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C64" w:rsidRPr="002C6C73" w:rsidRDefault="00AC3C64" w:rsidP="00AC3C64">
      <w:pPr>
        <w:spacing w:before="240" w:after="240" w:line="360" w:lineRule="auto"/>
        <w:jc w:val="both"/>
        <w:rPr>
          <w:rFonts w:ascii="Palatino Linotype" w:hAnsi="Palatino Linotype" w:cs="Arial"/>
        </w:rPr>
      </w:pPr>
      <w:r w:rsidRPr="00911351">
        <w:rPr>
          <w:rFonts w:ascii="Palatino Linotype" w:hAnsi="Palatino Linotype"/>
        </w:rPr>
        <w:t>Resolución del Pleno del Instituto de Transparencia, Acceso a la Información Pública y Protección de Datos Personales del Estado de México</w:t>
      </w:r>
      <w:bookmarkStart w:id="0" w:name="_GoBack"/>
      <w:bookmarkEnd w:id="0"/>
      <w:r w:rsidRPr="00911351">
        <w:rPr>
          <w:rFonts w:ascii="Palatino Linotype" w:hAnsi="Palatino Linotype"/>
        </w:rPr>
        <w:t xml:space="preserve">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Pr="00716D67">
        <w:rPr>
          <w:rFonts w:ascii="Palatino Linotype" w:hAnsi="Palatino Linotype"/>
        </w:rPr>
        <w:t>de fecha</w:t>
      </w:r>
      <w:r w:rsidR="00523071">
        <w:rPr>
          <w:rStyle w:val="apple-converted-space"/>
          <w:rFonts w:ascii="Palatino Linotype" w:hAnsi="Palatino Linotype" w:cs="Arial"/>
        </w:rPr>
        <w:t xml:space="preserve"> veintitrés de febrero</w:t>
      </w:r>
      <w:r w:rsidR="003823C8" w:rsidRPr="00716D67">
        <w:rPr>
          <w:rStyle w:val="apple-converted-space"/>
          <w:rFonts w:ascii="Palatino Linotype" w:hAnsi="Palatino Linotype" w:cs="Arial"/>
        </w:rPr>
        <w:t xml:space="preserve"> </w:t>
      </w:r>
      <w:r w:rsidR="00523071">
        <w:rPr>
          <w:rStyle w:val="normaltextrun"/>
          <w:rFonts w:ascii="Palatino Linotype" w:hAnsi="Palatino Linotype" w:cs="Arial"/>
        </w:rPr>
        <w:t>de dos mil veintidós</w:t>
      </w:r>
      <w:r w:rsidRPr="00716D67">
        <w:rPr>
          <w:rStyle w:val="normaltextrun"/>
          <w:rFonts w:ascii="Palatino Linotype" w:hAnsi="Palatino Linotype" w:cs="Arial"/>
        </w:rPr>
        <w:t>.</w:t>
      </w:r>
      <w:r w:rsidR="00FA6E88">
        <w:rPr>
          <w:rStyle w:val="normaltextrun"/>
          <w:rFonts w:ascii="Palatino Linotype" w:hAnsi="Palatino Linotype" w:cs="Arial"/>
        </w:rPr>
        <w:t xml:space="preserve"> </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Visto</w:t>
      </w:r>
      <w:r w:rsidR="00D757ED">
        <w:rPr>
          <w:rFonts w:ascii="Palatino Linotype" w:hAnsi="Palatino Linotype" w:cs="Arial"/>
          <w:b/>
        </w:rPr>
        <w:t>s</w:t>
      </w:r>
      <w:r w:rsidR="00D757ED">
        <w:rPr>
          <w:rFonts w:ascii="Palatino Linotype" w:hAnsi="Palatino Linotype" w:cs="Arial"/>
        </w:rPr>
        <w:t xml:space="preserve"> los</w:t>
      </w:r>
      <w:r w:rsidRPr="00911351">
        <w:rPr>
          <w:rFonts w:ascii="Palatino Linotype" w:hAnsi="Palatino Linotype" w:cs="Arial"/>
        </w:rPr>
        <w:t xml:space="preserve"> expediente</w:t>
      </w:r>
      <w:r w:rsidR="00D757ED">
        <w:rPr>
          <w:rFonts w:ascii="Palatino Linotype" w:hAnsi="Palatino Linotype" w:cs="Arial"/>
        </w:rPr>
        <w:t>s</w:t>
      </w:r>
      <w:r w:rsidRPr="00911351">
        <w:rPr>
          <w:rFonts w:ascii="Palatino Linotype" w:hAnsi="Palatino Linotype" w:cs="Arial"/>
        </w:rPr>
        <w:t xml:space="preserve"> relativo</w:t>
      </w:r>
      <w:r w:rsidR="00D757ED">
        <w:rPr>
          <w:rFonts w:ascii="Palatino Linotype" w:hAnsi="Palatino Linotype" w:cs="Arial"/>
        </w:rPr>
        <w:t>s a los</w:t>
      </w:r>
      <w:r w:rsidRPr="00911351">
        <w:rPr>
          <w:rFonts w:ascii="Palatino Linotype" w:hAnsi="Palatino Linotype" w:cs="Arial"/>
        </w:rPr>
        <w:t xml:space="preserve"> recurso</w:t>
      </w:r>
      <w:r w:rsidR="00D757ED">
        <w:rPr>
          <w:rFonts w:ascii="Palatino Linotype" w:hAnsi="Palatino Linotype" w:cs="Arial"/>
        </w:rPr>
        <w:t>s</w:t>
      </w:r>
      <w:r w:rsidRPr="00911351">
        <w:rPr>
          <w:rFonts w:ascii="Palatino Linotype" w:hAnsi="Palatino Linotype" w:cs="Arial"/>
        </w:rPr>
        <w:t xml:space="preserve"> de revisión </w:t>
      </w:r>
      <w:r w:rsidR="00DC4725">
        <w:rPr>
          <w:rFonts w:ascii="Palatino Linotype" w:hAnsi="Palatino Linotype" w:cs="Arial"/>
          <w:b/>
          <w:bCs/>
        </w:rPr>
        <w:t>05774</w:t>
      </w:r>
      <w:r w:rsidR="006A3CB6">
        <w:rPr>
          <w:rFonts w:ascii="Palatino Linotype" w:hAnsi="Palatino Linotype" w:cs="Arial"/>
          <w:b/>
          <w:bCs/>
        </w:rPr>
        <w:t>/INFOEM/IP/RR/2021</w:t>
      </w:r>
      <w:r w:rsidR="00DC4725">
        <w:rPr>
          <w:rFonts w:ascii="Palatino Linotype" w:hAnsi="Palatino Linotype" w:cs="Arial"/>
        </w:rPr>
        <w:t xml:space="preserve"> </w:t>
      </w:r>
      <w:r w:rsidR="00D757ED">
        <w:rPr>
          <w:rFonts w:ascii="Palatino Linotype" w:hAnsi="Palatino Linotype" w:cs="Arial"/>
        </w:rPr>
        <w:t xml:space="preserve">y </w:t>
      </w:r>
      <w:r w:rsidR="00DC4725">
        <w:rPr>
          <w:rFonts w:ascii="Palatino Linotype" w:hAnsi="Palatino Linotype" w:cs="Arial"/>
          <w:b/>
          <w:bCs/>
        </w:rPr>
        <w:t>05777</w:t>
      </w:r>
      <w:r w:rsidR="00D757ED">
        <w:rPr>
          <w:rFonts w:ascii="Palatino Linotype" w:hAnsi="Palatino Linotype" w:cs="Arial"/>
          <w:b/>
          <w:bCs/>
        </w:rPr>
        <w:t xml:space="preserve">/INFOEM/IP/RR/2021, </w:t>
      </w:r>
      <w:r w:rsidRPr="00911351">
        <w:rPr>
          <w:rFonts w:ascii="Palatino Linotype" w:hAnsi="Palatino Linotype" w:cs="Arial"/>
        </w:rPr>
        <w:t>interpuesto</w:t>
      </w:r>
      <w:r w:rsidR="00D757ED">
        <w:rPr>
          <w:rFonts w:ascii="Palatino Linotype" w:hAnsi="Palatino Linotype" w:cs="Arial"/>
        </w:rPr>
        <w:t>s</w:t>
      </w:r>
      <w:r w:rsidRPr="00911351">
        <w:rPr>
          <w:rFonts w:ascii="Palatino Linotype" w:hAnsi="Palatino Linotype" w:cs="Arial"/>
        </w:rPr>
        <w:t xml:space="preserve"> por </w:t>
      </w:r>
      <w:r w:rsidR="00F65798">
        <w:rPr>
          <w:rFonts w:ascii="Palatino Linotype" w:hAnsi="Palatino Linotype" w:cs="Arial"/>
          <w:b/>
        </w:rPr>
        <w:t>XXXXX XXXXXX XXXXX XXXXXX</w:t>
      </w:r>
      <w:r w:rsidRPr="00911351">
        <w:rPr>
          <w:rFonts w:ascii="Palatino Linotype" w:hAnsi="Palatino Linotype" w:cs="Arial"/>
        </w:rPr>
        <w:t xml:space="preserve">, en lo sucesivo </w:t>
      </w:r>
      <w:r w:rsidR="00FC0617">
        <w:rPr>
          <w:rFonts w:ascii="Palatino Linotype" w:hAnsi="Palatino Linotype" w:cs="Arial"/>
        </w:rPr>
        <w:t xml:space="preserve">la </w:t>
      </w:r>
      <w:r w:rsidR="001563DA" w:rsidRPr="001563DA">
        <w:rPr>
          <w:rFonts w:ascii="Palatino Linotype" w:hAnsi="Palatino Linotype" w:cs="Arial"/>
          <w:b/>
        </w:rPr>
        <w:t>RECURRENTE</w:t>
      </w:r>
      <w:r w:rsidRPr="00911351">
        <w:rPr>
          <w:rFonts w:ascii="Palatino Linotype" w:hAnsi="Palatino Linotype" w:cs="Arial"/>
        </w:rPr>
        <w:t xml:space="preserve"> en contra de la</w:t>
      </w:r>
      <w:r w:rsidR="00D757ED">
        <w:rPr>
          <w:rFonts w:ascii="Palatino Linotype" w:hAnsi="Palatino Linotype" w:cs="Arial"/>
        </w:rPr>
        <w:t>s</w:t>
      </w:r>
      <w:r w:rsidRPr="00911351">
        <w:rPr>
          <w:rFonts w:ascii="Palatino Linotype" w:hAnsi="Palatino Linotype" w:cs="Arial"/>
        </w:rPr>
        <w:t xml:space="preserve"> respuesta</w:t>
      </w:r>
      <w:r w:rsidR="00D757ED">
        <w:rPr>
          <w:rFonts w:ascii="Palatino Linotype" w:hAnsi="Palatino Linotype" w:cs="Arial"/>
        </w:rPr>
        <w:t>s</w:t>
      </w:r>
      <w:r w:rsidRPr="00911351">
        <w:rPr>
          <w:rFonts w:ascii="Palatino Linotype" w:hAnsi="Palatino Linotype" w:cs="Arial"/>
        </w:rPr>
        <w:t xml:space="preserve"> a su</w:t>
      </w:r>
      <w:r w:rsidR="00D757ED">
        <w:rPr>
          <w:rFonts w:ascii="Palatino Linotype" w:hAnsi="Palatino Linotype" w:cs="Arial"/>
        </w:rPr>
        <w:t>s</w:t>
      </w:r>
      <w:r w:rsidRPr="00911351">
        <w:rPr>
          <w:rFonts w:ascii="Palatino Linotype" w:hAnsi="Palatino Linotype" w:cs="Arial"/>
        </w:rPr>
        <w:t xml:space="preserve"> solicitud</w:t>
      </w:r>
      <w:r w:rsidR="00D757ED">
        <w:rPr>
          <w:rFonts w:ascii="Palatino Linotype" w:hAnsi="Palatino Linotype" w:cs="Arial"/>
        </w:rPr>
        <w:t>es</w:t>
      </w:r>
      <w:r w:rsidRPr="00911351">
        <w:rPr>
          <w:rFonts w:ascii="Palatino Linotype" w:hAnsi="Palatino Linotype" w:cs="Arial"/>
        </w:rPr>
        <w:t xml:space="preserve"> de información con número</w:t>
      </w:r>
      <w:r w:rsidR="00D757ED">
        <w:rPr>
          <w:rFonts w:ascii="Palatino Linotype" w:hAnsi="Palatino Linotype" w:cs="Arial"/>
        </w:rPr>
        <w:t>s</w:t>
      </w:r>
      <w:r w:rsidRPr="00911351">
        <w:rPr>
          <w:rFonts w:ascii="Palatino Linotype" w:hAnsi="Palatino Linotype" w:cs="Arial"/>
        </w:rPr>
        <w:t xml:space="preserve"> de folio </w:t>
      </w:r>
      <w:r w:rsidR="00DC4725" w:rsidRPr="00DC4725">
        <w:rPr>
          <w:rFonts w:ascii="Palatino Linotype" w:hAnsi="Palatino Linotype" w:cs="Arial"/>
          <w:b/>
          <w:bCs/>
        </w:rPr>
        <w:t>00458/CUAUTIZC/IP/2021</w:t>
      </w:r>
      <w:r w:rsidR="00D757ED" w:rsidRPr="00D757ED">
        <w:rPr>
          <w:rFonts w:ascii="Palatino Linotype" w:hAnsi="Palatino Linotype" w:cs="Arial"/>
          <w:b/>
          <w:bCs/>
        </w:rPr>
        <w:t xml:space="preserve"> </w:t>
      </w:r>
      <w:r w:rsidR="00BB3C0F" w:rsidRPr="00D757ED">
        <w:rPr>
          <w:rFonts w:ascii="Palatino Linotype" w:hAnsi="Palatino Linotype" w:cs="Arial"/>
          <w:b/>
          <w:bCs/>
        </w:rPr>
        <w:t>y 00452</w:t>
      </w:r>
      <w:r w:rsidR="00BB3C0F" w:rsidRPr="00BB3C0F">
        <w:rPr>
          <w:rFonts w:ascii="Palatino Linotype" w:hAnsi="Palatino Linotype" w:cs="Arial"/>
          <w:b/>
          <w:bCs/>
        </w:rPr>
        <w:t>/CUAUTIZC/IP/2021</w:t>
      </w:r>
      <w:r w:rsidR="00D757ED">
        <w:rPr>
          <w:rFonts w:ascii="Palatino Linotype" w:hAnsi="Palatino Linotype" w:cs="Arial"/>
          <w:b/>
          <w:bCs/>
        </w:rPr>
        <w:t xml:space="preserve">, </w:t>
      </w:r>
      <w:r w:rsidRPr="00911351">
        <w:rPr>
          <w:rFonts w:ascii="Palatino Linotype" w:hAnsi="Palatino Linotype" w:cs="Arial"/>
        </w:rPr>
        <w:t>por parte de</w:t>
      </w:r>
      <w:r>
        <w:rPr>
          <w:rFonts w:ascii="Palatino Linotype" w:hAnsi="Palatino Linotype" w:cs="Arial"/>
        </w:rPr>
        <w:t>l</w:t>
      </w:r>
      <w:r w:rsidR="006A3CB6">
        <w:rPr>
          <w:rFonts w:ascii="Palatino Linotype" w:hAnsi="Palatino Linotype" w:cs="Arial"/>
        </w:rPr>
        <w:t xml:space="preserve"> </w:t>
      </w:r>
      <w:r w:rsidR="00BB3C0F">
        <w:rPr>
          <w:rFonts w:ascii="Palatino Linotype" w:hAnsi="Palatino Linotype" w:cs="Arial"/>
          <w:b/>
        </w:rPr>
        <w:t>Ayuntamiento de Cuautitlán Izcalli</w:t>
      </w:r>
      <w:r w:rsidR="00520A87">
        <w:rPr>
          <w:rFonts w:ascii="Palatino Linotype" w:hAnsi="Palatino Linotype" w:cs="Arial"/>
          <w:b/>
        </w:rPr>
        <w:t>,</w:t>
      </w:r>
      <w:r w:rsidRPr="00911351">
        <w:rPr>
          <w:rFonts w:ascii="Palatino Linotype" w:hAnsi="Palatino Linotype" w:cs="Arial"/>
        </w:rPr>
        <w:t xml:space="preserve"> en lo sucesivo el </w:t>
      </w:r>
      <w:r w:rsidR="00BB3C0F" w:rsidRPr="001563DA">
        <w:rPr>
          <w:rFonts w:ascii="Palatino Linotype" w:hAnsi="Palatino Linotype" w:cs="Arial"/>
          <w:b/>
        </w:rPr>
        <w:t>SUJETO OBLIGADO</w:t>
      </w:r>
      <w:r w:rsidRPr="00911351">
        <w:rPr>
          <w:rFonts w:ascii="Palatino Linotype" w:hAnsi="Palatino Linotype" w:cs="Arial"/>
          <w:b/>
        </w:rPr>
        <w:t xml:space="preserve">;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p>
    <w:p w:rsidR="00AC3C64" w:rsidRPr="00911351" w:rsidRDefault="00075746" w:rsidP="00075746">
      <w:pPr>
        <w:pStyle w:val="Prrafodelista"/>
        <w:numPr>
          <w:ilvl w:val="0"/>
          <w:numId w:val="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rsidR="00AC3C64"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1. Solicitud</w:t>
      </w:r>
      <w:r w:rsidR="00D757ED">
        <w:rPr>
          <w:rFonts w:ascii="Palatino Linotype" w:hAnsi="Palatino Linotype" w:cs="Arial"/>
          <w:b/>
        </w:rPr>
        <w:t>es</w:t>
      </w:r>
      <w:r w:rsidRPr="00911351">
        <w:rPr>
          <w:rFonts w:ascii="Palatino Linotype" w:hAnsi="Palatino Linotype" w:cs="Arial"/>
          <w:b/>
        </w:rPr>
        <w:t xml:space="preserve"> de acceso a la información. </w:t>
      </w:r>
      <w:r w:rsidRPr="00911351">
        <w:rPr>
          <w:rFonts w:ascii="Palatino Linotype" w:hAnsi="Palatino Linotype" w:cs="Arial"/>
        </w:rPr>
        <w:t xml:space="preserve">Con fecha </w:t>
      </w:r>
      <w:r w:rsidR="00BB3C0F">
        <w:rPr>
          <w:rFonts w:ascii="Palatino Linotype" w:hAnsi="Palatino Linotype" w:cs="Arial"/>
        </w:rPr>
        <w:t>doce</w:t>
      </w:r>
      <w:r w:rsidRPr="00911351">
        <w:rPr>
          <w:rFonts w:ascii="Palatino Linotype" w:hAnsi="Palatino Linotype" w:cs="Arial"/>
        </w:rPr>
        <w:t xml:space="preserve"> de </w:t>
      </w:r>
      <w:r w:rsidR="00BB3C0F">
        <w:rPr>
          <w:rFonts w:ascii="Palatino Linotype" w:hAnsi="Palatino Linotype" w:cs="Arial"/>
        </w:rPr>
        <w:t>octubre</w:t>
      </w:r>
      <w:r w:rsidRPr="00911351">
        <w:rPr>
          <w:rFonts w:ascii="Palatino Linotype" w:hAnsi="Palatino Linotype" w:cs="Arial"/>
        </w:rPr>
        <w:t xml:space="preserve"> de</w:t>
      </w:r>
      <w:r w:rsidR="006A3CB6">
        <w:rPr>
          <w:rFonts w:ascii="Palatino Linotype" w:hAnsi="Palatino Linotype" w:cs="Arial"/>
        </w:rPr>
        <w:t>l</w:t>
      </w:r>
      <w:r w:rsidRPr="00911351">
        <w:rPr>
          <w:rFonts w:ascii="Palatino Linotype" w:hAnsi="Palatino Linotype" w:cs="Arial"/>
        </w:rPr>
        <w:t xml:space="preserve"> dos mil </w:t>
      </w:r>
      <w:r w:rsidR="006A3CB6">
        <w:rPr>
          <w:rFonts w:ascii="Palatino Linotype" w:hAnsi="Palatino Linotype" w:cs="Arial"/>
        </w:rPr>
        <w:t>veintiuno</w:t>
      </w:r>
      <w:r w:rsidRPr="00911351">
        <w:rPr>
          <w:rFonts w:ascii="Palatino Linotype" w:hAnsi="Palatino Linotype" w:cs="Arial"/>
        </w:rPr>
        <w:t xml:space="preserve">, la parte </w:t>
      </w:r>
      <w:r w:rsidR="001563DA" w:rsidRPr="001563DA">
        <w:rPr>
          <w:rFonts w:ascii="Palatino Linotype" w:hAnsi="Palatino Linotype" w:cs="Arial"/>
          <w:b/>
        </w:rPr>
        <w:t>RECURRENTE</w:t>
      </w:r>
      <w:r w:rsidRPr="001563DA">
        <w:rPr>
          <w:rFonts w:ascii="Palatino Linotype" w:hAnsi="Palatino Linotype" w:cs="Arial"/>
        </w:rPr>
        <w:t xml:space="preserve"> formuló solicitud</w:t>
      </w:r>
      <w:r w:rsidR="00B17018" w:rsidRPr="001563DA">
        <w:rPr>
          <w:rFonts w:ascii="Palatino Linotype" w:hAnsi="Palatino Linotype" w:cs="Arial"/>
        </w:rPr>
        <w:t>es</w:t>
      </w:r>
      <w:r w:rsidRPr="001563DA">
        <w:rPr>
          <w:rFonts w:ascii="Palatino Linotype" w:hAnsi="Palatino Linotype" w:cs="Arial"/>
        </w:rPr>
        <w:t xml:space="preserve"> de acceso a información pública al </w:t>
      </w:r>
      <w:r w:rsidR="001563DA" w:rsidRPr="001563DA">
        <w:rPr>
          <w:rFonts w:ascii="Palatino Linotype" w:hAnsi="Palatino Linotype" w:cs="Arial"/>
          <w:b/>
        </w:rPr>
        <w:t>SUJETO OBLIGADO</w:t>
      </w:r>
      <w:r w:rsidR="001563DA" w:rsidRPr="00911351">
        <w:rPr>
          <w:rFonts w:ascii="Palatino Linotype" w:hAnsi="Palatino Linotype" w:cs="Arial"/>
        </w:rPr>
        <w:t xml:space="preserve"> </w:t>
      </w:r>
      <w:r w:rsidRPr="00911351">
        <w:rPr>
          <w:rFonts w:ascii="Palatino Linotype" w:hAnsi="Palatino Linotype" w:cs="Arial"/>
        </w:rPr>
        <w:t xml:space="preserve">a través del Sistema de Acceso a la Información Mexiquense, en adelante </w:t>
      </w:r>
      <w:r w:rsidRPr="00911351">
        <w:rPr>
          <w:rFonts w:ascii="Palatino Linotype" w:hAnsi="Palatino Linotype" w:cs="Arial"/>
          <w:b/>
        </w:rPr>
        <w:t>SAIMEX</w:t>
      </w:r>
      <w:r w:rsidR="005A3389" w:rsidRPr="00911351">
        <w:rPr>
          <w:rFonts w:ascii="Palatino Linotype" w:hAnsi="Palatino Linotype" w:cs="Arial"/>
          <w:b/>
        </w:rPr>
        <w:t>,</w:t>
      </w:r>
      <w:r w:rsidR="00B17018">
        <w:rPr>
          <w:rFonts w:ascii="Palatino Linotype" w:hAnsi="Palatino Linotype" w:cs="Arial"/>
        </w:rPr>
        <w:t xml:space="preserve"> requiriendo</w:t>
      </w:r>
      <w:r w:rsidRPr="00911351">
        <w:rPr>
          <w:rFonts w:ascii="Palatino Linotype" w:hAnsi="Palatino Linotype" w:cs="Arial"/>
        </w:rPr>
        <w:t xml:space="preserve"> lo siguiente:</w:t>
      </w:r>
    </w:p>
    <w:p w:rsidR="00D757ED" w:rsidRPr="00911351" w:rsidRDefault="00D757ED" w:rsidP="00AC3C64">
      <w:pPr>
        <w:spacing w:before="240" w:after="240" w:line="360" w:lineRule="auto"/>
        <w:jc w:val="both"/>
        <w:rPr>
          <w:rFonts w:ascii="Palatino Linotype" w:hAnsi="Palatino Linotype" w:cs="Arial"/>
          <w:b/>
        </w:rPr>
      </w:pPr>
      <w:r>
        <w:rPr>
          <w:rFonts w:ascii="Palatino Linotype" w:hAnsi="Palatino Linotype" w:cs="Arial"/>
          <w:b/>
        </w:rPr>
        <w:t xml:space="preserve">Solicitud </w:t>
      </w:r>
      <w:r w:rsidR="00BB3C0F" w:rsidRPr="00DC4725">
        <w:rPr>
          <w:rFonts w:ascii="Palatino Linotype" w:hAnsi="Palatino Linotype" w:cs="Arial"/>
          <w:b/>
          <w:bCs/>
        </w:rPr>
        <w:t>00458/CUAUTIZC/IP/2021</w:t>
      </w:r>
      <w:r>
        <w:rPr>
          <w:rFonts w:ascii="Palatino Linotype" w:hAnsi="Palatino Linotype" w:cs="Arial"/>
          <w:b/>
          <w:bCs/>
        </w:rPr>
        <w:t>:</w:t>
      </w:r>
    </w:p>
    <w:p w:rsidR="00AC3C64" w:rsidRDefault="00C77F9C" w:rsidP="00520A87">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w:t>
      </w:r>
      <w:r w:rsidR="00BB3C0F" w:rsidRPr="00BB3C0F">
        <w:rPr>
          <w:rFonts w:ascii="Palatino Linotype" w:hAnsi="Palatino Linotype"/>
          <w:i/>
          <w:color w:val="000000"/>
          <w:sz w:val="22"/>
          <w:szCs w:val="22"/>
        </w:rPr>
        <w:t xml:space="preserve">1) CUANTOS PROCEDIMIENTOS CONTRATACIÓN DE COMPRA PERIODICA DE COMBUSTIBLE REALIZÓ EL MUNICIPIO EN LOS AÑOS 2019, 2020 Y LOS 10 PRIMEROS MESES DE 2021, 2) DE LOS PROCEDIMIENTOS MENCIONADOS EN EL PUNTO ANTERIOR CUANTOS PROCEDIMIENTOS FUERON REALIZADOS POR ADJUDICACIÓN DIRECTA, CUANTOS POR INVITACIÓN RESTRINGIDA Y CUANTOS POR LICITACIÓN PÚBLICA, 3) CUANTAS </w:t>
      </w:r>
      <w:r w:rsidR="00BB3C0F" w:rsidRPr="00BB3C0F">
        <w:rPr>
          <w:rFonts w:ascii="Palatino Linotype" w:hAnsi="Palatino Linotype"/>
          <w:i/>
          <w:color w:val="000000"/>
          <w:sz w:val="22"/>
          <w:szCs w:val="22"/>
        </w:rPr>
        <w:lastRenderedPageBreak/>
        <w:t>FOJAS INTEGRAN EL EXPEDIENTE FORMADO POR CADA UNO DE LOS PROCEDIMIENTO MENCIONADOS, 4) SOLICITO COPIA DE CADA UNO DE ESOS EXPEDIENTES EN TÉRMINOS DE LA LEY DE CONTRATACIÓN PÚBLICA DEL ESTADO DE MEXICO Y MUNICIPIOS Y DE SU REGLAMENTO</w:t>
      </w:r>
      <w:r w:rsidR="005A3389" w:rsidRPr="00C77F9C">
        <w:rPr>
          <w:rFonts w:ascii="Palatino Linotype" w:hAnsi="Palatino Linotype"/>
          <w:i/>
          <w:color w:val="000000"/>
          <w:sz w:val="22"/>
          <w:szCs w:val="22"/>
        </w:rPr>
        <w:t>”</w:t>
      </w:r>
      <w:r w:rsidR="00AC3C64" w:rsidRPr="00520A87">
        <w:rPr>
          <w:rFonts w:ascii="Palatino Linotype" w:hAnsi="Palatino Linotype"/>
          <w:i/>
          <w:color w:val="000000"/>
          <w:sz w:val="22"/>
          <w:szCs w:val="22"/>
        </w:rPr>
        <w:t xml:space="preserve"> (</w:t>
      </w:r>
      <w:r w:rsidR="005A3389" w:rsidRPr="00520A87">
        <w:rPr>
          <w:rFonts w:ascii="Palatino Linotype" w:hAnsi="Palatino Linotype"/>
          <w:i/>
          <w:color w:val="000000"/>
          <w:sz w:val="22"/>
          <w:szCs w:val="22"/>
        </w:rPr>
        <w:t>Sic</w:t>
      </w:r>
      <w:r w:rsidR="00AC3C64" w:rsidRPr="00520A87">
        <w:rPr>
          <w:rFonts w:ascii="Palatino Linotype" w:hAnsi="Palatino Linotype"/>
          <w:i/>
          <w:color w:val="000000"/>
          <w:sz w:val="22"/>
          <w:szCs w:val="22"/>
        </w:rPr>
        <w:t>)</w:t>
      </w:r>
    </w:p>
    <w:p w:rsidR="00D757ED" w:rsidRPr="00D757ED" w:rsidRDefault="00D757ED" w:rsidP="00D757ED">
      <w:pPr>
        <w:spacing w:before="240" w:after="240" w:line="360" w:lineRule="auto"/>
        <w:jc w:val="both"/>
        <w:rPr>
          <w:rFonts w:ascii="Palatino Linotype" w:hAnsi="Palatino Linotype" w:cs="Arial"/>
          <w:b/>
          <w:bCs/>
        </w:rPr>
      </w:pPr>
      <w:r w:rsidRPr="00D757ED">
        <w:rPr>
          <w:rFonts w:ascii="Palatino Linotype" w:hAnsi="Palatino Linotype" w:cs="Arial"/>
          <w:b/>
          <w:bCs/>
        </w:rPr>
        <w:t xml:space="preserve">Solicitud </w:t>
      </w:r>
      <w:r w:rsidR="00BB3C0F" w:rsidRPr="00D757ED">
        <w:rPr>
          <w:rFonts w:ascii="Palatino Linotype" w:hAnsi="Palatino Linotype" w:cs="Arial"/>
          <w:b/>
          <w:bCs/>
        </w:rPr>
        <w:t>00452</w:t>
      </w:r>
      <w:r w:rsidR="00BB3C0F" w:rsidRPr="00BB3C0F">
        <w:rPr>
          <w:rFonts w:ascii="Palatino Linotype" w:hAnsi="Palatino Linotype" w:cs="Arial"/>
          <w:b/>
          <w:bCs/>
        </w:rPr>
        <w:t>/CUAUTIZC/IP/2021</w:t>
      </w:r>
      <w:hyperlink r:id="rId8" w:history="1"/>
      <w:r>
        <w:rPr>
          <w:rFonts w:ascii="Palatino Linotype" w:hAnsi="Palatino Linotype" w:cs="Arial"/>
          <w:b/>
          <w:bCs/>
        </w:rPr>
        <w:t xml:space="preserve">: </w:t>
      </w:r>
    </w:p>
    <w:p w:rsidR="00D757ED" w:rsidRDefault="00D757ED" w:rsidP="00520A87">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w:t>
      </w:r>
      <w:r w:rsidR="00BB3C0F" w:rsidRPr="00BB3C0F">
        <w:rPr>
          <w:rFonts w:ascii="Palatino Linotype" w:hAnsi="Palatino Linotype"/>
          <w:i/>
          <w:color w:val="000000"/>
          <w:sz w:val="22"/>
          <w:szCs w:val="22"/>
        </w:rPr>
        <w:t>1) Cuantos procedimientos de adquisición de parque vehicular realizó el municipio en los años 2019, 2020 y los 9 primeros meses de 2021, 2) de los procedimientos mencionados en el punto anterior cuantos procedimientos fueron realizados por adjudicación directa, cuantos por invitación restringida y cuantos por licitación pública, 3) cuantas fojas integran el expediente formado por cada uno de los procedimiento mencionados, 4) solicito copia de cada uno de esos expedientes en términos de la LEY DE CONTRATACIÓN PÚBLICA DEL ESTADO DE MEXICO Y MUNICIPIOS Y DE SU REGLAMENTO</w:t>
      </w:r>
      <w:r>
        <w:rPr>
          <w:rFonts w:ascii="Palatino Linotype" w:hAnsi="Palatino Linotype"/>
          <w:i/>
          <w:color w:val="000000"/>
          <w:sz w:val="22"/>
          <w:szCs w:val="22"/>
        </w:rPr>
        <w:t>” (Sic)</w:t>
      </w:r>
    </w:p>
    <w:p w:rsidR="00D757ED" w:rsidRPr="00520A87" w:rsidRDefault="00D757ED" w:rsidP="00520A87">
      <w:pPr>
        <w:spacing w:before="240" w:after="240"/>
        <w:ind w:left="851" w:right="900"/>
        <w:jc w:val="both"/>
        <w:rPr>
          <w:rFonts w:ascii="Palatino Linotype" w:hAnsi="Palatino Linotype"/>
          <w:i/>
          <w:color w:val="000000"/>
          <w:sz w:val="22"/>
          <w:szCs w:val="22"/>
        </w:rPr>
      </w:pPr>
    </w:p>
    <w:p w:rsidR="00AC3C64" w:rsidRPr="00911351" w:rsidRDefault="008E70D5" w:rsidP="00AC3C64">
      <w:pPr>
        <w:spacing w:before="240" w:after="240" w:line="360" w:lineRule="auto"/>
        <w:jc w:val="both"/>
        <w:rPr>
          <w:rFonts w:ascii="Palatino Linotype" w:hAnsi="Palatino Linotype" w:cs="Arial"/>
        </w:rPr>
      </w:pPr>
      <w:r w:rsidRPr="00911351">
        <w:rPr>
          <w:rFonts w:ascii="Palatino Linotype" w:hAnsi="Palatino Linotype" w:cs="Arial"/>
          <w:b/>
        </w:rPr>
        <w:t>Modalidad elegida</w:t>
      </w:r>
      <w:r w:rsidR="00AC3C64" w:rsidRPr="00911351">
        <w:rPr>
          <w:rFonts w:ascii="Palatino Linotype" w:hAnsi="Palatino Linotype" w:cs="Arial"/>
          <w:b/>
        </w:rPr>
        <w:t xml:space="preserve"> para la entrega de la información: </w:t>
      </w:r>
      <w:r w:rsidR="00AC3C64" w:rsidRPr="00911351">
        <w:rPr>
          <w:rFonts w:ascii="Palatino Linotype" w:hAnsi="Palatino Linotype" w:cs="Arial"/>
        </w:rPr>
        <w:t xml:space="preserve">a través del </w:t>
      </w:r>
      <w:r w:rsidR="00AC3C64" w:rsidRPr="008E70D5">
        <w:rPr>
          <w:rFonts w:ascii="Palatino Linotype" w:hAnsi="Palatino Linotype" w:cs="Arial"/>
          <w:b/>
        </w:rPr>
        <w:t>SAIMEX</w:t>
      </w:r>
      <w:r w:rsidR="00AC3C64" w:rsidRPr="00911351">
        <w:rPr>
          <w:rFonts w:ascii="Palatino Linotype" w:hAnsi="Palatino Linotype" w:cs="Arial"/>
        </w:rPr>
        <w:t>.</w:t>
      </w:r>
    </w:p>
    <w:p w:rsidR="00FC0617" w:rsidRDefault="00AC3C64" w:rsidP="00FC0617">
      <w:pPr>
        <w:spacing w:before="240" w:after="240" w:line="360" w:lineRule="auto"/>
        <w:jc w:val="both"/>
        <w:rPr>
          <w:rFonts w:ascii="Palatino Linotype" w:eastAsia="Palatino Linotype" w:hAnsi="Palatino Linotype" w:cs="Palatino Linotype"/>
        </w:rPr>
      </w:pPr>
      <w:r w:rsidRPr="00911351">
        <w:rPr>
          <w:rFonts w:ascii="Palatino Linotype" w:hAnsi="Palatino Linotype" w:cs="Arial"/>
          <w:b/>
        </w:rPr>
        <w:t xml:space="preserve">2. </w:t>
      </w:r>
      <w:r w:rsidR="00FC0617">
        <w:rPr>
          <w:rFonts w:ascii="Palatino Linotype" w:hAnsi="Palatino Linotype" w:cs="Arial"/>
          <w:b/>
        </w:rPr>
        <w:t>Prorroga</w:t>
      </w:r>
      <w:r w:rsidR="00D757ED">
        <w:rPr>
          <w:rFonts w:ascii="Palatino Linotype" w:hAnsi="Palatino Linotype" w:cs="Arial"/>
          <w:b/>
        </w:rPr>
        <w:t>s</w:t>
      </w:r>
      <w:r w:rsidR="00FC0617">
        <w:rPr>
          <w:rFonts w:ascii="Palatino Linotype" w:hAnsi="Palatino Linotype" w:cs="Arial"/>
          <w:b/>
        </w:rPr>
        <w:t xml:space="preserve">. </w:t>
      </w:r>
      <w:r w:rsidR="00FC0617" w:rsidRPr="00BD01DE">
        <w:rPr>
          <w:rFonts w:ascii="Palatino Linotype" w:eastAsia="Palatino Linotype" w:hAnsi="Palatino Linotype" w:cs="Palatino Linotype"/>
        </w:rPr>
        <w:t>De</w:t>
      </w:r>
      <w:r w:rsidR="00FC0617">
        <w:rPr>
          <w:rFonts w:ascii="Palatino Linotype" w:eastAsia="Palatino Linotype" w:hAnsi="Palatino Linotype" w:cs="Palatino Linotype"/>
        </w:rPr>
        <w:t xml:space="preserve"> las constancias que obra</w:t>
      </w:r>
      <w:r w:rsidR="00D757ED">
        <w:rPr>
          <w:rFonts w:ascii="Palatino Linotype" w:eastAsia="Palatino Linotype" w:hAnsi="Palatino Linotype" w:cs="Palatino Linotype"/>
        </w:rPr>
        <w:t>n en los</w:t>
      </w:r>
      <w:r w:rsidR="00FC0617">
        <w:rPr>
          <w:rFonts w:ascii="Palatino Linotype" w:eastAsia="Palatino Linotype" w:hAnsi="Palatino Linotype" w:cs="Palatino Linotype"/>
        </w:rPr>
        <w:t xml:space="preserve"> expediente</w:t>
      </w:r>
      <w:r w:rsidR="00D757ED">
        <w:rPr>
          <w:rFonts w:ascii="Palatino Linotype" w:eastAsia="Palatino Linotype" w:hAnsi="Palatino Linotype" w:cs="Palatino Linotype"/>
        </w:rPr>
        <w:t>s</w:t>
      </w:r>
      <w:r w:rsidR="00FC0617" w:rsidRPr="00BD01DE">
        <w:rPr>
          <w:rFonts w:ascii="Palatino Linotype" w:eastAsia="Palatino Linotype" w:hAnsi="Palatino Linotype" w:cs="Palatino Linotype"/>
        </w:rPr>
        <w:t xml:space="preserve"> </w:t>
      </w:r>
      <w:r w:rsidR="00FC0617" w:rsidRPr="004D4E23">
        <w:rPr>
          <w:rFonts w:ascii="Palatino Linotype" w:eastAsia="Palatino Linotype" w:hAnsi="Palatino Linotype" w:cs="Palatino Linotype"/>
        </w:rPr>
        <w:t>electrónico</w:t>
      </w:r>
      <w:r w:rsidR="00D757ED">
        <w:rPr>
          <w:rFonts w:ascii="Palatino Linotype" w:eastAsia="Palatino Linotype" w:hAnsi="Palatino Linotype" w:cs="Palatino Linotype"/>
        </w:rPr>
        <w:t>s</w:t>
      </w:r>
      <w:r w:rsidR="00FC0617" w:rsidRPr="004D4E23">
        <w:rPr>
          <w:rFonts w:ascii="Palatino Linotype" w:eastAsia="Palatino Linotype" w:hAnsi="Palatino Linotype" w:cs="Palatino Linotype"/>
        </w:rPr>
        <w:t xml:space="preserve"> del SAIMEX, se desprende que el responsable de la Unidad de Transparencia</w:t>
      </w:r>
      <w:r w:rsidR="00BB3C0F">
        <w:rPr>
          <w:rFonts w:ascii="Palatino Linotype" w:eastAsia="Palatino Linotype" w:hAnsi="Palatino Linotype" w:cs="Palatino Linotype"/>
        </w:rPr>
        <w:t>, el veintinueve</w:t>
      </w:r>
      <w:r w:rsidR="00FC0617" w:rsidRPr="004D4E23">
        <w:rPr>
          <w:rFonts w:ascii="Palatino Linotype" w:eastAsia="Palatino Linotype" w:hAnsi="Palatino Linotype" w:cs="Palatino Linotype"/>
        </w:rPr>
        <w:t xml:space="preserve"> </w:t>
      </w:r>
      <w:r w:rsidR="00BB3C0F">
        <w:rPr>
          <w:rFonts w:ascii="Palatino Linotype" w:eastAsia="Palatino Linotype" w:hAnsi="Palatino Linotype" w:cs="Palatino Linotype"/>
        </w:rPr>
        <w:t>de octubre</w:t>
      </w:r>
      <w:r w:rsidR="00FC0617">
        <w:rPr>
          <w:rFonts w:ascii="Palatino Linotype" w:eastAsia="Palatino Linotype" w:hAnsi="Palatino Linotype" w:cs="Palatino Linotype"/>
        </w:rPr>
        <w:t xml:space="preserve"> del año dos mil veintiuno</w:t>
      </w:r>
      <w:r w:rsidR="00BB3C0F">
        <w:rPr>
          <w:rFonts w:ascii="Palatino Linotype" w:eastAsia="Palatino Linotype" w:hAnsi="Palatino Linotype" w:cs="Palatino Linotype"/>
        </w:rPr>
        <w:t>,</w:t>
      </w:r>
      <w:r w:rsidR="00FC0617">
        <w:rPr>
          <w:rFonts w:ascii="Palatino Linotype" w:eastAsia="Palatino Linotype" w:hAnsi="Palatino Linotype" w:cs="Palatino Linotype"/>
        </w:rPr>
        <w:t xml:space="preserve"> notificó </w:t>
      </w:r>
      <w:r w:rsidR="00B17018">
        <w:rPr>
          <w:rFonts w:ascii="Palatino Linotype" w:eastAsia="Palatino Linotype" w:hAnsi="Palatino Linotype" w:cs="Palatino Linotype"/>
        </w:rPr>
        <w:t xml:space="preserve">en cada solicitud </w:t>
      </w:r>
      <w:r w:rsidR="00FC0617">
        <w:rPr>
          <w:rFonts w:ascii="Palatino Linotype" w:eastAsia="Palatino Linotype" w:hAnsi="Palatino Linotype" w:cs="Palatino Linotype"/>
        </w:rPr>
        <w:t>una prórroga de siete días más a los quince días que señala el artículo 163 de la Ley de Transparencia y Acceso a la Información Pública vigente en la entidad; para emitir sus respuestas correspondiente</w:t>
      </w:r>
      <w:r w:rsidR="00D757ED">
        <w:rPr>
          <w:rFonts w:ascii="Palatino Linotype" w:eastAsia="Palatino Linotype" w:hAnsi="Palatino Linotype" w:cs="Palatino Linotype"/>
        </w:rPr>
        <w:t>s</w:t>
      </w:r>
      <w:r w:rsidR="00FC0617">
        <w:rPr>
          <w:rFonts w:ascii="Palatino Linotype" w:eastAsia="Palatino Linotype" w:hAnsi="Palatino Linotype" w:cs="Palatino Linotype"/>
        </w:rPr>
        <w:t>, argumentando lo siguiente:</w:t>
      </w:r>
    </w:p>
    <w:p w:rsidR="00FC0617" w:rsidRPr="00BD01DE" w:rsidRDefault="00D757ED" w:rsidP="00FC0617">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sidR="00FC0617">
        <w:rPr>
          <w:rFonts w:ascii="Palatino Linotype" w:eastAsia="Palatino Linotype" w:hAnsi="Palatino Linotype" w:cs="Palatino Linotype"/>
          <w:i/>
          <w:sz w:val="22"/>
          <w:szCs w:val="22"/>
        </w:rPr>
        <w:t>“</w:t>
      </w:r>
      <w:r w:rsidR="00FC0617" w:rsidRPr="00BD01DE">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FC0617" w:rsidRDefault="00BB3C0F" w:rsidP="00FC0617">
      <w:pPr>
        <w:ind w:left="851" w:right="758"/>
        <w:jc w:val="both"/>
        <w:rPr>
          <w:rFonts w:ascii="Palatino Linotype" w:eastAsia="Palatino Linotype" w:hAnsi="Palatino Linotype" w:cs="Palatino Linotype"/>
          <w:i/>
          <w:sz w:val="22"/>
          <w:szCs w:val="22"/>
        </w:rPr>
      </w:pPr>
      <w:r w:rsidRPr="00BB3C0F">
        <w:rPr>
          <w:rFonts w:ascii="Palatino Linotype" w:eastAsia="Palatino Linotype" w:hAnsi="Palatino Linotype" w:cs="Palatino Linotype"/>
          <w:i/>
          <w:sz w:val="22"/>
          <w:szCs w:val="22"/>
        </w:rPr>
        <w:t xml:space="preserve">Folio de la solicitud: 00458/CUAUTIZC/IP/2021 Con fundamento en los artículos 4, 23 fracción IV, 24 último párrafo, 59, 160, 163 segundo párrafo y demás relativos de la Ley de Transparencia y Acceso a la Información Pública del Estado de México </w:t>
      </w:r>
      <w:r w:rsidRPr="00BB3C0F">
        <w:rPr>
          <w:rFonts w:ascii="Palatino Linotype" w:eastAsia="Palatino Linotype" w:hAnsi="Palatino Linotype" w:cs="Palatino Linotype"/>
          <w:i/>
          <w:sz w:val="22"/>
          <w:szCs w:val="22"/>
        </w:rPr>
        <w:lastRenderedPageBreak/>
        <w:t>y Municipios, me permito hacer de su conocimiento, que una vez que fue turnada al área competente de dar trámite y contestación a su solicitud, se le hace de su conocimiento que el plazo de 15 días hábiles para atender su solicitud de información ha sido prorrogado por 7 días en virtud de la siguiente razón; "En consecuencia de concluir la búsqueda exhaustiva en los archivos de este Ayuntamiento de Cuautitlán Izcalli (Sujeto Obligado), de lo solicitado y para poder estar en condiciones de otorgar la contestación a su solicitud, fundada y motivada se le hace de su conocimiento la ampliación de 7 días hábiles, lo anterior con fundamento en el artículo 163 segundo párrafo de la Ley de Transparencia y Acceso a la Información Pública del Estado de México y Municipios..." SIC. Por lo anteriormente expuesto y con fundamento en el artículo 53 fracción VI de la Ley de Transparencia y Acceso a la Información Pública del Estado de México y Municipios, pido se sirva tenerse por notificado en tiempo y forma la ampliación el término de su solicitud de información número 00458/CUAUTIZC/IP/2021</w:t>
      </w:r>
    </w:p>
    <w:tbl>
      <w:tblPr>
        <w:tblW w:w="10500" w:type="dxa"/>
        <w:tblCellSpacing w:w="0" w:type="dxa"/>
        <w:tblInd w:w="-823" w:type="dxa"/>
        <w:tblCellMar>
          <w:left w:w="0" w:type="dxa"/>
          <w:right w:w="0" w:type="dxa"/>
        </w:tblCellMar>
        <w:tblLook w:val="04A0" w:firstRow="1" w:lastRow="0" w:firstColumn="1" w:lastColumn="0" w:noHBand="0" w:noVBand="1"/>
      </w:tblPr>
      <w:tblGrid>
        <w:gridCol w:w="10500"/>
      </w:tblGrid>
      <w:tr w:rsidR="00BB3C0F" w:rsidTr="00BB3C0F">
        <w:trPr>
          <w:trHeight w:val="150"/>
          <w:tblCellSpacing w:w="0" w:type="dxa"/>
        </w:trPr>
        <w:tc>
          <w:tcPr>
            <w:tcW w:w="0" w:type="auto"/>
            <w:vAlign w:val="center"/>
            <w:hideMark/>
          </w:tcPr>
          <w:p w:rsidR="00BB3C0F" w:rsidRPr="00BB3C0F" w:rsidRDefault="00BB3C0F" w:rsidP="00BB3C0F">
            <w:pPr>
              <w:ind w:left="1669" w:right="758"/>
              <w:jc w:val="both"/>
              <w:rPr>
                <w:rFonts w:ascii="Palatino Linotype" w:eastAsia="Palatino Linotype" w:hAnsi="Palatino Linotype" w:cs="Palatino Linotype"/>
                <w:i/>
                <w:sz w:val="22"/>
                <w:szCs w:val="22"/>
              </w:rPr>
            </w:pPr>
            <w:r w:rsidRPr="00BB3C0F">
              <w:rPr>
                <w:rFonts w:ascii="Palatino Linotype" w:eastAsia="Palatino Linotype" w:hAnsi="Palatino Linotype" w:cs="Palatino Linotype"/>
                <w:i/>
                <w:sz w:val="22"/>
                <w:szCs w:val="22"/>
              </w:rPr>
              <w:t>LIC. HUGO INFANTE LLERENAS</w:t>
            </w:r>
          </w:p>
        </w:tc>
      </w:tr>
      <w:tr w:rsidR="00BB3C0F" w:rsidTr="00BB3C0F">
        <w:trPr>
          <w:trHeight w:val="150"/>
          <w:tblCellSpacing w:w="0" w:type="dxa"/>
        </w:trPr>
        <w:tc>
          <w:tcPr>
            <w:tcW w:w="0" w:type="auto"/>
            <w:vAlign w:val="center"/>
            <w:hideMark/>
          </w:tcPr>
          <w:p w:rsidR="00BB3C0F" w:rsidRPr="00BB3C0F" w:rsidRDefault="00BB3C0F" w:rsidP="00BB3C0F">
            <w:pPr>
              <w:ind w:left="1669" w:right="758"/>
              <w:jc w:val="both"/>
              <w:rPr>
                <w:rFonts w:ascii="Palatino Linotype" w:eastAsia="Palatino Linotype" w:hAnsi="Palatino Linotype" w:cs="Palatino Linotype"/>
                <w:i/>
                <w:sz w:val="22"/>
                <w:szCs w:val="22"/>
              </w:rPr>
            </w:pPr>
            <w:r w:rsidRPr="00BB3C0F">
              <w:rPr>
                <w:rFonts w:ascii="Palatino Linotype" w:eastAsia="Palatino Linotype" w:hAnsi="Palatino Linotype" w:cs="Palatino Linotype"/>
                <w:i/>
                <w:sz w:val="22"/>
                <w:szCs w:val="22"/>
              </w:rPr>
              <w:t>Responsable de la Unidad de Transparencia</w:t>
            </w:r>
          </w:p>
        </w:tc>
      </w:tr>
    </w:tbl>
    <w:p w:rsidR="00FC0617" w:rsidRDefault="00FC0617" w:rsidP="00FC0617">
      <w:pPr>
        <w:spacing w:before="240" w:after="240"/>
        <w:ind w:left="851" w:right="902"/>
        <w:contextualSpacing/>
        <w:jc w:val="both"/>
        <w:rPr>
          <w:rFonts w:ascii="Palatino Linotype" w:hAnsi="Palatino Linotype"/>
          <w:i/>
          <w:color w:val="000000"/>
        </w:rPr>
      </w:pPr>
    </w:p>
    <w:p w:rsidR="00BB3C0F" w:rsidRPr="00BB3C0F" w:rsidRDefault="00BB3C0F" w:rsidP="00AC3C64">
      <w:pPr>
        <w:spacing w:before="240" w:after="240" w:line="360" w:lineRule="auto"/>
        <w:jc w:val="both"/>
        <w:rPr>
          <w:rFonts w:ascii="Palatino Linotype" w:hAnsi="Palatino Linotype" w:cs="Arial"/>
        </w:rPr>
      </w:pPr>
      <w:r w:rsidRPr="00BB3C0F">
        <w:rPr>
          <w:rFonts w:ascii="Palatino Linotype" w:hAnsi="Palatino Linotype" w:cs="Arial"/>
        </w:rPr>
        <w:t>Adjuntando</w:t>
      </w:r>
      <w:r>
        <w:rPr>
          <w:rFonts w:ascii="Palatino Linotype" w:hAnsi="Palatino Linotype" w:cs="Arial"/>
        </w:rPr>
        <w:t xml:space="preserve"> en cada prorroga el archivo</w:t>
      </w:r>
      <w:r w:rsidRPr="00BB3C0F">
        <w:rPr>
          <w:rFonts w:ascii="Palatino Linotype" w:hAnsi="Palatino Linotype" w:cs="Arial"/>
        </w:rPr>
        <w:t xml:space="preserve"> </w:t>
      </w:r>
      <w:r>
        <w:rPr>
          <w:rFonts w:ascii="Palatino Linotype" w:hAnsi="Palatino Linotype" w:cs="Arial"/>
        </w:rPr>
        <w:t>electrónico denominado</w:t>
      </w:r>
      <w:r w:rsidRPr="00BB3C0F">
        <w:rPr>
          <w:rFonts w:ascii="Palatino Linotype" w:hAnsi="Palatino Linotype" w:cs="Arial"/>
        </w:rPr>
        <w:t xml:space="preserve"> </w:t>
      </w:r>
      <w:r>
        <w:rPr>
          <w:rFonts w:ascii="Palatino Linotype" w:hAnsi="Palatino Linotype" w:cs="Arial"/>
        </w:rPr>
        <w:t>“</w:t>
      </w:r>
      <w:hyperlink r:id="rId9" w:tgtFrame="_blank" w:history="1">
        <w:r w:rsidRPr="00BB3C0F">
          <w:rPr>
            <w:rFonts w:ascii="Palatino Linotype" w:hAnsi="Palatino Linotype"/>
          </w:rPr>
          <w:t>ACUERDO PRÓRROGA 36.pdf</w:t>
        </w:r>
      </w:hyperlink>
      <w:r>
        <w:rPr>
          <w:rFonts w:ascii="Palatino Linotype" w:hAnsi="Palatino Linotype" w:cs="Arial"/>
        </w:rPr>
        <w:t xml:space="preserve">”, el cual contiene el acuerdo emitido por el Comité de Transparencia del </w:t>
      </w:r>
      <w:r w:rsidRPr="00522DA2">
        <w:rPr>
          <w:rFonts w:ascii="Palatino Linotype" w:hAnsi="Palatino Linotype" w:cs="Arial"/>
          <w:b/>
        </w:rPr>
        <w:t>SUJETO OBLIGADO</w:t>
      </w:r>
      <w:r>
        <w:rPr>
          <w:rFonts w:ascii="Palatino Linotype" w:hAnsi="Palatino Linotype" w:cs="Arial"/>
        </w:rPr>
        <w:t>, por medio del cual aprobó las prórrogas de diversas solicitudes</w:t>
      </w:r>
      <w:r w:rsidR="00522DA2">
        <w:rPr>
          <w:rFonts w:ascii="Palatino Linotype" w:hAnsi="Palatino Linotype" w:cs="Arial"/>
        </w:rPr>
        <w:t xml:space="preserve"> para dar las respuestas</w:t>
      </w:r>
      <w:r>
        <w:rPr>
          <w:rFonts w:ascii="Palatino Linotype" w:hAnsi="Palatino Linotype" w:cs="Arial"/>
        </w:rPr>
        <w:t xml:space="preserve">, entre ellas las </w:t>
      </w:r>
      <w:r w:rsidR="00522DA2">
        <w:rPr>
          <w:rFonts w:ascii="Palatino Linotype" w:hAnsi="Palatino Linotype" w:cs="Arial"/>
        </w:rPr>
        <w:t>señaladas</w:t>
      </w:r>
      <w:r>
        <w:rPr>
          <w:rFonts w:ascii="Palatino Linotype" w:hAnsi="Palatino Linotype" w:cs="Arial"/>
        </w:rPr>
        <w:t xml:space="preserve"> en antecedente uno del presente fallo. </w:t>
      </w:r>
    </w:p>
    <w:p w:rsidR="00AC3C64" w:rsidRPr="00911351" w:rsidRDefault="00FC0617" w:rsidP="00AC3C64">
      <w:pPr>
        <w:spacing w:before="240" w:after="240" w:line="360" w:lineRule="auto"/>
        <w:jc w:val="both"/>
        <w:rPr>
          <w:rFonts w:ascii="Palatino Linotype" w:hAnsi="Palatino Linotype" w:cs="Arial"/>
        </w:rPr>
      </w:pPr>
      <w:r>
        <w:rPr>
          <w:rFonts w:ascii="Palatino Linotype" w:hAnsi="Palatino Linotype" w:cs="Arial"/>
          <w:b/>
        </w:rPr>
        <w:t xml:space="preserve">3. </w:t>
      </w:r>
      <w:r w:rsidR="00AC3C64" w:rsidRPr="00911351">
        <w:rPr>
          <w:rFonts w:ascii="Palatino Linotype" w:hAnsi="Palatino Linotype" w:cs="Arial"/>
          <w:b/>
        </w:rPr>
        <w:t>Respuesta</w:t>
      </w:r>
      <w:r w:rsidR="00D757ED">
        <w:rPr>
          <w:rFonts w:ascii="Palatino Linotype" w:hAnsi="Palatino Linotype" w:cs="Arial"/>
          <w:b/>
        </w:rPr>
        <w:t>s</w:t>
      </w:r>
      <w:r w:rsidR="00AC3C64" w:rsidRPr="00911351">
        <w:rPr>
          <w:rFonts w:ascii="Palatino Linotype" w:hAnsi="Palatino Linotype" w:cs="Arial"/>
          <w:b/>
        </w:rPr>
        <w:t xml:space="preserve">. </w:t>
      </w:r>
      <w:r w:rsidR="00AC3C64" w:rsidRPr="00911351">
        <w:rPr>
          <w:rFonts w:ascii="Palatino Linotype" w:hAnsi="Palatino Linotype" w:cs="Arial"/>
        </w:rPr>
        <w:t xml:space="preserve">Con fecha </w:t>
      </w:r>
      <w:r w:rsidR="00522DA2">
        <w:rPr>
          <w:rFonts w:ascii="Palatino Linotype" w:hAnsi="Palatino Linotype" w:cs="Arial"/>
        </w:rPr>
        <w:t>doce de noviembre</w:t>
      </w:r>
      <w:r w:rsidR="00AC3C64" w:rsidRPr="00FD47D2">
        <w:rPr>
          <w:rFonts w:ascii="Palatino Linotype" w:hAnsi="Palatino Linotype" w:cs="Arial"/>
        </w:rPr>
        <w:t xml:space="preserve"> de</w:t>
      </w:r>
      <w:r w:rsidR="00522DA2">
        <w:rPr>
          <w:rFonts w:ascii="Palatino Linotype" w:hAnsi="Palatino Linotype" w:cs="Arial"/>
        </w:rPr>
        <w:t>l</w:t>
      </w:r>
      <w:r w:rsidR="00AC3C64" w:rsidRPr="00FD47D2">
        <w:rPr>
          <w:rFonts w:ascii="Palatino Linotype" w:hAnsi="Palatino Linotype" w:cs="Arial"/>
        </w:rPr>
        <w:t xml:space="preserve"> dos </w:t>
      </w:r>
      <w:r w:rsidR="00B761F4">
        <w:rPr>
          <w:rFonts w:ascii="Palatino Linotype" w:hAnsi="Palatino Linotype" w:cs="Arial"/>
        </w:rPr>
        <w:t>mil veintiuno</w:t>
      </w:r>
      <w:r w:rsidR="00AC3C64" w:rsidRPr="00911351">
        <w:rPr>
          <w:rFonts w:ascii="Palatino Linotype" w:hAnsi="Palatino Linotype" w:cs="Arial"/>
        </w:rPr>
        <w:t xml:space="preserve"> el </w:t>
      </w:r>
      <w:r w:rsidR="00522DA2" w:rsidRPr="00911351">
        <w:rPr>
          <w:rFonts w:ascii="Palatino Linotype" w:hAnsi="Palatino Linotype" w:cs="Arial"/>
          <w:b/>
        </w:rPr>
        <w:t>SUJETO OBLIGADO</w:t>
      </w:r>
      <w:r w:rsidR="00AC3C64" w:rsidRPr="00911351">
        <w:rPr>
          <w:rFonts w:ascii="Palatino Linotype" w:hAnsi="Palatino Linotype" w:cs="Arial"/>
        </w:rPr>
        <w:t xml:space="preserve"> envió su</w:t>
      </w:r>
      <w:r w:rsidR="00B17018">
        <w:rPr>
          <w:rFonts w:ascii="Palatino Linotype" w:hAnsi="Palatino Linotype" w:cs="Arial"/>
        </w:rPr>
        <w:t>s</w:t>
      </w:r>
      <w:r w:rsidR="00AC3C64" w:rsidRPr="00911351">
        <w:rPr>
          <w:rFonts w:ascii="Palatino Linotype" w:hAnsi="Palatino Linotype" w:cs="Arial"/>
        </w:rPr>
        <w:t xml:space="preserve"> respuesta</w:t>
      </w:r>
      <w:r w:rsidR="00B17018">
        <w:rPr>
          <w:rFonts w:ascii="Palatino Linotype" w:hAnsi="Palatino Linotype" w:cs="Arial"/>
        </w:rPr>
        <w:t>s</w:t>
      </w:r>
      <w:r w:rsidR="00AC3C64" w:rsidRPr="00911351">
        <w:rPr>
          <w:rFonts w:ascii="Palatino Linotype" w:hAnsi="Palatino Linotype" w:cs="Arial"/>
        </w:rPr>
        <w:t xml:space="preserve"> a la</w:t>
      </w:r>
      <w:r w:rsidR="00B17018">
        <w:rPr>
          <w:rFonts w:ascii="Palatino Linotype" w:hAnsi="Palatino Linotype" w:cs="Arial"/>
        </w:rPr>
        <w:t>s</w:t>
      </w:r>
      <w:r w:rsidR="00AC3C64" w:rsidRPr="00911351">
        <w:rPr>
          <w:rFonts w:ascii="Palatino Linotype" w:hAnsi="Palatino Linotype" w:cs="Arial"/>
        </w:rPr>
        <w:t xml:space="preserve"> solicitud</w:t>
      </w:r>
      <w:r w:rsidR="00B17018">
        <w:rPr>
          <w:rFonts w:ascii="Palatino Linotype" w:hAnsi="Palatino Linotype" w:cs="Arial"/>
        </w:rPr>
        <w:t>es</w:t>
      </w:r>
      <w:r w:rsidR="00AC3C64" w:rsidRPr="00911351">
        <w:rPr>
          <w:rFonts w:ascii="Palatino Linotype" w:hAnsi="Palatino Linotype" w:cs="Arial"/>
        </w:rPr>
        <w:t xml:space="preserve"> de acceso a la información a través del SAIMEX, la</w:t>
      </w:r>
      <w:r w:rsidR="00B17018">
        <w:rPr>
          <w:rFonts w:ascii="Palatino Linotype" w:hAnsi="Palatino Linotype" w:cs="Arial"/>
        </w:rPr>
        <w:t>s</w:t>
      </w:r>
      <w:r w:rsidR="00AC3C64" w:rsidRPr="00911351">
        <w:rPr>
          <w:rFonts w:ascii="Palatino Linotype" w:hAnsi="Palatino Linotype" w:cs="Arial"/>
        </w:rPr>
        <w:t xml:space="preserve"> cual</w:t>
      </w:r>
      <w:r w:rsidR="00B17018">
        <w:rPr>
          <w:rFonts w:ascii="Palatino Linotype" w:hAnsi="Palatino Linotype" w:cs="Arial"/>
        </w:rPr>
        <w:t>es</w:t>
      </w:r>
      <w:r w:rsidR="00AC3C64" w:rsidRPr="00911351">
        <w:rPr>
          <w:rFonts w:ascii="Palatino Linotype" w:hAnsi="Palatino Linotype" w:cs="Arial"/>
        </w:rPr>
        <w:t xml:space="preserve"> versa</w:t>
      </w:r>
      <w:r w:rsidR="00B17018">
        <w:rPr>
          <w:rFonts w:ascii="Palatino Linotype" w:hAnsi="Palatino Linotype" w:cs="Arial"/>
        </w:rPr>
        <w:t>n</w:t>
      </w:r>
      <w:r w:rsidR="00AC3C64" w:rsidRPr="00911351">
        <w:rPr>
          <w:rFonts w:ascii="Palatino Linotype" w:hAnsi="Palatino Linotype" w:cs="Arial"/>
        </w:rPr>
        <w:t xml:space="preserve"> como sigue:</w:t>
      </w:r>
    </w:p>
    <w:p w:rsidR="00D757ED" w:rsidRPr="00911351" w:rsidRDefault="00D757ED" w:rsidP="00D757ED">
      <w:pPr>
        <w:spacing w:before="240" w:after="240" w:line="360" w:lineRule="auto"/>
        <w:jc w:val="both"/>
        <w:rPr>
          <w:rFonts w:ascii="Palatino Linotype" w:hAnsi="Palatino Linotype" w:cs="Arial"/>
          <w:b/>
        </w:rPr>
      </w:pPr>
      <w:r>
        <w:rPr>
          <w:rFonts w:ascii="Palatino Linotype" w:hAnsi="Palatino Linotype" w:cs="Arial"/>
          <w:b/>
        </w:rPr>
        <w:t xml:space="preserve">Solicitud </w:t>
      </w:r>
      <w:r w:rsidR="00522DA2" w:rsidRPr="00DC4725">
        <w:rPr>
          <w:rFonts w:ascii="Palatino Linotype" w:hAnsi="Palatino Linotype" w:cs="Arial"/>
          <w:b/>
          <w:bCs/>
        </w:rPr>
        <w:t>00458/CUAUTIZC/IP/2021</w:t>
      </w:r>
      <w:r>
        <w:rPr>
          <w:rFonts w:ascii="Palatino Linotype" w:hAnsi="Palatino Linotype" w:cs="Arial"/>
          <w:b/>
          <w:bCs/>
        </w:rPr>
        <w:t>:</w:t>
      </w:r>
    </w:p>
    <w:p w:rsidR="00FC0617" w:rsidRDefault="00AC3C64" w:rsidP="003823C8">
      <w:pPr>
        <w:spacing w:before="240" w:after="240"/>
        <w:ind w:left="851" w:right="902"/>
        <w:contextualSpacing/>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FC0617" w:rsidRPr="00FC0617">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A3CB6" w:rsidRPr="006A3CB6" w:rsidRDefault="00522DA2" w:rsidP="003823C8">
      <w:pPr>
        <w:spacing w:before="240" w:after="240"/>
        <w:ind w:left="851" w:right="902"/>
        <w:contextualSpacing/>
        <w:jc w:val="both"/>
        <w:rPr>
          <w:rFonts w:ascii="Palatino Linotype" w:hAnsi="Palatino Linotype"/>
          <w:i/>
          <w:color w:val="000000"/>
          <w:sz w:val="22"/>
          <w:szCs w:val="22"/>
        </w:rPr>
      </w:pPr>
      <w:r w:rsidRPr="00522DA2">
        <w:rPr>
          <w:rFonts w:ascii="Palatino Linotype" w:hAnsi="Palatino Linotype"/>
          <w:i/>
          <w:color w:val="000000"/>
          <w:sz w:val="22"/>
          <w:szCs w:val="22"/>
        </w:rPr>
        <w:lastRenderedPageBreak/>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 (1)Dirección General de Administración y (2)Tesorería Municipal. 1.- “Con fundamento en el artículo 6° de la Constitución Política de los Estados Unidos Mexicanos; 5° de la Constitución Política del Estado Libre y Soberano de México; 3 fracción XLV, 12, 23 fracción IV, 24 fracción XI y XXV, 25 y 52 de la Ley de Transparencia y Acceso a la Información Pública del Estado de México y Municipios; y en atención a la Solicitud de Información Pública marcada con el número de folio 00458/CUAUTIZC/IP/2021 turnada a través del Sistema SAIMEX a esta Unidad Administrativa, en la cual se requiere lo siguiente: DESCRIPCIÓN DE LA INFORMACIÓN SOLICITADA: “1) CUANTOS PROCEDIMIENTOS CONTRATACIÓN DE COMPRA PERIODICA DE COMBUSTIBLE REALIZÓ EL MUNICIPIO EN LOS AÑOS 2019, 2020 Y LOS 10 PRIMEROS MESES DE 2021, 2) DE LOS PROCEDIMIENTOS MENCIONADOS EN EL PUNTO ANTERIOR CUANTOS PROCEDIMIENTOS FUERON REALIZADOS POR ADJUDICACIÓN DIRECTA, CUANTOS POR INVITACIÓN RESTRINGIDA Y CUANTOS POR LICITACIÓN PÚBLICA, 3) CUANTAS FOJAS INTEGRAN EL EXPEDIENTE FORMADO POR CADA UNO DE LOS PROCEDIMIENTO MENCIONADOS, 4) SOLICITO COPIA DE CADA UNO DE ESOS EXPEDIENTES EN TÉRMINOS DE LA LEY DE CONTRATACIÓN PÚBLICA DEL ESTADO DE MEXICO Y MUNICIPIOS Y DE SU REGLAMENTO” (Sic) Al respecto, le comento que la solicitud fue turnada a la Titular de la Unidad de Contrataciones por ser el área que genera, administra y/o resguarda la información requerida; petición que fue atendida a través de su atento número DGA/UC/1526/2021, el cual se adjunta al presente, en el que precisó </w:t>
      </w:r>
      <w:r w:rsidRPr="00BF4DAD">
        <w:rPr>
          <w:rFonts w:ascii="Palatino Linotype" w:hAnsi="Palatino Linotype"/>
          <w:b/>
          <w:color w:val="000000"/>
          <w:sz w:val="22"/>
          <w:szCs w:val="22"/>
          <w:u w:val="single"/>
        </w:rPr>
        <w:t>que la información solicitada</w:t>
      </w:r>
      <w:r w:rsidRPr="00522DA2">
        <w:rPr>
          <w:rFonts w:ascii="Palatino Linotype" w:hAnsi="Palatino Linotype"/>
          <w:i/>
          <w:color w:val="000000"/>
          <w:sz w:val="22"/>
          <w:szCs w:val="22"/>
        </w:rPr>
        <w:t xml:space="preserve">, aunada a las diversas actividades propias del área, </w:t>
      </w:r>
      <w:r w:rsidRPr="00BF4DAD">
        <w:rPr>
          <w:rFonts w:ascii="Palatino Linotype" w:hAnsi="Palatino Linotype"/>
          <w:b/>
          <w:i/>
          <w:color w:val="000000"/>
          <w:sz w:val="22"/>
          <w:szCs w:val="22"/>
          <w:u w:val="single"/>
        </w:rPr>
        <w:t>sobrepasan las capacidades técnicas administrativas y humanas de esa unidad administrativa</w:t>
      </w:r>
      <w:r w:rsidRPr="00522DA2">
        <w:rPr>
          <w:rFonts w:ascii="Palatino Linotype" w:hAnsi="Palatino Linotype"/>
          <w:i/>
          <w:color w:val="000000"/>
          <w:sz w:val="22"/>
          <w:szCs w:val="22"/>
        </w:rPr>
        <w:t xml:space="preserve">. Robustece lo anterior que, si bien es cierto que la cantidad de información a procesar para la presente solicitud es considerable y esta pudiera no sobrepasar los límites de lo posible para su cumplimentación, lo es también que en conjunto con las diversas actividades propias de la unidad administrativa, y </w:t>
      </w:r>
      <w:r w:rsidRPr="00BF4DAD">
        <w:rPr>
          <w:rFonts w:ascii="Palatino Linotype" w:hAnsi="Palatino Linotype"/>
          <w:b/>
          <w:i/>
          <w:color w:val="000000"/>
          <w:sz w:val="22"/>
          <w:szCs w:val="22"/>
          <w:u w:val="single"/>
        </w:rPr>
        <w:t xml:space="preserve">más aún, por las actividades relativas al proceso de Entrega-Recepción por término del </w:t>
      </w:r>
      <w:r w:rsidRPr="00BF4DAD">
        <w:rPr>
          <w:rFonts w:ascii="Palatino Linotype" w:hAnsi="Palatino Linotype"/>
          <w:b/>
          <w:i/>
          <w:color w:val="000000"/>
          <w:sz w:val="22"/>
          <w:szCs w:val="22"/>
          <w:u w:val="single"/>
        </w:rPr>
        <w:lastRenderedPageBreak/>
        <w:t>periodo constitucional</w:t>
      </w:r>
      <w:r w:rsidRPr="00522DA2">
        <w:rPr>
          <w:rFonts w:ascii="Palatino Linotype" w:hAnsi="Palatino Linotype"/>
          <w:i/>
          <w:color w:val="000000"/>
          <w:sz w:val="22"/>
          <w:szCs w:val="22"/>
        </w:rPr>
        <w:t xml:space="preserve">, como es señalado en el documento antes referido, implica un importante consumo de recursos materiales y humanos, los cuales se han visto mermados desde la declaración de la Organización Mundial de la Salud de la pandemia mundial del virus SARS-COV2, que genera la enfermedad conocida como COVID-19 en el año 2020, con la cual el Gobierno Federal, las Entidad Federativas y Municipios han emitido diversas disposiciones con el objeto de salvaguardar la salud de las personas y contener su expansión y propagación. En este sentido, el viernes 15 de octubre de 2021, se publicó el “ACUERDO EJECUTIVO QUE EMITE EL LICENCIADO RICARDO NÚÑEZ AYALA, PRESIDENTE MUNICIPAL DE CUAUTITLÁN IZCALLI, ESTADO DE MÉXICO, CON LA FINALIDAD DE CONTINUAR CON LAS MEDIDAS DE SALUBRIDAD QUE SON NECESARIAS PARA GARANTIZAR LA SALUD, LA INTEGRIDAD FÍSICA Y LA VIDA DE LAS Y LOS SERVIDORES PÚBLICOS MUNICIPALES, ASÍ COMO DEL PÚBLICO EN GENERAL.”, publicado en la Gaceta Municipal número 258, la cual podrá consultar en el link: https://cuautitlanizcalli.gob.mx/wp-content/uploads/2021/10/GACETA-258.pdf, en la que se estableció que “Las actividades gubernamentales continúan funcionando en términos del Plan de Regreso Seguro ante COVID-19 y los Lineamientos de Seguridad Sanitarias en el entorno laboral aplicable en toda la Administración Pública Municipal, emitidos por el Licenciado Ricardo Núñez Ayala, Presidente Municipal. Debiendo privilegiar el trabajo a distancia, el uso de medios electrónicos, la limitación de aforo y, en su caso, los horarios escalonados. En todos los edificios públicos que opera la administración pública municipal centralizada y descentralizada, se autoriza una operación del 70% de ocupación total, contándose los servidores públicos y el público usuario.”, lo que ha mantenido limitada la capacidad operativa de las diversas áreas de este Sujeto Obligado. En observancia a lo anterior señalado y atendiendo a lo manifestado por la Unidad de Contrataciones en su diverso número DGA/UC/1526/2021, al ser el área que genera, administra y/o resguarda la información requerida, </w:t>
      </w:r>
      <w:r w:rsidRPr="00BF4DAD">
        <w:rPr>
          <w:rFonts w:ascii="Palatino Linotype" w:hAnsi="Palatino Linotype"/>
          <w:b/>
          <w:i/>
          <w:color w:val="000000"/>
          <w:sz w:val="22"/>
          <w:szCs w:val="22"/>
          <w:u w:val="single"/>
        </w:rPr>
        <w:t>esta Dependencia determina el cambio de modalidad de entrega de información a “Consulta Directa”,</w:t>
      </w:r>
      <w:r w:rsidRPr="00522DA2">
        <w:rPr>
          <w:rFonts w:ascii="Palatino Linotype" w:hAnsi="Palatino Linotype"/>
          <w:i/>
          <w:color w:val="000000"/>
          <w:sz w:val="22"/>
          <w:szCs w:val="22"/>
        </w:rPr>
        <w:t xml:space="preserve"> esto por estar así contemplado en el artículo 158 de la Ley de Transparencia y Acceso a la Información Pública del Estado de México y Municipios, que a la letra versa: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w:t>
      </w:r>
      <w:r w:rsidRPr="00522DA2">
        <w:rPr>
          <w:rFonts w:ascii="Palatino Linotype" w:hAnsi="Palatino Linotype"/>
          <w:i/>
          <w:color w:val="000000"/>
          <w:sz w:val="22"/>
          <w:szCs w:val="22"/>
        </w:rPr>
        <w:lastRenderedPageBreak/>
        <w:t xml:space="preserve">podrá poner a disposición del solicitante los documentos en consulta directa, salvo la información clasificada. Atentos a lo anterior, y considerando que la información requerida debe someterse un proceso de análisis y disociación para ser proporcionada en Versión Pública, y a que por las recomendaciones hechas por las Autoridades competentes en materia de Salud Pública esta Dependencia no cuenta con el total de su personal, resulta evidente que se ajusta plenamente a lo señalado en el precepto legal antes mencionado, </w:t>
      </w:r>
      <w:r w:rsidRPr="00BF4DAD">
        <w:rPr>
          <w:rFonts w:ascii="Palatino Linotype" w:hAnsi="Palatino Linotype"/>
          <w:b/>
          <w:i/>
          <w:color w:val="000000"/>
          <w:sz w:val="22"/>
          <w:szCs w:val="22"/>
          <w:u w:val="single"/>
        </w:rPr>
        <w:t>pues supera la capacidad técnica y del personal para concluir los trabajos necesarios dentro del plazo establecido</w:t>
      </w:r>
      <w:r w:rsidRPr="00522DA2">
        <w:rPr>
          <w:rFonts w:ascii="Palatino Linotype" w:hAnsi="Palatino Linotype"/>
          <w:i/>
          <w:color w:val="000000"/>
          <w:sz w:val="22"/>
          <w:szCs w:val="22"/>
        </w:rPr>
        <w:t xml:space="preserve">. Por lo anterior expuesto, atendiendo el principio de máxima publicidad y bajo la premisa que señala como un Derecho Humano fundamental el derecho de todo ser humano a que se garanticen las condiciones necesarias para lograr su bienestar físico, mental y social, a que las consecuencias derivadas del contagio de la enfermedad conocida como Covid-19, no solo suponen un riesgo a la vida de las y los servidores públicos de este Sujeto Obligado sino también a la de sus familias, a que la vida es un derecho fundamental consagrado como el primero de todos los derechos si se considera al titular de éste como generador de cualquier otro derecho posible, por tanto, inviolable y no admite excepción alguna, y a que es facultad de este Sujeto Obligado el determinar el cambio de modalidad, solicito a Usted tenga a bien informar a quien corresponda tal determinación, por lo </w:t>
      </w:r>
      <w:r w:rsidRPr="00BF4DAD">
        <w:rPr>
          <w:rFonts w:ascii="Palatino Linotype" w:hAnsi="Palatino Linotype"/>
          <w:b/>
          <w:i/>
          <w:color w:val="000000"/>
          <w:sz w:val="22"/>
          <w:szCs w:val="22"/>
          <w:u w:val="single"/>
        </w:rPr>
        <w:t>que se señalan los días 16 y 17 de diciembre del presente año para la Consulta Directa de la Información, en un horario de 09:00 a 15:00 horas</w:t>
      </w:r>
      <w:r w:rsidRPr="00522DA2">
        <w:rPr>
          <w:rFonts w:ascii="Palatino Linotype" w:hAnsi="Palatino Linotype"/>
          <w:i/>
          <w:color w:val="000000"/>
          <w:sz w:val="22"/>
          <w:szCs w:val="22"/>
        </w:rPr>
        <w:t xml:space="preserve">, en las oficinas que ocupa la Dirección General de Administración, cito en Av. 1° de mayo número 100, Col. Centro Urbano, C.P. 54700, Cuautitlán Izcalli, Estado de México, tercer piso del Palacio Municipal, en donde el particular será atendido por el C. Cristian Pacheco Pineda, servidor público habilitado de esta Dirección General; no omito mencionar que el “particular” </w:t>
      </w:r>
      <w:r w:rsidRPr="00BF4DAD">
        <w:rPr>
          <w:rFonts w:ascii="Palatino Linotype" w:hAnsi="Palatino Linotype"/>
          <w:b/>
          <w:i/>
          <w:color w:val="000000"/>
          <w:sz w:val="22"/>
          <w:szCs w:val="22"/>
          <w:u w:val="single"/>
        </w:rPr>
        <w:t>deberá apersonarse en las oficinas antes señaladas, con copia de identificación oficial vigente y original para su cotejo,</w:t>
      </w:r>
      <w:r w:rsidRPr="00522DA2">
        <w:rPr>
          <w:rFonts w:ascii="Palatino Linotype" w:hAnsi="Palatino Linotype"/>
          <w:i/>
          <w:color w:val="000000"/>
          <w:sz w:val="22"/>
          <w:szCs w:val="22"/>
        </w:rPr>
        <w:t xml:space="preserve"> a efecto de dejar constancia en la que se describan los hechos, autos o circunstancias del proceso administrativo a desarrollar, además de un dispositivo de almacenamiento para el caso de requerir le sea proporcionada la información en medio magnético. Sin otro particular por el momento, hago propicia la ocasión para enviarle un saludo cordial. ”SIC 2.- “Reciba un cordial saludo de quien suscribe y en atención a la solicitud de información marcada con el número de SAIMEX 00458/CUAUTIZC/IP/2021, turnada a esta Tesorería Municipal, en la cual se requiere lo siguiente: DESCRIPCIÓN DE LA INFORMACIÓN SOLICITADA: “1) CUANTOS PROCEDIMIENTOS CONTRATACIÓN DE COMPRA PERIÓDICA DE COMBUSTIBLE REALIZÓ EL MUNICIPIO EN LOS AÑOS 2019, 2020 Y LOS 10 PRIMEROS MESES DE 2021, 2) DE LOS PROCEDIMIENTOS MENCIONADOS EN EL </w:t>
      </w:r>
      <w:r w:rsidRPr="00522DA2">
        <w:rPr>
          <w:rFonts w:ascii="Palatino Linotype" w:hAnsi="Palatino Linotype"/>
          <w:i/>
          <w:color w:val="000000"/>
          <w:sz w:val="22"/>
          <w:szCs w:val="22"/>
        </w:rPr>
        <w:lastRenderedPageBreak/>
        <w:t>PUNTO ANTERIOR CUANTOS PROCEDIMIENTOS FUERON REALIZADOS POR ADJUDICACIÓN DIRECTA, CUANTOS POR INVITACIÓN RESTRINGIDA Y CUANTOS POR LICITACIÓN PÚBLICA, 3) CUANTAS FOJAS INTEGRAN EL EXPEDIENTE FORMADO POR CADA UNO DE LOS PROCEDIMIENTO MENCIONADOS, 4) SOLICITO COPIA DE CADA UNO DE ESOS EXPEDIENTES EN TÉRMINOS DE LA LEY DE CONTRATACIÓN PÚBLICA DEL ESTADO DE MÉXICO Y MUNICIPIOS Y DE SU REGLAMENTO” SIC Con fundamento en los artículos, 12 párrafo segundo, 24 último párrafo y 163 primer párrafo de la Ley de Transparencia y Acceso a la Información Pública del Estado de México y Municipios, le informo que, la información anteriormente mencionada no es competencia de esta Tesorería Municipal.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00FC0617" w:rsidRPr="00FC0617">
        <w:rPr>
          <w:rFonts w:ascii="Palatino Linotype" w:hAnsi="Palatino Linotype"/>
          <w:i/>
          <w:color w:val="000000"/>
          <w:sz w:val="22"/>
          <w:szCs w:val="22"/>
        </w:rPr>
        <w:t>.</w:t>
      </w:r>
    </w:p>
    <w:p w:rsidR="003823C8" w:rsidRPr="003823C8" w:rsidRDefault="003823C8" w:rsidP="003823C8">
      <w:pPr>
        <w:spacing w:before="240" w:after="240"/>
        <w:ind w:left="851" w:right="902"/>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AC3C64" w:rsidRPr="00520A87" w:rsidRDefault="00522DA2" w:rsidP="003823C8">
      <w:pPr>
        <w:spacing w:before="240" w:after="240"/>
        <w:ind w:left="851" w:right="902"/>
        <w:contextualSpacing/>
        <w:jc w:val="both"/>
        <w:rPr>
          <w:rFonts w:ascii="Palatino Linotype" w:hAnsi="Palatino Linotype"/>
          <w:i/>
          <w:color w:val="000000"/>
          <w:sz w:val="22"/>
          <w:szCs w:val="22"/>
        </w:rPr>
      </w:pPr>
      <w:r w:rsidRPr="00522DA2">
        <w:rPr>
          <w:rFonts w:ascii="Palatino Linotype" w:hAnsi="Palatino Linotype"/>
          <w:i/>
          <w:color w:val="000000"/>
          <w:sz w:val="22"/>
          <w:szCs w:val="22"/>
        </w:rPr>
        <w:t>LIC. HUGO INFANTE LLERENAS</w:t>
      </w:r>
      <w:r w:rsidR="00AC3C64" w:rsidRPr="003823C8">
        <w:rPr>
          <w:rFonts w:ascii="Palatino Linotype" w:hAnsi="Palatino Linotype"/>
          <w:i/>
          <w:color w:val="000000"/>
          <w:sz w:val="22"/>
          <w:szCs w:val="22"/>
        </w:rPr>
        <w:t>”</w:t>
      </w:r>
      <w:r w:rsidR="00AC3C64"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w:t>
      </w:r>
      <w:r w:rsidR="00AC3C64" w:rsidRPr="00520A87">
        <w:rPr>
          <w:rFonts w:ascii="Palatino Linotype" w:hAnsi="Palatino Linotype"/>
          <w:i/>
          <w:color w:val="000000"/>
          <w:sz w:val="22"/>
          <w:szCs w:val="22"/>
        </w:rPr>
        <w:t>ic)</w:t>
      </w:r>
    </w:p>
    <w:p w:rsidR="003823C8" w:rsidRPr="00745136" w:rsidRDefault="003823C8" w:rsidP="003823C8">
      <w:pPr>
        <w:spacing w:before="240" w:after="240"/>
        <w:ind w:left="851" w:right="902"/>
        <w:contextualSpacing/>
        <w:jc w:val="both"/>
        <w:rPr>
          <w:rFonts w:ascii="Palatino Linotype" w:hAnsi="Palatino Linotype" w:cs="Arial"/>
          <w:i/>
          <w:sz w:val="22"/>
          <w:szCs w:val="22"/>
        </w:rPr>
      </w:pPr>
    </w:p>
    <w:p w:rsidR="00C77F9C" w:rsidRDefault="00C77F9C" w:rsidP="00AC3C64">
      <w:pPr>
        <w:spacing w:before="240" w:after="240" w:line="360" w:lineRule="auto"/>
        <w:jc w:val="both"/>
        <w:rPr>
          <w:rFonts w:ascii="Palatino Linotype" w:hAnsi="Palatino Linotype" w:cs="Arial"/>
        </w:rPr>
      </w:pPr>
      <w:r w:rsidRPr="001741D4">
        <w:rPr>
          <w:rFonts w:ascii="Palatino Linotype" w:hAnsi="Palatino Linotype" w:cs="Arial"/>
        </w:rPr>
        <w:t>Adjuntando a su r</w:t>
      </w:r>
      <w:r w:rsidR="006A3CB6">
        <w:rPr>
          <w:rFonts w:ascii="Palatino Linotype" w:hAnsi="Palatino Linotype" w:cs="Arial"/>
        </w:rPr>
        <w:t>espuesta los</w:t>
      </w:r>
      <w:r w:rsidR="00520A87">
        <w:rPr>
          <w:rFonts w:ascii="Palatino Linotype" w:hAnsi="Palatino Linotype" w:cs="Arial"/>
        </w:rPr>
        <w:t xml:space="preserve"> archivo</w:t>
      </w:r>
      <w:r w:rsidR="006A3CB6">
        <w:rPr>
          <w:rFonts w:ascii="Palatino Linotype" w:hAnsi="Palatino Linotype" w:cs="Arial"/>
        </w:rPr>
        <w:t>s</w:t>
      </w:r>
      <w:r w:rsidR="00520A87">
        <w:rPr>
          <w:rFonts w:ascii="Palatino Linotype" w:hAnsi="Palatino Linotype" w:cs="Arial"/>
        </w:rPr>
        <w:t xml:space="preserve"> electrónico</w:t>
      </w:r>
      <w:r w:rsidR="006A3CB6">
        <w:rPr>
          <w:rFonts w:ascii="Palatino Linotype" w:hAnsi="Palatino Linotype" w:cs="Arial"/>
        </w:rPr>
        <w:t>s denominados:</w:t>
      </w:r>
      <w:r>
        <w:rPr>
          <w:rFonts w:ascii="Palatino Linotype" w:hAnsi="Palatino Linotype" w:cs="Arial"/>
        </w:rPr>
        <w:t xml:space="preserve"> </w:t>
      </w:r>
      <w:r w:rsidRPr="005958F6">
        <w:rPr>
          <w:rFonts w:ascii="Palatino Linotype" w:hAnsi="Palatino Linotype"/>
        </w:rPr>
        <w:t>“</w:t>
      </w:r>
      <w:hyperlink r:id="rId10" w:tgtFrame="_blank" w:history="1">
        <w:r w:rsidR="005958F6" w:rsidRPr="005958F6">
          <w:rPr>
            <w:rFonts w:ascii="Palatino Linotype" w:hAnsi="Palatino Linotype"/>
          </w:rPr>
          <w:t>TM-3391-2021.pdf</w:t>
        </w:r>
      </w:hyperlink>
      <w:r w:rsidRPr="005958F6">
        <w:rPr>
          <w:rFonts w:ascii="Palatino Linotype" w:hAnsi="Palatino Linotype"/>
        </w:rPr>
        <w:t>”</w:t>
      </w:r>
      <w:r w:rsidR="006A3CB6">
        <w:rPr>
          <w:rFonts w:ascii="Palatino Linotype" w:hAnsi="Palatino Linotype" w:cs="Arial"/>
        </w:rPr>
        <w:t xml:space="preserve"> y “</w:t>
      </w:r>
      <w:hyperlink r:id="rId11" w:tgtFrame="_blank" w:history="1">
        <w:r w:rsidR="005958F6" w:rsidRPr="005958F6">
          <w:rPr>
            <w:rFonts w:ascii="Palatino Linotype" w:hAnsi="Palatino Linotype"/>
          </w:rPr>
          <w:t>DGA_OF_1942_2021 y ANEXO.pdf</w:t>
        </w:r>
      </w:hyperlink>
      <w:r w:rsidR="006A3CB6" w:rsidRPr="005958F6">
        <w:rPr>
          <w:rFonts w:ascii="Palatino Linotype" w:hAnsi="Palatino Linotype"/>
        </w:rPr>
        <w:t xml:space="preserve">”, </w:t>
      </w:r>
      <w:r w:rsidR="006A3CB6">
        <w:rPr>
          <w:rFonts w:ascii="Palatino Linotype" w:hAnsi="Palatino Linotype" w:cs="Arial"/>
        </w:rPr>
        <w:t>los</w:t>
      </w:r>
      <w:r>
        <w:rPr>
          <w:rFonts w:ascii="Palatino Linotype" w:hAnsi="Palatino Linotype" w:cs="Arial"/>
        </w:rPr>
        <w:t xml:space="preserve"> cual</w:t>
      </w:r>
      <w:r w:rsidR="006A3CB6">
        <w:rPr>
          <w:rFonts w:ascii="Palatino Linotype" w:hAnsi="Palatino Linotype" w:cs="Arial"/>
        </w:rPr>
        <w:t>es</w:t>
      </w:r>
      <w:r>
        <w:rPr>
          <w:rFonts w:ascii="Palatino Linotype" w:hAnsi="Palatino Linotype" w:cs="Arial"/>
        </w:rPr>
        <w:t xml:space="preserve"> será</w:t>
      </w:r>
      <w:r w:rsidR="006A3CB6">
        <w:rPr>
          <w:rFonts w:ascii="Palatino Linotype" w:hAnsi="Palatino Linotype" w:cs="Arial"/>
        </w:rPr>
        <w:t>n</w:t>
      </w:r>
      <w:r>
        <w:rPr>
          <w:rFonts w:ascii="Palatino Linotype" w:hAnsi="Palatino Linotype" w:cs="Arial"/>
        </w:rPr>
        <w:t xml:space="preserve"> analizado</w:t>
      </w:r>
      <w:r w:rsidR="006A3CB6">
        <w:rPr>
          <w:rFonts w:ascii="Palatino Linotype" w:hAnsi="Palatino Linotype" w:cs="Arial"/>
        </w:rPr>
        <w:t>s</w:t>
      </w:r>
      <w:r>
        <w:rPr>
          <w:rFonts w:ascii="Palatino Linotype" w:hAnsi="Palatino Linotype" w:cs="Arial"/>
        </w:rPr>
        <w:t xml:space="preserve"> y detallado</w:t>
      </w:r>
      <w:r w:rsidR="006A3CB6">
        <w:rPr>
          <w:rFonts w:ascii="Palatino Linotype" w:hAnsi="Palatino Linotype" w:cs="Arial"/>
        </w:rPr>
        <w:t>s</w:t>
      </w:r>
      <w:r>
        <w:rPr>
          <w:rFonts w:ascii="Palatino Linotype" w:hAnsi="Palatino Linotype" w:cs="Arial"/>
        </w:rPr>
        <w:t xml:space="preserve"> en el apartado </w:t>
      </w:r>
      <w:r w:rsidR="006A3CB6">
        <w:rPr>
          <w:rFonts w:ascii="Palatino Linotype" w:hAnsi="Palatino Linotype" w:cs="Arial"/>
        </w:rPr>
        <w:t xml:space="preserve">de estudio </w:t>
      </w:r>
      <w:r>
        <w:rPr>
          <w:rFonts w:ascii="Palatino Linotype" w:hAnsi="Palatino Linotype" w:cs="Arial"/>
        </w:rPr>
        <w:t>correspondiente.</w:t>
      </w:r>
      <w:r w:rsidR="000359CD">
        <w:rPr>
          <w:rFonts w:ascii="Palatino Linotype" w:hAnsi="Palatino Linotype" w:cs="Arial"/>
        </w:rPr>
        <w:t xml:space="preserve"> </w:t>
      </w:r>
    </w:p>
    <w:p w:rsidR="00D757ED" w:rsidRDefault="00D757ED" w:rsidP="00D757ED">
      <w:pPr>
        <w:spacing w:before="240" w:after="240" w:line="360" w:lineRule="auto"/>
        <w:jc w:val="both"/>
        <w:rPr>
          <w:rFonts w:ascii="Palatino Linotype" w:hAnsi="Palatino Linotype" w:cs="Arial"/>
          <w:b/>
          <w:bCs/>
        </w:rPr>
      </w:pPr>
      <w:r>
        <w:rPr>
          <w:rFonts w:ascii="Palatino Linotype" w:hAnsi="Palatino Linotype" w:cs="Arial"/>
          <w:b/>
        </w:rPr>
        <w:t xml:space="preserve">Solicitud </w:t>
      </w:r>
      <w:r w:rsidR="00522DA2">
        <w:rPr>
          <w:rFonts w:ascii="Palatino Linotype" w:hAnsi="Palatino Linotype" w:cs="Arial"/>
          <w:b/>
          <w:bCs/>
        </w:rPr>
        <w:t>00452</w:t>
      </w:r>
      <w:r w:rsidR="00522DA2" w:rsidRPr="00DC4725">
        <w:rPr>
          <w:rFonts w:ascii="Palatino Linotype" w:hAnsi="Palatino Linotype" w:cs="Arial"/>
          <w:b/>
          <w:bCs/>
        </w:rPr>
        <w:t>/CUAUTIZC/IP/2021</w:t>
      </w:r>
      <w:r>
        <w:rPr>
          <w:rFonts w:ascii="Palatino Linotype" w:hAnsi="Palatino Linotype" w:cs="Arial"/>
          <w:b/>
          <w:bCs/>
        </w:rPr>
        <w:t>:</w:t>
      </w:r>
    </w:p>
    <w:p w:rsidR="00D757ED" w:rsidRPr="00682946" w:rsidRDefault="00682946" w:rsidP="00D757ED">
      <w:pPr>
        <w:spacing w:before="240" w:after="240"/>
        <w:ind w:left="851" w:right="902"/>
        <w:contextualSpacing/>
        <w:jc w:val="both"/>
        <w:rPr>
          <w:rFonts w:ascii="Palatino Linotype" w:hAnsi="Palatino Linotype"/>
          <w:i/>
          <w:sz w:val="22"/>
          <w:szCs w:val="22"/>
        </w:rPr>
      </w:pPr>
      <w:r w:rsidRPr="00682946">
        <w:rPr>
          <w:rFonts w:ascii="Palatino Linotype" w:hAnsi="Palatino Linotype"/>
          <w:i/>
          <w:sz w:val="22"/>
          <w:szCs w:val="22"/>
        </w:rPr>
        <w:t>“</w:t>
      </w:r>
      <w:r w:rsidR="00D757ED" w:rsidRPr="00682946">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A39F7" w:rsidRPr="00682946" w:rsidRDefault="00682946" w:rsidP="00CA39F7">
      <w:pPr>
        <w:spacing w:before="240" w:after="240"/>
        <w:ind w:left="851" w:right="902"/>
        <w:contextualSpacing/>
        <w:jc w:val="both"/>
        <w:rPr>
          <w:rFonts w:ascii="Palatino Linotype" w:hAnsi="Palatino Linotype"/>
          <w:i/>
          <w:sz w:val="22"/>
          <w:szCs w:val="22"/>
        </w:rPr>
      </w:pPr>
      <w:r w:rsidRPr="00682946">
        <w:rPr>
          <w:rFonts w:ascii="Palatino Linotype" w:hAnsi="Palatino Linotype"/>
          <w:i/>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w:t>
      </w:r>
      <w:r w:rsidRPr="00682946">
        <w:rPr>
          <w:rFonts w:ascii="Palatino Linotype" w:hAnsi="Palatino Linotype"/>
          <w:i/>
          <w:sz w:val="22"/>
          <w:szCs w:val="22"/>
        </w:rPr>
        <w:lastRenderedPageBreak/>
        <w:t xml:space="preserve">de Transparencia y Acceso a la Información Pública del Estado de México y Municipios; le informo la contestación que a su solicitud la efectuó , (1)Dirección General de Administración. 1. “Con fundamento en el artículo 6° de la Constitución Política de los Estados Unidos Mexicanos; 5° de la Constitución Política del Estado Libre y Soberano de México; 3 fracción XLV, 12, 23 fracción IV, 24 fracción XI y XXV, 25 y 52 de la Ley de Transparencia y Acceso a la Información Pública del Estado de México y Municipios; y en atención a la Solicitud de Información Pública marcada con el número de folio 00452/CUAUTIZC/IP/2021 turnada a través del Sistema SAIMEX a esta Unidad Administrativa, en la cual se requiere lo siguiente: DESCRIPCIÓN DE LA INFORMACIÓN SOLICITADA: “1) Cuantos procedimientos de adquisición de parque vehicular realizó el municipio en los años 2019, 2020 y los 9 primeros meses de 2021, 2) de los procedimientos mencionados en el punto anterior cuantos procedimientos fueron realizados por adjudicación directa, cuantos por invitación restringida y cuantos por licitación pública, 3) cuantas fojas integran el expediente formado por cada uno de los procedimiento mencionados, 4) solicito copia de cada uno de esos expedientes en términos de la LEY DE CONTRATACIÓN PÚBLICA DEL ESTADO DE MEXICO Y MUNICIPIOS Y DE SU REGLAMENTO”. (Sic) Al respecto, le comento que la solicitud fue turnada a la Titular de la Unidad de Contrataciones por ser el área que genera, administra y/o resguarda la información requerida; petición que fue atendida a través de su atento número DGA/UC/1524/2021, el cual se adjunta al presente, en el que precisó que la información solicitada, aunada a las diversas actividades propias del área, sobrepasan las capacidades técnicas administrativas y humanas de esa unidad administrativa. Robustece lo anterior que, si bien es cierto que la cantidad de información a procesar para la presente solicitud es considerable y esta pudiera </w:t>
      </w:r>
      <w:r w:rsidRPr="00BF4DAD">
        <w:rPr>
          <w:rFonts w:ascii="Palatino Linotype" w:hAnsi="Palatino Linotype"/>
          <w:b/>
          <w:i/>
          <w:sz w:val="22"/>
          <w:szCs w:val="22"/>
          <w:u w:val="single"/>
        </w:rPr>
        <w:t>no sobrepasar los límites de lo posible para su cumplimentación</w:t>
      </w:r>
      <w:r w:rsidRPr="00682946">
        <w:rPr>
          <w:rFonts w:ascii="Palatino Linotype" w:hAnsi="Palatino Linotype"/>
          <w:i/>
          <w:sz w:val="22"/>
          <w:szCs w:val="22"/>
        </w:rPr>
        <w:t xml:space="preserve">, lo es también que en conjunto con las diversas actividades propias de la unidad administrativa, y más aún, </w:t>
      </w:r>
      <w:r w:rsidRPr="008B5ADF">
        <w:rPr>
          <w:rFonts w:ascii="Palatino Linotype" w:hAnsi="Palatino Linotype"/>
          <w:b/>
          <w:i/>
          <w:sz w:val="22"/>
          <w:szCs w:val="22"/>
          <w:u w:val="single"/>
        </w:rPr>
        <w:t>por las actividades relativas al proceso de Entrega-Recepción por término del periodo constitucional, como es señalado en el documento antes referido, implica un importante consumo de recursos materiales y humanos,</w:t>
      </w:r>
      <w:r w:rsidRPr="00682946">
        <w:rPr>
          <w:rFonts w:ascii="Palatino Linotype" w:hAnsi="Palatino Linotype"/>
          <w:i/>
          <w:sz w:val="22"/>
          <w:szCs w:val="22"/>
        </w:rPr>
        <w:t xml:space="preserve"> los cuales se han visto mermados desde la declaración de la Organización Mundial de la Salud de la pandemia mundial del virus SARS-COV2, que genera la enfermedad conocida como COVID-19 en el año 2020, con la cual el Gobierno Federal, las Entidad Federativas y Municipios han emitido diversas disposiciones con el objeto de salvaguardar la salud de las personas y contener su expansión y propagación. En este sentido, el viernes 15 de octubre de 2021, se publicó el “ACUERDO EJECUTIVO QUE EMITE EL LICENCIADO RICARDO NÚÑEZ AYALA, </w:t>
      </w:r>
      <w:r w:rsidRPr="00682946">
        <w:rPr>
          <w:rFonts w:ascii="Palatino Linotype" w:hAnsi="Palatino Linotype"/>
          <w:i/>
          <w:sz w:val="22"/>
          <w:szCs w:val="22"/>
        </w:rPr>
        <w:lastRenderedPageBreak/>
        <w:t xml:space="preserve">PRESIDENTE MUNICIPAL DE CUAUTITLÁN IZCALLI, ESTADO DE MÉXICO, CON LA FINALIDAD DE CONTINUAR CON LAS MEDIDAS DE SALUBRIDAD QUE SON NECESARIAS PARA GARANTIZAR LA SALUD, LA INTEGRIDAD FÍSICA Y LA VIDA DE LAS Y LOS SERVIDORES PÚBLICOS MUNICIPALES, ASÍ COMO DEL PÚBLICO EN GENERAL.”, publicado en la Gaceta Municipal número 258, la cual podrá consultar en el link: https://cuautitlanizcalli.gob.mx/wp-content/uploads/2021/10/GACETA-258.pdf, en la que se estableció que “Las actividades gubernamentales continúan funcionando en términos del Plan de Regreso Seguro ante COVID-19 y los Lineamientos de Seguridad Sanitarias en el entorno laboral aplicable en toda la Administración Pública Municipal, emitidos por el Licenciado Ricardo Núñez Ayala, Presidente Municipal. Debiendo privilegiar el trabajo a distancia, el uso de medios electrónicos, la limitación de aforo y, en su caso, los horarios escalonados. En todos los edificios públicos que opera la administración pública municipal centralizada y descentralizada, se autoriza una operación del 70% de ocupación total, contándose los servidores públicos y el público usuario.”, lo que ha mantenido limitada la capacidad operativa de las diversas áreas de este Sujeto Obligado. En observancia a lo anterior señalado y atendiendo a lo manifestado por la Unidad de Contrataciones en su diverso número DGA/UC/1524/2021, al ser el área que genera, administra y/o resguarda la información requerida, </w:t>
      </w:r>
      <w:r w:rsidRPr="008B5ADF">
        <w:rPr>
          <w:rFonts w:ascii="Palatino Linotype" w:hAnsi="Palatino Linotype"/>
          <w:b/>
          <w:i/>
          <w:sz w:val="22"/>
          <w:szCs w:val="22"/>
          <w:u w:val="single"/>
        </w:rPr>
        <w:t>esta Dependencia determina el cambio de modalidad de entrega de información a “Consulta Directa”,</w:t>
      </w:r>
      <w:r w:rsidRPr="00682946">
        <w:rPr>
          <w:rFonts w:ascii="Palatino Linotype" w:hAnsi="Palatino Linotype"/>
          <w:i/>
          <w:sz w:val="22"/>
          <w:szCs w:val="22"/>
        </w:rPr>
        <w:t xml:space="preserve"> esto por estar así contemplado en el artículo 158 de la Ley de Transparencia y Acceso a la Información Pública del Estado de México y Municipios, que a la letra versa: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Atentos a lo anterior, y considerando que la información requerida debe someterse un proceso de análisis y disociación para ser proporcionada en Versión Pública, y a que por las recomendaciones hechas por las Autoridades competentes en materia de Salud Pública esta Dependencia no cuenta con el total de su personal, resulta evidente que se ajusta plenamente a lo señalado en el precepto legal antes mencionado, pues </w:t>
      </w:r>
      <w:r w:rsidRPr="008B5ADF">
        <w:rPr>
          <w:rFonts w:ascii="Palatino Linotype" w:hAnsi="Palatino Linotype"/>
          <w:b/>
          <w:i/>
          <w:sz w:val="22"/>
          <w:szCs w:val="22"/>
          <w:u w:val="single"/>
        </w:rPr>
        <w:t>supera la capacidad técnica y del personal para concluir los trabajos necesarios dentro del plazo establecido</w:t>
      </w:r>
      <w:r w:rsidRPr="00682946">
        <w:rPr>
          <w:rFonts w:ascii="Palatino Linotype" w:hAnsi="Palatino Linotype"/>
          <w:i/>
          <w:sz w:val="22"/>
          <w:szCs w:val="22"/>
        </w:rPr>
        <w:t xml:space="preserve">. Por lo anterior expuesto, atendiendo el principio de máxima </w:t>
      </w:r>
      <w:r w:rsidRPr="00682946">
        <w:rPr>
          <w:rFonts w:ascii="Palatino Linotype" w:hAnsi="Palatino Linotype"/>
          <w:i/>
          <w:sz w:val="22"/>
          <w:szCs w:val="22"/>
        </w:rPr>
        <w:lastRenderedPageBreak/>
        <w:t xml:space="preserve">publicidad y bajo la premisa que señala como un Derecho Humano fundamental el derecho de todo ser humano a que se garanticen las condiciones necesarias para lograr su bienestar físico, mental y social, a que las consecuencias derivadas del contagio de la enfermedad conocida como Covid-19, no solo suponen un riesgo a la vida de las y los servidores públicos de este Sujeto Obligado sino también a la de sus familias, a que la vida es un derecho fundamental consagrado como el primero de todos los derechos si se considera al titular de éste como generador de cualquier otro derecho posible, por tanto, inviolable y no admite excepción alguna, y a que es facultad de este Sujeto Obligado el determinar el cambio de modalidad, solicito a Usted tenga a bien informar a quien corresponda tal determinación, por lo que </w:t>
      </w:r>
      <w:r w:rsidRPr="008B5ADF">
        <w:rPr>
          <w:rFonts w:ascii="Palatino Linotype" w:hAnsi="Palatino Linotype"/>
          <w:b/>
          <w:i/>
          <w:sz w:val="22"/>
          <w:szCs w:val="22"/>
          <w:u w:val="single"/>
        </w:rPr>
        <w:t>se señalan los días 16 y 17 de diciembre del presente año para la Consulta Directa de la Información, en un horario de 09:00 a 15:00 horas, en las oficinas que ocupa la Dirección General de Administración,</w:t>
      </w:r>
      <w:r w:rsidRPr="00682946">
        <w:rPr>
          <w:rFonts w:ascii="Palatino Linotype" w:hAnsi="Palatino Linotype"/>
          <w:i/>
          <w:sz w:val="22"/>
          <w:szCs w:val="22"/>
        </w:rPr>
        <w:t xml:space="preserve"> cito en Av. 1° de mayo número 100, Col. Centro Urbano, C.P. 54700, Cuautitlán Izcalli, Estado de México, tercer piso del Palacio Municipal, en donde el particular será atendido por el C. Cristian Pacheco Pineda, servidor público habilitado de esta Dirección General; no omito mencionar que </w:t>
      </w:r>
      <w:r w:rsidRPr="008B5ADF">
        <w:rPr>
          <w:rFonts w:ascii="Palatino Linotype" w:hAnsi="Palatino Linotype"/>
          <w:b/>
          <w:i/>
          <w:sz w:val="22"/>
          <w:szCs w:val="22"/>
          <w:u w:val="single"/>
        </w:rPr>
        <w:t>el “particular” deberá apersonarse en las oficinas antes señaladas, con copia de identificación oficial vigente y original para su cotejo,</w:t>
      </w:r>
      <w:r w:rsidRPr="00682946">
        <w:rPr>
          <w:rFonts w:ascii="Palatino Linotype" w:hAnsi="Palatino Linotype"/>
          <w:i/>
          <w:sz w:val="22"/>
          <w:szCs w:val="22"/>
        </w:rPr>
        <w:t xml:space="preserve"> a efecto de dejar constancia en la que se describan los hechos, autos o circunstancias del proceso administrativo a desarrollar, </w:t>
      </w:r>
      <w:r w:rsidRPr="008B5ADF">
        <w:rPr>
          <w:rFonts w:ascii="Palatino Linotype" w:hAnsi="Palatino Linotype"/>
          <w:b/>
          <w:i/>
          <w:sz w:val="22"/>
          <w:szCs w:val="22"/>
          <w:u w:val="single"/>
        </w:rPr>
        <w:t>además de un dispositivo de almacenamiento para el caso de requerir le sea proporcionada la información en medio magnético.</w:t>
      </w:r>
      <w:r w:rsidRPr="00682946">
        <w:rPr>
          <w:rFonts w:ascii="Palatino Linotype" w:hAnsi="Palatino Linotype"/>
          <w:i/>
          <w:sz w:val="22"/>
          <w:szCs w:val="22"/>
        </w:rPr>
        <w:t xml:space="preserve"> Sin otro particular por el momento, hago propicia la ocasión para enviarle un saludo cordial.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rsidR="00CA39F7" w:rsidRPr="00682946" w:rsidRDefault="00CA39F7" w:rsidP="00CA39F7">
      <w:pPr>
        <w:spacing w:before="240" w:after="240"/>
        <w:ind w:left="851" w:right="902"/>
        <w:contextualSpacing/>
        <w:jc w:val="both"/>
        <w:rPr>
          <w:rFonts w:ascii="Palatino Linotype" w:hAnsi="Palatino Linotype"/>
          <w:i/>
          <w:sz w:val="22"/>
          <w:szCs w:val="22"/>
        </w:rPr>
      </w:pPr>
      <w:r w:rsidRPr="00682946">
        <w:rPr>
          <w:rFonts w:ascii="Palatino Linotype" w:hAnsi="Palatino Linotype"/>
          <w:i/>
          <w:sz w:val="22"/>
          <w:szCs w:val="22"/>
        </w:rPr>
        <w:t>ATENTAMENTE</w:t>
      </w:r>
    </w:p>
    <w:p w:rsidR="00CA39F7" w:rsidRPr="00682946" w:rsidRDefault="00CA39F7" w:rsidP="00CA39F7">
      <w:pPr>
        <w:spacing w:before="240" w:after="240"/>
        <w:ind w:left="851" w:right="902"/>
        <w:contextualSpacing/>
        <w:jc w:val="both"/>
        <w:rPr>
          <w:rFonts w:ascii="Palatino Linotype" w:hAnsi="Palatino Linotype"/>
          <w:i/>
          <w:sz w:val="22"/>
          <w:szCs w:val="22"/>
        </w:rPr>
      </w:pPr>
      <w:r w:rsidRPr="00682946">
        <w:rPr>
          <w:rFonts w:ascii="Palatino Linotype" w:hAnsi="Palatino Linotype"/>
          <w:i/>
          <w:sz w:val="22"/>
          <w:szCs w:val="22"/>
        </w:rPr>
        <w:t>LIC. HUGO INFANTE LLERENAS” (Sic)</w:t>
      </w:r>
    </w:p>
    <w:p w:rsidR="00D757ED" w:rsidRPr="00520A87" w:rsidRDefault="00D757ED" w:rsidP="00D757ED">
      <w:pPr>
        <w:spacing w:before="240" w:after="240"/>
        <w:ind w:left="851" w:right="902"/>
        <w:contextualSpacing/>
        <w:jc w:val="both"/>
        <w:rPr>
          <w:rFonts w:ascii="Palatino Linotype" w:hAnsi="Palatino Linotype"/>
          <w:i/>
          <w:color w:val="000000"/>
          <w:sz w:val="22"/>
          <w:szCs w:val="22"/>
        </w:rPr>
      </w:pPr>
    </w:p>
    <w:p w:rsidR="00D757ED" w:rsidRPr="00745136" w:rsidRDefault="00D757ED" w:rsidP="00D757ED">
      <w:pPr>
        <w:spacing w:before="240" w:after="240"/>
        <w:ind w:left="851" w:right="902"/>
        <w:contextualSpacing/>
        <w:jc w:val="both"/>
        <w:rPr>
          <w:rFonts w:ascii="Palatino Linotype" w:hAnsi="Palatino Linotype" w:cs="Arial"/>
          <w:i/>
          <w:sz w:val="22"/>
          <w:szCs w:val="22"/>
        </w:rPr>
      </w:pPr>
    </w:p>
    <w:p w:rsidR="00D757ED" w:rsidRPr="00D757ED" w:rsidRDefault="00D757ED" w:rsidP="00D757ED">
      <w:pPr>
        <w:spacing w:before="240" w:after="240" w:line="360" w:lineRule="auto"/>
        <w:jc w:val="both"/>
        <w:rPr>
          <w:rFonts w:ascii="Palatino Linotype" w:hAnsi="Palatino Linotype"/>
        </w:rPr>
      </w:pPr>
      <w:r w:rsidRPr="001741D4">
        <w:rPr>
          <w:rFonts w:ascii="Palatino Linotype" w:hAnsi="Palatino Linotype" w:cs="Arial"/>
        </w:rPr>
        <w:t>Adjuntando a su r</w:t>
      </w:r>
      <w:r w:rsidR="00682946">
        <w:rPr>
          <w:rFonts w:ascii="Palatino Linotype" w:hAnsi="Palatino Linotype" w:cs="Arial"/>
        </w:rPr>
        <w:t>espuesta el archivo electrónico denominado</w:t>
      </w:r>
      <w:r>
        <w:rPr>
          <w:rFonts w:ascii="Palatino Linotype" w:hAnsi="Palatino Linotype" w:cs="Arial"/>
        </w:rPr>
        <w:t xml:space="preserve">: </w:t>
      </w:r>
      <w:r>
        <w:rPr>
          <w:rFonts w:ascii="Palatino Linotype" w:hAnsi="Palatino Linotype"/>
        </w:rPr>
        <w:t>“</w:t>
      </w:r>
      <w:hyperlink r:id="rId12" w:tgtFrame="_blank" w:history="1">
        <w:r w:rsidR="00682946" w:rsidRPr="00682946">
          <w:rPr>
            <w:rFonts w:ascii="Palatino Linotype" w:hAnsi="Palatino Linotype"/>
          </w:rPr>
          <w:t>DGA_OF_1944_2021 y ANEXO.pdf</w:t>
        </w:r>
      </w:hyperlink>
      <w:r w:rsidRPr="00682946">
        <w:rPr>
          <w:rFonts w:ascii="Palatino Linotype" w:hAnsi="Palatino Linotype" w:cs="Arial"/>
        </w:rPr>
        <w:t>”</w:t>
      </w:r>
      <w:r w:rsidR="00682946">
        <w:rPr>
          <w:rFonts w:ascii="Palatino Linotype" w:hAnsi="Palatino Linotype" w:cs="Arial"/>
        </w:rPr>
        <w:t>, el cual será analizado y detallado</w:t>
      </w:r>
      <w:r>
        <w:rPr>
          <w:rFonts w:ascii="Palatino Linotype" w:hAnsi="Palatino Linotype" w:cs="Arial"/>
        </w:rPr>
        <w:t xml:space="preserve"> en el apartado de estudio correspondiente.</w:t>
      </w:r>
    </w:p>
    <w:p w:rsidR="00AC3C64" w:rsidRDefault="00FC0617" w:rsidP="00AC3C64">
      <w:pPr>
        <w:spacing w:before="240" w:after="240" w:line="360" w:lineRule="auto"/>
        <w:jc w:val="both"/>
        <w:rPr>
          <w:rFonts w:ascii="Palatino Linotype" w:hAnsi="Palatino Linotype" w:cs="Arial"/>
        </w:rPr>
      </w:pPr>
      <w:r>
        <w:rPr>
          <w:rFonts w:ascii="Palatino Linotype" w:hAnsi="Palatino Linotype" w:cs="Arial"/>
          <w:b/>
        </w:rPr>
        <w:lastRenderedPageBreak/>
        <w:t>4</w:t>
      </w:r>
      <w:r w:rsidR="00FA7DB3">
        <w:rPr>
          <w:rFonts w:ascii="Palatino Linotype" w:hAnsi="Palatino Linotype" w:cs="Arial"/>
          <w:b/>
        </w:rPr>
        <w:t>. Interposición de los</w:t>
      </w:r>
      <w:r w:rsidR="00AC3C64" w:rsidRPr="00911351">
        <w:rPr>
          <w:rFonts w:ascii="Palatino Linotype" w:hAnsi="Palatino Linotype" w:cs="Arial"/>
          <w:b/>
        </w:rPr>
        <w:t xml:space="preserve"> recurso</w:t>
      </w:r>
      <w:r w:rsidR="00FA7DB3">
        <w:rPr>
          <w:rFonts w:ascii="Palatino Linotype" w:hAnsi="Palatino Linotype" w:cs="Arial"/>
          <w:b/>
        </w:rPr>
        <w:t>s</w:t>
      </w:r>
      <w:r w:rsidR="00AC3C64" w:rsidRPr="00911351">
        <w:rPr>
          <w:rFonts w:ascii="Palatino Linotype" w:hAnsi="Palatino Linotype" w:cs="Arial"/>
          <w:b/>
        </w:rPr>
        <w:t xml:space="preserve"> de revisión. </w:t>
      </w:r>
      <w:r w:rsidR="00AC3C64" w:rsidRPr="00911351">
        <w:rPr>
          <w:rFonts w:ascii="Palatino Linotype" w:hAnsi="Palatino Linotype" w:cs="Arial"/>
        </w:rPr>
        <w:t xml:space="preserve">Inconforme </w:t>
      </w:r>
      <w:r w:rsidR="00274F6D">
        <w:rPr>
          <w:rFonts w:ascii="Palatino Linotype" w:hAnsi="Palatino Linotype" w:cs="Arial"/>
        </w:rPr>
        <w:t>la</w:t>
      </w:r>
      <w:r w:rsidR="00AC3C64" w:rsidRPr="00911351">
        <w:rPr>
          <w:rFonts w:ascii="Palatino Linotype" w:hAnsi="Palatino Linotype" w:cs="Arial"/>
        </w:rPr>
        <w:t xml:space="preserve"> solicitante con la</w:t>
      </w:r>
      <w:r w:rsidR="00FA7DB3">
        <w:rPr>
          <w:rFonts w:ascii="Palatino Linotype" w:hAnsi="Palatino Linotype" w:cs="Arial"/>
        </w:rPr>
        <w:t>s</w:t>
      </w:r>
      <w:r w:rsidR="00AC3C64" w:rsidRPr="00911351">
        <w:rPr>
          <w:rFonts w:ascii="Palatino Linotype" w:hAnsi="Palatino Linotype" w:cs="Arial"/>
        </w:rPr>
        <w:t xml:space="preserve"> respuesta</w:t>
      </w:r>
      <w:r w:rsidR="00FA7DB3">
        <w:rPr>
          <w:rFonts w:ascii="Palatino Linotype" w:hAnsi="Palatino Linotype" w:cs="Arial"/>
        </w:rPr>
        <w:t>s</w:t>
      </w:r>
      <w:r w:rsidR="00AC3C64" w:rsidRPr="00911351">
        <w:rPr>
          <w:rFonts w:ascii="Palatino Linotype" w:hAnsi="Palatino Linotype" w:cs="Arial"/>
        </w:rPr>
        <w:t xml:space="preserve"> del </w:t>
      </w:r>
      <w:r w:rsidR="00682946" w:rsidRPr="00911351">
        <w:rPr>
          <w:rFonts w:ascii="Palatino Linotype" w:hAnsi="Palatino Linotype" w:cs="Arial"/>
          <w:b/>
        </w:rPr>
        <w:t>SUJETO OBLIGADO</w:t>
      </w:r>
      <w:r w:rsidR="00682946" w:rsidRPr="00911351">
        <w:rPr>
          <w:rFonts w:ascii="Palatino Linotype" w:hAnsi="Palatino Linotype" w:cs="Arial"/>
        </w:rPr>
        <w:t xml:space="preserve"> </w:t>
      </w:r>
      <w:r w:rsidR="00AC3C64" w:rsidRPr="00911351">
        <w:rPr>
          <w:rFonts w:ascii="Palatino Linotype" w:hAnsi="Palatino Linotype" w:cs="Arial"/>
        </w:rPr>
        <w:t xml:space="preserve">interpuso </w:t>
      </w:r>
      <w:r w:rsidR="00FA7DB3">
        <w:rPr>
          <w:rFonts w:ascii="Palatino Linotype" w:hAnsi="Palatino Linotype" w:cs="Arial"/>
        </w:rPr>
        <w:t xml:space="preserve">los </w:t>
      </w:r>
      <w:r w:rsidR="00AC3C64" w:rsidRPr="00911351">
        <w:rPr>
          <w:rFonts w:ascii="Palatino Linotype" w:hAnsi="Palatino Linotype" w:cs="Arial"/>
        </w:rPr>
        <w:t>recurso</w:t>
      </w:r>
      <w:r w:rsidR="00FA7DB3">
        <w:rPr>
          <w:rFonts w:ascii="Palatino Linotype" w:hAnsi="Palatino Linotype" w:cs="Arial"/>
        </w:rPr>
        <w:t>s</w:t>
      </w:r>
      <w:r w:rsidR="00AC3C64" w:rsidRPr="00911351">
        <w:rPr>
          <w:rFonts w:ascii="Palatino Linotype" w:hAnsi="Palatino Linotype" w:cs="Arial"/>
        </w:rPr>
        <w:t xml:space="preserve"> de revisión a través del SAIMEX en fecha </w:t>
      </w:r>
      <w:r w:rsidR="00884C5E">
        <w:rPr>
          <w:rFonts w:ascii="Palatino Linotype" w:hAnsi="Palatino Linotype" w:cs="Arial"/>
        </w:rPr>
        <w:t xml:space="preserve">veintidós </w:t>
      </w:r>
      <w:r w:rsidR="00AC3C64" w:rsidRPr="00911351">
        <w:rPr>
          <w:rFonts w:ascii="Palatino Linotype" w:hAnsi="Palatino Linotype" w:cs="Arial"/>
        </w:rPr>
        <w:t xml:space="preserve">de </w:t>
      </w:r>
      <w:r w:rsidR="00682946">
        <w:rPr>
          <w:rFonts w:ascii="Palatino Linotype" w:hAnsi="Palatino Linotype" w:cs="Arial"/>
        </w:rPr>
        <w:t>noviembre</w:t>
      </w:r>
      <w:r w:rsidR="00AC3C64" w:rsidRPr="00911351">
        <w:rPr>
          <w:rFonts w:ascii="Palatino Linotype" w:hAnsi="Palatino Linotype" w:cs="Arial"/>
        </w:rPr>
        <w:t xml:space="preserve"> de</w:t>
      </w:r>
      <w:r w:rsidR="00682946">
        <w:rPr>
          <w:rFonts w:ascii="Palatino Linotype" w:hAnsi="Palatino Linotype" w:cs="Arial"/>
        </w:rPr>
        <w:t>l</w:t>
      </w:r>
      <w:r w:rsidR="00AC3C64" w:rsidRPr="00911351">
        <w:rPr>
          <w:rFonts w:ascii="Palatino Linotype" w:hAnsi="Palatino Linotype" w:cs="Arial"/>
        </w:rPr>
        <w:t xml:space="preserve"> dos mil </w:t>
      </w:r>
      <w:r w:rsidR="006A3CB6">
        <w:rPr>
          <w:rFonts w:ascii="Palatino Linotype" w:hAnsi="Palatino Linotype" w:cs="Arial"/>
        </w:rPr>
        <w:t>veintiuno</w:t>
      </w:r>
      <w:r w:rsidR="00274F6D">
        <w:rPr>
          <w:rFonts w:ascii="Palatino Linotype" w:hAnsi="Palatino Linotype" w:cs="Arial"/>
        </w:rPr>
        <w:t>, a través de los</w:t>
      </w:r>
      <w:r w:rsidR="00AC3C64" w:rsidRPr="00911351">
        <w:rPr>
          <w:rFonts w:ascii="Palatino Linotype" w:hAnsi="Palatino Linotype" w:cs="Arial"/>
        </w:rPr>
        <w:t xml:space="preserve"> cual</w:t>
      </w:r>
      <w:r w:rsidR="00274F6D">
        <w:rPr>
          <w:rFonts w:ascii="Palatino Linotype" w:hAnsi="Palatino Linotype" w:cs="Arial"/>
        </w:rPr>
        <w:t>es</w:t>
      </w:r>
      <w:r w:rsidR="00AC3C64" w:rsidRPr="00911351">
        <w:rPr>
          <w:rFonts w:ascii="Palatino Linotype" w:hAnsi="Palatino Linotype" w:cs="Arial"/>
        </w:rPr>
        <w:t xml:space="preserve"> expresó lo siguiente:</w:t>
      </w:r>
    </w:p>
    <w:p w:rsidR="00FA7DB3" w:rsidRDefault="00FA7DB3" w:rsidP="00AC3C64">
      <w:pPr>
        <w:spacing w:line="360" w:lineRule="auto"/>
        <w:rPr>
          <w:rFonts w:ascii="Palatino Linotype" w:hAnsi="Palatino Linotype" w:cs="Arial"/>
        </w:rPr>
      </w:pPr>
      <w:r>
        <w:rPr>
          <w:rFonts w:ascii="Palatino Linotype" w:hAnsi="Palatino Linotype" w:cs="Arial"/>
          <w:b/>
        </w:rPr>
        <w:t xml:space="preserve">Recurso de revisión </w:t>
      </w:r>
      <w:r w:rsidR="00682946">
        <w:rPr>
          <w:rFonts w:ascii="Palatino Linotype" w:hAnsi="Palatino Linotype" w:cs="Arial"/>
          <w:b/>
          <w:bCs/>
        </w:rPr>
        <w:t>05774</w:t>
      </w:r>
      <w:r>
        <w:rPr>
          <w:rFonts w:ascii="Palatino Linotype" w:hAnsi="Palatino Linotype" w:cs="Arial"/>
          <w:b/>
          <w:bCs/>
        </w:rPr>
        <w:t>/INFOEM/IP/RR/2021</w:t>
      </w:r>
      <w:r>
        <w:rPr>
          <w:rFonts w:ascii="Palatino Linotype" w:hAnsi="Palatino Linotype" w:cs="Arial"/>
        </w:rPr>
        <w:t>:</w:t>
      </w:r>
    </w:p>
    <w:p w:rsidR="00AC3C64" w:rsidRPr="00911351" w:rsidRDefault="00AC3C64" w:rsidP="00AC3C64">
      <w:pPr>
        <w:spacing w:line="360" w:lineRule="auto"/>
        <w:rPr>
          <w:rFonts w:ascii="Palatino Linotype" w:hAnsi="Palatino Linotype" w:cs="Arial"/>
          <w:b/>
        </w:rPr>
      </w:pPr>
      <w:r w:rsidRPr="00911351">
        <w:rPr>
          <w:rFonts w:ascii="Palatino Linotype" w:hAnsi="Palatino Linotype" w:cs="Arial"/>
          <w:b/>
        </w:rPr>
        <w:t>a) Acto impugnado.</w:t>
      </w:r>
    </w:p>
    <w:p w:rsidR="00AC3C64" w:rsidRPr="00520A87" w:rsidRDefault="00AC3C64" w:rsidP="00AC3C64">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682946" w:rsidRPr="00682946">
        <w:rPr>
          <w:rFonts w:ascii="Palatino Linotype" w:hAnsi="Palatino Linotype"/>
          <w:i/>
          <w:color w:val="000000"/>
          <w:sz w:val="22"/>
          <w:szCs w:val="22"/>
        </w:rPr>
        <w:t>LA RESPUESTA A LA SOLICITUD DE INFORMACIÓN 00458/CUAUTIZC/IP/2021</w:t>
      </w:r>
      <w:r w:rsidRPr="006F1E06">
        <w:rPr>
          <w:rFonts w:ascii="Palatino Linotype" w:hAnsi="Palatino Linotype"/>
          <w:i/>
          <w:color w:val="000000"/>
          <w:sz w:val="22"/>
          <w:szCs w:val="22"/>
        </w:rPr>
        <w:t>”</w:t>
      </w:r>
      <w:r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rsidR="00AC3C64" w:rsidRPr="00911351" w:rsidRDefault="00AC3C64" w:rsidP="00AC3C64">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AC3C64" w:rsidRPr="00520A87" w:rsidRDefault="00AC3C64" w:rsidP="00520A87">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682946" w:rsidRPr="00682946">
        <w:rPr>
          <w:rFonts w:ascii="Palatino Linotype" w:hAnsi="Palatino Linotype"/>
          <w:i/>
          <w:color w:val="000000"/>
          <w:sz w:val="22"/>
          <w:szCs w:val="22"/>
        </w:rPr>
        <w:t xml:space="preserve">Con fundamento en lo establecido por el artículo 179 fracción VIII de la Ley de Transparencia y Acceso a la Información Pública del Estado de México y Municipios y demás disposiciones relativas y aplicables en materia de transparencia, vengo a interponer el recurso de revisión contra la respuesta emitida por el obligado a la solicitud 00458/CUAUTIZC/IP/2021, toda vez que el obligado se conduce con dolo, mala fe para no proporcionar la información solicitada, toda vez que esta información debería estar publicada de oficio como lo marca el articulo 92 fracciones XXIX y XXXII de la Ley de Transparencia y Acceso a la Información Pública del Estado de México y Municipios. Es de resaltar que la información solicitada es 1)CUANTOS PROCEDIMIENTOS CONTRATACIÓN DE COMPRA PERIODICA DE COMBUSTIBLE REALIZÓ EL MUNICIPIO EN LOS AÑOS 2019, 2020 Y LOS 10 PRIMEROS MESES DE 2021, 2) DE LOS PROCEDIMIENTOS MENCIONADOS EN EL PUNTO ANTERIOR CUANTOS PROCEDIMIENTOS FUERON REALIZADOS POR ADJUDICACIÓN DIRECTA, CUANTOS POR INVITACIÓN RESTRINGIDA Y CUANTOS POR LICITACIÓN PÚBLICA, 3) CUANTAS FOJAS INTEGRAN EL EXPEDIENTE FORMADO POR CADA UNO DE LOS PROCEDIMIENTO MENCIONADOS, 4) SOLICITO COPIA DE CADA UNO DE ESOS EXPEDIENTES EN TÉRMINOS DE LA LEY DE CONTRATACIÓN PÚBLICA DEL ESTADO DE MEXICO Y MUNICIPIOS Y DE SU REGLAMENTO, es decir se está preguntando por el número de procedimiento para el suministro periódico de combustible realizó el obligado, no cuantas cargas de gasolina de combustible se realizaron en la totalidad de los vehículos del parque vehicular del Municipio. Ahora bien si el </w:t>
      </w:r>
      <w:r w:rsidR="00682946" w:rsidRPr="00682946">
        <w:rPr>
          <w:rFonts w:ascii="Palatino Linotype" w:hAnsi="Palatino Linotype"/>
          <w:i/>
          <w:color w:val="000000"/>
          <w:sz w:val="22"/>
          <w:szCs w:val="22"/>
        </w:rPr>
        <w:lastRenderedPageBreak/>
        <w:t xml:space="preserve">obligado dice que el expediente </w:t>
      </w:r>
      <w:r w:rsidR="00682946" w:rsidRPr="001563DA">
        <w:rPr>
          <w:rFonts w:ascii="Palatino Linotype" w:hAnsi="Palatino Linotype"/>
          <w:b/>
          <w:i/>
          <w:color w:val="000000"/>
          <w:sz w:val="22"/>
          <w:szCs w:val="22"/>
        </w:rPr>
        <w:t>consta de 12,000 hojas</w:t>
      </w:r>
      <w:r w:rsidR="00682946" w:rsidRPr="001563DA">
        <w:rPr>
          <w:rFonts w:ascii="Palatino Linotype" w:hAnsi="Palatino Linotype"/>
          <w:i/>
          <w:color w:val="000000"/>
          <w:sz w:val="22"/>
          <w:szCs w:val="22"/>
        </w:rPr>
        <w:t>.</w:t>
      </w:r>
      <w:r w:rsidR="00682946" w:rsidRPr="00682946">
        <w:rPr>
          <w:rFonts w:ascii="Palatino Linotype" w:hAnsi="Palatino Linotype"/>
          <w:i/>
          <w:color w:val="000000"/>
          <w:sz w:val="22"/>
          <w:szCs w:val="22"/>
        </w:rPr>
        <w:t xml:space="preserve"> Por qué no contesta ni siquiera de manera parcial la solicitud manifestando el número de procedimientos, sí, solamente eso el número de procedimientos, no lo contesta porque sabe que su argumentación sería completamente inconguente. O, por ejemplo, acaso en tres años el municipio cambió diez veces de proveedor de combustible y por cada procedimiento de contratación se generó un expediente de 1,200 hojas en promedio? Es decir se realizaba cambio de proveedor cada tres meses y medio. Esta respuesta constituye una burla para mi persona y mi derecho a la información pública. LA LEY ORGANICA DEL ESTADO DE MEXICO ESTABLECE QUE LOS MUNICIPIOS DEBERÁ DE CONDUCIR SUS ACTIVIDADDES DE MANERA PLANIFICADA Y LA LA ENTREGA RECEPCIÓN FORMA PARTE DE ESAS ACTIVIDADES POR LO QUE EL OBLIGADO NO PUEDE ALEGAR QUE ESTÁ IMPOSIBLILITADO PARA DAR LA RESPUESTA, TODA VEZ QUE ES RESPONSABLIDAD DEL MISMO PLANIFICAR TODAS LAS ACTIVIDADES INHERENTES A SU CARGO. AL MISMO TIEMPO EL OBLIGADO MENCIONA EN SU RESPUESTA: se señalan los días 16 y 17 de diciembre del presente año para la Consulta Directa de la Información, en un horario de 09:00 a 15:00 horas, en las oficinas que ocupa la Dirección General de Administración, cito en Av. 1° de mayo número 100, Col. Centro Urbano, C.P. 54700, Cuautitlán Izcalli, Estado de México, tercer piso del Palacio Municipal, en donde el particular será atendido por el C. Cristian Pacheco Pineda, servidor público habilitado de esta Dirección General; no omito mencionar que el “particular” deberá apersonarse en las oficinas antes señaladas, con copia de identificación oficial vigente y original para su cotejo, a efecto de dejar constancia en la que se describan los hechos, autos o circunstancias del proceso administrativo a desarrollar, además de un dispositivo de almacenamiento para el caso de requerir le sea proporcionada la información en medio magnético. Es decir el mismo obligado admite que tiene </w:t>
      </w:r>
      <w:r w:rsidR="00682946" w:rsidRPr="001563DA">
        <w:rPr>
          <w:rFonts w:ascii="Palatino Linotype" w:hAnsi="Palatino Linotype"/>
          <w:i/>
          <w:color w:val="000000"/>
          <w:sz w:val="22"/>
          <w:szCs w:val="22"/>
        </w:rPr>
        <w:t>lista la información y como ya se dijo es una burla el decir que sus expedientes constan de doce mil hojas.</w:t>
      </w:r>
      <w:r w:rsidR="00682946" w:rsidRPr="00682946">
        <w:rPr>
          <w:rFonts w:ascii="Palatino Linotype" w:hAnsi="Palatino Linotype"/>
          <w:i/>
          <w:color w:val="000000"/>
          <w:sz w:val="22"/>
          <w:szCs w:val="22"/>
        </w:rPr>
        <w:t xml:space="preserve"> Siguiendo con este tenor, está información debería esta publicada de oficio por el sijeto obligado conforme a lo dispuesto en el artículo 92 XXIX y XXXII de la Ley de Transparencia y Acceso a la Información Pública del Estado de México y Municipios y demás disposiciones relativas y aplicables en materia de transparencia. Bajo esta tesitura en este acto interpongo una QUEJA FORMAL contra el sujeto obligado así como contra el TITULAR DE LA UNIDAD DE TRANSPARENCIA DE ESTA MUNICIPIO por prestarse a aceptar respuestas como la emitida así como por violentar lo establecido en el artículo 54, 59, 222 fracciones I, III y XV de la Ley de Transparencia y Acceso a la Información Pública del Estado de México y Municipios. Con la lectura de la </w:t>
      </w:r>
      <w:r w:rsidR="00682946" w:rsidRPr="00682946">
        <w:rPr>
          <w:rFonts w:ascii="Palatino Linotype" w:hAnsi="Palatino Linotype"/>
          <w:i/>
          <w:color w:val="000000"/>
          <w:sz w:val="22"/>
          <w:szCs w:val="22"/>
        </w:rPr>
        <w:lastRenderedPageBreak/>
        <w:t>respuesta del obligado se aprecia que el mismo pretende intimidarme y anular lo establecido en los artículo 4 y 5 de la Ley ya mencionada así como las facilidades que para el acceso a la información pública, proporciona esta plataforma POR LO ANTERIOR LE SOLICITO TENGA POR PRESENTADO MI ESCRITO Y DÉ TRÁMITE A MI QUEJA CONFORME AL ARTÍCULO 223 de la Ley de Transparencia y Acceso a la Información Pública del Estado de México y Municipios y demás disposiciones relativas y aplicables en materia de transparencia.</w:t>
      </w:r>
      <w:r w:rsidR="00520A87" w:rsidRPr="009A3844">
        <w:rPr>
          <w:rFonts w:ascii="Palatino Linotype" w:hAnsi="Palatino Linotype"/>
          <w:i/>
          <w:color w:val="000000"/>
          <w:sz w:val="22"/>
          <w:szCs w:val="22"/>
        </w:rPr>
        <w:t>”</w:t>
      </w:r>
      <w:r w:rsid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rsidR="00FA7DB3" w:rsidRDefault="00FA7DB3" w:rsidP="00FA7DB3">
      <w:pPr>
        <w:spacing w:line="360" w:lineRule="auto"/>
        <w:rPr>
          <w:rFonts w:ascii="Palatino Linotype" w:hAnsi="Palatino Linotype" w:cs="Arial"/>
        </w:rPr>
      </w:pPr>
      <w:r>
        <w:rPr>
          <w:rFonts w:ascii="Palatino Linotype" w:hAnsi="Palatino Linotype"/>
          <w:b/>
        </w:rPr>
        <w:t xml:space="preserve">Recurso de Revisión </w:t>
      </w:r>
      <w:r w:rsidR="00884C5E">
        <w:rPr>
          <w:rFonts w:ascii="Palatino Linotype" w:hAnsi="Palatino Linotype" w:cs="Arial"/>
          <w:b/>
          <w:bCs/>
        </w:rPr>
        <w:t>05777</w:t>
      </w:r>
      <w:r>
        <w:rPr>
          <w:rFonts w:ascii="Palatino Linotype" w:hAnsi="Palatino Linotype" w:cs="Arial"/>
          <w:b/>
          <w:bCs/>
        </w:rPr>
        <w:t>/INFOEM/IP/RR/2021</w:t>
      </w:r>
      <w:r>
        <w:rPr>
          <w:rFonts w:ascii="Palatino Linotype" w:hAnsi="Palatino Linotype" w:cs="Arial"/>
        </w:rPr>
        <w:t>:</w:t>
      </w:r>
    </w:p>
    <w:p w:rsidR="00FA7DB3" w:rsidRPr="00911351" w:rsidRDefault="00FA7DB3" w:rsidP="00FA7DB3">
      <w:pPr>
        <w:spacing w:line="360" w:lineRule="auto"/>
        <w:rPr>
          <w:rFonts w:ascii="Palatino Linotype" w:hAnsi="Palatino Linotype" w:cs="Arial"/>
          <w:b/>
        </w:rPr>
      </w:pPr>
      <w:r w:rsidRPr="00911351">
        <w:rPr>
          <w:rFonts w:ascii="Palatino Linotype" w:hAnsi="Palatino Linotype" w:cs="Arial"/>
          <w:b/>
        </w:rPr>
        <w:t>a) Acto impugnado.</w:t>
      </w:r>
    </w:p>
    <w:p w:rsidR="00FA7DB3" w:rsidRPr="00520A87" w:rsidRDefault="00FA7DB3" w:rsidP="00FA7DB3">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884C5E" w:rsidRPr="00884C5E">
        <w:rPr>
          <w:rFonts w:ascii="Palatino Linotype" w:hAnsi="Palatino Linotype"/>
          <w:i/>
          <w:color w:val="000000"/>
          <w:sz w:val="22"/>
          <w:szCs w:val="22"/>
        </w:rPr>
        <w:t>la respuesta a mi solicitud de información con número 00452/CUATIZC/IP/2021</w:t>
      </w:r>
      <w:r w:rsidRPr="006F1E06">
        <w:rPr>
          <w:rFonts w:ascii="Palatino Linotype" w:hAnsi="Palatino Linotype"/>
          <w:i/>
          <w:color w:val="000000"/>
          <w:sz w:val="22"/>
          <w:szCs w:val="22"/>
        </w:rPr>
        <w:t>”</w:t>
      </w:r>
      <w:r w:rsidRPr="00520A87">
        <w:rPr>
          <w:rFonts w:ascii="Palatino Linotype" w:hAnsi="Palatino Linotype"/>
          <w:i/>
          <w:color w:val="000000"/>
          <w:sz w:val="22"/>
          <w:szCs w:val="22"/>
        </w:rPr>
        <w:t xml:space="preserve"> (Sic)</w:t>
      </w:r>
    </w:p>
    <w:p w:rsidR="00FA7DB3" w:rsidRPr="00911351" w:rsidRDefault="00FA7DB3" w:rsidP="00FA7DB3">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FA7DB3" w:rsidRPr="00FA7DB3" w:rsidRDefault="00FA7DB3" w:rsidP="00FA7DB3">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884C5E" w:rsidRPr="00884C5E">
        <w:rPr>
          <w:rFonts w:ascii="Palatino Linotype" w:hAnsi="Palatino Linotype"/>
          <w:i/>
          <w:color w:val="000000"/>
          <w:sz w:val="22"/>
          <w:szCs w:val="22"/>
        </w:rPr>
        <w:t xml:space="preserve">Con fundamento en lo establecido por el artículo 179 fracción VIII de la Ley de Transparencia y Acceso a la Información Pública del Estado de México y Municipios y demás disposiciones relativas y aplicables en materia de transparencia, vengo a interponer el recurso de revisión contra la respuesta emitida por el obligado a la solicitud 00452/CUAUTIZC/IP/2021, toda vez que el obligado se conduce con dolo, mala fe para no proporcionar la información solicitada, toda vez que esta información debería estar publicada de oficio como lo marca el articulo 92 fracciones XXIX y XXXII de la Ley de Transparencia y Acceso a la Información Pública del Estado de México y Municipios. Es de resaltar que la información solicitada es la que se aprecia en el documento anexo al presente y registrada en el sistema con el número ya citado y el obligado se limita a decir motivar en cambio de modalidad de entrega aduciendo que el volumen de información puede sobrepasar la capacidad técnica del obligado, si este es el caso, por qué no contesta ni siquiera de manera parcial la solicitud manifestando el número de procedimientos,? sí, solamente eso el número de procedimientos, no lo contesta porque sabe que su argumentación sería completamente incongruente. Acaso ahora el obligado dirá que también los expedientes de los procesos adquisitivos de vehículos </w:t>
      </w:r>
      <w:r w:rsidR="00884C5E" w:rsidRPr="001563DA">
        <w:rPr>
          <w:rFonts w:ascii="Palatino Linotype" w:hAnsi="Palatino Linotype"/>
          <w:i/>
          <w:color w:val="000000"/>
          <w:sz w:val="22"/>
          <w:szCs w:val="22"/>
        </w:rPr>
        <w:t>sobrepasan las doce mil fojas, como</w:t>
      </w:r>
      <w:r w:rsidR="00884C5E" w:rsidRPr="00884C5E">
        <w:rPr>
          <w:rFonts w:ascii="Palatino Linotype" w:hAnsi="Palatino Linotype"/>
          <w:i/>
          <w:color w:val="000000"/>
          <w:sz w:val="22"/>
          <w:szCs w:val="22"/>
        </w:rPr>
        <w:t xml:space="preserve"> lo hizo en otra solicitud? O acaso el obligado compró quinientos vehículos por cada vehículo integro un expediente de cien hojas, cuando la Ley de Contratación del Estado de México y de sus Municipios prohíbe fraccionar las compras en situaciones como esta, repito esto es una burla que no se permitirá y </w:t>
      </w:r>
      <w:r w:rsidR="00884C5E" w:rsidRPr="00884C5E">
        <w:rPr>
          <w:rFonts w:ascii="Palatino Linotype" w:hAnsi="Palatino Linotype"/>
          <w:i/>
          <w:color w:val="000000"/>
          <w:sz w:val="22"/>
          <w:szCs w:val="22"/>
        </w:rPr>
        <w:lastRenderedPageBreak/>
        <w:t>antes o después la información deberá ser proporcionada, con las consecuencias legales a que haya lugar El obligado está cambiando la forma de adquisición sin ninguna motivación valida y concreta. Lo cual representa una burla para mi persona y mi derecho a la información. LA LEY ORGANICA DEL ESTADO DE MEXICO ESTABLECE QUE LOS MUNICIPIOS DEBERÁN DE CONDUCIR SUS ACTIVIDADES DE MANERA PLANIFICADA Y PROGRAMADA Y LA ENTREGA RECEPCIÓN FORMA PARTE DE ESAS ACTIVIDADES POR LO QUE EL OBLIGADO NO PUEDE ALEGAR QUE ESTÁ IMPOSIBLILITADO PARA DAR LA RESPUESTA, TODA VEZ QUE ES RESPONSABLIDAD DEL MISMO PLANIFICAR TODAS LAS ACTIVIDADES INHERENTES A SU CARGO. AL MISMO TIEMPO EL OBLIGADO MENCIONA EN SU RESPUESTA: 'f6 y 17 de diciembre del presente año para la Consulta Directa de la información, en un horario de 09:00 a 15:00 horas, en las oficinas que ocupa la Dirección General de Administración, cito en Av. 1. de mayo número 100, Col. Centro Urbano, C.P. 54700, Cuautitlán lzcalli, Estado de México, tercer piso del Palacio Municipal, en donde el particular será atend¡do por el C. Cristian Pacheco Pineda, servidor público habilitado de esta Dirección General; no omito mencionar que el particular deberá apersonarse en las oficinas antes señaladas, con copia de identificación oficial vigente y original para su cotejo, a efecto de dejar constancia en la que se describan los hechos, autos o circunstancias del proceso administrativo a desarrollar, además de un dispositivo de almacenamiento para el caso de requerir le sea proporcionada la información en medio magnético Es decir el mismo obligado admite que tiene lista la información y como ya se dijo es una burla al cambiar la modalidad de entrega porque supone, sin comprobarlo que el volumen de la información pueda sobrepasar la capacidad del obligado. Siguiendo con este tenor, está información debería esta publicada de oficio por el sujeto obligado conforme a lo dispuesto en el artículo 92 XXIX y XXXII de la Ley de Transparencia y Acceso a la Información Pública del Estado de México y Municipios y demás disposiciones relativas y aplicables en materia de transparencia. Bajo esta tesitura en este acto interpongo una QUEJA FORMAL contra el sujeto obligado así como contra el TITULAR DE LA UNIDAD DE TRANSPARENCIA DE ESTE MUNICIPIO por prestarse a aceptar respuestas como la emitida así como por violentar lo establecido en el artículo 54, 59, 222 fracciones I, III y XV de la Ley de Transparencia y Acceso a la Información Pública del Estado de México y Municipios. Con la lectura de la respuesta del obligado se aprecia que el mismo pretende intimidarme y anular lo establecido en los artículo 4 y 5 de la Ley ya mencionada así como las facilidades que para el acceso a la información pública, proporciona esta plataforma POR LO ANTERIOR LE SOLICITO TENGA POR PRESENTADO MI ESCRITO Y DÉ TRÁMITE A MI QUEJA CONFORME AL ARTÍCULO 223 de la Ley de Transparencia y Acceso a la Información Pública del Estado de México y Municipios y demás disposiciones relativas y aplicables en materia de transparencia.</w:t>
      </w:r>
      <w:r w:rsidRPr="009A3844">
        <w:rPr>
          <w:rFonts w:ascii="Palatino Linotype" w:hAnsi="Palatino Linotype"/>
          <w:i/>
          <w:color w:val="000000"/>
          <w:sz w:val="22"/>
          <w:szCs w:val="22"/>
        </w:rPr>
        <w:t>”</w:t>
      </w:r>
      <w:r>
        <w:rPr>
          <w:rFonts w:ascii="Palatino Linotype" w:hAnsi="Palatino Linotype"/>
          <w:i/>
          <w:color w:val="000000"/>
          <w:sz w:val="22"/>
          <w:szCs w:val="22"/>
        </w:rPr>
        <w:t xml:space="preserve"> (</w:t>
      </w:r>
      <w:r w:rsidRPr="00520A87">
        <w:rPr>
          <w:rFonts w:ascii="Palatino Linotype" w:hAnsi="Palatino Linotype"/>
          <w:i/>
          <w:color w:val="000000"/>
          <w:sz w:val="22"/>
          <w:szCs w:val="22"/>
        </w:rPr>
        <w:t>Sic</w:t>
      </w:r>
      <w:r w:rsidR="007127D1">
        <w:rPr>
          <w:rFonts w:ascii="Palatino Linotype" w:hAnsi="Palatino Linotype"/>
          <w:i/>
          <w:color w:val="000000"/>
          <w:sz w:val="22"/>
          <w:szCs w:val="22"/>
        </w:rPr>
        <w:t>)</w:t>
      </w:r>
    </w:p>
    <w:p w:rsidR="00FA7DB3" w:rsidRDefault="00FA7DB3" w:rsidP="009A3844">
      <w:pPr>
        <w:spacing w:before="240" w:after="240" w:line="360" w:lineRule="auto"/>
        <w:contextualSpacing/>
        <w:jc w:val="both"/>
        <w:rPr>
          <w:rFonts w:ascii="Palatino Linotype" w:hAnsi="Palatino Linotype"/>
          <w:b/>
        </w:rPr>
      </w:pPr>
    </w:p>
    <w:p w:rsidR="009A3844" w:rsidRDefault="00FC0617" w:rsidP="009A3844">
      <w:pPr>
        <w:spacing w:before="240" w:after="240" w:line="360" w:lineRule="auto"/>
        <w:contextualSpacing/>
        <w:jc w:val="both"/>
        <w:rPr>
          <w:rFonts w:ascii="Palatino Linotype" w:eastAsia="Calibri" w:hAnsi="Palatino Linotype" w:cs="Arial"/>
        </w:rPr>
      </w:pPr>
      <w:r>
        <w:rPr>
          <w:rFonts w:ascii="Palatino Linotype" w:hAnsi="Palatino Linotype"/>
          <w:b/>
        </w:rPr>
        <w:t>5</w:t>
      </w:r>
      <w:r w:rsidR="00AC3C64" w:rsidRPr="00911351">
        <w:rPr>
          <w:rFonts w:ascii="Palatino Linotype" w:hAnsi="Palatino Linotype"/>
          <w:b/>
        </w:rPr>
        <w:t xml:space="preserve">. Turno. </w:t>
      </w:r>
      <w:r w:rsidR="00AC3C64" w:rsidRPr="00911351">
        <w:rPr>
          <w:rFonts w:ascii="Palatino Linotype" w:hAnsi="Palatino Linotype"/>
        </w:rPr>
        <w:t xml:space="preserve">De conformidad con el artículo 185, fracción I de la </w:t>
      </w:r>
      <w:r w:rsidR="00AC3C64" w:rsidRPr="00911351">
        <w:rPr>
          <w:rFonts w:ascii="Palatino Linotype" w:hAnsi="Palatino Linotype" w:cs="Arial"/>
        </w:rPr>
        <w:t xml:space="preserve">Ley de Transparencia y Acceso a la Información Pública del Estado de México y Municipios, el recurso de revisión </w:t>
      </w:r>
      <w:r w:rsidR="008F742E" w:rsidRPr="00911351">
        <w:rPr>
          <w:rFonts w:ascii="Palatino Linotype" w:hAnsi="Palatino Linotype" w:cs="Arial"/>
        </w:rPr>
        <w:t xml:space="preserve">número </w:t>
      </w:r>
      <w:r w:rsidR="00884C5E">
        <w:rPr>
          <w:rFonts w:ascii="Palatino Linotype" w:hAnsi="Palatino Linotype" w:cs="Arial"/>
          <w:b/>
        </w:rPr>
        <w:t>05774</w:t>
      </w:r>
      <w:r w:rsidR="00BB2163">
        <w:rPr>
          <w:rFonts w:ascii="Palatino Linotype" w:hAnsi="Palatino Linotype" w:cs="Arial"/>
          <w:b/>
        </w:rPr>
        <w:t>/INFOEM/IP/RR/2021</w:t>
      </w:r>
      <w:r w:rsidR="009A3844">
        <w:rPr>
          <w:rFonts w:ascii="Palatino Linotype" w:hAnsi="Palatino Linotype" w:cs="Arial"/>
          <w:b/>
        </w:rPr>
        <w:t xml:space="preserve">, </w:t>
      </w:r>
      <w:r w:rsidR="009A3844"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Pr>
          <w:rFonts w:ascii="Palatino Linotype" w:hAnsi="Palatino Linotype" w:cs="Arial"/>
        </w:rPr>
        <w:t>a la</w:t>
      </w:r>
      <w:r w:rsidR="00BB2163">
        <w:rPr>
          <w:rFonts w:ascii="Palatino Linotype" w:eastAsia="Calibri" w:hAnsi="Palatino Linotype" w:cs="Arial"/>
        </w:rPr>
        <w:t xml:space="preserve"> Comisionada</w:t>
      </w:r>
      <w:r w:rsidR="009A3844" w:rsidRPr="00553FFC">
        <w:rPr>
          <w:rFonts w:ascii="Palatino Linotype" w:eastAsia="Calibri" w:hAnsi="Palatino Linotype" w:cs="Arial"/>
        </w:rPr>
        <w:t xml:space="preserve"> </w:t>
      </w:r>
      <w:r w:rsidR="00BB2163">
        <w:rPr>
          <w:rFonts w:ascii="Palatino Linotype" w:eastAsia="Calibri" w:hAnsi="Palatino Linotype" w:cs="Arial"/>
          <w:b/>
        </w:rPr>
        <w:t>Guadalupe Ramírez Peña</w:t>
      </w:r>
      <w:r w:rsidR="00884C5E">
        <w:rPr>
          <w:rFonts w:ascii="Palatino Linotype" w:hAnsi="Palatino Linotype"/>
        </w:rPr>
        <w:t xml:space="preserve"> y </w:t>
      </w:r>
      <w:r w:rsidR="00884C5E">
        <w:rPr>
          <w:rFonts w:ascii="Palatino Linotype" w:hAnsi="Palatino Linotype" w:cs="Arial"/>
          <w:b/>
          <w:bCs/>
        </w:rPr>
        <w:t>05777</w:t>
      </w:r>
      <w:r w:rsidR="00FA7DB3">
        <w:rPr>
          <w:rFonts w:ascii="Palatino Linotype" w:hAnsi="Palatino Linotype" w:cs="Arial"/>
          <w:b/>
          <w:bCs/>
        </w:rPr>
        <w:t xml:space="preserve">/INFOEM/IP/RR/2021, </w:t>
      </w:r>
      <w:r w:rsidR="00FA7DB3" w:rsidRPr="00442FFD">
        <w:rPr>
          <w:rFonts w:ascii="Palatino Linotype" w:hAnsi="Palatino Linotype" w:cs="Arial"/>
          <w:bCs/>
        </w:rPr>
        <w:t>fue</w:t>
      </w:r>
      <w:r w:rsidR="00FA7DB3" w:rsidRPr="00442FFD">
        <w:rPr>
          <w:rFonts w:ascii="Palatino Linotype" w:hAnsi="Palatino Linotype" w:cs="Arial"/>
          <w:b/>
          <w:bCs/>
        </w:rPr>
        <w:t xml:space="preserve"> </w:t>
      </w:r>
      <w:r w:rsidR="00FA7DB3" w:rsidRPr="00442FFD">
        <w:rPr>
          <w:rFonts w:ascii="Palatino Linotype" w:hAnsi="Palatino Linotype"/>
        </w:rPr>
        <w:t xml:space="preserve">turnado por el sistema electrónico del Instituto de Transparencia, Acceso a la Información Pública y Protección de Datos Personales del Estado de México y Municipios, </w:t>
      </w:r>
      <w:r w:rsidR="00FC52A7" w:rsidRPr="00442FFD">
        <w:rPr>
          <w:rFonts w:ascii="Palatino Linotype" w:hAnsi="Palatino Linotype"/>
        </w:rPr>
        <w:t xml:space="preserve">a la Comisionada Ponente </w:t>
      </w:r>
      <w:r w:rsidR="00FC52A7" w:rsidRPr="00A07F84">
        <w:rPr>
          <w:rFonts w:ascii="Palatino Linotype" w:hAnsi="Palatino Linotype" w:cs="Arial"/>
          <w:b/>
          <w:bCs/>
        </w:rPr>
        <w:t>Sharon Cristina Morales Martínez</w:t>
      </w:r>
      <w:r w:rsidR="00FC52A7">
        <w:rPr>
          <w:rFonts w:ascii="Palatino Linotype" w:hAnsi="Palatino Linotype" w:cs="Arial"/>
          <w:b/>
          <w:bCs/>
        </w:rPr>
        <w:t>,</w:t>
      </w:r>
      <w:r w:rsidR="00FA7DB3" w:rsidRPr="009F7D9F">
        <w:rPr>
          <w:rFonts w:ascii="Palatino Linotype" w:hAnsi="Palatino Linotype" w:cs="Arial"/>
        </w:rPr>
        <w:t xml:space="preserve"> </w:t>
      </w:r>
      <w:r w:rsidR="009A3844" w:rsidRPr="009F7D9F">
        <w:rPr>
          <w:rFonts w:ascii="Palatino Linotype" w:hAnsi="Palatino Linotype" w:cs="Arial"/>
        </w:rPr>
        <w:t xml:space="preserve">para su análisis, estudio, elaboración del proyecto y </w:t>
      </w:r>
      <w:r w:rsidR="009A3844" w:rsidRPr="009F7D9F">
        <w:rPr>
          <w:rFonts w:ascii="Palatino Linotype" w:eastAsia="Calibri" w:hAnsi="Palatino Linotype" w:cs="Arial"/>
        </w:rPr>
        <w:t xml:space="preserve">presentación </w:t>
      </w:r>
      <w:r w:rsidR="009A3844">
        <w:rPr>
          <w:rFonts w:ascii="Palatino Linotype" w:eastAsia="Calibri" w:hAnsi="Palatino Linotype" w:cs="Arial"/>
        </w:rPr>
        <w:t>ante el Pleno de este Instituto.</w:t>
      </w:r>
    </w:p>
    <w:p w:rsidR="00FC52A7" w:rsidRDefault="00FC52A7" w:rsidP="009A3844">
      <w:pPr>
        <w:spacing w:before="240" w:after="240" w:line="360" w:lineRule="auto"/>
        <w:contextualSpacing/>
        <w:jc w:val="both"/>
        <w:rPr>
          <w:rFonts w:ascii="Palatino Linotype" w:eastAsia="Calibri" w:hAnsi="Palatino Linotype" w:cs="Arial"/>
        </w:rPr>
      </w:pPr>
    </w:p>
    <w:p w:rsidR="00FC52A7" w:rsidRPr="00442FFD" w:rsidRDefault="00FC52A7" w:rsidP="00FC52A7">
      <w:pPr>
        <w:spacing w:before="100" w:beforeAutospacing="1" w:after="100" w:afterAutospacing="1" w:line="360" w:lineRule="auto"/>
        <w:ind w:right="49"/>
        <w:jc w:val="both"/>
        <w:rPr>
          <w:rFonts w:ascii="Palatino Linotype" w:hAnsi="Palatino Linotype" w:cs="Arial"/>
        </w:rPr>
      </w:pPr>
      <w:r>
        <w:rPr>
          <w:rFonts w:ascii="Palatino Linotype" w:hAnsi="Palatino Linotype" w:cs="Arial"/>
          <w:b/>
        </w:rPr>
        <w:t>6</w:t>
      </w:r>
      <w:r w:rsidRPr="00442FFD">
        <w:rPr>
          <w:rFonts w:ascii="Palatino Linotype" w:hAnsi="Palatino Linotype" w:cs="Arial"/>
          <w:b/>
        </w:rPr>
        <w:t xml:space="preserve">. Acumulación, </w:t>
      </w:r>
      <w:r w:rsidRPr="00442FFD">
        <w:rPr>
          <w:rFonts w:ascii="Palatino Linotype" w:hAnsi="Palatino Linotype" w:cs="Arial"/>
        </w:rPr>
        <w:t xml:space="preserve">en la </w:t>
      </w:r>
      <w:r w:rsidR="00884C5E">
        <w:rPr>
          <w:rFonts w:ascii="Palatino Linotype" w:hAnsi="Palatino Linotype" w:cs="Arial"/>
        </w:rPr>
        <w:t>Cuadragésima Tercera</w:t>
      </w:r>
      <w:r>
        <w:rPr>
          <w:rFonts w:ascii="Palatino Linotype" w:hAnsi="Palatino Linotype" w:cs="Arial"/>
        </w:rPr>
        <w:t xml:space="preserve"> </w:t>
      </w:r>
      <w:r w:rsidRPr="003A5FA3">
        <w:rPr>
          <w:rFonts w:ascii="Palatino Linotype" w:hAnsi="Palatino Linotype" w:cs="Arial"/>
        </w:rPr>
        <w:t xml:space="preserve">Sesión Ordinaria del Pleno de este Instituto de Transparencia, Acceso a la Información Pública y Protección de Datos Personales del Estado de México y Municipios, celebrada en fecha </w:t>
      </w:r>
      <w:r w:rsidR="00884C5E">
        <w:rPr>
          <w:rFonts w:ascii="Palatino Linotype" w:hAnsi="Palatino Linotype" w:cs="Arial"/>
        </w:rPr>
        <w:t>primero de diciembre</w:t>
      </w:r>
      <w:r w:rsidRPr="003A5FA3">
        <w:rPr>
          <w:rFonts w:ascii="Palatino Linotype" w:hAnsi="Palatino Linotype" w:cs="Arial"/>
        </w:rPr>
        <w:t xml:space="preserve"> de dos mil veintiuno, al advertir la conexidad de causa </w:t>
      </w:r>
      <w:r w:rsidRPr="00442FFD">
        <w:rPr>
          <w:rFonts w:ascii="Palatino Linotype" w:hAnsi="Palatino Linotype" w:cs="Arial"/>
        </w:rPr>
        <w:t>y con la finalidad de evitar que se dicten resoluciones contradictorias, se acordó la acumulación de los recursos señalados en este fallo; de</w:t>
      </w:r>
      <w:r>
        <w:rPr>
          <w:rFonts w:ascii="Palatino Linotype" w:hAnsi="Palatino Linotype" w:cs="Arial"/>
        </w:rPr>
        <w:t>terminando que fuera Ponente, la Comisionada</w:t>
      </w:r>
      <w:r w:rsidRPr="00442FFD">
        <w:rPr>
          <w:rFonts w:ascii="Palatino Linotype" w:hAnsi="Palatino Linotype" w:cs="Arial"/>
        </w:rPr>
        <w:t xml:space="preserve"> </w:t>
      </w:r>
      <w:r>
        <w:rPr>
          <w:rFonts w:ascii="Palatino Linotype" w:hAnsi="Palatino Linotype" w:cs="Arial"/>
          <w:b/>
        </w:rPr>
        <w:t>Guadalupe Ramírez Peña</w:t>
      </w:r>
      <w:r w:rsidRPr="00442FFD">
        <w:rPr>
          <w:rFonts w:ascii="Palatino Linotype" w:hAnsi="Palatino Linotype" w:cs="Arial"/>
          <w:b/>
        </w:rPr>
        <w:t xml:space="preserve">; </w:t>
      </w:r>
      <w:r w:rsidRPr="00442FFD">
        <w:rPr>
          <w:rFonts w:ascii="Palatino Linotype" w:hAnsi="Palatino Linotype" w:cs="Arial"/>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rsidR="00FC52A7" w:rsidRPr="00442FFD" w:rsidRDefault="00FC52A7" w:rsidP="00FC52A7">
      <w:pPr>
        <w:spacing w:before="100" w:beforeAutospacing="1" w:after="100" w:afterAutospacing="1"/>
        <w:ind w:left="1134" w:right="1325"/>
        <w:contextualSpacing/>
        <w:jc w:val="both"/>
        <w:rPr>
          <w:rFonts w:ascii="Palatino Linotype" w:hAnsi="Palatino Linotype" w:cs="Arial"/>
          <w:i/>
          <w:sz w:val="22"/>
          <w:szCs w:val="22"/>
        </w:rPr>
      </w:pPr>
      <w:r w:rsidRPr="00442FFD">
        <w:rPr>
          <w:rFonts w:ascii="Palatino Linotype" w:hAnsi="Palatino Linotype" w:cs="Arial"/>
          <w:i/>
          <w:sz w:val="22"/>
          <w:szCs w:val="22"/>
        </w:rPr>
        <w:t>“Artículo 195.- En la tramitación del recurso de revisión se aplicarán supletoriamente las disposiciones contenidas en el Código de Procedimientos Administrativos del Estado de México.” (Sic)</w:t>
      </w:r>
    </w:p>
    <w:p w:rsidR="00FC52A7" w:rsidRPr="00442FFD" w:rsidRDefault="00FC52A7" w:rsidP="00FC52A7">
      <w:pPr>
        <w:spacing w:before="100" w:beforeAutospacing="1" w:after="100" w:afterAutospacing="1"/>
        <w:ind w:right="1325"/>
        <w:contextualSpacing/>
        <w:jc w:val="both"/>
        <w:rPr>
          <w:rFonts w:ascii="Palatino Linotype" w:hAnsi="Palatino Linotype" w:cs="Arial"/>
          <w:i/>
          <w:sz w:val="22"/>
          <w:szCs w:val="22"/>
        </w:rPr>
      </w:pPr>
    </w:p>
    <w:p w:rsidR="00FC52A7" w:rsidRPr="00442FFD" w:rsidRDefault="00FC52A7" w:rsidP="00FC52A7">
      <w:pPr>
        <w:spacing w:before="100" w:beforeAutospacing="1" w:after="100" w:afterAutospacing="1"/>
        <w:ind w:left="1134" w:right="1327"/>
        <w:contextualSpacing/>
        <w:jc w:val="both"/>
        <w:rPr>
          <w:rFonts w:ascii="Palatino Linotype" w:hAnsi="Palatino Linotype" w:cs="Arial"/>
          <w:i/>
          <w:sz w:val="22"/>
          <w:szCs w:val="22"/>
        </w:rPr>
      </w:pPr>
      <w:r w:rsidRPr="00442FFD">
        <w:rPr>
          <w:rFonts w:ascii="Palatino Linotype" w:hAnsi="Palatino Linotype" w:cs="Arial"/>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FC52A7" w:rsidRPr="00226D7C" w:rsidRDefault="00FC52A7" w:rsidP="00FC52A7">
      <w:pPr>
        <w:spacing w:before="240" w:after="240" w:line="360" w:lineRule="auto"/>
        <w:contextualSpacing/>
        <w:jc w:val="both"/>
        <w:rPr>
          <w:rFonts w:ascii="Palatino Linotype" w:hAnsi="Palatino Linotype"/>
          <w:color w:val="FF0000"/>
        </w:rPr>
      </w:pPr>
    </w:p>
    <w:p w:rsidR="00AC3C64" w:rsidRPr="00911351" w:rsidRDefault="00FC52A7" w:rsidP="00AC3C64">
      <w:pPr>
        <w:spacing w:before="240" w:after="240" w:line="360" w:lineRule="auto"/>
        <w:jc w:val="both"/>
        <w:rPr>
          <w:rFonts w:ascii="Palatino Linotype" w:hAnsi="Palatino Linotype" w:cs="Arial"/>
        </w:rPr>
      </w:pPr>
      <w:r>
        <w:rPr>
          <w:rFonts w:ascii="Palatino Linotype" w:hAnsi="Palatino Linotype" w:cs="Arial"/>
          <w:b/>
        </w:rPr>
        <w:t xml:space="preserve">7. Admisión de los </w:t>
      </w:r>
      <w:r w:rsidR="00AC3C64" w:rsidRPr="00911351">
        <w:rPr>
          <w:rFonts w:ascii="Palatino Linotype" w:hAnsi="Palatino Linotype" w:cs="Arial"/>
          <w:b/>
        </w:rPr>
        <w:t>recurso</w:t>
      </w:r>
      <w:r>
        <w:rPr>
          <w:rFonts w:ascii="Palatino Linotype" w:hAnsi="Palatino Linotype" w:cs="Arial"/>
          <w:b/>
        </w:rPr>
        <w:t>s</w:t>
      </w:r>
      <w:r w:rsidR="00AC3C64" w:rsidRPr="00911351">
        <w:rPr>
          <w:rFonts w:ascii="Palatino Linotype" w:hAnsi="Palatino Linotype" w:cs="Arial"/>
          <w:b/>
        </w:rPr>
        <w:t xml:space="preserve"> de revisión: </w:t>
      </w:r>
      <w:r w:rsidR="00AC3C64" w:rsidRPr="00911351">
        <w:rPr>
          <w:rFonts w:ascii="Palatino Linotype" w:hAnsi="Palatino Linotype" w:cs="Arial"/>
        </w:rPr>
        <w:t>En fecha</w:t>
      </w:r>
      <w:r w:rsidR="00884C5E">
        <w:rPr>
          <w:rFonts w:ascii="Palatino Linotype" w:hAnsi="Palatino Linotype" w:cs="Arial"/>
        </w:rPr>
        <w:t>s veintitrés</w:t>
      </w:r>
      <w:r>
        <w:rPr>
          <w:rFonts w:ascii="Palatino Linotype" w:hAnsi="Palatino Linotype" w:cs="Arial"/>
        </w:rPr>
        <w:t xml:space="preserve"> y</w:t>
      </w:r>
      <w:r w:rsidR="00AC3C64" w:rsidRPr="00911351">
        <w:rPr>
          <w:rFonts w:ascii="Palatino Linotype" w:hAnsi="Palatino Linotype" w:cs="Arial"/>
        </w:rPr>
        <w:t xml:space="preserve"> </w:t>
      </w:r>
      <w:r w:rsidR="00884C5E">
        <w:rPr>
          <w:rFonts w:ascii="Palatino Linotype" w:hAnsi="Palatino Linotype" w:cs="Arial"/>
        </w:rPr>
        <w:t>veinticinco</w:t>
      </w:r>
      <w:r w:rsidR="00AC3C64">
        <w:rPr>
          <w:rFonts w:ascii="Palatino Linotype" w:hAnsi="Palatino Linotype" w:cs="Arial"/>
        </w:rPr>
        <w:t xml:space="preserve"> </w:t>
      </w:r>
      <w:r w:rsidR="00884C5E">
        <w:rPr>
          <w:rFonts w:ascii="Palatino Linotype" w:hAnsi="Palatino Linotype" w:cs="Arial"/>
        </w:rPr>
        <w:t>de noviembre</w:t>
      </w:r>
      <w:r w:rsidR="00520A87">
        <w:rPr>
          <w:rFonts w:ascii="Palatino Linotype" w:hAnsi="Palatino Linotype" w:cs="Arial"/>
        </w:rPr>
        <w:t xml:space="preserve"> d</w:t>
      </w:r>
      <w:r w:rsidR="00BB2163">
        <w:rPr>
          <w:rFonts w:ascii="Palatino Linotype" w:hAnsi="Palatino Linotype" w:cs="Arial"/>
        </w:rPr>
        <w:t>e</w:t>
      </w:r>
      <w:r w:rsidR="00884C5E">
        <w:rPr>
          <w:rFonts w:ascii="Palatino Linotype" w:hAnsi="Palatino Linotype" w:cs="Arial"/>
        </w:rPr>
        <w:t>l</w:t>
      </w:r>
      <w:r w:rsidR="00BB2163">
        <w:rPr>
          <w:rFonts w:ascii="Palatino Linotype" w:hAnsi="Palatino Linotype" w:cs="Arial"/>
        </w:rPr>
        <w:t xml:space="preserve"> dos mil veintiuno, la Comisionada</w:t>
      </w:r>
      <w:r w:rsidR="0053645C">
        <w:rPr>
          <w:rFonts w:ascii="Palatino Linotype" w:hAnsi="Palatino Linotype" w:cs="Arial"/>
        </w:rPr>
        <w:t xml:space="preserve"> ponente, admitió a trámite los</w:t>
      </w:r>
      <w:r w:rsidR="00AC3C64" w:rsidRPr="00911351">
        <w:rPr>
          <w:rFonts w:ascii="Palatino Linotype" w:hAnsi="Palatino Linotype" w:cs="Arial"/>
        </w:rPr>
        <w:t xml:space="preserve"> recurso</w:t>
      </w:r>
      <w:r w:rsidR="0053645C">
        <w:rPr>
          <w:rFonts w:ascii="Palatino Linotype" w:hAnsi="Palatino Linotype" w:cs="Arial"/>
        </w:rPr>
        <w:t>s</w:t>
      </w:r>
      <w:r w:rsidR="00AC3C64" w:rsidRPr="00911351">
        <w:rPr>
          <w:rFonts w:ascii="Palatino Linotype" w:hAnsi="Palatino Linotype" w:cs="Arial"/>
        </w:rPr>
        <w:t xml:space="preserve"> de revisión que ahora se resuelve</w:t>
      </w:r>
      <w:r w:rsidR="0053645C">
        <w:rPr>
          <w:rFonts w:ascii="Palatino Linotype" w:hAnsi="Palatino Linotype" w:cs="Arial"/>
        </w:rPr>
        <w:t>n</w:t>
      </w:r>
      <w:r w:rsidR="00AC3C64" w:rsidRPr="00911351">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rsidR="00DF6968" w:rsidRDefault="00DF6968" w:rsidP="006F1E0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rFonts w:ascii="Palatino Linotype" w:hAnsi="Palatino Linotype" w:cs="Arial"/>
          <w:b/>
          <w:sz w:val="24"/>
          <w:szCs w:val="24"/>
        </w:rPr>
        <w:t>7</w:t>
      </w:r>
      <w:r w:rsidR="006F1E06">
        <w:rPr>
          <w:rFonts w:ascii="Palatino Linotype" w:hAnsi="Palatino Linotype" w:cs="Arial"/>
          <w:b/>
          <w:sz w:val="24"/>
          <w:szCs w:val="24"/>
        </w:rPr>
        <w:t>. Manifestaciones</w:t>
      </w:r>
      <w:r w:rsidR="006F1E06">
        <w:rPr>
          <w:rFonts w:ascii="Palatino Linotype" w:hAnsi="Palatino Linotype" w:cs="Arial"/>
          <w:sz w:val="24"/>
          <w:szCs w:val="24"/>
          <w:lang w:eastAsia="es-ES"/>
        </w:rPr>
        <w:t xml:space="preserve">: </w:t>
      </w:r>
      <w:r w:rsidR="006F1E06" w:rsidRPr="00B42F8D">
        <w:rPr>
          <w:rFonts w:ascii="Palatino Linotype" w:hAnsi="Palatino Linotype" w:cs="Arial"/>
          <w:sz w:val="24"/>
          <w:szCs w:val="24"/>
        </w:rPr>
        <w:t>De las constancias que integran el expediente en</w:t>
      </w:r>
      <w:r w:rsidR="006F1E06">
        <w:rPr>
          <w:rFonts w:ascii="Palatino Linotype" w:hAnsi="Palatino Linotype" w:cs="Arial"/>
          <w:sz w:val="24"/>
          <w:szCs w:val="24"/>
        </w:rPr>
        <w:t xml:space="preserve"> que se actúa se advierte que </w:t>
      </w:r>
      <w:r w:rsidR="00FC0617" w:rsidRPr="001563DA">
        <w:rPr>
          <w:rFonts w:ascii="Palatino Linotype" w:hAnsi="Palatino Linotype" w:cs="Arial"/>
          <w:sz w:val="24"/>
          <w:szCs w:val="24"/>
        </w:rPr>
        <w:t xml:space="preserve">la </w:t>
      </w:r>
      <w:r w:rsidR="001563DA" w:rsidRPr="001563DA">
        <w:rPr>
          <w:rFonts w:ascii="Palatino Linotype" w:hAnsi="Palatino Linotype" w:cs="Arial"/>
          <w:b/>
          <w:sz w:val="24"/>
          <w:szCs w:val="24"/>
        </w:rPr>
        <w:t>RECURRENTE</w:t>
      </w:r>
      <w:r w:rsidR="006F1E06">
        <w:rPr>
          <w:rFonts w:ascii="Palatino Linotype" w:hAnsi="Palatino Linotype" w:cs="Arial"/>
          <w:sz w:val="24"/>
          <w:szCs w:val="24"/>
        </w:rPr>
        <w:t xml:space="preserve"> fue </w:t>
      </w:r>
      <w:r w:rsidR="0053645C">
        <w:rPr>
          <w:rFonts w:ascii="Palatino Linotype" w:hAnsi="Palatino Linotype" w:cs="Arial"/>
          <w:sz w:val="24"/>
          <w:szCs w:val="24"/>
        </w:rPr>
        <w:t>omisa</w:t>
      </w:r>
      <w:r w:rsidR="006F1E06" w:rsidRPr="00B42F8D">
        <w:rPr>
          <w:rFonts w:ascii="Palatino Linotype" w:hAnsi="Palatino Linotype" w:cs="Arial"/>
          <w:sz w:val="24"/>
          <w:szCs w:val="24"/>
        </w:rPr>
        <w:t xml:space="preserve"> en ofrecer pruebas o expresar alegatos; en términos del artículo 185 fracciones II de la ley que nos ocupa. </w:t>
      </w:r>
    </w:p>
    <w:p w:rsidR="00E86B5F" w:rsidRDefault="006F1E06" w:rsidP="00DF6968">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sidRPr="00B42F8D">
        <w:rPr>
          <w:rFonts w:ascii="Palatino Linotype" w:hAnsi="Palatino Linotype" w:cs="Arial"/>
          <w:sz w:val="24"/>
          <w:szCs w:val="24"/>
        </w:rPr>
        <w:t xml:space="preserve">Por su parte, </w:t>
      </w:r>
      <w:r>
        <w:rPr>
          <w:rFonts w:ascii="Palatino Linotype" w:hAnsi="Palatino Linotype" w:cs="Arial"/>
          <w:sz w:val="24"/>
          <w:szCs w:val="24"/>
        </w:rPr>
        <w:t>e</w:t>
      </w:r>
      <w:r w:rsidRPr="00EB01FE">
        <w:rPr>
          <w:rFonts w:ascii="Palatino Linotype" w:hAnsi="Palatino Linotype" w:cs="Arial"/>
          <w:sz w:val="24"/>
          <w:szCs w:val="24"/>
        </w:rPr>
        <w:t xml:space="preserve">l </w:t>
      </w:r>
      <w:r w:rsidR="00884C5E" w:rsidRPr="00884C5E">
        <w:rPr>
          <w:rFonts w:ascii="Palatino Linotype" w:hAnsi="Palatino Linotype" w:cs="Arial"/>
          <w:b/>
          <w:sz w:val="24"/>
          <w:szCs w:val="24"/>
        </w:rPr>
        <w:t>SUJETO OBLIGADO</w:t>
      </w:r>
      <w:r w:rsidR="00884C5E" w:rsidRPr="00B42F8D">
        <w:rPr>
          <w:rFonts w:ascii="Palatino Linotype" w:hAnsi="Palatino Linotype" w:cs="Arial"/>
          <w:b/>
          <w:sz w:val="24"/>
          <w:szCs w:val="24"/>
        </w:rPr>
        <w:t xml:space="preserve"> </w:t>
      </w:r>
      <w:r w:rsidR="00884C5E">
        <w:rPr>
          <w:rFonts w:ascii="Palatino Linotype" w:hAnsi="Palatino Linotype" w:cs="Arial"/>
          <w:sz w:val="24"/>
          <w:szCs w:val="24"/>
        </w:rPr>
        <w:t>en fecha dos de diciembre</w:t>
      </w:r>
      <w:r w:rsidR="00DF6968">
        <w:rPr>
          <w:rFonts w:ascii="Palatino Linotype" w:hAnsi="Palatino Linotype" w:cs="Arial"/>
          <w:sz w:val="24"/>
          <w:szCs w:val="24"/>
        </w:rPr>
        <w:t xml:space="preserve"> del año </w:t>
      </w:r>
      <w:r w:rsidR="00884C5E">
        <w:rPr>
          <w:rFonts w:ascii="Palatino Linotype" w:hAnsi="Palatino Linotype" w:cs="Arial"/>
          <w:sz w:val="24"/>
          <w:szCs w:val="24"/>
        </w:rPr>
        <w:t>dos mil veintiuno</w:t>
      </w:r>
      <w:r w:rsidR="001563DA">
        <w:rPr>
          <w:rFonts w:ascii="Palatino Linotype" w:hAnsi="Palatino Linotype" w:cs="Arial"/>
          <w:sz w:val="24"/>
          <w:szCs w:val="24"/>
        </w:rPr>
        <w:t>,</w:t>
      </w:r>
      <w:r w:rsidR="00DF6968">
        <w:rPr>
          <w:rFonts w:ascii="Palatino Linotype" w:hAnsi="Palatino Linotype" w:cs="Arial"/>
          <w:sz w:val="24"/>
          <w:szCs w:val="24"/>
        </w:rPr>
        <w:t xml:space="preserve"> remitió en el apartado de manifestaciones la siguiente documentación: </w:t>
      </w:r>
    </w:p>
    <w:p w:rsidR="00E86B5F" w:rsidRDefault="00E86B5F" w:rsidP="00DF6968">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En el recurso de revisión </w:t>
      </w:r>
      <w:hyperlink r:id="rId13" w:history="1">
        <w:r w:rsidR="00884C5E">
          <w:rPr>
            <w:rFonts w:ascii="Palatino Linotype" w:hAnsi="Palatino Linotype"/>
            <w:b/>
            <w:sz w:val="24"/>
            <w:szCs w:val="24"/>
          </w:rPr>
          <w:t>05774</w:t>
        </w:r>
        <w:r w:rsidRPr="0053645C">
          <w:rPr>
            <w:rFonts w:ascii="Palatino Linotype" w:hAnsi="Palatino Linotype"/>
            <w:b/>
            <w:sz w:val="24"/>
            <w:szCs w:val="24"/>
          </w:rPr>
          <w:t>/INFOEM/IP/RR/2021</w:t>
        </w:r>
      </w:hyperlink>
      <w:r w:rsidRPr="0053645C">
        <w:rPr>
          <w:rFonts w:ascii="Palatino Linotype" w:hAnsi="Palatino Linotype" w:cs="Arial"/>
          <w:b/>
          <w:sz w:val="24"/>
          <w:szCs w:val="24"/>
        </w:rPr>
        <w:t>:</w:t>
      </w:r>
    </w:p>
    <w:p w:rsidR="00DF6968" w:rsidRDefault="00DF6968" w:rsidP="00DF6968">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rFonts w:ascii="Palatino Linotype" w:hAnsi="Palatino Linotype" w:cs="Arial"/>
          <w:sz w:val="24"/>
          <w:szCs w:val="24"/>
        </w:rPr>
        <w:t>“</w:t>
      </w:r>
      <w:hyperlink r:id="rId14" w:history="1">
        <w:r w:rsidR="00884C5E" w:rsidRPr="00884C5E">
          <w:rPr>
            <w:rFonts w:ascii="Palatino Linotype" w:hAnsi="Palatino Linotype"/>
            <w:sz w:val="24"/>
            <w:szCs w:val="24"/>
          </w:rPr>
          <w:t>458-5774.pd</w:t>
        </w:r>
      </w:hyperlink>
      <w:r w:rsidR="00884C5E">
        <w:rPr>
          <w:rFonts w:ascii="Palatino Linotype" w:hAnsi="Palatino Linotype" w:cs="Arial"/>
          <w:sz w:val="24"/>
          <w:szCs w:val="24"/>
        </w:rPr>
        <w:t>”, el</w:t>
      </w:r>
      <w:r w:rsidR="009D119A">
        <w:rPr>
          <w:rFonts w:ascii="Palatino Linotype" w:hAnsi="Palatino Linotype" w:cs="Arial"/>
          <w:sz w:val="24"/>
          <w:szCs w:val="24"/>
        </w:rPr>
        <w:t xml:space="preserve"> cual se determinó poner a la </w:t>
      </w:r>
      <w:r>
        <w:rPr>
          <w:rFonts w:ascii="Palatino Linotype" w:hAnsi="Palatino Linotype" w:cs="Arial"/>
          <w:sz w:val="24"/>
          <w:szCs w:val="24"/>
        </w:rPr>
        <w:t>vist</w:t>
      </w:r>
      <w:r w:rsidR="0053645C">
        <w:rPr>
          <w:rFonts w:ascii="Palatino Linotype" w:hAnsi="Palatino Linotype" w:cs="Arial"/>
          <w:sz w:val="24"/>
          <w:szCs w:val="24"/>
        </w:rPr>
        <w:t xml:space="preserve">a </w:t>
      </w:r>
      <w:r w:rsidR="0053645C" w:rsidRPr="001563DA">
        <w:rPr>
          <w:rFonts w:ascii="Palatino Linotype" w:hAnsi="Palatino Linotype" w:cs="Arial"/>
          <w:sz w:val="24"/>
          <w:szCs w:val="24"/>
        </w:rPr>
        <w:t>de la</w:t>
      </w:r>
      <w:r w:rsidRPr="001563DA">
        <w:rPr>
          <w:rFonts w:ascii="Palatino Linotype" w:hAnsi="Palatino Linotype" w:cs="Arial"/>
          <w:sz w:val="24"/>
          <w:szCs w:val="24"/>
        </w:rPr>
        <w:t xml:space="preserve"> recurrente, en</w:t>
      </w:r>
      <w:r w:rsidRPr="00540979">
        <w:rPr>
          <w:rFonts w:ascii="Palatino Linotype" w:hAnsi="Palatino Linotype" w:cs="Arial"/>
          <w:sz w:val="24"/>
          <w:szCs w:val="24"/>
        </w:rPr>
        <w:t xml:space="preserve"> términos de la fracción III del artículo 185 de la Ley de Transparencia y Acceso a la Información Pública del Estado de México y Municipios; para que en el término de tres días manifestara lo que a su derecho convenga respecto de lo manifestado por el </w:t>
      </w:r>
      <w:r w:rsidR="009D119A" w:rsidRPr="009D119A">
        <w:rPr>
          <w:rFonts w:ascii="Palatino Linotype" w:hAnsi="Palatino Linotype" w:cs="Arial"/>
          <w:b/>
          <w:sz w:val="24"/>
          <w:szCs w:val="24"/>
        </w:rPr>
        <w:t>SUJETO OBLIGADO</w:t>
      </w:r>
      <w:r w:rsidRPr="006A7EE4">
        <w:rPr>
          <w:rFonts w:ascii="Palatino Linotype" w:hAnsi="Palatino Linotype" w:cs="Arial"/>
          <w:sz w:val="24"/>
          <w:szCs w:val="24"/>
        </w:rPr>
        <w:t>, sin que se pronunciara al re</w:t>
      </w:r>
      <w:r w:rsidR="009D119A">
        <w:rPr>
          <w:rFonts w:ascii="Palatino Linotype" w:hAnsi="Palatino Linotype" w:cs="Arial"/>
          <w:sz w:val="24"/>
          <w:szCs w:val="24"/>
        </w:rPr>
        <w:t>specto. Se hará referencia al documento referido</w:t>
      </w:r>
      <w:r w:rsidRPr="006A7EE4">
        <w:rPr>
          <w:rFonts w:ascii="Palatino Linotype" w:hAnsi="Palatino Linotype" w:cs="Arial"/>
          <w:sz w:val="24"/>
          <w:szCs w:val="24"/>
        </w:rPr>
        <w:t xml:space="preserve"> durante el estudio correspondiente.</w:t>
      </w:r>
    </w:p>
    <w:p w:rsidR="00FC52A7" w:rsidRDefault="00FC52A7" w:rsidP="00DF6968">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En el recurso de revisión </w:t>
      </w:r>
      <w:hyperlink r:id="rId15" w:history="1">
        <w:r w:rsidR="009D119A">
          <w:rPr>
            <w:rFonts w:ascii="Palatino Linotype" w:hAnsi="Palatino Linotype"/>
            <w:b/>
            <w:sz w:val="24"/>
            <w:szCs w:val="24"/>
          </w:rPr>
          <w:t>05777</w:t>
        </w:r>
        <w:r w:rsidRPr="0053645C">
          <w:rPr>
            <w:rFonts w:ascii="Palatino Linotype" w:hAnsi="Palatino Linotype"/>
            <w:b/>
            <w:sz w:val="24"/>
            <w:szCs w:val="24"/>
          </w:rPr>
          <w:t>/INFOEM/IP/RR/2021</w:t>
        </w:r>
      </w:hyperlink>
      <w:r w:rsidRPr="0053645C">
        <w:rPr>
          <w:rFonts w:ascii="Palatino Linotype" w:hAnsi="Palatino Linotype" w:cs="Arial"/>
          <w:b/>
          <w:sz w:val="24"/>
          <w:szCs w:val="24"/>
        </w:rPr>
        <w:t>:</w:t>
      </w:r>
    </w:p>
    <w:p w:rsidR="00FC52A7" w:rsidRPr="00FC52A7" w:rsidRDefault="00FC52A7" w:rsidP="00FC52A7">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sz w:val="24"/>
          <w:szCs w:val="24"/>
        </w:rPr>
      </w:pPr>
      <w:r>
        <w:rPr>
          <w:rFonts w:ascii="Palatino Linotype" w:hAnsi="Palatino Linotype" w:cs="Arial"/>
          <w:sz w:val="24"/>
          <w:szCs w:val="24"/>
        </w:rPr>
        <w:t>“</w:t>
      </w:r>
      <w:hyperlink r:id="rId16" w:history="1">
        <w:r w:rsidR="009D119A" w:rsidRPr="009D119A">
          <w:rPr>
            <w:rFonts w:ascii="Palatino Linotype" w:hAnsi="Palatino Linotype"/>
            <w:sz w:val="24"/>
            <w:szCs w:val="24"/>
          </w:rPr>
          <w:t>452-5777.pdf</w:t>
        </w:r>
      </w:hyperlink>
      <w:r w:rsidR="009D119A">
        <w:rPr>
          <w:rFonts w:ascii="Palatino Linotype" w:hAnsi="Palatino Linotype" w:cs="Arial"/>
          <w:sz w:val="24"/>
          <w:szCs w:val="24"/>
        </w:rPr>
        <w:t>”</w:t>
      </w:r>
      <w:r w:rsidRPr="009D119A">
        <w:rPr>
          <w:rFonts w:ascii="Palatino Linotype" w:hAnsi="Palatino Linotype" w:cs="Arial"/>
          <w:sz w:val="24"/>
          <w:szCs w:val="24"/>
        </w:rPr>
        <w:t>,</w:t>
      </w:r>
      <w:r w:rsidR="009D119A">
        <w:rPr>
          <w:rFonts w:ascii="Palatino Linotype" w:hAnsi="Palatino Linotype" w:cs="Arial"/>
          <w:sz w:val="24"/>
          <w:szCs w:val="24"/>
        </w:rPr>
        <w:t xml:space="preserve"> el</w:t>
      </w:r>
      <w:r w:rsidR="009D119A">
        <w:rPr>
          <w:rFonts w:ascii="Palatino Linotype" w:hAnsi="Palatino Linotype"/>
          <w:sz w:val="24"/>
          <w:szCs w:val="24"/>
        </w:rPr>
        <w:t xml:space="preserve"> </w:t>
      </w:r>
      <w:r w:rsidR="009D119A" w:rsidRPr="0028635C">
        <w:rPr>
          <w:rFonts w:ascii="Palatino Linotype" w:hAnsi="Palatino Linotype"/>
          <w:sz w:val="24"/>
          <w:szCs w:val="24"/>
        </w:rPr>
        <w:t>cual se</w:t>
      </w:r>
      <w:r w:rsidRPr="0028635C">
        <w:rPr>
          <w:rFonts w:ascii="Palatino Linotype" w:hAnsi="Palatino Linotype"/>
          <w:sz w:val="24"/>
          <w:szCs w:val="24"/>
        </w:rPr>
        <w:t xml:space="preserve"> determinó poner a la vista</w:t>
      </w:r>
      <w:r w:rsidR="008B5ADF" w:rsidRPr="0028635C">
        <w:rPr>
          <w:rFonts w:ascii="Palatino Linotype" w:hAnsi="Palatino Linotype"/>
          <w:sz w:val="24"/>
          <w:szCs w:val="24"/>
        </w:rPr>
        <w:t xml:space="preserve"> de la</w:t>
      </w:r>
      <w:r w:rsidRPr="0028635C">
        <w:rPr>
          <w:rFonts w:ascii="Palatino Linotype" w:hAnsi="Palatino Linotype"/>
          <w:sz w:val="24"/>
          <w:szCs w:val="24"/>
        </w:rPr>
        <w:t xml:space="preserve"> recurrente</w:t>
      </w:r>
      <w:r w:rsidRPr="0028635C">
        <w:rPr>
          <w:rFonts w:ascii="Palatino Linotype" w:hAnsi="Palatino Linotype"/>
          <w:color w:val="FF0000"/>
          <w:sz w:val="24"/>
          <w:szCs w:val="24"/>
        </w:rPr>
        <w:t xml:space="preserve"> </w:t>
      </w:r>
      <w:r w:rsidRPr="0028635C">
        <w:rPr>
          <w:rFonts w:ascii="Palatino Linotype" w:hAnsi="Palatino Linotype"/>
          <w:sz w:val="24"/>
          <w:szCs w:val="24"/>
        </w:rPr>
        <w:t>en términos</w:t>
      </w:r>
      <w:r>
        <w:rPr>
          <w:rFonts w:ascii="Palatino Linotype" w:hAnsi="Palatino Linotype"/>
          <w:sz w:val="24"/>
          <w:szCs w:val="24"/>
        </w:rPr>
        <w:t xml:space="preserve"> de la fracción III artícu</w:t>
      </w:r>
      <w:r w:rsidR="009D119A">
        <w:rPr>
          <w:rFonts w:ascii="Palatino Linotype" w:hAnsi="Palatino Linotype"/>
          <w:sz w:val="24"/>
          <w:szCs w:val="24"/>
        </w:rPr>
        <w:t xml:space="preserve">lo 185 de la Ley de la Materia; </w:t>
      </w:r>
      <w:r w:rsidR="009D119A" w:rsidRPr="00540979">
        <w:rPr>
          <w:rFonts w:ascii="Palatino Linotype" w:hAnsi="Palatino Linotype" w:cs="Arial"/>
          <w:sz w:val="24"/>
          <w:szCs w:val="24"/>
        </w:rPr>
        <w:t xml:space="preserve">para que en el término de tres días manifestara lo que a su derecho convenga respecto de lo manifestado por el </w:t>
      </w:r>
      <w:r w:rsidR="009D119A" w:rsidRPr="009D119A">
        <w:rPr>
          <w:rFonts w:ascii="Palatino Linotype" w:hAnsi="Palatino Linotype" w:cs="Arial"/>
          <w:b/>
          <w:sz w:val="24"/>
          <w:szCs w:val="24"/>
        </w:rPr>
        <w:t>SUJETO OBLIGADO</w:t>
      </w:r>
      <w:r w:rsidR="009D119A" w:rsidRPr="006A7EE4">
        <w:rPr>
          <w:rFonts w:ascii="Palatino Linotype" w:hAnsi="Palatino Linotype" w:cs="Arial"/>
          <w:sz w:val="24"/>
          <w:szCs w:val="24"/>
        </w:rPr>
        <w:t>, sin que se pronunciara al re</w:t>
      </w:r>
      <w:r w:rsidR="009D119A">
        <w:rPr>
          <w:rFonts w:ascii="Palatino Linotype" w:hAnsi="Palatino Linotype" w:cs="Arial"/>
          <w:sz w:val="24"/>
          <w:szCs w:val="24"/>
        </w:rPr>
        <w:t>specto. Se hará referencia al documento referido</w:t>
      </w:r>
      <w:r w:rsidR="009D119A" w:rsidRPr="006A7EE4">
        <w:rPr>
          <w:rFonts w:ascii="Palatino Linotype" w:hAnsi="Palatino Linotype" w:cs="Arial"/>
          <w:sz w:val="24"/>
          <w:szCs w:val="24"/>
        </w:rPr>
        <w:t xml:space="preserve"> durante el estudio correspondiente.</w:t>
      </w:r>
    </w:p>
    <w:p w:rsidR="004E377A" w:rsidRPr="004E377A" w:rsidRDefault="004E377A" w:rsidP="00962132">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sz w:val="24"/>
          <w:szCs w:val="24"/>
        </w:rPr>
      </w:pPr>
      <w:r w:rsidRPr="004E377A">
        <w:rPr>
          <w:rFonts w:ascii="Palatino Linotype" w:hAnsi="Palatino Linotype" w:cs="Arial"/>
          <w:b/>
          <w:sz w:val="24"/>
          <w:szCs w:val="24"/>
        </w:rPr>
        <w:t>8.-</w:t>
      </w:r>
      <w:r w:rsidRPr="004E377A">
        <w:rPr>
          <w:rFonts w:ascii="Palatino Linotype" w:hAnsi="Palatino Linotype" w:cs="Arial"/>
          <w:sz w:val="24"/>
          <w:szCs w:val="24"/>
        </w:rPr>
        <w:t xml:space="preserve"> </w:t>
      </w:r>
      <w:r w:rsidRPr="004E377A">
        <w:rPr>
          <w:rFonts w:ascii="Palatino Linotype" w:hAnsi="Palatino Linotype" w:cs="Arial"/>
          <w:b/>
          <w:sz w:val="24"/>
          <w:szCs w:val="24"/>
        </w:rPr>
        <w:t>Ampliación del plazo.</w:t>
      </w:r>
      <w:r w:rsidRPr="004E377A">
        <w:rPr>
          <w:rFonts w:ascii="Palatino Linotype" w:hAnsi="Palatino Linotype" w:cs="Arial"/>
          <w:sz w:val="24"/>
          <w:szCs w:val="24"/>
        </w:rPr>
        <w:t xml:space="preserve"> En fecha</w:t>
      </w:r>
      <w:r w:rsidR="009D119A">
        <w:rPr>
          <w:rFonts w:ascii="Palatino Linotype" w:hAnsi="Palatino Linotype" w:cs="Arial"/>
          <w:sz w:val="24"/>
          <w:szCs w:val="24"/>
        </w:rPr>
        <w:t xml:space="preserve"> once de febrero</w:t>
      </w:r>
      <w:r w:rsidRPr="004E377A">
        <w:rPr>
          <w:rFonts w:ascii="Palatino Linotype" w:hAnsi="Palatino Linotype" w:cs="Arial"/>
          <w:sz w:val="24"/>
          <w:szCs w:val="24"/>
        </w:rPr>
        <w:t xml:space="preserve"> del año dos mil </w:t>
      </w:r>
      <w:r w:rsidR="009D119A">
        <w:rPr>
          <w:rFonts w:ascii="Palatino Linotype" w:hAnsi="Palatino Linotype" w:cs="Arial"/>
          <w:bCs/>
          <w:sz w:val="24"/>
          <w:szCs w:val="24"/>
        </w:rPr>
        <w:t>veintidós</w:t>
      </w:r>
      <w:r w:rsidRPr="004E377A">
        <w:rPr>
          <w:rFonts w:ascii="Palatino Linotype" w:hAnsi="Palatino Linotype" w:cs="Arial"/>
          <w:bCs/>
          <w:sz w:val="24"/>
          <w:szCs w:val="24"/>
        </w:rPr>
        <w:t>,</w:t>
      </w:r>
      <w:r w:rsidRPr="004E377A">
        <w:rPr>
          <w:rFonts w:ascii="Palatino Linotype" w:hAnsi="Palatino Linotype" w:cs="Arial"/>
          <w:sz w:val="24"/>
          <w:szCs w:val="24"/>
        </w:rPr>
        <w:t xml:space="preserve"> con fundamento en el artículo 181, párrafo tercero de la Ley de Transparencia y Acceso a la Información Pública del Estado de México y Municipios, se acordó la ampliaci</w:t>
      </w:r>
      <w:r w:rsidR="009D119A">
        <w:rPr>
          <w:rFonts w:ascii="Palatino Linotype" w:hAnsi="Palatino Linotype" w:cs="Arial"/>
          <w:sz w:val="24"/>
          <w:szCs w:val="24"/>
        </w:rPr>
        <w:t>ón de los</w:t>
      </w:r>
      <w:r w:rsidRPr="004E377A">
        <w:rPr>
          <w:rFonts w:ascii="Palatino Linotype" w:hAnsi="Palatino Linotype" w:cs="Arial"/>
          <w:sz w:val="24"/>
          <w:szCs w:val="24"/>
        </w:rPr>
        <w:t xml:space="preserve"> plazo</w:t>
      </w:r>
      <w:r w:rsidR="009D119A">
        <w:rPr>
          <w:rFonts w:ascii="Palatino Linotype" w:hAnsi="Palatino Linotype" w:cs="Arial"/>
          <w:sz w:val="24"/>
          <w:szCs w:val="24"/>
        </w:rPr>
        <w:t>s</w:t>
      </w:r>
      <w:r w:rsidRPr="004E377A">
        <w:rPr>
          <w:rFonts w:ascii="Palatino Linotype" w:hAnsi="Palatino Linotype" w:cs="Arial"/>
          <w:sz w:val="24"/>
          <w:szCs w:val="24"/>
        </w:rPr>
        <w:t xml:space="preserve"> para su resolución</w:t>
      </w:r>
      <w:r w:rsidR="00D65244">
        <w:rPr>
          <w:rFonts w:ascii="Palatino Linotype" w:hAnsi="Palatino Linotype" w:cs="Arial"/>
          <w:sz w:val="24"/>
          <w:szCs w:val="24"/>
        </w:rPr>
        <w:t>.</w:t>
      </w:r>
    </w:p>
    <w:p w:rsidR="00AC3C64" w:rsidRDefault="004E377A" w:rsidP="00B1241C">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eastAsia="Palatino Linotype" w:hAnsi="Palatino Linotype" w:cs="Palatino Linotype"/>
          <w:b/>
        </w:rPr>
        <w:t>9</w:t>
      </w:r>
      <w:r w:rsidR="00520A87">
        <w:rPr>
          <w:rFonts w:ascii="Palatino Linotype" w:eastAsia="Palatino Linotype" w:hAnsi="Palatino Linotype" w:cs="Palatino Linotype"/>
          <w:b/>
        </w:rPr>
        <w:t>.-</w:t>
      </w:r>
      <w:r w:rsidR="00520A87">
        <w:rPr>
          <w:rFonts w:ascii="Palatino Linotype" w:eastAsia="Palatino Linotype" w:hAnsi="Palatino Linotype" w:cs="Palatino Linotype"/>
        </w:rPr>
        <w:t xml:space="preserve"> </w:t>
      </w:r>
      <w:r w:rsidR="00AC3C64" w:rsidRPr="00911351">
        <w:rPr>
          <w:rFonts w:ascii="Palatino Linotype" w:hAnsi="Palatino Linotype"/>
          <w:b/>
        </w:rPr>
        <w:t xml:space="preserve">Cierre de instrucción. </w:t>
      </w:r>
      <w:r w:rsidR="00AC3C64" w:rsidRPr="00911351">
        <w:rPr>
          <w:rFonts w:ascii="Palatino Linotype" w:hAnsi="Palatino Linotype"/>
        </w:rPr>
        <w:t xml:space="preserve">En </w:t>
      </w:r>
      <w:r w:rsidR="006F1E06">
        <w:rPr>
          <w:rFonts w:ascii="Palatino Linotype" w:hAnsi="Palatino Linotype"/>
        </w:rPr>
        <w:t xml:space="preserve">fecha </w:t>
      </w:r>
      <w:r w:rsidR="009D119A" w:rsidRPr="00144160">
        <w:rPr>
          <w:rFonts w:ascii="Palatino Linotype" w:hAnsi="Palatino Linotype"/>
        </w:rPr>
        <w:t>diecisiete</w:t>
      </w:r>
      <w:r w:rsidR="009D119A">
        <w:rPr>
          <w:rFonts w:ascii="Palatino Linotype" w:hAnsi="Palatino Linotype"/>
        </w:rPr>
        <w:t xml:space="preserve"> de febrero de dos mil veintidós</w:t>
      </w:r>
      <w:r w:rsidR="006F1E06" w:rsidRPr="00716D67">
        <w:rPr>
          <w:rFonts w:ascii="Palatino Linotype" w:hAnsi="Palatino Linotype"/>
        </w:rPr>
        <w:t xml:space="preserve"> </w:t>
      </w:r>
      <w:r w:rsidR="00BB2163">
        <w:rPr>
          <w:rFonts w:ascii="Palatino Linotype" w:hAnsi="Palatino Linotype"/>
        </w:rPr>
        <w:t>la Comisionada</w:t>
      </w:r>
      <w:r w:rsidR="009D119A">
        <w:rPr>
          <w:rFonts w:ascii="Palatino Linotype" w:hAnsi="Palatino Linotype"/>
        </w:rPr>
        <w:t xml:space="preserve"> ponente determinó los</w:t>
      </w:r>
      <w:r w:rsidR="00AC3C64" w:rsidRPr="00716D67">
        <w:rPr>
          <w:rFonts w:ascii="Palatino Linotype" w:hAnsi="Palatino Linotype"/>
        </w:rPr>
        <w:t xml:space="preserve"> cierre</w:t>
      </w:r>
      <w:r w:rsidR="009D119A">
        <w:rPr>
          <w:rFonts w:ascii="Palatino Linotype" w:hAnsi="Palatino Linotype"/>
        </w:rPr>
        <w:t>s</w:t>
      </w:r>
      <w:r w:rsidR="00AC3C64" w:rsidRPr="00716D67">
        <w:rPr>
          <w:rFonts w:ascii="Palatino Linotype" w:hAnsi="Palatino Linotype"/>
        </w:rPr>
        <w:t xml:space="preserve"> de instrucción en términos de la fracción </w:t>
      </w:r>
      <w:r w:rsidR="00AD0AB9" w:rsidRPr="00716D67">
        <w:rPr>
          <w:rFonts w:ascii="Palatino Linotype" w:hAnsi="Palatino Linotype"/>
        </w:rPr>
        <w:t>VI del</w:t>
      </w:r>
      <w:r w:rsidR="00AC3C64" w:rsidRPr="00716D67">
        <w:rPr>
          <w:rFonts w:ascii="Palatino Linotype" w:hAnsi="Palatino Linotype"/>
        </w:rPr>
        <w:t xml:space="preserve"> artículo 185 de la Ley de Transparencia y Acceso a la Información Pública</w:t>
      </w:r>
      <w:r w:rsidR="00AC3C64" w:rsidRPr="00911351">
        <w:rPr>
          <w:rFonts w:ascii="Palatino Linotype" w:hAnsi="Palatino Linotype"/>
        </w:rPr>
        <w:t xml:space="preserve"> del Estado de México y Municipios.</w:t>
      </w:r>
    </w:p>
    <w:p w:rsidR="00AC3C64" w:rsidRPr="00911351" w:rsidRDefault="00AC3C64" w:rsidP="00AC3C64">
      <w:pPr>
        <w:pStyle w:val="Prrafodelista"/>
        <w:numPr>
          <w:ilvl w:val="0"/>
          <w:numId w:val="1"/>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rsidR="00AC3C64" w:rsidRPr="00911351" w:rsidRDefault="00AC3C64" w:rsidP="00AC3C64">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El Instituto de Transparencia, Acceso a la Información Pública y Protección de Datos Personales del Estado de México y Municipios, es compe</w:t>
      </w:r>
      <w:r w:rsidR="008B5ADF">
        <w:rPr>
          <w:rFonts w:ascii="Palatino Linotype" w:hAnsi="Palatino Linotype"/>
          <w:shd w:val="clear" w:color="auto" w:fill="FFFFFF"/>
        </w:rPr>
        <w:t xml:space="preserve">tente para conocer y </w:t>
      </w:r>
      <w:r w:rsidR="008B5ADF" w:rsidRPr="0028635C">
        <w:rPr>
          <w:rFonts w:ascii="Palatino Linotype" w:hAnsi="Palatino Linotype"/>
          <w:shd w:val="clear" w:color="auto" w:fill="FFFFFF"/>
        </w:rPr>
        <w:t>resolver los</w:t>
      </w:r>
      <w:r w:rsidRPr="0028635C">
        <w:rPr>
          <w:rFonts w:ascii="Palatino Linotype" w:hAnsi="Palatino Linotype"/>
          <w:shd w:val="clear" w:color="auto" w:fill="FFFFFF"/>
        </w:rPr>
        <w:t xml:space="preserve"> presente</w:t>
      </w:r>
      <w:r w:rsidR="008B5ADF" w:rsidRPr="0028635C">
        <w:rPr>
          <w:rFonts w:ascii="Palatino Linotype" w:hAnsi="Palatino Linotype"/>
          <w:shd w:val="clear" w:color="auto" w:fill="FFFFFF"/>
        </w:rPr>
        <w:t>s</w:t>
      </w:r>
      <w:r w:rsidRPr="0028635C">
        <w:rPr>
          <w:rFonts w:ascii="Palatino Linotype" w:hAnsi="Palatino Linotype"/>
          <w:shd w:val="clear" w:color="auto" w:fill="FFFFFF"/>
        </w:rPr>
        <w:t xml:space="preserve"> recurso</w:t>
      </w:r>
      <w:r w:rsidR="008B5ADF" w:rsidRPr="0028635C">
        <w:rPr>
          <w:rFonts w:ascii="Palatino Linotype" w:hAnsi="Palatino Linotype"/>
          <w:shd w:val="clear" w:color="auto" w:fill="FFFFFF"/>
        </w:rPr>
        <w:t>s</w:t>
      </w:r>
      <w:r w:rsidRPr="0028635C">
        <w:rPr>
          <w:rFonts w:ascii="Palatino Linotype" w:hAnsi="Palatino Linotype"/>
          <w:shd w:val="clear" w:color="auto" w:fill="FFFFFF"/>
        </w:rPr>
        <w:t xml:space="preserve"> de revisión interpuesto</w:t>
      </w:r>
      <w:r w:rsidR="008B5ADF" w:rsidRPr="0028635C">
        <w:rPr>
          <w:rFonts w:ascii="Palatino Linotype" w:hAnsi="Palatino Linotype"/>
          <w:shd w:val="clear" w:color="auto" w:fill="FFFFFF"/>
        </w:rPr>
        <w:t>s</w:t>
      </w:r>
      <w:r w:rsidRPr="0028635C">
        <w:rPr>
          <w:rFonts w:ascii="Palatino Linotype" w:hAnsi="Palatino Linotype"/>
          <w:shd w:val="clear" w:color="auto" w:fill="FFFFFF"/>
        </w:rPr>
        <w:t xml:space="preserve"> por la parte recurrente, conforme a lo dispuesto</w:t>
      </w:r>
      <w:r w:rsidRPr="00911351">
        <w:rPr>
          <w:rFonts w:ascii="Palatino Linotype" w:hAnsi="Palatino Linotype"/>
          <w:shd w:val="clear" w:color="auto" w:fill="FFFFFF"/>
        </w:rPr>
        <w:t xml:space="preserve"> en los artículos 6, apartado A de la Constitución Política de los Estados Unidos Mexicanos; 5, párrafos </w:t>
      </w:r>
      <w:r w:rsidR="00BB2163">
        <w:rPr>
          <w:rFonts w:ascii="Palatino Linotype" w:hAnsi="Palatino Linotype"/>
          <w:shd w:val="clear" w:color="auto" w:fill="FFFFFF"/>
        </w:rPr>
        <w:t>trigésimo, trigésimo primero y trigésimo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F535D9">
        <w:rPr>
          <w:rStyle w:val="apple-converted-space"/>
          <w:rFonts w:ascii="Palatino Linotype" w:hAnsi="Palatino Linotype"/>
          <w:shd w:val="clear" w:color="auto" w:fill="FFFFFF"/>
        </w:rPr>
        <w:t xml:space="preserve"> </w:t>
      </w:r>
      <w:r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C16F76" w:rsidRDefault="00AC3C64" w:rsidP="00C16F76">
      <w:pPr>
        <w:spacing w:before="240" w:after="240" w:line="360" w:lineRule="auto"/>
        <w:jc w:val="both"/>
        <w:rPr>
          <w:rFonts w:ascii="Palatino Linotype" w:eastAsia="Palatino Linotype" w:hAnsi="Palatino Linotype" w:cs="Palatino Linotype"/>
          <w:lang w:eastAsia="es-MX"/>
        </w:rPr>
      </w:pPr>
      <w:r w:rsidRPr="00911351">
        <w:rPr>
          <w:rFonts w:ascii="Palatino Linotype" w:hAnsi="Palatino Linotype" w:cs="Arial"/>
          <w:b/>
        </w:rPr>
        <w:t>Segundo. Oportunidad y Procedibilidad de</w:t>
      </w:r>
      <w:r w:rsidR="001A7394">
        <w:rPr>
          <w:rFonts w:ascii="Palatino Linotype" w:hAnsi="Palatino Linotype" w:cs="Arial"/>
          <w:b/>
        </w:rPr>
        <w:t xml:space="preserve"> los</w:t>
      </w:r>
      <w:r w:rsidRPr="00911351">
        <w:rPr>
          <w:rFonts w:ascii="Palatino Linotype" w:hAnsi="Palatino Linotype" w:cs="Arial"/>
          <w:b/>
        </w:rPr>
        <w:t xml:space="preserve"> </w:t>
      </w:r>
      <w:r w:rsidR="00F535D9" w:rsidRPr="00911351">
        <w:rPr>
          <w:rFonts w:ascii="Palatino Linotype" w:hAnsi="Palatino Linotype" w:cs="Arial"/>
          <w:b/>
        </w:rPr>
        <w:t>Recurso</w:t>
      </w:r>
      <w:r w:rsidR="001A7394">
        <w:rPr>
          <w:rFonts w:ascii="Palatino Linotype" w:hAnsi="Palatino Linotype" w:cs="Arial"/>
          <w:b/>
        </w:rPr>
        <w:t>s</w:t>
      </w:r>
      <w:r w:rsidR="00F535D9" w:rsidRPr="00911351">
        <w:rPr>
          <w:rFonts w:ascii="Palatino Linotype" w:hAnsi="Palatino Linotype" w:cs="Arial"/>
          <w:b/>
        </w:rPr>
        <w:t xml:space="preserve"> de</w:t>
      </w:r>
      <w:r w:rsidRPr="00911351">
        <w:rPr>
          <w:rFonts w:ascii="Palatino Linotype" w:hAnsi="Palatino Linotype" w:cs="Arial"/>
          <w:b/>
        </w:rPr>
        <w:t xml:space="preserve"> Revisión</w:t>
      </w:r>
      <w:r w:rsidRPr="00911351">
        <w:rPr>
          <w:rFonts w:ascii="Palatino Linotype" w:hAnsi="Palatino Linotype" w:cs="Arial"/>
        </w:rPr>
        <w:t>. De con</w:t>
      </w:r>
      <w:r w:rsidR="00EE288F">
        <w:rPr>
          <w:rFonts w:ascii="Palatino Linotype" w:hAnsi="Palatino Linotype" w:cs="Arial"/>
        </w:rPr>
        <w:t>formidad con los requisitos de O</w:t>
      </w:r>
      <w:r w:rsidRPr="00911351">
        <w:rPr>
          <w:rFonts w:ascii="Palatino Linotype" w:hAnsi="Palatino Linotype" w:cs="Arial"/>
        </w:rPr>
        <w:t xml:space="preserve">portunidad y </w:t>
      </w:r>
      <w:r w:rsidR="00AD0AB9" w:rsidRPr="00911351">
        <w:rPr>
          <w:rFonts w:ascii="Palatino Linotype" w:hAnsi="Palatino Linotype" w:cs="Arial"/>
        </w:rPr>
        <w:t>Procedibilidad</w:t>
      </w:r>
      <w:r w:rsidRPr="00911351">
        <w:rPr>
          <w:rFonts w:ascii="Palatino Linotype" w:hAnsi="Palatino Linotype" w:cs="Arial"/>
        </w:rPr>
        <w:t xml:space="preserve"> que deben reunir los recursos de revisión interpuestos, previstos en los artículos 178 y 180 de la </w:t>
      </w:r>
      <w:r w:rsidRPr="00911351">
        <w:rPr>
          <w:rFonts w:ascii="Palatino Linotype" w:hAnsi="Palatino Linotype" w:cs="Arial"/>
          <w:lang w:eastAsia="es-MX"/>
        </w:rPr>
        <w:t xml:space="preserve">Ley de Transparencia y Acceso a la Información Pública del Estado de México y Municipios; </w:t>
      </w:r>
      <w:r w:rsidR="001A7394">
        <w:rPr>
          <w:rFonts w:ascii="Palatino Linotype" w:hAnsi="Palatino Linotype" w:cs="Arial"/>
          <w:lang w:eastAsia="es-MX"/>
        </w:rPr>
        <w:t>en la especie se advierte que los</w:t>
      </w:r>
      <w:r w:rsidRPr="00911351">
        <w:rPr>
          <w:rFonts w:ascii="Palatino Linotype" w:hAnsi="Palatino Linotype" w:cs="Arial"/>
          <w:lang w:eastAsia="es-MX"/>
        </w:rPr>
        <w:t xml:space="preserve"> presente</w:t>
      </w:r>
      <w:r w:rsidR="001A7394">
        <w:rPr>
          <w:rFonts w:ascii="Palatino Linotype" w:hAnsi="Palatino Linotype" w:cs="Arial"/>
          <w:lang w:eastAsia="es-MX"/>
        </w:rPr>
        <w:t>s</w:t>
      </w:r>
      <w:r w:rsidRPr="00911351">
        <w:rPr>
          <w:rFonts w:ascii="Palatino Linotype" w:hAnsi="Palatino Linotype" w:cs="Arial"/>
          <w:lang w:eastAsia="es-MX"/>
        </w:rPr>
        <w:t xml:space="preserve"> medio</w:t>
      </w:r>
      <w:r w:rsidR="001A7394">
        <w:rPr>
          <w:rFonts w:ascii="Palatino Linotype" w:hAnsi="Palatino Linotype" w:cs="Arial"/>
          <w:lang w:eastAsia="es-MX"/>
        </w:rPr>
        <w:t>s</w:t>
      </w:r>
      <w:r w:rsidRPr="00911351">
        <w:rPr>
          <w:rFonts w:ascii="Palatino Linotype" w:hAnsi="Palatino Linotype" w:cs="Arial"/>
          <w:lang w:eastAsia="es-MX"/>
        </w:rPr>
        <w:t xml:space="preserve"> de impugnación fue</w:t>
      </w:r>
      <w:r w:rsidR="001A7394">
        <w:rPr>
          <w:rFonts w:ascii="Palatino Linotype" w:hAnsi="Palatino Linotype" w:cs="Arial"/>
          <w:lang w:eastAsia="es-MX"/>
        </w:rPr>
        <w:t>ron</w:t>
      </w:r>
      <w:r w:rsidRPr="00911351">
        <w:rPr>
          <w:rFonts w:ascii="Palatino Linotype" w:hAnsi="Palatino Linotype" w:cs="Arial"/>
          <w:lang w:eastAsia="es-MX"/>
        </w:rPr>
        <w:t xml:space="preserve"> interpuesto</w:t>
      </w:r>
      <w:r w:rsidR="001A7394">
        <w:rPr>
          <w:rFonts w:ascii="Palatino Linotype" w:hAnsi="Palatino Linotype" w:cs="Arial"/>
          <w:lang w:eastAsia="es-MX"/>
        </w:rPr>
        <w:t>s</w:t>
      </w:r>
      <w:r w:rsidRPr="00911351">
        <w:rPr>
          <w:rFonts w:ascii="Palatino Linotype" w:hAnsi="Palatino Linotype" w:cs="Arial"/>
          <w:lang w:eastAsia="es-MX"/>
        </w:rPr>
        <w:t xml:space="preserve"> dentro del plazo de quince días previsto en el </w:t>
      </w:r>
      <w:r w:rsidR="00EE288F">
        <w:rPr>
          <w:rFonts w:ascii="Palatino Linotype" w:hAnsi="Palatino Linotype" w:cs="Arial"/>
          <w:lang w:eastAsia="es-MX"/>
        </w:rPr>
        <w:t>primer artículo de referencia;</w:t>
      </w:r>
      <w:r w:rsidR="00174388">
        <w:rPr>
          <w:rFonts w:ascii="Palatino Linotype" w:hAnsi="Palatino Linotype" w:cs="Arial"/>
          <w:lang w:eastAsia="es-MX"/>
        </w:rPr>
        <w:t xml:space="preserve"> toda vez que el </w:t>
      </w:r>
      <w:r w:rsidR="000A3ED6" w:rsidRPr="000A3ED6">
        <w:rPr>
          <w:rFonts w:ascii="Palatino Linotype" w:hAnsi="Palatino Linotype" w:cs="Arial"/>
          <w:b/>
          <w:lang w:eastAsia="es-MX"/>
        </w:rPr>
        <w:t>SUJETO OBLIGADO</w:t>
      </w:r>
      <w:r w:rsidR="000A3ED6">
        <w:rPr>
          <w:rFonts w:ascii="Palatino Linotype" w:hAnsi="Palatino Linotype" w:cs="Arial"/>
          <w:lang w:eastAsia="es-MX"/>
        </w:rPr>
        <w:t xml:space="preserve"> </w:t>
      </w:r>
      <w:r w:rsidR="00174388">
        <w:rPr>
          <w:rFonts w:ascii="Palatino Linotype" w:hAnsi="Palatino Linotype" w:cs="Arial"/>
          <w:lang w:eastAsia="es-MX"/>
        </w:rPr>
        <w:t>emitió su</w:t>
      </w:r>
      <w:r w:rsidR="001A7394">
        <w:rPr>
          <w:rFonts w:ascii="Palatino Linotype" w:hAnsi="Palatino Linotype" w:cs="Arial"/>
          <w:lang w:eastAsia="es-MX"/>
        </w:rPr>
        <w:t>s</w:t>
      </w:r>
      <w:r w:rsidR="00174388">
        <w:rPr>
          <w:rFonts w:ascii="Palatino Linotype" w:hAnsi="Palatino Linotype" w:cs="Arial"/>
          <w:lang w:eastAsia="es-MX"/>
        </w:rPr>
        <w:t xml:space="preserve"> respuesta</w:t>
      </w:r>
      <w:r w:rsidR="001A7394">
        <w:rPr>
          <w:rFonts w:ascii="Palatino Linotype" w:hAnsi="Palatino Linotype" w:cs="Arial"/>
          <w:lang w:eastAsia="es-MX"/>
        </w:rPr>
        <w:t>s</w:t>
      </w:r>
      <w:r w:rsidR="00174388">
        <w:rPr>
          <w:rFonts w:ascii="Palatino Linotype" w:hAnsi="Palatino Linotype" w:cs="Arial"/>
          <w:lang w:eastAsia="es-MX"/>
        </w:rPr>
        <w:t xml:space="preserve"> a la solicitud</w:t>
      </w:r>
      <w:r w:rsidR="001A7394">
        <w:rPr>
          <w:rFonts w:ascii="Palatino Linotype" w:hAnsi="Palatino Linotype" w:cs="Arial"/>
          <w:lang w:eastAsia="es-MX"/>
        </w:rPr>
        <w:t>es</w:t>
      </w:r>
      <w:r w:rsidR="00174388">
        <w:rPr>
          <w:rFonts w:ascii="Palatino Linotype" w:hAnsi="Palatino Linotype" w:cs="Arial"/>
          <w:lang w:eastAsia="es-MX"/>
        </w:rPr>
        <w:t xml:space="preserve"> planteada</w:t>
      </w:r>
      <w:r w:rsidR="001A7394">
        <w:rPr>
          <w:rFonts w:ascii="Palatino Linotype" w:hAnsi="Palatino Linotype" w:cs="Arial"/>
          <w:lang w:eastAsia="es-MX"/>
        </w:rPr>
        <w:t>s</w:t>
      </w:r>
      <w:r w:rsidR="00174388">
        <w:rPr>
          <w:rFonts w:ascii="Palatino Linotype" w:hAnsi="Palatino Linotype" w:cs="Arial"/>
          <w:lang w:eastAsia="es-MX"/>
        </w:rPr>
        <w:t xml:space="preserve"> por</w:t>
      </w:r>
      <w:r w:rsidR="003220A5">
        <w:rPr>
          <w:rFonts w:ascii="Palatino Linotype" w:hAnsi="Palatino Linotype" w:cs="Arial"/>
          <w:lang w:eastAsia="es-MX"/>
        </w:rPr>
        <w:t xml:space="preserve"> la</w:t>
      </w:r>
      <w:r w:rsidR="00C16F76">
        <w:rPr>
          <w:rFonts w:ascii="Palatino Linotype" w:hAnsi="Palatino Linotype" w:cs="Arial"/>
          <w:lang w:eastAsia="es-MX"/>
        </w:rPr>
        <w:t xml:space="preserve"> s</w:t>
      </w:r>
      <w:r w:rsidR="00BB2163">
        <w:rPr>
          <w:rFonts w:ascii="Palatino Linotype" w:hAnsi="Palatino Linotype" w:cs="Arial"/>
          <w:lang w:eastAsia="es-MX"/>
        </w:rPr>
        <w:t>ol</w:t>
      </w:r>
      <w:r w:rsidR="000A3ED6">
        <w:rPr>
          <w:rFonts w:ascii="Palatino Linotype" w:hAnsi="Palatino Linotype" w:cs="Arial"/>
          <w:lang w:eastAsia="es-MX"/>
        </w:rPr>
        <w:t>icitante en fecha doce de noviembre</w:t>
      </w:r>
      <w:r w:rsidR="00BB2163">
        <w:rPr>
          <w:rFonts w:ascii="Palatino Linotype" w:hAnsi="Palatino Linotype" w:cs="Arial"/>
          <w:lang w:eastAsia="es-MX"/>
        </w:rPr>
        <w:t xml:space="preserve"> del año dos mil veintiuno</w:t>
      </w:r>
      <w:r w:rsidR="00174388">
        <w:rPr>
          <w:rFonts w:ascii="Palatino Linotype" w:hAnsi="Palatino Linotype" w:cs="Arial"/>
          <w:lang w:eastAsia="es-MX"/>
        </w:rPr>
        <w:t xml:space="preserve"> y </w:t>
      </w:r>
      <w:r w:rsidR="00FC0617" w:rsidRPr="00407C17">
        <w:rPr>
          <w:rFonts w:ascii="Palatino Linotype" w:hAnsi="Palatino Linotype" w:cs="Arial"/>
          <w:lang w:eastAsia="es-MX"/>
        </w:rPr>
        <w:t xml:space="preserve">la </w:t>
      </w:r>
      <w:r w:rsidR="00407C17" w:rsidRPr="00407C17">
        <w:rPr>
          <w:rFonts w:ascii="Palatino Linotype" w:hAnsi="Palatino Linotype" w:cs="Arial"/>
          <w:b/>
          <w:lang w:eastAsia="es-MX"/>
        </w:rPr>
        <w:t>RECURRENTE</w:t>
      </w:r>
      <w:r w:rsidR="00174388" w:rsidRPr="00407C17">
        <w:rPr>
          <w:rFonts w:ascii="Palatino Linotype" w:hAnsi="Palatino Linotype" w:cs="Arial"/>
          <w:lang w:eastAsia="es-MX"/>
        </w:rPr>
        <w:t xml:space="preserve"> presentó</w:t>
      </w:r>
      <w:r w:rsidR="00174388">
        <w:rPr>
          <w:rFonts w:ascii="Palatino Linotype" w:hAnsi="Palatino Linotype" w:cs="Arial"/>
          <w:lang w:eastAsia="es-MX"/>
        </w:rPr>
        <w:t xml:space="preserve"> </w:t>
      </w:r>
      <w:r w:rsidR="001A7394">
        <w:rPr>
          <w:rFonts w:ascii="Palatino Linotype" w:hAnsi="Palatino Linotype" w:cs="Arial"/>
          <w:lang w:eastAsia="es-MX"/>
        </w:rPr>
        <w:t xml:space="preserve">sus </w:t>
      </w:r>
      <w:r w:rsidR="00174388">
        <w:rPr>
          <w:rFonts w:ascii="Palatino Linotype" w:hAnsi="Palatino Linotype" w:cs="Arial"/>
          <w:lang w:eastAsia="es-MX"/>
        </w:rPr>
        <w:t>recurso</w:t>
      </w:r>
      <w:r w:rsidR="001A7394">
        <w:rPr>
          <w:rFonts w:ascii="Palatino Linotype" w:hAnsi="Palatino Linotype" w:cs="Arial"/>
          <w:lang w:eastAsia="es-MX"/>
        </w:rPr>
        <w:t>s</w:t>
      </w:r>
      <w:r w:rsidR="00174388">
        <w:rPr>
          <w:rFonts w:ascii="Palatino Linotype" w:hAnsi="Palatino Linotype" w:cs="Arial"/>
          <w:lang w:eastAsia="es-MX"/>
        </w:rPr>
        <w:t xml:space="preserve"> de revisión </w:t>
      </w:r>
      <w:r w:rsidR="000A3ED6">
        <w:rPr>
          <w:rFonts w:ascii="Palatino Linotype" w:hAnsi="Palatino Linotype" w:cs="Arial"/>
          <w:lang w:eastAsia="es-MX"/>
        </w:rPr>
        <w:t>el veintidós del mismo mes y año</w:t>
      </w:r>
      <w:r w:rsidR="00C16F76">
        <w:rPr>
          <w:rFonts w:ascii="Palatino Linotype" w:eastAsia="Palatino Linotype" w:hAnsi="Palatino Linotype" w:cs="Palatino Linotype"/>
          <w:highlight w:val="white"/>
        </w:rPr>
        <w:t>;</w:t>
      </w:r>
      <w:r w:rsidR="00C16F76">
        <w:rPr>
          <w:rFonts w:ascii="Palatino Linotype" w:eastAsia="Palatino Linotype" w:hAnsi="Palatino Linotype" w:cs="Palatino Linotype"/>
        </w:rPr>
        <w:t xml:space="preserve"> evidenc</w:t>
      </w:r>
      <w:r w:rsidR="001A7394">
        <w:rPr>
          <w:rFonts w:ascii="Palatino Linotype" w:eastAsia="Palatino Linotype" w:hAnsi="Palatino Linotype" w:cs="Palatino Linotype"/>
        </w:rPr>
        <w:t>iándose que la interposición de los</w:t>
      </w:r>
      <w:r w:rsidR="00C16F76">
        <w:rPr>
          <w:rFonts w:ascii="Palatino Linotype" w:eastAsia="Palatino Linotype" w:hAnsi="Palatino Linotype" w:cs="Palatino Linotype"/>
        </w:rPr>
        <w:t xml:space="preserve"> recurso</w:t>
      </w:r>
      <w:r w:rsidR="001A7394">
        <w:rPr>
          <w:rFonts w:ascii="Palatino Linotype" w:eastAsia="Palatino Linotype" w:hAnsi="Palatino Linotype" w:cs="Palatino Linotype"/>
        </w:rPr>
        <w:t>s</w:t>
      </w:r>
      <w:r w:rsidR="00C16F76">
        <w:rPr>
          <w:rFonts w:ascii="Palatino Linotype" w:eastAsia="Palatino Linotype" w:hAnsi="Palatino Linotype" w:cs="Palatino Linotype"/>
        </w:rPr>
        <w:t xml:space="preserve"> se encuentra dentro de los márgenes temporales previstos en el citado precepto legal.</w:t>
      </w:r>
    </w:p>
    <w:p w:rsidR="00C16F76" w:rsidRDefault="00C16F76" w:rsidP="00C16F76">
      <w:pPr>
        <w:spacing w:before="240" w:after="240" w:line="360" w:lineRule="auto"/>
        <w:ind w:right="-93"/>
        <w:jc w:val="both"/>
        <w:rPr>
          <w:rFonts w:ascii="Palatino Linotype" w:hAnsi="Palatino Linotype"/>
          <w:color w:val="000000"/>
        </w:rPr>
      </w:pPr>
      <w:r>
        <w:rPr>
          <w:rFonts w:ascii="Palatino Linotype" w:hAnsi="Palatino Linotype"/>
          <w:color w:val="000000"/>
        </w:rPr>
        <w:t xml:space="preserve">Al mismo tiempo, tras la revisión </w:t>
      </w:r>
      <w:r w:rsidR="001A7394">
        <w:rPr>
          <w:rFonts w:ascii="Palatino Linotype" w:hAnsi="Palatino Linotype"/>
          <w:color w:val="000000"/>
        </w:rPr>
        <w:t>de los formatos de interposición de los</w:t>
      </w:r>
      <w:r>
        <w:rPr>
          <w:rFonts w:ascii="Palatino Linotype" w:hAnsi="Palatino Linotype"/>
          <w:color w:val="000000"/>
        </w:rPr>
        <w:t xml:space="preserve"> recurso</w:t>
      </w:r>
      <w:r w:rsidR="001A7394">
        <w:rPr>
          <w:rFonts w:ascii="Palatino Linotype" w:hAnsi="Palatino Linotype"/>
          <w:color w:val="000000"/>
        </w:rPr>
        <w:t>s</w:t>
      </w:r>
      <w:r>
        <w:rPr>
          <w:rFonts w:ascii="Palatino Linotype" w:hAnsi="Palatino Linotype"/>
          <w:color w:val="000000"/>
        </w:rPr>
        <w:t>, se concluye en la acreditación plena de todos y cada uno de los elementos formales exigidos por el artículo 180 de la Ley de Transparencia y Acceso a la Información Pública del Estado de México y Municipios, toda vez que fue</w:t>
      </w:r>
      <w:r w:rsidR="001A7394">
        <w:rPr>
          <w:rFonts w:ascii="Palatino Linotype" w:hAnsi="Palatino Linotype"/>
          <w:color w:val="000000"/>
        </w:rPr>
        <w:t>ron</w:t>
      </w:r>
      <w:r>
        <w:rPr>
          <w:rFonts w:ascii="Palatino Linotype" w:hAnsi="Palatino Linotype"/>
          <w:color w:val="000000"/>
        </w:rPr>
        <w:t xml:space="preserve"> ingresado</w:t>
      </w:r>
      <w:r w:rsidR="001A7394">
        <w:rPr>
          <w:rFonts w:ascii="Palatino Linotype" w:hAnsi="Palatino Linotype"/>
          <w:color w:val="000000"/>
        </w:rPr>
        <w:t>s</w:t>
      </w:r>
      <w:r>
        <w:rPr>
          <w:rFonts w:ascii="Palatino Linotype" w:hAnsi="Palatino Linotype"/>
          <w:color w:val="000000"/>
        </w:rPr>
        <w:t xml:space="preserve"> a través del SAIMEX.</w:t>
      </w:r>
    </w:p>
    <w:p w:rsidR="00BB2163" w:rsidRDefault="00DB0611" w:rsidP="00BB2163">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Ahora bien</w:t>
      </w:r>
      <w:r w:rsidR="004714B0">
        <w:rPr>
          <w:rStyle w:val="normaltextrun"/>
          <w:rFonts w:ascii="Palatino Linotype" w:hAnsi="Palatino Linotype" w:cs="Segoe UI"/>
        </w:rPr>
        <w:t>,</w:t>
      </w:r>
      <w:r w:rsidR="00AC3C64" w:rsidRPr="00911351">
        <w:rPr>
          <w:rStyle w:val="normaltextrun"/>
          <w:rFonts w:ascii="Palatino Linotype" w:hAnsi="Palatino Linotype" w:cs="Segoe UI"/>
        </w:rPr>
        <w:t xml:space="preserve"> </w:t>
      </w:r>
      <w:r w:rsidR="00BB2163" w:rsidRPr="00911351">
        <w:rPr>
          <w:rStyle w:val="normaltextrun"/>
          <w:rFonts w:ascii="Palatino Linotype" w:hAnsi="Palatino Linotype" w:cs="Segoe UI"/>
        </w:rPr>
        <w:t>resulta</w:t>
      </w:r>
      <w:r w:rsidR="001A7394">
        <w:rPr>
          <w:rStyle w:val="normaltextrun"/>
          <w:rFonts w:ascii="Palatino Linotype" w:hAnsi="Palatino Linotype" w:cs="Segoe UI"/>
        </w:rPr>
        <w:t xml:space="preserve"> procedente la interposición de los</w:t>
      </w:r>
      <w:r w:rsidR="00BB2163" w:rsidRPr="00911351">
        <w:rPr>
          <w:rStyle w:val="normaltextrun"/>
          <w:rFonts w:ascii="Palatino Linotype" w:hAnsi="Palatino Linotype" w:cs="Segoe UI"/>
        </w:rPr>
        <w:t xml:space="preserve"> </w:t>
      </w:r>
      <w:r w:rsidR="00BB2163">
        <w:rPr>
          <w:rStyle w:val="normaltextrun"/>
          <w:rFonts w:ascii="Palatino Linotype" w:hAnsi="Palatino Linotype" w:cs="Segoe UI"/>
        </w:rPr>
        <w:t>recurso</w:t>
      </w:r>
      <w:r w:rsidR="001A7394">
        <w:rPr>
          <w:rStyle w:val="normaltextrun"/>
          <w:rFonts w:ascii="Palatino Linotype" w:hAnsi="Palatino Linotype" w:cs="Segoe UI"/>
        </w:rPr>
        <w:t>s</w:t>
      </w:r>
      <w:r w:rsidR="00BB2163">
        <w:rPr>
          <w:rStyle w:val="normaltextrun"/>
          <w:rFonts w:ascii="Palatino Linotype" w:hAnsi="Palatino Linotype" w:cs="Segoe UI"/>
        </w:rPr>
        <w:t xml:space="preserve"> revisión, según lo aducido por </w:t>
      </w:r>
      <w:r w:rsidR="00FC0617">
        <w:rPr>
          <w:rStyle w:val="normaltextrun"/>
          <w:rFonts w:ascii="Palatino Linotype" w:hAnsi="Palatino Linotype" w:cs="Segoe UI"/>
        </w:rPr>
        <w:t xml:space="preserve">la </w:t>
      </w:r>
      <w:r w:rsidR="00407C17" w:rsidRPr="00407C17">
        <w:rPr>
          <w:rStyle w:val="normaltextrun"/>
          <w:rFonts w:ascii="Palatino Linotype" w:hAnsi="Palatino Linotype" w:cs="Segoe UI"/>
        </w:rPr>
        <w:t>RECURRENTE</w:t>
      </w:r>
      <w:r w:rsidR="00BB2163">
        <w:rPr>
          <w:rStyle w:val="normaltextrun"/>
          <w:rFonts w:ascii="Palatino Linotype" w:hAnsi="Palatino Linotype" w:cs="Segoe UI"/>
        </w:rPr>
        <w:t xml:space="preserve"> en su acto impugnado como en sus</w:t>
      </w:r>
      <w:r w:rsidR="00BB2163" w:rsidRPr="00911351">
        <w:rPr>
          <w:rStyle w:val="normaltextrun"/>
          <w:rFonts w:ascii="Palatino Linotype" w:hAnsi="Palatino Linotype" w:cs="Segoe UI"/>
        </w:rPr>
        <w:t xml:space="preserve"> motivos de inconformidad, de acuerdo al artículo</w:t>
      </w:r>
      <w:r w:rsidR="00BB2163">
        <w:rPr>
          <w:rStyle w:val="apple-converted-space"/>
          <w:rFonts w:ascii="Palatino Linotype" w:hAnsi="Palatino Linotype" w:cs="Segoe UI"/>
        </w:rPr>
        <w:t xml:space="preserve"> </w:t>
      </w:r>
      <w:r w:rsidR="00DF6968" w:rsidRPr="00407C17">
        <w:rPr>
          <w:rStyle w:val="normaltextrun"/>
          <w:rFonts w:ascii="Palatino Linotype" w:hAnsi="Palatino Linotype" w:cs="Segoe UI"/>
        </w:rPr>
        <w:t xml:space="preserve">179 </w:t>
      </w:r>
      <w:r w:rsidR="00407C17" w:rsidRPr="00407C17">
        <w:rPr>
          <w:rStyle w:val="normaltextrun"/>
          <w:rFonts w:ascii="Palatino Linotype" w:hAnsi="Palatino Linotype" w:cs="Segoe UI"/>
        </w:rPr>
        <w:t>fracción VIII</w:t>
      </w:r>
      <w:r w:rsidR="00BB2163" w:rsidRPr="00407C17">
        <w:rPr>
          <w:rStyle w:val="normaltextrun"/>
          <w:rFonts w:ascii="Palatino Linotype" w:hAnsi="Palatino Linotype" w:cs="Segoe UI"/>
        </w:rPr>
        <w:t xml:space="preserve"> de </w:t>
      </w:r>
      <w:r w:rsidR="00BB2163">
        <w:rPr>
          <w:rStyle w:val="normaltextrun"/>
          <w:rFonts w:ascii="Palatino Linotype" w:hAnsi="Palatino Linotype" w:cs="Segoe UI"/>
        </w:rPr>
        <w:t xml:space="preserve">la </w:t>
      </w:r>
      <w:r w:rsidR="00BB2163" w:rsidRPr="00911351">
        <w:rPr>
          <w:rStyle w:val="normaltextrun"/>
          <w:rFonts w:ascii="Palatino Linotype" w:hAnsi="Palatino Linotype" w:cs="Segoe UI"/>
        </w:rPr>
        <w:t>Ley de Transparencia y Acceso a la Información Pública del Estado de México y Municipios</w:t>
      </w:r>
      <w:r w:rsidR="00BB2163">
        <w:rPr>
          <w:rStyle w:val="normaltextrun"/>
          <w:rFonts w:ascii="Palatino Linotype" w:hAnsi="Palatino Linotype" w:cs="Segoe UI"/>
        </w:rPr>
        <w:t>;</w:t>
      </w:r>
      <w:r w:rsidR="00BB2163" w:rsidRPr="00911351">
        <w:rPr>
          <w:rStyle w:val="normaltextrun"/>
          <w:rFonts w:ascii="Palatino Linotype" w:hAnsi="Palatino Linotype" w:cs="Segoe UI"/>
        </w:rPr>
        <w:t xml:space="preserve"> que a la letra dice:</w:t>
      </w:r>
    </w:p>
    <w:p w:rsidR="00677331" w:rsidRDefault="00BB2163" w:rsidP="00677331">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A7394" w:rsidRDefault="001A7394" w:rsidP="001A7394">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Pr>
          <w:rFonts w:ascii="Palatino Linotype" w:hAnsi="Palatino Linotype"/>
          <w:i/>
          <w:sz w:val="22"/>
          <w:szCs w:val="22"/>
        </w:rPr>
        <w:t>…</w:t>
      </w:r>
    </w:p>
    <w:p w:rsidR="001A7394" w:rsidRDefault="001A7394" w:rsidP="00FF446D">
      <w:pPr>
        <w:pStyle w:val="paragraph"/>
        <w:spacing w:before="240" w:beforeAutospacing="0" w:after="240" w:afterAutospacing="0"/>
        <w:ind w:left="993" w:right="1043"/>
        <w:contextualSpacing/>
        <w:jc w:val="both"/>
        <w:textAlignment w:val="baseline"/>
        <w:rPr>
          <w:rFonts w:ascii="Palatino Linotype" w:hAnsi="Palatino Linotype"/>
          <w:i/>
          <w:sz w:val="22"/>
          <w:szCs w:val="22"/>
        </w:rPr>
      </w:pPr>
      <w:r w:rsidRPr="00407C17">
        <w:rPr>
          <w:rFonts w:ascii="Palatino Linotype" w:hAnsi="Palatino Linotype"/>
          <w:i/>
          <w:sz w:val="22"/>
          <w:szCs w:val="22"/>
        </w:rPr>
        <w:t>V</w:t>
      </w:r>
      <w:r w:rsidR="00FF446D" w:rsidRPr="00407C17">
        <w:rPr>
          <w:rFonts w:ascii="Palatino Linotype" w:hAnsi="Palatino Linotype"/>
          <w:i/>
          <w:sz w:val="22"/>
          <w:szCs w:val="22"/>
        </w:rPr>
        <w:t>III.</w:t>
      </w:r>
      <w:r w:rsidR="00FF446D">
        <w:rPr>
          <w:rFonts w:ascii="Palatino Linotype" w:hAnsi="Palatino Linotype"/>
          <w:i/>
          <w:sz w:val="22"/>
          <w:szCs w:val="22"/>
        </w:rPr>
        <w:t xml:space="preserve"> </w:t>
      </w:r>
      <w:r w:rsidR="00FF446D" w:rsidRPr="00FF446D">
        <w:rPr>
          <w:rFonts w:ascii="Palatino Linotype" w:hAnsi="Palatino Linotype"/>
          <w:i/>
          <w:sz w:val="22"/>
          <w:szCs w:val="22"/>
        </w:rPr>
        <w:t xml:space="preserve">La notificación, entrega o puesta a disposición de información en una </w:t>
      </w:r>
      <w:r w:rsidR="00FF446D">
        <w:rPr>
          <w:rFonts w:ascii="Palatino Linotype" w:hAnsi="Palatino Linotype"/>
          <w:i/>
          <w:sz w:val="22"/>
          <w:szCs w:val="22"/>
        </w:rPr>
        <w:t xml:space="preserve">            </w:t>
      </w:r>
      <w:r w:rsidR="00FF446D" w:rsidRPr="00FF446D">
        <w:rPr>
          <w:rFonts w:ascii="Palatino Linotype" w:hAnsi="Palatino Linotype"/>
          <w:i/>
          <w:sz w:val="22"/>
          <w:szCs w:val="22"/>
        </w:rPr>
        <w:t>modalidad o</w:t>
      </w:r>
      <w:r w:rsidR="00FF446D">
        <w:rPr>
          <w:rFonts w:ascii="Palatino Linotype" w:hAnsi="Palatino Linotype"/>
          <w:i/>
          <w:sz w:val="22"/>
          <w:szCs w:val="22"/>
        </w:rPr>
        <w:t xml:space="preserve"> formato distinto al solicitado…</w:t>
      </w:r>
      <w:r>
        <w:rPr>
          <w:rFonts w:ascii="Palatino Linotype" w:hAnsi="Palatino Linotype"/>
          <w:i/>
          <w:sz w:val="22"/>
          <w:szCs w:val="22"/>
        </w:rPr>
        <w:t xml:space="preserve"> (Sic)</w:t>
      </w:r>
    </w:p>
    <w:p w:rsidR="000A3ED6" w:rsidRDefault="000A3ED6" w:rsidP="00FF446D">
      <w:pPr>
        <w:pStyle w:val="paragraph"/>
        <w:spacing w:before="0" w:beforeAutospacing="0" w:after="240" w:afterAutospacing="0" w:line="360" w:lineRule="auto"/>
        <w:ind w:left="993" w:right="-150"/>
        <w:jc w:val="both"/>
        <w:textAlignment w:val="baseline"/>
        <w:rPr>
          <w:rFonts w:ascii="Palatino Linotype" w:hAnsi="Palatino Linotype" w:cs="Arial"/>
          <w:b/>
        </w:rPr>
      </w:pPr>
    </w:p>
    <w:p w:rsidR="00DF3A3E" w:rsidRPr="00DF3A3E" w:rsidRDefault="00DF3A3E" w:rsidP="00A037B6">
      <w:pPr>
        <w:pStyle w:val="paragraph"/>
        <w:spacing w:before="0" w:beforeAutospacing="0" w:after="240" w:afterAutospacing="0" w:line="360" w:lineRule="auto"/>
        <w:ind w:right="-150"/>
        <w:jc w:val="both"/>
        <w:textAlignment w:val="baseline"/>
        <w:rPr>
          <w:rFonts w:cs="Arial"/>
        </w:rPr>
      </w:pPr>
      <w:r w:rsidRPr="008B38A0">
        <w:rPr>
          <w:rFonts w:ascii="Palatino Linotype" w:hAnsi="Palatino Linotype" w:cs="Arial"/>
          <w:b/>
        </w:rPr>
        <w:t xml:space="preserve">Tercero. </w:t>
      </w:r>
      <w:r w:rsidRPr="005563ED">
        <w:rPr>
          <w:rFonts w:ascii="Palatino Linotype" w:hAnsi="Palatino Linotype" w:cs="Arial"/>
          <w:b/>
        </w:rPr>
        <w:t>Materia de Revisión</w:t>
      </w:r>
      <w:r>
        <w:rPr>
          <w:rFonts w:ascii="Palatino Linotype" w:hAnsi="Palatino Linotype" w:cs="Arial"/>
        </w:rPr>
        <w:t xml:space="preserve">: </w:t>
      </w:r>
      <w:r w:rsidRPr="003F5D4D">
        <w:rPr>
          <w:rFonts w:ascii="Palatino Linotype" w:hAnsi="Palatino Linotype" w:cs="Arial"/>
        </w:rPr>
        <w:t xml:space="preserve">Con base en las constancias que obran en </w:t>
      </w:r>
      <w:r w:rsidR="00677331">
        <w:rPr>
          <w:rFonts w:ascii="Palatino Linotype" w:hAnsi="Palatino Linotype" w:cs="Arial"/>
        </w:rPr>
        <w:t>los</w:t>
      </w:r>
      <w:r w:rsidRPr="003F5D4D">
        <w:rPr>
          <w:rFonts w:ascii="Palatino Linotype" w:hAnsi="Palatino Linotype" w:cs="Arial"/>
        </w:rPr>
        <w:t xml:space="preserve"> </w:t>
      </w:r>
      <w:r>
        <w:rPr>
          <w:rFonts w:ascii="Palatino Linotype" w:hAnsi="Palatino Linotype" w:cs="Arial"/>
        </w:rPr>
        <w:t>expediente</w:t>
      </w:r>
      <w:r w:rsidR="00677331">
        <w:rPr>
          <w:rFonts w:ascii="Palatino Linotype" w:hAnsi="Palatino Linotype" w:cs="Arial"/>
        </w:rPr>
        <w:t>s</w:t>
      </w:r>
      <w:r>
        <w:rPr>
          <w:rFonts w:ascii="Palatino Linotype" w:hAnsi="Palatino Linotype" w:cs="Arial"/>
        </w:rPr>
        <w:t xml:space="preserve"> </w:t>
      </w:r>
      <w:r w:rsidRPr="003F5D4D">
        <w:rPr>
          <w:rFonts w:ascii="Palatino Linotype" w:hAnsi="Palatino Linotype" w:cs="Arial"/>
        </w:rPr>
        <w:t>que se actúa</w:t>
      </w:r>
      <w:r w:rsidR="00677331">
        <w:rPr>
          <w:rFonts w:ascii="Palatino Linotype" w:hAnsi="Palatino Linotype" w:cs="Arial"/>
        </w:rPr>
        <w:t>n</w:t>
      </w:r>
      <w:r w:rsidRPr="003F5D4D">
        <w:rPr>
          <w:rFonts w:ascii="Palatino Linotype" w:hAnsi="Palatino Linotype" w:cs="Arial"/>
        </w:rPr>
        <w:t xml:space="preserve">, este Instituto tiene la convicción de que la presente resolución tiene como objetivo central determinar si </w:t>
      </w:r>
      <w:r w:rsidRPr="00DF3A3E">
        <w:rPr>
          <w:rFonts w:ascii="Palatino Linotype" w:hAnsi="Palatino Linotype" w:cs="Arial"/>
        </w:rPr>
        <w:t>la</w:t>
      </w:r>
      <w:r w:rsidR="00677331">
        <w:rPr>
          <w:rFonts w:ascii="Palatino Linotype" w:hAnsi="Palatino Linotype" w:cs="Arial"/>
        </w:rPr>
        <w:t>s</w:t>
      </w:r>
      <w:r w:rsidRPr="00DF3A3E">
        <w:rPr>
          <w:rFonts w:ascii="Palatino Linotype" w:hAnsi="Palatino Linotype" w:cs="Arial"/>
        </w:rPr>
        <w:t xml:space="preserve"> respuesta</w:t>
      </w:r>
      <w:r w:rsidR="00677331">
        <w:rPr>
          <w:rFonts w:ascii="Palatino Linotype" w:hAnsi="Palatino Linotype" w:cs="Arial"/>
        </w:rPr>
        <w:t>s</w:t>
      </w:r>
      <w:r w:rsidR="00DF6968">
        <w:rPr>
          <w:rFonts w:ascii="Palatino Linotype" w:hAnsi="Palatino Linotype" w:cs="Arial"/>
        </w:rPr>
        <w:t xml:space="preserve"> como la información remitida en el apartado del SAIMEX,</w:t>
      </w:r>
      <w:r w:rsidRPr="00DF3A3E">
        <w:rPr>
          <w:rFonts w:ascii="Palatino Linotype" w:hAnsi="Palatino Linotype" w:cs="Arial"/>
        </w:rPr>
        <w:t xml:space="preserve"> </w:t>
      </w:r>
      <w:r>
        <w:rPr>
          <w:rFonts w:ascii="Palatino Linotype" w:hAnsi="Palatino Linotype" w:cs="Arial"/>
        </w:rPr>
        <w:t>proporcionada</w:t>
      </w:r>
      <w:r w:rsidR="00DF6968">
        <w:rPr>
          <w:rFonts w:ascii="Palatino Linotype" w:hAnsi="Palatino Linotype" w:cs="Arial"/>
        </w:rPr>
        <w:t>s</w:t>
      </w:r>
      <w:r>
        <w:rPr>
          <w:rFonts w:ascii="Palatino Linotype" w:hAnsi="Palatino Linotype" w:cs="Arial"/>
        </w:rPr>
        <w:t xml:space="preserve"> por el </w:t>
      </w:r>
      <w:r w:rsidR="00FF446D" w:rsidRPr="00FF446D">
        <w:rPr>
          <w:rFonts w:ascii="Palatino Linotype" w:hAnsi="Palatino Linotype" w:cs="Arial"/>
          <w:b/>
        </w:rPr>
        <w:t>SUJETO OBLIGADO</w:t>
      </w:r>
      <w:r w:rsidR="00FF446D">
        <w:rPr>
          <w:rFonts w:ascii="Palatino Linotype" w:hAnsi="Palatino Linotype" w:cs="Arial"/>
        </w:rPr>
        <w:t>, son</w:t>
      </w:r>
      <w:r w:rsidRPr="00DF3A3E">
        <w:rPr>
          <w:rFonts w:ascii="Palatino Linotype" w:hAnsi="Palatino Linotype" w:cs="Arial"/>
        </w:rPr>
        <w:t xml:space="preserve"> correcta</w:t>
      </w:r>
      <w:r w:rsidR="00FF446D">
        <w:rPr>
          <w:rFonts w:ascii="Palatino Linotype" w:hAnsi="Palatino Linotype" w:cs="Arial"/>
        </w:rPr>
        <w:t>s</w:t>
      </w:r>
      <w:r w:rsidRPr="00DF3A3E">
        <w:rPr>
          <w:rFonts w:ascii="Palatino Linotype" w:hAnsi="Palatino Linotype" w:cs="Arial"/>
        </w:rPr>
        <w:t xml:space="preserve"> y suficiente</w:t>
      </w:r>
      <w:r w:rsidR="00FF446D">
        <w:rPr>
          <w:rFonts w:ascii="Palatino Linotype" w:hAnsi="Palatino Linotype" w:cs="Arial"/>
        </w:rPr>
        <w:t>s</w:t>
      </w:r>
      <w:r w:rsidRPr="00DF3A3E">
        <w:rPr>
          <w:rFonts w:ascii="Palatino Linotype" w:hAnsi="Palatino Linotype" w:cs="Arial"/>
        </w:rPr>
        <w:t xml:space="preserve"> para tener por atendida</w:t>
      </w:r>
      <w:r w:rsidR="003220A5">
        <w:rPr>
          <w:rFonts w:ascii="Palatino Linotype" w:hAnsi="Palatino Linotype" w:cs="Arial"/>
        </w:rPr>
        <w:t>s</w:t>
      </w:r>
      <w:r w:rsidRPr="00DF3A3E">
        <w:rPr>
          <w:rFonts w:ascii="Palatino Linotype" w:hAnsi="Palatino Linotype" w:cs="Arial"/>
        </w:rPr>
        <w:t xml:space="preserve"> la</w:t>
      </w:r>
      <w:r w:rsidR="003220A5">
        <w:rPr>
          <w:rFonts w:ascii="Palatino Linotype" w:hAnsi="Palatino Linotype" w:cs="Arial"/>
        </w:rPr>
        <w:t>s</w:t>
      </w:r>
      <w:r w:rsidRPr="00DF3A3E">
        <w:rPr>
          <w:rFonts w:ascii="Palatino Linotype" w:hAnsi="Palatino Linotype" w:cs="Arial"/>
        </w:rPr>
        <w:t xml:space="preserve"> solicitud</w:t>
      </w:r>
      <w:r w:rsidR="003220A5">
        <w:rPr>
          <w:rFonts w:ascii="Palatino Linotype" w:hAnsi="Palatino Linotype" w:cs="Arial"/>
        </w:rPr>
        <w:t>es</w:t>
      </w:r>
      <w:r w:rsidRPr="00DF3A3E">
        <w:rPr>
          <w:rFonts w:ascii="Palatino Linotype" w:hAnsi="Palatino Linotype" w:cs="Arial"/>
        </w:rPr>
        <w:t xml:space="preserve"> de acceso a la información.</w:t>
      </w:r>
    </w:p>
    <w:p w:rsidR="00174388" w:rsidRDefault="00A037B6" w:rsidP="00AC3C64">
      <w:pPr>
        <w:spacing w:before="240" w:after="240" w:line="360" w:lineRule="auto"/>
        <w:jc w:val="both"/>
        <w:rPr>
          <w:rFonts w:ascii="Palatino Linotype" w:hAnsi="Palatino Linotype"/>
        </w:rPr>
      </w:pPr>
      <w:r>
        <w:rPr>
          <w:rFonts w:ascii="Palatino Linotype" w:hAnsi="Palatino Linotype" w:cs="Arial"/>
          <w:b/>
        </w:rPr>
        <w:t xml:space="preserve">Cuarto. </w:t>
      </w:r>
      <w:r w:rsidR="00AC3C64" w:rsidRPr="00911351">
        <w:rPr>
          <w:rFonts w:ascii="Palatino Linotype" w:hAnsi="Palatino Linotype" w:cs="Arial"/>
          <w:b/>
        </w:rPr>
        <w:t>Estudio de fondo</w:t>
      </w:r>
      <w:r w:rsidR="00DF3A3E">
        <w:rPr>
          <w:rFonts w:ascii="Palatino Linotype" w:hAnsi="Palatino Linotype" w:cs="Arial"/>
          <w:b/>
        </w:rPr>
        <w:t xml:space="preserve"> del asunto</w:t>
      </w:r>
      <w:r w:rsidR="00AC3C64" w:rsidRPr="00911351">
        <w:rPr>
          <w:rFonts w:ascii="Palatino Linotype" w:hAnsi="Palatino Linotype" w:cs="Arial"/>
          <w:b/>
        </w:rPr>
        <w:t>.</w:t>
      </w:r>
      <w:r w:rsidR="000A673D">
        <w:rPr>
          <w:rFonts w:ascii="Palatino Linotype" w:hAnsi="Palatino Linotype" w:cs="Arial"/>
          <w:b/>
        </w:rPr>
        <w:t xml:space="preserve"> </w:t>
      </w:r>
      <w:r w:rsidR="00AC3C64" w:rsidRPr="00911351">
        <w:rPr>
          <w:rFonts w:ascii="Palatino Linotype" w:hAnsi="Palatino Linotype"/>
        </w:rPr>
        <w:t>Del análisis de la</w:t>
      </w:r>
      <w:r w:rsidR="003220A5">
        <w:rPr>
          <w:rFonts w:ascii="Palatino Linotype" w:hAnsi="Palatino Linotype"/>
        </w:rPr>
        <w:t>s</w:t>
      </w:r>
      <w:r w:rsidR="00AC3C64" w:rsidRPr="00911351">
        <w:rPr>
          <w:rFonts w:ascii="Palatino Linotype" w:hAnsi="Palatino Linotype"/>
        </w:rPr>
        <w:t xml:space="preserve"> solicitud</w:t>
      </w:r>
      <w:r w:rsidR="003220A5">
        <w:rPr>
          <w:rFonts w:ascii="Palatino Linotype" w:hAnsi="Palatino Linotype"/>
        </w:rPr>
        <w:t>es</w:t>
      </w:r>
      <w:r w:rsidR="00AC3C64" w:rsidRPr="00911351">
        <w:rPr>
          <w:rFonts w:ascii="Palatino Linotype" w:hAnsi="Palatino Linotype"/>
        </w:rPr>
        <w:t xml:space="preserve"> de información motivo </w:t>
      </w:r>
      <w:r w:rsidR="003220A5">
        <w:rPr>
          <w:rFonts w:ascii="Palatino Linotype" w:hAnsi="Palatino Linotype"/>
        </w:rPr>
        <w:t>de los</w:t>
      </w:r>
      <w:r w:rsidR="00AC3C64" w:rsidRPr="00401D37">
        <w:rPr>
          <w:rFonts w:ascii="Palatino Linotype" w:hAnsi="Palatino Linotype"/>
        </w:rPr>
        <w:t xml:space="preserve"> recurso</w:t>
      </w:r>
      <w:r w:rsidR="003220A5">
        <w:rPr>
          <w:rFonts w:ascii="Palatino Linotype" w:hAnsi="Palatino Linotype"/>
        </w:rPr>
        <w:t>s</w:t>
      </w:r>
      <w:r w:rsidR="00AC3C64" w:rsidRPr="00401D37">
        <w:rPr>
          <w:rFonts w:ascii="Palatino Linotype" w:hAnsi="Palatino Linotype"/>
        </w:rPr>
        <w:t xml:space="preserve"> de revisión que ahora s</w:t>
      </w:r>
      <w:r w:rsidR="00174388" w:rsidRPr="00401D37">
        <w:rPr>
          <w:rFonts w:ascii="Palatino Linotype" w:hAnsi="Palatino Linotype"/>
        </w:rPr>
        <w:t>e resuelve</w:t>
      </w:r>
      <w:r w:rsidR="003220A5">
        <w:rPr>
          <w:rFonts w:ascii="Palatino Linotype" w:hAnsi="Palatino Linotype"/>
        </w:rPr>
        <w:t>n</w:t>
      </w:r>
      <w:r w:rsidR="00174388" w:rsidRPr="00401D37">
        <w:rPr>
          <w:rFonts w:ascii="Palatino Linotype" w:hAnsi="Palatino Linotype"/>
        </w:rPr>
        <w:t xml:space="preserve">, se advierte </w:t>
      </w:r>
      <w:r w:rsidR="003220A5">
        <w:rPr>
          <w:rFonts w:ascii="Palatino Linotype" w:hAnsi="Palatino Linotype"/>
        </w:rPr>
        <w:t>que la</w:t>
      </w:r>
      <w:r w:rsidR="00AC3C64" w:rsidRPr="00401D37">
        <w:rPr>
          <w:rFonts w:ascii="Palatino Linotype" w:hAnsi="Palatino Linotype"/>
        </w:rPr>
        <w:t xml:space="preserve"> particu</w:t>
      </w:r>
      <w:r w:rsidR="00C16F76">
        <w:rPr>
          <w:rFonts w:ascii="Palatino Linotype" w:hAnsi="Palatino Linotype"/>
        </w:rPr>
        <w:t xml:space="preserve">lar requirió al </w:t>
      </w:r>
      <w:r w:rsidR="00FF446D">
        <w:rPr>
          <w:rFonts w:ascii="Palatino Linotype" w:hAnsi="Palatino Linotype" w:cs="Arial"/>
          <w:b/>
        </w:rPr>
        <w:t>Ayuntamiento de Cuautitlán Izcalli</w:t>
      </w:r>
      <w:r w:rsidR="00174388" w:rsidRPr="00401D37">
        <w:rPr>
          <w:rFonts w:ascii="Palatino Linotype" w:hAnsi="Palatino Linotype"/>
        </w:rPr>
        <w:t>,</w:t>
      </w:r>
      <w:r w:rsidR="00677331">
        <w:rPr>
          <w:rFonts w:ascii="Palatino Linotype" w:hAnsi="Palatino Linotype"/>
        </w:rPr>
        <w:t xml:space="preserve"> </w:t>
      </w:r>
      <w:r w:rsidR="00174388" w:rsidRPr="00401D37">
        <w:rPr>
          <w:rFonts w:ascii="Palatino Linotype" w:hAnsi="Palatino Linotype"/>
        </w:rPr>
        <w:t>lo siguiente:</w:t>
      </w:r>
    </w:p>
    <w:p w:rsidR="00FF446D" w:rsidRDefault="00FF446D" w:rsidP="004E5841">
      <w:pPr>
        <w:spacing w:before="240" w:after="240"/>
        <w:ind w:left="851" w:right="900"/>
        <w:jc w:val="both"/>
        <w:rPr>
          <w:rFonts w:ascii="Palatino Linotype" w:hAnsi="Palatino Linotype"/>
          <w:i/>
          <w:color w:val="000000"/>
          <w:sz w:val="22"/>
          <w:szCs w:val="22"/>
        </w:rPr>
      </w:pPr>
      <w:r w:rsidRPr="00BB3C0F">
        <w:rPr>
          <w:rFonts w:ascii="Palatino Linotype" w:hAnsi="Palatino Linotype"/>
          <w:i/>
          <w:color w:val="000000"/>
          <w:sz w:val="22"/>
          <w:szCs w:val="22"/>
        </w:rPr>
        <w:t xml:space="preserve">1) CUANTOS PROCEDIMIENTOS CONTRATACIÓN DE COMPRA PERIODICA DE COMBUSTIBLE REALIZÓ EL MUNICIPIO EN LOS AÑOS 2019, 2020 Y LOS 10 PRIMEROS MESES DE 2021, </w:t>
      </w:r>
    </w:p>
    <w:p w:rsidR="00FF446D" w:rsidRDefault="00FF446D" w:rsidP="004E5841">
      <w:pPr>
        <w:spacing w:before="240" w:after="240"/>
        <w:ind w:left="851" w:right="900"/>
        <w:jc w:val="both"/>
        <w:rPr>
          <w:rFonts w:ascii="Palatino Linotype" w:hAnsi="Palatino Linotype"/>
          <w:i/>
          <w:color w:val="000000"/>
          <w:sz w:val="22"/>
          <w:szCs w:val="22"/>
        </w:rPr>
      </w:pPr>
      <w:r w:rsidRPr="00BB3C0F">
        <w:rPr>
          <w:rFonts w:ascii="Palatino Linotype" w:hAnsi="Palatino Linotype"/>
          <w:i/>
          <w:color w:val="000000"/>
          <w:sz w:val="22"/>
          <w:szCs w:val="22"/>
        </w:rPr>
        <w:t xml:space="preserve">2) DE LOS PROCEDIMIENTOS MENCIONADOS EN EL PUNTO ANTERIOR CUANTOS PROCEDIMIENTOS FUERON REALIZADOS POR ADJUDICACIÓN DIRECTA, CUANTOS POR INVITACIÓN RESTRINGIDA Y </w:t>
      </w:r>
      <w:r w:rsidR="00C52FB9" w:rsidRPr="00BB3C0F">
        <w:rPr>
          <w:rFonts w:ascii="Palatino Linotype" w:hAnsi="Palatino Linotype"/>
          <w:i/>
          <w:color w:val="000000"/>
          <w:sz w:val="22"/>
          <w:szCs w:val="22"/>
        </w:rPr>
        <w:t>CUANTOS,</w:t>
      </w:r>
      <w:r w:rsidRPr="00BB3C0F">
        <w:rPr>
          <w:rFonts w:ascii="Palatino Linotype" w:hAnsi="Palatino Linotype"/>
          <w:i/>
          <w:color w:val="000000"/>
          <w:sz w:val="22"/>
          <w:szCs w:val="22"/>
        </w:rPr>
        <w:t xml:space="preserve"> POR LICITACIÓN PÚBLICA</w:t>
      </w:r>
      <w:r w:rsidR="00C52FB9">
        <w:rPr>
          <w:rFonts w:ascii="Palatino Linotype" w:hAnsi="Palatino Linotype"/>
          <w:i/>
          <w:color w:val="000000"/>
          <w:sz w:val="22"/>
          <w:szCs w:val="22"/>
        </w:rPr>
        <w:t>.</w:t>
      </w:r>
      <w:r w:rsidRPr="00BB3C0F">
        <w:rPr>
          <w:rFonts w:ascii="Palatino Linotype" w:hAnsi="Palatino Linotype"/>
          <w:i/>
          <w:color w:val="000000"/>
          <w:sz w:val="22"/>
          <w:szCs w:val="22"/>
        </w:rPr>
        <w:t xml:space="preserve"> </w:t>
      </w:r>
    </w:p>
    <w:p w:rsidR="00FF446D" w:rsidRDefault="00FF446D" w:rsidP="004E5841">
      <w:pPr>
        <w:spacing w:before="240" w:after="240"/>
        <w:ind w:left="851" w:right="900"/>
        <w:jc w:val="both"/>
        <w:rPr>
          <w:rFonts w:ascii="Palatino Linotype" w:hAnsi="Palatino Linotype"/>
          <w:i/>
          <w:color w:val="000000"/>
          <w:sz w:val="22"/>
          <w:szCs w:val="22"/>
        </w:rPr>
      </w:pPr>
      <w:r w:rsidRPr="00BB3C0F">
        <w:rPr>
          <w:rFonts w:ascii="Palatino Linotype" w:hAnsi="Palatino Linotype"/>
          <w:i/>
          <w:color w:val="000000"/>
          <w:sz w:val="22"/>
          <w:szCs w:val="22"/>
        </w:rPr>
        <w:t>3) CUANTAS FOJAS INTEGRAN EL EXPEDIENTE FORMADO POR CADA UNO D</w:t>
      </w:r>
      <w:r w:rsidR="00C52FB9">
        <w:rPr>
          <w:rFonts w:ascii="Palatino Linotype" w:hAnsi="Palatino Linotype"/>
          <w:i/>
          <w:color w:val="000000"/>
          <w:sz w:val="22"/>
          <w:szCs w:val="22"/>
        </w:rPr>
        <w:t>E LOS PROCEDIMIENTO MENCIONADOS</w:t>
      </w:r>
      <w:r w:rsidRPr="00BB3C0F">
        <w:rPr>
          <w:rFonts w:ascii="Palatino Linotype" w:hAnsi="Palatino Linotype"/>
          <w:i/>
          <w:color w:val="000000"/>
          <w:sz w:val="22"/>
          <w:szCs w:val="22"/>
        </w:rPr>
        <w:t xml:space="preserve"> </w:t>
      </w:r>
    </w:p>
    <w:p w:rsidR="00FF446D" w:rsidRDefault="00FF446D" w:rsidP="004E5841">
      <w:pPr>
        <w:spacing w:before="240" w:after="240"/>
        <w:ind w:left="851" w:right="900"/>
        <w:jc w:val="both"/>
        <w:rPr>
          <w:rFonts w:ascii="Palatino Linotype" w:hAnsi="Palatino Linotype"/>
          <w:i/>
          <w:color w:val="000000"/>
          <w:sz w:val="22"/>
          <w:szCs w:val="22"/>
        </w:rPr>
      </w:pPr>
      <w:r w:rsidRPr="00BB3C0F">
        <w:rPr>
          <w:rFonts w:ascii="Palatino Linotype" w:hAnsi="Palatino Linotype"/>
          <w:i/>
          <w:color w:val="000000"/>
          <w:sz w:val="22"/>
          <w:szCs w:val="22"/>
        </w:rPr>
        <w:t>4) SOLICITO COPIA DE CADA UNO DE ESOS EXPEDIENTES EN TÉRMINOS DE LA LEY DE CONTRATACIÓN PÚBLICA DEL ESTADO DE MEXICO Y MUNICIPIOS Y DE SU REGLAMENTO</w:t>
      </w:r>
      <w:r w:rsidR="00C52FB9">
        <w:rPr>
          <w:rFonts w:ascii="Palatino Linotype" w:hAnsi="Palatino Linotype"/>
          <w:i/>
          <w:color w:val="000000"/>
          <w:sz w:val="22"/>
          <w:szCs w:val="22"/>
        </w:rPr>
        <w:t>.</w:t>
      </w:r>
    </w:p>
    <w:p w:rsidR="00FF446D" w:rsidRDefault="00FF446D" w:rsidP="004E5841">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5</w:t>
      </w:r>
      <w:r w:rsidRPr="00BB3C0F">
        <w:rPr>
          <w:rFonts w:ascii="Palatino Linotype" w:hAnsi="Palatino Linotype"/>
          <w:i/>
          <w:color w:val="000000"/>
          <w:sz w:val="22"/>
          <w:szCs w:val="22"/>
        </w:rPr>
        <w:t xml:space="preserve">) </w:t>
      </w:r>
      <w:r w:rsidR="00C52FB9" w:rsidRPr="00BB3C0F">
        <w:rPr>
          <w:rFonts w:ascii="Palatino Linotype" w:hAnsi="Palatino Linotype"/>
          <w:i/>
          <w:color w:val="000000"/>
          <w:sz w:val="22"/>
          <w:szCs w:val="22"/>
        </w:rPr>
        <w:t>CUANTOS PROCEDIMIENTOS DE ADQUISICIÓN DE PARQUE VEHICULAR REALIZÓ EL MUNICIPIO EN LOS AÑOS 2019, 2020 Y LOS 9 PRIMEROS MESES DE 2021</w:t>
      </w:r>
      <w:r w:rsidR="00C52FB9">
        <w:rPr>
          <w:rFonts w:ascii="Palatino Linotype" w:hAnsi="Palatino Linotype"/>
          <w:i/>
          <w:color w:val="000000"/>
          <w:sz w:val="22"/>
          <w:szCs w:val="22"/>
        </w:rPr>
        <w:t>.</w:t>
      </w:r>
      <w:r w:rsidR="00C52FB9" w:rsidRPr="00BB3C0F">
        <w:rPr>
          <w:rFonts w:ascii="Palatino Linotype" w:hAnsi="Palatino Linotype"/>
          <w:i/>
          <w:color w:val="000000"/>
          <w:sz w:val="22"/>
          <w:szCs w:val="22"/>
        </w:rPr>
        <w:t xml:space="preserve"> </w:t>
      </w:r>
    </w:p>
    <w:p w:rsidR="00FF446D" w:rsidRDefault="00FF446D" w:rsidP="004E5841">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6</w:t>
      </w:r>
      <w:r w:rsidRPr="00BB3C0F">
        <w:rPr>
          <w:rFonts w:ascii="Palatino Linotype" w:hAnsi="Palatino Linotype"/>
          <w:i/>
          <w:color w:val="000000"/>
          <w:sz w:val="22"/>
          <w:szCs w:val="22"/>
        </w:rPr>
        <w:t xml:space="preserve">) </w:t>
      </w:r>
      <w:r w:rsidR="00C52FB9" w:rsidRPr="00BB3C0F">
        <w:rPr>
          <w:rFonts w:ascii="Palatino Linotype" w:hAnsi="Palatino Linotype"/>
          <w:i/>
          <w:color w:val="000000"/>
          <w:sz w:val="22"/>
          <w:szCs w:val="22"/>
        </w:rPr>
        <w:t xml:space="preserve">DE LOS PROCEDIMIENTOS MENCIONADOS EN EL PUNTO ANTERIOR CUANTOS PROCEDIMIENTOS FUERON REALIZADOS POR ADJUDICACIÓN DIRECTA, CUANTOS POR INVITACIÓN RESTRINGIDA Y CUANTOS POR </w:t>
      </w:r>
      <w:r w:rsidR="00C52FB9">
        <w:rPr>
          <w:rFonts w:ascii="Palatino Linotype" w:hAnsi="Palatino Linotype"/>
          <w:i/>
          <w:color w:val="000000"/>
          <w:sz w:val="22"/>
          <w:szCs w:val="22"/>
        </w:rPr>
        <w:t>LICITACIÓN PÚBLICA.</w:t>
      </w:r>
    </w:p>
    <w:p w:rsidR="00FF446D" w:rsidRDefault="00FF446D" w:rsidP="004E5841">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7</w:t>
      </w:r>
      <w:r w:rsidRPr="00BB3C0F">
        <w:rPr>
          <w:rFonts w:ascii="Palatino Linotype" w:hAnsi="Palatino Linotype"/>
          <w:i/>
          <w:color w:val="000000"/>
          <w:sz w:val="22"/>
          <w:szCs w:val="22"/>
        </w:rPr>
        <w:t xml:space="preserve">) </w:t>
      </w:r>
      <w:r w:rsidR="00C52FB9" w:rsidRPr="00BB3C0F">
        <w:rPr>
          <w:rFonts w:ascii="Palatino Linotype" w:hAnsi="Palatino Linotype"/>
          <w:i/>
          <w:color w:val="000000"/>
          <w:sz w:val="22"/>
          <w:szCs w:val="22"/>
        </w:rPr>
        <w:t>CUANTAS FOJAS INTEGRAN EL EXPEDIENTE FORMADO POR CADA UNO DE LOS PROCEDIMIENTO</w:t>
      </w:r>
      <w:r w:rsidR="00C52FB9">
        <w:rPr>
          <w:rFonts w:ascii="Palatino Linotype" w:hAnsi="Palatino Linotype"/>
          <w:i/>
          <w:color w:val="000000"/>
          <w:sz w:val="22"/>
          <w:szCs w:val="22"/>
        </w:rPr>
        <w:t>S</w:t>
      </w:r>
      <w:r w:rsidR="00C52FB9" w:rsidRPr="00BB3C0F">
        <w:rPr>
          <w:rFonts w:ascii="Palatino Linotype" w:hAnsi="Palatino Linotype"/>
          <w:i/>
          <w:color w:val="000000"/>
          <w:sz w:val="22"/>
          <w:szCs w:val="22"/>
        </w:rPr>
        <w:t xml:space="preserve"> MENCIONADOS</w:t>
      </w:r>
      <w:r w:rsidR="00C52FB9">
        <w:rPr>
          <w:rFonts w:ascii="Palatino Linotype" w:hAnsi="Palatino Linotype"/>
          <w:i/>
          <w:color w:val="000000"/>
          <w:sz w:val="22"/>
          <w:szCs w:val="22"/>
        </w:rPr>
        <w:t>.</w:t>
      </w:r>
      <w:r w:rsidR="00C52FB9" w:rsidRPr="00BB3C0F">
        <w:rPr>
          <w:rFonts w:ascii="Palatino Linotype" w:hAnsi="Palatino Linotype"/>
          <w:i/>
          <w:color w:val="000000"/>
          <w:sz w:val="22"/>
          <w:szCs w:val="22"/>
        </w:rPr>
        <w:t xml:space="preserve"> </w:t>
      </w:r>
    </w:p>
    <w:p w:rsidR="00FF446D" w:rsidRDefault="00FF446D" w:rsidP="004E5841">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8</w:t>
      </w:r>
      <w:r w:rsidRPr="00BB3C0F">
        <w:rPr>
          <w:rFonts w:ascii="Palatino Linotype" w:hAnsi="Palatino Linotype"/>
          <w:i/>
          <w:color w:val="000000"/>
          <w:sz w:val="22"/>
          <w:szCs w:val="22"/>
        </w:rPr>
        <w:t xml:space="preserve">) </w:t>
      </w:r>
      <w:r w:rsidR="00C52FB9" w:rsidRPr="00BB3C0F">
        <w:rPr>
          <w:rFonts w:ascii="Palatino Linotype" w:hAnsi="Palatino Linotype"/>
          <w:i/>
          <w:color w:val="000000"/>
          <w:sz w:val="22"/>
          <w:szCs w:val="22"/>
        </w:rPr>
        <w:t>SOLICITO COPIA DE CADA UNO DE ESOS EXPEDIENTES EN TÉRMINOS DE LA LEY DE CONTRATACIÓN PÚBLICA DEL ESTADO DE MEXICO Y MUNICIPIOS Y DE SU REGLAMENTO</w:t>
      </w:r>
      <w:r w:rsidR="00C52FB9">
        <w:rPr>
          <w:rFonts w:ascii="Palatino Linotype" w:hAnsi="Palatino Linotype"/>
          <w:i/>
          <w:color w:val="000000"/>
          <w:sz w:val="22"/>
          <w:szCs w:val="22"/>
        </w:rPr>
        <w:t>.</w:t>
      </w:r>
    </w:p>
    <w:p w:rsidR="00B43AA8" w:rsidRDefault="001A2D4B" w:rsidP="001A2D4B">
      <w:pPr>
        <w:spacing w:before="240" w:after="240" w:line="360" w:lineRule="auto"/>
        <w:jc w:val="both"/>
        <w:rPr>
          <w:rFonts w:ascii="Palatino Linotype" w:hAnsi="Palatino Linotype"/>
        </w:rPr>
      </w:pPr>
      <w:r w:rsidRPr="001A2D4B">
        <w:rPr>
          <w:rFonts w:ascii="Palatino Linotype" w:hAnsi="Palatino Linotype"/>
        </w:rPr>
        <w:t>Por su parte el Suje</w:t>
      </w:r>
      <w:r w:rsidR="00EC47A9">
        <w:rPr>
          <w:rFonts w:ascii="Palatino Linotype" w:hAnsi="Palatino Linotype"/>
        </w:rPr>
        <w:t xml:space="preserve">to Obligado </w:t>
      </w:r>
      <w:r w:rsidR="00B43AA8">
        <w:rPr>
          <w:rFonts w:ascii="Palatino Linotype" w:hAnsi="Palatino Linotype"/>
        </w:rPr>
        <w:t>emitió su</w:t>
      </w:r>
      <w:r w:rsidR="00801A57">
        <w:rPr>
          <w:rFonts w:ascii="Palatino Linotype" w:hAnsi="Palatino Linotype"/>
        </w:rPr>
        <w:t>s</w:t>
      </w:r>
      <w:r w:rsidR="00B43AA8">
        <w:rPr>
          <w:rFonts w:ascii="Palatino Linotype" w:hAnsi="Palatino Linotype"/>
        </w:rPr>
        <w:t xml:space="preserve"> respuesta</w:t>
      </w:r>
      <w:r w:rsidR="00801A57">
        <w:rPr>
          <w:rFonts w:ascii="Palatino Linotype" w:hAnsi="Palatino Linotype"/>
        </w:rPr>
        <w:t>s</w:t>
      </w:r>
      <w:r w:rsidR="00B43AA8">
        <w:rPr>
          <w:rFonts w:ascii="Palatino Linotype" w:hAnsi="Palatino Linotype"/>
        </w:rPr>
        <w:t xml:space="preserve"> a través de los siguientes archivos electrónicos:</w:t>
      </w:r>
    </w:p>
    <w:p w:rsidR="00C52FB9" w:rsidRPr="00C52FB9" w:rsidRDefault="00C52FB9" w:rsidP="001A2D4B">
      <w:pPr>
        <w:spacing w:before="240" w:after="240" w:line="360" w:lineRule="auto"/>
        <w:jc w:val="both"/>
        <w:rPr>
          <w:rFonts w:ascii="Palatino Linotype" w:hAnsi="Palatino Linotype" w:cs="Arial"/>
          <w:lang w:val="es-MX"/>
        </w:rPr>
      </w:pPr>
      <w:r>
        <w:t>“</w:t>
      </w:r>
      <w:hyperlink r:id="rId17" w:tgtFrame="_blank" w:history="1">
        <w:r w:rsidRPr="00C52FB9">
          <w:rPr>
            <w:rFonts w:ascii="Palatino Linotype" w:hAnsi="Palatino Linotype"/>
            <w:lang w:val="es-MX"/>
          </w:rPr>
          <w:t>TM-3391-2021.pdf</w:t>
        </w:r>
      </w:hyperlink>
      <w:r w:rsidRPr="00C52FB9">
        <w:rPr>
          <w:rFonts w:ascii="Palatino Linotype" w:hAnsi="Palatino Linotype"/>
          <w:lang w:val="es-MX"/>
        </w:rPr>
        <w:t>”</w:t>
      </w:r>
      <w:r w:rsidRPr="00C52FB9">
        <w:rPr>
          <w:rFonts w:ascii="Palatino Linotype" w:hAnsi="Palatino Linotype" w:cs="Arial"/>
          <w:lang w:val="es-MX"/>
        </w:rPr>
        <w:t>, el cual contiene el oficio n</w:t>
      </w:r>
      <w:r>
        <w:rPr>
          <w:rFonts w:ascii="Palatino Linotype" w:hAnsi="Palatino Linotype" w:cs="Arial"/>
          <w:lang w:val="es-MX"/>
        </w:rPr>
        <w:t xml:space="preserve">úmero </w:t>
      </w:r>
      <w:r w:rsidR="00C46A1E">
        <w:rPr>
          <w:rFonts w:ascii="Palatino Linotype" w:hAnsi="Palatino Linotype" w:cs="Arial"/>
          <w:lang w:val="es-MX"/>
        </w:rPr>
        <w:t xml:space="preserve">TM/3391/2021, por medio del cual el Tesorero Municipal, informó al Titular de la Unidad de Transparencia, ambos del Ayuntamiento de Cuautitlán Izcalli, que la información solicitada en el registro </w:t>
      </w:r>
      <w:hyperlink r:id="rId18" w:history="1">
        <w:r w:rsidR="00C46A1E" w:rsidRPr="00C46A1E">
          <w:rPr>
            <w:rFonts w:ascii="Palatino Linotype" w:hAnsi="Palatino Linotype"/>
            <w:lang w:val="es-MX"/>
          </w:rPr>
          <w:t>00458/CUAUTIZC/IP/2021</w:t>
        </w:r>
      </w:hyperlink>
      <w:r w:rsidR="00C46A1E">
        <w:rPr>
          <w:rFonts w:ascii="Palatino Linotype" w:hAnsi="Palatino Linotype" w:cs="Arial"/>
          <w:lang w:val="es-MX"/>
        </w:rPr>
        <w:t>, no es competencia de esta Tesorería Municipal.</w:t>
      </w:r>
    </w:p>
    <w:p w:rsidR="00670FD1" w:rsidRDefault="00C52FB9" w:rsidP="001A2D4B">
      <w:pPr>
        <w:spacing w:before="240" w:after="240" w:line="360" w:lineRule="auto"/>
        <w:jc w:val="both"/>
        <w:rPr>
          <w:rFonts w:ascii="Palatino Linotype" w:hAnsi="Palatino Linotype" w:cs="Arial"/>
          <w:lang w:val="es-MX"/>
        </w:rPr>
      </w:pPr>
      <w:r w:rsidRPr="00C46A1E">
        <w:rPr>
          <w:rFonts w:ascii="Palatino Linotype" w:hAnsi="Palatino Linotype" w:cs="Arial"/>
          <w:lang w:val="es-MX"/>
        </w:rPr>
        <w:t>“</w:t>
      </w:r>
      <w:hyperlink r:id="rId19" w:tgtFrame="_blank" w:history="1">
        <w:r w:rsidRPr="00C46A1E">
          <w:rPr>
            <w:rFonts w:ascii="Palatino Linotype" w:hAnsi="Palatino Linotype"/>
            <w:lang w:val="es-MX"/>
          </w:rPr>
          <w:t>DGA_OF_1942_2021,ANEXO.pdf</w:t>
        </w:r>
      </w:hyperlink>
      <w:r w:rsidRPr="00C46A1E">
        <w:rPr>
          <w:rFonts w:ascii="Palatino Linotype" w:hAnsi="Palatino Linotype"/>
          <w:lang w:val="es-MX"/>
        </w:rPr>
        <w:t>”,</w:t>
      </w:r>
      <w:r w:rsidR="00C46A1E" w:rsidRPr="00C46A1E">
        <w:rPr>
          <w:rFonts w:ascii="Palatino Linotype" w:hAnsi="Palatino Linotype"/>
          <w:lang w:val="es-MX"/>
        </w:rPr>
        <w:t xml:space="preserve"> el cual contiene el n</w:t>
      </w:r>
      <w:r w:rsidR="00C46A1E">
        <w:rPr>
          <w:rFonts w:ascii="Palatino Linotype" w:hAnsi="Palatino Linotype"/>
          <w:lang w:val="es-MX"/>
        </w:rPr>
        <w:t xml:space="preserve">úmero de oficio DGA/OF/1942/2021, por medio del cual </w:t>
      </w:r>
      <w:r w:rsidR="00670FD1">
        <w:rPr>
          <w:rFonts w:ascii="Palatino Linotype" w:hAnsi="Palatino Linotype"/>
          <w:lang w:val="es-MX"/>
        </w:rPr>
        <w:t xml:space="preserve">el Director General de Administración, informó, al Titular de la Unidad de Transparencia, ambos del </w:t>
      </w:r>
      <w:r w:rsidR="00670FD1" w:rsidRPr="00670FD1">
        <w:rPr>
          <w:rFonts w:ascii="Palatino Linotype" w:hAnsi="Palatino Linotype"/>
          <w:b/>
          <w:lang w:val="es-MX"/>
        </w:rPr>
        <w:t>SUJETO OBLIGADO</w:t>
      </w:r>
      <w:r w:rsidR="00670FD1">
        <w:rPr>
          <w:rFonts w:ascii="Palatino Linotype" w:hAnsi="Palatino Linotype"/>
          <w:lang w:val="es-MX"/>
        </w:rPr>
        <w:t xml:space="preserve">, que la solicitud número </w:t>
      </w:r>
      <w:hyperlink r:id="rId20" w:history="1">
        <w:r w:rsidR="00670FD1" w:rsidRPr="00C46A1E">
          <w:rPr>
            <w:rFonts w:ascii="Palatino Linotype" w:hAnsi="Palatino Linotype"/>
            <w:lang w:val="es-MX"/>
          </w:rPr>
          <w:t>00458/CUAUTIZC/IP/2021</w:t>
        </w:r>
      </w:hyperlink>
      <w:r w:rsidR="00670FD1">
        <w:rPr>
          <w:rFonts w:ascii="Palatino Linotype" w:hAnsi="Palatino Linotype" w:cs="Arial"/>
          <w:lang w:val="es-MX"/>
        </w:rPr>
        <w:t xml:space="preserve"> fue turnada a el Titular de la Unidad de Contrataciones, </w:t>
      </w:r>
      <w:r w:rsidR="00670FD1" w:rsidRPr="00670FD1">
        <w:rPr>
          <w:rFonts w:ascii="Palatino Linotype" w:hAnsi="Palatino Linotype" w:cs="Arial"/>
          <w:lang w:val="es-MX"/>
        </w:rPr>
        <w:t xml:space="preserve">por ser el área </w:t>
      </w:r>
      <w:r w:rsidR="00670FD1">
        <w:rPr>
          <w:rFonts w:ascii="Palatino Linotype" w:hAnsi="Palatino Linotype" w:cs="Arial"/>
          <w:lang w:val="es-MX"/>
        </w:rPr>
        <w:t>que genera, a</w:t>
      </w:r>
      <w:r w:rsidR="00670FD1" w:rsidRPr="00670FD1">
        <w:rPr>
          <w:rFonts w:ascii="Palatino Linotype" w:hAnsi="Palatino Linotype" w:cs="Arial"/>
          <w:lang w:val="es-MX"/>
        </w:rPr>
        <w:t>dministra y/o resguarda la información requerida; petición que fue atendida a través de</w:t>
      </w:r>
      <w:r w:rsidR="00670FD1">
        <w:rPr>
          <w:rFonts w:ascii="Palatino Linotype" w:hAnsi="Palatino Linotype" w:cs="Arial"/>
          <w:lang w:val="es-MX"/>
        </w:rPr>
        <w:t>l oficio número DGA/UC/1526/</w:t>
      </w:r>
      <w:r w:rsidR="00670FD1" w:rsidRPr="00670FD1">
        <w:rPr>
          <w:rFonts w:ascii="Palatino Linotype" w:hAnsi="Palatino Linotype" w:cs="Arial"/>
          <w:lang w:val="es-MX"/>
        </w:rPr>
        <w:t xml:space="preserve">2021, el cual </w:t>
      </w:r>
      <w:r w:rsidR="00236AF9">
        <w:rPr>
          <w:rFonts w:ascii="Palatino Linotype" w:hAnsi="Palatino Linotype" w:cs="Arial"/>
          <w:lang w:val="es-MX"/>
        </w:rPr>
        <w:t>anexó</w:t>
      </w:r>
      <w:r w:rsidR="00670FD1">
        <w:rPr>
          <w:rFonts w:ascii="Palatino Linotype" w:hAnsi="Palatino Linotype" w:cs="Arial"/>
          <w:lang w:val="es-MX"/>
        </w:rPr>
        <w:t xml:space="preserve"> también a la respuesta, en</w:t>
      </w:r>
      <w:r w:rsidR="00670FD1" w:rsidRPr="00670FD1">
        <w:rPr>
          <w:rFonts w:ascii="Palatino Linotype" w:hAnsi="Palatino Linotype" w:cs="Arial"/>
          <w:lang w:val="es-MX"/>
        </w:rPr>
        <w:t xml:space="preserve"> el que precisó que la información solicitada</w:t>
      </w:r>
      <w:r w:rsidR="00670FD1">
        <w:rPr>
          <w:rFonts w:ascii="Palatino Linotype" w:hAnsi="Palatino Linotype" w:cs="Arial"/>
          <w:lang w:val="es-MX"/>
        </w:rPr>
        <w:t>, aunado</w:t>
      </w:r>
      <w:r w:rsidR="00670FD1" w:rsidRPr="00670FD1">
        <w:rPr>
          <w:rFonts w:ascii="Palatino Linotype" w:hAnsi="Palatino Linotype" w:cs="Arial"/>
          <w:lang w:val="es-MX"/>
        </w:rPr>
        <w:t xml:space="preserve"> a las diversas actividades propias del área, sobrepasan las capacidades técnicas administrativas y humanas de esa unidad </w:t>
      </w:r>
      <w:r w:rsidR="00670FD1">
        <w:rPr>
          <w:rFonts w:ascii="Palatino Linotype" w:hAnsi="Palatino Linotype" w:cs="Arial"/>
          <w:lang w:val="es-MX"/>
        </w:rPr>
        <w:t>administrativa.</w:t>
      </w:r>
    </w:p>
    <w:p w:rsidR="00CD0842" w:rsidRDefault="00CD0842" w:rsidP="001A2D4B">
      <w:pPr>
        <w:spacing w:before="240" w:after="240" w:line="360" w:lineRule="auto"/>
        <w:jc w:val="both"/>
        <w:rPr>
          <w:rFonts w:ascii="Palatino Linotype" w:hAnsi="Palatino Linotype" w:cs="Arial"/>
          <w:lang w:val="es-MX"/>
        </w:rPr>
      </w:pPr>
      <w:r>
        <w:rPr>
          <w:rFonts w:ascii="Palatino Linotype" w:hAnsi="Palatino Linotype" w:cs="Arial"/>
          <w:lang w:val="es-MX"/>
        </w:rPr>
        <w:t>Además para robustecer</w:t>
      </w:r>
      <w:r w:rsidR="00670FD1">
        <w:rPr>
          <w:rFonts w:ascii="Palatino Linotype" w:hAnsi="Palatino Linotype" w:cs="Arial"/>
          <w:lang w:val="es-MX"/>
        </w:rPr>
        <w:t xml:space="preserve"> </w:t>
      </w:r>
      <w:r>
        <w:rPr>
          <w:rFonts w:ascii="Palatino Linotype" w:hAnsi="Palatino Linotype" w:cs="Arial"/>
          <w:lang w:val="es-MX"/>
        </w:rPr>
        <w:t>lo anterior</w:t>
      </w:r>
      <w:r w:rsidR="00670FD1">
        <w:rPr>
          <w:rFonts w:ascii="Palatino Linotype" w:hAnsi="Palatino Linotype" w:cs="Arial"/>
          <w:lang w:val="es-MX"/>
        </w:rPr>
        <w:t xml:space="preserve">, </w:t>
      </w:r>
      <w:r w:rsidR="00670FD1" w:rsidRPr="00670FD1">
        <w:rPr>
          <w:rFonts w:ascii="Palatino Linotype" w:hAnsi="Palatino Linotype" w:cs="Arial"/>
          <w:lang w:val="es-MX"/>
        </w:rPr>
        <w:t xml:space="preserve"> </w:t>
      </w:r>
      <w:r>
        <w:rPr>
          <w:rFonts w:ascii="Palatino Linotype" w:hAnsi="Palatino Linotype" w:cs="Arial"/>
          <w:lang w:val="es-MX"/>
        </w:rPr>
        <w:t xml:space="preserve">señaló que toda vez que la </w:t>
      </w:r>
      <w:r w:rsidRPr="00CD0842">
        <w:rPr>
          <w:rFonts w:ascii="Palatino Linotype" w:hAnsi="Palatino Linotype" w:cs="Arial"/>
          <w:lang w:val="es-MX"/>
        </w:rPr>
        <w:t>cantidad de información a procesar para la presente solicitud es considerable y esta pudiera</w:t>
      </w:r>
      <w:r>
        <w:rPr>
          <w:rFonts w:ascii="Palatino Linotype" w:hAnsi="Palatino Linotype" w:cs="Arial"/>
          <w:lang w:val="es-MX"/>
        </w:rPr>
        <w:t xml:space="preserve"> no sobrepasar los límites de lo</w:t>
      </w:r>
      <w:r w:rsidRPr="00CD0842">
        <w:rPr>
          <w:rFonts w:ascii="Palatino Linotype" w:hAnsi="Palatino Linotype" w:cs="Arial"/>
          <w:lang w:val="es-MX"/>
        </w:rPr>
        <w:t xml:space="preserve"> posible</w:t>
      </w:r>
      <w:r>
        <w:rPr>
          <w:rFonts w:ascii="Palatino Linotype" w:hAnsi="Palatino Linotype" w:cs="Arial"/>
          <w:lang w:val="es-MX"/>
        </w:rPr>
        <w:t xml:space="preserve"> para su</w:t>
      </w:r>
      <w:r w:rsidRPr="00CD0842">
        <w:rPr>
          <w:rFonts w:ascii="Palatino Linotype" w:hAnsi="Palatino Linotype" w:cs="Arial"/>
          <w:lang w:val="es-MX"/>
        </w:rPr>
        <w:t xml:space="preserve"> cumplimentación, lo es también que en conjunto con las diversas actividades propias</w:t>
      </w:r>
      <w:r>
        <w:rPr>
          <w:rFonts w:ascii="Palatino Linotype" w:hAnsi="Palatino Linotype" w:cs="Arial"/>
          <w:lang w:val="es-MX"/>
        </w:rPr>
        <w:t xml:space="preserve"> de la unidad</w:t>
      </w:r>
      <w:r w:rsidRPr="00CD0842">
        <w:rPr>
          <w:rFonts w:ascii="Palatino Linotype" w:hAnsi="Palatino Linotype" w:cs="Arial"/>
          <w:lang w:val="es-MX"/>
        </w:rPr>
        <w:t xml:space="preserve"> administrativa</w:t>
      </w:r>
      <w:r>
        <w:rPr>
          <w:rFonts w:ascii="Palatino Linotype" w:hAnsi="Palatino Linotype" w:cs="Arial"/>
          <w:lang w:val="es-MX"/>
        </w:rPr>
        <w:t>, y más aún, por las</w:t>
      </w:r>
      <w:r w:rsidRPr="00CD0842">
        <w:rPr>
          <w:rFonts w:ascii="Palatino Linotype" w:hAnsi="Palatino Linotype" w:cs="Arial"/>
          <w:lang w:val="es-MX"/>
        </w:rPr>
        <w:t xml:space="preserve"> actividades relativas al proceso de Entrega-Recepción por término</w:t>
      </w:r>
      <w:r>
        <w:rPr>
          <w:rFonts w:ascii="Palatino Linotype" w:hAnsi="Palatino Linotype" w:cs="Arial"/>
          <w:lang w:val="es-MX"/>
        </w:rPr>
        <w:t xml:space="preserve"> del</w:t>
      </w:r>
      <w:r w:rsidRPr="00CD0842">
        <w:rPr>
          <w:rFonts w:ascii="Palatino Linotype" w:hAnsi="Palatino Linotype" w:cs="Arial"/>
          <w:lang w:val="es-MX"/>
        </w:rPr>
        <w:t xml:space="preserve"> periodo constitucional, implica un importante consumo de re</w:t>
      </w:r>
      <w:r>
        <w:rPr>
          <w:rFonts w:ascii="Palatino Linotype" w:hAnsi="Palatino Linotype" w:cs="Arial"/>
          <w:lang w:val="es-MX"/>
        </w:rPr>
        <w:t>cursos materiales y humanos, los</w:t>
      </w:r>
      <w:r w:rsidRPr="00CD0842">
        <w:rPr>
          <w:rFonts w:ascii="Palatino Linotype" w:hAnsi="Palatino Linotype" w:cs="Arial"/>
          <w:lang w:val="es-MX"/>
        </w:rPr>
        <w:t xml:space="preserve"> cuales se han visto mermados desde la declaración de la Organización Mundial de la Salud d</w:t>
      </w:r>
      <w:r>
        <w:rPr>
          <w:rFonts w:ascii="Palatino Linotype" w:hAnsi="Palatino Linotype" w:cs="Arial"/>
          <w:lang w:val="es-MX"/>
        </w:rPr>
        <w:t>e la</w:t>
      </w:r>
      <w:r w:rsidRPr="00CD0842">
        <w:rPr>
          <w:rFonts w:ascii="Palatino Linotype" w:hAnsi="Palatino Linotype" w:cs="Arial"/>
          <w:lang w:val="es-MX"/>
        </w:rPr>
        <w:t xml:space="preserve"> pandemia </w:t>
      </w:r>
      <w:r>
        <w:rPr>
          <w:rFonts w:ascii="Palatino Linotype" w:hAnsi="Palatino Linotype" w:cs="Arial"/>
          <w:lang w:val="es-MX"/>
        </w:rPr>
        <w:t>del virus SARS-COV2,</w:t>
      </w:r>
      <w:r w:rsidRPr="00CD0842">
        <w:rPr>
          <w:rFonts w:ascii="Palatino Linotype" w:hAnsi="Palatino Linotype" w:cs="Arial"/>
          <w:lang w:val="es-MX"/>
        </w:rPr>
        <w:t xml:space="preserve"> que genera la enfermedad conocida</w:t>
      </w:r>
      <w:r>
        <w:rPr>
          <w:rFonts w:ascii="Palatino Linotype" w:hAnsi="Palatino Linotype" w:cs="Arial"/>
          <w:lang w:val="es-MX"/>
        </w:rPr>
        <w:t xml:space="preserve"> como COVID</w:t>
      </w:r>
      <w:r w:rsidRPr="00CD0842">
        <w:rPr>
          <w:rFonts w:ascii="Palatino Linotype" w:hAnsi="Palatino Linotype" w:cs="Arial"/>
          <w:lang w:val="es-MX"/>
        </w:rPr>
        <w:t xml:space="preserve">-19 </w:t>
      </w:r>
      <w:r>
        <w:rPr>
          <w:rFonts w:ascii="Palatino Linotype" w:hAnsi="Palatino Linotype" w:cs="Arial"/>
          <w:lang w:val="es-MX"/>
        </w:rPr>
        <w:t>en el año 2020, con la cual este Gobierno</w:t>
      </w:r>
      <w:r w:rsidRPr="00CD0842">
        <w:rPr>
          <w:rFonts w:ascii="Palatino Linotype" w:hAnsi="Palatino Linotype" w:cs="Arial"/>
          <w:lang w:val="es-MX"/>
        </w:rPr>
        <w:t xml:space="preserve"> el viernes 1</w:t>
      </w:r>
      <w:r>
        <w:rPr>
          <w:rFonts w:ascii="Palatino Linotype" w:hAnsi="Palatino Linotype" w:cs="Arial"/>
          <w:lang w:val="es-MX"/>
        </w:rPr>
        <w:t>5 de octubre de 2021, publicó el</w:t>
      </w:r>
      <w:r w:rsidRPr="00CD0842">
        <w:rPr>
          <w:rFonts w:ascii="Palatino Linotype" w:hAnsi="Palatino Linotype" w:cs="Arial"/>
          <w:lang w:val="es-MX"/>
        </w:rPr>
        <w:t xml:space="preserve"> "Acuerdo Ejecutivo</w:t>
      </w:r>
      <w:r>
        <w:rPr>
          <w:rFonts w:ascii="Palatino Linotype" w:hAnsi="Palatino Linotype" w:cs="Arial"/>
          <w:lang w:val="es-MX"/>
        </w:rPr>
        <w:t xml:space="preserve"> que emitió</w:t>
      </w:r>
      <w:r w:rsidRPr="00CD0842">
        <w:rPr>
          <w:rFonts w:ascii="Palatino Linotype" w:hAnsi="Palatino Linotype" w:cs="Arial"/>
          <w:lang w:val="es-MX"/>
        </w:rPr>
        <w:t xml:space="preserve"> </w:t>
      </w:r>
      <w:r>
        <w:rPr>
          <w:rFonts w:ascii="Palatino Linotype" w:hAnsi="Palatino Linotype" w:cs="Arial"/>
          <w:lang w:val="es-MX"/>
        </w:rPr>
        <w:t>el Licenciado</w:t>
      </w:r>
      <w:r w:rsidRPr="00CD0842">
        <w:rPr>
          <w:rFonts w:ascii="Palatino Linotype" w:hAnsi="Palatino Linotype" w:cs="Arial"/>
          <w:lang w:val="es-MX"/>
        </w:rPr>
        <w:t xml:space="preserve"> Ricardo Núñez A</w:t>
      </w:r>
      <w:r w:rsidR="00B65630">
        <w:rPr>
          <w:rFonts w:ascii="Palatino Linotype" w:hAnsi="Palatino Linotype" w:cs="Arial"/>
          <w:lang w:val="es-MX"/>
        </w:rPr>
        <w:t>yala</w:t>
      </w:r>
      <w:r w:rsidRPr="00CD0842">
        <w:rPr>
          <w:rFonts w:ascii="Palatino Linotype" w:hAnsi="Palatino Linotype" w:cs="Arial"/>
          <w:lang w:val="es-MX"/>
        </w:rPr>
        <w:t>, presidente</w:t>
      </w:r>
      <w:r>
        <w:rPr>
          <w:rFonts w:ascii="Palatino Linotype" w:hAnsi="Palatino Linotype" w:cs="Arial"/>
          <w:lang w:val="es-MX"/>
        </w:rPr>
        <w:t xml:space="preserve"> constitucional de Cuautitlán Izcalli</w:t>
      </w:r>
      <w:r w:rsidRPr="00CD0842">
        <w:rPr>
          <w:rFonts w:ascii="Palatino Linotype" w:hAnsi="Palatino Linotype" w:cs="Arial"/>
          <w:lang w:val="es-MX"/>
        </w:rPr>
        <w:t>, con</w:t>
      </w:r>
      <w:r>
        <w:rPr>
          <w:rFonts w:ascii="Palatino Linotype" w:hAnsi="Palatino Linotype" w:cs="Arial"/>
          <w:lang w:val="es-MX"/>
        </w:rPr>
        <w:t xml:space="preserve"> la</w:t>
      </w:r>
      <w:r w:rsidRPr="00CD0842">
        <w:rPr>
          <w:rFonts w:ascii="Palatino Linotype" w:hAnsi="Palatino Linotype" w:cs="Arial"/>
          <w:lang w:val="es-MX"/>
        </w:rPr>
        <w:t xml:space="preserve"> </w:t>
      </w:r>
      <w:r>
        <w:rPr>
          <w:rFonts w:ascii="Palatino Linotype" w:hAnsi="Palatino Linotype" w:cs="Arial"/>
          <w:lang w:val="es-MX"/>
        </w:rPr>
        <w:t xml:space="preserve">finalidad de continuar con la medidas de salubridad que son necesarias para garantizar la salud, la integrada física y la vida de las y los servidores públicos del Municipio, así como del público en general”, publicado en la Gaceta </w:t>
      </w:r>
      <w:r w:rsidRPr="00CD0842">
        <w:rPr>
          <w:rFonts w:ascii="Palatino Linotype" w:hAnsi="Palatino Linotype" w:cs="Arial"/>
          <w:lang w:val="es-MX"/>
        </w:rPr>
        <w:t xml:space="preserve">Municipal número 258, la cual podrá consultar en </w:t>
      </w:r>
      <w:r>
        <w:rPr>
          <w:rFonts w:ascii="Palatino Linotype" w:hAnsi="Palatino Linotype" w:cs="Arial"/>
          <w:lang w:val="es-MX"/>
        </w:rPr>
        <w:t>el link</w:t>
      </w:r>
      <w:r w:rsidRPr="00CD0842">
        <w:rPr>
          <w:rFonts w:ascii="Palatino Linotype" w:hAnsi="Palatino Linotype" w:cs="Arial"/>
          <w:lang w:val="es-MX"/>
        </w:rPr>
        <w:t xml:space="preserve">: </w:t>
      </w:r>
      <w:r>
        <w:rPr>
          <w:rFonts w:ascii="Palatino Linotype" w:hAnsi="Palatino Linotype" w:cs="Arial"/>
          <w:lang w:val="es-MX"/>
        </w:rPr>
        <w:t>“</w:t>
      </w:r>
      <w:r w:rsidRPr="00CD0842">
        <w:rPr>
          <w:rFonts w:ascii="Palatino Linotype" w:hAnsi="Palatino Linotype" w:cs="Arial"/>
          <w:lang w:val="es-MX"/>
        </w:rPr>
        <w:t>https://cuautitlanizcalli.gob.mx/wp-content/uploads/pdf/gacetas/2021/10/GACETA-258.pdf</w:t>
      </w:r>
      <w:r>
        <w:rPr>
          <w:rFonts w:ascii="Palatino Linotype" w:hAnsi="Palatino Linotype" w:cs="Arial"/>
          <w:lang w:val="es-MX"/>
        </w:rPr>
        <w:t>”</w:t>
      </w:r>
      <w:r w:rsidRPr="00CD0842">
        <w:rPr>
          <w:rFonts w:ascii="Palatino Linotype" w:hAnsi="Palatino Linotype" w:cs="Arial"/>
          <w:lang w:val="es-MX"/>
        </w:rPr>
        <w:t xml:space="preserve"> </w:t>
      </w:r>
    </w:p>
    <w:p w:rsidR="00B65630" w:rsidRDefault="00CD0842" w:rsidP="001A2D4B">
      <w:pPr>
        <w:spacing w:before="240" w:after="240" w:line="360" w:lineRule="auto"/>
        <w:jc w:val="both"/>
        <w:rPr>
          <w:rFonts w:ascii="Palatino Linotype" w:hAnsi="Palatino Linotype" w:cs="Arial"/>
          <w:lang w:val="es-MX"/>
        </w:rPr>
      </w:pPr>
      <w:r>
        <w:rPr>
          <w:rFonts w:ascii="Palatino Linotype" w:hAnsi="Palatino Linotype" w:cs="Arial"/>
          <w:lang w:val="es-MX"/>
        </w:rPr>
        <w:t>E</w:t>
      </w:r>
      <w:r w:rsidRPr="00CD0842">
        <w:rPr>
          <w:rFonts w:ascii="Palatino Linotype" w:hAnsi="Palatino Linotype" w:cs="Arial"/>
          <w:lang w:val="es-MX"/>
        </w:rPr>
        <w:t xml:space="preserve">n la que se estableció que </w:t>
      </w:r>
      <w:r>
        <w:rPr>
          <w:rFonts w:ascii="Palatino Linotype" w:hAnsi="Palatino Linotype" w:cs="Arial"/>
          <w:lang w:val="es-MX"/>
        </w:rPr>
        <w:t>las actividades gubernamentales continuaran</w:t>
      </w:r>
      <w:r w:rsidRPr="00CD0842">
        <w:rPr>
          <w:rFonts w:ascii="Palatino Linotype" w:hAnsi="Palatino Linotype" w:cs="Arial"/>
          <w:lang w:val="es-MX"/>
        </w:rPr>
        <w:t xml:space="preserve"> funcionando en </w:t>
      </w:r>
      <w:r>
        <w:rPr>
          <w:rFonts w:ascii="Palatino Linotype" w:hAnsi="Palatino Linotype" w:cs="Arial"/>
          <w:lang w:val="es-MX"/>
        </w:rPr>
        <w:t xml:space="preserve">términos </w:t>
      </w:r>
      <w:r w:rsidRPr="00CD0842">
        <w:rPr>
          <w:rFonts w:ascii="Palatino Linotype" w:hAnsi="Palatino Linotype" w:cs="Arial"/>
          <w:lang w:val="es-MX"/>
        </w:rPr>
        <w:t xml:space="preserve">del Plan de Regreso Seguro ante </w:t>
      </w:r>
      <w:r>
        <w:rPr>
          <w:rFonts w:ascii="Palatino Linotype" w:hAnsi="Palatino Linotype" w:cs="Arial"/>
          <w:lang w:val="es-MX"/>
        </w:rPr>
        <w:t>COVID</w:t>
      </w:r>
      <w:r w:rsidRPr="00CD0842">
        <w:rPr>
          <w:rFonts w:ascii="Palatino Linotype" w:hAnsi="Palatino Linotype" w:cs="Arial"/>
          <w:lang w:val="es-MX"/>
        </w:rPr>
        <w:t xml:space="preserve">-19 </w:t>
      </w:r>
      <w:r>
        <w:rPr>
          <w:rFonts w:ascii="Palatino Linotype" w:hAnsi="Palatino Linotype" w:cs="Arial"/>
          <w:lang w:val="es-MX"/>
        </w:rPr>
        <w:t xml:space="preserve">y los </w:t>
      </w:r>
      <w:r w:rsidRPr="00CD0842">
        <w:rPr>
          <w:rFonts w:ascii="Palatino Linotype" w:hAnsi="Palatino Linotype" w:cs="Arial"/>
          <w:lang w:val="es-MX"/>
        </w:rPr>
        <w:t xml:space="preserve">Lineamientos de seguridad sanitarias en el entorno laboral aplicable en </w:t>
      </w:r>
      <w:r w:rsidR="00B65630">
        <w:rPr>
          <w:rFonts w:ascii="Palatino Linotype" w:hAnsi="Palatino Linotype" w:cs="Arial"/>
          <w:lang w:val="es-MX"/>
        </w:rPr>
        <w:t>toda la administración pública municipal</w:t>
      </w:r>
      <w:r w:rsidRPr="00CD0842">
        <w:rPr>
          <w:rFonts w:ascii="Palatino Linotype" w:hAnsi="Palatino Linotype" w:cs="Arial"/>
          <w:lang w:val="es-MX"/>
        </w:rPr>
        <w:t xml:space="preserve">, </w:t>
      </w:r>
      <w:r w:rsidR="00B65630">
        <w:rPr>
          <w:rFonts w:ascii="Palatino Linotype" w:hAnsi="Palatino Linotype" w:cs="Arial"/>
          <w:lang w:val="es-MX"/>
        </w:rPr>
        <w:t>emitió</w:t>
      </w:r>
      <w:r w:rsidR="00B65630" w:rsidRPr="00CD0842">
        <w:rPr>
          <w:rFonts w:ascii="Palatino Linotype" w:hAnsi="Palatino Linotype" w:cs="Arial"/>
          <w:lang w:val="es-MX"/>
        </w:rPr>
        <w:t xml:space="preserve"> </w:t>
      </w:r>
      <w:r w:rsidR="00B65630">
        <w:rPr>
          <w:rFonts w:ascii="Palatino Linotype" w:hAnsi="Palatino Linotype" w:cs="Arial"/>
          <w:lang w:val="es-MX"/>
        </w:rPr>
        <w:t>el Licenciado</w:t>
      </w:r>
      <w:r w:rsidR="00B65630" w:rsidRPr="00CD0842">
        <w:rPr>
          <w:rFonts w:ascii="Palatino Linotype" w:hAnsi="Palatino Linotype" w:cs="Arial"/>
          <w:lang w:val="es-MX"/>
        </w:rPr>
        <w:t xml:space="preserve"> Ricardo Núñez A</w:t>
      </w:r>
      <w:r w:rsidR="00B65630">
        <w:rPr>
          <w:rFonts w:ascii="Palatino Linotype" w:hAnsi="Palatino Linotype" w:cs="Arial"/>
          <w:lang w:val="es-MX"/>
        </w:rPr>
        <w:t>yala Presidente Municipal, se privilegió el trabajo a distancia</w:t>
      </w:r>
      <w:r w:rsidRPr="00CD0842">
        <w:rPr>
          <w:rFonts w:ascii="Palatino Linotype" w:hAnsi="Palatino Linotype" w:cs="Arial"/>
          <w:lang w:val="es-MX"/>
        </w:rPr>
        <w:t xml:space="preserve">, el uso </w:t>
      </w:r>
      <w:r w:rsidR="00B65630">
        <w:rPr>
          <w:rFonts w:ascii="Palatino Linotype" w:hAnsi="Palatino Linotype" w:cs="Arial"/>
          <w:lang w:val="es-MX"/>
        </w:rPr>
        <w:t>de medios electrónicos, con la limitación</w:t>
      </w:r>
      <w:r w:rsidRPr="00CD0842">
        <w:rPr>
          <w:rFonts w:ascii="Palatino Linotype" w:hAnsi="Palatino Linotype" w:cs="Arial"/>
          <w:lang w:val="es-MX"/>
        </w:rPr>
        <w:t xml:space="preserve"> de aforo y, </w:t>
      </w:r>
      <w:r w:rsidR="00B65630">
        <w:rPr>
          <w:rFonts w:ascii="Palatino Linotype" w:hAnsi="Palatino Linotype" w:cs="Arial"/>
          <w:lang w:val="es-MX"/>
        </w:rPr>
        <w:t>en su caso, tos horarios escalonados. En todos los</w:t>
      </w:r>
      <w:r w:rsidRPr="00CD0842">
        <w:rPr>
          <w:rFonts w:ascii="Palatino Linotype" w:hAnsi="Palatino Linotype" w:cs="Arial"/>
          <w:lang w:val="es-MX"/>
        </w:rPr>
        <w:t xml:space="preserve"> </w:t>
      </w:r>
      <w:r w:rsidR="00B65630">
        <w:rPr>
          <w:rFonts w:ascii="Palatino Linotype" w:hAnsi="Palatino Linotype" w:cs="Arial"/>
          <w:lang w:val="es-MX"/>
        </w:rPr>
        <w:t>edificios públicos</w:t>
      </w:r>
      <w:r w:rsidRPr="00CD0842">
        <w:rPr>
          <w:rFonts w:ascii="Palatino Linotype" w:hAnsi="Palatino Linotype" w:cs="Arial"/>
          <w:lang w:val="es-MX"/>
        </w:rPr>
        <w:t xml:space="preserve"> que opera la </w:t>
      </w:r>
      <w:r w:rsidR="00B65630" w:rsidRPr="00CD0842">
        <w:rPr>
          <w:rFonts w:ascii="Palatino Linotype" w:hAnsi="Palatino Linotype" w:cs="Arial"/>
          <w:lang w:val="es-MX"/>
        </w:rPr>
        <w:t>administración</w:t>
      </w:r>
      <w:r w:rsidRPr="00CD0842">
        <w:rPr>
          <w:rFonts w:ascii="Palatino Linotype" w:hAnsi="Palatino Linotype" w:cs="Arial"/>
          <w:lang w:val="es-MX"/>
        </w:rPr>
        <w:t xml:space="preserve"> pública municipal </w:t>
      </w:r>
      <w:r w:rsidR="00B65630">
        <w:rPr>
          <w:rFonts w:ascii="Palatino Linotype" w:hAnsi="Palatino Linotype" w:cs="Arial"/>
          <w:lang w:val="es-MX"/>
        </w:rPr>
        <w:t>centralizada</w:t>
      </w:r>
      <w:r w:rsidRPr="00CD0842">
        <w:rPr>
          <w:rFonts w:ascii="Palatino Linotype" w:hAnsi="Palatino Linotype" w:cs="Arial"/>
          <w:lang w:val="es-MX"/>
        </w:rPr>
        <w:t xml:space="preserve"> y </w:t>
      </w:r>
      <w:r w:rsidR="00B65630" w:rsidRPr="00CD0842">
        <w:rPr>
          <w:rFonts w:ascii="Palatino Linotype" w:hAnsi="Palatino Linotype" w:cs="Arial"/>
          <w:lang w:val="es-MX"/>
        </w:rPr>
        <w:t>descentralizada</w:t>
      </w:r>
      <w:r w:rsidRPr="00CD0842">
        <w:rPr>
          <w:rFonts w:ascii="Palatino Linotype" w:hAnsi="Palatino Linotype" w:cs="Arial"/>
          <w:lang w:val="es-MX"/>
        </w:rPr>
        <w:t xml:space="preserve">, se </w:t>
      </w:r>
      <w:r w:rsidR="00B65630">
        <w:rPr>
          <w:rFonts w:ascii="Palatino Linotype" w:hAnsi="Palatino Linotype" w:cs="Arial"/>
          <w:lang w:val="es-MX"/>
        </w:rPr>
        <w:t xml:space="preserve">autorizó una operación del 70% </w:t>
      </w:r>
      <w:r w:rsidR="00B65630" w:rsidRPr="00B65630">
        <w:rPr>
          <w:rFonts w:ascii="Palatino Linotype" w:hAnsi="Palatino Linotype" w:cs="Arial"/>
          <w:lang w:val="es-MX"/>
        </w:rPr>
        <w:t>de ocupación total, contándose los servidores</w:t>
      </w:r>
      <w:r w:rsidR="00B65630">
        <w:rPr>
          <w:rFonts w:ascii="Palatino Linotype" w:hAnsi="Palatino Linotype" w:cs="Arial"/>
          <w:lang w:val="es-MX"/>
        </w:rPr>
        <w:t xml:space="preserve"> públicos y el público en general;</w:t>
      </w:r>
      <w:r w:rsidR="00B65630" w:rsidRPr="00B65630">
        <w:rPr>
          <w:rFonts w:ascii="Palatino Linotype" w:hAnsi="Palatino Linotype" w:cs="Arial"/>
          <w:lang w:val="es-MX"/>
        </w:rPr>
        <w:t xml:space="preserve"> lo que ha mantenido limitada la capacidad operativa de las diversas áreas de este Sujeto Obligado. </w:t>
      </w:r>
    </w:p>
    <w:p w:rsidR="00236AF9" w:rsidRDefault="00B65630" w:rsidP="00B65630">
      <w:pPr>
        <w:spacing w:before="240" w:after="240" w:line="360" w:lineRule="auto"/>
        <w:jc w:val="both"/>
        <w:rPr>
          <w:rFonts w:ascii="Palatino Linotype" w:hAnsi="Palatino Linotype" w:cs="Arial"/>
          <w:lang w:val="es-MX"/>
        </w:rPr>
      </w:pPr>
      <w:r w:rsidRPr="00B65630">
        <w:rPr>
          <w:rFonts w:ascii="Palatino Linotype" w:hAnsi="Palatino Linotype" w:cs="Arial"/>
          <w:lang w:val="es-MX"/>
        </w:rPr>
        <w:t>En observancia a lo anterior</w:t>
      </w:r>
      <w:r>
        <w:rPr>
          <w:rFonts w:ascii="Palatino Linotype" w:hAnsi="Palatino Linotype" w:cs="Arial"/>
          <w:lang w:val="es-MX"/>
        </w:rPr>
        <w:t xml:space="preserve">, dicho Director determinó, </w:t>
      </w:r>
      <w:r w:rsidRPr="00B65630">
        <w:rPr>
          <w:rFonts w:ascii="Palatino Linotype" w:hAnsi="Palatino Linotype" w:cs="Arial"/>
          <w:lang w:val="es-MX"/>
        </w:rPr>
        <w:t>atendiendo a lo manifestado por la Unidad de Contrataciones en su diverso número DGA</w:t>
      </w:r>
      <w:r w:rsidR="00144160">
        <w:rPr>
          <w:rFonts w:ascii="Palatino Linotype" w:hAnsi="Palatino Linotype" w:cs="Arial"/>
          <w:lang w:val="es-MX"/>
        </w:rPr>
        <w:t>/</w:t>
      </w:r>
      <w:r w:rsidRPr="00B65630">
        <w:rPr>
          <w:rFonts w:ascii="Palatino Linotype" w:hAnsi="Palatino Linotype" w:cs="Arial"/>
          <w:lang w:val="es-MX"/>
        </w:rPr>
        <w:t>UC/1526/2021, al ser el área que genera, administra y/o resguarda la información requerida, el cambio de modalidad de entre</w:t>
      </w:r>
      <w:r>
        <w:rPr>
          <w:rFonts w:ascii="Palatino Linotype" w:hAnsi="Palatino Linotype" w:cs="Arial"/>
          <w:lang w:val="es-MX"/>
        </w:rPr>
        <w:t>ga de información a “Consulta Di</w:t>
      </w:r>
      <w:r w:rsidRPr="00B65630">
        <w:rPr>
          <w:rFonts w:ascii="Palatino Linotype" w:hAnsi="Palatino Linotype" w:cs="Arial"/>
          <w:lang w:val="es-MX"/>
        </w:rPr>
        <w:t xml:space="preserve">recta", </w:t>
      </w:r>
      <w:r>
        <w:rPr>
          <w:rFonts w:ascii="Palatino Linotype" w:hAnsi="Palatino Linotype" w:cs="Arial"/>
          <w:lang w:val="es-MX"/>
        </w:rPr>
        <w:t xml:space="preserve">de acuerdo al fundamento legal que señala en su respuesta, ya </w:t>
      </w:r>
      <w:r w:rsidRPr="00B65630">
        <w:rPr>
          <w:rFonts w:ascii="Palatino Linotype" w:hAnsi="Palatino Linotype" w:cs="Arial"/>
          <w:lang w:val="es-MX"/>
        </w:rPr>
        <w:t xml:space="preserve">que la información requerida debe someterse un proceso de análisis y disociación para ser proporcionada en Versión Pública, </w:t>
      </w:r>
      <w:r>
        <w:rPr>
          <w:rFonts w:ascii="Palatino Linotype" w:hAnsi="Palatino Linotype" w:cs="Arial"/>
          <w:lang w:val="es-MX"/>
        </w:rPr>
        <w:t>superando su</w:t>
      </w:r>
      <w:r w:rsidRPr="00B65630">
        <w:rPr>
          <w:rFonts w:ascii="Palatino Linotype" w:hAnsi="Palatino Linotype" w:cs="Arial"/>
          <w:lang w:val="es-MX"/>
        </w:rPr>
        <w:t xml:space="preserve"> capacidad técnica y del personal para concluir los trabajos necesarios dentro del plazo establecido.</w:t>
      </w:r>
      <w:r>
        <w:rPr>
          <w:rFonts w:ascii="Palatino Linotype" w:hAnsi="Palatino Linotype" w:cs="Arial"/>
          <w:lang w:val="es-MX"/>
        </w:rPr>
        <w:t xml:space="preserve"> Por último, le señaló los días, hora, lugar y el servidor </w:t>
      </w:r>
      <w:r w:rsidRPr="00144160">
        <w:rPr>
          <w:rFonts w:ascii="Palatino Linotype" w:hAnsi="Palatino Linotype" w:cs="Arial"/>
          <w:lang w:val="es-MX"/>
        </w:rPr>
        <w:t xml:space="preserve">público que lo atenderá para la consulta directa, previa identificación del solicitante, así como el </w:t>
      </w:r>
      <w:r>
        <w:rPr>
          <w:rFonts w:ascii="Palatino Linotype" w:hAnsi="Palatino Linotype" w:cs="Arial"/>
          <w:lang w:val="es-MX"/>
        </w:rPr>
        <w:t>proced</w:t>
      </w:r>
      <w:r w:rsidR="00997258">
        <w:rPr>
          <w:rFonts w:ascii="Palatino Linotype" w:hAnsi="Palatino Linotype" w:cs="Arial"/>
          <w:lang w:val="es-MX"/>
        </w:rPr>
        <w:t xml:space="preserve">imiento para la consulta señala y lo necesario para que el solicitante requiera la información en medio </w:t>
      </w:r>
      <w:r w:rsidR="00144160">
        <w:rPr>
          <w:rFonts w:ascii="Palatino Linotype" w:hAnsi="Palatino Linotype" w:cs="Arial"/>
          <w:lang w:val="es-MX"/>
        </w:rPr>
        <w:t>magnética.</w:t>
      </w:r>
    </w:p>
    <w:p w:rsidR="00236AF9" w:rsidRPr="00670FD1" w:rsidRDefault="00144160" w:rsidP="00B65630">
      <w:pPr>
        <w:spacing w:before="240" w:after="240" w:line="360" w:lineRule="auto"/>
        <w:jc w:val="both"/>
        <w:rPr>
          <w:rFonts w:ascii="Palatino Linotype" w:hAnsi="Palatino Linotype" w:cs="Arial"/>
          <w:lang w:val="es-MX"/>
        </w:rPr>
      </w:pPr>
      <w:r>
        <w:rPr>
          <w:rFonts w:ascii="Palatino Linotype" w:hAnsi="Palatino Linotype" w:cs="Arial"/>
          <w:lang w:val="es-MX"/>
        </w:rPr>
        <w:t>También señaló a través del oficio número DGA/</w:t>
      </w:r>
      <w:r w:rsidRPr="00B65630">
        <w:rPr>
          <w:rFonts w:ascii="Palatino Linotype" w:hAnsi="Palatino Linotype" w:cs="Arial"/>
          <w:lang w:val="es-MX"/>
        </w:rPr>
        <w:t>UC/1526/2021</w:t>
      </w:r>
      <w:r>
        <w:rPr>
          <w:rFonts w:ascii="Palatino Linotype" w:hAnsi="Palatino Linotype" w:cs="Arial"/>
          <w:lang w:val="es-MX"/>
        </w:rPr>
        <w:t xml:space="preserve">, para robustecer el cambio de modalidad a consulta directa, que </w:t>
      </w:r>
      <w:r w:rsidRPr="00144160">
        <w:rPr>
          <w:rFonts w:ascii="Palatino Linotype" w:hAnsi="Palatino Linotype" w:cs="Arial"/>
          <w:lang w:val="es-MX"/>
        </w:rPr>
        <w:t>derivado de las diversas act</w:t>
      </w:r>
      <w:r>
        <w:rPr>
          <w:rFonts w:ascii="Palatino Linotype" w:hAnsi="Palatino Linotype" w:cs="Arial"/>
          <w:lang w:val="es-MX"/>
        </w:rPr>
        <w:t>ividades de esta Unidad Administrativa relativas a los trabaj</w:t>
      </w:r>
      <w:r w:rsidRPr="00144160">
        <w:rPr>
          <w:rFonts w:ascii="Palatino Linotype" w:hAnsi="Palatino Linotype" w:cs="Arial"/>
          <w:lang w:val="es-MX"/>
        </w:rPr>
        <w:t>os de preparación para</w:t>
      </w:r>
      <w:r>
        <w:rPr>
          <w:rFonts w:ascii="Palatino Linotype" w:hAnsi="Palatino Linotype" w:cs="Arial"/>
          <w:lang w:val="es-MX"/>
        </w:rPr>
        <w:t xml:space="preserve"> el acto</w:t>
      </w:r>
      <w:r w:rsidRPr="00144160">
        <w:rPr>
          <w:rFonts w:ascii="Palatino Linotype" w:hAnsi="Palatino Linotype" w:cs="Arial"/>
          <w:lang w:val="es-MX"/>
        </w:rPr>
        <w:t xml:space="preserve"> de Entrega-Recepción por termino de periodo Constitucional</w:t>
      </w:r>
      <w:r>
        <w:rPr>
          <w:rFonts w:ascii="Palatino Linotype" w:hAnsi="Palatino Linotype" w:cs="Arial"/>
          <w:lang w:val="es-MX"/>
        </w:rPr>
        <w:t>, de aquellos relativos</w:t>
      </w:r>
      <w:r w:rsidRPr="00144160">
        <w:rPr>
          <w:rFonts w:ascii="Palatino Linotype" w:hAnsi="Palatino Linotype" w:cs="Arial"/>
          <w:lang w:val="es-MX"/>
        </w:rPr>
        <w:t xml:space="preserve"> al </w:t>
      </w:r>
      <w:r>
        <w:rPr>
          <w:rFonts w:ascii="Palatino Linotype" w:hAnsi="Palatino Linotype" w:cs="Arial"/>
          <w:lang w:val="es-MX"/>
        </w:rPr>
        <w:t>cierre</w:t>
      </w:r>
      <w:r w:rsidRPr="00144160">
        <w:rPr>
          <w:rFonts w:ascii="Palatino Linotype" w:hAnsi="Palatino Linotype" w:cs="Arial"/>
          <w:lang w:val="es-MX"/>
        </w:rPr>
        <w:t xml:space="preserve"> del presente ejercicio fiscal, y en general de los asuntos en trámite propios del área</w:t>
      </w:r>
      <w:r>
        <w:rPr>
          <w:rFonts w:ascii="Palatino Linotype" w:hAnsi="Palatino Linotype" w:cs="Arial"/>
          <w:lang w:val="es-MX"/>
        </w:rPr>
        <w:t>, como lo señaló no se encontraban</w:t>
      </w:r>
      <w:r w:rsidRPr="00144160">
        <w:rPr>
          <w:rFonts w:ascii="Palatino Linotype" w:hAnsi="Palatino Linotype" w:cs="Arial"/>
          <w:lang w:val="es-MX"/>
        </w:rPr>
        <w:t xml:space="preserve"> en posibilidad</w:t>
      </w:r>
      <w:r>
        <w:rPr>
          <w:rFonts w:ascii="Palatino Linotype" w:hAnsi="Palatino Linotype" w:cs="Arial"/>
          <w:lang w:val="es-MX"/>
        </w:rPr>
        <w:t xml:space="preserve"> de remitir la información</w:t>
      </w:r>
      <w:r w:rsidRPr="00144160">
        <w:rPr>
          <w:rFonts w:ascii="Palatino Linotype" w:hAnsi="Palatino Linotype" w:cs="Arial"/>
          <w:lang w:val="es-MX"/>
        </w:rPr>
        <w:t xml:space="preserve"> requerida en la solicitud de origen dentro</w:t>
      </w:r>
      <w:r>
        <w:rPr>
          <w:rFonts w:ascii="Palatino Linotype" w:hAnsi="Palatino Linotype" w:cs="Arial"/>
          <w:lang w:val="es-MX"/>
        </w:rPr>
        <w:t xml:space="preserve"> de</w:t>
      </w:r>
      <w:r w:rsidRPr="00144160">
        <w:rPr>
          <w:rFonts w:ascii="Palatino Linotype" w:hAnsi="Palatino Linotype" w:cs="Arial"/>
          <w:lang w:val="es-MX"/>
        </w:rPr>
        <w:t>l plazo</w:t>
      </w:r>
      <w:r>
        <w:rPr>
          <w:rFonts w:ascii="Palatino Linotype" w:hAnsi="Palatino Linotype" w:cs="Arial"/>
          <w:lang w:val="es-MX"/>
        </w:rPr>
        <w:t xml:space="preserve"> establecido e</w:t>
      </w:r>
      <w:r w:rsidRPr="00144160">
        <w:rPr>
          <w:rFonts w:ascii="Palatino Linotype" w:hAnsi="Palatino Linotype" w:cs="Arial"/>
          <w:lang w:val="es-MX"/>
        </w:rPr>
        <w:t>n la Ley de Transparencia y Acceso a la información</w:t>
      </w:r>
      <w:r>
        <w:rPr>
          <w:rFonts w:ascii="Palatino Linotype" w:hAnsi="Palatino Linotype" w:cs="Arial"/>
          <w:lang w:val="es-MX"/>
        </w:rPr>
        <w:t xml:space="preserve"> Pública</w:t>
      </w:r>
      <w:r w:rsidRPr="00144160">
        <w:rPr>
          <w:rFonts w:ascii="Palatino Linotype" w:hAnsi="Palatino Linotype" w:cs="Arial"/>
          <w:lang w:val="es-MX"/>
        </w:rPr>
        <w:t>, pues se trata de un promedio da 12,000 fojas que integran los expedientes</w:t>
      </w:r>
      <w:r>
        <w:rPr>
          <w:rFonts w:ascii="Palatino Linotype" w:hAnsi="Palatino Linotype" w:cs="Arial"/>
          <w:lang w:val="es-MX"/>
        </w:rPr>
        <w:t xml:space="preserve"> requeridos.</w:t>
      </w:r>
      <w:r>
        <w:rPr>
          <w:rFonts w:ascii="Palatino Linotype" w:hAnsi="Palatino Linotype" w:cs="Arial"/>
          <w:color w:val="FF0000"/>
          <w:lang w:val="es-MX"/>
        </w:rPr>
        <w:t xml:space="preserve"> </w:t>
      </w:r>
    </w:p>
    <w:p w:rsidR="00C52FB9" w:rsidRPr="00997258" w:rsidRDefault="00C52FB9" w:rsidP="001A2D4B">
      <w:pPr>
        <w:spacing w:before="240" w:after="240" w:line="360" w:lineRule="auto"/>
        <w:jc w:val="both"/>
        <w:rPr>
          <w:rFonts w:ascii="Palatino Linotype" w:hAnsi="Palatino Linotype"/>
          <w:lang w:val="es-MX"/>
        </w:rPr>
      </w:pPr>
      <w:r w:rsidRPr="00C46A1E">
        <w:rPr>
          <w:rFonts w:ascii="Palatino Linotype" w:hAnsi="Palatino Linotype"/>
          <w:lang w:val="es-MX"/>
        </w:rPr>
        <w:t xml:space="preserve"> </w:t>
      </w:r>
      <w:r w:rsidRPr="00997258">
        <w:rPr>
          <w:rFonts w:ascii="Palatino Linotype" w:hAnsi="Palatino Linotype"/>
          <w:lang w:val="es-MX"/>
        </w:rPr>
        <w:t>“</w:t>
      </w:r>
      <w:hyperlink r:id="rId21" w:tgtFrame="_blank" w:history="1">
        <w:r w:rsidRPr="00997258">
          <w:rPr>
            <w:rFonts w:ascii="Palatino Linotype" w:hAnsi="Palatino Linotype"/>
            <w:lang w:val="es-MX"/>
          </w:rPr>
          <w:t>DGA_OF_1944_2021 y ANEXO.pdf</w:t>
        </w:r>
      </w:hyperlink>
      <w:r w:rsidRPr="00997258">
        <w:rPr>
          <w:rFonts w:ascii="Palatino Linotype" w:hAnsi="Palatino Linotype" w:cs="Arial"/>
          <w:lang w:val="es-MX"/>
        </w:rPr>
        <w:t>”</w:t>
      </w:r>
      <w:r w:rsidR="00997258" w:rsidRPr="00997258">
        <w:rPr>
          <w:rFonts w:ascii="Palatino Linotype" w:hAnsi="Palatino Linotype" w:cs="Arial"/>
          <w:lang w:val="es-MX"/>
        </w:rPr>
        <w:t>, el cual contiene el oficio n</w:t>
      </w:r>
      <w:r w:rsidR="00997258">
        <w:rPr>
          <w:rFonts w:ascii="Palatino Linotype" w:hAnsi="Palatino Linotype" w:cs="Arial"/>
          <w:lang w:val="es-MX"/>
        </w:rPr>
        <w:t xml:space="preserve">úmero </w:t>
      </w:r>
      <w:r w:rsidR="00997258">
        <w:rPr>
          <w:rFonts w:ascii="Palatino Linotype" w:hAnsi="Palatino Linotype"/>
          <w:lang w:val="es-MX"/>
        </w:rPr>
        <w:t xml:space="preserve">DGA/OF/1944/2021, en el cual contiene las mismas manifestaciones del Director General de Administración del Ayuntamiento de Cuautitlán Izcalli, señaladas en el archivo anterior, con la diferencia que en esté se dio respuesta a la solicitud </w:t>
      </w:r>
      <w:hyperlink r:id="rId22" w:history="1">
        <w:r w:rsidR="00997258">
          <w:rPr>
            <w:rFonts w:ascii="Palatino Linotype" w:hAnsi="Palatino Linotype"/>
            <w:lang w:val="es-MX"/>
          </w:rPr>
          <w:t>00452</w:t>
        </w:r>
        <w:r w:rsidR="00997258" w:rsidRPr="00C46A1E">
          <w:rPr>
            <w:rFonts w:ascii="Palatino Linotype" w:hAnsi="Palatino Linotype"/>
            <w:lang w:val="es-MX"/>
          </w:rPr>
          <w:t>/CUAUTIZC/IP/2021</w:t>
        </w:r>
      </w:hyperlink>
      <w:r w:rsidR="00997258">
        <w:rPr>
          <w:rFonts w:ascii="Palatino Linotype" w:hAnsi="Palatino Linotype" w:cs="Arial"/>
          <w:lang w:val="es-MX"/>
        </w:rPr>
        <w:t>.</w:t>
      </w:r>
    </w:p>
    <w:p w:rsidR="00120357" w:rsidRPr="00BD684A" w:rsidRDefault="00801A57" w:rsidP="00E12D09">
      <w:pPr>
        <w:shd w:val="clear" w:color="auto" w:fill="FFFFFF"/>
        <w:spacing w:before="240" w:after="240" w:line="360" w:lineRule="auto"/>
        <w:jc w:val="both"/>
        <w:rPr>
          <w:rFonts w:ascii="Palatino Linotype" w:hAnsi="Palatino Linotype"/>
        </w:rPr>
      </w:pPr>
      <w:r>
        <w:rPr>
          <w:rFonts w:ascii="Palatino Linotype" w:hAnsi="Palatino Linotype" w:cs="Arial"/>
        </w:rPr>
        <w:t>No conforme la</w:t>
      </w:r>
      <w:r w:rsidR="00E12D09" w:rsidRPr="00BD684A">
        <w:rPr>
          <w:rFonts w:ascii="Palatino Linotype" w:hAnsi="Palatino Linotype" w:cs="Arial"/>
        </w:rPr>
        <w:t xml:space="preserve"> particular </w:t>
      </w:r>
      <w:r w:rsidR="00BD684A">
        <w:rPr>
          <w:rFonts w:ascii="Palatino Linotype" w:hAnsi="Palatino Linotype" w:cs="Arial"/>
        </w:rPr>
        <w:t>con la</w:t>
      </w:r>
      <w:r>
        <w:rPr>
          <w:rFonts w:ascii="Palatino Linotype" w:hAnsi="Palatino Linotype" w:cs="Arial"/>
        </w:rPr>
        <w:t>s</w:t>
      </w:r>
      <w:r w:rsidR="00BD684A">
        <w:rPr>
          <w:rFonts w:ascii="Palatino Linotype" w:hAnsi="Palatino Linotype" w:cs="Arial"/>
        </w:rPr>
        <w:t xml:space="preserve"> respuesta</w:t>
      </w:r>
      <w:r>
        <w:rPr>
          <w:rFonts w:ascii="Palatino Linotype" w:hAnsi="Palatino Linotype" w:cs="Arial"/>
        </w:rPr>
        <w:t>s</w:t>
      </w:r>
      <w:r w:rsidR="00BD684A">
        <w:rPr>
          <w:rFonts w:ascii="Palatino Linotype" w:hAnsi="Palatino Linotype" w:cs="Arial"/>
        </w:rPr>
        <w:t>, interpone los</w:t>
      </w:r>
      <w:r w:rsidR="00E12D09" w:rsidRPr="002C77CA">
        <w:rPr>
          <w:rFonts w:ascii="Palatino Linotype" w:hAnsi="Palatino Linotype" w:cs="Arial"/>
        </w:rPr>
        <w:t xml:space="preserve"> recurso</w:t>
      </w:r>
      <w:r w:rsidR="00BD684A">
        <w:rPr>
          <w:rFonts w:ascii="Palatino Linotype" w:hAnsi="Palatino Linotype" w:cs="Arial"/>
        </w:rPr>
        <w:t>s</w:t>
      </w:r>
      <w:r w:rsidR="00E12D09" w:rsidRPr="002C77CA">
        <w:rPr>
          <w:rFonts w:ascii="Palatino Linotype" w:hAnsi="Palatino Linotype" w:cs="Arial"/>
        </w:rPr>
        <w:t xml:space="preserve"> de revisión que </w:t>
      </w:r>
      <w:r w:rsidR="00E12D09">
        <w:rPr>
          <w:rFonts w:ascii="Palatino Linotype" w:hAnsi="Palatino Linotype" w:cs="Arial"/>
        </w:rPr>
        <w:t>se resuelve</w:t>
      </w:r>
      <w:r w:rsidR="00BD684A">
        <w:rPr>
          <w:rFonts w:ascii="Palatino Linotype" w:hAnsi="Palatino Linotype" w:cs="Arial"/>
        </w:rPr>
        <w:t>n</w:t>
      </w:r>
      <w:r w:rsidR="00EC47A9">
        <w:rPr>
          <w:rFonts w:ascii="Palatino Linotype" w:hAnsi="Palatino Linotype" w:cs="Arial"/>
        </w:rPr>
        <w:t xml:space="preserve">, </w:t>
      </w:r>
      <w:r w:rsidR="00997258">
        <w:rPr>
          <w:rFonts w:ascii="Palatino Linotype" w:hAnsi="Palatino Linotype" w:cs="Arial"/>
        </w:rPr>
        <w:t xml:space="preserve">en lo medular por el cambio de modalidad a consulta directa. </w:t>
      </w:r>
    </w:p>
    <w:p w:rsidR="002341AB" w:rsidRDefault="00997258" w:rsidP="002341AB">
      <w:pPr>
        <w:spacing w:before="240" w:after="240" w:line="360" w:lineRule="auto"/>
        <w:jc w:val="both"/>
        <w:rPr>
          <w:rFonts w:ascii="Palatino Linotype" w:hAnsi="Palatino Linotype"/>
        </w:rPr>
      </w:pPr>
      <w:r>
        <w:rPr>
          <w:rFonts w:ascii="Palatino Linotype" w:hAnsi="Palatino Linotype"/>
        </w:rPr>
        <w:t>Ante la interposición de los</w:t>
      </w:r>
      <w:r w:rsidR="00E12D09">
        <w:rPr>
          <w:rFonts w:ascii="Palatino Linotype" w:hAnsi="Palatino Linotype"/>
        </w:rPr>
        <w:t xml:space="preserve"> Recurso</w:t>
      </w:r>
      <w:r>
        <w:rPr>
          <w:rFonts w:ascii="Palatino Linotype" w:hAnsi="Palatino Linotype"/>
        </w:rPr>
        <w:t>s</w:t>
      </w:r>
      <w:r w:rsidR="00E12D09">
        <w:rPr>
          <w:rFonts w:ascii="Palatino Linotype" w:hAnsi="Palatino Linotype"/>
        </w:rPr>
        <w:t xml:space="preserve"> de Revisión, </w:t>
      </w:r>
      <w:r w:rsidR="006A3CB6">
        <w:rPr>
          <w:rFonts w:ascii="Palatino Linotype" w:hAnsi="Palatino Linotype"/>
        </w:rPr>
        <w:t xml:space="preserve">el </w:t>
      </w:r>
      <w:r w:rsidRPr="00997258">
        <w:rPr>
          <w:rFonts w:ascii="Palatino Linotype" w:hAnsi="Palatino Linotype"/>
          <w:b/>
        </w:rPr>
        <w:t>SUJETO OBLIGADO</w:t>
      </w:r>
      <w:r>
        <w:rPr>
          <w:rFonts w:ascii="Palatino Linotype" w:hAnsi="Palatino Linotype"/>
        </w:rPr>
        <w:t xml:space="preserve"> </w:t>
      </w:r>
      <w:r w:rsidR="00120357">
        <w:rPr>
          <w:rFonts w:ascii="Palatino Linotype" w:hAnsi="Palatino Linotype"/>
        </w:rPr>
        <w:t>rin</w:t>
      </w:r>
      <w:r>
        <w:rPr>
          <w:rFonts w:ascii="Palatino Linotype" w:hAnsi="Palatino Linotype"/>
        </w:rPr>
        <w:t xml:space="preserve">dió </w:t>
      </w:r>
      <w:r w:rsidR="00120357">
        <w:rPr>
          <w:rFonts w:ascii="Palatino Linotype" w:hAnsi="Palatino Linotype"/>
        </w:rPr>
        <w:t>su</w:t>
      </w:r>
      <w:r w:rsidR="00BD684A">
        <w:rPr>
          <w:rFonts w:ascii="Palatino Linotype" w:hAnsi="Palatino Linotype"/>
        </w:rPr>
        <w:t>s</w:t>
      </w:r>
      <w:r w:rsidR="00120357">
        <w:rPr>
          <w:rFonts w:ascii="Palatino Linotype" w:hAnsi="Palatino Linotype"/>
        </w:rPr>
        <w:t xml:space="preserve"> informe</w:t>
      </w:r>
      <w:r w:rsidR="00BD684A">
        <w:rPr>
          <w:rFonts w:ascii="Palatino Linotype" w:hAnsi="Palatino Linotype"/>
        </w:rPr>
        <w:t>s</w:t>
      </w:r>
      <w:r w:rsidR="00120357">
        <w:rPr>
          <w:rFonts w:ascii="Palatino Linotype" w:hAnsi="Palatino Linotype"/>
        </w:rPr>
        <w:t xml:space="preserve"> justificado</w:t>
      </w:r>
      <w:r w:rsidR="00BD684A">
        <w:rPr>
          <w:rFonts w:ascii="Palatino Linotype" w:hAnsi="Palatino Linotype"/>
        </w:rPr>
        <w:t>s</w:t>
      </w:r>
      <w:r w:rsidR="00120357">
        <w:rPr>
          <w:rFonts w:ascii="Palatino Linotype" w:hAnsi="Palatino Linotype"/>
        </w:rPr>
        <w:t>, a través de los s</w:t>
      </w:r>
      <w:r>
        <w:rPr>
          <w:rFonts w:ascii="Palatino Linotype" w:hAnsi="Palatino Linotype"/>
        </w:rPr>
        <w:t xml:space="preserve">iguientes archivos electrónicos </w:t>
      </w:r>
      <w:r>
        <w:rPr>
          <w:rFonts w:ascii="Palatino Linotype" w:hAnsi="Palatino Linotype" w:cs="Arial"/>
        </w:rPr>
        <w:t>“</w:t>
      </w:r>
      <w:hyperlink r:id="rId23" w:history="1">
        <w:r w:rsidRPr="00884C5E">
          <w:rPr>
            <w:rFonts w:ascii="Palatino Linotype" w:hAnsi="Palatino Linotype"/>
          </w:rPr>
          <w:t>458-5774.pd</w:t>
        </w:r>
      </w:hyperlink>
      <w:r>
        <w:rPr>
          <w:rFonts w:ascii="Palatino Linotype" w:hAnsi="Palatino Linotype" w:cs="Arial"/>
        </w:rPr>
        <w:t>” y “</w:t>
      </w:r>
      <w:hyperlink r:id="rId24" w:history="1">
        <w:r w:rsidRPr="009D119A">
          <w:rPr>
            <w:rFonts w:ascii="Palatino Linotype" w:hAnsi="Palatino Linotype"/>
          </w:rPr>
          <w:t>452-5777.pdf</w:t>
        </w:r>
      </w:hyperlink>
      <w:r>
        <w:rPr>
          <w:rFonts w:ascii="Palatino Linotype" w:hAnsi="Palatino Linotype" w:cs="Arial"/>
        </w:rPr>
        <w:t>”, a través de los cuales reitero su respuesta inicial.</w:t>
      </w:r>
      <w:r w:rsidR="00236AF9">
        <w:rPr>
          <w:rFonts w:ascii="Palatino Linotype" w:hAnsi="Palatino Linotype" w:cs="Arial"/>
        </w:rPr>
        <w:t xml:space="preserve"> </w:t>
      </w:r>
    </w:p>
    <w:p w:rsidR="00B1241C" w:rsidRDefault="00B1241C" w:rsidP="00B1241C">
      <w:pPr>
        <w:spacing w:before="240" w:after="240" w:line="360" w:lineRule="auto"/>
        <w:jc w:val="both"/>
        <w:rPr>
          <w:rFonts w:ascii="Palatino Linotype" w:eastAsia="Palatino Linotype" w:hAnsi="Palatino Linotype" w:cs="Palatino Linotype"/>
        </w:rPr>
      </w:pPr>
      <w:r w:rsidRPr="00BD684A">
        <w:rPr>
          <w:rFonts w:ascii="Palatino Linotype" w:eastAsia="Palatino Linotype" w:hAnsi="Palatino Linotype" w:cs="Palatino Linotype"/>
        </w:rPr>
        <w:t>En tal contexto, del análisis de</w:t>
      </w:r>
      <w:r w:rsidR="00BD684A" w:rsidRPr="00BD684A">
        <w:rPr>
          <w:rFonts w:ascii="Palatino Linotype" w:eastAsia="Palatino Linotype" w:hAnsi="Palatino Linotype" w:cs="Palatino Linotype"/>
        </w:rPr>
        <w:t xml:space="preserve"> las constancias que integran los</w:t>
      </w:r>
      <w:r w:rsidRPr="00BD684A">
        <w:rPr>
          <w:rFonts w:ascii="Palatino Linotype" w:eastAsia="Palatino Linotype" w:hAnsi="Palatino Linotype" w:cs="Palatino Linotype"/>
        </w:rPr>
        <w:t xml:space="preserve"> expediente</w:t>
      </w:r>
      <w:r w:rsidR="00BD684A" w:rsidRPr="00BD684A">
        <w:rPr>
          <w:rFonts w:ascii="Palatino Linotype" w:eastAsia="Palatino Linotype" w:hAnsi="Palatino Linotype" w:cs="Palatino Linotype"/>
        </w:rPr>
        <w:t>s</w:t>
      </w:r>
      <w:r w:rsidRPr="00BD684A">
        <w:rPr>
          <w:rFonts w:ascii="Palatino Linotype" w:eastAsia="Palatino Linotype" w:hAnsi="Palatino Linotype" w:cs="Palatino Linotype"/>
        </w:rPr>
        <w:t xml:space="preserve"> en que se actúa, así como de la materia sobre la</w:t>
      </w:r>
      <w:r w:rsidR="00BD684A" w:rsidRPr="00BD684A">
        <w:rPr>
          <w:rFonts w:ascii="Palatino Linotype" w:eastAsia="Palatino Linotype" w:hAnsi="Palatino Linotype" w:cs="Palatino Linotype"/>
        </w:rPr>
        <w:t>s</w:t>
      </w:r>
      <w:r w:rsidRPr="00BD684A">
        <w:rPr>
          <w:rFonts w:ascii="Palatino Linotype" w:eastAsia="Palatino Linotype" w:hAnsi="Palatino Linotype" w:cs="Palatino Linotype"/>
        </w:rPr>
        <w:t xml:space="preserve"> que versa</w:t>
      </w:r>
      <w:r w:rsidR="00BD684A" w:rsidRPr="00BD684A">
        <w:rPr>
          <w:rFonts w:ascii="Palatino Linotype" w:eastAsia="Palatino Linotype" w:hAnsi="Palatino Linotype" w:cs="Palatino Linotype"/>
        </w:rPr>
        <w:t>n</w:t>
      </w:r>
      <w:r w:rsidRPr="00BD684A">
        <w:rPr>
          <w:rFonts w:ascii="Palatino Linotype" w:eastAsia="Palatino Linotype" w:hAnsi="Palatino Linotype" w:cs="Palatino Linotype"/>
        </w:rPr>
        <w:t xml:space="preserve"> la</w:t>
      </w:r>
      <w:r w:rsidR="00BD684A" w:rsidRPr="00BD684A">
        <w:rPr>
          <w:rFonts w:ascii="Palatino Linotype" w:eastAsia="Palatino Linotype" w:hAnsi="Palatino Linotype" w:cs="Palatino Linotype"/>
        </w:rPr>
        <w:t>s</w:t>
      </w:r>
      <w:r w:rsidRPr="00BD684A">
        <w:rPr>
          <w:rFonts w:ascii="Palatino Linotype" w:eastAsia="Palatino Linotype" w:hAnsi="Palatino Linotype" w:cs="Palatino Linotype"/>
        </w:rPr>
        <w:t xml:space="preserve"> solicitud</w:t>
      </w:r>
      <w:r w:rsidR="00BD684A" w:rsidRPr="00BD684A">
        <w:rPr>
          <w:rFonts w:ascii="Palatino Linotype" w:eastAsia="Palatino Linotype" w:hAnsi="Palatino Linotype" w:cs="Palatino Linotype"/>
        </w:rPr>
        <w:t>es</w:t>
      </w:r>
      <w:r w:rsidRPr="00BD684A">
        <w:rPr>
          <w:rFonts w:ascii="Palatino Linotype" w:eastAsia="Palatino Linotype" w:hAnsi="Palatino Linotype" w:cs="Palatino Linotype"/>
        </w:rPr>
        <w:t xml:space="preserve"> de acceso a la información pública, se </w:t>
      </w:r>
      <w:r w:rsidRPr="003446B4">
        <w:rPr>
          <w:rFonts w:ascii="Palatino Linotype" w:eastAsia="Palatino Linotype" w:hAnsi="Palatino Linotype" w:cs="Palatino Linotype"/>
        </w:rPr>
        <w:t xml:space="preserve">advierte que los motivos de inconformidad </w:t>
      </w:r>
      <w:r w:rsidRPr="004E333F">
        <w:rPr>
          <w:rFonts w:ascii="Palatino Linotype" w:eastAsia="Palatino Linotype" w:hAnsi="Palatino Linotype" w:cs="Palatino Linotype"/>
        </w:rPr>
        <w:t>acontecen</w:t>
      </w:r>
      <w:r w:rsidR="00C11AC9" w:rsidRPr="004E333F">
        <w:rPr>
          <w:rFonts w:ascii="Palatino Linotype" w:eastAsia="Palatino Linotype" w:hAnsi="Palatino Linotype" w:cs="Palatino Linotype"/>
        </w:rPr>
        <w:t xml:space="preserve"> </w:t>
      </w:r>
      <w:r w:rsidRPr="004E333F">
        <w:rPr>
          <w:rFonts w:ascii="Palatino Linotype" w:eastAsia="Palatino Linotype" w:hAnsi="Palatino Linotype" w:cs="Palatino Linotype"/>
        </w:rPr>
        <w:t>fundados</w:t>
      </w:r>
      <w:r w:rsidR="007D49D5" w:rsidRPr="004E333F">
        <w:rPr>
          <w:rFonts w:ascii="Palatino Linotype" w:eastAsia="Palatino Linotype" w:hAnsi="Palatino Linotype" w:cs="Palatino Linotype"/>
        </w:rPr>
        <w:t xml:space="preserve"> para revocar</w:t>
      </w:r>
      <w:r w:rsidRPr="004E333F">
        <w:rPr>
          <w:rFonts w:ascii="Palatino Linotype" w:eastAsia="Palatino Linotype" w:hAnsi="Palatino Linotype" w:cs="Palatino Linotype"/>
        </w:rPr>
        <w:t xml:space="preserve"> la</w:t>
      </w:r>
      <w:r w:rsidR="00592FE3" w:rsidRPr="004E333F">
        <w:rPr>
          <w:rFonts w:ascii="Palatino Linotype" w:eastAsia="Palatino Linotype" w:hAnsi="Palatino Linotype" w:cs="Palatino Linotype"/>
        </w:rPr>
        <w:t>s</w:t>
      </w:r>
      <w:r w:rsidRPr="004E333F">
        <w:rPr>
          <w:rFonts w:ascii="Palatino Linotype" w:eastAsia="Palatino Linotype" w:hAnsi="Palatino Linotype" w:cs="Palatino Linotype"/>
        </w:rPr>
        <w:t xml:space="preserve"> respuesta</w:t>
      </w:r>
      <w:r w:rsidR="00592FE3" w:rsidRPr="004E333F">
        <w:rPr>
          <w:rFonts w:ascii="Palatino Linotype" w:eastAsia="Palatino Linotype" w:hAnsi="Palatino Linotype" w:cs="Palatino Linotype"/>
        </w:rPr>
        <w:t>s</w:t>
      </w:r>
      <w:r w:rsidRPr="004E333F">
        <w:rPr>
          <w:rFonts w:ascii="Palatino Linotype" w:eastAsia="Palatino Linotype" w:hAnsi="Palatino Linotype" w:cs="Palatino Linotype"/>
        </w:rPr>
        <w:t xml:space="preserve"> del </w:t>
      </w:r>
      <w:r w:rsidR="00592FE3" w:rsidRPr="004E333F">
        <w:rPr>
          <w:rFonts w:ascii="Palatino Linotype" w:eastAsia="Palatino Linotype" w:hAnsi="Palatino Linotype" w:cs="Palatino Linotype"/>
          <w:b/>
        </w:rPr>
        <w:t>SUJETO OBLIGADO</w:t>
      </w:r>
      <w:r w:rsidR="007922CD" w:rsidRPr="004E333F">
        <w:rPr>
          <w:rFonts w:ascii="Palatino Linotype" w:eastAsia="Palatino Linotype" w:hAnsi="Palatino Linotype" w:cs="Palatino Linotype"/>
        </w:rPr>
        <w:t xml:space="preserve">; </w:t>
      </w:r>
      <w:r w:rsidRPr="004E333F">
        <w:rPr>
          <w:rFonts w:ascii="Palatino Linotype" w:eastAsia="Palatino Linotype" w:hAnsi="Palatino Linotype" w:cs="Palatino Linotype"/>
        </w:rPr>
        <w:t>en razón de las consideraciones de derecho que a continuación se exponen:</w:t>
      </w:r>
    </w:p>
    <w:p w:rsidR="007D49D5" w:rsidRPr="0002606A" w:rsidRDefault="006D4B6F" w:rsidP="007D49D5">
      <w:pPr>
        <w:spacing w:before="240" w:after="240" w:line="360" w:lineRule="auto"/>
        <w:jc w:val="both"/>
        <w:rPr>
          <w:rFonts w:ascii="Palatino Linotype" w:hAnsi="Palatino Linotype"/>
        </w:rPr>
      </w:pPr>
      <w:r>
        <w:rPr>
          <w:rFonts w:ascii="Palatino Linotype" w:eastAsia="Palatino Linotype" w:hAnsi="Palatino Linotype" w:cs="Palatino Linotype"/>
        </w:rPr>
        <w:t xml:space="preserve">Antes que nada, </w:t>
      </w:r>
      <w:r w:rsidR="007D49D5">
        <w:rPr>
          <w:rFonts w:ascii="Palatino Linotype" w:hAnsi="Palatino Linotype"/>
        </w:rPr>
        <w:t xml:space="preserve">se debe resaltar que el </w:t>
      </w:r>
      <w:r w:rsidR="00592FE3">
        <w:rPr>
          <w:rFonts w:ascii="Palatino Linotype" w:hAnsi="Palatino Linotype"/>
          <w:b/>
        </w:rPr>
        <w:t>SUJETO OBLIGADO</w:t>
      </w:r>
      <w:r w:rsidR="00592FE3">
        <w:rPr>
          <w:rFonts w:ascii="Palatino Linotype" w:hAnsi="Palatino Linotype"/>
        </w:rPr>
        <w:t xml:space="preserve"> </w:t>
      </w:r>
      <w:r w:rsidR="007D49D5">
        <w:rPr>
          <w:rFonts w:ascii="Palatino Linotype" w:hAnsi="Palatino Linotype" w:cs="Arial"/>
        </w:rPr>
        <w:t xml:space="preserve">no niega contar con </w:t>
      </w:r>
      <w:r w:rsidR="00801A57">
        <w:rPr>
          <w:rFonts w:ascii="Palatino Linotype" w:hAnsi="Palatino Linotype" w:cs="Arial"/>
        </w:rPr>
        <w:t xml:space="preserve">la información solicitada </w:t>
      </w:r>
      <w:r w:rsidR="00801A57" w:rsidRPr="004E333F">
        <w:rPr>
          <w:rFonts w:ascii="Palatino Linotype" w:hAnsi="Palatino Linotype" w:cs="Arial"/>
        </w:rPr>
        <w:t>por la</w:t>
      </w:r>
      <w:r w:rsidR="004E333F" w:rsidRPr="004E333F">
        <w:rPr>
          <w:rFonts w:ascii="Palatino Linotype" w:hAnsi="Palatino Linotype" w:cs="Arial"/>
          <w:b/>
        </w:rPr>
        <w:t xml:space="preserve"> RECURRENTE</w:t>
      </w:r>
      <w:r w:rsidR="007D49D5" w:rsidRPr="004E333F">
        <w:rPr>
          <w:rFonts w:ascii="Palatino Linotype" w:hAnsi="Palatino Linotype" w:cs="Arial"/>
        </w:rPr>
        <w:t>, sino</w:t>
      </w:r>
      <w:r w:rsidR="007D49D5">
        <w:rPr>
          <w:rFonts w:ascii="Palatino Linotype" w:hAnsi="Palatino Linotype" w:cs="Arial"/>
        </w:rPr>
        <w:t xml:space="preserve"> </w:t>
      </w:r>
      <w:r w:rsidR="007D49D5">
        <w:rPr>
          <w:rFonts w:ascii="Palatino Linotype" w:eastAsia="Calibri" w:hAnsi="Palatino Linotype" w:cs="Arial"/>
          <w:lang w:val="es-MX" w:eastAsia="en-US"/>
        </w:rPr>
        <w:t xml:space="preserve">por el contrario, se presume que dicha información la genera, posee o administra </w:t>
      </w:r>
      <w:r w:rsidR="00CC5853">
        <w:rPr>
          <w:rFonts w:ascii="Palatino Linotype" w:eastAsia="Calibri" w:hAnsi="Palatino Linotype" w:cs="Arial"/>
          <w:lang w:val="es-MX" w:eastAsia="en-US"/>
        </w:rPr>
        <w:t>al realizar el cambio de modalidad a consulta directa</w:t>
      </w:r>
      <w:r w:rsidR="007D49D5">
        <w:rPr>
          <w:rFonts w:ascii="Palatino Linotype" w:eastAsia="Calibri" w:hAnsi="Palatino Linotype" w:cs="Arial"/>
          <w:lang w:val="es-MX" w:eastAsia="en-US"/>
        </w:rPr>
        <w:t xml:space="preserve">, de conformidad con el fundamento legal que en su </w:t>
      </w:r>
      <w:r w:rsidR="00CC5853">
        <w:rPr>
          <w:rFonts w:ascii="Palatino Linotype" w:eastAsia="Calibri" w:hAnsi="Palatino Linotype" w:cs="Arial"/>
          <w:lang w:val="es-MX" w:eastAsia="en-US"/>
        </w:rPr>
        <w:t>respuesta</w:t>
      </w:r>
      <w:r w:rsidR="007D49D5">
        <w:rPr>
          <w:rFonts w:ascii="Palatino Linotype" w:eastAsia="Calibri" w:hAnsi="Palatino Linotype" w:cs="Arial"/>
          <w:lang w:val="es-MX" w:eastAsia="en-US"/>
        </w:rPr>
        <w:t xml:space="preserve"> señala, </w:t>
      </w:r>
      <w:r w:rsidR="007D49D5">
        <w:rPr>
          <w:rFonts w:ascii="Palatino Linotype" w:eastAsia="Calibri" w:hAnsi="Palatino Linotype" w:cs="Arial"/>
        </w:rPr>
        <w:t>por lo que el estudio de la naturaleza jurídica de la información solicitada, en el caso concreto, se obvia.</w:t>
      </w:r>
    </w:p>
    <w:p w:rsidR="007D49D5" w:rsidRPr="007153F2" w:rsidRDefault="007D49D5" w:rsidP="007D49D5">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004E333F" w:rsidRPr="004E333F">
        <w:rPr>
          <w:rFonts w:ascii="Palatino Linotype" w:eastAsia="Arial Unicode MS" w:hAnsi="Palatino Linotype" w:cs="Arial"/>
          <w:b/>
        </w:rPr>
        <w:t>SUJETO OBLIGADO</w:t>
      </w:r>
      <w:r w:rsidR="004E333F" w:rsidRPr="004E333F">
        <w:rPr>
          <w:rFonts w:ascii="Palatino Linotype" w:eastAsia="Arial Unicode MS" w:hAnsi="Palatino Linotype" w:cs="Arial"/>
        </w:rPr>
        <w:t xml:space="preserve"> </w:t>
      </w:r>
      <w:r w:rsidRPr="004E333F">
        <w:rPr>
          <w:rFonts w:ascii="Palatino Linotype" w:eastAsia="Arial Unicode MS" w:hAnsi="Palatino Linotype" w:cs="Arial"/>
        </w:rPr>
        <w:t>genera</w:t>
      </w:r>
      <w:r>
        <w:rPr>
          <w:rFonts w:ascii="Palatino Linotype" w:eastAsia="Arial Unicode MS" w:hAnsi="Palatino Linotype" w:cs="Arial"/>
        </w:rPr>
        <w:t>,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856704">
        <w:rPr>
          <w:rFonts w:ascii="Palatino Linotype" w:eastAsia="Arial Unicode MS" w:hAnsi="Palatino Linotype" w:cs="Arial"/>
        </w:rPr>
        <w:t>Sujeto Obligado.</w:t>
      </w:r>
    </w:p>
    <w:p w:rsidR="000756A1" w:rsidRDefault="00B761F4" w:rsidP="000756A1">
      <w:pPr>
        <w:spacing w:before="240" w:after="240" w:line="360" w:lineRule="auto"/>
        <w:jc w:val="both"/>
        <w:rPr>
          <w:rFonts w:ascii="Palatino Linotype" w:hAnsi="Palatino Linotype" w:cs="Arial"/>
        </w:rPr>
      </w:pPr>
      <w:r w:rsidRPr="004E333F">
        <w:rPr>
          <w:rFonts w:ascii="Palatino Linotype" w:eastAsia="Calibri" w:hAnsi="Palatino Linotype" w:cs="Arial"/>
          <w:lang w:val="es-MX" w:eastAsia="en-US"/>
        </w:rPr>
        <w:t>Ahora bien, es</w:t>
      </w:r>
      <w:r w:rsidR="00095AB1" w:rsidRPr="004E333F">
        <w:rPr>
          <w:rFonts w:ascii="Palatino Linotype" w:eastAsia="Calibri" w:hAnsi="Palatino Linotype" w:cs="Arial"/>
          <w:lang w:val="es-MX" w:eastAsia="en-US"/>
        </w:rPr>
        <w:t xml:space="preserve"> conveniente analizar si la</w:t>
      </w:r>
      <w:r w:rsidR="007922CD" w:rsidRPr="004E333F">
        <w:rPr>
          <w:rFonts w:ascii="Palatino Linotype" w:eastAsia="Calibri" w:hAnsi="Palatino Linotype" w:cs="Arial"/>
          <w:lang w:val="es-MX" w:eastAsia="en-US"/>
        </w:rPr>
        <w:t>s</w:t>
      </w:r>
      <w:r w:rsidR="00095AB1" w:rsidRPr="004E333F">
        <w:rPr>
          <w:rFonts w:ascii="Palatino Linotype" w:eastAsia="Calibri" w:hAnsi="Palatino Linotype" w:cs="Arial"/>
          <w:lang w:val="es-MX" w:eastAsia="en-US"/>
        </w:rPr>
        <w:t xml:space="preserve"> respuesta</w:t>
      </w:r>
      <w:r w:rsidR="007922CD" w:rsidRPr="004E333F">
        <w:rPr>
          <w:rFonts w:ascii="Palatino Linotype" w:eastAsia="Calibri" w:hAnsi="Palatino Linotype" w:cs="Arial"/>
          <w:lang w:val="es-MX" w:eastAsia="en-US"/>
        </w:rPr>
        <w:t>s</w:t>
      </w:r>
      <w:r w:rsidR="00095AB1" w:rsidRPr="004E333F">
        <w:rPr>
          <w:rFonts w:ascii="Palatino Linotype" w:eastAsia="Calibri" w:hAnsi="Palatino Linotype" w:cs="Arial"/>
          <w:lang w:val="es-MX" w:eastAsia="en-US"/>
        </w:rPr>
        <w:t xml:space="preserve"> del </w:t>
      </w:r>
      <w:r w:rsidR="004E333F" w:rsidRPr="004E333F">
        <w:rPr>
          <w:rFonts w:ascii="Palatino Linotype" w:eastAsia="Calibri" w:hAnsi="Palatino Linotype" w:cs="Arial"/>
          <w:b/>
          <w:lang w:val="es-MX" w:eastAsia="en-US"/>
        </w:rPr>
        <w:t>SUJETO OBLIGADO</w:t>
      </w:r>
      <w:r w:rsidR="004E333F" w:rsidRPr="006F3C93">
        <w:rPr>
          <w:rFonts w:ascii="Palatino Linotype" w:eastAsia="Calibri" w:hAnsi="Palatino Linotype" w:cs="Arial"/>
          <w:lang w:val="es-MX" w:eastAsia="en-US"/>
        </w:rPr>
        <w:t xml:space="preserve"> </w:t>
      </w:r>
      <w:r w:rsidR="00095AB1" w:rsidRPr="006F3C93">
        <w:rPr>
          <w:rFonts w:ascii="Palatino Linotype" w:eastAsia="Calibri" w:hAnsi="Palatino Linotype" w:cs="Arial"/>
          <w:lang w:val="es-MX" w:eastAsia="en-US"/>
        </w:rPr>
        <w:t>cumple</w:t>
      </w:r>
      <w:r w:rsidR="00801A57">
        <w:rPr>
          <w:rFonts w:ascii="Palatino Linotype" w:eastAsia="Calibri" w:hAnsi="Palatino Linotype" w:cs="Arial"/>
          <w:lang w:val="es-MX" w:eastAsia="en-US"/>
        </w:rPr>
        <w:t>n</w:t>
      </w:r>
      <w:r w:rsidR="00095AB1" w:rsidRPr="006F3C93">
        <w:rPr>
          <w:rFonts w:ascii="Palatino Linotype" w:eastAsia="Calibri" w:hAnsi="Palatino Linotype" w:cs="Arial"/>
          <w:lang w:val="es-MX" w:eastAsia="en-US"/>
        </w:rPr>
        <w:t xml:space="preserve"> con los requisitos y procedimientos del derecho de acceso a la información pública, </w:t>
      </w:r>
      <w:r w:rsidR="00095AB1">
        <w:rPr>
          <w:rFonts w:ascii="Palatino Linotype" w:eastAsia="Calibri" w:hAnsi="Palatino Linotype" w:cs="Arial"/>
          <w:lang w:val="es-MX" w:eastAsia="en-US"/>
        </w:rPr>
        <w:t xml:space="preserve">en atención a que </w:t>
      </w:r>
      <w:r w:rsidR="000756A1">
        <w:rPr>
          <w:rFonts w:ascii="Palatino Linotype" w:eastAsia="Calibri" w:hAnsi="Palatino Linotype" w:cs="Arial"/>
          <w:lang w:val="es-MX" w:eastAsia="en-US"/>
        </w:rPr>
        <w:t>en la</w:t>
      </w:r>
      <w:r w:rsidR="00095AB1">
        <w:rPr>
          <w:rFonts w:ascii="Palatino Linotype" w:eastAsia="Calibri" w:hAnsi="Palatino Linotype" w:cs="Arial"/>
          <w:lang w:val="es-MX" w:eastAsia="en-US"/>
        </w:rPr>
        <w:t xml:space="preserve"> </w:t>
      </w:r>
      <w:r w:rsidR="000756A1" w:rsidRPr="000534DD">
        <w:rPr>
          <w:rFonts w:ascii="Palatino Linotype" w:hAnsi="Palatino Linotype" w:cs="Arial"/>
        </w:rPr>
        <w:t>Ley</w:t>
      </w:r>
      <w:r w:rsidR="000756A1">
        <w:rPr>
          <w:rFonts w:ascii="Palatino Linotype" w:hAnsi="Palatino Linotype" w:cs="Arial"/>
        </w:rPr>
        <w:t xml:space="preserve"> </w:t>
      </w:r>
      <w:r w:rsidR="000756A1" w:rsidRPr="00B6113B">
        <w:rPr>
          <w:rFonts w:ascii="Palatino Linotype" w:hAnsi="Palatino Linotype" w:cs="Arial"/>
        </w:rPr>
        <w:t>de Transparencia y Acceso a la Información Pública del Estado de México y Municipios</w:t>
      </w:r>
      <w:r w:rsidR="00801A57">
        <w:rPr>
          <w:rFonts w:ascii="Palatino Linotype" w:hAnsi="Palatino Linotype" w:cs="Arial"/>
        </w:rPr>
        <w:t xml:space="preserve"> en su artículo 4, que señala</w:t>
      </w:r>
      <w:r w:rsidR="000756A1">
        <w:rPr>
          <w:rFonts w:ascii="Palatino Linotype" w:hAnsi="Palatino Linotype" w:cs="Arial"/>
        </w:rPr>
        <w:t xml:space="preserve"> que toda la información </w:t>
      </w:r>
      <w:r w:rsidR="000756A1" w:rsidRPr="004B2697">
        <w:rPr>
          <w:rFonts w:ascii="Palatino Linotype" w:hAnsi="Palatino Linotype" w:cs="Arial"/>
        </w:rPr>
        <w:t>generada, obtenida, adquirida, transformada, administrada o en posesión de los sujetos obligados es pública y accesible de manera permanente a cualquier persona</w:t>
      </w:r>
      <w:r w:rsidR="000756A1" w:rsidRPr="000534DD">
        <w:rPr>
          <w:rFonts w:ascii="Palatino Linotype" w:hAnsi="Palatino Linotype" w:cs="Arial"/>
        </w:rPr>
        <w:t xml:space="preserve">, privilegiando el principio de máxima publicidad, como </w:t>
      </w:r>
      <w:r w:rsidR="000756A1">
        <w:rPr>
          <w:rFonts w:ascii="Palatino Linotype" w:hAnsi="Palatino Linotype" w:cs="Arial"/>
        </w:rPr>
        <w:t>así lo establece dicha determinación, que a continuación se trascribe para un mejor entendimiento:</w:t>
      </w:r>
    </w:p>
    <w:p w:rsidR="000756A1" w:rsidRDefault="000756A1" w:rsidP="000756A1">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00453F78">
        <w:rPr>
          <w:rFonts w:ascii="Palatino Linotype" w:hAnsi="Palatino Linotype" w:cs="Arial"/>
          <w:b/>
          <w:i/>
          <w:sz w:val="22"/>
          <w:szCs w:val="22"/>
        </w:rPr>
        <w:t xml:space="preserve">Artículo </w:t>
      </w:r>
      <w:r w:rsidRPr="001013A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756A1" w:rsidRDefault="000756A1" w:rsidP="000756A1">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756A1" w:rsidRDefault="000756A1" w:rsidP="0073071C">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4B2697">
        <w:rPr>
          <w:rFonts w:ascii="Palatino Linotype" w:hAnsi="Palatino Linotype" w:cs="Arial"/>
          <w:i/>
          <w:sz w:val="22"/>
          <w:szCs w:val="22"/>
        </w:rPr>
        <w:t>.</w:t>
      </w:r>
      <w:r>
        <w:rPr>
          <w:rFonts w:ascii="Palatino Linotype" w:hAnsi="Palatino Linotype" w:cs="Arial"/>
          <w:i/>
          <w:sz w:val="22"/>
          <w:szCs w:val="22"/>
        </w:rPr>
        <w:t>”(Sic)</w:t>
      </w:r>
    </w:p>
    <w:p w:rsidR="006D4B6F" w:rsidRDefault="006D4B6F" w:rsidP="00D7036D">
      <w:pPr>
        <w:spacing w:before="240" w:after="240" w:line="360" w:lineRule="auto"/>
        <w:contextualSpacing/>
        <w:jc w:val="both"/>
        <w:rPr>
          <w:rFonts w:ascii="Palatino Linotype" w:hAnsi="Palatino Linotype" w:cs="Arial"/>
        </w:rPr>
      </w:pPr>
    </w:p>
    <w:p w:rsidR="000756A1" w:rsidRDefault="0073071C" w:rsidP="00D7036D">
      <w:pPr>
        <w:spacing w:before="240" w:after="240" w:line="360" w:lineRule="auto"/>
        <w:contextualSpacing/>
        <w:jc w:val="both"/>
        <w:rPr>
          <w:rFonts w:ascii="Palatino Linotype" w:hAnsi="Palatino Linotype" w:cs="Arial"/>
        </w:rPr>
      </w:pPr>
      <w:r w:rsidRPr="00D7036D">
        <w:rPr>
          <w:rFonts w:ascii="Palatino Linotype" w:hAnsi="Palatino Linotype" w:cs="Arial"/>
        </w:rPr>
        <w:t>Esto es</w:t>
      </w:r>
      <w:r w:rsidR="00D8379C" w:rsidRPr="00D7036D">
        <w:rPr>
          <w:rFonts w:ascii="Palatino Linotype" w:hAnsi="Palatino Linotype" w:cs="Arial"/>
        </w:rPr>
        <w:t>,</w:t>
      </w:r>
      <w:r w:rsidR="000756A1" w:rsidRPr="00D7036D">
        <w:rPr>
          <w:rFonts w:ascii="Palatino Linotype" w:hAnsi="Palatino Linotype" w:cs="Arial"/>
        </w:rPr>
        <w:t xml:space="preserve"> que los </w:t>
      </w:r>
      <w:r w:rsidR="000756A1">
        <w:rPr>
          <w:rFonts w:ascii="Palatino Linotype" w:hAnsi="Palatino Linotype" w:cs="Arial"/>
        </w:rPr>
        <w:t xml:space="preserve">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000756A1" w:rsidRPr="00B6113B">
        <w:rPr>
          <w:rFonts w:ascii="Palatino Linotype" w:hAnsi="Palatino Linotype" w:cs="Arial"/>
        </w:rPr>
        <w:t>de Transparencia y Acceso a la Información Pública del Estado de México y Municipios</w:t>
      </w:r>
      <w:r>
        <w:rPr>
          <w:rFonts w:ascii="Palatino Linotype" w:hAnsi="Palatino Linotype" w:cs="Arial"/>
        </w:rPr>
        <w:t>, que</w:t>
      </w:r>
      <w:r w:rsidR="000756A1">
        <w:rPr>
          <w:rFonts w:ascii="Palatino Linotype" w:hAnsi="Palatino Linotype" w:cs="Arial"/>
        </w:rPr>
        <w:t xml:space="preserve"> a la letra dice:</w:t>
      </w:r>
    </w:p>
    <w:p w:rsidR="00EC47A9" w:rsidRDefault="00EC47A9" w:rsidP="00D7036D">
      <w:pPr>
        <w:spacing w:before="240" w:after="240" w:line="360" w:lineRule="auto"/>
        <w:contextualSpacing/>
        <w:jc w:val="both"/>
        <w:rPr>
          <w:rFonts w:ascii="Palatino Linotype" w:hAnsi="Palatino Linotype" w:cs="Arial"/>
        </w:rPr>
      </w:pPr>
    </w:p>
    <w:p w:rsidR="000756A1" w:rsidRDefault="0073071C" w:rsidP="000756A1">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000756A1"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0756A1" w:rsidRDefault="000756A1" w:rsidP="000756A1">
      <w:pPr>
        <w:spacing w:before="240" w:after="240"/>
        <w:ind w:left="567" w:right="758"/>
        <w:contextualSpacing/>
        <w:jc w:val="both"/>
        <w:rPr>
          <w:rFonts w:ascii="Palatino Linotype" w:hAnsi="Palatino Linotype" w:cs="Arial"/>
          <w:i/>
          <w:sz w:val="22"/>
          <w:szCs w:val="22"/>
        </w:rPr>
      </w:pPr>
    </w:p>
    <w:p w:rsidR="000756A1" w:rsidRPr="00B11B43" w:rsidRDefault="000756A1" w:rsidP="000756A1">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0073071C">
        <w:rPr>
          <w:rFonts w:ascii="Palatino Linotype" w:hAnsi="Palatino Linotype" w:cs="Arial"/>
          <w:b/>
          <w:i/>
          <w:sz w:val="22"/>
          <w:szCs w:val="22"/>
        </w:rPr>
        <w:t>” (Sic)</w:t>
      </w:r>
    </w:p>
    <w:p w:rsidR="00B1241C" w:rsidRDefault="00B1241C" w:rsidP="00D7036D">
      <w:pPr>
        <w:spacing w:line="360" w:lineRule="auto"/>
        <w:ind w:right="-93"/>
        <w:contextualSpacing/>
        <w:jc w:val="both"/>
        <w:rPr>
          <w:rFonts w:ascii="Palatino Linotype" w:hAnsi="Palatino Linotype" w:cs="Arial"/>
          <w:color w:val="000000"/>
        </w:rPr>
      </w:pPr>
    </w:p>
    <w:p w:rsidR="00C11AC9" w:rsidRDefault="00C11AC9" w:rsidP="00C11AC9">
      <w:pPr>
        <w:spacing w:line="360" w:lineRule="auto"/>
        <w:ind w:right="-93"/>
        <w:contextualSpacing/>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w:t>
      </w:r>
      <w:r w:rsidR="004E333F" w:rsidRPr="004E333F">
        <w:rPr>
          <w:rFonts w:ascii="Palatino Linotype" w:hAnsi="Palatino Linotype" w:cs="Arial"/>
          <w:color w:val="000000"/>
        </w:rPr>
        <w:t>SUJETO OBLIGADO</w:t>
      </w:r>
      <w:r w:rsidR="004E333F" w:rsidRPr="00640A05">
        <w:rPr>
          <w:rFonts w:ascii="Palatino Linotype" w:hAnsi="Palatino Linotype" w:cs="Arial"/>
          <w:color w:val="000000"/>
        </w:rPr>
        <w:t xml:space="preserve"> </w:t>
      </w:r>
      <w:r w:rsidRPr="00640A05">
        <w:rPr>
          <w:rFonts w:ascii="Palatino Linotype" w:hAnsi="Palatino Linotype" w:cs="Arial"/>
          <w:color w:val="000000"/>
        </w:rPr>
        <w:t xml:space="preserve">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C11AC9" w:rsidRDefault="00C11AC9" w:rsidP="00C11AC9">
      <w:pPr>
        <w:spacing w:line="360" w:lineRule="auto"/>
        <w:ind w:right="-93"/>
        <w:jc w:val="both"/>
        <w:rPr>
          <w:rFonts w:ascii="Palatino Linotype" w:hAnsi="Palatino Linotype" w:cs="Arial"/>
          <w:color w:val="000000"/>
        </w:rPr>
      </w:pPr>
    </w:p>
    <w:p w:rsidR="00C11AC9" w:rsidRDefault="00C11AC9" w:rsidP="00C11AC9">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C11AC9" w:rsidRDefault="00C11AC9" w:rsidP="00C11AC9">
      <w:pPr>
        <w:ind w:left="851" w:right="850"/>
        <w:jc w:val="both"/>
        <w:rPr>
          <w:rFonts w:ascii="Palatino Linotype" w:hAnsi="Palatino Linotype" w:cs="Arial"/>
          <w:color w:val="000000"/>
        </w:rPr>
      </w:pP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C11AC9" w:rsidRDefault="00C11AC9" w:rsidP="00C11AC9">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Mora.”(Sic)</w:t>
      </w:r>
    </w:p>
    <w:p w:rsidR="00C11AC9" w:rsidRDefault="00C11AC9" w:rsidP="00C11AC9">
      <w:pPr>
        <w:spacing w:line="360" w:lineRule="auto"/>
        <w:ind w:right="-93"/>
        <w:jc w:val="both"/>
        <w:rPr>
          <w:rFonts w:ascii="Palatino Linotype" w:hAnsi="Palatino Linotype" w:cs="Arial"/>
          <w:color w:val="000000"/>
        </w:rPr>
      </w:pPr>
    </w:p>
    <w:p w:rsidR="00C11AC9" w:rsidRDefault="00C11AC9" w:rsidP="00C11AC9">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w:t>
      </w:r>
    </w:p>
    <w:p w:rsidR="00C11AC9" w:rsidRDefault="00C11AC9" w:rsidP="00C11AC9">
      <w:pPr>
        <w:spacing w:line="360" w:lineRule="auto"/>
        <w:jc w:val="both"/>
        <w:rPr>
          <w:rFonts w:ascii="Palatino Linotype" w:hAnsi="Palatino Linotype" w:cs="Arial"/>
          <w:color w:val="000000" w:themeColor="text1"/>
        </w:rPr>
      </w:pPr>
    </w:p>
    <w:p w:rsidR="00C11AC9" w:rsidRDefault="00C11AC9" w:rsidP="00C11AC9">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w:t>
      </w:r>
      <w:r w:rsidR="00801A57">
        <w:rPr>
          <w:rFonts w:ascii="Palatino Linotype" w:hAnsi="Palatino Linotype" w:cs="Arial"/>
        </w:rPr>
        <w:t>acuerdo de clasificación</w:t>
      </w:r>
      <w:r>
        <w:rPr>
          <w:rFonts w:ascii="Palatino Linotype" w:hAnsi="Palatino Linotype" w:cs="Arial"/>
        </w:rPr>
        <w:t xml:space="preserve">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C11AC9" w:rsidRPr="004975CB" w:rsidRDefault="00C11AC9" w:rsidP="00C11AC9">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11AC9" w:rsidRPr="004975CB" w:rsidRDefault="00C11AC9" w:rsidP="00C11AC9">
      <w:pPr>
        <w:ind w:left="851" w:right="899"/>
        <w:jc w:val="both"/>
        <w:rPr>
          <w:rFonts w:ascii="Palatino Linotype" w:hAnsi="Palatino Linotype" w:cs="Arial"/>
          <w:i/>
          <w:sz w:val="22"/>
          <w:szCs w:val="22"/>
        </w:rPr>
      </w:pPr>
    </w:p>
    <w:p w:rsidR="00C11AC9" w:rsidRPr="004975CB" w:rsidRDefault="00C11AC9" w:rsidP="00C11AC9">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C11AC9" w:rsidRPr="004975CB" w:rsidRDefault="00C11AC9" w:rsidP="00C11AC9">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C11AC9" w:rsidRPr="009E12B6" w:rsidRDefault="00C11AC9" w:rsidP="00C11AC9">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rsidR="00C11AC9" w:rsidRPr="009E12B6" w:rsidRDefault="00C11AC9" w:rsidP="00C11AC9">
      <w:pPr>
        <w:ind w:left="851" w:right="899"/>
        <w:jc w:val="both"/>
        <w:rPr>
          <w:rFonts w:ascii="Palatino Linotype" w:hAnsi="Palatino Linotype" w:cs="Arial"/>
          <w:sz w:val="22"/>
          <w:szCs w:val="22"/>
        </w:rPr>
      </w:pPr>
    </w:p>
    <w:p w:rsidR="00C11AC9" w:rsidRPr="009E12B6" w:rsidRDefault="00C11AC9" w:rsidP="00C11AC9">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C11AC9" w:rsidRPr="009E12B6" w:rsidRDefault="00C11AC9" w:rsidP="00C11AC9">
      <w:pPr>
        <w:ind w:left="851" w:right="899"/>
        <w:jc w:val="both"/>
        <w:rPr>
          <w:rFonts w:ascii="Palatino Linotype" w:hAnsi="Palatino Linotype" w:cs="Arial"/>
        </w:rPr>
      </w:pPr>
    </w:p>
    <w:p w:rsidR="00C11AC9" w:rsidRPr="004B675A" w:rsidRDefault="00C11AC9" w:rsidP="00C11AC9">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rsidR="00C11AC9" w:rsidRPr="009E12B6" w:rsidRDefault="00C11AC9" w:rsidP="00C11AC9">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1AC9" w:rsidRPr="009E12B6" w:rsidRDefault="00C11AC9" w:rsidP="00C11AC9">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rsidR="00C11AC9" w:rsidRPr="00A32E26" w:rsidRDefault="00C11AC9" w:rsidP="00C11AC9">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C11AC9" w:rsidRPr="00A32E26" w:rsidRDefault="00C11AC9" w:rsidP="00C11AC9">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C11AC9" w:rsidRPr="00A32E26" w:rsidRDefault="00C11AC9" w:rsidP="00C11AC9">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sz w:val="22"/>
          <w:szCs w:val="22"/>
        </w:rPr>
        <w:t>(Sic)</w:t>
      </w:r>
    </w:p>
    <w:p w:rsidR="00C11AC9" w:rsidRDefault="00C11AC9" w:rsidP="00C11AC9">
      <w:pPr>
        <w:spacing w:line="360" w:lineRule="auto"/>
        <w:ind w:right="-93"/>
        <w:jc w:val="both"/>
        <w:rPr>
          <w:rFonts w:ascii="Palatino Linotype" w:eastAsia="Palatino Linotype" w:hAnsi="Palatino Linotype" w:cs="Palatino Linotype"/>
          <w:color w:val="000000"/>
        </w:rPr>
      </w:pPr>
    </w:p>
    <w:p w:rsidR="00D8379C" w:rsidRDefault="00C11AC9" w:rsidP="00C11AC9">
      <w:pPr>
        <w:spacing w:before="240" w:after="240" w:line="360" w:lineRule="auto"/>
        <w:contextualSpacing/>
        <w:jc w:val="both"/>
        <w:rPr>
          <w:rFonts w:ascii="Palatino Linotype" w:hAnsi="Palatino Linotype" w:cs="Arial"/>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se reitera que la</w:t>
      </w:r>
      <w:r w:rsidR="00CC5853">
        <w:rPr>
          <w:rFonts w:ascii="Palatino Linotype" w:eastAsia="Palatino Linotype" w:hAnsi="Palatino Linotype" w:cs="Palatino Linotype"/>
        </w:rPr>
        <w:t>s</w:t>
      </w:r>
      <w:r>
        <w:rPr>
          <w:rFonts w:ascii="Palatino Linotype" w:eastAsia="Palatino Linotype" w:hAnsi="Palatino Linotype" w:cs="Palatino Linotype"/>
        </w:rPr>
        <w:t xml:space="preserve"> </w:t>
      </w:r>
      <w:r w:rsidR="00CC5853">
        <w:rPr>
          <w:rFonts w:ascii="Palatino Linotype" w:eastAsia="Palatino Linotype" w:hAnsi="Palatino Linotype" w:cs="Palatino Linotype"/>
        </w:rPr>
        <w:t>respuestas</w:t>
      </w:r>
      <w:r>
        <w:rPr>
          <w:rFonts w:ascii="Palatino Linotype" w:eastAsia="Palatino Linotype" w:hAnsi="Palatino Linotype" w:cs="Palatino Linotype"/>
        </w:rPr>
        <w:t xml:space="preserve"> emitida</w:t>
      </w:r>
      <w:r w:rsidR="00CC5853">
        <w:rPr>
          <w:rFonts w:ascii="Palatino Linotype" w:eastAsia="Palatino Linotype" w:hAnsi="Palatino Linotype" w:cs="Palatino Linotype"/>
        </w:rPr>
        <w:t>s</w:t>
      </w:r>
      <w:r>
        <w:rPr>
          <w:rFonts w:ascii="Palatino Linotype" w:eastAsia="Palatino Linotype" w:hAnsi="Palatino Linotype" w:cs="Palatino Linotype"/>
        </w:rPr>
        <w:t xml:space="preserve"> por el </w:t>
      </w:r>
      <w:r w:rsidR="00CC5853" w:rsidRPr="00CC5853">
        <w:rPr>
          <w:rFonts w:ascii="Palatino Linotype" w:eastAsia="Palatino Linotype" w:hAnsi="Palatino Linotype" w:cs="Palatino Linotype"/>
          <w:b/>
        </w:rPr>
        <w:t>SUJETO OBLIGADO</w:t>
      </w:r>
      <w:r w:rsidR="00CC5853">
        <w:rPr>
          <w:rFonts w:ascii="Palatino Linotype" w:eastAsia="Palatino Linotype" w:hAnsi="Palatino Linotype" w:cs="Palatino Linotype"/>
        </w:rPr>
        <w:t xml:space="preserve"> </w:t>
      </w:r>
      <w:r>
        <w:rPr>
          <w:rFonts w:ascii="Palatino Linotype" w:eastAsia="Palatino Linotype" w:hAnsi="Palatino Linotype" w:cs="Palatino Linotype"/>
        </w:rPr>
        <w:t>en su respuesta,</w:t>
      </w:r>
      <w:r>
        <w:rPr>
          <w:rFonts w:ascii="Palatino Linotype" w:hAnsi="Palatino Linotype" w:cs="Arial"/>
        </w:rPr>
        <w:t xml:space="preserve"> </w:t>
      </w:r>
      <w:r w:rsidR="00CC5853">
        <w:rPr>
          <w:rFonts w:ascii="Palatino Linotype" w:hAnsi="Palatino Linotype" w:cs="Arial"/>
        </w:rPr>
        <w:t xml:space="preserve">no </w:t>
      </w:r>
      <w:r>
        <w:rPr>
          <w:rFonts w:ascii="Palatino Linotype" w:hAnsi="Palatino Linotype" w:cs="Arial"/>
        </w:rPr>
        <w:t>cumple</w:t>
      </w:r>
      <w:r w:rsidR="00CC5853">
        <w:rPr>
          <w:rFonts w:ascii="Palatino Linotype" w:hAnsi="Palatino Linotype" w:cs="Arial"/>
        </w:rPr>
        <w:t>n</w:t>
      </w:r>
      <w:r>
        <w:rPr>
          <w:rFonts w:ascii="Palatino Linotype" w:hAnsi="Palatino Linotype" w:cs="Arial"/>
        </w:rPr>
        <w:t xml:space="preserve"> con lo establecido por los artículos 4, 12 y 24 último párrafo de la Ley de Transparencia y Acceso a la Información Pública del Estado de México y Municipios, de conformidad con los puntos siguientes:</w:t>
      </w:r>
    </w:p>
    <w:p w:rsidR="009361CC" w:rsidRDefault="009361CC" w:rsidP="009361CC">
      <w:pPr>
        <w:spacing w:before="240" w:after="240" w:line="360" w:lineRule="auto"/>
        <w:contextualSpacing/>
        <w:jc w:val="both"/>
        <w:rPr>
          <w:rFonts w:ascii="Palatino Linotype" w:hAnsi="Palatino Linotype" w:cs="Arial"/>
        </w:rPr>
      </w:pPr>
    </w:p>
    <w:p w:rsidR="009361CC" w:rsidRDefault="009361CC" w:rsidP="009361CC">
      <w:pPr>
        <w:spacing w:before="240" w:after="240" w:line="360" w:lineRule="auto"/>
        <w:contextualSpacing/>
        <w:jc w:val="both"/>
        <w:rPr>
          <w:rFonts w:ascii="Palatino Linotype" w:hAnsi="Palatino Linotype" w:cs="Arial"/>
          <w:lang w:eastAsia="es-MX"/>
        </w:rPr>
      </w:pPr>
      <w:r>
        <w:rPr>
          <w:rFonts w:ascii="Palatino Linotype" w:hAnsi="Palatino Linotype" w:cs="Arial"/>
        </w:rPr>
        <w:t xml:space="preserve">Al asumir el </w:t>
      </w:r>
      <w:r w:rsidR="008929D8" w:rsidRPr="008929D8">
        <w:rPr>
          <w:rFonts w:ascii="Palatino Linotype" w:hAnsi="Palatino Linotype" w:cs="Arial"/>
          <w:b/>
        </w:rPr>
        <w:t>SUJETO OBLIGADO</w:t>
      </w:r>
      <w:r w:rsidR="008929D8">
        <w:rPr>
          <w:rFonts w:ascii="Palatino Linotype" w:hAnsi="Palatino Linotype" w:cs="Arial"/>
        </w:rPr>
        <w:t xml:space="preserve"> que tiene la</w:t>
      </w:r>
      <w:r>
        <w:rPr>
          <w:rFonts w:ascii="Palatino Linotype" w:hAnsi="Palatino Linotype" w:cs="Arial"/>
        </w:rPr>
        <w:t xml:space="preserve"> información </w:t>
      </w:r>
      <w:r w:rsidR="008929D8">
        <w:rPr>
          <w:rFonts w:ascii="Palatino Linotype" w:hAnsi="Palatino Linotype" w:cs="Arial"/>
        </w:rPr>
        <w:t xml:space="preserve">solicitada </w:t>
      </w:r>
      <w:r>
        <w:rPr>
          <w:rFonts w:ascii="Palatino Linotype" w:hAnsi="Palatino Linotype" w:cs="Arial"/>
        </w:rPr>
        <w:t xml:space="preserve">al hacer el cambio de modalidad a Consulta Directa, a través </w:t>
      </w:r>
      <w:r w:rsidR="008929D8">
        <w:rPr>
          <w:rFonts w:ascii="Palatino Linotype" w:hAnsi="Palatino Linotype" w:cs="Arial"/>
        </w:rPr>
        <w:t xml:space="preserve">del pronunciamiento personal que hiciera el Director de Administración </w:t>
      </w:r>
      <w:r>
        <w:rPr>
          <w:rFonts w:ascii="Palatino Linotype" w:hAnsi="Palatino Linotype" w:cs="Arial"/>
        </w:rPr>
        <w:t xml:space="preserve">del </w:t>
      </w:r>
      <w:r w:rsidR="008929D8">
        <w:rPr>
          <w:rFonts w:ascii="Palatino Linotype" w:hAnsi="Palatino Linotype" w:cs="Arial"/>
        </w:rPr>
        <w:t>Ayuntamiento de Cuautitlán Izcalli, sin que fuera</w:t>
      </w:r>
      <w:r>
        <w:rPr>
          <w:rFonts w:ascii="Palatino Linotype" w:hAnsi="Palatino Linotype" w:cs="Arial"/>
        </w:rPr>
        <w:t xml:space="preserve"> emitido por el Comité de Transparencia del Ayuntamiento de </w:t>
      </w:r>
      <w:r w:rsidR="008929D8">
        <w:rPr>
          <w:rFonts w:ascii="Palatino Linotype" w:hAnsi="Palatino Linotype" w:cs="Arial"/>
        </w:rPr>
        <w:t>Cuautitlán Izcalli,</w:t>
      </w:r>
      <w:r>
        <w:rPr>
          <w:rFonts w:ascii="Palatino Linotype" w:hAnsi="Palatino Linotype" w:cs="Arial"/>
        </w:rPr>
        <w:t xml:space="preserve"> este cambio </w:t>
      </w:r>
      <w:r w:rsidR="008929D8">
        <w:rPr>
          <w:rFonts w:ascii="Palatino Linotype" w:hAnsi="Palatino Linotype" w:cs="Arial"/>
        </w:rPr>
        <w:t>de modalidad no es procedente;</w:t>
      </w:r>
      <w:r>
        <w:rPr>
          <w:rFonts w:ascii="Palatino Linotype" w:hAnsi="Palatino Linotype" w:cs="Arial"/>
        </w:rPr>
        <w:t xml:space="preserve"> en razón de que como se dijo en primer lugar </w:t>
      </w:r>
      <w:r w:rsidRPr="009531F6">
        <w:rPr>
          <w:rFonts w:ascii="Palatino Linotype" w:hAnsi="Palatino Linotype" w:cs="Arial"/>
        </w:rPr>
        <w:t xml:space="preserve">el </w:t>
      </w:r>
      <w:r w:rsidR="008929D8" w:rsidRPr="008929D8">
        <w:rPr>
          <w:rFonts w:ascii="Palatino Linotype" w:hAnsi="Palatino Linotype" w:cs="Arial"/>
          <w:b/>
          <w:lang w:eastAsia="es-MX"/>
        </w:rPr>
        <w:t>SUJETO OBLIGADO</w:t>
      </w:r>
      <w:r w:rsidR="008929D8" w:rsidRPr="002504B2">
        <w:rPr>
          <w:rFonts w:ascii="Palatino Linotype" w:hAnsi="Palatino Linotype" w:cs="Arial"/>
          <w:lang w:eastAsia="es-MX"/>
        </w:rPr>
        <w:t xml:space="preserve"> </w:t>
      </w:r>
      <w:r w:rsidRPr="002504B2">
        <w:rPr>
          <w:rFonts w:ascii="Palatino Linotype" w:hAnsi="Palatino Linotype" w:cs="Arial"/>
          <w:lang w:eastAsia="es-MX"/>
        </w:rPr>
        <w:t>cuenta con el deber de satisfacer las solicitudes de acceso a la información que le sean formuladas y entregar la información pública que obre en sus archivos pudiendo ser de manera electrónica; más aún si la misma se trata de información pública de oficio la cual se relaciona con aquella que se genere de acuerdo con sus facultades, atribuciones y obligaciones señaladas por la Ley en la materia</w:t>
      </w:r>
      <w:r w:rsidRPr="002504B2">
        <w:rPr>
          <w:rFonts w:ascii="Palatino Linotype" w:hAnsi="Palatino Linotype" w:cs="Arial"/>
          <w:vertAlign w:val="superscript"/>
          <w:lang w:eastAsia="es-MX"/>
        </w:rPr>
        <w:footnoteReference w:id="1"/>
      </w:r>
      <w:r w:rsidRPr="002504B2">
        <w:rPr>
          <w:rFonts w:ascii="Palatino Linotype" w:hAnsi="Palatino Linotype" w:cs="Arial"/>
          <w:lang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504B2">
        <w:rPr>
          <w:rFonts w:ascii="Palatino Linotype" w:hAnsi="Palatino Linotype" w:cs="Arial"/>
          <w:vertAlign w:val="superscript"/>
          <w:lang w:eastAsia="es-MX"/>
        </w:rPr>
        <w:footnoteReference w:id="2"/>
      </w:r>
      <w:r w:rsidRPr="002504B2">
        <w:rPr>
          <w:rFonts w:ascii="Palatino Linotype" w:hAnsi="Palatino Linotype" w:cs="Arial"/>
          <w:lang w:eastAsia="es-MX"/>
        </w:rPr>
        <w:t>, como pudiera tratarse de aquella relacionada con las obligaciones de trasparencia señaladas en los artículos 92 y 100 de la Ley de la Materia.</w:t>
      </w:r>
    </w:p>
    <w:p w:rsidR="008929D8" w:rsidRDefault="008929D8" w:rsidP="009361CC">
      <w:pPr>
        <w:spacing w:before="240" w:after="240" w:line="360" w:lineRule="auto"/>
        <w:contextualSpacing/>
        <w:jc w:val="both"/>
        <w:rPr>
          <w:rFonts w:ascii="Palatino Linotype" w:hAnsi="Palatino Linotype" w:cs="Arial"/>
          <w:lang w:eastAsia="es-MX"/>
        </w:rPr>
      </w:pPr>
    </w:p>
    <w:p w:rsidR="008929D8" w:rsidRPr="00DA7531" w:rsidRDefault="008929D8" w:rsidP="008929D8">
      <w:pPr>
        <w:spacing w:line="360" w:lineRule="auto"/>
        <w:jc w:val="both"/>
        <w:rPr>
          <w:rFonts w:ascii="Palatino Linotype" w:hAnsi="Palatino Linotype" w:cs="Arial"/>
          <w:color w:val="000000"/>
          <w:lang w:val="es-MX"/>
        </w:rPr>
      </w:pPr>
      <w:r>
        <w:rPr>
          <w:rFonts w:ascii="Palatino Linotype" w:hAnsi="Palatino Linotype" w:cs="Arial"/>
          <w:lang w:eastAsia="es-MX"/>
        </w:rPr>
        <w:t xml:space="preserve">En ese sentido, la información requerida por </w:t>
      </w:r>
      <w:r w:rsidR="004E333F" w:rsidRPr="004E333F">
        <w:rPr>
          <w:rFonts w:ascii="Palatino Linotype" w:hAnsi="Palatino Linotype" w:cs="Arial"/>
          <w:lang w:eastAsia="es-MX"/>
        </w:rPr>
        <w:t>la</w:t>
      </w:r>
      <w:r w:rsidRPr="004E333F">
        <w:rPr>
          <w:rFonts w:ascii="Palatino Linotype" w:hAnsi="Palatino Linotype" w:cs="Arial"/>
          <w:lang w:eastAsia="es-MX"/>
        </w:rPr>
        <w:t xml:space="preserve"> </w:t>
      </w:r>
      <w:r w:rsidRPr="004E333F">
        <w:rPr>
          <w:rFonts w:ascii="Palatino Linotype" w:hAnsi="Palatino Linotype" w:cs="Arial"/>
          <w:b/>
          <w:lang w:eastAsia="es-MX"/>
        </w:rPr>
        <w:t>RECURRENTE</w:t>
      </w:r>
      <w:r w:rsidR="00926744">
        <w:rPr>
          <w:rFonts w:ascii="Palatino Linotype" w:hAnsi="Palatino Linotype" w:cs="Arial"/>
          <w:color w:val="000000"/>
          <w:lang w:val="es-MX"/>
        </w:rPr>
        <w:t>, sobre los procedimientos</w:t>
      </w:r>
      <w:r w:rsidRPr="00DA7531">
        <w:rPr>
          <w:rFonts w:ascii="Palatino Linotype" w:hAnsi="Palatino Linotype" w:cs="Arial"/>
          <w:color w:val="000000"/>
          <w:lang w:val="es-MX"/>
        </w:rPr>
        <w:t xml:space="preserve"> de licitación, o bien, de manera excepcional, mediante los procedimientos de invitación restringida y adjudicación directa, </w:t>
      </w:r>
      <w:r w:rsidR="004A6099">
        <w:rPr>
          <w:rFonts w:ascii="Palatino Linotype" w:hAnsi="Palatino Linotype" w:cs="Arial"/>
          <w:color w:val="000000"/>
          <w:lang w:val="es-MX"/>
        </w:rPr>
        <w:t>se trata de información de oficio que se debe publica en el IPO</w:t>
      </w:r>
      <w:r w:rsidR="009517E3">
        <w:rPr>
          <w:rFonts w:ascii="Palatino Linotype" w:hAnsi="Palatino Linotype" w:cs="Arial"/>
          <w:color w:val="000000"/>
          <w:lang w:val="es-MX"/>
        </w:rPr>
        <w:t>MEX (Información pública de of</w:t>
      </w:r>
      <w:r w:rsidR="004A6099">
        <w:rPr>
          <w:rFonts w:ascii="Palatino Linotype" w:hAnsi="Palatino Linotype" w:cs="Arial"/>
          <w:color w:val="000000"/>
          <w:lang w:val="es-MX"/>
        </w:rPr>
        <w:t>ic</w:t>
      </w:r>
      <w:r w:rsidR="009517E3">
        <w:rPr>
          <w:rFonts w:ascii="Palatino Linotype" w:hAnsi="Palatino Linotype" w:cs="Arial"/>
          <w:color w:val="000000"/>
          <w:lang w:val="es-MX"/>
        </w:rPr>
        <w:t>i</w:t>
      </w:r>
      <w:r w:rsidR="004A6099">
        <w:rPr>
          <w:rFonts w:ascii="Palatino Linotype" w:hAnsi="Palatino Linotype" w:cs="Arial"/>
          <w:color w:val="000000"/>
          <w:lang w:val="es-MX"/>
        </w:rPr>
        <w:t>o mexiquense), de la cual se debe</w:t>
      </w:r>
      <w:r w:rsidR="00926744">
        <w:rPr>
          <w:rFonts w:ascii="Palatino Linotype" w:hAnsi="Palatino Linotype" w:cs="Arial"/>
          <w:color w:val="000000"/>
          <w:lang w:val="es-MX"/>
        </w:rPr>
        <w:t xml:space="preserve"> genera</w:t>
      </w:r>
      <w:r w:rsidR="004A6099">
        <w:rPr>
          <w:rFonts w:ascii="Palatino Linotype" w:hAnsi="Palatino Linotype" w:cs="Arial"/>
          <w:color w:val="000000"/>
          <w:lang w:val="es-MX"/>
        </w:rPr>
        <w:t>r</w:t>
      </w:r>
      <w:r w:rsidR="00926744">
        <w:rPr>
          <w:rFonts w:ascii="Palatino Linotype" w:hAnsi="Palatino Linotype" w:cs="Arial"/>
          <w:color w:val="000000"/>
          <w:lang w:val="es-MX"/>
        </w:rPr>
        <w:t xml:space="preserve"> </w:t>
      </w:r>
      <w:r w:rsidR="004A6099">
        <w:rPr>
          <w:rFonts w:ascii="Palatino Linotype" w:hAnsi="Palatino Linotype" w:cs="Arial"/>
          <w:color w:val="000000"/>
          <w:lang w:val="es-MX"/>
        </w:rPr>
        <w:t xml:space="preserve">expediente respectivo, </w:t>
      </w:r>
      <w:r w:rsidRPr="00DA7531">
        <w:rPr>
          <w:rFonts w:ascii="Palatino Linotype" w:hAnsi="Palatino Linotype" w:cs="Arial"/>
          <w:color w:val="000000"/>
          <w:lang w:val="es-MX"/>
        </w:rPr>
        <w:t xml:space="preserve">entre </w:t>
      </w:r>
      <w:r w:rsidR="00926744">
        <w:rPr>
          <w:rFonts w:ascii="Palatino Linotype" w:hAnsi="Palatino Linotype" w:cs="Arial"/>
          <w:color w:val="000000"/>
          <w:lang w:val="es-MX"/>
        </w:rPr>
        <w:t xml:space="preserve">la que podemos encontrar la </w:t>
      </w:r>
      <w:r w:rsidR="004A6099">
        <w:rPr>
          <w:rFonts w:ascii="Palatino Linotype" w:hAnsi="Palatino Linotype" w:cs="Arial"/>
          <w:color w:val="000000"/>
          <w:lang w:val="es-MX"/>
        </w:rPr>
        <w:t xml:space="preserve">siguiente conforme a lo señalado por el </w:t>
      </w:r>
      <w:r w:rsidRPr="00DA7531">
        <w:rPr>
          <w:rFonts w:ascii="Palatino Linotype" w:hAnsi="Palatino Linotype" w:cs="Arial"/>
          <w:color w:val="000000"/>
          <w:lang w:val="es-MX"/>
        </w:rPr>
        <w:t xml:space="preserve">artículo 92, </w:t>
      </w:r>
      <w:r w:rsidR="00926744">
        <w:rPr>
          <w:rFonts w:ascii="Palatino Linotype" w:hAnsi="Palatino Linotype" w:cs="Arial"/>
          <w:color w:val="000000"/>
          <w:lang w:val="es-MX"/>
        </w:rPr>
        <w:t>fracción XXIX, de la Ley de la M</w:t>
      </w:r>
      <w:r w:rsidRPr="00DA7531">
        <w:rPr>
          <w:rFonts w:ascii="Palatino Linotype" w:hAnsi="Palatino Linotype" w:cs="Arial"/>
          <w:color w:val="000000"/>
          <w:lang w:val="es-MX"/>
        </w:rPr>
        <w:t>ateria</w:t>
      </w:r>
      <w:r w:rsidR="00926744">
        <w:rPr>
          <w:rFonts w:ascii="Palatino Linotype" w:hAnsi="Palatino Linotype" w:cs="Arial"/>
          <w:color w:val="000000"/>
          <w:lang w:val="es-MX"/>
        </w:rPr>
        <w:t>, que señala</w:t>
      </w:r>
      <w:r w:rsidRPr="00DA7531">
        <w:rPr>
          <w:rFonts w:ascii="Palatino Linotype" w:hAnsi="Palatino Linotype" w:cs="Arial"/>
          <w:color w:val="000000"/>
          <w:lang w:val="es-MX"/>
        </w:rPr>
        <w:t>:</w:t>
      </w:r>
    </w:p>
    <w:p w:rsidR="002F2281" w:rsidRDefault="002F2281" w:rsidP="00926744">
      <w:pPr>
        <w:spacing w:before="240" w:after="240"/>
        <w:ind w:left="992" w:right="1043"/>
        <w:contextualSpacing/>
        <w:jc w:val="both"/>
        <w:textAlignment w:val="baseline"/>
        <w:rPr>
          <w:rFonts w:ascii="Palatino Linotype" w:hAnsi="Palatino Linotype"/>
          <w:i/>
          <w:sz w:val="22"/>
          <w:szCs w:val="22"/>
          <w:lang w:val="es-MX" w:eastAsia="es-MX"/>
        </w:rPr>
      </w:pP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a) De licitaciones públicas o procedimientos de invitación restringida: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1) La convocatoria o invitación emitida, así como los fundamentos legales aplicados para llevarla a cabo;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2) Los nombres de los participantes o invitados;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3) El nombre del ganador y las razones que lo justifican;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4) El área solicitante y la responsable de su ejecución;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5) Las convocatorias e invitaciones emitidas;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6) Los dictámenes y fallo de adjudicación;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7) El contrato y, en su caso, sus anexos;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8) Los mecanismos de vigilancia y supervisión, incluyendo en su caso, los estudios de impacto urbano y ambiental, según corresponda;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9) La partida presupuestal, de conformidad con el clasificador por objeto del gasto, en el caso de ser aplicable; </w:t>
      </w:r>
    </w:p>
    <w:p w:rsidR="00542E64"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10) Origen de los recursos especificando si son federales, estatales o municipales, así como el tipo de fondo de participación o aportación respectiva; </w:t>
      </w:r>
    </w:p>
    <w:p w:rsidR="008929D8" w:rsidRDefault="008929D8" w:rsidP="00926744">
      <w:pPr>
        <w:spacing w:before="240" w:after="240"/>
        <w:ind w:left="992" w:right="1043"/>
        <w:contextualSpacing/>
        <w:jc w:val="both"/>
        <w:textAlignment w:val="baseline"/>
      </w:pPr>
      <w:r w:rsidRPr="00DA7531">
        <w:rPr>
          <w:rFonts w:ascii="Palatino Linotype" w:hAnsi="Palatino Linotype"/>
          <w:i/>
          <w:sz w:val="22"/>
          <w:szCs w:val="22"/>
          <w:lang w:val="es-MX" w:eastAsia="es-MX"/>
        </w:rPr>
        <w:t>11) Los convenios modificatorios que, en su caso, sean firmados, precisando el objeto y la fecha de celebración;</w:t>
      </w:r>
      <w:r w:rsidRPr="00DA7531">
        <w:t xml:space="preserve">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12) Los informes de avance físico y financiero sobre las obras o servicios contratados;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13) El convenio de terminación; y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14) El finiquito.</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 b) De las adjudicaciones directas: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1) La propuesta enviada por el participante;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2) Los motivos y fundamentos legales aplicados para llevarla a cabo;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3) La autorización del ejercicio de la opción;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4) En su caso, las cotizaciones consideradas, especificando los nombres de los proveedores y sus montos;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5) El nombre de la persona física o jurídica colectiva adjudicada;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6) La unidad administrativa solicitante y la responsable de su ejecución;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7) El número, fecha, el monto del contrato y el plazo de entrega o de ejecución de los servicios u obra;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8) Los mecanismos de vigilancia y supervisión, incluyendo, en su caso, los estudios de impacto urbano y ambiental, según corresponda;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9) Los informes de avance sobre las obras o servicios contratados; </w:t>
      </w:r>
    </w:p>
    <w:p w:rsidR="008929D8"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10) El convenio de terminación; y </w:t>
      </w:r>
    </w:p>
    <w:p w:rsidR="008929D8" w:rsidRPr="00DA7531" w:rsidRDefault="008929D8" w:rsidP="00926744">
      <w:pPr>
        <w:spacing w:before="240" w:after="240"/>
        <w:ind w:left="992" w:right="1043"/>
        <w:contextualSpacing/>
        <w:jc w:val="both"/>
        <w:textAlignment w:val="baseline"/>
        <w:rPr>
          <w:rFonts w:ascii="Palatino Linotype" w:hAnsi="Palatino Linotype"/>
          <w:i/>
          <w:sz w:val="22"/>
          <w:szCs w:val="22"/>
          <w:lang w:val="es-MX" w:eastAsia="es-MX"/>
        </w:rPr>
      </w:pPr>
      <w:r w:rsidRPr="00DA7531">
        <w:rPr>
          <w:rFonts w:ascii="Palatino Linotype" w:hAnsi="Palatino Linotype"/>
          <w:i/>
          <w:sz w:val="22"/>
          <w:szCs w:val="22"/>
          <w:lang w:val="es-MX" w:eastAsia="es-MX"/>
        </w:rPr>
        <w:t xml:space="preserve">11) </w:t>
      </w:r>
      <w:r>
        <w:rPr>
          <w:rFonts w:ascii="Palatino Linotype" w:hAnsi="Palatino Linotype"/>
          <w:i/>
          <w:sz w:val="22"/>
          <w:szCs w:val="22"/>
          <w:lang w:val="es-MX" w:eastAsia="es-MX"/>
        </w:rPr>
        <w:t>El finiquito</w:t>
      </w:r>
      <w:r w:rsidR="00926744">
        <w:rPr>
          <w:rFonts w:ascii="Palatino Linotype" w:hAnsi="Palatino Linotype"/>
          <w:i/>
          <w:sz w:val="22"/>
          <w:szCs w:val="22"/>
          <w:lang w:val="es-MX" w:eastAsia="es-MX"/>
        </w:rPr>
        <w:t>.” (</w:t>
      </w:r>
      <w:r>
        <w:rPr>
          <w:rFonts w:ascii="Palatino Linotype" w:hAnsi="Palatino Linotype"/>
          <w:i/>
          <w:sz w:val="22"/>
          <w:szCs w:val="22"/>
          <w:lang w:val="es-MX" w:eastAsia="es-MX"/>
        </w:rPr>
        <w:t>Sic)</w:t>
      </w:r>
      <w:r w:rsidRPr="00DA7531">
        <w:rPr>
          <w:rFonts w:ascii="Palatino Linotype" w:hAnsi="Palatino Linotype"/>
          <w:i/>
          <w:sz w:val="22"/>
          <w:szCs w:val="22"/>
          <w:lang w:val="es-MX" w:eastAsia="es-MX"/>
        </w:rPr>
        <w:t xml:space="preserve"> </w:t>
      </w:r>
    </w:p>
    <w:p w:rsidR="00926744" w:rsidRDefault="00926744" w:rsidP="009361CC">
      <w:pPr>
        <w:spacing w:before="240" w:after="240" w:line="360" w:lineRule="auto"/>
        <w:contextualSpacing/>
        <w:jc w:val="both"/>
        <w:rPr>
          <w:rFonts w:ascii="Palatino Linotype" w:hAnsi="Palatino Linotype" w:cs="Arial"/>
          <w:color w:val="000000"/>
          <w:lang w:val="es-MX"/>
        </w:rPr>
      </w:pPr>
    </w:p>
    <w:p w:rsidR="004E5841" w:rsidRDefault="004E5841" w:rsidP="004E5841">
      <w:pPr>
        <w:spacing w:before="240" w:after="240" w:line="360" w:lineRule="auto"/>
        <w:contextualSpacing/>
        <w:jc w:val="both"/>
        <w:rPr>
          <w:rFonts w:ascii="Palatino Linotype" w:hAnsi="Palatino Linotype" w:cs="Arial"/>
        </w:rPr>
      </w:pPr>
      <w:r>
        <w:rPr>
          <w:rFonts w:ascii="Palatino Linotype" w:hAnsi="Palatino Linotype" w:cs="Arial"/>
        </w:rPr>
        <w:t xml:space="preserve">Asimismo, al respecto los </w:t>
      </w:r>
      <w:r w:rsidRPr="004E5841">
        <w:rPr>
          <w:rFonts w:ascii="Palatino Linotype" w:hAnsi="Palatino Linotype" w:cs="Aria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s="Arial"/>
        </w:rPr>
        <w:t xml:space="preserve">, señalan la forma, temporalidad y criterios </w:t>
      </w:r>
      <w:r w:rsidR="00812F19">
        <w:rPr>
          <w:rFonts w:ascii="Palatino Linotype" w:hAnsi="Palatino Linotype" w:cs="Arial"/>
        </w:rPr>
        <w:t xml:space="preserve">(véase </w:t>
      </w:r>
      <w:hyperlink r:id="rId25" w:history="1">
        <w:r w:rsidR="00812F19" w:rsidRPr="00474E48">
          <w:rPr>
            <w:rStyle w:val="Hipervnculo"/>
            <w:rFonts w:ascii="Palatino Linotype" w:hAnsi="Palatino Linotype" w:cs="Arial"/>
          </w:rPr>
          <w:t>https://www.transparencia.ipn.mx/Apoyo/SIPOT/LTG_DOF28122020.pdf</w:t>
        </w:r>
      </w:hyperlink>
      <w:r w:rsidR="00812F19">
        <w:rPr>
          <w:rFonts w:ascii="Palatino Linotype" w:hAnsi="Palatino Linotype" w:cs="Arial"/>
        </w:rPr>
        <w:t xml:space="preserve">) </w:t>
      </w:r>
      <w:r>
        <w:rPr>
          <w:rFonts w:ascii="Palatino Linotype" w:hAnsi="Palatino Linotype" w:cs="Arial"/>
        </w:rPr>
        <w:t xml:space="preserve">para publicar la información de los procedimientos </w:t>
      </w:r>
      <w:r>
        <w:t xml:space="preserve">de </w:t>
      </w:r>
      <w:r w:rsidRPr="004E5841">
        <w:rPr>
          <w:rFonts w:ascii="Palatino Linotype" w:hAnsi="Palatino Linotype" w:cs="Arial"/>
        </w:rPr>
        <w:t>adjudicación directa, invitación restringida y licitación de cualquier naturaleza, incluyendo la Versión Pública del Expediente respectivo y de los contratos celebrados, que deberá contener por lo menos lo siguiente:</w:t>
      </w:r>
    </w:p>
    <w:p w:rsidR="004E5841" w:rsidRDefault="004E5841" w:rsidP="004E5841">
      <w:pPr>
        <w:spacing w:before="240" w:after="240" w:line="360" w:lineRule="auto"/>
        <w:contextualSpacing/>
        <w:jc w:val="both"/>
        <w:rPr>
          <w:rFonts w:ascii="Palatino Linotype" w:hAnsi="Palatino Linotype" w:cs="Arial"/>
        </w:rPr>
      </w:pPr>
    </w:p>
    <w:p w:rsidR="004E5841" w:rsidRDefault="004E5841" w:rsidP="004E5841">
      <w:pPr>
        <w:ind w:left="851" w:right="851"/>
        <w:jc w:val="both"/>
        <w:rPr>
          <w:rFonts w:ascii="Palatino Linotype" w:hAnsi="Palatino Linotype" w:cs="Arial"/>
          <w:i/>
          <w:iCs/>
          <w:sz w:val="22"/>
          <w:szCs w:val="22"/>
        </w:rPr>
      </w:pPr>
      <w:r>
        <w:rPr>
          <w:rFonts w:ascii="Palatino Linotype" w:hAnsi="Palatino Linotype" w:cs="Arial"/>
          <w:i/>
          <w:iCs/>
          <w:sz w:val="22"/>
          <w:szCs w:val="22"/>
        </w:rPr>
        <w:t>“</w:t>
      </w:r>
      <w:r w:rsidRPr="004E5841">
        <w:rPr>
          <w:rFonts w:ascii="Palatino Linotype" w:hAnsi="Palatino Linotype" w:cs="Arial"/>
          <w:i/>
          <w:iCs/>
          <w:sz w:val="22"/>
          <w:szCs w:val="22"/>
        </w:rPr>
        <w:t xml:space="preserve">XXVIII.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 </w:t>
      </w:r>
    </w:p>
    <w:p w:rsidR="004E5841" w:rsidRPr="004E5841" w:rsidRDefault="004E5841" w:rsidP="004E5841">
      <w:pPr>
        <w:ind w:left="851" w:right="851"/>
        <w:jc w:val="both"/>
        <w:rPr>
          <w:rFonts w:ascii="Palatino Linotype" w:hAnsi="Palatino Linotype" w:cs="Arial"/>
          <w:b/>
          <w:i/>
          <w:iCs/>
          <w:sz w:val="22"/>
          <w:szCs w:val="22"/>
        </w:rPr>
      </w:pPr>
      <w:r w:rsidRPr="004E5841">
        <w:rPr>
          <w:rFonts w:ascii="Palatino Linotype" w:hAnsi="Palatino Linotype" w:cs="Arial"/>
          <w:b/>
          <w:i/>
          <w:iCs/>
          <w:sz w:val="22"/>
          <w:szCs w:val="22"/>
        </w:rPr>
        <w:t xml:space="preserve">a) De licitaciones públicas o procedimientos de invitación restringida: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 La convocatoria o invitación emitida, así como los fundamentos legales aplicados para llevarla a cabo;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2. Los nombres de los participantes o invitados;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3. El nombre del ganador y las razones que lo justifican;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4. El área solicitante y la responsable de su ejecución;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5. Las convocatorias e invitaciones emitidas;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6. Los dictámenes y fallo de adjudicación;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7. El contrato y, en su caso, sus anexos;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8. Los mecanismos de vigilancia y supervisión, incluyendo, en su caso, los estudios de impacto urbano y ambiental, según corresponda;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9. La partida presupuestal de conformidad con el clasificador por objeto del gasto, en el caso de ser aplicable;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10. Origen de los recursos especificando si son federales, estatales o municipales, así como el tipo de fondo de participación o aportación respectiva;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11. Los convenios modificatorios que, en su caso, sean firmados, precisando el objeto y la fecha de celebración;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12. Los informes de avance físico y financiero sobre las obras o servicios contratados;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13. El convenio de terminación; y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14. El finiquito.</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b/>
          <w:i/>
          <w:iCs/>
          <w:sz w:val="22"/>
          <w:szCs w:val="22"/>
        </w:rPr>
        <w:t xml:space="preserve"> b) De las adjudicaciones directas:</w:t>
      </w:r>
      <w:r w:rsidRPr="004E5841">
        <w:rPr>
          <w:rFonts w:ascii="Palatino Linotype" w:hAnsi="Palatino Linotype" w:cs="Arial"/>
          <w:i/>
          <w:iCs/>
          <w:sz w:val="22"/>
          <w:szCs w:val="22"/>
        </w:rPr>
        <w:t xml:space="preserve">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 La propuesta enviada por el participante;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2. Los motivos y fundamentos legales aplicados para llevarla a cabo;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3. La autorización del ejercicio de la opción;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4. En su caso, las cotizaciones consideradas, especificando los nombres de los proveedores y los montos;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5. El nombre de la persona física o moral adjudicada;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6. La unidad administrativa solicitante y la responsable de su ejecución;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7. El número, fecha, el monto del contrato y el plazo de entrega o de ejecución de los servicios u obra;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8. Los mecanismos de vigilancia y supervisión, incluyendo, en su caso, los estudios de impacto urbano y ambiental, según corresponda;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9. Los informes de avance sobre las obras o servicios contratados;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10. El convenio de terminación; y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11. El finiquito.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En este apartado se dispone cuáles son los contenidos y la forma en que los sujetos obligados deberán publicar y actualizar la información que generen, relativa a los resultados de los procedimientos de licitación pública, invitación restringida y adjudicación directa, así como los equivalentes que realizan en términos de la Ley de Adquisiciones, Arrendamientos y Servicios del Sector Público y la Ley de Obras Públicas y Servicios Relacionados con las Mismas –ambas reglamentarias del artículo 134 de la Constitución Política de los Estados Unidos Mexicanos–; las que resulten aplicables en materia de adquisiciones, arrendamiento de bienes muebles, prestación de servicios y contrataciones de obras públicas, y los servicios relacionados con las mismas de las entidades federativas; los ordenamientos legales que regulen a los poderes Legislativo y Judicial y a los organismos autónomos; así como la Ley Federal de Presupuesto y Responsabilidad Hacendaria.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En ese sentido, la información que deberá registrarse en la Plataforma Nacional, es aquella que acredite que ha concluido el procedimiento, es decir cuando los sujetos obligados ya tienen identificado a quién(es) se adjudicó, ganó la licitación realizada, o en su caso si se declaró desierta, por lo que el ejercicio deberá corresponder al periodo en el que ya se podía identificar al ganador. La información sobre los actos, contratos y convenios celebrados se presentará en una base de datos en la que cada registro se hará por tipo de procedimiento: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Licitación pública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Invitación a cuando menos tres personas (restringida)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Adjudicación directa Para cada tipo de procedimiento se deberá especificar la materia: </w:t>
      </w:r>
    </w:p>
    <w:p w:rsidR="004E5841"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Obra pública </w:t>
      </w:r>
    </w:p>
    <w:p w:rsidR="00812F19"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Servicios relacionados con obra pública </w:t>
      </w:r>
    </w:p>
    <w:p w:rsidR="00812F19"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Arrendamiento • Adquisición o </w:t>
      </w:r>
    </w:p>
    <w:p w:rsidR="00812F19"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Servicios Y el carácter: </w:t>
      </w:r>
    </w:p>
    <w:p w:rsidR="00812F19"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Nacional </w:t>
      </w:r>
    </w:p>
    <w:p w:rsidR="00812F19"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 Internacional (en cualquier modalidad específica) </w:t>
      </w:r>
    </w:p>
    <w:p w:rsidR="00812F19"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Respecto de los documentos fuente solicitados en los criterios sustantivos que deban ser publicados, tales como contratos, convenios, actas, dictámenes, fallos, convenios modificatorios, informes, entre otros, incluyendo sus anexos correspondientes, exceptuando aquellos que sean demasiado extensos105, se deberá elaborar versión pública106 de los mismos. </w:t>
      </w:r>
    </w:p>
    <w:p w:rsidR="00812F19"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Los sujetos obligados deberán asegurarse de que la información publicada en esta sección mantenga correspondencia y coherencia, con lo publicado en el sistema electrónico de información pública gubernamental sobre contrataciones, concursos, licitaciones, adquisiciones, arrendamientos y servicios, que en su caso cada entidad feder</w:t>
      </w:r>
      <w:r w:rsidR="00812F19">
        <w:rPr>
          <w:rFonts w:ascii="Palatino Linotype" w:hAnsi="Palatino Linotype" w:cs="Arial"/>
          <w:i/>
          <w:iCs/>
          <w:sz w:val="22"/>
          <w:szCs w:val="22"/>
        </w:rPr>
        <w:t>ativa desarrolle y administre</w:t>
      </w:r>
      <w:r w:rsidRPr="004E5841">
        <w:rPr>
          <w:rFonts w:ascii="Palatino Linotype" w:hAnsi="Palatino Linotype" w:cs="Arial"/>
          <w:i/>
          <w:iCs/>
          <w:sz w:val="22"/>
          <w:szCs w:val="22"/>
        </w:rPr>
        <w:t>.</w:t>
      </w:r>
    </w:p>
    <w:p w:rsidR="00812F19"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Periodo de actualización: trimestral Conservar en el sitio de Internet: información vigente, es decir, los instrumentos jurídicos vigentes, contratos y convenios, aun cuando éstos sean de ejercicios anteriores; la generada en el ejercicio en curso y la correspondiente a dos ejercicios anteriores. </w:t>
      </w:r>
    </w:p>
    <w:p w:rsidR="00812F19"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 xml:space="preserve">Párrafo Modificado DOF 28/12/2020 </w:t>
      </w:r>
    </w:p>
    <w:p w:rsidR="00812F19" w:rsidRDefault="004E5841" w:rsidP="004E5841">
      <w:pPr>
        <w:ind w:left="851" w:right="851"/>
        <w:jc w:val="both"/>
        <w:rPr>
          <w:rFonts w:ascii="Palatino Linotype" w:hAnsi="Palatino Linotype" w:cs="Arial"/>
          <w:i/>
          <w:iCs/>
          <w:sz w:val="22"/>
          <w:szCs w:val="22"/>
        </w:rPr>
      </w:pPr>
      <w:r w:rsidRPr="004E5841">
        <w:rPr>
          <w:rFonts w:ascii="Palatino Linotype" w:hAnsi="Palatino Linotype" w:cs="Arial"/>
          <w:i/>
          <w:iCs/>
          <w:sz w:val="22"/>
          <w:szCs w:val="22"/>
        </w:rPr>
        <w:t>Aplica a: todos los sujetos obligados</w:t>
      </w:r>
      <w:r w:rsidR="00812F19">
        <w:rPr>
          <w:rFonts w:ascii="Palatino Linotype" w:hAnsi="Palatino Linotype" w:cs="Arial"/>
          <w:i/>
          <w:iCs/>
          <w:sz w:val="22"/>
          <w:szCs w:val="22"/>
        </w:rPr>
        <w:t>” (Sic)</w:t>
      </w:r>
    </w:p>
    <w:p w:rsidR="004E5841" w:rsidRDefault="004E5841" w:rsidP="009361CC">
      <w:pPr>
        <w:spacing w:before="240" w:after="240" w:line="360" w:lineRule="auto"/>
        <w:contextualSpacing/>
        <w:jc w:val="both"/>
        <w:rPr>
          <w:rFonts w:ascii="Palatino Linotype" w:hAnsi="Palatino Linotype" w:cs="Arial"/>
        </w:rPr>
      </w:pPr>
    </w:p>
    <w:p w:rsidR="009361CC" w:rsidRPr="002504B2" w:rsidRDefault="00926744" w:rsidP="009361CC">
      <w:pPr>
        <w:spacing w:before="240" w:after="240" w:line="360" w:lineRule="auto"/>
        <w:contextualSpacing/>
        <w:jc w:val="both"/>
        <w:rPr>
          <w:rFonts w:ascii="Palatino Linotype" w:hAnsi="Palatino Linotype"/>
          <w:lang w:val="es-MX" w:eastAsia="es-MX"/>
        </w:rPr>
      </w:pPr>
      <w:r>
        <w:rPr>
          <w:rFonts w:ascii="Palatino Linotype" w:hAnsi="Palatino Linotype" w:cs="Arial"/>
        </w:rPr>
        <w:t>Precisado lo</w:t>
      </w:r>
      <w:r w:rsidR="009361CC" w:rsidRPr="002504B2">
        <w:rPr>
          <w:rFonts w:ascii="Palatino Linotype" w:hAnsi="Palatino Linotype" w:cs="Arial"/>
        </w:rPr>
        <w:t xml:space="preserve"> anterior, </w:t>
      </w:r>
      <w:r>
        <w:rPr>
          <w:rFonts w:ascii="Palatino Linotype" w:hAnsi="Palatino Linotype" w:cs="Arial"/>
        </w:rPr>
        <w:t xml:space="preserve">sobre la consulta directa hecha valer por el </w:t>
      </w:r>
      <w:r w:rsidRPr="00542E64">
        <w:rPr>
          <w:rFonts w:ascii="Palatino Linotype" w:hAnsi="Palatino Linotype" w:cs="Arial"/>
          <w:b/>
        </w:rPr>
        <w:t>SUJETO OBLIGADO,</w:t>
      </w:r>
      <w:r>
        <w:rPr>
          <w:rFonts w:ascii="Palatino Linotype" w:hAnsi="Palatino Linotype" w:cs="Arial"/>
        </w:rPr>
        <w:t xml:space="preserve"> </w:t>
      </w:r>
      <w:r w:rsidR="009361CC" w:rsidRPr="002504B2">
        <w:rPr>
          <w:rFonts w:ascii="Palatino Linotype" w:hAnsi="Palatino Linotype" w:cs="Arial"/>
        </w:rPr>
        <w:t xml:space="preserve">es conveniente traer a contexto lo dispuesto en los artículos 155, fracción V, 158, 160 y 164 de la Ley de Transparencia y Acceso a la Información Pública del Estado de México y Municipios, los cuales establecen lo siguiente: </w:t>
      </w:r>
    </w:p>
    <w:p w:rsidR="00926744" w:rsidRDefault="00926744" w:rsidP="009361CC">
      <w:pPr>
        <w:ind w:left="851" w:right="851"/>
        <w:jc w:val="both"/>
        <w:rPr>
          <w:rFonts w:ascii="Palatino Linotype" w:hAnsi="Palatino Linotype" w:cs="Arial"/>
          <w:i/>
          <w:iCs/>
          <w:sz w:val="22"/>
          <w:szCs w:val="22"/>
        </w:rPr>
      </w:pPr>
    </w:p>
    <w:p w:rsidR="009361CC" w:rsidRPr="002504B2" w:rsidRDefault="009361CC" w:rsidP="009361CC">
      <w:pPr>
        <w:ind w:left="851" w:right="851"/>
        <w:jc w:val="both"/>
        <w:rPr>
          <w:rFonts w:ascii="Palatino Linotype" w:hAnsi="Palatino Linotype" w:cs="Arial"/>
          <w:i/>
          <w:iCs/>
          <w:sz w:val="22"/>
          <w:szCs w:val="22"/>
        </w:rPr>
      </w:pPr>
      <w:r w:rsidRPr="002504B2">
        <w:rPr>
          <w:rFonts w:ascii="Palatino Linotype" w:hAnsi="Palatino Linotype" w:cs="Arial"/>
          <w:i/>
          <w:iCs/>
          <w:sz w:val="22"/>
          <w:szCs w:val="22"/>
        </w:rPr>
        <w:t>“</w:t>
      </w:r>
      <w:r w:rsidRPr="002504B2">
        <w:rPr>
          <w:rFonts w:ascii="Palatino Linotype" w:hAnsi="Palatino Linotype" w:cs="Arial"/>
          <w:b/>
          <w:i/>
          <w:iCs/>
          <w:sz w:val="22"/>
          <w:szCs w:val="22"/>
        </w:rPr>
        <w:t xml:space="preserve">Artículo 155. </w:t>
      </w:r>
      <w:r w:rsidRPr="002504B2">
        <w:rPr>
          <w:rFonts w:ascii="Palatino Linotype" w:hAnsi="Palatino Linotype" w:cs="Arial"/>
          <w:b/>
          <w:i/>
          <w:iCs/>
          <w:sz w:val="22"/>
          <w:szCs w:val="22"/>
          <w:u w:val="single"/>
        </w:rPr>
        <w:t>Para presentar una solicitud por escrito, no se podrán exigir mayores requisitos que los siguientes</w:t>
      </w:r>
      <w:r w:rsidRPr="002504B2">
        <w:rPr>
          <w:rFonts w:ascii="Palatino Linotype" w:hAnsi="Palatino Linotype" w:cs="Arial"/>
          <w:i/>
          <w:iCs/>
          <w:sz w:val="22"/>
          <w:szCs w:val="22"/>
        </w:rPr>
        <w:t xml:space="preserve">: </w:t>
      </w:r>
    </w:p>
    <w:p w:rsidR="009361CC" w:rsidRPr="002504B2" w:rsidRDefault="009361CC" w:rsidP="009361CC">
      <w:pPr>
        <w:ind w:left="851" w:right="851"/>
        <w:jc w:val="both"/>
        <w:rPr>
          <w:rFonts w:ascii="Palatino Linotype" w:hAnsi="Palatino Linotype" w:cs="Arial"/>
          <w:i/>
          <w:iCs/>
          <w:sz w:val="22"/>
          <w:szCs w:val="22"/>
        </w:rPr>
      </w:pPr>
      <w:r w:rsidRPr="002504B2">
        <w:rPr>
          <w:rFonts w:ascii="Palatino Linotype" w:hAnsi="Palatino Linotype" w:cs="Arial"/>
          <w:i/>
          <w:iCs/>
          <w:sz w:val="22"/>
          <w:szCs w:val="22"/>
        </w:rPr>
        <w:t>[…]</w:t>
      </w:r>
    </w:p>
    <w:p w:rsidR="009361CC" w:rsidRPr="002504B2" w:rsidRDefault="009361CC" w:rsidP="009361CC">
      <w:pPr>
        <w:ind w:left="851" w:right="851"/>
        <w:jc w:val="both"/>
        <w:rPr>
          <w:rFonts w:ascii="Palatino Linotype" w:hAnsi="Palatino Linotype" w:cs="Arial"/>
          <w:i/>
          <w:iCs/>
          <w:sz w:val="22"/>
          <w:szCs w:val="22"/>
        </w:rPr>
      </w:pPr>
      <w:r w:rsidRPr="002504B2">
        <w:rPr>
          <w:rFonts w:ascii="Palatino Linotype" w:hAnsi="Palatino Linotype" w:cs="Arial"/>
          <w:b/>
          <w:i/>
          <w:iCs/>
          <w:sz w:val="22"/>
          <w:szCs w:val="22"/>
        </w:rPr>
        <w:t xml:space="preserve">V. </w:t>
      </w:r>
      <w:r w:rsidRPr="002504B2">
        <w:rPr>
          <w:rFonts w:ascii="Palatino Linotype" w:hAnsi="Palatino Linotype" w:cs="Arial"/>
          <w:b/>
          <w:i/>
          <w:iCs/>
          <w:sz w:val="22"/>
          <w:szCs w:val="22"/>
          <w:u w:val="single"/>
        </w:rPr>
        <w:t>La modalidad en la que prefiere se otorgue el acceso a la información, la cual podrá ser</w:t>
      </w:r>
      <w:r w:rsidRPr="002504B2">
        <w:rPr>
          <w:rFonts w:ascii="Palatino Linotype" w:hAnsi="Palatino Linotype" w:cs="Arial"/>
          <w:i/>
          <w:iCs/>
          <w:sz w:val="22"/>
          <w:szCs w:val="22"/>
        </w:rPr>
        <w:t xml:space="preserve"> verbal, siempre y cuando sea para fines de orientación, </w:t>
      </w:r>
      <w:r w:rsidRPr="00926744">
        <w:rPr>
          <w:rFonts w:ascii="Palatino Linotype" w:hAnsi="Palatino Linotype" w:cs="Arial"/>
          <w:b/>
          <w:i/>
          <w:iCs/>
          <w:sz w:val="22"/>
          <w:szCs w:val="22"/>
          <w:u w:val="single"/>
        </w:rPr>
        <w:t>mediante consulta directa</w:t>
      </w:r>
      <w:r w:rsidRPr="002504B2">
        <w:rPr>
          <w:rFonts w:ascii="Palatino Linotype" w:hAnsi="Palatino Linotype" w:cs="Arial"/>
          <w:i/>
          <w:iCs/>
          <w:sz w:val="22"/>
          <w:szCs w:val="22"/>
        </w:rPr>
        <w:t xml:space="preserve">, </w:t>
      </w:r>
      <w:r w:rsidRPr="00926744">
        <w:rPr>
          <w:rFonts w:ascii="Palatino Linotype" w:hAnsi="Palatino Linotype" w:cs="Arial"/>
          <w:i/>
          <w:iCs/>
          <w:sz w:val="22"/>
          <w:szCs w:val="22"/>
        </w:rPr>
        <w:t xml:space="preserve">mediante la expedición de copias simples o certificadas </w:t>
      </w:r>
      <w:r w:rsidRPr="002504B2">
        <w:rPr>
          <w:rFonts w:ascii="Palatino Linotype" w:hAnsi="Palatino Linotype" w:cs="Arial"/>
          <w:i/>
          <w:iCs/>
          <w:sz w:val="22"/>
          <w:szCs w:val="22"/>
        </w:rPr>
        <w:t xml:space="preserve">o la reproducción en cualquier otro medio, incluidos los electrónicos. </w:t>
      </w:r>
    </w:p>
    <w:p w:rsidR="009361CC" w:rsidRPr="002504B2" w:rsidRDefault="009361CC" w:rsidP="009361CC">
      <w:pPr>
        <w:ind w:left="851" w:right="851"/>
        <w:jc w:val="both"/>
        <w:rPr>
          <w:rFonts w:ascii="Palatino Linotype" w:hAnsi="Palatino Linotype" w:cs="Arial"/>
          <w:b/>
          <w:i/>
          <w:iCs/>
          <w:sz w:val="22"/>
          <w:szCs w:val="22"/>
        </w:rPr>
      </w:pPr>
      <w:r w:rsidRPr="002504B2">
        <w:rPr>
          <w:rFonts w:ascii="Palatino Linotype" w:hAnsi="Palatino Linotype" w:cs="Arial"/>
          <w:b/>
          <w:i/>
          <w:iCs/>
          <w:sz w:val="22"/>
          <w:szCs w:val="22"/>
        </w:rPr>
        <w:t>…</w:t>
      </w:r>
      <w:r w:rsidRPr="002504B2">
        <w:rPr>
          <w:rFonts w:ascii="Palatino Linotype" w:hAnsi="Palatino Linotype" w:cs="Arial"/>
          <w:bCs/>
          <w:i/>
          <w:iCs/>
          <w:sz w:val="22"/>
          <w:szCs w:val="22"/>
        </w:rPr>
        <w:t>”</w:t>
      </w:r>
    </w:p>
    <w:p w:rsidR="009361CC" w:rsidRPr="002504B2" w:rsidRDefault="009361CC" w:rsidP="009361CC">
      <w:pPr>
        <w:ind w:left="851" w:right="851"/>
        <w:jc w:val="both"/>
        <w:rPr>
          <w:rFonts w:ascii="Palatino Linotype" w:hAnsi="Palatino Linotype" w:cs="Arial"/>
          <w:b/>
          <w:i/>
          <w:iCs/>
          <w:sz w:val="22"/>
          <w:szCs w:val="22"/>
        </w:rPr>
      </w:pPr>
    </w:p>
    <w:p w:rsidR="009361CC" w:rsidRPr="002504B2" w:rsidRDefault="009361CC" w:rsidP="009361CC">
      <w:pPr>
        <w:ind w:left="851" w:right="851"/>
        <w:jc w:val="both"/>
        <w:rPr>
          <w:rFonts w:ascii="Palatino Linotype" w:hAnsi="Palatino Linotype" w:cs="Arial"/>
          <w:i/>
          <w:iCs/>
          <w:sz w:val="22"/>
          <w:szCs w:val="22"/>
        </w:rPr>
      </w:pPr>
      <w:r w:rsidRPr="002504B2">
        <w:rPr>
          <w:rFonts w:ascii="Palatino Linotype" w:hAnsi="Palatino Linotype" w:cs="Arial"/>
          <w:bCs/>
          <w:i/>
          <w:iCs/>
          <w:sz w:val="22"/>
          <w:szCs w:val="22"/>
        </w:rPr>
        <w:t>“</w:t>
      </w:r>
      <w:r w:rsidRPr="002504B2">
        <w:rPr>
          <w:rFonts w:ascii="Palatino Linotype" w:hAnsi="Palatino Linotype" w:cs="Arial"/>
          <w:b/>
          <w:i/>
          <w:iCs/>
          <w:sz w:val="22"/>
          <w:szCs w:val="22"/>
        </w:rPr>
        <w:t xml:space="preserve">Artículo 158. </w:t>
      </w:r>
      <w:r w:rsidRPr="002504B2">
        <w:rPr>
          <w:rFonts w:ascii="Palatino Linotype" w:hAnsi="Palatino Linotype" w:cs="Arial"/>
          <w:i/>
          <w:iCs/>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9361CC" w:rsidRPr="002504B2" w:rsidRDefault="009361CC" w:rsidP="009361CC">
      <w:pPr>
        <w:ind w:left="851" w:right="851"/>
        <w:jc w:val="both"/>
        <w:rPr>
          <w:rFonts w:ascii="Palatino Linotype" w:hAnsi="Palatino Linotype" w:cs="Arial"/>
          <w:i/>
          <w:iCs/>
          <w:sz w:val="22"/>
          <w:szCs w:val="22"/>
        </w:rPr>
      </w:pPr>
      <w:r w:rsidRPr="002504B2">
        <w:rPr>
          <w:rFonts w:ascii="Palatino Linotype" w:hAnsi="Palatino Linotype" w:cs="Arial"/>
          <w:i/>
          <w:iCs/>
          <w:sz w:val="22"/>
          <w:szCs w:val="22"/>
        </w:rPr>
        <w:t>En todo caso, se facilitará su copia simple o certificada, así como su reproducción por cualquier medio disponible en las instalaciones del sujeto obligado o que, en su caso, aporte el solicitante.”</w:t>
      </w:r>
    </w:p>
    <w:p w:rsidR="009361CC" w:rsidRPr="002504B2" w:rsidRDefault="009361CC" w:rsidP="009361CC">
      <w:pPr>
        <w:ind w:left="851" w:right="851"/>
        <w:jc w:val="both"/>
        <w:rPr>
          <w:rFonts w:ascii="Palatino Linotype" w:hAnsi="Palatino Linotype" w:cs="Arial"/>
          <w:b/>
          <w:i/>
          <w:iCs/>
          <w:sz w:val="22"/>
          <w:szCs w:val="22"/>
        </w:rPr>
      </w:pPr>
    </w:p>
    <w:p w:rsidR="009361CC" w:rsidRPr="002504B2" w:rsidRDefault="009361CC" w:rsidP="009361CC">
      <w:pPr>
        <w:ind w:left="851" w:right="851"/>
        <w:jc w:val="both"/>
        <w:rPr>
          <w:rFonts w:ascii="Palatino Linotype" w:hAnsi="Palatino Linotype" w:cs="Arial"/>
          <w:i/>
          <w:iCs/>
          <w:sz w:val="22"/>
          <w:szCs w:val="22"/>
        </w:rPr>
      </w:pPr>
      <w:r w:rsidRPr="002504B2">
        <w:rPr>
          <w:rFonts w:ascii="Palatino Linotype" w:hAnsi="Palatino Linotype" w:cs="Arial"/>
          <w:bCs/>
          <w:i/>
          <w:iCs/>
          <w:sz w:val="22"/>
          <w:szCs w:val="22"/>
        </w:rPr>
        <w:t>“</w:t>
      </w:r>
      <w:r w:rsidRPr="002504B2">
        <w:rPr>
          <w:rFonts w:ascii="Palatino Linotype" w:hAnsi="Palatino Linotype" w:cs="Arial"/>
          <w:b/>
          <w:i/>
          <w:iCs/>
          <w:sz w:val="22"/>
          <w:szCs w:val="22"/>
        </w:rPr>
        <w:t>Artículo 160.</w:t>
      </w:r>
      <w:r w:rsidRPr="002504B2">
        <w:rPr>
          <w:rFonts w:ascii="Palatino Linotype" w:hAnsi="Palatino Linotype" w:cs="Arial"/>
          <w:i/>
          <w:iCs/>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361CC" w:rsidRPr="002504B2" w:rsidRDefault="009361CC" w:rsidP="009361CC">
      <w:pPr>
        <w:ind w:left="851" w:right="851"/>
        <w:jc w:val="both"/>
        <w:rPr>
          <w:rFonts w:ascii="Palatino Linotype" w:hAnsi="Palatino Linotype" w:cs="Arial"/>
          <w:i/>
          <w:iCs/>
          <w:sz w:val="22"/>
          <w:szCs w:val="22"/>
        </w:rPr>
      </w:pPr>
      <w:r w:rsidRPr="002504B2">
        <w:rPr>
          <w:rFonts w:ascii="Palatino Linotype" w:hAnsi="Palatino Linotype" w:cs="Arial"/>
          <w:i/>
          <w:iCs/>
          <w:sz w:val="22"/>
          <w:szCs w:val="22"/>
        </w:rPr>
        <w:t>En caso que la información solicitada consista en bases de datos se deberá privilegiar la entrega de la misma en formatos abiertos.”</w:t>
      </w:r>
    </w:p>
    <w:p w:rsidR="009361CC" w:rsidRPr="002504B2" w:rsidRDefault="009361CC" w:rsidP="009361CC">
      <w:pPr>
        <w:ind w:left="851" w:right="851"/>
        <w:jc w:val="both"/>
        <w:rPr>
          <w:rFonts w:ascii="Palatino Linotype" w:hAnsi="Palatino Linotype" w:cs="Arial"/>
          <w:i/>
          <w:iCs/>
          <w:sz w:val="22"/>
          <w:szCs w:val="22"/>
        </w:rPr>
      </w:pPr>
    </w:p>
    <w:p w:rsidR="009361CC" w:rsidRPr="002504B2" w:rsidRDefault="009361CC" w:rsidP="009361CC">
      <w:pPr>
        <w:ind w:left="851" w:right="851"/>
        <w:jc w:val="both"/>
        <w:rPr>
          <w:rFonts w:ascii="Palatino Linotype" w:hAnsi="Palatino Linotype" w:cs="Arial"/>
          <w:i/>
          <w:iCs/>
          <w:sz w:val="22"/>
          <w:szCs w:val="22"/>
        </w:rPr>
      </w:pPr>
      <w:r w:rsidRPr="002504B2">
        <w:rPr>
          <w:rFonts w:ascii="Palatino Linotype" w:hAnsi="Palatino Linotype" w:cs="Arial"/>
          <w:bCs/>
          <w:i/>
          <w:iCs/>
          <w:sz w:val="22"/>
          <w:szCs w:val="22"/>
        </w:rPr>
        <w:t>“</w:t>
      </w:r>
      <w:r w:rsidRPr="002504B2">
        <w:rPr>
          <w:rFonts w:ascii="Palatino Linotype" w:hAnsi="Palatino Linotype" w:cs="Arial"/>
          <w:b/>
          <w:i/>
          <w:iCs/>
          <w:sz w:val="22"/>
          <w:szCs w:val="22"/>
        </w:rPr>
        <w:t xml:space="preserve">Artículo 164. </w:t>
      </w:r>
      <w:r w:rsidRPr="002504B2">
        <w:rPr>
          <w:rFonts w:ascii="Palatino Linotype" w:hAnsi="Palatino Linotype" w:cs="Arial"/>
          <w:b/>
          <w:i/>
          <w:iCs/>
          <w:sz w:val="22"/>
          <w:szCs w:val="22"/>
          <w:u w:val="single"/>
        </w:rPr>
        <w:t>El acceso se dará en la modalidad de entrega</w:t>
      </w:r>
      <w:r w:rsidRPr="002504B2">
        <w:rPr>
          <w:rFonts w:ascii="Palatino Linotype" w:hAnsi="Palatino Linotype" w:cs="Arial"/>
          <w:i/>
          <w:iCs/>
          <w:sz w:val="22"/>
          <w:szCs w:val="22"/>
        </w:rPr>
        <w:t xml:space="preserve"> y, en su caso, de envío </w:t>
      </w:r>
      <w:r w:rsidRPr="002504B2">
        <w:rPr>
          <w:rFonts w:ascii="Palatino Linotype" w:hAnsi="Palatino Linotype" w:cs="Arial"/>
          <w:b/>
          <w:i/>
          <w:iCs/>
          <w:sz w:val="22"/>
          <w:szCs w:val="22"/>
          <w:u w:val="single"/>
        </w:rPr>
        <w:t>elegidos por el solicitante</w:t>
      </w:r>
      <w:r w:rsidRPr="002504B2">
        <w:rPr>
          <w:rFonts w:ascii="Palatino Linotype" w:hAnsi="Palatino Linotype" w:cs="Arial"/>
          <w:i/>
          <w:iCs/>
          <w:sz w:val="22"/>
          <w:szCs w:val="22"/>
        </w:rPr>
        <w:t xml:space="preserve">. Cuando la información no pueda entregarse o enviarse en la modalidad solicitada, el sujeto obligado deberá ofrecer otra u otras modalidades de entrega. </w:t>
      </w:r>
    </w:p>
    <w:p w:rsidR="009361CC" w:rsidRPr="002504B2" w:rsidRDefault="009361CC" w:rsidP="009361CC">
      <w:pPr>
        <w:ind w:left="851" w:right="851"/>
        <w:contextualSpacing/>
        <w:jc w:val="both"/>
        <w:rPr>
          <w:rFonts w:ascii="Palatino Linotype" w:hAnsi="Palatino Linotype" w:cs="Arial"/>
          <w:i/>
          <w:iCs/>
          <w:sz w:val="16"/>
          <w:szCs w:val="16"/>
        </w:rPr>
      </w:pPr>
    </w:p>
    <w:p w:rsidR="009361CC" w:rsidRPr="009531F6" w:rsidRDefault="009361CC" w:rsidP="009361CC">
      <w:pPr>
        <w:ind w:left="851" w:right="851"/>
        <w:jc w:val="both"/>
        <w:rPr>
          <w:rFonts w:ascii="Palatino Linotype" w:hAnsi="Palatino Linotype" w:cs="Arial"/>
          <w:i/>
          <w:iCs/>
          <w:sz w:val="22"/>
          <w:szCs w:val="22"/>
        </w:rPr>
      </w:pPr>
      <w:r w:rsidRPr="002504B2">
        <w:rPr>
          <w:rFonts w:ascii="Palatino Linotype" w:hAnsi="Palatino Linotype" w:cs="Arial"/>
          <w:i/>
          <w:iCs/>
          <w:sz w:val="22"/>
          <w:szCs w:val="22"/>
        </w:rPr>
        <w:t>En cualquier caso, se deberá fundar y motivar la necesidad de ofrecer otras modalidad</w:t>
      </w:r>
      <w:r>
        <w:rPr>
          <w:rFonts w:ascii="Palatino Linotype" w:hAnsi="Palatino Linotype" w:cs="Arial"/>
          <w:i/>
          <w:iCs/>
          <w:sz w:val="22"/>
          <w:szCs w:val="22"/>
        </w:rPr>
        <w:t>es</w:t>
      </w:r>
      <w:r w:rsidR="00926744">
        <w:rPr>
          <w:rFonts w:ascii="Palatino Linotype" w:hAnsi="Palatino Linotype" w:cs="Arial"/>
          <w:i/>
          <w:iCs/>
          <w:sz w:val="22"/>
          <w:szCs w:val="22"/>
        </w:rPr>
        <w:t>.” (</w:t>
      </w:r>
      <w:r>
        <w:rPr>
          <w:rFonts w:ascii="Palatino Linotype" w:hAnsi="Palatino Linotype" w:cs="Arial"/>
          <w:i/>
          <w:iCs/>
          <w:sz w:val="22"/>
          <w:szCs w:val="22"/>
        </w:rPr>
        <w:t>Sic)</w:t>
      </w:r>
    </w:p>
    <w:p w:rsidR="009361CC" w:rsidRPr="002504B2" w:rsidRDefault="009361CC" w:rsidP="009361CC">
      <w:pPr>
        <w:spacing w:before="240" w:after="240" w:line="360" w:lineRule="auto"/>
        <w:jc w:val="both"/>
        <w:rPr>
          <w:rFonts w:ascii="Palatino Linotype" w:hAnsi="Palatino Linotype"/>
          <w:lang w:val="es-MX"/>
        </w:rPr>
      </w:pPr>
      <w:r w:rsidRPr="002504B2">
        <w:rPr>
          <w:rFonts w:ascii="Palatino Linotype" w:hAnsi="Palatino Linotype"/>
          <w:lang w:val="es-MX"/>
        </w:rPr>
        <w:t>De los preceptos citados se desprende que, al presentar una solicitud de información, el peticionario debe señalar la modalidad en la que prefiere se otorgue el acceso a la información, la cual podrá ser verbal, consulta directa, mediante la expedición de copias simples o certificadas o la reproducción en cualquier otro medio, incluidos los electrónicos.</w:t>
      </w:r>
    </w:p>
    <w:p w:rsidR="009361CC" w:rsidRPr="002504B2" w:rsidRDefault="009361CC" w:rsidP="009361CC">
      <w:pPr>
        <w:spacing w:before="240" w:after="240" w:line="360" w:lineRule="auto"/>
        <w:jc w:val="both"/>
        <w:rPr>
          <w:rFonts w:ascii="Palatino Linotype" w:hAnsi="Palatino Linotype"/>
          <w:lang w:val="es-MX"/>
        </w:rPr>
      </w:pPr>
      <w:r w:rsidRPr="002504B2">
        <w:rPr>
          <w:rFonts w:ascii="Palatino Linotype" w:hAnsi="Palatino Linotype"/>
          <w:lang w:val="es-MX"/>
        </w:rPr>
        <w:t>Los sujetos obligados deberán otorgar acceso a los documentos que se encuentren en sus archivos o que estén obligados a documentar de acuerdo con sus facultades, competencias o funciones en el formato en que el solicitante manifieste, conforme a las características físicas de la información o del lugar donde se encuentre así lo permita</w:t>
      </w:r>
      <w:r w:rsidRPr="002504B2">
        <w:rPr>
          <w:lang w:val="es-MX"/>
        </w:rPr>
        <w:t>.</w:t>
      </w:r>
    </w:p>
    <w:p w:rsidR="009361CC" w:rsidRPr="002504B2" w:rsidRDefault="009361CC" w:rsidP="009361CC">
      <w:pPr>
        <w:spacing w:before="240" w:after="240" w:line="360" w:lineRule="auto"/>
        <w:jc w:val="both"/>
        <w:rPr>
          <w:rFonts w:ascii="Palatino Linotype" w:hAnsi="Palatino Linotype"/>
          <w:lang w:val="es-MX"/>
        </w:rPr>
      </w:pPr>
      <w:r w:rsidRPr="002504B2">
        <w:rPr>
          <w:rFonts w:ascii="Palatino Linotype" w:hAnsi="Palatino Linotype"/>
          <w:lang w:val="es-MX"/>
        </w:rPr>
        <w:t xml:space="preserve">De igual manera, de forma fundada y motivada, </w:t>
      </w:r>
      <w:r>
        <w:rPr>
          <w:rFonts w:ascii="Palatino Linotype" w:hAnsi="Palatino Linotype"/>
          <w:lang w:val="es-MX"/>
        </w:rPr>
        <w:t xml:space="preserve">cuando así lo determine el </w:t>
      </w:r>
      <w:r w:rsidR="00926744" w:rsidRPr="00926744">
        <w:rPr>
          <w:rFonts w:ascii="Palatino Linotype" w:hAnsi="Palatino Linotype"/>
          <w:b/>
          <w:lang w:val="es-MX"/>
        </w:rPr>
        <w:t>SUJETO OBLIGADO</w:t>
      </w:r>
      <w:r w:rsidRPr="002504B2">
        <w:rPr>
          <w:rFonts w:ascii="Palatino Linotype" w:hAnsi="Palatino Linotype"/>
          <w:lang w:val="es-MX"/>
        </w:rPr>
        <w:t>, en aquellos casos en que la información solicitada que ya se encuentre en su posesión implique análisis, estudio o procesamiento de documentos cuya entrega o reproducción sobrepase las capacidades técnicas del sujeto obligado para cumplir con lo requerido, se podrán poner a disposición del solicitante los documentos en consulta directa, salvo la información clasificada o, en todo caso, se facilitará su copia simple o certificada, así como su reproducción por cualquier medio disponible en las instalaciones del sujeto obligado o que, en su caso, aporte el solicitante.</w:t>
      </w:r>
    </w:p>
    <w:p w:rsidR="009361CC" w:rsidRPr="002504B2" w:rsidRDefault="009361CC" w:rsidP="009361CC">
      <w:pPr>
        <w:spacing w:before="240" w:after="240" w:line="360" w:lineRule="auto"/>
        <w:jc w:val="both"/>
        <w:rPr>
          <w:rFonts w:ascii="Palatino Linotype" w:hAnsi="Palatino Linotype"/>
          <w:lang w:val="es-MX"/>
        </w:rPr>
      </w:pPr>
      <w:r w:rsidRPr="002504B2">
        <w:rPr>
          <w:rFonts w:ascii="Palatino Linotype" w:hAnsi="Palatino Linotype"/>
          <w:lang w:val="es-MX"/>
        </w:rPr>
        <w:t>En ese contexto, cuando la información no pueda ser entregada en la modalidad eleg</w:t>
      </w:r>
      <w:r>
        <w:rPr>
          <w:rFonts w:ascii="Palatino Linotype" w:hAnsi="Palatino Linotype"/>
          <w:lang w:val="es-MX"/>
        </w:rPr>
        <w:t xml:space="preserve">ida, de manera excepcional, el </w:t>
      </w:r>
      <w:r w:rsidR="00926744" w:rsidRPr="00926744">
        <w:rPr>
          <w:rFonts w:ascii="Palatino Linotype" w:hAnsi="Palatino Linotype"/>
          <w:b/>
          <w:lang w:val="es-MX"/>
        </w:rPr>
        <w:t>SUJETO OBLIGADO</w:t>
      </w:r>
      <w:r w:rsidR="00926744" w:rsidRPr="002504B2">
        <w:rPr>
          <w:rFonts w:ascii="Palatino Linotype" w:hAnsi="Palatino Linotype"/>
          <w:lang w:val="es-MX"/>
        </w:rPr>
        <w:t xml:space="preserve"> </w:t>
      </w:r>
      <w:r w:rsidRPr="002504B2">
        <w:rPr>
          <w:rFonts w:ascii="Palatino Linotype" w:hAnsi="Palatino Linotype"/>
          <w:lang w:val="es-MX"/>
        </w:rPr>
        <w:t>deberá ofrecer todas las demás modalidades de entrega disponibles, debiendo fundar y motivar la necesidad de modificar la misma.</w:t>
      </w:r>
    </w:p>
    <w:p w:rsidR="009361CC" w:rsidRDefault="009361CC" w:rsidP="009361CC">
      <w:pPr>
        <w:spacing w:before="240" w:after="240" w:line="360" w:lineRule="auto"/>
        <w:jc w:val="both"/>
        <w:rPr>
          <w:rFonts w:ascii="Palatino Linotype" w:hAnsi="Palatino Linotype"/>
          <w:lang w:val="es-MX"/>
        </w:rPr>
      </w:pPr>
      <w:r w:rsidRPr="002504B2">
        <w:rPr>
          <w:rFonts w:ascii="Palatino Linotype" w:hAnsi="Palatino Linotype"/>
          <w:lang w:val="es-MX"/>
        </w:rPr>
        <w:t xml:space="preserve">Establecido lo previo, trayendo de nueva cuenta la respuesta emitida por el </w:t>
      </w:r>
      <w:r w:rsidR="00926744" w:rsidRPr="00926744">
        <w:rPr>
          <w:rFonts w:ascii="Palatino Linotype" w:hAnsi="Palatino Linotype"/>
          <w:b/>
          <w:lang w:val="es-MX"/>
        </w:rPr>
        <w:t>SUJETO OBLIGADO</w:t>
      </w:r>
      <w:r w:rsidRPr="002504B2">
        <w:rPr>
          <w:rFonts w:ascii="Palatino Linotype" w:hAnsi="Palatino Linotype"/>
          <w:lang w:val="es-MX"/>
        </w:rPr>
        <w:t xml:space="preserve">, se advierte </w:t>
      </w:r>
      <w:r w:rsidR="00926744" w:rsidRPr="002504B2">
        <w:rPr>
          <w:rFonts w:ascii="Palatino Linotype" w:hAnsi="Palatino Linotype"/>
          <w:lang w:val="es-MX"/>
        </w:rPr>
        <w:t>que,</w:t>
      </w:r>
      <w:r w:rsidRPr="002504B2">
        <w:rPr>
          <w:rFonts w:ascii="Palatino Linotype" w:hAnsi="Palatino Linotype"/>
          <w:lang w:val="es-MX"/>
        </w:rPr>
        <w:t xml:space="preserve"> a través de </w:t>
      </w:r>
      <w:r w:rsidR="00926744">
        <w:rPr>
          <w:rFonts w:ascii="Palatino Linotype" w:hAnsi="Palatino Linotype"/>
          <w:lang w:val="es-MX"/>
        </w:rPr>
        <w:t>su Dirección General de Administración</w:t>
      </w:r>
      <w:r>
        <w:rPr>
          <w:rFonts w:ascii="Palatino Linotype" w:hAnsi="Palatino Linotype"/>
          <w:lang w:val="es-MX"/>
        </w:rPr>
        <w:t xml:space="preserve">, </w:t>
      </w:r>
      <w:r w:rsidRPr="002504B2">
        <w:rPr>
          <w:rFonts w:ascii="Palatino Linotype" w:hAnsi="Palatino Linotype"/>
          <w:lang w:val="es-MX"/>
        </w:rPr>
        <w:t>comunicó a la particular un cambio en la modalidad de entrega de la informaci</w:t>
      </w:r>
      <w:r>
        <w:rPr>
          <w:rFonts w:ascii="Palatino Linotype" w:hAnsi="Palatino Linotype"/>
          <w:lang w:val="es-MX"/>
        </w:rPr>
        <w:t>ón, a través de consulta directa (in situ).</w:t>
      </w:r>
    </w:p>
    <w:p w:rsidR="00926744" w:rsidRDefault="009361CC" w:rsidP="00926744">
      <w:pPr>
        <w:spacing w:before="240" w:after="240" w:line="360" w:lineRule="auto"/>
        <w:jc w:val="both"/>
        <w:rPr>
          <w:rFonts w:ascii="Palatino Linotype" w:hAnsi="Palatino Linotype" w:cs="Arial"/>
          <w:lang w:val="es-MX"/>
        </w:rPr>
      </w:pPr>
      <w:r w:rsidRPr="002504B2">
        <w:rPr>
          <w:rFonts w:ascii="Palatino Linotype" w:hAnsi="Palatino Linotype" w:cs="Arial"/>
          <w:lang w:val="es-MX"/>
        </w:rPr>
        <w:t xml:space="preserve">Es así que, si bien </w:t>
      </w:r>
      <w:r w:rsidRPr="002504B2">
        <w:rPr>
          <w:rFonts w:ascii="Palatino Linotype" w:hAnsi="Palatino Linotype" w:cs="Arial"/>
          <w:bCs/>
          <w:lang w:val="es-MX"/>
        </w:rPr>
        <w:t>el</w:t>
      </w:r>
      <w:r w:rsidRPr="002504B2">
        <w:rPr>
          <w:rFonts w:ascii="Palatino Linotype" w:hAnsi="Palatino Linotype" w:cs="Arial"/>
          <w:b/>
          <w:lang w:val="es-MX"/>
        </w:rPr>
        <w:t xml:space="preserve"> </w:t>
      </w:r>
      <w:r w:rsidR="00926744" w:rsidRPr="00926744">
        <w:rPr>
          <w:rFonts w:ascii="Palatino Linotype" w:hAnsi="Palatino Linotype" w:cs="Arial"/>
          <w:b/>
          <w:lang w:val="es-MX"/>
        </w:rPr>
        <w:t>SUJETO OBLIGADO</w:t>
      </w:r>
      <w:r w:rsidR="00926744" w:rsidRPr="009D1094">
        <w:rPr>
          <w:rFonts w:ascii="Palatino Linotype" w:hAnsi="Palatino Linotype" w:cs="Arial"/>
          <w:lang w:val="es-MX"/>
        </w:rPr>
        <w:t xml:space="preserve"> </w:t>
      </w:r>
      <w:r w:rsidRPr="009D1094">
        <w:rPr>
          <w:rFonts w:ascii="Palatino Linotype" w:hAnsi="Palatino Linotype" w:cs="Arial"/>
          <w:lang w:val="es-MX"/>
        </w:rPr>
        <w:t>refiere</w:t>
      </w:r>
      <w:r w:rsidRPr="002504B2">
        <w:rPr>
          <w:rFonts w:ascii="Palatino Linotype" w:hAnsi="Palatino Linotype" w:cs="Arial"/>
          <w:lang w:val="es-MX"/>
        </w:rPr>
        <w:t xml:space="preserve"> fundamentos jurídicos; así como,</w:t>
      </w:r>
      <w:r>
        <w:rPr>
          <w:rFonts w:ascii="Palatino Linotype" w:hAnsi="Palatino Linotype" w:cs="Arial"/>
          <w:lang w:val="es-MX"/>
        </w:rPr>
        <w:t xml:space="preserve"> </w:t>
      </w:r>
      <w:r w:rsidR="00926744">
        <w:rPr>
          <w:rFonts w:ascii="Palatino Linotype" w:hAnsi="Palatino Linotype" w:cs="Arial"/>
          <w:lang w:val="es-MX"/>
        </w:rPr>
        <w:t>que,</w:t>
      </w:r>
      <w:r>
        <w:rPr>
          <w:rFonts w:ascii="Palatino Linotype" w:hAnsi="Palatino Linotype" w:cs="Arial"/>
          <w:lang w:val="es-MX"/>
        </w:rPr>
        <w:t xml:space="preserve"> </w:t>
      </w:r>
      <w:r w:rsidR="00926744">
        <w:rPr>
          <w:rFonts w:ascii="Palatino Linotype" w:hAnsi="Palatino Linotype" w:cs="Arial"/>
          <w:lang w:val="es-MX"/>
        </w:rPr>
        <w:t>debido a la cantidad de información es necesario</w:t>
      </w:r>
      <w:r w:rsidR="00926744" w:rsidRPr="00CD0842">
        <w:rPr>
          <w:rFonts w:ascii="Palatino Linotype" w:hAnsi="Palatino Linotype" w:cs="Arial"/>
          <w:lang w:val="es-MX"/>
        </w:rPr>
        <w:t xml:space="preserve"> procesar</w:t>
      </w:r>
      <w:r w:rsidR="00926744">
        <w:rPr>
          <w:rFonts w:ascii="Palatino Linotype" w:hAnsi="Palatino Linotype" w:cs="Arial"/>
          <w:lang w:val="es-MX"/>
        </w:rPr>
        <w:t>la</w:t>
      </w:r>
      <w:r w:rsidR="00092EB1">
        <w:rPr>
          <w:rFonts w:ascii="Palatino Linotype" w:hAnsi="Palatino Linotype" w:cs="Arial"/>
          <w:lang w:val="es-MX"/>
        </w:rPr>
        <w:t>,</w:t>
      </w:r>
      <w:r w:rsidR="00926744" w:rsidRPr="00CD0842">
        <w:rPr>
          <w:rFonts w:ascii="Palatino Linotype" w:hAnsi="Palatino Linotype" w:cs="Arial"/>
          <w:lang w:val="es-MX"/>
        </w:rPr>
        <w:t xml:space="preserve"> </w:t>
      </w:r>
      <w:r w:rsidR="00926744">
        <w:rPr>
          <w:rFonts w:ascii="Palatino Linotype" w:hAnsi="Palatino Linotype" w:cs="Arial"/>
          <w:lang w:val="es-MX"/>
        </w:rPr>
        <w:t>lo que sobrepasar los límites de lo</w:t>
      </w:r>
      <w:r w:rsidR="00926744" w:rsidRPr="00CD0842">
        <w:rPr>
          <w:rFonts w:ascii="Palatino Linotype" w:hAnsi="Palatino Linotype" w:cs="Arial"/>
          <w:lang w:val="es-MX"/>
        </w:rPr>
        <w:t xml:space="preserve"> posible</w:t>
      </w:r>
      <w:r w:rsidR="00926744">
        <w:rPr>
          <w:rFonts w:ascii="Palatino Linotype" w:hAnsi="Palatino Linotype" w:cs="Arial"/>
          <w:lang w:val="es-MX"/>
        </w:rPr>
        <w:t xml:space="preserve"> para su</w:t>
      </w:r>
      <w:r w:rsidR="00926744" w:rsidRPr="00CD0842">
        <w:rPr>
          <w:rFonts w:ascii="Palatino Linotype" w:hAnsi="Palatino Linotype" w:cs="Arial"/>
          <w:lang w:val="es-MX"/>
        </w:rPr>
        <w:t xml:space="preserve"> cumplimentación, lo es también que en conjunto con las diversas actividades propias</w:t>
      </w:r>
      <w:r w:rsidR="00926744">
        <w:rPr>
          <w:rFonts w:ascii="Palatino Linotype" w:hAnsi="Palatino Linotype" w:cs="Arial"/>
          <w:lang w:val="es-MX"/>
        </w:rPr>
        <w:t xml:space="preserve"> de la unidad</w:t>
      </w:r>
      <w:r w:rsidR="00926744" w:rsidRPr="00CD0842">
        <w:rPr>
          <w:rFonts w:ascii="Palatino Linotype" w:hAnsi="Palatino Linotype" w:cs="Arial"/>
          <w:lang w:val="es-MX"/>
        </w:rPr>
        <w:t xml:space="preserve"> administrativa</w:t>
      </w:r>
      <w:r w:rsidR="00926744">
        <w:rPr>
          <w:rFonts w:ascii="Palatino Linotype" w:hAnsi="Palatino Linotype" w:cs="Arial"/>
          <w:lang w:val="es-MX"/>
        </w:rPr>
        <w:t>, y más aún, por las</w:t>
      </w:r>
      <w:r w:rsidR="00926744" w:rsidRPr="00CD0842">
        <w:rPr>
          <w:rFonts w:ascii="Palatino Linotype" w:hAnsi="Palatino Linotype" w:cs="Arial"/>
          <w:lang w:val="es-MX"/>
        </w:rPr>
        <w:t xml:space="preserve"> actividades relativas al proceso de Entrega-Recepción por término</w:t>
      </w:r>
      <w:r w:rsidR="00926744">
        <w:rPr>
          <w:rFonts w:ascii="Palatino Linotype" w:hAnsi="Palatino Linotype" w:cs="Arial"/>
          <w:lang w:val="es-MX"/>
        </w:rPr>
        <w:t xml:space="preserve"> del</w:t>
      </w:r>
      <w:r w:rsidR="00926744" w:rsidRPr="00CD0842">
        <w:rPr>
          <w:rFonts w:ascii="Palatino Linotype" w:hAnsi="Palatino Linotype" w:cs="Arial"/>
          <w:lang w:val="es-MX"/>
        </w:rPr>
        <w:t xml:space="preserve"> periodo constitucional, implica un importante consumo de re</w:t>
      </w:r>
      <w:r w:rsidR="00926744">
        <w:rPr>
          <w:rFonts w:ascii="Palatino Linotype" w:hAnsi="Palatino Linotype" w:cs="Arial"/>
          <w:lang w:val="es-MX"/>
        </w:rPr>
        <w:t>cursos materiales y humanos, los</w:t>
      </w:r>
      <w:r w:rsidR="00926744" w:rsidRPr="00CD0842">
        <w:rPr>
          <w:rFonts w:ascii="Palatino Linotype" w:hAnsi="Palatino Linotype" w:cs="Arial"/>
          <w:lang w:val="es-MX"/>
        </w:rPr>
        <w:t xml:space="preserve"> cuales se han visto mermados desde la declaración de la Organización Mundial de la Salud d</w:t>
      </w:r>
      <w:r w:rsidR="00926744">
        <w:rPr>
          <w:rFonts w:ascii="Palatino Linotype" w:hAnsi="Palatino Linotype" w:cs="Arial"/>
          <w:lang w:val="es-MX"/>
        </w:rPr>
        <w:t>e la</w:t>
      </w:r>
      <w:r w:rsidR="00926744" w:rsidRPr="00CD0842">
        <w:rPr>
          <w:rFonts w:ascii="Palatino Linotype" w:hAnsi="Palatino Linotype" w:cs="Arial"/>
          <w:lang w:val="es-MX"/>
        </w:rPr>
        <w:t xml:space="preserve"> pandemia </w:t>
      </w:r>
      <w:r w:rsidR="00926744">
        <w:rPr>
          <w:rFonts w:ascii="Palatino Linotype" w:hAnsi="Palatino Linotype" w:cs="Arial"/>
          <w:lang w:val="es-MX"/>
        </w:rPr>
        <w:t>del virus SARS-COV2,</w:t>
      </w:r>
      <w:r w:rsidR="00926744" w:rsidRPr="00CD0842">
        <w:rPr>
          <w:rFonts w:ascii="Palatino Linotype" w:hAnsi="Palatino Linotype" w:cs="Arial"/>
          <w:lang w:val="es-MX"/>
        </w:rPr>
        <w:t xml:space="preserve"> que genera la enfermedad conocida</w:t>
      </w:r>
      <w:r w:rsidR="00926744">
        <w:rPr>
          <w:rFonts w:ascii="Palatino Linotype" w:hAnsi="Palatino Linotype" w:cs="Arial"/>
          <w:lang w:val="es-MX"/>
        </w:rPr>
        <w:t xml:space="preserve"> como COVID</w:t>
      </w:r>
      <w:r w:rsidR="00926744" w:rsidRPr="00CD0842">
        <w:rPr>
          <w:rFonts w:ascii="Palatino Linotype" w:hAnsi="Palatino Linotype" w:cs="Arial"/>
          <w:lang w:val="es-MX"/>
        </w:rPr>
        <w:t xml:space="preserve">-19 </w:t>
      </w:r>
      <w:r w:rsidR="00926744">
        <w:rPr>
          <w:rFonts w:ascii="Palatino Linotype" w:hAnsi="Palatino Linotype" w:cs="Arial"/>
          <w:lang w:val="es-MX"/>
        </w:rPr>
        <w:t xml:space="preserve">en el año 2020, se </w:t>
      </w:r>
      <w:r w:rsidR="00092EB1">
        <w:rPr>
          <w:rFonts w:ascii="Palatino Linotype" w:hAnsi="Palatino Linotype" w:cs="Arial"/>
          <w:lang w:val="es-MX"/>
        </w:rPr>
        <w:t>ha privilegiado</w:t>
      </w:r>
      <w:r w:rsidR="00926744">
        <w:rPr>
          <w:rFonts w:ascii="Palatino Linotype" w:hAnsi="Palatino Linotype" w:cs="Arial"/>
          <w:lang w:val="es-MX"/>
        </w:rPr>
        <w:t xml:space="preserve"> el trabajo a distancia</w:t>
      </w:r>
      <w:r w:rsidR="00926744" w:rsidRPr="00CD0842">
        <w:rPr>
          <w:rFonts w:ascii="Palatino Linotype" w:hAnsi="Palatino Linotype" w:cs="Arial"/>
          <w:lang w:val="es-MX"/>
        </w:rPr>
        <w:t xml:space="preserve">, el uso </w:t>
      </w:r>
      <w:r w:rsidR="00926744">
        <w:rPr>
          <w:rFonts w:ascii="Palatino Linotype" w:hAnsi="Palatino Linotype" w:cs="Arial"/>
          <w:lang w:val="es-MX"/>
        </w:rPr>
        <w:t>de medios electrónicos, con la limitación</w:t>
      </w:r>
      <w:r w:rsidR="00926744" w:rsidRPr="00CD0842">
        <w:rPr>
          <w:rFonts w:ascii="Palatino Linotype" w:hAnsi="Palatino Linotype" w:cs="Arial"/>
          <w:lang w:val="es-MX"/>
        </w:rPr>
        <w:t xml:space="preserve"> de aforo y, </w:t>
      </w:r>
      <w:r w:rsidR="00092EB1">
        <w:rPr>
          <w:rFonts w:ascii="Palatino Linotype" w:hAnsi="Palatino Linotype" w:cs="Arial"/>
          <w:lang w:val="es-MX"/>
        </w:rPr>
        <w:t>en su caso, los horarios escalonados e</w:t>
      </w:r>
      <w:r w:rsidR="00926744">
        <w:rPr>
          <w:rFonts w:ascii="Palatino Linotype" w:hAnsi="Palatino Linotype" w:cs="Arial"/>
          <w:lang w:val="es-MX"/>
        </w:rPr>
        <w:t>n todos los</w:t>
      </w:r>
      <w:r w:rsidR="00926744" w:rsidRPr="00CD0842">
        <w:rPr>
          <w:rFonts w:ascii="Palatino Linotype" w:hAnsi="Palatino Linotype" w:cs="Arial"/>
          <w:lang w:val="es-MX"/>
        </w:rPr>
        <w:t xml:space="preserve"> </w:t>
      </w:r>
      <w:r w:rsidR="00926744">
        <w:rPr>
          <w:rFonts w:ascii="Palatino Linotype" w:hAnsi="Palatino Linotype" w:cs="Arial"/>
          <w:lang w:val="es-MX"/>
        </w:rPr>
        <w:t>edificios públicos</w:t>
      </w:r>
      <w:r w:rsidR="00926744" w:rsidRPr="00CD0842">
        <w:rPr>
          <w:rFonts w:ascii="Palatino Linotype" w:hAnsi="Palatino Linotype" w:cs="Arial"/>
          <w:lang w:val="es-MX"/>
        </w:rPr>
        <w:t xml:space="preserve"> que opera la administración pública municipal </w:t>
      </w:r>
      <w:r w:rsidR="00926744">
        <w:rPr>
          <w:rFonts w:ascii="Palatino Linotype" w:hAnsi="Palatino Linotype" w:cs="Arial"/>
          <w:lang w:val="es-MX"/>
        </w:rPr>
        <w:t>centralizada</w:t>
      </w:r>
      <w:r w:rsidR="00926744" w:rsidRPr="00CD0842">
        <w:rPr>
          <w:rFonts w:ascii="Palatino Linotype" w:hAnsi="Palatino Linotype" w:cs="Arial"/>
          <w:lang w:val="es-MX"/>
        </w:rPr>
        <w:t xml:space="preserve"> y descentralizada, se </w:t>
      </w:r>
      <w:r w:rsidR="00926744">
        <w:rPr>
          <w:rFonts w:ascii="Palatino Linotype" w:hAnsi="Palatino Linotype" w:cs="Arial"/>
          <w:lang w:val="es-MX"/>
        </w:rPr>
        <w:t xml:space="preserve">autorizó una operación del 70% </w:t>
      </w:r>
      <w:r w:rsidR="00926744" w:rsidRPr="00B65630">
        <w:rPr>
          <w:rFonts w:ascii="Palatino Linotype" w:hAnsi="Palatino Linotype" w:cs="Arial"/>
          <w:lang w:val="es-MX"/>
        </w:rPr>
        <w:t>de ocupación total, contándose los servidores</w:t>
      </w:r>
      <w:r w:rsidR="00926744">
        <w:rPr>
          <w:rFonts w:ascii="Palatino Linotype" w:hAnsi="Palatino Linotype" w:cs="Arial"/>
          <w:lang w:val="es-MX"/>
        </w:rPr>
        <w:t xml:space="preserve"> públicos y el público en general;</w:t>
      </w:r>
      <w:r w:rsidR="00926744" w:rsidRPr="00B65630">
        <w:rPr>
          <w:rFonts w:ascii="Palatino Linotype" w:hAnsi="Palatino Linotype" w:cs="Arial"/>
          <w:lang w:val="es-MX"/>
        </w:rPr>
        <w:t xml:space="preserve"> lo que ha mantenido limitada la capacidad operativa de las diversas áreas de este </w:t>
      </w:r>
      <w:r w:rsidR="00092EB1" w:rsidRPr="00092EB1">
        <w:rPr>
          <w:rFonts w:ascii="Palatino Linotype" w:hAnsi="Palatino Linotype" w:cs="Arial"/>
          <w:b/>
          <w:lang w:val="es-MX"/>
        </w:rPr>
        <w:t>SUJETO OBLIGADO</w:t>
      </w:r>
      <w:r w:rsidR="00926744" w:rsidRPr="00B65630">
        <w:rPr>
          <w:rFonts w:ascii="Palatino Linotype" w:hAnsi="Palatino Linotype" w:cs="Arial"/>
          <w:lang w:val="es-MX"/>
        </w:rPr>
        <w:t xml:space="preserve">. </w:t>
      </w:r>
    </w:p>
    <w:p w:rsidR="009361CC" w:rsidRPr="002504B2" w:rsidRDefault="00092EB1" w:rsidP="009361CC">
      <w:pPr>
        <w:spacing w:before="240" w:after="240" w:line="360" w:lineRule="auto"/>
        <w:jc w:val="both"/>
        <w:rPr>
          <w:rFonts w:ascii="Palatino Linotype" w:hAnsi="Palatino Linotype"/>
          <w:lang w:val="es-MX"/>
        </w:rPr>
      </w:pPr>
      <w:r>
        <w:rPr>
          <w:rFonts w:ascii="Palatino Linotype" w:hAnsi="Palatino Linotype" w:cs="Arial"/>
          <w:lang w:val="es-MX"/>
        </w:rPr>
        <w:t>Lo cierto es</w:t>
      </w:r>
      <w:r w:rsidR="009361CC" w:rsidRPr="002504B2">
        <w:rPr>
          <w:rFonts w:ascii="Palatino Linotype" w:hAnsi="Palatino Linotype" w:cs="Arial"/>
          <w:lang w:val="es-MX"/>
        </w:rPr>
        <w:t xml:space="preserve">, que no resulta procedente el impedimento referido por el </w:t>
      </w:r>
      <w:r w:rsidRPr="00092EB1">
        <w:rPr>
          <w:rFonts w:ascii="Palatino Linotype" w:hAnsi="Palatino Linotype" w:cs="Arial"/>
          <w:b/>
          <w:lang w:val="es-MX"/>
        </w:rPr>
        <w:t>SUJETO OBLIGADO</w:t>
      </w:r>
      <w:r w:rsidRPr="002504B2">
        <w:rPr>
          <w:rFonts w:ascii="Palatino Linotype" w:hAnsi="Palatino Linotype" w:cs="Arial"/>
          <w:b/>
          <w:lang w:val="es-MX"/>
        </w:rPr>
        <w:t xml:space="preserve"> </w:t>
      </w:r>
      <w:r w:rsidR="009361CC" w:rsidRPr="002504B2">
        <w:rPr>
          <w:rFonts w:ascii="Palatino Linotype" w:hAnsi="Palatino Linotype" w:cs="Arial"/>
          <w:lang w:val="es-MX"/>
        </w:rPr>
        <w:t>pues no justifica el cambio de modalidad de la entrega de información, pues debió de analizar la misma y en su caso solicitar la ampliación de plazo para atenderla, garantizando en todo momento la modalidad de entrega elegida por el parti</w:t>
      </w:r>
      <w:r w:rsidR="009361CC">
        <w:rPr>
          <w:rFonts w:ascii="Palatino Linotype" w:hAnsi="Palatino Linotype" w:cs="Arial"/>
          <w:lang w:val="es-MX"/>
        </w:rPr>
        <w:t>cular; pues</w:t>
      </w:r>
      <w:r w:rsidR="009361CC" w:rsidRPr="002504B2">
        <w:rPr>
          <w:rFonts w:ascii="Palatino Linotype" w:hAnsi="Palatino Linotype" w:cs="Arial"/>
          <w:lang w:val="es-MX"/>
        </w:rPr>
        <w:t xml:space="preserve">, lo cierto es que ello no exime de dar cumplimiento a las disposiciones de las leyes en la materia. </w:t>
      </w:r>
    </w:p>
    <w:p w:rsidR="00BD7E61" w:rsidRPr="00A842C4" w:rsidRDefault="009361CC" w:rsidP="00BD7E61">
      <w:pPr>
        <w:spacing w:before="240" w:after="240" w:line="360" w:lineRule="auto"/>
        <w:contextualSpacing/>
        <w:jc w:val="both"/>
        <w:rPr>
          <w:rFonts w:ascii="Palatino Linotype" w:hAnsi="Palatino Linotype" w:cs="Arial"/>
          <w:lang w:val="es-MX"/>
        </w:rPr>
      </w:pPr>
      <w:r w:rsidRPr="002504B2">
        <w:rPr>
          <w:rFonts w:ascii="Palatino Linotype" w:hAnsi="Palatino Linotype" w:cs="Arial"/>
          <w:lang w:val="es-MX"/>
        </w:rPr>
        <w:t xml:space="preserve">Lo anterior es así, ya que </w:t>
      </w:r>
      <w:r w:rsidRPr="002504B2">
        <w:rPr>
          <w:rFonts w:ascii="Palatino Linotype" w:hAnsi="Palatino Linotype" w:cs="Arial"/>
          <w:bCs/>
          <w:lang w:val="es-MX"/>
        </w:rPr>
        <w:t>el</w:t>
      </w:r>
      <w:r w:rsidRPr="002504B2">
        <w:rPr>
          <w:rFonts w:ascii="Palatino Linotype" w:hAnsi="Palatino Linotype" w:cs="Arial"/>
          <w:b/>
          <w:lang w:val="es-MX"/>
        </w:rPr>
        <w:t xml:space="preserve"> </w:t>
      </w:r>
      <w:r w:rsidR="00092EB1" w:rsidRPr="00092EB1">
        <w:rPr>
          <w:rFonts w:ascii="Palatino Linotype" w:hAnsi="Palatino Linotype" w:cs="Arial"/>
          <w:b/>
          <w:lang w:val="es-MX"/>
        </w:rPr>
        <w:t>SUJETO OBLIGADO</w:t>
      </w:r>
      <w:r w:rsidR="00092EB1" w:rsidRPr="002504B2">
        <w:rPr>
          <w:rFonts w:ascii="Palatino Linotype" w:hAnsi="Palatino Linotype" w:cs="Arial"/>
          <w:lang w:val="es-MX"/>
        </w:rPr>
        <w:t xml:space="preserve"> </w:t>
      </w:r>
      <w:r w:rsidRPr="002504B2">
        <w:rPr>
          <w:rFonts w:ascii="Palatino Linotype" w:hAnsi="Palatino Linotype" w:cs="Arial"/>
          <w:lang w:val="es-MX"/>
        </w:rPr>
        <w:t xml:space="preserve">de manera unilateral cambió la modalidad a consulta directa de la información; no obstante, debió ofrecer las diversas modalidades contempladas en la Ley de la materia encaminadas a la más apegada a la requerida por el particular. Aunado a ello, la norma no prevé que por el hecho de ser mucha información </w:t>
      </w:r>
      <w:r w:rsidR="00092EB1">
        <w:rPr>
          <w:rFonts w:ascii="Palatino Linotype" w:hAnsi="Palatino Linotype" w:cs="Arial"/>
          <w:lang w:val="es-MX"/>
        </w:rPr>
        <w:t>se de</w:t>
      </w:r>
      <w:r w:rsidR="00BD7E61">
        <w:rPr>
          <w:rFonts w:ascii="Palatino Linotype" w:hAnsi="Palatino Linotype" w:cs="Arial"/>
          <w:lang w:val="es-MX"/>
        </w:rPr>
        <w:t xml:space="preserve">ba cambiar la modalidad, lo que se robustece con lo señalado por </w:t>
      </w:r>
      <w:r w:rsidR="00BD7E61" w:rsidRPr="00EA0D89">
        <w:rPr>
          <w:rFonts w:ascii="Palatino Linotype" w:eastAsia="Calibri" w:hAnsi="Palatino Linotype" w:cs="Bookman Old Style,Bold"/>
          <w:bCs/>
          <w:lang w:eastAsia="en-US"/>
        </w:rPr>
        <w:t>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BD7E61" w:rsidRPr="00EA0D89" w:rsidRDefault="00BD7E61" w:rsidP="00BD7E61">
      <w:pPr>
        <w:spacing w:line="360" w:lineRule="auto"/>
        <w:jc w:val="both"/>
        <w:rPr>
          <w:rFonts w:ascii="Palatino Linotype" w:eastAsia="Calibri" w:hAnsi="Palatino Linotype" w:cs="Bookman Old Style,Bold"/>
          <w:bCs/>
          <w:lang w:eastAsia="en-US"/>
        </w:rPr>
      </w:pPr>
    </w:p>
    <w:p w:rsidR="004E333F" w:rsidRDefault="004E333F" w:rsidP="004E333F">
      <w:pPr>
        <w:spacing w:before="240" w:after="24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“CINCUENTA Y CUATRO.-</w:t>
      </w:r>
      <w:r>
        <w:rPr>
          <w:rFonts w:ascii="Palatino Linotype" w:eastAsia="Palatino Linotype" w:hAnsi="Palatino Linotype" w:cs="Palatino Linotype"/>
          <w:i/>
          <w:sz w:val="20"/>
          <w:szCs w:val="20"/>
        </w:rPr>
        <w:t xml:space="preserve"> De acuerdo a lo dispuesto por el párrafo segundo del artículo 48 de la Ley, la información podrá ser entregada vía electrónica a través del SICOSIEM. </w:t>
      </w:r>
    </w:p>
    <w:p w:rsidR="004E333F" w:rsidRDefault="004E333F" w:rsidP="004E333F">
      <w:pPr>
        <w:spacing w:before="240" w:after="24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Es obligación del responsable de la Unidad de Información verificar que los archivos electrónicos que contengan la información entregada, se encuentra agregada al SICOSIEM.</w:t>
      </w:r>
    </w:p>
    <w:p w:rsidR="004E333F" w:rsidRDefault="004E333F" w:rsidP="004E333F">
      <w:pPr>
        <w:spacing w:before="240" w:after="24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4E333F" w:rsidRDefault="004E333F" w:rsidP="004E333F">
      <w:pPr>
        <w:spacing w:before="240" w:after="24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Dirección de Sistemas e Informática del Instituto, debe llevar un registro de incidencias en el cual se asienten todas las llamas referentes al apoyo técnico para agregar los archivos electrónicos al SICOSIEM.</w:t>
      </w:r>
    </w:p>
    <w:p w:rsidR="004E333F" w:rsidRDefault="004E333F" w:rsidP="004E333F">
      <w:pPr>
        <w:spacing w:before="240" w:after="24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La omisión por parte del responsable de la Unidad de Información del procedimiento antes descrito presume la negativa de la entrega de la Información. </w:t>
      </w:r>
    </w:p>
    <w:p w:rsidR="004E333F" w:rsidRDefault="004E333F" w:rsidP="004E333F">
      <w:pPr>
        <w:spacing w:before="240" w:after="24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Cuando la información no pueda ser remitida vía electrónica, se deberá fundar y motivar la resolución respectiva, explicando en todo momento las causas que impiden el envío de la información de forma electrónica.</w:t>
      </w:r>
    </w:p>
    <w:p w:rsidR="004E333F" w:rsidRDefault="004E333F" w:rsidP="004E333F">
      <w:pPr>
        <w:spacing w:before="240" w:after="24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4E333F" w:rsidRDefault="004E333F" w:rsidP="004E333F">
      <w:pPr>
        <w:spacing w:before="240" w:after="24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El formato mencionado deberá estar agregado al expediente electrónico de la solicitud de información pública, en el estatus respectivo</w:t>
      </w:r>
      <w:r w:rsidR="00812F19">
        <w:rPr>
          <w:rFonts w:ascii="Palatino Linotype" w:eastAsia="Palatino Linotype" w:hAnsi="Palatino Linotype" w:cs="Palatino Linotype"/>
          <w:i/>
          <w:sz w:val="20"/>
          <w:szCs w:val="20"/>
        </w:rPr>
        <w:t>.</w:t>
      </w:r>
      <w:r w:rsidR="00812F19" w:rsidRPr="00812F19">
        <w:rPr>
          <w:rFonts w:ascii="Palatino Linotype" w:eastAsia="Palatino Linotype" w:hAnsi="Palatino Linotype" w:cs="Palatino Linotype"/>
          <w:i/>
          <w:sz w:val="20"/>
          <w:szCs w:val="20"/>
        </w:rPr>
        <w:t>” (Sic)</w:t>
      </w:r>
    </w:p>
    <w:p w:rsidR="004E333F" w:rsidRDefault="004E333F" w:rsidP="004E33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se puede concluir, que los sujetos obligados deben proporcionar la información en la modalidad solicitada por los particulares para la entrega de la información, y sólo para el caso de que no sea posible, podrá cambiar la vía de entrega previa exposición de las razones fundadas y motivadas que lo llevaron a dicha determinación, como lo es, la imposibilidad de agregar los archivos electrónicos al SAIMEX, por motivos técnicos, debiendo dar aviso a este Órgano Garante a efectos de recibir apoyo técnico, hecho del que deberá existir constancia mediante el registro de incidencias.</w:t>
      </w:r>
    </w:p>
    <w:p w:rsidR="004E333F" w:rsidRDefault="004E333F" w:rsidP="004E333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Así, resulta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el ánimo de atender la solicitud de información del particular, informó el cambio de modalidad, mismo que no reúne los elementos mínimos previstos en los Lineamientos  para la Recepción, Trámite y Resolución de las Solicitudes, toda vez que, no notificó a la Dirección de Desarrollo e Infraestructura Tecnológica del cambio de modalidad, para dar contestación a la solicitud de información de mérito, esto es así, en el entendido de que, de autos no se advierte la incidencia respectiva, aunado a que esta Ponencia, solicitó vía correo electrónico oficial, el informe respecto a si existió algún reporte de incidencias por parte del Sujeto Obligado</w:t>
      </w:r>
      <w:r>
        <w:rPr>
          <w:rFonts w:ascii="Palatino Linotype" w:eastAsia="Palatino Linotype" w:hAnsi="Palatino Linotype" w:cs="Palatino Linotype"/>
          <w:b/>
        </w:rPr>
        <w:t>.</w:t>
      </w:r>
    </w:p>
    <w:p w:rsidR="004E333F" w:rsidRDefault="004E333F" w:rsidP="004E33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en fecha </w:t>
      </w:r>
      <w:r w:rsidR="002F2281">
        <w:rPr>
          <w:rFonts w:ascii="Palatino Linotype" w:eastAsia="Palatino Linotype" w:hAnsi="Palatino Linotype" w:cs="Palatino Linotype"/>
          <w:b/>
        </w:rPr>
        <w:t>once de febrero de dos mil veintidós</w:t>
      </w:r>
      <w:r>
        <w:rPr>
          <w:rFonts w:ascii="Palatino Linotype" w:eastAsia="Palatino Linotype" w:hAnsi="Palatino Linotype" w:cs="Palatino Linotype"/>
        </w:rPr>
        <w:t xml:space="preserve">, la Dirección </w:t>
      </w:r>
      <w:r w:rsidR="002F2281">
        <w:rPr>
          <w:rFonts w:ascii="Palatino Linotype" w:eastAsia="Palatino Linotype" w:hAnsi="Palatino Linotype" w:cs="Palatino Linotype"/>
        </w:rPr>
        <w:t xml:space="preserve">General de Informática de esta Órgano Garante, </w:t>
      </w:r>
      <w:r>
        <w:rPr>
          <w:rFonts w:ascii="Palatino Linotype" w:eastAsia="Palatino Linotype" w:hAnsi="Palatino Linotype" w:cs="Palatino Linotype"/>
        </w:rPr>
        <w:t xml:space="preserve"> haya notificado que, no exi</w:t>
      </w:r>
      <w:r w:rsidR="002F2281">
        <w:rPr>
          <w:rFonts w:ascii="Palatino Linotype" w:eastAsia="Palatino Linotype" w:hAnsi="Palatino Linotype" w:cs="Palatino Linotype"/>
        </w:rPr>
        <w:t>ste registro de incidencia del Ayuntamiento de Cuautitlán Izcalli</w:t>
      </w:r>
      <w:r>
        <w:rPr>
          <w:rFonts w:ascii="Palatino Linotype" w:eastAsia="Palatino Linotype" w:hAnsi="Palatino Linotype" w:cs="Palatino Linotype"/>
        </w:rPr>
        <w:t>, además de indicar que el peso máximo de archivos que soporta el SAIMEX para adjuntar como respuesta a las solicitudes de información, es de hasta 500Mb o un equivalente de 8,000 hojas, con lo que se garantiza que el Ciudadano no tenga problemas en la descarga de la información, al usar conexiones a internet convencionales, bajo parámetros de escaneo en resolución máxima de 150Dpi's, escala de grises y formato "PDF" extraído directamente del escáner, como se aprecia a continuación:</w:t>
      </w:r>
    </w:p>
    <w:p w:rsidR="004E333F" w:rsidRDefault="002F2281" w:rsidP="004E333F">
      <w:pPr>
        <w:spacing w:before="240" w:after="240" w:line="360" w:lineRule="auto"/>
        <w:jc w:val="center"/>
        <w:rPr>
          <w:rFonts w:ascii="Palatino Linotype" w:eastAsia="Palatino Linotype" w:hAnsi="Palatino Linotype" w:cs="Palatino Linotype"/>
        </w:rPr>
      </w:pPr>
      <w:r>
        <w:rPr>
          <w:noProof/>
          <w:lang w:val="en-US" w:eastAsia="en-US"/>
        </w:rPr>
        <w:drawing>
          <wp:inline distT="0" distB="0" distL="0" distR="0" wp14:anchorId="3E6683E8" wp14:editId="663D905E">
            <wp:extent cx="5204108" cy="13419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0498" t="38864" r="5962" b="30415"/>
                    <a:stretch/>
                  </pic:blipFill>
                  <pic:spPr bwMode="auto">
                    <a:xfrm>
                      <a:off x="0" y="0"/>
                      <a:ext cx="5271460" cy="1359279"/>
                    </a:xfrm>
                    <a:prstGeom prst="rect">
                      <a:avLst/>
                    </a:prstGeom>
                    <a:ln>
                      <a:noFill/>
                    </a:ln>
                    <a:extLst>
                      <a:ext uri="{53640926-AAD7-44D8-BBD7-CCE9431645EC}">
                        <a14:shadowObscured xmlns:a14="http://schemas.microsoft.com/office/drawing/2010/main"/>
                      </a:ext>
                    </a:extLst>
                  </pic:spPr>
                </pic:pic>
              </a:graphicData>
            </a:graphic>
          </wp:inline>
        </w:drawing>
      </w:r>
    </w:p>
    <w:p w:rsidR="004E333F" w:rsidRDefault="004E333F" w:rsidP="004E333F">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No obstante, no pasa inadvertido para este Órgano Garante que, el </w:t>
      </w:r>
      <w:r w:rsidR="002F2281">
        <w:rPr>
          <w:rFonts w:ascii="Palatino Linotype" w:eastAsia="Palatino Linotype" w:hAnsi="Palatino Linotype" w:cs="Palatino Linotype"/>
          <w:b/>
          <w:highlight w:val="white"/>
        </w:rPr>
        <w:t xml:space="preserve">SUJETO OBLIGADO </w:t>
      </w:r>
      <w:r>
        <w:rPr>
          <w:rFonts w:ascii="Palatino Linotype" w:eastAsia="Palatino Linotype" w:hAnsi="Palatino Linotype" w:cs="Palatino Linotype"/>
          <w:highlight w:val="white"/>
        </w:rPr>
        <w:t xml:space="preserve">informó que la consulta directa o </w:t>
      </w:r>
      <w:r>
        <w:rPr>
          <w:rFonts w:ascii="Palatino Linotype" w:eastAsia="Palatino Linotype" w:hAnsi="Palatino Linotype" w:cs="Palatino Linotype"/>
          <w:i/>
          <w:highlight w:val="white"/>
        </w:rPr>
        <w:t>in situ</w:t>
      </w:r>
      <w:r>
        <w:rPr>
          <w:rFonts w:ascii="Palatino Linotype" w:eastAsia="Palatino Linotype" w:hAnsi="Palatino Linotype" w:cs="Palatino Linotype"/>
          <w:highlight w:val="white"/>
        </w:rPr>
        <w:t xml:space="preserve"> de la información deb</w:t>
      </w:r>
      <w:r w:rsidR="002F2281">
        <w:rPr>
          <w:rFonts w:ascii="Palatino Linotype" w:eastAsia="Palatino Linotype" w:hAnsi="Palatino Linotype" w:cs="Palatino Linotype"/>
          <w:highlight w:val="white"/>
        </w:rPr>
        <w:t>e ser realizada en un plazo de 2</w:t>
      </w:r>
      <w:r>
        <w:rPr>
          <w:rFonts w:ascii="Palatino Linotype" w:eastAsia="Palatino Linotype" w:hAnsi="Palatino Linotype" w:cs="Palatino Linotype"/>
          <w:highlight w:val="white"/>
        </w:rPr>
        <w:t xml:space="preserve"> días, lo cual resulta una restricción indebida en el ejercicio del derecho de acceso a la información.</w:t>
      </w:r>
    </w:p>
    <w:p w:rsidR="004E333F" w:rsidRDefault="004E333F" w:rsidP="004E333F">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En virtud de que se considera limitativa y restrictiva al derecho de acceso a la información, pues dicho tiempo para su consulta, resulta ser por un lado una argumentación discrecional del </w:t>
      </w:r>
      <w:r w:rsidR="002F2281">
        <w:rPr>
          <w:rFonts w:ascii="Palatino Linotype" w:eastAsia="Palatino Linotype" w:hAnsi="Palatino Linotype" w:cs="Palatino Linotype"/>
          <w:b/>
          <w:highlight w:val="white"/>
        </w:rPr>
        <w:t>SUJETO OBLIGADO</w:t>
      </w:r>
      <w:r w:rsidR="002F2281">
        <w:rPr>
          <w:rFonts w:ascii="Palatino Linotype" w:eastAsia="Palatino Linotype" w:hAnsi="Palatino Linotype" w:cs="Palatino Linotype"/>
          <w:highlight w:val="white"/>
        </w:rPr>
        <w:t xml:space="preserve"> </w:t>
      </w:r>
      <w:r>
        <w:rPr>
          <w:rFonts w:ascii="Palatino Linotype" w:eastAsia="Palatino Linotype" w:hAnsi="Palatino Linotype" w:cs="Palatino Linotype"/>
          <w:highlight w:val="white"/>
        </w:rPr>
        <w:t xml:space="preserve">carente de justificación para sustentar porqué de tal limitación para su consulta. </w:t>
      </w:r>
    </w:p>
    <w:p w:rsidR="004E333F" w:rsidRDefault="004E333F" w:rsidP="004E333F">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Además de dicha limitación contradice los principios de publicidad, oportunidad y suficiencia a favor del solicitante para poder acceder a la información pública que obra en poder de los Sujetos Obligados, pues dichos principios implican la posibilidad del Solicitante de poder conocer las acciones de los entes públicos que se encuentran precisamente en el actuar gubernamental que se encuentra documentado; la oportunidad, como la posibilidad de que el solicitante tenga el momento o la ocasión propicia para acceder o aprovechar la consulta de la información, se trata en el caso en estudio de que el solicitante cuente con las condiciones propicias -en este supuesto de tiempo- para su consulta, la cual puede darse en días y horarios hábiles, sin que se tenga que limitar a tres días, más aún cuando en su propia respuesta señala que por  la cantidad de información a consultar existe imposibilidad de proporcionarla vía SAIMEX.</w:t>
      </w:r>
    </w:p>
    <w:p w:rsidR="004E333F" w:rsidRDefault="004E333F" w:rsidP="004E333F">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Siendo las cosas así, cabe invocar el contenido del Capítulo X de Lineamientos Generales en Materia de Clasificación y Desclasificación de la Información, así como para la Elaboración de Versiones Públicas, respecto a la consulta directa, que reza así:</w:t>
      </w:r>
    </w:p>
    <w:p w:rsidR="004E333F" w:rsidRDefault="004E333F" w:rsidP="004E333F">
      <w:pPr>
        <w:spacing w:before="120" w:after="12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 xml:space="preserve">CAPÍTULO X </w:t>
      </w:r>
    </w:p>
    <w:p w:rsidR="004E333F" w:rsidRDefault="004E333F" w:rsidP="004E333F">
      <w:pPr>
        <w:spacing w:before="120" w:after="12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DE LA CONSULTA DIRECTA </w:t>
      </w:r>
    </w:p>
    <w:p w:rsidR="004E333F" w:rsidRDefault="004E333F" w:rsidP="004E33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Sexagésimo séptimo</w:t>
      </w:r>
      <w:r>
        <w:rPr>
          <w:rFonts w:ascii="Palatino Linotype" w:eastAsia="Palatino Linotype" w:hAnsi="Palatino Linotype" w:cs="Palatino Linotype"/>
          <w:i/>
          <w:sz w:val="20"/>
          <w:szCs w:val="2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Pr>
          <w:rFonts w:ascii="Palatino Linotype" w:eastAsia="Palatino Linotype" w:hAnsi="Palatino Linotype" w:cs="Palatino Linotype"/>
          <w:b/>
          <w:i/>
          <w:sz w:val="20"/>
          <w:szCs w:val="20"/>
        </w:rPr>
        <w:t>deberá emitir la resolución en la que funde y motive la clasificación</w:t>
      </w:r>
      <w:r>
        <w:rPr>
          <w:rFonts w:ascii="Palatino Linotype" w:eastAsia="Palatino Linotype" w:hAnsi="Palatino Linotype" w:cs="Palatino Linotype"/>
          <w:i/>
          <w:sz w:val="20"/>
          <w:szCs w:val="20"/>
        </w:rPr>
        <w:t xml:space="preserve"> de las partes o secciones que no podrán dejarse a la vista del solicitante. </w:t>
      </w:r>
    </w:p>
    <w:p w:rsidR="004E333F" w:rsidRDefault="004E333F" w:rsidP="004E33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Sexagésimo octavo</w:t>
      </w:r>
      <w:r>
        <w:rPr>
          <w:rFonts w:ascii="Palatino Linotype" w:eastAsia="Palatino Linotype" w:hAnsi="Palatino Linotype" w:cs="Palatino Linotype"/>
          <w:i/>
          <w:sz w:val="20"/>
          <w:szCs w:val="20"/>
        </w:rPr>
        <w:t xml:space="preserve">. En la </w:t>
      </w:r>
      <w:r>
        <w:rPr>
          <w:rFonts w:ascii="Palatino Linotype" w:eastAsia="Palatino Linotype" w:hAnsi="Palatino Linotype" w:cs="Palatino Linotype"/>
          <w:b/>
          <w:i/>
          <w:sz w:val="20"/>
          <w:szCs w:val="20"/>
        </w:rPr>
        <w:t>resolución del Comité de Transparencia</w:t>
      </w:r>
      <w:r>
        <w:rPr>
          <w:rFonts w:ascii="Palatino Linotype" w:eastAsia="Palatino Linotype" w:hAnsi="Palatino Linotype" w:cs="Palatino Linotype"/>
          <w:i/>
          <w:sz w:val="20"/>
          <w:szCs w:val="20"/>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4E333F" w:rsidRDefault="004E333F" w:rsidP="004E33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Sexagésimo noveno</w:t>
      </w:r>
      <w:r>
        <w:rPr>
          <w:rFonts w:ascii="Palatino Linotype" w:eastAsia="Palatino Linotype" w:hAnsi="Palatino Linotype" w:cs="Palatino Linotype"/>
          <w:i/>
          <w:sz w:val="20"/>
          <w:szCs w:val="20"/>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4E333F" w:rsidRDefault="004E333F" w:rsidP="004E33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Septuagésimo</w:t>
      </w:r>
      <w:r>
        <w:rPr>
          <w:rFonts w:ascii="Palatino Linotype" w:eastAsia="Palatino Linotype" w:hAnsi="Palatino Linotype" w:cs="Palatino Linotype"/>
          <w:i/>
          <w:sz w:val="20"/>
          <w:szCs w:val="20"/>
        </w:rPr>
        <w:t xml:space="preserve">. Para el desahogo de las actuaciones tendientes a permitir la consulta directa, en los casos en que ésta resulte procedente, los sujetos obligados deberán observar lo siguiente: </w:t>
      </w:r>
    </w:p>
    <w:p w:rsidR="004E333F" w:rsidRDefault="004E333F" w:rsidP="004E33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4E333F" w:rsidRDefault="004E333F" w:rsidP="004E33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II.</w:t>
      </w:r>
      <w:r>
        <w:rPr>
          <w:rFonts w:ascii="Palatino Linotype" w:eastAsia="Palatino Linotype" w:hAnsi="Palatino Linotype" w:cs="Palatino Linotype"/>
          <w:i/>
          <w:sz w:val="20"/>
          <w:szCs w:val="20"/>
        </w:rPr>
        <w:t xml:space="preserve"> En su caso, la procedencia de los ajustes razonables solicitados y/o la procedencia de acceso en la lengua indígena requerida; </w:t>
      </w:r>
    </w:p>
    <w:p w:rsidR="004E333F" w:rsidRDefault="004E333F" w:rsidP="004E33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III.</w:t>
      </w:r>
      <w:r>
        <w:rPr>
          <w:rFonts w:ascii="Palatino Linotype" w:eastAsia="Palatino Linotype" w:hAnsi="Palatino Linotype" w:cs="Palatino Linotype"/>
          <w:i/>
          <w:sz w:val="20"/>
          <w:szCs w:val="20"/>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4E333F" w:rsidRDefault="004E333F" w:rsidP="004E33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IV.</w:t>
      </w:r>
      <w:r>
        <w:rPr>
          <w:rFonts w:ascii="Palatino Linotype" w:eastAsia="Palatino Linotype" w:hAnsi="Palatino Linotype" w:cs="Palatino Linotype"/>
          <w:i/>
          <w:sz w:val="20"/>
          <w:szCs w:val="20"/>
        </w:rPr>
        <w:t xml:space="preserve"> Proporcionar al solicitante las facilidades y asistencia requerida para la consulta de los documentos;</w:t>
      </w:r>
    </w:p>
    <w:p w:rsidR="004E333F" w:rsidRDefault="004E333F" w:rsidP="004E33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V.</w:t>
      </w:r>
      <w:r>
        <w:rPr>
          <w:rFonts w:ascii="Palatino Linotype" w:eastAsia="Palatino Linotype" w:hAnsi="Palatino Linotype" w:cs="Palatino Linotype"/>
          <w:i/>
          <w:sz w:val="20"/>
          <w:szCs w:val="20"/>
        </w:rPr>
        <w:t xml:space="preserve"> Abstenerse de requerir al solicitante que acredite interés alguno; </w:t>
      </w:r>
    </w:p>
    <w:p w:rsidR="004E333F" w:rsidRDefault="004E333F" w:rsidP="004E33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VI.</w:t>
      </w:r>
      <w:r>
        <w:rPr>
          <w:rFonts w:ascii="Palatino Linotype" w:eastAsia="Palatino Linotype" w:hAnsi="Palatino Linotype" w:cs="Palatino Linotype"/>
          <w:i/>
          <w:sz w:val="20"/>
          <w:szCs w:val="20"/>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4E333F" w:rsidRDefault="004E333F" w:rsidP="004E33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w:t>
      </w:r>
      <w:r>
        <w:rPr>
          <w:rFonts w:ascii="Palatino Linotype" w:eastAsia="Palatino Linotype" w:hAnsi="Palatino Linotype" w:cs="Palatino Linotype"/>
          <w:i/>
          <w:sz w:val="20"/>
          <w:szCs w:val="20"/>
        </w:rPr>
        <w:t xml:space="preserve"> Contar con instalaciones y mobiliario adecuado para asegurar tanto la integridad del documento consultado, como para proporcionar al solicitante las mejores condiciones para poder llevar a cabo la consulta directa; </w:t>
      </w:r>
    </w:p>
    <w:p w:rsidR="004E333F" w:rsidRDefault="004E333F" w:rsidP="004E33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b)</w:t>
      </w:r>
      <w:r>
        <w:rPr>
          <w:rFonts w:ascii="Palatino Linotype" w:eastAsia="Palatino Linotype" w:hAnsi="Palatino Linotype" w:cs="Palatino Linotype"/>
          <w:i/>
          <w:sz w:val="20"/>
          <w:szCs w:val="20"/>
        </w:rPr>
        <w:t xml:space="preserve"> Equipo y personal de vigilancia;</w:t>
      </w:r>
    </w:p>
    <w:p w:rsidR="004E333F" w:rsidRDefault="004E333F" w:rsidP="004E33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c)</w:t>
      </w:r>
      <w:r>
        <w:rPr>
          <w:rFonts w:ascii="Palatino Linotype" w:eastAsia="Palatino Linotype" w:hAnsi="Palatino Linotype" w:cs="Palatino Linotype"/>
          <w:i/>
          <w:sz w:val="20"/>
          <w:szCs w:val="20"/>
        </w:rPr>
        <w:t xml:space="preserve"> Plan de acción contra robo o vandalismo; </w:t>
      </w:r>
    </w:p>
    <w:p w:rsidR="004E333F" w:rsidRDefault="004E333F" w:rsidP="004E33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d)</w:t>
      </w:r>
      <w:r>
        <w:rPr>
          <w:rFonts w:ascii="Palatino Linotype" w:eastAsia="Palatino Linotype" w:hAnsi="Palatino Linotype" w:cs="Palatino Linotype"/>
          <w:i/>
          <w:sz w:val="20"/>
          <w:szCs w:val="20"/>
        </w:rPr>
        <w:t xml:space="preserve"> Extintores de fuego de gas inocuo; </w:t>
      </w:r>
    </w:p>
    <w:p w:rsidR="004E333F" w:rsidRDefault="004E333F" w:rsidP="004E33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e)</w:t>
      </w:r>
      <w:r>
        <w:rPr>
          <w:rFonts w:ascii="Palatino Linotype" w:eastAsia="Palatino Linotype" w:hAnsi="Palatino Linotype" w:cs="Palatino Linotype"/>
          <w:i/>
          <w:sz w:val="20"/>
          <w:szCs w:val="20"/>
        </w:rPr>
        <w:t xml:space="preserve"> Registro e identificación del personal autorizado para el tratamiento de los documentos o expedientes a revisar;</w:t>
      </w:r>
    </w:p>
    <w:p w:rsidR="004E333F" w:rsidRDefault="004E333F" w:rsidP="004E33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f)</w:t>
      </w:r>
      <w:r>
        <w:rPr>
          <w:rFonts w:ascii="Palatino Linotype" w:eastAsia="Palatino Linotype" w:hAnsi="Palatino Linotype" w:cs="Palatino Linotype"/>
          <w:i/>
          <w:sz w:val="20"/>
          <w:szCs w:val="20"/>
        </w:rPr>
        <w:t xml:space="preserve"> Registro e identificación de los particulares autorizados para llevar a cabo la consulta directa, y </w:t>
      </w:r>
    </w:p>
    <w:p w:rsidR="004E333F" w:rsidRDefault="004E333F" w:rsidP="004E33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g)</w:t>
      </w:r>
      <w:r>
        <w:rPr>
          <w:rFonts w:ascii="Palatino Linotype" w:eastAsia="Palatino Linotype" w:hAnsi="Palatino Linotype" w:cs="Palatino Linotype"/>
          <w:i/>
          <w:sz w:val="20"/>
          <w:szCs w:val="20"/>
        </w:rPr>
        <w:t xml:space="preserve"> Las demás que, a criterio de los sujetos obligados, resulten necesarias. </w:t>
      </w:r>
    </w:p>
    <w:p w:rsidR="004E333F" w:rsidRDefault="004E333F" w:rsidP="004E33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VII.</w:t>
      </w:r>
      <w:r>
        <w:rPr>
          <w:rFonts w:ascii="Palatino Linotype" w:eastAsia="Palatino Linotype" w:hAnsi="Palatino Linotype" w:cs="Palatino Linotype"/>
          <w:i/>
          <w:sz w:val="20"/>
          <w:szCs w:val="20"/>
        </w:rPr>
        <w:t xml:space="preserve"> Hacer del conocimiento del solicitante, previo al acceso a la información, las reglas a que se sujetará la consulta para garantizar la integridad de los documentos, y</w:t>
      </w:r>
    </w:p>
    <w:p w:rsidR="004E333F" w:rsidRDefault="004E333F" w:rsidP="004E333F">
      <w:pPr>
        <w:spacing w:before="120" w:after="12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VIII.</w:t>
      </w:r>
      <w:r>
        <w:rPr>
          <w:rFonts w:ascii="Palatino Linotype" w:eastAsia="Palatino Linotype" w:hAnsi="Palatino Linotype" w:cs="Palatino Linotype"/>
          <w:i/>
          <w:sz w:val="20"/>
          <w:szCs w:val="20"/>
        </w:rPr>
        <w:t xml:space="preserve"> Para el caso de documentos que contengan partes o secciones clasificadas como reservadas o confidenciales, el sujeto obligado deberá hacer del conocimiento del solicitante, </w:t>
      </w:r>
      <w:r>
        <w:rPr>
          <w:rFonts w:ascii="Palatino Linotype" w:eastAsia="Palatino Linotype" w:hAnsi="Palatino Linotype" w:cs="Palatino Linotype"/>
          <w:b/>
          <w:i/>
          <w:sz w:val="20"/>
          <w:szCs w:val="20"/>
        </w:rPr>
        <w:t xml:space="preserve">previo al acceso a la información, la resolución debidamente fundada y motivada del Comité de Transparencia, en la que se clasificaron las partes o secciones que no podrán dejarse a la vista del solicitante. </w:t>
      </w:r>
    </w:p>
    <w:p w:rsidR="004E333F" w:rsidRDefault="004E333F" w:rsidP="004E33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Septuagésimo primero. </w:t>
      </w:r>
      <w:r>
        <w:rPr>
          <w:rFonts w:ascii="Palatino Linotype" w:eastAsia="Palatino Linotype" w:hAnsi="Palatino Linotype" w:cs="Palatino Linotype"/>
          <w:i/>
          <w:sz w:val="20"/>
          <w:szCs w:val="20"/>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4E333F" w:rsidRDefault="004E333F" w:rsidP="004E33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El solicitante deberá observar en todo momento las reglas que el sujeto obligado haya hecho de su conocimiento para efectos de la conservación de los documentos. </w:t>
      </w:r>
    </w:p>
    <w:p w:rsidR="004E333F" w:rsidRDefault="004E333F" w:rsidP="004E33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Septuagésimo segundo.</w:t>
      </w:r>
      <w:r>
        <w:rPr>
          <w:rFonts w:ascii="Palatino Linotype" w:eastAsia="Palatino Linotype" w:hAnsi="Palatino Linotype" w:cs="Palatino Linotype"/>
          <w:i/>
          <w:sz w:val="20"/>
          <w:szCs w:val="20"/>
        </w:rPr>
        <w:t xml:space="preserve"> El solicitante deberá realizar la consulta de los documentos requeridos en el lugar, horarios y con la persona destinada para tal efecto. </w:t>
      </w:r>
    </w:p>
    <w:p w:rsidR="004E333F" w:rsidRDefault="004E333F" w:rsidP="004E33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4E333F" w:rsidRDefault="004E333F" w:rsidP="004E33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Septuagésimo tercero</w:t>
      </w:r>
      <w:r>
        <w:rPr>
          <w:rFonts w:ascii="Palatino Linotype" w:eastAsia="Palatino Linotype" w:hAnsi="Palatino Linotype" w:cs="Palatino Linotype"/>
          <w:i/>
          <w:sz w:val="20"/>
          <w:szCs w:val="20"/>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4E333F" w:rsidRDefault="004E333F" w:rsidP="004E333F">
      <w:pPr>
        <w:spacing w:before="120" w:after="120"/>
        <w:ind w:left="851" w:right="902"/>
        <w:jc w:val="both"/>
        <w:rPr>
          <w:rFonts w:ascii="Palatino Linotype" w:eastAsia="Palatino Linotype" w:hAnsi="Palatino Linotype" w:cs="Palatino Linotype"/>
          <w:i/>
          <w:sz w:val="20"/>
          <w:szCs w:val="20"/>
          <w:highlight w:val="white"/>
        </w:rPr>
      </w:pPr>
      <w:r>
        <w:rPr>
          <w:rFonts w:ascii="Palatino Linotype" w:eastAsia="Palatino Linotype" w:hAnsi="Palatino Linotype" w:cs="Palatino Linotype"/>
          <w:i/>
          <w:sz w:val="20"/>
          <w:szCs w:val="20"/>
        </w:rPr>
        <w:t>La información deberá ser entregada sin costo, cuando implique la entrega de no más de veinte hojas simples.”</w:t>
      </w:r>
      <w:r w:rsidR="004A6099">
        <w:rPr>
          <w:rFonts w:ascii="Palatino Linotype" w:eastAsia="Palatino Linotype" w:hAnsi="Palatino Linotype" w:cs="Palatino Linotype"/>
          <w:i/>
          <w:sz w:val="20"/>
          <w:szCs w:val="20"/>
        </w:rPr>
        <w:t xml:space="preserve">(Sic) </w:t>
      </w:r>
    </w:p>
    <w:p w:rsidR="00812F19" w:rsidRDefault="00812F19" w:rsidP="00812F19">
      <w:pPr>
        <w:spacing w:after="120" w:line="360" w:lineRule="auto"/>
        <w:ind w:right="51"/>
        <w:contextualSpacing/>
        <w:jc w:val="both"/>
        <w:rPr>
          <w:rFonts w:ascii="Palatino Linotype" w:eastAsia="Palatino Linotype" w:hAnsi="Palatino Linotype" w:cs="Palatino Linotype"/>
        </w:rPr>
      </w:pPr>
    </w:p>
    <w:p w:rsidR="004E333F" w:rsidRDefault="004E333F" w:rsidP="00812F19">
      <w:pPr>
        <w:spacing w:after="120" w:line="360" w:lineRule="auto"/>
        <w:ind w:right="51"/>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el </w:t>
      </w:r>
      <w:r w:rsidR="00812F19" w:rsidRPr="00812F19">
        <w:rPr>
          <w:rFonts w:ascii="Palatino Linotype" w:eastAsia="Palatino Linotype" w:hAnsi="Palatino Linotype" w:cs="Palatino Linotype"/>
          <w:b/>
        </w:rPr>
        <w:t>SUJETO OBLIGADO</w:t>
      </w:r>
      <w:r w:rsidR="00812F19">
        <w:rPr>
          <w:rFonts w:ascii="Palatino Linotype" w:eastAsia="Palatino Linotype" w:hAnsi="Palatino Linotype" w:cs="Palatino Linotype"/>
        </w:rPr>
        <w:t xml:space="preserve"> </w:t>
      </w:r>
      <w:r>
        <w:rPr>
          <w:rFonts w:ascii="Palatino Linotype" w:eastAsia="Palatino Linotype" w:hAnsi="Palatino Linotype" w:cs="Palatino Linotype"/>
        </w:rPr>
        <w:t>no justificó el impedimento para remitir la información solicitada vía SAIMEX, siendo aplicable por analogía el criterio de interpretación 08/17, emitido por el Instituto Nacional de Transparencia, Acceso a la Información y Protección de Datos Personales, INAI, que es del tenor literal siguiente:</w:t>
      </w:r>
    </w:p>
    <w:p w:rsidR="004E333F" w:rsidRDefault="004E333F" w:rsidP="004E333F">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Pr>
          <w:rFonts w:ascii="Palatino Linotype" w:eastAsia="Palatino Linotype" w:hAnsi="Palatino Linotype" w:cs="Palatino Linotype"/>
          <w:b/>
          <w:i/>
          <w:sz w:val="22"/>
          <w:szCs w:val="22"/>
        </w:rPr>
        <w:t xml:space="preserve">a) justifique el impedimento para atender la misma </w:t>
      </w:r>
      <w:r>
        <w:rPr>
          <w:rFonts w:ascii="Palatino Linotype" w:eastAsia="Palatino Linotype" w:hAnsi="Palatino Linotype" w:cs="Palatino Linotype"/>
          <w:i/>
          <w:sz w:val="22"/>
          <w:szCs w:val="22"/>
        </w:rPr>
        <w:t xml:space="preserve">y </w:t>
      </w:r>
      <w:r>
        <w:rPr>
          <w:rFonts w:ascii="Palatino Linotype" w:eastAsia="Palatino Linotype" w:hAnsi="Palatino Linotype" w:cs="Palatino Linotype"/>
          <w:b/>
          <w:i/>
          <w:sz w:val="22"/>
          <w:szCs w:val="22"/>
        </w:rPr>
        <w:t>b) se notifique al particular la disposición de la información en todas las modalidades que permita el documento de que se trate</w:t>
      </w:r>
      <w:r>
        <w:rPr>
          <w:rFonts w:ascii="Palatino Linotype" w:eastAsia="Palatino Linotype" w:hAnsi="Palatino Linotype" w:cs="Palatino Linotype"/>
          <w:i/>
          <w:sz w:val="22"/>
          <w:szCs w:val="22"/>
        </w:rPr>
        <w:t>, procurando reducir, en todo momento, los costos de entrega.”</w:t>
      </w:r>
    </w:p>
    <w:p w:rsidR="00812F19" w:rsidRDefault="00812F19" w:rsidP="004E333F">
      <w:pPr>
        <w:spacing w:before="240" w:after="240" w:line="360" w:lineRule="auto"/>
        <w:contextualSpacing/>
        <w:jc w:val="both"/>
        <w:rPr>
          <w:rFonts w:ascii="Palatino Linotype" w:eastAsia="Palatino Linotype" w:hAnsi="Palatino Linotype" w:cs="Palatino Linotype"/>
        </w:rPr>
      </w:pPr>
    </w:p>
    <w:p w:rsidR="004E333F" w:rsidRDefault="004E333F" w:rsidP="004E333F">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Bajo tales consideraciones, es que se considera como improcedente el cambio de modalidad</w:t>
      </w:r>
    </w:p>
    <w:p w:rsidR="002F2281" w:rsidRDefault="002F2281" w:rsidP="004E333F">
      <w:pPr>
        <w:spacing w:before="240" w:after="240" w:line="360" w:lineRule="auto"/>
        <w:contextualSpacing/>
        <w:jc w:val="both"/>
        <w:rPr>
          <w:rFonts w:ascii="Palatino Linotype" w:hAnsi="Palatino Linotype"/>
          <w:lang w:val="es-MX"/>
        </w:rPr>
      </w:pPr>
    </w:p>
    <w:p w:rsidR="009361CC" w:rsidRPr="002504B2" w:rsidRDefault="009361CC" w:rsidP="009361CC">
      <w:pPr>
        <w:spacing w:before="240" w:after="240" w:line="360" w:lineRule="auto"/>
        <w:jc w:val="both"/>
        <w:rPr>
          <w:rFonts w:ascii="Palatino Linotype" w:hAnsi="Palatino Linotype"/>
          <w:lang w:val="es-MX"/>
        </w:rPr>
      </w:pPr>
      <w:r w:rsidRPr="002504B2">
        <w:rPr>
          <w:rFonts w:ascii="Palatino Linotype" w:hAnsi="Palatino Linotype"/>
          <w:lang w:val="es-MX"/>
        </w:rPr>
        <w:t xml:space="preserve">Por las consideraciones anteriores, resulta procedente aludir que el </w:t>
      </w:r>
      <w:r w:rsidR="00092EB1" w:rsidRPr="00092EB1">
        <w:rPr>
          <w:rFonts w:ascii="Palatino Linotype" w:hAnsi="Palatino Linotype"/>
          <w:b/>
          <w:bCs/>
          <w:lang w:val="es-MX"/>
        </w:rPr>
        <w:t>SUJETO OBLIGADO</w:t>
      </w:r>
      <w:r w:rsidRPr="002504B2">
        <w:rPr>
          <w:rFonts w:ascii="Palatino Linotype" w:hAnsi="Palatino Linotype"/>
          <w:lang w:val="es-MX"/>
        </w:rPr>
        <w:t xml:space="preserve"> no fundó, motivó, ni mucho menos justificó la imposibilidad de entregar la información solicitada en un formato</w:t>
      </w:r>
      <w:r w:rsidR="00092EB1">
        <w:rPr>
          <w:rFonts w:ascii="Palatino Linotype" w:hAnsi="Palatino Linotype"/>
          <w:lang w:val="es-MX"/>
        </w:rPr>
        <w:t xml:space="preserve"> electrón</w:t>
      </w:r>
      <w:r w:rsidR="002F2281">
        <w:rPr>
          <w:rFonts w:ascii="Palatino Linotype" w:hAnsi="Palatino Linotype"/>
          <w:lang w:val="es-MX"/>
        </w:rPr>
        <w:t>ico a través del SAIMEX; máxime</w:t>
      </w:r>
      <w:r w:rsidR="00092EB1">
        <w:rPr>
          <w:rFonts w:ascii="Palatino Linotype" w:hAnsi="Palatino Linotype"/>
          <w:lang w:val="es-MX"/>
        </w:rPr>
        <w:t xml:space="preserve">, </w:t>
      </w:r>
      <w:r w:rsidR="00092EB1" w:rsidRPr="002F2281">
        <w:rPr>
          <w:rFonts w:ascii="Palatino Linotype" w:hAnsi="Palatino Linotype"/>
          <w:lang w:val="es-MX"/>
        </w:rPr>
        <w:t>como ya se ind</w:t>
      </w:r>
      <w:r w:rsidR="004A6099">
        <w:rPr>
          <w:rFonts w:ascii="Palatino Linotype" w:hAnsi="Palatino Linotype"/>
          <w:lang w:val="es-MX"/>
        </w:rPr>
        <w:t>icó al comienzo del</w:t>
      </w:r>
      <w:r w:rsidR="002F2281" w:rsidRPr="002F2281">
        <w:rPr>
          <w:rFonts w:ascii="Palatino Linotype" w:hAnsi="Palatino Linotype"/>
          <w:lang w:val="es-MX"/>
        </w:rPr>
        <w:t xml:space="preserve"> presente considerando, </w:t>
      </w:r>
      <w:r w:rsidR="00092EB1" w:rsidRPr="002F2281">
        <w:rPr>
          <w:rFonts w:ascii="Palatino Linotype" w:hAnsi="Palatino Linotype"/>
          <w:lang w:val="es-MX"/>
        </w:rPr>
        <w:t>la información solicitada</w:t>
      </w:r>
      <w:r w:rsidR="002F2281">
        <w:rPr>
          <w:rFonts w:ascii="Palatino Linotype" w:hAnsi="Palatino Linotype"/>
          <w:lang w:val="es-MX"/>
        </w:rPr>
        <w:t xml:space="preserve"> por el particular </w:t>
      </w:r>
      <w:r w:rsidR="00092EB1" w:rsidRPr="002F2281">
        <w:rPr>
          <w:rFonts w:ascii="Palatino Linotype" w:hAnsi="Palatino Linotype"/>
          <w:lang w:val="es-MX"/>
        </w:rPr>
        <w:t xml:space="preserve">se trata de una obligación de transparencia, </w:t>
      </w:r>
      <w:r w:rsidR="002F2281">
        <w:rPr>
          <w:rFonts w:ascii="Palatino Linotype" w:hAnsi="Palatino Linotype"/>
          <w:lang w:val="es-MX"/>
        </w:rPr>
        <w:t xml:space="preserve">que </w:t>
      </w:r>
      <w:r w:rsidR="002F2281" w:rsidRPr="002F2281">
        <w:rPr>
          <w:rFonts w:ascii="Palatino Linotype" w:hAnsi="Palatino Linotype"/>
          <w:lang w:val="es-MX"/>
        </w:rPr>
        <w:t xml:space="preserve">debió </w:t>
      </w:r>
      <w:r w:rsidR="002F2281">
        <w:rPr>
          <w:rFonts w:ascii="Palatino Linotype" w:hAnsi="Palatino Linotype"/>
          <w:lang w:val="es-MX"/>
        </w:rPr>
        <w:t>haber sido genera</w:t>
      </w:r>
      <w:r w:rsidR="002F2281" w:rsidRPr="002F2281">
        <w:rPr>
          <w:rFonts w:ascii="Palatino Linotype" w:hAnsi="Palatino Linotype"/>
          <w:lang w:val="es-MX"/>
        </w:rPr>
        <w:t xml:space="preserve"> </w:t>
      </w:r>
      <w:r w:rsidR="004A6099">
        <w:rPr>
          <w:rFonts w:ascii="Palatino Linotype" w:hAnsi="Palatino Linotype"/>
          <w:lang w:val="es-MX"/>
        </w:rPr>
        <w:t xml:space="preserve">por </w:t>
      </w:r>
      <w:r w:rsidR="002F2281" w:rsidRPr="002F2281">
        <w:rPr>
          <w:rFonts w:ascii="Palatino Linotype" w:hAnsi="Palatino Linotype"/>
          <w:b/>
          <w:lang w:val="es-MX"/>
        </w:rPr>
        <w:t>SUJETO OBLIGADO</w:t>
      </w:r>
      <w:r w:rsidR="002F2281" w:rsidRPr="002F2281">
        <w:rPr>
          <w:rFonts w:ascii="Palatino Linotype" w:hAnsi="Palatino Linotype"/>
          <w:lang w:val="es-MX"/>
        </w:rPr>
        <w:t xml:space="preserve">, </w:t>
      </w:r>
      <w:r w:rsidR="004A6099">
        <w:rPr>
          <w:rFonts w:ascii="Palatino Linotype" w:hAnsi="Palatino Linotype"/>
          <w:lang w:val="es-MX"/>
        </w:rPr>
        <w:t>para su respectiva publicación en la página su IPOMEX (información pública de oficio mexiquense)</w:t>
      </w:r>
      <w:r w:rsidR="002F2281" w:rsidRPr="002F2281">
        <w:rPr>
          <w:rFonts w:ascii="Palatino Linotype" w:hAnsi="Palatino Linotype"/>
          <w:lang w:val="es-MX"/>
        </w:rPr>
        <w:t xml:space="preserve"> </w:t>
      </w:r>
      <w:r w:rsidR="00092EB1" w:rsidRPr="002F2281">
        <w:rPr>
          <w:rFonts w:ascii="Palatino Linotype" w:hAnsi="Palatino Linotype"/>
          <w:lang w:val="es-MX"/>
        </w:rPr>
        <w:t xml:space="preserve">la </w:t>
      </w:r>
      <w:r w:rsidR="004A6099">
        <w:rPr>
          <w:rFonts w:ascii="Palatino Linotype" w:hAnsi="Palatino Linotype"/>
          <w:lang w:val="es-MX"/>
        </w:rPr>
        <w:t>que</w:t>
      </w:r>
      <w:r w:rsidR="00092EB1" w:rsidRPr="002F2281">
        <w:rPr>
          <w:rFonts w:ascii="Palatino Linotype" w:hAnsi="Palatino Linotype"/>
          <w:lang w:val="es-MX"/>
        </w:rPr>
        <w:t xml:space="preserve"> da un ca</w:t>
      </w:r>
      <w:r w:rsidR="004A6099">
        <w:rPr>
          <w:rFonts w:ascii="Palatino Linotype" w:hAnsi="Palatino Linotype"/>
          <w:lang w:val="es-MX"/>
        </w:rPr>
        <w:t xml:space="preserve">rácter de información de oficio y que la misma ya debió haber sido digitalizada o escaneada para su publicidad. </w:t>
      </w:r>
    </w:p>
    <w:p w:rsidR="009361CC" w:rsidRPr="002504B2" w:rsidRDefault="009361CC" w:rsidP="009361CC">
      <w:pPr>
        <w:widowControl w:val="0"/>
        <w:tabs>
          <w:tab w:val="left" w:pos="1276"/>
        </w:tabs>
        <w:autoSpaceDE w:val="0"/>
        <w:autoSpaceDN w:val="0"/>
        <w:adjustRightInd w:val="0"/>
        <w:spacing w:before="240" w:after="240" w:line="360" w:lineRule="auto"/>
        <w:jc w:val="both"/>
        <w:rPr>
          <w:rFonts w:ascii="Palatino Linotype" w:hAnsi="Palatino Linotype" w:cs="Arial"/>
          <w:lang w:val="es-MX"/>
        </w:rPr>
      </w:pPr>
      <w:r w:rsidRPr="002504B2">
        <w:rPr>
          <w:rFonts w:ascii="Palatino Linotype" w:hAnsi="Palatino Linotype" w:cs="Arial"/>
          <w:lang w:val="es-MX"/>
        </w:rPr>
        <w:t>Respecto a la fundamentación y motivación es de señalar que el máximo tribunal del país ha establecido jurisprudencia respecto a qué debe entenderse por fundamentación y motivación, en los siguientes términos:</w:t>
      </w:r>
    </w:p>
    <w:p w:rsidR="009361CC" w:rsidRPr="002504B2" w:rsidRDefault="009361CC" w:rsidP="009361CC">
      <w:pPr>
        <w:widowControl w:val="0"/>
        <w:tabs>
          <w:tab w:val="left" w:pos="1276"/>
        </w:tabs>
        <w:autoSpaceDE w:val="0"/>
        <w:autoSpaceDN w:val="0"/>
        <w:adjustRightInd w:val="0"/>
        <w:ind w:left="851" w:right="902"/>
        <w:jc w:val="both"/>
        <w:rPr>
          <w:rFonts w:ascii="Palatino Linotype" w:hAnsi="Palatino Linotype" w:cs="Arial"/>
          <w:i/>
          <w:sz w:val="22"/>
          <w:lang w:val="es-MX"/>
        </w:rPr>
      </w:pPr>
      <w:r w:rsidRPr="002504B2">
        <w:rPr>
          <w:rFonts w:ascii="Palatino Linotype" w:hAnsi="Palatino Linotype" w:cs="Arial"/>
          <w:b/>
          <w:i/>
          <w:sz w:val="22"/>
          <w:lang w:val="es-MX"/>
        </w:rPr>
        <w:t>“FUNDAMENTACIÓN Y MOTIVACIÓN.</w:t>
      </w:r>
      <w:r w:rsidRPr="002504B2">
        <w:rPr>
          <w:rFonts w:ascii="Palatino Linotype" w:hAnsi="Palatino Linotype" w:cs="Arial"/>
          <w:i/>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9361CC" w:rsidRPr="002504B2" w:rsidRDefault="009361CC" w:rsidP="009361CC">
      <w:pPr>
        <w:widowControl w:val="0"/>
        <w:tabs>
          <w:tab w:val="left" w:pos="1276"/>
        </w:tabs>
        <w:autoSpaceDE w:val="0"/>
        <w:autoSpaceDN w:val="0"/>
        <w:adjustRightInd w:val="0"/>
        <w:spacing w:before="240" w:after="240" w:line="360" w:lineRule="auto"/>
        <w:jc w:val="both"/>
        <w:rPr>
          <w:rFonts w:ascii="Palatino Linotype" w:hAnsi="Palatino Linotype" w:cs="Arial"/>
          <w:lang w:val="es-MX"/>
        </w:rPr>
      </w:pPr>
      <w:r w:rsidRPr="002504B2">
        <w:rPr>
          <w:rFonts w:ascii="Palatino Linotype" w:hAnsi="Palatino Linotype" w:cs="Arial"/>
          <w:lang w:val="es-MX"/>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9361CC" w:rsidRPr="002504B2" w:rsidRDefault="009361CC" w:rsidP="009361CC">
      <w:pPr>
        <w:widowControl w:val="0"/>
        <w:tabs>
          <w:tab w:val="left" w:pos="1276"/>
        </w:tabs>
        <w:autoSpaceDE w:val="0"/>
        <w:autoSpaceDN w:val="0"/>
        <w:adjustRightInd w:val="0"/>
        <w:ind w:left="851" w:right="902"/>
        <w:jc w:val="both"/>
        <w:rPr>
          <w:rFonts w:ascii="Palatino Linotype" w:hAnsi="Palatino Linotype" w:cs="Arial"/>
          <w:i/>
          <w:sz w:val="22"/>
          <w:lang w:val="es-MX"/>
        </w:rPr>
      </w:pPr>
      <w:r w:rsidRPr="002504B2">
        <w:rPr>
          <w:rFonts w:ascii="Palatino Linotype" w:hAnsi="Palatino Linotype" w:cs="Arial"/>
          <w:i/>
          <w:sz w:val="22"/>
          <w:lang w:val="es-MX"/>
        </w:rPr>
        <w:t>“</w:t>
      </w:r>
      <w:r w:rsidRPr="002504B2">
        <w:rPr>
          <w:rFonts w:ascii="Palatino Linotype" w:hAnsi="Palatino Linotype" w:cs="Arial"/>
          <w:b/>
          <w:i/>
          <w:sz w:val="22"/>
          <w:lang w:val="es-MX"/>
        </w:rPr>
        <w:t>FUNDAMENTACIÓN Y MOTIVACIÓN. EL ASPECTO FORMAL DE LA GARANTÍA Y SU FINALIDAD SE TRADUCEN EN EXPLICAR, JUSTIFICAR, POSIBILITAR LA DEFENSA Y COMUNICAR LA DECISIÓN.</w:t>
      </w:r>
      <w:r w:rsidRPr="002504B2">
        <w:rPr>
          <w:rFonts w:ascii="Palatino Linotype" w:hAnsi="Palatino Linotype" w:cs="Arial"/>
          <w:i/>
          <w:sz w:val="22"/>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9361CC" w:rsidRDefault="009361CC" w:rsidP="009361CC">
      <w:pPr>
        <w:widowControl w:val="0"/>
        <w:tabs>
          <w:tab w:val="left" w:pos="1276"/>
        </w:tabs>
        <w:autoSpaceDE w:val="0"/>
        <w:autoSpaceDN w:val="0"/>
        <w:adjustRightInd w:val="0"/>
        <w:spacing w:before="240" w:after="100" w:afterAutospacing="1" w:line="360" w:lineRule="auto"/>
        <w:contextualSpacing/>
        <w:jc w:val="both"/>
        <w:rPr>
          <w:rFonts w:ascii="Palatino Linotype" w:hAnsi="Palatino Linotype" w:cs="Arial"/>
          <w:lang w:val="es-MX"/>
        </w:rPr>
      </w:pPr>
    </w:p>
    <w:p w:rsidR="009361CC" w:rsidRDefault="009361CC" w:rsidP="009361CC">
      <w:pPr>
        <w:widowControl w:val="0"/>
        <w:tabs>
          <w:tab w:val="left" w:pos="1276"/>
        </w:tabs>
        <w:autoSpaceDE w:val="0"/>
        <w:autoSpaceDN w:val="0"/>
        <w:adjustRightInd w:val="0"/>
        <w:spacing w:before="240" w:after="100" w:afterAutospacing="1" w:line="360" w:lineRule="auto"/>
        <w:contextualSpacing/>
        <w:jc w:val="both"/>
        <w:rPr>
          <w:rFonts w:ascii="Palatino Linotype" w:hAnsi="Palatino Linotype" w:cs="Arial"/>
          <w:lang w:val="es-MX"/>
        </w:rPr>
      </w:pPr>
      <w:r w:rsidRPr="002504B2">
        <w:rPr>
          <w:rFonts w:ascii="Palatino Linotype" w:hAnsi="Palatino Linotype" w:cs="Arial"/>
          <w:lang w:val="es-MX"/>
        </w:rPr>
        <w:t xml:space="preserve">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w:t>
      </w:r>
      <w:r w:rsidRPr="003611C5">
        <w:rPr>
          <w:rFonts w:ascii="Palatino Linotype" w:hAnsi="Palatino Linotype" w:cs="Arial"/>
          <w:lang w:val="es-MX"/>
        </w:rPr>
        <w:t>auténtica defensa.</w:t>
      </w:r>
    </w:p>
    <w:p w:rsidR="002F2281" w:rsidRDefault="002F2281" w:rsidP="009361CC">
      <w:pPr>
        <w:widowControl w:val="0"/>
        <w:tabs>
          <w:tab w:val="left" w:pos="1276"/>
        </w:tabs>
        <w:autoSpaceDE w:val="0"/>
        <w:autoSpaceDN w:val="0"/>
        <w:adjustRightInd w:val="0"/>
        <w:spacing w:before="240" w:after="100" w:afterAutospacing="1" w:line="360" w:lineRule="auto"/>
        <w:contextualSpacing/>
        <w:jc w:val="both"/>
        <w:rPr>
          <w:rFonts w:ascii="Palatino Linotype" w:hAnsi="Palatino Linotype" w:cs="Arial"/>
          <w:lang w:val="es-MX"/>
        </w:rPr>
      </w:pPr>
    </w:p>
    <w:p w:rsidR="00A842C4" w:rsidRDefault="00BD7E61" w:rsidP="00A842C4">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val="es-MX" w:eastAsia="en-US"/>
        </w:rPr>
        <w:t>Bajo esa óptica</w:t>
      </w:r>
      <w:r w:rsidR="00A842C4" w:rsidRPr="00EA0D89">
        <w:rPr>
          <w:rFonts w:ascii="Palatino Linotype" w:eastAsia="Calibri" w:hAnsi="Palatino Linotype" w:cs="Bookman Old Style,Bold"/>
          <w:bCs/>
          <w:lang w:eastAsia="en-US"/>
        </w:rPr>
        <w:t xml:space="preserve">, </w:t>
      </w:r>
      <w:r>
        <w:rPr>
          <w:rFonts w:ascii="Palatino Linotype" w:eastAsia="Calibri" w:hAnsi="Palatino Linotype" w:cs="Bookman Old Style,Bold"/>
          <w:bCs/>
          <w:lang w:eastAsia="en-US"/>
        </w:rPr>
        <w:t xml:space="preserve">no pasa desapercibido que </w:t>
      </w:r>
      <w:r w:rsidR="00A842C4" w:rsidRPr="00EA0D89">
        <w:rPr>
          <w:rFonts w:ascii="Palatino Linotype" w:eastAsia="Calibri" w:hAnsi="Palatino Linotype" w:cs="Bookman Old Style,Bold"/>
          <w:bCs/>
          <w:lang w:eastAsia="en-US"/>
        </w:rPr>
        <w:t>el artículo 166 de la Ley de la materia, dispone que la Unidad de Transparencia deberá tener disponible la información solicitada, durante un plazo mínimo</w:t>
      </w:r>
      <w:r w:rsidR="00A842C4">
        <w:rPr>
          <w:rFonts w:ascii="Palatino Linotype" w:eastAsia="Calibri" w:hAnsi="Palatino Linotype" w:cs="Bookman Old Style,Bold"/>
          <w:bCs/>
          <w:lang w:eastAsia="en-US"/>
        </w:rPr>
        <w:t xml:space="preserve"> de sesenta días hábiles</w:t>
      </w:r>
      <w:r w:rsidR="00A842C4" w:rsidRPr="00EA0D89">
        <w:rPr>
          <w:rFonts w:ascii="Palatino Linotype" w:eastAsia="Calibri" w:hAnsi="Palatino Linotype" w:cs="Bookman Old Style,Bold"/>
          <w:bCs/>
          <w:lang w:eastAsia="en-US"/>
        </w:rPr>
        <w:t>:</w:t>
      </w:r>
    </w:p>
    <w:p w:rsidR="00BD7E61" w:rsidRPr="00EA0D89" w:rsidRDefault="00BD7E61" w:rsidP="00A842C4">
      <w:pPr>
        <w:spacing w:line="360" w:lineRule="auto"/>
        <w:jc w:val="both"/>
        <w:rPr>
          <w:rFonts w:ascii="Palatino Linotype" w:eastAsia="Calibri" w:hAnsi="Palatino Linotype" w:cs="Bookman Old Style,Bold"/>
          <w:bCs/>
          <w:lang w:eastAsia="en-US"/>
        </w:rPr>
      </w:pPr>
    </w:p>
    <w:p w:rsidR="00A842C4" w:rsidRPr="00EA0D89" w:rsidRDefault="00A842C4" w:rsidP="00A842C4">
      <w:pPr>
        <w:ind w:left="709" w:right="757"/>
        <w:jc w:val="both"/>
        <w:rPr>
          <w:rFonts w:ascii="Palatino Linotype" w:eastAsia="Calibri" w:hAnsi="Palatino Linotype" w:cs="Bookman Old Style,Bold"/>
          <w:bCs/>
          <w:i/>
          <w:sz w:val="22"/>
          <w:lang w:eastAsia="en-US"/>
        </w:rPr>
      </w:pPr>
      <w:r w:rsidRPr="00EA0D89">
        <w:rPr>
          <w:rFonts w:ascii="Palatino Linotype" w:eastAsia="Calibri" w:hAnsi="Palatino Linotype" w:cs="Bookman Old Style,Bold"/>
          <w:bCs/>
          <w:i/>
          <w:sz w:val="22"/>
          <w:lang w:eastAsia="en-US"/>
        </w:rPr>
        <w:t>“</w:t>
      </w:r>
      <w:r w:rsidRPr="00EA0D89">
        <w:rPr>
          <w:rFonts w:ascii="Palatino Linotype" w:eastAsia="Calibri" w:hAnsi="Palatino Linotype" w:cs="Bookman Old Style,Bold"/>
          <w:b/>
          <w:bCs/>
          <w:i/>
          <w:sz w:val="22"/>
          <w:lang w:eastAsia="en-US"/>
        </w:rPr>
        <w:t>Artículo 166</w:t>
      </w:r>
      <w:r w:rsidRPr="00EA0D89">
        <w:rPr>
          <w:rFonts w:ascii="Palatino Linotype" w:eastAsia="Calibri" w:hAnsi="Palatino Linotype" w:cs="Bookman Old Style,Bold"/>
          <w:bCs/>
          <w:i/>
          <w:sz w:val="22"/>
          <w:lang w:eastAsia="en-US"/>
        </w:rPr>
        <w:t xml:space="preserve">. La obligación de acceso a la información pública se tendrá por cumplida cuando el solicitante tenga a su disposición la información requerida, o </w:t>
      </w:r>
      <w:r w:rsidRPr="00EA0D89">
        <w:rPr>
          <w:rFonts w:ascii="Palatino Linotype" w:eastAsia="Calibri" w:hAnsi="Palatino Linotype" w:cs="Bookman Old Style,Bold"/>
          <w:b/>
          <w:bCs/>
          <w:i/>
          <w:sz w:val="22"/>
          <w:lang w:eastAsia="en-US"/>
        </w:rPr>
        <w:t>cuando realice la consulta de la misma en el lugar en el que ésta se localice</w:t>
      </w:r>
      <w:r w:rsidRPr="00EA0D89">
        <w:rPr>
          <w:rFonts w:ascii="Palatino Linotype" w:eastAsia="Calibri" w:hAnsi="Palatino Linotype" w:cs="Bookman Old Style,Bold"/>
          <w:bCs/>
          <w:i/>
          <w:sz w:val="22"/>
          <w:lang w:eastAsia="en-US"/>
        </w:rPr>
        <w:t xml:space="preserve">. </w:t>
      </w:r>
    </w:p>
    <w:p w:rsidR="00A842C4" w:rsidRPr="00EA0D89" w:rsidRDefault="00A842C4" w:rsidP="00A842C4">
      <w:pPr>
        <w:ind w:left="709" w:right="757"/>
        <w:jc w:val="both"/>
        <w:rPr>
          <w:rFonts w:ascii="Palatino Linotype" w:eastAsia="Calibri" w:hAnsi="Palatino Linotype" w:cs="Bookman Old Style,Bold"/>
          <w:bCs/>
          <w:i/>
          <w:sz w:val="22"/>
          <w:lang w:eastAsia="en-US"/>
        </w:rPr>
      </w:pPr>
      <w:r w:rsidRPr="00EA0D89">
        <w:rPr>
          <w:rFonts w:ascii="Palatino Linotype" w:eastAsia="Calibri" w:hAnsi="Palatino Linotype" w:cs="Bookman Old Style,Bold"/>
          <w:b/>
          <w:bCs/>
          <w:i/>
          <w:sz w:val="22"/>
          <w:lang w:eastAsia="en-US"/>
        </w:rPr>
        <w:t>La Unidad de Transparencia tendrá disponible la información solicitada, durante un plazo mínimo de sesenta días hábiles</w:t>
      </w:r>
      <w:r w:rsidRPr="00EA0D89">
        <w:rPr>
          <w:rFonts w:ascii="Palatino Linotype" w:eastAsia="Calibri" w:hAnsi="Palatino Linotype" w:cs="Bookman Old Style,Bold"/>
          <w:bCs/>
          <w:i/>
          <w:sz w:val="22"/>
          <w:lang w:eastAsia="en-US"/>
        </w:rPr>
        <w:t xml:space="preserve">, contado a partir de que el solicitante hubiere realizado, en su caso, el pago respectivo, el cual deberá efectuarse en un plazo no mayor a treinta días hábiles. </w:t>
      </w:r>
    </w:p>
    <w:p w:rsidR="00A842C4" w:rsidRPr="00EA0D89" w:rsidRDefault="00A842C4" w:rsidP="00A842C4">
      <w:pPr>
        <w:ind w:left="709" w:right="757"/>
        <w:jc w:val="both"/>
        <w:rPr>
          <w:rFonts w:ascii="Palatino Linotype" w:eastAsia="Calibri" w:hAnsi="Palatino Linotype" w:cs="Bookman Old Style,Bold"/>
          <w:bCs/>
          <w:i/>
          <w:sz w:val="22"/>
          <w:lang w:eastAsia="en-US"/>
        </w:rPr>
      </w:pPr>
      <w:r w:rsidRPr="00EA0D89">
        <w:rPr>
          <w:rFonts w:ascii="Palatino Linotype" w:eastAsia="Calibri" w:hAnsi="Palatino Linotype" w:cs="Bookman Old Style,Bold"/>
          <w:bCs/>
          <w:i/>
          <w:sz w:val="22"/>
          <w:lang w:eastAsia="en-US"/>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rsidR="00A842C4" w:rsidRPr="00EA0D89" w:rsidRDefault="00A842C4" w:rsidP="00A842C4">
      <w:pPr>
        <w:ind w:left="709" w:right="757"/>
        <w:jc w:val="both"/>
        <w:rPr>
          <w:rFonts w:ascii="Palatino Linotype" w:eastAsia="Calibri" w:hAnsi="Palatino Linotype" w:cs="Bookman Old Style,Bold"/>
          <w:bCs/>
          <w:i/>
          <w:sz w:val="22"/>
          <w:lang w:eastAsia="en-US"/>
        </w:rPr>
      </w:pPr>
      <w:r w:rsidRPr="00EA0D89">
        <w:rPr>
          <w:rFonts w:ascii="Palatino Linotype" w:eastAsia="Calibri" w:hAnsi="Palatino Linotype" w:cs="Bookman Old Style,Bold"/>
          <w:bCs/>
          <w:i/>
          <w:sz w:val="22"/>
          <w:lang w:eastAsia="en-US"/>
        </w:rPr>
        <w:t xml:space="preserve">Cuando el sujeto obligado no entregue la respuesta a la solicitud dentro del plazo previsto en la Ley, la solicitud se entenderá negada y el solicitante podrá interponer el recurso de revisión previsto en este ordenamiento. </w:t>
      </w:r>
    </w:p>
    <w:p w:rsidR="00A842C4" w:rsidRPr="00EA0D89" w:rsidRDefault="00A842C4" w:rsidP="00A842C4">
      <w:pPr>
        <w:ind w:left="709" w:right="757"/>
        <w:jc w:val="both"/>
        <w:rPr>
          <w:rFonts w:ascii="Palatino Linotype" w:eastAsia="Calibri" w:hAnsi="Palatino Linotype" w:cs="Bookman Old Style,Bold"/>
          <w:bCs/>
          <w:i/>
          <w:sz w:val="22"/>
          <w:lang w:eastAsia="en-US"/>
        </w:rPr>
      </w:pPr>
      <w:r w:rsidRPr="00EA0D89">
        <w:rPr>
          <w:rFonts w:ascii="Palatino Linotype" w:eastAsia="Calibri" w:hAnsi="Palatino Linotype" w:cs="Bookman Old Style,Bold"/>
          <w:bCs/>
          <w:i/>
          <w:sz w:val="22"/>
          <w:lang w:eastAsia="en-US"/>
        </w:rPr>
        <w:t>Una vez entregada la información, el solicitante acusará recibo por escrito, dándose por terminado el trámite de acceso a la información.”</w:t>
      </w:r>
      <w:r>
        <w:rPr>
          <w:rFonts w:ascii="Palatino Linotype" w:eastAsia="Calibri" w:hAnsi="Palatino Linotype" w:cs="Bookman Old Style,Bold"/>
          <w:bCs/>
          <w:i/>
          <w:sz w:val="22"/>
          <w:lang w:eastAsia="en-US"/>
        </w:rPr>
        <w:t xml:space="preserve"> (Sic)</w:t>
      </w:r>
    </w:p>
    <w:p w:rsidR="00A842C4" w:rsidRPr="00EA0D89" w:rsidRDefault="00A842C4" w:rsidP="00A842C4">
      <w:pPr>
        <w:spacing w:line="360" w:lineRule="auto"/>
        <w:jc w:val="both"/>
        <w:rPr>
          <w:rFonts w:ascii="Palatino Linotype" w:eastAsia="Calibri" w:hAnsi="Palatino Linotype" w:cs="Bookman Old Style,Bold"/>
          <w:bCs/>
          <w:lang w:eastAsia="en-US"/>
        </w:rPr>
      </w:pPr>
    </w:p>
    <w:p w:rsidR="00BD7E61" w:rsidRDefault="00BD7E61" w:rsidP="00A842C4">
      <w:pPr>
        <w:spacing w:before="240" w:after="240" w:line="360" w:lineRule="auto"/>
        <w:jc w:val="both"/>
        <w:rPr>
          <w:rFonts w:ascii="Palatino Linotype" w:hAnsi="Palatino Linotype" w:cs="Arial"/>
        </w:rPr>
      </w:pPr>
      <w:r>
        <w:rPr>
          <w:rFonts w:ascii="Palatino Linotype" w:hAnsi="Palatino Linotype"/>
        </w:rPr>
        <w:t>Asimismo,</w:t>
      </w:r>
      <w:r w:rsidR="00A842C4" w:rsidRPr="003F288D">
        <w:rPr>
          <w:rFonts w:ascii="Palatino Linotype" w:hAnsi="Palatino Linotype" w:cs="Arial"/>
        </w:rPr>
        <w:t xml:space="preserve"> que la puesta a disposición de la información debe ser en versión pública, en caso de que contenga datos personales</w:t>
      </w:r>
      <w:r>
        <w:rPr>
          <w:rFonts w:ascii="Palatino Linotype" w:hAnsi="Palatino Linotype" w:cs="Arial"/>
        </w:rPr>
        <w:t>.</w:t>
      </w:r>
    </w:p>
    <w:p w:rsidR="00BD7E61" w:rsidRDefault="00BD7E61" w:rsidP="00A842C4">
      <w:pPr>
        <w:spacing w:before="240" w:after="240" w:line="360" w:lineRule="auto"/>
        <w:jc w:val="both"/>
        <w:rPr>
          <w:rFonts w:ascii="Palatino Linotype" w:hAnsi="Palatino Linotype" w:cs="Arial"/>
        </w:rPr>
      </w:pPr>
      <w:r>
        <w:rPr>
          <w:rFonts w:ascii="Palatino Linotype" w:hAnsi="Palatino Linotype" w:cs="Arial"/>
        </w:rPr>
        <w:t xml:space="preserve">Circunstancias que no fueron precisadas por el </w:t>
      </w:r>
      <w:r w:rsidRPr="004A6099">
        <w:rPr>
          <w:rFonts w:ascii="Palatino Linotype" w:hAnsi="Palatino Linotype" w:cs="Arial"/>
        </w:rPr>
        <w:t>SUJETO OBLIGADO</w:t>
      </w:r>
      <w:r>
        <w:rPr>
          <w:rFonts w:ascii="Palatino Linotype" w:hAnsi="Palatino Linotype" w:cs="Arial"/>
        </w:rPr>
        <w:t xml:space="preserve"> en su cambio de modalidad a consulta directa, hecho valer.</w:t>
      </w:r>
    </w:p>
    <w:p w:rsidR="009361CC" w:rsidRDefault="009361CC" w:rsidP="009361CC">
      <w:pPr>
        <w:spacing w:before="240" w:after="240" w:line="360" w:lineRule="auto"/>
        <w:jc w:val="both"/>
        <w:rPr>
          <w:rFonts w:ascii="Palatino Linotype" w:hAnsi="Palatino Linotype"/>
        </w:rPr>
      </w:pPr>
      <w:r>
        <w:rPr>
          <w:rFonts w:ascii="Palatino Linotype" w:hAnsi="Palatino Linotype"/>
        </w:rPr>
        <w:t>Razones por las cuales lo procedente es ordenar la entrega de la información que aquí se analiza y en términos de lo señalado por el considerando quinto de la presente resolución.</w:t>
      </w:r>
    </w:p>
    <w:p w:rsidR="007F5155" w:rsidRDefault="007F5155" w:rsidP="007F5155">
      <w:pPr>
        <w:spacing w:before="240" w:after="240" w:line="360" w:lineRule="auto"/>
        <w:jc w:val="both"/>
        <w:rPr>
          <w:rFonts w:ascii="Palatino Linotype" w:hAnsi="Palatino Linotype" w:cs="Arial"/>
        </w:rPr>
      </w:pPr>
      <w:r>
        <w:rPr>
          <w:rFonts w:ascii="Palatino Linotype" w:hAnsi="Palatino Linotype" w:cs="Arial"/>
        </w:rPr>
        <w:t>Por otro lado, es importante señalar que si bien el particular solicitó cuantas fojas integran los expedientes de cada uno de los procedimientos referidos en el presente considerando, lo cierto es, que dicha circunstancia la podrá advertir el propio particular de la documentación que contienen los expedientes que se ordenan.</w:t>
      </w:r>
    </w:p>
    <w:p w:rsidR="002F2281" w:rsidRDefault="002F2281" w:rsidP="002F2281">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Para el caso de que exista impedimento justificado para entregar la información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sidR="00FB7E0C">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proponer otros </w:t>
      </w:r>
      <w:r>
        <w:rPr>
          <w:rFonts w:ascii="Palatino Linotype" w:eastAsia="Palatino Linotype" w:hAnsi="Palatino Linotype" w:cs="Palatino Linotype"/>
          <w:highlight w:val="white"/>
        </w:rPr>
        <w:t>medios electrónicos, tales como habilitar una liga electrónica que deberá</w:t>
      </w:r>
      <w:r>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proporcionarle para que descargue los archivos; enviar la información a la cuenta</w:t>
      </w:r>
      <w:r>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de correo electrónico del particular; concederle el acceso en disco compacto, con la posibilidad</w:t>
      </w:r>
      <w:r>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de envío mediante correo certificado, previo pago del costo del CD y del envío; o darle la posibilidad de obtenerla de manera gratuita si el mismo particular aporta el CD o la USB en la que se le proporcionarán los archivos electrónicos.</w:t>
      </w:r>
    </w:p>
    <w:p w:rsidR="00812F19" w:rsidRDefault="00812F19" w:rsidP="002F2281">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le hace saber al </w:t>
      </w:r>
      <w:r w:rsidRPr="00812F19">
        <w:rPr>
          <w:rFonts w:ascii="Palatino Linotype" w:eastAsia="Palatino Linotype" w:hAnsi="Palatino Linotype" w:cs="Palatino Linotype"/>
          <w:b/>
        </w:rPr>
        <w:t>SUJETO OBLIGADO</w:t>
      </w:r>
      <w:r>
        <w:rPr>
          <w:rFonts w:ascii="Palatino Linotype" w:eastAsia="Palatino Linotype" w:hAnsi="Palatino Linotype" w:cs="Palatino Linotype"/>
        </w:rPr>
        <w:t xml:space="preserve">, si considera procedente proporcionar al particular la liga de su página de la </w:t>
      </w:r>
      <w:r>
        <w:rPr>
          <w:rFonts w:ascii="Palatino Linotype" w:hAnsi="Palatino Linotype" w:cs="Arial"/>
          <w:color w:val="000000"/>
          <w:lang w:val="es-MX"/>
        </w:rPr>
        <w:t>información pública de oficio mexiquense (IPOMEX), donde se encuentre la información que se ordena, para dar cumplimiento al presente fallo; esta deberá estar actualizada a la fecha de la</w:t>
      </w:r>
      <w:r w:rsidR="00FB7E0C">
        <w:rPr>
          <w:rFonts w:ascii="Palatino Linotype" w:hAnsi="Palatino Linotype" w:cs="Arial"/>
          <w:color w:val="000000"/>
          <w:lang w:val="es-MX"/>
        </w:rPr>
        <w:t>s</w:t>
      </w:r>
      <w:r>
        <w:rPr>
          <w:rFonts w:ascii="Palatino Linotype" w:hAnsi="Palatino Linotype" w:cs="Arial"/>
          <w:color w:val="000000"/>
          <w:lang w:val="es-MX"/>
        </w:rPr>
        <w:t xml:space="preserve"> solicitu</w:t>
      </w:r>
      <w:r w:rsidR="00FB7E0C">
        <w:rPr>
          <w:rFonts w:ascii="Palatino Linotype" w:hAnsi="Palatino Linotype" w:cs="Arial"/>
          <w:color w:val="000000"/>
          <w:lang w:val="es-MX"/>
        </w:rPr>
        <w:t xml:space="preserve">des de información y completa, y para el caso de que no esté completa, es decir, no se haya publicado toda la información que debe contener como mínimo los expedientes </w:t>
      </w:r>
      <w:r w:rsidR="00CF1B0D">
        <w:rPr>
          <w:rFonts w:ascii="Palatino Linotype" w:hAnsi="Palatino Linotype" w:cs="Arial"/>
          <w:color w:val="000000"/>
          <w:lang w:val="es-MX"/>
        </w:rPr>
        <w:t xml:space="preserve">de los </w:t>
      </w:r>
      <w:r w:rsidR="00CF1B0D" w:rsidRPr="00CF1B0D">
        <w:rPr>
          <w:rFonts w:ascii="Palatino Linotype" w:hAnsi="Palatino Linotype" w:cs="Arial"/>
          <w:color w:val="000000"/>
          <w:lang w:val="es-MX"/>
        </w:rPr>
        <w:t>procedimientos de adjudicación directa, invitación restringida y licitación de cualquier naturaleza</w:t>
      </w:r>
      <w:r w:rsidR="00CF1B0D">
        <w:rPr>
          <w:rFonts w:ascii="Palatino Linotype" w:hAnsi="Palatino Linotype" w:cs="Arial"/>
          <w:color w:val="000000"/>
          <w:lang w:val="es-MX"/>
        </w:rPr>
        <w:t xml:space="preserve">, </w:t>
      </w:r>
      <w:r w:rsidR="00FB7E0C">
        <w:rPr>
          <w:rFonts w:ascii="Palatino Linotype" w:hAnsi="Palatino Linotype" w:cs="Arial"/>
          <w:color w:val="000000"/>
          <w:lang w:val="es-MX"/>
        </w:rPr>
        <w:t>de acuerdo a lo señalado por el artículo 92 fracción XXIX de la Ley de la M</w:t>
      </w:r>
      <w:r w:rsidR="00FB7E0C" w:rsidRPr="00DA7531">
        <w:rPr>
          <w:rFonts w:ascii="Palatino Linotype" w:hAnsi="Palatino Linotype" w:cs="Arial"/>
          <w:color w:val="000000"/>
          <w:lang w:val="es-MX"/>
        </w:rPr>
        <w:t>ateria</w:t>
      </w:r>
      <w:r w:rsidR="00FB7E0C">
        <w:rPr>
          <w:rFonts w:ascii="Palatino Linotype" w:hAnsi="Palatino Linotype" w:cs="Arial"/>
          <w:color w:val="000000"/>
          <w:lang w:val="es-MX"/>
        </w:rPr>
        <w:t xml:space="preserve"> y </w:t>
      </w:r>
      <w:r w:rsidR="00FB7E0C">
        <w:rPr>
          <w:rFonts w:ascii="Palatino Linotype" w:hAnsi="Palatino Linotype" w:cs="Arial"/>
        </w:rPr>
        <w:t xml:space="preserve">Lineamientos Técnicos Generales, alusivos, </w:t>
      </w:r>
      <w:r w:rsidR="00CF1B0D">
        <w:rPr>
          <w:rFonts w:ascii="Palatino Linotype" w:hAnsi="Palatino Linotype" w:cs="Arial"/>
          <w:color w:val="000000"/>
          <w:lang w:val="es-MX"/>
        </w:rPr>
        <w:t xml:space="preserve">los documentos faltantes </w:t>
      </w:r>
      <w:r w:rsidR="00FB7E0C">
        <w:rPr>
          <w:rFonts w:ascii="Palatino Linotype" w:hAnsi="Palatino Linotype" w:cs="Arial"/>
          <w:color w:val="000000"/>
          <w:lang w:val="es-MX"/>
        </w:rPr>
        <w:t>deberá</w:t>
      </w:r>
      <w:r w:rsidR="00CF1B0D">
        <w:rPr>
          <w:rFonts w:ascii="Palatino Linotype" w:hAnsi="Palatino Linotype" w:cs="Arial"/>
          <w:color w:val="000000"/>
          <w:lang w:val="es-MX"/>
        </w:rPr>
        <w:t>n</w:t>
      </w:r>
      <w:r w:rsidR="00FB7E0C">
        <w:rPr>
          <w:rFonts w:ascii="Palatino Linotype" w:hAnsi="Palatino Linotype" w:cs="Arial"/>
          <w:color w:val="000000"/>
          <w:lang w:val="es-MX"/>
        </w:rPr>
        <w:t xml:space="preserve"> ser proporcionado</w:t>
      </w:r>
      <w:r w:rsidR="0000243A">
        <w:rPr>
          <w:rFonts w:ascii="Palatino Linotype" w:hAnsi="Palatino Linotype" w:cs="Arial"/>
          <w:color w:val="000000"/>
          <w:lang w:val="es-MX"/>
        </w:rPr>
        <w:t xml:space="preserve"> a través del</w:t>
      </w:r>
      <w:r w:rsidR="00FB7E0C">
        <w:rPr>
          <w:rFonts w:ascii="Palatino Linotype" w:hAnsi="Palatino Linotype" w:cs="Arial"/>
          <w:color w:val="000000"/>
          <w:lang w:val="es-MX"/>
        </w:rPr>
        <w:t xml:space="preserve"> SAIMEX (Sistema</w:t>
      </w:r>
      <w:r w:rsidR="00FB7E0C" w:rsidRPr="00911351">
        <w:rPr>
          <w:rFonts w:ascii="Palatino Linotype" w:hAnsi="Palatino Linotype" w:cs="Arial"/>
        </w:rPr>
        <w:t xml:space="preserve"> de Acceso a la Información Mexiquense</w:t>
      </w:r>
      <w:r w:rsidR="00CF1B0D">
        <w:rPr>
          <w:rFonts w:ascii="Palatino Linotype" w:hAnsi="Palatino Linotype" w:cs="Arial"/>
        </w:rPr>
        <w:t>).</w:t>
      </w:r>
    </w:p>
    <w:p w:rsidR="009361CC" w:rsidRPr="00141497" w:rsidRDefault="009361CC" w:rsidP="009361CC">
      <w:pPr>
        <w:spacing w:before="240" w:after="240" w:line="360" w:lineRule="auto"/>
        <w:jc w:val="both"/>
        <w:rPr>
          <w:rFonts w:ascii="Palatino Linotype" w:hAnsi="Palatino Linotype" w:cs="Arial"/>
          <w:lang w:val="es-MX" w:eastAsia="es-MX"/>
        </w:rPr>
      </w:pPr>
      <w:r w:rsidRPr="00141497">
        <w:rPr>
          <w:rFonts w:ascii="Palatino Linotype" w:hAnsi="Palatino Linotype"/>
          <w:b/>
        </w:rPr>
        <w:t xml:space="preserve">Quinto. Versión Pública. </w:t>
      </w:r>
      <w:r w:rsidRPr="00141497">
        <w:rPr>
          <w:rFonts w:ascii="Palatino Linotype" w:hAnsi="Palatino Linotype"/>
        </w:rPr>
        <w:t xml:space="preserve">Finalmente, debe señalarse que de ser el caso en que los documentos que vayan a ser entregados por el </w:t>
      </w:r>
      <w:r w:rsidR="00443F8E" w:rsidRPr="00DC4725">
        <w:rPr>
          <w:rFonts w:ascii="Palatino Linotype" w:hAnsi="Palatino Linotype"/>
          <w:b/>
          <w:sz w:val="22"/>
          <w:szCs w:val="22"/>
          <w:lang w:val="es-ES_tradnl"/>
        </w:rPr>
        <w:t>Ayuntamiento de Cuautitlán Izcalli</w:t>
      </w:r>
      <w:r w:rsidR="00443F8E">
        <w:rPr>
          <w:rFonts w:ascii="Palatino Linotype" w:hAnsi="Palatino Linotype"/>
          <w:b/>
          <w:sz w:val="22"/>
          <w:szCs w:val="22"/>
          <w:lang w:val="es-ES_tradnl"/>
        </w:rPr>
        <w:t>,</w:t>
      </w:r>
      <w:r w:rsidR="00542E64">
        <w:rPr>
          <w:rFonts w:ascii="Palatino Linotype" w:hAnsi="Palatino Linotype"/>
          <w:color w:val="FF0000"/>
        </w:rPr>
        <w:t xml:space="preserve"> </w:t>
      </w:r>
      <w:r w:rsidRPr="00141497">
        <w:rPr>
          <w:rFonts w:ascii="Palatino Linotype" w:hAnsi="Palatino Linotype"/>
        </w:rPr>
        <w:t>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rsidR="009361CC" w:rsidRPr="00141497" w:rsidRDefault="009361CC" w:rsidP="009361CC">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9361CC" w:rsidRPr="00141497" w:rsidRDefault="009361CC" w:rsidP="009361CC">
      <w:pPr>
        <w:autoSpaceDE w:val="0"/>
        <w:autoSpaceDN w:val="0"/>
        <w:adjustRightInd w:val="0"/>
        <w:ind w:left="993" w:right="1041"/>
        <w:jc w:val="both"/>
        <w:rPr>
          <w:rFonts w:ascii="Palatino Linotype" w:hAnsi="Palatino Linotype" w:cs="Arial"/>
          <w:b/>
          <w:i/>
          <w:sz w:val="22"/>
          <w:szCs w:val="22"/>
        </w:rPr>
      </w:pPr>
      <w:r w:rsidRPr="00141497">
        <w:rPr>
          <w:rFonts w:ascii="Palatino Linotype" w:hAnsi="Palatino Linotype" w:cs="Arial"/>
          <w:b/>
          <w:i/>
          <w:sz w:val="22"/>
          <w:szCs w:val="22"/>
        </w:rPr>
        <w:t xml:space="preserve"> “Artículo 3. Para los efectos de la presente Ley se entenderá por:</w:t>
      </w:r>
    </w:p>
    <w:p w:rsidR="009361CC" w:rsidRPr="00141497" w:rsidRDefault="009361CC" w:rsidP="009361CC">
      <w:pPr>
        <w:autoSpaceDE w:val="0"/>
        <w:autoSpaceDN w:val="0"/>
        <w:adjustRightInd w:val="0"/>
        <w:ind w:left="993" w:right="1041"/>
        <w:jc w:val="both"/>
        <w:rPr>
          <w:rFonts w:ascii="Palatino Linotype" w:hAnsi="Palatino Linotype" w:cs="Arial"/>
          <w:i/>
          <w:sz w:val="22"/>
          <w:szCs w:val="22"/>
        </w:rPr>
      </w:pPr>
      <w:r w:rsidRPr="00141497">
        <w:rPr>
          <w:rFonts w:ascii="Palatino Linotype" w:hAnsi="Palatino Linotype" w:cs="Arial"/>
          <w:b/>
          <w:i/>
          <w:sz w:val="22"/>
          <w:szCs w:val="22"/>
        </w:rPr>
        <w:t>IX. Datos personales:</w:t>
      </w:r>
      <w:r w:rsidRPr="00141497">
        <w:rPr>
          <w:rFonts w:ascii="Palatino Linotype" w:hAnsi="Palatino Linotype" w:cs="Arial"/>
          <w:i/>
          <w:sz w:val="22"/>
          <w:szCs w:val="22"/>
        </w:rPr>
        <w:t xml:space="preserve"> </w:t>
      </w:r>
      <w:r w:rsidRPr="00141497">
        <w:rPr>
          <w:rFonts w:ascii="Palatino Linotype" w:hAnsi="Palatino Linotype" w:cs="Arial"/>
          <w:b/>
          <w:i/>
          <w:sz w:val="22"/>
          <w:szCs w:val="22"/>
        </w:rPr>
        <w:t>La información concerniente a una persona, identificada o identificable</w:t>
      </w:r>
      <w:r w:rsidRPr="00141497">
        <w:rPr>
          <w:rFonts w:ascii="Palatino Linotype" w:hAnsi="Palatino Linotype" w:cs="Arial"/>
          <w:i/>
          <w:sz w:val="22"/>
          <w:szCs w:val="22"/>
        </w:rPr>
        <w:t xml:space="preserve"> según lo dispuesto por la Ley de Protección de Datos Personales del Estado de México;</w:t>
      </w:r>
    </w:p>
    <w:p w:rsidR="009361CC" w:rsidRPr="00141497" w:rsidRDefault="009361CC" w:rsidP="009361CC">
      <w:pPr>
        <w:autoSpaceDE w:val="0"/>
        <w:autoSpaceDN w:val="0"/>
        <w:adjustRightInd w:val="0"/>
        <w:ind w:left="993" w:right="1041"/>
        <w:jc w:val="both"/>
        <w:rPr>
          <w:rFonts w:ascii="Palatino Linotype" w:hAnsi="Palatino Linotype" w:cs="Arial"/>
          <w:i/>
          <w:sz w:val="22"/>
          <w:szCs w:val="22"/>
        </w:rPr>
      </w:pPr>
      <w:r w:rsidRPr="00141497">
        <w:rPr>
          <w:rFonts w:ascii="Palatino Linotype" w:hAnsi="Palatino Linotype" w:cs="Arial"/>
          <w:b/>
          <w:i/>
          <w:sz w:val="22"/>
          <w:szCs w:val="22"/>
        </w:rPr>
        <w:t>XX. Información clasificada:</w:t>
      </w:r>
      <w:r w:rsidRPr="00141497">
        <w:rPr>
          <w:rFonts w:ascii="Palatino Linotype" w:hAnsi="Palatino Linotype" w:cs="Arial"/>
          <w:i/>
          <w:sz w:val="22"/>
          <w:szCs w:val="22"/>
        </w:rPr>
        <w:t xml:space="preserve"> Aquella considerada por la presente Ley como reservada o confidencial;</w:t>
      </w:r>
    </w:p>
    <w:p w:rsidR="009361CC" w:rsidRPr="00141497" w:rsidRDefault="009361CC" w:rsidP="009361CC">
      <w:pPr>
        <w:autoSpaceDE w:val="0"/>
        <w:autoSpaceDN w:val="0"/>
        <w:adjustRightInd w:val="0"/>
        <w:ind w:left="993" w:right="1041"/>
        <w:jc w:val="both"/>
        <w:rPr>
          <w:rFonts w:ascii="Palatino Linotype" w:hAnsi="Palatino Linotype"/>
          <w:i/>
          <w:sz w:val="22"/>
          <w:szCs w:val="22"/>
        </w:rPr>
      </w:pPr>
      <w:r w:rsidRPr="00141497">
        <w:rPr>
          <w:rFonts w:ascii="Palatino Linotype" w:hAnsi="Palatino Linotype"/>
          <w:b/>
          <w:i/>
          <w:sz w:val="22"/>
          <w:szCs w:val="22"/>
        </w:rPr>
        <w:t>XXXII. Protección de Datos Personales:</w:t>
      </w:r>
      <w:r w:rsidRPr="00141497">
        <w:rPr>
          <w:rFonts w:ascii="Palatino Linotype" w:hAnsi="Palatino Linotype"/>
          <w:i/>
          <w:sz w:val="22"/>
          <w:szCs w:val="22"/>
        </w:rPr>
        <w:t xml:space="preserve"> Derecho humano que tutela la privacidad de datos personales en poder de los sujetos obligados y sujetos particulares;</w:t>
      </w:r>
    </w:p>
    <w:p w:rsidR="009361CC" w:rsidRPr="00141497" w:rsidRDefault="009361CC" w:rsidP="009361CC">
      <w:pPr>
        <w:autoSpaceDE w:val="0"/>
        <w:autoSpaceDN w:val="0"/>
        <w:adjustRightInd w:val="0"/>
        <w:ind w:left="993" w:right="1041"/>
        <w:jc w:val="both"/>
        <w:rPr>
          <w:rFonts w:ascii="Palatino Linotype" w:hAnsi="Palatino Linotype" w:cs="Arial"/>
          <w:i/>
          <w:sz w:val="22"/>
          <w:szCs w:val="22"/>
        </w:rPr>
      </w:pPr>
      <w:r w:rsidRPr="00141497">
        <w:rPr>
          <w:rFonts w:ascii="Palatino Linotype" w:hAnsi="Palatino Linotype" w:cs="Arial"/>
          <w:b/>
          <w:i/>
          <w:sz w:val="22"/>
          <w:szCs w:val="22"/>
        </w:rPr>
        <w:t>XLV. Versión pública</w:t>
      </w:r>
      <w:r w:rsidRPr="00141497">
        <w:rPr>
          <w:rFonts w:ascii="Palatino Linotype" w:hAnsi="Palatino Linotype" w:cs="Arial"/>
          <w:i/>
          <w:sz w:val="22"/>
          <w:szCs w:val="22"/>
        </w:rPr>
        <w:t>: Documento en el que se elimine, suprime o borra la información clasificada como reservada o confidencial para permitir su acceso.”</w:t>
      </w:r>
    </w:p>
    <w:p w:rsidR="009361CC" w:rsidRPr="00141497" w:rsidRDefault="009361CC" w:rsidP="009361CC">
      <w:pPr>
        <w:autoSpaceDE w:val="0"/>
        <w:autoSpaceDN w:val="0"/>
        <w:adjustRightInd w:val="0"/>
        <w:ind w:left="993" w:right="1041"/>
        <w:jc w:val="both"/>
        <w:rPr>
          <w:rFonts w:ascii="Palatino Linotype" w:hAnsi="Palatino Linotype" w:cs="Arial"/>
          <w:i/>
          <w:sz w:val="22"/>
          <w:szCs w:val="22"/>
        </w:rPr>
      </w:pPr>
    </w:p>
    <w:p w:rsidR="009361CC" w:rsidRPr="00141497" w:rsidRDefault="009361CC" w:rsidP="009361CC">
      <w:pPr>
        <w:ind w:left="993" w:right="1041"/>
        <w:contextualSpacing/>
        <w:jc w:val="both"/>
        <w:rPr>
          <w:rFonts w:ascii="Palatino Linotype" w:hAnsi="Palatino Linotype"/>
          <w:i/>
          <w:sz w:val="22"/>
          <w:szCs w:val="22"/>
        </w:rPr>
      </w:pPr>
      <w:r w:rsidRPr="00141497">
        <w:rPr>
          <w:rFonts w:ascii="Palatino Linotype" w:hAnsi="Palatino Linotype"/>
          <w:b/>
          <w:i/>
          <w:sz w:val="22"/>
          <w:szCs w:val="22"/>
        </w:rPr>
        <w:t>“Artículo 6.</w:t>
      </w:r>
      <w:r w:rsidRPr="00141497">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361CC" w:rsidRPr="00141497" w:rsidRDefault="009361CC" w:rsidP="009361CC">
      <w:pPr>
        <w:ind w:left="993" w:right="1041"/>
        <w:contextualSpacing/>
        <w:jc w:val="both"/>
        <w:rPr>
          <w:rFonts w:ascii="Palatino Linotype" w:hAnsi="Palatino Linotype" w:cs="Arial"/>
          <w:bCs/>
          <w:i/>
          <w:noProof/>
          <w:sz w:val="22"/>
          <w:szCs w:val="22"/>
        </w:rPr>
      </w:pPr>
    </w:p>
    <w:p w:rsidR="009361CC" w:rsidRPr="00141497" w:rsidRDefault="009361CC" w:rsidP="009361CC">
      <w:pPr>
        <w:spacing w:before="240"/>
        <w:ind w:left="993" w:right="1041"/>
        <w:contextualSpacing/>
        <w:jc w:val="both"/>
        <w:rPr>
          <w:rFonts w:ascii="Palatino Linotype" w:hAnsi="Palatino Linotype" w:cs="Arial"/>
          <w:b/>
          <w:bCs/>
          <w:i/>
          <w:noProof/>
          <w:color w:val="FF0000"/>
          <w:sz w:val="22"/>
          <w:szCs w:val="22"/>
        </w:rPr>
      </w:pPr>
      <w:r w:rsidRPr="00141497">
        <w:rPr>
          <w:rFonts w:ascii="Palatino Linotype" w:hAnsi="Palatino Linotype"/>
          <w:b/>
          <w:i/>
          <w:sz w:val="22"/>
          <w:szCs w:val="22"/>
        </w:rPr>
        <w:t>“Artículo 137.</w:t>
      </w:r>
      <w:r w:rsidRPr="00141497">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361CC" w:rsidRPr="00141497" w:rsidRDefault="009361CC" w:rsidP="009361CC">
      <w:pPr>
        <w:spacing w:before="240"/>
        <w:ind w:left="993" w:right="1041"/>
        <w:contextualSpacing/>
        <w:jc w:val="both"/>
        <w:rPr>
          <w:rFonts w:ascii="Palatino Linotype" w:hAnsi="Palatino Linotype" w:cs="Arial"/>
          <w:b/>
          <w:bCs/>
          <w:i/>
          <w:noProof/>
          <w:color w:val="FF0000"/>
          <w:sz w:val="22"/>
          <w:szCs w:val="22"/>
        </w:rPr>
      </w:pPr>
    </w:p>
    <w:p w:rsidR="009361CC" w:rsidRPr="00141497" w:rsidRDefault="009361CC" w:rsidP="009361CC">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“Artículo 143</w:t>
      </w:r>
      <w:r w:rsidRPr="00141497">
        <w:rPr>
          <w:rFonts w:ascii="Palatino Linotype" w:hAnsi="Palatino Linotype"/>
          <w:i/>
          <w:sz w:val="22"/>
          <w:szCs w:val="22"/>
        </w:rPr>
        <w:t>. Para los efectos de esta Ley se considera información confidencial, la clasificada como tal, de manera permanente, por su naturaleza, cuando:</w:t>
      </w:r>
    </w:p>
    <w:p w:rsidR="009361CC" w:rsidRPr="00141497" w:rsidRDefault="009361CC" w:rsidP="009361CC">
      <w:pPr>
        <w:spacing w:before="240"/>
        <w:ind w:left="993" w:right="1041"/>
        <w:contextualSpacing/>
        <w:jc w:val="both"/>
        <w:rPr>
          <w:rFonts w:ascii="Palatino Linotype" w:hAnsi="Palatino Linotype"/>
          <w:i/>
        </w:rPr>
      </w:pPr>
      <w:r w:rsidRPr="00141497">
        <w:rPr>
          <w:rFonts w:ascii="Palatino Linotype" w:hAnsi="Palatino Linotype"/>
          <w:b/>
          <w:i/>
          <w:sz w:val="22"/>
          <w:szCs w:val="22"/>
        </w:rPr>
        <w:t>I.</w:t>
      </w:r>
      <w:r w:rsidRPr="00141497">
        <w:rPr>
          <w:rFonts w:ascii="Palatino Linotype" w:hAnsi="Palatino Linotype"/>
          <w:i/>
          <w:sz w:val="22"/>
          <w:szCs w:val="22"/>
        </w:rPr>
        <w:t xml:space="preserve"> </w:t>
      </w:r>
      <w:r w:rsidRPr="00141497">
        <w:rPr>
          <w:rFonts w:ascii="Palatino Linotype" w:hAnsi="Palatino Linotype"/>
          <w:b/>
          <w:i/>
          <w:sz w:val="22"/>
          <w:szCs w:val="22"/>
        </w:rPr>
        <w:t>Se refiera a la información privada y los datos personales concernientes a una persona física o jurídico colectiva identificada o identificable</w:t>
      </w:r>
      <w:r w:rsidRPr="00141497">
        <w:rPr>
          <w:rFonts w:ascii="Palatino Linotype" w:hAnsi="Palatino Linotype"/>
          <w:i/>
          <w:sz w:val="22"/>
          <w:szCs w:val="22"/>
        </w:rPr>
        <w:t>…”</w:t>
      </w:r>
    </w:p>
    <w:p w:rsidR="009361CC" w:rsidRPr="00141497" w:rsidRDefault="009361CC" w:rsidP="009361CC">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rsidR="009361CC" w:rsidRPr="00141497" w:rsidRDefault="009361CC" w:rsidP="009361CC">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9361CC" w:rsidRPr="00141497" w:rsidRDefault="009361CC" w:rsidP="009361CC">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eastAsia="Arial Unicode MS" w:hAnsi="Palatino Linotype" w:cs="Arial"/>
        </w:rPr>
        <w:t>E</w:t>
      </w:r>
      <w:r w:rsidRPr="00141497">
        <w:rPr>
          <w:rFonts w:ascii="Palatino Linotype" w:hAnsi="Palatino Linotype"/>
        </w:rPr>
        <w:t xml:space="preserve">n el caso específico en los documentos que se ordenan, pudieran obrar datos que son considerados confidenciales, cuyo acceso debe ser restringido, los cuales </w:t>
      </w:r>
      <w:r w:rsidRPr="00141497">
        <w:rPr>
          <w:rFonts w:ascii="Palatino Linotype" w:hAnsi="Palatino Linotype" w:cs="Arial"/>
        </w:rPr>
        <w:t xml:space="preserve">deben testarse al momento de la elaboración de versiones públicas, como es el caso de la </w:t>
      </w:r>
      <w:r w:rsidRPr="00141497">
        <w:rPr>
          <w:rFonts w:ascii="Palatino Linotype" w:hAnsi="Palatino Linotype" w:cs="Arial"/>
          <w:b/>
        </w:rPr>
        <w:t>Clave Única de Registro de Población</w:t>
      </w:r>
      <w:r w:rsidRPr="00141497">
        <w:rPr>
          <w:rFonts w:ascii="Palatino Linotype" w:hAnsi="Palatino Linotype" w:cs="Arial"/>
        </w:rPr>
        <w:t xml:space="preserve"> (CURP), la </w:t>
      </w:r>
      <w:r w:rsidRPr="00141497">
        <w:rPr>
          <w:rFonts w:ascii="Palatino Linotype" w:hAnsi="Palatino Linotype" w:cs="Arial"/>
          <w:b/>
        </w:rPr>
        <w:t>firma de los</w:t>
      </w:r>
      <w:r w:rsidRPr="00141497">
        <w:rPr>
          <w:rFonts w:ascii="Palatino Linotype" w:hAnsi="Palatino Linotype" w:cs="Arial"/>
        </w:rPr>
        <w:t xml:space="preserve"> </w:t>
      </w:r>
      <w:r w:rsidRPr="00141497">
        <w:rPr>
          <w:rFonts w:ascii="Palatino Linotype" w:hAnsi="Palatino Linotype" w:cs="Arial"/>
          <w:b/>
        </w:rPr>
        <w:t>particulares</w:t>
      </w:r>
      <w:r w:rsidRPr="00141497">
        <w:rPr>
          <w:rFonts w:ascii="Palatino Linotype" w:hAnsi="Palatino Linotype" w:cs="Arial"/>
        </w:rPr>
        <w:t xml:space="preserve"> y cualquier otro dato que por su naturaleza confidencial pudiera conllevar un riesgo grave para la esfera privada de los servidores públicos.</w:t>
      </w:r>
    </w:p>
    <w:p w:rsidR="009361CC" w:rsidRPr="00141497" w:rsidRDefault="009361CC" w:rsidP="009361CC">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las versiones públicas de los documentos que elaboren para atender las solicitudes de información pública, lo cierto es que tratándose de proveedores, prestadores de servicios o</w:t>
      </w:r>
      <w:r>
        <w:rPr>
          <w:rFonts w:ascii="Palatino Linotype" w:hAnsi="Palatino Linotype" w:cs="Arial"/>
        </w:rPr>
        <w:t xml:space="preserve"> </w:t>
      </w:r>
      <w:r w:rsidRPr="00141497">
        <w:rPr>
          <w:rFonts w:ascii="Palatino Linotype" w:hAnsi="Palatino Linotype" w:cs="Arial"/>
        </w:rPr>
        <w:t>contratistas, dichos datos no deben ser suprimidos de las facturas y contratos que vayan a ser entregados.</w:t>
      </w:r>
    </w:p>
    <w:p w:rsidR="009361CC" w:rsidRPr="00141497" w:rsidRDefault="009361CC" w:rsidP="009361CC">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Ello se debe a que, del ejercicio de</w:t>
      </w:r>
      <w:r>
        <w:rPr>
          <w:rFonts w:ascii="Palatino Linotype" w:hAnsi="Palatino Linotype" w:cs="Arial"/>
        </w:rPr>
        <w:t xml:space="preserve"> </w:t>
      </w:r>
      <w:r w:rsidRPr="00141497">
        <w:rPr>
          <w:rFonts w:ascii="Palatino Linotype" w:hAnsi="Palatino Linotype" w:cs="Arial"/>
        </w:rPr>
        <w:t>ponderación entre el derecho a la protección de datos personales con el derecho de acceso a la información pública, es de mayor trascendencia el que cualquier persona pueda conocer</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qué se gastan los recursos públicos, puesto que se trata de erogaciones que realiza un órgano del Estado con base</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los recursos que encuentran su origen</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mayor medida</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las contribuciones aportados por los gobernados, por lo que debe transparentarse su ejercicio.</w:t>
      </w:r>
    </w:p>
    <w:p w:rsidR="009361CC" w:rsidRPr="00141497" w:rsidRDefault="009361CC" w:rsidP="009361CC">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los gobernados</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que se está ejerciendo debidamente el presupuesto.</w:t>
      </w:r>
    </w:p>
    <w:p w:rsidR="009361CC" w:rsidRPr="00141497" w:rsidRDefault="009361CC" w:rsidP="009361CC">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Argumentación que guarda sustento</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 estipulado por el artículo 23 de la Ley de Transparencia y Acceso a la Información Pública del Estado de México y Municipios vigente en su penúltimo párrafo, mismo que se lee como sigue:</w:t>
      </w:r>
    </w:p>
    <w:p w:rsidR="009361CC" w:rsidRPr="00141497" w:rsidRDefault="009361CC" w:rsidP="009361CC">
      <w:pPr>
        <w:ind w:left="709" w:right="709"/>
        <w:jc w:val="both"/>
        <w:rPr>
          <w:rFonts w:ascii="Palatino Linotype" w:hAnsi="Palatino Linotype" w:cs="Arial,Bold"/>
          <w:b/>
          <w:bCs/>
          <w:i/>
          <w:sz w:val="22"/>
          <w:lang w:eastAsia="es-MX"/>
        </w:rPr>
      </w:pPr>
      <w:r w:rsidRPr="00141497">
        <w:rPr>
          <w:rFonts w:ascii="Palatino Linotype" w:hAnsi="Palatino Linotype" w:cs="Arial,Bold"/>
          <w:b/>
          <w:bCs/>
          <w:i/>
          <w:sz w:val="22"/>
          <w:lang w:eastAsia="es-MX"/>
        </w:rPr>
        <w:t>“Artículo 23. </w:t>
      </w:r>
      <w:r w:rsidRPr="00141497">
        <w:rPr>
          <w:rFonts w:ascii="Palatino Linotype" w:hAnsi="Palatino Linotype" w:cs="Arial,Bold"/>
          <w:bCs/>
          <w:i/>
          <w:sz w:val="22"/>
          <w:lang w:eastAsia="es-MX"/>
        </w:rPr>
        <w:t>(…)</w:t>
      </w:r>
    </w:p>
    <w:p w:rsidR="009361CC" w:rsidRPr="00141497" w:rsidRDefault="009361CC" w:rsidP="009361CC">
      <w:pPr>
        <w:spacing w:after="240"/>
        <w:ind w:left="709" w:right="709"/>
        <w:jc w:val="both"/>
        <w:rPr>
          <w:rFonts w:ascii="Palatino Linotype" w:hAnsi="Palatino Linotype" w:cs="Arial,Bold"/>
          <w:b/>
          <w:bCs/>
          <w:i/>
          <w:sz w:val="22"/>
          <w:lang w:eastAsia="es-MX"/>
        </w:rPr>
      </w:pPr>
      <w:r w:rsidRPr="00141497">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141497">
        <w:rPr>
          <w:rFonts w:ascii="Palatino Linotype" w:hAnsi="Palatino Linotype" w:cs="Arial,Bold"/>
          <w:b/>
          <w:bCs/>
          <w:i/>
          <w:sz w:val="22"/>
          <w:lang w:eastAsia="es-MX"/>
        </w:rPr>
        <w:t>”</w:t>
      </w:r>
    </w:p>
    <w:p w:rsidR="009361CC" w:rsidRPr="00141497" w:rsidRDefault="009361CC" w:rsidP="009361CC">
      <w:pPr>
        <w:spacing w:after="240" w:line="360" w:lineRule="auto"/>
        <w:ind w:right="-93"/>
        <w:jc w:val="both"/>
        <w:rPr>
          <w:rFonts w:ascii="Palatino Linotype" w:hAnsi="Palatino Linotype" w:cs="Arial"/>
          <w:lang w:eastAsia="es-MX"/>
        </w:rPr>
      </w:pPr>
      <w:r w:rsidRPr="00141497">
        <w:rPr>
          <w:rFonts w:ascii="Palatino Linotype" w:hAnsi="Palatino Linotype" w:cs="Arial"/>
          <w:lang w:eastAsia="es-MX"/>
        </w:rPr>
        <w:t xml:space="preserve">Por cuanto hace a la </w:t>
      </w:r>
      <w:r w:rsidRPr="00141497">
        <w:rPr>
          <w:rFonts w:ascii="Palatino Linotype" w:hAnsi="Palatino Linotype" w:cs="Arial"/>
          <w:b/>
        </w:rPr>
        <w:t xml:space="preserve">Clave Única de Registro de Población, </w:t>
      </w:r>
      <w:r w:rsidRPr="00141497">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361CC" w:rsidRPr="00141497" w:rsidRDefault="009361CC" w:rsidP="009361CC">
      <w:pPr>
        <w:spacing w:line="360" w:lineRule="auto"/>
        <w:ind w:right="-93"/>
        <w:jc w:val="both"/>
        <w:rPr>
          <w:rFonts w:ascii="Palatino Linotype" w:hAnsi="Palatino Linotype" w:cs="Arial"/>
          <w:lang w:eastAsia="es-MX"/>
        </w:rPr>
      </w:pPr>
      <w:r w:rsidRPr="00141497">
        <w:rPr>
          <w:rFonts w:ascii="Palatino Linotype" w:hAnsi="Palatino Linotype" w:cs="Arial"/>
          <w:lang w:eastAsia="es-MX"/>
        </w:rPr>
        <w:t>Lo anterior, tiene sustento en los artículos 86 y 91 de la Ley General de Población, la cual señala lo siguiente:</w:t>
      </w:r>
    </w:p>
    <w:p w:rsidR="009361CC" w:rsidRPr="00141497" w:rsidRDefault="009361CC" w:rsidP="009361CC">
      <w:pPr>
        <w:ind w:left="709" w:right="709"/>
        <w:jc w:val="both"/>
        <w:rPr>
          <w:rFonts w:ascii="Palatino Linotype" w:hAnsi="Palatino Linotype" w:cs="Arial"/>
          <w:i/>
          <w:sz w:val="22"/>
          <w:lang w:eastAsia="es-MX"/>
        </w:rPr>
      </w:pPr>
      <w:r w:rsidRPr="00141497">
        <w:rPr>
          <w:rFonts w:ascii="Palatino Linotype" w:hAnsi="Palatino Linotype" w:cs="Arial,Bold"/>
          <w:b/>
          <w:bCs/>
          <w:i/>
          <w:sz w:val="22"/>
          <w:lang w:eastAsia="es-MX"/>
        </w:rPr>
        <w:t xml:space="preserve">“Artículo 86. </w:t>
      </w:r>
      <w:r w:rsidRPr="00141497">
        <w:rPr>
          <w:rFonts w:ascii="Palatino Linotype" w:hAnsi="Palatino Linotype" w:cs="Arial"/>
          <w:i/>
          <w:sz w:val="22"/>
          <w:lang w:eastAsia="es-MX"/>
        </w:rPr>
        <w:t xml:space="preserve">El </w:t>
      </w:r>
      <w:r w:rsidRPr="00141497">
        <w:rPr>
          <w:rFonts w:ascii="Palatino Linotype" w:hAnsi="Palatino Linotype" w:cs="Arial"/>
          <w:i/>
          <w:sz w:val="22"/>
          <w:szCs w:val="22"/>
        </w:rPr>
        <w:t>Registro</w:t>
      </w:r>
      <w:r w:rsidRPr="00141497">
        <w:rPr>
          <w:rFonts w:ascii="Palatino Linotype" w:hAnsi="Palatino Linotype" w:cs="Arial"/>
          <w:i/>
          <w:sz w:val="22"/>
          <w:lang w:eastAsia="es-MX"/>
        </w:rPr>
        <w:t xml:space="preserve"> Nacional </w:t>
      </w:r>
      <w:r w:rsidRPr="00141497">
        <w:rPr>
          <w:rFonts w:ascii="Palatino Linotype" w:hAnsi="Palatino Linotype" w:cs="Arial"/>
          <w:i/>
          <w:sz w:val="22"/>
        </w:rPr>
        <w:t>de</w:t>
      </w:r>
      <w:r w:rsidRPr="00141497">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9361CC" w:rsidRPr="00141497" w:rsidRDefault="009361CC" w:rsidP="009361CC">
      <w:pPr>
        <w:ind w:left="709" w:right="709"/>
        <w:jc w:val="both"/>
        <w:rPr>
          <w:rFonts w:ascii="Palatino Linotype" w:hAnsi="Palatino Linotype" w:cs="Arial"/>
          <w:i/>
          <w:sz w:val="22"/>
          <w:lang w:eastAsia="es-MX"/>
        </w:rPr>
      </w:pPr>
      <w:r w:rsidRPr="00141497">
        <w:rPr>
          <w:rFonts w:ascii="Palatino Linotype" w:hAnsi="Palatino Linotype" w:cs="Arial,Bold"/>
          <w:b/>
          <w:bCs/>
          <w:i/>
          <w:sz w:val="22"/>
          <w:lang w:eastAsia="es-MX"/>
        </w:rPr>
        <w:t xml:space="preserve">Artículo 91. </w:t>
      </w:r>
      <w:r w:rsidRPr="00141497">
        <w:rPr>
          <w:rFonts w:ascii="Palatino Linotype" w:hAnsi="Palatino Linotype" w:cs="Arial"/>
          <w:i/>
          <w:sz w:val="22"/>
          <w:lang w:eastAsia="es-MX"/>
        </w:rPr>
        <w:t xml:space="preserve">Al incorporar a una persona en el Registro Nacional de Población, se le asignará una clave que se denominará </w:t>
      </w:r>
      <w:r w:rsidRPr="00141497">
        <w:rPr>
          <w:rFonts w:ascii="Palatino Linotype" w:hAnsi="Palatino Linotype" w:cs="Arial"/>
          <w:i/>
          <w:sz w:val="22"/>
          <w:szCs w:val="22"/>
        </w:rPr>
        <w:t>Clave</w:t>
      </w:r>
      <w:r w:rsidRPr="00141497">
        <w:rPr>
          <w:rFonts w:ascii="Palatino Linotype" w:hAnsi="Palatino Linotype" w:cs="Arial"/>
          <w:i/>
          <w:sz w:val="22"/>
          <w:lang w:eastAsia="es-MX"/>
        </w:rPr>
        <w:t xml:space="preserve"> Única de Registro de Población. Esta servirá para registrarla e identificarla en forma </w:t>
      </w:r>
      <w:r w:rsidRPr="00141497">
        <w:rPr>
          <w:rFonts w:ascii="Palatino Linotype" w:hAnsi="Palatino Linotype" w:cs="Arial"/>
          <w:i/>
          <w:sz w:val="22"/>
        </w:rPr>
        <w:t>individual</w:t>
      </w:r>
      <w:r w:rsidRPr="00141497">
        <w:rPr>
          <w:rFonts w:ascii="Palatino Linotype" w:hAnsi="Palatino Linotype" w:cs="Arial"/>
          <w:i/>
          <w:sz w:val="22"/>
          <w:lang w:eastAsia="es-MX"/>
        </w:rPr>
        <w:t>.”</w:t>
      </w:r>
    </w:p>
    <w:p w:rsidR="009361CC" w:rsidRPr="00141497" w:rsidRDefault="009361CC" w:rsidP="009361CC">
      <w:pPr>
        <w:shd w:val="clear" w:color="auto" w:fill="FFFFFF"/>
        <w:spacing w:line="360" w:lineRule="auto"/>
        <w:jc w:val="both"/>
        <w:rPr>
          <w:rFonts w:ascii="Palatino Linotype" w:hAnsi="Palatino Linotype"/>
          <w:lang w:eastAsia="es-MX"/>
        </w:rPr>
      </w:pPr>
    </w:p>
    <w:p w:rsidR="009361CC" w:rsidRDefault="009361CC" w:rsidP="009361CC">
      <w:pPr>
        <w:shd w:val="clear" w:color="auto" w:fill="FFFFFF"/>
        <w:spacing w:line="360" w:lineRule="auto"/>
        <w:jc w:val="both"/>
        <w:rPr>
          <w:rFonts w:ascii="Palatino Linotype" w:hAnsi="Palatino Linotype"/>
          <w:lang w:eastAsia="es-MX"/>
        </w:rPr>
      </w:pPr>
      <w:r w:rsidRPr="0014149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141497">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141497">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BD7E61" w:rsidRPr="00141497" w:rsidRDefault="00BD7E61" w:rsidP="009361CC">
      <w:pPr>
        <w:shd w:val="clear" w:color="auto" w:fill="FFFFFF"/>
        <w:spacing w:line="360" w:lineRule="auto"/>
        <w:jc w:val="both"/>
        <w:rPr>
          <w:rFonts w:ascii="Palatino Linotype" w:hAnsi="Palatino Linotype"/>
          <w:lang w:eastAsia="es-MX"/>
        </w:rPr>
      </w:pPr>
    </w:p>
    <w:p w:rsidR="009361CC" w:rsidRDefault="009361CC" w:rsidP="009361CC">
      <w:pPr>
        <w:spacing w:line="360" w:lineRule="auto"/>
        <w:ind w:right="-91"/>
        <w:jc w:val="both"/>
        <w:rPr>
          <w:rFonts w:ascii="Palatino Linotype" w:hAnsi="Palatino Linotype" w:cs="Arial"/>
          <w:lang w:eastAsia="es-MX"/>
        </w:rPr>
      </w:pPr>
      <w:r w:rsidRPr="00141497">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rsidR="009361CC" w:rsidRPr="00141497" w:rsidRDefault="009361CC" w:rsidP="009361CC">
      <w:pPr>
        <w:spacing w:line="360" w:lineRule="auto"/>
        <w:ind w:right="-91"/>
        <w:jc w:val="both"/>
        <w:rPr>
          <w:rFonts w:ascii="Palatino Linotype" w:hAnsi="Palatino Linotype" w:cs="Arial"/>
          <w:lang w:eastAsia="es-MX"/>
        </w:rPr>
      </w:pPr>
    </w:p>
    <w:p w:rsidR="009361CC" w:rsidRPr="00141497" w:rsidRDefault="009361CC" w:rsidP="009361CC">
      <w:pPr>
        <w:ind w:left="709" w:right="709"/>
        <w:jc w:val="both"/>
        <w:rPr>
          <w:rFonts w:ascii="Palatino Linotype" w:hAnsi="Palatino Linotype" w:cs="Arial,Bold"/>
          <w:b/>
          <w:bCs/>
          <w:i/>
          <w:sz w:val="22"/>
          <w:lang w:eastAsia="es-MX"/>
        </w:rPr>
      </w:pPr>
      <w:r w:rsidRPr="00141497">
        <w:rPr>
          <w:rFonts w:ascii="Palatino Linotype" w:hAnsi="Palatino Linotype" w:cs="Arial,Bold"/>
          <w:b/>
          <w:bCs/>
          <w:i/>
          <w:sz w:val="22"/>
          <w:lang w:eastAsia="es-MX"/>
        </w:rPr>
        <w:t xml:space="preserve">“Clave Única de Registro de Población (CURP). </w:t>
      </w:r>
      <w:r w:rsidRPr="00141497">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361CC" w:rsidRPr="00141497" w:rsidRDefault="009361CC" w:rsidP="009361CC">
      <w:pPr>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Resoluciones:</w:t>
      </w:r>
    </w:p>
    <w:p w:rsidR="009361CC" w:rsidRPr="00141497" w:rsidRDefault="009361CC" w:rsidP="009361CC">
      <w:pPr>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RRA 3995/16. Secretaría de la Defensa Nacional. 1 de febrero de 2017. Por unanimidad. Comisionado Ponente Rosendoevgueni Monterrey Chepov.</w:t>
      </w:r>
    </w:p>
    <w:p w:rsidR="009361CC" w:rsidRPr="00141497" w:rsidRDefault="009361CC" w:rsidP="009361CC">
      <w:pPr>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 xml:space="preserve">RRA 0937/17. Senado de la República. 15 de marzo de 2017. Por unanimidad. Comisionada Ponente Ximena Puente de la Mora. </w:t>
      </w:r>
    </w:p>
    <w:p w:rsidR="009361CC" w:rsidRPr="00141497" w:rsidRDefault="009361CC" w:rsidP="009361CC">
      <w:pPr>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RRA 0478/17. Secretaría de Relaciones Exteriores. 26 de abril de 2017. Por unanimidad. Comisionada Ponente Areli Cano Guadiana.”</w:t>
      </w:r>
    </w:p>
    <w:p w:rsidR="009361CC" w:rsidRPr="00141497" w:rsidRDefault="009361CC" w:rsidP="009361CC">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rsidR="009361CC" w:rsidRPr="00141497" w:rsidRDefault="009361CC" w:rsidP="009361CC">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“Artículo 49.</w:t>
      </w:r>
      <w:r w:rsidRPr="00141497">
        <w:rPr>
          <w:rFonts w:ascii="Palatino Linotype" w:hAnsi="Palatino Linotype"/>
          <w:i/>
          <w:sz w:val="22"/>
          <w:szCs w:val="22"/>
        </w:rPr>
        <w:t xml:space="preserve"> </w:t>
      </w:r>
      <w:r w:rsidRPr="00141497">
        <w:rPr>
          <w:rFonts w:ascii="Palatino Linotype" w:hAnsi="Palatino Linotype"/>
          <w:b/>
          <w:i/>
          <w:sz w:val="22"/>
          <w:szCs w:val="22"/>
        </w:rPr>
        <w:t>Los Comités de Transparencia</w:t>
      </w:r>
      <w:r w:rsidRPr="00141497">
        <w:rPr>
          <w:rFonts w:ascii="Palatino Linotype" w:hAnsi="Palatino Linotype"/>
          <w:i/>
          <w:sz w:val="22"/>
          <w:szCs w:val="22"/>
        </w:rPr>
        <w:t xml:space="preserve"> tendrán las siguientes atribuciones:</w:t>
      </w:r>
    </w:p>
    <w:p w:rsidR="009361CC" w:rsidRPr="00141497" w:rsidRDefault="009361CC" w:rsidP="009361CC">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VIII. Aprobar, modificar o revocar la clasificación de la información</w:t>
      </w:r>
      <w:r w:rsidRPr="00141497">
        <w:rPr>
          <w:rFonts w:ascii="Palatino Linotype" w:hAnsi="Palatino Linotype"/>
          <w:i/>
          <w:sz w:val="22"/>
          <w:szCs w:val="22"/>
        </w:rPr>
        <w:t>…”</w:t>
      </w:r>
    </w:p>
    <w:p w:rsidR="009361CC" w:rsidRPr="00141497" w:rsidRDefault="009361CC" w:rsidP="009361CC">
      <w:pPr>
        <w:spacing w:before="240"/>
        <w:ind w:left="993" w:right="1041"/>
        <w:contextualSpacing/>
        <w:jc w:val="both"/>
        <w:rPr>
          <w:rFonts w:ascii="Palatino Linotype" w:hAnsi="Palatino Linotype"/>
          <w:b/>
          <w:i/>
          <w:sz w:val="22"/>
          <w:szCs w:val="22"/>
        </w:rPr>
      </w:pPr>
    </w:p>
    <w:p w:rsidR="009361CC" w:rsidRPr="00141497" w:rsidRDefault="009361CC" w:rsidP="009361CC">
      <w:pPr>
        <w:spacing w:before="240"/>
        <w:ind w:left="993" w:right="1041"/>
        <w:contextualSpacing/>
        <w:jc w:val="both"/>
        <w:rPr>
          <w:rFonts w:ascii="Palatino Linotype" w:hAnsi="Palatino Linotype"/>
          <w:i/>
          <w:sz w:val="22"/>
          <w:szCs w:val="22"/>
        </w:rPr>
      </w:pPr>
      <w:r w:rsidRPr="00141497">
        <w:rPr>
          <w:rFonts w:ascii="Palatino Linotype" w:hAnsi="Palatino Linotype"/>
          <w:i/>
          <w:sz w:val="22"/>
          <w:szCs w:val="22"/>
        </w:rPr>
        <w:t>“</w:t>
      </w:r>
      <w:r w:rsidRPr="00141497">
        <w:rPr>
          <w:rFonts w:ascii="Palatino Linotype" w:hAnsi="Palatino Linotype"/>
          <w:b/>
          <w:i/>
          <w:sz w:val="22"/>
          <w:szCs w:val="22"/>
        </w:rPr>
        <w:t>Artículo 53.</w:t>
      </w:r>
      <w:r w:rsidRPr="00141497">
        <w:rPr>
          <w:rFonts w:ascii="Palatino Linotype" w:hAnsi="Palatino Linotype"/>
          <w:i/>
          <w:sz w:val="22"/>
          <w:szCs w:val="22"/>
        </w:rPr>
        <w:t xml:space="preserve"> Las </w:t>
      </w:r>
      <w:r w:rsidRPr="00141497">
        <w:rPr>
          <w:rFonts w:ascii="Palatino Linotype" w:hAnsi="Palatino Linotype"/>
          <w:b/>
          <w:i/>
          <w:sz w:val="22"/>
          <w:szCs w:val="22"/>
        </w:rPr>
        <w:t>Unidades de Transparencia</w:t>
      </w:r>
      <w:r w:rsidRPr="00141497">
        <w:rPr>
          <w:rFonts w:ascii="Palatino Linotype" w:hAnsi="Palatino Linotype"/>
          <w:i/>
          <w:sz w:val="22"/>
          <w:szCs w:val="22"/>
        </w:rPr>
        <w:t xml:space="preserve"> tendrán las siguientes </w:t>
      </w:r>
      <w:r w:rsidRPr="00141497">
        <w:rPr>
          <w:rFonts w:ascii="Palatino Linotype" w:hAnsi="Palatino Linotype"/>
          <w:b/>
          <w:i/>
          <w:sz w:val="22"/>
          <w:szCs w:val="22"/>
        </w:rPr>
        <w:t>funciones</w:t>
      </w:r>
      <w:r w:rsidRPr="00141497">
        <w:rPr>
          <w:rFonts w:ascii="Palatino Linotype" w:hAnsi="Palatino Linotype"/>
          <w:i/>
          <w:sz w:val="22"/>
          <w:szCs w:val="22"/>
        </w:rPr>
        <w:t>:</w:t>
      </w:r>
    </w:p>
    <w:p w:rsidR="009361CC" w:rsidRPr="00141497" w:rsidRDefault="009361CC" w:rsidP="009361CC">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X. Presentar ante el Comité, el proyecto de clasificación de información</w:t>
      </w:r>
      <w:r w:rsidRPr="00141497">
        <w:rPr>
          <w:rFonts w:ascii="Palatino Linotype" w:hAnsi="Palatino Linotype"/>
          <w:i/>
          <w:sz w:val="22"/>
          <w:szCs w:val="22"/>
        </w:rPr>
        <w:t xml:space="preserve">…” </w:t>
      </w:r>
    </w:p>
    <w:p w:rsidR="009361CC" w:rsidRPr="00141497" w:rsidRDefault="009361CC" w:rsidP="009361CC">
      <w:pPr>
        <w:spacing w:before="240"/>
        <w:ind w:left="993" w:right="1041"/>
        <w:contextualSpacing/>
        <w:jc w:val="both"/>
        <w:rPr>
          <w:rFonts w:ascii="Palatino Linotype" w:hAnsi="Palatino Linotype"/>
          <w:i/>
          <w:sz w:val="22"/>
          <w:szCs w:val="22"/>
        </w:rPr>
      </w:pPr>
    </w:p>
    <w:p w:rsidR="009361CC" w:rsidRPr="00141497" w:rsidRDefault="009361CC" w:rsidP="009361CC">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“Artículo 59.</w:t>
      </w:r>
      <w:r w:rsidRPr="00141497">
        <w:rPr>
          <w:rFonts w:ascii="Palatino Linotype" w:hAnsi="Palatino Linotype"/>
          <w:i/>
          <w:sz w:val="22"/>
          <w:szCs w:val="22"/>
        </w:rPr>
        <w:t xml:space="preserve"> Los </w:t>
      </w:r>
      <w:r w:rsidRPr="00141497">
        <w:rPr>
          <w:rFonts w:ascii="Palatino Linotype" w:hAnsi="Palatino Linotype"/>
          <w:b/>
          <w:i/>
          <w:sz w:val="22"/>
          <w:szCs w:val="22"/>
        </w:rPr>
        <w:t>servidores públicos habilitados</w:t>
      </w:r>
      <w:r w:rsidRPr="00141497">
        <w:rPr>
          <w:rFonts w:ascii="Palatino Linotype" w:hAnsi="Palatino Linotype"/>
          <w:i/>
          <w:sz w:val="22"/>
          <w:szCs w:val="22"/>
        </w:rPr>
        <w:t xml:space="preserve"> tendrán las </w:t>
      </w:r>
      <w:r w:rsidRPr="00141497">
        <w:rPr>
          <w:rFonts w:ascii="Palatino Linotype" w:hAnsi="Palatino Linotype"/>
          <w:b/>
          <w:i/>
          <w:sz w:val="22"/>
          <w:szCs w:val="22"/>
        </w:rPr>
        <w:t>funciones</w:t>
      </w:r>
      <w:r w:rsidRPr="00141497">
        <w:rPr>
          <w:rFonts w:ascii="Palatino Linotype" w:hAnsi="Palatino Linotype"/>
          <w:i/>
          <w:sz w:val="22"/>
          <w:szCs w:val="22"/>
        </w:rPr>
        <w:t xml:space="preserve"> siguientes:</w:t>
      </w:r>
    </w:p>
    <w:p w:rsidR="009361CC" w:rsidRPr="00141497" w:rsidRDefault="009361CC" w:rsidP="009361CC">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V. Integrar y presentar al responsable de la Unidad de Transparencia la propuesta de clasificación de información</w:t>
      </w:r>
      <w:r w:rsidRPr="00141497">
        <w:rPr>
          <w:rFonts w:ascii="Palatino Linotype" w:hAnsi="Palatino Linotype"/>
          <w:i/>
          <w:sz w:val="22"/>
          <w:szCs w:val="22"/>
        </w:rPr>
        <w:t>, la cual tendrá los fundamentos y argumentos en que se basa dicha propuesta…”</w:t>
      </w:r>
    </w:p>
    <w:p w:rsidR="009361CC" w:rsidRPr="00141497" w:rsidRDefault="009361CC" w:rsidP="009361CC">
      <w:pPr>
        <w:spacing w:before="240" w:after="240" w:line="360" w:lineRule="auto"/>
        <w:jc w:val="both"/>
        <w:rPr>
          <w:rFonts w:ascii="Palatino Linotype" w:hAnsi="Palatino Linotype" w:cs="Arial"/>
        </w:rPr>
      </w:pPr>
      <w:r w:rsidRPr="00141497">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9361CC" w:rsidRPr="00141497" w:rsidRDefault="009361CC" w:rsidP="009361CC">
      <w:pPr>
        <w:spacing w:before="240" w:after="240" w:line="360" w:lineRule="auto"/>
        <w:jc w:val="both"/>
        <w:rPr>
          <w:rFonts w:ascii="Palatino Linotype" w:hAnsi="Palatino Linotype"/>
          <w:color w:val="000000"/>
        </w:rPr>
      </w:pPr>
      <w:r w:rsidRPr="00141497">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9361CC" w:rsidRPr="00141497" w:rsidRDefault="009361CC" w:rsidP="009361CC">
      <w:pPr>
        <w:spacing w:before="240" w:after="240"/>
        <w:ind w:left="993" w:right="1041"/>
        <w:jc w:val="both"/>
        <w:rPr>
          <w:rFonts w:ascii="Palatino Linotype" w:hAnsi="Palatino Linotype" w:cs="Arial"/>
          <w:i/>
          <w:sz w:val="22"/>
          <w:szCs w:val="22"/>
        </w:rPr>
      </w:pPr>
      <w:r w:rsidRPr="00141497">
        <w:rPr>
          <w:rFonts w:ascii="Palatino Linotype" w:hAnsi="Palatino Linotype"/>
          <w:i/>
          <w:color w:val="000000"/>
          <w:sz w:val="22"/>
          <w:szCs w:val="22"/>
        </w:rPr>
        <w:t>“</w:t>
      </w:r>
      <w:r w:rsidRPr="00141497">
        <w:rPr>
          <w:rFonts w:ascii="Palatino Linotype" w:hAnsi="Palatino Linotype"/>
          <w:b/>
          <w:i/>
          <w:sz w:val="22"/>
          <w:szCs w:val="22"/>
        </w:rPr>
        <w:t>Artículo 149.</w:t>
      </w:r>
      <w:r w:rsidRPr="00141497">
        <w:rPr>
          <w:rFonts w:ascii="Palatino Linotype" w:hAnsi="Palatino Linotype"/>
          <w:i/>
          <w:sz w:val="22"/>
          <w:szCs w:val="22"/>
        </w:rPr>
        <w:t xml:space="preserve"> El </w:t>
      </w:r>
      <w:r w:rsidRPr="00141497">
        <w:rPr>
          <w:rFonts w:ascii="Palatino Linotype" w:hAnsi="Palatino Linotype"/>
          <w:b/>
          <w:i/>
          <w:sz w:val="22"/>
          <w:szCs w:val="22"/>
        </w:rPr>
        <w:t>acuerdo que clasifique la información como confidencial</w:t>
      </w:r>
      <w:r w:rsidRPr="00141497">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9361CC" w:rsidRDefault="009361CC" w:rsidP="009361CC">
      <w:pPr>
        <w:spacing w:before="240" w:after="240" w:line="360" w:lineRule="auto"/>
        <w:jc w:val="both"/>
        <w:rPr>
          <w:rFonts w:ascii="Palatino Linotype" w:hAnsi="Palatino Linotype" w:cs="Arial"/>
          <w:lang w:eastAsia="es-CO"/>
        </w:rPr>
      </w:pPr>
      <w:r w:rsidRPr="00141497">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9361CC" w:rsidRDefault="009361CC" w:rsidP="009361CC">
      <w:pPr>
        <w:spacing w:before="240" w:after="240" w:line="360" w:lineRule="auto"/>
        <w:jc w:val="both"/>
        <w:rPr>
          <w:rFonts w:ascii="Palatino Linotype" w:hAnsi="Palatino Linotype"/>
        </w:rPr>
      </w:pPr>
      <w:r>
        <w:rPr>
          <w:rFonts w:ascii="Palatino Linotype" w:hAnsi="Palatino Linotype" w:cs="Arial"/>
        </w:rPr>
        <w:t xml:space="preserve">Al respecto, se destaca que la versión pública que elabore el Sujeto Obligado debe cumplir con las formalidades exigidas en la Ley, por lo que </w:t>
      </w:r>
      <w:r>
        <w:rPr>
          <w:rFonts w:ascii="Palatino Linotype" w:hAnsi="Palatino Linotype" w:cs="Arial"/>
          <w:lang w:val="es-ES_tradnl"/>
        </w:rPr>
        <w:t xml:space="preserve">para tal efecto emitirá el </w:t>
      </w:r>
      <w:r>
        <w:rPr>
          <w:rFonts w:ascii="Palatino Linotype" w:hAnsi="Palatino Linotype" w:cs="Arial"/>
        </w:rPr>
        <w:t xml:space="preserve">Acuerdo del Comité de Transparencia en términos de la Ley de Transparencia y Acceso a la Información Pública del Estado de México y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9361CC" w:rsidRDefault="009361CC" w:rsidP="009361CC">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rPr>
        <w:t>“Lineamientos Generales en materia de Clasificación y Desclasificación de la Información, así como para la elaboración de Versiones Públicas</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w:t>
      </w:r>
      <w:r>
        <w:rPr>
          <w:rFonts w:ascii="Palatino Linotype" w:hAnsi="Palatino Linotype" w:cs="Arial"/>
          <w:bCs/>
          <w:i/>
          <w:noProof/>
          <w:sz w:val="22"/>
          <w:szCs w:val="22"/>
        </w:rPr>
        <w:t>documento</w:t>
      </w:r>
      <w:r>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rPr>
        <w:t>fundando y motivando la</w:t>
      </w:r>
      <w:r>
        <w:rPr>
          <w:rFonts w:ascii="Palatino Linotype" w:hAnsi="Palatino Linotype" w:cs="Arial"/>
          <w:i/>
          <w:sz w:val="22"/>
          <w:szCs w:val="22"/>
        </w:rPr>
        <w:t xml:space="preserve"> reserva o </w:t>
      </w:r>
      <w:r>
        <w:rPr>
          <w:rFonts w:ascii="Palatino Linotype" w:hAnsi="Palatino Linotype" w:cs="Arial"/>
          <w:b/>
          <w:i/>
          <w:sz w:val="22"/>
          <w:szCs w:val="22"/>
          <w:u w:val="single"/>
        </w:rPr>
        <w:t>confidencialidad</w:t>
      </w:r>
      <w:r>
        <w:rPr>
          <w:rFonts w:ascii="Palatino Linotype" w:hAnsi="Palatino Linotype" w:cs="Arial"/>
          <w:i/>
          <w:sz w:val="22"/>
          <w:szCs w:val="22"/>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rPr>
        <w:t xml:space="preserve"> de Transparencia.</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rPr>
        <w:t xml:space="preserve"> y sólo podrán invocarlas cuando acrediten su procedencia.</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rPr>
        <w:t xml:space="preserve"> o expedientes como reservados, ni clasificar documentos antes de que se genere la información o cuando éstos no obren en sus archivos.</w:t>
      </w:r>
    </w:p>
    <w:p w:rsidR="009361CC" w:rsidRDefault="009361CC" w:rsidP="009361CC">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La clasificación de información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rPr>
        <w:t xml:space="preserve"> la prueba de daño y de interés público.</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rPr>
        <w:t xml:space="preserve"> la información se llevará a cabo en el momento en que:</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rPr>
        <w:t xml:space="preserve"> resolución de autoridad competente, o</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rPr>
        <w:t xml:space="preserve"> públicas para dar cumplimiento a las obligaciones de transparencia previstas en la Ley General, la Ley Federal y las correspondientes de las entidades federativas.</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rPr>
        <w:t xml:space="preserve"> a la información, para verificar si encuadra en una causal de reserva o de confidencialidad.</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rPr>
        <w:t xml:space="preserve"> le otorga el carácter de reservada o confidencial.</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rPr>
        <w:t>de</w:t>
      </w:r>
      <w:r>
        <w:rPr>
          <w:rFonts w:ascii="Palatino Linotype" w:hAnsi="Palatino Linotype" w:cs="Arial"/>
          <w:bCs/>
          <w:i/>
          <w:noProof/>
          <w:sz w:val="22"/>
          <w:szCs w:val="22"/>
        </w:rPr>
        <w:t xml:space="preserve"> </w:t>
      </w:r>
      <w:r>
        <w:rPr>
          <w:rFonts w:ascii="Palatino Linotype" w:hAnsi="Palatino Linotype" w:cs="Arial"/>
          <w:i/>
          <w:sz w:val="22"/>
          <w:szCs w:val="22"/>
        </w:rPr>
        <w:t>reserva</w:t>
      </w:r>
      <w:r>
        <w:rPr>
          <w:rFonts w:ascii="Palatino Linotype" w:hAnsi="Palatino Linotype" w:cs="Arial"/>
          <w:bCs/>
          <w:i/>
          <w:noProof/>
          <w:sz w:val="22"/>
          <w:szCs w:val="22"/>
        </w:rPr>
        <w:t>.</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rPr>
        <w:t>determinado</w:t>
      </w:r>
      <w:r>
        <w:rPr>
          <w:rFonts w:ascii="Palatino Linotype" w:hAnsi="Palatino Linotype" w:cs="Arial"/>
          <w:bCs/>
          <w:i/>
          <w:noProof/>
          <w:sz w:val="22"/>
          <w:szCs w:val="22"/>
        </w:rPr>
        <w:t xml:space="preserve"> </w:t>
      </w:r>
      <w:r>
        <w:rPr>
          <w:rFonts w:ascii="Palatino Linotype" w:hAnsi="Palatino Linotype" w:cs="Arial"/>
          <w:i/>
          <w:sz w:val="22"/>
          <w:szCs w:val="22"/>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Cs/>
          <w:i/>
          <w:noProof/>
          <w:sz w:val="22"/>
          <w:szCs w:val="22"/>
        </w:rPr>
        <w:t>Los documentos contenidos</w:t>
      </w:r>
      <w:r>
        <w:rPr>
          <w:rFonts w:ascii="Palatino Linotype" w:hAnsi="Palatino Linotype" w:cs="Arial"/>
          <w:i/>
          <w:sz w:val="22"/>
          <w:szCs w:val="22"/>
        </w:rPr>
        <w:t xml:space="preserve"> en los archivos históricos y los identificados como históricos confidenciales no serán susceptibles de clasificación como reservados.</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361CC" w:rsidRDefault="009361CC" w:rsidP="00936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9361CC" w:rsidRDefault="009361CC" w:rsidP="009361CC">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CAPÍTULO VIII</w:t>
      </w:r>
    </w:p>
    <w:p w:rsidR="009361CC" w:rsidRDefault="009361CC" w:rsidP="009361CC">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DE LA LEYENDA DE CLASIFICACIÓN</w:t>
      </w:r>
    </w:p>
    <w:p w:rsidR="009361CC" w:rsidRDefault="009361CC" w:rsidP="009361CC">
      <w:pPr>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 xml:space="preserve">Quincuagésimo. </w:t>
      </w:r>
      <w:r>
        <w:rPr>
          <w:rFonts w:ascii="Palatino Linotype" w:hAnsi="Palatino Linotype" w:cs="Arial"/>
          <w:b/>
          <w:i/>
          <w:sz w:val="22"/>
          <w:szCs w:val="22"/>
          <w:u w:val="single"/>
        </w:rPr>
        <w:t>Los titulares de las áreas de los sujetos obligados podrán utilizar los formatos contenidos en el presente Capítulo como modelo</w:t>
      </w:r>
      <w:r>
        <w:rPr>
          <w:rFonts w:ascii="Palatino Linotype" w:hAnsi="Palatino Linotype" w:cs="Arial"/>
          <w:i/>
          <w:sz w:val="22"/>
          <w:szCs w:val="22"/>
        </w:rPr>
        <w:t xml:space="preserve"> para señalar la clasificación de documentos o expedientes, sin perjuicio de que establezcan los propios.</w:t>
      </w:r>
    </w:p>
    <w:p w:rsidR="009361CC" w:rsidRDefault="009361CC" w:rsidP="009361CC">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9361CC" w:rsidRDefault="009361CC" w:rsidP="009361CC">
      <w:pPr>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 xml:space="preserve">Quincuagésimo tercero. </w:t>
      </w:r>
      <w:r>
        <w:rPr>
          <w:rFonts w:ascii="Palatino Linotype" w:hAnsi="Palatino Linotype" w:cs="Arial"/>
          <w:b/>
          <w:i/>
          <w:sz w:val="22"/>
          <w:szCs w:val="22"/>
          <w:u w:val="single"/>
        </w:rPr>
        <w:t>El formato para señalar la clasificación parcial de un documento</w:t>
      </w:r>
      <w:r>
        <w:rPr>
          <w:rFonts w:ascii="Palatino Linotype" w:hAnsi="Palatino Linotype" w:cs="Arial"/>
          <w:i/>
          <w:sz w:val="22"/>
          <w:szCs w:val="22"/>
        </w:rPr>
        <w:t>, es el siguiente:</w:t>
      </w:r>
    </w:p>
    <w:p w:rsidR="009361CC" w:rsidRDefault="009361CC" w:rsidP="009361CC">
      <w:pPr>
        <w:spacing w:before="160" w:after="160"/>
        <w:ind w:left="709" w:right="709"/>
        <w:contextualSpacing/>
        <w:jc w:val="both"/>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129"/>
        <w:gridCol w:w="1990"/>
        <w:gridCol w:w="4531"/>
      </w:tblGrid>
      <w:tr w:rsidR="009361CC" w:rsidTr="009361CC">
        <w:trPr>
          <w:jc w:val="center"/>
        </w:trPr>
        <w:tc>
          <w:tcPr>
            <w:tcW w:w="1129" w:type="dxa"/>
            <w:tcBorders>
              <w:top w:val="nil"/>
              <w:left w:val="nil"/>
              <w:bottom w:val="single" w:sz="4" w:space="0" w:color="auto"/>
              <w:right w:val="single" w:sz="4" w:space="0" w:color="auto"/>
            </w:tcBorders>
          </w:tcPr>
          <w:p w:rsidR="009361CC" w:rsidRDefault="009361CC" w:rsidP="009361CC">
            <w:pPr>
              <w:jc w:val="both"/>
              <w:rPr>
                <w:rFonts w:ascii="Palatino Linotype" w:hAnsi="Palatino Linotype" w:cs="Arial"/>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cstheme="minorBidi"/>
                <w:b/>
                <w:i/>
                <w:sz w:val="22"/>
                <w:szCs w:val="22"/>
              </w:rPr>
            </w:pPr>
            <w:r>
              <w:rPr>
                <w:rFonts w:ascii="Palatino Linotype" w:hAnsi="Palatino Linotype"/>
                <w:b/>
                <w:i/>
                <w:sz w:val="22"/>
                <w:szCs w:val="22"/>
              </w:rPr>
              <w:t>Concepto</w:t>
            </w:r>
          </w:p>
        </w:tc>
        <w:tc>
          <w:tcPr>
            <w:tcW w:w="4531"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b/>
                <w:i/>
                <w:sz w:val="22"/>
                <w:szCs w:val="22"/>
              </w:rPr>
            </w:pPr>
            <w:r>
              <w:rPr>
                <w:rFonts w:ascii="Palatino Linotype" w:hAnsi="Palatino Linotype"/>
                <w:b/>
                <w:i/>
                <w:sz w:val="22"/>
                <w:szCs w:val="22"/>
              </w:rPr>
              <w:t>Dónde:</w:t>
            </w:r>
          </w:p>
        </w:tc>
      </w:tr>
      <w:tr w:rsidR="009361CC" w:rsidTr="009361CC">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9361CC" w:rsidRDefault="009361CC" w:rsidP="009361CC">
            <w:pPr>
              <w:jc w:val="center"/>
              <w:rPr>
                <w:rFonts w:ascii="Palatino Linotype" w:hAnsi="Palatino Linotype" w:cs="Arial"/>
                <w:b/>
                <w:i/>
                <w:sz w:val="22"/>
                <w:szCs w:val="22"/>
              </w:rPr>
            </w:pPr>
            <w:r>
              <w:rPr>
                <w:rFonts w:ascii="Palatino Linotype" w:hAnsi="Palatino Linotype" w:cs="Arial"/>
                <w:b/>
                <w:i/>
                <w:sz w:val="22"/>
                <w:szCs w:val="22"/>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cs="Arial"/>
                <w:i/>
                <w:sz w:val="22"/>
                <w:szCs w:val="22"/>
              </w:rPr>
            </w:pPr>
            <w:r>
              <w:rPr>
                <w:rFonts w:ascii="Palatino Linotype" w:hAnsi="Palatino Linotype" w:cs="Arial"/>
                <w:i/>
                <w:sz w:val="22"/>
                <w:szCs w:val="22"/>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both"/>
              <w:rPr>
                <w:rFonts w:ascii="Palatino Linotype" w:hAnsi="Palatino Linotype" w:cs="Arial"/>
                <w:i/>
                <w:sz w:val="22"/>
                <w:szCs w:val="22"/>
              </w:rPr>
            </w:pPr>
            <w:r>
              <w:rPr>
                <w:rFonts w:ascii="Palatino Linotype" w:hAnsi="Palatino Linotype" w:cs="Arial"/>
                <w:i/>
                <w:sz w:val="22"/>
                <w:szCs w:val="22"/>
              </w:rPr>
              <w:t>Se anotará la fecha en la que el Comité de Transparencia confirmó la clasificación del documento, en su caso.</w:t>
            </w:r>
          </w:p>
        </w:tc>
      </w:tr>
      <w:tr w:rsidR="009361CC" w:rsidTr="00936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1CC" w:rsidRDefault="009361CC" w:rsidP="009361CC">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cs="Arial"/>
                <w:i/>
                <w:sz w:val="22"/>
                <w:szCs w:val="22"/>
              </w:rPr>
            </w:pPr>
            <w:r>
              <w:rPr>
                <w:rFonts w:ascii="Palatino Linotype" w:hAnsi="Palatino Linotype" w:cs="Arial"/>
                <w:i/>
                <w:sz w:val="22"/>
                <w:szCs w:val="22"/>
              </w:rPr>
              <w:t>Área</w:t>
            </w:r>
          </w:p>
        </w:tc>
        <w:tc>
          <w:tcPr>
            <w:tcW w:w="4531"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both"/>
              <w:rPr>
                <w:rFonts w:ascii="Palatino Linotype" w:hAnsi="Palatino Linotype" w:cs="Arial"/>
                <w:i/>
                <w:sz w:val="22"/>
                <w:szCs w:val="22"/>
              </w:rPr>
            </w:pPr>
            <w:r>
              <w:rPr>
                <w:rFonts w:ascii="Palatino Linotype" w:hAnsi="Palatino Linotype" w:cs="Arial"/>
                <w:i/>
                <w:sz w:val="22"/>
                <w:szCs w:val="22"/>
              </w:rPr>
              <w:t>Se señalará el nombre del área del cual es titular quien clasifica.</w:t>
            </w:r>
          </w:p>
        </w:tc>
      </w:tr>
      <w:tr w:rsidR="009361CC" w:rsidTr="00936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1CC" w:rsidRDefault="009361CC" w:rsidP="009361CC">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cs="Arial"/>
                <w:i/>
                <w:sz w:val="22"/>
                <w:szCs w:val="22"/>
              </w:rPr>
            </w:pPr>
            <w:r>
              <w:rPr>
                <w:rFonts w:ascii="Palatino Linotype" w:hAnsi="Palatino Linotype" w:cs="Arial"/>
                <w:i/>
                <w:sz w:val="22"/>
                <w:szCs w:val="22"/>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both"/>
              <w:rPr>
                <w:rFonts w:ascii="Palatino Linotype" w:hAnsi="Palatino Linotype" w:cs="Arial"/>
                <w:i/>
                <w:sz w:val="22"/>
                <w:szCs w:val="22"/>
              </w:rPr>
            </w:pPr>
            <w:r>
              <w:rPr>
                <w:rFonts w:ascii="Palatino Linotype" w:hAnsi="Palatino Linotype" w:cs="Arial"/>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361CC" w:rsidTr="00936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1CC" w:rsidRDefault="009361CC" w:rsidP="009361CC">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cs="Arial"/>
                <w:i/>
                <w:sz w:val="22"/>
                <w:szCs w:val="22"/>
              </w:rPr>
            </w:pPr>
            <w:r>
              <w:rPr>
                <w:rFonts w:ascii="Palatino Linotype" w:hAnsi="Palatino Linotype" w:cs="Arial"/>
                <w:i/>
                <w:sz w:val="22"/>
                <w:szCs w:val="22"/>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both"/>
              <w:rPr>
                <w:rFonts w:ascii="Palatino Linotype" w:hAnsi="Palatino Linotype" w:cs="Arial"/>
                <w:i/>
                <w:sz w:val="22"/>
                <w:szCs w:val="22"/>
              </w:rPr>
            </w:pPr>
            <w:r>
              <w:rPr>
                <w:rFonts w:ascii="Palatino Linotype" w:hAnsi="Palatino Linotype" w:cs="Arial"/>
                <w:i/>
                <w:sz w:val="22"/>
                <w:szCs w:val="22"/>
              </w:rPr>
              <w:t>Se anotará el número de años o meses por los que se mantendrá el documento o las partes del mismo como reservado.</w:t>
            </w:r>
          </w:p>
        </w:tc>
      </w:tr>
      <w:tr w:rsidR="009361CC" w:rsidTr="00936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1CC" w:rsidRDefault="009361CC" w:rsidP="009361CC">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cs="Arial"/>
                <w:i/>
                <w:sz w:val="22"/>
                <w:szCs w:val="22"/>
              </w:rPr>
            </w:pPr>
            <w:r>
              <w:rPr>
                <w:rFonts w:ascii="Palatino Linotype" w:hAnsi="Palatino Linotype" w:cs="Arial"/>
                <w:i/>
                <w:sz w:val="22"/>
                <w:szCs w:val="22"/>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both"/>
              <w:rPr>
                <w:rFonts w:ascii="Palatino Linotype" w:hAnsi="Palatino Linotype" w:cs="Arial"/>
                <w:i/>
                <w:sz w:val="22"/>
                <w:szCs w:val="22"/>
              </w:rPr>
            </w:pPr>
            <w:r>
              <w:rPr>
                <w:rFonts w:ascii="Palatino Linotype" w:hAnsi="Palatino Linotype" w:cs="Arial"/>
                <w:i/>
                <w:sz w:val="22"/>
                <w:szCs w:val="22"/>
              </w:rPr>
              <w:t>Se señalará el nombre del ordenamiento, el o los artículos, fracción(es), párrafo(s) con base en los cuales se sustente la reserva.</w:t>
            </w:r>
          </w:p>
        </w:tc>
      </w:tr>
      <w:tr w:rsidR="009361CC" w:rsidTr="00936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1CC" w:rsidRDefault="009361CC" w:rsidP="009361CC">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cs="Arial"/>
                <w:i/>
                <w:sz w:val="22"/>
                <w:szCs w:val="22"/>
              </w:rPr>
            </w:pPr>
            <w:r>
              <w:rPr>
                <w:rFonts w:ascii="Palatino Linotype" w:hAnsi="Palatino Linotype" w:cs="Arial"/>
                <w:i/>
                <w:sz w:val="22"/>
                <w:szCs w:val="22"/>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both"/>
              <w:rPr>
                <w:rFonts w:ascii="Palatino Linotype" w:hAnsi="Palatino Linotype" w:cs="Arial"/>
                <w:i/>
                <w:sz w:val="22"/>
                <w:szCs w:val="22"/>
              </w:rPr>
            </w:pPr>
            <w:r>
              <w:rPr>
                <w:rFonts w:ascii="Palatino Linotype" w:hAnsi="Palatino Linotype" w:cs="Arial"/>
                <w:i/>
                <w:sz w:val="22"/>
                <w:szCs w:val="22"/>
              </w:rPr>
              <w:t>En caso de haber solicitado la ampliación del periodo de reserva originalmente establecido, se deberá anotar el número de años o meses por los que se amplía la reserva.</w:t>
            </w:r>
          </w:p>
        </w:tc>
      </w:tr>
      <w:tr w:rsidR="009361CC" w:rsidTr="00936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1CC" w:rsidRDefault="009361CC" w:rsidP="009361CC">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cs="Arial"/>
                <w:i/>
                <w:sz w:val="22"/>
                <w:szCs w:val="22"/>
              </w:rPr>
            </w:pPr>
            <w:r>
              <w:rPr>
                <w:rFonts w:ascii="Palatino Linotype" w:hAnsi="Palatino Linotype" w:cs="Arial"/>
                <w:i/>
                <w:sz w:val="22"/>
                <w:szCs w:val="22"/>
              </w:rPr>
              <w:t>Confidencial</w:t>
            </w:r>
          </w:p>
        </w:tc>
        <w:tc>
          <w:tcPr>
            <w:tcW w:w="4531"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both"/>
              <w:rPr>
                <w:rFonts w:ascii="Palatino Linotype" w:hAnsi="Palatino Linotype" w:cs="Arial"/>
                <w:i/>
                <w:sz w:val="22"/>
                <w:szCs w:val="22"/>
              </w:rPr>
            </w:pPr>
            <w:r>
              <w:rPr>
                <w:rFonts w:ascii="Palatino Linotype" w:hAnsi="Palatino Linotype" w:cs="Arial"/>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9361CC" w:rsidTr="00936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1CC" w:rsidRDefault="009361CC" w:rsidP="009361CC">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cs="Arial"/>
                <w:i/>
                <w:sz w:val="22"/>
                <w:szCs w:val="22"/>
              </w:rPr>
            </w:pPr>
            <w:r>
              <w:rPr>
                <w:rFonts w:ascii="Palatino Linotype" w:hAnsi="Palatino Linotype" w:cs="Arial"/>
                <w:i/>
                <w:sz w:val="22"/>
                <w:szCs w:val="22"/>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both"/>
              <w:rPr>
                <w:rFonts w:ascii="Palatino Linotype" w:hAnsi="Palatino Linotype" w:cs="Arial"/>
                <w:i/>
                <w:sz w:val="22"/>
                <w:szCs w:val="22"/>
              </w:rPr>
            </w:pPr>
            <w:r>
              <w:rPr>
                <w:rFonts w:ascii="Palatino Linotype" w:hAnsi="Palatino Linotype" w:cs="Arial"/>
                <w:i/>
                <w:sz w:val="22"/>
                <w:szCs w:val="22"/>
              </w:rPr>
              <w:t>Se señalará el nombre del ordenamiento, el o los artículos, fracción(es), párrafo(s) con base en los cuales se sustente la confidencialidad.</w:t>
            </w:r>
          </w:p>
        </w:tc>
      </w:tr>
      <w:tr w:rsidR="009361CC" w:rsidTr="00936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1CC" w:rsidRDefault="009361CC" w:rsidP="009361CC">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cs="Arial"/>
                <w:i/>
                <w:sz w:val="22"/>
                <w:szCs w:val="22"/>
              </w:rPr>
            </w:pPr>
            <w:r>
              <w:rPr>
                <w:rFonts w:ascii="Palatino Linotype" w:hAnsi="Palatino Linotype" w:cs="Arial"/>
                <w:i/>
                <w:sz w:val="22"/>
                <w:szCs w:val="22"/>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both"/>
              <w:rPr>
                <w:rFonts w:ascii="Palatino Linotype" w:hAnsi="Palatino Linotype" w:cs="Arial"/>
                <w:i/>
                <w:sz w:val="22"/>
                <w:szCs w:val="22"/>
              </w:rPr>
            </w:pPr>
            <w:r>
              <w:rPr>
                <w:rFonts w:ascii="Palatino Linotype" w:hAnsi="Palatino Linotype" w:cs="Arial"/>
                <w:i/>
                <w:sz w:val="22"/>
                <w:szCs w:val="22"/>
              </w:rPr>
              <w:t>Rúbrica autógrafa de quien clasifica.</w:t>
            </w:r>
          </w:p>
        </w:tc>
      </w:tr>
      <w:tr w:rsidR="009361CC" w:rsidTr="00936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1CC" w:rsidRDefault="009361CC" w:rsidP="009361CC">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cs="Arial"/>
                <w:i/>
                <w:sz w:val="22"/>
                <w:szCs w:val="22"/>
              </w:rPr>
            </w:pPr>
            <w:r>
              <w:rPr>
                <w:rFonts w:ascii="Palatino Linotype" w:hAnsi="Palatino Linotype" w:cs="Arial"/>
                <w:i/>
                <w:sz w:val="22"/>
                <w:szCs w:val="22"/>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both"/>
              <w:rPr>
                <w:rFonts w:ascii="Palatino Linotype" w:hAnsi="Palatino Linotype" w:cs="Arial"/>
                <w:i/>
                <w:sz w:val="22"/>
                <w:szCs w:val="22"/>
              </w:rPr>
            </w:pPr>
            <w:r>
              <w:rPr>
                <w:rFonts w:ascii="Palatino Linotype" w:hAnsi="Palatino Linotype" w:cs="Arial"/>
                <w:i/>
                <w:sz w:val="22"/>
                <w:szCs w:val="22"/>
              </w:rPr>
              <w:t>Se anotará la fecha en que se desclasifica el documento.</w:t>
            </w:r>
          </w:p>
        </w:tc>
      </w:tr>
      <w:tr w:rsidR="009361CC" w:rsidTr="00936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1CC" w:rsidRDefault="009361CC" w:rsidP="009361CC">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9361CC" w:rsidRDefault="009361CC" w:rsidP="009361CC">
            <w:pPr>
              <w:jc w:val="center"/>
              <w:rPr>
                <w:rFonts w:ascii="Palatino Linotype" w:hAnsi="Palatino Linotype" w:cs="Arial"/>
                <w:i/>
                <w:sz w:val="22"/>
                <w:szCs w:val="22"/>
              </w:rPr>
            </w:pPr>
            <w:r>
              <w:rPr>
                <w:rFonts w:ascii="Palatino Linotype" w:hAnsi="Palatino Linotype" w:cs="Arial"/>
                <w:i/>
                <w:sz w:val="22"/>
                <w:szCs w:val="22"/>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9361CC" w:rsidRDefault="009361CC" w:rsidP="009361CC">
            <w:pPr>
              <w:rPr>
                <w:rFonts w:ascii="Palatino Linotype" w:hAnsi="Palatino Linotype" w:cs="Arial"/>
                <w:i/>
                <w:sz w:val="22"/>
                <w:szCs w:val="22"/>
              </w:rPr>
            </w:pPr>
            <w:r>
              <w:rPr>
                <w:rFonts w:ascii="Palatino Linotype" w:hAnsi="Palatino Linotype" w:cs="Arial"/>
                <w:i/>
                <w:sz w:val="22"/>
                <w:szCs w:val="22"/>
              </w:rPr>
              <w:t>Rúbrica autógrafa de quien desclasifica.</w:t>
            </w:r>
          </w:p>
        </w:tc>
      </w:tr>
    </w:tbl>
    <w:p w:rsidR="009361CC" w:rsidRDefault="009361CC" w:rsidP="009361CC">
      <w:pPr>
        <w:autoSpaceDE w:val="0"/>
        <w:autoSpaceDN w:val="0"/>
        <w:adjustRightInd w:val="0"/>
        <w:spacing w:before="240" w:after="240" w:line="360" w:lineRule="auto"/>
        <w:contextualSpacing/>
        <w:jc w:val="both"/>
        <w:rPr>
          <w:rFonts w:ascii="Palatino Linotype" w:hAnsi="Palatino Linotype" w:cs="Arial"/>
          <w:shd w:val="clear" w:color="auto" w:fill="FFFFFF"/>
        </w:rPr>
      </w:pPr>
    </w:p>
    <w:p w:rsidR="009361CC" w:rsidRDefault="009361CC" w:rsidP="009361CC">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9361CC" w:rsidRDefault="009361CC" w:rsidP="009361CC">
      <w:pPr>
        <w:autoSpaceDE w:val="0"/>
        <w:autoSpaceDN w:val="0"/>
        <w:adjustRightInd w:val="0"/>
        <w:spacing w:before="240" w:after="240" w:line="360" w:lineRule="auto"/>
        <w:contextualSpacing/>
        <w:jc w:val="both"/>
        <w:rPr>
          <w:rFonts w:ascii="Palatino Linotype" w:hAnsi="Palatino Linotype" w:cs="Arial"/>
        </w:rPr>
      </w:pPr>
    </w:p>
    <w:p w:rsidR="009361CC" w:rsidRDefault="009361CC" w:rsidP="009361CC">
      <w:pPr>
        <w:shd w:val="clear" w:color="auto" w:fill="FFFFFF"/>
        <w:spacing w:before="240" w:after="240" w:line="360" w:lineRule="auto"/>
        <w:ind w:right="51"/>
        <w:contextualSpacing/>
        <w:jc w:val="both"/>
        <w:rPr>
          <w:rFonts w:ascii="Palatino Linotype" w:hAnsi="Palatino Linotype"/>
          <w:lang w:val="es-MX"/>
        </w:rPr>
      </w:pPr>
      <w:r>
        <w:rPr>
          <w:rFonts w:ascii="Palatino Linotype" w:hAnsi="Palatino Linotype"/>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rPr>
        <w:t>Sujeto Obligado</w:t>
      </w:r>
      <w:r>
        <w:rPr>
          <w:rFonts w:ascii="Palatino Linotype" w:hAnsi="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 </w:t>
      </w:r>
      <w:r>
        <w:rPr>
          <w:rFonts w:ascii="Palatino Linotype" w:hAnsi="Palatino Linotype"/>
          <w:lang w:val="es-MX"/>
        </w:rPr>
        <w:t xml:space="preserve">por lo que el acuerdo respectivo, deberá hacerse del conocimiento del </w:t>
      </w:r>
      <w:r>
        <w:rPr>
          <w:rFonts w:ascii="Palatino Linotype" w:hAnsi="Palatino Linotype"/>
          <w:bCs/>
          <w:lang w:val="es-MX"/>
        </w:rPr>
        <w:t>Recurrente</w:t>
      </w:r>
      <w:r>
        <w:rPr>
          <w:rFonts w:ascii="Palatino Linotype" w:hAnsi="Palatino Linotype"/>
          <w:lang w:val="es-MX"/>
        </w:rPr>
        <w:t>.</w:t>
      </w:r>
    </w:p>
    <w:p w:rsidR="009361CC" w:rsidRDefault="009361CC" w:rsidP="009361CC">
      <w:pPr>
        <w:spacing w:before="240" w:after="240" w:line="360" w:lineRule="auto"/>
        <w:contextualSpacing/>
        <w:jc w:val="both"/>
        <w:rPr>
          <w:rFonts w:ascii="Palatino Linotype" w:hAnsi="Palatino Linotype" w:cs="Arial"/>
        </w:rPr>
      </w:pPr>
    </w:p>
    <w:p w:rsidR="009361CC" w:rsidRDefault="009361CC" w:rsidP="009361CC">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como de personas físicas o jurídico colectivas identificables.</w:t>
      </w:r>
    </w:p>
    <w:p w:rsidR="009361CC" w:rsidRDefault="009361CC" w:rsidP="009361CC">
      <w:pPr>
        <w:spacing w:before="240" w:after="240" w:line="360" w:lineRule="auto"/>
        <w:jc w:val="both"/>
        <w:rPr>
          <w:rFonts w:ascii="Palatino Linotype" w:hAnsi="Palatino Linotype" w:cs="Arial"/>
        </w:rPr>
      </w:pPr>
    </w:p>
    <w:p w:rsidR="009361CC" w:rsidRPr="00B80165" w:rsidRDefault="009361CC" w:rsidP="009361CC">
      <w:pPr>
        <w:spacing w:before="240" w:after="240" w:line="360" w:lineRule="auto"/>
        <w:jc w:val="both"/>
        <w:rPr>
          <w:rFonts w:ascii="Palatino Linotype" w:hAnsi="Palatino Linotype" w:cs="Arial"/>
        </w:rPr>
      </w:pPr>
      <w:r w:rsidRPr="00B80165">
        <w:rPr>
          <w:rFonts w:ascii="Palatino Linotype" w:hAnsi="Palatino Linotype" w:cs="Arial"/>
        </w:rPr>
        <w:t xml:space="preserve">Así, con fundamento en lo prescrito en los artículos 5 </w:t>
      </w:r>
      <w:r w:rsidRPr="00B80165">
        <w:rPr>
          <w:rFonts w:ascii="Palatino Linotype" w:hAnsi="Palatino Linotype"/>
          <w:shd w:val="clear" w:color="auto" w:fill="FFFFFF"/>
        </w:rPr>
        <w:t xml:space="preserve">párrafos </w:t>
      </w:r>
      <w:r>
        <w:rPr>
          <w:rFonts w:ascii="Palatino Linotype" w:hAnsi="Palatino Linotype"/>
          <w:shd w:val="clear" w:color="auto" w:fill="FFFFFF"/>
        </w:rPr>
        <w:t>trigésimo</w:t>
      </w:r>
      <w:r w:rsidRPr="00CF645D">
        <w:rPr>
          <w:rFonts w:ascii="Palatino Linotype" w:hAnsi="Palatino Linotype"/>
          <w:shd w:val="clear" w:color="auto" w:fill="FFFFFF"/>
        </w:rPr>
        <w:t xml:space="preserve">, </w:t>
      </w:r>
      <w:r>
        <w:rPr>
          <w:rFonts w:ascii="Palatino Linotype" w:hAnsi="Palatino Linotype"/>
          <w:shd w:val="clear" w:color="auto" w:fill="FFFFFF"/>
        </w:rPr>
        <w:t>trigésimo primero y trigésimo segundo</w:t>
      </w:r>
      <w:r w:rsidRPr="00CF645D">
        <w:rPr>
          <w:rFonts w:ascii="Palatino Linotype" w:hAnsi="Palatino Linotype"/>
          <w:shd w:val="clear" w:color="auto" w:fill="FFFFFF"/>
        </w:rPr>
        <w:t xml:space="preserve"> </w:t>
      </w:r>
      <w:r w:rsidRPr="00B80165">
        <w:rPr>
          <w:rFonts w:ascii="Palatino Linotype" w:hAnsi="Palatino Linotype"/>
          <w:shd w:val="clear" w:color="auto" w:fill="FFFFFF"/>
        </w:rPr>
        <w:t xml:space="preserve">fracciones IV y V </w:t>
      </w:r>
      <w:r w:rsidRPr="00B80165">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9361CC" w:rsidRPr="00B80165" w:rsidRDefault="009361CC" w:rsidP="009361CC">
      <w:pPr>
        <w:pStyle w:val="NormalWeb"/>
        <w:numPr>
          <w:ilvl w:val="0"/>
          <w:numId w:val="1"/>
        </w:numPr>
        <w:spacing w:line="360" w:lineRule="auto"/>
        <w:jc w:val="center"/>
        <w:rPr>
          <w:rFonts w:ascii="Palatino Linotype" w:hAnsi="Palatino Linotype" w:cs="Arial"/>
          <w:b/>
        </w:rPr>
      </w:pPr>
      <w:r w:rsidRPr="00B80165">
        <w:rPr>
          <w:rFonts w:ascii="Palatino Linotype" w:hAnsi="Palatino Linotype" w:cs="Arial"/>
          <w:b/>
        </w:rPr>
        <w:t>R E S U E L V E:</w:t>
      </w:r>
    </w:p>
    <w:p w:rsidR="009361CC" w:rsidRDefault="009361CC" w:rsidP="009361CC">
      <w:pPr>
        <w:spacing w:before="240" w:after="240" w:line="360" w:lineRule="auto"/>
        <w:jc w:val="both"/>
        <w:rPr>
          <w:rFonts w:ascii="Palatino Linotype" w:hAnsi="Palatino Linotype" w:cs="Arial"/>
          <w:b/>
        </w:rPr>
      </w:pPr>
      <w:r w:rsidRPr="00B80165">
        <w:rPr>
          <w:rFonts w:ascii="Palatino Linotype" w:hAnsi="Palatino Linotype" w:cs="Arial"/>
          <w:b/>
        </w:rPr>
        <w:t>Primero</w:t>
      </w:r>
      <w:r w:rsidRPr="00C913B0">
        <w:rPr>
          <w:rFonts w:ascii="Palatino Linotype" w:hAnsi="Palatino Linotype" w:cs="Arial"/>
          <w:b/>
        </w:rPr>
        <w:t xml:space="preserve">. </w:t>
      </w:r>
      <w:r>
        <w:rPr>
          <w:rFonts w:ascii="Palatino Linotype" w:hAnsi="Palatino Linotype" w:cs="Arial"/>
        </w:rPr>
        <w:t xml:space="preserve">Son </w:t>
      </w:r>
      <w:r w:rsidRPr="00C913B0">
        <w:rPr>
          <w:rFonts w:ascii="Palatino Linotype" w:hAnsi="Palatino Linotype" w:cs="Arial"/>
        </w:rPr>
        <w:t xml:space="preserve">fundados los motivos de inconformidad aducidos por </w:t>
      </w:r>
      <w:r w:rsidRPr="00C913B0">
        <w:rPr>
          <w:rFonts w:ascii="Palatino Linotype" w:hAnsi="Palatino Linotype" w:cs="Arial"/>
          <w:b/>
        </w:rPr>
        <w:t>el recurrente</w:t>
      </w:r>
      <w:r>
        <w:rPr>
          <w:rFonts w:ascii="Palatino Linotype" w:hAnsi="Palatino Linotype" w:cs="Arial"/>
          <w:b/>
        </w:rPr>
        <w:t xml:space="preserve"> </w:t>
      </w:r>
      <w:r>
        <w:rPr>
          <w:rFonts w:ascii="Palatino Linotype" w:eastAsia="Palatino Linotype" w:hAnsi="Palatino Linotype" w:cs="Palatino Linotype"/>
        </w:rPr>
        <w:t xml:space="preserve">en los recursos de revisión </w:t>
      </w:r>
      <w:r w:rsidR="00BD7E61">
        <w:rPr>
          <w:rFonts w:ascii="Palatino Linotype" w:hAnsi="Palatino Linotype" w:cs="Arial"/>
          <w:b/>
        </w:rPr>
        <w:t>05774</w:t>
      </w:r>
      <w:r w:rsidR="00BD7E61">
        <w:rPr>
          <w:rFonts w:ascii="Palatino Linotype" w:hAnsi="Palatino Linotype" w:cs="Arial"/>
          <w:b/>
          <w:bCs/>
        </w:rPr>
        <w:t>/INFOEM/IP/RR/2021</w:t>
      </w:r>
      <w:r>
        <w:rPr>
          <w:rFonts w:ascii="Palatino Linotype" w:hAnsi="Palatino Linotype" w:cs="Arial"/>
          <w:b/>
          <w:bCs/>
        </w:rPr>
        <w:t xml:space="preserve"> </w:t>
      </w:r>
      <w:r w:rsidR="00BD7E61">
        <w:rPr>
          <w:rFonts w:ascii="Palatino Linotype" w:hAnsi="Palatino Linotype" w:cs="Arial"/>
          <w:b/>
          <w:bCs/>
        </w:rPr>
        <w:t>y 05777/INFOEM/IP/RR/2021</w:t>
      </w:r>
      <w:r>
        <w:rPr>
          <w:rFonts w:ascii="Palatino Linotype" w:eastAsia="Palatino Linotype" w:hAnsi="Palatino Linotype" w:cs="Palatino Linotype"/>
        </w:rPr>
        <w:t>, por lo que,</w:t>
      </w:r>
      <w:r w:rsidRPr="00C913B0">
        <w:rPr>
          <w:rFonts w:ascii="Palatino Linotype" w:hAnsi="Palatino Linotype" w:cs="Arial"/>
        </w:rPr>
        <w:t xml:space="preserve"> en términos de los argumentos de derecho señalados en el considerando </w:t>
      </w:r>
      <w:r>
        <w:rPr>
          <w:rFonts w:ascii="Palatino Linotype" w:hAnsi="Palatino Linotype" w:cs="Arial"/>
        </w:rPr>
        <w:t>Cuarto,</w:t>
      </w:r>
      <w:r w:rsidRPr="00C913B0">
        <w:rPr>
          <w:rFonts w:ascii="Palatino Linotype" w:hAnsi="Palatino Linotype" w:cs="Arial"/>
        </w:rPr>
        <w:t xml:space="preserve"> se </w:t>
      </w:r>
      <w:r>
        <w:rPr>
          <w:rFonts w:ascii="Palatino Linotype" w:hAnsi="Palatino Linotype" w:cs="Arial"/>
          <w:b/>
        </w:rPr>
        <w:t>REVOCAN</w:t>
      </w:r>
      <w:r w:rsidRPr="00C913B0">
        <w:rPr>
          <w:rFonts w:ascii="Palatino Linotype" w:hAnsi="Palatino Linotype" w:cs="Arial"/>
          <w:b/>
        </w:rPr>
        <w:t xml:space="preserve"> </w:t>
      </w:r>
      <w:r w:rsidRPr="00C913B0">
        <w:rPr>
          <w:rFonts w:ascii="Palatino Linotype" w:hAnsi="Palatino Linotype" w:cs="Arial"/>
        </w:rPr>
        <w:t>la</w:t>
      </w:r>
      <w:r>
        <w:rPr>
          <w:rFonts w:ascii="Palatino Linotype" w:hAnsi="Palatino Linotype" w:cs="Arial"/>
        </w:rPr>
        <w:t>s</w:t>
      </w:r>
      <w:r w:rsidRPr="00B80165">
        <w:rPr>
          <w:rFonts w:ascii="Palatino Linotype" w:hAnsi="Palatino Linotype" w:cs="Arial"/>
        </w:rPr>
        <w:t xml:space="preserve"> respuesta</w:t>
      </w:r>
      <w:r>
        <w:rPr>
          <w:rFonts w:ascii="Palatino Linotype" w:hAnsi="Palatino Linotype" w:cs="Arial"/>
        </w:rPr>
        <w:t>s</w:t>
      </w:r>
      <w:r w:rsidRPr="00B80165">
        <w:rPr>
          <w:rFonts w:ascii="Palatino Linotype" w:hAnsi="Palatino Linotype" w:cs="Arial"/>
        </w:rPr>
        <w:t xml:space="preserve"> del </w:t>
      </w:r>
      <w:r w:rsidR="00941A3D" w:rsidRPr="00B80165">
        <w:rPr>
          <w:rFonts w:ascii="Palatino Linotype" w:hAnsi="Palatino Linotype" w:cs="Arial"/>
          <w:b/>
        </w:rPr>
        <w:t>SUJETO OBLIGADO.</w:t>
      </w:r>
    </w:p>
    <w:p w:rsidR="009361CC" w:rsidRDefault="009361CC" w:rsidP="009361CC">
      <w:pPr>
        <w:spacing w:before="240" w:after="240" w:line="360" w:lineRule="auto"/>
        <w:ind w:right="49"/>
        <w:jc w:val="both"/>
        <w:rPr>
          <w:rFonts w:ascii="Palatino Linotype" w:eastAsia="Palatino Linotype" w:hAnsi="Palatino Linotype" w:cs="Palatino Linotype"/>
        </w:rPr>
      </w:pPr>
      <w:r>
        <w:rPr>
          <w:rFonts w:ascii="Palatino Linotype" w:hAnsi="Palatino Linotype" w:cs="Arial"/>
          <w:b/>
        </w:rPr>
        <w:t>Segundo</w:t>
      </w:r>
      <w:r w:rsidRPr="00B80165">
        <w:rPr>
          <w:rFonts w:ascii="Palatino Linotype" w:hAnsi="Palatino Linotype" w:cs="Arial"/>
          <w:b/>
        </w:rPr>
        <w:t>.</w:t>
      </w:r>
      <w:r w:rsidRPr="00B80165">
        <w:rPr>
          <w:rFonts w:ascii="Palatino Linotype" w:eastAsia="Calibri" w:hAnsi="Palatino Linotype" w:cs="Arial"/>
        </w:rPr>
        <w:t xml:space="preserve">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sidR="00941A3D" w:rsidRPr="00941A3D">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términos del considerando </w:t>
      </w:r>
      <w:r>
        <w:rPr>
          <w:rFonts w:ascii="Palatino Linotype" w:eastAsia="Palatino Linotype" w:hAnsi="Palatino Linotype" w:cs="Palatino Linotype"/>
          <w:b/>
        </w:rPr>
        <w:t xml:space="preserve">Cuarto y Quinto </w:t>
      </w:r>
      <w:r>
        <w:rPr>
          <w:rFonts w:ascii="Palatino Linotype" w:eastAsia="Palatino Linotype" w:hAnsi="Palatino Linotype" w:cs="Palatino Linotype"/>
        </w:rPr>
        <w:t xml:space="preserve">de esta resolución, haga </w:t>
      </w:r>
      <w:r w:rsidRPr="00443F8E">
        <w:rPr>
          <w:rFonts w:ascii="Palatino Linotype" w:eastAsia="Palatino Linotype" w:hAnsi="Palatino Linotype" w:cs="Palatino Linotype"/>
        </w:rPr>
        <w:t xml:space="preserve">entrega </w:t>
      </w:r>
      <w:r w:rsidR="00443F8E" w:rsidRPr="00443F8E">
        <w:rPr>
          <w:rFonts w:ascii="Palatino Linotype" w:eastAsia="Palatino Linotype" w:hAnsi="Palatino Linotype" w:cs="Palatino Linotype"/>
        </w:rPr>
        <w:t>a la</w:t>
      </w:r>
      <w:r w:rsidRPr="00443F8E">
        <w:rPr>
          <w:rFonts w:ascii="Palatino Linotype" w:eastAsia="Palatino Linotype" w:hAnsi="Palatino Linotype" w:cs="Palatino Linotype"/>
        </w:rPr>
        <w:t xml:space="preserve"> </w:t>
      </w:r>
      <w:r w:rsidR="00443F8E" w:rsidRPr="00443F8E">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sidRPr="00933FC0">
        <w:rPr>
          <w:rFonts w:ascii="Palatino Linotype" w:eastAsia="Palatino Linotype" w:hAnsi="Palatino Linotype" w:cs="Palatino Linotype"/>
          <w:bCs/>
        </w:rPr>
        <w:t xml:space="preserve">, </w:t>
      </w:r>
      <w:r>
        <w:rPr>
          <w:rFonts w:ascii="Palatino Linotype" w:eastAsia="Palatino Linotype" w:hAnsi="Palatino Linotype" w:cs="Palatino Linotype"/>
          <w:bCs/>
        </w:rPr>
        <w:t>en Versión Pública, de</w:t>
      </w:r>
      <w:r w:rsidR="00941A3D">
        <w:rPr>
          <w:rFonts w:ascii="Palatino Linotype" w:eastAsia="Palatino Linotype" w:hAnsi="Palatino Linotype" w:cs="Palatino Linotype"/>
          <w:bCs/>
        </w:rPr>
        <w:t>l documento o documentos en donde conste</w:t>
      </w:r>
      <w:r>
        <w:rPr>
          <w:rFonts w:ascii="Palatino Linotype" w:eastAsia="Palatino Linotype" w:hAnsi="Palatino Linotype" w:cs="Palatino Linotype"/>
          <w:bCs/>
        </w:rPr>
        <w:t xml:space="preserve"> </w:t>
      </w:r>
      <w:r w:rsidRPr="00933FC0">
        <w:rPr>
          <w:rFonts w:ascii="Palatino Linotype" w:eastAsia="Palatino Linotype" w:hAnsi="Palatino Linotype" w:cs="Palatino Linotype"/>
          <w:bCs/>
        </w:rPr>
        <w:t>lo siguiente</w:t>
      </w:r>
      <w:r>
        <w:rPr>
          <w:rFonts w:ascii="Palatino Linotype" w:eastAsia="Palatino Linotype" w:hAnsi="Palatino Linotype" w:cs="Palatino Linotype"/>
        </w:rPr>
        <w:t>:</w:t>
      </w:r>
    </w:p>
    <w:p w:rsidR="00941A3D" w:rsidRDefault="00941A3D" w:rsidP="009361CC">
      <w:pPr>
        <w:spacing w:before="240" w:after="240" w:line="360" w:lineRule="auto"/>
        <w:ind w:right="49"/>
        <w:jc w:val="both"/>
        <w:rPr>
          <w:rFonts w:ascii="Palatino Linotype" w:eastAsia="Palatino Linotype" w:hAnsi="Palatino Linotype" w:cs="Palatino Linotype"/>
          <w:bCs/>
        </w:rPr>
      </w:pPr>
      <w:r>
        <w:rPr>
          <w:rFonts w:ascii="Palatino Linotype" w:eastAsia="Palatino Linotype" w:hAnsi="Palatino Linotype" w:cs="Palatino Linotype"/>
          <w:bCs/>
        </w:rPr>
        <w:t>-</w:t>
      </w:r>
      <w:r w:rsidRPr="00941A3D">
        <w:rPr>
          <w:rFonts w:ascii="Palatino Linotype" w:eastAsia="Palatino Linotype" w:hAnsi="Palatino Linotype" w:cs="Palatino Linotype"/>
          <w:bCs/>
        </w:rPr>
        <w:t>De los años 2019, 2020 y del primero de enero al doce de octubre del 2021</w:t>
      </w:r>
      <w:r>
        <w:rPr>
          <w:rFonts w:ascii="Palatino Linotype" w:eastAsia="Palatino Linotype" w:hAnsi="Palatino Linotype" w:cs="Palatino Linotype"/>
          <w:bCs/>
        </w:rPr>
        <w:t>:</w:t>
      </w:r>
    </w:p>
    <w:p w:rsidR="00E61BC6" w:rsidRPr="00443F8E" w:rsidRDefault="00443F8E" w:rsidP="00443F8E">
      <w:pPr>
        <w:pStyle w:val="Prrafodelista"/>
        <w:numPr>
          <w:ilvl w:val="0"/>
          <w:numId w:val="26"/>
        </w:numPr>
        <w:spacing w:before="240" w:after="240" w:line="360" w:lineRule="auto"/>
        <w:ind w:right="49"/>
        <w:jc w:val="both"/>
        <w:rPr>
          <w:rFonts w:ascii="Palatino Linotype" w:eastAsia="Palatino Linotype" w:hAnsi="Palatino Linotype" w:cs="Palatino Linotype"/>
          <w:bCs/>
          <w:sz w:val="24"/>
          <w:szCs w:val="24"/>
        </w:rPr>
      </w:pPr>
      <w:r w:rsidRPr="00443F8E">
        <w:rPr>
          <w:rFonts w:ascii="Palatino Linotype" w:eastAsia="Palatino Linotype" w:hAnsi="Palatino Linotype" w:cs="Palatino Linotype"/>
          <w:bCs/>
          <w:sz w:val="24"/>
          <w:szCs w:val="24"/>
        </w:rPr>
        <w:t>Copia de todos expedientes de contratación de compra periódica de combustibles y parque vehicular, realizados por licitación pública, adjudicación directa e invitación restringida.</w:t>
      </w:r>
    </w:p>
    <w:p w:rsidR="009361CC" w:rsidRDefault="009361CC" w:rsidP="009361CC">
      <w:pPr>
        <w:spacing w:before="240" w:after="240" w:line="360" w:lineRule="auto"/>
        <w:jc w:val="both"/>
        <w:rPr>
          <w:rFonts w:ascii="Palatino Linotype" w:hAnsi="Palatino Linotype"/>
        </w:rPr>
      </w:pPr>
      <w:r w:rsidRPr="003F571C">
        <w:rPr>
          <w:rFonts w:ascii="Palatino Linotype" w:hAnsi="Palatino Linotype"/>
        </w:rPr>
        <w:t>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7967AA" w:rsidRPr="0026295E" w:rsidRDefault="007967AA" w:rsidP="007967AA">
      <w:pPr>
        <w:autoSpaceDE w:val="0"/>
        <w:autoSpaceDN w:val="0"/>
        <w:adjustRightInd w:val="0"/>
        <w:spacing w:before="240" w:line="360" w:lineRule="auto"/>
        <w:jc w:val="both"/>
        <w:rPr>
          <w:rFonts w:ascii="Palatino Linotype" w:hAnsi="Palatino Linotype" w:cs="Arial"/>
        </w:rPr>
      </w:pPr>
      <w:r w:rsidRPr="00232882">
        <w:rPr>
          <w:rFonts w:ascii="Palatino Linotype" w:hAnsi="Palatino Linotype" w:cs="Arial"/>
        </w:rPr>
        <w:t xml:space="preserve">Para el caso de que exista impedimento por el tipo de documento del que se trata, </w:t>
      </w:r>
      <w:r>
        <w:rPr>
          <w:rFonts w:ascii="Palatino Linotype" w:hAnsi="Palatino Linotype" w:cs="Arial"/>
        </w:rPr>
        <w:t>el</w:t>
      </w:r>
      <w:r w:rsidRPr="00232882">
        <w:rPr>
          <w:rFonts w:ascii="Palatino Linotype" w:hAnsi="Palatino Linotype" w:cs="Arial"/>
        </w:rPr>
        <w:t xml:space="preserve"> </w:t>
      </w:r>
      <w:r w:rsidRPr="007967AA">
        <w:rPr>
          <w:rFonts w:ascii="Palatino Linotype" w:hAnsi="Palatino Linotype" w:cs="Arial"/>
          <w:b/>
        </w:rPr>
        <w:t>SUJETO OBLIGADO</w:t>
      </w:r>
      <w:r w:rsidRPr="00232882">
        <w:rPr>
          <w:rFonts w:ascii="Palatino Linotype" w:hAnsi="Palatino Linotype" w:cs="Arial"/>
        </w:rPr>
        <w:t xml:space="preserve"> deberá ofrecer otras modalidades de entrega de la información</w:t>
      </w:r>
      <w:r>
        <w:rPr>
          <w:rFonts w:ascii="Palatino Linotype" w:hAnsi="Palatino Linotype" w:cs="Arial"/>
        </w:rPr>
        <w:t xml:space="preserve"> como </w:t>
      </w:r>
      <w:r w:rsidRPr="0092755D">
        <w:rPr>
          <w:rFonts w:ascii="Palatino Linotype" w:hAnsi="Palatino Linotype" w:cs="Arial"/>
        </w:rPr>
        <w:t>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r w:rsidRPr="00542E64">
        <w:rPr>
          <w:rFonts w:ascii="Palatino Linotype" w:hAnsi="Palatino Linotype" w:cs="Arial"/>
          <w:b/>
          <w:u w:val="single"/>
        </w:rPr>
        <w:t xml:space="preserve"> ello, considerando que son obligaciones de transparencia que deben obrar en medios electrónicos.</w:t>
      </w:r>
    </w:p>
    <w:p w:rsidR="009361CC" w:rsidRPr="00B80165" w:rsidRDefault="009361CC" w:rsidP="009361CC">
      <w:pPr>
        <w:spacing w:before="240" w:after="240" w:line="360" w:lineRule="auto"/>
        <w:ind w:right="49"/>
        <w:jc w:val="both"/>
        <w:rPr>
          <w:rFonts w:ascii="Palatino Linotype" w:eastAsia="MS Mincho" w:hAnsi="Palatino Linotype"/>
          <w:shd w:val="clear" w:color="auto" w:fill="FFFFFF"/>
          <w:lang w:val="es-ES_tradnl"/>
        </w:rPr>
      </w:pPr>
      <w:r>
        <w:rPr>
          <w:rFonts w:ascii="Palatino Linotype" w:hAnsi="Palatino Linotype" w:cs="Arial"/>
          <w:b/>
          <w:bCs/>
          <w:shd w:val="clear" w:color="auto" w:fill="FFFFFF"/>
        </w:rPr>
        <w:t>Tercero</w:t>
      </w:r>
      <w:r w:rsidRPr="00B80165">
        <w:rPr>
          <w:rFonts w:ascii="Palatino Linotype" w:hAnsi="Palatino Linotype" w:cs="Arial"/>
          <w:b/>
          <w:bCs/>
          <w:shd w:val="clear" w:color="auto" w:fill="FFFFFF"/>
        </w:rPr>
        <w:t xml:space="preserve">. </w:t>
      </w:r>
      <w:r w:rsidR="00353B20" w:rsidRPr="00996B78">
        <w:rPr>
          <w:rFonts w:ascii="Palatino Linotype" w:hAnsi="Palatino Linotype" w:cs="Arial"/>
          <w:b/>
          <w:bCs/>
          <w:shd w:val="clear" w:color="auto" w:fill="FFFFFF"/>
        </w:rPr>
        <w:t>Notifíquese</w:t>
      </w:r>
      <w:r w:rsidR="00353B20" w:rsidRPr="00996B78">
        <w:rPr>
          <w:rStyle w:val="apple-converted-space"/>
          <w:rFonts w:ascii="Palatino Linotype" w:hAnsi="Palatino Linotype" w:cs="Arial"/>
          <w:b/>
          <w:bCs/>
          <w:iCs/>
          <w:shd w:val="clear" w:color="auto" w:fill="FFFFFF"/>
        </w:rPr>
        <w:t xml:space="preserve"> vía SAIMEX,</w:t>
      </w:r>
      <w:r w:rsidR="00353B20">
        <w:rPr>
          <w:rStyle w:val="apple-converted-space"/>
          <w:rFonts w:ascii="Palatino Linotype" w:hAnsi="Palatino Linotype" w:cs="Arial"/>
          <w:b/>
          <w:bCs/>
          <w:i/>
          <w:iCs/>
          <w:shd w:val="clear" w:color="auto" w:fill="FFFFFF"/>
        </w:rPr>
        <w:t xml:space="preserve"> </w:t>
      </w:r>
      <w:r w:rsidRPr="00B80165">
        <w:rPr>
          <w:rFonts w:ascii="Palatino Linotype" w:eastAsia="MS Mincho" w:hAnsi="Palatino Linotype"/>
          <w:shd w:val="clear" w:color="auto" w:fill="FFFFFF"/>
          <w:lang w:val="es-ES_tradnl"/>
        </w:rPr>
        <w:t>al Titular de la Unidad de Transparencia del</w:t>
      </w:r>
      <w:r w:rsidRPr="00B80165">
        <w:rPr>
          <w:rFonts w:ascii="Palatino Linotype" w:eastAsia="MS Mincho" w:hAnsi="Palatino Linotype"/>
          <w:b/>
          <w:bCs/>
          <w:shd w:val="clear" w:color="auto" w:fill="FFFFFF"/>
          <w:lang w:val="es-ES_tradnl"/>
        </w:rPr>
        <w:t xml:space="preserve"> SUJETO OBLIGADO</w:t>
      </w:r>
      <w:r w:rsidRPr="00B80165">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w:t>
      </w:r>
      <w:r>
        <w:rPr>
          <w:rFonts w:ascii="Palatino Linotype" w:eastAsia="MS Mincho" w:hAnsi="Palatino Linotype"/>
          <w:shd w:val="clear" w:color="auto" w:fill="FFFFFF"/>
          <w:lang w:val="es-ES_tradnl"/>
        </w:rPr>
        <w:t>d</w:t>
      </w:r>
      <w:r w:rsidR="00092168">
        <w:rPr>
          <w:rFonts w:ascii="Palatino Linotype" w:eastAsia="MS Mincho" w:hAnsi="Palatino Linotype"/>
          <w:shd w:val="clear" w:color="auto" w:fill="FFFFFF"/>
          <w:lang w:val="es-ES_tradnl"/>
        </w:rPr>
        <w:t>enado dentro del plazo de diez</w:t>
      </w:r>
      <w:r>
        <w:rPr>
          <w:rFonts w:ascii="Palatino Linotype" w:eastAsia="MS Mincho" w:hAnsi="Palatino Linotype"/>
          <w:shd w:val="clear" w:color="auto" w:fill="FFFFFF"/>
          <w:lang w:val="es-ES_tradnl"/>
        </w:rPr>
        <w:t xml:space="preserve"> </w:t>
      </w:r>
      <w:r w:rsidRPr="00B80165">
        <w:rPr>
          <w:rFonts w:ascii="Palatino Linotype" w:eastAsia="MS Mincho" w:hAnsi="Palatino Linotype"/>
          <w:shd w:val="clear" w:color="auto" w:fill="FFFFFF"/>
          <w:lang w:val="es-ES_tradnl"/>
        </w:rPr>
        <w:t>días hábiles, debiendo informar a este Instituto en un plazo de tres días hábiles siguientes sobre el cumplimiento dado a la presente resolución.</w:t>
      </w:r>
    </w:p>
    <w:p w:rsidR="009361CC" w:rsidRDefault="009361CC" w:rsidP="009361CC">
      <w:pPr>
        <w:tabs>
          <w:tab w:val="left" w:pos="709"/>
        </w:tabs>
        <w:spacing w:before="240" w:after="240" w:line="360" w:lineRule="auto"/>
        <w:jc w:val="both"/>
        <w:rPr>
          <w:rFonts w:ascii="Palatino Linotype" w:hAnsi="Palatino Linotype" w:cs="Arial"/>
        </w:rPr>
      </w:pPr>
      <w:r>
        <w:rPr>
          <w:rFonts w:ascii="Palatino Linotype" w:hAnsi="Palatino Linotype" w:cs="Arial"/>
          <w:b/>
        </w:rPr>
        <w:t>Cuarto</w:t>
      </w:r>
      <w:r w:rsidRPr="00B80165">
        <w:rPr>
          <w:rFonts w:ascii="Palatino Linotype" w:hAnsi="Palatino Linotype" w:cs="Arial"/>
          <w:b/>
        </w:rPr>
        <w:t xml:space="preserve">.  </w:t>
      </w:r>
      <w:r w:rsidR="00353B20" w:rsidRPr="00996B78">
        <w:rPr>
          <w:rFonts w:ascii="Palatino Linotype" w:hAnsi="Palatino Linotype" w:cs="Arial"/>
          <w:b/>
          <w:bCs/>
          <w:shd w:val="clear" w:color="auto" w:fill="FFFFFF"/>
        </w:rPr>
        <w:t>Notifíquese</w:t>
      </w:r>
      <w:r w:rsidR="00353B20" w:rsidRPr="00996B78">
        <w:rPr>
          <w:rStyle w:val="apple-converted-space"/>
          <w:rFonts w:ascii="Palatino Linotype" w:hAnsi="Palatino Linotype" w:cs="Arial"/>
          <w:b/>
          <w:bCs/>
          <w:iCs/>
          <w:shd w:val="clear" w:color="auto" w:fill="FFFFFF"/>
        </w:rPr>
        <w:t xml:space="preserve"> vía SAIMEX,</w:t>
      </w:r>
      <w:r w:rsidR="00353B20">
        <w:rPr>
          <w:rStyle w:val="apple-converted-space"/>
          <w:rFonts w:ascii="Palatino Linotype" w:hAnsi="Palatino Linotype" w:cs="Arial"/>
          <w:b/>
          <w:bCs/>
          <w:i/>
          <w:iCs/>
          <w:shd w:val="clear" w:color="auto" w:fill="FFFFFF"/>
        </w:rPr>
        <w:t xml:space="preserve"> </w:t>
      </w:r>
      <w:r w:rsidR="00353B20">
        <w:rPr>
          <w:rFonts w:ascii="Palatino Linotype" w:hAnsi="Palatino Linotype" w:cs="Arial"/>
        </w:rPr>
        <w:t xml:space="preserve">a la </w:t>
      </w:r>
      <w:r w:rsidR="00353B20" w:rsidRPr="00B80165">
        <w:rPr>
          <w:rFonts w:ascii="Palatino Linotype" w:hAnsi="Palatino Linotype" w:cs="Arial"/>
          <w:b/>
        </w:rPr>
        <w:t>RECURRENTE</w:t>
      </w:r>
      <w:r w:rsidRPr="00B80165">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9361CC" w:rsidRDefault="009361CC" w:rsidP="009361CC">
      <w:pPr>
        <w:autoSpaceDE w:val="0"/>
        <w:autoSpaceDN w:val="0"/>
        <w:adjustRightInd w:val="0"/>
        <w:spacing w:line="360" w:lineRule="auto"/>
        <w:jc w:val="both"/>
        <w:rPr>
          <w:rFonts w:ascii="Palatino Linotype" w:hAnsi="Palatino Linotype" w:cs="Arial"/>
        </w:rPr>
      </w:pPr>
      <w:r>
        <w:rPr>
          <w:rFonts w:ascii="Palatino Linotype" w:hAnsi="Palatino Linotype" w:cs="Arial"/>
          <w:b/>
        </w:rPr>
        <w:t>Quinto</w:t>
      </w:r>
      <w:r w:rsidRPr="007164ED">
        <w:rPr>
          <w:rFonts w:ascii="Palatino Linotype" w:hAnsi="Palatino Linotype" w:cs="Arial"/>
          <w:b/>
        </w:rPr>
        <w:t xml:space="preserve">.  </w:t>
      </w:r>
      <w:r w:rsidRPr="007164ED">
        <w:rPr>
          <w:rFonts w:ascii="Palatino Linotype" w:hAnsi="Palatino Linotype" w:cs="Arial"/>
        </w:rPr>
        <w:t xml:space="preserve">De conformidad con el artículo 198 de la Ley de Transparencia y Acceso a la Información Pública del Estado de México y Municipios, de considerarlo procedente, el </w:t>
      </w:r>
      <w:r w:rsidR="007967AA" w:rsidRPr="007967AA">
        <w:rPr>
          <w:rFonts w:ascii="Palatino Linotype" w:hAnsi="Palatino Linotype" w:cs="Arial"/>
          <w:b/>
        </w:rPr>
        <w:t>SUJETO OBLIGADO</w:t>
      </w:r>
      <w:r w:rsidR="007967AA" w:rsidRPr="007164ED">
        <w:rPr>
          <w:rFonts w:ascii="Palatino Linotype" w:hAnsi="Palatino Linotype" w:cs="Arial"/>
        </w:rPr>
        <w:t xml:space="preserve"> </w:t>
      </w:r>
      <w:r w:rsidRPr="007164ED">
        <w:rPr>
          <w:rFonts w:ascii="Palatino Linotype" w:hAnsi="Palatino Linotype" w:cs="Arial"/>
        </w:rPr>
        <w:t>de manera fundada y motivada, podrá solicitar una ampliación de plazo para el</w:t>
      </w:r>
      <w:r w:rsidR="007967AA">
        <w:rPr>
          <w:rFonts w:ascii="Palatino Linotype" w:hAnsi="Palatino Linotype" w:cs="Arial"/>
        </w:rPr>
        <w:t xml:space="preserve"> cumplimiento de la presente resolución.</w:t>
      </w:r>
    </w:p>
    <w:p w:rsidR="005B3939" w:rsidRDefault="00025B60" w:rsidP="008A0415">
      <w:pPr>
        <w:spacing w:before="240" w:after="240" w:line="360" w:lineRule="auto"/>
        <w:jc w:val="both"/>
        <w:rPr>
          <w:rFonts w:ascii="Palatino Linotype" w:hAnsi="Palatino Linotype"/>
        </w:rPr>
        <w:sectPr w:rsidR="005B3939" w:rsidSect="00CA6FB7">
          <w:headerReference w:type="default" r:id="rId27"/>
          <w:footerReference w:type="default" r:id="rId28"/>
          <w:headerReference w:type="first" r:id="rId29"/>
          <w:footerReference w:type="first" r:id="rId30"/>
          <w:pgSz w:w="12240" w:h="15840"/>
          <w:pgMar w:top="2041" w:right="1701" w:bottom="1701" w:left="1701" w:header="709" w:footer="709" w:gutter="0"/>
          <w:cols w:space="708"/>
          <w:titlePg/>
          <w:docGrid w:linePitch="360"/>
        </w:sect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JOSÉ MARTÍNEZ VILCHIS, MARÍA DEL ROSARIO MEJÍA AYALA, SHARON CRISTINA MORALES MARTÍNEZ</w:t>
      </w:r>
      <w:r w:rsidR="007967AA">
        <w:rPr>
          <w:rFonts w:ascii="Palatino Linotype" w:hAnsi="Palatino Linotype"/>
          <w:color w:val="222222"/>
          <w:shd w:val="clear" w:color="auto" w:fill="FFFFFF"/>
        </w:rPr>
        <w:t xml:space="preserve"> (AUSENCIA JUSTIFICADA)</w:t>
      </w:r>
      <w:r w:rsidRPr="00057382">
        <w:rPr>
          <w:rFonts w:ascii="Palatino Linotype" w:hAnsi="Palatino Linotype"/>
          <w:color w:val="222222"/>
          <w:shd w:val="clear" w:color="auto" w:fill="FFFFFF"/>
        </w:rPr>
        <w:t xml:space="preserve">, LUIS GUSTAVO PARRA NORIEGA Y GUADALUPE RAMÍREZ PEÑA; EN </w:t>
      </w:r>
      <w:r w:rsidR="0027576D">
        <w:rPr>
          <w:rFonts w:ascii="Palatino Linotype" w:hAnsi="Palatino Linotype"/>
          <w:color w:val="222222"/>
          <w:shd w:val="clear" w:color="auto" w:fill="FFFFFF"/>
        </w:rPr>
        <w:t xml:space="preserve">LA </w:t>
      </w:r>
      <w:r w:rsidR="007967AA">
        <w:rPr>
          <w:rFonts w:ascii="Palatino Linotype" w:hAnsi="Palatino Linotype"/>
          <w:color w:val="222222"/>
          <w:shd w:val="clear" w:color="auto" w:fill="FFFFFF"/>
        </w:rPr>
        <w:t>SÉPTIMA</w:t>
      </w:r>
      <w:r>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 xml:space="preserve">SESIÓN ORDINARIA CELEBRADA EL </w:t>
      </w:r>
      <w:r w:rsidR="007967AA">
        <w:rPr>
          <w:rFonts w:ascii="Palatino Linotype" w:hAnsi="Palatino Linotype"/>
          <w:color w:val="222222"/>
          <w:shd w:val="clear" w:color="auto" w:fill="FFFFFF"/>
        </w:rPr>
        <w:t>VEINTITRÉS</w:t>
      </w:r>
      <w:r w:rsidR="007967AA">
        <w:rPr>
          <w:rFonts w:ascii="Palatino Linotype" w:hAnsi="Palatino Linotype"/>
        </w:rPr>
        <w:t xml:space="preserve"> DE FEBRERO </w:t>
      </w:r>
      <w:r w:rsidR="007967AA" w:rsidRPr="00C16B45">
        <w:rPr>
          <w:rFonts w:ascii="Palatino Linotype" w:hAnsi="Palatino Linotype"/>
        </w:rPr>
        <w:t>DE</w:t>
      </w:r>
      <w:r w:rsidR="007967AA">
        <w:rPr>
          <w:rFonts w:ascii="Palatino Linotype" w:hAnsi="Palatino Linotype"/>
        </w:rPr>
        <w:t>L</w:t>
      </w:r>
      <w:r w:rsidR="007967AA" w:rsidRPr="00C16B45">
        <w:rPr>
          <w:rFonts w:ascii="Palatino Linotype" w:hAnsi="Palatino Linotype"/>
        </w:rPr>
        <w:t xml:space="preserve"> </w:t>
      </w:r>
      <w:r w:rsidR="007967AA">
        <w:rPr>
          <w:rFonts w:ascii="Palatino Linotype" w:hAnsi="Palatino Linotype"/>
        </w:rPr>
        <w:t>DOS MIL VEINTIDÓS</w:t>
      </w:r>
      <w:r w:rsidRPr="00C16B45">
        <w:rPr>
          <w:rFonts w:ascii="Palatino Linotype" w:hAnsi="Palatino Linotype"/>
        </w:rPr>
        <w:t>, ANTE</w:t>
      </w:r>
      <w:r w:rsidRPr="00080788">
        <w:rPr>
          <w:rFonts w:ascii="Palatino Linotype" w:hAnsi="Palatino Linotype"/>
        </w:rPr>
        <w:t xml:space="preserve"> EL SECRETARIO TÉCNICO</w:t>
      </w:r>
      <w:r w:rsidR="00570E5C">
        <w:rPr>
          <w:rFonts w:ascii="Palatino Linotype" w:hAnsi="Palatino Linotype"/>
        </w:rPr>
        <w:t xml:space="preserve"> DEL PLENO ALEXIS TAPIA RAMÍREZ</w:t>
      </w:r>
      <w:r w:rsidR="0027576D">
        <w:rPr>
          <w:rFonts w:ascii="Palatino Linotype" w:hAnsi="Palatino Linotype"/>
        </w:rPr>
        <w:t>.</w:t>
      </w:r>
      <w:r w:rsidR="007D38FA">
        <w:rPr>
          <w:rFonts w:ascii="Palatino Linotype" w:hAnsi="Palatino Linotype"/>
        </w:rPr>
        <w:t xml:space="preserve"> </w:t>
      </w:r>
    </w:p>
    <w:p w:rsidR="001754A7" w:rsidRDefault="001754A7" w:rsidP="008A0415">
      <w:pPr>
        <w:spacing w:before="240" w:after="240" w:line="360" w:lineRule="auto"/>
        <w:jc w:val="both"/>
        <w:rPr>
          <w:rFonts w:ascii="Palatino Linotype" w:hAnsi="Palatino Linotype"/>
        </w:rPr>
      </w:pPr>
    </w:p>
    <w:p w:rsidR="00542E64" w:rsidRDefault="00542E64" w:rsidP="008A0415">
      <w:pPr>
        <w:spacing w:before="240" w:after="240" w:line="360" w:lineRule="auto"/>
        <w:jc w:val="both"/>
        <w:rPr>
          <w:rFonts w:ascii="Palatino Linotype" w:hAnsi="Palatino Linotype"/>
        </w:rPr>
      </w:pPr>
    </w:p>
    <w:p w:rsidR="00025B60" w:rsidRPr="00226479" w:rsidRDefault="00025B60" w:rsidP="008A0415">
      <w:pPr>
        <w:spacing w:before="240" w:after="240" w:line="360" w:lineRule="auto"/>
        <w:jc w:val="both"/>
        <w:rPr>
          <w:rFonts w:ascii="Palatino Linotype" w:hAnsi="Palatino Linotype" w:cs="Arial"/>
        </w:rPr>
      </w:pPr>
    </w:p>
    <w:sectPr w:rsidR="00025B60" w:rsidRPr="00226479" w:rsidSect="00CA6FB7">
      <w:headerReference w:type="first" r:id="rId31"/>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144" w:rsidRDefault="002C2144" w:rsidP="00AC3C64">
      <w:r>
        <w:separator/>
      </w:r>
    </w:p>
  </w:endnote>
  <w:endnote w:type="continuationSeparator" w:id="0">
    <w:p w:rsidR="002C2144" w:rsidRDefault="002C2144"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862118"/>
      <w:docPartObj>
        <w:docPartGallery w:val="Page Numbers (Bottom of Page)"/>
        <w:docPartUnique/>
      </w:docPartObj>
    </w:sdtPr>
    <w:sdtEndPr/>
    <w:sdtContent>
      <w:sdt>
        <w:sdtPr>
          <w:id w:val="-1793360622"/>
          <w:docPartObj>
            <w:docPartGallery w:val="Page Numbers (Top of Page)"/>
            <w:docPartUnique/>
          </w:docPartObj>
        </w:sdtPr>
        <w:sdtEndPr/>
        <w:sdtContent>
          <w:p w:rsidR="00812F19" w:rsidRDefault="00812F19" w:rsidP="009517E3">
            <w:pPr>
              <w:pStyle w:val="Piedepgina"/>
              <w:jc w:val="right"/>
            </w:pPr>
            <w:r>
              <w:rPr>
                <w:lang w:val="es-ES"/>
              </w:rPr>
              <w:t xml:space="preserve">Página </w:t>
            </w:r>
            <w:r>
              <w:rPr>
                <w:b/>
                <w:bCs/>
              </w:rPr>
              <w:fldChar w:fldCharType="begin"/>
            </w:r>
            <w:r>
              <w:rPr>
                <w:b/>
                <w:bCs/>
              </w:rPr>
              <w:instrText>PAGE</w:instrText>
            </w:r>
            <w:r>
              <w:rPr>
                <w:b/>
                <w:bCs/>
              </w:rPr>
              <w:fldChar w:fldCharType="separate"/>
            </w:r>
            <w:r w:rsidR="00F65798">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65798">
              <w:rPr>
                <w:b/>
                <w:bCs/>
                <w:noProof/>
              </w:rPr>
              <w:t>14</w:t>
            </w:r>
            <w:r>
              <w:rPr>
                <w:b/>
                <w:bCs/>
              </w:rPr>
              <w:fldChar w:fldCharType="end"/>
            </w:r>
          </w:p>
        </w:sdtContent>
      </w:sdt>
    </w:sdtContent>
  </w:sdt>
  <w:p w:rsidR="00812F19" w:rsidRDefault="00812F1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759865"/>
      <w:docPartObj>
        <w:docPartGallery w:val="Page Numbers (Bottom of Page)"/>
        <w:docPartUnique/>
      </w:docPartObj>
    </w:sdtPr>
    <w:sdtEndPr/>
    <w:sdtContent>
      <w:sdt>
        <w:sdtPr>
          <w:id w:val="-1769616900"/>
          <w:docPartObj>
            <w:docPartGallery w:val="Page Numbers (Top of Page)"/>
            <w:docPartUnique/>
          </w:docPartObj>
        </w:sdtPr>
        <w:sdtEndPr/>
        <w:sdtContent>
          <w:p w:rsidR="00812F19" w:rsidRDefault="00812F19">
            <w:pPr>
              <w:pStyle w:val="Piedepgina"/>
              <w:jc w:val="right"/>
            </w:pPr>
            <w:r>
              <w:rPr>
                <w:lang w:val="es-ES"/>
              </w:rPr>
              <w:t xml:space="preserve">Página </w:t>
            </w:r>
            <w:r>
              <w:rPr>
                <w:b/>
                <w:bCs/>
              </w:rPr>
              <w:fldChar w:fldCharType="begin"/>
            </w:r>
            <w:r>
              <w:rPr>
                <w:b/>
                <w:bCs/>
              </w:rPr>
              <w:instrText>PAGE</w:instrText>
            </w:r>
            <w:r>
              <w:rPr>
                <w:b/>
                <w:bCs/>
              </w:rPr>
              <w:fldChar w:fldCharType="separate"/>
            </w:r>
            <w:r w:rsidR="00F6579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65798">
              <w:rPr>
                <w:b/>
                <w:bCs/>
                <w:noProof/>
              </w:rPr>
              <w:t>14</w:t>
            </w:r>
            <w:r>
              <w:rPr>
                <w:b/>
                <w:bCs/>
              </w:rPr>
              <w:fldChar w:fldCharType="end"/>
            </w:r>
          </w:p>
        </w:sdtContent>
      </w:sdt>
    </w:sdtContent>
  </w:sdt>
  <w:p w:rsidR="00812F19" w:rsidRDefault="00812F1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144" w:rsidRDefault="002C2144" w:rsidP="00AC3C64">
      <w:r>
        <w:separator/>
      </w:r>
    </w:p>
  </w:footnote>
  <w:footnote w:type="continuationSeparator" w:id="0">
    <w:p w:rsidR="002C2144" w:rsidRDefault="002C2144" w:rsidP="00AC3C64">
      <w:r>
        <w:continuationSeparator/>
      </w:r>
    </w:p>
  </w:footnote>
  <w:footnote w:id="1">
    <w:p w:rsidR="00812F19" w:rsidRDefault="00812F19" w:rsidP="009361CC">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rsidR="00812F19" w:rsidRPr="00E80BEB" w:rsidRDefault="00812F19" w:rsidP="009361CC">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3119" w:type="dxa"/>
      <w:tblLayout w:type="fixed"/>
      <w:tblLook w:val="04A0" w:firstRow="1" w:lastRow="0" w:firstColumn="1" w:lastColumn="0" w:noHBand="0" w:noVBand="1"/>
    </w:tblPr>
    <w:tblGrid>
      <w:gridCol w:w="2551"/>
      <w:gridCol w:w="3261"/>
    </w:tblGrid>
    <w:tr w:rsidR="00812F19" w:rsidTr="00812F19">
      <w:tc>
        <w:tcPr>
          <w:tcW w:w="2551" w:type="dxa"/>
          <w:vAlign w:val="center"/>
          <w:hideMark/>
        </w:tcPr>
        <w:p w:rsidR="00812F19" w:rsidRDefault="00812F19" w:rsidP="009517E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812F19" w:rsidRDefault="00812F19" w:rsidP="009517E3">
          <w:pPr>
            <w:jc w:val="both"/>
            <w:rPr>
              <w:rFonts w:ascii="Palatino Linotype" w:hAnsi="Palatino Linotype"/>
              <w:b/>
              <w:sz w:val="22"/>
              <w:szCs w:val="22"/>
              <w:lang w:val="es-ES_tradnl"/>
            </w:rPr>
          </w:pPr>
          <w:r>
            <w:rPr>
              <w:rFonts w:ascii="Palatino Linotype" w:hAnsi="Palatino Linotype"/>
              <w:b/>
              <w:sz w:val="22"/>
              <w:szCs w:val="22"/>
              <w:lang w:val="es-ES_tradnl"/>
            </w:rPr>
            <w:t>05774/INFOEM/IP/RR/2021 y Acumulados.</w:t>
          </w:r>
        </w:p>
      </w:tc>
    </w:tr>
    <w:tr w:rsidR="00812F19" w:rsidTr="00812F19">
      <w:trPr>
        <w:trHeight w:val="228"/>
      </w:trPr>
      <w:tc>
        <w:tcPr>
          <w:tcW w:w="2551" w:type="dxa"/>
          <w:vAlign w:val="center"/>
          <w:hideMark/>
        </w:tcPr>
        <w:p w:rsidR="00812F19" w:rsidRDefault="00812F19" w:rsidP="009517E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812F19" w:rsidRDefault="00812F19" w:rsidP="009517E3">
          <w:pPr>
            <w:ind w:right="-533"/>
            <w:jc w:val="both"/>
            <w:rPr>
              <w:rFonts w:ascii="Palatino Linotype" w:hAnsi="Palatino Linotype"/>
              <w:b/>
              <w:sz w:val="22"/>
              <w:szCs w:val="22"/>
              <w:lang w:val="es-ES_tradnl"/>
            </w:rPr>
          </w:pPr>
          <w:r>
            <w:rPr>
              <w:rFonts w:ascii="Palatino Linotype" w:hAnsi="Palatino Linotype"/>
              <w:b/>
              <w:sz w:val="22"/>
              <w:szCs w:val="22"/>
              <w:lang w:val="es-ES_tradnl"/>
            </w:rPr>
            <w:t>Ayuntamiento de Cuautitlán</w:t>
          </w:r>
        </w:p>
        <w:p w:rsidR="00812F19" w:rsidRDefault="00812F19" w:rsidP="009517E3">
          <w:pPr>
            <w:ind w:right="-533"/>
            <w:jc w:val="both"/>
            <w:rPr>
              <w:rFonts w:ascii="Palatino Linotype" w:hAnsi="Palatino Linotype"/>
              <w:b/>
              <w:sz w:val="22"/>
              <w:szCs w:val="22"/>
              <w:lang w:val="es-ES_tradnl"/>
            </w:rPr>
          </w:pPr>
          <w:r>
            <w:rPr>
              <w:rFonts w:ascii="Palatino Linotype" w:hAnsi="Palatino Linotype"/>
              <w:b/>
              <w:sz w:val="22"/>
              <w:szCs w:val="22"/>
              <w:lang w:val="es-ES_tradnl"/>
            </w:rPr>
            <w:t>Izcalli.</w:t>
          </w:r>
        </w:p>
      </w:tc>
    </w:tr>
    <w:tr w:rsidR="00812F19" w:rsidTr="00812F19">
      <w:tc>
        <w:tcPr>
          <w:tcW w:w="2551" w:type="dxa"/>
          <w:vAlign w:val="center"/>
          <w:hideMark/>
        </w:tcPr>
        <w:p w:rsidR="00812F19" w:rsidRDefault="00812F19" w:rsidP="009517E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812F19" w:rsidRDefault="00812F19" w:rsidP="009517E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812F19" w:rsidRDefault="00812F19">
    <w:pPr>
      <w:pStyle w:val="Encabezado"/>
    </w:pPr>
    <w:r>
      <w:rPr>
        <w:rFonts w:ascii="Palatino Linotype" w:hAnsi="Palatino Linotype"/>
        <w:noProof/>
        <w:lang w:val="en-US" w:eastAsia="en-US"/>
      </w:rPr>
      <w:drawing>
        <wp:anchor distT="0" distB="0" distL="114300" distR="114300" simplePos="0" relativeHeight="251661312" behindDoc="1" locked="0" layoutInCell="1" allowOverlap="1" wp14:anchorId="7D28237D" wp14:editId="07E65BB0">
          <wp:simplePos x="0" y="0"/>
          <wp:positionH relativeFrom="page">
            <wp:posOffset>-135808</wp:posOffset>
          </wp:positionH>
          <wp:positionV relativeFrom="paragraph">
            <wp:posOffset>-1344046</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3119" w:type="dxa"/>
      <w:tblLayout w:type="fixed"/>
      <w:tblLook w:val="04A0" w:firstRow="1" w:lastRow="0" w:firstColumn="1" w:lastColumn="0" w:noHBand="0" w:noVBand="1"/>
    </w:tblPr>
    <w:tblGrid>
      <w:gridCol w:w="2551"/>
      <w:gridCol w:w="3261"/>
    </w:tblGrid>
    <w:tr w:rsidR="00812F19" w:rsidTr="00812F19">
      <w:tc>
        <w:tcPr>
          <w:tcW w:w="2551" w:type="dxa"/>
          <w:vAlign w:val="center"/>
          <w:hideMark/>
        </w:tcPr>
        <w:p w:rsidR="00812F19" w:rsidRDefault="00812F19" w:rsidP="009517E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812F19" w:rsidRDefault="00812F19" w:rsidP="009517E3">
          <w:pPr>
            <w:jc w:val="both"/>
            <w:rPr>
              <w:rFonts w:ascii="Palatino Linotype" w:hAnsi="Palatino Linotype"/>
              <w:b/>
              <w:sz w:val="22"/>
              <w:szCs w:val="22"/>
              <w:lang w:val="es-ES_tradnl"/>
            </w:rPr>
          </w:pPr>
          <w:r>
            <w:rPr>
              <w:rFonts w:ascii="Palatino Linotype" w:hAnsi="Palatino Linotype"/>
              <w:b/>
              <w:sz w:val="22"/>
              <w:szCs w:val="22"/>
              <w:lang w:val="es-ES_tradnl"/>
            </w:rPr>
            <w:t>05774/INFOEM/IP/RR/2021 y Acumulados.</w:t>
          </w:r>
        </w:p>
      </w:tc>
    </w:tr>
    <w:tr w:rsidR="00812F19" w:rsidTr="00812F19">
      <w:tc>
        <w:tcPr>
          <w:tcW w:w="2551" w:type="dxa"/>
          <w:vAlign w:val="center"/>
          <w:hideMark/>
        </w:tcPr>
        <w:p w:rsidR="00812F19" w:rsidRDefault="00812F19" w:rsidP="009517E3">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812F19" w:rsidRDefault="00F65798" w:rsidP="009517E3">
          <w:pPr>
            <w:jc w:val="both"/>
            <w:rPr>
              <w:rFonts w:ascii="Palatino Linotype" w:hAnsi="Palatino Linotype"/>
              <w:b/>
              <w:sz w:val="22"/>
              <w:szCs w:val="22"/>
              <w:lang w:val="es-ES_tradnl"/>
            </w:rPr>
          </w:pPr>
          <w:r>
            <w:rPr>
              <w:rFonts w:ascii="Palatino Linotype" w:hAnsi="Palatino Linotype" w:cs="Arial"/>
              <w:b/>
            </w:rPr>
            <w:t xml:space="preserve">XXXXX XXXXX XXXXX </w:t>
          </w:r>
        </w:p>
      </w:tc>
    </w:tr>
    <w:tr w:rsidR="00812F19" w:rsidTr="00812F19">
      <w:trPr>
        <w:trHeight w:val="228"/>
      </w:trPr>
      <w:tc>
        <w:tcPr>
          <w:tcW w:w="2551" w:type="dxa"/>
          <w:vAlign w:val="center"/>
          <w:hideMark/>
        </w:tcPr>
        <w:p w:rsidR="00812F19" w:rsidRDefault="00812F19" w:rsidP="009517E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812F19" w:rsidRDefault="00812F19" w:rsidP="009517E3">
          <w:pPr>
            <w:ind w:right="-533"/>
            <w:jc w:val="both"/>
            <w:rPr>
              <w:rFonts w:ascii="Palatino Linotype" w:hAnsi="Palatino Linotype"/>
              <w:b/>
              <w:sz w:val="22"/>
              <w:szCs w:val="22"/>
              <w:lang w:val="es-ES_tradnl"/>
            </w:rPr>
          </w:pPr>
          <w:r>
            <w:rPr>
              <w:rFonts w:ascii="Palatino Linotype" w:hAnsi="Palatino Linotype"/>
              <w:b/>
              <w:sz w:val="22"/>
              <w:szCs w:val="22"/>
              <w:lang w:val="es-ES_tradnl"/>
            </w:rPr>
            <w:t>Ayuntamiento de Cuautitlán</w:t>
          </w:r>
        </w:p>
        <w:p w:rsidR="00812F19" w:rsidRDefault="00812F19" w:rsidP="009517E3">
          <w:pPr>
            <w:ind w:right="-533"/>
            <w:jc w:val="both"/>
            <w:rPr>
              <w:rFonts w:ascii="Palatino Linotype" w:hAnsi="Palatino Linotype"/>
              <w:b/>
              <w:sz w:val="22"/>
              <w:szCs w:val="22"/>
              <w:lang w:val="es-ES_tradnl"/>
            </w:rPr>
          </w:pPr>
          <w:r>
            <w:rPr>
              <w:rFonts w:ascii="Palatino Linotype" w:hAnsi="Palatino Linotype"/>
              <w:b/>
              <w:sz w:val="22"/>
              <w:szCs w:val="22"/>
              <w:lang w:val="es-ES_tradnl"/>
            </w:rPr>
            <w:t>Izcalli.</w:t>
          </w:r>
        </w:p>
      </w:tc>
    </w:tr>
    <w:tr w:rsidR="00812F19" w:rsidTr="00812F19">
      <w:tc>
        <w:tcPr>
          <w:tcW w:w="2551" w:type="dxa"/>
          <w:vAlign w:val="center"/>
          <w:hideMark/>
        </w:tcPr>
        <w:p w:rsidR="00812F19" w:rsidRDefault="00812F19" w:rsidP="009517E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812F19" w:rsidRDefault="00812F19" w:rsidP="009517E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812F19" w:rsidRDefault="00812F19" w:rsidP="00CA6FB7">
    <w:pPr>
      <w:pStyle w:val="Encabezado"/>
    </w:pPr>
    <w:r>
      <w:rPr>
        <w:rFonts w:ascii="Palatino Linotype" w:hAnsi="Palatino Linotype"/>
        <w:noProof/>
        <w:lang w:val="en-US" w:eastAsia="en-US"/>
      </w:rPr>
      <w:drawing>
        <wp:anchor distT="0" distB="0" distL="114300" distR="114300" simplePos="0" relativeHeight="251659264" behindDoc="1" locked="0" layoutInCell="1" allowOverlap="1" wp14:anchorId="03216E77" wp14:editId="34977292">
          <wp:simplePos x="0" y="0"/>
          <wp:positionH relativeFrom="page">
            <wp:posOffset>181610</wp:posOffset>
          </wp:positionH>
          <wp:positionV relativeFrom="paragraph">
            <wp:posOffset>-1281927</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939" w:rsidRDefault="005B3939" w:rsidP="00CA6FB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105F"/>
    <w:multiLevelType w:val="hybridMultilevel"/>
    <w:tmpl w:val="6EB44A34"/>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67870"/>
    <w:multiLevelType w:val="hybridMultilevel"/>
    <w:tmpl w:val="B8BC8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7F619A"/>
    <w:multiLevelType w:val="hybridMultilevel"/>
    <w:tmpl w:val="E168F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6AB63B6"/>
    <w:multiLevelType w:val="hybridMultilevel"/>
    <w:tmpl w:val="995E498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814BCA"/>
    <w:multiLevelType w:val="hybridMultilevel"/>
    <w:tmpl w:val="AA5650A8"/>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000860"/>
    <w:multiLevelType w:val="hybridMultilevel"/>
    <w:tmpl w:val="EBD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BD59FB"/>
    <w:multiLevelType w:val="hybridMultilevel"/>
    <w:tmpl w:val="98FC95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AE79B2"/>
    <w:multiLevelType w:val="hybridMultilevel"/>
    <w:tmpl w:val="C862C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A61104"/>
    <w:multiLevelType w:val="hybridMultilevel"/>
    <w:tmpl w:val="0C28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06682A"/>
    <w:multiLevelType w:val="hybridMultilevel"/>
    <w:tmpl w:val="A11AF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97014E"/>
    <w:multiLevelType w:val="hybridMultilevel"/>
    <w:tmpl w:val="CEAADE4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51F1AF4"/>
    <w:multiLevelType w:val="multilevel"/>
    <w:tmpl w:val="8F3A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017E1B"/>
    <w:multiLevelType w:val="hybridMultilevel"/>
    <w:tmpl w:val="4ED236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02752C"/>
    <w:multiLevelType w:val="hybridMultilevel"/>
    <w:tmpl w:val="311C6F44"/>
    <w:lvl w:ilvl="0" w:tplc="86F6F82C">
      <w:start w:val="1"/>
      <w:numFmt w:val="upperRoman"/>
      <w:lvlText w:val="%1."/>
      <w:lvlJc w:val="left"/>
      <w:pPr>
        <w:ind w:left="1712" w:hanging="72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17" w15:restartNumberingAfterBreak="0">
    <w:nsid w:val="67C123E1"/>
    <w:multiLevelType w:val="hybridMultilevel"/>
    <w:tmpl w:val="A8F40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DD310D"/>
    <w:multiLevelType w:val="hybridMultilevel"/>
    <w:tmpl w:val="E124A732"/>
    <w:lvl w:ilvl="0" w:tplc="294E0BCC">
      <w:start w:val="1"/>
      <w:numFmt w:val="upperRoman"/>
      <w:lvlText w:val="%1."/>
      <w:lvlJc w:val="left"/>
      <w:pPr>
        <w:ind w:left="1712" w:hanging="72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20" w15:restartNumberingAfterBreak="0">
    <w:nsid w:val="6A477D94"/>
    <w:multiLevelType w:val="hybridMultilevel"/>
    <w:tmpl w:val="C70C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95861"/>
    <w:multiLevelType w:val="hybridMultilevel"/>
    <w:tmpl w:val="1512D93C"/>
    <w:lvl w:ilvl="0" w:tplc="754664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ED4EC3"/>
    <w:multiLevelType w:val="hybridMultilevel"/>
    <w:tmpl w:val="CB1698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1416DD"/>
    <w:multiLevelType w:val="multilevel"/>
    <w:tmpl w:val="80E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2A1C6F"/>
    <w:multiLevelType w:val="hybridMultilevel"/>
    <w:tmpl w:val="E7FAF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F59A3"/>
    <w:multiLevelType w:val="hybridMultilevel"/>
    <w:tmpl w:val="F1AE30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7"/>
  </w:num>
  <w:num w:numId="4">
    <w:abstractNumId w:val="25"/>
  </w:num>
  <w:num w:numId="5">
    <w:abstractNumId w:val="22"/>
  </w:num>
  <w:num w:numId="6">
    <w:abstractNumId w:val="20"/>
  </w:num>
  <w:num w:numId="7">
    <w:abstractNumId w:val="1"/>
  </w:num>
  <w:num w:numId="8">
    <w:abstractNumId w:val="8"/>
  </w:num>
  <w:num w:numId="9">
    <w:abstractNumId w:val="4"/>
  </w:num>
  <w:num w:numId="10">
    <w:abstractNumId w:val="0"/>
  </w:num>
  <w:num w:numId="11">
    <w:abstractNumId w:val="11"/>
  </w:num>
  <w:num w:numId="12">
    <w:abstractNumId w:val="15"/>
  </w:num>
  <w:num w:numId="13">
    <w:abstractNumId w:val="6"/>
  </w:num>
  <w:num w:numId="14">
    <w:abstractNumId w:val="5"/>
  </w:num>
  <w:num w:numId="15">
    <w:abstractNumId w:val="16"/>
  </w:num>
  <w:num w:numId="16">
    <w:abstractNumId w:val="12"/>
  </w:num>
  <w:num w:numId="17">
    <w:abstractNumId w:val="24"/>
  </w:num>
  <w:num w:numId="18">
    <w:abstractNumId w:val="3"/>
  </w:num>
  <w:num w:numId="19">
    <w:abstractNumId w:val="14"/>
  </w:num>
  <w:num w:numId="20">
    <w:abstractNumId w:val="23"/>
  </w:num>
  <w:num w:numId="21">
    <w:abstractNumId w:val="19"/>
  </w:num>
  <w:num w:numId="22">
    <w:abstractNumId w:val="21"/>
  </w:num>
  <w:num w:numId="23">
    <w:abstractNumId w:val="13"/>
  </w:num>
  <w:num w:numId="24">
    <w:abstractNumId w:val="2"/>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243A"/>
    <w:rsid w:val="00003995"/>
    <w:rsid w:val="00023058"/>
    <w:rsid w:val="00025B60"/>
    <w:rsid w:val="000359CD"/>
    <w:rsid w:val="00035D2D"/>
    <w:rsid w:val="000469AE"/>
    <w:rsid w:val="00050E90"/>
    <w:rsid w:val="00053067"/>
    <w:rsid w:val="00053CFF"/>
    <w:rsid w:val="00057713"/>
    <w:rsid w:val="00061572"/>
    <w:rsid w:val="000634D5"/>
    <w:rsid w:val="000756A1"/>
    <w:rsid w:val="00075746"/>
    <w:rsid w:val="00092168"/>
    <w:rsid w:val="00092DFF"/>
    <w:rsid w:val="00092EB1"/>
    <w:rsid w:val="00095AB1"/>
    <w:rsid w:val="000A3ED6"/>
    <w:rsid w:val="000A673D"/>
    <w:rsid w:val="000B530B"/>
    <w:rsid w:val="000B7EF2"/>
    <w:rsid w:val="000C56A4"/>
    <w:rsid w:val="000E1326"/>
    <w:rsid w:val="001013A9"/>
    <w:rsid w:val="001118AA"/>
    <w:rsid w:val="00120357"/>
    <w:rsid w:val="00144160"/>
    <w:rsid w:val="00146FFB"/>
    <w:rsid w:val="00153F55"/>
    <w:rsid w:val="001563DA"/>
    <w:rsid w:val="00156F39"/>
    <w:rsid w:val="00170894"/>
    <w:rsid w:val="00170BEB"/>
    <w:rsid w:val="00174388"/>
    <w:rsid w:val="001754A7"/>
    <w:rsid w:val="00180662"/>
    <w:rsid w:val="001933A6"/>
    <w:rsid w:val="001A2D4B"/>
    <w:rsid w:val="001A4B0E"/>
    <w:rsid w:val="001A7394"/>
    <w:rsid w:val="001B6476"/>
    <w:rsid w:val="001B6EBC"/>
    <w:rsid w:val="001C4714"/>
    <w:rsid w:val="001D1499"/>
    <w:rsid w:val="001D6D81"/>
    <w:rsid w:val="001E791F"/>
    <w:rsid w:val="001F456E"/>
    <w:rsid w:val="00212FA3"/>
    <w:rsid w:val="0023267A"/>
    <w:rsid w:val="002341AB"/>
    <w:rsid w:val="00235389"/>
    <w:rsid w:val="00235952"/>
    <w:rsid w:val="00236AF9"/>
    <w:rsid w:val="00251092"/>
    <w:rsid w:val="002512AC"/>
    <w:rsid w:val="00254917"/>
    <w:rsid w:val="002701F7"/>
    <w:rsid w:val="00273D23"/>
    <w:rsid w:val="00274C2A"/>
    <w:rsid w:val="00274F6D"/>
    <w:rsid w:val="0027576D"/>
    <w:rsid w:val="00276AA4"/>
    <w:rsid w:val="00276AF3"/>
    <w:rsid w:val="00277ED6"/>
    <w:rsid w:val="00285F75"/>
    <w:rsid w:val="0028635C"/>
    <w:rsid w:val="002A48A3"/>
    <w:rsid w:val="002A793E"/>
    <w:rsid w:val="002B103D"/>
    <w:rsid w:val="002B3327"/>
    <w:rsid w:val="002B5785"/>
    <w:rsid w:val="002C2144"/>
    <w:rsid w:val="002C2CE8"/>
    <w:rsid w:val="002C6C73"/>
    <w:rsid w:val="002D2EAC"/>
    <w:rsid w:val="002D63E5"/>
    <w:rsid w:val="002E10FD"/>
    <w:rsid w:val="002F2281"/>
    <w:rsid w:val="002F22C2"/>
    <w:rsid w:val="00312F57"/>
    <w:rsid w:val="00313D1D"/>
    <w:rsid w:val="003220A5"/>
    <w:rsid w:val="0032310F"/>
    <w:rsid w:val="00335C38"/>
    <w:rsid w:val="00351385"/>
    <w:rsid w:val="003514A6"/>
    <w:rsid w:val="0035199C"/>
    <w:rsid w:val="00351F59"/>
    <w:rsid w:val="003535D6"/>
    <w:rsid w:val="00353B20"/>
    <w:rsid w:val="00370D1D"/>
    <w:rsid w:val="00376932"/>
    <w:rsid w:val="003823C8"/>
    <w:rsid w:val="00384598"/>
    <w:rsid w:val="003A7EF4"/>
    <w:rsid w:val="003B2721"/>
    <w:rsid w:val="003C4895"/>
    <w:rsid w:val="003C4D04"/>
    <w:rsid w:val="003D4EB7"/>
    <w:rsid w:val="003E3488"/>
    <w:rsid w:val="003F5CB7"/>
    <w:rsid w:val="00401D37"/>
    <w:rsid w:val="004053EE"/>
    <w:rsid w:val="00406F15"/>
    <w:rsid w:val="004073AA"/>
    <w:rsid w:val="00407C17"/>
    <w:rsid w:val="0041470D"/>
    <w:rsid w:val="00415BF7"/>
    <w:rsid w:val="004171D9"/>
    <w:rsid w:val="00430382"/>
    <w:rsid w:val="00443F8E"/>
    <w:rsid w:val="00447BCB"/>
    <w:rsid w:val="00450820"/>
    <w:rsid w:val="004532C1"/>
    <w:rsid w:val="00453F78"/>
    <w:rsid w:val="004560BD"/>
    <w:rsid w:val="004714B0"/>
    <w:rsid w:val="004855E1"/>
    <w:rsid w:val="00491059"/>
    <w:rsid w:val="004A6099"/>
    <w:rsid w:val="004C11AB"/>
    <w:rsid w:val="004C41AB"/>
    <w:rsid w:val="004D4903"/>
    <w:rsid w:val="004D5AC3"/>
    <w:rsid w:val="004E333F"/>
    <w:rsid w:val="004E377A"/>
    <w:rsid w:val="004E5841"/>
    <w:rsid w:val="004F4663"/>
    <w:rsid w:val="004F4F59"/>
    <w:rsid w:val="00510E32"/>
    <w:rsid w:val="00512D5C"/>
    <w:rsid w:val="00515FAA"/>
    <w:rsid w:val="00516141"/>
    <w:rsid w:val="00516180"/>
    <w:rsid w:val="005176F7"/>
    <w:rsid w:val="00520A87"/>
    <w:rsid w:val="00522861"/>
    <w:rsid w:val="00522DA2"/>
    <w:rsid w:val="00523071"/>
    <w:rsid w:val="005247CF"/>
    <w:rsid w:val="0053645C"/>
    <w:rsid w:val="00542E64"/>
    <w:rsid w:val="00546029"/>
    <w:rsid w:val="0054680C"/>
    <w:rsid w:val="005501DD"/>
    <w:rsid w:val="00556760"/>
    <w:rsid w:val="0057019A"/>
    <w:rsid w:val="00570E5C"/>
    <w:rsid w:val="00592FE3"/>
    <w:rsid w:val="005958F6"/>
    <w:rsid w:val="005A3389"/>
    <w:rsid w:val="005B1093"/>
    <w:rsid w:val="005B3939"/>
    <w:rsid w:val="005C58FB"/>
    <w:rsid w:val="005D082A"/>
    <w:rsid w:val="005E79E7"/>
    <w:rsid w:val="005F4F02"/>
    <w:rsid w:val="00605EA1"/>
    <w:rsid w:val="006154F4"/>
    <w:rsid w:val="00631CB3"/>
    <w:rsid w:val="00647E02"/>
    <w:rsid w:val="00654351"/>
    <w:rsid w:val="00662E06"/>
    <w:rsid w:val="00663EE9"/>
    <w:rsid w:val="00670FD1"/>
    <w:rsid w:val="006722C6"/>
    <w:rsid w:val="00675163"/>
    <w:rsid w:val="00675F8D"/>
    <w:rsid w:val="00677331"/>
    <w:rsid w:val="00682946"/>
    <w:rsid w:val="006912F8"/>
    <w:rsid w:val="00694BE8"/>
    <w:rsid w:val="00696421"/>
    <w:rsid w:val="006A3CB6"/>
    <w:rsid w:val="006B5E44"/>
    <w:rsid w:val="006C2FDD"/>
    <w:rsid w:val="006C39BD"/>
    <w:rsid w:val="006D4B6F"/>
    <w:rsid w:val="006F1E06"/>
    <w:rsid w:val="006F3C93"/>
    <w:rsid w:val="0070357A"/>
    <w:rsid w:val="007118AE"/>
    <w:rsid w:val="007127D1"/>
    <w:rsid w:val="00716D67"/>
    <w:rsid w:val="007226CF"/>
    <w:rsid w:val="0073071C"/>
    <w:rsid w:val="0073316E"/>
    <w:rsid w:val="00744577"/>
    <w:rsid w:val="0074718F"/>
    <w:rsid w:val="00751A12"/>
    <w:rsid w:val="00756876"/>
    <w:rsid w:val="00760FF7"/>
    <w:rsid w:val="0076279F"/>
    <w:rsid w:val="0077716F"/>
    <w:rsid w:val="00783547"/>
    <w:rsid w:val="007922CD"/>
    <w:rsid w:val="007967AA"/>
    <w:rsid w:val="007A718C"/>
    <w:rsid w:val="007B7A34"/>
    <w:rsid w:val="007C6E7E"/>
    <w:rsid w:val="007D012C"/>
    <w:rsid w:val="007D2064"/>
    <w:rsid w:val="007D38FA"/>
    <w:rsid w:val="007D4790"/>
    <w:rsid w:val="007D49D5"/>
    <w:rsid w:val="007F5155"/>
    <w:rsid w:val="007F6734"/>
    <w:rsid w:val="007F7346"/>
    <w:rsid w:val="00801A57"/>
    <w:rsid w:val="00812F19"/>
    <w:rsid w:val="00813EA7"/>
    <w:rsid w:val="00814B3D"/>
    <w:rsid w:val="00821072"/>
    <w:rsid w:val="00823669"/>
    <w:rsid w:val="00824589"/>
    <w:rsid w:val="008323AE"/>
    <w:rsid w:val="00835A40"/>
    <w:rsid w:val="00847472"/>
    <w:rsid w:val="00851545"/>
    <w:rsid w:val="00860CD5"/>
    <w:rsid w:val="00867824"/>
    <w:rsid w:val="00884C5E"/>
    <w:rsid w:val="008929D8"/>
    <w:rsid w:val="008A0415"/>
    <w:rsid w:val="008A3EF4"/>
    <w:rsid w:val="008A6570"/>
    <w:rsid w:val="008B3B6F"/>
    <w:rsid w:val="008B5ADF"/>
    <w:rsid w:val="008C3E2D"/>
    <w:rsid w:val="008D13D2"/>
    <w:rsid w:val="008D2B3C"/>
    <w:rsid w:val="008E206F"/>
    <w:rsid w:val="008E70D5"/>
    <w:rsid w:val="008F5589"/>
    <w:rsid w:val="008F5BDA"/>
    <w:rsid w:val="008F742E"/>
    <w:rsid w:val="009046F3"/>
    <w:rsid w:val="009075CE"/>
    <w:rsid w:val="00910E63"/>
    <w:rsid w:val="00913545"/>
    <w:rsid w:val="00926744"/>
    <w:rsid w:val="009361CC"/>
    <w:rsid w:val="009412A1"/>
    <w:rsid w:val="00941A3D"/>
    <w:rsid w:val="00941C12"/>
    <w:rsid w:val="00943101"/>
    <w:rsid w:val="009474BA"/>
    <w:rsid w:val="009517E3"/>
    <w:rsid w:val="00951FE9"/>
    <w:rsid w:val="0095406D"/>
    <w:rsid w:val="00962132"/>
    <w:rsid w:val="00962430"/>
    <w:rsid w:val="00963293"/>
    <w:rsid w:val="00965750"/>
    <w:rsid w:val="00980CD3"/>
    <w:rsid w:val="0098165D"/>
    <w:rsid w:val="00983E59"/>
    <w:rsid w:val="00984378"/>
    <w:rsid w:val="00995060"/>
    <w:rsid w:val="00997258"/>
    <w:rsid w:val="009A1340"/>
    <w:rsid w:val="009A3844"/>
    <w:rsid w:val="009C2C0B"/>
    <w:rsid w:val="009C7267"/>
    <w:rsid w:val="009D106B"/>
    <w:rsid w:val="009D119A"/>
    <w:rsid w:val="009D5385"/>
    <w:rsid w:val="009D56ED"/>
    <w:rsid w:val="009D6488"/>
    <w:rsid w:val="009E7F55"/>
    <w:rsid w:val="009F1307"/>
    <w:rsid w:val="00A028BB"/>
    <w:rsid w:val="00A037B6"/>
    <w:rsid w:val="00A16A36"/>
    <w:rsid w:val="00A222E5"/>
    <w:rsid w:val="00A24144"/>
    <w:rsid w:val="00A24E74"/>
    <w:rsid w:val="00A41315"/>
    <w:rsid w:val="00A467F8"/>
    <w:rsid w:val="00A47580"/>
    <w:rsid w:val="00A655A8"/>
    <w:rsid w:val="00A71E6B"/>
    <w:rsid w:val="00A73A33"/>
    <w:rsid w:val="00A842C4"/>
    <w:rsid w:val="00A92AA5"/>
    <w:rsid w:val="00A956FB"/>
    <w:rsid w:val="00A95DC6"/>
    <w:rsid w:val="00AC003C"/>
    <w:rsid w:val="00AC1195"/>
    <w:rsid w:val="00AC3C64"/>
    <w:rsid w:val="00AC7729"/>
    <w:rsid w:val="00AD0AB9"/>
    <w:rsid w:val="00AF5151"/>
    <w:rsid w:val="00B00356"/>
    <w:rsid w:val="00B006A1"/>
    <w:rsid w:val="00B00EEC"/>
    <w:rsid w:val="00B018AC"/>
    <w:rsid w:val="00B02990"/>
    <w:rsid w:val="00B05932"/>
    <w:rsid w:val="00B1241C"/>
    <w:rsid w:val="00B146C6"/>
    <w:rsid w:val="00B17018"/>
    <w:rsid w:val="00B17921"/>
    <w:rsid w:val="00B317CE"/>
    <w:rsid w:val="00B37652"/>
    <w:rsid w:val="00B43AA8"/>
    <w:rsid w:val="00B61EBD"/>
    <w:rsid w:val="00B65630"/>
    <w:rsid w:val="00B724C0"/>
    <w:rsid w:val="00B761F4"/>
    <w:rsid w:val="00B94319"/>
    <w:rsid w:val="00BA44E3"/>
    <w:rsid w:val="00BA56A5"/>
    <w:rsid w:val="00BB2163"/>
    <w:rsid w:val="00BB3C0F"/>
    <w:rsid w:val="00BB4179"/>
    <w:rsid w:val="00BB542C"/>
    <w:rsid w:val="00BC2193"/>
    <w:rsid w:val="00BC43E8"/>
    <w:rsid w:val="00BD172D"/>
    <w:rsid w:val="00BD684A"/>
    <w:rsid w:val="00BD7E61"/>
    <w:rsid w:val="00BE0058"/>
    <w:rsid w:val="00BE2CCF"/>
    <w:rsid w:val="00BE5560"/>
    <w:rsid w:val="00BE7CE2"/>
    <w:rsid w:val="00BF4DAD"/>
    <w:rsid w:val="00C054DA"/>
    <w:rsid w:val="00C11AC9"/>
    <w:rsid w:val="00C16F76"/>
    <w:rsid w:val="00C2142C"/>
    <w:rsid w:val="00C23F33"/>
    <w:rsid w:val="00C27107"/>
    <w:rsid w:val="00C321F6"/>
    <w:rsid w:val="00C32BDB"/>
    <w:rsid w:val="00C41FE5"/>
    <w:rsid w:val="00C46A1E"/>
    <w:rsid w:val="00C52D2A"/>
    <w:rsid w:val="00C52FB9"/>
    <w:rsid w:val="00C53485"/>
    <w:rsid w:val="00C63B97"/>
    <w:rsid w:val="00C678ED"/>
    <w:rsid w:val="00C7588F"/>
    <w:rsid w:val="00C76DCC"/>
    <w:rsid w:val="00C77F9C"/>
    <w:rsid w:val="00C8628F"/>
    <w:rsid w:val="00C931C4"/>
    <w:rsid w:val="00C97B1B"/>
    <w:rsid w:val="00CA39F7"/>
    <w:rsid w:val="00CA6FB7"/>
    <w:rsid w:val="00CA7900"/>
    <w:rsid w:val="00CB2A8F"/>
    <w:rsid w:val="00CC0778"/>
    <w:rsid w:val="00CC4866"/>
    <w:rsid w:val="00CC5853"/>
    <w:rsid w:val="00CD0842"/>
    <w:rsid w:val="00CD2038"/>
    <w:rsid w:val="00CE2CFE"/>
    <w:rsid w:val="00CE4FF5"/>
    <w:rsid w:val="00CF1B0D"/>
    <w:rsid w:val="00CF1B11"/>
    <w:rsid w:val="00D05647"/>
    <w:rsid w:val="00D1020E"/>
    <w:rsid w:val="00D16391"/>
    <w:rsid w:val="00D16BCF"/>
    <w:rsid w:val="00D2494B"/>
    <w:rsid w:val="00D30935"/>
    <w:rsid w:val="00D30A46"/>
    <w:rsid w:val="00D34C02"/>
    <w:rsid w:val="00D42E99"/>
    <w:rsid w:val="00D65244"/>
    <w:rsid w:val="00D7036D"/>
    <w:rsid w:val="00D7072F"/>
    <w:rsid w:val="00D757ED"/>
    <w:rsid w:val="00D8379C"/>
    <w:rsid w:val="00D87AAD"/>
    <w:rsid w:val="00D939AD"/>
    <w:rsid w:val="00DA29F9"/>
    <w:rsid w:val="00DB0611"/>
    <w:rsid w:val="00DC0D43"/>
    <w:rsid w:val="00DC4725"/>
    <w:rsid w:val="00DD40D5"/>
    <w:rsid w:val="00DE1D5A"/>
    <w:rsid w:val="00DE420A"/>
    <w:rsid w:val="00DF1877"/>
    <w:rsid w:val="00DF25B4"/>
    <w:rsid w:val="00DF3A3E"/>
    <w:rsid w:val="00DF6968"/>
    <w:rsid w:val="00E00436"/>
    <w:rsid w:val="00E01DD3"/>
    <w:rsid w:val="00E04C71"/>
    <w:rsid w:val="00E07F1A"/>
    <w:rsid w:val="00E112F9"/>
    <w:rsid w:val="00E12D09"/>
    <w:rsid w:val="00E1738F"/>
    <w:rsid w:val="00E17DDB"/>
    <w:rsid w:val="00E2199D"/>
    <w:rsid w:val="00E23C90"/>
    <w:rsid w:val="00E316E5"/>
    <w:rsid w:val="00E32775"/>
    <w:rsid w:val="00E50E9F"/>
    <w:rsid w:val="00E61BC6"/>
    <w:rsid w:val="00E61C9D"/>
    <w:rsid w:val="00E622EB"/>
    <w:rsid w:val="00E70526"/>
    <w:rsid w:val="00E77C2D"/>
    <w:rsid w:val="00E86B5F"/>
    <w:rsid w:val="00E9188C"/>
    <w:rsid w:val="00EA25E8"/>
    <w:rsid w:val="00EB2C58"/>
    <w:rsid w:val="00EB645E"/>
    <w:rsid w:val="00EB6A2F"/>
    <w:rsid w:val="00EB78D1"/>
    <w:rsid w:val="00EC34D2"/>
    <w:rsid w:val="00EC47A9"/>
    <w:rsid w:val="00ED0ADC"/>
    <w:rsid w:val="00ED7CD8"/>
    <w:rsid w:val="00EE1690"/>
    <w:rsid w:val="00EE288F"/>
    <w:rsid w:val="00EE3663"/>
    <w:rsid w:val="00EE7BDB"/>
    <w:rsid w:val="00EF3931"/>
    <w:rsid w:val="00F05D00"/>
    <w:rsid w:val="00F10EDC"/>
    <w:rsid w:val="00F137E3"/>
    <w:rsid w:val="00F14FF7"/>
    <w:rsid w:val="00F26B7C"/>
    <w:rsid w:val="00F33D43"/>
    <w:rsid w:val="00F35077"/>
    <w:rsid w:val="00F37A45"/>
    <w:rsid w:val="00F4483C"/>
    <w:rsid w:val="00F46245"/>
    <w:rsid w:val="00F51343"/>
    <w:rsid w:val="00F535D9"/>
    <w:rsid w:val="00F6067F"/>
    <w:rsid w:val="00F65798"/>
    <w:rsid w:val="00F72CC9"/>
    <w:rsid w:val="00F75B93"/>
    <w:rsid w:val="00F76AC4"/>
    <w:rsid w:val="00F83AD6"/>
    <w:rsid w:val="00F86B69"/>
    <w:rsid w:val="00F90A91"/>
    <w:rsid w:val="00F9570E"/>
    <w:rsid w:val="00FA4E5B"/>
    <w:rsid w:val="00FA6E88"/>
    <w:rsid w:val="00FA7DB3"/>
    <w:rsid w:val="00FB60E7"/>
    <w:rsid w:val="00FB6205"/>
    <w:rsid w:val="00FB7E0C"/>
    <w:rsid w:val="00FC0617"/>
    <w:rsid w:val="00FC3875"/>
    <w:rsid w:val="00FC52A7"/>
    <w:rsid w:val="00FC702A"/>
    <w:rsid w:val="00FD47D2"/>
    <w:rsid w:val="00FD4877"/>
    <w:rsid w:val="00FF44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99BB3"/>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1182">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82133490">
      <w:bodyDiv w:val="1"/>
      <w:marLeft w:val="0"/>
      <w:marRight w:val="0"/>
      <w:marTop w:val="0"/>
      <w:marBottom w:val="0"/>
      <w:divBdr>
        <w:top w:val="none" w:sz="0" w:space="0" w:color="auto"/>
        <w:left w:val="none" w:sz="0" w:space="0" w:color="auto"/>
        <w:bottom w:val="none" w:sz="0" w:space="0" w:color="auto"/>
        <w:right w:val="none" w:sz="0" w:space="0" w:color="auto"/>
      </w:divBdr>
    </w:div>
    <w:div w:id="236791391">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2439976">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60418937">
      <w:bodyDiv w:val="1"/>
      <w:marLeft w:val="0"/>
      <w:marRight w:val="0"/>
      <w:marTop w:val="0"/>
      <w:marBottom w:val="0"/>
      <w:divBdr>
        <w:top w:val="none" w:sz="0" w:space="0" w:color="auto"/>
        <w:left w:val="none" w:sz="0" w:space="0" w:color="auto"/>
        <w:bottom w:val="none" w:sz="0" w:space="0" w:color="auto"/>
        <w:right w:val="none" w:sz="0" w:space="0" w:color="auto"/>
      </w:divBdr>
    </w:div>
    <w:div w:id="797184006">
      <w:bodyDiv w:val="1"/>
      <w:marLeft w:val="0"/>
      <w:marRight w:val="0"/>
      <w:marTop w:val="0"/>
      <w:marBottom w:val="0"/>
      <w:divBdr>
        <w:top w:val="none" w:sz="0" w:space="0" w:color="auto"/>
        <w:left w:val="none" w:sz="0" w:space="0" w:color="auto"/>
        <w:bottom w:val="none" w:sz="0" w:space="0" w:color="auto"/>
        <w:right w:val="none" w:sz="0" w:space="0" w:color="auto"/>
      </w:divBdr>
    </w:div>
    <w:div w:id="897395793">
      <w:bodyDiv w:val="1"/>
      <w:marLeft w:val="0"/>
      <w:marRight w:val="0"/>
      <w:marTop w:val="0"/>
      <w:marBottom w:val="0"/>
      <w:divBdr>
        <w:top w:val="none" w:sz="0" w:space="0" w:color="auto"/>
        <w:left w:val="none" w:sz="0" w:space="0" w:color="auto"/>
        <w:bottom w:val="none" w:sz="0" w:space="0" w:color="auto"/>
        <w:right w:val="none" w:sz="0" w:space="0" w:color="auto"/>
      </w:divBdr>
    </w:div>
    <w:div w:id="90580258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529105897">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739985207">
      <w:bodyDiv w:val="1"/>
      <w:marLeft w:val="0"/>
      <w:marRight w:val="0"/>
      <w:marTop w:val="0"/>
      <w:marBottom w:val="0"/>
      <w:divBdr>
        <w:top w:val="none" w:sz="0" w:space="0" w:color="auto"/>
        <w:left w:val="none" w:sz="0" w:space="0" w:color="auto"/>
        <w:bottom w:val="none" w:sz="0" w:space="0" w:color="auto"/>
        <w:right w:val="none" w:sz="0" w:space="0" w:color="auto"/>
      </w:divBdr>
    </w:div>
    <w:div w:id="1793287774">
      <w:bodyDiv w:val="1"/>
      <w:marLeft w:val="0"/>
      <w:marRight w:val="0"/>
      <w:marTop w:val="0"/>
      <w:marBottom w:val="0"/>
      <w:divBdr>
        <w:top w:val="none" w:sz="0" w:space="0" w:color="auto"/>
        <w:left w:val="none" w:sz="0" w:space="0" w:color="auto"/>
        <w:bottom w:val="none" w:sz="0" w:space="0" w:color="auto"/>
        <w:right w:val="none" w:sz="0" w:space="0" w:color="auto"/>
      </w:divBdr>
    </w:div>
    <w:div w:id="1795903968">
      <w:bodyDiv w:val="1"/>
      <w:marLeft w:val="0"/>
      <w:marRight w:val="0"/>
      <w:marTop w:val="0"/>
      <w:marBottom w:val="0"/>
      <w:divBdr>
        <w:top w:val="none" w:sz="0" w:space="0" w:color="auto"/>
        <w:left w:val="none" w:sz="0" w:space="0" w:color="auto"/>
        <w:bottom w:val="none" w:sz="0" w:space="0" w:color="auto"/>
        <w:right w:val="none" w:sz="0" w:space="0" w:color="auto"/>
      </w:divBdr>
    </w:div>
    <w:div w:id="2022125226">
      <w:bodyDiv w:val="1"/>
      <w:marLeft w:val="0"/>
      <w:marRight w:val="0"/>
      <w:marTop w:val="0"/>
      <w:marBottom w:val="0"/>
      <w:divBdr>
        <w:top w:val="none" w:sz="0" w:space="0" w:color="auto"/>
        <w:left w:val="none" w:sz="0" w:space="0" w:color="auto"/>
        <w:bottom w:val="none" w:sz="0" w:space="0" w:color="auto"/>
        <w:right w:val="none" w:sz="0" w:space="0" w:color="auto"/>
      </w:divBdr>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RR('393163');" TargetMode="External"/><Relationship Id="rId18" Type="http://schemas.openxmlformats.org/officeDocument/2006/relationships/hyperlink" Target="javascript:abrirAcuse(400405);"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saimex.org.mx/saimex/solicitud/downloadAttach/1256015.page" TargetMode="External"/><Relationship Id="rId7" Type="http://schemas.openxmlformats.org/officeDocument/2006/relationships/endnotes" Target="endnotes.xml"/><Relationship Id="rId12" Type="http://schemas.openxmlformats.org/officeDocument/2006/relationships/hyperlink" Target="http://www.saimex.org.mx/saimex/solicitud/downloadAttach/1256015.page" TargetMode="External"/><Relationship Id="rId17" Type="http://schemas.openxmlformats.org/officeDocument/2006/relationships/hyperlink" Target="https://www.saimex.org.mx/saimex/solicitud/downloadAttach/1246906.page" TargetMode="External"/><Relationship Id="rId25" Type="http://schemas.openxmlformats.org/officeDocument/2006/relationships/hyperlink" Target="https://www.transparencia.ipn.mx/Apoyo/SIPOT/LTG_DOF28122020.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imex.org.mx/saimex/solicitud/downloadAttach/1282023.page" TargetMode="External"/><Relationship Id="rId20" Type="http://schemas.openxmlformats.org/officeDocument/2006/relationships/hyperlink" Target="javascript:abrirAcuse(40040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56026.page" TargetMode="External"/><Relationship Id="rId24" Type="http://schemas.openxmlformats.org/officeDocument/2006/relationships/hyperlink" Target="http://www.saimex.org.mx/saimex/solicitud/downloadAttach/1282023.pag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abrirAcuseRR('393163');" TargetMode="External"/><Relationship Id="rId23" Type="http://schemas.openxmlformats.org/officeDocument/2006/relationships/hyperlink" Target="http://www.saimex.org.mx/saimex/solicitud/downloadAttach/1282018.page" TargetMode="External"/><Relationship Id="rId28" Type="http://schemas.openxmlformats.org/officeDocument/2006/relationships/footer" Target="footer1.xml"/><Relationship Id="rId10" Type="http://schemas.openxmlformats.org/officeDocument/2006/relationships/hyperlink" Target="https://www.saimex.org.mx/saimex/solicitud/downloadAttach/1246906.page" TargetMode="External"/><Relationship Id="rId19" Type="http://schemas.openxmlformats.org/officeDocument/2006/relationships/hyperlink" Target="https://www.saimex.org.mx/saimex/solicitud/downloadAttach/1256026.pag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1246646.page" TargetMode="External"/><Relationship Id="rId14" Type="http://schemas.openxmlformats.org/officeDocument/2006/relationships/hyperlink" Target="http://www.saimex.org.mx/saimex/solicitud/downloadAttach/1282018.page" TargetMode="External"/><Relationship Id="rId22" Type="http://schemas.openxmlformats.org/officeDocument/2006/relationships/hyperlink" Target="javascript:abrirAcuse(40040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javascript:abrirAcuse(3931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47F11-E66B-4261-91D3-67B23CB8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18361</Words>
  <Characters>104659</Characters>
  <Application>Microsoft Office Word</Application>
  <DocSecurity>0</DocSecurity>
  <Lines>872</Lines>
  <Paragraphs>245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NAJERA </cp:lastModifiedBy>
  <cp:revision>4</cp:revision>
  <cp:lastPrinted>2021-11-29T23:03:00Z</cp:lastPrinted>
  <dcterms:created xsi:type="dcterms:W3CDTF">2022-02-22T21:46:00Z</dcterms:created>
  <dcterms:modified xsi:type="dcterms:W3CDTF">2022-03-04T00:36:00Z</dcterms:modified>
</cp:coreProperties>
</file>