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0B042" w14:textId="4BBE61EB" w:rsidR="007E2E80" w:rsidRDefault="007E2E80" w:rsidP="007E2E80">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w:t>
      </w:r>
      <w:r w:rsidRPr="00C52E1D">
        <w:rPr>
          <w:rFonts w:ascii="Palatino Linotype" w:eastAsia="Times New Roman" w:hAnsi="Palatino Linotype" w:cs="Arial"/>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s="Arial"/>
          <w:color w:val="000000"/>
          <w:sz w:val="24"/>
          <w:szCs w:val="24"/>
          <w:lang w:eastAsia="es-MX"/>
        </w:rPr>
        <w:t xml:space="preserve">Metepec, Estado de </w:t>
      </w:r>
      <w:r w:rsidRPr="00D27C81">
        <w:rPr>
          <w:rFonts w:ascii="Palatino Linotype" w:eastAsia="Times New Roman" w:hAnsi="Palatino Linotype" w:cs="Arial"/>
          <w:color w:val="000000"/>
          <w:sz w:val="24"/>
          <w:szCs w:val="24"/>
          <w:lang w:eastAsia="es-MX"/>
        </w:rPr>
        <w:t>México, a</w:t>
      </w:r>
      <w:r w:rsidR="0069433F">
        <w:rPr>
          <w:rFonts w:ascii="Palatino Linotype" w:eastAsia="Times New Roman" w:hAnsi="Palatino Linotype" w:cs="Arial"/>
          <w:color w:val="000000"/>
          <w:sz w:val="24"/>
          <w:szCs w:val="24"/>
          <w:lang w:eastAsia="es-MX"/>
        </w:rPr>
        <w:t xml:space="preserve"> </w:t>
      </w:r>
      <w:r w:rsidR="00007A0D">
        <w:rPr>
          <w:rFonts w:ascii="Palatino Linotype" w:eastAsia="Times New Roman" w:hAnsi="Palatino Linotype" w:cs="Arial"/>
          <w:color w:val="000000"/>
          <w:sz w:val="24"/>
          <w:szCs w:val="24"/>
          <w:lang w:eastAsia="es-MX"/>
        </w:rPr>
        <w:t>cinco de octubre</w:t>
      </w:r>
      <w:r w:rsidR="000442BC">
        <w:rPr>
          <w:rFonts w:ascii="Palatino Linotype" w:eastAsia="Times New Roman" w:hAnsi="Palatino Linotype" w:cs="Arial"/>
          <w:color w:val="000000"/>
          <w:sz w:val="24"/>
          <w:szCs w:val="24"/>
          <w:lang w:eastAsia="es-MX"/>
        </w:rPr>
        <w:t xml:space="preserve"> de dos mil veintidós</w:t>
      </w:r>
      <w:r w:rsidRPr="00D27C81">
        <w:rPr>
          <w:rFonts w:ascii="Palatino Linotype" w:eastAsia="Times New Roman" w:hAnsi="Palatino Linotype" w:cs="Arial"/>
          <w:color w:val="000000"/>
          <w:sz w:val="24"/>
          <w:szCs w:val="24"/>
          <w:lang w:eastAsia="es-MX"/>
        </w:rPr>
        <w:t>.</w:t>
      </w:r>
    </w:p>
    <w:p w14:paraId="2C168954" w14:textId="77777777" w:rsidR="007E2E80" w:rsidRPr="00623604" w:rsidRDefault="007E2E80" w:rsidP="007E2E80">
      <w:pPr>
        <w:shd w:val="clear" w:color="auto" w:fill="FFFFFF"/>
        <w:spacing w:before="240" w:line="360" w:lineRule="auto"/>
        <w:jc w:val="both"/>
        <w:rPr>
          <w:rFonts w:ascii="Palatino Linotype" w:eastAsia="Times New Roman" w:hAnsi="Palatino Linotype" w:cs="Arial"/>
          <w:color w:val="000000"/>
          <w:sz w:val="14"/>
          <w:szCs w:val="24"/>
          <w:lang w:eastAsia="es-MX"/>
        </w:rPr>
      </w:pPr>
    </w:p>
    <w:p w14:paraId="779F1B94" w14:textId="4E369BF3" w:rsidR="007E2E80" w:rsidRDefault="007E2E80" w:rsidP="007E2E80">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0442BC" w:rsidRPr="000442BC">
        <w:rPr>
          <w:rFonts w:ascii="Palatino Linotype" w:hAnsi="Palatino Linotype" w:cs="Arial"/>
          <w:b/>
          <w:bCs/>
          <w:sz w:val="24"/>
        </w:rPr>
        <w:t>08725/INFOEM/IP/RR/2022</w:t>
      </w:r>
      <w:r>
        <w:rPr>
          <w:rFonts w:ascii="Palatino Linotype" w:hAnsi="Palatino Linotype" w:cs="Arial"/>
          <w:sz w:val="24"/>
        </w:rPr>
        <w:t xml:space="preserve">, </w:t>
      </w:r>
      <w:r w:rsidRPr="00224181">
        <w:rPr>
          <w:rFonts w:ascii="Palatino Linotype" w:hAnsi="Palatino Linotype" w:cs="Arial"/>
          <w:sz w:val="24"/>
        </w:rPr>
        <w:t>interpuesto por</w:t>
      </w:r>
      <w:r w:rsidR="0069433F">
        <w:rPr>
          <w:rFonts w:ascii="Palatino Linotype" w:hAnsi="Palatino Linotype" w:cs="Arial"/>
          <w:sz w:val="24"/>
        </w:rPr>
        <w:t xml:space="preserve"> el </w:t>
      </w:r>
      <w:r w:rsidR="00921BDC">
        <w:rPr>
          <w:rFonts w:ascii="Palatino Linotype" w:hAnsi="Palatino Linotype" w:cs="Arial"/>
          <w:b/>
          <w:bCs/>
          <w:sz w:val="24"/>
        </w:rPr>
        <w:t>XXXXXXXXXXXXXXXXXXXXXXXXX</w:t>
      </w:r>
      <w:r w:rsidR="000442BC" w:rsidRPr="000442BC">
        <w:rPr>
          <w:rFonts w:ascii="Palatino Linotype" w:hAnsi="Palatino Linotype" w:cs="Arial"/>
          <w:b/>
          <w:bCs/>
          <w:sz w:val="24"/>
        </w:rPr>
        <w:t xml:space="preserve"> </w:t>
      </w:r>
      <w:r w:rsidR="00921BDC">
        <w:rPr>
          <w:rFonts w:ascii="Palatino Linotype" w:hAnsi="Palatino Linotype" w:cs="Arial"/>
          <w:b/>
          <w:bCs/>
          <w:sz w:val="24"/>
        </w:rPr>
        <w:t>XXXXXXX</w:t>
      </w:r>
      <w:r w:rsidR="0069433F">
        <w:rPr>
          <w:rFonts w:ascii="Palatino Linotype" w:hAnsi="Palatino Linotype" w:cs="Arial"/>
          <w:sz w:val="24"/>
        </w:rPr>
        <w:t xml:space="preserve">, </w:t>
      </w:r>
      <w:r w:rsidR="000442BC">
        <w:rPr>
          <w:rFonts w:ascii="Palatino Linotype" w:hAnsi="Palatino Linotype" w:cs="Arial"/>
          <w:sz w:val="24"/>
        </w:rPr>
        <w:t>en lo sucesivo la</w:t>
      </w:r>
      <w:r>
        <w:rPr>
          <w:rFonts w:ascii="Palatino Linotype" w:hAnsi="Palatino Linotype" w:cs="Arial"/>
          <w:b/>
          <w:sz w:val="24"/>
        </w:rPr>
        <w:t xml:space="preserve"> Recurrente</w:t>
      </w:r>
      <w:r w:rsidRPr="00224181">
        <w:rPr>
          <w:rFonts w:ascii="Palatino Linotype" w:hAnsi="Palatino Linotype" w:cs="Arial"/>
          <w:sz w:val="24"/>
        </w:rPr>
        <w:t>, en contra de la</w:t>
      </w:r>
      <w:r w:rsidR="00F66F40">
        <w:rPr>
          <w:rFonts w:ascii="Palatino Linotype" w:hAnsi="Palatino Linotype" w:cs="Arial"/>
          <w:sz w:val="24"/>
        </w:rPr>
        <w:t xml:space="preserve"> </w:t>
      </w:r>
      <w:r w:rsidRPr="00224181">
        <w:rPr>
          <w:rFonts w:ascii="Palatino Linotype" w:hAnsi="Palatino Linotype" w:cs="Arial"/>
          <w:sz w:val="24"/>
        </w:rPr>
        <w:t xml:space="preserve">respuesta </w:t>
      </w:r>
      <w:r>
        <w:rPr>
          <w:rFonts w:ascii="Palatino Linotype" w:hAnsi="Palatino Linotype" w:cs="Arial"/>
          <w:sz w:val="24"/>
        </w:rPr>
        <w:t>del</w:t>
      </w:r>
      <w:r w:rsidRPr="0019457A">
        <w:rPr>
          <w:rFonts w:ascii="Palatino Linotype" w:hAnsi="Palatino Linotype" w:cs="Arial"/>
          <w:sz w:val="24"/>
        </w:rPr>
        <w:t xml:space="preserve"> </w:t>
      </w:r>
      <w:r w:rsidR="000442BC" w:rsidRPr="000442BC">
        <w:rPr>
          <w:rFonts w:ascii="Palatino Linotype" w:hAnsi="Palatino Linotype" w:cs="Arial"/>
          <w:b/>
          <w:sz w:val="24"/>
        </w:rPr>
        <w:t>Ayuntamiento de Tianguistenco</w:t>
      </w:r>
      <w:r w:rsidRPr="0019457A">
        <w:rPr>
          <w:rFonts w:ascii="Palatino Linotype" w:hAnsi="Palatino Linotype" w:cs="Arial"/>
          <w:sz w:val="24"/>
        </w:rPr>
        <w:t>, en lo subsecuente</w:t>
      </w:r>
      <w:r w:rsidR="001F595E">
        <w:rPr>
          <w:rFonts w:ascii="Palatino Linotype" w:hAnsi="Palatino Linotype" w:cs="Arial"/>
          <w:b/>
          <w:sz w:val="24"/>
          <w:szCs w:val="24"/>
        </w:rPr>
        <w:t xml:space="preserve"> </w:t>
      </w:r>
      <w:r w:rsidR="001F595E" w:rsidRPr="00623604">
        <w:rPr>
          <w:rFonts w:ascii="Palatino Linotype" w:hAnsi="Palatino Linotype" w:cs="Arial"/>
          <w:sz w:val="24"/>
          <w:szCs w:val="24"/>
        </w:rPr>
        <w:t>el</w:t>
      </w:r>
      <w:r w:rsidRPr="00623604">
        <w:rPr>
          <w:rFonts w:ascii="Palatino Linotype" w:hAnsi="Palatino Linotype" w:cs="Arial"/>
          <w:sz w:val="24"/>
          <w:szCs w:val="24"/>
        </w:rPr>
        <w:t xml:space="preserve"> </w:t>
      </w:r>
      <w:r w:rsidRPr="00224181">
        <w:rPr>
          <w:rFonts w:ascii="Palatino Linotype" w:hAnsi="Palatino Linotype" w:cs="Arial"/>
          <w:b/>
          <w:sz w:val="24"/>
          <w:szCs w:val="24"/>
        </w:rPr>
        <w:t xml:space="preserve">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2DF1E238" w14:textId="77777777" w:rsidR="007E2E80" w:rsidRPr="00623604" w:rsidRDefault="007E2E80" w:rsidP="007E2E80">
      <w:pPr>
        <w:tabs>
          <w:tab w:val="left" w:pos="1701"/>
        </w:tabs>
        <w:spacing w:before="240" w:line="360" w:lineRule="auto"/>
        <w:jc w:val="both"/>
        <w:rPr>
          <w:rFonts w:ascii="Palatino Linotype" w:hAnsi="Palatino Linotype" w:cs="Arial"/>
          <w:sz w:val="12"/>
        </w:rPr>
      </w:pPr>
    </w:p>
    <w:p w14:paraId="33805616" w14:textId="77777777" w:rsidR="007E2E80" w:rsidRDefault="007E2E80" w:rsidP="007E2E80">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D73585E" w14:textId="77777777" w:rsidR="00F5791B" w:rsidRPr="00F5791B" w:rsidRDefault="00F5791B" w:rsidP="007E2E80">
      <w:pPr>
        <w:spacing w:before="240" w:after="240" w:line="360" w:lineRule="auto"/>
        <w:jc w:val="center"/>
        <w:rPr>
          <w:rFonts w:ascii="Palatino Linotype" w:hAnsi="Palatino Linotype"/>
          <w:b/>
          <w:sz w:val="4"/>
        </w:rPr>
      </w:pPr>
    </w:p>
    <w:p w14:paraId="2D11E7D7" w14:textId="77777777" w:rsidR="007E2E80" w:rsidRPr="00CE1048" w:rsidRDefault="007E2E80" w:rsidP="001F595E">
      <w:pPr>
        <w:pStyle w:val="Sinespaciado"/>
        <w:spacing w:line="360" w:lineRule="auto"/>
        <w:jc w:val="both"/>
        <w:rPr>
          <w:rFonts w:ascii="Palatino Linotype" w:hAnsi="Palatino Linotype"/>
          <w:b/>
          <w:sz w:val="28"/>
          <w:szCs w:val="26"/>
        </w:rPr>
      </w:pPr>
      <w:r w:rsidRPr="00CE1048">
        <w:rPr>
          <w:rFonts w:ascii="Palatino Linotype" w:hAnsi="Palatino Linotype" w:cs="Arial"/>
          <w:b/>
          <w:sz w:val="28"/>
          <w:szCs w:val="26"/>
        </w:rPr>
        <w:t xml:space="preserve">PRIMERO. </w:t>
      </w:r>
      <w:r w:rsidRPr="00CE1048">
        <w:rPr>
          <w:rFonts w:ascii="Palatino Linotype" w:hAnsi="Palatino Linotype"/>
          <w:b/>
          <w:sz w:val="28"/>
          <w:szCs w:val="26"/>
        </w:rPr>
        <w:t>De la Solicitud de Información.</w:t>
      </w:r>
    </w:p>
    <w:p w14:paraId="22F7E6D8" w14:textId="4F961DF9" w:rsidR="007E2E80" w:rsidRDefault="007E2E80" w:rsidP="001F595E">
      <w:pPr>
        <w:pStyle w:val="Sinespaciado"/>
        <w:spacing w:line="360" w:lineRule="auto"/>
        <w:jc w:val="both"/>
        <w:rPr>
          <w:rFonts w:ascii="Palatino Linotype" w:hAnsi="Palatino Linotype" w:cs="Arial"/>
          <w:sz w:val="24"/>
          <w:szCs w:val="24"/>
        </w:rPr>
      </w:pPr>
      <w:r w:rsidRPr="001F595E">
        <w:rPr>
          <w:rFonts w:ascii="Palatino Linotype" w:hAnsi="Palatino Linotype" w:cs="Arial"/>
          <w:sz w:val="24"/>
          <w:szCs w:val="24"/>
        </w:rPr>
        <w:t xml:space="preserve">Con fecha </w:t>
      </w:r>
      <w:r w:rsidR="000442BC">
        <w:rPr>
          <w:rFonts w:ascii="Palatino Linotype" w:hAnsi="Palatino Linotype" w:cs="Arial"/>
          <w:sz w:val="24"/>
          <w:szCs w:val="24"/>
        </w:rPr>
        <w:t>dos</w:t>
      </w:r>
      <w:r w:rsidR="0069433F">
        <w:rPr>
          <w:rFonts w:ascii="Palatino Linotype" w:hAnsi="Palatino Linotype" w:cs="Arial"/>
          <w:sz w:val="24"/>
          <w:szCs w:val="24"/>
        </w:rPr>
        <w:t xml:space="preserve"> </w:t>
      </w:r>
      <w:r w:rsidR="000442BC">
        <w:rPr>
          <w:rFonts w:ascii="Palatino Linotype" w:hAnsi="Palatino Linotype" w:cs="Arial"/>
          <w:sz w:val="24"/>
          <w:szCs w:val="24"/>
        </w:rPr>
        <w:t>de mayo de dos mil veintidós</w:t>
      </w:r>
      <w:r w:rsidRPr="001F595E">
        <w:rPr>
          <w:rFonts w:ascii="Palatino Linotype" w:hAnsi="Palatino Linotype" w:cs="Arial"/>
          <w:sz w:val="24"/>
          <w:szCs w:val="24"/>
        </w:rPr>
        <w:t xml:space="preserve">, </w:t>
      </w:r>
      <w:r w:rsidR="000442BC">
        <w:rPr>
          <w:rFonts w:ascii="Palatino Linotype" w:hAnsi="Palatino Linotype" w:cs="Arial"/>
          <w:sz w:val="24"/>
          <w:szCs w:val="24"/>
        </w:rPr>
        <w:t>la</w:t>
      </w:r>
      <w:r w:rsidRPr="001F595E">
        <w:rPr>
          <w:rFonts w:ascii="Palatino Linotype" w:hAnsi="Palatino Linotype" w:cs="Arial"/>
          <w:sz w:val="24"/>
          <w:szCs w:val="24"/>
        </w:rPr>
        <w:t xml:space="preserve"> </w:t>
      </w:r>
      <w:r w:rsidRPr="00103E93">
        <w:rPr>
          <w:rFonts w:ascii="Palatino Linotype" w:hAnsi="Palatino Linotype" w:cs="Arial"/>
          <w:b/>
          <w:sz w:val="24"/>
          <w:szCs w:val="24"/>
        </w:rPr>
        <w:t>Recurrente</w:t>
      </w:r>
      <w:r w:rsidRPr="001F595E">
        <w:rPr>
          <w:rFonts w:ascii="Palatino Linotype" w:hAnsi="Palatino Linotype" w:cs="Arial"/>
          <w:sz w:val="24"/>
          <w:szCs w:val="24"/>
        </w:rPr>
        <w:t>, presentó a través del Sistema de Acceso a la Información Mexiquense (</w:t>
      </w:r>
      <w:r w:rsidRPr="005D310F">
        <w:rPr>
          <w:rFonts w:ascii="Palatino Linotype" w:hAnsi="Palatino Linotype" w:cs="Arial"/>
          <w:b/>
          <w:sz w:val="24"/>
          <w:szCs w:val="24"/>
        </w:rPr>
        <w:t>SAIMEX</w:t>
      </w:r>
      <w:r w:rsidRPr="001F595E">
        <w:rPr>
          <w:rFonts w:ascii="Palatino Linotype" w:hAnsi="Palatino Linotype" w:cs="Arial"/>
          <w:sz w:val="24"/>
          <w:szCs w:val="24"/>
        </w:rPr>
        <w:t xml:space="preserve">) ante </w:t>
      </w:r>
      <w:r w:rsidR="001F595E">
        <w:rPr>
          <w:rFonts w:ascii="Palatino Linotype" w:hAnsi="Palatino Linotype" w:cs="Arial"/>
          <w:sz w:val="24"/>
          <w:szCs w:val="24"/>
        </w:rPr>
        <w:t>e</w:t>
      </w:r>
      <w:r w:rsidRPr="001F595E">
        <w:rPr>
          <w:rFonts w:ascii="Palatino Linotype" w:hAnsi="Palatino Linotype" w:cs="Arial"/>
          <w:sz w:val="24"/>
          <w:szCs w:val="24"/>
        </w:rPr>
        <w:t xml:space="preserve">l </w:t>
      </w:r>
      <w:r w:rsidRPr="00CF598D">
        <w:rPr>
          <w:rFonts w:ascii="Palatino Linotype" w:hAnsi="Palatino Linotype" w:cs="Arial"/>
          <w:b/>
          <w:sz w:val="24"/>
          <w:szCs w:val="24"/>
        </w:rPr>
        <w:t>Sujeto Obligado</w:t>
      </w:r>
      <w:r w:rsidRPr="001F595E">
        <w:rPr>
          <w:rFonts w:ascii="Palatino Linotype" w:hAnsi="Palatino Linotype" w:cs="Arial"/>
          <w:sz w:val="24"/>
          <w:szCs w:val="24"/>
        </w:rPr>
        <w:t>, solicitud de acceso a la información pública, registrada bajo el número de expediente</w:t>
      </w:r>
      <w:r w:rsidR="00B241F9">
        <w:rPr>
          <w:rFonts w:ascii="Palatino Linotype" w:hAnsi="Palatino Linotype" w:cs="Arial"/>
          <w:sz w:val="24"/>
          <w:szCs w:val="24"/>
        </w:rPr>
        <w:t xml:space="preserve"> </w:t>
      </w:r>
      <w:r w:rsidR="000442BC" w:rsidRPr="000442BC">
        <w:rPr>
          <w:rFonts w:ascii="Palatino Linotype" w:hAnsi="Palatino Linotype" w:cs="Arial"/>
          <w:b/>
          <w:sz w:val="24"/>
          <w:szCs w:val="24"/>
        </w:rPr>
        <w:t>00090/TIANGUIS/IP/2022</w:t>
      </w:r>
      <w:r w:rsidRPr="001F595E">
        <w:rPr>
          <w:rFonts w:ascii="Palatino Linotype" w:hAnsi="Palatino Linotype" w:cs="Arial"/>
          <w:sz w:val="24"/>
          <w:szCs w:val="24"/>
          <w:lang w:eastAsia="es-MX"/>
        </w:rPr>
        <w:t xml:space="preserve">, </w:t>
      </w:r>
      <w:r w:rsidRPr="001F595E">
        <w:rPr>
          <w:rFonts w:ascii="Palatino Linotype" w:hAnsi="Palatino Linotype" w:cs="Arial"/>
          <w:sz w:val="24"/>
          <w:szCs w:val="24"/>
        </w:rPr>
        <w:t>mediante la cual solicitó información en el tenor siguiente:</w:t>
      </w:r>
    </w:p>
    <w:p w14:paraId="1B5FA7BD" w14:textId="77777777" w:rsidR="001F595E" w:rsidRPr="001F595E" w:rsidRDefault="001F595E" w:rsidP="001F595E">
      <w:pPr>
        <w:pStyle w:val="Sinespaciado"/>
        <w:jc w:val="both"/>
        <w:rPr>
          <w:rFonts w:ascii="Palatino Linotype" w:hAnsi="Palatino Linotype" w:cs="Arial"/>
          <w:sz w:val="24"/>
          <w:szCs w:val="24"/>
        </w:rPr>
      </w:pPr>
    </w:p>
    <w:p w14:paraId="4927D083" w14:textId="6D68DB4F" w:rsidR="00E93059" w:rsidRPr="000442BC" w:rsidRDefault="004260E8" w:rsidP="000442BC">
      <w:pPr>
        <w:ind w:left="851" w:right="850"/>
        <w:jc w:val="both"/>
        <w:rPr>
          <w:rFonts w:ascii="Palatino Linotype" w:eastAsia="Times New Roman" w:hAnsi="Palatino Linotype"/>
          <w:i/>
          <w:lang w:val="es-ES_tradnl" w:eastAsia="es-ES"/>
        </w:rPr>
      </w:pPr>
      <w:r>
        <w:rPr>
          <w:rFonts w:ascii="Palatino Linotype" w:eastAsia="Times New Roman" w:hAnsi="Palatino Linotype"/>
          <w:i/>
          <w:lang w:val="es-ES_tradnl" w:eastAsia="es-ES"/>
        </w:rPr>
        <w:t>“</w:t>
      </w:r>
      <w:r w:rsidR="000442BC" w:rsidRPr="000442BC">
        <w:rPr>
          <w:rFonts w:ascii="Palatino Linotype" w:eastAsia="Times New Roman" w:hAnsi="Palatino Linotype"/>
          <w:i/>
          <w:lang w:val="es-ES_tradnl" w:eastAsia="es-ES"/>
        </w:rPr>
        <w:t xml:space="preserve">A nombre de quien se encuentra registrado el local número 65 del mercado Municipal ubicado en Pl. Libertad 303, Tianguistenco de Galeana, 52600 Santiago Tianguistenco, </w:t>
      </w:r>
      <w:proofErr w:type="spellStart"/>
      <w:r w:rsidR="000442BC" w:rsidRPr="00007A0D">
        <w:rPr>
          <w:rFonts w:ascii="Palatino Linotype" w:eastAsia="Times New Roman" w:hAnsi="Palatino Linotype"/>
          <w:i/>
          <w:lang w:val="es-ES_tradnl" w:eastAsia="es-ES"/>
        </w:rPr>
        <w:t>Méx</w:t>
      </w:r>
      <w:proofErr w:type="spellEnd"/>
      <w:r w:rsidR="000442BC" w:rsidRPr="00007A0D">
        <w:rPr>
          <w:rFonts w:ascii="Palatino Linotype" w:eastAsia="Times New Roman" w:hAnsi="Palatino Linotype"/>
          <w:i/>
          <w:lang w:val="es-ES_tradnl" w:eastAsia="es-ES"/>
        </w:rPr>
        <w:t xml:space="preserve"> y/o en su caso si existen licencias de funcionamiento</w:t>
      </w:r>
      <w:r w:rsidR="000442BC" w:rsidRPr="000442BC">
        <w:rPr>
          <w:rFonts w:ascii="Palatino Linotype" w:eastAsia="Times New Roman" w:hAnsi="Palatino Linotype"/>
          <w:i/>
          <w:lang w:val="es-ES_tradnl" w:eastAsia="es-ES"/>
        </w:rPr>
        <w:t xml:space="preserve"> en el Municipio de Santiago </w:t>
      </w:r>
      <w:proofErr w:type="spellStart"/>
      <w:r w:rsidR="000442BC" w:rsidRPr="000442BC">
        <w:rPr>
          <w:rFonts w:ascii="Palatino Linotype" w:eastAsia="Times New Roman" w:hAnsi="Palatino Linotype"/>
          <w:i/>
          <w:lang w:val="es-ES_tradnl" w:eastAsia="es-ES"/>
        </w:rPr>
        <w:t>Tiangustenco</w:t>
      </w:r>
      <w:proofErr w:type="spellEnd"/>
      <w:r w:rsidR="000442BC" w:rsidRPr="000442BC">
        <w:rPr>
          <w:rFonts w:ascii="Palatino Linotype" w:eastAsia="Times New Roman" w:hAnsi="Palatino Linotype"/>
          <w:i/>
          <w:lang w:val="es-ES_tradnl" w:eastAsia="es-ES"/>
        </w:rPr>
        <w:t xml:space="preserve"> a nombre de </w:t>
      </w:r>
      <w:r w:rsidR="00921BDC">
        <w:rPr>
          <w:rFonts w:ascii="Palatino Linotype" w:eastAsia="Times New Roman" w:hAnsi="Palatino Linotype"/>
          <w:i/>
          <w:lang w:val="es-ES_tradnl" w:eastAsia="es-ES"/>
        </w:rPr>
        <w:t>XXXXXXXXXXXXXX</w:t>
      </w:r>
      <w:r w:rsidR="000442BC" w:rsidRPr="000442BC">
        <w:rPr>
          <w:rFonts w:ascii="Palatino Linotype" w:eastAsia="Times New Roman" w:hAnsi="Palatino Linotype"/>
          <w:i/>
          <w:lang w:val="es-ES_tradnl" w:eastAsia="es-ES"/>
        </w:rPr>
        <w:t xml:space="preserve"> </w:t>
      </w:r>
      <w:r w:rsidR="00921BDC">
        <w:rPr>
          <w:rFonts w:ascii="Palatino Linotype" w:eastAsia="Times New Roman" w:hAnsi="Palatino Linotype"/>
          <w:i/>
          <w:lang w:val="es-ES_tradnl" w:eastAsia="es-ES"/>
        </w:rPr>
        <w:t>XXXXXXXX</w:t>
      </w:r>
      <w:r w:rsidR="000442BC" w:rsidRPr="000442BC">
        <w:rPr>
          <w:rFonts w:ascii="Palatino Linotype" w:eastAsia="Times New Roman" w:hAnsi="Palatino Linotype"/>
          <w:i/>
          <w:lang w:val="es-ES_tradnl" w:eastAsia="es-ES"/>
        </w:rPr>
        <w:t xml:space="preserve"> Y/O </w:t>
      </w:r>
      <w:r w:rsidR="00921BDC">
        <w:rPr>
          <w:rFonts w:ascii="Palatino Linotype" w:eastAsia="Times New Roman" w:hAnsi="Palatino Linotype"/>
          <w:i/>
          <w:lang w:val="es-ES_tradnl" w:eastAsia="es-ES"/>
        </w:rPr>
        <w:t>XXXXXXXXXXXXXXXXXXXXXXXXXXX</w:t>
      </w:r>
      <w:r w:rsidR="007E2E80" w:rsidRPr="00DE246E">
        <w:rPr>
          <w:rFonts w:ascii="Palatino Linotype" w:eastAsia="Times New Roman" w:hAnsi="Palatino Linotype"/>
          <w:i/>
          <w:lang w:val="es-ES_tradnl" w:eastAsia="es-ES"/>
        </w:rPr>
        <w:t>” [Sic]</w:t>
      </w:r>
    </w:p>
    <w:p w14:paraId="1777006B" w14:textId="6E74221C" w:rsidR="007E2E80" w:rsidRDefault="00623604" w:rsidP="007E2E80">
      <w:pPr>
        <w:spacing w:before="240" w:line="240" w:lineRule="auto"/>
        <w:ind w:right="850"/>
        <w:jc w:val="both"/>
        <w:rPr>
          <w:rFonts w:ascii="Palatino Linotype" w:eastAsia="Times New Roman" w:hAnsi="Palatino Linotype"/>
          <w:sz w:val="24"/>
          <w:szCs w:val="24"/>
          <w:lang w:val="es-ES_tradnl" w:eastAsia="es-ES"/>
        </w:rPr>
      </w:pPr>
      <w:r w:rsidRPr="00623604">
        <w:rPr>
          <w:rFonts w:ascii="Palatino Linotype" w:eastAsia="Times New Roman" w:hAnsi="Palatino Linotype"/>
          <w:b/>
          <w:sz w:val="24"/>
          <w:szCs w:val="24"/>
          <w:lang w:val="es-ES_tradnl" w:eastAsia="es-ES"/>
        </w:rPr>
        <w:lastRenderedPageBreak/>
        <w:t>MODALIDAD DE ENTREGA:</w:t>
      </w:r>
      <w:r w:rsidRPr="00CA1161">
        <w:rPr>
          <w:rFonts w:ascii="Palatino Linotype" w:eastAsia="Times New Roman" w:hAnsi="Palatino Linotype"/>
          <w:sz w:val="24"/>
          <w:szCs w:val="24"/>
          <w:lang w:val="es-ES_tradnl" w:eastAsia="es-ES"/>
        </w:rPr>
        <w:t xml:space="preserve"> </w:t>
      </w:r>
      <w:r w:rsidR="0069433F" w:rsidRPr="0069433F">
        <w:rPr>
          <w:rFonts w:ascii="Palatino Linotype" w:eastAsia="Times New Roman" w:hAnsi="Palatino Linotype"/>
          <w:sz w:val="24"/>
          <w:szCs w:val="24"/>
          <w:lang w:val="es-ES_tradnl" w:eastAsia="es-ES"/>
        </w:rPr>
        <w:t>Copias Certificadas</w:t>
      </w:r>
      <w:r w:rsidR="0069433F">
        <w:rPr>
          <w:rFonts w:ascii="Palatino Linotype" w:eastAsia="Times New Roman" w:hAnsi="Palatino Linotype"/>
          <w:sz w:val="24"/>
          <w:szCs w:val="24"/>
          <w:lang w:val="es-ES_tradnl" w:eastAsia="es-ES"/>
        </w:rPr>
        <w:t xml:space="preserve"> </w:t>
      </w:r>
      <w:r w:rsidR="0069433F" w:rsidRPr="0069433F">
        <w:rPr>
          <w:rFonts w:ascii="Palatino Linotype" w:eastAsia="Times New Roman" w:hAnsi="Palatino Linotype"/>
          <w:sz w:val="24"/>
          <w:szCs w:val="24"/>
          <w:lang w:val="es-ES_tradnl" w:eastAsia="es-ES"/>
        </w:rPr>
        <w:t>(con costo)</w:t>
      </w:r>
      <w:r w:rsidR="007E2E80">
        <w:rPr>
          <w:rFonts w:ascii="Palatino Linotype" w:eastAsia="Times New Roman" w:hAnsi="Palatino Linotype"/>
          <w:sz w:val="24"/>
          <w:szCs w:val="24"/>
          <w:lang w:val="es-ES_tradnl" w:eastAsia="es-ES"/>
        </w:rPr>
        <w:t>.</w:t>
      </w:r>
    </w:p>
    <w:p w14:paraId="4B57BFA5" w14:textId="77777777" w:rsidR="007E2E80" w:rsidRPr="00623604" w:rsidRDefault="007E2E80" w:rsidP="007E2E80">
      <w:pPr>
        <w:spacing w:before="240" w:line="240" w:lineRule="auto"/>
        <w:ind w:right="850"/>
        <w:jc w:val="both"/>
        <w:rPr>
          <w:rFonts w:ascii="Palatino Linotype" w:eastAsia="Times New Roman" w:hAnsi="Palatino Linotype"/>
          <w:sz w:val="14"/>
          <w:szCs w:val="24"/>
          <w:lang w:val="es-ES_tradnl" w:eastAsia="es-ES"/>
        </w:rPr>
      </w:pPr>
    </w:p>
    <w:p w14:paraId="005FEE51" w14:textId="77777777" w:rsidR="00362991" w:rsidRDefault="00362991" w:rsidP="00362991">
      <w:pPr>
        <w:pStyle w:val="Sinespaciado"/>
        <w:spacing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7B4656F0" w14:textId="647A6123" w:rsidR="00362991" w:rsidRPr="00961F97" w:rsidRDefault="00362991" w:rsidP="00362991">
      <w:pPr>
        <w:pStyle w:val="Sinespaciado"/>
        <w:spacing w:line="360" w:lineRule="auto"/>
        <w:jc w:val="both"/>
        <w:rPr>
          <w:rFonts w:ascii="Palatino Linotype" w:hAnsi="Palatino Linotype"/>
          <w:sz w:val="24"/>
        </w:rPr>
      </w:pPr>
      <w:r w:rsidRPr="00362991">
        <w:rPr>
          <w:rFonts w:ascii="Palatino Linotype" w:hAnsi="Palatino Linotype" w:cs="Arial"/>
          <w:sz w:val="24"/>
          <w:szCs w:val="24"/>
        </w:rPr>
        <w:t>En el expediente electrónico</w:t>
      </w:r>
      <w:r w:rsidR="0069433F">
        <w:rPr>
          <w:rFonts w:ascii="Palatino Linotype" w:hAnsi="Palatino Linotype" w:cs="Arial"/>
          <w:sz w:val="24"/>
          <w:szCs w:val="24"/>
        </w:rPr>
        <w:t xml:space="preserve"> del Sistema de Acceso a la información Mexiquense</w:t>
      </w:r>
      <w:r w:rsidRPr="00362991">
        <w:rPr>
          <w:rFonts w:ascii="Palatino Linotype" w:hAnsi="Palatino Linotype" w:cs="Arial"/>
          <w:sz w:val="24"/>
          <w:szCs w:val="24"/>
        </w:rPr>
        <w:t xml:space="preserve"> </w:t>
      </w:r>
      <w:r w:rsidR="0069433F">
        <w:rPr>
          <w:rFonts w:ascii="Palatino Linotype" w:hAnsi="Palatino Linotype" w:cs="Arial"/>
          <w:sz w:val="24"/>
          <w:szCs w:val="24"/>
        </w:rPr>
        <w:t>(</w:t>
      </w:r>
      <w:r w:rsidRPr="00362991">
        <w:rPr>
          <w:rFonts w:ascii="Palatino Linotype" w:hAnsi="Palatino Linotype" w:cs="Arial"/>
          <w:b/>
          <w:sz w:val="24"/>
          <w:szCs w:val="24"/>
        </w:rPr>
        <w:t>SAIMEX</w:t>
      </w:r>
      <w:r w:rsidR="0069433F">
        <w:rPr>
          <w:rFonts w:ascii="Palatino Linotype" w:hAnsi="Palatino Linotype" w:cs="Arial"/>
          <w:b/>
          <w:sz w:val="24"/>
          <w:szCs w:val="24"/>
        </w:rPr>
        <w:t>)</w:t>
      </w:r>
      <w:r w:rsidRPr="00362991">
        <w:rPr>
          <w:rFonts w:ascii="Palatino Linotype" w:hAnsi="Palatino Linotype" w:cs="Arial"/>
          <w:sz w:val="24"/>
          <w:szCs w:val="24"/>
        </w:rPr>
        <w:t xml:space="preserve">, se observa que el </w:t>
      </w:r>
      <w:r w:rsidRPr="00362991">
        <w:rPr>
          <w:rFonts w:ascii="Palatino Linotype" w:hAnsi="Palatino Linotype" w:cs="Arial"/>
          <w:b/>
          <w:sz w:val="24"/>
          <w:szCs w:val="24"/>
        </w:rPr>
        <w:t>Sujeto Obligado</w:t>
      </w:r>
      <w:r w:rsidRPr="00362991">
        <w:rPr>
          <w:rFonts w:ascii="Palatino Linotype" w:hAnsi="Palatino Linotype" w:cs="Arial"/>
          <w:sz w:val="24"/>
          <w:szCs w:val="24"/>
        </w:rPr>
        <w:t xml:space="preserve"> dio respuesta</w:t>
      </w:r>
      <w:r w:rsidRPr="00961F97">
        <w:rPr>
          <w:rFonts w:ascii="Palatino Linotype" w:hAnsi="Palatino Linotype"/>
          <w:sz w:val="24"/>
        </w:rPr>
        <w:t xml:space="preserve"> a la solicitud de información en fecha</w:t>
      </w:r>
      <w:r w:rsidR="00282969">
        <w:rPr>
          <w:rFonts w:ascii="Palatino Linotype" w:hAnsi="Palatino Linotype"/>
          <w:sz w:val="24"/>
        </w:rPr>
        <w:t xml:space="preserve"> </w:t>
      </w:r>
      <w:r w:rsidR="000442BC">
        <w:rPr>
          <w:rFonts w:ascii="Palatino Linotype" w:hAnsi="Palatino Linotype"/>
          <w:sz w:val="24"/>
        </w:rPr>
        <w:t>veinte de mayo de dos mil veintidós</w:t>
      </w:r>
      <w:r w:rsidRPr="00961F97">
        <w:rPr>
          <w:rFonts w:ascii="Palatino Linotype" w:hAnsi="Palatino Linotype"/>
          <w:sz w:val="24"/>
        </w:rPr>
        <w:t>, manifestando lo siguiente:</w:t>
      </w:r>
    </w:p>
    <w:p w14:paraId="2301F4FB" w14:textId="4342D4AA" w:rsidR="00657FE8" w:rsidRPr="00657FE8" w:rsidRDefault="00362991" w:rsidP="00657FE8">
      <w:pPr>
        <w:tabs>
          <w:tab w:val="left" w:pos="1575"/>
        </w:tabs>
        <w:spacing w:after="0" w:line="360" w:lineRule="auto"/>
        <w:jc w:val="both"/>
        <w:rPr>
          <w:rFonts w:ascii="Palatino Linotype" w:hAnsi="Palatino Linotype"/>
          <w:sz w:val="24"/>
        </w:rPr>
      </w:pPr>
      <w:r w:rsidRPr="00961F97">
        <w:rPr>
          <w:rFonts w:ascii="Palatino Linotype" w:hAnsi="Palatino Linotype"/>
          <w:sz w:val="24"/>
        </w:rPr>
        <w:tab/>
      </w:r>
    </w:p>
    <w:p w14:paraId="1D201674" w14:textId="39F740B9" w:rsidR="00C8503E" w:rsidRPr="00C8503E" w:rsidRDefault="00C8503E" w:rsidP="00C8503E">
      <w:pPr>
        <w:spacing w:after="0" w:line="240" w:lineRule="auto"/>
        <w:ind w:left="567" w:right="567"/>
        <w:jc w:val="right"/>
        <w:rPr>
          <w:rFonts w:ascii="Palatino Linotype" w:hAnsi="Palatino Linotype"/>
          <w:i/>
        </w:rPr>
      </w:pPr>
    </w:p>
    <w:p w14:paraId="372DE66E" w14:textId="77777777" w:rsidR="000442BC" w:rsidRPr="000442BC" w:rsidRDefault="00657FE8" w:rsidP="000442BC">
      <w:pPr>
        <w:spacing w:after="0" w:line="240" w:lineRule="auto"/>
        <w:ind w:left="567" w:right="567"/>
        <w:jc w:val="right"/>
        <w:rPr>
          <w:rFonts w:ascii="Palatino Linotype" w:hAnsi="Palatino Linotype"/>
          <w:i/>
        </w:rPr>
      </w:pPr>
      <w:r>
        <w:rPr>
          <w:rFonts w:ascii="Palatino Linotype" w:hAnsi="Palatino Linotype"/>
          <w:i/>
        </w:rPr>
        <w:t>“</w:t>
      </w:r>
      <w:r w:rsidR="000442BC" w:rsidRPr="000442BC">
        <w:rPr>
          <w:rFonts w:ascii="Palatino Linotype" w:hAnsi="Palatino Linotype"/>
          <w:i/>
        </w:rPr>
        <w:t xml:space="preserve">Folio de la solicitud: </w:t>
      </w:r>
      <w:r w:rsidR="000442BC" w:rsidRPr="000442BC">
        <w:rPr>
          <w:rFonts w:ascii="Palatino Linotype" w:hAnsi="Palatino Linotype"/>
          <w:b/>
          <w:i/>
          <w:u w:val="single"/>
        </w:rPr>
        <w:t>00090/TIANGUIS/IP/2022</w:t>
      </w:r>
    </w:p>
    <w:p w14:paraId="242982E2" w14:textId="77777777" w:rsidR="000442BC" w:rsidRDefault="000442BC" w:rsidP="000442BC">
      <w:pPr>
        <w:spacing w:after="0" w:line="240" w:lineRule="auto"/>
        <w:ind w:left="567" w:right="567"/>
        <w:jc w:val="both"/>
        <w:rPr>
          <w:rFonts w:ascii="Palatino Linotype" w:hAnsi="Palatino Linotype"/>
          <w:i/>
        </w:rPr>
      </w:pPr>
    </w:p>
    <w:p w14:paraId="76EDDC9B" w14:textId="77777777" w:rsidR="000442BC" w:rsidRPr="000442BC" w:rsidRDefault="000442BC" w:rsidP="000442BC">
      <w:pPr>
        <w:spacing w:after="0" w:line="240" w:lineRule="auto"/>
        <w:ind w:left="567" w:right="567"/>
        <w:jc w:val="both"/>
        <w:rPr>
          <w:rFonts w:ascii="Palatino Linotype" w:hAnsi="Palatino Linotype"/>
          <w:i/>
        </w:rPr>
      </w:pPr>
      <w:r w:rsidRPr="000442BC">
        <w:rPr>
          <w:rFonts w:ascii="Palatino Linotype" w:hAnsi="Palatino Linotype"/>
          <w:i/>
        </w:rPr>
        <w:t>CONFORME A LO ESTABLECIDO EN LOS ARTICULOS 160, 163 Y 164 DE LA LEY DE TRANSPARENCIA Y ACCESO A LA INFORMACION PUBLICA DEL ESTADO DE MEXICO Y MUNICIPIOS, ME PERMITO ENVIAR RESPUESTA AL PARTICULAR CON LA FINALIDAD DE ATENDER EN TIEMPO Y FORMA SU SOLICTUD DE INFORMACION.</w:t>
      </w:r>
    </w:p>
    <w:p w14:paraId="678ED491" w14:textId="77777777" w:rsidR="000442BC" w:rsidRDefault="000442BC" w:rsidP="000442BC">
      <w:pPr>
        <w:spacing w:after="0" w:line="240" w:lineRule="auto"/>
        <w:ind w:left="567" w:right="567"/>
        <w:jc w:val="both"/>
        <w:rPr>
          <w:rFonts w:ascii="Palatino Linotype" w:hAnsi="Palatino Linotype"/>
          <w:i/>
        </w:rPr>
      </w:pPr>
    </w:p>
    <w:p w14:paraId="1E350D90" w14:textId="77777777" w:rsidR="000442BC" w:rsidRPr="000442BC" w:rsidRDefault="000442BC" w:rsidP="000442BC">
      <w:pPr>
        <w:spacing w:after="0" w:line="240" w:lineRule="auto"/>
        <w:ind w:left="567" w:right="567"/>
        <w:jc w:val="both"/>
        <w:rPr>
          <w:rFonts w:ascii="Palatino Linotype" w:hAnsi="Palatino Linotype"/>
          <w:i/>
        </w:rPr>
      </w:pPr>
      <w:r w:rsidRPr="000442BC">
        <w:rPr>
          <w:rFonts w:ascii="Palatino Linotype" w:hAnsi="Palatino Linotype"/>
          <w:i/>
        </w:rPr>
        <w:t>ATENTAMENTE</w:t>
      </w:r>
    </w:p>
    <w:p w14:paraId="3C2D0A97" w14:textId="74560C79" w:rsidR="00362991" w:rsidRPr="00961F97" w:rsidRDefault="000442BC" w:rsidP="000442BC">
      <w:pPr>
        <w:spacing w:after="0" w:line="240" w:lineRule="auto"/>
        <w:ind w:left="567" w:right="567"/>
        <w:jc w:val="both"/>
        <w:rPr>
          <w:rFonts w:ascii="Palatino Linotype" w:hAnsi="Palatino Linotype"/>
          <w:i/>
        </w:rPr>
      </w:pPr>
      <w:r w:rsidRPr="000442BC">
        <w:rPr>
          <w:rFonts w:ascii="Palatino Linotype" w:hAnsi="Palatino Linotype"/>
          <w:i/>
        </w:rPr>
        <w:t>L.A.E RAMSES OLIVARES MOJICA</w:t>
      </w:r>
      <w:r w:rsidR="00362991" w:rsidRPr="00961F97">
        <w:rPr>
          <w:rFonts w:ascii="Palatino Linotype" w:hAnsi="Palatino Linotype"/>
          <w:i/>
        </w:rPr>
        <w:t>” (Sic)</w:t>
      </w:r>
    </w:p>
    <w:p w14:paraId="26FC1188" w14:textId="77777777" w:rsidR="00362991" w:rsidRPr="00961F97" w:rsidRDefault="00362991" w:rsidP="00362991">
      <w:pPr>
        <w:spacing w:after="0" w:line="360" w:lineRule="auto"/>
        <w:jc w:val="both"/>
        <w:rPr>
          <w:rFonts w:ascii="Palatino Linotype" w:hAnsi="Palatino Linotype"/>
          <w:sz w:val="24"/>
        </w:rPr>
      </w:pPr>
    </w:p>
    <w:p w14:paraId="2F395D9B" w14:textId="3F0C4CAE" w:rsidR="00362991" w:rsidRPr="00961F97" w:rsidRDefault="00362991" w:rsidP="00362991">
      <w:pPr>
        <w:spacing w:after="0" w:line="360" w:lineRule="auto"/>
        <w:jc w:val="both"/>
        <w:rPr>
          <w:rFonts w:ascii="Palatino Linotype" w:hAnsi="Palatino Linotype"/>
          <w:i/>
          <w:sz w:val="24"/>
          <w:szCs w:val="24"/>
        </w:rPr>
      </w:pPr>
      <w:r>
        <w:rPr>
          <w:rFonts w:ascii="Palatino Linotype" w:hAnsi="Palatino Linotype"/>
          <w:sz w:val="24"/>
          <w:szCs w:val="24"/>
        </w:rPr>
        <w:t>A su respuesta anexó el archivo electrónico denominado</w:t>
      </w:r>
      <w:r w:rsidRPr="00961F97">
        <w:rPr>
          <w:rFonts w:ascii="Palatino Linotype" w:hAnsi="Palatino Linotype"/>
          <w:sz w:val="24"/>
          <w:szCs w:val="24"/>
        </w:rPr>
        <w:t xml:space="preserve"> </w:t>
      </w:r>
      <w:r w:rsidRPr="00C8503E">
        <w:rPr>
          <w:rFonts w:ascii="Palatino Linotype" w:hAnsi="Palatino Linotype"/>
          <w:b/>
          <w:i/>
          <w:sz w:val="24"/>
          <w:szCs w:val="24"/>
        </w:rPr>
        <w:t>“</w:t>
      </w:r>
      <w:r w:rsidR="000442BC" w:rsidRPr="000442BC">
        <w:rPr>
          <w:rFonts w:ascii="Palatino Linotype" w:hAnsi="Palatino Linotype"/>
          <w:b/>
          <w:i/>
          <w:sz w:val="24"/>
          <w:szCs w:val="24"/>
        </w:rPr>
        <w:t>RESPUESTA A SOLICITANTE.pdf</w:t>
      </w:r>
      <w:r w:rsidRPr="00C8503E">
        <w:rPr>
          <w:rFonts w:ascii="Palatino Linotype" w:hAnsi="Palatino Linotype"/>
          <w:b/>
          <w:i/>
          <w:sz w:val="24"/>
          <w:szCs w:val="24"/>
        </w:rPr>
        <w:t>”</w:t>
      </w:r>
      <w:r>
        <w:rPr>
          <w:rFonts w:ascii="Palatino Linotype" w:hAnsi="Palatino Linotype"/>
          <w:sz w:val="24"/>
          <w:szCs w:val="24"/>
        </w:rPr>
        <w:t>, el cual no se reproduce</w:t>
      </w:r>
      <w:r w:rsidRPr="00961F97">
        <w:rPr>
          <w:rFonts w:ascii="Palatino Linotype" w:hAnsi="Palatino Linotype"/>
          <w:sz w:val="24"/>
          <w:szCs w:val="24"/>
        </w:rPr>
        <w:t xml:space="preserve"> toda vez que su contenido es del conocimiento de las partes; no obstante, se hará mérito de su contenido más adelante.</w:t>
      </w:r>
    </w:p>
    <w:p w14:paraId="46C8DCEC" w14:textId="77777777" w:rsidR="00CE1048" w:rsidRDefault="00CE1048" w:rsidP="00A2712B">
      <w:pPr>
        <w:pStyle w:val="Sinespaciado"/>
        <w:spacing w:line="360" w:lineRule="auto"/>
        <w:jc w:val="both"/>
        <w:rPr>
          <w:rFonts w:ascii="Palatino Linotype" w:hAnsi="Palatino Linotype"/>
          <w:b/>
          <w:sz w:val="28"/>
          <w:szCs w:val="24"/>
        </w:rPr>
      </w:pPr>
    </w:p>
    <w:p w14:paraId="22D02CDE" w14:textId="77777777" w:rsidR="007E2E80" w:rsidRPr="00CE1048" w:rsidRDefault="007E2E80" w:rsidP="00A2712B">
      <w:pPr>
        <w:pStyle w:val="Sinespaciado"/>
        <w:spacing w:line="360" w:lineRule="auto"/>
        <w:jc w:val="both"/>
        <w:rPr>
          <w:rFonts w:ascii="Palatino Linotype" w:hAnsi="Palatino Linotype"/>
          <w:b/>
          <w:sz w:val="28"/>
          <w:szCs w:val="24"/>
        </w:rPr>
      </w:pPr>
      <w:r w:rsidRPr="00CE1048">
        <w:rPr>
          <w:rFonts w:ascii="Palatino Linotype" w:hAnsi="Palatino Linotype"/>
          <w:b/>
          <w:sz w:val="28"/>
          <w:szCs w:val="24"/>
        </w:rPr>
        <w:t>TERCERO. Del recurso de revisión.</w:t>
      </w:r>
    </w:p>
    <w:p w14:paraId="2756000A" w14:textId="4A87232D" w:rsidR="007E2E80" w:rsidRPr="00A2712B" w:rsidRDefault="002076B5" w:rsidP="00A2712B">
      <w:pPr>
        <w:pStyle w:val="Sinespaciado"/>
        <w:spacing w:line="360" w:lineRule="auto"/>
        <w:jc w:val="both"/>
        <w:rPr>
          <w:rFonts w:ascii="Palatino Linotype" w:hAnsi="Palatino Linotype"/>
          <w:sz w:val="24"/>
          <w:szCs w:val="24"/>
        </w:rPr>
      </w:pPr>
      <w:r w:rsidRPr="002076B5">
        <w:rPr>
          <w:rFonts w:ascii="Palatino Linotype" w:hAnsi="Palatino Linotype"/>
          <w:sz w:val="24"/>
          <w:szCs w:val="24"/>
        </w:rPr>
        <w:t xml:space="preserve">Inconforme con la respuesta emitida por el </w:t>
      </w:r>
      <w:r w:rsidRPr="002076B5">
        <w:rPr>
          <w:rFonts w:ascii="Palatino Linotype" w:hAnsi="Palatino Linotype"/>
          <w:b/>
          <w:sz w:val="24"/>
          <w:szCs w:val="24"/>
        </w:rPr>
        <w:t>Sujeto Obligado</w:t>
      </w:r>
      <w:r w:rsidRPr="002076B5">
        <w:rPr>
          <w:rFonts w:ascii="Palatino Linotype" w:hAnsi="Palatino Linotype"/>
          <w:sz w:val="24"/>
          <w:szCs w:val="24"/>
        </w:rPr>
        <w:t xml:space="preserve">, el </w:t>
      </w:r>
      <w:r w:rsidRPr="002076B5">
        <w:rPr>
          <w:rFonts w:ascii="Palatino Linotype" w:hAnsi="Palatino Linotype"/>
          <w:b/>
          <w:sz w:val="24"/>
          <w:szCs w:val="24"/>
        </w:rPr>
        <w:t>Recurrente</w:t>
      </w:r>
      <w:r w:rsidRPr="002076B5">
        <w:rPr>
          <w:rFonts w:ascii="Palatino Linotype" w:hAnsi="Palatino Linotype"/>
          <w:sz w:val="24"/>
          <w:szCs w:val="24"/>
        </w:rPr>
        <w:t xml:space="preserve"> interpuso el presente recurso de revisión, en fecha</w:t>
      </w:r>
      <w:r w:rsidR="00C8503E">
        <w:rPr>
          <w:rFonts w:ascii="Palatino Linotype" w:hAnsi="Palatino Linotype"/>
          <w:sz w:val="24"/>
          <w:szCs w:val="24"/>
        </w:rPr>
        <w:t xml:space="preserve"> </w:t>
      </w:r>
      <w:r w:rsidR="000442BC">
        <w:rPr>
          <w:rFonts w:ascii="Palatino Linotype" w:hAnsi="Palatino Linotype"/>
          <w:sz w:val="24"/>
          <w:szCs w:val="24"/>
        </w:rPr>
        <w:t>veinte de mayo de dos mil veintidós</w:t>
      </w:r>
      <w:r w:rsidRPr="002076B5">
        <w:rPr>
          <w:rFonts w:ascii="Palatino Linotype" w:hAnsi="Palatino Linotype"/>
          <w:sz w:val="24"/>
          <w:szCs w:val="24"/>
        </w:rPr>
        <w:t xml:space="preserve">, en el sistema electrónico con el expediente número </w:t>
      </w:r>
      <w:r w:rsidR="000442BC" w:rsidRPr="000442BC">
        <w:rPr>
          <w:rFonts w:ascii="Palatino Linotype" w:hAnsi="Palatino Linotype"/>
          <w:b/>
          <w:sz w:val="24"/>
          <w:szCs w:val="24"/>
        </w:rPr>
        <w:t>08725/INFOEM/IP/RR/2022</w:t>
      </w:r>
      <w:r w:rsidRPr="002076B5">
        <w:rPr>
          <w:rFonts w:ascii="Palatino Linotype" w:hAnsi="Palatino Linotype"/>
          <w:sz w:val="24"/>
          <w:szCs w:val="24"/>
        </w:rPr>
        <w:t>, en el cual arguye las siguientes manifestaciones:</w:t>
      </w:r>
    </w:p>
    <w:p w14:paraId="294C4CBC" w14:textId="77777777" w:rsidR="007E2E80" w:rsidRPr="00800AFE" w:rsidRDefault="007E2E80" w:rsidP="007C0799">
      <w:pPr>
        <w:pStyle w:val="Prrafodelista"/>
        <w:numPr>
          <w:ilvl w:val="0"/>
          <w:numId w:val="15"/>
        </w:numPr>
        <w:spacing w:before="240" w:after="240"/>
        <w:ind w:left="714" w:hanging="357"/>
        <w:jc w:val="both"/>
        <w:rPr>
          <w:rFonts w:ascii="Palatino Linotype" w:hAnsi="Palatino Linotype" w:cs="Arial"/>
          <w:b/>
        </w:rPr>
      </w:pPr>
      <w:r w:rsidRPr="00800AFE">
        <w:rPr>
          <w:rFonts w:ascii="Palatino Linotype" w:hAnsi="Palatino Linotype" w:cs="Arial"/>
          <w:b/>
        </w:rPr>
        <w:lastRenderedPageBreak/>
        <w:t>Acto Impugnado:</w:t>
      </w:r>
    </w:p>
    <w:p w14:paraId="6F289E9D" w14:textId="4905B782" w:rsidR="007E2E80" w:rsidRDefault="007E2E80" w:rsidP="007E2E80">
      <w:pPr>
        <w:ind w:left="851" w:right="850"/>
        <w:jc w:val="both"/>
        <w:rPr>
          <w:rFonts w:ascii="Palatino Linotype" w:hAnsi="Palatino Linotype" w:cs="Arial"/>
          <w:i/>
        </w:rPr>
      </w:pPr>
      <w:r w:rsidRPr="00B15A94">
        <w:rPr>
          <w:rFonts w:ascii="Palatino Linotype" w:hAnsi="Palatino Linotype" w:cs="Arial"/>
          <w:i/>
        </w:rPr>
        <w:t>“</w:t>
      </w:r>
      <w:r w:rsidR="000442BC" w:rsidRPr="000442BC">
        <w:rPr>
          <w:rFonts w:ascii="Palatino Linotype" w:hAnsi="Palatino Linotype" w:cs="Arial"/>
          <w:i/>
        </w:rPr>
        <w:t xml:space="preserve">La respuesta del H. AYUNTAMIENTO DE SANTIAGO TIANGUISTENCO PMT/UT/0373/2022 </w:t>
      </w:r>
      <w:r w:rsidR="00344CFA">
        <w:rPr>
          <w:rFonts w:ascii="Palatino Linotype" w:hAnsi="Palatino Linotype" w:cs="Arial"/>
          <w:i/>
        </w:rPr>
        <w:t>"(sic)</w:t>
      </w:r>
    </w:p>
    <w:p w14:paraId="1A1A386F" w14:textId="77777777" w:rsidR="00C42592" w:rsidRPr="00B15A94" w:rsidRDefault="00C42592" w:rsidP="007E2E80">
      <w:pPr>
        <w:ind w:left="851" w:right="850"/>
        <w:jc w:val="both"/>
        <w:rPr>
          <w:rFonts w:ascii="Palatino Linotype" w:hAnsi="Palatino Linotype" w:cs="Arial"/>
          <w:i/>
        </w:rPr>
      </w:pPr>
    </w:p>
    <w:p w14:paraId="0459D078" w14:textId="77777777" w:rsidR="007E2E80" w:rsidRPr="00800AFE" w:rsidRDefault="007E2E80" w:rsidP="007C0799">
      <w:pPr>
        <w:pStyle w:val="Prrafodelista"/>
        <w:numPr>
          <w:ilvl w:val="0"/>
          <w:numId w:val="15"/>
        </w:numPr>
        <w:spacing w:before="240" w:after="240"/>
        <w:ind w:left="714" w:hanging="357"/>
        <w:jc w:val="both"/>
        <w:rPr>
          <w:rFonts w:ascii="Palatino Linotype" w:hAnsi="Palatino Linotype" w:cs="Arial"/>
        </w:rPr>
      </w:pPr>
      <w:r w:rsidRPr="00800AFE">
        <w:rPr>
          <w:rFonts w:ascii="Palatino Linotype" w:hAnsi="Palatino Linotype" w:cs="Arial"/>
          <w:b/>
        </w:rPr>
        <w:t>Razones o Motivos de Inconformidad</w:t>
      </w:r>
      <w:r w:rsidRPr="00800AFE">
        <w:rPr>
          <w:rFonts w:ascii="Palatino Linotype" w:hAnsi="Palatino Linotype" w:cs="Arial"/>
        </w:rPr>
        <w:t xml:space="preserve">: </w:t>
      </w:r>
    </w:p>
    <w:p w14:paraId="049F4092" w14:textId="3DA66896" w:rsidR="007E2E80" w:rsidRPr="0041640A" w:rsidRDefault="007E2E80" w:rsidP="007E2E80">
      <w:pPr>
        <w:ind w:left="851" w:right="850"/>
        <w:jc w:val="both"/>
        <w:rPr>
          <w:rFonts w:ascii="Palatino Linotype" w:hAnsi="Palatino Linotype" w:cs="Arial"/>
          <w:i/>
        </w:rPr>
      </w:pPr>
      <w:r w:rsidRPr="0041640A">
        <w:rPr>
          <w:rFonts w:ascii="Palatino Linotype" w:hAnsi="Palatino Linotype" w:cs="Arial"/>
          <w:i/>
        </w:rPr>
        <w:t>“</w:t>
      </w:r>
      <w:r w:rsidR="000442BC" w:rsidRPr="000442BC">
        <w:rPr>
          <w:rFonts w:ascii="Palatino Linotype" w:hAnsi="Palatino Linotype" w:cs="Arial"/>
          <w:i/>
        </w:rPr>
        <w:t>1. El Ayuntamiento de Santiago Tianguistenco niega mi solicitud de información manifestando se trata de un derecho de petición y no de uno de acceso a la información, por la formulación de mi solicitud. 2. No indica donde puede ser consultada la información solicitada 3. Manifiesta la imposibilidad de elaborar documentos ad hoc, el cual nunca fue solicitado.</w:t>
      </w:r>
      <w:r w:rsidR="00344CFA" w:rsidRPr="0041640A">
        <w:rPr>
          <w:rFonts w:ascii="Palatino Linotype" w:hAnsi="Palatino Linotype" w:cs="Arial"/>
          <w:i/>
        </w:rPr>
        <w:t>” (</w:t>
      </w:r>
      <w:proofErr w:type="gramStart"/>
      <w:r w:rsidR="00344CFA" w:rsidRPr="0041640A">
        <w:rPr>
          <w:rFonts w:ascii="Palatino Linotype" w:hAnsi="Palatino Linotype" w:cs="Arial"/>
          <w:i/>
        </w:rPr>
        <w:t>sic</w:t>
      </w:r>
      <w:proofErr w:type="gramEnd"/>
      <w:r w:rsidR="00344CFA" w:rsidRPr="0041640A">
        <w:rPr>
          <w:rFonts w:ascii="Palatino Linotype" w:hAnsi="Palatino Linotype" w:cs="Arial"/>
          <w:i/>
        </w:rPr>
        <w:t>)</w:t>
      </w:r>
    </w:p>
    <w:p w14:paraId="6C7CE49F" w14:textId="77777777" w:rsidR="007E2E80" w:rsidRDefault="007E2E80" w:rsidP="00344CFA">
      <w:pPr>
        <w:pStyle w:val="Sinespaciado"/>
        <w:spacing w:line="360" w:lineRule="auto"/>
        <w:jc w:val="both"/>
        <w:rPr>
          <w:rFonts w:ascii="Palatino Linotype" w:hAnsi="Palatino Linotype"/>
          <w:sz w:val="24"/>
          <w:szCs w:val="24"/>
        </w:rPr>
      </w:pPr>
    </w:p>
    <w:p w14:paraId="777F2A6D" w14:textId="57F01305" w:rsidR="000442BC" w:rsidRPr="000442BC" w:rsidRDefault="000442BC" w:rsidP="000442BC">
      <w:pPr>
        <w:spacing w:before="240" w:after="0" w:line="360" w:lineRule="auto"/>
        <w:jc w:val="both"/>
        <w:rPr>
          <w:rFonts w:ascii="Palatino Linotype" w:eastAsia="Times New Roman" w:hAnsi="Palatino Linotype"/>
          <w:color w:val="000000"/>
          <w:sz w:val="24"/>
          <w:szCs w:val="24"/>
          <w:lang w:val="es-ES" w:eastAsia="es-ES"/>
        </w:rPr>
      </w:pPr>
      <w:r w:rsidRPr="000442BC">
        <w:rPr>
          <w:rFonts w:ascii="Palatino Linotype" w:eastAsia="Times New Roman" w:hAnsi="Palatino Linotype"/>
          <w:color w:val="000000"/>
          <w:sz w:val="24"/>
          <w:szCs w:val="24"/>
          <w:lang w:val="es-ES" w:eastAsia="es-ES"/>
        </w:rPr>
        <w:t xml:space="preserve">Para tal efecto, </w:t>
      </w:r>
      <w:r w:rsidRPr="000442BC">
        <w:rPr>
          <w:rFonts w:ascii="Palatino Linotype" w:eastAsia="Times New Roman" w:hAnsi="Palatino Linotype"/>
          <w:b/>
          <w:color w:val="000000"/>
          <w:sz w:val="24"/>
          <w:szCs w:val="24"/>
          <w:lang w:val="es-ES" w:eastAsia="es-ES"/>
        </w:rPr>
        <w:t>el Sujeto Obligado</w:t>
      </w:r>
      <w:r w:rsidRPr="000442BC">
        <w:rPr>
          <w:rFonts w:ascii="Palatino Linotype" w:eastAsia="Times New Roman" w:hAnsi="Palatino Linotype"/>
          <w:color w:val="000000"/>
          <w:sz w:val="24"/>
          <w:szCs w:val="24"/>
          <w:lang w:val="es-ES" w:eastAsia="es-ES"/>
        </w:rPr>
        <w:t xml:space="preserve"> adjuntó el archivo electrónico denominado </w:t>
      </w:r>
      <w:bookmarkStart w:id="0" w:name="_Hlk99652498"/>
      <w:r w:rsidRPr="000442BC">
        <w:rPr>
          <w:rFonts w:ascii="Palatino Linotype" w:eastAsia="Times New Roman" w:hAnsi="Palatino Linotype"/>
          <w:b/>
          <w:bCs/>
          <w:i/>
          <w:iCs/>
          <w:color w:val="000000"/>
          <w:sz w:val="24"/>
          <w:szCs w:val="24"/>
          <w:lang w:val="es-ES" w:eastAsia="es-ES"/>
        </w:rPr>
        <w:t>“RESPUESTA A SOLICITANTE.pdf”</w:t>
      </w:r>
      <w:bookmarkEnd w:id="0"/>
      <w:r w:rsidRPr="000442BC">
        <w:rPr>
          <w:rFonts w:ascii="Palatino Linotype" w:eastAsia="Times New Roman" w:hAnsi="Palatino Linotype"/>
          <w:color w:val="000000"/>
          <w:sz w:val="24"/>
          <w:szCs w:val="24"/>
          <w:lang w:val="es-ES" w:eastAsia="es-ES"/>
        </w:rPr>
        <w:t>; mismo que</w:t>
      </w:r>
      <w:r>
        <w:rPr>
          <w:rFonts w:ascii="Palatino Linotype" w:eastAsia="Times New Roman" w:hAnsi="Palatino Linotype"/>
          <w:color w:val="000000"/>
          <w:sz w:val="24"/>
          <w:szCs w:val="24"/>
          <w:lang w:val="es-ES" w:eastAsia="es-ES"/>
        </w:rPr>
        <w:t xml:space="preserve"> consiste en el documento remitido por el Sujeto Obligado mediante respuesta a la solicitud de información.</w:t>
      </w:r>
    </w:p>
    <w:p w14:paraId="47EB20BB" w14:textId="77777777" w:rsidR="000442BC" w:rsidRDefault="000442BC" w:rsidP="00344CFA">
      <w:pPr>
        <w:pStyle w:val="Sinespaciado"/>
        <w:spacing w:line="360" w:lineRule="auto"/>
        <w:jc w:val="both"/>
        <w:rPr>
          <w:rFonts w:ascii="Palatino Linotype" w:hAnsi="Palatino Linotype"/>
          <w:sz w:val="24"/>
          <w:szCs w:val="24"/>
        </w:rPr>
      </w:pPr>
    </w:p>
    <w:p w14:paraId="22537A15" w14:textId="77777777" w:rsidR="000442BC" w:rsidRPr="00344CFA" w:rsidRDefault="000442BC" w:rsidP="00344CFA">
      <w:pPr>
        <w:pStyle w:val="Sinespaciado"/>
        <w:spacing w:line="360" w:lineRule="auto"/>
        <w:jc w:val="both"/>
        <w:rPr>
          <w:rFonts w:ascii="Palatino Linotype" w:hAnsi="Palatino Linotype"/>
          <w:sz w:val="24"/>
          <w:szCs w:val="24"/>
        </w:rPr>
      </w:pPr>
    </w:p>
    <w:p w14:paraId="0E5BA1D3" w14:textId="77777777" w:rsidR="007E2E80" w:rsidRPr="00800AFE" w:rsidRDefault="007E2E80" w:rsidP="00344CFA">
      <w:pPr>
        <w:pStyle w:val="Sinespaciado"/>
        <w:spacing w:line="360" w:lineRule="auto"/>
        <w:jc w:val="both"/>
        <w:rPr>
          <w:rFonts w:ascii="Palatino Linotype" w:hAnsi="Palatino Linotype" w:cs="Arial"/>
          <w:b/>
          <w:sz w:val="28"/>
          <w:szCs w:val="26"/>
        </w:rPr>
      </w:pPr>
      <w:r w:rsidRPr="00800AFE">
        <w:rPr>
          <w:rFonts w:ascii="Palatino Linotype" w:hAnsi="Palatino Linotype" w:cs="Arial"/>
          <w:b/>
          <w:sz w:val="28"/>
          <w:szCs w:val="26"/>
        </w:rPr>
        <w:t>CUARTO. Del turno del recurso de revisión.</w:t>
      </w:r>
    </w:p>
    <w:p w14:paraId="6C5BCB14" w14:textId="1D2915EE" w:rsidR="007E2E80" w:rsidRDefault="000442BC" w:rsidP="00344CFA">
      <w:pPr>
        <w:pStyle w:val="Sinespaciado"/>
        <w:spacing w:line="360" w:lineRule="auto"/>
        <w:jc w:val="both"/>
        <w:rPr>
          <w:rFonts w:ascii="Palatino Linotype" w:hAnsi="Palatino Linotype" w:cs="Arial"/>
          <w:sz w:val="24"/>
          <w:szCs w:val="24"/>
        </w:rPr>
      </w:pPr>
      <w:r w:rsidRPr="000442BC">
        <w:rPr>
          <w:rFonts w:ascii="Palatino Linotype" w:hAnsi="Palatino Linotype" w:cs="Arial"/>
          <w:sz w:val="24"/>
          <w:szCs w:val="24"/>
        </w:rPr>
        <w:t xml:space="preserve">Medio de impugnación que le fue turnado al </w:t>
      </w:r>
      <w:r w:rsidRPr="000442BC">
        <w:rPr>
          <w:rFonts w:ascii="Palatino Linotype" w:hAnsi="Palatino Linotype" w:cs="Arial"/>
          <w:b/>
          <w:sz w:val="24"/>
          <w:szCs w:val="24"/>
        </w:rPr>
        <w:t>Comisionado Presidente José Martínez Vilchis</w:t>
      </w:r>
      <w:r w:rsidRPr="000442BC">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w:t>
      </w:r>
      <w:r>
        <w:rPr>
          <w:rFonts w:ascii="Palatino Linotype" w:hAnsi="Palatino Linotype" w:cs="Arial"/>
          <w:sz w:val="24"/>
          <w:szCs w:val="24"/>
        </w:rPr>
        <w:t>ó acuerdo de admisión en fecha veintiséis</w:t>
      </w:r>
      <w:r w:rsidRPr="000442BC">
        <w:rPr>
          <w:rFonts w:ascii="Palatino Linotype" w:hAnsi="Palatino Linotype" w:cs="Arial"/>
          <w:sz w:val="24"/>
          <w:szCs w:val="24"/>
        </w:rPr>
        <w:t xml:space="preserve"> de mayo de dos mil veintidós, determinándose en él, un plazo de siete días para que las partes manifestaran lo que a su derecho corresponda en términos del numeral ya citado.</w:t>
      </w:r>
    </w:p>
    <w:p w14:paraId="5FDD8368" w14:textId="77777777" w:rsidR="00C42592" w:rsidRDefault="00C42592" w:rsidP="00344CFA">
      <w:pPr>
        <w:pStyle w:val="Sinespaciado"/>
        <w:spacing w:line="360" w:lineRule="auto"/>
        <w:jc w:val="both"/>
        <w:rPr>
          <w:rFonts w:ascii="Palatino Linotype" w:hAnsi="Palatino Linotype" w:cs="Arial"/>
          <w:b/>
          <w:sz w:val="28"/>
          <w:szCs w:val="26"/>
        </w:rPr>
      </w:pPr>
    </w:p>
    <w:p w14:paraId="3C55E83D" w14:textId="77777777" w:rsidR="00C42592" w:rsidRDefault="00C42592" w:rsidP="00344CFA">
      <w:pPr>
        <w:pStyle w:val="Sinespaciado"/>
        <w:spacing w:line="360" w:lineRule="auto"/>
        <w:jc w:val="both"/>
        <w:rPr>
          <w:rFonts w:ascii="Palatino Linotype" w:hAnsi="Palatino Linotype" w:cs="Arial"/>
          <w:b/>
          <w:sz w:val="28"/>
          <w:szCs w:val="26"/>
        </w:rPr>
      </w:pPr>
    </w:p>
    <w:p w14:paraId="1D9A34B1" w14:textId="50071FA5" w:rsidR="007E2E80" w:rsidRPr="0019697B" w:rsidRDefault="007E2E80" w:rsidP="00344CFA">
      <w:pPr>
        <w:pStyle w:val="Sinespaciado"/>
        <w:spacing w:line="360" w:lineRule="auto"/>
        <w:jc w:val="both"/>
        <w:rPr>
          <w:rFonts w:ascii="Palatino Linotype" w:hAnsi="Palatino Linotype" w:cs="Arial"/>
          <w:b/>
          <w:sz w:val="28"/>
          <w:szCs w:val="26"/>
        </w:rPr>
      </w:pPr>
      <w:r w:rsidRPr="0019697B">
        <w:rPr>
          <w:rFonts w:ascii="Palatino Linotype" w:hAnsi="Palatino Linotype" w:cs="Arial"/>
          <w:b/>
          <w:sz w:val="28"/>
          <w:szCs w:val="26"/>
        </w:rPr>
        <w:lastRenderedPageBreak/>
        <w:t>QUINTO. De la etapa de instrucción.</w:t>
      </w:r>
    </w:p>
    <w:p w14:paraId="1E293B92" w14:textId="281BAB69" w:rsidR="000442BC" w:rsidRPr="00BB23F7" w:rsidRDefault="000442BC" w:rsidP="000442BC">
      <w:pPr>
        <w:spacing w:after="0" w:line="360" w:lineRule="auto"/>
        <w:jc w:val="both"/>
        <w:rPr>
          <w:rFonts w:ascii="Palatino Linotype" w:hAnsi="Palatino Linotype" w:cs="Arial"/>
          <w:sz w:val="24"/>
          <w:szCs w:val="24"/>
        </w:rPr>
      </w:pPr>
      <w:r w:rsidRPr="007704C0">
        <w:rPr>
          <w:rFonts w:ascii="Palatino Linotype" w:hAnsi="Palatino Linotype" w:cs="Arial"/>
          <w:sz w:val="24"/>
          <w:szCs w:val="24"/>
        </w:rPr>
        <w:t xml:space="preserve">Así, una vez abierta la etapa de instrucción, en el sumario se observa que en fecha </w:t>
      </w:r>
      <w:r>
        <w:rPr>
          <w:rFonts w:ascii="Palatino Linotype" w:hAnsi="Palatino Linotype" w:cs="Arial"/>
          <w:sz w:val="24"/>
          <w:szCs w:val="24"/>
        </w:rPr>
        <w:t>veintisiete de mayo</w:t>
      </w:r>
      <w:r w:rsidRPr="007704C0">
        <w:rPr>
          <w:rFonts w:ascii="Palatino Linotype" w:hAnsi="Palatino Linotype" w:cs="Arial"/>
          <w:sz w:val="24"/>
          <w:szCs w:val="24"/>
        </w:rPr>
        <w:t xml:space="preserve"> de dos mil veintidós, el Sujeto Obligado rindió su Inform</w:t>
      </w:r>
      <w:r>
        <w:rPr>
          <w:rFonts w:ascii="Palatino Linotype" w:hAnsi="Palatino Linotype" w:cs="Arial"/>
          <w:sz w:val="24"/>
          <w:szCs w:val="24"/>
        </w:rPr>
        <w:t>e Justificado, consistente en los</w:t>
      </w:r>
      <w:r w:rsidRPr="007704C0">
        <w:rPr>
          <w:rFonts w:ascii="Palatino Linotype" w:hAnsi="Palatino Linotype" w:cs="Arial"/>
          <w:sz w:val="24"/>
          <w:szCs w:val="24"/>
        </w:rPr>
        <w:t xml:space="preserve"> documento</w:t>
      </w:r>
      <w:r>
        <w:rPr>
          <w:rFonts w:ascii="Palatino Linotype" w:hAnsi="Palatino Linotype" w:cs="Arial"/>
          <w:sz w:val="24"/>
          <w:szCs w:val="24"/>
        </w:rPr>
        <w:t>s</w:t>
      </w:r>
      <w:r w:rsidRPr="007704C0">
        <w:rPr>
          <w:rFonts w:ascii="Palatino Linotype" w:hAnsi="Palatino Linotype" w:cs="Arial"/>
          <w:sz w:val="24"/>
          <w:szCs w:val="24"/>
        </w:rPr>
        <w:t xml:space="preserve"> electrónico</w:t>
      </w:r>
      <w:r>
        <w:rPr>
          <w:rFonts w:ascii="Palatino Linotype" w:hAnsi="Palatino Linotype" w:cs="Arial"/>
          <w:sz w:val="24"/>
          <w:szCs w:val="24"/>
        </w:rPr>
        <w:t>s</w:t>
      </w:r>
      <w:r w:rsidRPr="007704C0">
        <w:rPr>
          <w:rFonts w:ascii="Palatino Linotype" w:hAnsi="Palatino Linotype" w:cs="Arial"/>
          <w:sz w:val="24"/>
          <w:szCs w:val="24"/>
        </w:rPr>
        <w:t xml:space="preserve"> denominado</w:t>
      </w:r>
      <w:r>
        <w:rPr>
          <w:rFonts w:ascii="Palatino Linotype" w:hAnsi="Palatino Linotype" w:cs="Arial"/>
          <w:sz w:val="24"/>
          <w:szCs w:val="24"/>
        </w:rPr>
        <w:t>s</w:t>
      </w:r>
      <w:r w:rsidRPr="007704C0">
        <w:rPr>
          <w:rFonts w:ascii="Palatino Linotype" w:hAnsi="Palatino Linotype" w:cs="Arial"/>
          <w:sz w:val="24"/>
          <w:szCs w:val="24"/>
        </w:rPr>
        <w:t xml:space="preserve"> “</w:t>
      </w:r>
      <w:proofErr w:type="spellStart"/>
      <w:r w:rsidR="00926916" w:rsidRPr="00926916">
        <w:rPr>
          <w:rFonts w:ascii="Palatino Linotype" w:hAnsi="Palatino Linotype" w:cs="Arial"/>
          <w:b/>
          <w:bCs/>
          <w:sz w:val="24"/>
          <w:szCs w:val="24"/>
        </w:rPr>
        <w:t>Interposicion</w:t>
      </w:r>
      <w:proofErr w:type="spellEnd"/>
      <w:r w:rsidR="00926916" w:rsidRPr="00926916">
        <w:rPr>
          <w:rFonts w:ascii="Palatino Linotype" w:hAnsi="Palatino Linotype" w:cs="Arial"/>
          <w:b/>
          <w:bCs/>
          <w:sz w:val="24"/>
          <w:szCs w:val="24"/>
        </w:rPr>
        <w:t xml:space="preserve"> de Recurso 00090.pdf</w:t>
      </w:r>
      <w:r w:rsidRPr="007704C0">
        <w:rPr>
          <w:rFonts w:ascii="Palatino Linotype" w:hAnsi="Palatino Linotype" w:cs="Arial"/>
          <w:sz w:val="24"/>
          <w:szCs w:val="24"/>
        </w:rPr>
        <w:t>”</w:t>
      </w:r>
      <w:r>
        <w:rPr>
          <w:rFonts w:ascii="Palatino Linotype" w:hAnsi="Palatino Linotype" w:cs="Arial"/>
          <w:sz w:val="24"/>
          <w:szCs w:val="24"/>
        </w:rPr>
        <w:t xml:space="preserve"> y “</w:t>
      </w:r>
      <w:r w:rsidR="00926916" w:rsidRPr="00926916">
        <w:rPr>
          <w:rFonts w:ascii="Palatino Linotype" w:hAnsi="Palatino Linotype" w:cs="Arial"/>
          <w:b/>
          <w:sz w:val="24"/>
          <w:szCs w:val="24"/>
        </w:rPr>
        <w:t>MANIFESTACIONES A RECURSO DE REVISION 08725.pdf</w:t>
      </w:r>
      <w:r>
        <w:rPr>
          <w:rFonts w:ascii="Palatino Linotype" w:hAnsi="Palatino Linotype" w:cs="Arial"/>
          <w:sz w:val="24"/>
          <w:szCs w:val="24"/>
        </w:rPr>
        <w:t>”</w:t>
      </w:r>
      <w:r w:rsidRPr="007704C0">
        <w:rPr>
          <w:rFonts w:ascii="Palatino Linotype" w:hAnsi="Palatino Linotype" w:cs="Arial"/>
          <w:sz w:val="24"/>
          <w:szCs w:val="24"/>
        </w:rPr>
        <w:t>. Dicho doc</w:t>
      </w:r>
      <w:r w:rsidR="00926916">
        <w:rPr>
          <w:rFonts w:ascii="Palatino Linotype" w:hAnsi="Palatino Linotype" w:cs="Arial"/>
          <w:sz w:val="24"/>
          <w:szCs w:val="24"/>
        </w:rPr>
        <w:t>umento fue puesto a la vista de la</w:t>
      </w:r>
      <w:r w:rsidRPr="007704C0">
        <w:rPr>
          <w:rFonts w:ascii="Palatino Linotype" w:hAnsi="Palatino Linotype" w:cs="Arial"/>
          <w:sz w:val="24"/>
          <w:szCs w:val="24"/>
        </w:rPr>
        <w:t xml:space="preserve"> Recurrente mediante acuerdo de fecha </w:t>
      </w:r>
      <w:r>
        <w:rPr>
          <w:rFonts w:ascii="Palatino Linotype" w:hAnsi="Palatino Linotype" w:cs="Arial"/>
          <w:sz w:val="24"/>
          <w:szCs w:val="24"/>
        </w:rPr>
        <w:t>cinco de julio</w:t>
      </w:r>
      <w:r w:rsidRPr="007704C0">
        <w:rPr>
          <w:rFonts w:ascii="Palatino Linotype" w:hAnsi="Palatino Linotype" w:cs="Arial"/>
          <w:sz w:val="24"/>
          <w:szCs w:val="24"/>
        </w:rPr>
        <w:t xml:space="preserve"> del año en curso, en términos de la fracción III del artículo 185 de la Ley de Transparencia y Acceso a la Información Pública del Estado de México y Municipios, otorgando a la particular un término de tres días para manifestar lo que a su derecho conviniera. El contenido de dichos documentos será motivo de análisis durante el estudio respectivo. Por otra parte, se observa que </w:t>
      </w:r>
      <w:r>
        <w:rPr>
          <w:rFonts w:ascii="Palatino Linotype" w:hAnsi="Palatino Linotype" w:cs="Arial"/>
          <w:sz w:val="24"/>
          <w:szCs w:val="24"/>
        </w:rPr>
        <w:t>el</w:t>
      </w:r>
      <w:r w:rsidRPr="007704C0">
        <w:rPr>
          <w:rFonts w:ascii="Palatino Linotype" w:hAnsi="Palatino Linotype" w:cs="Arial"/>
          <w:sz w:val="24"/>
          <w:szCs w:val="24"/>
        </w:rPr>
        <w:t xml:space="preserve"> </w:t>
      </w:r>
      <w:r w:rsidRPr="007704C0">
        <w:rPr>
          <w:rFonts w:ascii="Palatino Linotype" w:hAnsi="Palatino Linotype" w:cs="Arial"/>
          <w:b/>
          <w:bCs/>
          <w:sz w:val="24"/>
          <w:szCs w:val="24"/>
        </w:rPr>
        <w:t>Recurrente</w:t>
      </w:r>
      <w:r w:rsidRPr="007704C0">
        <w:rPr>
          <w:rFonts w:ascii="Palatino Linotype" w:hAnsi="Palatino Linotype" w:cs="Arial"/>
          <w:sz w:val="24"/>
          <w:szCs w:val="24"/>
        </w:rPr>
        <w:t xml:space="preserve"> </w:t>
      </w:r>
      <w:r w:rsidR="00926916">
        <w:rPr>
          <w:rFonts w:ascii="Palatino Linotype" w:hAnsi="Palatino Linotype" w:cs="Arial"/>
          <w:sz w:val="24"/>
          <w:szCs w:val="24"/>
        </w:rPr>
        <w:t xml:space="preserve">en fechas veintiséis de julio de dos mil veintidós </w:t>
      </w:r>
      <w:r w:rsidRPr="007704C0">
        <w:rPr>
          <w:rFonts w:ascii="Palatino Linotype" w:hAnsi="Palatino Linotype" w:cs="Arial"/>
          <w:sz w:val="24"/>
          <w:szCs w:val="24"/>
        </w:rPr>
        <w:t xml:space="preserve">emitió </w:t>
      </w:r>
      <w:r w:rsidR="00926916">
        <w:rPr>
          <w:rFonts w:ascii="Palatino Linotype" w:hAnsi="Palatino Linotype" w:cs="Arial"/>
          <w:sz w:val="24"/>
          <w:szCs w:val="24"/>
        </w:rPr>
        <w:t xml:space="preserve">sus </w:t>
      </w:r>
      <w:r w:rsidR="00926916" w:rsidRPr="007704C0">
        <w:rPr>
          <w:rFonts w:ascii="Palatino Linotype" w:hAnsi="Palatino Linotype" w:cs="Arial"/>
          <w:sz w:val="24"/>
          <w:szCs w:val="24"/>
        </w:rPr>
        <w:t>manifestaciones</w:t>
      </w:r>
      <w:r w:rsidR="00926916">
        <w:rPr>
          <w:rFonts w:ascii="Palatino Linotype" w:hAnsi="Palatino Linotype" w:cs="Arial"/>
          <w:sz w:val="24"/>
          <w:szCs w:val="24"/>
        </w:rPr>
        <w:t xml:space="preserve"> a través del archivo electrónico denominado “</w:t>
      </w:r>
      <w:r w:rsidR="00926916" w:rsidRPr="00926916">
        <w:rPr>
          <w:rFonts w:ascii="Palatino Linotype" w:hAnsi="Palatino Linotype" w:cs="Arial"/>
          <w:b/>
          <w:sz w:val="24"/>
          <w:szCs w:val="24"/>
        </w:rPr>
        <w:t>Recurso de Revisión 08725.docx</w:t>
      </w:r>
      <w:r w:rsidR="00926916">
        <w:rPr>
          <w:rFonts w:ascii="Palatino Linotype" w:hAnsi="Palatino Linotype" w:cs="Arial"/>
          <w:sz w:val="24"/>
          <w:szCs w:val="24"/>
        </w:rPr>
        <w:t>”</w:t>
      </w:r>
      <w:r w:rsidRPr="007704C0">
        <w:rPr>
          <w:rFonts w:ascii="Palatino Linotype" w:hAnsi="Palatino Linotype" w:cs="Arial"/>
          <w:sz w:val="24"/>
          <w:szCs w:val="24"/>
        </w:rPr>
        <w:t>.</w:t>
      </w:r>
    </w:p>
    <w:p w14:paraId="10025803" w14:textId="77777777" w:rsidR="00286CEC" w:rsidRDefault="00286CEC" w:rsidP="00C75301">
      <w:pPr>
        <w:spacing w:after="0" w:line="360" w:lineRule="auto"/>
        <w:jc w:val="both"/>
        <w:rPr>
          <w:rFonts w:ascii="Palatino Linotype" w:hAnsi="Palatino Linotype" w:cs="Arial"/>
          <w:sz w:val="24"/>
          <w:szCs w:val="24"/>
        </w:rPr>
      </w:pPr>
    </w:p>
    <w:p w14:paraId="44F71C3E" w14:textId="77777777" w:rsidR="0019697B" w:rsidRDefault="0019697B" w:rsidP="0019697B">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w:t>
      </w:r>
      <w:r>
        <w:rPr>
          <w:rFonts w:ascii="Palatino Linotype" w:hAnsi="Palatino Linotype" w:cs="Arial"/>
          <w:b/>
          <w:sz w:val="28"/>
          <w:szCs w:val="28"/>
        </w:rPr>
        <w:t>l cierre de la etapa de i</w:t>
      </w:r>
      <w:r w:rsidRPr="00584718">
        <w:rPr>
          <w:rFonts w:ascii="Palatino Linotype" w:hAnsi="Palatino Linotype" w:cs="Arial"/>
          <w:b/>
          <w:sz w:val="28"/>
          <w:szCs w:val="28"/>
        </w:rPr>
        <w:t>nstrucción.</w:t>
      </w:r>
    </w:p>
    <w:p w14:paraId="5703565B" w14:textId="4BA47071" w:rsidR="0019697B" w:rsidRDefault="0019697B" w:rsidP="0019697B">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que se </w:t>
      </w:r>
      <w:r w:rsidRPr="00A01754">
        <w:rPr>
          <w:rFonts w:ascii="Palatino Linotype" w:hAnsi="Palatino Linotype" w:cs="Arial"/>
          <w:sz w:val="24"/>
          <w:szCs w:val="24"/>
        </w:rPr>
        <w:t>decretó el cierre de instrucción</w:t>
      </w:r>
      <w:r w:rsidRPr="00584718">
        <w:rPr>
          <w:rFonts w:ascii="Palatino Linotype" w:hAnsi="Palatino Linotype" w:cs="Arial"/>
          <w:sz w:val="24"/>
          <w:szCs w:val="24"/>
        </w:rPr>
        <w:t xml:space="preserve"> en </w:t>
      </w:r>
      <w:r w:rsidRPr="004005C0">
        <w:rPr>
          <w:rFonts w:ascii="Palatino Linotype" w:hAnsi="Palatino Linotype" w:cs="Arial"/>
          <w:sz w:val="24"/>
          <w:szCs w:val="24"/>
        </w:rPr>
        <w:t xml:space="preserve">fecha </w:t>
      </w:r>
      <w:r w:rsidR="00926916">
        <w:rPr>
          <w:rFonts w:ascii="Palatino Linotype" w:hAnsi="Palatino Linotype" w:cs="Arial"/>
          <w:sz w:val="24"/>
          <w:szCs w:val="24"/>
        </w:rPr>
        <w:t>seis</w:t>
      </w:r>
      <w:r w:rsidR="00C42592">
        <w:rPr>
          <w:rFonts w:ascii="Palatino Linotype" w:hAnsi="Palatino Linotype" w:cs="Arial"/>
          <w:sz w:val="24"/>
          <w:szCs w:val="24"/>
        </w:rPr>
        <w:t xml:space="preserve"> de</w:t>
      </w:r>
      <w:r w:rsidR="00926916">
        <w:rPr>
          <w:rFonts w:ascii="Palatino Linotype" w:hAnsi="Palatino Linotype" w:cs="Arial"/>
          <w:sz w:val="24"/>
          <w:szCs w:val="24"/>
        </w:rPr>
        <w:t xml:space="preserve"> septiembre de dos mil veintidós</w:t>
      </w:r>
      <w:r w:rsidRPr="0058471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Pr>
          <w:rFonts w:ascii="Palatino Linotype" w:hAnsi="Palatino Linotype" w:cs="Arial"/>
          <w:sz w:val="24"/>
          <w:szCs w:val="24"/>
        </w:rPr>
        <w:t>.</w:t>
      </w:r>
    </w:p>
    <w:p w14:paraId="6E22F064" w14:textId="4D6D2496" w:rsidR="00C42592" w:rsidRDefault="00C42592" w:rsidP="0019697B">
      <w:pPr>
        <w:spacing w:after="0" w:line="360" w:lineRule="auto"/>
        <w:jc w:val="both"/>
        <w:rPr>
          <w:rFonts w:ascii="Palatino Linotype" w:hAnsi="Palatino Linotype" w:cs="Arial"/>
          <w:sz w:val="24"/>
          <w:szCs w:val="24"/>
        </w:rPr>
      </w:pPr>
    </w:p>
    <w:p w14:paraId="3FB83287" w14:textId="77777777" w:rsidR="00926916" w:rsidRPr="00926916" w:rsidRDefault="00926916" w:rsidP="00926916">
      <w:pPr>
        <w:spacing w:after="0" w:line="360" w:lineRule="auto"/>
        <w:rPr>
          <w:rFonts w:ascii="Palatino Linotype" w:eastAsia="Times New Roman" w:hAnsi="Palatino Linotype"/>
          <w:b/>
          <w:sz w:val="28"/>
          <w:szCs w:val="28"/>
          <w:lang w:val="es-ES_tradnl" w:eastAsia="es-ES"/>
        </w:rPr>
      </w:pPr>
      <w:r w:rsidRPr="00926916">
        <w:rPr>
          <w:rFonts w:ascii="Palatino Linotype" w:eastAsia="Times New Roman" w:hAnsi="Palatino Linotype"/>
          <w:b/>
          <w:sz w:val="28"/>
          <w:szCs w:val="28"/>
          <w:lang w:val="es-ES" w:eastAsia="es-ES"/>
        </w:rPr>
        <w:t>SÉPTIMO. De la ampliación del término para resolver.</w:t>
      </w:r>
    </w:p>
    <w:p w14:paraId="187735BE" w14:textId="7D4A32F2" w:rsidR="00926916" w:rsidRPr="00926916" w:rsidRDefault="00926916" w:rsidP="00926916">
      <w:pPr>
        <w:spacing w:after="0" w:line="360" w:lineRule="auto"/>
        <w:jc w:val="both"/>
        <w:rPr>
          <w:rFonts w:ascii="Palatino Linotype" w:eastAsia="Times New Roman" w:hAnsi="Palatino Linotype"/>
          <w:sz w:val="24"/>
          <w:szCs w:val="24"/>
          <w:lang w:val="es-ES" w:eastAsia="es-ES"/>
        </w:rPr>
      </w:pPr>
      <w:r w:rsidRPr="00926916">
        <w:rPr>
          <w:rFonts w:ascii="Palatino Linotype" w:eastAsia="Times New Roman" w:hAnsi="Palatino Linotype"/>
          <w:sz w:val="24"/>
          <w:szCs w:val="24"/>
          <w:lang w:val="es-ES" w:eastAsia="es-ES"/>
        </w:rPr>
        <w:t xml:space="preserve">En fecha </w:t>
      </w:r>
      <w:r>
        <w:rPr>
          <w:rFonts w:ascii="Palatino Linotype" w:eastAsia="Times New Roman" w:hAnsi="Palatino Linotype"/>
          <w:sz w:val="24"/>
          <w:szCs w:val="24"/>
          <w:lang w:val="es-ES" w:eastAsia="es-ES"/>
        </w:rPr>
        <w:t>doce</w:t>
      </w:r>
      <w:r w:rsidRPr="00926916">
        <w:rPr>
          <w:rFonts w:ascii="Palatino Linotype" w:eastAsia="Times New Roman" w:hAnsi="Palatino Linotype"/>
          <w:sz w:val="24"/>
          <w:szCs w:val="24"/>
          <w:lang w:val="es-ES" w:eastAsia="es-ES"/>
        </w:rPr>
        <w:t xml:space="preserve"> de julio de dos mil veintidós, se amplió el término para resolver el recurso de revisión en términos del artículo 181 párrafo tercero de la Ley de </w:t>
      </w:r>
      <w:r w:rsidRPr="00926916">
        <w:rPr>
          <w:rFonts w:ascii="Palatino Linotype" w:eastAsia="Times New Roman" w:hAnsi="Palatino Linotype"/>
          <w:sz w:val="24"/>
          <w:szCs w:val="24"/>
          <w:lang w:val="es-ES" w:eastAsia="es-ES"/>
        </w:rPr>
        <w:lastRenderedPageBreak/>
        <w:t>Transparencia y Acceso a la Información Pública del Estado de México y Municipios por un plazo de quince días hábiles.</w:t>
      </w:r>
    </w:p>
    <w:p w14:paraId="3055858D" w14:textId="77777777" w:rsidR="00926916" w:rsidRPr="00926916" w:rsidRDefault="00926916" w:rsidP="00926916">
      <w:pPr>
        <w:spacing w:after="0" w:line="360" w:lineRule="auto"/>
        <w:jc w:val="both"/>
        <w:rPr>
          <w:rFonts w:ascii="Palatino Linotype" w:eastAsia="Times New Roman" w:hAnsi="Palatino Linotype"/>
          <w:sz w:val="24"/>
          <w:szCs w:val="24"/>
          <w:lang w:val="es-ES" w:eastAsia="es-ES"/>
        </w:rPr>
      </w:pPr>
    </w:p>
    <w:p w14:paraId="5BF14FA8" w14:textId="77777777" w:rsidR="00926916" w:rsidRPr="00926916" w:rsidRDefault="00926916" w:rsidP="00926916">
      <w:pPr>
        <w:spacing w:after="0" w:line="360" w:lineRule="auto"/>
        <w:jc w:val="both"/>
        <w:rPr>
          <w:rFonts w:ascii="Palatino Linotype" w:eastAsia="Times New Roman" w:hAnsi="Palatino Linotype" w:cstheme="majorHAnsi"/>
          <w:sz w:val="24"/>
          <w:szCs w:val="24"/>
          <w:lang w:val="es-ES" w:eastAsia="es-ES"/>
        </w:rPr>
      </w:pPr>
      <w:r w:rsidRPr="00926916">
        <w:rPr>
          <w:rFonts w:ascii="Palatino Linotype" w:eastAsia="Times New Roman" w:hAnsi="Palatino Linotype" w:cstheme="majorHAnsi"/>
          <w:sz w:val="24"/>
          <w:szCs w:val="24"/>
          <w:lang w:val="es-ES" w:eastAsia="es-ES"/>
        </w:rPr>
        <w:t xml:space="preserve">Este organismo garante no pasa por alto justificar, </w:t>
      </w:r>
      <w:r w:rsidRPr="00926916">
        <w:rPr>
          <w:rFonts w:ascii="Palatino Linotype" w:eastAsia="Times New Roman" w:hAnsi="Palatino Linotype" w:cstheme="majorHAnsi"/>
          <w:bCs/>
          <w:sz w:val="24"/>
          <w:szCs w:val="24"/>
          <w:lang w:val="es-ES" w:eastAsia="es-ES"/>
        </w:rPr>
        <w:t xml:space="preserve">que el plazo para emitir resolución en el presente asunto </w:t>
      </w:r>
      <w:r w:rsidRPr="00926916">
        <w:rPr>
          <w:rFonts w:ascii="Palatino Linotype" w:eastAsia="Times New Roman" w:hAnsi="Palatino Linotype" w:cstheme="majorHAnsi"/>
          <w:sz w:val="24"/>
          <w:szCs w:val="24"/>
          <w:lang w:val="es-ES" w:eastAsia="es-E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389CD47" w14:textId="77777777" w:rsidR="00926916" w:rsidRPr="00926916" w:rsidRDefault="00926916" w:rsidP="00926916">
      <w:pPr>
        <w:spacing w:after="0" w:line="360" w:lineRule="auto"/>
        <w:jc w:val="both"/>
        <w:rPr>
          <w:rFonts w:ascii="Palatino Linotype" w:eastAsia="Times New Roman" w:hAnsi="Palatino Linotype" w:cstheme="majorHAnsi"/>
          <w:sz w:val="24"/>
          <w:szCs w:val="24"/>
          <w:lang w:val="es-ES" w:eastAsia="es-ES"/>
        </w:rPr>
      </w:pPr>
      <w:r w:rsidRPr="00926916">
        <w:rPr>
          <w:rFonts w:ascii="Palatino Linotype" w:eastAsia="Times New Roman" w:hAnsi="Palatino Linotype" w:cstheme="majorHAnsi"/>
          <w:sz w:val="24"/>
          <w:szCs w:val="24"/>
          <w:lang w:val="es-ES" w:eastAsia="es-ES"/>
        </w:rPr>
        <w:t xml:space="preserve"> </w:t>
      </w:r>
    </w:p>
    <w:p w14:paraId="6894F030" w14:textId="77777777" w:rsidR="00926916" w:rsidRPr="00926916" w:rsidRDefault="00926916" w:rsidP="00926916">
      <w:pPr>
        <w:spacing w:after="0" w:line="360" w:lineRule="auto"/>
        <w:jc w:val="both"/>
        <w:rPr>
          <w:rFonts w:ascii="Palatino Linotype" w:eastAsia="Times New Roman" w:hAnsi="Palatino Linotype" w:cstheme="majorHAnsi"/>
          <w:sz w:val="24"/>
          <w:szCs w:val="24"/>
          <w:lang w:val="es-ES" w:eastAsia="es-ES"/>
        </w:rPr>
      </w:pPr>
      <w:r w:rsidRPr="00926916">
        <w:rPr>
          <w:rFonts w:ascii="Palatino Linotype" w:eastAsia="Times New Roman" w:hAnsi="Palatino Linotype" w:cstheme="majorHAnsi"/>
          <w:sz w:val="24"/>
          <w:szCs w:val="24"/>
          <w:lang w:val="es-ES" w:eastAsia="es-ES"/>
        </w:rPr>
        <w:t xml:space="preserve">Por ello, es menester precisar que si bien se ha excedido el plazo para resolver el presente medio de impugnación, de conformidad con la ley de la materia, </w:t>
      </w:r>
      <w:r w:rsidRPr="00926916">
        <w:rPr>
          <w:rFonts w:ascii="Palatino Linotype" w:eastAsia="Times New Roman" w:hAnsi="Palatino Linotype" w:cstheme="majorHAnsi"/>
          <w:bCs/>
          <w:sz w:val="24"/>
          <w:szCs w:val="24"/>
          <w:lang w:val="es-ES" w:eastAsia="es-ES"/>
        </w:rPr>
        <w:t>el plazo para emitir resolución</w:t>
      </w:r>
      <w:r w:rsidRPr="00926916">
        <w:rPr>
          <w:rFonts w:ascii="Palatino Linotype" w:eastAsia="Times New Roman" w:hAnsi="Palatino Linotype" w:cstheme="majorHAnsi"/>
          <w:sz w:val="24"/>
          <w:szCs w:val="24"/>
          <w:lang w:val="es-ES" w:eastAsia="es-E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34CF41A5" w14:textId="77777777" w:rsidR="00926916" w:rsidRPr="00926916" w:rsidRDefault="00926916" w:rsidP="00926916">
      <w:pPr>
        <w:spacing w:after="0" w:line="360" w:lineRule="auto"/>
        <w:jc w:val="both"/>
        <w:rPr>
          <w:rFonts w:ascii="Palatino Linotype" w:eastAsia="Times New Roman" w:hAnsi="Palatino Linotype" w:cstheme="majorHAnsi"/>
          <w:sz w:val="24"/>
          <w:szCs w:val="24"/>
          <w:lang w:val="es-ES" w:eastAsia="es-ES"/>
        </w:rPr>
      </w:pPr>
      <w:r w:rsidRPr="00926916">
        <w:rPr>
          <w:rFonts w:ascii="Palatino Linotype" w:eastAsia="Times New Roman" w:hAnsi="Palatino Linotype" w:cstheme="majorHAnsi"/>
          <w:sz w:val="24"/>
          <w:szCs w:val="24"/>
          <w:lang w:val="es-ES" w:eastAsia="es-ES"/>
        </w:rPr>
        <w:t xml:space="preserve"> </w:t>
      </w:r>
    </w:p>
    <w:p w14:paraId="0E16397A" w14:textId="77777777" w:rsidR="00926916" w:rsidRPr="00926916" w:rsidRDefault="00926916" w:rsidP="00926916">
      <w:pPr>
        <w:spacing w:after="0" w:line="360" w:lineRule="auto"/>
        <w:jc w:val="both"/>
        <w:rPr>
          <w:rFonts w:ascii="Palatino Linotype" w:eastAsia="Times New Roman" w:hAnsi="Palatino Linotype" w:cstheme="majorHAnsi"/>
          <w:sz w:val="24"/>
          <w:szCs w:val="24"/>
          <w:lang w:val="es-ES" w:eastAsia="es-ES"/>
        </w:rPr>
      </w:pPr>
      <w:r w:rsidRPr="00926916">
        <w:rPr>
          <w:rFonts w:ascii="Palatino Linotype" w:eastAsia="Times New Roman" w:hAnsi="Palatino Linotype" w:cstheme="majorHAnsi"/>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5A7AB55" w14:textId="77777777" w:rsidR="00926916" w:rsidRPr="00926916" w:rsidRDefault="00926916" w:rsidP="00926916">
      <w:pPr>
        <w:spacing w:after="0" w:line="360" w:lineRule="auto"/>
        <w:jc w:val="both"/>
        <w:rPr>
          <w:rFonts w:ascii="Palatino Linotype" w:eastAsia="Times New Roman" w:hAnsi="Palatino Linotype" w:cstheme="majorHAnsi"/>
          <w:sz w:val="24"/>
          <w:szCs w:val="24"/>
          <w:lang w:val="es-ES" w:eastAsia="es-ES"/>
        </w:rPr>
      </w:pPr>
      <w:r w:rsidRPr="00926916">
        <w:rPr>
          <w:rFonts w:ascii="Palatino Linotype" w:eastAsia="Times New Roman" w:hAnsi="Palatino Linotype" w:cstheme="majorHAnsi"/>
          <w:sz w:val="24"/>
          <w:szCs w:val="24"/>
          <w:lang w:val="es-ES" w:eastAsia="es-ES"/>
        </w:rPr>
        <w:t xml:space="preserve"> </w:t>
      </w:r>
    </w:p>
    <w:p w14:paraId="0C647D3A" w14:textId="77777777" w:rsidR="00926916" w:rsidRPr="00926916" w:rsidRDefault="00926916" w:rsidP="00926916">
      <w:pPr>
        <w:spacing w:after="0" w:line="360" w:lineRule="auto"/>
        <w:jc w:val="both"/>
        <w:rPr>
          <w:rFonts w:ascii="Palatino Linotype" w:eastAsia="Times New Roman" w:hAnsi="Palatino Linotype" w:cstheme="majorHAnsi"/>
          <w:sz w:val="24"/>
          <w:szCs w:val="24"/>
          <w:lang w:val="es-ES" w:eastAsia="es-ES"/>
        </w:rPr>
      </w:pPr>
      <w:r w:rsidRPr="00926916">
        <w:rPr>
          <w:rFonts w:ascii="Palatino Linotype" w:eastAsia="Times New Roman" w:hAnsi="Palatino Linotype" w:cstheme="majorHAnsi"/>
          <w:sz w:val="24"/>
          <w:szCs w:val="24"/>
          <w:lang w:val="es-ES" w:eastAsia="es-E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624C708" w14:textId="77777777" w:rsidR="00926916" w:rsidRPr="00926916" w:rsidRDefault="00926916" w:rsidP="00926916">
      <w:pPr>
        <w:spacing w:after="0" w:line="360" w:lineRule="auto"/>
        <w:jc w:val="both"/>
        <w:rPr>
          <w:rFonts w:ascii="Palatino Linotype" w:eastAsia="Times New Roman" w:hAnsi="Palatino Linotype" w:cstheme="majorHAnsi"/>
          <w:sz w:val="24"/>
          <w:szCs w:val="24"/>
          <w:lang w:val="es-ES" w:eastAsia="es-ES"/>
        </w:rPr>
      </w:pPr>
      <w:r w:rsidRPr="00926916">
        <w:rPr>
          <w:rFonts w:ascii="Palatino Linotype" w:eastAsia="Times New Roman" w:hAnsi="Palatino Linotype" w:cstheme="majorHAnsi"/>
          <w:sz w:val="24"/>
          <w:szCs w:val="24"/>
          <w:lang w:val="es-ES" w:eastAsia="es-ES"/>
        </w:rPr>
        <w:t xml:space="preserve"> </w:t>
      </w:r>
    </w:p>
    <w:p w14:paraId="4BF430C8" w14:textId="77777777" w:rsidR="00926916" w:rsidRPr="00926916" w:rsidRDefault="00926916" w:rsidP="00926916">
      <w:pPr>
        <w:spacing w:after="0" w:line="360" w:lineRule="auto"/>
        <w:jc w:val="both"/>
        <w:rPr>
          <w:rFonts w:ascii="Palatino Linotype" w:eastAsia="Times New Roman" w:hAnsi="Palatino Linotype" w:cstheme="majorHAnsi"/>
          <w:sz w:val="24"/>
          <w:szCs w:val="24"/>
          <w:lang w:val="es-ES" w:eastAsia="es-ES"/>
        </w:rPr>
      </w:pPr>
      <w:r w:rsidRPr="00926916">
        <w:rPr>
          <w:rFonts w:ascii="Palatino Linotype" w:eastAsia="Times New Roman" w:hAnsi="Palatino Linotype" w:cstheme="majorHAnsi"/>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72004F4E" w14:textId="77777777" w:rsidR="00926916" w:rsidRPr="00926916" w:rsidRDefault="00926916" w:rsidP="00926916">
      <w:pPr>
        <w:spacing w:after="0" w:line="360" w:lineRule="auto"/>
        <w:jc w:val="both"/>
        <w:rPr>
          <w:rFonts w:ascii="Palatino Linotype" w:eastAsia="Times New Roman" w:hAnsi="Palatino Linotype" w:cstheme="majorHAnsi"/>
          <w:sz w:val="24"/>
          <w:szCs w:val="24"/>
          <w:lang w:val="es-ES" w:eastAsia="es-ES"/>
        </w:rPr>
      </w:pPr>
      <w:r w:rsidRPr="00926916">
        <w:rPr>
          <w:rFonts w:ascii="Palatino Linotype" w:eastAsia="Times New Roman" w:hAnsi="Palatino Linotype" w:cstheme="majorHAnsi"/>
          <w:sz w:val="24"/>
          <w:szCs w:val="24"/>
          <w:lang w:val="es-ES" w:eastAsia="es-ES"/>
        </w:rPr>
        <w:t xml:space="preserve"> </w:t>
      </w:r>
    </w:p>
    <w:p w14:paraId="10EF5DB2" w14:textId="77777777" w:rsidR="00926916" w:rsidRPr="00926916" w:rsidRDefault="00926916" w:rsidP="00926916">
      <w:pPr>
        <w:spacing w:after="240" w:line="276" w:lineRule="auto"/>
        <w:ind w:left="708"/>
        <w:jc w:val="both"/>
        <w:rPr>
          <w:rFonts w:ascii="Palatino Linotype" w:eastAsia="Times New Roman" w:hAnsi="Palatino Linotype" w:cstheme="majorHAnsi"/>
          <w:sz w:val="24"/>
          <w:szCs w:val="24"/>
          <w:lang w:val="es-ES" w:eastAsia="es-ES"/>
        </w:rPr>
      </w:pPr>
      <w:r w:rsidRPr="00926916">
        <w:rPr>
          <w:rFonts w:ascii="Palatino Linotype" w:eastAsia="Times New Roman" w:hAnsi="Palatino Linotype" w:cstheme="majorHAnsi"/>
          <w:sz w:val="24"/>
          <w:szCs w:val="24"/>
          <w:lang w:val="es-ES" w:eastAsia="es-ES"/>
        </w:rPr>
        <w:t>a)      Complejidad del asunto: La complejidad de la prueba, la pluralidad de sujetos procesales, el tiempo transcurrido, las características y contexto del recurso.</w:t>
      </w:r>
    </w:p>
    <w:p w14:paraId="49EA40F7" w14:textId="77777777" w:rsidR="00926916" w:rsidRPr="00926916" w:rsidRDefault="00926916" w:rsidP="00926916">
      <w:pPr>
        <w:spacing w:after="240" w:line="276" w:lineRule="auto"/>
        <w:ind w:firstLine="708"/>
        <w:jc w:val="both"/>
        <w:rPr>
          <w:rFonts w:ascii="Palatino Linotype" w:eastAsia="Times New Roman" w:hAnsi="Palatino Linotype" w:cstheme="majorHAnsi"/>
          <w:sz w:val="24"/>
          <w:szCs w:val="24"/>
          <w:lang w:val="es-ES" w:eastAsia="es-ES"/>
        </w:rPr>
      </w:pPr>
      <w:r w:rsidRPr="00926916">
        <w:rPr>
          <w:rFonts w:ascii="Palatino Linotype" w:eastAsia="Times New Roman" w:hAnsi="Palatino Linotype" w:cstheme="majorHAnsi"/>
          <w:sz w:val="24"/>
          <w:szCs w:val="24"/>
          <w:lang w:val="es-ES" w:eastAsia="es-ES"/>
        </w:rPr>
        <w:t>b)     Actividad Procesal del interesado: Acciones u omisiones del interesado.</w:t>
      </w:r>
    </w:p>
    <w:p w14:paraId="3ACB32A0" w14:textId="77777777" w:rsidR="00926916" w:rsidRPr="00926916" w:rsidRDefault="00926916" w:rsidP="00926916">
      <w:pPr>
        <w:spacing w:after="240" w:line="276" w:lineRule="auto"/>
        <w:ind w:left="708"/>
        <w:jc w:val="both"/>
        <w:rPr>
          <w:rFonts w:ascii="Palatino Linotype" w:eastAsia="Times New Roman" w:hAnsi="Palatino Linotype" w:cstheme="majorHAnsi"/>
          <w:sz w:val="24"/>
          <w:szCs w:val="24"/>
          <w:lang w:val="es-ES" w:eastAsia="es-ES"/>
        </w:rPr>
      </w:pPr>
      <w:r w:rsidRPr="00926916">
        <w:rPr>
          <w:rFonts w:ascii="Palatino Linotype" w:eastAsia="Times New Roman" w:hAnsi="Palatino Linotype" w:cstheme="majorHAnsi"/>
          <w:sz w:val="24"/>
          <w:szCs w:val="24"/>
          <w:lang w:val="es-ES" w:eastAsia="es-ES"/>
        </w:rPr>
        <w:t>c)      Conducta de la Autoridad: Las Acciones u omisiones realizadas en el procedimiento. Así como si la autoridad actuó con la debida diligencia.</w:t>
      </w:r>
    </w:p>
    <w:p w14:paraId="2061F75F" w14:textId="77777777" w:rsidR="00926916" w:rsidRPr="00926916" w:rsidRDefault="00926916" w:rsidP="00926916">
      <w:pPr>
        <w:spacing w:after="240" w:line="276" w:lineRule="auto"/>
        <w:ind w:left="708"/>
        <w:jc w:val="both"/>
        <w:rPr>
          <w:rFonts w:ascii="Palatino Linotype" w:eastAsia="Times New Roman" w:hAnsi="Palatino Linotype" w:cstheme="majorHAnsi"/>
          <w:sz w:val="24"/>
          <w:szCs w:val="24"/>
          <w:lang w:val="es-ES" w:eastAsia="es-ES"/>
        </w:rPr>
      </w:pPr>
      <w:r w:rsidRPr="00926916">
        <w:rPr>
          <w:rFonts w:ascii="Palatino Linotype" w:eastAsia="Times New Roman" w:hAnsi="Palatino Linotype" w:cstheme="majorHAnsi"/>
          <w:sz w:val="24"/>
          <w:szCs w:val="24"/>
          <w:lang w:val="es-ES" w:eastAsia="es-ES"/>
        </w:rPr>
        <w:t>d) La afectación generada en la situación jurídica de la persona involucrada en el proceso: Violación a sus derechos humanos.</w:t>
      </w:r>
    </w:p>
    <w:p w14:paraId="695BC9C8" w14:textId="77777777" w:rsidR="00926916" w:rsidRPr="00926916" w:rsidRDefault="00926916" w:rsidP="00926916">
      <w:pPr>
        <w:spacing w:after="0" w:line="360" w:lineRule="auto"/>
        <w:jc w:val="both"/>
        <w:rPr>
          <w:rFonts w:ascii="Palatino Linotype" w:eastAsia="Times New Roman" w:hAnsi="Palatino Linotype" w:cstheme="majorHAnsi"/>
          <w:sz w:val="24"/>
          <w:szCs w:val="24"/>
          <w:lang w:val="es-ES" w:eastAsia="es-ES"/>
        </w:rPr>
      </w:pPr>
    </w:p>
    <w:p w14:paraId="0158E86F" w14:textId="77777777" w:rsidR="00926916" w:rsidRPr="00926916" w:rsidRDefault="00926916" w:rsidP="00926916">
      <w:pPr>
        <w:spacing w:after="0" w:line="360" w:lineRule="auto"/>
        <w:jc w:val="both"/>
        <w:rPr>
          <w:rFonts w:ascii="Palatino Linotype" w:eastAsia="Times New Roman" w:hAnsi="Palatino Linotype" w:cstheme="majorHAnsi"/>
          <w:sz w:val="24"/>
          <w:szCs w:val="24"/>
          <w:lang w:val="es-ES" w:eastAsia="es-ES"/>
        </w:rPr>
      </w:pPr>
      <w:r w:rsidRPr="00926916">
        <w:rPr>
          <w:rFonts w:ascii="Palatino Linotype" w:eastAsia="Times New Roman" w:hAnsi="Palatino Linotype" w:cstheme="majorHAnsi"/>
          <w:sz w:val="24"/>
          <w:szCs w:val="24"/>
          <w:lang w:val="es-ES" w:eastAsia="es-ES"/>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AD99795" w14:textId="77777777" w:rsidR="00926916" w:rsidRPr="00926916" w:rsidRDefault="00926916" w:rsidP="00926916">
      <w:pPr>
        <w:spacing w:after="0" w:line="360" w:lineRule="auto"/>
        <w:jc w:val="both"/>
        <w:rPr>
          <w:rFonts w:ascii="Palatino Linotype" w:eastAsia="Times New Roman" w:hAnsi="Palatino Linotype" w:cstheme="majorHAnsi"/>
          <w:sz w:val="24"/>
          <w:szCs w:val="24"/>
          <w:lang w:val="es-ES" w:eastAsia="es-ES"/>
        </w:rPr>
      </w:pPr>
      <w:r w:rsidRPr="00926916">
        <w:rPr>
          <w:rFonts w:ascii="Palatino Linotype" w:eastAsia="Times New Roman" w:hAnsi="Palatino Linotype" w:cstheme="majorHAnsi"/>
          <w:sz w:val="24"/>
          <w:szCs w:val="24"/>
          <w:lang w:val="es-ES" w:eastAsia="es-ES"/>
        </w:rPr>
        <w:t xml:space="preserve"> </w:t>
      </w:r>
    </w:p>
    <w:p w14:paraId="1898FDE2" w14:textId="77777777" w:rsidR="00926916" w:rsidRPr="00926916" w:rsidRDefault="00926916" w:rsidP="00926916">
      <w:pPr>
        <w:spacing w:after="0" w:line="360" w:lineRule="auto"/>
        <w:jc w:val="both"/>
        <w:rPr>
          <w:rFonts w:ascii="Palatino Linotype" w:eastAsia="Times New Roman" w:hAnsi="Palatino Linotype" w:cstheme="majorHAnsi"/>
          <w:sz w:val="24"/>
          <w:szCs w:val="24"/>
          <w:lang w:val="es-ES" w:eastAsia="es-ES"/>
        </w:rPr>
      </w:pPr>
      <w:r w:rsidRPr="00926916">
        <w:rPr>
          <w:rFonts w:ascii="Palatino Linotype" w:eastAsia="Times New Roman" w:hAnsi="Palatino Linotype" w:cstheme="majorHAnsi"/>
          <w:sz w:val="24"/>
          <w:szCs w:val="24"/>
          <w:lang w:val="es-ES" w:eastAsia="es-ES"/>
        </w:rPr>
        <w:lastRenderedPageBreak/>
        <w:t>Argumento que encuentra sustento en la jurisprudencia P</w:t>
      </w:r>
      <w:proofErr w:type="gramStart"/>
      <w:r w:rsidRPr="00926916">
        <w:rPr>
          <w:rFonts w:ascii="Palatino Linotype" w:eastAsia="Times New Roman" w:hAnsi="Palatino Linotype" w:cstheme="majorHAnsi"/>
          <w:sz w:val="24"/>
          <w:szCs w:val="24"/>
          <w:lang w:val="es-ES" w:eastAsia="es-ES"/>
        </w:rPr>
        <w:t>./</w:t>
      </w:r>
      <w:proofErr w:type="gramEnd"/>
      <w:r w:rsidRPr="00926916">
        <w:rPr>
          <w:rFonts w:ascii="Palatino Linotype" w:eastAsia="Times New Roman" w:hAnsi="Palatino Linotype" w:cstheme="majorHAnsi"/>
          <w:sz w:val="24"/>
          <w:szCs w:val="24"/>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050825F" w14:textId="77777777" w:rsidR="00926916" w:rsidRPr="00926916" w:rsidRDefault="00926916" w:rsidP="00926916">
      <w:pPr>
        <w:spacing w:after="0" w:line="360" w:lineRule="auto"/>
        <w:jc w:val="both"/>
        <w:rPr>
          <w:rFonts w:ascii="Palatino Linotype" w:eastAsia="Times New Roman" w:hAnsi="Palatino Linotype" w:cstheme="majorHAnsi"/>
          <w:sz w:val="24"/>
          <w:szCs w:val="24"/>
          <w:lang w:val="es-ES" w:eastAsia="es-ES"/>
        </w:rPr>
      </w:pPr>
      <w:r w:rsidRPr="00926916">
        <w:rPr>
          <w:rFonts w:ascii="Palatino Linotype" w:eastAsia="Times New Roman" w:hAnsi="Palatino Linotype" w:cstheme="majorHAnsi"/>
          <w:sz w:val="24"/>
          <w:szCs w:val="24"/>
          <w:lang w:val="es-ES" w:eastAsia="es-ES"/>
        </w:rPr>
        <w:t xml:space="preserve"> </w:t>
      </w:r>
    </w:p>
    <w:p w14:paraId="6BA643FC" w14:textId="77777777" w:rsidR="00926916" w:rsidRPr="00926916" w:rsidRDefault="00926916" w:rsidP="00926916">
      <w:pPr>
        <w:spacing w:after="0" w:line="360" w:lineRule="auto"/>
        <w:jc w:val="both"/>
        <w:rPr>
          <w:rFonts w:ascii="Palatino Linotype" w:eastAsia="Times New Roman" w:hAnsi="Palatino Linotype" w:cstheme="majorHAnsi"/>
          <w:sz w:val="24"/>
          <w:szCs w:val="24"/>
          <w:lang w:val="es-ES" w:eastAsia="es-ES"/>
        </w:rPr>
      </w:pPr>
      <w:r w:rsidRPr="00926916">
        <w:rPr>
          <w:rFonts w:ascii="Palatino Linotype" w:eastAsia="Times New Roman" w:hAnsi="Palatino Linotype" w:cstheme="majorHAnsi"/>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48B13B4" w14:textId="77777777" w:rsidR="00926916" w:rsidRPr="00926916" w:rsidRDefault="00926916" w:rsidP="00926916">
      <w:pPr>
        <w:spacing w:after="0" w:line="360" w:lineRule="auto"/>
        <w:jc w:val="both"/>
        <w:rPr>
          <w:rFonts w:ascii="Palatino Linotype" w:eastAsia="Times New Roman" w:hAnsi="Palatino Linotype" w:cstheme="majorHAnsi"/>
          <w:sz w:val="24"/>
          <w:szCs w:val="24"/>
          <w:lang w:val="es-ES" w:eastAsia="es-ES"/>
        </w:rPr>
      </w:pPr>
    </w:p>
    <w:p w14:paraId="467FD5A7" w14:textId="77777777" w:rsidR="00926916" w:rsidRPr="00926916" w:rsidRDefault="00926916" w:rsidP="00926916">
      <w:pPr>
        <w:spacing w:after="0" w:line="360" w:lineRule="auto"/>
        <w:jc w:val="both"/>
        <w:rPr>
          <w:rFonts w:ascii="Palatino Linotype" w:eastAsia="Times New Roman" w:hAnsi="Palatino Linotype" w:cstheme="majorHAnsi"/>
          <w:sz w:val="24"/>
          <w:szCs w:val="24"/>
          <w:lang w:val="es-ES" w:eastAsia="es-ES"/>
        </w:rPr>
      </w:pPr>
      <w:r w:rsidRPr="00926916">
        <w:rPr>
          <w:rFonts w:ascii="Palatino Linotype" w:eastAsia="Times New Roman" w:hAnsi="Palatino Linotype" w:cstheme="majorHAnsi"/>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31344BC6" w14:textId="77777777" w:rsidR="00926916" w:rsidRPr="00926916" w:rsidRDefault="00926916" w:rsidP="00926916">
      <w:pPr>
        <w:spacing w:after="0" w:line="360" w:lineRule="auto"/>
        <w:jc w:val="both"/>
        <w:rPr>
          <w:rFonts w:ascii="Palatino Linotype" w:eastAsia="Times New Roman" w:hAnsi="Palatino Linotype" w:cstheme="majorHAnsi"/>
          <w:sz w:val="24"/>
          <w:szCs w:val="24"/>
          <w:lang w:val="es-ES" w:eastAsia="es-ES"/>
        </w:rPr>
      </w:pPr>
      <w:r w:rsidRPr="00926916">
        <w:rPr>
          <w:rFonts w:ascii="Palatino Linotype" w:eastAsia="Times New Roman" w:hAnsi="Palatino Linotype" w:cstheme="majorHAnsi"/>
          <w:sz w:val="24"/>
          <w:szCs w:val="24"/>
          <w:lang w:val="es-ES" w:eastAsia="es-ES"/>
        </w:rPr>
        <w:t xml:space="preserve"> </w:t>
      </w:r>
    </w:p>
    <w:p w14:paraId="3E4BB82E" w14:textId="77777777" w:rsidR="00926916" w:rsidRPr="00926916" w:rsidRDefault="00926916" w:rsidP="00926916">
      <w:pPr>
        <w:spacing w:after="0" w:line="360" w:lineRule="auto"/>
        <w:jc w:val="both"/>
        <w:rPr>
          <w:rFonts w:ascii="Palatino Linotype" w:eastAsia="Times New Roman" w:hAnsi="Palatino Linotype" w:cstheme="majorHAnsi"/>
          <w:sz w:val="24"/>
          <w:szCs w:val="24"/>
          <w:lang w:val="es-ES" w:eastAsia="es-ES"/>
        </w:rPr>
      </w:pPr>
      <w:r w:rsidRPr="00926916">
        <w:rPr>
          <w:rFonts w:ascii="Palatino Linotype" w:eastAsia="Times New Roman" w:hAnsi="Palatino Linotype" w:cstheme="majorHAnsi"/>
          <w:sz w:val="24"/>
          <w:szCs w:val="24"/>
          <w:lang w:val="es-ES" w:eastAsia="es-ES"/>
        </w:rPr>
        <w:lastRenderedPageBreak/>
        <w:t xml:space="preserve"> “PLAZO RAZONABLE PARA RESOLVER. DIMENSIÓN Y EFECTOS DE ESTE CONCEPTO CUANDO SE ADUCE EXCESIVA CARGA DE TRABAJO.” consultable en el Seminario Judicial de la Federación y su gaceta, con el registro digital 2002351.</w:t>
      </w:r>
    </w:p>
    <w:p w14:paraId="79E5A0F6" w14:textId="77777777" w:rsidR="00926916" w:rsidRPr="00926916" w:rsidRDefault="00926916" w:rsidP="00926916">
      <w:pPr>
        <w:spacing w:after="0" w:line="360" w:lineRule="auto"/>
        <w:jc w:val="both"/>
        <w:rPr>
          <w:rFonts w:ascii="Palatino Linotype" w:eastAsia="Times New Roman" w:hAnsi="Palatino Linotype" w:cstheme="majorHAnsi"/>
          <w:sz w:val="24"/>
          <w:szCs w:val="24"/>
          <w:lang w:val="es-ES" w:eastAsia="es-ES"/>
        </w:rPr>
      </w:pPr>
      <w:r w:rsidRPr="00926916">
        <w:rPr>
          <w:rFonts w:ascii="Palatino Linotype" w:eastAsia="Times New Roman" w:hAnsi="Palatino Linotype" w:cstheme="majorHAnsi"/>
          <w:sz w:val="24"/>
          <w:szCs w:val="24"/>
          <w:lang w:val="es-ES" w:eastAsia="es-ES"/>
        </w:rPr>
        <w:t xml:space="preserve"> </w:t>
      </w:r>
    </w:p>
    <w:p w14:paraId="795CFEEA" w14:textId="77777777" w:rsidR="00926916" w:rsidRPr="00926916" w:rsidRDefault="00926916" w:rsidP="00926916">
      <w:pPr>
        <w:spacing w:after="0" w:line="360" w:lineRule="auto"/>
        <w:jc w:val="both"/>
        <w:rPr>
          <w:rFonts w:ascii="Palatino Linotype" w:eastAsia="Times New Roman" w:hAnsi="Palatino Linotype" w:cstheme="majorHAnsi"/>
          <w:sz w:val="24"/>
          <w:szCs w:val="24"/>
          <w:lang w:val="es-ES" w:eastAsia="es-ES"/>
        </w:rPr>
      </w:pPr>
      <w:r w:rsidRPr="00926916">
        <w:rPr>
          <w:rFonts w:ascii="Palatino Linotype" w:eastAsia="Times New Roman" w:hAnsi="Palatino Linotype" w:cstheme="majorHAnsi"/>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14:paraId="7FAC5974" w14:textId="77777777" w:rsidR="00926916" w:rsidRPr="00926916" w:rsidRDefault="00926916" w:rsidP="00926916">
      <w:pPr>
        <w:spacing w:after="0" w:line="360" w:lineRule="auto"/>
        <w:jc w:val="both"/>
        <w:rPr>
          <w:rFonts w:ascii="Palatino Linotype" w:eastAsia="Times New Roman" w:hAnsi="Palatino Linotype" w:cstheme="majorHAnsi"/>
          <w:sz w:val="24"/>
          <w:szCs w:val="24"/>
          <w:lang w:val="es-ES" w:eastAsia="es-ES"/>
        </w:rPr>
      </w:pPr>
    </w:p>
    <w:p w14:paraId="11F0C07D" w14:textId="77777777" w:rsidR="00926916" w:rsidRPr="00926916" w:rsidRDefault="00926916" w:rsidP="00926916">
      <w:pPr>
        <w:spacing w:after="0" w:line="360" w:lineRule="auto"/>
        <w:jc w:val="both"/>
        <w:rPr>
          <w:rFonts w:ascii="Palatino Linotype" w:eastAsia="Times New Roman" w:hAnsi="Palatino Linotype" w:cstheme="majorHAnsi"/>
          <w:bCs/>
          <w:sz w:val="24"/>
          <w:szCs w:val="24"/>
          <w:lang w:val="es-ES" w:eastAsia="es-ES"/>
        </w:rPr>
      </w:pPr>
      <w:r w:rsidRPr="00926916">
        <w:rPr>
          <w:rFonts w:ascii="Palatino Linotype" w:eastAsia="Times New Roman" w:hAnsi="Palatino Linotype" w:cstheme="majorHAnsi"/>
          <w:bCs/>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56276625" w14:textId="77777777" w:rsidR="00C75301" w:rsidRDefault="00C75301" w:rsidP="00C75301">
      <w:pPr>
        <w:spacing w:after="0" w:line="360" w:lineRule="auto"/>
        <w:jc w:val="both"/>
        <w:rPr>
          <w:rFonts w:ascii="Palatino Linotype" w:hAnsi="Palatino Linotype"/>
          <w:sz w:val="24"/>
          <w:szCs w:val="24"/>
        </w:rPr>
      </w:pPr>
    </w:p>
    <w:p w14:paraId="408685A3" w14:textId="77777777" w:rsidR="007E2E80" w:rsidRPr="009C6F75" w:rsidRDefault="007E2E80" w:rsidP="009C6F75">
      <w:pPr>
        <w:pStyle w:val="Sinespaciado"/>
        <w:spacing w:line="360" w:lineRule="auto"/>
        <w:jc w:val="center"/>
        <w:rPr>
          <w:rFonts w:ascii="Palatino Linotype" w:hAnsi="Palatino Linotype"/>
          <w:b/>
          <w:sz w:val="28"/>
          <w:szCs w:val="28"/>
        </w:rPr>
      </w:pPr>
      <w:r w:rsidRPr="009C6F75">
        <w:rPr>
          <w:rFonts w:ascii="Palatino Linotype" w:hAnsi="Palatino Linotype"/>
          <w:b/>
          <w:sz w:val="28"/>
          <w:szCs w:val="28"/>
        </w:rPr>
        <w:t>C O N S I D E R A N D O</w:t>
      </w:r>
    </w:p>
    <w:p w14:paraId="03C1A326" w14:textId="77777777" w:rsidR="009C6F75" w:rsidRPr="009C6F75" w:rsidRDefault="009C6F75" w:rsidP="009C6F75">
      <w:pPr>
        <w:pStyle w:val="Sinespaciado"/>
        <w:spacing w:line="360" w:lineRule="auto"/>
        <w:jc w:val="both"/>
        <w:rPr>
          <w:rFonts w:ascii="Palatino Linotype" w:hAnsi="Palatino Linotype"/>
          <w:b/>
          <w:sz w:val="24"/>
          <w:szCs w:val="24"/>
        </w:rPr>
      </w:pPr>
    </w:p>
    <w:p w14:paraId="64FDCBE2" w14:textId="77777777" w:rsidR="00926916" w:rsidRPr="00B21190" w:rsidRDefault="00926916" w:rsidP="00926916">
      <w:pPr>
        <w:spacing w:line="360" w:lineRule="auto"/>
        <w:jc w:val="both"/>
        <w:rPr>
          <w:rFonts w:ascii="Palatino Linotype" w:hAnsi="Palatino Linotype" w:cs="Arial"/>
        </w:rPr>
      </w:pPr>
      <w:r w:rsidRPr="00B21190">
        <w:rPr>
          <w:rFonts w:ascii="Palatino Linotype" w:hAnsi="Palatino Linotype" w:cs="Arial"/>
          <w:b/>
          <w:sz w:val="28"/>
        </w:rPr>
        <w:t>PRIMERO.</w:t>
      </w:r>
      <w:r w:rsidRPr="00B21190">
        <w:rPr>
          <w:rFonts w:ascii="Palatino Linotype" w:hAnsi="Palatino Linotype" w:cs="Arial"/>
          <w:b/>
        </w:rPr>
        <w:t xml:space="preserve"> </w:t>
      </w:r>
      <w:r w:rsidRPr="00B21190">
        <w:rPr>
          <w:rFonts w:ascii="Palatino Linotype" w:hAnsi="Palatino Linotype" w:cs="Arial"/>
          <w:b/>
          <w:sz w:val="28"/>
          <w:szCs w:val="28"/>
        </w:rPr>
        <w:t>De la competencia</w:t>
      </w:r>
      <w:r w:rsidRPr="00B21190">
        <w:rPr>
          <w:rFonts w:ascii="Palatino Linotype" w:hAnsi="Palatino Linotype" w:cs="Arial"/>
          <w:sz w:val="28"/>
          <w:szCs w:val="28"/>
        </w:rPr>
        <w:t>.</w:t>
      </w:r>
    </w:p>
    <w:p w14:paraId="77838699" w14:textId="77777777" w:rsidR="00926916" w:rsidRPr="00926916" w:rsidRDefault="00926916" w:rsidP="00926916">
      <w:pPr>
        <w:spacing w:line="360" w:lineRule="auto"/>
        <w:jc w:val="both"/>
        <w:rPr>
          <w:rFonts w:ascii="Palatino Linotype" w:hAnsi="Palatino Linotype"/>
          <w:sz w:val="24"/>
          <w:szCs w:val="24"/>
        </w:rPr>
      </w:pPr>
      <w:r w:rsidRPr="00926916">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w:t>
      </w:r>
      <w:r w:rsidRPr="00926916">
        <w:rPr>
          <w:rFonts w:ascii="Palatino Linotype" w:hAnsi="Palatino Linotype"/>
          <w:sz w:val="24"/>
          <w:szCs w:val="24"/>
        </w:rPr>
        <w:lastRenderedPageBreak/>
        <w:t>y 10, 7, 9 fracciones I y XXIV y 11, del Reglamento Interior del Instituto de Transparencia, Acceso a la Información Pública y Protección de Datos Personales del Estado de México y Municipios.</w:t>
      </w:r>
    </w:p>
    <w:p w14:paraId="0BCF9232" w14:textId="77777777" w:rsidR="00926916" w:rsidRDefault="00926916" w:rsidP="00926916">
      <w:pPr>
        <w:pStyle w:val="Prrafodelista"/>
        <w:autoSpaceDE w:val="0"/>
        <w:autoSpaceDN w:val="0"/>
        <w:adjustRightInd w:val="0"/>
        <w:spacing w:line="360" w:lineRule="auto"/>
        <w:ind w:left="0"/>
        <w:jc w:val="both"/>
        <w:rPr>
          <w:rFonts w:ascii="Palatino Linotype" w:hAnsi="Palatino Linotype" w:cs="Arial"/>
          <w:b/>
          <w:sz w:val="28"/>
        </w:rPr>
      </w:pPr>
    </w:p>
    <w:p w14:paraId="35285052" w14:textId="77777777" w:rsidR="00926916" w:rsidRPr="00B21190" w:rsidRDefault="00926916" w:rsidP="00926916">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669E308E" w14:textId="77777777" w:rsidR="00926916" w:rsidRDefault="00926916" w:rsidP="0092691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DB99E76" w14:textId="77777777" w:rsidR="00926916" w:rsidRPr="00B177DF" w:rsidRDefault="00926916" w:rsidP="00926916">
      <w:pPr>
        <w:pStyle w:val="Prrafodelista"/>
        <w:autoSpaceDE w:val="0"/>
        <w:autoSpaceDN w:val="0"/>
        <w:adjustRightInd w:val="0"/>
        <w:spacing w:line="360" w:lineRule="auto"/>
        <w:ind w:left="0"/>
        <w:jc w:val="both"/>
        <w:rPr>
          <w:rFonts w:ascii="Palatino Linotype" w:hAnsi="Palatino Linotype" w:cs="Arial"/>
        </w:rPr>
      </w:pPr>
    </w:p>
    <w:p w14:paraId="3500FDC5" w14:textId="77777777" w:rsidR="00926916" w:rsidRPr="00597C13" w:rsidRDefault="00926916" w:rsidP="00926916">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TERCERO</w:t>
      </w:r>
      <w:r w:rsidRPr="0006149A">
        <w:rPr>
          <w:rFonts w:ascii="Palatino Linotype" w:hAnsi="Palatino Linotype" w:cs="Arial"/>
          <w:b/>
        </w:rPr>
        <w:t xml:space="preserve">. </w:t>
      </w:r>
      <w:r w:rsidRPr="0006149A">
        <w:rPr>
          <w:rFonts w:ascii="Palatino Linotype" w:hAnsi="Palatino Linotype" w:cs="Arial"/>
          <w:b/>
          <w:sz w:val="28"/>
          <w:szCs w:val="28"/>
        </w:rPr>
        <w:t>De las causas de improcedencia.</w:t>
      </w:r>
    </w:p>
    <w:p w14:paraId="02142D6F" w14:textId="77777777" w:rsidR="00926916" w:rsidRPr="0006149A" w:rsidRDefault="00926916" w:rsidP="00926916">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En el procedimiento de acceso a la información y de los medios de impugnación de la materia, se advierten diversos supuestos de </w:t>
      </w:r>
      <w:proofErr w:type="spellStart"/>
      <w:r w:rsidRPr="0006149A">
        <w:rPr>
          <w:rFonts w:ascii="Palatino Linotype" w:hAnsi="Palatino Linotype" w:cs="Arial"/>
        </w:rPr>
        <w:t>procedibilidad</w:t>
      </w:r>
      <w:proofErr w:type="spellEnd"/>
      <w:r w:rsidRPr="0006149A">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1FBE02" w14:textId="77777777" w:rsidR="00926916" w:rsidRPr="0006149A" w:rsidRDefault="00926916" w:rsidP="00926916">
      <w:pPr>
        <w:pStyle w:val="Prrafodelista"/>
        <w:autoSpaceDE w:val="0"/>
        <w:autoSpaceDN w:val="0"/>
        <w:adjustRightInd w:val="0"/>
        <w:spacing w:line="360" w:lineRule="auto"/>
        <w:ind w:left="0"/>
        <w:jc w:val="both"/>
        <w:rPr>
          <w:rFonts w:ascii="Palatino Linotype" w:hAnsi="Palatino Linotype" w:cs="Arial"/>
        </w:rPr>
      </w:pPr>
    </w:p>
    <w:p w14:paraId="6BC945E4" w14:textId="77777777" w:rsidR="00926916" w:rsidRDefault="00926916" w:rsidP="00926916">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lastRenderedPageBreak/>
        <w:t xml:space="preserve">De lo anterior, el estudio de las causas de improcedencia que se hagan valer por las partes o que se advierta de oficio por este </w:t>
      </w:r>
      <w:proofErr w:type="spellStart"/>
      <w:r w:rsidRPr="0006149A">
        <w:rPr>
          <w:rFonts w:ascii="Palatino Linotype" w:hAnsi="Palatino Linotype" w:cs="Arial"/>
        </w:rPr>
        <w:t>Resolutor</w:t>
      </w:r>
      <w:proofErr w:type="spellEnd"/>
      <w:r w:rsidRPr="0006149A">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238B33A4" w14:textId="77777777" w:rsidR="00926916" w:rsidRPr="0006149A" w:rsidRDefault="00926916" w:rsidP="00926916">
      <w:pPr>
        <w:pStyle w:val="Prrafodelista"/>
        <w:autoSpaceDE w:val="0"/>
        <w:autoSpaceDN w:val="0"/>
        <w:adjustRightInd w:val="0"/>
        <w:spacing w:line="360" w:lineRule="auto"/>
        <w:ind w:left="0"/>
        <w:jc w:val="both"/>
        <w:rPr>
          <w:rFonts w:ascii="Palatino Linotype" w:hAnsi="Palatino Linotype" w:cs="Arial"/>
        </w:rPr>
      </w:pPr>
    </w:p>
    <w:p w14:paraId="2E48DF24" w14:textId="77777777" w:rsidR="00926916" w:rsidRDefault="00926916" w:rsidP="00926916">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lastRenderedPageBreak/>
        <w:t xml:space="preserve">Así las cosas, al no existir causas de improcedencia invocadas por las partes ni advertidas de oficio por este </w:t>
      </w:r>
      <w:proofErr w:type="spellStart"/>
      <w:r w:rsidRPr="0006149A">
        <w:rPr>
          <w:rFonts w:ascii="Palatino Linotype" w:hAnsi="Palatino Linotype" w:cs="Arial"/>
        </w:rPr>
        <w:t>Resolutor</w:t>
      </w:r>
      <w:proofErr w:type="spellEnd"/>
      <w:r w:rsidRPr="0006149A">
        <w:rPr>
          <w:rFonts w:ascii="Palatino Linotype" w:hAnsi="Palatino Linotype" w:cs="Arial"/>
        </w:rPr>
        <w:t xml:space="preserve">, se </w:t>
      </w:r>
      <w:proofErr w:type="gramStart"/>
      <w:r w:rsidRPr="0006149A">
        <w:rPr>
          <w:rFonts w:ascii="Palatino Linotype" w:hAnsi="Palatino Linotype" w:cs="Arial"/>
        </w:rPr>
        <w:t>procede</w:t>
      </w:r>
      <w:proofErr w:type="gramEnd"/>
      <w:r w:rsidRPr="0006149A">
        <w:rPr>
          <w:rFonts w:ascii="Palatino Linotype" w:hAnsi="Palatino Linotype" w:cs="Arial"/>
        </w:rPr>
        <w:t xml:space="preserve"> al análisis del asunto en los siguientes términos.</w:t>
      </w:r>
    </w:p>
    <w:p w14:paraId="0B2B51C4" w14:textId="77777777" w:rsidR="009913F7" w:rsidRPr="009C6F75" w:rsidRDefault="009913F7" w:rsidP="009C6F75">
      <w:pPr>
        <w:pStyle w:val="Sinespaciado"/>
        <w:spacing w:line="360" w:lineRule="auto"/>
        <w:jc w:val="both"/>
        <w:rPr>
          <w:rFonts w:ascii="Palatino Linotype" w:hAnsi="Palatino Linotype"/>
          <w:sz w:val="24"/>
          <w:szCs w:val="24"/>
        </w:rPr>
      </w:pPr>
    </w:p>
    <w:p w14:paraId="17EC7CD6" w14:textId="77777777" w:rsidR="007E2E80" w:rsidRPr="00800AFE" w:rsidRDefault="007E2E80" w:rsidP="009C6F75">
      <w:pPr>
        <w:pStyle w:val="Sinespaciado"/>
        <w:spacing w:line="360" w:lineRule="auto"/>
        <w:jc w:val="both"/>
        <w:rPr>
          <w:rFonts w:ascii="Palatino Linotype" w:hAnsi="Palatino Linotype"/>
          <w:sz w:val="28"/>
          <w:szCs w:val="26"/>
        </w:rPr>
      </w:pPr>
      <w:r w:rsidRPr="00800AFE">
        <w:rPr>
          <w:rFonts w:ascii="Palatino Linotype" w:hAnsi="Palatino Linotype"/>
          <w:b/>
          <w:sz w:val="28"/>
          <w:szCs w:val="26"/>
        </w:rPr>
        <w:t>CUARTO.</w:t>
      </w:r>
      <w:r w:rsidRPr="00800AFE">
        <w:rPr>
          <w:rFonts w:ascii="Palatino Linotype" w:hAnsi="Palatino Linotype"/>
          <w:sz w:val="28"/>
          <w:szCs w:val="26"/>
        </w:rPr>
        <w:t xml:space="preserve"> </w:t>
      </w:r>
      <w:r w:rsidRPr="00800AFE">
        <w:rPr>
          <w:rFonts w:ascii="Palatino Linotype" w:hAnsi="Palatino Linotype"/>
          <w:b/>
          <w:sz w:val="28"/>
          <w:szCs w:val="26"/>
        </w:rPr>
        <w:t>Estudio y resolución del asunto.</w:t>
      </w:r>
    </w:p>
    <w:p w14:paraId="667DCCCC" w14:textId="77777777" w:rsidR="00FC372B" w:rsidRDefault="007E2E80" w:rsidP="00FC372B">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3268AA6" w14:textId="77777777" w:rsidR="00303E91" w:rsidRDefault="00303E91" w:rsidP="00FC372B">
      <w:pPr>
        <w:pStyle w:val="Sinespaciado"/>
        <w:spacing w:line="360" w:lineRule="auto"/>
        <w:jc w:val="both"/>
        <w:rPr>
          <w:rFonts w:ascii="Palatino Linotype" w:hAnsi="Palatino Linotype"/>
          <w:sz w:val="24"/>
          <w:szCs w:val="24"/>
        </w:rPr>
      </w:pPr>
    </w:p>
    <w:p w14:paraId="78A1C24A" w14:textId="7F4AD521" w:rsidR="00BA3E6B" w:rsidRDefault="00303E91" w:rsidP="00FC372B">
      <w:pPr>
        <w:pStyle w:val="Sinespaciado"/>
        <w:spacing w:line="360" w:lineRule="auto"/>
        <w:jc w:val="both"/>
        <w:rPr>
          <w:rFonts w:ascii="Palatino Linotype" w:hAnsi="Palatino Linotype"/>
          <w:sz w:val="24"/>
          <w:szCs w:val="24"/>
        </w:rPr>
      </w:pPr>
      <w:r>
        <w:rPr>
          <w:rFonts w:ascii="Palatino Linotype" w:hAnsi="Palatino Linotype"/>
          <w:sz w:val="24"/>
          <w:szCs w:val="24"/>
        </w:rPr>
        <w:t>Con el propósito de resolver el presente medio de impugnación</w:t>
      </w:r>
      <w:r w:rsidR="00CA09FA">
        <w:rPr>
          <w:rFonts w:ascii="Palatino Linotype" w:hAnsi="Palatino Linotype"/>
          <w:sz w:val="24"/>
          <w:szCs w:val="24"/>
        </w:rPr>
        <w:t xml:space="preserve">, es conveniente recordar que </w:t>
      </w:r>
      <w:r w:rsidR="00CA09FA">
        <w:rPr>
          <w:rFonts w:ascii="Palatino Linotype" w:hAnsi="Palatino Linotype"/>
          <w:sz w:val="24"/>
          <w:szCs w:val="24"/>
        </w:rPr>
        <w:tab/>
        <w:t>el</w:t>
      </w:r>
      <w:r>
        <w:rPr>
          <w:rFonts w:ascii="Palatino Linotype" w:hAnsi="Palatino Linotype"/>
          <w:sz w:val="24"/>
          <w:szCs w:val="24"/>
        </w:rPr>
        <w:t xml:space="preserve"> </w:t>
      </w:r>
      <w:r w:rsidRPr="00103E93">
        <w:rPr>
          <w:rFonts w:ascii="Palatino Linotype" w:hAnsi="Palatino Linotype"/>
          <w:b/>
          <w:sz w:val="24"/>
          <w:szCs w:val="24"/>
        </w:rPr>
        <w:t>Recurrente</w:t>
      </w:r>
      <w:r>
        <w:rPr>
          <w:rFonts w:ascii="Palatino Linotype" w:hAnsi="Palatino Linotype"/>
          <w:sz w:val="24"/>
          <w:szCs w:val="24"/>
        </w:rPr>
        <w:t xml:space="preserve"> solicitó al </w:t>
      </w:r>
      <w:r w:rsidRPr="00DA2027">
        <w:rPr>
          <w:rFonts w:ascii="Palatino Linotype" w:hAnsi="Palatino Linotype"/>
          <w:b/>
          <w:sz w:val="24"/>
          <w:szCs w:val="24"/>
        </w:rPr>
        <w:t>Sujeto Obligado</w:t>
      </w:r>
      <w:r>
        <w:rPr>
          <w:rFonts w:ascii="Palatino Linotype" w:hAnsi="Palatino Linotype"/>
          <w:sz w:val="24"/>
          <w:szCs w:val="24"/>
        </w:rPr>
        <w:t xml:space="preserve"> que se le proporcionara</w:t>
      </w:r>
      <w:r w:rsidR="00AC2C1B">
        <w:rPr>
          <w:rFonts w:ascii="Palatino Linotype" w:hAnsi="Palatino Linotype"/>
          <w:sz w:val="24"/>
          <w:szCs w:val="24"/>
        </w:rPr>
        <w:t>, en copias certificadas,</w:t>
      </w:r>
      <w:r>
        <w:rPr>
          <w:rFonts w:ascii="Palatino Linotype" w:hAnsi="Palatino Linotype"/>
          <w:sz w:val="24"/>
          <w:szCs w:val="24"/>
        </w:rPr>
        <w:t xml:space="preserve"> l</w:t>
      </w:r>
      <w:r w:rsidR="00BA3E6B">
        <w:rPr>
          <w:rFonts w:ascii="Palatino Linotype" w:hAnsi="Palatino Linotype"/>
          <w:sz w:val="24"/>
          <w:szCs w:val="24"/>
        </w:rPr>
        <w:t>o siguiente:</w:t>
      </w:r>
    </w:p>
    <w:p w14:paraId="70A795BB" w14:textId="77777777" w:rsidR="00BA3E6B" w:rsidRDefault="00BA3E6B" w:rsidP="00FC372B">
      <w:pPr>
        <w:pStyle w:val="Sinespaciado"/>
        <w:spacing w:line="360" w:lineRule="auto"/>
        <w:jc w:val="both"/>
        <w:rPr>
          <w:rFonts w:ascii="Palatino Linotype" w:hAnsi="Palatino Linotype"/>
          <w:sz w:val="24"/>
          <w:szCs w:val="24"/>
        </w:rPr>
      </w:pPr>
    </w:p>
    <w:p w14:paraId="682819A6" w14:textId="174FC610" w:rsidR="00BA3E6B" w:rsidRDefault="00742D44" w:rsidP="00742D44">
      <w:pPr>
        <w:pStyle w:val="Sinespaciado"/>
        <w:spacing w:line="360" w:lineRule="auto"/>
        <w:ind w:left="851" w:right="850"/>
        <w:jc w:val="both"/>
        <w:rPr>
          <w:rFonts w:ascii="Palatino Linotype" w:hAnsi="Palatino Linotype"/>
          <w:i/>
          <w:szCs w:val="24"/>
        </w:rPr>
      </w:pPr>
      <w:r>
        <w:rPr>
          <w:rFonts w:ascii="Palatino Linotype" w:hAnsi="Palatino Linotype"/>
          <w:i/>
          <w:szCs w:val="24"/>
        </w:rPr>
        <w:t>“</w:t>
      </w:r>
      <w:r w:rsidR="00AC2C1B" w:rsidRPr="00AC2C1B">
        <w:rPr>
          <w:rFonts w:ascii="Palatino Linotype" w:hAnsi="Palatino Linotype"/>
          <w:i/>
          <w:szCs w:val="24"/>
        </w:rPr>
        <w:t xml:space="preserve">A nombre de quien se encuentra registrado el local número 65 del mercado Municipal ubicado en Pl. Libertad 303, Tianguistenco de Galeana, 52600 Santiago Tianguistenco, </w:t>
      </w:r>
      <w:proofErr w:type="spellStart"/>
      <w:r w:rsidR="00AC2C1B" w:rsidRPr="00AC2C1B">
        <w:rPr>
          <w:rFonts w:ascii="Palatino Linotype" w:hAnsi="Palatino Linotype"/>
          <w:i/>
          <w:szCs w:val="24"/>
        </w:rPr>
        <w:t>Méx</w:t>
      </w:r>
      <w:proofErr w:type="spellEnd"/>
      <w:r w:rsidR="00AC2C1B" w:rsidRPr="00AC2C1B">
        <w:rPr>
          <w:rFonts w:ascii="Palatino Linotype" w:hAnsi="Palatino Linotype"/>
          <w:i/>
          <w:szCs w:val="24"/>
        </w:rPr>
        <w:t xml:space="preserve"> </w:t>
      </w:r>
      <w:r w:rsidR="00AC2C1B" w:rsidRPr="00897741">
        <w:rPr>
          <w:rFonts w:ascii="Palatino Linotype" w:hAnsi="Palatino Linotype"/>
          <w:b/>
          <w:i/>
          <w:szCs w:val="24"/>
          <w:u w:val="single"/>
        </w:rPr>
        <w:t>y/o en su caso si existen licencias de funcionamiento</w:t>
      </w:r>
      <w:r w:rsidR="00AC2C1B" w:rsidRPr="00AC2C1B">
        <w:rPr>
          <w:rFonts w:ascii="Palatino Linotype" w:hAnsi="Palatino Linotype"/>
          <w:i/>
          <w:szCs w:val="24"/>
        </w:rPr>
        <w:t xml:space="preserve"> en el Municipio de Santiago </w:t>
      </w:r>
      <w:proofErr w:type="spellStart"/>
      <w:r w:rsidR="00AC2C1B" w:rsidRPr="00AC2C1B">
        <w:rPr>
          <w:rFonts w:ascii="Palatino Linotype" w:hAnsi="Palatino Linotype"/>
          <w:i/>
          <w:szCs w:val="24"/>
        </w:rPr>
        <w:t>Tiangustenco</w:t>
      </w:r>
      <w:proofErr w:type="spellEnd"/>
      <w:r w:rsidR="00AC2C1B" w:rsidRPr="00AC2C1B">
        <w:rPr>
          <w:rFonts w:ascii="Palatino Linotype" w:hAnsi="Palatino Linotype"/>
          <w:i/>
          <w:szCs w:val="24"/>
        </w:rPr>
        <w:t xml:space="preserve"> a nombre de </w:t>
      </w:r>
      <w:r w:rsidR="00921BDC">
        <w:rPr>
          <w:rFonts w:ascii="Palatino Linotype" w:hAnsi="Palatino Linotype"/>
          <w:i/>
          <w:szCs w:val="24"/>
        </w:rPr>
        <w:t>XXXXXXXXXXXXXXX</w:t>
      </w:r>
      <w:r w:rsidR="00AC2C1B" w:rsidRPr="00AC2C1B">
        <w:rPr>
          <w:rFonts w:ascii="Palatino Linotype" w:hAnsi="Palatino Linotype"/>
          <w:i/>
          <w:szCs w:val="24"/>
        </w:rPr>
        <w:t xml:space="preserve"> </w:t>
      </w:r>
      <w:r w:rsidR="00921BDC">
        <w:rPr>
          <w:rFonts w:ascii="Palatino Linotype" w:hAnsi="Palatino Linotype"/>
          <w:i/>
          <w:szCs w:val="24"/>
        </w:rPr>
        <w:t>XXXXXXXX</w:t>
      </w:r>
      <w:r w:rsidR="00AC2C1B" w:rsidRPr="00AC2C1B">
        <w:rPr>
          <w:rFonts w:ascii="Palatino Linotype" w:hAnsi="Palatino Linotype"/>
          <w:i/>
          <w:szCs w:val="24"/>
        </w:rPr>
        <w:t xml:space="preserve"> Y/O </w:t>
      </w:r>
      <w:r w:rsidR="00921BDC">
        <w:rPr>
          <w:rFonts w:ascii="Palatino Linotype" w:hAnsi="Palatino Linotype"/>
          <w:i/>
          <w:szCs w:val="24"/>
        </w:rPr>
        <w:t>XXXXXXXXXXXXXXXXXXXXXXXXXXX</w:t>
      </w:r>
      <w:r>
        <w:rPr>
          <w:rFonts w:ascii="Palatino Linotype" w:hAnsi="Palatino Linotype"/>
          <w:i/>
          <w:szCs w:val="24"/>
        </w:rPr>
        <w:t>”</w:t>
      </w:r>
    </w:p>
    <w:p w14:paraId="07717457" w14:textId="77777777" w:rsidR="0059218B" w:rsidRDefault="0059218B" w:rsidP="00391FD9">
      <w:pPr>
        <w:spacing w:after="240" w:line="360" w:lineRule="auto"/>
        <w:jc w:val="both"/>
        <w:rPr>
          <w:rFonts w:ascii="Palatino Linotype" w:hAnsi="Palatino Linotype"/>
          <w:sz w:val="24"/>
          <w:szCs w:val="24"/>
        </w:rPr>
      </w:pPr>
    </w:p>
    <w:p w14:paraId="04294435" w14:textId="5DF6D3EB" w:rsidR="00405A78" w:rsidRDefault="00405A78" w:rsidP="00391FD9">
      <w:pPr>
        <w:spacing w:after="240" w:line="360" w:lineRule="auto"/>
        <w:jc w:val="both"/>
        <w:rPr>
          <w:rFonts w:ascii="Palatino Linotype" w:eastAsia="Times New Roman" w:hAnsi="Palatino Linotype"/>
          <w:sz w:val="24"/>
          <w:szCs w:val="24"/>
          <w:lang w:eastAsia="es-ES"/>
        </w:rPr>
      </w:pPr>
      <w:r w:rsidRPr="00007A0D">
        <w:rPr>
          <w:rFonts w:ascii="Palatino Linotype" w:eastAsia="Times New Roman" w:hAnsi="Palatino Linotype"/>
          <w:sz w:val="24"/>
          <w:szCs w:val="24"/>
          <w:lang w:eastAsia="es-ES"/>
        </w:rPr>
        <w:lastRenderedPageBreak/>
        <w:t xml:space="preserve">Una vez analizada la solicitud de información, podemos determinar </w:t>
      </w:r>
      <w:r w:rsidR="00897741" w:rsidRPr="00007A0D">
        <w:rPr>
          <w:rFonts w:ascii="Palatino Linotype" w:eastAsia="Times New Roman" w:hAnsi="Palatino Linotype"/>
          <w:sz w:val="24"/>
          <w:szCs w:val="24"/>
          <w:lang w:eastAsia="es-ES"/>
        </w:rPr>
        <w:t>que la Recurrente</w:t>
      </w:r>
      <w:r w:rsidRPr="00007A0D">
        <w:rPr>
          <w:rFonts w:ascii="Palatino Linotype" w:eastAsia="Times New Roman" w:hAnsi="Palatino Linotype"/>
          <w:sz w:val="24"/>
          <w:szCs w:val="24"/>
          <w:lang w:eastAsia="es-ES"/>
        </w:rPr>
        <w:t xml:space="preserve"> peticiona</w:t>
      </w:r>
      <w:r w:rsidR="00897741" w:rsidRPr="00007A0D">
        <w:rPr>
          <w:rFonts w:ascii="Palatino Linotype" w:eastAsia="Times New Roman" w:hAnsi="Palatino Linotype"/>
          <w:sz w:val="24"/>
          <w:szCs w:val="24"/>
          <w:lang w:eastAsia="es-ES"/>
        </w:rPr>
        <w:t xml:space="preserve"> la licencia de funcionamiento emitida en el local</w:t>
      </w:r>
      <w:r w:rsidR="00897741" w:rsidRPr="00007A0D">
        <w:t xml:space="preserve"> </w:t>
      </w:r>
      <w:r w:rsidR="00897741" w:rsidRPr="00007A0D">
        <w:rPr>
          <w:rFonts w:ascii="Palatino Linotype" w:eastAsia="Times New Roman" w:hAnsi="Palatino Linotype"/>
          <w:sz w:val="24"/>
          <w:szCs w:val="24"/>
          <w:lang w:eastAsia="es-ES"/>
        </w:rPr>
        <w:t xml:space="preserve">número 65 del mercado Municipal de Tianguistenco, se precisa lo anterior en virtud de que señaló expresamente “A </w:t>
      </w:r>
      <w:r w:rsidR="00897741" w:rsidRPr="00007A0D">
        <w:rPr>
          <w:rFonts w:ascii="Palatino Linotype" w:eastAsia="Times New Roman" w:hAnsi="Palatino Linotype"/>
          <w:i/>
          <w:sz w:val="24"/>
          <w:szCs w:val="24"/>
          <w:lang w:eastAsia="es-ES"/>
        </w:rPr>
        <w:t>nombre de quien se encuentra registrado el local número 65 del mercado Municipal…” y “…</w:t>
      </w:r>
      <w:r w:rsidR="00897741" w:rsidRPr="00007A0D">
        <w:rPr>
          <w:rFonts w:ascii="Palatino Linotype" w:eastAsia="Times New Roman" w:hAnsi="Palatino Linotype"/>
          <w:b/>
          <w:i/>
          <w:sz w:val="24"/>
          <w:szCs w:val="24"/>
          <w:lang w:eastAsia="es-ES"/>
        </w:rPr>
        <w:t xml:space="preserve">y/o en su caso si existen licencias de funcionamiento en el Municipio de Santiago </w:t>
      </w:r>
      <w:proofErr w:type="spellStart"/>
      <w:r w:rsidR="00897741" w:rsidRPr="00007A0D">
        <w:rPr>
          <w:rFonts w:ascii="Palatino Linotype" w:eastAsia="Times New Roman" w:hAnsi="Palatino Linotype"/>
          <w:b/>
          <w:i/>
          <w:sz w:val="24"/>
          <w:szCs w:val="24"/>
          <w:lang w:eastAsia="es-ES"/>
        </w:rPr>
        <w:t>Tiangustenco</w:t>
      </w:r>
      <w:proofErr w:type="spellEnd"/>
      <w:r w:rsidR="00897741" w:rsidRPr="00007A0D">
        <w:rPr>
          <w:rFonts w:ascii="Palatino Linotype" w:eastAsia="Times New Roman" w:hAnsi="Palatino Linotype"/>
          <w:b/>
          <w:i/>
          <w:sz w:val="24"/>
          <w:szCs w:val="24"/>
          <w:lang w:eastAsia="es-ES"/>
        </w:rPr>
        <w:t xml:space="preserve"> a nombre de</w:t>
      </w:r>
      <w:r w:rsidR="00897741" w:rsidRPr="00007A0D">
        <w:rPr>
          <w:rFonts w:ascii="Palatino Linotype" w:eastAsia="Times New Roman" w:hAnsi="Palatino Linotype"/>
          <w:i/>
          <w:sz w:val="24"/>
          <w:szCs w:val="24"/>
          <w:lang w:eastAsia="es-ES"/>
        </w:rPr>
        <w:t>…”</w:t>
      </w:r>
      <w:r w:rsidR="00897741" w:rsidRPr="00007A0D">
        <w:rPr>
          <w:rFonts w:ascii="Palatino Linotype" w:eastAsia="Times New Roman" w:hAnsi="Palatino Linotype"/>
          <w:sz w:val="24"/>
          <w:szCs w:val="24"/>
          <w:lang w:eastAsia="es-ES"/>
        </w:rPr>
        <w:t>. Así, se advierte que dicho requerimiento se encuentra encaminado a conocer el nombre de la persona a quien fue expedida la licencia de funcionamiento de dicho local comercial, por lo tanto, se colige que la Recurrente objetivamente requiere</w:t>
      </w:r>
      <w:r w:rsidRPr="00007A0D">
        <w:rPr>
          <w:rFonts w:ascii="Palatino Linotype" w:eastAsia="Times New Roman" w:hAnsi="Palatino Linotype"/>
          <w:sz w:val="24"/>
          <w:szCs w:val="24"/>
          <w:lang w:eastAsia="es-ES"/>
        </w:rPr>
        <w:t xml:space="preserve"> lo siguiente:</w:t>
      </w:r>
      <w:r w:rsidRPr="00405A78">
        <w:rPr>
          <w:rFonts w:ascii="Palatino Linotype" w:eastAsia="Times New Roman" w:hAnsi="Palatino Linotype"/>
          <w:sz w:val="24"/>
          <w:szCs w:val="24"/>
          <w:lang w:eastAsia="es-ES"/>
        </w:rPr>
        <w:t xml:space="preserve"> </w:t>
      </w:r>
    </w:p>
    <w:p w14:paraId="7F774D9E" w14:textId="0B53B806" w:rsidR="00405A78" w:rsidRPr="00405A78" w:rsidRDefault="00897741" w:rsidP="00897741">
      <w:pPr>
        <w:pStyle w:val="Prrafodelista"/>
        <w:numPr>
          <w:ilvl w:val="0"/>
          <w:numId w:val="32"/>
        </w:numPr>
        <w:spacing w:after="240" w:line="360" w:lineRule="auto"/>
        <w:jc w:val="both"/>
        <w:rPr>
          <w:rFonts w:ascii="Palatino Linotype" w:hAnsi="Palatino Linotype"/>
        </w:rPr>
      </w:pPr>
      <w:r>
        <w:rPr>
          <w:rFonts w:ascii="Palatino Linotype" w:hAnsi="Palatino Linotype"/>
        </w:rPr>
        <w:t>Licencia de funcionamiento expedida al local número 65 del M</w:t>
      </w:r>
      <w:r w:rsidRPr="00897741">
        <w:rPr>
          <w:rFonts w:ascii="Palatino Linotype" w:hAnsi="Palatino Linotype"/>
        </w:rPr>
        <w:t xml:space="preserve">ercado Municipal </w:t>
      </w:r>
      <w:r>
        <w:rPr>
          <w:rFonts w:ascii="Palatino Linotype" w:hAnsi="Palatino Linotype"/>
        </w:rPr>
        <w:t xml:space="preserve">de </w:t>
      </w:r>
      <w:r w:rsidRPr="00897741">
        <w:rPr>
          <w:rFonts w:ascii="Palatino Linotype" w:hAnsi="Palatino Linotype"/>
        </w:rPr>
        <w:t>Tianguistenco</w:t>
      </w:r>
      <w:r w:rsidR="007428D9">
        <w:rPr>
          <w:rFonts w:ascii="Palatino Linotype" w:hAnsi="Palatino Linotype"/>
        </w:rPr>
        <w:t xml:space="preserve">. </w:t>
      </w:r>
    </w:p>
    <w:p w14:paraId="1ADD89E8" w14:textId="549E9E02" w:rsidR="00391FD9" w:rsidRDefault="00B26FB2" w:rsidP="00391FD9">
      <w:pPr>
        <w:spacing w:after="240" w:line="360" w:lineRule="auto"/>
        <w:jc w:val="both"/>
        <w:rPr>
          <w:rFonts w:ascii="Palatino Linotype" w:hAnsi="Palatino Linotype"/>
          <w:b/>
          <w:sz w:val="24"/>
          <w:szCs w:val="24"/>
        </w:rPr>
      </w:pPr>
      <w:r>
        <w:rPr>
          <w:rFonts w:ascii="Palatino Linotype" w:hAnsi="Palatino Linotype"/>
          <w:sz w:val="24"/>
          <w:szCs w:val="24"/>
        </w:rPr>
        <w:t>Consecuentemente, el</w:t>
      </w:r>
      <w:r w:rsidRPr="00B26FB2">
        <w:rPr>
          <w:rFonts w:ascii="Palatino Linotype" w:hAnsi="Palatino Linotype"/>
          <w:sz w:val="24"/>
          <w:szCs w:val="24"/>
        </w:rPr>
        <w:t xml:space="preserve"> </w:t>
      </w:r>
      <w:r w:rsidRPr="00B26FB2">
        <w:rPr>
          <w:rFonts w:ascii="Palatino Linotype" w:hAnsi="Palatino Linotype"/>
          <w:b/>
          <w:sz w:val="24"/>
          <w:szCs w:val="24"/>
        </w:rPr>
        <w:t>Sujeto Obligado</w:t>
      </w:r>
      <w:r w:rsidRPr="00B26FB2">
        <w:rPr>
          <w:rFonts w:ascii="Palatino Linotype" w:hAnsi="Palatino Linotype"/>
          <w:sz w:val="24"/>
          <w:szCs w:val="24"/>
        </w:rPr>
        <w:t xml:space="preserve"> emitió respuesta a la solicitud de información con número de folio </w:t>
      </w:r>
      <w:r w:rsidR="003B5391" w:rsidRPr="003B5391">
        <w:rPr>
          <w:rFonts w:ascii="Palatino Linotype" w:hAnsi="Palatino Linotype"/>
          <w:b/>
          <w:sz w:val="24"/>
          <w:szCs w:val="24"/>
        </w:rPr>
        <w:t>00090/TIANGUIS/IP/2022</w:t>
      </w:r>
      <w:r w:rsidRPr="00B26FB2">
        <w:rPr>
          <w:rFonts w:ascii="Palatino Linotype" w:hAnsi="Palatino Linotype"/>
          <w:b/>
          <w:sz w:val="24"/>
          <w:szCs w:val="24"/>
        </w:rPr>
        <w:t xml:space="preserve">, </w:t>
      </w:r>
      <w:r w:rsidR="00391FD9" w:rsidRPr="00391FD9">
        <w:rPr>
          <w:rFonts w:ascii="Palatino Linotype" w:hAnsi="Palatino Linotype"/>
          <w:sz w:val="24"/>
          <w:szCs w:val="24"/>
        </w:rPr>
        <w:t>remitiendo para tal efecto un archivo electrónico, en el cual manifestó lo siguiente</w:t>
      </w:r>
      <w:r w:rsidR="00391FD9">
        <w:rPr>
          <w:rFonts w:ascii="Palatino Linotype" w:hAnsi="Palatino Linotype"/>
          <w:b/>
          <w:sz w:val="24"/>
          <w:szCs w:val="24"/>
        </w:rPr>
        <w:t xml:space="preserve">: </w:t>
      </w:r>
    </w:p>
    <w:p w14:paraId="2B97301E" w14:textId="5A0203D3" w:rsidR="00551C40" w:rsidRPr="00D2075A" w:rsidRDefault="00391FD9" w:rsidP="003B5391">
      <w:pPr>
        <w:pStyle w:val="Prrafodelista"/>
        <w:numPr>
          <w:ilvl w:val="0"/>
          <w:numId w:val="22"/>
        </w:numPr>
        <w:spacing w:line="360" w:lineRule="auto"/>
        <w:jc w:val="both"/>
        <w:rPr>
          <w:rFonts w:ascii="Palatino Linotype" w:hAnsi="Palatino Linotype" w:cs="Arial"/>
          <w:sz w:val="16"/>
        </w:rPr>
      </w:pPr>
      <w:r w:rsidRPr="007D5593">
        <w:rPr>
          <w:rFonts w:ascii="Palatino Linotype" w:eastAsia="Calibri" w:hAnsi="Palatino Linotype"/>
        </w:rPr>
        <w:t>“</w:t>
      </w:r>
      <w:r w:rsidR="003B5391" w:rsidRPr="003B5391">
        <w:rPr>
          <w:rFonts w:ascii="Palatino Linotype" w:eastAsia="Calibri" w:hAnsi="Palatino Linotype"/>
          <w:b/>
        </w:rPr>
        <w:t>RESPUESTA A SOLICITANTE.pdf</w:t>
      </w:r>
      <w:r w:rsidRPr="007D5593">
        <w:rPr>
          <w:rFonts w:ascii="Palatino Linotype" w:eastAsia="Calibri" w:hAnsi="Palatino Linotype"/>
        </w:rPr>
        <w:t>”: Archivo electrónico que contiene el oficio No.</w:t>
      </w:r>
      <w:r w:rsidR="00742D44">
        <w:rPr>
          <w:rFonts w:ascii="Palatino Linotype" w:eastAsia="Calibri" w:hAnsi="Palatino Linotype"/>
        </w:rPr>
        <w:t xml:space="preserve"> </w:t>
      </w:r>
      <w:r w:rsidR="00AC5CD4">
        <w:rPr>
          <w:rFonts w:ascii="Palatino Linotype" w:eastAsia="Calibri" w:hAnsi="Palatino Linotype"/>
        </w:rPr>
        <w:t>PMT/UT/0373/2022</w:t>
      </w:r>
      <w:r w:rsidR="00742D44">
        <w:rPr>
          <w:rFonts w:ascii="Palatino Linotype" w:eastAsia="Calibri" w:hAnsi="Palatino Linotype"/>
        </w:rPr>
        <w:t xml:space="preserve">, signado por el </w:t>
      </w:r>
      <w:r w:rsidR="00AC5CD4">
        <w:rPr>
          <w:rFonts w:ascii="Palatino Linotype" w:eastAsia="Calibri" w:hAnsi="Palatino Linotype"/>
        </w:rPr>
        <w:t>Titular de la Unidad de Transparencia</w:t>
      </w:r>
      <w:r w:rsidR="00742D44">
        <w:rPr>
          <w:rFonts w:ascii="Palatino Linotype" w:eastAsia="Calibri" w:hAnsi="Palatino Linotype"/>
        </w:rPr>
        <w:t xml:space="preserve"> </w:t>
      </w:r>
      <w:r w:rsidR="00742D44" w:rsidRPr="007D5593">
        <w:rPr>
          <w:rFonts w:ascii="Palatino Linotype" w:eastAsia="Calibri" w:hAnsi="Palatino Linotype"/>
        </w:rPr>
        <w:t>y</w:t>
      </w:r>
      <w:r w:rsidRPr="007D5593">
        <w:rPr>
          <w:rFonts w:ascii="Palatino Linotype" w:eastAsia="Calibri" w:hAnsi="Palatino Linotype"/>
        </w:rPr>
        <w:t xml:space="preserve"> remitido </w:t>
      </w:r>
      <w:r w:rsidR="00551C40">
        <w:rPr>
          <w:rFonts w:ascii="Palatino Linotype" w:eastAsia="Calibri" w:hAnsi="Palatino Linotype"/>
        </w:rPr>
        <w:t xml:space="preserve">a </w:t>
      </w:r>
      <w:r w:rsidR="00AC5CD4">
        <w:rPr>
          <w:rFonts w:ascii="Palatino Linotype" w:eastAsia="Calibri" w:hAnsi="Palatino Linotype"/>
        </w:rPr>
        <w:t>solicitante de información</w:t>
      </w:r>
      <w:r w:rsidRPr="007D5593">
        <w:rPr>
          <w:rFonts w:ascii="Palatino Linotype" w:eastAsia="Calibri" w:hAnsi="Palatino Linotype"/>
        </w:rPr>
        <w:t xml:space="preserve">, mediante el cual </w:t>
      </w:r>
      <w:r w:rsidR="0019697B">
        <w:rPr>
          <w:rFonts w:ascii="Palatino Linotype" w:eastAsia="Calibri" w:hAnsi="Palatino Linotype"/>
        </w:rPr>
        <w:t>hace del conocimiento</w:t>
      </w:r>
      <w:r w:rsidR="00742D44">
        <w:rPr>
          <w:rFonts w:ascii="Palatino Linotype" w:eastAsia="Calibri" w:hAnsi="Palatino Linotype"/>
        </w:rPr>
        <w:t xml:space="preserve"> que</w:t>
      </w:r>
      <w:r w:rsidR="00AC5CD4">
        <w:rPr>
          <w:rFonts w:ascii="Palatino Linotype" w:eastAsia="Calibri" w:hAnsi="Palatino Linotype"/>
        </w:rPr>
        <w:t xml:space="preserve">, el particular pretende que se atiendan cuestionamientos a través del procesamiento de información mediante documento </w:t>
      </w:r>
      <w:r w:rsidR="00AC5CD4" w:rsidRPr="00AC5CD4">
        <w:rPr>
          <w:rFonts w:ascii="Palatino Linotype" w:eastAsia="Calibri" w:hAnsi="Palatino Linotype"/>
          <w:b/>
          <w:i/>
        </w:rPr>
        <w:t>ad hoc</w:t>
      </w:r>
    </w:p>
    <w:p w14:paraId="2407AFF7" w14:textId="77777777" w:rsidR="00D2075A" w:rsidRDefault="00D2075A" w:rsidP="00D2075A">
      <w:pPr>
        <w:pStyle w:val="Prrafodelista"/>
        <w:spacing w:line="360" w:lineRule="auto"/>
        <w:ind w:left="720"/>
        <w:jc w:val="both"/>
        <w:rPr>
          <w:rFonts w:ascii="Palatino Linotype" w:eastAsia="Calibri" w:hAnsi="Palatino Linotype"/>
          <w:b/>
          <w:i/>
        </w:rPr>
      </w:pPr>
    </w:p>
    <w:p w14:paraId="55F65286" w14:textId="59342AA0" w:rsidR="00D2075A" w:rsidRPr="00D2075A" w:rsidRDefault="00D2075A" w:rsidP="00D2075A">
      <w:pPr>
        <w:pStyle w:val="Prrafodelista"/>
        <w:spacing w:line="360" w:lineRule="auto"/>
        <w:ind w:left="720"/>
        <w:jc w:val="both"/>
        <w:rPr>
          <w:rFonts w:ascii="Palatino Linotype" w:hAnsi="Palatino Linotype" w:cs="Arial"/>
          <w:sz w:val="16"/>
        </w:rPr>
      </w:pPr>
      <w:r>
        <w:rPr>
          <w:rFonts w:ascii="Palatino Linotype" w:eastAsia="Calibri" w:hAnsi="Palatino Linotype"/>
        </w:rPr>
        <w:t>A</w:t>
      </w:r>
      <w:r w:rsidR="003A54B3">
        <w:rPr>
          <w:rFonts w:ascii="Palatino Linotype" w:eastAsia="Calibri" w:hAnsi="Palatino Linotype"/>
        </w:rPr>
        <w:t>simismo</w:t>
      </w:r>
      <w:r>
        <w:rPr>
          <w:rFonts w:ascii="Palatino Linotype" w:eastAsia="Calibri" w:hAnsi="Palatino Linotype"/>
        </w:rPr>
        <w:t xml:space="preserve"> </w:t>
      </w:r>
      <w:r w:rsidR="003A54B3">
        <w:rPr>
          <w:rFonts w:ascii="Palatino Linotype" w:eastAsia="Calibri" w:hAnsi="Palatino Linotype"/>
        </w:rPr>
        <w:t xml:space="preserve">señala que, la solicitud de información formulada, no constituye un derecho de acceso a la información pública en términos de los artículos 92 y 94 de la Ley de Transparencia y Acceso a la Información Pública del Estado de </w:t>
      </w:r>
      <w:r w:rsidR="003A54B3">
        <w:rPr>
          <w:rFonts w:ascii="Palatino Linotype" w:eastAsia="Calibri" w:hAnsi="Palatino Linotype"/>
        </w:rPr>
        <w:lastRenderedPageBreak/>
        <w:t>México y Municipios, sino que se trata de un derecho de petición, exhortando dirigirse a la Oficialía de Gobierno Municipal, señalando el domicilio y horario de atención de dicha Unidad Administrativa</w:t>
      </w:r>
    </w:p>
    <w:p w14:paraId="60F05314" w14:textId="77777777" w:rsidR="00551C40" w:rsidRPr="00551C40" w:rsidRDefault="00551C40" w:rsidP="00551C40">
      <w:pPr>
        <w:pStyle w:val="Prrafodelista"/>
        <w:spacing w:line="360" w:lineRule="auto"/>
        <w:ind w:left="720"/>
        <w:jc w:val="both"/>
        <w:rPr>
          <w:rFonts w:ascii="Palatino Linotype" w:hAnsi="Palatino Linotype" w:cs="Arial"/>
          <w:sz w:val="16"/>
        </w:rPr>
      </w:pPr>
    </w:p>
    <w:p w14:paraId="00459A4B" w14:textId="7F1D8D06" w:rsidR="006F5E1A" w:rsidRDefault="006F5E1A" w:rsidP="006F5E1A">
      <w:pPr>
        <w:spacing w:after="0" w:line="360" w:lineRule="auto"/>
        <w:jc w:val="both"/>
        <w:rPr>
          <w:rFonts w:ascii="Palatino Linotype" w:hAnsi="Palatino Linotype"/>
          <w:bCs/>
          <w:color w:val="000000"/>
          <w:sz w:val="24"/>
          <w:szCs w:val="24"/>
        </w:rPr>
      </w:pPr>
      <w:r w:rsidRPr="00FA1E63">
        <w:rPr>
          <w:rFonts w:ascii="Palatino Linotype" w:hAnsi="Palatino Linotype" w:cs="Arial"/>
          <w:sz w:val="24"/>
          <w:szCs w:val="24"/>
        </w:rPr>
        <w:t xml:space="preserve">Por su parte, el </w:t>
      </w:r>
      <w:r w:rsidRPr="00FA1E63">
        <w:rPr>
          <w:rFonts w:ascii="Palatino Linotype" w:hAnsi="Palatino Linotype" w:cs="Arial"/>
          <w:b/>
          <w:sz w:val="24"/>
          <w:szCs w:val="24"/>
        </w:rPr>
        <w:t>Sujeto Obligado</w:t>
      </w:r>
      <w:r>
        <w:rPr>
          <w:rFonts w:ascii="Palatino Linotype" w:hAnsi="Palatino Linotype" w:cs="Arial"/>
          <w:sz w:val="24"/>
          <w:szCs w:val="24"/>
        </w:rPr>
        <w:t xml:space="preserve"> rindió su Informe Justificado</w:t>
      </w:r>
      <w:r w:rsidRPr="00FA1E63">
        <w:rPr>
          <w:rFonts w:ascii="Palatino Linotype" w:hAnsi="Palatino Linotype" w:cs="Arial"/>
          <w:sz w:val="24"/>
          <w:szCs w:val="24"/>
        </w:rPr>
        <w:t xml:space="preserve"> en fecha </w:t>
      </w:r>
      <w:r>
        <w:rPr>
          <w:rFonts w:ascii="Palatino Linotype" w:hAnsi="Palatino Linotype" w:cs="Arial"/>
          <w:sz w:val="24"/>
          <w:szCs w:val="24"/>
        </w:rPr>
        <w:t>veintisiete de mayo</w:t>
      </w:r>
      <w:r w:rsidRPr="00FA1E63">
        <w:rPr>
          <w:rFonts w:ascii="Palatino Linotype" w:hAnsi="Palatino Linotype" w:cs="Arial"/>
          <w:sz w:val="24"/>
          <w:szCs w:val="24"/>
        </w:rPr>
        <w:t xml:space="preserve"> de la presente anualidad</w:t>
      </w:r>
      <w:r>
        <w:rPr>
          <w:rFonts w:ascii="Palatino Linotype" w:hAnsi="Palatino Linotype"/>
          <w:bCs/>
          <w:color w:val="000000"/>
          <w:sz w:val="24"/>
          <w:szCs w:val="24"/>
        </w:rPr>
        <w:t>, remitiendo para tal efecto dos archivos electrónicos de los cuales se desprende el contenido siguiente:</w:t>
      </w:r>
    </w:p>
    <w:p w14:paraId="2BB82465" w14:textId="77777777" w:rsidR="006F5E1A" w:rsidRDefault="006F5E1A" w:rsidP="006F5E1A">
      <w:pPr>
        <w:spacing w:after="0" w:line="360" w:lineRule="auto"/>
        <w:jc w:val="both"/>
        <w:rPr>
          <w:rFonts w:ascii="Palatino Linotype" w:hAnsi="Palatino Linotype"/>
          <w:bCs/>
          <w:color w:val="000000"/>
          <w:sz w:val="24"/>
          <w:szCs w:val="24"/>
        </w:rPr>
      </w:pPr>
    </w:p>
    <w:p w14:paraId="6C918D83" w14:textId="560AFE7F" w:rsidR="006F5E1A" w:rsidRDefault="0007282D" w:rsidP="006F5E1A">
      <w:pPr>
        <w:pStyle w:val="Prrafodelista"/>
        <w:numPr>
          <w:ilvl w:val="0"/>
          <w:numId w:val="35"/>
        </w:numPr>
        <w:spacing w:line="360" w:lineRule="auto"/>
        <w:jc w:val="both"/>
        <w:rPr>
          <w:rFonts w:ascii="Palatino Linotype" w:hAnsi="Palatino Linotype"/>
          <w:bCs/>
          <w:color w:val="000000"/>
        </w:rPr>
      </w:pPr>
      <w:r>
        <w:rPr>
          <w:rFonts w:ascii="Palatino Linotype" w:hAnsi="Palatino Linotype"/>
          <w:b/>
          <w:color w:val="000000"/>
        </w:rPr>
        <w:t>“</w:t>
      </w:r>
      <w:proofErr w:type="spellStart"/>
      <w:r w:rsidR="006F5E1A" w:rsidRPr="006F5E1A">
        <w:rPr>
          <w:rFonts w:ascii="Palatino Linotype" w:hAnsi="Palatino Linotype"/>
          <w:b/>
          <w:color w:val="000000"/>
        </w:rPr>
        <w:t>Interposicion</w:t>
      </w:r>
      <w:proofErr w:type="spellEnd"/>
      <w:r w:rsidR="006F5E1A" w:rsidRPr="006F5E1A">
        <w:rPr>
          <w:rFonts w:ascii="Palatino Linotype" w:hAnsi="Palatino Linotype"/>
          <w:b/>
          <w:color w:val="000000"/>
        </w:rPr>
        <w:t xml:space="preserve"> de Recurso 00090.pdf</w:t>
      </w:r>
      <w:r>
        <w:rPr>
          <w:rFonts w:ascii="Palatino Linotype" w:hAnsi="Palatino Linotype"/>
          <w:b/>
          <w:color w:val="000000"/>
        </w:rPr>
        <w:t>”</w:t>
      </w:r>
      <w:r w:rsidR="006F5E1A">
        <w:rPr>
          <w:rFonts w:ascii="Palatino Linotype" w:hAnsi="Palatino Linotype"/>
          <w:bCs/>
          <w:color w:val="000000"/>
        </w:rPr>
        <w:t>: Contiene el Acuse del formato del Recurso de Revisión interpuesto por el particular.</w:t>
      </w:r>
    </w:p>
    <w:p w14:paraId="115B0572" w14:textId="77777777" w:rsidR="006F5E1A" w:rsidRDefault="006F5E1A" w:rsidP="006F5E1A">
      <w:pPr>
        <w:pStyle w:val="Prrafodelista"/>
        <w:spacing w:line="360" w:lineRule="auto"/>
        <w:ind w:left="720"/>
        <w:jc w:val="both"/>
        <w:rPr>
          <w:rFonts w:ascii="Palatino Linotype" w:hAnsi="Palatino Linotype"/>
          <w:bCs/>
          <w:color w:val="000000"/>
        </w:rPr>
      </w:pPr>
    </w:p>
    <w:p w14:paraId="3E4BC402" w14:textId="5AFD7B1B" w:rsidR="006F5E1A" w:rsidRPr="006F5E1A" w:rsidRDefault="0007282D" w:rsidP="006F5E1A">
      <w:pPr>
        <w:pStyle w:val="Prrafodelista"/>
        <w:numPr>
          <w:ilvl w:val="0"/>
          <w:numId w:val="35"/>
        </w:numPr>
        <w:spacing w:line="360" w:lineRule="auto"/>
        <w:jc w:val="both"/>
        <w:rPr>
          <w:rFonts w:ascii="Palatino Linotype" w:hAnsi="Palatino Linotype"/>
          <w:b/>
          <w:color w:val="000000"/>
        </w:rPr>
      </w:pPr>
      <w:r>
        <w:rPr>
          <w:rFonts w:ascii="Palatino Linotype" w:hAnsi="Palatino Linotype"/>
          <w:b/>
          <w:color w:val="000000"/>
        </w:rPr>
        <w:t>“</w:t>
      </w:r>
      <w:r w:rsidR="006F5E1A" w:rsidRPr="006F5E1A">
        <w:rPr>
          <w:rFonts w:ascii="Palatino Linotype" w:hAnsi="Palatino Linotype"/>
          <w:b/>
          <w:color w:val="000000"/>
        </w:rPr>
        <w:t>MANIFESTACIONES A RECURSO DE REVISION 08725.pdf</w:t>
      </w:r>
      <w:r>
        <w:rPr>
          <w:rFonts w:ascii="Palatino Linotype" w:hAnsi="Palatino Linotype"/>
          <w:b/>
          <w:color w:val="000000"/>
        </w:rPr>
        <w:t>”</w:t>
      </w:r>
      <w:r w:rsidR="006F5E1A">
        <w:rPr>
          <w:rFonts w:ascii="Palatino Linotype" w:hAnsi="Palatino Linotype"/>
          <w:b/>
          <w:color w:val="000000"/>
        </w:rPr>
        <w:t xml:space="preserve">: </w:t>
      </w:r>
      <w:r w:rsidR="006F5E1A">
        <w:rPr>
          <w:rFonts w:ascii="Palatino Linotype" w:hAnsi="Palatino Linotype"/>
          <w:bCs/>
          <w:color w:val="000000"/>
        </w:rPr>
        <w:t xml:space="preserve">Contiene el oficio número PMT/UT/0391/2022 mediante el cual, el Titular de la Unidad de Transparencia del Sujeto Obligado informa que, la información solicitada no puede ser entregada, ya que de hacerlo, </w:t>
      </w:r>
      <w:r>
        <w:rPr>
          <w:rFonts w:ascii="Palatino Linotype" w:hAnsi="Palatino Linotype"/>
          <w:bCs/>
          <w:color w:val="000000"/>
        </w:rPr>
        <w:t>se estaría faltando a los derechos de confidencialidad como lo marca la Ley de Protección de Datos Personales en Posesión de Sujeto obligados para el Estado de México y Municipios.</w:t>
      </w:r>
    </w:p>
    <w:p w14:paraId="796F4292" w14:textId="77777777" w:rsidR="006F5E1A" w:rsidRDefault="006F5E1A" w:rsidP="002D74B7">
      <w:pPr>
        <w:spacing w:line="360" w:lineRule="auto"/>
        <w:jc w:val="both"/>
        <w:rPr>
          <w:rFonts w:ascii="Palatino Linotype" w:hAnsi="Palatino Linotype" w:cs="Arial"/>
          <w:sz w:val="24"/>
          <w:szCs w:val="24"/>
        </w:rPr>
      </w:pPr>
    </w:p>
    <w:p w14:paraId="62C9B09D" w14:textId="5BE84A17" w:rsidR="002D74B7" w:rsidRPr="0052294F" w:rsidRDefault="005B64BB" w:rsidP="002D74B7">
      <w:pPr>
        <w:spacing w:line="360" w:lineRule="auto"/>
        <w:jc w:val="both"/>
        <w:rPr>
          <w:rFonts w:ascii="Palatino Linotype" w:hAnsi="Palatino Linotype" w:cs="Arial"/>
          <w:color w:val="000000" w:themeColor="text1"/>
          <w:sz w:val="24"/>
          <w:szCs w:val="24"/>
        </w:rPr>
      </w:pPr>
      <w:r>
        <w:rPr>
          <w:rFonts w:ascii="Palatino Linotype" w:hAnsi="Palatino Linotype" w:cs="Arial"/>
          <w:sz w:val="24"/>
          <w:szCs w:val="24"/>
        </w:rPr>
        <w:t>Por lo anterior, resulta oportuno resaltar que</w:t>
      </w:r>
      <w:r w:rsidR="002D74B7" w:rsidRPr="0052294F">
        <w:rPr>
          <w:rFonts w:ascii="Palatino Linotype" w:hAnsi="Palatino Linotype" w:cs="Arial"/>
          <w:sz w:val="24"/>
          <w:szCs w:val="24"/>
        </w:rPr>
        <w:t xml:space="preserve"> </w:t>
      </w:r>
      <w:r w:rsidR="002D74B7" w:rsidRPr="005B64BB">
        <w:rPr>
          <w:rFonts w:ascii="Palatino Linotype" w:hAnsi="Palatino Linotype" w:cs="Arial"/>
          <w:sz w:val="24"/>
          <w:szCs w:val="24"/>
        </w:rPr>
        <w:t xml:space="preserve">la negativa </w:t>
      </w:r>
      <w:r w:rsidR="00957811" w:rsidRPr="005B64BB">
        <w:rPr>
          <w:rFonts w:ascii="Palatino Linotype" w:hAnsi="Palatino Linotype" w:cs="Arial"/>
          <w:sz w:val="24"/>
          <w:szCs w:val="24"/>
        </w:rPr>
        <w:t>de la información</w:t>
      </w:r>
      <w:r w:rsidR="00742D44">
        <w:rPr>
          <w:rFonts w:ascii="Palatino Linotype" w:hAnsi="Palatino Linotype" w:cs="Arial"/>
          <w:sz w:val="24"/>
          <w:szCs w:val="24"/>
        </w:rPr>
        <w:t>,</w:t>
      </w:r>
      <w:r w:rsidR="002D74B7" w:rsidRPr="0052294F">
        <w:rPr>
          <w:rFonts w:ascii="Palatino Linotype" w:hAnsi="Palatino Linotype" w:cs="Arial"/>
          <w:sz w:val="24"/>
          <w:szCs w:val="24"/>
        </w:rPr>
        <w:t xml:space="preserve"> brinda al ciudadano la oportunidad de inconformarse en los casos en que estime violentado su derecho; en consecuencia, </w:t>
      </w:r>
      <w:r w:rsidR="002D74B7" w:rsidRPr="0052294F">
        <w:rPr>
          <w:rFonts w:ascii="Palatino Linotype" w:hAnsi="Palatino Linotype" w:cs="Arial"/>
          <w:color w:val="000000" w:themeColor="text1"/>
          <w:sz w:val="24"/>
          <w:szCs w:val="24"/>
        </w:rPr>
        <w:t xml:space="preserve">resulta indispensable subrayar que el derecho de acceso a la información pública, implica que cualquier persona conozca la información contenida en los documentos que se encuentren en los archivos de los Sujetos Obligados, </w:t>
      </w:r>
      <w:r w:rsidR="002D74B7" w:rsidRPr="0052294F">
        <w:rPr>
          <w:rFonts w:ascii="Palatino Linotype" w:hAnsi="Palatino Linotype" w:cs="Arial"/>
          <w:color w:val="000000" w:themeColor="text1"/>
          <w:sz w:val="24"/>
          <w:szCs w:val="24"/>
        </w:rPr>
        <w:lastRenderedPageBreak/>
        <w:t>conforme a los artículos 4, 12, 24 último párrafo y 160 de la Ley local en la materia, que a la letra citan:</w:t>
      </w:r>
    </w:p>
    <w:p w14:paraId="6E8971C4" w14:textId="77777777" w:rsidR="002D74B7" w:rsidRPr="00A27566" w:rsidRDefault="002D74B7" w:rsidP="002D74B7">
      <w:pPr>
        <w:spacing w:after="0" w:line="360" w:lineRule="auto"/>
        <w:jc w:val="both"/>
        <w:rPr>
          <w:rFonts w:ascii="Palatino Linotype" w:hAnsi="Palatino Linotype" w:cs="Arial"/>
          <w:color w:val="000000" w:themeColor="text1"/>
          <w:sz w:val="6"/>
          <w:szCs w:val="24"/>
        </w:rPr>
      </w:pPr>
    </w:p>
    <w:p w14:paraId="29DE5A46" w14:textId="77777777" w:rsidR="002D74B7" w:rsidRPr="00A27566" w:rsidRDefault="002D74B7" w:rsidP="005B64BB">
      <w:pPr>
        <w:spacing w:before="120" w:after="120" w:line="240" w:lineRule="auto"/>
        <w:ind w:left="851" w:right="851"/>
        <w:jc w:val="both"/>
        <w:rPr>
          <w:rFonts w:ascii="Palatino Linotype" w:hAnsi="Palatino Linotype" w:cs="Arial"/>
          <w:bCs/>
          <w:i/>
          <w:color w:val="000000" w:themeColor="text1"/>
        </w:rPr>
      </w:pPr>
      <w:r w:rsidRPr="00A27566">
        <w:rPr>
          <w:rFonts w:ascii="Palatino Linotype" w:hAnsi="Palatino Linotype" w:cs="Arial"/>
          <w:bCs/>
          <w:i/>
          <w:color w:val="000000" w:themeColor="text1"/>
        </w:rPr>
        <w:t>“</w:t>
      </w:r>
      <w:r w:rsidRPr="00A27566">
        <w:rPr>
          <w:rFonts w:ascii="Palatino Linotype" w:hAnsi="Palatino Linotype" w:cs="Arial"/>
          <w:b/>
          <w:bCs/>
          <w:i/>
          <w:color w:val="000000" w:themeColor="text1"/>
        </w:rPr>
        <w:t xml:space="preserve">Artículo 4. </w:t>
      </w:r>
      <w:r w:rsidRPr="007B167F">
        <w:rPr>
          <w:rFonts w:ascii="Palatino Linotype" w:hAnsi="Palatino Linotype" w:cs="Arial"/>
          <w:b/>
          <w:bCs/>
          <w:i/>
          <w:color w:val="000000" w:themeColor="text1"/>
          <w:u w:val="single"/>
        </w:rPr>
        <w:t>El derecho humano de acceso a la información pública es la prerrogativa de las personas para buscar, difundir, investigar, recabar, recibir y solicitar información pública</w:t>
      </w:r>
      <w:r w:rsidRPr="00A27566">
        <w:rPr>
          <w:rFonts w:ascii="Palatino Linotype" w:hAnsi="Palatino Linotype" w:cs="Arial"/>
          <w:bCs/>
          <w:i/>
          <w:color w:val="000000" w:themeColor="text1"/>
        </w:rPr>
        <w:t>, sin necesidad de acreditar personalidad ni interés jurídico.</w:t>
      </w:r>
    </w:p>
    <w:p w14:paraId="523A02D3" w14:textId="77777777" w:rsidR="002D74B7" w:rsidRPr="00A27566" w:rsidRDefault="002D74B7" w:rsidP="005B64BB">
      <w:pPr>
        <w:spacing w:before="120" w:after="120" w:line="240" w:lineRule="auto"/>
        <w:ind w:left="851" w:right="851"/>
        <w:jc w:val="both"/>
        <w:rPr>
          <w:rFonts w:ascii="Palatino Linotype" w:hAnsi="Palatino Linotype" w:cs="Arial"/>
          <w:i/>
          <w:color w:val="000000" w:themeColor="text1"/>
        </w:rPr>
      </w:pPr>
      <w:r w:rsidRPr="007B167F">
        <w:rPr>
          <w:rFonts w:ascii="Palatino Linotype" w:hAnsi="Palatino Linotype" w:cs="Arial"/>
          <w:b/>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A27566">
        <w:rPr>
          <w:rFonts w:ascii="Palatino Linotype" w:hAnsi="Palatino Linotype" w:cs="Arial"/>
          <w:i/>
          <w:color w:val="000000" w:themeColor="text1"/>
          <w:u w:val="single"/>
        </w:rPr>
        <w:t>.</w:t>
      </w:r>
      <w:r w:rsidRPr="00A27566">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168B38DD" w14:textId="77777777" w:rsidR="002D74B7" w:rsidRPr="00A27566" w:rsidRDefault="002D74B7" w:rsidP="005B64BB">
      <w:pPr>
        <w:spacing w:before="120" w:after="120" w:line="240" w:lineRule="auto"/>
        <w:ind w:left="851" w:right="851"/>
        <w:jc w:val="both"/>
        <w:rPr>
          <w:rFonts w:ascii="Palatino Linotype" w:hAnsi="Palatino Linotype" w:cs="Arial"/>
          <w:i/>
          <w:color w:val="000000" w:themeColor="text1"/>
        </w:rPr>
      </w:pPr>
      <w:r w:rsidRPr="00A27566">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76113273" w14:textId="77777777" w:rsidR="002D74B7" w:rsidRPr="00A27566" w:rsidRDefault="002D74B7" w:rsidP="005B64BB">
      <w:pPr>
        <w:spacing w:before="120" w:after="120" w:line="240" w:lineRule="auto"/>
        <w:ind w:left="851" w:right="851"/>
        <w:jc w:val="both"/>
        <w:rPr>
          <w:rFonts w:ascii="Palatino Linotype" w:hAnsi="Palatino Linotype" w:cs="Arial"/>
          <w:i/>
          <w:color w:val="000000" w:themeColor="text1"/>
        </w:rPr>
      </w:pPr>
      <w:r w:rsidRPr="00A27566">
        <w:rPr>
          <w:rFonts w:ascii="Palatino Linotype" w:hAnsi="Palatino Linotype" w:cs="Arial"/>
          <w:b/>
          <w:bCs/>
          <w:i/>
          <w:color w:val="000000" w:themeColor="text1"/>
        </w:rPr>
        <w:t xml:space="preserve">Artículo 12. </w:t>
      </w:r>
      <w:r w:rsidRPr="00A27566">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0CC96083" w14:textId="77777777" w:rsidR="002D74B7" w:rsidRPr="00A27566" w:rsidRDefault="002D74B7" w:rsidP="005B64BB">
      <w:pPr>
        <w:spacing w:before="120" w:after="120" w:line="240" w:lineRule="auto"/>
        <w:ind w:left="851" w:right="851"/>
        <w:jc w:val="both"/>
        <w:rPr>
          <w:rFonts w:ascii="Palatino Linotype" w:hAnsi="Palatino Linotype" w:cs="Arial"/>
          <w:i/>
          <w:color w:val="000000" w:themeColor="text1"/>
        </w:rPr>
      </w:pPr>
      <w:r w:rsidRPr="007B167F">
        <w:rPr>
          <w:rFonts w:ascii="Palatino Linotype" w:hAnsi="Palatino Linotype" w:cs="Arial"/>
          <w:b/>
          <w:i/>
          <w:color w:val="000000" w:themeColor="text1"/>
          <w:u w:val="single"/>
        </w:rPr>
        <w:t>Los sujetos obligados sólo proporcionarán la información pública que se les requiera y que obre en sus archivos y en el estado en que ésta se encuentre</w:t>
      </w:r>
      <w:r w:rsidRPr="00A27566">
        <w:rPr>
          <w:rFonts w:ascii="Palatino Linotype" w:hAnsi="Palatino Linotype" w:cs="Arial"/>
          <w:i/>
          <w:color w:val="000000" w:themeColor="text1"/>
          <w:u w:val="single"/>
        </w:rPr>
        <w:t>.</w:t>
      </w:r>
      <w:r w:rsidRPr="00A27566">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4884973" w14:textId="77777777" w:rsidR="002D74B7" w:rsidRPr="00A27566" w:rsidRDefault="007B167F" w:rsidP="005B64BB">
      <w:pPr>
        <w:spacing w:before="120" w:after="120" w:line="240" w:lineRule="auto"/>
        <w:ind w:left="851" w:right="851"/>
        <w:jc w:val="both"/>
        <w:rPr>
          <w:rFonts w:ascii="Palatino Linotype" w:hAnsi="Palatino Linotype" w:cs="Arial"/>
          <w:i/>
          <w:color w:val="000000" w:themeColor="text1"/>
        </w:rPr>
      </w:pPr>
      <w:r>
        <w:rPr>
          <w:rFonts w:ascii="Palatino Linotype" w:hAnsi="Palatino Linotype" w:cs="Arial"/>
          <w:i/>
          <w:color w:val="000000" w:themeColor="text1"/>
        </w:rPr>
        <w:t>(</w:t>
      </w:r>
      <w:r w:rsidR="002D74B7" w:rsidRPr="00A27566">
        <w:rPr>
          <w:rFonts w:ascii="Palatino Linotype" w:hAnsi="Palatino Linotype" w:cs="Arial"/>
          <w:i/>
          <w:color w:val="000000" w:themeColor="text1"/>
        </w:rPr>
        <w:t>…</w:t>
      </w:r>
      <w:r>
        <w:rPr>
          <w:rFonts w:ascii="Palatino Linotype" w:hAnsi="Palatino Linotype" w:cs="Arial"/>
          <w:i/>
          <w:color w:val="000000" w:themeColor="text1"/>
        </w:rPr>
        <w:t>)</w:t>
      </w:r>
    </w:p>
    <w:p w14:paraId="1B767BAC" w14:textId="77777777" w:rsidR="002D74B7" w:rsidRPr="00A27566" w:rsidRDefault="002D74B7" w:rsidP="005B64BB">
      <w:pPr>
        <w:spacing w:before="120" w:after="120" w:line="240" w:lineRule="auto"/>
        <w:ind w:left="851" w:right="851"/>
        <w:jc w:val="both"/>
        <w:rPr>
          <w:rFonts w:ascii="Palatino Linotype" w:hAnsi="Palatino Linotype" w:cs="Arial"/>
          <w:b/>
          <w:bCs/>
          <w:i/>
          <w:color w:val="000000" w:themeColor="text1"/>
        </w:rPr>
      </w:pPr>
      <w:r w:rsidRPr="00A27566">
        <w:rPr>
          <w:rFonts w:ascii="Palatino Linotype" w:hAnsi="Palatino Linotype" w:cs="Arial"/>
          <w:b/>
          <w:bCs/>
          <w:i/>
          <w:color w:val="000000" w:themeColor="text1"/>
        </w:rPr>
        <w:t xml:space="preserve">Artículo 24. </w:t>
      </w:r>
    </w:p>
    <w:p w14:paraId="2B73467C" w14:textId="77777777" w:rsidR="002D74B7" w:rsidRPr="00A27566" w:rsidRDefault="007B167F" w:rsidP="005B64BB">
      <w:pPr>
        <w:spacing w:before="120" w:after="120" w:line="240" w:lineRule="auto"/>
        <w:ind w:left="851" w:right="851"/>
        <w:jc w:val="both"/>
        <w:rPr>
          <w:rFonts w:ascii="Palatino Linotype" w:hAnsi="Palatino Linotype" w:cs="Arial"/>
          <w:i/>
          <w:color w:val="000000" w:themeColor="text1"/>
        </w:rPr>
      </w:pPr>
      <w:r>
        <w:rPr>
          <w:rFonts w:ascii="Palatino Linotype" w:hAnsi="Palatino Linotype" w:cs="Arial"/>
          <w:bCs/>
          <w:i/>
          <w:color w:val="000000" w:themeColor="text1"/>
        </w:rPr>
        <w:t>(</w:t>
      </w:r>
      <w:r w:rsidR="002D74B7" w:rsidRPr="00A27566">
        <w:rPr>
          <w:rFonts w:ascii="Palatino Linotype" w:hAnsi="Palatino Linotype" w:cs="Arial"/>
          <w:bCs/>
          <w:i/>
          <w:color w:val="000000" w:themeColor="text1"/>
        </w:rPr>
        <w:t>…</w:t>
      </w:r>
      <w:r>
        <w:rPr>
          <w:rFonts w:ascii="Palatino Linotype" w:hAnsi="Palatino Linotype" w:cs="Arial"/>
          <w:bCs/>
          <w:i/>
          <w:color w:val="000000" w:themeColor="text1"/>
        </w:rPr>
        <w:t>)</w:t>
      </w:r>
    </w:p>
    <w:p w14:paraId="0063C417" w14:textId="77777777" w:rsidR="002D74B7" w:rsidRPr="00A27566" w:rsidRDefault="002D74B7" w:rsidP="005B64BB">
      <w:pPr>
        <w:spacing w:before="120" w:after="120" w:line="240" w:lineRule="auto"/>
        <w:ind w:left="851" w:right="851"/>
        <w:jc w:val="both"/>
        <w:rPr>
          <w:rFonts w:ascii="Palatino Linotype" w:hAnsi="Palatino Linotype" w:cs="Arial"/>
          <w:i/>
          <w:color w:val="000000" w:themeColor="text1"/>
          <w:u w:val="single"/>
        </w:rPr>
      </w:pPr>
      <w:r w:rsidRPr="00A27566">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0E664CF2" w14:textId="77777777" w:rsidR="002D74B7" w:rsidRPr="00A27566" w:rsidRDefault="007B167F" w:rsidP="005B64BB">
      <w:pPr>
        <w:spacing w:before="120" w:after="120" w:line="240" w:lineRule="auto"/>
        <w:ind w:left="851" w:right="851"/>
        <w:jc w:val="both"/>
        <w:rPr>
          <w:rFonts w:ascii="Palatino Linotype" w:hAnsi="Palatino Linotype" w:cs="Arial"/>
          <w:i/>
          <w:color w:val="000000" w:themeColor="text1"/>
        </w:rPr>
      </w:pPr>
      <w:r>
        <w:rPr>
          <w:rFonts w:ascii="Palatino Linotype" w:hAnsi="Palatino Linotype" w:cs="Arial"/>
          <w:i/>
          <w:color w:val="000000" w:themeColor="text1"/>
        </w:rPr>
        <w:t>(</w:t>
      </w:r>
      <w:r w:rsidR="002D74B7" w:rsidRPr="00A27566">
        <w:rPr>
          <w:rFonts w:ascii="Palatino Linotype" w:hAnsi="Palatino Linotype" w:cs="Arial"/>
          <w:i/>
          <w:color w:val="000000" w:themeColor="text1"/>
        </w:rPr>
        <w:t>…</w:t>
      </w:r>
      <w:r>
        <w:rPr>
          <w:rFonts w:ascii="Palatino Linotype" w:hAnsi="Palatino Linotype" w:cs="Arial"/>
          <w:i/>
          <w:color w:val="000000" w:themeColor="text1"/>
        </w:rPr>
        <w:t>)</w:t>
      </w:r>
    </w:p>
    <w:p w14:paraId="05A2A84D" w14:textId="77777777" w:rsidR="002D74B7" w:rsidRPr="00A27566" w:rsidRDefault="002D74B7" w:rsidP="005B64BB">
      <w:pPr>
        <w:spacing w:before="120" w:after="120" w:line="240" w:lineRule="auto"/>
        <w:ind w:left="851" w:right="851"/>
        <w:jc w:val="both"/>
        <w:rPr>
          <w:rFonts w:ascii="Palatino Linotype" w:hAnsi="Palatino Linotype" w:cs="Arial"/>
          <w:i/>
          <w:color w:val="000000" w:themeColor="text1"/>
        </w:rPr>
      </w:pPr>
      <w:r w:rsidRPr="00A27566">
        <w:rPr>
          <w:rFonts w:ascii="Palatino Linotype" w:hAnsi="Palatino Linotype" w:cs="Arial"/>
          <w:b/>
          <w:i/>
          <w:color w:val="000000" w:themeColor="text1"/>
        </w:rPr>
        <w:lastRenderedPageBreak/>
        <w:t>Artículo 160.</w:t>
      </w:r>
      <w:r w:rsidRPr="00A27566">
        <w:rPr>
          <w:rFonts w:ascii="Palatino Linotype" w:hAnsi="Palatino Linotype" w:cs="Arial"/>
          <w:i/>
          <w:color w:val="000000" w:themeColor="text1"/>
        </w:rPr>
        <w:t xml:space="preserve"> </w:t>
      </w:r>
      <w:r w:rsidRPr="00A27566">
        <w:rPr>
          <w:rFonts w:ascii="Palatino Linotype" w:hAnsi="Palatino Linotype" w:cs="Arial"/>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A27566">
        <w:rPr>
          <w:rFonts w:ascii="Palatino Linotype" w:hAnsi="Palatino Linotype" w:cs="Arial"/>
          <w:i/>
          <w:color w:val="000000" w:themeColor="text1"/>
        </w:rPr>
        <w:t>.</w:t>
      </w:r>
    </w:p>
    <w:p w14:paraId="4C1F3F49" w14:textId="77777777" w:rsidR="002D74B7" w:rsidRPr="00A27566" w:rsidRDefault="002D74B7" w:rsidP="005B64BB">
      <w:pPr>
        <w:spacing w:before="120" w:after="120" w:line="240" w:lineRule="auto"/>
        <w:ind w:left="851" w:right="851"/>
        <w:jc w:val="both"/>
        <w:rPr>
          <w:rFonts w:ascii="Palatino Linotype" w:hAnsi="Palatino Linotype" w:cs="Arial"/>
          <w:i/>
          <w:color w:val="000000" w:themeColor="text1"/>
        </w:rPr>
      </w:pPr>
      <w:r w:rsidRPr="00A27566">
        <w:rPr>
          <w:rFonts w:ascii="Palatino Linotype" w:hAnsi="Palatino Linotype" w:cs="Arial"/>
          <w:i/>
          <w:color w:val="000000" w:themeColor="text1"/>
        </w:rPr>
        <w:t>En caso que la información solicitada consista en bases de datos se deberá privilegiar la entrega de la misma en formatos abiertos.”</w:t>
      </w:r>
    </w:p>
    <w:p w14:paraId="65CBB116" w14:textId="77777777" w:rsidR="002D74B7" w:rsidRPr="00A27566" w:rsidRDefault="002D74B7" w:rsidP="003F27BE">
      <w:pPr>
        <w:spacing w:after="0" w:line="240" w:lineRule="auto"/>
        <w:ind w:left="851" w:right="851"/>
        <w:jc w:val="right"/>
        <w:rPr>
          <w:rFonts w:ascii="Palatino Linotype" w:hAnsi="Palatino Linotype" w:cs="Arial"/>
          <w:i/>
          <w:color w:val="000000" w:themeColor="text1"/>
        </w:rPr>
      </w:pPr>
      <w:r w:rsidRPr="00A27566">
        <w:rPr>
          <w:rFonts w:ascii="Palatino Linotype" w:hAnsi="Palatino Linotype" w:cs="Arial"/>
          <w:i/>
          <w:color w:val="000000" w:themeColor="text1"/>
        </w:rPr>
        <w:t>(Sic)</w:t>
      </w:r>
      <w:r w:rsidR="007B167F">
        <w:rPr>
          <w:rFonts w:ascii="Palatino Linotype" w:hAnsi="Palatino Linotype" w:cs="Arial"/>
          <w:i/>
          <w:color w:val="000000" w:themeColor="text1"/>
        </w:rPr>
        <w:t>.</w:t>
      </w:r>
    </w:p>
    <w:p w14:paraId="525575AD" w14:textId="77777777" w:rsidR="002D74B7" w:rsidRPr="005C729F" w:rsidRDefault="002D74B7" w:rsidP="002D74B7">
      <w:pPr>
        <w:spacing w:after="0" w:line="360" w:lineRule="auto"/>
        <w:ind w:left="851" w:right="851"/>
        <w:jc w:val="both"/>
        <w:rPr>
          <w:rFonts w:ascii="Palatino Linotype" w:hAnsi="Palatino Linotype" w:cs="Arial"/>
          <w:i/>
          <w:color w:val="000000" w:themeColor="text1"/>
        </w:rPr>
      </w:pPr>
    </w:p>
    <w:p w14:paraId="33906223" w14:textId="77777777" w:rsidR="002D74B7" w:rsidRDefault="002D74B7" w:rsidP="002D74B7">
      <w:pPr>
        <w:spacing w:after="0" w:line="360" w:lineRule="auto"/>
        <w:jc w:val="both"/>
        <w:rPr>
          <w:rFonts w:ascii="Palatino Linotype" w:hAnsi="Palatino Linotype" w:cs="Arial"/>
          <w:color w:val="000000" w:themeColor="text1"/>
          <w:sz w:val="24"/>
          <w:szCs w:val="24"/>
        </w:rPr>
      </w:pPr>
      <w:r w:rsidRPr="005C729F">
        <w:rPr>
          <w:rFonts w:ascii="Palatino Linotype" w:hAnsi="Palatino Linotype" w:cs="Arial"/>
          <w:color w:val="000000" w:themeColor="text1"/>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C729F">
        <w:rPr>
          <w:rFonts w:ascii="Palatino Linotype" w:hAnsi="Palatino Linotype" w:cs="Arial"/>
          <w:bCs/>
          <w:color w:val="000000" w:themeColor="text1"/>
          <w:sz w:val="24"/>
          <w:szCs w:val="24"/>
        </w:rPr>
        <w:t>de la Ley local en la materia, que se reproduce de la siguiente forma</w:t>
      </w:r>
      <w:r w:rsidRPr="005C729F">
        <w:rPr>
          <w:rFonts w:ascii="Palatino Linotype" w:hAnsi="Palatino Linotype" w:cs="Arial"/>
          <w:color w:val="000000" w:themeColor="text1"/>
          <w:sz w:val="24"/>
          <w:szCs w:val="24"/>
        </w:rPr>
        <w:t>:</w:t>
      </w:r>
    </w:p>
    <w:p w14:paraId="4511AEF5" w14:textId="77777777" w:rsidR="002D74B7" w:rsidRDefault="002D74B7" w:rsidP="005B64BB">
      <w:pPr>
        <w:spacing w:before="240" w:after="0" w:line="240" w:lineRule="auto"/>
        <w:ind w:left="851" w:right="851"/>
        <w:jc w:val="both"/>
        <w:rPr>
          <w:rFonts w:ascii="Palatino Linotype" w:hAnsi="Palatino Linotype" w:cs="Arial"/>
          <w:i/>
          <w:color w:val="000000" w:themeColor="text1"/>
          <w:szCs w:val="24"/>
        </w:rPr>
      </w:pPr>
      <w:r w:rsidRPr="00A27566">
        <w:rPr>
          <w:rFonts w:ascii="Palatino Linotype" w:hAnsi="Palatino Linotype" w:cs="Arial"/>
          <w:b/>
          <w:i/>
          <w:color w:val="000000" w:themeColor="text1"/>
          <w:szCs w:val="24"/>
        </w:rPr>
        <w:t>Artículo 166.</w:t>
      </w:r>
      <w:r w:rsidRPr="00A27566">
        <w:rPr>
          <w:rFonts w:ascii="Palatino Linotype" w:hAnsi="Palatino Linotype" w:cs="Arial"/>
          <w:i/>
          <w:color w:val="000000" w:themeColor="text1"/>
          <w:szCs w:val="24"/>
        </w:rPr>
        <w:t xml:space="preserve"> </w:t>
      </w:r>
      <w:r w:rsidRPr="00A27566">
        <w:rPr>
          <w:rFonts w:ascii="Palatino Linotype" w:hAnsi="Palatino Linotype" w:cs="Arial"/>
          <w:i/>
          <w:color w:val="000000" w:themeColor="text1"/>
          <w:szCs w:val="24"/>
          <w:u w:val="single"/>
        </w:rPr>
        <w:t>La obligación de acceso a la información pública se tendrá por cumplida cuando el solicitante tenga a su disposición la información requerida, o cuando realice la consulta de la misma en el lugar en el que ésta se localice.</w:t>
      </w:r>
    </w:p>
    <w:p w14:paraId="5271C977" w14:textId="77777777" w:rsidR="002D74B7" w:rsidRPr="002D74B7" w:rsidRDefault="002D74B7" w:rsidP="002D74B7">
      <w:pPr>
        <w:spacing w:before="240" w:after="0" w:line="360" w:lineRule="auto"/>
        <w:ind w:left="851" w:right="851"/>
        <w:jc w:val="both"/>
        <w:rPr>
          <w:rFonts w:ascii="Palatino Linotype" w:hAnsi="Palatino Linotype" w:cs="Arial"/>
          <w:i/>
          <w:color w:val="000000" w:themeColor="text1"/>
          <w:sz w:val="10"/>
          <w:szCs w:val="24"/>
        </w:rPr>
      </w:pPr>
    </w:p>
    <w:p w14:paraId="724AB99D" w14:textId="686E2E05" w:rsidR="002D74B7" w:rsidRPr="00027645" w:rsidRDefault="002D74B7" w:rsidP="002D74B7">
      <w:pPr>
        <w:spacing w:line="360" w:lineRule="auto"/>
        <w:jc w:val="both"/>
        <w:rPr>
          <w:rFonts w:ascii="Palatino Linotype" w:hAnsi="Palatino Linotype"/>
          <w:sz w:val="24"/>
          <w:szCs w:val="24"/>
        </w:rPr>
      </w:pPr>
      <w:r w:rsidRPr="00027645">
        <w:rPr>
          <w:rFonts w:ascii="Palatino Linotype" w:hAnsi="Palatino Linotype"/>
          <w:sz w:val="24"/>
          <w:szCs w:val="24"/>
        </w:rPr>
        <w:t xml:space="preserve">De lo anterior, conforme a las acciones del </w:t>
      </w:r>
      <w:r w:rsidRPr="00027645">
        <w:rPr>
          <w:rFonts w:ascii="Palatino Linotype" w:hAnsi="Palatino Linotype"/>
          <w:b/>
          <w:sz w:val="24"/>
          <w:szCs w:val="24"/>
        </w:rPr>
        <w:t>Sujeto Obligado</w:t>
      </w:r>
      <w:r w:rsidRPr="00027645">
        <w:rPr>
          <w:rFonts w:ascii="Palatino Linotype" w:hAnsi="Palatino Linotype"/>
          <w:sz w:val="24"/>
          <w:szCs w:val="24"/>
        </w:rPr>
        <w:t>, se establece que éste vulnera el derecho de acceso a la información pública de</w:t>
      </w:r>
      <w:r w:rsidR="00B01FD8">
        <w:rPr>
          <w:rFonts w:ascii="Palatino Linotype" w:hAnsi="Palatino Linotype"/>
          <w:sz w:val="24"/>
          <w:szCs w:val="24"/>
        </w:rPr>
        <w:t xml:space="preserve"> la</w:t>
      </w:r>
      <w:r w:rsidRPr="00027645">
        <w:rPr>
          <w:rFonts w:ascii="Palatino Linotype" w:hAnsi="Palatino Linotype"/>
          <w:sz w:val="24"/>
          <w:szCs w:val="24"/>
        </w:rPr>
        <w:t xml:space="preserve"> </w:t>
      </w:r>
      <w:r w:rsidRPr="00027645">
        <w:rPr>
          <w:rFonts w:ascii="Palatino Linotype" w:hAnsi="Palatino Linotype"/>
          <w:b/>
          <w:sz w:val="24"/>
          <w:szCs w:val="24"/>
        </w:rPr>
        <w:t>Recurrente</w:t>
      </w:r>
      <w:r w:rsidRPr="00027645">
        <w:rPr>
          <w:rFonts w:ascii="Palatino Linotype" w:hAnsi="Palatino Linotype"/>
          <w:sz w:val="24"/>
          <w:szCs w:val="24"/>
        </w:rPr>
        <w:t xml:space="preserve">, toda vez que no entrega </w:t>
      </w:r>
      <w:r w:rsidR="005B64BB">
        <w:rPr>
          <w:rFonts w:ascii="Palatino Linotype" w:hAnsi="Palatino Linotype"/>
          <w:sz w:val="24"/>
          <w:szCs w:val="24"/>
        </w:rPr>
        <w:t>las documentales requeridas en la</w:t>
      </w:r>
      <w:r w:rsidRPr="00027645">
        <w:rPr>
          <w:rFonts w:ascii="Palatino Linotype" w:hAnsi="Palatino Linotype"/>
          <w:sz w:val="24"/>
          <w:szCs w:val="24"/>
        </w:rPr>
        <w:t xml:space="preserve"> solicitud de información presentada, de conformidad a lo establecido en los artículos 24 fracción XI, y 166 de la ley local en la materia, y que señalan:</w:t>
      </w:r>
    </w:p>
    <w:p w14:paraId="37BF9EA4" w14:textId="77777777" w:rsidR="002D74B7" w:rsidRPr="002D74B7" w:rsidRDefault="002D74B7" w:rsidP="002D74B7">
      <w:pPr>
        <w:spacing w:line="360" w:lineRule="auto"/>
        <w:jc w:val="both"/>
        <w:rPr>
          <w:rFonts w:ascii="Palatino Linotype" w:hAnsi="Palatino Linotype"/>
          <w:sz w:val="8"/>
          <w:szCs w:val="24"/>
        </w:rPr>
      </w:pPr>
    </w:p>
    <w:p w14:paraId="4D35D4EA" w14:textId="77777777" w:rsidR="002D74B7" w:rsidRPr="00630612" w:rsidRDefault="002D74B7" w:rsidP="005B64BB">
      <w:pPr>
        <w:spacing w:before="120" w:after="120" w:line="240" w:lineRule="auto"/>
        <w:ind w:left="851" w:right="851"/>
        <w:jc w:val="both"/>
        <w:rPr>
          <w:rFonts w:ascii="Palatino Linotype" w:hAnsi="Palatino Linotype" w:cs="Arial"/>
          <w:i/>
          <w:color w:val="000000" w:themeColor="text1"/>
          <w:szCs w:val="24"/>
        </w:rPr>
      </w:pPr>
      <w:r w:rsidRPr="00630612">
        <w:rPr>
          <w:rFonts w:ascii="Palatino Linotype" w:hAnsi="Palatino Linotype"/>
          <w:szCs w:val="24"/>
        </w:rPr>
        <w:t>A</w:t>
      </w:r>
      <w:r w:rsidRPr="00630612">
        <w:rPr>
          <w:rFonts w:ascii="Palatino Linotype" w:hAnsi="Palatino Linotype" w:cs="Arial"/>
          <w:b/>
          <w:bCs/>
          <w:i/>
          <w:color w:val="000000" w:themeColor="text1"/>
          <w:szCs w:val="24"/>
        </w:rPr>
        <w:t xml:space="preserve">rtículo 24. </w:t>
      </w:r>
      <w:r w:rsidRPr="00630612">
        <w:rPr>
          <w:rFonts w:ascii="Palatino Linotype" w:hAnsi="Palatino Linotype" w:cs="Arial"/>
          <w:i/>
          <w:color w:val="000000" w:themeColor="text1"/>
          <w:szCs w:val="24"/>
          <w:u w:val="single"/>
        </w:rPr>
        <w:t>Para el cumplimiento de los objetivos de esta Ley, los sujetos obligados deberán cumplir con las siguientes obligaciones, según corresponda, de acuerdo a su naturaleza:</w:t>
      </w:r>
    </w:p>
    <w:p w14:paraId="2535FEF5" w14:textId="77777777" w:rsidR="002D74B7" w:rsidRPr="00630612" w:rsidRDefault="007037D7" w:rsidP="005B64BB">
      <w:pPr>
        <w:spacing w:before="120" w:after="120" w:line="240" w:lineRule="auto"/>
        <w:ind w:left="851" w:right="851"/>
        <w:jc w:val="both"/>
        <w:rPr>
          <w:rFonts w:ascii="Palatino Linotype" w:hAnsi="Palatino Linotype" w:cs="Arial"/>
          <w:i/>
          <w:color w:val="000000" w:themeColor="text1"/>
          <w:szCs w:val="24"/>
        </w:rPr>
      </w:pPr>
      <w:r>
        <w:rPr>
          <w:rFonts w:ascii="Palatino Linotype" w:hAnsi="Palatino Linotype" w:cs="Arial"/>
          <w:bCs/>
          <w:i/>
          <w:color w:val="000000" w:themeColor="text1"/>
          <w:szCs w:val="24"/>
        </w:rPr>
        <w:t>(</w:t>
      </w:r>
      <w:r w:rsidR="002D74B7" w:rsidRPr="00630612">
        <w:rPr>
          <w:rFonts w:ascii="Palatino Linotype" w:hAnsi="Palatino Linotype" w:cs="Arial"/>
          <w:bCs/>
          <w:i/>
          <w:color w:val="000000" w:themeColor="text1"/>
          <w:szCs w:val="24"/>
        </w:rPr>
        <w:t>..</w:t>
      </w:r>
      <w:r w:rsidR="002D74B7" w:rsidRPr="00630612">
        <w:rPr>
          <w:rFonts w:ascii="Palatino Linotype" w:hAnsi="Palatino Linotype" w:cs="Arial"/>
          <w:i/>
          <w:color w:val="000000" w:themeColor="text1"/>
          <w:szCs w:val="24"/>
        </w:rPr>
        <w:t>.</w:t>
      </w:r>
      <w:r>
        <w:rPr>
          <w:rFonts w:ascii="Palatino Linotype" w:hAnsi="Palatino Linotype" w:cs="Arial"/>
          <w:i/>
          <w:color w:val="000000" w:themeColor="text1"/>
          <w:szCs w:val="24"/>
        </w:rPr>
        <w:t>)</w:t>
      </w:r>
    </w:p>
    <w:p w14:paraId="2382D0B3" w14:textId="77777777" w:rsidR="002D74B7" w:rsidRPr="005B64BB" w:rsidRDefault="002D74B7" w:rsidP="005B64BB">
      <w:pPr>
        <w:spacing w:before="120" w:after="120" w:line="240" w:lineRule="auto"/>
        <w:ind w:left="851" w:right="851"/>
        <w:jc w:val="both"/>
        <w:rPr>
          <w:rFonts w:ascii="Palatino Linotype" w:hAnsi="Palatino Linotype" w:cs="Arial"/>
          <w:bCs/>
          <w:i/>
          <w:color w:val="000000" w:themeColor="text1"/>
          <w:szCs w:val="24"/>
          <w:u w:val="single"/>
        </w:rPr>
      </w:pPr>
      <w:r w:rsidRPr="00630612">
        <w:rPr>
          <w:rFonts w:ascii="Palatino Linotype" w:hAnsi="Palatino Linotype" w:cs="Arial"/>
          <w:b/>
          <w:bCs/>
          <w:i/>
          <w:color w:val="000000" w:themeColor="text1"/>
          <w:szCs w:val="24"/>
        </w:rPr>
        <w:lastRenderedPageBreak/>
        <w:t>XI.</w:t>
      </w:r>
      <w:r w:rsidRPr="00630612">
        <w:rPr>
          <w:rFonts w:ascii="Palatino Linotype" w:hAnsi="Palatino Linotype" w:cs="Arial"/>
          <w:bCs/>
          <w:i/>
          <w:color w:val="000000" w:themeColor="text1"/>
          <w:szCs w:val="24"/>
        </w:rPr>
        <w:t xml:space="preserve"> </w:t>
      </w:r>
      <w:r w:rsidRPr="00630612">
        <w:rPr>
          <w:rFonts w:ascii="Palatino Linotype" w:hAnsi="Palatino Linotype" w:cs="Arial"/>
          <w:bCs/>
          <w:i/>
          <w:color w:val="000000" w:themeColor="text1"/>
          <w:szCs w:val="24"/>
          <w:u w:val="single"/>
        </w:rPr>
        <w:t>Dar acceso a la información pública que le sea requerida, en los términos de la Ley General, esta Ley y demás disposiciones jurídicas aplicables;</w:t>
      </w:r>
    </w:p>
    <w:p w14:paraId="6C8D38BE" w14:textId="77777777" w:rsidR="005B64BB" w:rsidRDefault="005B64BB" w:rsidP="00BF7A4D">
      <w:pPr>
        <w:pStyle w:val="Sinespaciado"/>
        <w:spacing w:line="360" w:lineRule="auto"/>
        <w:jc w:val="both"/>
        <w:rPr>
          <w:rFonts w:ascii="Palatino Linotype" w:hAnsi="Palatino Linotype"/>
          <w:sz w:val="24"/>
          <w:szCs w:val="24"/>
        </w:rPr>
      </w:pPr>
    </w:p>
    <w:p w14:paraId="00C6C970" w14:textId="77777777" w:rsidR="00EA3217" w:rsidRDefault="00574E4D" w:rsidP="00BF7A4D">
      <w:pPr>
        <w:pStyle w:val="Sinespaciado"/>
        <w:spacing w:line="360" w:lineRule="auto"/>
        <w:jc w:val="both"/>
        <w:rPr>
          <w:rFonts w:ascii="Palatino Linotype" w:hAnsi="Palatino Linotype"/>
          <w:sz w:val="24"/>
          <w:szCs w:val="24"/>
        </w:rPr>
      </w:pPr>
      <w:r>
        <w:rPr>
          <w:rFonts w:ascii="Palatino Linotype" w:hAnsi="Palatino Linotype"/>
          <w:sz w:val="24"/>
          <w:szCs w:val="24"/>
        </w:rPr>
        <w:t>Posteriormente, el</w:t>
      </w:r>
      <w:r w:rsidR="00EE2A35">
        <w:rPr>
          <w:rFonts w:ascii="Palatino Linotype" w:hAnsi="Palatino Linotype"/>
          <w:sz w:val="24"/>
          <w:szCs w:val="24"/>
        </w:rPr>
        <w:t xml:space="preserve"> </w:t>
      </w:r>
      <w:r w:rsidR="00EE2A35" w:rsidRPr="00103E93">
        <w:rPr>
          <w:rFonts w:ascii="Palatino Linotype" w:hAnsi="Palatino Linotype"/>
          <w:b/>
          <w:sz w:val="24"/>
          <w:szCs w:val="24"/>
        </w:rPr>
        <w:t>Recurrente</w:t>
      </w:r>
      <w:r w:rsidR="00EE2A35">
        <w:rPr>
          <w:rFonts w:ascii="Palatino Linotype" w:hAnsi="Palatino Linotype"/>
          <w:sz w:val="24"/>
          <w:szCs w:val="24"/>
        </w:rPr>
        <w:t xml:space="preserve"> en sus razones o motiv</w:t>
      </w:r>
      <w:r w:rsidR="00EA3217">
        <w:rPr>
          <w:rFonts w:ascii="Palatino Linotype" w:hAnsi="Palatino Linotype"/>
          <w:sz w:val="24"/>
          <w:szCs w:val="24"/>
        </w:rPr>
        <w:t>os de inconformidad, arguye que:</w:t>
      </w:r>
    </w:p>
    <w:p w14:paraId="652A7D44" w14:textId="323FEDCF" w:rsidR="00AD6069" w:rsidRPr="00EA3217" w:rsidRDefault="00EE2A35" w:rsidP="00EA3217">
      <w:pPr>
        <w:pStyle w:val="Sinespaciado"/>
        <w:ind w:left="851" w:right="850"/>
        <w:jc w:val="both"/>
        <w:rPr>
          <w:rFonts w:ascii="Palatino Linotype" w:hAnsi="Palatino Linotype"/>
          <w:i/>
          <w:sz w:val="24"/>
          <w:szCs w:val="24"/>
        </w:rPr>
      </w:pPr>
      <w:r w:rsidRPr="00EA3217">
        <w:rPr>
          <w:rFonts w:ascii="Palatino Linotype" w:hAnsi="Palatino Linotype"/>
          <w:i/>
          <w:sz w:val="24"/>
          <w:szCs w:val="24"/>
        </w:rPr>
        <w:t>“</w:t>
      </w:r>
      <w:r w:rsidR="00B01FD8" w:rsidRPr="00B01FD8">
        <w:rPr>
          <w:rFonts w:ascii="Palatino Linotype" w:hAnsi="Palatino Linotype"/>
          <w:i/>
          <w:sz w:val="24"/>
          <w:szCs w:val="24"/>
        </w:rPr>
        <w:t>1. El Ayuntamiento de Santiago Tianguistenco niega mi solicitud de información manifestando se trata de un derecho de petición y no de uno de acceso a la información, por la formulación de mi solicitud. 2. No indica donde puede ser consultada la información solicitada 3. Manifiesta la imposibilidad de elaborar documentos ad hoc, el cual nunca fue solicitado.</w:t>
      </w:r>
      <w:r w:rsidRPr="00EA3217">
        <w:rPr>
          <w:rFonts w:ascii="Palatino Linotype" w:hAnsi="Palatino Linotype"/>
          <w:i/>
          <w:sz w:val="24"/>
          <w:szCs w:val="24"/>
        </w:rPr>
        <w:t>”</w:t>
      </w:r>
      <w:r w:rsidR="008D3EFF">
        <w:rPr>
          <w:rFonts w:ascii="Palatino Linotype" w:hAnsi="Palatino Linotype"/>
          <w:i/>
          <w:sz w:val="24"/>
          <w:szCs w:val="24"/>
        </w:rPr>
        <w:t>. (</w:t>
      </w:r>
      <w:proofErr w:type="gramStart"/>
      <w:r w:rsidR="008D3EFF">
        <w:rPr>
          <w:rFonts w:ascii="Palatino Linotype" w:hAnsi="Palatino Linotype"/>
          <w:i/>
          <w:sz w:val="24"/>
          <w:szCs w:val="24"/>
        </w:rPr>
        <w:t>sic</w:t>
      </w:r>
      <w:proofErr w:type="gramEnd"/>
      <w:r w:rsidR="008D3EFF">
        <w:rPr>
          <w:rFonts w:ascii="Palatino Linotype" w:hAnsi="Palatino Linotype"/>
          <w:i/>
          <w:sz w:val="24"/>
          <w:szCs w:val="24"/>
        </w:rPr>
        <w:t>)</w:t>
      </w:r>
    </w:p>
    <w:p w14:paraId="2A1480A8" w14:textId="77777777" w:rsidR="009E65AF" w:rsidRPr="00EA3217" w:rsidRDefault="009E65AF" w:rsidP="00BF7A4D">
      <w:pPr>
        <w:pStyle w:val="Sinespaciado"/>
        <w:spacing w:line="360" w:lineRule="auto"/>
        <w:jc w:val="both"/>
        <w:rPr>
          <w:rFonts w:ascii="Palatino Linotype" w:hAnsi="Palatino Linotype"/>
          <w:i/>
          <w:sz w:val="24"/>
          <w:szCs w:val="24"/>
        </w:rPr>
      </w:pPr>
    </w:p>
    <w:p w14:paraId="6F9881FF" w14:textId="77777777" w:rsidR="009E65AF" w:rsidRDefault="00C306F3" w:rsidP="00BF7A4D">
      <w:pPr>
        <w:pStyle w:val="Sinespaciado"/>
        <w:spacing w:line="360" w:lineRule="auto"/>
        <w:jc w:val="both"/>
        <w:rPr>
          <w:rFonts w:ascii="Palatino Linotype" w:eastAsia="Times New Roman" w:hAnsi="Palatino Linotype"/>
          <w:sz w:val="24"/>
          <w:szCs w:val="24"/>
          <w:lang w:val="es-ES" w:eastAsia="es-ES"/>
        </w:rPr>
      </w:pPr>
      <w:r>
        <w:rPr>
          <w:rFonts w:ascii="Palatino Linotype" w:hAnsi="Palatino Linotype"/>
          <w:sz w:val="24"/>
          <w:szCs w:val="24"/>
        </w:rPr>
        <w:t xml:space="preserve">Por lo anterior, </w:t>
      </w:r>
      <w:r>
        <w:rPr>
          <w:rFonts w:ascii="Palatino Linotype" w:eastAsia="Times New Roman" w:hAnsi="Palatino Linotype"/>
          <w:sz w:val="24"/>
          <w:szCs w:val="24"/>
          <w:lang w:val="es-ES" w:eastAsia="es-ES"/>
        </w:rPr>
        <w:t xml:space="preserve">este Instituto considera fundadas </w:t>
      </w:r>
      <w:r w:rsidR="00EE6516">
        <w:rPr>
          <w:rFonts w:ascii="Palatino Linotype" w:eastAsia="Times New Roman" w:hAnsi="Palatino Linotype"/>
          <w:sz w:val="24"/>
          <w:szCs w:val="24"/>
          <w:lang w:val="es-ES" w:eastAsia="es-ES"/>
        </w:rPr>
        <w:t xml:space="preserve">las razones de </w:t>
      </w:r>
      <w:r w:rsidR="00FD5988">
        <w:rPr>
          <w:rFonts w:ascii="Palatino Linotype" w:eastAsia="Times New Roman" w:hAnsi="Palatino Linotype"/>
          <w:sz w:val="24"/>
          <w:szCs w:val="24"/>
          <w:lang w:val="es-ES" w:eastAsia="es-ES"/>
        </w:rPr>
        <w:t>inconformidad del</w:t>
      </w:r>
      <w:r>
        <w:rPr>
          <w:rFonts w:ascii="Palatino Linotype" w:eastAsia="Times New Roman" w:hAnsi="Palatino Linotype"/>
          <w:sz w:val="24"/>
          <w:szCs w:val="24"/>
          <w:lang w:val="es-ES" w:eastAsia="es-ES"/>
        </w:rPr>
        <w:t xml:space="preserve"> </w:t>
      </w:r>
      <w:r w:rsidRPr="00103E93">
        <w:rPr>
          <w:rFonts w:ascii="Palatino Linotype" w:eastAsia="Times New Roman" w:hAnsi="Palatino Linotype"/>
          <w:b/>
          <w:sz w:val="24"/>
          <w:szCs w:val="24"/>
          <w:lang w:val="es-ES" w:eastAsia="es-ES"/>
        </w:rPr>
        <w:t>Recurrente</w:t>
      </w:r>
      <w:r>
        <w:rPr>
          <w:rFonts w:ascii="Palatino Linotype" w:eastAsia="Times New Roman" w:hAnsi="Palatino Linotype"/>
          <w:sz w:val="24"/>
          <w:szCs w:val="24"/>
          <w:lang w:val="es-ES" w:eastAsia="es-ES"/>
        </w:rPr>
        <w:t xml:space="preserve"> en atención a las siguientes consideraciones de hecho y de derecho:</w:t>
      </w:r>
    </w:p>
    <w:p w14:paraId="48C01317" w14:textId="77777777" w:rsidR="00C306F3" w:rsidRDefault="00C306F3" w:rsidP="00BF7A4D">
      <w:pPr>
        <w:pStyle w:val="Sinespaciado"/>
        <w:spacing w:line="360" w:lineRule="auto"/>
        <w:jc w:val="both"/>
        <w:rPr>
          <w:rFonts w:ascii="Palatino Linotype" w:eastAsia="Times New Roman" w:hAnsi="Palatino Linotype"/>
          <w:sz w:val="24"/>
          <w:szCs w:val="24"/>
          <w:lang w:val="es-ES" w:eastAsia="es-ES"/>
        </w:rPr>
      </w:pPr>
    </w:p>
    <w:p w14:paraId="0BA93226" w14:textId="31A0F0AF" w:rsidR="00103E93" w:rsidRDefault="006E08C4" w:rsidP="003F27BE">
      <w:pPr>
        <w:spacing w:after="0" w:line="360" w:lineRule="auto"/>
        <w:jc w:val="both"/>
        <w:rPr>
          <w:rFonts w:ascii="Palatino Linotype" w:hAnsi="Palatino Linotype"/>
          <w:sz w:val="24"/>
          <w:szCs w:val="24"/>
        </w:rPr>
      </w:pPr>
      <w:r>
        <w:rPr>
          <w:rFonts w:ascii="Palatino Linotype" w:eastAsia="Times New Roman" w:hAnsi="Palatino Linotype"/>
          <w:sz w:val="24"/>
          <w:szCs w:val="24"/>
          <w:lang w:val="es-ES" w:eastAsia="es-ES"/>
        </w:rPr>
        <w:t xml:space="preserve">En primer lugar, </w:t>
      </w:r>
      <w:r w:rsidR="00FD5988">
        <w:rPr>
          <w:rFonts w:ascii="Palatino Linotype" w:hAnsi="Palatino Linotype"/>
          <w:sz w:val="24"/>
          <w:szCs w:val="24"/>
        </w:rPr>
        <w:t>el</w:t>
      </w:r>
      <w:r w:rsidR="00103E93">
        <w:rPr>
          <w:rFonts w:ascii="Palatino Linotype" w:hAnsi="Palatino Linotype"/>
          <w:sz w:val="24"/>
          <w:szCs w:val="24"/>
        </w:rPr>
        <w:t xml:space="preserve"> </w:t>
      </w:r>
      <w:r w:rsidR="00103E93" w:rsidRPr="00103E93">
        <w:rPr>
          <w:rFonts w:ascii="Palatino Linotype" w:hAnsi="Palatino Linotype"/>
          <w:b/>
          <w:sz w:val="24"/>
          <w:szCs w:val="24"/>
        </w:rPr>
        <w:t>Recurrente</w:t>
      </w:r>
      <w:r w:rsidR="00103E93" w:rsidRPr="00CD4048">
        <w:rPr>
          <w:rFonts w:ascii="Palatino Linotype" w:hAnsi="Palatino Linotype"/>
          <w:b/>
          <w:sz w:val="24"/>
          <w:szCs w:val="24"/>
        </w:rPr>
        <w:t xml:space="preserve"> </w:t>
      </w:r>
      <w:r w:rsidR="00103E93" w:rsidRPr="00CD4048">
        <w:rPr>
          <w:rFonts w:ascii="Palatino Linotype" w:hAnsi="Palatino Linotype"/>
          <w:sz w:val="24"/>
          <w:szCs w:val="24"/>
        </w:rPr>
        <w:t xml:space="preserve">en la solicitud de acceso a la información pública </w:t>
      </w:r>
      <w:r w:rsidR="00664A08" w:rsidRPr="007037D7">
        <w:rPr>
          <w:rFonts w:ascii="Palatino Linotype" w:hAnsi="Palatino Linotype"/>
          <w:b/>
          <w:sz w:val="24"/>
          <w:szCs w:val="24"/>
          <w:u w:val="single"/>
        </w:rPr>
        <w:t>requiere</w:t>
      </w:r>
      <w:r w:rsidR="00664A08">
        <w:rPr>
          <w:rFonts w:ascii="Palatino Linotype" w:hAnsi="Palatino Linotype"/>
          <w:b/>
          <w:sz w:val="24"/>
          <w:szCs w:val="24"/>
          <w:u w:val="single"/>
        </w:rPr>
        <w:t xml:space="preserve">, </w:t>
      </w:r>
      <w:r w:rsidR="00664A08" w:rsidRPr="007037D7">
        <w:rPr>
          <w:rFonts w:ascii="Palatino Linotype" w:hAnsi="Palatino Linotype"/>
          <w:b/>
          <w:sz w:val="24"/>
          <w:szCs w:val="24"/>
          <w:u w:val="single"/>
        </w:rPr>
        <w:t>en</w:t>
      </w:r>
      <w:r w:rsidR="00525E6A" w:rsidRPr="00525E6A">
        <w:rPr>
          <w:rFonts w:ascii="Palatino Linotype" w:hAnsi="Palatino Linotype"/>
          <w:b/>
          <w:sz w:val="24"/>
          <w:szCs w:val="24"/>
          <w:u w:val="single"/>
        </w:rPr>
        <w:t xml:space="preserve"> copias certificadas</w:t>
      </w:r>
      <w:r w:rsidR="00525E6A">
        <w:rPr>
          <w:rFonts w:ascii="Palatino Linotype" w:hAnsi="Palatino Linotype"/>
          <w:b/>
          <w:sz w:val="24"/>
          <w:szCs w:val="24"/>
          <w:u w:val="single"/>
        </w:rPr>
        <w:t xml:space="preserve">, </w:t>
      </w:r>
      <w:r w:rsidR="00B01FD8">
        <w:rPr>
          <w:rFonts w:ascii="Palatino Linotype" w:hAnsi="Palatino Linotype"/>
          <w:b/>
          <w:sz w:val="24"/>
          <w:szCs w:val="24"/>
          <w:u w:val="single"/>
        </w:rPr>
        <w:t>la l</w:t>
      </w:r>
      <w:r w:rsidR="00B01FD8" w:rsidRPr="00B01FD8">
        <w:rPr>
          <w:rFonts w:ascii="Palatino Linotype" w:hAnsi="Palatino Linotype"/>
          <w:b/>
          <w:sz w:val="24"/>
          <w:szCs w:val="24"/>
          <w:u w:val="single"/>
        </w:rPr>
        <w:t>icencia de funcionamiento expedida al local número 65 del Mercado Municipal de Tianguistenco</w:t>
      </w:r>
      <w:r w:rsidR="00525E6A">
        <w:rPr>
          <w:rFonts w:ascii="Palatino Linotype" w:hAnsi="Palatino Linotype"/>
          <w:b/>
          <w:sz w:val="24"/>
          <w:szCs w:val="24"/>
          <w:u w:val="single"/>
        </w:rPr>
        <w:t>.</w:t>
      </w:r>
    </w:p>
    <w:p w14:paraId="74F598A5" w14:textId="77777777" w:rsidR="00FD5988" w:rsidRDefault="00FD5988" w:rsidP="003F27BE">
      <w:pPr>
        <w:spacing w:after="0" w:line="360" w:lineRule="auto"/>
        <w:jc w:val="both"/>
        <w:rPr>
          <w:rFonts w:ascii="Palatino Linotype" w:hAnsi="Palatino Linotype"/>
          <w:sz w:val="24"/>
          <w:szCs w:val="24"/>
        </w:rPr>
      </w:pPr>
    </w:p>
    <w:p w14:paraId="54B0DFB1" w14:textId="44E7AA18" w:rsidR="00525E6A" w:rsidRPr="00525E6A" w:rsidRDefault="00A00D5E" w:rsidP="00525E6A">
      <w:pPr>
        <w:spacing w:after="0" w:line="360" w:lineRule="auto"/>
        <w:jc w:val="both"/>
        <w:rPr>
          <w:rFonts w:ascii="Palatino Linotype" w:hAnsi="Palatino Linotype"/>
          <w:sz w:val="24"/>
          <w:lang w:val="es-AR"/>
        </w:rPr>
      </w:pPr>
      <w:r w:rsidRPr="00A00D5E">
        <w:rPr>
          <w:rFonts w:ascii="Palatino Linotype" w:hAnsi="Palatino Linotype" w:cs="Arial"/>
          <w:color w:val="000000" w:themeColor="text1"/>
          <w:sz w:val="24"/>
          <w:szCs w:val="24"/>
        </w:rPr>
        <w:t>Asimismo, y toda vez que la materia elemental de la solicitud de información pública, es refer</w:t>
      </w:r>
      <w:r w:rsidR="00EA3217">
        <w:rPr>
          <w:rFonts w:ascii="Palatino Linotype" w:hAnsi="Palatino Linotype" w:cs="Arial"/>
          <w:color w:val="000000" w:themeColor="text1"/>
          <w:sz w:val="24"/>
          <w:szCs w:val="24"/>
        </w:rPr>
        <w:t>ente a</w:t>
      </w:r>
      <w:r w:rsidR="00525E6A" w:rsidRPr="00525E6A">
        <w:rPr>
          <w:rFonts w:ascii="Palatino Linotype" w:hAnsi="Palatino Linotype" w:cs="Arial"/>
          <w:color w:val="000000" w:themeColor="text1"/>
          <w:sz w:val="24"/>
          <w:szCs w:val="24"/>
        </w:rPr>
        <w:t xml:space="preserve">l documento en donde conste </w:t>
      </w:r>
      <w:r w:rsidR="00B01FD8">
        <w:rPr>
          <w:rFonts w:ascii="Palatino Linotype" w:hAnsi="Palatino Linotype" w:cs="Arial"/>
          <w:color w:val="000000" w:themeColor="text1"/>
          <w:sz w:val="24"/>
          <w:szCs w:val="24"/>
        </w:rPr>
        <w:t>la licencia de funcionamiento otorgada a la unidad económica referida en la solicitud de información</w:t>
      </w:r>
      <w:r w:rsidRPr="00A00D5E">
        <w:rPr>
          <w:rFonts w:ascii="Palatino Linotype" w:hAnsi="Palatino Linotype" w:cs="Arial"/>
          <w:color w:val="000000" w:themeColor="text1"/>
          <w:sz w:val="24"/>
          <w:szCs w:val="24"/>
        </w:rPr>
        <w:t>, e</w:t>
      </w:r>
      <w:r w:rsidR="00664A08">
        <w:rPr>
          <w:rFonts w:ascii="Palatino Linotype" w:hAnsi="Palatino Linotype" w:cs="Arial"/>
          <w:color w:val="000000" w:themeColor="text1"/>
          <w:sz w:val="24"/>
          <w:szCs w:val="24"/>
        </w:rPr>
        <w:t xml:space="preserve">s </w:t>
      </w:r>
      <w:r w:rsidR="00525E6A" w:rsidRPr="00525E6A">
        <w:rPr>
          <w:rFonts w:ascii="Palatino Linotype" w:hAnsi="Palatino Linotype"/>
          <w:sz w:val="24"/>
          <w:lang w:val="es-AR"/>
        </w:rPr>
        <w:t xml:space="preserve">conveniente citar lo establecido en los artículos 48, fracción XIII Ter y XIII </w:t>
      </w:r>
      <w:proofErr w:type="spellStart"/>
      <w:r w:rsidR="00525E6A" w:rsidRPr="00525E6A">
        <w:rPr>
          <w:rFonts w:ascii="Palatino Linotype" w:hAnsi="Palatino Linotype"/>
          <w:sz w:val="24"/>
          <w:lang w:val="es-AR"/>
        </w:rPr>
        <w:t>Quáter</w:t>
      </w:r>
      <w:proofErr w:type="spellEnd"/>
      <w:r w:rsidR="00525E6A" w:rsidRPr="00525E6A">
        <w:rPr>
          <w:rFonts w:ascii="Palatino Linotype" w:hAnsi="Palatino Linotype"/>
          <w:sz w:val="24"/>
          <w:lang w:val="es-AR"/>
        </w:rPr>
        <w:t xml:space="preserve">, artículo 96 </w:t>
      </w:r>
      <w:proofErr w:type="spellStart"/>
      <w:r w:rsidR="00525E6A" w:rsidRPr="00525E6A">
        <w:rPr>
          <w:rFonts w:ascii="Palatino Linotype" w:hAnsi="Palatino Linotype"/>
          <w:sz w:val="24"/>
          <w:lang w:val="es-AR"/>
        </w:rPr>
        <w:t>Quáter</w:t>
      </w:r>
      <w:proofErr w:type="spellEnd"/>
      <w:r w:rsidR="00525E6A" w:rsidRPr="00525E6A">
        <w:rPr>
          <w:rFonts w:ascii="Palatino Linotype" w:hAnsi="Palatino Linotype"/>
          <w:sz w:val="24"/>
          <w:lang w:val="es-AR"/>
        </w:rPr>
        <w:t>, fracciones XVIII y XIX, de la Ley Orgánica Municipal del Estado de México, mismos que son del tenor literal siguiente:</w:t>
      </w:r>
    </w:p>
    <w:p w14:paraId="20826072" w14:textId="77777777" w:rsidR="00525E6A" w:rsidRPr="00525E6A" w:rsidRDefault="00525E6A" w:rsidP="00525E6A">
      <w:pPr>
        <w:spacing w:after="0" w:line="240" w:lineRule="auto"/>
        <w:ind w:left="567" w:right="567"/>
        <w:contextualSpacing/>
        <w:jc w:val="both"/>
        <w:rPr>
          <w:rFonts w:ascii="Palatino Linotype" w:hAnsi="Palatino Linotype"/>
          <w:i/>
          <w:lang w:val="es-AR"/>
        </w:rPr>
      </w:pPr>
      <w:r w:rsidRPr="00525E6A">
        <w:rPr>
          <w:rFonts w:ascii="Palatino Linotype" w:hAnsi="Palatino Linotype"/>
          <w:b/>
          <w:bCs/>
          <w:i/>
        </w:rPr>
        <w:t xml:space="preserve">Artículo 48.- </w:t>
      </w:r>
      <w:r w:rsidRPr="00525E6A">
        <w:rPr>
          <w:rFonts w:ascii="Palatino Linotype" w:hAnsi="Palatino Linotype"/>
          <w:i/>
        </w:rPr>
        <w:t>El presidente municipal tiene las siguientes atribuciones:</w:t>
      </w:r>
    </w:p>
    <w:p w14:paraId="44BAB268" w14:textId="77777777" w:rsidR="00525E6A" w:rsidRPr="00525E6A" w:rsidRDefault="00525E6A" w:rsidP="00525E6A">
      <w:pPr>
        <w:autoSpaceDE w:val="0"/>
        <w:autoSpaceDN w:val="0"/>
        <w:adjustRightInd w:val="0"/>
        <w:spacing w:after="0" w:line="240" w:lineRule="auto"/>
        <w:ind w:left="567" w:right="567"/>
        <w:jc w:val="both"/>
        <w:rPr>
          <w:rFonts w:ascii="Palatino Linotype" w:hAnsi="Palatino Linotype" w:cs="Bookman Old Style"/>
          <w:i/>
          <w:color w:val="000000"/>
        </w:rPr>
      </w:pPr>
      <w:r w:rsidRPr="00525E6A">
        <w:rPr>
          <w:rFonts w:ascii="Palatino Linotype" w:hAnsi="Palatino Linotype" w:cs="Bookman Old Style"/>
          <w:i/>
          <w:color w:val="000000"/>
        </w:rPr>
        <w:t>(…)</w:t>
      </w:r>
    </w:p>
    <w:p w14:paraId="495B1413" w14:textId="77777777" w:rsidR="00525E6A" w:rsidRPr="00525E6A" w:rsidRDefault="00525E6A" w:rsidP="00525E6A">
      <w:pPr>
        <w:autoSpaceDE w:val="0"/>
        <w:autoSpaceDN w:val="0"/>
        <w:adjustRightInd w:val="0"/>
        <w:spacing w:after="0" w:line="240" w:lineRule="auto"/>
        <w:ind w:left="567" w:right="567"/>
        <w:jc w:val="both"/>
        <w:rPr>
          <w:rFonts w:ascii="Palatino Linotype" w:hAnsi="Palatino Linotype" w:cs="Bookman Old Style"/>
          <w:i/>
          <w:color w:val="000000"/>
        </w:rPr>
      </w:pPr>
      <w:r w:rsidRPr="00525E6A">
        <w:rPr>
          <w:rFonts w:ascii="Palatino Linotype" w:hAnsi="Palatino Linotype" w:cs="Bookman Old Style"/>
          <w:b/>
          <w:i/>
          <w:color w:val="000000"/>
        </w:rPr>
        <w:t>XIII Ter.</w:t>
      </w:r>
      <w:r w:rsidRPr="00525E6A">
        <w:rPr>
          <w:rFonts w:ascii="Palatino Linotype" w:hAnsi="Palatino Linotype" w:cs="Bookman Old Style"/>
          <w:i/>
          <w:color w:val="000000"/>
        </w:rPr>
        <w:t xml:space="preserve"> Proponer al ayuntamiento y ejecutar un programa especial para otorgar la licencia provisional de funcionamiento para negocios de bajo riesgo sanitario, ambiental o </w:t>
      </w:r>
      <w:r w:rsidRPr="00525E6A">
        <w:rPr>
          <w:rFonts w:ascii="Palatino Linotype" w:hAnsi="Palatino Linotype" w:cs="Bookman Old Style"/>
          <w:i/>
          <w:color w:val="000000"/>
        </w:rPr>
        <w:lastRenderedPageBreak/>
        <w:t xml:space="preserve">de protección civil, que autorice el cabildo conforme a la clasificación contenida en el Catálogo Mexiquense de Actividades Industriales, Comerciales y de Servicios de Bajo Riesgo; </w:t>
      </w:r>
    </w:p>
    <w:p w14:paraId="461E0401" w14:textId="77777777" w:rsidR="00525E6A" w:rsidRPr="00525E6A" w:rsidRDefault="00525E6A" w:rsidP="00525E6A">
      <w:pPr>
        <w:spacing w:after="0" w:line="240" w:lineRule="auto"/>
        <w:ind w:left="567" w:right="567"/>
        <w:contextualSpacing/>
        <w:jc w:val="both"/>
        <w:rPr>
          <w:rFonts w:ascii="Palatino Linotype" w:hAnsi="Palatino Linotype"/>
          <w:b/>
          <w:i/>
        </w:rPr>
      </w:pPr>
      <w:r w:rsidRPr="00525E6A">
        <w:rPr>
          <w:rFonts w:ascii="Palatino Linotype" w:hAnsi="Palatino Linotype" w:cs="Bookman Old Style"/>
          <w:i/>
          <w:color w:val="000000"/>
        </w:rPr>
        <w:t>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de los Servidores Públicos del Estado y Municipios.</w:t>
      </w:r>
    </w:p>
    <w:p w14:paraId="088C71CF" w14:textId="77777777" w:rsidR="00525E6A" w:rsidRPr="00525E6A" w:rsidRDefault="00525E6A" w:rsidP="00525E6A">
      <w:pPr>
        <w:spacing w:after="0" w:line="240" w:lineRule="auto"/>
        <w:ind w:left="567" w:right="567"/>
        <w:contextualSpacing/>
        <w:jc w:val="both"/>
        <w:rPr>
          <w:rFonts w:ascii="Palatino Linotype" w:hAnsi="Palatino Linotype"/>
          <w:b/>
          <w:i/>
        </w:rPr>
      </w:pPr>
    </w:p>
    <w:p w14:paraId="7B0123DA" w14:textId="77777777" w:rsidR="00664A08" w:rsidRDefault="00525E6A" w:rsidP="00525E6A">
      <w:pPr>
        <w:spacing w:after="0" w:line="240" w:lineRule="auto"/>
        <w:ind w:left="567" w:right="567"/>
        <w:contextualSpacing/>
        <w:jc w:val="both"/>
        <w:rPr>
          <w:rFonts w:ascii="Palatino Linotype" w:hAnsi="Palatino Linotype"/>
          <w:i/>
        </w:rPr>
      </w:pPr>
      <w:r w:rsidRPr="00525E6A">
        <w:rPr>
          <w:rFonts w:ascii="Palatino Linotype" w:hAnsi="Palatino Linotype"/>
          <w:b/>
          <w:i/>
        </w:rPr>
        <w:t xml:space="preserve">XIII </w:t>
      </w:r>
      <w:proofErr w:type="spellStart"/>
      <w:r w:rsidRPr="00525E6A">
        <w:rPr>
          <w:rFonts w:ascii="Palatino Linotype" w:hAnsi="Palatino Linotype"/>
          <w:b/>
          <w:i/>
        </w:rPr>
        <w:t>Quáter</w:t>
      </w:r>
      <w:proofErr w:type="spellEnd"/>
      <w:r w:rsidRPr="00525E6A">
        <w:rPr>
          <w:rFonts w:ascii="Palatino Linotype" w:hAnsi="Palatino Linotype"/>
          <w:b/>
          <w:i/>
        </w:rPr>
        <w:t>.</w:t>
      </w:r>
      <w:r w:rsidRPr="00525E6A">
        <w:rPr>
          <w:rFonts w:ascii="Palatino Linotype" w:hAnsi="Palatino Linotype"/>
          <w:i/>
        </w:rPr>
        <w:t xml:space="preserve"> </w:t>
      </w:r>
      <w:r w:rsidR="00664A08" w:rsidRPr="00664A08">
        <w:rPr>
          <w:rFonts w:ascii="Palatino Linotype" w:hAnsi="Palatino Linotype"/>
          <w:i/>
        </w:rPr>
        <w:t xml:space="preserve">Expedir o negar licencias o permisos de funcionamiento para unidades económicas, de conformidad con lo previsto en las fracciones XXIV </w:t>
      </w:r>
      <w:proofErr w:type="spellStart"/>
      <w:r w:rsidR="00664A08" w:rsidRPr="00664A08">
        <w:rPr>
          <w:rFonts w:ascii="Palatino Linotype" w:hAnsi="Palatino Linotype"/>
          <w:i/>
        </w:rPr>
        <w:t>Quater</w:t>
      </w:r>
      <w:proofErr w:type="spellEnd"/>
      <w:r w:rsidR="00664A08" w:rsidRPr="00664A08">
        <w:rPr>
          <w:rFonts w:ascii="Palatino Linotype" w:hAnsi="Palatino Linotype"/>
          <w:i/>
        </w:rPr>
        <w:t xml:space="preserve"> y XXIV </w:t>
      </w:r>
      <w:proofErr w:type="spellStart"/>
      <w:r w:rsidR="00664A08" w:rsidRPr="00664A08">
        <w:rPr>
          <w:rFonts w:ascii="Palatino Linotype" w:hAnsi="Palatino Linotype"/>
          <w:i/>
        </w:rPr>
        <w:t>Quinques</w:t>
      </w:r>
      <w:proofErr w:type="spellEnd"/>
      <w:r w:rsidR="00664A08" w:rsidRPr="00664A08">
        <w:rPr>
          <w:rFonts w:ascii="Palatino Linotype" w:hAnsi="Palatino Linotype"/>
          <w:i/>
        </w:rPr>
        <w:t xml:space="preserve"> del artículo 31 de la presente Ley. Dicha expedición o negación queda supeditada al resultado del Dictamen de Giro o Evaluación de Impacto Estatal según corresponda, dando respuesta en un plazo que no exceda de cinco días hábiles posteriores a la presentación de dicho dictamen o evaluación, en su caso, la cual deberá ser fundamentada y acorde al principio de transparencia. </w:t>
      </w:r>
    </w:p>
    <w:p w14:paraId="47021522" w14:textId="77777777" w:rsidR="00664A08" w:rsidRDefault="00664A08" w:rsidP="00525E6A">
      <w:pPr>
        <w:spacing w:after="0" w:line="240" w:lineRule="auto"/>
        <w:ind w:left="567" w:right="567"/>
        <w:contextualSpacing/>
        <w:jc w:val="both"/>
        <w:rPr>
          <w:rFonts w:ascii="Palatino Linotype" w:hAnsi="Palatino Linotype"/>
          <w:i/>
        </w:rPr>
      </w:pPr>
    </w:p>
    <w:p w14:paraId="0FD0CEAA" w14:textId="77777777" w:rsidR="00664A08" w:rsidRDefault="00664A08" w:rsidP="00525E6A">
      <w:pPr>
        <w:spacing w:after="0" w:line="240" w:lineRule="auto"/>
        <w:ind w:left="567" w:right="567"/>
        <w:contextualSpacing/>
        <w:jc w:val="both"/>
        <w:rPr>
          <w:rFonts w:ascii="Palatino Linotype" w:hAnsi="Palatino Linotype"/>
          <w:i/>
        </w:rPr>
      </w:pPr>
      <w:r w:rsidRPr="00664A08">
        <w:rPr>
          <w:rFonts w:ascii="Palatino Linotype" w:hAnsi="Palatino Linotype"/>
          <w:i/>
        </w:rPr>
        <w:t xml:space="preserve">Las actividades que cuenten con Evaluación de Impacto Estatal no requerirán la emisión de Dictamen de Giro. La autoridad municipal deberá iniciar los trámites relativos con las autorizaciones, licencias o permisos, a partir de que el solicitante presente el acuerdo de aceptación de la solicitud de Evaluación de Impacto Estatal. </w:t>
      </w:r>
    </w:p>
    <w:p w14:paraId="6A72C665" w14:textId="77777777" w:rsidR="00664A08" w:rsidRDefault="00664A08" w:rsidP="00525E6A">
      <w:pPr>
        <w:spacing w:after="0" w:line="240" w:lineRule="auto"/>
        <w:ind w:left="567" w:right="567"/>
        <w:contextualSpacing/>
        <w:jc w:val="both"/>
        <w:rPr>
          <w:rFonts w:ascii="Palatino Linotype" w:hAnsi="Palatino Linotype"/>
          <w:i/>
        </w:rPr>
      </w:pPr>
    </w:p>
    <w:p w14:paraId="0EF6C4B4" w14:textId="589515D1" w:rsidR="00525E6A" w:rsidRPr="00525E6A" w:rsidRDefault="00664A08" w:rsidP="00525E6A">
      <w:pPr>
        <w:spacing w:after="0" w:line="240" w:lineRule="auto"/>
        <w:ind w:left="567" w:right="567"/>
        <w:contextualSpacing/>
        <w:jc w:val="both"/>
        <w:rPr>
          <w:rFonts w:ascii="Palatino Linotype" w:hAnsi="Palatino Linotype"/>
          <w:i/>
        </w:rPr>
      </w:pPr>
      <w:r w:rsidRPr="00664A08">
        <w:rPr>
          <w:rFonts w:ascii="Palatino Linotype" w:hAnsi="Palatino Linotype"/>
          <w:i/>
        </w:rPr>
        <w:t>Una vez que el solicitante entregue la Evaluación de Impacto Estatal, de ser procedente, podrá obtener la autorización, licencia o permiso correspondiente.</w:t>
      </w:r>
      <w:r w:rsidR="00525E6A" w:rsidRPr="00525E6A">
        <w:rPr>
          <w:rFonts w:ascii="Palatino Linotype" w:hAnsi="Palatino Linotype"/>
          <w:i/>
        </w:rPr>
        <w:t>;</w:t>
      </w:r>
    </w:p>
    <w:p w14:paraId="2BE4F134" w14:textId="77777777" w:rsidR="00525E6A" w:rsidRPr="00525E6A" w:rsidRDefault="00525E6A" w:rsidP="00525E6A">
      <w:pPr>
        <w:spacing w:after="0" w:line="240" w:lineRule="auto"/>
        <w:ind w:left="567" w:right="567"/>
        <w:contextualSpacing/>
        <w:jc w:val="both"/>
        <w:rPr>
          <w:rFonts w:ascii="Palatino Linotype" w:hAnsi="Palatino Linotype"/>
          <w:i/>
        </w:rPr>
      </w:pPr>
      <w:r w:rsidRPr="00525E6A">
        <w:rPr>
          <w:rFonts w:ascii="Palatino Linotype" w:hAnsi="Palatino Linotype"/>
          <w:i/>
        </w:rPr>
        <w:t>(…)</w:t>
      </w:r>
    </w:p>
    <w:p w14:paraId="09061A22" w14:textId="77777777" w:rsidR="00525E6A" w:rsidRPr="00525E6A" w:rsidRDefault="00525E6A" w:rsidP="00525E6A">
      <w:pPr>
        <w:spacing w:after="0" w:line="240" w:lineRule="auto"/>
        <w:ind w:left="567" w:right="567"/>
        <w:contextualSpacing/>
        <w:jc w:val="both"/>
        <w:rPr>
          <w:rFonts w:ascii="Palatino Linotype" w:hAnsi="Palatino Linotype"/>
          <w:b/>
          <w:i/>
          <w:lang w:val="es-AR"/>
        </w:rPr>
      </w:pPr>
    </w:p>
    <w:p w14:paraId="4A252D58" w14:textId="5D54AFBF" w:rsidR="00525E6A" w:rsidRPr="00525E6A" w:rsidRDefault="00525E6A" w:rsidP="00664A08">
      <w:pPr>
        <w:spacing w:after="0" w:line="240" w:lineRule="auto"/>
        <w:ind w:left="567" w:right="567"/>
        <w:contextualSpacing/>
        <w:jc w:val="both"/>
        <w:rPr>
          <w:rFonts w:ascii="Palatino Linotype" w:hAnsi="Palatino Linotype"/>
          <w:i/>
          <w:lang w:val="es-AR"/>
        </w:rPr>
      </w:pPr>
      <w:r w:rsidRPr="00525E6A">
        <w:rPr>
          <w:rFonts w:ascii="Palatino Linotype" w:hAnsi="Palatino Linotype"/>
          <w:b/>
          <w:i/>
          <w:lang w:val="es-AR"/>
        </w:rPr>
        <w:t xml:space="preserve">Artículo 96 </w:t>
      </w:r>
      <w:proofErr w:type="spellStart"/>
      <w:r w:rsidR="00664A08" w:rsidRPr="00525E6A">
        <w:rPr>
          <w:rFonts w:ascii="Palatino Linotype" w:hAnsi="Palatino Linotype"/>
          <w:b/>
          <w:i/>
          <w:lang w:val="es-AR"/>
        </w:rPr>
        <w:t>Quáter</w:t>
      </w:r>
      <w:proofErr w:type="spellEnd"/>
      <w:r w:rsidR="00664A08" w:rsidRPr="00525E6A">
        <w:rPr>
          <w:rFonts w:ascii="Palatino Linotype" w:hAnsi="Palatino Linotype"/>
          <w:b/>
          <w:i/>
          <w:lang w:val="es-AR"/>
        </w:rPr>
        <w:t>. -</w:t>
      </w:r>
      <w:r w:rsidRPr="00525E6A">
        <w:rPr>
          <w:rFonts w:ascii="Palatino Linotype" w:hAnsi="Palatino Linotype"/>
          <w:i/>
          <w:lang w:val="es-AR"/>
        </w:rPr>
        <w:t xml:space="preserve"> </w:t>
      </w:r>
      <w:r w:rsidR="00664A08" w:rsidRPr="00664A08">
        <w:rPr>
          <w:rFonts w:ascii="Palatino Linotype" w:hAnsi="Palatino Linotype"/>
          <w:i/>
          <w:lang w:val="es-AR"/>
        </w:rPr>
        <w:t>El Titular de la Dirección de Desarrollo Económico Municipal o el Titular</w:t>
      </w:r>
      <w:r w:rsidR="00664A08">
        <w:rPr>
          <w:rFonts w:ascii="Palatino Linotype" w:hAnsi="Palatino Linotype"/>
          <w:i/>
          <w:lang w:val="es-AR"/>
        </w:rPr>
        <w:t xml:space="preserve"> </w:t>
      </w:r>
      <w:r w:rsidR="00664A08" w:rsidRPr="00664A08">
        <w:rPr>
          <w:rFonts w:ascii="Palatino Linotype" w:hAnsi="Palatino Linotype"/>
          <w:i/>
          <w:lang w:val="es-AR"/>
        </w:rPr>
        <w:t>de la Unidad Administrativa equivalente, tiene las siguientes atribuciones</w:t>
      </w:r>
      <w:r w:rsidRPr="00525E6A">
        <w:rPr>
          <w:rFonts w:ascii="Palatino Linotype" w:hAnsi="Palatino Linotype"/>
          <w:i/>
          <w:lang w:val="es-AR"/>
        </w:rPr>
        <w:t>:</w:t>
      </w:r>
    </w:p>
    <w:p w14:paraId="0F495C24" w14:textId="77777777" w:rsidR="00525E6A" w:rsidRPr="00525E6A" w:rsidRDefault="00525E6A" w:rsidP="00525E6A">
      <w:pPr>
        <w:spacing w:after="0" w:line="240" w:lineRule="auto"/>
        <w:ind w:left="567" w:right="567"/>
        <w:contextualSpacing/>
        <w:jc w:val="both"/>
        <w:rPr>
          <w:rFonts w:ascii="Palatino Linotype" w:hAnsi="Palatino Linotype"/>
          <w:i/>
          <w:lang w:val="es-AR"/>
        </w:rPr>
      </w:pPr>
      <w:r w:rsidRPr="00525E6A">
        <w:rPr>
          <w:rFonts w:ascii="Palatino Linotype" w:hAnsi="Palatino Linotype"/>
          <w:i/>
          <w:lang w:val="es-AR"/>
        </w:rPr>
        <w:t>(…)</w:t>
      </w:r>
    </w:p>
    <w:p w14:paraId="16E7A978" w14:textId="77777777" w:rsidR="00664A08" w:rsidRDefault="00525E6A" w:rsidP="00664A08">
      <w:pPr>
        <w:autoSpaceDE w:val="0"/>
        <w:autoSpaceDN w:val="0"/>
        <w:adjustRightInd w:val="0"/>
        <w:spacing w:after="0" w:line="240" w:lineRule="auto"/>
        <w:ind w:left="567" w:right="567"/>
        <w:jc w:val="both"/>
        <w:rPr>
          <w:rFonts w:ascii="Palatino Linotype" w:hAnsi="Palatino Linotype" w:cs="Bookman Old Style"/>
          <w:i/>
          <w:color w:val="000000"/>
        </w:rPr>
      </w:pPr>
      <w:r w:rsidRPr="00525E6A">
        <w:rPr>
          <w:rFonts w:ascii="Palatino Linotype" w:hAnsi="Palatino Linotype" w:cs="Bookman Old Style"/>
          <w:b/>
          <w:i/>
          <w:color w:val="000000"/>
        </w:rPr>
        <w:t>XVIII.</w:t>
      </w:r>
      <w:r w:rsidRPr="00525E6A">
        <w:rPr>
          <w:rFonts w:ascii="Palatino Linotype" w:hAnsi="Palatino Linotype" w:cs="Bookman Old Style"/>
          <w:i/>
          <w:color w:val="000000"/>
        </w:rPr>
        <w:t xml:space="preserve"> </w:t>
      </w:r>
      <w:r w:rsidR="00664A08" w:rsidRPr="00664A08">
        <w:rPr>
          <w:rFonts w:ascii="Palatino Linotype" w:hAnsi="Palatino Linotype" w:cs="Bookman Old Style"/>
          <w:i/>
          <w:color w:val="000000"/>
        </w:rPr>
        <w:t xml:space="preserve">Conducir la coordinación interinstitucional de las dependencias municipales a las que corresponda </w:t>
      </w:r>
      <w:r w:rsidR="00664A08" w:rsidRPr="00664A08">
        <w:rPr>
          <w:rFonts w:ascii="Palatino Linotype" w:hAnsi="Palatino Linotype" w:cs="Bookman Old Style"/>
          <w:b/>
          <w:bCs/>
          <w:i/>
          <w:color w:val="000000"/>
        </w:rPr>
        <w:t>conocer sobre el otorgamiento de permisos y licencias para la apertura y funcionamiento de unidades económicas</w:t>
      </w:r>
      <w:r w:rsidR="00664A08" w:rsidRPr="00664A08">
        <w:rPr>
          <w:rFonts w:ascii="Palatino Linotype" w:hAnsi="Palatino Linotype" w:cs="Bookman Old Style"/>
          <w:i/>
          <w:color w:val="000000"/>
        </w:rPr>
        <w:t xml:space="preserve">; </w:t>
      </w:r>
    </w:p>
    <w:p w14:paraId="1F8414F2" w14:textId="77777777" w:rsidR="00664A08" w:rsidRDefault="00664A08" w:rsidP="00664A08">
      <w:pPr>
        <w:autoSpaceDE w:val="0"/>
        <w:autoSpaceDN w:val="0"/>
        <w:adjustRightInd w:val="0"/>
        <w:spacing w:after="0" w:line="240" w:lineRule="auto"/>
        <w:ind w:left="567" w:right="567"/>
        <w:jc w:val="both"/>
        <w:rPr>
          <w:rFonts w:ascii="Palatino Linotype" w:hAnsi="Palatino Linotype" w:cs="Bookman Old Style"/>
          <w:i/>
          <w:color w:val="000000"/>
        </w:rPr>
      </w:pPr>
    </w:p>
    <w:p w14:paraId="715C2421" w14:textId="505D1F3C" w:rsidR="00525E6A" w:rsidRPr="00525E6A" w:rsidRDefault="00664A08" w:rsidP="00664A08">
      <w:pPr>
        <w:autoSpaceDE w:val="0"/>
        <w:autoSpaceDN w:val="0"/>
        <w:adjustRightInd w:val="0"/>
        <w:spacing w:after="0" w:line="240" w:lineRule="auto"/>
        <w:ind w:left="567" w:right="567"/>
        <w:jc w:val="both"/>
        <w:rPr>
          <w:rFonts w:ascii="Palatino Linotype" w:hAnsi="Palatino Linotype" w:cs="Bookman Old Style"/>
          <w:i/>
          <w:color w:val="000000"/>
        </w:rPr>
      </w:pPr>
      <w:r w:rsidRPr="00664A08">
        <w:rPr>
          <w:rFonts w:ascii="Palatino Linotype" w:hAnsi="Palatino Linotype" w:cs="Bookman Old Style"/>
          <w:i/>
          <w:color w:val="000000"/>
        </w:rPr>
        <w:t>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Administrativas del Estado de México y Municipios</w:t>
      </w:r>
      <w:r w:rsidR="00525E6A" w:rsidRPr="00525E6A">
        <w:rPr>
          <w:rFonts w:ascii="Palatino Linotype" w:hAnsi="Palatino Linotype" w:cs="Bookman Old Style"/>
          <w:i/>
          <w:color w:val="000000"/>
        </w:rPr>
        <w:t xml:space="preserve">. </w:t>
      </w:r>
    </w:p>
    <w:p w14:paraId="76E2FF98" w14:textId="77777777" w:rsidR="00525E6A" w:rsidRPr="00525E6A" w:rsidRDefault="00525E6A" w:rsidP="00525E6A">
      <w:pPr>
        <w:spacing w:after="0" w:line="240" w:lineRule="auto"/>
        <w:ind w:left="567" w:right="567"/>
        <w:contextualSpacing/>
        <w:jc w:val="both"/>
        <w:rPr>
          <w:rFonts w:ascii="Palatino Linotype" w:hAnsi="Palatino Linotype" w:cs="Bookman Old Style"/>
          <w:b/>
          <w:i/>
          <w:color w:val="000000"/>
        </w:rPr>
      </w:pPr>
    </w:p>
    <w:p w14:paraId="7D7462ED" w14:textId="573CA815" w:rsidR="00525E6A" w:rsidRPr="00525E6A" w:rsidRDefault="00525E6A" w:rsidP="00525E6A">
      <w:pPr>
        <w:spacing w:after="0" w:line="240" w:lineRule="auto"/>
        <w:ind w:left="567" w:right="567"/>
        <w:contextualSpacing/>
        <w:jc w:val="both"/>
        <w:rPr>
          <w:rFonts w:ascii="Palatino Linotype" w:hAnsi="Palatino Linotype" w:cs="Bookman Old Style"/>
          <w:i/>
          <w:color w:val="000000"/>
        </w:rPr>
      </w:pPr>
      <w:r w:rsidRPr="00525E6A">
        <w:rPr>
          <w:rFonts w:ascii="Palatino Linotype" w:hAnsi="Palatino Linotype" w:cs="Bookman Old Style"/>
          <w:b/>
          <w:i/>
          <w:color w:val="000000"/>
        </w:rPr>
        <w:t>XIX.</w:t>
      </w:r>
      <w:r w:rsidRPr="00525E6A">
        <w:rPr>
          <w:rFonts w:ascii="Palatino Linotype" w:hAnsi="Palatino Linotype" w:cs="Bookman Old Style"/>
          <w:i/>
          <w:color w:val="000000"/>
        </w:rPr>
        <w:t xml:space="preserve"> </w:t>
      </w:r>
      <w:r w:rsidR="00664A08" w:rsidRPr="00664A08">
        <w:rPr>
          <w:rFonts w:ascii="Palatino Linotype" w:hAnsi="Palatino Linotype" w:cs="Bookman Old Style"/>
          <w:i/>
          <w:color w:val="000000"/>
        </w:rPr>
        <w:t xml:space="preserve">Operar y actualizar el Registro Municipal de Unidades Económicas de los permisos </w:t>
      </w:r>
      <w:r w:rsidR="00664A08" w:rsidRPr="00664A08">
        <w:rPr>
          <w:rFonts w:ascii="Palatino Linotype" w:hAnsi="Palatino Linotype" w:cs="Bookman Old Style"/>
          <w:b/>
          <w:bCs/>
          <w:i/>
          <w:color w:val="000000"/>
        </w:rPr>
        <w:t>o licencias de funcionamiento otorgadas a las unidades económicas respectivas</w:t>
      </w:r>
      <w:r w:rsidR="00664A08" w:rsidRPr="00664A08">
        <w:rPr>
          <w:rFonts w:ascii="Palatino Linotype" w:hAnsi="Palatino Linotype" w:cs="Bookman Old Style"/>
          <w:i/>
          <w:color w:val="000000"/>
        </w:rPr>
        <w:t xml:space="preserve">, </w:t>
      </w:r>
      <w:r w:rsidR="00664A08" w:rsidRPr="00664A08">
        <w:rPr>
          <w:rFonts w:ascii="Palatino Linotype" w:hAnsi="Palatino Linotype" w:cs="Bookman Old Style"/>
          <w:i/>
          <w:color w:val="000000"/>
        </w:rPr>
        <w:lastRenderedPageBreak/>
        <w:t>así como remitir dentro de los cinco días hábiles siguientes los datos generados al Sistema que al efecto integre la Secretaría de Desarrollo Económico, a la Secretaría de Seguridad y a la Fiscalía General de Justicia del Estado de México, la información respectiva</w:t>
      </w:r>
      <w:r w:rsidRPr="00525E6A">
        <w:rPr>
          <w:rFonts w:ascii="Palatino Linotype" w:hAnsi="Palatino Linotype" w:cs="Bookman Old Style"/>
          <w:i/>
          <w:color w:val="000000"/>
        </w:rPr>
        <w:t>;</w:t>
      </w:r>
    </w:p>
    <w:p w14:paraId="75040FE9" w14:textId="77777777" w:rsidR="00525E6A" w:rsidRPr="00525E6A" w:rsidRDefault="00525E6A" w:rsidP="00525E6A">
      <w:pPr>
        <w:spacing w:after="0" w:line="240" w:lineRule="auto"/>
        <w:ind w:left="567" w:right="567"/>
        <w:contextualSpacing/>
        <w:jc w:val="both"/>
        <w:rPr>
          <w:rFonts w:ascii="Palatino Linotype" w:hAnsi="Palatino Linotype"/>
          <w:i/>
          <w:lang w:val="es-AR"/>
        </w:rPr>
      </w:pPr>
      <w:r w:rsidRPr="00525E6A">
        <w:rPr>
          <w:rFonts w:ascii="Palatino Linotype" w:hAnsi="Palatino Linotype" w:cs="Bookman Old Style"/>
          <w:i/>
          <w:color w:val="000000"/>
        </w:rPr>
        <w:t>(…)</w:t>
      </w:r>
    </w:p>
    <w:p w14:paraId="37E35A8D" w14:textId="77777777" w:rsidR="00525E6A" w:rsidRPr="00525E6A" w:rsidRDefault="00525E6A" w:rsidP="00525E6A">
      <w:pPr>
        <w:spacing w:after="0" w:line="240" w:lineRule="auto"/>
        <w:ind w:left="567" w:right="567"/>
        <w:contextualSpacing/>
        <w:jc w:val="both"/>
        <w:rPr>
          <w:rFonts w:ascii="Palatino Linotype" w:hAnsi="Palatino Linotype"/>
          <w:i/>
          <w:lang w:val="es-AR"/>
        </w:rPr>
      </w:pPr>
    </w:p>
    <w:p w14:paraId="2815A545" w14:textId="77777777" w:rsidR="00525E6A" w:rsidRPr="00525E6A" w:rsidRDefault="00525E6A" w:rsidP="00525E6A">
      <w:pPr>
        <w:spacing w:after="0" w:line="240" w:lineRule="auto"/>
        <w:rPr>
          <w:rFonts w:ascii="Times New Roman" w:eastAsia="Times New Roman" w:hAnsi="Times New Roman"/>
          <w:sz w:val="24"/>
          <w:szCs w:val="24"/>
          <w:lang w:val="es-AR" w:eastAsia="es-ES"/>
        </w:rPr>
      </w:pPr>
    </w:p>
    <w:p w14:paraId="61721DEF" w14:textId="48B5C9F8" w:rsidR="00525E6A" w:rsidRDefault="00525E6A" w:rsidP="00525E6A">
      <w:pPr>
        <w:widowControl w:val="0"/>
        <w:autoSpaceDE w:val="0"/>
        <w:autoSpaceDN w:val="0"/>
        <w:adjustRightInd w:val="0"/>
        <w:spacing w:before="200" w:after="200" w:line="360" w:lineRule="auto"/>
        <w:jc w:val="both"/>
        <w:rPr>
          <w:rFonts w:ascii="Palatino Linotype" w:eastAsia="Times New Roman" w:hAnsi="Palatino Linotype" w:cs="Arial"/>
          <w:sz w:val="24"/>
          <w:szCs w:val="24"/>
          <w:lang w:val="es-ES" w:eastAsia="es-ES"/>
        </w:rPr>
      </w:pPr>
      <w:r w:rsidRPr="00525E6A">
        <w:rPr>
          <w:rFonts w:ascii="Palatino Linotype" w:eastAsia="Times New Roman" w:hAnsi="Palatino Linotype"/>
          <w:bCs/>
          <w:sz w:val="24"/>
          <w:szCs w:val="24"/>
          <w:lang w:val="es-ES" w:eastAsia="es-ES"/>
        </w:rPr>
        <w:t>Por su parte, los artículos</w:t>
      </w:r>
      <w:r w:rsidR="00DB4915">
        <w:rPr>
          <w:rFonts w:ascii="Palatino Linotype" w:eastAsia="Times New Roman" w:hAnsi="Palatino Linotype"/>
          <w:bCs/>
          <w:sz w:val="24"/>
          <w:szCs w:val="24"/>
          <w:lang w:val="es-ES" w:eastAsia="es-ES"/>
        </w:rPr>
        <w:t xml:space="preserve"> </w:t>
      </w:r>
      <w:r w:rsidR="00E47141">
        <w:rPr>
          <w:rFonts w:ascii="Palatino Linotype" w:eastAsia="Times New Roman" w:hAnsi="Palatino Linotype"/>
          <w:bCs/>
          <w:sz w:val="24"/>
          <w:szCs w:val="24"/>
          <w:lang w:val="es-ES" w:eastAsia="es-ES"/>
        </w:rPr>
        <w:t>90</w:t>
      </w:r>
      <w:r w:rsidRPr="00525E6A">
        <w:rPr>
          <w:rFonts w:ascii="Palatino Linotype" w:eastAsia="Times New Roman" w:hAnsi="Palatino Linotype"/>
          <w:bCs/>
          <w:sz w:val="24"/>
          <w:szCs w:val="24"/>
          <w:lang w:val="es-ES" w:eastAsia="es-ES"/>
        </w:rPr>
        <w:t xml:space="preserve"> fracción </w:t>
      </w:r>
      <w:r w:rsidR="00E47141">
        <w:rPr>
          <w:rFonts w:ascii="Palatino Linotype" w:eastAsia="Times New Roman" w:hAnsi="Palatino Linotype"/>
          <w:bCs/>
          <w:sz w:val="24"/>
          <w:szCs w:val="24"/>
          <w:lang w:val="es-ES" w:eastAsia="es-ES"/>
        </w:rPr>
        <w:t>X y XX</w:t>
      </w:r>
      <w:r w:rsidRPr="00525E6A">
        <w:rPr>
          <w:rFonts w:ascii="Palatino Linotype" w:eastAsia="Times New Roman" w:hAnsi="Palatino Linotype"/>
          <w:bCs/>
          <w:sz w:val="24"/>
          <w:szCs w:val="24"/>
          <w:lang w:val="es-ES" w:eastAsia="es-ES"/>
        </w:rPr>
        <w:t xml:space="preserve">, </w:t>
      </w:r>
      <w:r w:rsidR="00E47141">
        <w:rPr>
          <w:rFonts w:ascii="Palatino Linotype" w:eastAsia="Times New Roman" w:hAnsi="Palatino Linotype"/>
          <w:bCs/>
          <w:sz w:val="24"/>
          <w:szCs w:val="24"/>
          <w:lang w:val="es-ES" w:eastAsia="es-ES"/>
        </w:rPr>
        <w:t>96, 97, 101 y 112</w:t>
      </w:r>
      <w:r w:rsidRPr="00525E6A">
        <w:rPr>
          <w:rFonts w:ascii="Palatino Linotype" w:eastAsia="Times New Roman" w:hAnsi="Palatino Linotype"/>
          <w:bCs/>
          <w:sz w:val="24"/>
          <w:szCs w:val="24"/>
          <w:lang w:val="es-ES" w:eastAsia="es-ES"/>
        </w:rPr>
        <w:t xml:space="preserve"> d</w:t>
      </w:r>
      <w:r w:rsidRPr="00525E6A">
        <w:rPr>
          <w:rFonts w:ascii="Palatino Linotype" w:eastAsia="Times New Roman" w:hAnsi="Palatino Linotype" w:cs="Arial"/>
          <w:sz w:val="24"/>
          <w:szCs w:val="24"/>
          <w:lang w:val="es-ES" w:eastAsia="es-ES"/>
        </w:rPr>
        <w:t xml:space="preserve">el Bando Municipal de </w:t>
      </w:r>
      <w:r w:rsidR="00E47141">
        <w:rPr>
          <w:rFonts w:ascii="Palatino Linotype" w:eastAsia="Times New Roman" w:hAnsi="Palatino Linotype" w:cs="Arial"/>
          <w:sz w:val="24"/>
          <w:szCs w:val="24"/>
          <w:lang w:val="es-ES" w:eastAsia="es-ES"/>
        </w:rPr>
        <w:t>Tianguistenco 2022</w:t>
      </w:r>
      <w:r w:rsidRPr="00525E6A">
        <w:rPr>
          <w:rFonts w:ascii="Palatino Linotype" w:eastAsia="Times New Roman" w:hAnsi="Palatino Linotype" w:cs="Arial"/>
          <w:sz w:val="24"/>
          <w:szCs w:val="24"/>
          <w:lang w:val="es-ES" w:eastAsia="es-ES"/>
        </w:rPr>
        <w:t>, refieren lo siguiente:</w:t>
      </w:r>
    </w:p>
    <w:p w14:paraId="641D61B6" w14:textId="77777777" w:rsidR="00664A08" w:rsidRPr="00525E6A" w:rsidRDefault="00664A08" w:rsidP="00525E6A">
      <w:pPr>
        <w:widowControl w:val="0"/>
        <w:autoSpaceDE w:val="0"/>
        <w:autoSpaceDN w:val="0"/>
        <w:adjustRightInd w:val="0"/>
        <w:spacing w:before="200" w:after="200" w:line="360" w:lineRule="auto"/>
        <w:jc w:val="both"/>
        <w:rPr>
          <w:rFonts w:ascii="Palatino Linotype" w:eastAsia="Times New Roman" w:hAnsi="Palatino Linotype" w:cs="Arial"/>
          <w:sz w:val="24"/>
          <w:szCs w:val="24"/>
          <w:lang w:val="es-ES" w:eastAsia="es-ES"/>
        </w:rPr>
      </w:pPr>
    </w:p>
    <w:p w14:paraId="484532B6" w14:textId="361EA082" w:rsidR="00664A08" w:rsidRDefault="00525E6A" w:rsidP="00625322">
      <w:pPr>
        <w:widowControl w:val="0"/>
        <w:autoSpaceDE w:val="0"/>
        <w:autoSpaceDN w:val="0"/>
        <w:adjustRightInd w:val="0"/>
        <w:spacing w:before="200" w:after="200" w:line="240" w:lineRule="auto"/>
        <w:ind w:left="567" w:right="567"/>
        <w:jc w:val="both"/>
        <w:rPr>
          <w:rFonts w:ascii="Palatino Linotype" w:eastAsia="Times New Roman" w:hAnsi="Palatino Linotype" w:cs="Arial"/>
          <w:i/>
          <w:szCs w:val="24"/>
          <w:lang w:eastAsia="es-ES"/>
        </w:rPr>
      </w:pPr>
      <w:r w:rsidRPr="00525E6A">
        <w:rPr>
          <w:rFonts w:ascii="Palatino Linotype" w:eastAsia="Times New Roman" w:hAnsi="Palatino Linotype" w:cs="Arial"/>
          <w:i/>
          <w:szCs w:val="24"/>
          <w:lang w:val="es-ES" w:eastAsia="es-ES"/>
        </w:rPr>
        <w:t>“</w:t>
      </w:r>
      <w:r w:rsidR="00625322" w:rsidRPr="00625322">
        <w:rPr>
          <w:rFonts w:ascii="Palatino Linotype" w:eastAsia="Times New Roman" w:hAnsi="Palatino Linotype" w:cs="Arial"/>
          <w:b/>
          <w:bCs/>
          <w:i/>
          <w:szCs w:val="24"/>
          <w:lang w:eastAsia="es-ES"/>
        </w:rPr>
        <w:t xml:space="preserve">Artículo 90. </w:t>
      </w:r>
      <w:r w:rsidR="00625322" w:rsidRPr="00625322">
        <w:rPr>
          <w:rFonts w:ascii="Palatino Linotype" w:eastAsia="Times New Roman" w:hAnsi="Palatino Linotype" w:cs="Arial"/>
          <w:i/>
          <w:szCs w:val="24"/>
          <w:lang w:eastAsia="es-ES"/>
        </w:rPr>
        <w:t>El</w:t>
      </w:r>
      <w:r w:rsidR="00625322" w:rsidRPr="00E47141">
        <w:rPr>
          <w:rFonts w:ascii="Palatino Linotype" w:eastAsia="Times New Roman" w:hAnsi="Palatino Linotype" w:cs="Arial"/>
          <w:i/>
          <w:szCs w:val="24"/>
          <w:u w:val="single"/>
          <w:lang w:eastAsia="es-ES"/>
        </w:rPr>
        <w:t xml:space="preserve"> Ayuntamiento está encargado de planear, coordinar, dirigir y ejecutar los programas, planes y políticas Federales, Estatales y Municipales en materia de desarrollo económico</w:t>
      </w:r>
      <w:r w:rsidR="00625322" w:rsidRPr="00625322">
        <w:rPr>
          <w:rFonts w:ascii="Palatino Linotype" w:eastAsia="Times New Roman" w:hAnsi="Palatino Linotype" w:cs="Arial"/>
          <w:i/>
          <w:szCs w:val="24"/>
          <w:lang w:eastAsia="es-ES"/>
        </w:rPr>
        <w:t xml:space="preserve">, en coordinación con la UIPPE, en beneficio de la población en general, a través de </w:t>
      </w:r>
      <w:r w:rsidR="00625322" w:rsidRPr="00E47141">
        <w:rPr>
          <w:rFonts w:ascii="Palatino Linotype" w:eastAsia="Times New Roman" w:hAnsi="Palatino Linotype" w:cs="Arial"/>
          <w:b/>
          <w:bCs/>
          <w:i/>
          <w:szCs w:val="24"/>
          <w:lang w:eastAsia="es-ES"/>
        </w:rPr>
        <w:t>la Dirección de Desarrollo Económico, la cual, promoverá y fomentará la actividad económica y la competitividad del municipio</w:t>
      </w:r>
      <w:r w:rsidR="00625322" w:rsidRPr="00625322">
        <w:rPr>
          <w:rFonts w:ascii="Palatino Linotype" w:eastAsia="Times New Roman" w:hAnsi="Palatino Linotype" w:cs="Arial"/>
          <w:i/>
          <w:szCs w:val="24"/>
          <w:lang w:eastAsia="es-ES"/>
        </w:rPr>
        <w:t>, en el marco de un modelo de desarrollo económico basado en la sustentabilidad acorde a los objetivos de desarrollo de la agenda 2030, procurando que la inversión aplicada al municipio genere empleos dignos con salarios justos, implementando medidas para normar, fortalecer y fomentar las actividades económicas de ramo industrial, el comercio, la artesanía, las actividades agropecuarias y turísticas; para ello se apoyará en las Coordinaciones de Turismo y Fomento Artesanal así como de la Coordinación de Desarrollo Agropecuario y Rural. En este sentido, el Ayuntamiento a través de la Dirección de Desarrollo Económico realizará las siguientes acciones:</w:t>
      </w:r>
    </w:p>
    <w:p w14:paraId="500060AF" w14:textId="004F931C" w:rsidR="00625322" w:rsidRDefault="00625322" w:rsidP="00625322">
      <w:pPr>
        <w:widowControl w:val="0"/>
        <w:autoSpaceDE w:val="0"/>
        <w:autoSpaceDN w:val="0"/>
        <w:adjustRightInd w:val="0"/>
        <w:spacing w:before="200" w:after="200" w:line="240" w:lineRule="auto"/>
        <w:ind w:left="567" w:right="567"/>
        <w:jc w:val="both"/>
        <w:rPr>
          <w:rFonts w:ascii="Palatino Linotype" w:eastAsia="Times New Roman" w:hAnsi="Palatino Linotype" w:cs="Arial"/>
          <w:i/>
          <w:szCs w:val="24"/>
          <w:lang w:eastAsia="es-ES"/>
        </w:rPr>
      </w:pPr>
      <w:r>
        <w:rPr>
          <w:rFonts w:ascii="Palatino Linotype" w:eastAsia="Times New Roman" w:hAnsi="Palatino Linotype" w:cs="Arial"/>
          <w:i/>
          <w:szCs w:val="24"/>
          <w:lang w:eastAsia="es-ES"/>
        </w:rPr>
        <w:t>(…)</w:t>
      </w:r>
    </w:p>
    <w:p w14:paraId="07CB54AB" w14:textId="300F217D" w:rsidR="00625322" w:rsidRDefault="00625322" w:rsidP="00625322">
      <w:pPr>
        <w:widowControl w:val="0"/>
        <w:autoSpaceDE w:val="0"/>
        <w:autoSpaceDN w:val="0"/>
        <w:adjustRightInd w:val="0"/>
        <w:spacing w:before="200" w:after="200" w:line="240" w:lineRule="auto"/>
        <w:ind w:left="567" w:right="567"/>
        <w:jc w:val="both"/>
        <w:rPr>
          <w:rFonts w:ascii="Palatino Linotype" w:eastAsia="Times New Roman" w:hAnsi="Palatino Linotype" w:cs="Arial"/>
          <w:i/>
          <w:szCs w:val="24"/>
          <w:lang w:eastAsia="es-ES"/>
        </w:rPr>
      </w:pPr>
      <w:r w:rsidRPr="00625322">
        <w:rPr>
          <w:rFonts w:ascii="Palatino Linotype" w:eastAsia="Times New Roman" w:hAnsi="Palatino Linotype" w:cs="Arial"/>
          <w:i/>
          <w:szCs w:val="24"/>
          <w:lang w:eastAsia="es-ES"/>
        </w:rPr>
        <w:t xml:space="preserve">X. </w:t>
      </w:r>
      <w:bookmarkStart w:id="1" w:name="_Hlk114684322"/>
      <w:r w:rsidRPr="00E47141">
        <w:rPr>
          <w:rFonts w:ascii="Palatino Linotype" w:eastAsia="Times New Roman" w:hAnsi="Palatino Linotype" w:cs="Arial"/>
          <w:b/>
          <w:bCs/>
          <w:i/>
          <w:szCs w:val="24"/>
          <w:u w:val="single"/>
          <w:lang w:eastAsia="es-ES"/>
        </w:rPr>
        <w:t>Otorgar licencias de funcionamiento para unidades económicas de bajo, mediano y alto impacto</w:t>
      </w:r>
      <w:r w:rsidRPr="00625322">
        <w:rPr>
          <w:rFonts w:ascii="Palatino Linotype" w:eastAsia="Times New Roman" w:hAnsi="Palatino Linotype" w:cs="Arial"/>
          <w:i/>
          <w:szCs w:val="24"/>
          <w:lang w:eastAsia="es-ES"/>
        </w:rPr>
        <w:t xml:space="preserve"> </w:t>
      </w:r>
      <w:bookmarkEnd w:id="1"/>
      <w:r w:rsidRPr="00625322">
        <w:rPr>
          <w:rFonts w:ascii="Palatino Linotype" w:eastAsia="Times New Roman" w:hAnsi="Palatino Linotype" w:cs="Arial"/>
          <w:i/>
          <w:szCs w:val="24"/>
          <w:lang w:eastAsia="es-ES"/>
        </w:rPr>
        <w:t>que no impliquen riesgos sanitarios, ambientales o de protección civil, conforme al Catálogo Mexiquense de Actividades Industriales, Comerciales y de Servicios de Bajo Riesgo conforme a la Ley de Competitividad y Ordenamiento Comercial del Estado de México, las cuales deberán cubrir su correspondiente refrendo, en términos del artículo 31° Fracción IV de la Constitución Política de los Estados Unidos Mexicanos y las demás aplicables;</w:t>
      </w:r>
    </w:p>
    <w:p w14:paraId="4F847F71" w14:textId="00FB866D" w:rsidR="004D5CAA" w:rsidRDefault="004D5CAA" w:rsidP="00625322">
      <w:pPr>
        <w:widowControl w:val="0"/>
        <w:autoSpaceDE w:val="0"/>
        <w:autoSpaceDN w:val="0"/>
        <w:adjustRightInd w:val="0"/>
        <w:spacing w:before="200" w:after="200" w:line="240" w:lineRule="auto"/>
        <w:ind w:left="567" w:right="567"/>
        <w:jc w:val="both"/>
        <w:rPr>
          <w:rFonts w:ascii="Palatino Linotype" w:eastAsia="Times New Roman" w:hAnsi="Palatino Linotype" w:cs="Arial"/>
          <w:i/>
          <w:szCs w:val="24"/>
          <w:lang w:eastAsia="es-ES"/>
        </w:rPr>
      </w:pPr>
      <w:r>
        <w:rPr>
          <w:rFonts w:ascii="Palatino Linotype" w:eastAsia="Times New Roman" w:hAnsi="Palatino Linotype" w:cs="Arial"/>
          <w:i/>
          <w:szCs w:val="24"/>
          <w:lang w:eastAsia="es-ES"/>
        </w:rPr>
        <w:t>(…)</w:t>
      </w:r>
    </w:p>
    <w:p w14:paraId="4C60BAE5" w14:textId="35CBAC80" w:rsidR="004D5CAA" w:rsidRDefault="004D5CAA" w:rsidP="00625322">
      <w:pPr>
        <w:widowControl w:val="0"/>
        <w:autoSpaceDE w:val="0"/>
        <w:autoSpaceDN w:val="0"/>
        <w:adjustRightInd w:val="0"/>
        <w:spacing w:before="200" w:after="200" w:line="240" w:lineRule="auto"/>
        <w:ind w:left="567" w:right="567"/>
        <w:jc w:val="both"/>
        <w:rPr>
          <w:rFonts w:ascii="Palatino Linotype" w:eastAsia="Times New Roman" w:hAnsi="Palatino Linotype" w:cs="Arial"/>
          <w:i/>
          <w:szCs w:val="24"/>
          <w:lang w:eastAsia="es-ES"/>
        </w:rPr>
      </w:pPr>
      <w:r w:rsidRPr="004D5CAA">
        <w:rPr>
          <w:rFonts w:ascii="Palatino Linotype" w:eastAsia="Times New Roman" w:hAnsi="Palatino Linotype" w:cs="Arial"/>
          <w:i/>
          <w:szCs w:val="24"/>
          <w:lang w:eastAsia="es-ES"/>
        </w:rPr>
        <w:t xml:space="preserve">XX. Conducir la coordinación interinstitucional de las dependencias municipales a las que corresponda </w:t>
      </w:r>
      <w:r w:rsidRPr="00E47141">
        <w:rPr>
          <w:rFonts w:ascii="Palatino Linotype" w:eastAsia="Times New Roman" w:hAnsi="Palatino Linotype" w:cs="Arial"/>
          <w:b/>
          <w:bCs/>
          <w:i/>
          <w:szCs w:val="24"/>
          <w:u w:val="single"/>
          <w:lang w:eastAsia="es-ES"/>
        </w:rPr>
        <w:t xml:space="preserve">conocer sobre el otorgamiento de permisos y licencias para la apertura </w:t>
      </w:r>
      <w:r w:rsidRPr="00E47141">
        <w:rPr>
          <w:rFonts w:ascii="Palatino Linotype" w:eastAsia="Times New Roman" w:hAnsi="Palatino Linotype" w:cs="Arial"/>
          <w:b/>
          <w:bCs/>
          <w:i/>
          <w:szCs w:val="24"/>
          <w:u w:val="single"/>
          <w:lang w:eastAsia="es-ES"/>
        </w:rPr>
        <w:lastRenderedPageBreak/>
        <w:t>y funcionamiento de unidades económicas de mediano y alto impacto</w:t>
      </w:r>
      <w:r w:rsidRPr="004D5CAA">
        <w:rPr>
          <w:rFonts w:ascii="Palatino Linotype" w:eastAsia="Times New Roman" w:hAnsi="Palatino Linotype" w:cs="Arial"/>
          <w:i/>
          <w:szCs w:val="24"/>
          <w:lang w:eastAsia="es-ES"/>
        </w:rPr>
        <w:t>.</w:t>
      </w:r>
    </w:p>
    <w:p w14:paraId="61A56F48" w14:textId="5946127B" w:rsidR="004D5CAA" w:rsidRDefault="004D5CAA" w:rsidP="00625322">
      <w:pPr>
        <w:widowControl w:val="0"/>
        <w:autoSpaceDE w:val="0"/>
        <w:autoSpaceDN w:val="0"/>
        <w:adjustRightInd w:val="0"/>
        <w:spacing w:before="200" w:after="200" w:line="240" w:lineRule="auto"/>
        <w:ind w:left="567" w:right="567"/>
        <w:jc w:val="both"/>
        <w:rPr>
          <w:rFonts w:ascii="Palatino Linotype" w:eastAsia="Times New Roman" w:hAnsi="Palatino Linotype" w:cs="Arial"/>
          <w:i/>
          <w:szCs w:val="24"/>
          <w:lang w:eastAsia="es-ES"/>
        </w:rPr>
      </w:pPr>
    </w:p>
    <w:p w14:paraId="20C2DF24" w14:textId="77777777" w:rsidR="004D5CAA" w:rsidRDefault="004D5CAA" w:rsidP="00625322">
      <w:pPr>
        <w:widowControl w:val="0"/>
        <w:autoSpaceDE w:val="0"/>
        <w:autoSpaceDN w:val="0"/>
        <w:adjustRightInd w:val="0"/>
        <w:spacing w:before="200" w:after="200" w:line="240" w:lineRule="auto"/>
        <w:ind w:left="567" w:right="567"/>
        <w:jc w:val="both"/>
        <w:rPr>
          <w:rFonts w:ascii="Palatino Linotype" w:eastAsia="Times New Roman" w:hAnsi="Palatino Linotype" w:cs="Arial"/>
          <w:i/>
          <w:szCs w:val="24"/>
          <w:lang w:eastAsia="es-ES"/>
        </w:rPr>
      </w:pPr>
      <w:r w:rsidRPr="00E47141">
        <w:rPr>
          <w:rFonts w:ascii="Palatino Linotype" w:eastAsia="Times New Roman" w:hAnsi="Palatino Linotype" w:cs="Arial"/>
          <w:b/>
          <w:bCs/>
          <w:i/>
          <w:szCs w:val="24"/>
          <w:lang w:eastAsia="es-ES"/>
        </w:rPr>
        <w:t>Artículo 96</w:t>
      </w:r>
      <w:r w:rsidRPr="004D5CAA">
        <w:rPr>
          <w:rFonts w:ascii="Palatino Linotype" w:eastAsia="Times New Roman" w:hAnsi="Palatino Linotype" w:cs="Arial"/>
          <w:i/>
          <w:szCs w:val="24"/>
          <w:lang w:eastAsia="es-ES"/>
        </w:rPr>
        <w:t xml:space="preserve">. </w:t>
      </w:r>
      <w:r w:rsidRPr="00E47141">
        <w:rPr>
          <w:rFonts w:ascii="Palatino Linotype" w:eastAsia="Times New Roman" w:hAnsi="Palatino Linotype" w:cs="Arial"/>
          <w:b/>
          <w:bCs/>
          <w:i/>
          <w:szCs w:val="24"/>
          <w:u w:val="single"/>
          <w:lang w:eastAsia="es-ES"/>
        </w:rPr>
        <w:t>Todas las actividades comerciales, industriales, profesionales, turísticas, artesanales, de servicios, de espectáculos o diversiones públicas, que realicen las personas físicas, jurídico colectivas o los organismos públicos dentro del territorio municipal, requieren de licencia o permiso del Ayuntamiento</w:t>
      </w:r>
      <w:r w:rsidRPr="004D5CAA">
        <w:rPr>
          <w:rFonts w:ascii="Palatino Linotype" w:eastAsia="Times New Roman" w:hAnsi="Palatino Linotype" w:cs="Arial"/>
          <w:i/>
          <w:szCs w:val="24"/>
          <w:lang w:eastAsia="es-ES"/>
        </w:rPr>
        <w:t xml:space="preserve">, a través de la Dirección de Gobierno Municipal o de la Dirección de Desarrollo Económico, según sea el caso, de acuerdo a la Ley de Competitividad y Ordenamiento Comercial del Estado de México, así como, al Catalogo Mexiquense de Actividades 52 Industriales, Comerciales y de Servicios de Bajo Riesgo, debiéndose reunir para su expedición o actualización, los requisitos fiscales, técnicos, legales y administrativos, previo pago de derechos que la autoridad municipal determine, con base en el Código Financiero del Estado de México y Municipios y el presente ordenamiento municipal. </w:t>
      </w:r>
    </w:p>
    <w:p w14:paraId="188FCC45" w14:textId="77777777" w:rsidR="004D5CAA" w:rsidRDefault="004D5CAA" w:rsidP="00625322">
      <w:pPr>
        <w:widowControl w:val="0"/>
        <w:autoSpaceDE w:val="0"/>
        <w:autoSpaceDN w:val="0"/>
        <w:adjustRightInd w:val="0"/>
        <w:spacing w:before="200" w:after="200" w:line="240" w:lineRule="auto"/>
        <w:ind w:left="567" w:right="567"/>
        <w:jc w:val="both"/>
        <w:rPr>
          <w:rFonts w:ascii="Palatino Linotype" w:eastAsia="Times New Roman" w:hAnsi="Palatino Linotype" w:cs="Arial"/>
          <w:i/>
          <w:szCs w:val="24"/>
          <w:lang w:eastAsia="es-ES"/>
        </w:rPr>
      </w:pPr>
    </w:p>
    <w:p w14:paraId="703FCF99" w14:textId="6EF7193B" w:rsidR="004D5CAA" w:rsidRDefault="004D5CAA" w:rsidP="00625322">
      <w:pPr>
        <w:widowControl w:val="0"/>
        <w:autoSpaceDE w:val="0"/>
        <w:autoSpaceDN w:val="0"/>
        <w:adjustRightInd w:val="0"/>
        <w:spacing w:before="200" w:after="200" w:line="240" w:lineRule="auto"/>
        <w:ind w:left="567" w:right="567"/>
        <w:jc w:val="both"/>
        <w:rPr>
          <w:rFonts w:ascii="Palatino Linotype" w:eastAsia="Times New Roman" w:hAnsi="Palatino Linotype" w:cs="Arial"/>
          <w:i/>
          <w:szCs w:val="24"/>
          <w:lang w:eastAsia="es-ES"/>
        </w:rPr>
      </w:pPr>
      <w:r w:rsidRPr="00E47141">
        <w:rPr>
          <w:rFonts w:ascii="Palatino Linotype" w:eastAsia="Times New Roman" w:hAnsi="Palatino Linotype" w:cs="Arial"/>
          <w:b/>
          <w:bCs/>
          <w:i/>
          <w:szCs w:val="24"/>
          <w:lang w:eastAsia="es-ES"/>
        </w:rPr>
        <w:t>Artículo 97</w:t>
      </w:r>
      <w:r w:rsidRPr="004D5CAA">
        <w:rPr>
          <w:rFonts w:ascii="Palatino Linotype" w:eastAsia="Times New Roman" w:hAnsi="Palatino Linotype" w:cs="Arial"/>
          <w:i/>
          <w:szCs w:val="24"/>
          <w:lang w:eastAsia="es-ES"/>
        </w:rPr>
        <w:t xml:space="preserve">. La licencia o permiso que otorgue la autoridad municipal da al particular únicamente el derecho de ejercer la actividad para la que fue concedida, en las formas y términos expresados en el documento, y será válido durante el año calendario en que se expida. </w:t>
      </w:r>
      <w:r w:rsidRPr="00E47141">
        <w:rPr>
          <w:rFonts w:ascii="Palatino Linotype" w:eastAsia="Times New Roman" w:hAnsi="Palatino Linotype" w:cs="Arial"/>
          <w:b/>
          <w:bCs/>
          <w:i/>
          <w:szCs w:val="24"/>
          <w:u w:val="single"/>
          <w:lang w:eastAsia="es-ES"/>
        </w:rPr>
        <w:t>La falta de licencia o permiso y actualización de los mismos, imposibilita a cualquier persona física o jurídica colectiva, el ejercicio de cualquier actividad comercial, cultural, artística y de cualquier índole</w:t>
      </w:r>
      <w:r w:rsidRPr="004D5CAA">
        <w:rPr>
          <w:rFonts w:ascii="Palatino Linotype" w:eastAsia="Times New Roman" w:hAnsi="Palatino Linotype" w:cs="Arial"/>
          <w:i/>
          <w:szCs w:val="24"/>
          <w:lang w:eastAsia="es-ES"/>
        </w:rPr>
        <w:t>, salvo las que la ley resguarda.</w:t>
      </w:r>
    </w:p>
    <w:p w14:paraId="362279F3" w14:textId="5F9C32D4" w:rsidR="004D5CAA" w:rsidRDefault="004D5CAA" w:rsidP="00625322">
      <w:pPr>
        <w:widowControl w:val="0"/>
        <w:autoSpaceDE w:val="0"/>
        <w:autoSpaceDN w:val="0"/>
        <w:adjustRightInd w:val="0"/>
        <w:spacing w:before="200" w:after="200" w:line="240" w:lineRule="auto"/>
        <w:ind w:left="567" w:right="567"/>
        <w:jc w:val="both"/>
        <w:rPr>
          <w:rFonts w:ascii="Palatino Linotype" w:eastAsia="Times New Roman" w:hAnsi="Palatino Linotype" w:cs="Arial"/>
          <w:i/>
          <w:szCs w:val="24"/>
          <w:lang w:eastAsia="es-ES"/>
        </w:rPr>
      </w:pPr>
    </w:p>
    <w:p w14:paraId="0656DEF6" w14:textId="01121C91" w:rsidR="004D5CAA" w:rsidRDefault="004D5CAA" w:rsidP="00625322">
      <w:pPr>
        <w:widowControl w:val="0"/>
        <w:autoSpaceDE w:val="0"/>
        <w:autoSpaceDN w:val="0"/>
        <w:adjustRightInd w:val="0"/>
        <w:spacing w:before="200" w:after="200" w:line="240" w:lineRule="auto"/>
        <w:ind w:left="567" w:right="567"/>
        <w:jc w:val="both"/>
        <w:rPr>
          <w:rFonts w:ascii="Palatino Linotype" w:eastAsia="Times New Roman" w:hAnsi="Palatino Linotype" w:cs="Arial"/>
          <w:i/>
          <w:szCs w:val="24"/>
          <w:lang w:eastAsia="es-ES"/>
        </w:rPr>
      </w:pPr>
      <w:r w:rsidRPr="00E47141">
        <w:rPr>
          <w:rFonts w:ascii="Palatino Linotype" w:eastAsia="Times New Roman" w:hAnsi="Palatino Linotype" w:cs="Arial"/>
          <w:b/>
          <w:bCs/>
          <w:i/>
          <w:szCs w:val="24"/>
          <w:lang w:eastAsia="es-ES"/>
        </w:rPr>
        <w:t xml:space="preserve">Artículo 101. </w:t>
      </w:r>
      <w:r w:rsidRPr="00E47141">
        <w:rPr>
          <w:rFonts w:ascii="Palatino Linotype" w:eastAsia="Times New Roman" w:hAnsi="Palatino Linotype" w:cs="Arial"/>
          <w:b/>
          <w:bCs/>
          <w:i/>
          <w:szCs w:val="24"/>
          <w:u w:val="single"/>
          <w:lang w:eastAsia="es-ES"/>
        </w:rPr>
        <w:t>Es obligación del titular de la licencia o permiso colocarlos en la unidad económica a la vista del públic</w:t>
      </w:r>
      <w:r w:rsidRPr="00E47141">
        <w:rPr>
          <w:rFonts w:ascii="Palatino Linotype" w:eastAsia="Times New Roman" w:hAnsi="Palatino Linotype" w:cs="Arial"/>
          <w:i/>
          <w:szCs w:val="24"/>
          <w:u w:val="single"/>
          <w:lang w:eastAsia="es-ES"/>
        </w:rPr>
        <w:t>o</w:t>
      </w:r>
      <w:r w:rsidR="00E47141">
        <w:rPr>
          <w:rFonts w:ascii="Palatino Linotype" w:eastAsia="Times New Roman" w:hAnsi="Palatino Linotype" w:cs="Arial"/>
          <w:i/>
          <w:szCs w:val="24"/>
          <w:u w:val="single"/>
          <w:lang w:eastAsia="es-ES"/>
        </w:rPr>
        <w:t>.</w:t>
      </w:r>
    </w:p>
    <w:p w14:paraId="0444AA4E" w14:textId="77777777" w:rsidR="004D5CAA" w:rsidRDefault="004D5CAA" w:rsidP="00625322">
      <w:pPr>
        <w:widowControl w:val="0"/>
        <w:autoSpaceDE w:val="0"/>
        <w:autoSpaceDN w:val="0"/>
        <w:adjustRightInd w:val="0"/>
        <w:spacing w:before="200" w:after="200" w:line="240" w:lineRule="auto"/>
        <w:ind w:left="567" w:right="567"/>
        <w:jc w:val="both"/>
        <w:rPr>
          <w:rFonts w:ascii="Palatino Linotype" w:eastAsia="Times New Roman" w:hAnsi="Palatino Linotype" w:cs="Arial"/>
          <w:i/>
          <w:szCs w:val="24"/>
          <w:lang w:eastAsia="es-ES"/>
        </w:rPr>
      </w:pPr>
    </w:p>
    <w:p w14:paraId="047936F1" w14:textId="77777777" w:rsidR="004D5CAA" w:rsidRDefault="004D5CAA" w:rsidP="00625322">
      <w:pPr>
        <w:widowControl w:val="0"/>
        <w:autoSpaceDE w:val="0"/>
        <w:autoSpaceDN w:val="0"/>
        <w:adjustRightInd w:val="0"/>
        <w:spacing w:before="200" w:after="200" w:line="240" w:lineRule="auto"/>
        <w:ind w:left="567" w:right="567"/>
        <w:jc w:val="both"/>
        <w:rPr>
          <w:rFonts w:ascii="Palatino Linotype" w:eastAsia="Times New Roman" w:hAnsi="Palatino Linotype" w:cs="Arial"/>
          <w:i/>
          <w:szCs w:val="24"/>
          <w:lang w:eastAsia="es-ES"/>
        </w:rPr>
      </w:pPr>
      <w:r w:rsidRPr="00E47141">
        <w:rPr>
          <w:rFonts w:ascii="Palatino Linotype" w:eastAsia="Times New Roman" w:hAnsi="Palatino Linotype" w:cs="Arial"/>
          <w:b/>
          <w:bCs/>
          <w:i/>
          <w:szCs w:val="24"/>
          <w:lang w:eastAsia="es-ES"/>
        </w:rPr>
        <w:t>Artículo 112</w:t>
      </w:r>
      <w:r w:rsidRPr="004D5CAA">
        <w:rPr>
          <w:rFonts w:ascii="Palatino Linotype" w:eastAsia="Times New Roman" w:hAnsi="Palatino Linotype" w:cs="Arial"/>
          <w:i/>
          <w:szCs w:val="24"/>
          <w:lang w:eastAsia="es-ES"/>
        </w:rPr>
        <w:t xml:space="preserve">. Es obligación de los particulares presentar ante la Dirección de Desarrollo Económico, la solicitud de apertura de todo negocio, trámite que se hará por escrito, y que, contendrá lo siguiente: </w:t>
      </w:r>
    </w:p>
    <w:p w14:paraId="03E7BC15" w14:textId="77777777" w:rsidR="004D5CAA" w:rsidRDefault="004D5CAA" w:rsidP="00625322">
      <w:pPr>
        <w:widowControl w:val="0"/>
        <w:autoSpaceDE w:val="0"/>
        <w:autoSpaceDN w:val="0"/>
        <w:adjustRightInd w:val="0"/>
        <w:spacing w:before="200" w:after="200" w:line="240" w:lineRule="auto"/>
        <w:ind w:left="567" w:right="567"/>
        <w:jc w:val="both"/>
        <w:rPr>
          <w:rFonts w:ascii="Palatino Linotype" w:eastAsia="Times New Roman" w:hAnsi="Palatino Linotype" w:cs="Arial"/>
          <w:i/>
          <w:szCs w:val="24"/>
          <w:lang w:eastAsia="es-ES"/>
        </w:rPr>
      </w:pPr>
      <w:r w:rsidRPr="00E47141">
        <w:rPr>
          <w:rFonts w:ascii="Palatino Linotype" w:eastAsia="Times New Roman" w:hAnsi="Palatino Linotype" w:cs="Arial"/>
          <w:b/>
          <w:bCs/>
          <w:i/>
          <w:szCs w:val="24"/>
          <w:lang w:eastAsia="es-ES"/>
        </w:rPr>
        <w:t>I. Nombre del interesado</w:t>
      </w:r>
      <w:r w:rsidRPr="004D5CAA">
        <w:rPr>
          <w:rFonts w:ascii="Palatino Linotype" w:eastAsia="Times New Roman" w:hAnsi="Palatino Linotype" w:cs="Arial"/>
          <w:i/>
          <w:szCs w:val="24"/>
          <w:lang w:eastAsia="es-ES"/>
        </w:rPr>
        <w:t xml:space="preserve">; </w:t>
      </w:r>
    </w:p>
    <w:p w14:paraId="71627974" w14:textId="77777777" w:rsidR="004D5CAA" w:rsidRDefault="004D5CAA" w:rsidP="00625322">
      <w:pPr>
        <w:widowControl w:val="0"/>
        <w:autoSpaceDE w:val="0"/>
        <w:autoSpaceDN w:val="0"/>
        <w:adjustRightInd w:val="0"/>
        <w:spacing w:before="200" w:after="200" w:line="240" w:lineRule="auto"/>
        <w:ind w:left="567" w:right="567"/>
        <w:jc w:val="both"/>
        <w:rPr>
          <w:rFonts w:ascii="Palatino Linotype" w:eastAsia="Times New Roman" w:hAnsi="Palatino Linotype" w:cs="Arial"/>
          <w:i/>
          <w:szCs w:val="24"/>
          <w:lang w:eastAsia="es-ES"/>
        </w:rPr>
      </w:pPr>
      <w:r w:rsidRPr="004D5CAA">
        <w:rPr>
          <w:rFonts w:ascii="Palatino Linotype" w:eastAsia="Times New Roman" w:hAnsi="Palatino Linotype" w:cs="Arial"/>
          <w:i/>
          <w:szCs w:val="24"/>
          <w:lang w:eastAsia="es-ES"/>
        </w:rPr>
        <w:t xml:space="preserve">II. Razón social del establecimiento; </w:t>
      </w:r>
    </w:p>
    <w:p w14:paraId="7727CA5E" w14:textId="77777777" w:rsidR="004D5CAA" w:rsidRDefault="004D5CAA" w:rsidP="00625322">
      <w:pPr>
        <w:widowControl w:val="0"/>
        <w:autoSpaceDE w:val="0"/>
        <w:autoSpaceDN w:val="0"/>
        <w:adjustRightInd w:val="0"/>
        <w:spacing w:before="200" w:after="200" w:line="240" w:lineRule="auto"/>
        <w:ind w:left="567" w:right="567"/>
        <w:jc w:val="both"/>
        <w:rPr>
          <w:rFonts w:ascii="Palatino Linotype" w:eastAsia="Times New Roman" w:hAnsi="Palatino Linotype" w:cs="Arial"/>
          <w:i/>
          <w:szCs w:val="24"/>
          <w:lang w:eastAsia="es-ES"/>
        </w:rPr>
      </w:pPr>
      <w:r w:rsidRPr="004D5CAA">
        <w:rPr>
          <w:rFonts w:ascii="Palatino Linotype" w:eastAsia="Times New Roman" w:hAnsi="Palatino Linotype" w:cs="Arial"/>
          <w:i/>
          <w:szCs w:val="24"/>
          <w:lang w:eastAsia="es-ES"/>
        </w:rPr>
        <w:t xml:space="preserve">III. Recibo de pago de impuesto predial vigente; </w:t>
      </w:r>
    </w:p>
    <w:p w14:paraId="1B759EF6" w14:textId="77777777" w:rsidR="004D5CAA" w:rsidRDefault="004D5CAA" w:rsidP="00625322">
      <w:pPr>
        <w:widowControl w:val="0"/>
        <w:autoSpaceDE w:val="0"/>
        <w:autoSpaceDN w:val="0"/>
        <w:adjustRightInd w:val="0"/>
        <w:spacing w:before="200" w:after="200" w:line="240" w:lineRule="auto"/>
        <w:ind w:left="567" w:right="567"/>
        <w:jc w:val="both"/>
        <w:rPr>
          <w:rFonts w:ascii="Palatino Linotype" w:eastAsia="Times New Roman" w:hAnsi="Palatino Linotype" w:cs="Arial"/>
          <w:i/>
          <w:szCs w:val="24"/>
          <w:lang w:eastAsia="es-ES"/>
        </w:rPr>
      </w:pPr>
      <w:r w:rsidRPr="004D5CAA">
        <w:rPr>
          <w:rFonts w:ascii="Palatino Linotype" w:eastAsia="Times New Roman" w:hAnsi="Palatino Linotype" w:cs="Arial"/>
          <w:i/>
          <w:szCs w:val="24"/>
          <w:lang w:eastAsia="es-ES"/>
        </w:rPr>
        <w:t xml:space="preserve">IV. Recibo de pago de agua vigente; </w:t>
      </w:r>
    </w:p>
    <w:p w14:paraId="225082D2" w14:textId="77777777" w:rsidR="004D5CAA" w:rsidRDefault="004D5CAA" w:rsidP="00625322">
      <w:pPr>
        <w:widowControl w:val="0"/>
        <w:autoSpaceDE w:val="0"/>
        <w:autoSpaceDN w:val="0"/>
        <w:adjustRightInd w:val="0"/>
        <w:spacing w:before="200" w:after="200" w:line="240" w:lineRule="auto"/>
        <w:ind w:left="567" w:right="567"/>
        <w:jc w:val="both"/>
        <w:rPr>
          <w:rFonts w:ascii="Palatino Linotype" w:eastAsia="Times New Roman" w:hAnsi="Palatino Linotype" w:cs="Arial"/>
          <w:i/>
          <w:szCs w:val="24"/>
          <w:lang w:eastAsia="es-ES"/>
        </w:rPr>
      </w:pPr>
      <w:r w:rsidRPr="004D5CAA">
        <w:rPr>
          <w:rFonts w:ascii="Palatino Linotype" w:eastAsia="Times New Roman" w:hAnsi="Palatino Linotype" w:cs="Arial"/>
          <w:i/>
          <w:szCs w:val="24"/>
          <w:lang w:eastAsia="es-ES"/>
        </w:rPr>
        <w:lastRenderedPageBreak/>
        <w:t xml:space="preserve">V. Credencial de elector; </w:t>
      </w:r>
    </w:p>
    <w:p w14:paraId="67CAC1BE" w14:textId="77777777" w:rsidR="004D5CAA" w:rsidRDefault="004D5CAA" w:rsidP="00625322">
      <w:pPr>
        <w:widowControl w:val="0"/>
        <w:autoSpaceDE w:val="0"/>
        <w:autoSpaceDN w:val="0"/>
        <w:adjustRightInd w:val="0"/>
        <w:spacing w:before="200" w:after="200" w:line="240" w:lineRule="auto"/>
        <w:ind w:left="567" w:right="567"/>
        <w:jc w:val="both"/>
        <w:rPr>
          <w:rFonts w:ascii="Palatino Linotype" w:eastAsia="Times New Roman" w:hAnsi="Palatino Linotype" w:cs="Arial"/>
          <w:i/>
          <w:szCs w:val="24"/>
          <w:lang w:eastAsia="es-ES"/>
        </w:rPr>
      </w:pPr>
      <w:r w:rsidRPr="004D5CAA">
        <w:rPr>
          <w:rFonts w:ascii="Palatino Linotype" w:eastAsia="Times New Roman" w:hAnsi="Palatino Linotype" w:cs="Arial"/>
          <w:i/>
          <w:szCs w:val="24"/>
          <w:lang w:eastAsia="es-ES"/>
        </w:rPr>
        <w:t xml:space="preserve">VI. Contrato de arrendamiento, si fuera rentado, o documento con el cual acredite la propiedad, si es propio; </w:t>
      </w:r>
    </w:p>
    <w:p w14:paraId="4E1BA8A1" w14:textId="77777777" w:rsidR="004D5CAA" w:rsidRDefault="004D5CAA" w:rsidP="00625322">
      <w:pPr>
        <w:widowControl w:val="0"/>
        <w:autoSpaceDE w:val="0"/>
        <w:autoSpaceDN w:val="0"/>
        <w:adjustRightInd w:val="0"/>
        <w:spacing w:before="200" w:after="200" w:line="240" w:lineRule="auto"/>
        <w:ind w:left="567" w:right="567"/>
        <w:jc w:val="both"/>
        <w:rPr>
          <w:rFonts w:ascii="Palatino Linotype" w:eastAsia="Times New Roman" w:hAnsi="Palatino Linotype" w:cs="Arial"/>
          <w:i/>
          <w:szCs w:val="24"/>
          <w:lang w:eastAsia="es-ES"/>
        </w:rPr>
      </w:pPr>
      <w:r w:rsidRPr="004D5CAA">
        <w:rPr>
          <w:rFonts w:ascii="Palatino Linotype" w:eastAsia="Times New Roman" w:hAnsi="Palatino Linotype" w:cs="Arial"/>
          <w:i/>
          <w:szCs w:val="24"/>
          <w:lang w:eastAsia="es-ES"/>
        </w:rPr>
        <w:t xml:space="preserve">VII. Cédula Informativa de Zonificación; y </w:t>
      </w:r>
    </w:p>
    <w:p w14:paraId="181C74E9" w14:textId="16211716" w:rsidR="004D5CAA" w:rsidRDefault="004D5CAA" w:rsidP="00625322">
      <w:pPr>
        <w:widowControl w:val="0"/>
        <w:autoSpaceDE w:val="0"/>
        <w:autoSpaceDN w:val="0"/>
        <w:adjustRightInd w:val="0"/>
        <w:spacing w:before="200" w:after="200" w:line="240" w:lineRule="auto"/>
        <w:ind w:left="567" w:right="567"/>
        <w:jc w:val="both"/>
        <w:rPr>
          <w:rFonts w:ascii="Palatino Linotype" w:eastAsia="Times New Roman" w:hAnsi="Palatino Linotype" w:cs="Arial"/>
          <w:i/>
          <w:szCs w:val="24"/>
          <w:lang w:eastAsia="es-ES"/>
        </w:rPr>
      </w:pPr>
      <w:r w:rsidRPr="004D5CAA">
        <w:rPr>
          <w:rFonts w:ascii="Palatino Linotype" w:eastAsia="Times New Roman" w:hAnsi="Palatino Linotype" w:cs="Arial"/>
          <w:i/>
          <w:szCs w:val="24"/>
          <w:lang w:eastAsia="es-ES"/>
        </w:rPr>
        <w:t>VIII. Dictamen de Giro Aprobado y la licencia de uso de suelo</w:t>
      </w:r>
    </w:p>
    <w:p w14:paraId="61EB6426" w14:textId="2EDEA89D" w:rsidR="00CA49B7" w:rsidRDefault="004D5CAA" w:rsidP="00E47141">
      <w:pPr>
        <w:widowControl w:val="0"/>
        <w:autoSpaceDE w:val="0"/>
        <w:autoSpaceDN w:val="0"/>
        <w:adjustRightInd w:val="0"/>
        <w:spacing w:before="200" w:after="200" w:line="240" w:lineRule="auto"/>
        <w:ind w:left="567" w:right="567"/>
        <w:jc w:val="both"/>
        <w:rPr>
          <w:rFonts w:ascii="Palatino Linotype" w:eastAsia="Times New Roman" w:hAnsi="Palatino Linotype" w:cs="Arial"/>
          <w:i/>
          <w:szCs w:val="24"/>
          <w:lang w:eastAsia="es-ES"/>
        </w:rPr>
      </w:pPr>
      <w:r w:rsidRPr="004D5CAA">
        <w:rPr>
          <w:rFonts w:ascii="Palatino Linotype" w:eastAsia="Times New Roman" w:hAnsi="Palatino Linotype" w:cs="Arial"/>
          <w:i/>
          <w:szCs w:val="24"/>
          <w:lang w:eastAsia="es-ES"/>
        </w:rPr>
        <w:t>La entrega de la licencia de funcionamiento, deberá hacerse en un plazo no mayor 55 de treinta días hábiles, a partir de la fecha en que se cumpla con los requisitos establecidos en la solicitud. El costo de la licencia será de acuerdo a las disposiciones legales correspondientes.</w:t>
      </w:r>
    </w:p>
    <w:p w14:paraId="0F6FB9DF" w14:textId="77777777" w:rsidR="00525E6A" w:rsidRPr="00525E6A" w:rsidRDefault="00525E6A" w:rsidP="00525E6A">
      <w:pPr>
        <w:widowControl w:val="0"/>
        <w:autoSpaceDE w:val="0"/>
        <w:autoSpaceDN w:val="0"/>
        <w:adjustRightInd w:val="0"/>
        <w:spacing w:before="200" w:after="200"/>
        <w:ind w:right="567"/>
        <w:jc w:val="both"/>
        <w:rPr>
          <w:rFonts w:ascii="Palatino Linotype" w:hAnsi="Palatino Linotype" w:cs="Arial"/>
          <w:i/>
        </w:rPr>
      </w:pPr>
    </w:p>
    <w:p w14:paraId="4C3A6492" w14:textId="5DC13396" w:rsidR="00525E6A" w:rsidRPr="00525E6A" w:rsidRDefault="00525E6A" w:rsidP="00525E6A">
      <w:pPr>
        <w:widowControl w:val="0"/>
        <w:autoSpaceDE w:val="0"/>
        <w:autoSpaceDN w:val="0"/>
        <w:adjustRightInd w:val="0"/>
        <w:spacing w:before="200" w:after="200" w:line="360" w:lineRule="auto"/>
        <w:jc w:val="both"/>
        <w:rPr>
          <w:rFonts w:ascii="Palatino Linotype" w:eastAsia="Times New Roman" w:hAnsi="Palatino Linotype"/>
          <w:bCs/>
          <w:sz w:val="24"/>
          <w:szCs w:val="24"/>
          <w:lang w:val="es-ES" w:eastAsia="es-ES"/>
        </w:rPr>
      </w:pPr>
      <w:r w:rsidRPr="00525E6A">
        <w:rPr>
          <w:rFonts w:ascii="Palatino Linotype" w:eastAsia="Times New Roman" w:hAnsi="Palatino Linotype"/>
          <w:bCs/>
          <w:sz w:val="24"/>
          <w:szCs w:val="24"/>
          <w:lang w:val="es-ES" w:eastAsia="es-ES"/>
        </w:rPr>
        <w:t xml:space="preserve">Asimismo, la Ley de Competitividad y Ordenamiento Comercial del Estado de México, en sus artículos 2 fracciones I, XV, XVII, XXX, XXXII, XXXIII, XXXIV y XXXV, 7 fracciones I y III, 10 ,11, 33, 35 fracción </w:t>
      </w:r>
      <w:r w:rsidR="00DB4915" w:rsidRPr="00525E6A">
        <w:rPr>
          <w:rFonts w:ascii="Palatino Linotype" w:eastAsia="Times New Roman" w:hAnsi="Palatino Linotype"/>
          <w:bCs/>
          <w:sz w:val="24"/>
          <w:szCs w:val="24"/>
          <w:lang w:val="es-ES" w:eastAsia="es-ES"/>
        </w:rPr>
        <w:t>V, precisan</w:t>
      </w:r>
      <w:r w:rsidRPr="00525E6A">
        <w:rPr>
          <w:rFonts w:ascii="Palatino Linotype" w:eastAsia="Times New Roman" w:hAnsi="Palatino Linotype"/>
          <w:bCs/>
          <w:sz w:val="24"/>
          <w:szCs w:val="24"/>
          <w:lang w:val="es-ES" w:eastAsia="es-ES"/>
        </w:rPr>
        <w:t xml:space="preserve"> lo siguiente:</w:t>
      </w:r>
    </w:p>
    <w:p w14:paraId="77311698" w14:textId="77777777" w:rsidR="00525E6A" w:rsidRPr="00525E6A" w:rsidRDefault="00525E6A" w:rsidP="00525E6A">
      <w:pPr>
        <w:ind w:left="851" w:right="899"/>
        <w:jc w:val="both"/>
        <w:rPr>
          <w:rFonts w:ascii="Palatino Linotype" w:hAnsi="Palatino Linotype"/>
          <w:bCs/>
          <w:i/>
          <w:noProof/>
        </w:rPr>
      </w:pPr>
      <w:r w:rsidRPr="00525E6A">
        <w:rPr>
          <w:rFonts w:ascii="Palatino Linotype" w:hAnsi="Palatino Linotype"/>
          <w:bCs/>
          <w:i/>
          <w:noProof/>
        </w:rPr>
        <w:t>“</w:t>
      </w:r>
      <w:r w:rsidRPr="00525E6A">
        <w:rPr>
          <w:rFonts w:ascii="Palatino Linotype" w:hAnsi="Palatino Linotype"/>
          <w:b/>
          <w:bCs/>
          <w:i/>
          <w:noProof/>
        </w:rPr>
        <w:t>Artículo 2. Para los efectos de esta Ley, se entenderá por:</w:t>
      </w:r>
    </w:p>
    <w:p w14:paraId="313CB217" w14:textId="77777777" w:rsidR="00525E6A" w:rsidRPr="00525E6A" w:rsidRDefault="00525E6A" w:rsidP="00DB4915">
      <w:pPr>
        <w:ind w:left="2127" w:right="899" w:hanging="1276"/>
        <w:jc w:val="both"/>
        <w:rPr>
          <w:rFonts w:ascii="Palatino Linotype" w:hAnsi="Palatino Linotype"/>
          <w:bCs/>
          <w:i/>
          <w:noProof/>
        </w:rPr>
      </w:pPr>
      <w:r w:rsidRPr="00525E6A">
        <w:rPr>
          <w:rFonts w:ascii="Palatino Linotype" w:hAnsi="Palatino Linotype"/>
          <w:bCs/>
          <w:i/>
          <w:noProof/>
        </w:rPr>
        <w:t>(…)</w:t>
      </w:r>
    </w:p>
    <w:p w14:paraId="0088F35A" w14:textId="77777777" w:rsidR="00525E6A" w:rsidRPr="00525E6A" w:rsidRDefault="00525E6A" w:rsidP="00525E6A">
      <w:pPr>
        <w:ind w:left="851" w:right="899"/>
        <w:jc w:val="both"/>
        <w:rPr>
          <w:rFonts w:ascii="Palatino Linotype" w:hAnsi="Palatino Linotype"/>
          <w:bCs/>
          <w:i/>
          <w:noProof/>
        </w:rPr>
      </w:pPr>
      <w:r w:rsidRPr="00525E6A">
        <w:rPr>
          <w:rFonts w:ascii="Palatino Linotype" w:hAnsi="Palatino Linotype"/>
          <w:b/>
          <w:bCs/>
          <w:i/>
          <w:noProof/>
        </w:rPr>
        <w:t>I. Actividad económica</w:t>
      </w:r>
      <w:r w:rsidRPr="00525E6A">
        <w:rPr>
          <w:rFonts w:ascii="Palatino Linotype" w:hAnsi="Palatino Linotype"/>
          <w:bCs/>
          <w:i/>
          <w:noProof/>
        </w:rPr>
        <w:t xml:space="preserve">: </w:t>
      </w:r>
      <w:r w:rsidRPr="00525E6A">
        <w:rPr>
          <w:rFonts w:ascii="Palatino Linotype" w:hAnsi="Palatino Linotype"/>
          <w:b/>
          <w:bCs/>
          <w:i/>
          <w:noProof/>
        </w:rPr>
        <w:t>Al conjunto de</w:t>
      </w:r>
      <w:r w:rsidRPr="00525E6A">
        <w:rPr>
          <w:rFonts w:ascii="Palatino Linotype" w:hAnsi="Palatino Linotype"/>
          <w:bCs/>
          <w:i/>
          <w:noProof/>
        </w:rPr>
        <w:t xml:space="preserve"> acciones y </w:t>
      </w:r>
      <w:r w:rsidRPr="00525E6A">
        <w:rPr>
          <w:rFonts w:ascii="Palatino Linotype" w:hAnsi="Palatino Linotype"/>
          <w:b/>
          <w:bCs/>
          <w:i/>
          <w:noProof/>
        </w:rPr>
        <w:t>recursos que emplean las unidades económicas para producir bienes o proporcionar servicios</w:t>
      </w:r>
      <w:r w:rsidRPr="00525E6A">
        <w:rPr>
          <w:rFonts w:ascii="Palatino Linotype" w:hAnsi="Palatino Linotype"/>
          <w:bCs/>
          <w:i/>
          <w:noProof/>
        </w:rPr>
        <w:t>.</w:t>
      </w:r>
    </w:p>
    <w:p w14:paraId="20EC72C1" w14:textId="77777777" w:rsidR="00525E6A" w:rsidRPr="00525E6A" w:rsidRDefault="00525E6A" w:rsidP="00525E6A">
      <w:pPr>
        <w:ind w:left="851" w:right="899"/>
        <w:jc w:val="both"/>
        <w:rPr>
          <w:rFonts w:ascii="Palatino Linotype" w:hAnsi="Palatino Linotype"/>
          <w:bCs/>
          <w:i/>
          <w:noProof/>
        </w:rPr>
      </w:pPr>
      <w:r w:rsidRPr="00525E6A">
        <w:rPr>
          <w:rFonts w:ascii="Palatino Linotype" w:hAnsi="Palatino Linotype"/>
          <w:bCs/>
          <w:i/>
          <w:noProof/>
        </w:rPr>
        <w:t>(…)</w:t>
      </w:r>
    </w:p>
    <w:p w14:paraId="29FB0C4A" w14:textId="77777777" w:rsidR="00525E6A" w:rsidRPr="00525E6A" w:rsidRDefault="00525E6A" w:rsidP="00525E6A">
      <w:pPr>
        <w:ind w:left="851" w:right="899"/>
        <w:jc w:val="both"/>
        <w:rPr>
          <w:rFonts w:ascii="Palatino Linotype" w:hAnsi="Palatino Linotype" w:cs="Arial"/>
          <w:bCs/>
          <w:i/>
          <w:noProof/>
        </w:rPr>
      </w:pPr>
      <w:r w:rsidRPr="00525E6A">
        <w:rPr>
          <w:rFonts w:ascii="Palatino Linotype" w:hAnsi="Palatino Linotype" w:cs="Arial"/>
          <w:b/>
          <w:bCs/>
          <w:i/>
          <w:noProof/>
        </w:rPr>
        <w:t>XV. Licencia de funcionamiento</w:t>
      </w:r>
      <w:r w:rsidRPr="00525E6A">
        <w:rPr>
          <w:rFonts w:ascii="Palatino Linotype" w:hAnsi="Palatino Linotype" w:cs="Arial"/>
          <w:bCs/>
          <w:i/>
          <w:noProof/>
        </w:rPr>
        <w:t>: Al acto administrativo que emite la autoridad, por el cual autoriza a una persona física o jurídica colectiva a desarrollar actividades económicas.</w:t>
      </w:r>
    </w:p>
    <w:p w14:paraId="1F133E60" w14:textId="77777777" w:rsidR="00525E6A" w:rsidRPr="00525E6A" w:rsidRDefault="00525E6A" w:rsidP="00525E6A">
      <w:pPr>
        <w:ind w:left="851" w:right="899"/>
        <w:jc w:val="both"/>
        <w:rPr>
          <w:rFonts w:ascii="Palatino Linotype" w:hAnsi="Palatino Linotype" w:cs="Arial"/>
          <w:bCs/>
          <w:i/>
          <w:noProof/>
        </w:rPr>
      </w:pPr>
      <w:r w:rsidRPr="00525E6A">
        <w:rPr>
          <w:rFonts w:ascii="Palatino Linotype" w:hAnsi="Palatino Linotype" w:cs="Arial"/>
          <w:b/>
          <w:bCs/>
          <w:i/>
          <w:noProof/>
        </w:rPr>
        <w:t>XXX. Titular: A la persona física o jurídica colectiva que haya obtenido</w:t>
      </w:r>
      <w:r w:rsidRPr="00525E6A">
        <w:rPr>
          <w:rFonts w:ascii="Palatino Linotype" w:hAnsi="Palatino Linotype" w:cs="Arial"/>
          <w:bCs/>
          <w:i/>
          <w:noProof/>
        </w:rPr>
        <w:t xml:space="preserve"> permiso o </w:t>
      </w:r>
      <w:r w:rsidRPr="00525E6A">
        <w:rPr>
          <w:rFonts w:ascii="Palatino Linotype" w:hAnsi="Palatino Linotype" w:cs="Arial"/>
          <w:b/>
          <w:bCs/>
          <w:i/>
          <w:noProof/>
        </w:rPr>
        <w:t>licencia de funcionamiento</w:t>
      </w:r>
      <w:r w:rsidRPr="00525E6A">
        <w:rPr>
          <w:rFonts w:ascii="Palatino Linotype" w:hAnsi="Palatino Linotype" w:cs="Arial"/>
          <w:bCs/>
          <w:i/>
          <w:noProof/>
        </w:rPr>
        <w:t>.</w:t>
      </w:r>
    </w:p>
    <w:p w14:paraId="404CAFA5" w14:textId="77777777" w:rsidR="00525E6A" w:rsidRPr="00525E6A" w:rsidRDefault="00525E6A" w:rsidP="00525E6A">
      <w:pPr>
        <w:ind w:left="851" w:right="899"/>
        <w:jc w:val="both"/>
        <w:rPr>
          <w:rFonts w:ascii="Palatino Linotype" w:hAnsi="Palatino Linotype" w:cs="Arial"/>
          <w:bCs/>
          <w:i/>
          <w:noProof/>
        </w:rPr>
      </w:pPr>
      <w:r w:rsidRPr="00525E6A">
        <w:rPr>
          <w:rFonts w:ascii="Palatino Linotype" w:hAnsi="Palatino Linotype" w:cs="Arial"/>
          <w:b/>
          <w:bCs/>
          <w:i/>
          <w:noProof/>
        </w:rPr>
        <w:t>Artículo 7. Corresponde a los municipios</w:t>
      </w:r>
      <w:r w:rsidRPr="00525E6A">
        <w:rPr>
          <w:rFonts w:ascii="Palatino Linotype" w:hAnsi="Palatino Linotype" w:cs="Arial"/>
          <w:bCs/>
          <w:i/>
          <w:noProof/>
        </w:rPr>
        <w:t>:</w:t>
      </w:r>
    </w:p>
    <w:p w14:paraId="58FB2911" w14:textId="77777777" w:rsidR="00525E6A" w:rsidRPr="00525E6A" w:rsidRDefault="00525E6A" w:rsidP="00525E6A">
      <w:pPr>
        <w:ind w:left="851" w:right="899"/>
        <w:jc w:val="both"/>
        <w:rPr>
          <w:rFonts w:ascii="Palatino Linotype" w:hAnsi="Palatino Linotype" w:cs="Arial"/>
          <w:bCs/>
          <w:i/>
          <w:noProof/>
        </w:rPr>
      </w:pPr>
      <w:r w:rsidRPr="00525E6A">
        <w:rPr>
          <w:rFonts w:ascii="Palatino Linotype" w:hAnsi="Palatino Linotype" w:cs="Arial"/>
          <w:b/>
          <w:bCs/>
          <w:i/>
          <w:noProof/>
        </w:rPr>
        <w:t>I. Crear el registro municipal</w:t>
      </w:r>
      <w:r w:rsidRPr="00525E6A">
        <w:rPr>
          <w:rFonts w:ascii="Palatino Linotype" w:hAnsi="Palatino Linotype" w:cs="Arial"/>
          <w:bCs/>
          <w:i/>
          <w:noProof/>
        </w:rPr>
        <w:t xml:space="preserve">, </w:t>
      </w:r>
      <w:r w:rsidRPr="00525E6A">
        <w:rPr>
          <w:rFonts w:ascii="Palatino Linotype" w:hAnsi="Palatino Linotype" w:cs="Arial"/>
          <w:b/>
          <w:bCs/>
          <w:i/>
          <w:noProof/>
        </w:rPr>
        <w:t xml:space="preserve">donde se especifica la licencia de funcionamiento con la actividad de la unidad económica </w:t>
      </w:r>
      <w:r w:rsidRPr="00525E6A">
        <w:rPr>
          <w:rFonts w:ascii="Palatino Linotype" w:hAnsi="Palatino Linotype" w:cs="Arial"/>
          <w:bCs/>
          <w:i/>
          <w:noProof/>
        </w:rPr>
        <w:t>e impacto que generen, así como las demás características que se determinen.</w:t>
      </w:r>
    </w:p>
    <w:p w14:paraId="36634459" w14:textId="77777777" w:rsidR="00525E6A" w:rsidRPr="00525E6A" w:rsidRDefault="00525E6A" w:rsidP="00525E6A">
      <w:pPr>
        <w:ind w:left="851" w:right="899"/>
        <w:jc w:val="both"/>
        <w:rPr>
          <w:rFonts w:ascii="Palatino Linotype" w:hAnsi="Palatino Linotype" w:cs="Arial"/>
          <w:bCs/>
          <w:i/>
          <w:noProof/>
        </w:rPr>
      </w:pPr>
      <w:r w:rsidRPr="00525E6A">
        <w:rPr>
          <w:rFonts w:ascii="Palatino Linotype" w:hAnsi="Palatino Linotype" w:cs="Arial"/>
          <w:bCs/>
          <w:i/>
          <w:noProof/>
        </w:rPr>
        <w:lastRenderedPageBreak/>
        <w:t>(…)</w:t>
      </w:r>
    </w:p>
    <w:p w14:paraId="1941D5A3" w14:textId="77777777" w:rsidR="00525E6A" w:rsidRPr="00525E6A" w:rsidRDefault="00525E6A" w:rsidP="00525E6A">
      <w:pPr>
        <w:ind w:left="851" w:right="899"/>
        <w:jc w:val="both"/>
        <w:rPr>
          <w:rFonts w:ascii="Palatino Linotype" w:hAnsi="Palatino Linotype" w:cs="Arial"/>
          <w:bCs/>
          <w:i/>
          <w:noProof/>
        </w:rPr>
      </w:pPr>
      <w:r w:rsidRPr="00525E6A">
        <w:rPr>
          <w:rFonts w:ascii="Palatino Linotype" w:hAnsi="Palatino Linotype" w:cs="Arial"/>
          <w:b/>
          <w:bCs/>
          <w:i/>
          <w:noProof/>
        </w:rPr>
        <w:t>III. Operar, digitalizar y mantener, semanalmente actualizado, el registro municipal, a través de la Dirección de Desarrollo Económico o su equivalente</w:t>
      </w:r>
      <w:r w:rsidRPr="00525E6A">
        <w:rPr>
          <w:rFonts w:ascii="Palatino Linotype" w:hAnsi="Palatino Linotype" w:cs="Arial"/>
          <w:bCs/>
          <w:i/>
          <w:noProof/>
        </w:rPr>
        <w:t xml:space="preserve">, que opere en su demarcación, </w:t>
      </w:r>
      <w:r w:rsidRPr="00525E6A">
        <w:rPr>
          <w:rFonts w:ascii="Palatino Linotype" w:hAnsi="Palatino Linotype" w:cs="Arial"/>
          <w:b/>
          <w:bCs/>
          <w:i/>
          <w:noProof/>
        </w:rPr>
        <w:t>el cual deberá publicarse en el portal de Internet del municipio</w:t>
      </w:r>
      <w:r w:rsidRPr="00525E6A">
        <w:rPr>
          <w:rFonts w:ascii="Palatino Linotype" w:hAnsi="Palatino Linotype" w:cs="Arial"/>
          <w:bCs/>
          <w:i/>
          <w:noProof/>
        </w:rPr>
        <w:t>.</w:t>
      </w:r>
    </w:p>
    <w:p w14:paraId="6969E8B2" w14:textId="56C609A8" w:rsidR="00DB4915" w:rsidRDefault="00525E6A" w:rsidP="00DB4915">
      <w:pPr>
        <w:ind w:left="851" w:right="899"/>
        <w:jc w:val="both"/>
        <w:rPr>
          <w:rFonts w:ascii="Palatino Linotype" w:hAnsi="Palatino Linotype" w:cs="Arial"/>
          <w:bCs/>
          <w:i/>
          <w:noProof/>
        </w:rPr>
      </w:pPr>
      <w:r w:rsidRPr="00525E6A">
        <w:rPr>
          <w:rFonts w:ascii="Palatino Linotype" w:hAnsi="Palatino Linotype" w:cs="Arial"/>
          <w:b/>
          <w:bCs/>
          <w:i/>
          <w:noProof/>
        </w:rPr>
        <w:t>Artículo 10</w:t>
      </w:r>
      <w:r w:rsidRPr="00525E6A">
        <w:rPr>
          <w:rFonts w:ascii="Palatino Linotype" w:hAnsi="Palatino Linotype" w:cs="Arial"/>
          <w:bCs/>
          <w:i/>
          <w:noProof/>
        </w:rPr>
        <w:t xml:space="preserve">. </w:t>
      </w:r>
      <w:r w:rsidRPr="00525E6A">
        <w:rPr>
          <w:rFonts w:ascii="Palatino Linotype" w:hAnsi="Palatino Linotype" w:cs="Arial"/>
          <w:b/>
          <w:bCs/>
          <w:i/>
          <w:noProof/>
        </w:rPr>
        <w:t>Los registros tienen como finalidad crear una base de datos confiable, actualizada e integrada a nivel</w:t>
      </w:r>
      <w:r w:rsidRPr="00525E6A">
        <w:rPr>
          <w:rFonts w:ascii="Palatino Linotype" w:hAnsi="Palatino Linotype" w:cs="Arial"/>
          <w:bCs/>
          <w:i/>
          <w:noProof/>
        </w:rPr>
        <w:t xml:space="preserve"> estatal y </w:t>
      </w:r>
      <w:r w:rsidRPr="00525E6A">
        <w:rPr>
          <w:rFonts w:ascii="Palatino Linotype" w:hAnsi="Palatino Linotype" w:cs="Arial"/>
          <w:b/>
          <w:bCs/>
          <w:i/>
          <w:noProof/>
        </w:rPr>
        <w:t>municipal de las unidades económicas que se aperturen en el territorio de la Entidad</w:t>
      </w:r>
      <w:r w:rsidRPr="00525E6A">
        <w:rPr>
          <w:rFonts w:ascii="Palatino Linotype" w:hAnsi="Palatino Linotype" w:cs="Arial"/>
          <w:bCs/>
          <w:i/>
          <w:noProof/>
        </w:rPr>
        <w:t>.</w:t>
      </w:r>
    </w:p>
    <w:p w14:paraId="2A971517" w14:textId="77777777" w:rsidR="00DB4915" w:rsidRDefault="00DB4915" w:rsidP="00525E6A">
      <w:pPr>
        <w:ind w:left="851" w:right="899"/>
        <w:jc w:val="both"/>
        <w:rPr>
          <w:rFonts w:ascii="Palatino Linotype" w:hAnsi="Palatino Linotype" w:cs="Arial"/>
          <w:bCs/>
          <w:i/>
          <w:noProof/>
        </w:rPr>
      </w:pPr>
      <w:r w:rsidRPr="00DB4915">
        <w:rPr>
          <w:rFonts w:ascii="Palatino Linotype" w:hAnsi="Palatino Linotype" w:cs="Arial"/>
          <w:b/>
          <w:i/>
          <w:noProof/>
        </w:rPr>
        <w:t>Artículo 11</w:t>
      </w:r>
      <w:r w:rsidRPr="00DB4915">
        <w:rPr>
          <w:rFonts w:ascii="Palatino Linotype" w:hAnsi="Palatino Linotype" w:cs="Arial"/>
          <w:bCs/>
          <w:i/>
          <w:noProof/>
        </w:rPr>
        <w:t xml:space="preserve">. El registro incluirá al menos los datos siguientes: </w:t>
      </w:r>
    </w:p>
    <w:p w14:paraId="7E96E94B" w14:textId="77777777" w:rsidR="00DB4915" w:rsidRDefault="00DB4915" w:rsidP="00525E6A">
      <w:pPr>
        <w:ind w:left="851" w:right="899"/>
        <w:jc w:val="both"/>
        <w:rPr>
          <w:rFonts w:ascii="Palatino Linotype" w:hAnsi="Palatino Linotype" w:cs="Arial"/>
          <w:bCs/>
          <w:i/>
          <w:noProof/>
        </w:rPr>
      </w:pPr>
      <w:r w:rsidRPr="00DB4915">
        <w:rPr>
          <w:rFonts w:ascii="Palatino Linotype" w:hAnsi="Palatino Linotype" w:cs="Arial"/>
          <w:bCs/>
          <w:i/>
          <w:noProof/>
        </w:rPr>
        <w:t xml:space="preserve">I. Clave única, que se integrará de una serie alfanumérica. </w:t>
      </w:r>
    </w:p>
    <w:p w14:paraId="38936332" w14:textId="77777777" w:rsidR="00DB4915" w:rsidRDefault="00DB4915" w:rsidP="00525E6A">
      <w:pPr>
        <w:ind w:left="851" w:right="899"/>
        <w:jc w:val="both"/>
        <w:rPr>
          <w:rFonts w:ascii="Palatino Linotype" w:hAnsi="Palatino Linotype" w:cs="Arial"/>
          <w:bCs/>
          <w:i/>
          <w:noProof/>
        </w:rPr>
      </w:pPr>
      <w:r w:rsidRPr="00DB4915">
        <w:rPr>
          <w:rFonts w:ascii="Palatino Linotype" w:hAnsi="Palatino Linotype" w:cs="Arial"/>
          <w:bCs/>
          <w:i/>
          <w:noProof/>
        </w:rPr>
        <w:t xml:space="preserve">II. Nombre del municipio. </w:t>
      </w:r>
    </w:p>
    <w:p w14:paraId="0DE39B76" w14:textId="77777777" w:rsidR="00DB4915" w:rsidRPr="00DB4915" w:rsidRDefault="00DB4915" w:rsidP="00525E6A">
      <w:pPr>
        <w:ind w:left="851" w:right="899"/>
        <w:jc w:val="both"/>
        <w:rPr>
          <w:rFonts w:ascii="Palatino Linotype" w:hAnsi="Palatino Linotype" w:cs="Arial"/>
          <w:b/>
          <w:i/>
          <w:noProof/>
          <w:u w:val="single"/>
        </w:rPr>
      </w:pPr>
      <w:r w:rsidRPr="00DB4915">
        <w:rPr>
          <w:rFonts w:ascii="Palatino Linotype" w:hAnsi="Palatino Linotype" w:cs="Arial"/>
          <w:b/>
          <w:i/>
          <w:noProof/>
          <w:u w:val="single"/>
        </w:rPr>
        <w:t xml:space="preserve">III. Nombre del titular. </w:t>
      </w:r>
    </w:p>
    <w:p w14:paraId="1173C4DF" w14:textId="77777777" w:rsidR="00DB4915" w:rsidRDefault="00DB4915" w:rsidP="00525E6A">
      <w:pPr>
        <w:ind w:left="851" w:right="899"/>
        <w:jc w:val="both"/>
        <w:rPr>
          <w:rFonts w:ascii="Palatino Linotype" w:hAnsi="Palatino Linotype" w:cs="Arial"/>
          <w:bCs/>
          <w:i/>
          <w:noProof/>
        </w:rPr>
      </w:pPr>
      <w:r w:rsidRPr="00DB4915">
        <w:rPr>
          <w:rFonts w:ascii="Palatino Linotype" w:hAnsi="Palatino Linotype" w:cs="Arial"/>
          <w:bCs/>
          <w:i/>
          <w:noProof/>
        </w:rPr>
        <w:t xml:space="preserve">IV. Actividad económica. </w:t>
      </w:r>
    </w:p>
    <w:p w14:paraId="3C9C83AF" w14:textId="77777777" w:rsidR="00DB4915" w:rsidRPr="00E47141" w:rsidRDefault="00DB4915" w:rsidP="00525E6A">
      <w:pPr>
        <w:ind w:left="851" w:right="899"/>
        <w:jc w:val="both"/>
        <w:rPr>
          <w:rFonts w:ascii="Palatino Linotype" w:hAnsi="Palatino Linotype" w:cs="Arial"/>
          <w:bCs/>
          <w:i/>
          <w:noProof/>
        </w:rPr>
      </w:pPr>
      <w:r w:rsidRPr="00E47141">
        <w:rPr>
          <w:rFonts w:ascii="Palatino Linotype" w:hAnsi="Palatino Linotype" w:cs="Arial"/>
          <w:bCs/>
          <w:i/>
          <w:noProof/>
        </w:rPr>
        <w:t xml:space="preserve">V. Fecha de inicio de actividades. </w:t>
      </w:r>
    </w:p>
    <w:p w14:paraId="25027E75" w14:textId="77777777" w:rsidR="00DB4915" w:rsidRDefault="00DB4915" w:rsidP="00525E6A">
      <w:pPr>
        <w:ind w:left="851" w:right="899"/>
        <w:jc w:val="both"/>
        <w:rPr>
          <w:rFonts w:ascii="Palatino Linotype" w:hAnsi="Palatino Linotype" w:cs="Arial"/>
          <w:bCs/>
          <w:i/>
          <w:noProof/>
        </w:rPr>
      </w:pPr>
      <w:r w:rsidRPr="00DB4915">
        <w:rPr>
          <w:rFonts w:ascii="Palatino Linotype" w:hAnsi="Palatino Linotype" w:cs="Arial"/>
          <w:bCs/>
          <w:i/>
          <w:noProof/>
        </w:rPr>
        <w:t xml:space="preserve">VI. Tipo de impacto. </w:t>
      </w:r>
    </w:p>
    <w:p w14:paraId="5EE152B1" w14:textId="77777777" w:rsidR="00DB4915" w:rsidRDefault="00DB4915" w:rsidP="00525E6A">
      <w:pPr>
        <w:ind w:left="851" w:right="899"/>
        <w:jc w:val="both"/>
        <w:rPr>
          <w:rFonts w:ascii="Palatino Linotype" w:hAnsi="Palatino Linotype" w:cs="Arial"/>
          <w:bCs/>
          <w:i/>
          <w:noProof/>
        </w:rPr>
      </w:pPr>
      <w:r w:rsidRPr="00DB4915">
        <w:rPr>
          <w:rFonts w:ascii="Palatino Linotype" w:hAnsi="Palatino Linotype" w:cs="Arial"/>
          <w:bCs/>
          <w:i/>
          <w:noProof/>
        </w:rPr>
        <w:t xml:space="preserve">VII. Domicilio de la unidad económica. </w:t>
      </w:r>
    </w:p>
    <w:p w14:paraId="59FED720" w14:textId="77777777" w:rsidR="00DB4915" w:rsidRDefault="00DB4915" w:rsidP="00525E6A">
      <w:pPr>
        <w:ind w:left="851" w:right="899"/>
        <w:jc w:val="both"/>
        <w:rPr>
          <w:rFonts w:ascii="Palatino Linotype" w:hAnsi="Palatino Linotype" w:cs="Arial"/>
          <w:bCs/>
          <w:i/>
          <w:noProof/>
        </w:rPr>
      </w:pPr>
      <w:r w:rsidRPr="00DB4915">
        <w:rPr>
          <w:rFonts w:ascii="Palatino Linotype" w:hAnsi="Palatino Linotype" w:cs="Arial"/>
          <w:bCs/>
          <w:i/>
          <w:noProof/>
        </w:rPr>
        <w:t xml:space="preserve">VIII. Visitas y procedimientos de verificación en su caso. </w:t>
      </w:r>
    </w:p>
    <w:p w14:paraId="462DA306" w14:textId="77777777" w:rsidR="00DB4915" w:rsidRDefault="00DB4915" w:rsidP="00525E6A">
      <w:pPr>
        <w:ind w:left="851" w:right="899"/>
        <w:jc w:val="both"/>
        <w:rPr>
          <w:rFonts w:ascii="Palatino Linotype" w:hAnsi="Palatino Linotype" w:cs="Arial"/>
          <w:bCs/>
          <w:i/>
          <w:noProof/>
        </w:rPr>
      </w:pPr>
      <w:r w:rsidRPr="00DB4915">
        <w:rPr>
          <w:rFonts w:ascii="Palatino Linotype" w:hAnsi="Palatino Linotype" w:cs="Arial"/>
          <w:bCs/>
          <w:i/>
          <w:noProof/>
        </w:rPr>
        <w:t xml:space="preserve">IX. Sanciones en su caso. </w:t>
      </w:r>
    </w:p>
    <w:p w14:paraId="67DC8256" w14:textId="208FC2B7" w:rsidR="00DB4915" w:rsidRPr="00525E6A" w:rsidRDefault="00DB4915" w:rsidP="00525E6A">
      <w:pPr>
        <w:ind w:left="851" w:right="899"/>
        <w:jc w:val="both"/>
        <w:rPr>
          <w:rFonts w:ascii="Palatino Linotype" w:hAnsi="Palatino Linotype" w:cs="Arial"/>
          <w:bCs/>
          <w:i/>
          <w:noProof/>
        </w:rPr>
      </w:pPr>
      <w:r w:rsidRPr="00DB4915">
        <w:rPr>
          <w:rFonts w:ascii="Palatino Linotype" w:hAnsi="Palatino Linotype" w:cs="Arial"/>
          <w:bCs/>
          <w:i/>
          <w:noProof/>
        </w:rPr>
        <w:t>X. Las demás que le confieran esta Ley y otras disposiciones aplicables</w:t>
      </w:r>
    </w:p>
    <w:p w14:paraId="577CF0A2" w14:textId="77777777" w:rsidR="00525E6A" w:rsidRPr="00525E6A" w:rsidRDefault="00525E6A" w:rsidP="00525E6A">
      <w:pPr>
        <w:ind w:left="851" w:right="899"/>
        <w:jc w:val="both"/>
        <w:rPr>
          <w:rFonts w:ascii="Palatino Linotype" w:hAnsi="Palatino Linotype" w:cs="Arial"/>
          <w:bCs/>
          <w:i/>
          <w:noProof/>
        </w:rPr>
      </w:pPr>
      <w:r w:rsidRPr="00525E6A">
        <w:rPr>
          <w:rFonts w:ascii="Palatino Linotype" w:hAnsi="Palatino Linotype" w:cs="Arial"/>
          <w:bCs/>
          <w:i/>
          <w:noProof/>
        </w:rPr>
        <w:t>(…)</w:t>
      </w:r>
    </w:p>
    <w:p w14:paraId="4FEFC444" w14:textId="77777777" w:rsidR="00525E6A" w:rsidRPr="00525E6A" w:rsidRDefault="00525E6A" w:rsidP="00525E6A">
      <w:pPr>
        <w:ind w:left="851" w:right="899"/>
        <w:jc w:val="right"/>
        <w:rPr>
          <w:rFonts w:ascii="Palatino Linotype" w:hAnsi="Palatino Linotype" w:cs="Arial"/>
          <w:i/>
          <w:lang w:eastAsia="es-MX"/>
        </w:rPr>
      </w:pPr>
      <w:r w:rsidRPr="00525E6A">
        <w:rPr>
          <w:rFonts w:ascii="Palatino Linotype" w:hAnsi="Palatino Linotype" w:cs="Arial"/>
          <w:i/>
          <w:lang w:eastAsia="es-MX"/>
        </w:rPr>
        <w:t>(Énfasis añadido)</w:t>
      </w:r>
    </w:p>
    <w:p w14:paraId="3C4931A8" w14:textId="77777777" w:rsidR="00525E6A" w:rsidRPr="00525E6A" w:rsidRDefault="00525E6A" w:rsidP="00525E6A">
      <w:pPr>
        <w:spacing w:after="0" w:line="240" w:lineRule="auto"/>
        <w:rPr>
          <w:rFonts w:ascii="Times New Roman" w:eastAsia="Times New Roman" w:hAnsi="Times New Roman"/>
          <w:sz w:val="24"/>
          <w:szCs w:val="24"/>
          <w:lang w:eastAsia="es-ES"/>
        </w:rPr>
      </w:pPr>
    </w:p>
    <w:p w14:paraId="568C2393" w14:textId="3F04C55F" w:rsidR="00DB4915" w:rsidRDefault="00525E6A" w:rsidP="00DB4915">
      <w:pPr>
        <w:widowControl w:val="0"/>
        <w:autoSpaceDE w:val="0"/>
        <w:autoSpaceDN w:val="0"/>
        <w:adjustRightInd w:val="0"/>
        <w:spacing w:after="0" w:line="360" w:lineRule="auto"/>
        <w:ind w:right="49"/>
        <w:jc w:val="both"/>
        <w:rPr>
          <w:rFonts w:ascii="Palatino Linotype" w:hAnsi="Palatino Linotype"/>
          <w:bCs/>
          <w:sz w:val="24"/>
        </w:rPr>
      </w:pPr>
      <w:r w:rsidRPr="00525E6A">
        <w:rPr>
          <w:rFonts w:ascii="Palatino Linotype" w:hAnsi="Palatino Linotype"/>
          <w:bCs/>
          <w:sz w:val="24"/>
        </w:rPr>
        <w:t xml:space="preserve">Así, de los preceptos en cita se advierte que, tanto el Presidente Municipal a través de la Dirección de Desarrollo Económico, acorde a sus facultades, atribuciones y competencias, realizan actividades y procedimientos, entre ellas, la recepción de documentación para </w:t>
      </w:r>
      <w:r w:rsidR="00F257C0">
        <w:rPr>
          <w:rFonts w:ascii="Palatino Linotype" w:hAnsi="Palatino Linotype"/>
          <w:bCs/>
          <w:sz w:val="24"/>
        </w:rPr>
        <w:t xml:space="preserve">la emisión </w:t>
      </w:r>
      <w:r w:rsidR="00286888" w:rsidRPr="00286888">
        <w:rPr>
          <w:rFonts w:ascii="Palatino Linotype" w:hAnsi="Palatino Linotype"/>
          <w:bCs/>
          <w:sz w:val="24"/>
        </w:rPr>
        <w:t>de permisos y licencias para la apertura y funcionamiento de unidades económicas</w:t>
      </w:r>
      <w:r w:rsidR="00F257C0">
        <w:rPr>
          <w:rFonts w:ascii="Palatino Linotype" w:hAnsi="Palatino Linotype"/>
          <w:bCs/>
          <w:sz w:val="24"/>
        </w:rPr>
        <w:t>.</w:t>
      </w:r>
    </w:p>
    <w:p w14:paraId="3514B43D" w14:textId="7653631F" w:rsidR="00F257C0" w:rsidRDefault="00F257C0" w:rsidP="00DB4915">
      <w:pPr>
        <w:widowControl w:val="0"/>
        <w:autoSpaceDE w:val="0"/>
        <w:autoSpaceDN w:val="0"/>
        <w:adjustRightInd w:val="0"/>
        <w:spacing w:after="0" w:line="360" w:lineRule="auto"/>
        <w:ind w:right="49"/>
        <w:jc w:val="both"/>
        <w:rPr>
          <w:rFonts w:ascii="Palatino Linotype" w:hAnsi="Palatino Linotype"/>
          <w:bCs/>
          <w:sz w:val="24"/>
        </w:rPr>
      </w:pPr>
    </w:p>
    <w:p w14:paraId="7EB28C27" w14:textId="04B7642F" w:rsidR="00A61D1F" w:rsidRPr="00A61D1F" w:rsidRDefault="00F257C0" w:rsidP="00DB4915">
      <w:pPr>
        <w:widowControl w:val="0"/>
        <w:autoSpaceDE w:val="0"/>
        <w:autoSpaceDN w:val="0"/>
        <w:adjustRightInd w:val="0"/>
        <w:spacing w:after="0" w:line="360" w:lineRule="auto"/>
        <w:ind w:right="49"/>
        <w:jc w:val="both"/>
        <w:rPr>
          <w:rFonts w:ascii="Palatino Linotype" w:hAnsi="Palatino Linotype"/>
          <w:bCs/>
          <w:sz w:val="24"/>
        </w:rPr>
      </w:pPr>
      <w:r>
        <w:rPr>
          <w:rFonts w:ascii="Palatino Linotype" w:hAnsi="Palatino Linotype"/>
          <w:bCs/>
          <w:sz w:val="24"/>
        </w:rPr>
        <w:t xml:space="preserve">En ese orden de ideas, </w:t>
      </w:r>
      <w:r w:rsidR="00A61D1F" w:rsidRPr="00A61D1F">
        <w:rPr>
          <w:rFonts w:ascii="Palatino Linotype" w:hAnsi="Palatino Linotype"/>
          <w:bCs/>
          <w:sz w:val="24"/>
        </w:rPr>
        <w:t xml:space="preserve">la Dirección de Desarrollo Económico, </w:t>
      </w:r>
      <w:r w:rsidR="00A61D1F">
        <w:rPr>
          <w:rFonts w:ascii="Palatino Linotype" w:hAnsi="Palatino Linotype"/>
          <w:bCs/>
          <w:sz w:val="24"/>
        </w:rPr>
        <w:t>es la Unidad Administrativa competente para o</w:t>
      </w:r>
      <w:r w:rsidR="00A61D1F" w:rsidRPr="00A61D1F">
        <w:rPr>
          <w:rFonts w:ascii="Palatino Linotype" w:hAnsi="Palatino Linotype"/>
          <w:bCs/>
          <w:sz w:val="24"/>
        </w:rPr>
        <w:t>torgar licencias de funcionamiento para unidades económicas de bajo, mediano y alto impacto</w:t>
      </w:r>
      <w:r w:rsidR="00A61D1F">
        <w:rPr>
          <w:rFonts w:ascii="Palatino Linotype" w:hAnsi="Palatino Linotype"/>
          <w:bCs/>
          <w:sz w:val="24"/>
        </w:rPr>
        <w:t xml:space="preserve"> dentro del Municipio de Tianguistenco, en donde t</w:t>
      </w:r>
      <w:r w:rsidR="00A61D1F" w:rsidRPr="00A61D1F">
        <w:rPr>
          <w:rFonts w:ascii="Palatino Linotype" w:hAnsi="Palatino Linotype"/>
          <w:iCs/>
          <w:sz w:val="24"/>
        </w:rPr>
        <w:t xml:space="preserve">odas las actividades </w:t>
      </w:r>
      <w:r w:rsidR="00A61D1F">
        <w:rPr>
          <w:rFonts w:ascii="Palatino Linotype" w:hAnsi="Palatino Linotype"/>
          <w:iCs/>
          <w:sz w:val="24"/>
        </w:rPr>
        <w:t>económicas</w:t>
      </w:r>
      <w:r w:rsidR="00A61D1F" w:rsidRPr="00A61D1F">
        <w:rPr>
          <w:rFonts w:ascii="Palatino Linotype" w:hAnsi="Palatino Linotype"/>
          <w:iCs/>
          <w:sz w:val="24"/>
        </w:rPr>
        <w:t>, requieren de licencia o permiso del Ayuntamiento</w:t>
      </w:r>
      <w:r w:rsidR="00A61D1F">
        <w:rPr>
          <w:rFonts w:ascii="Palatino Linotype" w:hAnsi="Palatino Linotype"/>
          <w:iCs/>
          <w:sz w:val="24"/>
        </w:rPr>
        <w:t>, misma que</w:t>
      </w:r>
      <w:r w:rsidR="00A61D1F" w:rsidRPr="00A61D1F">
        <w:rPr>
          <w:iCs/>
        </w:rPr>
        <w:t xml:space="preserve"> </w:t>
      </w:r>
      <w:r w:rsidR="00A61D1F">
        <w:rPr>
          <w:rFonts w:ascii="Palatino Linotype" w:hAnsi="Palatino Linotype"/>
          <w:iCs/>
          <w:sz w:val="24"/>
        </w:rPr>
        <w:t>deberá permanecer a la vista</w:t>
      </w:r>
      <w:r w:rsidR="00DB2D10">
        <w:rPr>
          <w:rFonts w:ascii="Palatino Linotype" w:hAnsi="Palatino Linotype"/>
          <w:iCs/>
          <w:sz w:val="24"/>
        </w:rPr>
        <w:t xml:space="preserve"> del público de cada</w:t>
      </w:r>
      <w:r w:rsidR="00A61D1F" w:rsidRPr="00A61D1F">
        <w:rPr>
          <w:rFonts w:ascii="Palatino Linotype" w:hAnsi="Palatino Linotype"/>
          <w:iCs/>
          <w:sz w:val="24"/>
        </w:rPr>
        <w:t xml:space="preserve"> unidad económica</w:t>
      </w:r>
      <w:r w:rsidR="00DB2D10">
        <w:rPr>
          <w:rFonts w:ascii="Palatino Linotype" w:hAnsi="Palatino Linotype"/>
          <w:iCs/>
          <w:sz w:val="24"/>
        </w:rPr>
        <w:t>.</w:t>
      </w:r>
    </w:p>
    <w:p w14:paraId="626AC2C4" w14:textId="77777777" w:rsidR="00F257C0" w:rsidRDefault="00F257C0" w:rsidP="00DB4915">
      <w:pPr>
        <w:widowControl w:val="0"/>
        <w:autoSpaceDE w:val="0"/>
        <w:autoSpaceDN w:val="0"/>
        <w:adjustRightInd w:val="0"/>
        <w:spacing w:after="0" w:line="360" w:lineRule="auto"/>
        <w:ind w:right="49"/>
        <w:jc w:val="both"/>
        <w:rPr>
          <w:rFonts w:ascii="Palatino Linotype" w:hAnsi="Palatino Linotype"/>
          <w:bCs/>
          <w:sz w:val="24"/>
        </w:rPr>
      </w:pPr>
    </w:p>
    <w:p w14:paraId="2BF20998" w14:textId="5A880B21" w:rsidR="00DB4915" w:rsidRDefault="00F257C0" w:rsidP="00DB4915">
      <w:pPr>
        <w:widowControl w:val="0"/>
        <w:autoSpaceDE w:val="0"/>
        <w:autoSpaceDN w:val="0"/>
        <w:adjustRightInd w:val="0"/>
        <w:spacing w:after="0" w:line="360" w:lineRule="auto"/>
        <w:ind w:right="49"/>
        <w:jc w:val="both"/>
        <w:rPr>
          <w:rFonts w:ascii="Palatino Linotype" w:hAnsi="Palatino Linotype"/>
          <w:bCs/>
          <w:sz w:val="24"/>
        </w:rPr>
      </w:pPr>
      <w:r>
        <w:rPr>
          <w:rFonts w:ascii="Palatino Linotype" w:hAnsi="Palatino Linotype"/>
          <w:bCs/>
          <w:sz w:val="24"/>
        </w:rPr>
        <w:t xml:space="preserve">Es así </w:t>
      </w:r>
      <w:r w:rsidR="007428D9">
        <w:rPr>
          <w:rFonts w:ascii="Palatino Linotype" w:hAnsi="Palatino Linotype"/>
          <w:bCs/>
          <w:sz w:val="24"/>
        </w:rPr>
        <w:t>que,</w:t>
      </w:r>
      <w:r>
        <w:rPr>
          <w:rFonts w:ascii="Palatino Linotype" w:hAnsi="Palatino Linotype"/>
          <w:bCs/>
          <w:sz w:val="24"/>
        </w:rPr>
        <w:t xml:space="preserve"> p</w:t>
      </w:r>
      <w:r w:rsidRPr="00F257C0">
        <w:rPr>
          <w:rFonts w:ascii="Palatino Linotype" w:hAnsi="Palatino Linotype"/>
          <w:bCs/>
          <w:sz w:val="24"/>
        </w:rPr>
        <w:t>ara el trámite de Licencias de Funcionamiento con giros de bajo, mediano y alto riesgo se tiene que cumplir con todos los requisitos que marca La Ley de Competitividad y Ordenamiento Comercial del Estado de México</w:t>
      </w:r>
      <w:r>
        <w:rPr>
          <w:rFonts w:ascii="Palatino Linotype" w:hAnsi="Palatino Linotype"/>
          <w:bCs/>
          <w:sz w:val="24"/>
        </w:rPr>
        <w:t>. Dichos requisitos deben constar</w:t>
      </w:r>
      <w:r w:rsidRPr="00F257C0">
        <w:t xml:space="preserve"> </w:t>
      </w:r>
      <w:r>
        <w:t xml:space="preserve">en </w:t>
      </w:r>
      <w:r w:rsidRPr="00F257C0">
        <w:rPr>
          <w:rFonts w:ascii="Palatino Linotype" w:hAnsi="Palatino Linotype"/>
          <w:bCs/>
          <w:sz w:val="24"/>
        </w:rPr>
        <w:t>el registro municipal, a través de la Dirección de Desarrollo Económico o su equivalente, que opere en su demarcación, el cual deberá publicarse en el portal de Internet del municipio</w:t>
      </w:r>
      <w:r>
        <w:rPr>
          <w:rFonts w:ascii="Palatino Linotype" w:hAnsi="Palatino Linotype"/>
          <w:bCs/>
          <w:sz w:val="24"/>
        </w:rPr>
        <w:t xml:space="preserve"> que tiene </w:t>
      </w:r>
      <w:r w:rsidRPr="00F257C0">
        <w:rPr>
          <w:rFonts w:ascii="Palatino Linotype" w:hAnsi="Palatino Linotype"/>
          <w:bCs/>
          <w:sz w:val="24"/>
        </w:rPr>
        <w:t xml:space="preserve">como finalidad crear una base de datos confiable, actualizada e integrada a nivel estatal y municipal de las unidades económicas que se </w:t>
      </w:r>
      <w:proofErr w:type="spellStart"/>
      <w:r w:rsidRPr="00F257C0">
        <w:rPr>
          <w:rFonts w:ascii="Palatino Linotype" w:hAnsi="Palatino Linotype"/>
          <w:bCs/>
          <w:sz w:val="24"/>
        </w:rPr>
        <w:t>aperturen</w:t>
      </w:r>
      <w:proofErr w:type="spellEnd"/>
      <w:r w:rsidRPr="00F257C0">
        <w:rPr>
          <w:rFonts w:ascii="Palatino Linotype" w:hAnsi="Palatino Linotype"/>
          <w:bCs/>
          <w:sz w:val="24"/>
        </w:rPr>
        <w:t xml:space="preserve"> en el territorio de la Entidad</w:t>
      </w:r>
      <w:r>
        <w:rPr>
          <w:rFonts w:ascii="Palatino Linotype" w:hAnsi="Palatino Linotype"/>
          <w:bCs/>
          <w:sz w:val="24"/>
        </w:rPr>
        <w:t xml:space="preserve">, el cual deberá contener, entre otro datos </w:t>
      </w:r>
      <w:r w:rsidRPr="00F257C0">
        <w:rPr>
          <w:rFonts w:ascii="Palatino Linotype" w:hAnsi="Palatino Linotype"/>
          <w:b/>
          <w:sz w:val="24"/>
        </w:rPr>
        <w:t>el nombre del titular de la Licencia de funcionamiento expedida</w:t>
      </w:r>
      <w:r>
        <w:rPr>
          <w:rFonts w:ascii="Palatino Linotype" w:hAnsi="Palatino Linotype"/>
          <w:bCs/>
          <w:sz w:val="24"/>
        </w:rPr>
        <w:t>.</w:t>
      </w:r>
    </w:p>
    <w:p w14:paraId="24DD5571" w14:textId="77777777" w:rsidR="00DB4915" w:rsidRDefault="00DB4915" w:rsidP="00DB4915">
      <w:pPr>
        <w:widowControl w:val="0"/>
        <w:autoSpaceDE w:val="0"/>
        <w:autoSpaceDN w:val="0"/>
        <w:adjustRightInd w:val="0"/>
        <w:spacing w:after="0" w:line="360" w:lineRule="auto"/>
        <w:ind w:right="49"/>
        <w:jc w:val="both"/>
        <w:rPr>
          <w:rFonts w:ascii="Palatino Linotype" w:hAnsi="Palatino Linotype"/>
          <w:bCs/>
          <w:sz w:val="24"/>
        </w:rPr>
      </w:pPr>
    </w:p>
    <w:p w14:paraId="15C32971" w14:textId="4EA7885C" w:rsidR="00525E6A" w:rsidRPr="00525E6A" w:rsidRDefault="00525E6A" w:rsidP="00DB4915">
      <w:pPr>
        <w:widowControl w:val="0"/>
        <w:autoSpaceDE w:val="0"/>
        <w:autoSpaceDN w:val="0"/>
        <w:adjustRightInd w:val="0"/>
        <w:spacing w:after="0" w:line="360" w:lineRule="auto"/>
        <w:ind w:right="49"/>
        <w:jc w:val="both"/>
        <w:rPr>
          <w:rFonts w:ascii="Palatino Linotype" w:hAnsi="Palatino Linotype"/>
          <w:sz w:val="24"/>
        </w:rPr>
      </w:pPr>
      <w:r w:rsidRPr="00525E6A">
        <w:rPr>
          <w:rFonts w:ascii="Palatino Linotype" w:eastAsia="MS Mincho" w:hAnsi="Palatino Linotype"/>
          <w:sz w:val="24"/>
          <w:lang w:val="es-ES_tradnl"/>
        </w:rPr>
        <w:t xml:space="preserve">Derivado del análisis de la competencia por parte del </w:t>
      </w:r>
      <w:r w:rsidR="00F257C0" w:rsidRPr="00525E6A">
        <w:rPr>
          <w:rFonts w:ascii="Palatino Linotype" w:eastAsia="MS Mincho" w:hAnsi="Palatino Linotype"/>
          <w:b/>
          <w:sz w:val="24"/>
          <w:lang w:val="es-ES_tradnl"/>
        </w:rPr>
        <w:t>Sujeto Obligado</w:t>
      </w:r>
      <w:r w:rsidRPr="00525E6A">
        <w:rPr>
          <w:rFonts w:ascii="Palatino Linotype" w:eastAsia="MS Mincho" w:hAnsi="Palatino Linotype"/>
          <w:sz w:val="24"/>
          <w:lang w:val="es-ES_tradnl"/>
        </w:rPr>
        <w:t xml:space="preserve">, para generar, administrar o poseer la información solicitada, la Ley de Transparencia y Acceso a la Información Pública del Estado de México y Municipios, establece como </w:t>
      </w:r>
      <w:r w:rsidRPr="00525E6A">
        <w:rPr>
          <w:rFonts w:ascii="Palatino Linotype" w:hAnsi="Palatino Linotype"/>
          <w:sz w:val="24"/>
        </w:rPr>
        <w:t xml:space="preserve">obligación de transparencia común para los Sujetos Obligados lo concerniente a las licencias, como a continuación se señala: </w:t>
      </w:r>
    </w:p>
    <w:p w14:paraId="7B1997B5" w14:textId="77777777" w:rsidR="00525E6A" w:rsidRPr="00525E6A" w:rsidRDefault="00525E6A" w:rsidP="00525E6A">
      <w:pPr>
        <w:spacing w:after="0" w:line="240" w:lineRule="auto"/>
        <w:rPr>
          <w:rFonts w:ascii="Times New Roman" w:eastAsia="Times New Roman" w:hAnsi="Times New Roman"/>
          <w:sz w:val="24"/>
          <w:szCs w:val="24"/>
          <w:lang w:eastAsia="es-ES"/>
        </w:rPr>
      </w:pPr>
    </w:p>
    <w:p w14:paraId="1FDDFBC8" w14:textId="77777777" w:rsidR="00525E6A" w:rsidRPr="00525E6A" w:rsidRDefault="00525E6A" w:rsidP="00525E6A">
      <w:pPr>
        <w:autoSpaceDE w:val="0"/>
        <w:autoSpaceDN w:val="0"/>
        <w:adjustRightInd w:val="0"/>
        <w:spacing w:after="0" w:line="240" w:lineRule="auto"/>
        <w:ind w:left="851" w:right="899"/>
        <w:jc w:val="both"/>
        <w:rPr>
          <w:rFonts w:ascii="Palatino Linotype" w:eastAsia="Times New Roman" w:hAnsi="Palatino Linotype" w:cs="Arial"/>
          <w:i/>
          <w:lang w:val="es-ES" w:eastAsia="es-ES"/>
        </w:rPr>
      </w:pPr>
      <w:r w:rsidRPr="00525E6A">
        <w:rPr>
          <w:rFonts w:ascii="Palatino Linotype" w:eastAsia="Times New Roman" w:hAnsi="Palatino Linotype" w:cs="Arial"/>
          <w:i/>
          <w:lang w:val="es-ES" w:eastAsia="es-ES"/>
        </w:rPr>
        <w:lastRenderedPageBreak/>
        <w:t>“</w:t>
      </w:r>
      <w:r w:rsidRPr="00525E6A">
        <w:rPr>
          <w:rFonts w:ascii="Palatino Linotype" w:eastAsia="Times New Roman" w:hAnsi="Palatino Linotype" w:cs="Arial"/>
          <w:b/>
          <w:i/>
          <w:lang w:val="es-ES" w:eastAsia="es-ES"/>
        </w:rPr>
        <w:t>Artículo 92.</w:t>
      </w:r>
      <w:r w:rsidRPr="00525E6A">
        <w:rPr>
          <w:rFonts w:ascii="Palatino Linotype" w:eastAsia="Times New Roman" w:hAnsi="Palatino Linotype" w:cs="Arial"/>
          <w:i/>
          <w:lang w:val="es-ES" w:eastAsia="es-ES"/>
        </w:rPr>
        <w:t xml:space="preserve"> Los sujetos obligados </w:t>
      </w:r>
      <w:r w:rsidRPr="00525E6A">
        <w:rPr>
          <w:rFonts w:ascii="Palatino Linotype" w:eastAsia="Times New Roman" w:hAnsi="Palatino Linotype" w:cs="Arial"/>
          <w:b/>
          <w:i/>
          <w:lang w:val="es-ES" w:eastAsia="es-ES"/>
        </w:rPr>
        <w:t>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525E6A">
        <w:rPr>
          <w:rFonts w:ascii="Palatino Linotype" w:eastAsia="Times New Roman" w:hAnsi="Palatino Linotype" w:cs="Arial"/>
          <w:i/>
          <w:lang w:val="es-ES" w:eastAsia="es-ES"/>
        </w:rPr>
        <w:t>:</w:t>
      </w:r>
    </w:p>
    <w:p w14:paraId="2210F968" w14:textId="77777777" w:rsidR="00525E6A" w:rsidRPr="00525E6A" w:rsidRDefault="00525E6A" w:rsidP="00525E6A">
      <w:pPr>
        <w:autoSpaceDE w:val="0"/>
        <w:autoSpaceDN w:val="0"/>
        <w:adjustRightInd w:val="0"/>
        <w:spacing w:after="0" w:line="240" w:lineRule="auto"/>
        <w:ind w:left="851" w:right="899"/>
        <w:jc w:val="both"/>
        <w:rPr>
          <w:rFonts w:ascii="Palatino Linotype" w:eastAsia="Times New Roman" w:hAnsi="Palatino Linotype" w:cs="Arial"/>
          <w:i/>
          <w:lang w:val="es-ES" w:eastAsia="es-ES"/>
        </w:rPr>
      </w:pPr>
      <w:r w:rsidRPr="00525E6A">
        <w:rPr>
          <w:rFonts w:ascii="Palatino Linotype" w:eastAsia="Times New Roman" w:hAnsi="Palatino Linotype" w:cs="Arial"/>
          <w:i/>
          <w:lang w:val="es-ES" w:eastAsia="es-ES"/>
        </w:rPr>
        <w:t>(…)</w:t>
      </w:r>
    </w:p>
    <w:p w14:paraId="003CC4C8" w14:textId="77777777" w:rsidR="00525E6A" w:rsidRPr="00525E6A" w:rsidRDefault="00525E6A" w:rsidP="00525E6A">
      <w:pPr>
        <w:autoSpaceDE w:val="0"/>
        <w:autoSpaceDN w:val="0"/>
        <w:adjustRightInd w:val="0"/>
        <w:spacing w:after="0" w:line="240" w:lineRule="auto"/>
        <w:ind w:left="851" w:right="899"/>
        <w:jc w:val="both"/>
        <w:rPr>
          <w:rFonts w:ascii="Palatino Linotype" w:eastAsia="Times New Roman" w:hAnsi="Palatino Linotype" w:cs="Arial"/>
          <w:i/>
          <w:lang w:val="es-ES" w:eastAsia="es-ES"/>
        </w:rPr>
      </w:pPr>
      <w:r w:rsidRPr="00525E6A">
        <w:rPr>
          <w:rFonts w:ascii="Palatino Linotype" w:eastAsia="Times New Roman" w:hAnsi="Palatino Linotype" w:cs="Arial"/>
          <w:b/>
          <w:i/>
          <w:lang w:val="es-ES" w:eastAsia="es-ES"/>
        </w:rPr>
        <w:t>XXXII.</w:t>
      </w:r>
      <w:r w:rsidRPr="00525E6A">
        <w:rPr>
          <w:rFonts w:ascii="Palatino Linotype" w:eastAsia="Times New Roman" w:hAnsi="Palatino Linotype" w:cs="Arial"/>
          <w:i/>
          <w:lang w:val="es-ES" w:eastAsia="es-ES"/>
        </w:rPr>
        <w:t xml:space="preserve"> Las concesiones, contratos, convenios, permisos, </w:t>
      </w:r>
      <w:r w:rsidRPr="00525E6A">
        <w:rPr>
          <w:rFonts w:ascii="Palatino Linotype" w:eastAsia="Times New Roman" w:hAnsi="Palatino Linotype" w:cs="Arial"/>
          <w:b/>
          <w:i/>
          <w:u w:val="single"/>
          <w:lang w:val="es-ES" w:eastAsia="es-ES"/>
        </w:rPr>
        <w:t>licencias o autorizaciones otorgados</w:t>
      </w:r>
      <w:r w:rsidRPr="00525E6A">
        <w:rPr>
          <w:rFonts w:ascii="Palatino Linotype" w:eastAsia="Times New Roman" w:hAnsi="Palatino Linotype" w:cs="Arial"/>
          <w:i/>
          <w:u w:val="single"/>
          <w:lang w:val="es-ES" w:eastAsia="es-ES"/>
        </w:rPr>
        <w:t xml:space="preserve">, </w:t>
      </w:r>
      <w:r w:rsidRPr="00525E6A">
        <w:rPr>
          <w:rFonts w:ascii="Palatino Linotype" w:eastAsia="Times New Roman" w:hAnsi="Palatino Linotype" w:cs="Arial"/>
          <w:b/>
          <w:i/>
          <w:u w:val="single"/>
          <w:lang w:val="es-ES" w:eastAsia="es-ES"/>
        </w:rPr>
        <w:t>especificando los titulares de aquéllos, debiendo publicarse su objeto, nombre o razón social del titular, vigencia, tipo, términos, condiciones, monto y modificaciones</w:t>
      </w:r>
      <w:r w:rsidRPr="00525E6A">
        <w:rPr>
          <w:rFonts w:ascii="Palatino Linotype" w:eastAsia="Times New Roman" w:hAnsi="Palatino Linotype" w:cs="Arial"/>
          <w:i/>
          <w:lang w:val="es-ES" w:eastAsia="es-ES"/>
        </w:rPr>
        <w:t xml:space="preserve">, así como </w:t>
      </w:r>
      <w:r w:rsidRPr="00525E6A">
        <w:rPr>
          <w:rFonts w:ascii="Palatino Linotype" w:eastAsia="Times New Roman" w:hAnsi="Palatino Linotype" w:cs="Arial"/>
          <w:b/>
          <w:i/>
          <w:u w:val="single"/>
          <w:lang w:val="es-ES" w:eastAsia="es-ES"/>
        </w:rPr>
        <w:t>si el procedimiento involucra el aprovechamiento de bienes, servicios y/o recursos públicos</w:t>
      </w:r>
      <w:r w:rsidRPr="00525E6A">
        <w:rPr>
          <w:rFonts w:ascii="Palatino Linotype" w:eastAsia="Times New Roman" w:hAnsi="Palatino Linotype" w:cs="Arial"/>
          <w:i/>
          <w:lang w:val="es-ES" w:eastAsia="es-ES"/>
        </w:rPr>
        <w:t>;</w:t>
      </w:r>
    </w:p>
    <w:p w14:paraId="3655D066" w14:textId="77777777" w:rsidR="00525E6A" w:rsidRPr="00525E6A" w:rsidRDefault="00525E6A" w:rsidP="00525E6A">
      <w:pPr>
        <w:autoSpaceDE w:val="0"/>
        <w:autoSpaceDN w:val="0"/>
        <w:adjustRightInd w:val="0"/>
        <w:spacing w:after="0" w:line="240" w:lineRule="auto"/>
        <w:ind w:left="851" w:right="899"/>
        <w:jc w:val="both"/>
        <w:rPr>
          <w:rFonts w:ascii="Palatino Linotype" w:eastAsia="Times New Roman" w:hAnsi="Palatino Linotype" w:cs="Arial"/>
          <w:i/>
          <w:lang w:val="es-ES" w:eastAsia="es-ES"/>
        </w:rPr>
      </w:pPr>
      <w:r w:rsidRPr="00525E6A">
        <w:rPr>
          <w:rFonts w:ascii="Palatino Linotype" w:eastAsia="Times New Roman" w:hAnsi="Palatino Linotype" w:cs="Arial"/>
          <w:i/>
          <w:lang w:val="es-ES" w:eastAsia="es-ES"/>
        </w:rPr>
        <w:t>(…)”</w:t>
      </w:r>
    </w:p>
    <w:p w14:paraId="1528A530" w14:textId="77777777" w:rsidR="00525E6A" w:rsidRPr="00525E6A" w:rsidRDefault="00525E6A" w:rsidP="00525E6A">
      <w:pPr>
        <w:autoSpaceDE w:val="0"/>
        <w:autoSpaceDN w:val="0"/>
        <w:adjustRightInd w:val="0"/>
        <w:spacing w:after="0" w:line="240" w:lineRule="auto"/>
        <w:ind w:left="851" w:right="899"/>
        <w:jc w:val="right"/>
        <w:rPr>
          <w:rFonts w:ascii="Palatino Linotype" w:eastAsia="MS Mincho" w:hAnsi="Palatino Linotype"/>
          <w:lang w:val="es-ES_tradnl" w:eastAsia="es-ES"/>
        </w:rPr>
      </w:pPr>
      <w:r w:rsidRPr="00525E6A">
        <w:rPr>
          <w:rFonts w:ascii="Palatino Linotype" w:eastAsia="Times New Roman" w:hAnsi="Palatino Linotype" w:cs="Arial"/>
          <w:i/>
          <w:lang w:val="es-ES_tradnl" w:eastAsia="es-ES"/>
        </w:rPr>
        <w:t>(Énfasis añadido)</w:t>
      </w:r>
    </w:p>
    <w:p w14:paraId="5355D2EA" w14:textId="77777777" w:rsidR="00525E6A" w:rsidRPr="00525E6A" w:rsidRDefault="00525E6A" w:rsidP="00525E6A">
      <w:pPr>
        <w:spacing w:after="0" w:line="240" w:lineRule="auto"/>
        <w:rPr>
          <w:rFonts w:ascii="Times New Roman" w:eastAsia="Times New Roman" w:hAnsi="Times New Roman"/>
          <w:sz w:val="24"/>
          <w:szCs w:val="24"/>
          <w:lang w:eastAsia="es-ES"/>
        </w:rPr>
      </w:pPr>
    </w:p>
    <w:p w14:paraId="53E57EBF" w14:textId="77777777" w:rsidR="00370DB6" w:rsidRDefault="00370DB6" w:rsidP="00525E6A">
      <w:pPr>
        <w:spacing w:after="0" w:line="360" w:lineRule="auto"/>
        <w:ind w:right="-93"/>
        <w:jc w:val="both"/>
        <w:rPr>
          <w:rFonts w:ascii="Palatino Linotype" w:hAnsi="Palatino Linotype"/>
          <w:sz w:val="24"/>
        </w:rPr>
      </w:pPr>
    </w:p>
    <w:p w14:paraId="618AEAAD" w14:textId="530FBAFD" w:rsidR="00525E6A" w:rsidRPr="00525E6A" w:rsidRDefault="00655ABF" w:rsidP="00525E6A">
      <w:pPr>
        <w:spacing w:after="0" w:line="360" w:lineRule="auto"/>
        <w:ind w:right="-93"/>
        <w:jc w:val="both"/>
        <w:rPr>
          <w:rFonts w:ascii="Palatino Linotype" w:hAnsi="Palatino Linotype" w:cs="Tahoma"/>
          <w:bCs/>
          <w:sz w:val="28"/>
        </w:rPr>
      </w:pPr>
      <w:r>
        <w:rPr>
          <w:rFonts w:ascii="Palatino Linotype" w:hAnsi="Palatino Linotype"/>
          <w:sz w:val="24"/>
        </w:rPr>
        <w:t>Aclarado lo anterior, es de señalar que l</w:t>
      </w:r>
      <w:r w:rsidR="00525E6A" w:rsidRPr="00525E6A">
        <w:rPr>
          <w:rFonts w:ascii="Palatino Linotype" w:hAnsi="Palatino Linotype"/>
          <w:sz w:val="24"/>
        </w:rPr>
        <w:t>as licencias de funcionamiento cuentan con diversos datos personales de quien la solicite, datos como el nombre o razón social, denominación del establecimiento, Registro Federal de Contribuyentes, dirección del establecimiento, teléfono, correo electrónico, giro, clave catastral, superficie del establecimiento, vigencia y fecha de expedición.</w:t>
      </w:r>
    </w:p>
    <w:p w14:paraId="2959D4AD" w14:textId="77777777" w:rsidR="00525E6A" w:rsidRPr="00525E6A" w:rsidRDefault="00525E6A" w:rsidP="00525E6A">
      <w:pPr>
        <w:spacing w:after="0" w:line="360" w:lineRule="auto"/>
        <w:jc w:val="both"/>
        <w:rPr>
          <w:rFonts w:ascii="Palatino Linotype" w:eastAsia="Times New Roman" w:hAnsi="Palatino Linotype"/>
          <w:sz w:val="24"/>
          <w:szCs w:val="24"/>
          <w:lang w:eastAsia="es-ES"/>
        </w:rPr>
      </w:pPr>
    </w:p>
    <w:p w14:paraId="7640C4EA" w14:textId="77777777" w:rsidR="00525E6A" w:rsidRPr="00525E6A" w:rsidRDefault="00525E6A" w:rsidP="00525E6A">
      <w:pPr>
        <w:spacing w:after="0" w:line="360" w:lineRule="auto"/>
        <w:ind w:right="-93"/>
        <w:contextualSpacing/>
        <w:jc w:val="both"/>
        <w:rPr>
          <w:rFonts w:ascii="Palatino Linotype" w:hAnsi="Palatino Linotype" w:cs="Tahoma"/>
          <w:bCs/>
          <w:sz w:val="24"/>
          <w:szCs w:val="24"/>
          <w:lang w:val="es-ES"/>
        </w:rPr>
      </w:pPr>
      <w:r w:rsidRPr="00525E6A">
        <w:rPr>
          <w:rFonts w:ascii="Palatino Linotype" w:hAnsi="Palatino Linotype" w:cs="Tahoma"/>
          <w:bCs/>
          <w:sz w:val="24"/>
          <w:szCs w:val="24"/>
          <w:lang w:val="es-ES"/>
        </w:rPr>
        <w:t>Asimismo,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2DCF3D92" w14:textId="77777777" w:rsidR="00525E6A" w:rsidRPr="00525E6A" w:rsidRDefault="00525E6A" w:rsidP="00525E6A">
      <w:pPr>
        <w:spacing w:after="0" w:line="360" w:lineRule="auto"/>
        <w:ind w:right="-93"/>
        <w:contextualSpacing/>
        <w:jc w:val="both"/>
        <w:rPr>
          <w:rFonts w:ascii="Palatino Linotype" w:hAnsi="Palatino Linotype" w:cs="Tahoma"/>
          <w:bCs/>
          <w:sz w:val="24"/>
          <w:szCs w:val="24"/>
          <w:lang w:val="es-ES"/>
        </w:rPr>
      </w:pPr>
    </w:p>
    <w:p w14:paraId="0279C78F" w14:textId="77777777" w:rsidR="00525E6A" w:rsidRPr="00525E6A" w:rsidRDefault="00525E6A" w:rsidP="00525E6A">
      <w:pPr>
        <w:spacing w:after="0" w:line="360" w:lineRule="auto"/>
        <w:ind w:right="-93"/>
        <w:contextualSpacing/>
        <w:jc w:val="both"/>
        <w:rPr>
          <w:rFonts w:ascii="Palatino Linotype" w:hAnsi="Palatino Linotype" w:cs="Tahoma"/>
          <w:bCs/>
          <w:sz w:val="24"/>
          <w:szCs w:val="24"/>
          <w:lang w:val="es-ES"/>
        </w:rPr>
      </w:pPr>
      <w:r w:rsidRPr="00525E6A">
        <w:rPr>
          <w:rFonts w:ascii="Palatino Linotype" w:hAnsi="Palatino Linotype" w:cs="Tahoma"/>
          <w:bCs/>
          <w:sz w:val="24"/>
          <w:szCs w:val="24"/>
          <w:lang w:val="es-ES"/>
        </w:rPr>
        <w:lastRenderedPageBreak/>
        <w:t xml:space="preserve">No obstante, se considera que el nombre localizado en una licencia de funcionamiento, guarda cierto </w:t>
      </w:r>
      <w:r w:rsidRPr="00525E6A">
        <w:rPr>
          <w:rFonts w:ascii="Palatino Linotype" w:hAnsi="Palatino Linotype" w:cs="Tahoma"/>
          <w:b/>
          <w:bCs/>
          <w:sz w:val="24"/>
          <w:szCs w:val="24"/>
          <w:lang w:val="es-ES"/>
        </w:rPr>
        <w:t>interés público</w:t>
      </w:r>
      <w:r w:rsidRPr="00525E6A">
        <w:rPr>
          <w:rFonts w:ascii="Palatino Linotype" w:hAnsi="Palatino Linotype" w:cs="Tahoma"/>
          <w:bCs/>
          <w:sz w:val="24"/>
          <w:szCs w:val="24"/>
          <w:lang w:val="es-ES"/>
        </w:rPr>
        <w:t>, dado que cualquier actividad comercial, industrial o económica, es regulada los Ayuntamientos dentro de su circunscripción territorial, pues ayuda a transparentar la gestión pública.</w:t>
      </w:r>
    </w:p>
    <w:p w14:paraId="14E9714C" w14:textId="77777777" w:rsidR="00525E6A" w:rsidRPr="00525E6A" w:rsidRDefault="00525E6A" w:rsidP="00525E6A">
      <w:pPr>
        <w:spacing w:after="0" w:line="360" w:lineRule="auto"/>
        <w:ind w:right="-93"/>
        <w:contextualSpacing/>
        <w:jc w:val="both"/>
        <w:rPr>
          <w:rFonts w:ascii="Palatino Linotype" w:hAnsi="Palatino Linotype" w:cs="Tahoma"/>
          <w:bCs/>
          <w:sz w:val="24"/>
          <w:szCs w:val="24"/>
          <w:lang w:val="es-ES"/>
        </w:rPr>
      </w:pPr>
    </w:p>
    <w:p w14:paraId="5AAC3ADD" w14:textId="77777777" w:rsidR="00525E6A" w:rsidRPr="00525E6A" w:rsidRDefault="00525E6A" w:rsidP="00525E6A">
      <w:pPr>
        <w:spacing w:after="0" w:line="360" w:lineRule="auto"/>
        <w:ind w:right="-93"/>
        <w:contextualSpacing/>
        <w:jc w:val="both"/>
        <w:rPr>
          <w:rFonts w:ascii="Palatino Linotype" w:hAnsi="Palatino Linotype" w:cs="Tahoma"/>
          <w:bCs/>
          <w:sz w:val="24"/>
          <w:szCs w:val="24"/>
          <w:lang w:val="es-ES"/>
        </w:rPr>
      </w:pPr>
      <w:r w:rsidRPr="00525E6A">
        <w:rPr>
          <w:rFonts w:ascii="Palatino Linotype" w:hAnsi="Palatino Linotype" w:cs="Tahoma"/>
          <w:bCs/>
          <w:sz w:val="24"/>
          <w:szCs w:val="24"/>
          <w:lang w:val="es-ES"/>
        </w:rPr>
        <w:t xml:space="preserve">En ese sentido, el artículo 92, fracción XXXII, de la Ley de Transparencia y Acceso a la Información Pública del Estado de México y Municipios, establece que los Sujetos Obligados deberán poner a disposición del público de manera permanente y actualizada de las licencias otorgadas, </w:t>
      </w:r>
      <w:r w:rsidRPr="00525E6A">
        <w:rPr>
          <w:rFonts w:ascii="Palatino Linotype" w:hAnsi="Palatino Linotype" w:cs="Tahoma"/>
          <w:b/>
          <w:sz w:val="24"/>
          <w:szCs w:val="24"/>
          <w:lang w:val="es-ES"/>
        </w:rPr>
        <w:t>especificando los titulares de estas</w:t>
      </w:r>
      <w:r w:rsidRPr="00525E6A">
        <w:rPr>
          <w:rFonts w:ascii="Palatino Linotype" w:hAnsi="Palatino Linotype" w:cs="Tahoma"/>
          <w:bCs/>
          <w:sz w:val="24"/>
          <w:szCs w:val="24"/>
          <w:lang w:val="es-ES"/>
        </w:rPr>
        <w:t xml:space="preserve">, debiendo publicarse el objeto, </w:t>
      </w:r>
      <w:r w:rsidRPr="007428D9">
        <w:rPr>
          <w:rFonts w:ascii="Palatino Linotype" w:hAnsi="Palatino Linotype" w:cs="Tahoma"/>
          <w:i/>
          <w:sz w:val="24"/>
          <w:szCs w:val="24"/>
          <w:lang w:val="es-ES"/>
        </w:rPr>
        <w:t>nombre</w:t>
      </w:r>
      <w:r w:rsidRPr="007428D9">
        <w:rPr>
          <w:rFonts w:ascii="Palatino Linotype" w:hAnsi="Palatino Linotype" w:cs="Tahoma"/>
          <w:sz w:val="24"/>
          <w:szCs w:val="24"/>
          <w:lang w:val="es-ES"/>
        </w:rPr>
        <w:t xml:space="preserve"> o razón social, vigencia, tipo, términos, condiciones, monto o modificación</w:t>
      </w:r>
      <w:r w:rsidRPr="00525E6A">
        <w:rPr>
          <w:rFonts w:ascii="Palatino Linotype" w:hAnsi="Palatino Linotype" w:cs="Tahoma"/>
          <w:bCs/>
          <w:sz w:val="24"/>
          <w:szCs w:val="24"/>
          <w:lang w:val="es-ES"/>
        </w:rPr>
        <w:t>.</w:t>
      </w:r>
    </w:p>
    <w:p w14:paraId="1C5B215B" w14:textId="77777777" w:rsidR="00525E6A" w:rsidRPr="00525E6A" w:rsidRDefault="00525E6A" w:rsidP="00525E6A">
      <w:pPr>
        <w:spacing w:after="0" w:line="360" w:lineRule="auto"/>
        <w:ind w:right="-93"/>
        <w:contextualSpacing/>
        <w:jc w:val="both"/>
        <w:rPr>
          <w:rFonts w:ascii="Palatino Linotype" w:hAnsi="Palatino Linotype" w:cs="Tahoma"/>
          <w:bCs/>
          <w:sz w:val="24"/>
          <w:szCs w:val="24"/>
          <w:lang w:val="es-ES"/>
        </w:rPr>
      </w:pPr>
    </w:p>
    <w:p w14:paraId="6F1B5734" w14:textId="77777777" w:rsidR="00525E6A" w:rsidRPr="00525E6A" w:rsidRDefault="00525E6A" w:rsidP="00525E6A">
      <w:pPr>
        <w:spacing w:after="0" w:line="360" w:lineRule="auto"/>
        <w:ind w:right="-93"/>
        <w:contextualSpacing/>
        <w:jc w:val="both"/>
        <w:rPr>
          <w:rFonts w:ascii="Palatino Linotype" w:hAnsi="Palatino Linotype" w:cs="Tahoma"/>
          <w:bCs/>
          <w:sz w:val="24"/>
          <w:szCs w:val="24"/>
          <w:lang w:val="es-ES"/>
        </w:rPr>
      </w:pPr>
      <w:r w:rsidRPr="00525E6A">
        <w:rPr>
          <w:rFonts w:ascii="Palatino Linotype" w:hAnsi="Palatino Linotype" w:cs="Tahoma"/>
          <w:bCs/>
          <w:sz w:val="24"/>
          <w:szCs w:val="24"/>
          <w:lang w:val="es-ES"/>
        </w:rPr>
        <w:t>Cabe puntualizar que la licencia, tal como se estableció en párrafos anteriores, se refiere al documento que contiene la autorización por parte de los Ayuntamientos para que un particular pueda realizar una actividad económica, comercial o industrial, regulada por las Leyes respectivas.</w:t>
      </w:r>
    </w:p>
    <w:p w14:paraId="06ED5A1C" w14:textId="77777777" w:rsidR="00525E6A" w:rsidRPr="00525E6A" w:rsidRDefault="00525E6A" w:rsidP="00525E6A">
      <w:pPr>
        <w:spacing w:after="0" w:line="360" w:lineRule="auto"/>
        <w:ind w:right="-93"/>
        <w:contextualSpacing/>
        <w:jc w:val="both"/>
        <w:rPr>
          <w:rFonts w:ascii="Palatino Linotype" w:hAnsi="Palatino Linotype" w:cs="Tahoma"/>
          <w:bCs/>
          <w:sz w:val="24"/>
          <w:szCs w:val="24"/>
          <w:lang w:val="es-ES"/>
        </w:rPr>
      </w:pPr>
    </w:p>
    <w:p w14:paraId="50B1C1CC" w14:textId="6FDB62D2" w:rsidR="007428D9" w:rsidRDefault="00525E6A" w:rsidP="00525E6A">
      <w:pPr>
        <w:spacing w:after="0" w:line="360" w:lineRule="auto"/>
        <w:ind w:right="-93"/>
        <w:contextualSpacing/>
        <w:jc w:val="both"/>
        <w:rPr>
          <w:rFonts w:ascii="Palatino Linotype" w:hAnsi="Palatino Linotype" w:cs="Tahoma"/>
          <w:bCs/>
          <w:sz w:val="24"/>
          <w:szCs w:val="24"/>
          <w:lang w:val="es-ES"/>
        </w:rPr>
      </w:pPr>
      <w:r w:rsidRPr="00525E6A">
        <w:rPr>
          <w:rFonts w:ascii="Palatino Linotype" w:hAnsi="Palatino Linotype" w:cs="Tahoma"/>
          <w:bCs/>
          <w:sz w:val="24"/>
          <w:szCs w:val="24"/>
          <w:lang w:val="es-ES"/>
        </w:rPr>
        <w:t>En ese sentido, de acuerdo con el artículo 92, fracción XXXII, de la Ley en cita, el legislador contempló como información de interés público y que debe estar disponible para consulta, aquellas licencias otorgadas, especificando el nombre de su titular y las   características principales. Ello, con la finalidad de asegurar su mayor difusión, que permita a los ciudadanos evaluar de manera permanente los indicadores más importantes de la gestión pública, como lo son, la autorización de licencias de funcionamiento, pues es facultad exclusiva de los Ayuntamientos.</w:t>
      </w:r>
    </w:p>
    <w:p w14:paraId="61241F8F" w14:textId="121C8A68" w:rsidR="00525E6A" w:rsidRPr="00525E6A" w:rsidRDefault="00525E6A" w:rsidP="00525E6A">
      <w:pPr>
        <w:spacing w:after="0" w:line="360" w:lineRule="auto"/>
        <w:ind w:right="-93"/>
        <w:contextualSpacing/>
        <w:jc w:val="both"/>
        <w:rPr>
          <w:rFonts w:ascii="Palatino Linotype" w:hAnsi="Palatino Linotype" w:cs="Tahoma"/>
          <w:bCs/>
          <w:sz w:val="24"/>
          <w:szCs w:val="24"/>
          <w:lang w:val="es-ES"/>
        </w:rPr>
      </w:pPr>
      <w:r w:rsidRPr="00525E6A">
        <w:rPr>
          <w:rFonts w:ascii="Palatino Linotype" w:hAnsi="Palatino Linotype" w:cs="Tahoma"/>
          <w:bCs/>
          <w:sz w:val="24"/>
          <w:szCs w:val="24"/>
          <w:lang w:val="es-ES"/>
        </w:rPr>
        <w:lastRenderedPageBreak/>
        <w:t xml:space="preserve">Bajo tal premisa, podría concluirse que la hipótesis normativa del artículo 92, fracción XXXII, de la Ley de Transparencia y Acceso a la Información Pública del Estado de México y los Municipios, se traduce en una excepción a la información personal que debe ser protegida, </w:t>
      </w:r>
      <w:r w:rsidRPr="00525E6A">
        <w:rPr>
          <w:rFonts w:ascii="Palatino Linotype" w:hAnsi="Palatino Linotype" w:cs="Tahoma"/>
          <w:b/>
          <w:bCs/>
          <w:sz w:val="24"/>
          <w:szCs w:val="24"/>
          <w:u w:val="single"/>
          <w:lang w:val="es-ES"/>
        </w:rPr>
        <w:t xml:space="preserve">tal como es en el caso que nos ocupa el nombre </w:t>
      </w:r>
      <w:r w:rsidR="00C37E87" w:rsidRPr="00C37E87">
        <w:rPr>
          <w:rFonts w:ascii="Palatino Linotype" w:hAnsi="Palatino Linotype" w:cs="Tahoma"/>
          <w:b/>
          <w:bCs/>
          <w:sz w:val="24"/>
          <w:szCs w:val="24"/>
          <w:u w:val="single"/>
          <w:lang w:val="es-ES"/>
        </w:rPr>
        <w:t>o razón social del titular, vigencia, tipo, términos, condiciones, monto y modificaciones</w:t>
      </w:r>
      <w:r w:rsidRPr="00525E6A">
        <w:rPr>
          <w:rFonts w:ascii="Palatino Linotype" w:hAnsi="Palatino Linotype" w:cs="Tahoma"/>
          <w:b/>
          <w:bCs/>
          <w:sz w:val="24"/>
          <w:szCs w:val="24"/>
          <w:u w:val="single"/>
          <w:lang w:val="es-ES"/>
        </w:rPr>
        <w:t xml:space="preserve"> de una licencia de funcionamiento, por lo que es dable, ordenar </w:t>
      </w:r>
      <w:bookmarkStart w:id="2" w:name="_Hlk83325040"/>
      <w:r w:rsidR="00655ABF" w:rsidRPr="00655ABF">
        <w:rPr>
          <w:rFonts w:ascii="Palatino Linotype" w:hAnsi="Palatino Linotype" w:cs="Tahoma"/>
          <w:b/>
          <w:bCs/>
          <w:sz w:val="24"/>
          <w:szCs w:val="24"/>
          <w:u w:val="single"/>
          <w:lang w:val="es-ES"/>
        </w:rPr>
        <w:t xml:space="preserve">el documento en donde conste </w:t>
      </w:r>
      <w:proofErr w:type="spellStart"/>
      <w:r w:rsidR="00655ABF" w:rsidRPr="00655ABF">
        <w:rPr>
          <w:rFonts w:ascii="Palatino Linotype" w:hAnsi="Palatino Linotype" w:cs="Tahoma"/>
          <w:b/>
          <w:bCs/>
          <w:sz w:val="24"/>
          <w:szCs w:val="24"/>
          <w:u w:val="single"/>
          <w:lang w:val="es-ES"/>
        </w:rPr>
        <w:t>el</w:t>
      </w:r>
      <w:bookmarkEnd w:id="2"/>
      <w:r w:rsidR="00C37E87">
        <w:rPr>
          <w:rFonts w:ascii="Palatino Linotype" w:hAnsi="Palatino Linotype" w:cs="Tahoma"/>
          <w:b/>
          <w:bCs/>
          <w:sz w:val="24"/>
          <w:szCs w:val="24"/>
          <w:u w:val="single"/>
          <w:lang w:val="es-ES"/>
        </w:rPr>
        <w:t xml:space="preserve"> </w:t>
      </w:r>
      <w:r w:rsidR="00DD0F66">
        <w:rPr>
          <w:rFonts w:ascii="Palatino Linotype" w:hAnsi="Palatino Linotype" w:cs="Tahoma"/>
          <w:b/>
          <w:bCs/>
          <w:sz w:val="24"/>
          <w:szCs w:val="24"/>
          <w:u w:val="single"/>
          <w:lang w:val="es-ES"/>
        </w:rPr>
        <w:t>l</w:t>
      </w:r>
      <w:r w:rsidR="00C37E87" w:rsidRPr="00C37E87">
        <w:rPr>
          <w:rFonts w:ascii="Palatino Linotype" w:hAnsi="Palatino Linotype" w:cs="Tahoma"/>
          <w:b/>
          <w:bCs/>
          <w:sz w:val="24"/>
          <w:szCs w:val="24"/>
          <w:u w:val="single"/>
          <w:lang w:val="es-ES"/>
        </w:rPr>
        <w:t>a</w:t>
      </w:r>
      <w:proofErr w:type="spellEnd"/>
      <w:r w:rsidR="00C37E87" w:rsidRPr="00C37E87">
        <w:rPr>
          <w:rFonts w:ascii="Palatino Linotype" w:hAnsi="Palatino Linotype" w:cs="Tahoma"/>
          <w:b/>
          <w:bCs/>
          <w:sz w:val="24"/>
          <w:szCs w:val="24"/>
          <w:u w:val="single"/>
          <w:lang w:val="es-ES"/>
        </w:rPr>
        <w:t xml:space="preserve"> licencia de funcionamiento otorgad</w:t>
      </w:r>
      <w:r w:rsidR="00DD0F66">
        <w:rPr>
          <w:rFonts w:ascii="Palatino Linotype" w:hAnsi="Palatino Linotype" w:cs="Tahoma"/>
          <w:b/>
          <w:bCs/>
          <w:sz w:val="24"/>
          <w:szCs w:val="24"/>
          <w:u w:val="single"/>
          <w:lang w:val="es-ES"/>
        </w:rPr>
        <w:t xml:space="preserve">a </w:t>
      </w:r>
      <w:r w:rsidR="00DD0F66" w:rsidRPr="00DD0F66">
        <w:rPr>
          <w:rFonts w:ascii="Palatino Linotype" w:hAnsi="Palatino Linotype" w:cs="Tahoma"/>
          <w:b/>
          <w:bCs/>
          <w:sz w:val="24"/>
          <w:szCs w:val="24"/>
          <w:u w:val="single"/>
          <w:lang w:val="es-ES"/>
        </w:rPr>
        <w:t>al local número 65 del Mercado Municipal de Tianguistenco</w:t>
      </w:r>
      <w:r w:rsidR="00655ABF">
        <w:rPr>
          <w:rFonts w:ascii="Palatino Linotype" w:hAnsi="Palatino Linotype" w:cs="Tahoma"/>
          <w:b/>
          <w:bCs/>
          <w:sz w:val="24"/>
          <w:szCs w:val="24"/>
          <w:u w:val="single"/>
          <w:lang w:val="es-ES"/>
        </w:rPr>
        <w:t>,</w:t>
      </w:r>
      <w:r w:rsidR="00655ABF" w:rsidRPr="00C37E87">
        <w:rPr>
          <w:rFonts w:ascii="Palatino Linotype" w:hAnsi="Palatino Linotype" w:cs="Tahoma"/>
          <w:b/>
          <w:bCs/>
          <w:sz w:val="24"/>
          <w:szCs w:val="24"/>
          <w:lang w:val="es-ES"/>
        </w:rPr>
        <w:t xml:space="preserve"> </w:t>
      </w:r>
      <w:r w:rsidR="00655ABF" w:rsidRPr="00655ABF">
        <w:rPr>
          <w:rFonts w:ascii="Palatino Linotype" w:hAnsi="Palatino Linotype" w:cs="Tahoma"/>
          <w:sz w:val="24"/>
          <w:szCs w:val="24"/>
          <w:lang w:val="es-ES"/>
        </w:rPr>
        <w:t>ya qu</w:t>
      </w:r>
      <w:r w:rsidR="00C37E87">
        <w:rPr>
          <w:rFonts w:ascii="Palatino Linotype" w:hAnsi="Palatino Linotype" w:cs="Tahoma"/>
          <w:sz w:val="24"/>
          <w:szCs w:val="24"/>
          <w:lang w:val="es-ES"/>
        </w:rPr>
        <w:t xml:space="preserve">e, </w:t>
      </w:r>
      <w:r w:rsidRPr="00525E6A">
        <w:rPr>
          <w:rFonts w:ascii="Palatino Linotype" w:hAnsi="Palatino Linotype" w:cs="Tahoma"/>
          <w:bCs/>
          <w:sz w:val="24"/>
          <w:szCs w:val="24"/>
          <w:lang w:val="es-ES"/>
        </w:rPr>
        <w:t xml:space="preserve">como se estableció en párrafos anteriores, cualquier actividad comercial, industrial o económica, únicamente podrá ser llevada a cabo, bajo el amparo de una licencia de funcionamiento expedida, en el presente caso, por el </w:t>
      </w:r>
      <w:r w:rsidRPr="00525E6A">
        <w:rPr>
          <w:rFonts w:ascii="Palatino Linotype" w:hAnsi="Palatino Linotype" w:cs="Tahoma"/>
          <w:b/>
          <w:bCs/>
          <w:sz w:val="24"/>
          <w:szCs w:val="24"/>
          <w:lang w:val="es-ES"/>
        </w:rPr>
        <w:t xml:space="preserve">Ayuntamiento </w:t>
      </w:r>
      <w:r w:rsidR="00DD0F66">
        <w:rPr>
          <w:rFonts w:ascii="Palatino Linotype" w:hAnsi="Palatino Linotype" w:cs="Tahoma"/>
          <w:b/>
          <w:bCs/>
          <w:sz w:val="24"/>
          <w:szCs w:val="24"/>
          <w:lang w:val="es-ES"/>
        </w:rPr>
        <w:t>Tianguistenco</w:t>
      </w:r>
      <w:r w:rsidRPr="00525E6A">
        <w:rPr>
          <w:rFonts w:ascii="Palatino Linotype" w:hAnsi="Palatino Linotype" w:cs="Tahoma"/>
          <w:bCs/>
          <w:sz w:val="24"/>
          <w:szCs w:val="24"/>
          <w:lang w:val="es-ES"/>
        </w:rPr>
        <w:t>, siempre y cuando cumplan con los requisitos establecidos en la Ley de Competitividad y Ordenamiento Comercial del Estado de México, y normatividad relativa.</w:t>
      </w:r>
    </w:p>
    <w:p w14:paraId="41DBAAC8" w14:textId="77777777" w:rsidR="00525E6A" w:rsidRPr="00525E6A" w:rsidRDefault="00525E6A" w:rsidP="00525E6A">
      <w:pPr>
        <w:spacing w:after="0" w:line="240" w:lineRule="auto"/>
        <w:rPr>
          <w:rFonts w:ascii="Times New Roman" w:eastAsia="Times New Roman" w:hAnsi="Times New Roman"/>
          <w:sz w:val="24"/>
          <w:szCs w:val="24"/>
          <w:lang w:eastAsia="es-ES"/>
        </w:rPr>
      </w:pPr>
    </w:p>
    <w:p w14:paraId="74A9E02B" w14:textId="0C09AAF2" w:rsidR="00525E6A" w:rsidRPr="00655ABF" w:rsidRDefault="00525E6A" w:rsidP="00655ABF">
      <w:pPr>
        <w:spacing w:after="0" w:line="360" w:lineRule="auto"/>
        <w:ind w:right="-93"/>
        <w:contextualSpacing/>
        <w:jc w:val="both"/>
        <w:rPr>
          <w:rFonts w:ascii="Palatino Linotype" w:hAnsi="Palatino Linotype" w:cs="Tahoma"/>
          <w:bCs/>
          <w:sz w:val="24"/>
          <w:szCs w:val="24"/>
          <w:lang w:val="es-ES"/>
        </w:rPr>
      </w:pPr>
      <w:r w:rsidRPr="00525E6A">
        <w:rPr>
          <w:rFonts w:ascii="Palatino Linotype" w:hAnsi="Palatino Linotype" w:cs="Arial"/>
          <w:sz w:val="24"/>
        </w:rPr>
        <w:t xml:space="preserve">En tal virtud, es claro que el </w:t>
      </w:r>
      <w:r w:rsidRPr="00525E6A">
        <w:rPr>
          <w:rFonts w:ascii="Palatino Linotype" w:hAnsi="Palatino Linotype" w:cs="Arial"/>
          <w:b/>
          <w:sz w:val="24"/>
        </w:rPr>
        <w:t>Sujeto Obligado</w:t>
      </w:r>
      <w:r w:rsidRPr="00525E6A">
        <w:rPr>
          <w:rFonts w:ascii="Palatino Linotype" w:hAnsi="Palatino Linotype" w:cs="Arial"/>
          <w:sz w:val="24"/>
        </w:rPr>
        <w:t xml:space="preserve"> cuenta con atribuciones para contar entre sus archivos con </w:t>
      </w:r>
      <w:r w:rsidR="00655ABF" w:rsidRPr="00655ABF">
        <w:rPr>
          <w:rFonts w:ascii="Palatino Linotype" w:hAnsi="Palatino Linotype" w:cs="Arial"/>
          <w:sz w:val="24"/>
        </w:rPr>
        <w:t xml:space="preserve">el documento en donde conste </w:t>
      </w:r>
      <w:r w:rsidR="00925492" w:rsidRPr="00925492">
        <w:rPr>
          <w:rFonts w:ascii="Palatino Linotype" w:hAnsi="Palatino Linotype" w:cs="Arial"/>
          <w:sz w:val="24"/>
        </w:rPr>
        <w:t>la licencia de funcionamiento otorgada al local número 65 del Mercado Municipal de Tianguistenco</w:t>
      </w:r>
      <w:r w:rsidR="00925492">
        <w:rPr>
          <w:rFonts w:ascii="Palatino Linotype" w:hAnsi="Palatino Linotype" w:cs="Arial"/>
          <w:sz w:val="24"/>
        </w:rPr>
        <w:t xml:space="preserve"> referido en la solicitud de información número</w:t>
      </w:r>
      <w:r w:rsidR="00925492" w:rsidRPr="00925492">
        <w:t xml:space="preserve"> </w:t>
      </w:r>
      <w:r w:rsidR="00925492" w:rsidRPr="00925492">
        <w:rPr>
          <w:rFonts w:ascii="Palatino Linotype" w:hAnsi="Palatino Linotype" w:cs="Arial"/>
          <w:sz w:val="24"/>
        </w:rPr>
        <w:t>00090/TIANGUIS/IP/2022</w:t>
      </w:r>
      <w:r w:rsidR="00655ABF" w:rsidRPr="00655ABF">
        <w:rPr>
          <w:rFonts w:ascii="Palatino Linotype" w:hAnsi="Palatino Linotype" w:cs="Tahoma"/>
          <w:bCs/>
          <w:sz w:val="24"/>
          <w:szCs w:val="24"/>
          <w:lang w:val="es-ES"/>
        </w:rPr>
        <w:t>.</w:t>
      </w:r>
    </w:p>
    <w:p w14:paraId="69E2EE2A" w14:textId="77777777" w:rsidR="00655ABF" w:rsidRPr="00525E6A" w:rsidRDefault="00655ABF" w:rsidP="00655ABF">
      <w:pPr>
        <w:spacing w:after="0" w:line="360" w:lineRule="auto"/>
        <w:ind w:right="-93"/>
        <w:contextualSpacing/>
        <w:jc w:val="both"/>
        <w:rPr>
          <w:rFonts w:ascii="Palatino Linotype" w:hAnsi="Palatino Linotype" w:cs="Tahoma"/>
          <w:bCs/>
          <w:sz w:val="24"/>
          <w:szCs w:val="24"/>
          <w:lang w:val="es-ES"/>
        </w:rPr>
      </w:pPr>
    </w:p>
    <w:p w14:paraId="20BB80C9" w14:textId="0A8B1CE5" w:rsidR="007B4CF1" w:rsidRDefault="00525E6A" w:rsidP="00EE6EE1">
      <w:pPr>
        <w:spacing w:after="0" w:line="360" w:lineRule="auto"/>
        <w:ind w:right="-93"/>
        <w:contextualSpacing/>
        <w:jc w:val="both"/>
        <w:rPr>
          <w:rFonts w:ascii="Palatino Linotype" w:hAnsi="Palatino Linotype" w:cs="Tahoma"/>
          <w:bCs/>
          <w:sz w:val="24"/>
          <w:szCs w:val="24"/>
          <w:lang w:val="es-ES"/>
        </w:rPr>
      </w:pPr>
      <w:r w:rsidRPr="00525E6A">
        <w:rPr>
          <w:rFonts w:ascii="Palatino Linotype" w:hAnsi="Palatino Linotype" w:cs="Tahoma"/>
          <w:bCs/>
          <w:sz w:val="24"/>
          <w:szCs w:val="24"/>
          <w:lang w:val="es-ES"/>
        </w:rPr>
        <w:t>Lo anterior</w:t>
      </w:r>
      <w:r w:rsidRPr="00525E6A">
        <w:rPr>
          <w:rFonts w:ascii="Palatino Linotype" w:eastAsia="Times New Roman" w:hAnsi="Palatino Linotype"/>
          <w:sz w:val="24"/>
          <w:szCs w:val="24"/>
          <w:lang w:eastAsia="es-ES"/>
        </w:rPr>
        <w:t xml:space="preserve">, a efecto de que se haga entrega al </w:t>
      </w:r>
      <w:r w:rsidRPr="00525E6A">
        <w:rPr>
          <w:rFonts w:ascii="Palatino Linotype" w:eastAsia="Times New Roman" w:hAnsi="Palatino Linotype"/>
          <w:b/>
          <w:sz w:val="24"/>
          <w:szCs w:val="24"/>
          <w:lang w:eastAsia="es-ES"/>
        </w:rPr>
        <w:t>Recurrente</w:t>
      </w:r>
      <w:r w:rsidRPr="00525E6A">
        <w:rPr>
          <w:rFonts w:ascii="Palatino Linotype" w:eastAsia="Times New Roman" w:hAnsi="Palatino Linotype"/>
          <w:sz w:val="24"/>
          <w:szCs w:val="24"/>
          <w:lang w:eastAsia="es-ES"/>
        </w:rPr>
        <w:t xml:space="preserve"> de la información requerida </w:t>
      </w:r>
      <w:r w:rsidRPr="00525E6A">
        <w:rPr>
          <w:rFonts w:ascii="Palatino Linotype" w:hAnsi="Palatino Linotype" w:cs="Tahoma"/>
          <w:bCs/>
          <w:sz w:val="24"/>
          <w:szCs w:val="24"/>
          <w:lang w:val="es-ES"/>
        </w:rPr>
        <w:t xml:space="preserve">en versión pública de ser procedente, </w:t>
      </w:r>
      <w:r w:rsidR="007B4CF1">
        <w:rPr>
          <w:rFonts w:ascii="Palatino Linotype" w:hAnsi="Palatino Linotype" w:cs="Tahoma"/>
          <w:bCs/>
          <w:sz w:val="24"/>
          <w:szCs w:val="24"/>
          <w:lang w:val="es-ES"/>
        </w:rPr>
        <w:t>como se especificara en el apartado correspondiente.</w:t>
      </w:r>
    </w:p>
    <w:p w14:paraId="15E02B0D" w14:textId="53E04B7E" w:rsidR="00F5369F" w:rsidRDefault="00F5369F" w:rsidP="00EE6EE1">
      <w:pPr>
        <w:spacing w:after="0" w:line="360" w:lineRule="auto"/>
        <w:ind w:right="-93"/>
        <w:contextualSpacing/>
        <w:jc w:val="both"/>
        <w:rPr>
          <w:rFonts w:ascii="Palatino Linotype" w:hAnsi="Palatino Linotype" w:cs="Tahoma"/>
          <w:bCs/>
          <w:sz w:val="24"/>
          <w:szCs w:val="24"/>
          <w:lang w:val="es-ES"/>
        </w:rPr>
      </w:pPr>
    </w:p>
    <w:p w14:paraId="5EBCFC56" w14:textId="4FCD28E1" w:rsidR="00F5369F" w:rsidRPr="00F5369F" w:rsidRDefault="00F5369F" w:rsidP="00F5369F">
      <w:pPr>
        <w:spacing w:line="360" w:lineRule="auto"/>
        <w:contextualSpacing/>
        <w:jc w:val="both"/>
        <w:rPr>
          <w:rFonts w:ascii="Palatino Linotype" w:eastAsia="Palatino Linotype" w:hAnsi="Palatino Linotype" w:cs="Palatino Linotype"/>
          <w:sz w:val="24"/>
          <w:szCs w:val="24"/>
          <w:lang w:eastAsia="es-MX"/>
        </w:rPr>
      </w:pPr>
      <w:r w:rsidRPr="00007A0D">
        <w:rPr>
          <w:rFonts w:ascii="Palatino Linotype" w:eastAsia="MS Mincho" w:hAnsi="Palatino Linotype" w:cs="Tahoma"/>
          <w:sz w:val="24"/>
          <w:szCs w:val="24"/>
          <w:lang w:val="es-ES_tradnl"/>
        </w:rPr>
        <w:t>Precisado lo</w:t>
      </w:r>
      <w:r w:rsidRPr="00007A0D">
        <w:rPr>
          <w:rFonts w:ascii="Palatino Linotype" w:hAnsi="Palatino Linotype" w:cs="Arial"/>
          <w:sz w:val="24"/>
          <w:szCs w:val="24"/>
          <w:lang w:val="es-ES_tradnl"/>
        </w:rPr>
        <w:t xml:space="preserve"> anterior, se colige que la información requerida por el particular pudiera obrar en los archivos del </w:t>
      </w:r>
      <w:r w:rsidRPr="00007A0D">
        <w:rPr>
          <w:rFonts w:ascii="Palatino Linotype" w:hAnsi="Palatino Linotype" w:cs="Arial"/>
          <w:bCs/>
          <w:sz w:val="24"/>
          <w:szCs w:val="24"/>
          <w:lang w:val="es-ES_tradnl"/>
        </w:rPr>
        <w:t>Sujeto Obligado, sin embargo,</w:t>
      </w:r>
      <w:r w:rsidRPr="00007A0D">
        <w:rPr>
          <w:rFonts w:ascii="Palatino Linotype" w:hAnsi="Palatino Linotype" w:cs="Arial"/>
          <w:b/>
          <w:sz w:val="24"/>
          <w:szCs w:val="24"/>
          <w:lang w:val="es-ES_tradnl"/>
        </w:rPr>
        <w:t xml:space="preserve"> </w:t>
      </w:r>
      <w:r w:rsidRPr="00007A0D">
        <w:rPr>
          <w:rFonts w:ascii="Palatino Linotype" w:eastAsia="Palatino Linotype" w:hAnsi="Palatino Linotype" w:cs="Palatino Linotype"/>
          <w:sz w:val="24"/>
          <w:szCs w:val="24"/>
          <w:lang w:eastAsia="es-MX"/>
        </w:rPr>
        <w:t xml:space="preserve">no se omite señalar que, si bien </w:t>
      </w:r>
      <w:r w:rsidRPr="00007A0D">
        <w:rPr>
          <w:rFonts w:ascii="Palatino Linotype" w:eastAsia="Palatino Linotype" w:hAnsi="Palatino Linotype" w:cs="Palatino Linotype"/>
          <w:sz w:val="24"/>
          <w:szCs w:val="24"/>
          <w:lang w:eastAsia="es-MX"/>
        </w:rPr>
        <w:lastRenderedPageBreak/>
        <w:t>es cierto, la emisión de licencias de funcionamiento son atribuciones del Sujeto Obligado, éstas son facultades potestativas, lo que significa que éstas son ejercidas cuando se solicite por la parte interesada, presentando previamente una solicitud por escrito o en el formato establecido para tal efecto, acreditar el interés jurídico o legítimo y cumplir con los requisitos establecidos en la normatividad aplicable</w:t>
      </w:r>
      <w:r w:rsidRPr="00007A0D">
        <w:rPr>
          <w:rFonts w:ascii="Palatino Linotype" w:eastAsia="Palatino Linotype" w:hAnsi="Palatino Linotype" w:cs="Palatino Linotype"/>
          <w:sz w:val="24"/>
          <w:szCs w:val="24"/>
        </w:rPr>
        <w:t>, en ese sentido, toda vez que este Órgano garante no tiene la certeza de que se haya promovido por un particular alguna solicitud de licencia de funcionamiento para el establecimiento referido en la solicitud de información, existe la posibilidad de que el Sujeto Obligado no cuente con la información peticionada</w:t>
      </w:r>
      <w:r w:rsidRPr="00007A0D">
        <w:rPr>
          <w:rFonts w:ascii="Palatino Linotype" w:hAnsi="Palatino Linotype" w:cs="Arial"/>
          <w:sz w:val="24"/>
          <w:szCs w:val="24"/>
        </w:rPr>
        <w:t xml:space="preserve"> al no haber sido generada, por lo tanto, </w:t>
      </w:r>
      <w:r w:rsidRPr="00007A0D">
        <w:rPr>
          <w:rFonts w:ascii="Palatino Linotype" w:eastAsia="Palatino Linotype" w:hAnsi="Palatino Linotype" w:cs="Palatino Linotype"/>
          <w:sz w:val="24"/>
          <w:szCs w:val="24"/>
          <w:lang w:eastAsia="es-MX"/>
        </w:rPr>
        <w:t>de ser el caso que la información que se ordena su entrega no haya sido generada, poseída o administrada por el Sujeto Obligado, bastará con que así lo manifieste.</w:t>
      </w:r>
    </w:p>
    <w:p w14:paraId="2E841DBA" w14:textId="77777777" w:rsidR="00925492" w:rsidRDefault="00925492" w:rsidP="00EE6EE1">
      <w:pPr>
        <w:spacing w:after="0" w:line="360" w:lineRule="auto"/>
        <w:ind w:right="-93"/>
        <w:contextualSpacing/>
        <w:jc w:val="both"/>
        <w:rPr>
          <w:rFonts w:ascii="Palatino Linotype" w:hAnsi="Palatino Linotype" w:cs="Tahoma"/>
          <w:bCs/>
          <w:sz w:val="24"/>
          <w:szCs w:val="24"/>
          <w:lang w:val="es-ES"/>
        </w:rPr>
      </w:pPr>
    </w:p>
    <w:p w14:paraId="654DAF7A" w14:textId="138C5917" w:rsidR="00FE5190" w:rsidRPr="00925492" w:rsidRDefault="00347D2A" w:rsidP="00925492">
      <w:pPr>
        <w:spacing w:after="0" w:line="360" w:lineRule="auto"/>
        <w:jc w:val="both"/>
        <w:rPr>
          <w:rFonts w:ascii="Palatino Linotype" w:hAnsi="Palatino Linotype"/>
          <w:sz w:val="24"/>
        </w:rPr>
      </w:pPr>
      <w:r w:rsidRPr="00EE6EE1">
        <w:rPr>
          <w:rFonts w:ascii="Palatino Linotype" w:hAnsi="Palatino Linotype" w:cs="Tahoma"/>
          <w:bCs/>
          <w:sz w:val="24"/>
          <w:szCs w:val="24"/>
          <w:lang w:val="es-ES"/>
        </w:rPr>
        <w:t>En</w:t>
      </w:r>
      <w:r w:rsidRPr="00347D2A">
        <w:rPr>
          <w:rFonts w:ascii="Palatino Linotype" w:eastAsia="Times New Roman" w:hAnsi="Palatino Linotype"/>
          <w:sz w:val="24"/>
          <w:szCs w:val="24"/>
          <w:lang w:eastAsia="es-ES"/>
        </w:rPr>
        <w:t xml:space="preserve"> ese contexto, toda vez que ha quedado establecido que el Sujeto Obligado fue omiso en dar atención a la solicitud de información pública del Recurrente; y que dicho Sujeto tiene las atribuciones necesarias para generar, poseer o administrar la información requerida por el Recurrente, así como que se cuenta con el documento idóneo para colmar las pretensiones del particular mediante la presentación d</w:t>
      </w:r>
      <w:r w:rsidR="00655ABF" w:rsidRPr="00655ABF">
        <w:rPr>
          <w:rFonts w:ascii="Palatino Linotype" w:eastAsia="Times New Roman" w:hAnsi="Palatino Linotype"/>
          <w:sz w:val="24"/>
          <w:szCs w:val="24"/>
          <w:lang w:eastAsia="es-ES"/>
        </w:rPr>
        <w:t xml:space="preserve">el documento en donde conste </w:t>
      </w:r>
      <w:r w:rsidR="00925492" w:rsidRPr="00925492">
        <w:rPr>
          <w:rFonts w:ascii="Palatino Linotype" w:eastAsia="Times New Roman" w:hAnsi="Palatino Linotype"/>
          <w:sz w:val="24"/>
          <w:szCs w:val="24"/>
          <w:lang w:eastAsia="es-ES"/>
        </w:rPr>
        <w:t>la licencia de funcionamiento otorgada al local número 65 del Mercado Municipal de Tianguistenco referido en la solicitud de información número 00090/TIANGUIS/IP/2022</w:t>
      </w:r>
      <w:r w:rsidRPr="00347D2A">
        <w:rPr>
          <w:rFonts w:ascii="Palatino Linotype" w:eastAsia="Times New Roman" w:hAnsi="Palatino Linotype"/>
          <w:sz w:val="24"/>
          <w:szCs w:val="24"/>
          <w:lang w:eastAsia="es-ES"/>
        </w:rPr>
        <w:t xml:space="preserve">; este Órgano Garante considera que son fundados los motivos de inconformidad del Recurrente, por lo que es dable ordenar al Sujeto Obligado que atienda la solicitud de información y que haga entrega al Recurrente de los documentos </w:t>
      </w:r>
      <w:r w:rsidR="00655ABF" w:rsidRPr="00FE5190">
        <w:rPr>
          <w:rFonts w:ascii="Palatino Linotype" w:hAnsi="Palatino Linotype"/>
          <w:sz w:val="24"/>
        </w:rPr>
        <w:t>referidos</w:t>
      </w:r>
      <w:r w:rsidR="00DE4FAB" w:rsidRPr="00FE5190">
        <w:rPr>
          <w:rFonts w:ascii="Palatino Linotype" w:hAnsi="Palatino Linotype"/>
          <w:sz w:val="24"/>
        </w:rPr>
        <w:t>.</w:t>
      </w:r>
    </w:p>
    <w:p w14:paraId="70597A88" w14:textId="33BE99FC" w:rsidR="00EE6EE1" w:rsidRDefault="00EE6EE1" w:rsidP="00DE4FAB">
      <w:pPr>
        <w:spacing w:after="0" w:line="360" w:lineRule="auto"/>
        <w:jc w:val="both"/>
        <w:rPr>
          <w:rFonts w:ascii="Palatino Linotype" w:eastAsia="Times New Roman" w:hAnsi="Palatino Linotype"/>
          <w:sz w:val="24"/>
          <w:szCs w:val="24"/>
          <w:lang w:eastAsia="es-ES"/>
        </w:rPr>
      </w:pPr>
    </w:p>
    <w:p w14:paraId="5B1C3ABC" w14:textId="77777777" w:rsidR="00E64E6F" w:rsidRPr="00E64E6F" w:rsidRDefault="00E64E6F" w:rsidP="00E64E6F">
      <w:pPr>
        <w:numPr>
          <w:ilvl w:val="0"/>
          <w:numId w:val="33"/>
        </w:numPr>
        <w:shd w:val="clear" w:color="auto" w:fill="FFFFFF"/>
        <w:suppressAutoHyphens/>
        <w:spacing w:before="100" w:beforeAutospacing="1" w:after="100" w:afterAutospacing="1" w:line="360" w:lineRule="auto"/>
        <w:jc w:val="both"/>
        <w:textAlignment w:val="baseline"/>
        <w:rPr>
          <w:rFonts w:ascii="Palatino Linotype" w:hAnsi="Palatino Linotype"/>
          <w:b/>
          <w:color w:val="000000" w:themeColor="text1"/>
          <w:sz w:val="24"/>
          <w:szCs w:val="24"/>
          <w:lang w:val="es-ES_tradnl" w:eastAsia="es-ES_tradnl"/>
        </w:rPr>
      </w:pPr>
      <w:r w:rsidRPr="00E64E6F">
        <w:rPr>
          <w:rFonts w:ascii="Palatino Linotype" w:hAnsi="Palatino Linotype"/>
          <w:b/>
          <w:i/>
          <w:color w:val="000000" w:themeColor="text1"/>
          <w:sz w:val="24"/>
          <w:szCs w:val="24"/>
          <w:lang w:val="es-ES_tradnl" w:eastAsia="es-ES_tradnl"/>
        </w:rPr>
        <w:lastRenderedPageBreak/>
        <w:t>Modalidad de entrega</w:t>
      </w:r>
    </w:p>
    <w:p w14:paraId="45F2FA96" w14:textId="2445B3CB" w:rsidR="002F2675" w:rsidRPr="002F2675" w:rsidRDefault="00E64E6F" w:rsidP="002F2675">
      <w:pPr>
        <w:tabs>
          <w:tab w:val="left" w:pos="0"/>
        </w:tabs>
        <w:spacing w:after="0" w:line="360" w:lineRule="auto"/>
        <w:jc w:val="both"/>
        <w:rPr>
          <w:rFonts w:ascii="Palatino Linotype" w:hAnsi="Palatino Linotype" w:cs="Arial"/>
          <w:sz w:val="24"/>
          <w:szCs w:val="24"/>
        </w:rPr>
      </w:pPr>
      <w:r w:rsidRPr="002F2675">
        <w:rPr>
          <w:rFonts w:ascii="Palatino Linotype" w:hAnsi="Palatino Linotype"/>
          <w:color w:val="000000" w:themeColor="text1"/>
          <w:sz w:val="24"/>
          <w:szCs w:val="24"/>
          <w:lang w:val="es-ES_tradnl" w:eastAsia="es-ES_tradnl"/>
        </w:rPr>
        <w:t>Es necesario establecer que</w:t>
      </w:r>
      <w:r w:rsidR="002F2675" w:rsidRPr="002F2675">
        <w:rPr>
          <w:rFonts w:ascii="Palatino Linotype" w:hAnsi="Palatino Linotype" w:cs="Arial"/>
          <w:sz w:val="24"/>
          <w:szCs w:val="24"/>
        </w:rPr>
        <w:t xml:space="preserve"> la modalidad de entrega en copias certificadas no implica que se tenga que acudir ante un </w:t>
      </w:r>
      <w:r w:rsidR="002F2675" w:rsidRPr="002F2675">
        <w:rPr>
          <w:rFonts w:ascii="Palatino Linotype" w:hAnsi="Palatino Linotype"/>
          <w:sz w:val="24"/>
          <w:szCs w:val="24"/>
        </w:rPr>
        <w:t>notario o fedatario público, sino que faculta a los servidores públicos para que expidan certificaciones de los documentos solicitados que obran en los archivos de las dependencias o entidades en copia simple u original según sea el caso.</w:t>
      </w:r>
    </w:p>
    <w:p w14:paraId="1584256F" w14:textId="77777777" w:rsidR="002F2675" w:rsidRPr="002F2675" w:rsidRDefault="002F2675" w:rsidP="002F2675">
      <w:pPr>
        <w:spacing w:after="0" w:line="360" w:lineRule="auto"/>
        <w:jc w:val="both"/>
        <w:rPr>
          <w:rFonts w:ascii="Palatino Linotype" w:hAnsi="Palatino Linotype" w:cs="Arial"/>
          <w:sz w:val="24"/>
          <w:szCs w:val="24"/>
        </w:rPr>
      </w:pPr>
    </w:p>
    <w:p w14:paraId="099CDE1B" w14:textId="77777777" w:rsidR="002F2675" w:rsidRPr="002F2675" w:rsidRDefault="002F2675" w:rsidP="002F2675">
      <w:pPr>
        <w:spacing w:after="0" w:line="360" w:lineRule="auto"/>
        <w:jc w:val="both"/>
        <w:rPr>
          <w:rFonts w:ascii="Palatino Linotype" w:hAnsi="Palatino Linotype" w:cs="Arial"/>
          <w:sz w:val="24"/>
          <w:szCs w:val="24"/>
        </w:rPr>
      </w:pPr>
      <w:r w:rsidRPr="002F2675">
        <w:rPr>
          <w:rFonts w:ascii="Palatino Linotype" w:hAnsi="Palatino Linotype" w:cs="Arial"/>
          <w:sz w:val="24"/>
          <w:szCs w:val="24"/>
          <w:lang w:eastAsia="es-MX"/>
        </w:rPr>
        <w:t xml:space="preserve">Al respecto, </w:t>
      </w:r>
      <w:r w:rsidRPr="002F2675">
        <w:rPr>
          <w:rFonts w:ascii="Palatino Linotype" w:hAnsi="Palatino Linotype"/>
          <w:sz w:val="24"/>
          <w:szCs w:val="24"/>
        </w:rPr>
        <w:t>el Poder Judicial de la Federación ha establecido que los servidores públicos tendrán la facultad para la expedición de copias respecto de los documentos que obren en sus archivos, y que el derecho de los particulares de solicitar copias es respecto de los documentos que obran en las oficinas públicas. Por otra parte, la Suprema Corte de Justicia de la Nación también ha establecido el derecho de los particulares de solicitar copia o testimonio de documentos o piezas que obran en las oficinas públicas y por ende la obligación de las autoridades, de expedir las copias certificadas que les soliciten</w:t>
      </w:r>
      <w:r w:rsidRPr="002F2675">
        <w:rPr>
          <w:rFonts w:ascii="Palatino Linotype" w:hAnsi="Palatino Linotype" w:cs="Arial"/>
          <w:sz w:val="24"/>
          <w:szCs w:val="24"/>
        </w:rPr>
        <w:t>.</w:t>
      </w:r>
      <w:r w:rsidRPr="002F2675">
        <w:rPr>
          <w:rFonts w:ascii="Palatino Linotype" w:hAnsi="Palatino Linotype" w:cs="Arial"/>
          <w:sz w:val="24"/>
          <w:szCs w:val="24"/>
          <w:vertAlign w:val="superscript"/>
        </w:rPr>
        <w:footnoteReference w:id="2"/>
      </w:r>
    </w:p>
    <w:p w14:paraId="62016FEC" w14:textId="77777777" w:rsidR="002F2675" w:rsidRPr="002F2675" w:rsidRDefault="002F2675" w:rsidP="002F2675">
      <w:pPr>
        <w:spacing w:after="0" w:line="360" w:lineRule="auto"/>
        <w:jc w:val="both"/>
        <w:rPr>
          <w:rFonts w:ascii="Palatino Linotype" w:hAnsi="Palatino Linotype" w:cs="Arial"/>
          <w:sz w:val="24"/>
          <w:szCs w:val="24"/>
        </w:rPr>
      </w:pPr>
    </w:p>
    <w:p w14:paraId="6C2FA0D3" w14:textId="77777777" w:rsidR="002F2675" w:rsidRPr="002F2675" w:rsidRDefault="002F2675" w:rsidP="002F2675">
      <w:pPr>
        <w:spacing w:after="0" w:line="360" w:lineRule="auto"/>
        <w:jc w:val="both"/>
        <w:rPr>
          <w:rFonts w:ascii="Palatino Linotype" w:hAnsi="Palatino Linotype"/>
          <w:sz w:val="24"/>
          <w:szCs w:val="24"/>
        </w:rPr>
      </w:pPr>
      <w:r w:rsidRPr="002F2675">
        <w:rPr>
          <w:rFonts w:ascii="Palatino Linotype" w:hAnsi="Palatino Linotype"/>
          <w:sz w:val="24"/>
          <w:szCs w:val="24"/>
        </w:rPr>
        <w:t xml:space="preserve">Sirve de apoyo en la fundamentación de lo antes expresado el criterio 2/09 del entonces Instituto Federal de Acceso a la Información Pública y Protección de Datos Personales </w:t>
      </w:r>
      <w:r w:rsidRPr="002F2675">
        <w:rPr>
          <w:rFonts w:ascii="Palatino Linotype" w:hAnsi="Palatino Linotype"/>
          <w:sz w:val="24"/>
          <w:szCs w:val="24"/>
        </w:rPr>
        <w:lastRenderedPageBreak/>
        <w:t>que se transcribe a continuación para la claridad de las razones que justifican la actuación de este órgano garante.</w:t>
      </w:r>
    </w:p>
    <w:p w14:paraId="7A39B4A9" w14:textId="77777777" w:rsidR="002F2675" w:rsidRPr="00043A1A" w:rsidRDefault="002F2675" w:rsidP="002F2675">
      <w:pPr>
        <w:spacing w:line="360" w:lineRule="auto"/>
        <w:jc w:val="both"/>
        <w:rPr>
          <w:rFonts w:ascii="Palatino Linotype" w:hAnsi="Palatino Linotype"/>
        </w:rPr>
      </w:pPr>
    </w:p>
    <w:p w14:paraId="12D4BAE6" w14:textId="77777777" w:rsidR="002F2675" w:rsidRPr="00043A1A" w:rsidRDefault="002F2675" w:rsidP="002F2675">
      <w:pPr>
        <w:shd w:val="clear" w:color="auto" w:fill="FFFFFF"/>
        <w:ind w:left="567" w:right="616"/>
        <w:jc w:val="both"/>
        <w:rPr>
          <w:rFonts w:ascii="Palatino Linotype" w:hAnsi="Palatino Linotype"/>
          <w:i/>
        </w:rPr>
      </w:pPr>
      <w:r w:rsidRPr="00043A1A">
        <w:rPr>
          <w:rFonts w:ascii="Palatino Linotype" w:hAnsi="Palatino Linotype"/>
          <w:b/>
          <w:i/>
        </w:rPr>
        <w:t>“Copias certificadas. La certificación prevista en la Ley Federal de Transparencia y Acceso a la Información Pública Gubernamental corrobora que el documento es una copia fiel del que obra en los archivos de la dependencia o entidad.</w:t>
      </w:r>
      <w:r w:rsidRPr="00043A1A">
        <w:rPr>
          <w:rFonts w:ascii="Palatino Linotype" w:hAnsi="Palatino Linotype"/>
          <w:i/>
        </w:rPr>
        <w:t xml:space="preserve"> El artículo 40, fracción IV de la Ley Federal de Transparencia y Acceso a la Información Pública Gubernamental prevé la posibilidad de que el solicitante elija que la entrega de la información sea en copias certificadas. Por su parte, el artículo 44 de la misma ley establece, entre otras cuestiones, que las respuestas a solicitudes se deberán atender en la mayor medida de lo posible a la solicitud del interesado. Considerando que el artículo 1° de la ley en cita tiene como finalidad proveer lo necesario para garantizar el acceso de toda persona a la información en posesión de las autoridades, la certificación a que se refiere la Ley Federal de Transparencia y Acceso a la Información Pública Gubernamental tiene por efecto constatar que la copia certificada que se entrega es una reproducción fiel del documento -original o copia simple- que obra en los archivos de la dependencia o entidad requerida. En ese orden de ideas, la certificación, para efectos de acceso a la información, a diferencia del concepto que tradicionalmente se ha sostenido en diversas tesis de la Suprema Corte de Justicia de la Nación, no tiene como propósito que el documento certificado haga las veces de un original, sino dejar evidencia de que los documentos obran en los archivos de los sujetos obligados, tal cual se encuentran.”</w:t>
      </w:r>
    </w:p>
    <w:p w14:paraId="0612B4A4" w14:textId="77777777" w:rsidR="002F2675" w:rsidRPr="00043A1A" w:rsidRDefault="002F2675" w:rsidP="002F2675">
      <w:pPr>
        <w:spacing w:line="360" w:lineRule="auto"/>
        <w:ind w:right="-91"/>
        <w:jc w:val="both"/>
        <w:rPr>
          <w:rFonts w:ascii="Palatino Linotype" w:hAnsi="Palatino Linotype" w:cs="Arial"/>
          <w:lang w:eastAsia="es-MX"/>
        </w:rPr>
      </w:pPr>
    </w:p>
    <w:p w14:paraId="16A8BC11" w14:textId="77777777" w:rsidR="002F2675" w:rsidRPr="002F2675" w:rsidRDefault="002F2675" w:rsidP="002F2675">
      <w:pPr>
        <w:spacing w:after="0" w:line="360" w:lineRule="auto"/>
        <w:contextualSpacing/>
        <w:jc w:val="both"/>
        <w:rPr>
          <w:rFonts w:ascii="Palatino Linotype" w:eastAsiaTheme="minorEastAsia" w:hAnsi="Palatino Linotype" w:cstheme="minorBidi"/>
          <w:sz w:val="24"/>
          <w:szCs w:val="24"/>
          <w:lang w:val="es-ES_tradnl"/>
        </w:rPr>
      </w:pPr>
      <w:r w:rsidRPr="002F2675">
        <w:rPr>
          <w:rFonts w:ascii="Palatino Linotype" w:eastAsiaTheme="minorEastAsia" w:hAnsi="Palatino Linotype" w:cstheme="minorBidi"/>
          <w:sz w:val="24"/>
          <w:szCs w:val="24"/>
          <w:lang w:val="es-ES_tradnl"/>
        </w:rPr>
        <w:t xml:space="preserve">Por su parte, el </w:t>
      </w:r>
      <w:r w:rsidRPr="002F2675">
        <w:rPr>
          <w:rFonts w:ascii="Palatino Linotype" w:eastAsiaTheme="minorEastAsia" w:hAnsi="Palatino Linotype" w:cstheme="minorBidi"/>
          <w:b/>
          <w:sz w:val="24"/>
          <w:szCs w:val="24"/>
          <w:lang w:val="es-ES_tradnl"/>
        </w:rPr>
        <w:t>artículo 6, segundo párrafo, inciso A, fracción III de la Constitución Política de los Estados Unidos Mexicanos</w:t>
      </w:r>
      <w:r w:rsidRPr="002F2675">
        <w:rPr>
          <w:rFonts w:ascii="Palatino Linotype" w:eastAsiaTheme="minorEastAsia" w:hAnsi="Palatino Linotype" w:cstheme="minorBidi"/>
          <w:sz w:val="24"/>
          <w:szCs w:val="24"/>
          <w:lang w:val="es-ES_tradnl"/>
        </w:rPr>
        <w:t xml:space="preserve"> establece que toda persona tiene derecho al libre acceso a la información plural y oportuna, así como a buscar, recibir y difundir información e ideas de toda índole por cualquier medio de expresión sin necesidad de acreditar interés alguno o justificar su utilización, </w:t>
      </w:r>
      <w:r w:rsidRPr="002F2675">
        <w:rPr>
          <w:rFonts w:ascii="Palatino Linotype" w:eastAsiaTheme="minorEastAsia" w:hAnsi="Palatino Linotype" w:cstheme="minorBidi"/>
          <w:b/>
          <w:sz w:val="24"/>
          <w:szCs w:val="24"/>
          <w:lang w:val="es-ES_tradnl"/>
        </w:rPr>
        <w:t>todo ello de manera gratuita</w:t>
      </w:r>
      <w:r w:rsidRPr="002F2675">
        <w:rPr>
          <w:rFonts w:ascii="Palatino Linotype" w:eastAsiaTheme="minorEastAsia" w:hAnsi="Palatino Linotype" w:cstheme="minorBidi"/>
          <w:sz w:val="24"/>
          <w:szCs w:val="24"/>
          <w:lang w:val="es-ES_tradnl"/>
        </w:rPr>
        <w:t>; no obstante, dicha gratuidad sólo debe entenderse en lo concerniente al trámite de acceder a la información solicitada, no así a su reproducción en copias certificadas.</w:t>
      </w:r>
    </w:p>
    <w:p w14:paraId="62438C66" w14:textId="77777777" w:rsidR="002F2675" w:rsidRPr="002F2675" w:rsidRDefault="002F2675" w:rsidP="002F2675">
      <w:pPr>
        <w:spacing w:after="0" w:line="360" w:lineRule="auto"/>
        <w:contextualSpacing/>
        <w:jc w:val="both"/>
        <w:rPr>
          <w:rFonts w:ascii="Palatino Linotype" w:eastAsiaTheme="minorEastAsia" w:hAnsi="Palatino Linotype" w:cstheme="minorBidi"/>
          <w:sz w:val="24"/>
          <w:szCs w:val="24"/>
          <w:lang w:val="es-ES_tradnl"/>
        </w:rPr>
      </w:pPr>
    </w:p>
    <w:p w14:paraId="546E160C" w14:textId="77777777" w:rsidR="002F2675" w:rsidRPr="002F2675" w:rsidRDefault="002F2675" w:rsidP="002F2675">
      <w:pPr>
        <w:spacing w:after="0" w:line="360" w:lineRule="auto"/>
        <w:contextualSpacing/>
        <w:jc w:val="both"/>
        <w:rPr>
          <w:rFonts w:ascii="Palatino Linotype" w:eastAsiaTheme="minorEastAsia" w:hAnsi="Palatino Linotype" w:cstheme="minorBidi"/>
          <w:sz w:val="24"/>
          <w:szCs w:val="24"/>
          <w:lang w:val="es-ES_tradnl"/>
        </w:rPr>
      </w:pPr>
      <w:r w:rsidRPr="002F2675">
        <w:rPr>
          <w:rFonts w:ascii="Palatino Linotype" w:eastAsiaTheme="minorEastAsia" w:hAnsi="Palatino Linotype" w:cstheme="minorBidi"/>
          <w:sz w:val="24"/>
          <w:szCs w:val="24"/>
          <w:lang w:val="es-ES_tradnl"/>
        </w:rPr>
        <w:lastRenderedPageBreak/>
        <w:t xml:space="preserve">El </w:t>
      </w:r>
      <w:r w:rsidRPr="002F2675">
        <w:rPr>
          <w:rFonts w:ascii="Palatino Linotype" w:eastAsiaTheme="minorEastAsia" w:hAnsi="Palatino Linotype" w:cstheme="minorBidi"/>
          <w:b/>
          <w:sz w:val="24"/>
          <w:szCs w:val="24"/>
          <w:lang w:val="es-ES_tradnl"/>
        </w:rPr>
        <w:t xml:space="preserve">artículo 9 fracción III de la </w:t>
      </w:r>
      <w:r w:rsidRPr="002F2675">
        <w:rPr>
          <w:rFonts w:ascii="Palatino Linotype" w:eastAsiaTheme="minorEastAsia" w:hAnsi="Palatino Linotype" w:cs="Arial"/>
          <w:b/>
          <w:sz w:val="24"/>
          <w:szCs w:val="24"/>
          <w:lang w:val="es-ES_tradnl"/>
        </w:rPr>
        <w:t>Ley de Transparencia y Acceso a la Información Pública del Estado de México y Municipios</w:t>
      </w:r>
      <w:r w:rsidRPr="002F2675">
        <w:rPr>
          <w:rFonts w:ascii="Palatino Linotype" w:eastAsiaTheme="minorEastAsia" w:hAnsi="Palatino Linotype" w:cs="Arial"/>
          <w:sz w:val="24"/>
          <w:szCs w:val="24"/>
          <w:lang w:val="es-ES_tradnl"/>
        </w:rPr>
        <w:t xml:space="preserve"> </w:t>
      </w:r>
      <w:r w:rsidRPr="002F2675">
        <w:rPr>
          <w:rFonts w:ascii="Palatino Linotype" w:eastAsiaTheme="minorEastAsia" w:hAnsi="Palatino Linotype" w:cstheme="minorBidi"/>
          <w:sz w:val="24"/>
          <w:szCs w:val="24"/>
          <w:lang w:val="es-ES_tradnl"/>
        </w:rPr>
        <w:t>establece el principio de gratuidad que consiste en que el acceso a la información pública no genera costo alguno para los solicitantes, sólo podrá requerirse el cobro correspondiente a la modalidad de reproducción y entrega solicitada conforme la Ley de Transparencia y demás disposiciones aplicables.</w:t>
      </w:r>
    </w:p>
    <w:p w14:paraId="1E50A0E7" w14:textId="77777777" w:rsidR="002F2675" w:rsidRPr="002F2675" w:rsidRDefault="002F2675" w:rsidP="002F2675">
      <w:pPr>
        <w:spacing w:after="0" w:line="360" w:lineRule="auto"/>
        <w:contextualSpacing/>
        <w:jc w:val="both"/>
        <w:rPr>
          <w:rFonts w:ascii="Palatino Linotype" w:eastAsiaTheme="minorEastAsia" w:hAnsi="Palatino Linotype" w:cstheme="minorBidi"/>
          <w:sz w:val="24"/>
          <w:szCs w:val="24"/>
          <w:lang w:val="es-ES_tradnl"/>
        </w:rPr>
      </w:pPr>
    </w:p>
    <w:p w14:paraId="16398FE4" w14:textId="77777777" w:rsidR="002F2675" w:rsidRPr="002F2675" w:rsidRDefault="002F2675" w:rsidP="002F2675">
      <w:pPr>
        <w:spacing w:after="0" w:line="360" w:lineRule="auto"/>
        <w:contextualSpacing/>
        <w:jc w:val="both"/>
        <w:rPr>
          <w:rFonts w:ascii="Palatino Linotype" w:eastAsiaTheme="minorEastAsia" w:hAnsi="Palatino Linotype" w:cstheme="minorBidi"/>
          <w:sz w:val="24"/>
          <w:szCs w:val="24"/>
          <w:lang w:val="es-ES_tradnl"/>
        </w:rPr>
      </w:pPr>
      <w:r w:rsidRPr="002F2675">
        <w:rPr>
          <w:rFonts w:ascii="Palatino Linotype" w:eastAsiaTheme="minorEastAsia" w:hAnsi="Palatino Linotype" w:cstheme="minorBidi"/>
          <w:sz w:val="24"/>
          <w:szCs w:val="24"/>
          <w:lang w:val="es-ES_tradnl"/>
        </w:rPr>
        <w:t xml:space="preserve">Por otra parte </w:t>
      </w:r>
      <w:r w:rsidRPr="002F2675">
        <w:rPr>
          <w:rFonts w:ascii="Palatino Linotype" w:eastAsiaTheme="minorEastAsia" w:hAnsi="Palatino Linotype" w:cstheme="minorBidi"/>
          <w:b/>
          <w:sz w:val="24"/>
          <w:szCs w:val="24"/>
          <w:lang w:val="es-ES_tradnl"/>
        </w:rPr>
        <w:t xml:space="preserve">el artículo 17 de la </w:t>
      </w:r>
      <w:r w:rsidRPr="002F2675">
        <w:rPr>
          <w:rFonts w:ascii="Palatino Linotype" w:eastAsiaTheme="minorEastAsia" w:hAnsi="Palatino Linotype" w:cs="Arial"/>
          <w:b/>
          <w:sz w:val="24"/>
          <w:szCs w:val="24"/>
          <w:lang w:val="es-ES_tradnl"/>
        </w:rPr>
        <w:t>Ley de Transparencia y Acceso a la Información Pública del Estado de México y Municipios</w:t>
      </w:r>
      <w:r w:rsidRPr="002F2675">
        <w:rPr>
          <w:rFonts w:ascii="Palatino Linotype" w:eastAsiaTheme="minorEastAsia" w:hAnsi="Palatino Linotype" w:cs="Arial"/>
          <w:sz w:val="24"/>
          <w:szCs w:val="24"/>
          <w:lang w:val="es-ES_tradnl"/>
        </w:rPr>
        <w:t xml:space="preserve"> </w:t>
      </w:r>
      <w:r w:rsidRPr="002F2675">
        <w:rPr>
          <w:rFonts w:ascii="Palatino Linotype" w:eastAsiaTheme="minorEastAsia" w:hAnsi="Palatino Linotype" w:cstheme="minorBidi"/>
          <w:sz w:val="24"/>
          <w:szCs w:val="24"/>
          <w:lang w:val="es-ES_tradnl"/>
        </w:rPr>
        <w:t>señala que el acceso a la información es gratuita y  solo se cubrirán los gastos de reproducción, o por la modalidad de entrega solicita, así como por el envío, que en su caso genere, de conformidad con los derechos, productos y aprovechamientos establecidos en la legislación aplicable.</w:t>
      </w:r>
    </w:p>
    <w:p w14:paraId="3951ECBA" w14:textId="77777777" w:rsidR="002F2675" w:rsidRPr="002F2675" w:rsidRDefault="002F2675" w:rsidP="002F2675">
      <w:pPr>
        <w:spacing w:after="0" w:line="360" w:lineRule="auto"/>
        <w:contextualSpacing/>
        <w:jc w:val="both"/>
        <w:rPr>
          <w:rFonts w:ascii="Palatino Linotype" w:eastAsiaTheme="minorEastAsia" w:hAnsi="Palatino Linotype" w:cstheme="minorBidi"/>
          <w:sz w:val="24"/>
          <w:szCs w:val="24"/>
          <w:lang w:val="es-ES_tradnl"/>
        </w:rPr>
      </w:pPr>
    </w:p>
    <w:p w14:paraId="16F37FAD" w14:textId="77777777" w:rsidR="002F2675" w:rsidRPr="002F2675" w:rsidRDefault="002F2675" w:rsidP="002F2675">
      <w:pPr>
        <w:spacing w:after="0" w:line="360" w:lineRule="auto"/>
        <w:contextualSpacing/>
        <w:jc w:val="both"/>
        <w:rPr>
          <w:rFonts w:ascii="Palatino Linotype" w:eastAsiaTheme="minorEastAsia" w:hAnsi="Palatino Linotype" w:cstheme="minorBidi"/>
          <w:sz w:val="24"/>
          <w:szCs w:val="24"/>
          <w:lang w:val="es-ES_tradnl"/>
        </w:rPr>
      </w:pPr>
      <w:r w:rsidRPr="002F2675">
        <w:rPr>
          <w:rFonts w:ascii="Palatino Linotype" w:eastAsiaTheme="minorEastAsia" w:hAnsi="Palatino Linotype" w:cstheme="minorBidi"/>
          <w:sz w:val="24"/>
          <w:szCs w:val="24"/>
          <w:lang w:val="es-ES_tradnl"/>
        </w:rPr>
        <w:t xml:space="preserve">La palabra </w:t>
      </w:r>
      <w:r w:rsidRPr="002F2675">
        <w:rPr>
          <w:rFonts w:ascii="Palatino Linotype" w:eastAsiaTheme="minorEastAsia" w:hAnsi="Palatino Linotype" w:cstheme="minorBidi"/>
          <w:b/>
          <w:i/>
          <w:sz w:val="24"/>
          <w:szCs w:val="24"/>
          <w:lang w:val="es-ES_tradnl"/>
        </w:rPr>
        <w:t>acceso</w:t>
      </w:r>
      <w:r w:rsidRPr="002F2675">
        <w:rPr>
          <w:rFonts w:ascii="Palatino Linotype" w:eastAsiaTheme="minorEastAsia" w:hAnsi="Palatino Linotype" w:cstheme="minorBidi"/>
          <w:sz w:val="24"/>
          <w:szCs w:val="24"/>
          <w:lang w:val="es-ES_tradnl"/>
        </w:rPr>
        <w:t xml:space="preserve">, de acuerdo a la definición establecida por la Real Academia de la Lengua Española, es </w:t>
      </w:r>
      <w:r w:rsidRPr="002F2675">
        <w:rPr>
          <w:rFonts w:ascii="Palatino Linotype" w:eastAsiaTheme="minorEastAsia" w:hAnsi="Palatino Linotype" w:cstheme="minorBidi"/>
          <w:i/>
          <w:sz w:val="24"/>
          <w:szCs w:val="24"/>
          <w:lang w:val="es-ES_tradnl"/>
        </w:rPr>
        <w:t>la entrada o acercamiento</w:t>
      </w:r>
      <w:r w:rsidRPr="002F2675">
        <w:rPr>
          <w:rFonts w:ascii="Palatino Linotype" w:eastAsiaTheme="minorEastAsia" w:hAnsi="Palatino Linotype" w:cstheme="minorBidi"/>
          <w:sz w:val="24"/>
          <w:szCs w:val="24"/>
          <w:lang w:val="es-ES_tradnl"/>
        </w:rPr>
        <w:t xml:space="preserve">, concepto que no resulta ser sinónimo de </w:t>
      </w:r>
      <w:r w:rsidRPr="002F2675">
        <w:rPr>
          <w:rFonts w:ascii="Palatino Linotype" w:eastAsiaTheme="minorEastAsia" w:hAnsi="Palatino Linotype" w:cstheme="minorBidi"/>
          <w:b/>
          <w:i/>
          <w:sz w:val="24"/>
          <w:szCs w:val="24"/>
          <w:lang w:val="es-ES_tradnl"/>
        </w:rPr>
        <w:t>reproducción</w:t>
      </w:r>
      <w:r w:rsidRPr="002F2675">
        <w:rPr>
          <w:rFonts w:ascii="Palatino Linotype" w:eastAsiaTheme="minorEastAsia" w:hAnsi="Palatino Linotype" w:cstheme="minorBidi"/>
          <w:sz w:val="24"/>
          <w:szCs w:val="24"/>
          <w:lang w:val="es-ES_tradnl"/>
        </w:rPr>
        <w:t xml:space="preserve">, pues esta última consiste en una </w:t>
      </w:r>
      <w:r w:rsidRPr="002F2675">
        <w:rPr>
          <w:rFonts w:ascii="Palatino Linotype" w:eastAsiaTheme="minorEastAsia" w:hAnsi="Palatino Linotype" w:cstheme="minorBidi"/>
          <w:b/>
          <w:i/>
          <w:sz w:val="24"/>
          <w:szCs w:val="24"/>
          <w:lang w:val="es-ES_tradnl"/>
        </w:rPr>
        <w:t>la acción y efecto de reproducir o reproducirse; en una cosa qué reproduce o copia un original</w:t>
      </w:r>
      <w:r w:rsidRPr="002F2675">
        <w:rPr>
          <w:rFonts w:ascii="Palatino Linotype" w:eastAsiaTheme="minorEastAsia" w:hAnsi="Palatino Linotype" w:cstheme="minorBidi"/>
          <w:b/>
          <w:sz w:val="24"/>
          <w:szCs w:val="24"/>
          <w:lang w:val="es-ES_tradnl"/>
        </w:rPr>
        <w:t xml:space="preserve">, </w:t>
      </w:r>
      <w:r w:rsidRPr="002F2675">
        <w:rPr>
          <w:rFonts w:ascii="Palatino Linotype" w:eastAsiaTheme="minorEastAsia" w:hAnsi="Palatino Linotype" w:cstheme="minorBidi"/>
          <w:b/>
          <w:i/>
          <w:sz w:val="24"/>
          <w:szCs w:val="24"/>
          <w:lang w:val="es-ES_tradnl"/>
        </w:rPr>
        <w:t>o bien, en la copia de un texto, una obra u objeto de arte conseguida por medios mecánicos</w:t>
      </w:r>
      <w:r w:rsidRPr="002F2675">
        <w:rPr>
          <w:rFonts w:ascii="Palatino Linotype" w:eastAsiaTheme="minorEastAsia" w:hAnsi="Palatino Linotype" w:cstheme="minorBidi"/>
          <w:sz w:val="24"/>
          <w:szCs w:val="24"/>
          <w:lang w:val="es-ES_tradnl"/>
        </w:rPr>
        <w:t>. Por tanto, el acceso de la información pública no implica que el poseedor de ésta la reproduzca de forma gratuita.</w:t>
      </w:r>
    </w:p>
    <w:p w14:paraId="1675DD1A" w14:textId="77777777" w:rsidR="002F2675" w:rsidRPr="002F2675" w:rsidRDefault="002F2675" w:rsidP="002F2675">
      <w:pPr>
        <w:tabs>
          <w:tab w:val="left" w:pos="7770"/>
        </w:tabs>
        <w:spacing w:after="0" w:line="360" w:lineRule="auto"/>
        <w:jc w:val="both"/>
        <w:rPr>
          <w:rFonts w:ascii="Palatino Linotype" w:eastAsiaTheme="minorEastAsia" w:hAnsi="Palatino Linotype" w:cstheme="minorBidi"/>
          <w:sz w:val="24"/>
          <w:szCs w:val="24"/>
          <w:lang w:val="es-ES_tradnl"/>
        </w:rPr>
      </w:pPr>
    </w:p>
    <w:p w14:paraId="42AFEC56" w14:textId="77777777" w:rsidR="002F2675" w:rsidRPr="002F2675" w:rsidRDefault="002F2675" w:rsidP="002F2675">
      <w:pPr>
        <w:tabs>
          <w:tab w:val="left" w:pos="7770"/>
        </w:tabs>
        <w:spacing w:after="0" w:line="360" w:lineRule="auto"/>
        <w:jc w:val="both"/>
        <w:rPr>
          <w:rFonts w:ascii="Palatino Linotype" w:eastAsiaTheme="minorEastAsia" w:hAnsi="Palatino Linotype" w:cstheme="minorBidi"/>
          <w:sz w:val="24"/>
          <w:szCs w:val="24"/>
          <w:lang w:val="es-ES_tradnl"/>
        </w:rPr>
      </w:pPr>
      <w:r w:rsidRPr="002F2675">
        <w:rPr>
          <w:rFonts w:ascii="Palatino Linotype" w:eastAsiaTheme="minorEastAsia" w:hAnsi="Palatino Linotype" w:cstheme="minorBidi"/>
          <w:sz w:val="24"/>
          <w:szCs w:val="24"/>
          <w:lang w:val="es-ES_tradnl"/>
        </w:rPr>
        <w:t xml:space="preserve">El </w:t>
      </w:r>
      <w:r w:rsidRPr="002F2675">
        <w:rPr>
          <w:rFonts w:ascii="Palatino Linotype" w:eastAsiaTheme="minorEastAsia" w:hAnsi="Palatino Linotype" w:cstheme="minorBidi"/>
          <w:b/>
          <w:sz w:val="24"/>
          <w:szCs w:val="24"/>
          <w:lang w:val="es-ES_tradnl"/>
        </w:rPr>
        <w:t>artículo 150 de la Ley de Transparencia Local</w:t>
      </w:r>
      <w:r w:rsidRPr="002F2675">
        <w:rPr>
          <w:rFonts w:ascii="Palatino Linotype" w:eastAsiaTheme="minorEastAsia" w:hAnsi="Palatino Linotype" w:cstheme="minorBidi"/>
          <w:sz w:val="24"/>
          <w:szCs w:val="24"/>
          <w:lang w:val="es-ES_tradnl"/>
        </w:rPr>
        <w:t xml:space="preserve"> señala que el procedimiento de acceso a la información es la garantía primaria del derecho y se rige por los principios de simplicidad, rapidez, gratuidad del procedimiento.</w:t>
      </w:r>
    </w:p>
    <w:p w14:paraId="720A7A6D" w14:textId="77777777" w:rsidR="002F2675" w:rsidRPr="002F2675" w:rsidRDefault="002F2675" w:rsidP="002F2675">
      <w:pPr>
        <w:tabs>
          <w:tab w:val="left" w:pos="7770"/>
        </w:tabs>
        <w:spacing w:after="0" w:line="360" w:lineRule="auto"/>
        <w:jc w:val="both"/>
        <w:rPr>
          <w:rFonts w:ascii="Palatino Linotype" w:eastAsiaTheme="minorEastAsia" w:hAnsi="Palatino Linotype" w:cstheme="minorBidi"/>
          <w:sz w:val="24"/>
          <w:szCs w:val="24"/>
          <w:lang w:val="es-ES_tradnl"/>
        </w:rPr>
      </w:pPr>
    </w:p>
    <w:p w14:paraId="1707A9FA" w14:textId="77777777" w:rsidR="002F2675" w:rsidRPr="002F2675" w:rsidRDefault="002F2675" w:rsidP="002F2675">
      <w:pPr>
        <w:tabs>
          <w:tab w:val="left" w:pos="7770"/>
        </w:tabs>
        <w:spacing w:after="0" w:line="360" w:lineRule="auto"/>
        <w:jc w:val="both"/>
        <w:rPr>
          <w:rFonts w:ascii="Palatino Linotype" w:eastAsiaTheme="minorEastAsia" w:hAnsi="Palatino Linotype" w:cstheme="minorBidi"/>
          <w:sz w:val="24"/>
          <w:szCs w:val="24"/>
          <w:lang w:val="es-ES_tradnl"/>
        </w:rPr>
      </w:pPr>
      <w:r w:rsidRPr="002F2675">
        <w:rPr>
          <w:rFonts w:ascii="Palatino Linotype" w:eastAsiaTheme="minorEastAsia" w:hAnsi="Palatino Linotype" w:cstheme="minorBidi"/>
          <w:sz w:val="24"/>
          <w:szCs w:val="24"/>
          <w:lang w:val="es-ES_tradnl"/>
        </w:rPr>
        <w:t xml:space="preserve">El </w:t>
      </w:r>
      <w:r w:rsidRPr="002F2675">
        <w:rPr>
          <w:rFonts w:ascii="Palatino Linotype" w:eastAsiaTheme="minorEastAsia" w:hAnsi="Palatino Linotype" w:cstheme="minorBidi"/>
          <w:b/>
          <w:sz w:val="24"/>
          <w:szCs w:val="24"/>
          <w:lang w:val="es-ES_tradnl"/>
        </w:rPr>
        <w:t>artículo 155 de la Ley de Transparencia local</w:t>
      </w:r>
      <w:r w:rsidRPr="002F2675">
        <w:rPr>
          <w:rFonts w:ascii="Palatino Linotype" w:eastAsiaTheme="minorEastAsia" w:hAnsi="Palatino Linotype" w:cstheme="minorBidi"/>
          <w:sz w:val="24"/>
          <w:szCs w:val="24"/>
          <w:lang w:val="es-ES_tradnl"/>
        </w:rPr>
        <w:t xml:space="preserve"> engloba los requisitos para presentar una solicitud por escrito, destacando en la </w:t>
      </w:r>
      <w:r w:rsidRPr="002F2675">
        <w:rPr>
          <w:rFonts w:ascii="Palatino Linotype" w:eastAsiaTheme="minorEastAsia" w:hAnsi="Palatino Linotype" w:cstheme="minorBidi"/>
          <w:b/>
          <w:sz w:val="24"/>
          <w:szCs w:val="24"/>
          <w:lang w:val="es-ES_tradnl"/>
        </w:rPr>
        <w:t>fracción V</w:t>
      </w:r>
      <w:r w:rsidRPr="002F2675">
        <w:rPr>
          <w:rFonts w:ascii="Palatino Linotype" w:eastAsiaTheme="minorEastAsia" w:hAnsi="Palatino Linotype" w:cstheme="minorBidi"/>
          <w:sz w:val="24"/>
          <w:szCs w:val="24"/>
          <w:lang w:val="es-ES_tradnl"/>
        </w:rPr>
        <w:t xml:space="preserve">, lo relativo a la modalidad de entrega de la información (SAIMEX, CD-ROM, USB, consulta directa, copias simples, copias certificadas, otros). </w:t>
      </w:r>
    </w:p>
    <w:p w14:paraId="1C109166" w14:textId="77777777" w:rsidR="002F2675" w:rsidRPr="002F2675" w:rsidRDefault="002F2675" w:rsidP="002F2675">
      <w:pPr>
        <w:spacing w:after="0" w:line="360" w:lineRule="auto"/>
        <w:contextualSpacing/>
        <w:jc w:val="both"/>
        <w:rPr>
          <w:rFonts w:ascii="Palatino Linotype" w:eastAsiaTheme="minorEastAsia" w:hAnsi="Palatino Linotype" w:cstheme="minorBidi"/>
          <w:sz w:val="24"/>
          <w:szCs w:val="24"/>
          <w:lang w:val="es-ES_tradnl"/>
        </w:rPr>
      </w:pPr>
    </w:p>
    <w:p w14:paraId="42A6A4A9" w14:textId="77777777" w:rsidR="002F2675" w:rsidRPr="002F2675" w:rsidRDefault="002F2675" w:rsidP="002F2675">
      <w:pPr>
        <w:spacing w:after="0" w:line="360" w:lineRule="auto"/>
        <w:contextualSpacing/>
        <w:jc w:val="both"/>
        <w:rPr>
          <w:rFonts w:ascii="Palatino Linotype" w:eastAsiaTheme="minorEastAsia" w:hAnsi="Palatino Linotype" w:cs="Arial"/>
          <w:sz w:val="24"/>
          <w:szCs w:val="24"/>
          <w:lang w:val="es-ES_tradnl"/>
        </w:rPr>
      </w:pPr>
      <w:r w:rsidRPr="002F2675">
        <w:rPr>
          <w:rFonts w:ascii="Palatino Linotype" w:eastAsiaTheme="minorEastAsia" w:hAnsi="Palatino Linotype" w:cstheme="minorBidi"/>
          <w:sz w:val="24"/>
          <w:szCs w:val="24"/>
          <w:lang w:val="es-ES_tradnl"/>
        </w:rPr>
        <w:t xml:space="preserve">Por su parte </w:t>
      </w:r>
      <w:r w:rsidRPr="002F2675">
        <w:rPr>
          <w:rFonts w:ascii="Palatino Linotype" w:eastAsiaTheme="minorEastAsia" w:hAnsi="Palatino Linotype" w:cstheme="minorBidi"/>
          <w:b/>
          <w:sz w:val="24"/>
          <w:szCs w:val="24"/>
          <w:lang w:val="es-ES_tradnl"/>
        </w:rPr>
        <w:t>el</w:t>
      </w:r>
      <w:r w:rsidRPr="002F2675">
        <w:rPr>
          <w:rFonts w:ascii="Palatino Linotype" w:eastAsiaTheme="minorEastAsia" w:hAnsi="Palatino Linotype" w:cs="Arial"/>
          <w:b/>
          <w:sz w:val="24"/>
          <w:szCs w:val="24"/>
          <w:lang w:val="es-ES_tradnl"/>
        </w:rPr>
        <w:t xml:space="preserve"> artículo 174 de la Ley de Transparencia y Acceso a la Información Pública del Estado de México y Municipios</w:t>
      </w:r>
      <w:r w:rsidRPr="002F2675">
        <w:rPr>
          <w:rFonts w:ascii="Palatino Linotype" w:eastAsiaTheme="minorEastAsia" w:hAnsi="Palatino Linotype" w:cs="Arial"/>
          <w:sz w:val="24"/>
          <w:szCs w:val="24"/>
          <w:lang w:val="es-ES_tradnl"/>
        </w:rPr>
        <w:t xml:space="preserve"> establece que el </w:t>
      </w:r>
      <w:r w:rsidRPr="002F2675">
        <w:rPr>
          <w:rFonts w:ascii="Palatino Linotype" w:eastAsiaTheme="minorEastAsia" w:hAnsi="Palatino Linotype" w:cs="Arial"/>
          <w:b/>
          <w:sz w:val="24"/>
          <w:szCs w:val="24"/>
          <w:lang w:val="es-ES_tradnl"/>
        </w:rPr>
        <w:t>principio de gratuidad</w:t>
      </w:r>
      <w:r w:rsidRPr="002F2675">
        <w:rPr>
          <w:rFonts w:ascii="Palatino Linotype" w:eastAsiaTheme="minorEastAsia" w:hAnsi="Palatino Linotype" w:cs="Arial"/>
          <w:sz w:val="24"/>
          <w:szCs w:val="24"/>
          <w:lang w:val="es-ES_tradnl"/>
        </w:rPr>
        <w:t xml:space="preserve"> rige al ejercicio del derecho de acceso a la información, y en atención de ello, </w:t>
      </w:r>
      <w:r w:rsidRPr="002F2675">
        <w:rPr>
          <w:rFonts w:ascii="Palatino Linotype" w:eastAsiaTheme="minorEastAsia" w:hAnsi="Palatino Linotype" w:cs="Arial"/>
          <w:b/>
          <w:sz w:val="24"/>
          <w:szCs w:val="24"/>
          <w:lang w:val="es-ES_tradnl"/>
        </w:rPr>
        <w:t>ciñe los costos</w:t>
      </w:r>
      <w:r w:rsidRPr="002F2675">
        <w:rPr>
          <w:rFonts w:ascii="Palatino Linotype" w:eastAsiaTheme="minorEastAsia" w:hAnsi="Palatino Linotype" w:cs="Arial"/>
          <w:sz w:val="24"/>
          <w:szCs w:val="24"/>
          <w:lang w:val="es-ES_tradnl"/>
        </w:rPr>
        <w:t xml:space="preserve"> de reproducción de la información a lo que disponga la normatividad aplicable, la cual deberá considerar que los montos que determine aplicables permitan o faciliten el ejercicio del derecho de acceso, precepto legal que a la letra dice:</w:t>
      </w:r>
    </w:p>
    <w:p w14:paraId="0E07C07D" w14:textId="77777777" w:rsidR="002F2675" w:rsidRPr="00126DDC" w:rsidRDefault="002F2675" w:rsidP="002F2675">
      <w:pPr>
        <w:spacing w:line="360" w:lineRule="auto"/>
        <w:contextualSpacing/>
        <w:jc w:val="both"/>
        <w:rPr>
          <w:rFonts w:ascii="Palatino Linotype" w:eastAsiaTheme="minorEastAsia" w:hAnsi="Palatino Linotype" w:cs="Arial"/>
          <w:lang w:val="es-ES_tradnl"/>
        </w:rPr>
      </w:pPr>
    </w:p>
    <w:p w14:paraId="5A702DC3" w14:textId="77777777" w:rsidR="002F2675" w:rsidRPr="00126DDC" w:rsidRDefault="002F2675" w:rsidP="002F2675">
      <w:pPr>
        <w:spacing w:after="0" w:line="360" w:lineRule="auto"/>
        <w:ind w:left="567" w:right="596"/>
        <w:jc w:val="both"/>
        <w:rPr>
          <w:rFonts w:ascii="Palatino Linotype" w:eastAsiaTheme="minorHAnsi" w:hAnsi="Palatino Linotype" w:cs="Arial"/>
          <w:i/>
        </w:rPr>
      </w:pPr>
      <w:r w:rsidRPr="00126DDC">
        <w:rPr>
          <w:rFonts w:ascii="Palatino Linotype" w:eastAsiaTheme="minorHAnsi" w:hAnsi="Palatino Linotype" w:cs="Arial"/>
          <w:b/>
          <w:i/>
        </w:rPr>
        <w:t>Artículo 174.</w:t>
      </w:r>
      <w:r w:rsidRPr="00126DDC">
        <w:rPr>
          <w:rFonts w:ascii="Palatino Linotype" w:eastAsiaTheme="minorHAnsi" w:hAnsi="Palatino Linotype" w:cs="Arial"/>
          <w:i/>
        </w:rPr>
        <w:t xml:space="preserve"> En caso de existir costos para obtener la información deberán cubrirse de manera previa a la entrega y no podrán ser superiores a la suma de:</w:t>
      </w:r>
    </w:p>
    <w:p w14:paraId="1C986E14" w14:textId="77777777" w:rsidR="002F2675" w:rsidRPr="00126DDC" w:rsidRDefault="002F2675" w:rsidP="002F2675">
      <w:pPr>
        <w:spacing w:after="0" w:line="360" w:lineRule="auto"/>
        <w:ind w:left="567" w:right="596"/>
        <w:jc w:val="both"/>
        <w:rPr>
          <w:rFonts w:ascii="Palatino Linotype" w:eastAsiaTheme="minorHAnsi" w:hAnsi="Palatino Linotype" w:cs="Arial"/>
          <w:i/>
        </w:rPr>
      </w:pPr>
      <w:r w:rsidRPr="00126DDC">
        <w:rPr>
          <w:rFonts w:ascii="Palatino Linotype" w:eastAsiaTheme="minorHAnsi" w:hAnsi="Palatino Linotype" w:cs="Arial"/>
          <w:i/>
        </w:rPr>
        <w:t>I. El costo de los materiales utilizados en la reproducción de la información;</w:t>
      </w:r>
    </w:p>
    <w:p w14:paraId="1EC3BFBF" w14:textId="77777777" w:rsidR="002F2675" w:rsidRPr="00126DDC" w:rsidRDefault="002F2675" w:rsidP="002F2675">
      <w:pPr>
        <w:spacing w:after="0" w:line="360" w:lineRule="auto"/>
        <w:ind w:left="567" w:right="596"/>
        <w:jc w:val="both"/>
        <w:rPr>
          <w:rFonts w:ascii="Palatino Linotype" w:eastAsiaTheme="minorHAnsi" w:hAnsi="Palatino Linotype" w:cs="Arial"/>
          <w:i/>
        </w:rPr>
      </w:pPr>
      <w:r w:rsidRPr="00126DDC">
        <w:rPr>
          <w:rFonts w:ascii="Palatino Linotype" w:eastAsiaTheme="minorHAnsi" w:hAnsi="Palatino Linotype" w:cs="Arial"/>
          <w:i/>
        </w:rPr>
        <w:t>II. El costo de envío, en su caso; y</w:t>
      </w:r>
    </w:p>
    <w:p w14:paraId="569FCAFE" w14:textId="77777777" w:rsidR="002F2675" w:rsidRPr="00126DDC" w:rsidRDefault="002F2675" w:rsidP="002F2675">
      <w:pPr>
        <w:spacing w:after="0" w:line="360" w:lineRule="auto"/>
        <w:ind w:left="567" w:right="596"/>
        <w:jc w:val="both"/>
        <w:rPr>
          <w:rFonts w:ascii="Palatino Linotype" w:eastAsiaTheme="minorHAnsi" w:hAnsi="Palatino Linotype" w:cs="Arial"/>
          <w:i/>
        </w:rPr>
      </w:pPr>
      <w:r w:rsidRPr="00126DDC">
        <w:rPr>
          <w:rFonts w:ascii="Palatino Linotype" w:eastAsiaTheme="minorHAnsi" w:hAnsi="Palatino Linotype" w:cs="Arial"/>
          <w:i/>
        </w:rPr>
        <w:t>III. El pago de la certificación de los documentos, cuando proceda.</w:t>
      </w:r>
    </w:p>
    <w:p w14:paraId="4B3B4C7D" w14:textId="77777777" w:rsidR="002F2675" w:rsidRPr="00126DDC" w:rsidRDefault="002F2675" w:rsidP="002F2675">
      <w:pPr>
        <w:spacing w:after="0" w:line="360" w:lineRule="auto"/>
        <w:ind w:left="567" w:right="596"/>
        <w:jc w:val="both"/>
        <w:rPr>
          <w:rFonts w:ascii="Palatino Linotype" w:eastAsiaTheme="minorHAnsi" w:hAnsi="Palatino Linotype" w:cs="Arial"/>
          <w:i/>
        </w:rPr>
      </w:pPr>
      <w:r w:rsidRPr="00126DDC">
        <w:rPr>
          <w:rFonts w:ascii="Palatino Linotype" w:eastAsiaTheme="minorHAnsi" w:hAnsi="Palatino Linotype" w:cs="Arial"/>
          <w:i/>
        </w:rPr>
        <w:t>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w:t>
      </w:r>
    </w:p>
    <w:p w14:paraId="3CF22590" w14:textId="77777777" w:rsidR="002F2675" w:rsidRPr="00126DDC" w:rsidRDefault="002F2675" w:rsidP="002F2675">
      <w:pPr>
        <w:spacing w:after="0" w:line="360" w:lineRule="auto"/>
        <w:ind w:left="567" w:right="596"/>
        <w:jc w:val="both"/>
        <w:rPr>
          <w:rFonts w:ascii="Palatino Linotype" w:eastAsiaTheme="minorHAnsi" w:hAnsi="Palatino Linotype" w:cs="Arial"/>
          <w:i/>
        </w:rPr>
      </w:pPr>
    </w:p>
    <w:p w14:paraId="3097CA19" w14:textId="77777777" w:rsidR="002F2675" w:rsidRPr="00126DDC" w:rsidRDefault="002F2675" w:rsidP="002F2675">
      <w:pPr>
        <w:spacing w:after="0" w:line="360" w:lineRule="auto"/>
        <w:ind w:left="567" w:right="596"/>
        <w:jc w:val="both"/>
        <w:rPr>
          <w:rFonts w:ascii="Palatino Linotype" w:eastAsiaTheme="minorHAnsi" w:hAnsi="Palatino Linotype" w:cs="Arial"/>
          <w:i/>
        </w:rPr>
      </w:pPr>
      <w:r w:rsidRPr="00126DDC">
        <w:rPr>
          <w:rFonts w:ascii="Palatino Linotype" w:eastAsiaTheme="minorHAnsi" w:hAnsi="Palatino Linotype" w:cs="Arial"/>
          <w:i/>
        </w:rPr>
        <w:lastRenderedPageBreak/>
        <w:t>Los sujetos obligados a los que no les sea aplicable el Código Financiero del Estado de México y  Municipios deberán establecer cuotas que no sean mayores a las dispuestas en dicho  ordenamiento.</w:t>
      </w:r>
    </w:p>
    <w:p w14:paraId="4A30F12E" w14:textId="77777777" w:rsidR="002F2675" w:rsidRPr="00126DDC" w:rsidRDefault="002F2675" w:rsidP="002F2675">
      <w:pPr>
        <w:spacing w:after="0" w:line="360" w:lineRule="auto"/>
        <w:ind w:left="567" w:right="596"/>
        <w:jc w:val="both"/>
        <w:rPr>
          <w:rFonts w:ascii="Palatino Linotype" w:eastAsiaTheme="minorHAnsi" w:hAnsi="Palatino Linotype" w:cs="Arial"/>
          <w:i/>
        </w:rPr>
      </w:pPr>
    </w:p>
    <w:p w14:paraId="11DC0663" w14:textId="3B89F5D1" w:rsidR="002F2675" w:rsidRPr="002F2675" w:rsidRDefault="002F2675" w:rsidP="002F2675">
      <w:pPr>
        <w:spacing w:after="0" w:line="360" w:lineRule="auto"/>
        <w:ind w:left="567" w:right="596"/>
        <w:jc w:val="both"/>
        <w:rPr>
          <w:rFonts w:ascii="Palatino Linotype" w:eastAsiaTheme="minorHAnsi" w:hAnsi="Palatino Linotype" w:cs="Arial"/>
          <w:i/>
        </w:rPr>
      </w:pPr>
      <w:r w:rsidRPr="00126DDC">
        <w:rPr>
          <w:rFonts w:ascii="Palatino Linotype" w:eastAsiaTheme="minorHAnsi" w:hAnsi="Palatino Linotype" w:cs="Arial"/>
          <w:i/>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14:paraId="40EDC7DA" w14:textId="77777777" w:rsidR="002F2675" w:rsidRPr="00126DDC" w:rsidRDefault="002F2675" w:rsidP="002F2675">
      <w:pPr>
        <w:spacing w:line="360" w:lineRule="auto"/>
        <w:contextualSpacing/>
        <w:jc w:val="both"/>
        <w:rPr>
          <w:rFonts w:ascii="Palatino Linotype" w:eastAsiaTheme="minorEastAsia" w:hAnsi="Palatino Linotype" w:cs="Arial"/>
          <w:lang w:val="es-ES_tradnl"/>
        </w:rPr>
      </w:pPr>
    </w:p>
    <w:p w14:paraId="7D18BF66" w14:textId="77777777" w:rsidR="002F2675" w:rsidRPr="002F2675" w:rsidRDefault="002F2675" w:rsidP="002F2675">
      <w:pPr>
        <w:spacing w:after="0" w:line="360" w:lineRule="auto"/>
        <w:contextualSpacing/>
        <w:jc w:val="both"/>
        <w:rPr>
          <w:rFonts w:ascii="Palatino Linotype" w:eastAsiaTheme="minorEastAsia" w:hAnsi="Palatino Linotype" w:cstheme="minorBidi"/>
          <w:sz w:val="24"/>
          <w:szCs w:val="24"/>
          <w:lang w:val="es-ES_tradnl"/>
        </w:rPr>
      </w:pPr>
      <w:r w:rsidRPr="002F2675">
        <w:rPr>
          <w:rFonts w:ascii="Palatino Linotype" w:eastAsiaTheme="minorEastAsia" w:hAnsi="Palatino Linotype" w:cs="Arial"/>
          <w:sz w:val="24"/>
          <w:szCs w:val="24"/>
          <w:lang w:val="es-ES_tradnl"/>
        </w:rPr>
        <w:t xml:space="preserve">De igual forma, el artículo en comento prevé expresamente que la información deberá ser entregada </w:t>
      </w:r>
      <w:r w:rsidRPr="002F2675">
        <w:rPr>
          <w:rFonts w:ascii="Palatino Linotype" w:eastAsiaTheme="minorEastAsia" w:hAnsi="Palatino Linotype" w:cs="Arial"/>
          <w:b/>
          <w:sz w:val="24"/>
          <w:szCs w:val="24"/>
          <w:lang w:val="es-ES_tradnl"/>
        </w:rPr>
        <w:t>sin costo</w:t>
      </w:r>
      <w:r w:rsidRPr="002F2675">
        <w:rPr>
          <w:rFonts w:ascii="Palatino Linotype" w:eastAsiaTheme="minorEastAsia" w:hAnsi="Palatino Linotype" w:cs="Arial"/>
          <w:sz w:val="24"/>
          <w:szCs w:val="24"/>
          <w:lang w:val="es-ES_tradnl"/>
        </w:rPr>
        <w:t xml:space="preserve">, cuando implique la entrega de </w:t>
      </w:r>
      <w:r w:rsidRPr="002F2675">
        <w:rPr>
          <w:rFonts w:ascii="Palatino Linotype" w:eastAsiaTheme="minorEastAsia" w:hAnsi="Palatino Linotype" w:cs="Arial"/>
          <w:b/>
          <w:sz w:val="24"/>
          <w:szCs w:val="24"/>
          <w:lang w:val="es-ES_tradnl"/>
        </w:rPr>
        <w:t>no más de veinte “hojas simples”</w:t>
      </w:r>
      <w:r w:rsidRPr="002F2675">
        <w:rPr>
          <w:rFonts w:ascii="Palatino Linotype" w:eastAsiaTheme="minorEastAsia" w:hAnsi="Palatino Linotype" w:cs="Arial"/>
          <w:sz w:val="24"/>
          <w:szCs w:val="24"/>
          <w:lang w:val="es-ES_tradnl"/>
        </w:rPr>
        <w:t>, y prevé que no podrá fijarse un servicio o medio que implique un costo para la presentación de solicitudes.</w:t>
      </w:r>
    </w:p>
    <w:p w14:paraId="397397A7" w14:textId="77777777" w:rsidR="002F2675" w:rsidRPr="002F2675" w:rsidRDefault="002F2675" w:rsidP="002F2675">
      <w:pPr>
        <w:tabs>
          <w:tab w:val="left" w:pos="7770"/>
        </w:tabs>
        <w:spacing w:after="0" w:line="360" w:lineRule="auto"/>
        <w:jc w:val="both"/>
        <w:rPr>
          <w:rFonts w:ascii="Palatino Linotype" w:eastAsiaTheme="minorEastAsia" w:hAnsi="Palatino Linotype" w:cstheme="minorBidi"/>
          <w:sz w:val="24"/>
          <w:szCs w:val="24"/>
          <w:lang w:val="es-ES_tradnl"/>
        </w:rPr>
      </w:pPr>
    </w:p>
    <w:p w14:paraId="228DB537" w14:textId="77777777" w:rsidR="002F2675" w:rsidRPr="002F2675" w:rsidRDefault="002F2675" w:rsidP="002F2675">
      <w:pPr>
        <w:tabs>
          <w:tab w:val="left" w:pos="7770"/>
        </w:tabs>
        <w:spacing w:after="0" w:line="360" w:lineRule="auto"/>
        <w:jc w:val="both"/>
        <w:rPr>
          <w:rFonts w:ascii="Palatino Linotype" w:eastAsiaTheme="minorEastAsia" w:hAnsi="Palatino Linotype" w:cstheme="minorBidi"/>
          <w:b/>
          <w:sz w:val="24"/>
          <w:szCs w:val="24"/>
          <w:lang w:val="es-ES_tradnl"/>
        </w:rPr>
      </w:pPr>
      <w:r w:rsidRPr="002F2675">
        <w:rPr>
          <w:rFonts w:ascii="Palatino Linotype" w:eastAsiaTheme="minorEastAsia" w:hAnsi="Palatino Linotype" w:cstheme="minorBidi"/>
          <w:sz w:val="24"/>
          <w:szCs w:val="24"/>
          <w:lang w:val="es-ES_tradnl"/>
        </w:rPr>
        <w:t xml:space="preserve">El principio de gratuidad consiste en que la información pública no genera costo alguno para los solicitantes, </w:t>
      </w:r>
      <w:r w:rsidRPr="002F2675">
        <w:rPr>
          <w:rFonts w:ascii="Palatino Linotype" w:eastAsiaTheme="minorEastAsia" w:hAnsi="Palatino Linotype" w:cstheme="minorBidi"/>
          <w:b/>
          <w:sz w:val="24"/>
          <w:szCs w:val="24"/>
          <w:lang w:val="es-ES_tradnl"/>
        </w:rPr>
        <w:t xml:space="preserve">solo podrá requerirse el cobro correspondiente a la modalidad de reproducción y entrega solicitada. </w:t>
      </w:r>
    </w:p>
    <w:p w14:paraId="316DC6C3" w14:textId="77777777" w:rsidR="002F2675" w:rsidRPr="002F2675" w:rsidRDefault="002F2675" w:rsidP="002F2675">
      <w:pPr>
        <w:spacing w:after="0" w:line="360" w:lineRule="auto"/>
        <w:contextualSpacing/>
        <w:jc w:val="both"/>
        <w:rPr>
          <w:rFonts w:ascii="Palatino Linotype" w:eastAsiaTheme="minorEastAsia" w:hAnsi="Palatino Linotype" w:cstheme="minorBidi"/>
          <w:b/>
          <w:sz w:val="24"/>
          <w:szCs w:val="24"/>
          <w:lang w:val="es-ES_tradnl"/>
        </w:rPr>
      </w:pPr>
    </w:p>
    <w:p w14:paraId="5B6F0121" w14:textId="77777777" w:rsidR="002F2675" w:rsidRPr="002F2675" w:rsidRDefault="002F2675" w:rsidP="002F2675">
      <w:pPr>
        <w:tabs>
          <w:tab w:val="left" w:pos="7770"/>
        </w:tabs>
        <w:spacing w:after="0" w:line="360" w:lineRule="auto"/>
        <w:jc w:val="both"/>
        <w:rPr>
          <w:rFonts w:ascii="Palatino Linotype" w:eastAsiaTheme="minorEastAsia" w:hAnsi="Palatino Linotype" w:cstheme="minorBidi"/>
          <w:sz w:val="24"/>
          <w:szCs w:val="24"/>
          <w:lang w:val="es-ES_tradnl"/>
        </w:rPr>
      </w:pPr>
      <w:r w:rsidRPr="002F2675">
        <w:rPr>
          <w:rFonts w:ascii="Palatino Linotype" w:eastAsiaTheme="minorEastAsia" w:hAnsi="Palatino Linotype" w:cstheme="minorBidi"/>
          <w:sz w:val="24"/>
          <w:szCs w:val="24"/>
          <w:lang w:val="es-ES_tradnl"/>
        </w:rPr>
        <w:t xml:space="preserve">La certificación de documentos es un acto materialmente administrativo, mediante el cual </w:t>
      </w:r>
      <w:r w:rsidRPr="002F2675">
        <w:rPr>
          <w:rFonts w:ascii="Palatino Linotype" w:eastAsiaTheme="minorEastAsia" w:hAnsi="Palatino Linotype" w:cstheme="minorBidi"/>
          <w:b/>
          <w:sz w:val="24"/>
          <w:szCs w:val="24"/>
          <w:u w:val="single"/>
          <w:lang w:val="es-ES_tradnl"/>
        </w:rPr>
        <w:t>se da fe respecto del lugar, tiempo y circunstancias derivadas de soportes documentales.</w:t>
      </w:r>
      <w:r w:rsidRPr="002F2675">
        <w:rPr>
          <w:rFonts w:ascii="Palatino Linotype" w:eastAsiaTheme="minorEastAsia" w:hAnsi="Palatino Linotype" w:cstheme="minorBidi"/>
          <w:sz w:val="24"/>
          <w:szCs w:val="24"/>
          <w:lang w:val="es-ES_tradnl"/>
        </w:rPr>
        <w:t xml:space="preserve"> Es decir, es un servicio que presta el Estado, sus organismos y los Municipios, en funciones de derecho público y que se sujetan al pago de un derecho o contribución en términos de los artículos 9, fracción III, 17 y 174 de la Ley de Transparencia y Acceso a la Información Pública del Estado de México y Municipios.</w:t>
      </w:r>
    </w:p>
    <w:p w14:paraId="4C8B241B" w14:textId="77777777" w:rsidR="002F2675" w:rsidRPr="002F2675" w:rsidRDefault="002F2675" w:rsidP="002F2675">
      <w:pPr>
        <w:spacing w:after="0" w:line="360" w:lineRule="auto"/>
        <w:contextualSpacing/>
        <w:jc w:val="both"/>
        <w:rPr>
          <w:rFonts w:ascii="Palatino Linotype" w:eastAsiaTheme="minorEastAsia" w:hAnsi="Palatino Linotype" w:cstheme="minorBidi"/>
          <w:sz w:val="24"/>
          <w:szCs w:val="24"/>
          <w:lang w:val="es-ES_tradnl"/>
        </w:rPr>
      </w:pPr>
    </w:p>
    <w:p w14:paraId="10F506D7" w14:textId="77777777" w:rsidR="002F2675" w:rsidRPr="002F2675" w:rsidRDefault="002F2675" w:rsidP="002F2675">
      <w:pPr>
        <w:spacing w:after="0" w:line="360" w:lineRule="auto"/>
        <w:contextualSpacing/>
        <w:jc w:val="both"/>
        <w:rPr>
          <w:rFonts w:ascii="Palatino Linotype" w:eastAsiaTheme="minorEastAsia" w:hAnsi="Palatino Linotype" w:cstheme="minorBidi"/>
          <w:sz w:val="24"/>
          <w:szCs w:val="24"/>
          <w:lang w:val="es-ES_tradnl"/>
        </w:rPr>
      </w:pPr>
      <w:r w:rsidRPr="002F2675">
        <w:rPr>
          <w:rFonts w:ascii="Palatino Linotype" w:eastAsiaTheme="minorEastAsia" w:hAnsi="Palatino Linotype" w:cstheme="minorBidi"/>
          <w:sz w:val="24"/>
          <w:szCs w:val="24"/>
          <w:lang w:val="es-ES_tradnl"/>
        </w:rPr>
        <w:lastRenderedPageBreak/>
        <w:t xml:space="preserve">El artículo 31, fracción IV de la Constitución Política de los Estados Unidos Mexicanos dispone que una de las obligaciones de los mexicanos estriba en contribuir al gasto público de la Federación, Estados, Ciudad de México y del Municipio de residencia, de forma proporcional y equitativa. </w:t>
      </w:r>
    </w:p>
    <w:p w14:paraId="23141038" w14:textId="77777777" w:rsidR="002F2675" w:rsidRPr="002F2675" w:rsidRDefault="002F2675" w:rsidP="002F2675">
      <w:pPr>
        <w:spacing w:after="0" w:line="360" w:lineRule="auto"/>
        <w:jc w:val="both"/>
        <w:rPr>
          <w:rFonts w:ascii="Palatino Linotype" w:eastAsiaTheme="minorEastAsia" w:hAnsi="Palatino Linotype" w:cstheme="minorBidi"/>
          <w:sz w:val="24"/>
          <w:szCs w:val="24"/>
          <w:lang w:val="es-ES_tradnl"/>
        </w:rPr>
      </w:pPr>
    </w:p>
    <w:p w14:paraId="53BEEAF7" w14:textId="77777777" w:rsidR="002F2675" w:rsidRPr="002F2675" w:rsidRDefault="002F2675" w:rsidP="002F2675">
      <w:pPr>
        <w:spacing w:after="0" w:line="360" w:lineRule="auto"/>
        <w:jc w:val="both"/>
        <w:rPr>
          <w:rFonts w:ascii="Palatino Linotype" w:eastAsiaTheme="minorEastAsia" w:hAnsi="Palatino Linotype" w:cs="Arial"/>
          <w:sz w:val="24"/>
          <w:szCs w:val="24"/>
          <w:lang w:val="es-ES_tradnl"/>
        </w:rPr>
      </w:pPr>
      <w:r w:rsidRPr="002F2675">
        <w:rPr>
          <w:rFonts w:ascii="Palatino Linotype" w:eastAsiaTheme="minorEastAsia" w:hAnsi="Palatino Linotype" w:cstheme="minorBidi"/>
          <w:sz w:val="24"/>
          <w:szCs w:val="24"/>
          <w:lang w:val="es-ES_tradnl"/>
        </w:rPr>
        <w:t>Por su parte, el artículo 7 del Código Financiero del Estado de México y Municipios establece que, p</w:t>
      </w:r>
      <w:r w:rsidRPr="002F2675">
        <w:rPr>
          <w:rFonts w:ascii="Palatino Linotype" w:eastAsiaTheme="minorEastAsia" w:hAnsi="Palatino Linotype" w:cs="Arial"/>
          <w:sz w:val="24"/>
          <w:szCs w:val="24"/>
          <w:lang w:val="es-ES_tradnl"/>
        </w:rPr>
        <w:t xml:space="preserve">ara cubrir el gasto público y demás obligaciones a su cargo, el Estado y los Municipios percibirán en cada ejercicio fiscal </w:t>
      </w:r>
      <w:r w:rsidRPr="002F2675">
        <w:rPr>
          <w:rFonts w:ascii="Palatino Linotype" w:eastAsiaTheme="minorEastAsia" w:hAnsi="Palatino Linotype" w:cs="Arial"/>
          <w:b/>
          <w:sz w:val="24"/>
          <w:szCs w:val="24"/>
          <w:lang w:val="es-ES_tradnl"/>
        </w:rPr>
        <w:t>los impuestos, derechos, aportaciones de mejoras, productos, aprovechamientos, ingresos derivados de la coordinación hacendaria, e ingresos provenientes de financiamientos, establecidos en la Ley de Ingresos.</w:t>
      </w:r>
      <w:r w:rsidRPr="002F2675">
        <w:rPr>
          <w:rFonts w:ascii="Palatino Linotype" w:eastAsiaTheme="minorEastAsia" w:hAnsi="Palatino Linotype" w:cs="Arial"/>
          <w:sz w:val="24"/>
          <w:szCs w:val="24"/>
          <w:lang w:val="es-ES_tradnl"/>
        </w:rPr>
        <w:t xml:space="preserve"> Tratándose del Estado, también percibirá las aportaciones y cuotas de seguridad social.</w:t>
      </w:r>
    </w:p>
    <w:p w14:paraId="5E48EF87" w14:textId="77777777" w:rsidR="002F2675" w:rsidRPr="002F2675" w:rsidRDefault="002F2675" w:rsidP="002F2675">
      <w:pPr>
        <w:spacing w:after="0" w:line="360" w:lineRule="auto"/>
        <w:jc w:val="both"/>
        <w:rPr>
          <w:rFonts w:ascii="Palatino Linotype" w:eastAsiaTheme="minorEastAsia" w:hAnsi="Palatino Linotype" w:cstheme="minorBidi"/>
          <w:sz w:val="24"/>
          <w:szCs w:val="24"/>
          <w:lang w:val="es-ES_tradnl"/>
        </w:rPr>
      </w:pPr>
    </w:p>
    <w:p w14:paraId="2F19FA2A" w14:textId="77777777" w:rsidR="002F2675" w:rsidRPr="002F2675" w:rsidRDefault="002F2675" w:rsidP="002F2675">
      <w:pPr>
        <w:widowControl w:val="0"/>
        <w:autoSpaceDE w:val="0"/>
        <w:autoSpaceDN w:val="0"/>
        <w:adjustRightInd w:val="0"/>
        <w:spacing w:after="0" w:line="360" w:lineRule="auto"/>
        <w:jc w:val="both"/>
        <w:rPr>
          <w:rFonts w:ascii="Palatino Linotype" w:eastAsiaTheme="minorEastAsia" w:hAnsi="Palatino Linotype" w:cs="Arial"/>
          <w:bCs/>
          <w:sz w:val="24"/>
          <w:szCs w:val="24"/>
          <w:lang w:val="es-ES_tradnl"/>
        </w:rPr>
      </w:pPr>
      <w:r w:rsidRPr="002F2675">
        <w:rPr>
          <w:rFonts w:ascii="Palatino Linotype" w:eastAsiaTheme="minorEastAsia" w:hAnsi="Palatino Linotype" w:cstheme="minorBidi"/>
          <w:sz w:val="24"/>
          <w:szCs w:val="24"/>
          <w:lang w:val="es-ES_tradnl"/>
        </w:rPr>
        <w:t xml:space="preserve">Al respecto, </w:t>
      </w:r>
      <w:r w:rsidRPr="002F2675">
        <w:rPr>
          <w:rFonts w:ascii="Palatino Linotype" w:eastAsiaTheme="minorEastAsia" w:hAnsi="Palatino Linotype" w:cstheme="minorBidi"/>
          <w:b/>
          <w:sz w:val="24"/>
          <w:szCs w:val="24"/>
          <w:lang w:val="es-ES_tradnl"/>
        </w:rPr>
        <w:t>el artículo 9, fracción II del Código Financiero del Estado de México y Municipios</w:t>
      </w:r>
      <w:r w:rsidRPr="002F2675">
        <w:rPr>
          <w:rFonts w:ascii="Palatino Linotype" w:eastAsiaTheme="minorEastAsia" w:hAnsi="Palatino Linotype" w:cstheme="minorBidi"/>
          <w:sz w:val="24"/>
          <w:szCs w:val="24"/>
          <w:lang w:val="es-ES_tradnl"/>
        </w:rPr>
        <w:t xml:space="preserve"> dispone que las contribuciones se clasifican en impuestos, aportaciones de seguridad social, contribuciones de mejoras </w:t>
      </w:r>
      <w:r w:rsidRPr="002F2675">
        <w:rPr>
          <w:rFonts w:ascii="Palatino Linotype" w:eastAsiaTheme="minorEastAsia" w:hAnsi="Palatino Linotype" w:cstheme="minorBidi"/>
          <w:b/>
          <w:sz w:val="24"/>
          <w:szCs w:val="24"/>
          <w:lang w:val="es-ES_tradnl"/>
        </w:rPr>
        <w:t>y derechos</w:t>
      </w:r>
      <w:r w:rsidRPr="002F2675">
        <w:rPr>
          <w:rFonts w:ascii="Palatino Linotype" w:eastAsiaTheme="minorEastAsia" w:hAnsi="Palatino Linotype" w:cstheme="minorBidi"/>
          <w:sz w:val="24"/>
          <w:szCs w:val="24"/>
          <w:lang w:val="es-ES_tradnl"/>
        </w:rPr>
        <w:t xml:space="preserve">, y que estos últimos </w:t>
      </w:r>
      <w:r w:rsidRPr="002F2675">
        <w:rPr>
          <w:rFonts w:ascii="Palatino Linotype" w:eastAsiaTheme="minorEastAsia" w:hAnsi="Palatino Linotype" w:cstheme="minorBidi"/>
          <w:b/>
          <w:sz w:val="24"/>
          <w:szCs w:val="24"/>
          <w:lang w:val="es-ES_tradnl"/>
        </w:rPr>
        <w:t xml:space="preserve">se tratan de </w:t>
      </w:r>
      <w:r w:rsidRPr="002F2675">
        <w:rPr>
          <w:rFonts w:ascii="Palatino Linotype" w:eastAsiaTheme="minorEastAsia" w:hAnsi="Palatino Linotype" w:cs="Arial"/>
          <w:b/>
          <w:bCs/>
          <w:sz w:val="24"/>
          <w:szCs w:val="24"/>
          <w:lang w:val="es-ES_tradnl"/>
        </w:rPr>
        <w:t>las contraprestaciones establecidas que deben pagar las personas físicas y jurídicas colectivas, por el uso o aprovechamiento de los bienes del dominio público de la Entidad, así como por recibir servicios que presten el Estado, sus organismos y Municipios en funciones de derecho público</w:t>
      </w:r>
      <w:r w:rsidRPr="002F2675">
        <w:rPr>
          <w:rFonts w:ascii="Palatino Linotype" w:eastAsiaTheme="minorEastAsia" w:hAnsi="Palatino Linotype" w:cs="Arial"/>
          <w:bCs/>
          <w:sz w:val="24"/>
          <w:szCs w:val="24"/>
          <w:lang w:val="es-ES_tradnl"/>
        </w:rPr>
        <w:t xml:space="preserve">, excepto cuando se presten por organismos descentralizados u órganos desconcentrados cuando, en este último caso, se trate de contraprestaciones que no se encuentren previstas en este Código. También son derechos las contribuciones que perciban los organismos públicos descentralizados por prestar servicios exclusivos del Estado. </w:t>
      </w:r>
    </w:p>
    <w:p w14:paraId="129EFB39" w14:textId="77777777" w:rsidR="002F2675" w:rsidRPr="002F2675" w:rsidRDefault="002F2675" w:rsidP="002F2675">
      <w:pPr>
        <w:spacing w:after="0" w:line="360" w:lineRule="auto"/>
        <w:jc w:val="both"/>
        <w:rPr>
          <w:rFonts w:ascii="Palatino Linotype" w:eastAsiaTheme="minorEastAsia" w:hAnsi="Palatino Linotype" w:cstheme="minorBidi"/>
          <w:sz w:val="24"/>
          <w:szCs w:val="24"/>
          <w:lang w:val="es-ES_tradnl"/>
        </w:rPr>
      </w:pPr>
    </w:p>
    <w:p w14:paraId="781864A3" w14:textId="77777777" w:rsidR="002F2675" w:rsidRPr="002F2675" w:rsidRDefault="002F2675" w:rsidP="002F2675">
      <w:pPr>
        <w:spacing w:after="0" w:line="360" w:lineRule="auto"/>
        <w:jc w:val="both"/>
        <w:rPr>
          <w:rFonts w:ascii="Palatino Linotype" w:eastAsiaTheme="minorEastAsia" w:hAnsi="Palatino Linotype" w:cstheme="minorBidi"/>
          <w:sz w:val="24"/>
          <w:szCs w:val="24"/>
          <w:u w:val="single"/>
          <w:lang w:val="es-ES_tradnl"/>
        </w:rPr>
      </w:pPr>
      <w:r w:rsidRPr="002F2675">
        <w:rPr>
          <w:rFonts w:ascii="Palatino Linotype" w:eastAsiaTheme="minorEastAsia" w:hAnsi="Palatino Linotype" w:cstheme="minorBidi"/>
          <w:sz w:val="24"/>
          <w:szCs w:val="24"/>
          <w:lang w:val="es-ES_tradnl"/>
        </w:rPr>
        <w:t>De lo anterior, se desprende que los derechos cuentan con las siguientes características</w:t>
      </w:r>
      <w:r w:rsidRPr="002F2675">
        <w:rPr>
          <w:rFonts w:ascii="Palatino Linotype" w:eastAsiaTheme="minorEastAsia" w:hAnsi="Palatino Linotype" w:cstheme="minorBidi"/>
          <w:sz w:val="24"/>
          <w:szCs w:val="24"/>
          <w:vertAlign w:val="superscript"/>
          <w:lang w:val="es-ES_tradnl"/>
        </w:rPr>
        <w:footnoteReference w:id="3"/>
      </w:r>
      <w:r w:rsidRPr="002F2675">
        <w:rPr>
          <w:rFonts w:ascii="Palatino Linotype" w:eastAsiaTheme="minorEastAsia" w:hAnsi="Palatino Linotype" w:cstheme="minorBidi"/>
          <w:sz w:val="24"/>
          <w:szCs w:val="24"/>
          <w:lang w:val="es-ES_tradnl"/>
        </w:rPr>
        <w:t xml:space="preserve">: </w:t>
      </w:r>
    </w:p>
    <w:p w14:paraId="5AD9C47D" w14:textId="77777777" w:rsidR="002F2675" w:rsidRPr="00126DDC" w:rsidRDefault="002F2675" w:rsidP="002F2675">
      <w:pPr>
        <w:spacing w:line="360" w:lineRule="auto"/>
        <w:jc w:val="both"/>
        <w:rPr>
          <w:rFonts w:ascii="Palatino Linotype" w:eastAsiaTheme="minorEastAsia" w:hAnsi="Palatino Linotype" w:cstheme="minorBidi"/>
          <w:lang w:val="es-ES_tradnl"/>
        </w:rPr>
      </w:pPr>
    </w:p>
    <w:p w14:paraId="6F53D23D" w14:textId="77777777" w:rsidR="002F2675" w:rsidRPr="00233F36" w:rsidRDefault="002F2675" w:rsidP="002F2675">
      <w:pPr>
        <w:numPr>
          <w:ilvl w:val="0"/>
          <w:numId w:val="36"/>
        </w:numPr>
        <w:spacing w:after="120" w:line="360" w:lineRule="auto"/>
        <w:jc w:val="both"/>
        <w:rPr>
          <w:rFonts w:ascii="Palatino Linotype" w:eastAsiaTheme="minorEastAsia" w:hAnsi="Palatino Linotype" w:cstheme="minorBidi"/>
          <w:sz w:val="24"/>
          <w:szCs w:val="24"/>
          <w:lang w:val="es-ES_tradnl"/>
        </w:rPr>
      </w:pPr>
      <w:r w:rsidRPr="00233F36">
        <w:rPr>
          <w:rFonts w:ascii="Palatino Linotype" w:eastAsiaTheme="minorEastAsia" w:hAnsi="Palatino Linotype" w:cstheme="minorBidi"/>
          <w:b/>
          <w:sz w:val="24"/>
          <w:szCs w:val="24"/>
          <w:lang w:val="es-ES_tradnl"/>
        </w:rPr>
        <w:t xml:space="preserve">Son contribuciones, </w:t>
      </w:r>
      <w:r w:rsidRPr="00233F36">
        <w:rPr>
          <w:rFonts w:ascii="Palatino Linotype" w:eastAsiaTheme="minorEastAsia" w:hAnsi="Palatino Linotype" w:cstheme="minorBidi"/>
          <w:sz w:val="24"/>
          <w:szCs w:val="24"/>
          <w:lang w:val="es-ES_tradnl"/>
        </w:rPr>
        <w:t xml:space="preserve">en términos de lo previsto en el artículo 9, fracción II del Código Financiero del Estado de México y Municipios. </w:t>
      </w:r>
    </w:p>
    <w:p w14:paraId="7DB55E66" w14:textId="77777777" w:rsidR="002F2675" w:rsidRPr="00233F36" w:rsidRDefault="002F2675" w:rsidP="002F2675">
      <w:pPr>
        <w:numPr>
          <w:ilvl w:val="0"/>
          <w:numId w:val="36"/>
        </w:numPr>
        <w:spacing w:after="120" w:line="360" w:lineRule="auto"/>
        <w:jc w:val="both"/>
        <w:rPr>
          <w:rFonts w:ascii="Palatino Linotype" w:eastAsiaTheme="minorEastAsia" w:hAnsi="Palatino Linotype" w:cstheme="minorBidi"/>
          <w:sz w:val="24"/>
          <w:szCs w:val="24"/>
          <w:lang w:val="es-ES_tradnl"/>
        </w:rPr>
      </w:pPr>
      <w:r w:rsidRPr="00233F36">
        <w:rPr>
          <w:rFonts w:ascii="Palatino Linotype" w:eastAsiaTheme="minorEastAsia" w:hAnsi="Palatino Linotype" w:cstheme="minorBidi"/>
          <w:b/>
          <w:sz w:val="24"/>
          <w:szCs w:val="24"/>
          <w:lang w:val="es-ES_tradnl"/>
        </w:rPr>
        <w:t xml:space="preserve">Los derechos deben estar establecidos en una ley. </w:t>
      </w:r>
      <w:r w:rsidRPr="00233F36">
        <w:rPr>
          <w:rFonts w:ascii="Palatino Linotype" w:eastAsiaTheme="minorEastAsia" w:hAnsi="Palatino Linotype" w:cstheme="minorBidi"/>
          <w:sz w:val="24"/>
          <w:szCs w:val="24"/>
          <w:lang w:val="es-ES_tradnl"/>
        </w:rPr>
        <w:t xml:space="preserve">Esto es, se debe exigir que éstos se establezcan en una ley, en previsión a lo dictado en el artículo 31, fracción VI de la Carta Magna, por lo que al seguir la misma suerte de las contribuciones deben tutelar el principio de legalidad. </w:t>
      </w:r>
    </w:p>
    <w:p w14:paraId="31F37328" w14:textId="77777777" w:rsidR="002F2675" w:rsidRPr="00233F36" w:rsidRDefault="002F2675" w:rsidP="002F2675">
      <w:pPr>
        <w:numPr>
          <w:ilvl w:val="0"/>
          <w:numId w:val="36"/>
        </w:numPr>
        <w:spacing w:after="120" w:line="360" w:lineRule="auto"/>
        <w:jc w:val="both"/>
        <w:rPr>
          <w:rFonts w:ascii="Palatino Linotype" w:eastAsiaTheme="minorEastAsia" w:hAnsi="Palatino Linotype" w:cstheme="minorBidi"/>
          <w:sz w:val="24"/>
          <w:szCs w:val="24"/>
          <w:lang w:val="es-ES_tradnl"/>
        </w:rPr>
      </w:pPr>
      <w:r w:rsidRPr="00233F36">
        <w:rPr>
          <w:rFonts w:ascii="Palatino Linotype" w:eastAsiaTheme="minorEastAsia" w:hAnsi="Palatino Linotype" w:cstheme="minorBidi"/>
          <w:b/>
          <w:sz w:val="24"/>
          <w:szCs w:val="24"/>
          <w:lang w:val="es-ES_tradnl"/>
        </w:rPr>
        <w:t xml:space="preserve">Deben pagarse derechos </w:t>
      </w:r>
      <w:r w:rsidRPr="00233F36">
        <w:rPr>
          <w:rFonts w:ascii="Palatino Linotype" w:eastAsiaTheme="minorEastAsia" w:hAnsi="Palatino Linotype" w:cstheme="minorBidi"/>
          <w:b/>
          <w:sz w:val="24"/>
          <w:szCs w:val="24"/>
          <w:u w:val="single"/>
          <w:lang w:val="es-ES_tradnl"/>
        </w:rPr>
        <w:t>por servicios</w:t>
      </w:r>
      <w:r w:rsidRPr="00233F36">
        <w:rPr>
          <w:rFonts w:ascii="Palatino Linotype" w:eastAsiaTheme="minorEastAsia" w:hAnsi="Palatino Linotype" w:cstheme="minorBidi"/>
          <w:b/>
          <w:sz w:val="24"/>
          <w:szCs w:val="24"/>
          <w:lang w:val="es-ES_tradnl"/>
        </w:rPr>
        <w:t xml:space="preserve"> que preste el Estado en sus funciones de derecho público, </w:t>
      </w:r>
      <w:r w:rsidRPr="00233F36">
        <w:rPr>
          <w:rFonts w:ascii="Palatino Linotype" w:eastAsiaTheme="minorEastAsia" w:hAnsi="Palatino Linotype" w:cstheme="minorBidi"/>
          <w:sz w:val="24"/>
          <w:szCs w:val="24"/>
          <w:lang w:val="es-ES_tradnl"/>
        </w:rPr>
        <w:t>ya que, si se tratara de ingresos por funciones del Estado como particular, estaríamos frente a los productos.</w:t>
      </w:r>
    </w:p>
    <w:p w14:paraId="639581FF" w14:textId="77777777" w:rsidR="002F2675" w:rsidRPr="00233F36" w:rsidRDefault="002F2675" w:rsidP="002F2675">
      <w:pPr>
        <w:numPr>
          <w:ilvl w:val="0"/>
          <w:numId w:val="36"/>
        </w:numPr>
        <w:spacing w:after="0" w:line="360" w:lineRule="auto"/>
        <w:contextualSpacing/>
        <w:jc w:val="both"/>
        <w:rPr>
          <w:rFonts w:ascii="Palatino Linotype" w:eastAsiaTheme="minorEastAsia" w:hAnsi="Palatino Linotype" w:cstheme="minorBidi"/>
          <w:sz w:val="24"/>
          <w:szCs w:val="24"/>
          <w:lang w:val="es-ES_tradnl"/>
        </w:rPr>
      </w:pPr>
      <w:r w:rsidRPr="00233F36">
        <w:rPr>
          <w:rFonts w:ascii="Palatino Linotype" w:eastAsiaTheme="minorEastAsia" w:hAnsi="Palatino Linotype" w:cstheme="minorBidi"/>
          <w:b/>
          <w:sz w:val="24"/>
          <w:szCs w:val="24"/>
          <w:lang w:val="es-ES_tradnl"/>
        </w:rPr>
        <w:t xml:space="preserve">Por el </w:t>
      </w:r>
      <w:r w:rsidRPr="00233F36">
        <w:rPr>
          <w:rFonts w:ascii="Palatino Linotype" w:eastAsiaTheme="minorEastAsia" w:hAnsi="Palatino Linotype" w:cstheme="minorBidi"/>
          <w:b/>
          <w:sz w:val="24"/>
          <w:szCs w:val="24"/>
          <w:u w:val="single"/>
          <w:lang w:val="es-ES_tradnl"/>
        </w:rPr>
        <w:t>uso o aprovechamiento de los bienes</w:t>
      </w:r>
      <w:r w:rsidRPr="00233F36">
        <w:rPr>
          <w:rFonts w:ascii="Palatino Linotype" w:eastAsiaTheme="minorEastAsia" w:hAnsi="Palatino Linotype" w:cstheme="minorBidi"/>
          <w:b/>
          <w:sz w:val="24"/>
          <w:szCs w:val="24"/>
          <w:lang w:val="es-ES_tradnl"/>
        </w:rPr>
        <w:t xml:space="preserve"> del dominio público de la entidad  tiene que pagarse derechos. </w:t>
      </w:r>
    </w:p>
    <w:p w14:paraId="79A903E0" w14:textId="77777777" w:rsidR="002F2675" w:rsidRPr="002F2675" w:rsidRDefault="002F2675" w:rsidP="002F2675">
      <w:pPr>
        <w:spacing w:after="0" w:line="360" w:lineRule="auto"/>
        <w:jc w:val="both"/>
        <w:rPr>
          <w:rFonts w:ascii="Palatino Linotype" w:eastAsiaTheme="minorEastAsia" w:hAnsi="Palatino Linotype" w:cstheme="minorBidi"/>
          <w:sz w:val="24"/>
          <w:szCs w:val="24"/>
          <w:lang w:val="es-ES_tradnl"/>
        </w:rPr>
      </w:pPr>
    </w:p>
    <w:p w14:paraId="6406AC52" w14:textId="77777777" w:rsidR="002F2675" w:rsidRPr="002F2675" w:rsidRDefault="002F2675" w:rsidP="002F2675">
      <w:pPr>
        <w:spacing w:after="0" w:line="360" w:lineRule="auto"/>
        <w:jc w:val="both"/>
        <w:rPr>
          <w:rFonts w:ascii="Palatino Linotype" w:eastAsiaTheme="minorEastAsia" w:hAnsi="Palatino Linotype" w:cstheme="minorBidi"/>
          <w:sz w:val="24"/>
          <w:szCs w:val="24"/>
          <w:lang w:val="es-ES_tradnl"/>
        </w:rPr>
      </w:pPr>
      <w:r w:rsidRPr="002F2675">
        <w:rPr>
          <w:rFonts w:ascii="Palatino Linotype" w:eastAsiaTheme="minorEastAsia" w:hAnsi="Palatino Linotype" w:cstheme="minorBidi"/>
          <w:sz w:val="24"/>
          <w:szCs w:val="24"/>
          <w:lang w:val="es-ES_tradnl"/>
        </w:rPr>
        <w:t xml:space="preserve">Se considera que para la determinación del monto a pagar por concepto de derechos debe tenerse en cuenta el costo que para el Estado tenga la ejecución del servicio y que este sea fijo e igual para todos los que reciban servicios análogos, características que distinguen a los derechos de las demás contribuciones; en consecuencia, para que se cumpla con los principios de proporcionalidad y equidad que establece la fracción IV del artículo 31 de la Constitución Política de los Estados Unidos Mexicanos, debe </w:t>
      </w:r>
      <w:r w:rsidRPr="002F2675">
        <w:rPr>
          <w:rFonts w:ascii="Palatino Linotype" w:eastAsiaTheme="minorEastAsia" w:hAnsi="Palatino Linotype" w:cstheme="minorBidi"/>
          <w:sz w:val="24"/>
          <w:szCs w:val="24"/>
          <w:lang w:val="es-ES_tradnl"/>
        </w:rPr>
        <w:lastRenderedPageBreak/>
        <w:t xml:space="preserve">existir un equilibrio razonable entre el monto a pagar y la prestación del servicio, debiendo otorgarse el mismo trato fiscal a los que reciben igual servicio. </w:t>
      </w:r>
    </w:p>
    <w:p w14:paraId="6F0DC10B" w14:textId="77777777" w:rsidR="002F2675" w:rsidRPr="002F2675" w:rsidRDefault="002F2675" w:rsidP="002F2675">
      <w:pPr>
        <w:spacing w:after="0" w:line="360" w:lineRule="auto"/>
        <w:jc w:val="both"/>
        <w:rPr>
          <w:rFonts w:ascii="Palatino Linotype" w:eastAsiaTheme="minorEastAsia" w:hAnsi="Palatino Linotype" w:cstheme="minorBidi"/>
          <w:sz w:val="24"/>
          <w:szCs w:val="24"/>
          <w:lang w:val="es-ES_tradnl"/>
        </w:rPr>
      </w:pPr>
    </w:p>
    <w:p w14:paraId="7DB3BB7A" w14:textId="77777777" w:rsidR="002F2675" w:rsidRPr="002F2675" w:rsidRDefault="002F2675" w:rsidP="002F2675">
      <w:pPr>
        <w:spacing w:after="0" w:line="360" w:lineRule="auto"/>
        <w:jc w:val="both"/>
        <w:rPr>
          <w:rFonts w:ascii="Palatino Linotype" w:eastAsiaTheme="minorEastAsia" w:hAnsi="Palatino Linotype" w:cstheme="minorBidi"/>
          <w:sz w:val="24"/>
          <w:szCs w:val="24"/>
          <w:lang w:val="es-ES_tradnl"/>
        </w:rPr>
      </w:pPr>
      <w:r w:rsidRPr="002F2675">
        <w:rPr>
          <w:rFonts w:ascii="Palatino Linotype" w:eastAsiaTheme="minorEastAsia" w:hAnsi="Palatino Linotype" w:cstheme="minorBidi"/>
          <w:sz w:val="24"/>
          <w:szCs w:val="24"/>
          <w:lang w:val="es-ES_tradnl"/>
        </w:rPr>
        <w:t xml:space="preserve">En tal consideración, al tratarse de contribuciones, los derechos se encuentran sujetos a los </w:t>
      </w:r>
      <w:r w:rsidRPr="002F2675">
        <w:rPr>
          <w:rFonts w:ascii="Palatino Linotype" w:eastAsiaTheme="minorEastAsia" w:hAnsi="Palatino Linotype" w:cstheme="minorBidi"/>
          <w:b/>
          <w:sz w:val="24"/>
          <w:szCs w:val="24"/>
          <w:lang w:val="es-ES_tradnl"/>
        </w:rPr>
        <w:t xml:space="preserve">principios </w:t>
      </w:r>
      <w:r w:rsidRPr="002F2675">
        <w:rPr>
          <w:rFonts w:ascii="Palatino Linotype" w:eastAsiaTheme="minorEastAsia" w:hAnsi="Palatino Linotype" w:cstheme="minorBidi"/>
          <w:sz w:val="24"/>
          <w:szCs w:val="24"/>
          <w:lang w:val="es-ES_tradnl"/>
        </w:rPr>
        <w:t>en materia tributaria</w:t>
      </w:r>
      <w:r w:rsidRPr="002F2675">
        <w:rPr>
          <w:rFonts w:ascii="Palatino Linotype" w:eastAsiaTheme="minorEastAsia" w:hAnsi="Palatino Linotype" w:cstheme="minorBidi"/>
          <w:b/>
          <w:sz w:val="24"/>
          <w:szCs w:val="24"/>
          <w:lang w:val="es-ES_tradnl"/>
        </w:rPr>
        <w:t xml:space="preserve"> </w:t>
      </w:r>
      <w:r w:rsidRPr="002F2675">
        <w:rPr>
          <w:rFonts w:ascii="Palatino Linotype" w:eastAsiaTheme="minorEastAsia" w:hAnsi="Palatino Linotype" w:cstheme="minorBidi"/>
          <w:sz w:val="24"/>
          <w:szCs w:val="24"/>
          <w:lang w:val="es-ES_tradnl"/>
        </w:rPr>
        <w:t xml:space="preserve">establecidos en la fracción IV del artículo 31 de la Constitución Política de los Estados Unidos Mexicanos, a saber: </w:t>
      </w:r>
      <w:r w:rsidRPr="002F2675">
        <w:rPr>
          <w:rFonts w:ascii="Palatino Linotype" w:eastAsiaTheme="minorEastAsia" w:hAnsi="Palatino Linotype" w:cstheme="minorBidi"/>
          <w:b/>
          <w:sz w:val="24"/>
          <w:szCs w:val="24"/>
          <w:lang w:val="es-ES_tradnl"/>
        </w:rPr>
        <w:t>(i) generalidad, el cual implica que la ley debe abarcar a todas las personas cuya situación particular se ubique en la hipótesis contenida en ella, el cual al realizarse provoca el surgimiento de la obligación fiscal</w:t>
      </w:r>
      <w:r w:rsidRPr="002F2675">
        <w:rPr>
          <w:rFonts w:ascii="Palatino Linotype" w:eastAsiaTheme="minorEastAsia" w:hAnsi="Palatino Linotype" w:cstheme="minorBidi"/>
          <w:sz w:val="24"/>
          <w:szCs w:val="24"/>
          <w:lang w:val="es-ES_tradnl"/>
        </w:rPr>
        <w:t xml:space="preserve">; (ii) uniformidad, referente a que los sujetos pasivos se ubiquen  en el mismo supuesto impositivo, se les impongan obligaciones iguales; (iii) justicia impositiva, consistente en el adecuado reparto de las cargas pública; (iv) </w:t>
      </w:r>
      <w:r w:rsidRPr="002F2675">
        <w:rPr>
          <w:rFonts w:ascii="Palatino Linotype" w:eastAsiaTheme="minorEastAsia" w:hAnsi="Palatino Linotype" w:cstheme="minorBidi"/>
          <w:b/>
          <w:sz w:val="24"/>
          <w:szCs w:val="24"/>
          <w:lang w:val="es-ES_tradnl"/>
        </w:rPr>
        <w:t>legalidad tributaria, consistente que ninguna autoridad fiscal puede emitir un acto o resolución que no sea conforme a una ley expedida con anterioridad;</w:t>
      </w:r>
      <w:r w:rsidRPr="002F2675">
        <w:rPr>
          <w:rFonts w:ascii="Palatino Linotype" w:eastAsiaTheme="minorEastAsia" w:hAnsi="Palatino Linotype" w:cstheme="minorBidi"/>
          <w:sz w:val="24"/>
          <w:szCs w:val="24"/>
          <w:lang w:val="es-ES_tradnl"/>
        </w:rPr>
        <w:t xml:space="preserve"> (v) capacidad contributiva, referente al establecimiento de contribuciones según la posibilidad económica de cada individuo, determinándose con base en el ingreso de la persona.</w:t>
      </w:r>
      <w:r w:rsidRPr="002F2675">
        <w:rPr>
          <w:rFonts w:ascii="Palatino Linotype" w:eastAsiaTheme="minorEastAsia" w:hAnsi="Palatino Linotype" w:cstheme="minorBidi"/>
          <w:sz w:val="24"/>
          <w:szCs w:val="24"/>
          <w:vertAlign w:val="superscript"/>
          <w:lang w:val="es-ES_tradnl"/>
        </w:rPr>
        <w:footnoteReference w:id="4"/>
      </w:r>
    </w:p>
    <w:p w14:paraId="732C3A84" w14:textId="77777777" w:rsidR="002F2675" w:rsidRPr="002F2675" w:rsidRDefault="002F2675" w:rsidP="002F2675">
      <w:pPr>
        <w:spacing w:after="0" w:line="360" w:lineRule="auto"/>
        <w:jc w:val="both"/>
        <w:rPr>
          <w:rFonts w:ascii="Palatino Linotype" w:eastAsiaTheme="minorEastAsia" w:hAnsi="Palatino Linotype" w:cstheme="minorBidi"/>
          <w:sz w:val="24"/>
          <w:szCs w:val="24"/>
          <w:lang w:val="es-ES_tradnl"/>
        </w:rPr>
      </w:pPr>
    </w:p>
    <w:p w14:paraId="02CDDC42" w14:textId="77777777" w:rsidR="002F2675" w:rsidRPr="002F2675" w:rsidRDefault="002F2675" w:rsidP="002F2675">
      <w:pPr>
        <w:spacing w:after="0" w:line="360" w:lineRule="auto"/>
        <w:jc w:val="both"/>
        <w:rPr>
          <w:rFonts w:ascii="Palatino Linotype" w:eastAsiaTheme="minorEastAsia" w:hAnsi="Palatino Linotype" w:cstheme="minorBidi"/>
          <w:sz w:val="24"/>
          <w:szCs w:val="24"/>
          <w:lang w:val="es-ES_tradnl"/>
        </w:rPr>
      </w:pPr>
      <w:r w:rsidRPr="002F2675">
        <w:rPr>
          <w:rFonts w:ascii="Palatino Linotype" w:eastAsiaTheme="minorEastAsia" w:hAnsi="Palatino Linotype" w:cstheme="minorBidi"/>
          <w:sz w:val="24"/>
          <w:szCs w:val="24"/>
          <w:lang w:val="es-ES_tradnl"/>
        </w:rPr>
        <w:t xml:space="preserve">De esta suerte, </w:t>
      </w:r>
      <w:r w:rsidRPr="002F2675">
        <w:rPr>
          <w:rFonts w:ascii="Palatino Linotype" w:eastAsiaTheme="minorEastAsia" w:hAnsi="Palatino Linotype" w:cstheme="minorBidi"/>
          <w:b/>
          <w:sz w:val="24"/>
          <w:szCs w:val="24"/>
          <w:lang w:val="es-ES_tradnl"/>
        </w:rPr>
        <w:t>la obligación fiscal</w:t>
      </w:r>
      <w:r w:rsidRPr="002F2675">
        <w:rPr>
          <w:rFonts w:ascii="Palatino Linotype" w:eastAsiaTheme="minorEastAsia" w:hAnsi="Palatino Linotype" w:cstheme="minorBidi"/>
          <w:sz w:val="24"/>
          <w:szCs w:val="24"/>
          <w:lang w:val="es-ES_tradnl"/>
        </w:rPr>
        <w:t xml:space="preserve"> surge cuando el fisco (sujeto activo, exige al contribuyente (sujeto pasivo) una prestación pecuniaria; así, en tratándose de derechos, el vínculo tributario se genera cuando el particular provoca la prestación de servicio y, en consecuencia, el pago del precio es obligatorio. </w:t>
      </w:r>
    </w:p>
    <w:p w14:paraId="2E877EA9" w14:textId="77777777" w:rsidR="002F2675" w:rsidRPr="002F2675" w:rsidRDefault="002F2675" w:rsidP="002F2675">
      <w:pPr>
        <w:spacing w:after="0" w:line="360" w:lineRule="auto"/>
        <w:jc w:val="both"/>
        <w:rPr>
          <w:rFonts w:ascii="Palatino Linotype" w:eastAsiaTheme="minorEastAsia" w:hAnsi="Palatino Linotype" w:cstheme="minorBidi"/>
          <w:sz w:val="24"/>
          <w:szCs w:val="24"/>
          <w:lang w:val="es-ES_tradnl"/>
        </w:rPr>
      </w:pPr>
    </w:p>
    <w:p w14:paraId="1F12D318" w14:textId="77777777" w:rsidR="002F2675" w:rsidRPr="002F2675" w:rsidRDefault="002F2675" w:rsidP="002F2675">
      <w:pPr>
        <w:spacing w:after="0" w:line="360" w:lineRule="auto"/>
        <w:jc w:val="both"/>
        <w:rPr>
          <w:rFonts w:ascii="Palatino Linotype" w:eastAsiaTheme="minorEastAsia" w:hAnsi="Palatino Linotype" w:cstheme="minorBidi"/>
          <w:sz w:val="24"/>
          <w:szCs w:val="24"/>
          <w:lang w:val="es-ES_tradnl"/>
        </w:rPr>
      </w:pPr>
      <w:r w:rsidRPr="002F2675">
        <w:rPr>
          <w:rFonts w:ascii="Palatino Linotype" w:eastAsiaTheme="minorEastAsia" w:hAnsi="Palatino Linotype" w:cstheme="minorBidi"/>
          <w:sz w:val="24"/>
          <w:szCs w:val="24"/>
          <w:lang w:val="es-ES_tradnl"/>
        </w:rPr>
        <w:lastRenderedPageBreak/>
        <w:t>De tal manera, para la determinación de las cuotas correspondientes por concepto de derechos ha de tenerse en cuenta el costo que para el Estado tenga la ejecución del servicio que cause los respectivos derechos y que las cuotas de referencia sean fijas e iguales para todos los que reciban servicios análogos.</w:t>
      </w:r>
      <w:r w:rsidRPr="002F2675">
        <w:rPr>
          <w:rFonts w:ascii="Palatino Linotype" w:eastAsiaTheme="minorEastAsia" w:hAnsi="Palatino Linotype" w:cstheme="minorBidi"/>
          <w:sz w:val="24"/>
          <w:szCs w:val="24"/>
          <w:vertAlign w:val="superscript"/>
          <w:lang w:val="es-ES_tradnl"/>
        </w:rPr>
        <w:footnoteReference w:id="5"/>
      </w:r>
    </w:p>
    <w:p w14:paraId="303904F4" w14:textId="77777777" w:rsidR="002F2675" w:rsidRPr="002F2675" w:rsidRDefault="002F2675" w:rsidP="002F2675">
      <w:pPr>
        <w:spacing w:after="0" w:line="360" w:lineRule="auto"/>
        <w:jc w:val="both"/>
        <w:rPr>
          <w:rFonts w:ascii="Palatino Linotype" w:eastAsiaTheme="minorEastAsia" w:hAnsi="Palatino Linotype" w:cstheme="minorBidi"/>
          <w:sz w:val="24"/>
          <w:szCs w:val="24"/>
          <w:lang w:val="es-ES_tradnl"/>
        </w:rPr>
      </w:pPr>
    </w:p>
    <w:p w14:paraId="167FD830" w14:textId="77777777" w:rsidR="002F2675" w:rsidRPr="002F2675" w:rsidRDefault="002F2675" w:rsidP="002F2675">
      <w:pPr>
        <w:spacing w:after="0" w:line="360" w:lineRule="auto"/>
        <w:jc w:val="both"/>
        <w:rPr>
          <w:rFonts w:ascii="Palatino Linotype" w:eastAsiaTheme="minorEastAsia" w:hAnsi="Palatino Linotype" w:cs="Arial"/>
          <w:bCs/>
          <w:sz w:val="24"/>
          <w:szCs w:val="24"/>
          <w:lang w:val="es-ES_tradnl"/>
        </w:rPr>
      </w:pPr>
      <w:r w:rsidRPr="002F2675">
        <w:rPr>
          <w:rFonts w:ascii="Palatino Linotype" w:eastAsiaTheme="minorEastAsia" w:hAnsi="Palatino Linotype" w:cstheme="minorBidi"/>
          <w:sz w:val="24"/>
          <w:szCs w:val="24"/>
          <w:lang w:val="es-ES_tradnl"/>
        </w:rPr>
        <w:t xml:space="preserve">Por lo anterior, </w:t>
      </w:r>
      <w:r w:rsidRPr="002F2675">
        <w:rPr>
          <w:rFonts w:ascii="Palatino Linotype" w:eastAsiaTheme="minorEastAsia" w:hAnsi="Palatino Linotype" w:cs="Arial"/>
          <w:sz w:val="24"/>
          <w:szCs w:val="24"/>
          <w:lang w:val="es-ES_tradnl"/>
        </w:rPr>
        <w:t xml:space="preserve">se advierte que, respecto de los costos de reproducción, como fue mencionado, el Código Financiero del Estado de México y Municipios establece que </w:t>
      </w:r>
      <w:r w:rsidRPr="002F2675">
        <w:rPr>
          <w:rFonts w:ascii="Palatino Linotype" w:eastAsiaTheme="minorEastAsia" w:hAnsi="Palatino Linotype" w:cs="Arial"/>
          <w:bCs/>
          <w:sz w:val="24"/>
          <w:szCs w:val="24"/>
          <w:lang w:val="es-ES_tradnl"/>
        </w:rPr>
        <w:t xml:space="preserve">el </w:t>
      </w:r>
      <w:r w:rsidRPr="002F2675">
        <w:rPr>
          <w:rFonts w:ascii="Palatino Linotype" w:eastAsiaTheme="minorEastAsia" w:hAnsi="Palatino Linotype" w:cs="Arial"/>
          <w:b/>
          <w:bCs/>
          <w:sz w:val="24"/>
          <w:szCs w:val="24"/>
          <w:lang w:val="es-ES_tradnl"/>
        </w:rPr>
        <w:t>pago de derechos corresponde a la recepción de un servicio</w:t>
      </w:r>
      <w:r w:rsidRPr="002F2675">
        <w:rPr>
          <w:rFonts w:ascii="Palatino Linotype" w:eastAsiaTheme="minorEastAsia" w:hAnsi="Palatino Linotype" w:cs="Arial"/>
          <w:bCs/>
          <w:sz w:val="24"/>
          <w:szCs w:val="24"/>
          <w:lang w:val="es-ES_tradnl"/>
        </w:rPr>
        <w:t xml:space="preserve"> que presta el Estado en sus funciones de derecho público, entre los que se encuentra la expedición de copias certificadas.</w:t>
      </w:r>
    </w:p>
    <w:p w14:paraId="41957138" w14:textId="77777777" w:rsidR="002F2675" w:rsidRPr="002F2675" w:rsidRDefault="002F2675" w:rsidP="002F2675">
      <w:pPr>
        <w:spacing w:after="0" w:line="360" w:lineRule="auto"/>
        <w:jc w:val="both"/>
        <w:rPr>
          <w:rFonts w:ascii="Palatino Linotype" w:eastAsiaTheme="minorEastAsia" w:hAnsi="Palatino Linotype" w:cs="Arial"/>
          <w:bCs/>
          <w:sz w:val="24"/>
          <w:szCs w:val="24"/>
          <w:lang w:val="es-ES_tradnl"/>
        </w:rPr>
      </w:pPr>
    </w:p>
    <w:p w14:paraId="37E7D52E" w14:textId="77777777" w:rsidR="002F2675" w:rsidRDefault="002F2675" w:rsidP="002F2675">
      <w:pPr>
        <w:spacing w:after="0" w:line="360" w:lineRule="auto"/>
        <w:contextualSpacing/>
        <w:jc w:val="both"/>
        <w:rPr>
          <w:rFonts w:ascii="Palatino Linotype" w:hAnsi="Palatino Linotype"/>
          <w:sz w:val="24"/>
          <w:szCs w:val="24"/>
        </w:rPr>
      </w:pPr>
      <w:r w:rsidRPr="002F2675">
        <w:rPr>
          <w:rFonts w:ascii="Palatino Linotype" w:eastAsiaTheme="minorHAnsi" w:hAnsi="Palatino Linotype" w:cstheme="minorBidi"/>
          <w:sz w:val="24"/>
          <w:szCs w:val="24"/>
        </w:rPr>
        <w:t xml:space="preserve">En este sentido, la modalidad seleccionada por </w:t>
      </w:r>
      <w:r w:rsidRPr="002F2675">
        <w:rPr>
          <w:rFonts w:ascii="Palatino Linotype" w:eastAsiaTheme="minorHAnsi" w:hAnsi="Palatino Linotype" w:cstheme="minorBidi"/>
          <w:b/>
          <w:sz w:val="24"/>
          <w:szCs w:val="24"/>
        </w:rPr>
        <w:t xml:space="preserve">la Recurrente </w:t>
      </w:r>
      <w:r w:rsidRPr="002F2675">
        <w:rPr>
          <w:rFonts w:ascii="Palatino Linotype" w:eastAsiaTheme="minorHAnsi" w:hAnsi="Palatino Linotype" w:cstheme="minorBidi"/>
          <w:sz w:val="24"/>
          <w:szCs w:val="24"/>
        </w:rPr>
        <w:t xml:space="preserve">se encuentra regulada por el Código Financiero del Estado de México y Municipios </w:t>
      </w:r>
      <w:r w:rsidRPr="005E2445">
        <w:rPr>
          <w:rFonts w:ascii="Palatino Linotype" w:hAnsi="Palatino Linotype"/>
          <w:sz w:val="24"/>
          <w:szCs w:val="24"/>
        </w:rPr>
        <w:t xml:space="preserve">en su artículo </w:t>
      </w:r>
      <w:r>
        <w:rPr>
          <w:rFonts w:ascii="Palatino Linotype" w:hAnsi="Palatino Linotype"/>
          <w:sz w:val="24"/>
          <w:szCs w:val="24"/>
        </w:rPr>
        <w:t>148</w:t>
      </w:r>
      <w:r w:rsidRPr="005E2445">
        <w:rPr>
          <w:rFonts w:ascii="Palatino Linotype" w:hAnsi="Palatino Linotype"/>
          <w:sz w:val="24"/>
          <w:szCs w:val="24"/>
        </w:rPr>
        <w:t xml:space="preserve">, fracción </w:t>
      </w:r>
      <w:r>
        <w:rPr>
          <w:rFonts w:ascii="Palatino Linotype" w:hAnsi="Palatino Linotype"/>
          <w:sz w:val="24"/>
          <w:szCs w:val="24"/>
        </w:rPr>
        <w:t>II</w:t>
      </w:r>
      <w:r w:rsidRPr="005E2445">
        <w:rPr>
          <w:rFonts w:ascii="Palatino Linotype" w:hAnsi="Palatino Linotype"/>
          <w:sz w:val="24"/>
          <w:szCs w:val="24"/>
        </w:rPr>
        <w:t xml:space="preserve">, aplicable al </w:t>
      </w:r>
      <w:r w:rsidRPr="005E2445">
        <w:rPr>
          <w:rFonts w:ascii="Palatino Linotype" w:hAnsi="Palatino Linotype"/>
          <w:b/>
          <w:bCs/>
          <w:sz w:val="24"/>
          <w:szCs w:val="24"/>
        </w:rPr>
        <w:t>Sujeto Obligado</w:t>
      </w:r>
      <w:r w:rsidRPr="005E2445">
        <w:rPr>
          <w:rFonts w:ascii="Palatino Linotype" w:hAnsi="Palatino Linotype"/>
          <w:sz w:val="24"/>
          <w:szCs w:val="24"/>
        </w:rPr>
        <w:t xml:space="preserve"> al estar incluido en el Capítulo II “De los Derechos” del Título </w:t>
      </w:r>
      <w:r>
        <w:rPr>
          <w:rFonts w:ascii="Palatino Linotype" w:hAnsi="Palatino Linotype"/>
          <w:sz w:val="24"/>
          <w:szCs w:val="24"/>
        </w:rPr>
        <w:t>Cuarto</w:t>
      </w:r>
      <w:r w:rsidRPr="005E2445">
        <w:rPr>
          <w:rFonts w:ascii="Palatino Linotype" w:hAnsi="Palatino Linotype"/>
          <w:sz w:val="24"/>
          <w:szCs w:val="24"/>
        </w:rPr>
        <w:t xml:space="preserve"> “De los Ingresos </w:t>
      </w:r>
      <w:r>
        <w:rPr>
          <w:rFonts w:ascii="Palatino Linotype" w:hAnsi="Palatino Linotype"/>
          <w:sz w:val="24"/>
          <w:szCs w:val="24"/>
        </w:rPr>
        <w:t>de los Municipios</w:t>
      </w:r>
      <w:r w:rsidRPr="005E2445">
        <w:rPr>
          <w:rFonts w:ascii="Palatino Linotype" w:hAnsi="Palatino Linotype"/>
          <w:sz w:val="24"/>
          <w:szCs w:val="24"/>
        </w:rPr>
        <w:t>”, porción normativa que dispone a la literalidad lo siguiente:</w:t>
      </w:r>
    </w:p>
    <w:p w14:paraId="53EA0ED7" w14:textId="77777777" w:rsidR="002F2675" w:rsidRDefault="002F2675" w:rsidP="002F2675">
      <w:pPr>
        <w:spacing w:after="0" w:line="360" w:lineRule="auto"/>
        <w:contextualSpacing/>
        <w:jc w:val="both"/>
        <w:rPr>
          <w:rFonts w:ascii="Palatino Linotype" w:hAnsi="Palatino Linotype"/>
          <w:sz w:val="24"/>
          <w:szCs w:val="24"/>
        </w:rPr>
      </w:pPr>
    </w:p>
    <w:p w14:paraId="554832BC" w14:textId="77777777" w:rsidR="002F2675" w:rsidRPr="007D545A" w:rsidRDefault="002F2675" w:rsidP="002F2675">
      <w:pPr>
        <w:pStyle w:val="Prrafodelista"/>
        <w:ind w:left="567" w:right="423"/>
        <w:jc w:val="both"/>
        <w:rPr>
          <w:rFonts w:ascii="Palatino Linotype" w:hAnsi="Palatino Linotype"/>
          <w:bCs/>
          <w:i/>
          <w:sz w:val="22"/>
          <w:szCs w:val="22"/>
        </w:rPr>
      </w:pPr>
      <w:r w:rsidRPr="007D545A">
        <w:rPr>
          <w:rFonts w:ascii="Palatino Linotype" w:hAnsi="Palatino Linotype"/>
          <w:b/>
          <w:i/>
          <w:sz w:val="22"/>
          <w:szCs w:val="22"/>
        </w:rPr>
        <w:t xml:space="preserve">“Artículo 73.- </w:t>
      </w:r>
      <w:r w:rsidRPr="008B4A3A">
        <w:rPr>
          <w:rFonts w:ascii="Palatino Linotype" w:hAnsi="Palatino Linotype"/>
          <w:bCs/>
          <w:i/>
          <w:sz w:val="22"/>
          <w:szCs w:val="22"/>
          <w:lang w:val="es-MX"/>
        </w:rPr>
        <w:t>Por la expedición de documentos solicitados en el ejercicio del derecho a la información pública, se pagarán los derechos conforme a la siguiente:</w:t>
      </w:r>
    </w:p>
    <w:p w14:paraId="4DCF2DF6" w14:textId="77777777" w:rsidR="002F2675" w:rsidRPr="007D545A" w:rsidRDefault="002F2675" w:rsidP="002F2675">
      <w:pPr>
        <w:pStyle w:val="Prrafodelista"/>
        <w:ind w:left="567" w:right="423"/>
        <w:jc w:val="center"/>
        <w:rPr>
          <w:rFonts w:ascii="Palatino Linotype" w:hAnsi="Palatino Linotype"/>
          <w:i/>
          <w:sz w:val="22"/>
          <w:szCs w:val="22"/>
        </w:rPr>
      </w:pPr>
      <w:r w:rsidRPr="007D545A">
        <w:rPr>
          <w:rFonts w:ascii="Palatino Linotype" w:hAnsi="Palatino Linotype"/>
          <w:i/>
          <w:sz w:val="22"/>
          <w:szCs w:val="22"/>
        </w:rPr>
        <w:t>TARIFA</w:t>
      </w:r>
    </w:p>
    <w:p w14:paraId="20232424" w14:textId="77777777" w:rsidR="002F2675" w:rsidRPr="008B4A3A" w:rsidRDefault="002F2675" w:rsidP="002F2675">
      <w:pPr>
        <w:pStyle w:val="Prrafodelista"/>
        <w:ind w:left="4248" w:right="423" w:hanging="3681"/>
        <w:jc w:val="center"/>
        <w:rPr>
          <w:rFonts w:ascii="Palatino Linotype" w:hAnsi="Palatino Linotype"/>
          <w:b/>
          <w:i/>
          <w:sz w:val="22"/>
          <w:szCs w:val="22"/>
        </w:rPr>
      </w:pPr>
      <w:r w:rsidRPr="007D545A">
        <w:rPr>
          <w:rFonts w:ascii="Palatino Linotype" w:hAnsi="Palatino Linotype"/>
          <w:b/>
          <w:i/>
          <w:sz w:val="22"/>
          <w:szCs w:val="22"/>
        </w:rPr>
        <w:t xml:space="preserve">Concepto          </w:t>
      </w:r>
      <w:r>
        <w:rPr>
          <w:rFonts w:ascii="Palatino Linotype" w:hAnsi="Palatino Linotype"/>
          <w:b/>
          <w:i/>
          <w:sz w:val="22"/>
          <w:szCs w:val="22"/>
        </w:rPr>
        <w:tab/>
      </w:r>
      <w:r>
        <w:rPr>
          <w:rFonts w:ascii="Palatino Linotype" w:hAnsi="Palatino Linotype"/>
          <w:b/>
          <w:i/>
          <w:sz w:val="22"/>
          <w:szCs w:val="22"/>
        </w:rPr>
        <w:tab/>
      </w:r>
      <w:r>
        <w:rPr>
          <w:rFonts w:ascii="Palatino Linotype" w:hAnsi="Palatino Linotype"/>
          <w:b/>
          <w:i/>
          <w:sz w:val="22"/>
          <w:szCs w:val="22"/>
        </w:rPr>
        <w:tab/>
      </w:r>
      <w:r>
        <w:rPr>
          <w:rFonts w:ascii="Palatino Linotype" w:hAnsi="Palatino Linotype"/>
          <w:b/>
          <w:i/>
          <w:sz w:val="22"/>
          <w:szCs w:val="22"/>
        </w:rPr>
        <w:tab/>
      </w:r>
      <w:r>
        <w:rPr>
          <w:rFonts w:ascii="Palatino Linotype" w:hAnsi="Palatino Linotype"/>
          <w:b/>
          <w:i/>
          <w:sz w:val="22"/>
          <w:szCs w:val="22"/>
        </w:rPr>
        <w:tab/>
      </w:r>
      <w:r>
        <w:rPr>
          <w:rFonts w:ascii="Palatino Linotype" w:hAnsi="Palatino Linotype"/>
          <w:b/>
          <w:i/>
          <w:sz w:val="22"/>
          <w:szCs w:val="22"/>
        </w:rPr>
        <w:tab/>
      </w:r>
      <w:r>
        <w:rPr>
          <w:rFonts w:ascii="Palatino Linotype" w:hAnsi="Palatino Linotype"/>
          <w:b/>
          <w:i/>
          <w:sz w:val="22"/>
          <w:szCs w:val="22"/>
        </w:rPr>
        <w:tab/>
      </w:r>
      <w:r w:rsidRPr="008B4A3A">
        <w:rPr>
          <w:rFonts w:ascii="Palatino Linotype" w:hAnsi="Palatino Linotype"/>
          <w:b/>
          <w:i/>
          <w:sz w:val="22"/>
          <w:szCs w:val="22"/>
        </w:rPr>
        <w:t>NÚMERO DE VECES EL VALOR</w:t>
      </w:r>
      <w:r>
        <w:rPr>
          <w:rFonts w:ascii="Palatino Linotype" w:hAnsi="Palatino Linotype"/>
          <w:b/>
          <w:i/>
          <w:sz w:val="22"/>
          <w:szCs w:val="22"/>
        </w:rPr>
        <w:t xml:space="preserve"> </w:t>
      </w:r>
      <w:r w:rsidRPr="008B4A3A">
        <w:rPr>
          <w:rFonts w:ascii="Palatino Linotype" w:hAnsi="Palatino Linotype"/>
          <w:b/>
          <w:i/>
          <w:sz w:val="22"/>
          <w:szCs w:val="22"/>
        </w:rPr>
        <w:t>DIARIO DE LA UNIDA DE MEDIDA Y ACTUALIZACIÓ</w:t>
      </w:r>
      <w:r>
        <w:rPr>
          <w:rFonts w:ascii="Palatino Linotype" w:hAnsi="Palatino Linotype"/>
          <w:b/>
          <w:i/>
          <w:sz w:val="22"/>
          <w:szCs w:val="22"/>
        </w:rPr>
        <w:t xml:space="preserve">N </w:t>
      </w:r>
      <w:r w:rsidRPr="008B4A3A">
        <w:rPr>
          <w:rFonts w:ascii="Palatino Linotype" w:hAnsi="Palatino Linotype"/>
          <w:b/>
          <w:i/>
          <w:sz w:val="22"/>
          <w:szCs w:val="22"/>
        </w:rPr>
        <w:t>VIGENTE</w:t>
      </w:r>
      <w:r w:rsidRPr="008B4A3A">
        <w:rPr>
          <w:rFonts w:ascii="Palatino Linotype" w:hAnsi="Palatino Linotype"/>
          <w:b/>
          <w:i/>
          <w:sz w:val="22"/>
          <w:szCs w:val="22"/>
        </w:rPr>
        <w:cr/>
      </w:r>
    </w:p>
    <w:p w14:paraId="7F2E3086" w14:textId="77777777" w:rsidR="002F2675" w:rsidRPr="007D545A" w:rsidRDefault="002F2675" w:rsidP="002F2675">
      <w:pPr>
        <w:pStyle w:val="Prrafodelista"/>
        <w:ind w:left="567" w:right="423"/>
        <w:jc w:val="both"/>
        <w:rPr>
          <w:rFonts w:ascii="Palatino Linotype" w:hAnsi="Palatino Linotype"/>
          <w:i/>
          <w:sz w:val="22"/>
          <w:szCs w:val="22"/>
        </w:rPr>
      </w:pPr>
      <w:r w:rsidRPr="007D545A">
        <w:rPr>
          <w:rFonts w:ascii="Palatino Linotype" w:hAnsi="Palatino Linotype"/>
          <w:b/>
          <w:i/>
          <w:sz w:val="22"/>
          <w:szCs w:val="22"/>
        </w:rPr>
        <w:t xml:space="preserve">                                                 </w:t>
      </w:r>
    </w:p>
    <w:p w14:paraId="2A086E68" w14:textId="77777777" w:rsidR="002F2675" w:rsidRPr="007D545A" w:rsidRDefault="002F2675" w:rsidP="002F2675">
      <w:pPr>
        <w:pStyle w:val="Prrafodelista"/>
        <w:ind w:right="564"/>
        <w:rPr>
          <w:rFonts w:ascii="Palatino Linotype" w:hAnsi="Palatino Linotype"/>
          <w:i/>
          <w:sz w:val="22"/>
          <w:szCs w:val="22"/>
        </w:rPr>
      </w:pPr>
      <w:r w:rsidRPr="007D545A">
        <w:rPr>
          <w:rFonts w:ascii="Palatino Linotype" w:hAnsi="Palatino Linotype"/>
          <w:i/>
          <w:sz w:val="22"/>
          <w:szCs w:val="22"/>
        </w:rPr>
        <w:lastRenderedPageBreak/>
        <w:t xml:space="preserve">I. </w:t>
      </w:r>
      <w:r w:rsidRPr="008B4A3A">
        <w:rPr>
          <w:rFonts w:ascii="Palatino Linotype" w:hAnsi="Palatino Linotype"/>
          <w:i/>
          <w:sz w:val="22"/>
          <w:szCs w:val="22"/>
        </w:rPr>
        <w:t>Por la expedición de copias simples</w:t>
      </w:r>
      <w:r w:rsidRPr="007D545A">
        <w:rPr>
          <w:rFonts w:ascii="Palatino Linotype" w:hAnsi="Palatino Linotype"/>
          <w:i/>
          <w:sz w:val="22"/>
          <w:szCs w:val="22"/>
        </w:rPr>
        <w:t>:</w:t>
      </w:r>
    </w:p>
    <w:p w14:paraId="20804AA6" w14:textId="77777777" w:rsidR="002F2675" w:rsidRPr="008B4A3A" w:rsidRDefault="002F2675" w:rsidP="002F2675">
      <w:pPr>
        <w:pStyle w:val="Prrafodelista"/>
        <w:ind w:left="1418" w:right="564"/>
        <w:rPr>
          <w:rFonts w:ascii="Palatino Linotype" w:hAnsi="Palatino Linotype"/>
          <w:bCs/>
          <w:i/>
          <w:sz w:val="22"/>
          <w:szCs w:val="22"/>
        </w:rPr>
      </w:pPr>
      <w:r w:rsidRPr="008B4A3A">
        <w:rPr>
          <w:rFonts w:ascii="Palatino Linotype" w:hAnsi="Palatino Linotype"/>
          <w:bCs/>
          <w:i/>
          <w:sz w:val="22"/>
          <w:szCs w:val="22"/>
        </w:rPr>
        <w:t>A). Por la primera hoja.                                                  0.224</w:t>
      </w:r>
    </w:p>
    <w:p w14:paraId="74BC84FD" w14:textId="77777777" w:rsidR="002F2675" w:rsidRPr="008B4A3A" w:rsidRDefault="002F2675" w:rsidP="002F2675">
      <w:pPr>
        <w:pStyle w:val="Prrafodelista"/>
        <w:ind w:left="1418" w:right="564"/>
        <w:rPr>
          <w:rFonts w:ascii="Palatino Linotype" w:hAnsi="Palatino Linotype"/>
          <w:bCs/>
          <w:i/>
          <w:sz w:val="22"/>
          <w:szCs w:val="22"/>
        </w:rPr>
      </w:pPr>
      <w:r w:rsidRPr="008B4A3A">
        <w:rPr>
          <w:rFonts w:ascii="Palatino Linotype" w:hAnsi="Palatino Linotype"/>
          <w:bCs/>
          <w:i/>
          <w:sz w:val="22"/>
          <w:szCs w:val="22"/>
        </w:rPr>
        <w:t>B). Por cada hoja subsecuente.                                      0.016</w:t>
      </w:r>
    </w:p>
    <w:p w14:paraId="7F46D112" w14:textId="77777777" w:rsidR="002F2675" w:rsidRDefault="002F2675" w:rsidP="002F2675">
      <w:pPr>
        <w:pStyle w:val="Prrafodelista"/>
        <w:ind w:left="1418" w:right="564"/>
        <w:rPr>
          <w:rFonts w:ascii="Palatino Linotype" w:hAnsi="Palatino Linotype"/>
          <w:i/>
          <w:sz w:val="22"/>
          <w:szCs w:val="22"/>
        </w:rPr>
      </w:pPr>
    </w:p>
    <w:p w14:paraId="5ACFA6C9" w14:textId="77777777" w:rsidR="002F2675" w:rsidRPr="007D545A" w:rsidRDefault="002F2675" w:rsidP="002F2675">
      <w:pPr>
        <w:pStyle w:val="Prrafodelista"/>
        <w:ind w:right="564"/>
        <w:rPr>
          <w:rFonts w:ascii="Palatino Linotype" w:hAnsi="Palatino Linotype"/>
          <w:i/>
          <w:sz w:val="22"/>
          <w:szCs w:val="22"/>
        </w:rPr>
      </w:pPr>
      <w:r>
        <w:rPr>
          <w:rFonts w:ascii="Palatino Linotype" w:hAnsi="Palatino Linotype"/>
          <w:i/>
          <w:sz w:val="22"/>
          <w:szCs w:val="22"/>
        </w:rPr>
        <w:t>II</w:t>
      </w:r>
      <w:r w:rsidRPr="007D545A">
        <w:rPr>
          <w:rFonts w:ascii="Palatino Linotype" w:hAnsi="Palatino Linotype"/>
          <w:i/>
          <w:sz w:val="22"/>
          <w:szCs w:val="22"/>
        </w:rPr>
        <w:t xml:space="preserve">. </w:t>
      </w:r>
      <w:r w:rsidRPr="008B4A3A">
        <w:rPr>
          <w:rFonts w:ascii="Palatino Linotype" w:hAnsi="Palatino Linotype"/>
          <w:b/>
          <w:bCs/>
          <w:i/>
          <w:sz w:val="22"/>
          <w:szCs w:val="22"/>
          <w:u w:val="single"/>
        </w:rPr>
        <w:t>Por la expedición de copias certificadas</w:t>
      </w:r>
      <w:r w:rsidRPr="007D545A">
        <w:rPr>
          <w:rFonts w:ascii="Palatino Linotype" w:hAnsi="Palatino Linotype"/>
          <w:i/>
          <w:sz w:val="22"/>
          <w:szCs w:val="22"/>
        </w:rPr>
        <w:t>:</w:t>
      </w:r>
    </w:p>
    <w:p w14:paraId="6B3E419C" w14:textId="77777777" w:rsidR="002F2675" w:rsidRPr="007D545A" w:rsidRDefault="002F2675" w:rsidP="002F2675">
      <w:pPr>
        <w:pStyle w:val="Prrafodelista"/>
        <w:ind w:left="1418" w:right="564"/>
        <w:rPr>
          <w:rFonts w:ascii="Palatino Linotype" w:hAnsi="Palatino Linotype"/>
          <w:b/>
          <w:i/>
          <w:sz w:val="22"/>
          <w:szCs w:val="22"/>
        </w:rPr>
      </w:pPr>
      <w:r w:rsidRPr="007D545A">
        <w:rPr>
          <w:rFonts w:ascii="Palatino Linotype" w:hAnsi="Palatino Linotype"/>
          <w:b/>
          <w:i/>
          <w:sz w:val="22"/>
          <w:szCs w:val="22"/>
        </w:rPr>
        <w:t xml:space="preserve">A). Por la primera hoja.                                                  </w:t>
      </w:r>
      <w:r>
        <w:rPr>
          <w:rFonts w:ascii="Palatino Linotype" w:hAnsi="Palatino Linotype"/>
          <w:b/>
          <w:i/>
          <w:sz w:val="22"/>
          <w:szCs w:val="22"/>
        </w:rPr>
        <w:t>0.850</w:t>
      </w:r>
    </w:p>
    <w:p w14:paraId="4E6800A5" w14:textId="77777777" w:rsidR="002F2675" w:rsidRPr="00290174" w:rsidRDefault="002F2675" w:rsidP="002F2675">
      <w:pPr>
        <w:pStyle w:val="Prrafodelista"/>
        <w:ind w:left="1418" w:right="564"/>
        <w:rPr>
          <w:rFonts w:ascii="Palatino Linotype" w:hAnsi="Palatino Linotype"/>
          <w:i/>
          <w:sz w:val="22"/>
          <w:szCs w:val="22"/>
        </w:rPr>
      </w:pPr>
      <w:r w:rsidRPr="007D545A">
        <w:rPr>
          <w:rFonts w:ascii="Palatino Linotype" w:hAnsi="Palatino Linotype"/>
          <w:b/>
          <w:i/>
          <w:sz w:val="22"/>
          <w:szCs w:val="22"/>
        </w:rPr>
        <w:t xml:space="preserve">B). Por cada hoja subsecuente.                                      </w:t>
      </w:r>
      <w:r>
        <w:rPr>
          <w:rFonts w:ascii="Palatino Linotype" w:hAnsi="Palatino Linotype"/>
          <w:b/>
          <w:i/>
          <w:sz w:val="22"/>
          <w:szCs w:val="22"/>
        </w:rPr>
        <w:t>0.417</w:t>
      </w:r>
    </w:p>
    <w:p w14:paraId="06EDA744" w14:textId="77777777" w:rsidR="002F2675" w:rsidRDefault="002F2675" w:rsidP="002F2675">
      <w:pPr>
        <w:pStyle w:val="Prrafodelista"/>
        <w:ind w:left="1418" w:right="564"/>
        <w:rPr>
          <w:rFonts w:ascii="Palatino Linotype" w:hAnsi="Palatino Linotype"/>
          <w:i/>
          <w:sz w:val="22"/>
          <w:szCs w:val="22"/>
        </w:rPr>
      </w:pPr>
      <w:r w:rsidRPr="007D545A">
        <w:rPr>
          <w:rFonts w:ascii="Palatino Linotype" w:hAnsi="Palatino Linotype"/>
          <w:i/>
          <w:sz w:val="22"/>
          <w:szCs w:val="22"/>
        </w:rPr>
        <w:t xml:space="preserve">(…)” </w:t>
      </w:r>
    </w:p>
    <w:p w14:paraId="66368FB4" w14:textId="77777777" w:rsidR="002F2675" w:rsidRDefault="002F2675" w:rsidP="002F2675">
      <w:pPr>
        <w:ind w:left="567" w:right="564"/>
        <w:rPr>
          <w:rFonts w:ascii="Palatino Linotype" w:hAnsi="Palatino Linotype"/>
          <w:b/>
        </w:rPr>
      </w:pPr>
    </w:p>
    <w:p w14:paraId="5633C87A" w14:textId="77777777" w:rsidR="002F2675" w:rsidRPr="000741B6" w:rsidRDefault="002F2675" w:rsidP="002F2675">
      <w:pPr>
        <w:pStyle w:val="Citas"/>
        <w:spacing w:before="0" w:after="0" w:line="240" w:lineRule="auto"/>
        <w:jc w:val="right"/>
        <w:rPr>
          <w:b/>
          <w:i w:val="0"/>
          <w:lang w:eastAsia="es-MX"/>
        </w:rPr>
      </w:pPr>
      <w:r w:rsidRPr="000741B6">
        <w:rPr>
          <w:rFonts w:eastAsia="Times New Roman" w:cs="Times New Roman"/>
          <w:i w:val="0"/>
          <w:lang w:val="es-ES" w:eastAsia="es-ES"/>
        </w:rPr>
        <w:t>(Énfasis añadido)</w:t>
      </w:r>
    </w:p>
    <w:p w14:paraId="1B9ED33A" w14:textId="77777777" w:rsidR="002F2675" w:rsidRDefault="002F2675" w:rsidP="002F2675">
      <w:pPr>
        <w:pStyle w:val="Sinespaciado"/>
        <w:spacing w:line="360" w:lineRule="auto"/>
        <w:ind w:firstLine="1"/>
        <w:jc w:val="both"/>
        <w:rPr>
          <w:rFonts w:ascii="Palatino Linotype" w:hAnsi="Palatino Linotype"/>
        </w:rPr>
      </w:pPr>
    </w:p>
    <w:p w14:paraId="77183AD9" w14:textId="371A28EB" w:rsidR="002F2675" w:rsidRPr="00126DDC" w:rsidRDefault="002F2675" w:rsidP="002F2675">
      <w:pPr>
        <w:spacing w:after="0" w:line="360" w:lineRule="auto"/>
        <w:contextualSpacing/>
        <w:jc w:val="both"/>
        <w:rPr>
          <w:rFonts w:ascii="Palatino Linotype" w:eastAsiaTheme="minorEastAsia" w:hAnsi="Palatino Linotype" w:cstheme="minorBidi"/>
          <w:lang w:val="es-ES_tradnl"/>
        </w:rPr>
      </w:pPr>
    </w:p>
    <w:p w14:paraId="779693E2" w14:textId="77777777" w:rsidR="002F2675" w:rsidRPr="002F2675" w:rsidRDefault="002F2675" w:rsidP="002F2675">
      <w:pPr>
        <w:widowControl w:val="0"/>
        <w:spacing w:after="0" w:line="360" w:lineRule="auto"/>
        <w:jc w:val="both"/>
        <w:rPr>
          <w:rFonts w:ascii="Palatino Linotype" w:hAnsi="Palatino Linotype"/>
          <w:snapToGrid w:val="0"/>
          <w:sz w:val="24"/>
          <w:szCs w:val="24"/>
        </w:rPr>
      </w:pPr>
      <w:r w:rsidRPr="002F2675">
        <w:rPr>
          <w:rFonts w:ascii="Palatino Linotype" w:hAnsi="Palatino Linotype"/>
          <w:snapToGrid w:val="0"/>
          <w:sz w:val="24"/>
          <w:szCs w:val="24"/>
        </w:rPr>
        <w:t xml:space="preserve">Del mismo modo, </w:t>
      </w:r>
      <w:r w:rsidRPr="002F2675">
        <w:rPr>
          <w:rFonts w:ascii="Palatino Linotype" w:hAnsi="Palatino Linotype"/>
          <w:b/>
          <w:snapToGrid w:val="0"/>
          <w:sz w:val="24"/>
          <w:szCs w:val="24"/>
        </w:rPr>
        <w:t>el Código Financiero del Estado de México en su artículo 18</w:t>
      </w:r>
      <w:r w:rsidRPr="002F2675">
        <w:rPr>
          <w:rFonts w:ascii="Palatino Linotype" w:hAnsi="Palatino Linotype"/>
          <w:snapToGrid w:val="0"/>
          <w:sz w:val="24"/>
          <w:szCs w:val="24"/>
        </w:rPr>
        <w:t xml:space="preserve">, establece que cuando las </w:t>
      </w:r>
      <w:r w:rsidRPr="002F2675">
        <w:rPr>
          <w:rFonts w:ascii="Palatino Linotype" w:hAnsi="Palatino Linotype"/>
          <w:b/>
          <w:snapToGrid w:val="0"/>
          <w:sz w:val="24"/>
          <w:szCs w:val="24"/>
        </w:rPr>
        <w:t>disposiciones fiscales, que establezcan cargas a las personas, incluidas las asociaciones en participación, las que señalen excepciones a las mismas, así como las que fijen las infracciones y sanciones, son de aplicación estricta</w:t>
      </w:r>
      <w:r w:rsidRPr="002F2675">
        <w:rPr>
          <w:rFonts w:ascii="Palatino Linotype" w:hAnsi="Palatino Linotype"/>
          <w:snapToGrid w:val="0"/>
          <w:sz w:val="24"/>
          <w:szCs w:val="24"/>
        </w:rPr>
        <w:t>. Se considera que establecen cargas a las personas, incluidas las asociaciones en participación las normas que se refieren al sujeto, objeto, base, tasa o tarifa de las contribuciones.</w:t>
      </w:r>
    </w:p>
    <w:p w14:paraId="66B44B72" w14:textId="77777777" w:rsidR="002F2675" w:rsidRPr="002F2675" w:rsidRDefault="002F2675" w:rsidP="002F2675">
      <w:pPr>
        <w:spacing w:after="0" w:line="360" w:lineRule="auto"/>
        <w:jc w:val="both"/>
        <w:rPr>
          <w:rFonts w:ascii="Palatino Linotype" w:eastAsiaTheme="minorEastAsia" w:hAnsi="Palatino Linotype" w:cstheme="minorBidi"/>
          <w:sz w:val="24"/>
          <w:szCs w:val="24"/>
          <w:lang w:val="es-ES_tradnl"/>
        </w:rPr>
      </w:pPr>
    </w:p>
    <w:p w14:paraId="2DBF487B" w14:textId="77777777" w:rsidR="002F2675" w:rsidRPr="002F2675" w:rsidRDefault="002F2675" w:rsidP="002F2675">
      <w:pPr>
        <w:spacing w:after="0" w:line="360" w:lineRule="auto"/>
        <w:jc w:val="both"/>
        <w:rPr>
          <w:rFonts w:ascii="Palatino Linotype" w:eastAsiaTheme="minorEastAsia" w:hAnsi="Palatino Linotype" w:cs="Arial"/>
          <w:bCs/>
          <w:sz w:val="24"/>
          <w:szCs w:val="24"/>
          <w:lang w:val="es-ES_tradnl"/>
        </w:rPr>
      </w:pPr>
      <w:r w:rsidRPr="002F2675">
        <w:rPr>
          <w:rFonts w:ascii="Palatino Linotype" w:eastAsiaTheme="minorEastAsia" w:hAnsi="Palatino Linotype" w:cs="Arial"/>
          <w:bCs/>
          <w:sz w:val="24"/>
          <w:szCs w:val="24"/>
          <w:lang w:val="es-ES_tradnl"/>
        </w:rPr>
        <w:t xml:space="preserve">Derivado de lo anterior, estimamos que es innegable que el ejercicio del derecho de acceso, tiene como principio fundamental, el de la gratuidad, y si bien es el eje rector del procedimiento en sí mismo, que comprende desde la solicitud hasta la entrega de la información que obra en los archivos de los sujetos obligados, la gratuidad no puede hacerse extensiva a cuestiones que por ley se prevén de manera distinta, pues en cuanto al tema de los costos por concepto de reproducción de copias certificadas, la </w:t>
      </w:r>
      <w:r w:rsidRPr="002F2675">
        <w:rPr>
          <w:rFonts w:ascii="Palatino Linotype" w:eastAsiaTheme="minorEastAsia" w:hAnsi="Palatino Linotype" w:cs="Arial"/>
          <w:sz w:val="24"/>
          <w:szCs w:val="24"/>
          <w:lang w:val="es-ES_tradnl"/>
        </w:rPr>
        <w:t>Ley de Transparencia y Acceso a la Información Pública del Estado de México</w:t>
      </w:r>
      <w:r w:rsidRPr="002F2675">
        <w:rPr>
          <w:rFonts w:ascii="Palatino Linotype" w:eastAsiaTheme="minorEastAsia" w:hAnsi="Palatino Linotype" w:cs="Arial"/>
          <w:bCs/>
          <w:sz w:val="24"/>
          <w:szCs w:val="24"/>
          <w:lang w:val="es-ES_tradnl"/>
        </w:rPr>
        <w:t xml:space="preserve">, establece expresamente el pago por dicho concepto, cuando la modalidad de entrega </w:t>
      </w:r>
      <w:r w:rsidRPr="002F2675">
        <w:rPr>
          <w:rFonts w:ascii="Palatino Linotype" w:eastAsiaTheme="minorEastAsia" w:hAnsi="Palatino Linotype" w:cs="Arial"/>
          <w:bCs/>
          <w:sz w:val="24"/>
          <w:szCs w:val="24"/>
          <w:lang w:val="es-ES_tradnl"/>
        </w:rPr>
        <w:lastRenderedPageBreak/>
        <w:t>sea en copia certificada, incluso, condicionan la entrega a dicho pago, lo cual no puede ser obviado en las resoluciones que emita este Órgano Garante, bajo el principio de legalidad.</w:t>
      </w:r>
    </w:p>
    <w:p w14:paraId="1E4C5806" w14:textId="77777777" w:rsidR="002F2675" w:rsidRPr="002F2675" w:rsidRDefault="002F2675" w:rsidP="002F2675">
      <w:pPr>
        <w:spacing w:after="0" w:line="360" w:lineRule="auto"/>
        <w:rPr>
          <w:rFonts w:ascii="Palatino Linotype" w:eastAsiaTheme="minorEastAsia" w:hAnsi="Palatino Linotype" w:cs="Arial"/>
          <w:bCs/>
          <w:sz w:val="24"/>
          <w:szCs w:val="24"/>
          <w:lang w:val="es-ES_tradnl"/>
        </w:rPr>
      </w:pPr>
    </w:p>
    <w:p w14:paraId="71D9A0A3" w14:textId="77777777" w:rsidR="002F2675" w:rsidRPr="002F2675" w:rsidRDefault="002F2675" w:rsidP="002F2675">
      <w:pPr>
        <w:spacing w:after="0" w:line="360" w:lineRule="auto"/>
        <w:jc w:val="both"/>
        <w:rPr>
          <w:rFonts w:ascii="Palatino Linotype" w:eastAsiaTheme="minorEastAsia" w:hAnsi="Palatino Linotype" w:cs="Arial"/>
          <w:bCs/>
          <w:sz w:val="24"/>
          <w:szCs w:val="24"/>
          <w:lang w:val="es-ES_tradnl"/>
        </w:rPr>
      </w:pPr>
      <w:r w:rsidRPr="002F2675">
        <w:rPr>
          <w:rFonts w:ascii="Palatino Linotype" w:eastAsiaTheme="minorEastAsia" w:hAnsi="Palatino Linotype" w:cs="Arial"/>
          <w:bCs/>
          <w:sz w:val="24"/>
          <w:szCs w:val="24"/>
          <w:lang w:val="es-ES_tradnl"/>
        </w:rPr>
        <w:t>Lo anterior responde al hecho de que la certificación de documentos, en términos del Código Financiero del Estado de México y Municipios, configura un servicio que presta el Estado en sus funciones de derecho público, por el cual debe pagarse una contraprestación que se contabiliza como un ingreso por parte de los sujetos obligados.</w:t>
      </w:r>
    </w:p>
    <w:p w14:paraId="44F491D7" w14:textId="77777777" w:rsidR="002F2675" w:rsidRPr="002F2675" w:rsidRDefault="002F2675" w:rsidP="002F2675">
      <w:pPr>
        <w:spacing w:after="0" w:line="360" w:lineRule="auto"/>
        <w:jc w:val="both"/>
        <w:rPr>
          <w:rFonts w:ascii="Palatino Linotype" w:eastAsiaTheme="minorEastAsia" w:hAnsi="Palatino Linotype" w:cstheme="minorBidi"/>
          <w:sz w:val="24"/>
          <w:szCs w:val="24"/>
          <w:lang w:val="es-ES_tradnl"/>
        </w:rPr>
      </w:pPr>
    </w:p>
    <w:p w14:paraId="758BAC0F" w14:textId="77777777" w:rsidR="002F2675" w:rsidRPr="002F2675" w:rsidRDefault="002F2675" w:rsidP="002F2675">
      <w:pPr>
        <w:spacing w:after="0" w:line="360" w:lineRule="auto"/>
        <w:jc w:val="both"/>
        <w:rPr>
          <w:rFonts w:ascii="Palatino Linotype" w:eastAsiaTheme="minorEastAsia" w:hAnsi="Palatino Linotype" w:cstheme="minorBidi"/>
          <w:sz w:val="24"/>
          <w:szCs w:val="24"/>
          <w:lang w:val="es-ES_tradnl"/>
        </w:rPr>
      </w:pPr>
      <w:r w:rsidRPr="002F2675">
        <w:rPr>
          <w:rFonts w:ascii="Palatino Linotype" w:eastAsiaTheme="minorEastAsia" w:hAnsi="Palatino Linotype" w:cstheme="minorBidi"/>
          <w:sz w:val="24"/>
          <w:szCs w:val="24"/>
          <w:lang w:val="es-ES_tradnl"/>
        </w:rPr>
        <w:t xml:space="preserve">Luego entonces, si bien el principio de gratuidad rige el procedimiento del derecho de acceso a la información, la entrega de la misma en la modalidad de copias certificadas, implica un costo para el Estado, de ahí que resulte necesario que exista un medio de recuperación de tales gastos, en el caso, mediante el pago de un derecho ya establecido en la normatividad aplicable, esto es, una contraprestación que deben pagar las personas físicas y jurídicas colectivas por el uso o aprovechamiento de los bienes del dominio público de la Entidad. </w:t>
      </w:r>
    </w:p>
    <w:p w14:paraId="0A54BC2E" w14:textId="77777777" w:rsidR="002F2675" w:rsidRPr="002F2675" w:rsidRDefault="002F2675" w:rsidP="002F2675">
      <w:pPr>
        <w:spacing w:after="0" w:line="360" w:lineRule="auto"/>
        <w:jc w:val="both"/>
        <w:rPr>
          <w:rFonts w:ascii="Palatino Linotype" w:eastAsiaTheme="minorEastAsia" w:hAnsi="Palatino Linotype" w:cstheme="minorBidi"/>
          <w:sz w:val="24"/>
          <w:szCs w:val="24"/>
          <w:lang w:val="es-ES_tradnl"/>
        </w:rPr>
      </w:pPr>
    </w:p>
    <w:p w14:paraId="6FC3E695" w14:textId="77777777" w:rsidR="002F2675" w:rsidRPr="002F2675" w:rsidRDefault="002F2675" w:rsidP="002F2675">
      <w:pPr>
        <w:spacing w:after="0" w:line="360" w:lineRule="auto"/>
        <w:jc w:val="both"/>
        <w:rPr>
          <w:rFonts w:ascii="Palatino Linotype" w:eastAsiaTheme="minorEastAsia" w:hAnsi="Palatino Linotype" w:cstheme="minorBidi"/>
          <w:sz w:val="24"/>
          <w:szCs w:val="24"/>
          <w:lang w:val="es-ES_tradnl"/>
        </w:rPr>
      </w:pPr>
      <w:r w:rsidRPr="002F2675">
        <w:rPr>
          <w:rFonts w:ascii="Palatino Linotype" w:eastAsiaTheme="minorEastAsia" w:hAnsi="Palatino Linotype" w:cstheme="minorBidi"/>
          <w:sz w:val="24"/>
          <w:szCs w:val="24"/>
          <w:lang w:val="es-ES_tradnl"/>
        </w:rPr>
        <w:t xml:space="preserve">Por lo antes señalado, se insiste, que si bien el acceso a la información pública es gratuito de conformidad con la normatividad aplicable, la entrega de información pública en la modalidad de copias certificadas es un derecho delimitado por el Código Financiero del Estado de México, por lo que se trata de supuestos distintos, es decir, el acceso a la información pública implica el ejercicio del derecho fundamental previsto en el artículo 6 de la Constitución Política de los Estados Unidos Mexicanos, que consistente en la facultad de un particular para exigir de la autoridad una acción </w:t>
      </w:r>
      <w:r w:rsidRPr="002F2675">
        <w:rPr>
          <w:rFonts w:ascii="Palatino Linotype" w:eastAsiaTheme="minorEastAsia" w:hAnsi="Palatino Linotype" w:cstheme="minorBidi"/>
          <w:sz w:val="24"/>
          <w:szCs w:val="24"/>
          <w:lang w:val="es-ES_tradnl"/>
        </w:rPr>
        <w:lastRenderedPageBreak/>
        <w:t xml:space="preserve">concreta, protegida directamente por el derecho objetivo; en tanto que la reproducción de la información solicitada implica la utilización de recursos públicos asignados al ente gubernamental. </w:t>
      </w:r>
    </w:p>
    <w:p w14:paraId="4971D2F8" w14:textId="77777777" w:rsidR="002F2675" w:rsidRPr="002F2675" w:rsidRDefault="002F2675" w:rsidP="002F2675">
      <w:pPr>
        <w:spacing w:after="0" w:line="360" w:lineRule="auto"/>
        <w:jc w:val="both"/>
        <w:rPr>
          <w:rFonts w:ascii="Palatino Linotype" w:eastAsiaTheme="minorEastAsia" w:hAnsi="Palatino Linotype" w:cstheme="minorBidi"/>
          <w:sz w:val="24"/>
          <w:szCs w:val="24"/>
          <w:lang w:val="es-ES_tradnl"/>
        </w:rPr>
      </w:pPr>
    </w:p>
    <w:p w14:paraId="2EB76337" w14:textId="77777777" w:rsidR="002F2675" w:rsidRPr="002F2675" w:rsidRDefault="002F2675" w:rsidP="002F2675">
      <w:pPr>
        <w:spacing w:after="0" w:line="360" w:lineRule="auto"/>
        <w:jc w:val="both"/>
        <w:rPr>
          <w:rFonts w:ascii="Palatino Linotype" w:eastAsiaTheme="minorEastAsia" w:hAnsi="Palatino Linotype" w:cstheme="minorBidi"/>
          <w:sz w:val="24"/>
          <w:szCs w:val="24"/>
          <w:lang w:val="es-ES_tradnl"/>
        </w:rPr>
      </w:pPr>
      <w:r w:rsidRPr="002F2675">
        <w:rPr>
          <w:rFonts w:ascii="Palatino Linotype" w:hAnsi="Palatino Linotype" w:cs="Arial"/>
          <w:sz w:val="24"/>
          <w:szCs w:val="24"/>
          <w:lang w:val="es-ES_tradnl"/>
        </w:rPr>
        <w:t xml:space="preserve">Tratándose del cobro, por concepto de </w:t>
      </w:r>
      <w:r w:rsidRPr="002F2675">
        <w:rPr>
          <w:rFonts w:ascii="Palatino Linotype" w:eastAsiaTheme="minorEastAsia" w:hAnsi="Palatino Linotype" w:cstheme="minorBidi"/>
          <w:sz w:val="24"/>
          <w:szCs w:val="24"/>
          <w:lang w:val="es-ES_tradnl"/>
        </w:rPr>
        <w:t>los servicios que sean prestados por el Estado, se pagarán derechos conforme a las cuotas establecidas para cada caso, como lo son la expedición de copias certificadas; en tal virtud, si bien, se encuentran señalados de manera genérica en la Ley de Transparencia y Acceso a la Información Pública del Estado de México, lo cierto es que, atendiendo al principio de especialidad y por lo que hace al cobro, debemos sujetarnos a las disposiciones, reglas, normas y lineamientos estipulados en el Código Financiero del Estado de México y Municipios, en tanto que se trata de una norma tributaria.</w:t>
      </w:r>
    </w:p>
    <w:p w14:paraId="4C65F6C4" w14:textId="77777777" w:rsidR="002F2675" w:rsidRPr="002F2675" w:rsidRDefault="002F2675" w:rsidP="002F2675">
      <w:pPr>
        <w:spacing w:after="0" w:line="360" w:lineRule="auto"/>
        <w:jc w:val="both"/>
        <w:rPr>
          <w:rFonts w:ascii="Palatino Linotype" w:eastAsiaTheme="minorEastAsia" w:hAnsi="Palatino Linotype" w:cstheme="minorBidi"/>
          <w:sz w:val="24"/>
          <w:szCs w:val="24"/>
          <w:lang w:val="es-ES_tradnl"/>
        </w:rPr>
      </w:pPr>
    </w:p>
    <w:p w14:paraId="7EB8A979" w14:textId="77777777" w:rsidR="002F2675" w:rsidRPr="002F2675" w:rsidRDefault="002F2675" w:rsidP="002F2675">
      <w:pPr>
        <w:spacing w:after="0" w:line="360" w:lineRule="auto"/>
        <w:jc w:val="both"/>
        <w:rPr>
          <w:rFonts w:ascii="Palatino Linotype" w:eastAsiaTheme="minorEastAsia" w:hAnsi="Palatino Linotype" w:cstheme="minorBidi"/>
          <w:sz w:val="24"/>
          <w:szCs w:val="24"/>
          <w:lang w:val="es-ES_tradnl"/>
        </w:rPr>
      </w:pPr>
      <w:r w:rsidRPr="002F2675">
        <w:rPr>
          <w:rFonts w:ascii="Palatino Linotype" w:eastAsiaTheme="minorEastAsia" w:hAnsi="Palatino Linotype" w:cstheme="minorBidi"/>
          <w:sz w:val="24"/>
          <w:szCs w:val="24"/>
          <w:lang w:val="es-ES_tradnl"/>
        </w:rPr>
        <w:t xml:space="preserve">Por ello, es que se estima que el cobro de derechos por la expedición de copias certificadas deberá ceñirse, en apego al principio de estricto derecho, a las disposiciones en materia tributaria y presupuestaria. </w:t>
      </w:r>
    </w:p>
    <w:p w14:paraId="0D4A72DB" w14:textId="77777777" w:rsidR="002F2675" w:rsidRPr="002F2675" w:rsidRDefault="002F2675" w:rsidP="002F2675">
      <w:pPr>
        <w:spacing w:after="0" w:line="360" w:lineRule="auto"/>
        <w:jc w:val="both"/>
        <w:rPr>
          <w:rFonts w:ascii="Palatino Linotype" w:eastAsiaTheme="minorEastAsia" w:hAnsi="Palatino Linotype" w:cstheme="minorBidi"/>
          <w:sz w:val="24"/>
          <w:szCs w:val="24"/>
          <w:lang w:val="es-ES_tradnl"/>
        </w:rPr>
      </w:pPr>
    </w:p>
    <w:p w14:paraId="7C25049C" w14:textId="77777777" w:rsidR="002F2675" w:rsidRPr="002F2675" w:rsidRDefault="002F2675" w:rsidP="002F2675">
      <w:pPr>
        <w:spacing w:after="0" w:line="360" w:lineRule="auto"/>
        <w:jc w:val="both"/>
        <w:rPr>
          <w:rFonts w:ascii="Palatino Linotype" w:eastAsiaTheme="minorEastAsia" w:hAnsi="Palatino Linotype" w:cstheme="minorBidi"/>
          <w:sz w:val="24"/>
          <w:szCs w:val="24"/>
          <w:lang w:val="es-ES_tradnl"/>
        </w:rPr>
      </w:pPr>
      <w:r w:rsidRPr="002F2675">
        <w:rPr>
          <w:rFonts w:ascii="Palatino Linotype" w:eastAsiaTheme="minorEastAsia" w:hAnsi="Palatino Linotype" w:cstheme="minorBidi"/>
          <w:sz w:val="24"/>
          <w:szCs w:val="24"/>
          <w:lang w:val="es-ES_tradnl"/>
        </w:rPr>
        <w:t>En tal consideración, sin duda, el acceso a la información pública atiende de manera inseparable a la persona que ejerce el derecho, no así a la reproducción y envío de la información solicitada pues es claro que se trata de momentos y supuestos diversos.</w:t>
      </w:r>
    </w:p>
    <w:p w14:paraId="332ED8B2" w14:textId="77777777" w:rsidR="002F2675" w:rsidRPr="002F2675" w:rsidRDefault="002F2675" w:rsidP="002F2675">
      <w:pPr>
        <w:spacing w:after="0" w:line="360" w:lineRule="auto"/>
        <w:jc w:val="both"/>
        <w:rPr>
          <w:rFonts w:ascii="Palatino Linotype" w:eastAsiaTheme="minorEastAsia" w:hAnsi="Palatino Linotype" w:cstheme="minorBidi"/>
          <w:sz w:val="24"/>
          <w:szCs w:val="24"/>
          <w:lang w:val="es-ES_tradnl"/>
        </w:rPr>
      </w:pPr>
    </w:p>
    <w:p w14:paraId="273C009A" w14:textId="77777777" w:rsidR="002F2675" w:rsidRPr="002F2675" w:rsidRDefault="002F2675" w:rsidP="002F2675">
      <w:pPr>
        <w:spacing w:after="0" w:line="360" w:lineRule="auto"/>
        <w:jc w:val="both"/>
        <w:rPr>
          <w:rFonts w:ascii="Palatino Linotype" w:eastAsiaTheme="minorEastAsia" w:hAnsi="Palatino Linotype" w:cs="Arial"/>
          <w:sz w:val="24"/>
          <w:szCs w:val="24"/>
          <w:lang w:val="es-ES_tradnl"/>
        </w:rPr>
      </w:pPr>
      <w:r w:rsidRPr="002F2675">
        <w:rPr>
          <w:rFonts w:ascii="Palatino Linotype" w:eastAsiaTheme="minorEastAsia" w:hAnsi="Palatino Linotype" w:cstheme="minorBidi"/>
          <w:sz w:val="24"/>
          <w:szCs w:val="24"/>
          <w:lang w:val="es-ES_tradnl"/>
        </w:rPr>
        <w:t xml:space="preserve">Establecido lo anterior, no debe olvidarse que, </w:t>
      </w:r>
      <w:r w:rsidRPr="002F2675">
        <w:rPr>
          <w:rFonts w:ascii="Palatino Linotype" w:eastAsiaTheme="minorEastAsia" w:hAnsi="Palatino Linotype" w:cs="Arial"/>
          <w:bCs/>
          <w:sz w:val="24"/>
          <w:szCs w:val="24"/>
          <w:lang w:val="es-ES_tradnl"/>
        </w:rPr>
        <w:t xml:space="preserve">en cuanto a la certificación de documentos en su poder, los sujetos obligados a los cuales les resulta aplicable el Código Financiero del Estado de México y Municipios, por lo que, indiscutiblemente </w:t>
      </w:r>
      <w:r w:rsidRPr="002F2675">
        <w:rPr>
          <w:rFonts w:ascii="Palatino Linotype" w:eastAsiaTheme="minorEastAsia" w:hAnsi="Palatino Linotype" w:cs="Arial"/>
          <w:bCs/>
          <w:sz w:val="24"/>
          <w:szCs w:val="24"/>
          <w:lang w:val="es-ES_tradnl"/>
        </w:rPr>
        <w:lastRenderedPageBreak/>
        <w:t xml:space="preserve">deben emitir respuesta de acuerdo a lo establecido por la misma, </w:t>
      </w:r>
      <w:r w:rsidRPr="002F2675">
        <w:rPr>
          <w:rFonts w:ascii="Palatino Linotype" w:eastAsiaTheme="minorEastAsia" w:hAnsi="Palatino Linotype" w:cs="Arial"/>
          <w:sz w:val="24"/>
          <w:szCs w:val="24"/>
          <w:lang w:val="es-ES_tradnl"/>
        </w:rPr>
        <w:t>puesto que no se encuentran facultados para no aplicar la misma.</w:t>
      </w:r>
    </w:p>
    <w:p w14:paraId="43EFE8EA" w14:textId="77777777" w:rsidR="002F2675" w:rsidRPr="002F2675" w:rsidRDefault="002F2675" w:rsidP="002F2675">
      <w:pPr>
        <w:spacing w:after="0" w:line="360" w:lineRule="auto"/>
        <w:jc w:val="both"/>
        <w:rPr>
          <w:rFonts w:ascii="Palatino Linotype" w:eastAsiaTheme="minorEastAsia" w:hAnsi="Palatino Linotype" w:cs="Arial"/>
          <w:sz w:val="24"/>
          <w:szCs w:val="24"/>
          <w:lang w:val="es-ES_tradnl"/>
        </w:rPr>
      </w:pPr>
    </w:p>
    <w:p w14:paraId="65C73218" w14:textId="77777777" w:rsidR="002F2675" w:rsidRPr="002F2675" w:rsidRDefault="002F2675" w:rsidP="002F2675">
      <w:pPr>
        <w:spacing w:after="0" w:line="360" w:lineRule="auto"/>
        <w:jc w:val="both"/>
        <w:rPr>
          <w:rFonts w:ascii="Palatino Linotype" w:eastAsiaTheme="minorEastAsia" w:hAnsi="Palatino Linotype" w:cs="Arial"/>
          <w:bCs/>
          <w:sz w:val="24"/>
          <w:szCs w:val="24"/>
          <w:lang w:val="es-ES_tradnl"/>
        </w:rPr>
      </w:pPr>
      <w:r w:rsidRPr="002F2675">
        <w:rPr>
          <w:rFonts w:ascii="Palatino Linotype" w:eastAsiaTheme="minorEastAsia" w:hAnsi="Palatino Linotype" w:cs="Arial"/>
          <w:sz w:val="24"/>
          <w:szCs w:val="24"/>
          <w:lang w:val="es-ES_tradnl"/>
        </w:rPr>
        <w:t xml:space="preserve">Consecuentemente, </w:t>
      </w:r>
      <w:r w:rsidRPr="002F2675">
        <w:rPr>
          <w:rFonts w:ascii="Palatino Linotype" w:eastAsiaTheme="minorEastAsia" w:hAnsi="Palatino Linotype" w:cs="Arial"/>
          <w:bCs/>
          <w:sz w:val="24"/>
          <w:szCs w:val="24"/>
          <w:lang w:val="es-ES_tradnl"/>
        </w:rPr>
        <w:t>al realizar una interpretación del principio de gratuidad y aplicarlo de manera indistinta a las primeras veinte copias certificadas, por un lado, se deja de observar lo dispuesto por el Código Financiero del Estado de México y Municipios que prevé expresamente el cobro por la certificación de documentos, y por el otro, genera un daño al erario público, pues ello se traduce en que el Estado deje de percibir recursos por concepto de prestación de servicios que se encuentran previstos en el referido ordenamiento legal.</w:t>
      </w:r>
    </w:p>
    <w:p w14:paraId="25D9C1CD" w14:textId="77777777" w:rsidR="002F2675" w:rsidRPr="002F2675" w:rsidRDefault="002F2675" w:rsidP="002F2675">
      <w:pPr>
        <w:spacing w:after="0" w:line="360" w:lineRule="auto"/>
        <w:jc w:val="both"/>
        <w:rPr>
          <w:rFonts w:ascii="Palatino Linotype" w:eastAsiaTheme="minorEastAsia" w:hAnsi="Palatino Linotype" w:cs="Arial"/>
          <w:sz w:val="24"/>
          <w:szCs w:val="24"/>
          <w:lang w:val="es-ES_tradnl"/>
        </w:rPr>
      </w:pPr>
    </w:p>
    <w:p w14:paraId="2DEC8B59" w14:textId="77777777" w:rsidR="002F2675" w:rsidRPr="002F2675" w:rsidRDefault="002F2675" w:rsidP="002F2675">
      <w:pPr>
        <w:spacing w:after="0" w:line="360" w:lineRule="auto"/>
        <w:jc w:val="both"/>
        <w:rPr>
          <w:rFonts w:ascii="Palatino Linotype" w:eastAsiaTheme="minorEastAsia" w:hAnsi="Palatino Linotype" w:cs="Arial"/>
          <w:bCs/>
          <w:sz w:val="24"/>
          <w:szCs w:val="24"/>
          <w:lang w:val="es-ES_tradnl"/>
        </w:rPr>
      </w:pPr>
      <w:r w:rsidRPr="002F2675">
        <w:rPr>
          <w:rFonts w:ascii="Palatino Linotype" w:eastAsiaTheme="minorEastAsia" w:hAnsi="Palatino Linotype" w:cs="Arial"/>
          <w:bCs/>
          <w:sz w:val="24"/>
          <w:szCs w:val="24"/>
          <w:lang w:val="es-ES_tradnl"/>
        </w:rPr>
        <w:t xml:space="preserve">Finalmente, se concluye que el cobro por concepto de reproducción de la información en copia certificada, no transgrede la esfera de derechos del solicitante, pues, por un lado, se encuentra previsto en la ley de la materia, y por el otro, como se estableció en </w:t>
      </w:r>
      <w:r w:rsidRPr="002F2675">
        <w:rPr>
          <w:rFonts w:ascii="Palatino Linotype" w:eastAsiaTheme="minorEastAsia" w:hAnsi="Palatino Linotype" w:cs="Arial"/>
          <w:bCs/>
          <w:i/>
          <w:sz w:val="24"/>
          <w:szCs w:val="24"/>
          <w:lang w:val="es-ES_tradnl"/>
        </w:rPr>
        <w:t>supra</w:t>
      </w:r>
      <w:r w:rsidRPr="002F2675">
        <w:rPr>
          <w:rFonts w:ascii="Palatino Linotype" w:eastAsiaTheme="minorEastAsia" w:hAnsi="Palatino Linotype" w:cs="Arial"/>
          <w:bCs/>
          <w:sz w:val="24"/>
          <w:szCs w:val="24"/>
          <w:lang w:val="es-ES_tradnl"/>
        </w:rPr>
        <w:t xml:space="preserve"> líneas configura una prestación de servicios por parte del Estado, previsto en el Código Financiero del Estado de México y Municipios.</w:t>
      </w:r>
    </w:p>
    <w:p w14:paraId="66AA9FCF" w14:textId="77777777" w:rsidR="002F2675" w:rsidRPr="002F2675" w:rsidRDefault="002F2675" w:rsidP="002F2675">
      <w:pPr>
        <w:spacing w:after="0" w:line="360" w:lineRule="auto"/>
        <w:jc w:val="both"/>
        <w:rPr>
          <w:rFonts w:ascii="Palatino Linotype" w:hAnsi="Palatino Linotype" w:cs="Arial"/>
          <w:sz w:val="24"/>
          <w:szCs w:val="24"/>
          <w:lang w:eastAsia="es-MX"/>
        </w:rPr>
      </w:pPr>
    </w:p>
    <w:p w14:paraId="3AC1B72B" w14:textId="77777777" w:rsidR="002F2675" w:rsidRPr="002F2675" w:rsidRDefault="002F2675" w:rsidP="002F2675">
      <w:pPr>
        <w:spacing w:after="0" w:line="360" w:lineRule="auto"/>
        <w:jc w:val="both"/>
        <w:rPr>
          <w:rFonts w:ascii="Palatino Linotype" w:hAnsi="Palatino Linotype"/>
          <w:sz w:val="24"/>
          <w:szCs w:val="24"/>
        </w:rPr>
      </w:pPr>
      <w:r w:rsidRPr="002F2675">
        <w:rPr>
          <w:rFonts w:ascii="Palatino Linotype" w:hAnsi="Palatino Linotype" w:cs="Arial"/>
          <w:sz w:val="24"/>
          <w:szCs w:val="24"/>
          <w:lang w:eastAsia="es-MX"/>
        </w:rPr>
        <w:t>Para la entrega de la información en la modalidad solicitada por el particular en el asunto que nos ocupa, los L</w:t>
      </w:r>
      <w:r w:rsidRPr="002F2675">
        <w:rPr>
          <w:rFonts w:ascii="Palatino Linotype" w:hAnsi="Palatino Linotype"/>
          <w:sz w:val="24"/>
          <w:szCs w:val="24"/>
        </w:rPr>
        <w:t xml:space="preserve">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disponen en el numeral treinta y ocho incisos e), f) y h), establecen que en el caso de que la información se haya solicitado en una modalidad que sea técnicamente factible y que constituya un costo </w:t>
      </w:r>
      <w:r w:rsidRPr="002F2675">
        <w:rPr>
          <w:rFonts w:ascii="Palatino Linotype" w:hAnsi="Palatino Linotype"/>
          <w:sz w:val="24"/>
          <w:szCs w:val="24"/>
        </w:rPr>
        <w:lastRenderedPageBreak/>
        <w:t>de reproducción, se deberá informar al particular el costo total, el lugar y procedimiento para realizar el pago correspondiente; y los horarios en los cuales estará a su disposición la información solicitada, en consecuencia resulta dable ordenar la entrega de la información en la modalidad de copias certificadas con costo.</w:t>
      </w:r>
    </w:p>
    <w:p w14:paraId="6A13506D" w14:textId="349CC6D6" w:rsidR="00347D2A" w:rsidRPr="00347D2A" w:rsidRDefault="00347D2A" w:rsidP="002F2675">
      <w:pPr>
        <w:shd w:val="clear" w:color="auto" w:fill="FFFFFF"/>
        <w:suppressAutoHyphens/>
        <w:spacing w:before="100" w:beforeAutospacing="1" w:after="100" w:afterAutospacing="1" w:line="360" w:lineRule="auto"/>
        <w:ind w:left="360"/>
        <w:jc w:val="both"/>
        <w:textAlignment w:val="baseline"/>
        <w:rPr>
          <w:rFonts w:ascii="Palatino Linotype" w:eastAsia="Times New Roman" w:hAnsi="Palatino Linotype" w:cs="Arial"/>
          <w:sz w:val="24"/>
          <w:szCs w:val="24"/>
          <w:lang w:eastAsia="es-ES"/>
        </w:rPr>
      </w:pPr>
    </w:p>
    <w:p w14:paraId="0201443C" w14:textId="41B7729B" w:rsidR="00347D2A" w:rsidRPr="0072172D" w:rsidRDefault="00347D2A" w:rsidP="0072172D">
      <w:pPr>
        <w:pStyle w:val="Prrafodelista"/>
        <w:numPr>
          <w:ilvl w:val="0"/>
          <w:numId w:val="33"/>
        </w:numPr>
        <w:spacing w:line="360" w:lineRule="auto"/>
        <w:jc w:val="both"/>
        <w:rPr>
          <w:rFonts w:ascii="Palatino Linotype" w:hAnsi="Palatino Linotype"/>
          <w:b/>
          <w:i/>
          <w:sz w:val="26"/>
          <w:szCs w:val="26"/>
          <w:u w:val="single"/>
        </w:rPr>
      </w:pPr>
      <w:r w:rsidRPr="0072172D">
        <w:rPr>
          <w:rFonts w:ascii="Palatino Linotype" w:hAnsi="Palatino Linotype"/>
          <w:b/>
          <w:i/>
          <w:sz w:val="26"/>
          <w:szCs w:val="26"/>
          <w:u w:val="single"/>
        </w:rPr>
        <w:t>DE LA VERSIÓN PÚBLICA</w:t>
      </w:r>
    </w:p>
    <w:p w14:paraId="019A4623" w14:textId="77777777" w:rsidR="00EE6EE1" w:rsidRPr="00EE6EE1" w:rsidRDefault="00EE6EE1" w:rsidP="00EE6EE1">
      <w:pPr>
        <w:spacing w:after="0" w:line="360" w:lineRule="auto"/>
        <w:jc w:val="both"/>
        <w:rPr>
          <w:rFonts w:ascii="Palatino Linotype" w:hAnsi="Palatino Linotype" w:cs="Arial"/>
          <w:sz w:val="24"/>
          <w:szCs w:val="24"/>
        </w:rPr>
      </w:pPr>
      <w:r w:rsidRPr="00EE6EE1">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16814F56" w14:textId="77777777" w:rsidR="00EE6EE1" w:rsidRPr="00EE6EE1" w:rsidRDefault="00EE6EE1" w:rsidP="00EE6EE1">
      <w:pPr>
        <w:spacing w:after="0" w:line="360" w:lineRule="auto"/>
        <w:jc w:val="both"/>
        <w:rPr>
          <w:rFonts w:ascii="Palatino Linotype" w:hAnsi="Palatino Linotype" w:cs="Arial"/>
          <w:sz w:val="24"/>
          <w:szCs w:val="24"/>
        </w:rPr>
      </w:pPr>
    </w:p>
    <w:p w14:paraId="79CD4692" w14:textId="77777777" w:rsidR="00EE6EE1" w:rsidRPr="00EE6EE1" w:rsidRDefault="00EE6EE1" w:rsidP="00EE6EE1">
      <w:pPr>
        <w:spacing w:after="0" w:line="240" w:lineRule="auto"/>
        <w:ind w:left="567" w:right="567"/>
        <w:jc w:val="both"/>
        <w:rPr>
          <w:rFonts w:ascii="Palatino Linotype" w:hAnsi="Palatino Linotype" w:cs="Arial"/>
          <w:i/>
        </w:rPr>
      </w:pPr>
      <w:r w:rsidRPr="00EE6EE1">
        <w:rPr>
          <w:rFonts w:ascii="Palatino Linotype" w:hAnsi="Palatino Linotype" w:cs="Arial"/>
          <w:b/>
          <w:i/>
        </w:rPr>
        <w:t>Artículo 3.</w:t>
      </w:r>
      <w:r w:rsidRPr="00EE6EE1">
        <w:rPr>
          <w:rFonts w:ascii="Palatino Linotype" w:hAnsi="Palatino Linotype" w:cs="Arial"/>
          <w:i/>
        </w:rPr>
        <w:t xml:space="preserve"> Para los efectos de la presente Ley se entenderá por:</w:t>
      </w:r>
    </w:p>
    <w:p w14:paraId="53193A73" w14:textId="77777777" w:rsidR="00EE6EE1" w:rsidRPr="00EE6EE1" w:rsidRDefault="00EE6EE1" w:rsidP="00EE6EE1">
      <w:pPr>
        <w:spacing w:after="0" w:line="240" w:lineRule="auto"/>
        <w:ind w:left="567" w:right="567"/>
        <w:jc w:val="both"/>
        <w:rPr>
          <w:rFonts w:ascii="Palatino Linotype" w:hAnsi="Palatino Linotype" w:cs="Arial"/>
          <w:i/>
        </w:rPr>
      </w:pPr>
      <w:r w:rsidRPr="00EE6EE1">
        <w:rPr>
          <w:rFonts w:ascii="Palatino Linotype" w:hAnsi="Palatino Linotype" w:cs="Arial"/>
          <w:i/>
        </w:rPr>
        <w:t>[…]</w:t>
      </w:r>
    </w:p>
    <w:p w14:paraId="09E42320" w14:textId="77777777" w:rsidR="00EE6EE1" w:rsidRPr="00EE6EE1" w:rsidRDefault="00EE6EE1" w:rsidP="00EE6EE1">
      <w:pPr>
        <w:spacing w:after="0" w:line="240" w:lineRule="auto"/>
        <w:ind w:left="567" w:right="567"/>
        <w:jc w:val="both"/>
        <w:rPr>
          <w:rFonts w:ascii="Palatino Linotype" w:hAnsi="Palatino Linotype" w:cs="Arial"/>
          <w:i/>
        </w:rPr>
      </w:pPr>
      <w:r w:rsidRPr="00EE6EE1">
        <w:rPr>
          <w:rFonts w:ascii="Palatino Linotype" w:hAnsi="Palatino Linotype" w:cs="Arial"/>
          <w:b/>
          <w:i/>
        </w:rPr>
        <w:t>IX. Datos personales:</w:t>
      </w:r>
      <w:r w:rsidRPr="00EE6EE1">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102431D5" w14:textId="77777777" w:rsidR="00EE6EE1" w:rsidRPr="00EE6EE1" w:rsidRDefault="00EE6EE1" w:rsidP="00EE6EE1">
      <w:pPr>
        <w:spacing w:after="0" w:line="240" w:lineRule="auto"/>
        <w:ind w:left="567" w:right="567"/>
        <w:jc w:val="both"/>
        <w:rPr>
          <w:rFonts w:ascii="Palatino Linotype" w:hAnsi="Palatino Linotype" w:cs="Arial"/>
          <w:i/>
        </w:rPr>
      </w:pPr>
      <w:r w:rsidRPr="00EE6EE1">
        <w:rPr>
          <w:rFonts w:ascii="Palatino Linotype" w:hAnsi="Palatino Linotype" w:cs="Arial"/>
          <w:b/>
          <w:i/>
        </w:rPr>
        <w:t>XX.</w:t>
      </w:r>
      <w:r w:rsidRPr="00EE6EE1">
        <w:rPr>
          <w:rFonts w:ascii="Palatino Linotype" w:hAnsi="Palatino Linotype" w:cs="Arial"/>
          <w:i/>
        </w:rPr>
        <w:t xml:space="preserve"> </w:t>
      </w:r>
      <w:r w:rsidRPr="00EE6EE1">
        <w:rPr>
          <w:rFonts w:ascii="Palatino Linotype" w:hAnsi="Palatino Linotype" w:cs="Arial"/>
          <w:b/>
          <w:i/>
        </w:rPr>
        <w:t>Información clasificada:</w:t>
      </w:r>
      <w:r w:rsidRPr="00EE6EE1">
        <w:rPr>
          <w:rFonts w:ascii="Palatino Linotype" w:hAnsi="Palatino Linotype" w:cs="Arial"/>
          <w:i/>
        </w:rPr>
        <w:t xml:space="preserve"> Aquella considerada por la presente Ley como reservada o confidencial;</w:t>
      </w:r>
    </w:p>
    <w:p w14:paraId="57987C7D" w14:textId="77777777" w:rsidR="00EE6EE1" w:rsidRPr="00EE6EE1" w:rsidRDefault="00EE6EE1" w:rsidP="00EE6EE1">
      <w:pPr>
        <w:spacing w:after="0" w:line="240" w:lineRule="auto"/>
        <w:ind w:left="567" w:right="567"/>
        <w:jc w:val="both"/>
        <w:rPr>
          <w:rFonts w:ascii="Palatino Linotype" w:hAnsi="Palatino Linotype" w:cs="Arial"/>
          <w:i/>
        </w:rPr>
      </w:pPr>
      <w:r w:rsidRPr="00EE6EE1">
        <w:rPr>
          <w:rFonts w:ascii="Palatino Linotype" w:hAnsi="Palatino Linotype" w:cs="Arial"/>
          <w:b/>
          <w:i/>
        </w:rPr>
        <w:t>XXI.</w:t>
      </w:r>
      <w:r w:rsidRPr="00EE6EE1">
        <w:rPr>
          <w:rFonts w:ascii="Palatino Linotype" w:hAnsi="Palatino Linotype" w:cs="Arial"/>
          <w:i/>
        </w:rPr>
        <w:t xml:space="preserve"> </w:t>
      </w:r>
      <w:r w:rsidRPr="00EE6EE1">
        <w:rPr>
          <w:rFonts w:ascii="Palatino Linotype" w:hAnsi="Palatino Linotype" w:cs="Arial"/>
          <w:b/>
          <w:i/>
        </w:rPr>
        <w:t>Información confidencial:</w:t>
      </w:r>
      <w:r w:rsidRPr="00EE6EE1">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FECA586" w14:textId="77777777" w:rsidR="00EE6EE1" w:rsidRPr="00EE6EE1" w:rsidRDefault="00EE6EE1" w:rsidP="00EE6EE1">
      <w:pPr>
        <w:spacing w:after="0" w:line="240" w:lineRule="auto"/>
        <w:ind w:left="567" w:right="567"/>
        <w:jc w:val="both"/>
        <w:rPr>
          <w:rFonts w:ascii="Palatino Linotype" w:hAnsi="Palatino Linotype" w:cs="Arial"/>
          <w:i/>
        </w:rPr>
      </w:pPr>
      <w:r w:rsidRPr="00EE6EE1">
        <w:rPr>
          <w:rFonts w:ascii="Palatino Linotype" w:hAnsi="Palatino Linotype" w:cs="Arial"/>
          <w:b/>
          <w:i/>
        </w:rPr>
        <w:t>…</w:t>
      </w:r>
    </w:p>
    <w:p w14:paraId="0496BE8E" w14:textId="77777777" w:rsidR="00EE6EE1" w:rsidRPr="00EE6EE1" w:rsidRDefault="00EE6EE1" w:rsidP="00EE6EE1">
      <w:pPr>
        <w:spacing w:after="0" w:line="240" w:lineRule="auto"/>
        <w:ind w:left="567" w:right="567"/>
        <w:jc w:val="both"/>
        <w:rPr>
          <w:rFonts w:ascii="Palatino Linotype" w:hAnsi="Palatino Linotype" w:cs="Arial"/>
          <w:i/>
        </w:rPr>
      </w:pPr>
      <w:r w:rsidRPr="00EE6EE1">
        <w:rPr>
          <w:rFonts w:ascii="Palatino Linotype" w:hAnsi="Palatino Linotype" w:cs="Arial"/>
          <w:b/>
          <w:i/>
        </w:rPr>
        <w:t>XLV.</w:t>
      </w:r>
      <w:r w:rsidRPr="00EE6EE1">
        <w:rPr>
          <w:rFonts w:ascii="Palatino Linotype" w:hAnsi="Palatino Linotype" w:cs="Arial"/>
          <w:i/>
        </w:rPr>
        <w:t xml:space="preserve"> </w:t>
      </w:r>
      <w:r w:rsidRPr="00EE6EE1">
        <w:rPr>
          <w:rFonts w:ascii="Palatino Linotype" w:hAnsi="Palatino Linotype" w:cs="Arial"/>
          <w:b/>
          <w:i/>
        </w:rPr>
        <w:t>Versión pública:</w:t>
      </w:r>
      <w:r w:rsidRPr="00EE6EE1">
        <w:rPr>
          <w:rFonts w:ascii="Palatino Linotype" w:hAnsi="Palatino Linotype" w:cs="Arial"/>
          <w:i/>
        </w:rPr>
        <w:t xml:space="preserve"> Documento en el que se elimine, suprime o borra la información clasificada como reservada o confidencial para permitir su acceso.</w:t>
      </w:r>
    </w:p>
    <w:p w14:paraId="2618FBE5" w14:textId="77777777" w:rsidR="00EE6EE1" w:rsidRPr="00EE6EE1" w:rsidRDefault="00EE6EE1" w:rsidP="00EE6EE1">
      <w:pPr>
        <w:spacing w:after="0" w:line="240" w:lineRule="auto"/>
        <w:ind w:left="567" w:right="567"/>
        <w:jc w:val="both"/>
        <w:rPr>
          <w:rFonts w:ascii="Palatino Linotype" w:hAnsi="Palatino Linotype" w:cs="Arial"/>
          <w:i/>
        </w:rPr>
      </w:pPr>
      <w:r w:rsidRPr="00EE6EE1">
        <w:rPr>
          <w:rFonts w:ascii="Palatino Linotype" w:hAnsi="Palatino Linotype" w:cs="Arial"/>
          <w:i/>
        </w:rPr>
        <w:t>[…]</w:t>
      </w:r>
    </w:p>
    <w:p w14:paraId="27843D69" w14:textId="77777777" w:rsidR="00EE6EE1" w:rsidRPr="00EE6EE1" w:rsidRDefault="00EE6EE1" w:rsidP="00EE6EE1">
      <w:pPr>
        <w:spacing w:after="0" w:line="240" w:lineRule="auto"/>
        <w:ind w:left="567" w:right="567"/>
        <w:jc w:val="both"/>
        <w:rPr>
          <w:rFonts w:ascii="Palatino Linotype" w:hAnsi="Palatino Linotype" w:cs="Arial"/>
          <w:i/>
        </w:rPr>
      </w:pPr>
      <w:r w:rsidRPr="00EE6EE1">
        <w:rPr>
          <w:rFonts w:ascii="Palatino Linotype" w:hAnsi="Palatino Linotype" w:cs="Arial"/>
          <w:b/>
          <w:i/>
        </w:rPr>
        <w:t xml:space="preserve">Artículo 91. </w:t>
      </w:r>
      <w:r w:rsidRPr="00EE6EE1">
        <w:rPr>
          <w:rFonts w:ascii="Palatino Linotype" w:hAnsi="Palatino Linotype" w:cs="Arial"/>
          <w:i/>
        </w:rPr>
        <w:t>El acceso a la información pública será restringido excepcionalmente, cuando ésta sea clasificada como reservada o confidencial.</w:t>
      </w:r>
    </w:p>
    <w:p w14:paraId="1734A7FC" w14:textId="77777777" w:rsidR="00EE6EE1" w:rsidRPr="00EE6EE1" w:rsidRDefault="00EE6EE1" w:rsidP="00EE6EE1">
      <w:pPr>
        <w:spacing w:after="0" w:line="240" w:lineRule="auto"/>
        <w:ind w:left="567" w:right="567"/>
        <w:jc w:val="both"/>
        <w:rPr>
          <w:rFonts w:ascii="Palatino Linotype" w:hAnsi="Palatino Linotype" w:cs="Arial"/>
          <w:i/>
        </w:rPr>
      </w:pPr>
      <w:r w:rsidRPr="00EE6EE1">
        <w:rPr>
          <w:rFonts w:ascii="Palatino Linotype" w:hAnsi="Palatino Linotype" w:cs="Arial"/>
          <w:b/>
          <w:i/>
        </w:rPr>
        <w:t>Artículo 132.</w:t>
      </w:r>
      <w:r w:rsidRPr="00EE6EE1">
        <w:rPr>
          <w:rFonts w:ascii="Palatino Linotype" w:hAnsi="Palatino Linotype" w:cs="Arial"/>
          <w:i/>
        </w:rPr>
        <w:t xml:space="preserve"> </w:t>
      </w:r>
      <w:r w:rsidRPr="00EE6EE1">
        <w:rPr>
          <w:rFonts w:ascii="Palatino Linotype" w:hAnsi="Palatino Linotype" w:cs="Arial"/>
          <w:i/>
          <w:u w:val="single"/>
        </w:rPr>
        <w:t>La clasificación de la información se llevará a cabo en el momento en que</w:t>
      </w:r>
      <w:r w:rsidRPr="00EE6EE1">
        <w:rPr>
          <w:rFonts w:ascii="Palatino Linotype" w:hAnsi="Palatino Linotype" w:cs="Arial"/>
          <w:i/>
        </w:rPr>
        <w:t>:</w:t>
      </w:r>
    </w:p>
    <w:p w14:paraId="5A1D22EC" w14:textId="77777777" w:rsidR="00EE6EE1" w:rsidRPr="00EE6EE1" w:rsidRDefault="00EE6EE1" w:rsidP="00EE6EE1">
      <w:pPr>
        <w:spacing w:after="0" w:line="240" w:lineRule="auto"/>
        <w:ind w:left="567" w:right="567"/>
        <w:jc w:val="both"/>
        <w:rPr>
          <w:rFonts w:ascii="Palatino Linotype" w:hAnsi="Palatino Linotype" w:cs="Arial"/>
          <w:i/>
        </w:rPr>
      </w:pPr>
      <w:r w:rsidRPr="00EE6EE1">
        <w:rPr>
          <w:rFonts w:ascii="Palatino Linotype" w:hAnsi="Palatino Linotype" w:cs="Arial"/>
          <w:b/>
          <w:i/>
        </w:rPr>
        <w:t>I.</w:t>
      </w:r>
      <w:r w:rsidRPr="00EE6EE1">
        <w:rPr>
          <w:rFonts w:ascii="Palatino Linotype" w:hAnsi="Palatino Linotype" w:cs="Arial"/>
          <w:i/>
        </w:rPr>
        <w:t xml:space="preserve"> Se reciba una solicitud de acceso a la información;</w:t>
      </w:r>
    </w:p>
    <w:p w14:paraId="2AD1904D" w14:textId="77777777" w:rsidR="00EE6EE1" w:rsidRPr="00EE6EE1" w:rsidRDefault="00EE6EE1" w:rsidP="00EE6EE1">
      <w:pPr>
        <w:spacing w:after="0" w:line="240" w:lineRule="auto"/>
        <w:ind w:left="567" w:right="567"/>
        <w:jc w:val="both"/>
        <w:rPr>
          <w:rFonts w:ascii="Palatino Linotype" w:hAnsi="Palatino Linotype" w:cs="Arial"/>
          <w:i/>
        </w:rPr>
      </w:pPr>
      <w:r w:rsidRPr="00EE6EE1">
        <w:rPr>
          <w:rFonts w:ascii="Palatino Linotype" w:hAnsi="Palatino Linotype" w:cs="Arial"/>
          <w:b/>
          <w:i/>
        </w:rPr>
        <w:t>II.</w:t>
      </w:r>
      <w:r w:rsidRPr="00EE6EE1">
        <w:rPr>
          <w:rFonts w:ascii="Palatino Linotype" w:hAnsi="Palatino Linotype" w:cs="Arial"/>
          <w:i/>
        </w:rPr>
        <w:t xml:space="preserve"> </w:t>
      </w:r>
      <w:r w:rsidRPr="00EE6EE1">
        <w:rPr>
          <w:rFonts w:ascii="Palatino Linotype" w:hAnsi="Palatino Linotype" w:cs="Arial"/>
          <w:i/>
          <w:u w:val="single"/>
        </w:rPr>
        <w:t>Se determine mediante resolución de autoridad competente; o</w:t>
      </w:r>
    </w:p>
    <w:p w14:paraId="4499A846" w14:textId="77777777" w:rsidR="00EE6EE1" w:rsidRPr="00EE6EE1" w:rsidRDefault="00EE6EE1" w:rsidP="00EE6EE1">
      <w:pPr>
        <w:spacing w:after="0" w:line="240" w:lineRule="auto"/>
        <w:ind w:left="567" w:right="567"/>
        <w:jc w:val="both"/>
        <w:rPr>
          <w:rFonts w:ascii="Palatino Linotype" w:hAnsi="Palatino Linotype" w:cs="Arial"/>
          <w:i/>
          <w:u w:val="single"/>
        </w:rPr>
      </w:pPr>
      <w:r w:rsidRPr="00EE6EE1">
        <w:rPr>
          <w:rFonts w:ascii="Palatino Linotype" w:hAnsi="Palatino Linotype" w:cs="Arial"/>
          <w:b/>
          <w:i/>
        </w:rPr>
        <w:lastRenderedPageBreak/>
        <w:t>III.</w:t>
      </w:r>
      <w:r w:rsidRPr="00EE6EE1">
        <w:rPr>
          <w:rFonts w:ascii="Palatino Linotype" w:hAnsi="Palatino Linotype" w:cs="Arial"/>
          <w:i/>
        </w:rPr>
        <w:t xml:space="preserve"> </w:t>
      </w:r>
      <w:r w:rsidRPr="00EE6EE1">
        <w:rPr>
          <w:rFonts w:ascii="Palatino Linotype" w:hAnsi="Palatino Linotype" w:cs="Arial"/>
          <w:i/>
          <w:u w:val="single"/>
        </w:rPr>
        <w:t>Se generen versiones públicas para dar cumplimiento a las obligaciones de transparencia previstas en esta Ley.</w:t>
      </w:r>
    </w:p>
    <w:p w14:paraId="55D95826" w14:textId="77777777" w:rsidR="00EE6EE1" w:rsidRPr="00EE6EE1" w:rsidRDefault="00EE6EE1" w:rsidP="00EE6EE1">
      <w:pPr>
        <w:spacing w:after="0" w:line="240" w:lineRule="auto"/>
        <w:ind w:left="567" w:right="567"/>
        <w:jc w:val="both"/>
        <w:rPr>
          <w:rFonts w:ascii="Palatino Linotype" w:hAnsi="Palatino Linotype" w:cs="Arial"/>
          <w:i/>
        </w:rPr>
      </w:pPr>
      <w:r w:rsidRPr="00EE6EE1">
        <w:rPr>
          <w:rFonts w:ascii="Palatino Linotype" w:hAnsi="Palatino Linotype" w:cs="Arial"/>
          <w:i/>
        </w:rPr>
        <w:t>[…]</w:t>
      </w:r>
    </w:p>
    <w:p w14:paraId="0E179807" w14:textId="77777777" w:rsidR="00EE6EE1" w:rsidRPr="00EE6EE1" w:rsidRDefault="00EE6EE1" w:rsidP="00EE6EE1">
      <w:pPr>
        <w:spacing w:after="0" w:line="360" w:lineRule="auto"/>
        <w:jc w:val="both"/>
        <w:rPr>
          <w:rFonts w:ascii="Palatino Linotype" w:hAnsi="Palatino Linotype" w:cs="Arial"/>
          <w:i/>
          <w:sz w:val="24"/>
          <w:szCs w:val="24"/>
        </w:rPr>
      </w:pPr>
    </w:p>
    <w:p w14:paraId="3A2FFF70" w14:textId="77777777" w:rsidR="00EE6EE1" w:rsidRPr="00EE6EE1" w:rsidRDefault="00EE6EE1" w:rsidP="00EE6EE1">
      <w:pPr>
        <w:spacing w:after="0" w:line="360" w:lineRule="auto"/>
        <w:jc w:val="both"/>
        <w:rPr>
          <w:rFonts w:ascii="Palatino Linotype" w:hAnsi="Palatino Linotype" w:cs="Arial"/>
          <w:sz w:val="24"/>
          <w:szCs w:val="24"/>
        </w:rPr>
      </w:pPr>
      <w:r w:rsidRPr="00EE6EE1">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E673CAF" w14:textId="77777777" w:rsidR="00EE6EE1" w:rsidRPr="00EE6EE1" w:rsidRDefault="00EE6EE1" w:rsidP="00EE6EE1">
      <w:pPr>
        <w:spacing w:after="0" w:line="360" w:lineRule="auto"/>
        <w:jc w:val="both"/>
        <w:rPr>
          <w:rFonts w:ascii="Palatino Linotype" w:hAnsi="Palatino Linotype" w:cs="Arial"/>
          <w:sz w:val="24"/>
          <w:szCs w:val="24"/>
        </w:rPr>
      </w:pPr>
    </w:p>
    <w:p w14:paraId="398FECFA" w14:textId="77777777" w:rsidR="00EE6EE1" w:rsidRPr="00EE6EE1" w:rsidRDefault="00EE6EE1" w:rsidP="00EE6EE1">
      <w:pPr>
        <w:spacing w:after="0" w:line="360" w:lineRule="auto"/>
        <w:jc w:val="both"/>
        <w:rPr>
          <w:rFonts w:ascii="Palatino Linotype" w:hAnsi="Palatino Linotype" w:cs="Arial"/>
          <w:sz w:val="24"/>
          <w:szCs w:val="24"/>
        </w:rPr>
      </w:pPr>
      <w:r w:rsidRPr="00EE6EE1">
        <w:rPr>
          <w:rFonts w:ascii="Palatino Linotype" w:hAnsi="Palatino Linotype" w:cs="Arial"/>
          <w:sz w:val="24"/>
          <w:szCs w:val="24"/>
        </w:rPr>
        <w:t xml:space="preserve">Por otro lado, los </w:t>
      </w:r>
      <w:r w:rsidRPr="00EE6EE1">
        <w:rPr>
          <w:rFonts w:ascii="Palatino Linotype" w:hAnsi="Palatino Linotype" w:cs="Arial"/>
          <w:i/>
          <w:sz w:val="24"/>
          <w:szCs w:val="24"/>
        </w:rPr>
        <w:t>Lineamientos Generales en Materia de Clasificación y Desclasificación de la Información, así como para la elaboración de Versiones Públicas</w:t>
      </w:r>
      <w:r w:rsidRPr="00EE6EE1">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182FFC5" w14:textId="77777777" w:rsidR="00EE6EE1" w:rsidRPr="00EE6EE1" w:rsidRDefault="00EE6EE1" w:rsidP="00EE6EE1">
      <w:pPr>
        <w:spacing w:after="0" w:line="360" w:lineRule="auto"/>
        <w:jc w:val="both"/>
        <w:rPr>
          <w:rFonts w:ascii="Palatino Linotype" w:hAnsi="Palatino Linotype" w:cs="Arial"/>
          <w:sz w:val="24"/>
          <w:szCs w:val="24"/>
        </w:rPr>
      </w:pPr>
    </w:p>
    <w:p w14:paraId="799B174F" w14:textId="77777777" w:rsidR="00EE6EE1" w:rsidRPr="00EE6EE1" w:rsidRDefault="00EE6EE1" w:rsidP="00EE6EE1">
      <w:pPr>
        <w:spacing w:after="0" w:line="360" w:lineRule="auto"/>
        <w:jc w:val="both"/>
        <w:rPr>
          <w:rFonts w:ascii="Palatino Linotype" w:hAnsi="Palatino Linotype" w:cs="Arial"/>
          <w:sz w:val="24"/>
          <w:szCs w:val="24"/>
        </w:rPr>
      </w:pPr>
      <w:r w:rsidRPr="00EE6EE1">
        <w:rPr>
          <w:rFonts w:ascii="Palatino Linotype" w:hAnsi="Palatino Linotype" w:cs="Arial"/>
          <w:sz w:val="24"/>
          <w:szCs w:val="24"/>
        </w:rPr>
        <w:t>Entorno a lo que aquí nos interesa, los Lineamientos Quincuagésimo sexto, Quincuagésimo séptimo y Quincuagésimo octavo, establecen lo siguiente:</w:t>
      </w:r>
    </w:p>
    <w:p w14:paraId="4DDA1D5F" w14:textId="77777777" w:rsidR="00EE6EE1" w:rsidRPr="00EE6EE1" w:rsidRDefault="00EE6EE1" w:rsidP="00EE6EE1">
      <w:pPr>
        <w:spacing w:after="0" w:line="240" w:lineRule="auto"/>
        <w:rPr>
          <w:rFonts w:ascii="Times New Roman" w:eastAsia="Times New Roman" w:hAnsi="Times New Roman"/>
          <w:sz w:val="24"/>
          <w:szCs w:val="24"/>
          <w:lang w:eastAsia="es-ES"/>
        </w:rPr>
      </w:pPr>
    </w:p>
    <w:p w14:paraId="43A5A01A" w14:textId="77777777" w:rsidR="00EE6EE1" w:rsidRPr="00EE6EE1" w:rsidRDefault="00EE6EE1" w:rsidP="00EE6EE1">
      <w:pPr>
        <w:spacing w:after="0" w:line="240" w:lineRule="auto"/>
        <w:ind w:left="567" w:right="567"/>
        <w:jc w:val="both"/>
        <w:rPr>
          <w:rFonts w:ascii="Palatino Linotype" w:hAnsi="Palatino Linotype" w:cs="Arial"/>
          <w:i/>
        </w:rPr>
      </w:pPr>
      <w:r w:rsidRPr="00EE6EE1">
        <w:rPr>
          <w:rFonts w:ascii="Palatino Linotype" w:hAnsi="Palatino Linotype" w:cs="Arial"/>
          <w:b/>
          <w:i/>
        </w:rPr>
        <w:t>Quincuagésimo sexto.</w:t>
      </w:r>
      <w:r w:rsidRPr="00EE6EE1">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3FBD013" w14:textId="77777777" w:rsidR="00EE6EE1" w:rsidRPr="00EE6EE1" w:rsidRDefault="00EE6EE1" w:rsidP="00EE6EE1">
      <w:pPr>
        <w:spacing w:after="0" w:line="240" w:lineRule="auto"/>
        <w:ind w:left="567" w:right="567"/>
        <w:jc w:val="both"/>
        <w:rPr>
          <w:rFonts w:ascii="Palatino Linotype" w:hAnsi="Palatino Linotype" w:cs="Arial"/>
          <w:i/>
        </w:rPr>
      </w:pPr>
    </w:p>
    <w:p w14:paraId="2E6A3F72" w14:textId="77777777" w:rsidR="00EE6EE1" w:rsidRPr="00EE6EE1" w:rsidRDefault="00EE6EE1" w:rsidP="00EE6EE1">
      <w:pPr>
        <w:spacing w:after="0" w:line="240" w:lineRule="auto"/>
        <w:ind w:left="567" w:right="567"/>
        <w:jc w:val="both"/>
        <w:rPr>
          <w:rFonts w:ascii="Palatino Linotype" w:hAnsi="Palatino Linotype" w:cs="Arial"/>
          <w:i/>
        </w:rPr>
      </w:pPr>
      <w:r w:rsidRPr="00EE6EE1">
        <w:rPr>
          <w:rFonts w:ascii="Palatino Linotype" w:hAnsi="Palatino Linotype" w:cs="Arial"/>
          <w:b/>
          <w:i/>
        </w:rPr>
        <w:t>Quincuagésimo séptimo.</w:t>
      </w:r>
      <w:r w:rsidRPr="00EE6EE1">
        <w:rPr>
          <w:rFonts w:ascii="Palatino Linotype" w:hAnsi="Palatino Linotype" w:cs="Arial"/>
          <w:i/>
        </w:rPr>
        <w:t xml:space="preserve"> Se considera, en principio, como información pública y no podrá omitirse de las versiones públicas la siguiente: </w:t>
      </w:r>
    </w:p>
    <w:p w14:paraId="3D10CA63" w14:textId="77777777" w:rsidR="00EE6EE1" w:rsidRPr="00EE6EE1" w:rsidRDefault="00EE6EE1" w:rsidP="00EE6EE1">
      <w:pPr>
        <w:spacing w:after="0" w:line="240" w:lineRule="auto"/>
        <w:ind w:left="567" w:right="567"/>
        <w:jc w:val="both"/>
        <w:rPr>
          <w:rFonts w:ascii="Palatino Linotype" w:hAnsi="Palatino Linotype" w:cs="Arial"/>
          <w:i/>
        </w:rPr>
      </w:pPr>
      <w:r w:rsidRPr="00EE6EE1">
        <w:rPr>
          <w:rFonts w:ascii="Palatino Linotype" w:hAnsi="Palatino Linotype" w:cs="Arial"/>
          <w:i/>
        </w:rPr>
        <w:lastRenderedPageBreak/>
        <w:t xml:space="preserve">I. La relativa a las Obligaciones de Transparencia que contempla el Título V de la Ley General y las demás disposiciones legales aplicables; </w:t>
      </w:r>
    </w:p>
    <w:p w14:paraId="483106DD" w14:textId="77777777" w:rsidR="00EE6EE1" w:rsidRPr="00EE6EE1" w:rsidRDefault="00EE6EE1" w:rsidP="00EE6EE1">
      <w:pPr>
        <w:spacing w:after="0" w:line="240" w:lineRule="auto"/>
        <w:ind w:left="567" w:right="567"/>
        <w:jc w:val="both"/>
        <w:rPr>
          <w:rFonts w:ascii="Palatino Linotype" w:hAnsi="Palatino Linotype" w:cs="Arial"/>
          <w:i/>
        </w:rPr>
      </w:pPr>
      <w:r w:rsidRPr="00EE6EE1">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14:paraId="1BE13064" w14:textId="77777777" w:rsidR="00EE6EE1" w:rsidRPr="00EE6EE1" w:rsidRDefault="00EE6EE1" w:rsidP="00EE6EE1">
      <w:pPr>
        <w:spacing w:after="0" w:line="240" w:lineRule="auto"/>
        <w:ind w:left="567" w:right="567"/>
        <w:jc w:val="both"/>
        <w:rPr>
          <w:rFonts w:ascii="Palatino Linotype" w:hAnsi="Palatino Linotype" w:cs="Arial"/>
          <w:i/>
        </w:rPr>
      </w:pPr>
      <w:r w:rsidRPr="00EE6EE1">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90A3995" w14:textId="77777777" w:rsidR="00EE6EE1" w:rsidRPr="00EE6EE1" w:rsidRDefault="00EE6EE1" w:rsidP="00EE6EE1">
      <w:pPr>
        <w:spacing w:after="0" w:line="240" w:lineRule="auto"/>
        <w:ind w:left="567" w:right="567"/>
        <w:jc w:val="both"/>
        <w:rPr>
          <w:rFonts w:ascii="Palatino Linotype" w:hAnsi="Palatino Linotype" w:cs="Arial"/>
          <w:i/>
        </w:rPr>
      </w:pPr>
    </w:p>
    <w:p w14:paraId="084FC706" w14:textId="77777777" w:rsidR="00EE6EE1" w:rsidRPr="00EE6EE1" w:rsidRDefault="00EE6EE1" w:rsidP="00EE6EE1">
      <w:pPr>
        <w:spacing w:after="0" w:line="240" w:lineRule="auto"/>
        <w:ind w:left="567" w:right="567"/>
        <w:jc w:val="both"/>
        <w:rPr>
          <w:rFonts w:ascii="Palatino Linotype" w:hAnsi="Palatino Linotype" w:cs="Arial"/>
          <w:i/>
        </w:rPr>
      </w:pPr>
      <w:r w:rsidRPr="00EE6EE1">
        <w:rPr>
          <w:rFonts w:ascii="Palatino Linotype" w:hAnsi="Palatino Linotype" w:cs="Arial"/>
          <w:i/>
        </w:rPr>
        <w:t xml:space="preserve">Lo anterior, siempre y cuando no se acredite alguna causal de clasificación, prevista en las leyes o en los tratados internaciones suscritos por el Estado mexicano. </w:t>
      </w:r>
    </w:p>
    <w:p w14:paraId="7792E600" w14:textId="77777777" w:rsidR="00EE6EE1" w:rsidRPr="00EE6EE1" w:rsidRDefault="00EE6EE1" w:rsidP="00EE6EE1">
      <w:pPr>
        <w:spacing w:after="0" w:line="240" w:lineRule="auto"/>
        <w:ind w:left="567" w:right="567"/>
        <w:jc w:val="both"/>
        <w:rPr>
          <w:rFonts w:ascii="Palatino Linotype" w:hAnsi="Palatino Linotype" w:cs="Arial"/>
          <w:i/>
        </w:rPr>
      </w:pPr>
    </w:p>
    <w:p w14:paraId="598E9060" w14:textId="77777777" w:rsidR="00EE6EE1" w:rsidRPr="00EE6EE1" w:rsidRDefault="00EE6EE1" w:rsidP="00EE6EE1">
      <w:pPr>
        <w:spacing w:after="0" w:line="240" w:lineRule="auto"/>
        <w:ind w:left="567" w:right="567"/>
        <w:jc w:val="both"/>
        <w:rPr>
          <w:rFonts w:ascii="Palatino Linotype" w:hAnsi="Palatino Linotype" w:cs="Arial"/>
          <w:i/>
        </w:rPr>
      </w:pPr>
      <w:r w:rsidRPr="00EE6EE1">
        <w:rPr>
          <w:rFonts w:ascii="Palatino Linotype" w:hAnsi="Palatino Linotype" w:cs="Arial"/>
          <w:b/>
          <w:i/>
        </w:rPr>
        <w:t>Quincuagésimo octavo.</w:t>
      </w:r>
      <w:r w:rsidRPr="00EE6EE1">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4D458ED0" w14:textId="77777777" w:rsidR="00EE6EE1" w:rsidRPr="00EE6EE1" w:rsidRDefault="00EE6EE1" w:rsidP="00EE6EE1">
      <w:pPr>
        <w:spacing w:after="0" w:line="360" w:lineRule="auto"/>
        <w:jc w:val="both"/>
        <w:rPr>
          <w:rFonts w:ascii="Palatino Linotype" w:hAnsi="Palatino Linotype" w:cs="Arial"/>
          <w:i/>
          <w:sz w:val="24"/>
          <w:szCs w:val="24"/>
        </w:rPr>
      </w:pPr>
    </w:p>
    <w:p w14:paraId="00849689" w14:textId="77777777" w:rsidR="00EE6EE1" w:rsidRPr="00EE6EE1" w:rsidRDefault="00EE6EE1" w:rsidP="00EE6EE1">
      <w:pPr>
        <w:spacing w:after="0" w:line="360" w:lineRule="auto"/>
        <w:jc w:val="both"/>
        <w:rPr>
          <w:rFonts w:ascii="Palatino Linotype" w:hAnsi="Palatino Linotype" w:cs="Arial"/>
          <w:sz w:val="24"/>
          <w:szCs w:val="24"/>
        </w:rPr>
      </w:pPr>
      <w:r w:rsidRPr="00EE6EE1">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98FB87E" w14:textId="77777777" w:rsidR="00EE6EE1" w:rsidRPr="00EE6EE1" w:rsidRDefault="00EE6EE1" w:rsidP="00EE6EE1">
      <w:pPr>
        <w:spacing w:after="0" w:line="360" w:lineRule="auto"/>
        <w:jc w:val="both"/>
        <w:rPr>
          <w:rFonts w:ascii="Palatino Linotype" w:hAnsi="Palatino Linotype" w:cs="Arial"/>
          <w:sz w:val="24"/>
          <w:szCs w:val="24"/>
        </w:rPr>
      </w:pPr>
    </w:p>
    <w:p w14:paraId="19A5B8DB" w14:textId="77777777" w:rsidR="00EE6EE1" w:rsidRPr="00EE6EE1" w:rsidRDefault="00EE6EE1" w:rsidP="00EE6EE1">
      <w:pPr>
        <w:spacing w:after="0" w:line="360" w:lineRule="auto"/>
        <w:jc w:val="both"/>
        <w:rPr>
          <w:rFonts w:ascii="Palatino Linotype" w:hAnsi="Palatino Linotype" w:cs="Arial"/>
          <w:sz w:val="24"/>
          <w:szCs w:val="24"/>
        </w:rPr>
      </w:pPr>
      <w:r w:rsidRPr="00EE6EE1">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14:paraId="05B16AFA" w14:textId="77777777" w:rsidR="00EE6EE1" w:rsidRPr="00EE6EE1" w:rsidRDefault="00EE6EE1" w:rsidP="00EE6EE1">
      <w:pPr>
        <w:spacing w:after="0" w:line="360" w:lineRule="auto"/>
        <w:jc w:val="both"/>
        <w:rPr>
          <w:rFonts w:ascii="Palatino Linotype" w:hAnsi="Palatino Linotype" w:cs="Arial"/>
          <w:sz w:val="24"/>
          <w:szCs w:val="24"/>
        </w:rPr>
      </w:pPr>
    </w:p>
    <w:p w14:paraId="02619BE4" w14:textId="075C1077" w:rsidR="00EE6EE1" w:rsidRDefault="00EE6EE1" w:rsidP="00EE6EE1">
      <w:pPr>
        <w:spacing w:after="0" w:line="360" w:lineRule="auto"/>
        <w:jc w:val="both"/>
        <w:rPr>
          <w:rFonts w:ascii="Palatino Linotype" w:eastAsia="Times New Roman" w:hAnsi="Palatino Linotype" w:cs="Arial"/>
          <w:bCs/>
          <w:sz w:val="24"/>
          <w:szCs w:val="24"/>
          <w:lang w:eastAsia="es-ES"/>
        </w:rPr>
      </w:pPr>
      <w:r w:rsidRPr="00EE6EE1">
        <w:rPr>
          <w:rFonts w:ascii="Palatino Linotype" w:eastAsia="Times New Roman" w:hAnsi="Palatino Linotype" w:cs="Arial"/>
          <w:bCs/>
          <w:sz w:val="24"/>
          <w:szCs w:val="24"/>
          <w:lang w:eastAsia="es-ES"/>
        </w:rPr>
        <w:lastRenderedPageBreak/>
        <w:t xml:space="preserve">En ese tenor y de acuerdo a la interpretación en el orden administrativo que le da la Ley de la materia a este Instituto específicamente, en términos de su artículo 36, fracción I, </w:t>
      </w:r>
      <w:r w:rsidRPr="00EE6EE1">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EE6EE1">
        <w:rPr>
          <w:rFonts w:ascii="Palatino Linotype" w:eastAsia="Times New Roman" w:hAnsi="Palatino Linotype" w:cs="Arial"/>
          <w:bCs/>
          <w:sz w:val="24"/>
          <w:szCs w:val="24"/>
          <w:lang w:eastAsia="es-ES"/>
        </w:rPr>
        <w:t>a efecto de salvaguardar el derecho de acceso a la información pública consignado a favor del Recurrente.</w:t>
      </w:r>
    </w:p>
    <w:p w14:paraId="71F0599A" w14:textId="77777777" w:rsidR="00EE6EE1" w:rsidRPr="00EE6EE1" w:rsidRDefault="00EE6EE1" w:rsidP="00EE6EE1">
      <w:pPr>
        <w:spacing w:after="0" w:line="360" w:lineRule="auto"/>
        <w:jc w:val="both"/>
        <w:rPr>
          <w:rFonts w:ascii="Palatino Linotype" w:eastAsia="Times New Roman" w:hAnsi="Palatino Linotype" w:cs="Arial"/>
          <w:bCs/>
          <w:sz w:val="24"/>
          <w:szCs w:val="24"/>
          <w:lang w:eastAsia="es-ES"/>
        </w:rPr>
      </w:pPr>
    </w:p>
    <w:p w14:paraId="7331440B" w14:textId="19B74EF5" w:rsidR="00DE4FAB" w:rsidRDefault="000F5B7E" w:rsidP="000F5B7E">
      <w:pPr>
        <w:spacing w:after="0" w:line="360" w:lineRule="auto"/>
        <w:jc w:val="both"/>
        <w:rPr>
          <w:rFonts w:ascii="Palatino Linotype" w:eastAsia="Times New Roman" w:hAnsi="Palatino Linotype"/>
          <w:sz w:val="24"/>
          <w:szCs w:val="24"/>
          <w:lang w:eastAsia="es-ES"/>
        </w:rPr>
      </w:pPr>
      <w:r w:rsidRPr="000F5B7E">
        <w:rPr>
          <w:rFonts w:ascii="Palatino Linotype" w:eastAsia="Times New Roman" w:hAnsi="Palatino Linotype"/>
          <w:sz w:val="24"/>
          <w:szCs w:val="24"/>
          <w:lang w:eastAsia="es-ES"/>
        </w:rPr>
        <w:t>En mérito de lo expuesto en líneas anteriores, resultan fundados los motivos de inconformidad que arguye el</w:t>
      </w:r>
      <w:r w:rsidRPr="000F5B7E">
        <w:rPr>
          <w:rFonts w:ascii="Palatino Linotype" w:eastAsia="Times New Roman" w:hAnsi="Palatino Linotype"/>
          <w:b/>
          <w:sz w:val="24"/>
          <w:szCs w:val="24"/>
          <w:lang w:eastAsia="es-ES"/>
        </w:rPr>
        <w:t xml:space="preserve"> Recurrente</w:t>
      </w:r>
      <w:r w:rsidRPr="000F5B7E">
        <w:rPr>
          <w:rFonts w:ascii="Palatino Linotype" w:eastAsia="Times New Roman" w:hAnsi="Palatino Linotype"/>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b/>
          <w:sz w:val="24"/>
          <w:szCs w:val="24"/>
          <w:lang w:eastAsia="es-ES"/>
        </w:rPr>
        <w:t xml:space="preserve"> </w:t>
      </w:r>
      <w:r w:rsidR="00233F36" w:rsidRPr="00233F36">
        <w:rPr>
          <w:rFonts w:ascii="Palatino Linotype" w:hAnsi="Palatino Linotype" w:cs="Arial"/>
          <w:b/>
          <w:sz w:val="24"/>
          <w:szCs w:val="24"/>
        </w:rPr>
        <w:t>00090/TIANGUIS/IP/2022</w:t>
      </w:r>
      <w:r w:rsidR="00E373E9">
        <w:rPr>
          <w:rFonts w:ascii="Palatino Linotype" w:hAnsi="Palatino Linotype" w:cs="Arial"/>
          <w:b/>
          <w:sz w:val="24"/>
          <w:szCs w:val="24"/>
        </w:rPr>
        <w:t>,</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sz w:val="24"/>
          <w:szCs w:val="24"/>
          <w:lang w:eastAsia="es-ES"/>
        </w:rPr>
        <w:t>que ha sido materia del presente fallo.</w:t>
      </w:r>
    </w:p>
    <w:p w14:paraId="4143A9E7" w14:textId="0EC6943B" w:rsidR="000F5B7E" w:rsidRDefault="000F5B7E" w:rsidP="000F5B7E">
      <w:pPr>
        <w:spacing w:after="0" w:line="360" w:lineRule="auto"/>
        <w:jc w:val="both"/>
        <w:rPr>
          <w:rFonts w:ascii="Palatino Linotype" w:eastAsia="Times New Roman" w:hAnsi="Palatino Linotype"/>
          <w:sz w:val="24"/>
          <w:szCs w:val="24"/>
          <w:lang w:eastAsia="es-ES"/>
        </w:rPr>
      </w:pPr>
      <w:r w:rsidRPr="000F5B7E">
        <w:rPr>
          <w:rFonts w:ascii="Palatino Linotype" w:eastAsia="Times New Roman" w:hAnsi="Palatino Linotype"/>
          <w:sz w:val="24"/>
          <w:szCs w:val="24"/>
          <w:lang w:eastAsia="es-ES"/>
        </w:rPr>
        <w:t>Por lo antes expuesto y fundado es de resolverse y,</w:t>
      </w:r>
    </w:p>
    <w:p w14:paraId="0EC3F625" w14:textId="77777777" w:rsidR="00DE4FAB" w:rsidRDefault="00DE4FAB" w:rsidP="000F5B7E">
      <w:pPr>
        <w:spacing w:after="0" w:line="360" w:lineRule="auto"/>
        <w:jc w:val="both"/>
        <w:rPr>
          <w:rFonts w:ascii="Palatino Linotype" w:eastAsia="Times New Roman" w:hAnsi="Palatino Linotype"/>
          <w:sz w:val="24"/>
          <w:szCs w:val="24"/>
          <w:lang w:eastAsia="es-ES"/>
        </w:rPr>
      </w:pPr>
    </w:p>
    <w:p w14:paraId="5BD9D689" w14:textId="77777777" w:rsidR="000F5B7E" w:rsidRPr="000F5B7E" w:rsidRDefault="000F5B7E" w:rsidP="000F5B7E">
      <w:pPr>
        <w:spacing w:after="0" w:line="360" w:lineRule="auto"/>
        <w:jc w:val="center"/>
        <w:rPr>
          <w:rFonts w:ascii="Palatino Linotype" w:eastAsia="Times New Roman" w:hAnsi="Palatino Linotype"/>
          <w:b/>
          <w:bCs/>
          <w:spacing w:val="60"/>
          <w:sz w:val="24"/>
          <w:szCs w:val="24"/>
          <w:lang w:eastAsia="es-ES"/>
        </w:rPr>
      </w:pPr>
    </w:p>
    <w:p w14:paraId="4F083AE2" w14:textId="77777777" w:rsidR="000F5B7E" w:rsidRPr="000F5B7E" w:rsidRDefault="000F5B7E" w:rsidP="000F5B7E">
      <w:pPr>
        <w:spacing w:after="0" w:line="360" w:lineRule="auto"/>
        <w:jc w:val="center"/>
        <w:rPr>
          <w:rFonts w:ascii="Palatino Linotype" w:eastAsia="Times New Roman" w:hAnsi="Palatino Linotype"/>
          <w:b/>
          <w:bCs/>
          <w:spacing w:val="60"/>
          <w:sz w:val="28"/>
          <w:szCs w:val="28"/>
          <w:lang w:eastAsia="es-ES"/>
        </w:rPr>
      </w:pPr>
      <w:r w:rsidRPr="000F5B7E">
        <w:rPr>
          <w:rFonts w:ascii="Palatino Linotype" w:eastAsia="Times New Roman" w:hAnsi="Palatino Linotype"/>
          <w:b/>
          <w:bCs/>
          <w:spacing w:val="60"/>
          <w:sz w:val="28"/>
          <w:szCs w:val="28"/>
          <w:lang w:eastAsia="es-ES"/>
        </w:rPr>
        <w:t>SE    RESUELVE</w:t>
      </w:r>
    </w:p>
    <w:p w14:paraId="09C7C646" w14:textId="77777777" w:rsidR="000F5B7E" w:rsidRPr="000F5B7E" w:rsidRDefault="000F5B7E" w:rsidP="000F5B7E">
      <w:pPr>
        <w:spacing w:after="0" w:line="360" w:lineRule="auto"/>
        <w:jc w:val="center"/>
        <w:rPr>
          <w:rFonts w:ascii="Palatino Linotype" w:eastAsia="Times New Roman" w:hAnsi="Palatino Linotype"/>
          <w:b/>
          <w:bCs/>
          <w:spacing w:val="60"/>
          <w:sz w:val="12"/>
          <w:szCs w:val="24"/>
        </w:rPr>
      </w:pPr>
    </w:p>
    <w:p w14:paraId="500E1A8F" w14:textId="4DDC80E8" w:rsidR="000F5B7E" w:rsidRPr="000F5B7E" w:rsidRDefault="000F5B7E" w:rsidP="000F5B7E">
      <w:pPr>
        <w:spacing w:after="0" w:line="360" w:lineRule="auto"/>
        <w:jc w:val="both"/>
        <w:rPr>
          <w:rFonts w:ascii="Palatino Linotype" w:eastAsia="Times New Roman" w:hAnsi="Palatino Linotype" w:cs="Arial"/>
          <w:sz w:val="24"/>
          <w:szCs w:val="24"/>
          <w:lang w:eastAsia="es-ES"/>
        </w:rPr>
      </w:pPr>
      <w:r w:rsidRPr="000F5B7E">
        <w:rPr>
          <w:rFonts w:ascii="Palatino Linotype" w:eastAsia="Times New Roman" w:hAnsi="Palatino Linotype" w:cs="Arial"/>
          <w:b/>
          <w:sz w:val="26"/>
          <w:szCs w:val="26"/>
          <w:lang w:eastAsia="es-ES"/>
        </w:rPr>
        <w:t>PRIMERO.</w:t>
      </w:r>
      <w:r w:rsidRPr="000F5B7E">
        <w:rPr>
          <w:rFonts w:ascii="Palatino Linotype" w:eastAsia="Times New Roman" w:hAnsi="Palatino Linotype" w:cs="Arial"/>
          <w:sz w:val="24"/>
          <w:szCs w:val="24"/>
          <w:lang w:eastAsia="es-ES"/>
        </w:rPr>
        <w:t xml:space="preserve"> Se </w:t>
      </w:r>
      <w:r w:rsidRPr="000F5B7E">
        <w:rPr>
          <w:rFonts w:ascii="Palatino Linotype" w:eastAsia="Times New Roman" w:hAnsi="Palatino Linotype" w:cs="Arial"/>
          <w:b/>
          <w:sz w:val="24"/>
          <w:szCs w:val="24"/>
          <w:lang w:eastAsia="es-ES"/>
        </w:rPr>
        <w:t>REVOCA</w:t>
      </w:r>
      <w:r w:rsidRPr="000F5B7E">
        <w:rPr>
          <w:rFonts w:ascii="Palatino Linotype" w:eastAsia="Times New Roman" w:hAnsi="Palatino Linotype" w:cs="Arial"/>
          <w:sz w:val="24"/>
          <w:szCs w:val="24"/>
          <w:lang w:eastAsia="es-ES"/>
        </w:rPr>
        <w:t xml:space="preserve"> </w:t>
      </w:r>
      <w:r>
        <w:rPr>
          <w:rFonts w:ascii="Palatino Linotype" w:eastAsia="Arial Unicode MS" w:hAnsi="Palatino Linotype" w:cs="Arial"/>
          <w:sz w:val="24"/>
          <w:szCs w:val="24"/>
          <w:lang w:eastAsia="es-ES"/>
        </w:rPr>
        <w:t>la respuesta entregada por el</w:t>
      </w:r>
      <w:r w:rsidRPr="000F5B7E">
        <w:rPr>
          <w:rFonts w:ascii="Palatino Linotype" w:eastAsia="Arial Unicode MS" w:hAnsi="Palatino Linotype" w:cs="Arial"/>
          <w:b/>
          <w:sz w:val="24"/>
          <w:szCs w:val="24"/>
          <w:lang w:eastAsia="es-ES"/>
        </w:rPr>
        <w:t xml:space="preserve"> Sujeto Obligado </w:t>
      </w:r>
      <w:r w:rsidRPr="000F5B7E">
        <w:rPr>
          <w:rFonts w:ascii="Palatino Linotype" w:eastAsia="Arial Unicode MS" w:hAnsi="Palatino Linotype" w:cs="Arial"/>
          <w:sz w:val="24"/>
          <w:szCs w:val="24"/>
          <w:lang w:eastAsia="es-ES"/>
        </w:rPr>
        <w:t xml:space="preserve">a la solicitud de información número </w:t>
      </w:r>
      <w:r w:rsidR="00233F36" w:rsidRPr="00233F36">
        <w:rPr>
          <w:rFonts w:ascii="Palatino Linotype" w:hAnsi="Palatino Linotype" w:cs="Arial"/>
          <w:b/>
          <w:sz w:val="24"/>
          <w:szCs w:val="24"/>
        </w:rPr>
        <w:t>00090/TIANGUIS/IP/2022</w:t>
      </w:r>
      <w:r w:rsidRPr="000F5B7E">
        <w:rPr>
          <w:rFonts w:ascii="Palatino Linotype" w:eastAsia="Arial Unicode MS" w:hAnsi="Palatino Linotype" w:cs="Arial"/>
          <w:sz w:val="24"/>
          <w:szCs w:val="24"/>
          <w:lang w:eastAsia="es-ES"/>
        </w:rPr>
        <w:t xml:space="preserve">, por resultar fundados los motivos de inconformidad que arguye </w:t>
      </w:r>
      <w:r w:rsidR="00233F36">
        <w:rPr>
          <w:rFonts w:ascii="Palatino Linotype" w:eastAsia="Arial Unicode MS" w:hAnsi="Palatino Linotype" w:cs="Arial"/>
          <w:sz w:val="24"/>
          <w:szCs w:val="24"/>
          <w:lang w:eastAsia="es-ES"/>
        </w:rPr>
        <w:t>la</w:t>
      </w:r>
      <w:r w:rsidRPr="000F5B7E">
        <w:rPr>
          <w:rFonts w:ascii="Palatino Linotype" w:eastAsia="Arial Unicode MS" w:hAnsi="Palatino Linotype" w:cs="Arial"/>
          <w:b/>
          <w:sz w:val="24"/>
          <w:szCs w:val="24"/>
          <w:lang w:eastAsia="es-ES"/>
        </w:rPr>
        <w:t xml:space="preserve"> Recurrente</w:t>
      </w:r>
      <w:r w:rsidRPr="000F5B7E">
        <w:rPr>
          <w:rFonts w:ascii="Palatino Linotype" w:eastAsia="Arial Unicode MS" w:hAnsi="Palatino Linotype" w:cs="Arial"/>
          <w:sz w:val="24"/>
          <w:szCs w:val="24"/>
          <w:lang w:eastAsia="es-ES"/>
        </w:rPr>
        <w:t>, en términos del</w:t>
      </w:r>
      <w:r w:rsidRPr="000F5B7E">
        <w:rPr>
          <w:rFonts w:ascii="Palatino Linotype" w:eastAsia="Arial Unicode MS" w:hAnsi="Palatino Linotype" w:cs="Arial"/>
          <w:b/>
          <w:sz w:val="24"/>
          <w:szCs w:val="24"/>
          <w:lang w:eastAsia="es-ES"/>
        </w:rPr>
        <w:t xml:space="preserve"> </w:t>
      </w:r>
      <w:r w:rsidRPr="000F5B7E">
        <w:rPr>
          <w:rFonts w:ascii="Palatino Linotype" w:eastAsia="Times New Roman" w:hAnsi="Palatino Linotype" w:cs="Arial"/>
          <w:sz w:val="24"/>
          <w:szCs w:val="24"/>
          <w:lang w:eastAsia="es-ES"/>
        </w:rPr>
        <w:t>Considerando</w:t>
      </w:r>
      <w:r w:rsidRPr="000F5B7E">
        <w:rPr>
          <w:rFonts w:ascii="Palatino Linotype" w:eastAsia="Times New Roman" w:hAnsi="Palatino Linotype" w:cs="Arial"/>
          <w:b/>
          <w:sz w:val="24"/>
          <w:szCs w:val="24"/>
          <w:lang w:eastAsia="es-ES"/>
        </w:rPr>
        <w:t xml:space="preserve"> </w:t>
      </w:r>
      <w:r>
        <w:rPr>
          <w:rFonts w:ascii="Palatino Linotype" w:eastAsia="Times New Roman" w:hAnsi="Palatino Linotype" w:cs="Arial"/>
          <w:b/>
          <w:sz w:val="24"/>
          <w:szCs w:val="24"/>
          <w:lang w:eastAsia="es-ES"/>
        </w:rPr>
        <w:t>CUARTO</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presente resolución.</w:t>
      </w:r>
    </w:p>
    <w:p w14:paraId="481DC374" w14:textId="77777777" w:rsidR="000F5B7E" w:rsidRPr="000F5B7E" w:rsidRDefault="000F5B7E" w:rsidP="000F5B7E">
      <w:pPr>
        <w:spacing w:after="0" w:line="360" w:lineRule="auto"/>
        <w:jc w:val="both"/>
        <w:rPr>
          <w:rFonts w:ascii="Palatino Linotype" w:eastAsia="Times New Roman" w:hAnsi="Palatino Linotype" w:cs="Arial"/>
          <w:sz w:val="24"/>
          <w:szCs w:val="24"/>
          <w:lang w:eastAsia="es-ES"/>
        </w:rPr>
      </w:pPr>
    </w:p>
    <w:p w14:paraId="0886EA60" w14:textId="5178AB1E" w:rsidR="000F5B7E" w:rsidRDefault="000F5B7E" w:rsidP="000F5B7E">
      <w:pPr>
        <w:autoSpaceDE w:val="0"/>
        <w:autoSpaceDN w:val="0"/>
        <w:adjustRightInd w:val="0"/>
        <w:spacing w:after="0" w:line="360" w:lineRule="auto"/>
        <w:ind w:right="49"/>
        <w:jc w:val="both"/>
        <w:rPr>
          <w:rFonts w:ascii="Palatino Linotype" w:hAnsi="Palatino Linotype"/>
          <w:sz w:val="24"/>
          <w:szCs w:val="24"/>
        </w:rPr>
      </w:pPr>
      <w:r w:rsidRPr="000F5B7E">
        <w:rPr>
          <w:rFonts w:ascii="Palatino Linotype" w:hAnsi="Palatino Linotype" w:cs="Arial"/>
          <w:b/>
          <w:sz w:val="26"/>
          <w:szCs w:val="26"/>
        </w:rPr>
        <w:t>SEGUNDO.</w:t>
      </w:r>
      <w:r w:rsidRPr="000F5B7E">
        <w:rPr>
          <w:rFonts w:ascii="Palatino Linotype" w:hAnsi="Palatino Linotype" w:cs="Arial"/>
        </w:rPr>
        <w:t xml:space="preserve"> </w:t>
      </w:r>
      <w:r w:rsidRPr="000F5B7E">
        <w:rPr>
          <w:rFonts w:ascii="Palatino Linotype" w:hAnsi="Palatino Linotype" w:cs="Arial"/>
          <w:sz w:val="24"/>
          <w:szCs w:val="24"/>
        </w:rPr>
        <w:t xml:space="preserve">Se </w:t>
      </w:r>
      <w:r w:rsidRPr="000F5B7E">
        <w:rPr>
          <w:rFonts w:ascii="Palatino Linotype" w:hAnsi="Palatino Linotype" w:cs="Arial"/>
          <w:b/>
          <w:sz w:val="24"/>
          <w:szCs w:val="24"/>
        </w:rPr>
        <w:t>ORDENA</w:t>
      </w:r>
      <w:r w:rsidRPr="000F5B7E">
        <w:rPr>
          <w:rFonts w:ascii="Palatino Linotype" w:hAnsi="Palatino Linotype" w:cs="Arial"/>
          <w:sz w:val="24"/>
          <w:szCs w:val="24"/>
        </w:rPr>
        <w:t xml:space="preserve"> al</w:t>
      </w:r>
      <w:r w:rsidRPr="000F5B7E">
        <w:rPr>
          <w:rFonts w:ascii="Palatino Linotype" w:hAnsi="Palatino Linotype"/>
          <w:sz w:val="24"/>
          <w:szCs w:val="24"/>
        </w:rPr>
        <w:t xml:space="preserve"> </w:t>
      </w:r>
      <w:r w:rsidRPr="000F5B7E">
        <w:rPr>
          <w:rFonts w:ascii="Palatino Linotype" w:hAnsi="Palatino Linotype"/>
          <w:b/>
          <w:sz w:val="24"/>
          <w:szCs w:val="24"/>
        </w:rPr>
        <w:t>Sujeto Obligado</w:t>
      </w:r>
      <w:r w:rsidRPr="000F5B7E">
        <w:rPr>
          <w:rFonts w:ascii="Palatino Linotype" w:hAnsi="Palatino Linotype"/>
          <w:sz w:val="24"/>
          <w:szCs w:val="24"/>
        </w:rPr>
        <w:t xml:space="preserve"> haga entrega a</w:t>
      </w:r>
      <w:r w:rsidR="00233F36">
        <w:rPr>
          <w:rFonts w:ascii="Palatino Linotype" w:hAnsi="Palatino Linotype"/>
          <w:sz w:val="24"/>
          <w:szCs w:val="24"/>
        </w:rPr>
        <w:t xml:space="preserve"> la</w:t>
      </w:r>
      <w:r w:rsidRPr="000F5B7E">
        <w:rPr>
          <w:rFonts w:ascii="Palatino Linotype" w:hAnsi="Palatino Linotype"/>
          <w:sz w:val="24"/>
          <w:szCs w:val="24"/>
        </w:rPr>
        <w:t xml:space="preserve"> </w:t>
      </w:r>
      <w:r w:rsidRPr="000F5B7E">
        <w:rPr>
          <w:rFonts w:ascii="Palatino Linotype" w:hAnsi="Palatino Linotype"/>
          <w:b/>
          <w:sz w:val="24"/>
          <w:szCs w:val="24"/>
        </w:rPr>
        <w:t>Recurrente</w:t>
      </w:r>
      <w:r w:rsidRPr="000F5B7E">
        <w:rPr>
          <w:rFonts w:ascii="Palatino Linotype" w:hAnsi="Palatino Linotype"/>
          <w:sz w:val="24"/>
          <w:szCs w:val="24"/>
        </w:rPr>
        <w:t xml:space="preserve">, en términos del Considerando </w:t>
      </w:r>
      <w:r>
        <w:rPr>
          <w:rFonts w:ascii="Palatino Linotype" w:hAnsi="Palatino Linotype"/>
          <w:b/>
          <w:sz w:val="24"/>
          <w:szCs w:val="24"/>
        </w:rPr>
        <w:t>CUARTO</w:t>
      </w:r>
      <w:r w:rsidRPr="000F5B7E">
        <w:rPr>
          <w:rFonts w:ascii="Palatino Linotype" w:hAnsi="Palatino Linotype"/>
          <w:b/>
          <w:sz w:val="24"/>
          <w:szCs w:val="24"/>
        </w:rPr>
        <w:t xml:space="preserve"> </w:t>
      </w:r>
      <w:r w:rsidRPr="000F5B7E">
        <w:rPr>
          <w:rFonts w:ascii="Palatino Linotype" w:hAnsi="Palatino Linotype"/>
          <w:sz w:val="24"/>
          <w:szCs w:val="24"/>
        </w:rPr>
        <w:t>de esta resolución,</w:t>
      </w:r>
      <w:r w:rsidR="008C0F65" w:rsidRPr="008C0F65">
        <w:t xml:space="preserve"> </w:t>
      </w:r>
      <w:r w:rsidR="008C0F65" w:rsidRPr="008C0F65">
        <w:rPr>
          <w:rFonts w:ascii="Palatino Linotype" w:hAnsi="Palatino Linotype"/>
          <w:sz w:val="24"/>
          <w:szCs w:val="24"/>
        </w:rPr>
        <w:t xml:space="preserve">previa búsqueda exhaustiva </w:t>
      </w:r>
      <w:r w:rsidR="008C0F65" w:rsidRPr="008C0F65">
        <w:rPr>
          <w:rFonts w:ascii="Palatino Linotype" w:hAnsi="Palatino Linotype"/>
          <w:sz w:val="24"/>
          <w:szCs w:val="24"/>
        </w:rPr>
        <w:lastRenderedPageBreak/>
        <w:t>y razonable</w:t>
      </w:r>
      <w:r w:rsidR="008C0F65">
        <w:rPr>
          <w:rFonts w:ascii="Palatino Linotype" w:hAnsi="Palatino Linotype"/>
          <w:sz w:val="24"/>
          <w:szCs w:val="24"/>
        </w:rPr>
        <w:t>,</w:t>
      </w:r>
      <w:r w:rsidRPr="000F5B7E">
        <w:rPr>
          <w:rFonts w:ascii="Palatino Linotype" w:hAnsi="Palatino Linotype"/>
          <w:sz w:val="24"/>
          <w:szCs w:val="24"/>
        </w:rPr>
        <w:t xml:space="preserve"> </w:t>
      </w:r>
      <w:r w:rsidR="00EE6EE1" w:rsidRPr="00EE6EE1">
        <w:rPr>
          <w:rFonts w:ascii="Palatino Linotype" w:hAnsi="Palatino Linotype"/>
          <w:sz w:val="24"/>
          <w:szCs w:val="24"/>
        </w:rPr>
        <w:t xml:space="preserve">en </w:t>
      </w:r>
      <w:r w:rsidR="00EE6EE1" w:rsidRPr="00EE6EE1">
        <w:rPr>
          <w:rFonts w:ascii="Palatino Linotype" w:hAnsi="Palatino Linotype"/>
          <w:b/>
          <w:bCs/>
          <w:sz w:val="24"/>
          <w:szCs w:val="24"/>
        </w:rPr>
        <w:t>copias certificadas (</w:t>
      </w:r>
      <w:r w:rsidR="00233F36">
        <w:rPr>
          <w:rFonts w:ascii="Palatino Linotype" w:hAnsi="Palatino Linotype"/>
          <w:b/>
          <w:bCs/>
          <w:sz w:val="24"/>
          <w:szCs w:val="24"/>
        </w:rPr>
        <w:t>con</w:t>
      </w:r>
      <w:r w:rsidR="00EE6EE1" w:rsidRPr="00EE6EE1">
        <w:rPr>
          <w:rFonts w:ascii="Palatino Linotype" w:hAnsi="Palatino Linotype"/>
          <w:b/>
          <w:bCs/>
          <w:sz w:val="24"/>
          <w:szCs w:val="24"/>
        </w:rPr>
        <w:t xml:space="preserve"> costo)</w:t>
      </w:r>
      <w:r w:rsidR="00EE6EE1" w:rsidRPr="00EE6EE1">
        <w:rPr>
          <w:rFonts w:ascii="Palatino Linotype" w:hAnsi="Palatino Linotype"/>
          <w:sz w:val="24"/>
          <w:szCs w:val="24"/>
        </w:rPr>
        <w:t xml:space="preserve">, </w:t>
      </w:r>
      <w:r w:rsidR="00EE6EE1" w:rsidRPr="00E572F8">
        <w:rPr>
          <w:rFonts w:ascii="Palatino Linotype" w:hAnsi="Palatino Linotype"/>
          <w:sz w:val="24"/>
          <w:szCs w:val="24"/>
        </w:rPr>
        <w:t>de ser procedente en versión pública</w:t>
      </w:r>
      <w:r w:rsidR="00EE6EE1" w:rsidRPr="00EE6EE1">
        <w:rPr>
          <w:rFonts w:ascii="Palatino Linotype" w:hAnsi="Palatino Linotype"/>
          <w:sz w:val="24"/>
          <w:szCs w:val="24"/>
        </w:rPr>
        <w:t>, de</w:t>
      </w:r>
      <w:r w:rsidR="00233F36">
        <w:rPr>
          <w:rFonts w:ascii="Palatino Linotype" w:hAnsi="Palatino Linotype"/>
          <w:sz w:val="24"/>
          <w:szCs w:val="24"/>
        </w:rPr>
        <w:t xml:space="preserve"> </w:t>
      </w:r>
      <w:r w:rsidR="00EE6EE1" w:rsidRPr="00EE6EE1">
        <w:rPr>
          <w:rFonts w:ascii="Palatino Linotype" w:hAnsi="Palatino Linotype"/>
          <w:sz w:val="24"/>
          <w:szCs w:val="24"/>
        </w:rPr>
        <w:t>lo siguiente</w:t>
      </w:r>
      <w:r w:rsidR="00EE6EE1">
        <w:rPr>
          <w:rFonts w:ascii="Palatino Linotype" w:hAnsi="Palatino Linotype"/>
          <w:sz w:val="24"/>
          <w:szCs w:val="24"/>
        </w:rPr>
        <w:t>:</w:t>
      </w:r>
    </w:p>
    <w:p w14:paraId="6EC83221" w14:textId="77777777" w:rsidR="00EE6EE1" w:rsidRPr="000F5B7E" w:rsidRDefault="00EE6EE1" w:rsidP="000F5B7E">
      <w:pPr>
        <w:autoSpaceDE w:val="0"/>
        <w:autoSpaceDN w:val="0"/>
        <w:adjustRightInd w:val="0"/>
        <w:spacing w:after="0" w:line="360" w:lineRule="auto"/>
        <w:ind w:right="49"/>
        <w:jc w:val="both"/>
        <w:rPr>
          <w:rFonts w:ascii="Palatino Linotype" w:hAnsi="Palatino Linotype" w:cs="Arial"/>
          <w:sz w:val="24"/>
          <w:szCs w:val="24"/>
        </w:rPr>
      </w:pPr>
    </w:p>
    <w:p w14:paraId="3ADA16B4" w14:textId="44D2EB7E" w:rsidR="000F5B7E" w:rsidRPr="00007A0D" w:rsidRDefault="00233F36" w:rsidP="000442BC">
      <w:pPr>
        <w:numPr>
          <w:ilvl w:val="0"/>
          <w:numId w:val="28"/>
        </w:numPr>
        <w:spacing w:after="0" w:line="240" w:lineRule="auto"/>
        <w:jc w:val="both"/>
        <w:rPr>
          <w:rFonts w:ascii="Palatino Linotype" w:eastAsia="Times New Roman" w:hAnsi="Palatino Linotype"/>
          <w:i/>
          <w:sz w:val="24"/>
          <w:szCs w:val="24"/>
          <w:lang w:val="es-ES_tradnl" w:eastAsia="es-ES"/>
        </w:rPr>
      </w:pPr>
      <w:r w:rsidRPr="00007A0D">
        <w:rPr>
          <w:rFonts w:ascii="Palatino Linotype" w:eastAsia="Times New Roman" w:hAnsi="Palatino Linotype"/>
          <w:i/>
          <w:sz w:val="24"/>
          <w:szCs w:val="24"/>
          <w:lang w:val="es-ES_tradnl" w:eastAsia="es-ES"/>
        </w:rPr>
        <w:t>Licencia de funcionamiento otorgada al local número 65 del Mercado Municipal de Tianguistenco referido en la solicitud de información número 00090/TIANGUIS/IP/2022</w:t>
      </w:r>
      <w:r w:rsidR="00E373E9" w:rsidRPr="00007A0D">
        <w:rPr>
          <w:rFonts w:ascii="Palatino Linotype" w:eastAsia="Times New Roman" w:hAnsi="Palatino Linotype"/>
          <w:i/>
          <w:sz w:val="24"/>
          <w:szCs w:val="24"/>
          <w:lang w:val="es-ES_tradnl" w:eastAsia="es-ES"/>
        </w:rPr>
        <w:t>.</w:t>
      </w:r>
    </w:p>
    <w:p w14:paraId="5BA5C936" w14:textId="77777777" w:rsidR="00E373E9" w:rsidRPr="00E373E9" w:rsidRDefault="00E373E9" w:rsidP="00E373E9">
      <w:pPr>
        <w:spacing w:after="0" w:line="240" w:lineRule="auto"/>
        <w:ind w:left="720"/>
        <w:jc w:val="both"/>
        <w:rPr>
          <w:rFonts w:ascii="Palatino Linotype" w:eastAsia="Times New Roman" w:hAnsi="Palatino Linotype"/>
          <w:i/>
          <w:sz w:val="24"/>
          <w:szCs w:val="24"/>
          <w:lang w:val="es-ES_tradnl" w:eastAsia="es-ES"/>
        </w:rPr>
      </w:pPr>
    </w:p>
    <w:p w14:paraId="1C21C726" w14:textId="4920C68D" w:rsidR="008C0F65" w:rsidRDefault="00435A05" w:rsidP="008C0F65">
      <w:pPr>
        <w:spacing w:after="0" w:line="276" w:lineRule="auto"/>
        <w:ind w:left="426" w:right="425"/>
        <w:jc w:val="both"/>
        <w:rPr>
          <w:rFonts w:ascii="Palatino Linotype" w:eastAsia="Times New Roman" w:hAnsi="Palatino Linotype" w:cs="Arial"/>
          <w:bCs/>
          <w:i/>
          <w:szCs w:val="24"/>
          <w:shd w:val="clear" w:color="auto" w:fill="FFFFFF"/>
          <w:lang w:eastAsia="es-ES"/>
        </w:rPr>
      </w:pPr>
      <w:r w:rsidRPr="00435A05">
        <w:rPr>
          <w:rFonts w:ascii="Palatino Linotype" w:eastAsia="Times New Roman" w:hAnsi="Palatino Linotype" w:cs="Arial"/>
          <w:bCs/>
          <w:i/>
          <w:szCs w:val="24"/>
          <w:shd w:val="clear" w:color="auto" w:fill="FFFFFF"/>
          <w:lang w:eastAsia="es-ES"/>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435A05">
        <w:rPr>
          <w:rFonts w:ascii="Palatino Linotype" w:eastAsia="Times New Roman" w:hAnsi="Palatino Linotype" w:cs="Arial"/>
          <w:b/>
          <w:bCs/>
          <w:i/>
          <w:szCs w:val="24"/>
          <w:shd w:val="clear" w:color="auto" w:fill="FFFFFF"/>
          <w:lang w:eastAsia="es-ES"/>
        </w:rPr>
        <w:t>Recurrente</w:t>
      </w:r>
      <w:r w:rsidRPr="00435A05">
        <w:rPr>
          <w:rFonts w:ascii="Palatino Linotype" w:eastAsia="Times New Roman" w:hAnsi="Palatino Linotype" w:cs="Arial"/>
          <w:bCs/>
          <w:i/>
          <w:szCs w:val="24"/>
          <w:shd w:val="clear" w:color="auto" w:fill="FFFFFF"/>
          <w:lang w:eastAsia="es-ES"/>
        </w:rPr>
        <w:t>.</w:t>
      </w:r>
    </w:p>
    <w:p w14:paraId="096DF38E" w14:textId="5A254A61" w:rsidR="00233F36" w:rsidRDefault="00233F36" w:rsidP="008C0F65">
      <w:pPr>
        <w:spacing w:after="0" w:line="276" w:lineRule="auto"/>
        <w:ind w:left="426" w:right="425"/>
        <w:jc w:val="both"/>
        <w:rPr>
          <w:rFonts w:ascii="Palatino Linotype" w:eastAsia="Times New Roman" w:hAnsi="Palatino Linotype" w:cs="Arial"/>
          <w:bCs/>
          <w:i/>
          <w:szCs w:val="24"/>
          <w:shd w:val="clear" w:color="auto" w:fill="FFFFFF"/>
          <w:lang w:eastAsia="es-ES"/>
        </w:rPr>
      </w:pPr>
    </w:p>
    <w:p w14:paraId="63A34321" w14:textId="614A48FE" w:rsidR="00233F36" w:rsidRDefault="00233F36" w:rsidP="008C0F65">
      <w:pPr>
        <w:spacing w:after="0" w:line="276" w:lineRule="auto"/>
        <w:ind w:left="426" w:right="425"/>
        <w:jc w:val="both"/>
        <w:rPr>
          <w:rFonts w:ascii="Palatino Linotype" w:eastAsia="Times New Roman" w:hAnsi="Palatino Linotype" w:cs="Arial"/>
          <w:bCs/>
          <w:i/>
          <w:szCs w:val="24"/>
          <w:shd w:val="clear" w:color="auto" w:fill="FFFFFF"/>
          <w:lang w:eastAsia="es-ES"/>
        </w:rPr>
      </w:pPr>
      <w:r w:rsidRPr="00233F36">
        <w:rPr>
          <w:rFonts w:ascii="Palatino Linotype" w:eastAsia="Times New Roman" w:hAnsi="Palatino Linotype" w:cs="Arial"/>
          <w:bCs/>
          <w:i/>
          <w:szCs w:val="24"/>
          <w:shd w:val="clear" w:color="auto" w:fill="FFFFFF"/>
          <w:lang w:eastAsia="es-ES"/>
        </w:rPr>
        <w:t xml:space="preserve">A efecto de que el Sujeto Obligado entregue la copia certificada correspondiente al punto </w:t>
      </w:r>
      <w:r>
        <w:rPr>
          <w:rFonts w:ascii="Palatino Linotype" w:eastAsia="Times New Roman" w:hAnsi="Palatino Linotype" w:cs="Arial"/>
          <w:bCs/>
          <w:i/>
          <w:szCs w:val="24"/>
          <w:shd w:val="clear" w:color="auto" w:fill="FFFFFF"/>
          <w:lang w:eastAsia="es-ES"/>
        </w:rPr>
        <w:t>1</w:t>
      </w:r>
      <w:r w:rsidRPr="00233F36">
        <w:rPr>
          <w:rFonts w:ascii="Palatino Linotype" w:eastAsia="Times New Roman" w:hAnsi="Palatino Linotype" w:cs="Arial"/>
          <w:bCs/>
          <w:i/>
          <w:szCs w:val="24"/>
          <w:shd w:val="clear" w:color="auto" w:fill="FFFFFF"/>
          <w:lang w:eastAsia="es-ES"/>
        </w:rPr>
        <w:t xml:space="preserve"> del presente Resolutivo, deberá informar al Recurrente, a través del Sistema de Acceso a la Información Mexiquense SAIMEX, el procedimiento para indicar el lugar, día y horario, así como nombre del servidor público que le hará entrega de la misma.</w:t>
      </w:r>
    </w:p>
    <w:p w14:paraId="5BE7B499" w14:textId="63082CC5" w:rsidR="008C0F65" w:rsidRDefault="008C0F65" w:rsidP="00233F36">
      <w:pPr>
        <w:spacing w:after="0" w:line="276" w:lineRule="auto"/>
        <w:ind w:right="425"/>
        <w:jc w:val="both"/>
        <w:rPr>
          <w:rFonts w:ascii="Palatino Linotype" w:eastAsia="Times New Roman" w:hAnsi="Palatino Linotype" w:cs="Arial"/>
          <w:bCs/>
          <w:i/>
          <w:szCs w:val="24"/>
          <w:shd w:val="clear" w:color="auto" w:fill="FFFFFF"/>
          <w:lang w:eastAsia="es-ES"/>
        </w:rPr>
      </w:pPr>
    </w:p>
    <w:p w14:paraId="4BAA5D94" w14:textId="67186A1D" w:rsidR="008C0F65" w:rsidRPr="00435A05" w:rsidRDefault="00233F36" w:rsidP="0072172D">
      <w:pPr>
        <w:spacing w:after="0" w:line="276" w:lineRule="auto"/>
        <w:ind w:left="426" w:right="425"/>
        <w:jc w:val="both"/>
        <w:rPr>
          <w:rFonts w:ascii="Palatino Linotype" w:eastAsia="Times New Roman" w:hAnsi="Palatino Linotype" w:cs="Arial"/>
          <w:bCs/>
          <w:i/>
          <w:szCs w:val="24"/>
          <w:shd w:val="clear" w:color="auto" w:fill="FFFFFF"/>
          <w:lang w:eastAsia="es-ES"/>
        </w:rPr>
      </w:pPr>
      <w:r w:rsidRPr="00007A0D">
        <w:rPr>
          <w:rFonts w:ascii="Palatino Linotype" w:eastAsia="Times New Roman" w:hAnsi="Palatino Linotype" w:cs="Arial"/>
          <w:bCs/>
          <w:i/>
          <w:szCs w:val="24"/>
          <w:shd w:val="clear" w:color="auto" w:fill="FFFFFF"/>
          <w:lang w:eastAsia="es-ES"/>
        </w:rPr>
        <w:t>En el supuesto que derivada de la búsqueda exhaustiva y razonable, se advierta que la información que se ordena su entrega en el presente Resolutivo, no haya sido generada, poseída o administrada por el Sujeto Obligado, bastará con que así lo manifieste.</w:t>
      </w:r>
    </w:p>
    <w:p w14:paraId="611520E5" w14:textId="77777777" w:rsidR="000F5B7E" w:rsidRPr="000F5B7E" w:rsidRDefault="000F5B7E" w:rsidP="000F5B7E">
      <w:pPr>
        <w:spacing w:after="0" w:line="360" w:lineRule="auto"/>
        <w:jc w:val="both"/>
        <w:rPr>
          <w:rFonts w:ascii="Palatino Linotype" w:eastAsia="Times New Roman" w:hAnsi="Palatino Linotype"/>
          <w:sz w:val="24"/>
          <w:szCs w:val="24"/>
          <w:lang w:eastAsia="es-ES"/>
        </w:rPr>
      </w:pPr>
    </w:p>
    <w:p w14:paraId="72AB3F20" w14:textId="77777777" w:rsidR="00435A05" w:rsidRPr="00435A05" w:rsidRDefault="00435A05" w:rsidP="00435A05">
      <w:pPr>
        <w:spacing w:after="0" w:line="360" w:lineRule="auto"/>
        <w:jc w:val="both"/>
        <w:rPr>
          <w:rFonts w:ascii="Palatino Linotype" w:eastAsia="Times New Roman" w:hAnsi="Palatino Linotype" w:cs="Arial"/>
          <w:sz w:val="24"/>
          <w:szCs w:val="24"/>
          <w:lang w:eastAsia="es-ES"/>
        </w:rPr>
      </w:pPr>
      <w:r w:rsidRPr="00435A05">
        <w:rPr>
          <w:rFonts w:ascii="Palatino Linotype" w:eastAsia="Times New Roman" w:hAnsi="Palatino Linotype" w:cs="Arial"/>
          <w:b/>
          <w:sz w:val="24"/>
          <w:szCs w:val="24"/>
          <w:lang w:eastAsia="es-ES"/>
        </w:rPr>
        <w:t>TERCERO. Notifíquese</w:t>
      </w:r>
      <w:r w:rsidRPr="00435A05">
        <w:rPr>
          <w:rFonts w:ascii="Palatino Linotype" w:eastAsia="Times New Roman" w:hAnsi="Palatino Linotype" w:cs="Arial"/>
          <w:b/>
          <w:i/>
          <w:sz w:val="24"/>
          <w:szCs w:val="24"/>
          <w:lang w:eastAsia="es-ES"/>
        </w:rPr>
        <w:t xml:space="preserve"> </w:t>
      </w:r>
      <w:r w:rsidRPr="00435A05">
        <w:rPr>
          <w:rFonts w:ascii="Palatino Linotype" w:eastAsia="Times New Roman" w:hAnsi="Palatino Linotype" w:cs="Arial"/>
          <w:sz w:val="24"/>
          <w:szCs w:val="24"/>
          <w:lang w:eastAsia="es-ES"/>
        </w:rPr>
        <w:t>al Titular de la Unidad de Transparencia del</w:t>
      </w:r>
      <w:r w:rsidRPr="00435A05">
        <w:rPr>
          <w:rFonts w:ascii="Palatino Linotype" w:eastAsia="Times New Roman" w:hAnsi="Palatino Linotype" w:cs="Arial"/>
          <w:b/>
          <w:sz w:val="24"/>
          <w:szCs w:val="24"/>
          <w:lang w:eastAsia="es-ES"/>
        </w:rPr>
        <w:t xml:space="preserve"> </w:t>
      </w:r>
      <w:r w:rsidRPr="00435A05">
        <w:rPr>
          <w:rFonts w:ascii="Palatino Linotype" w:eastAsia="Times New Roman" w:hAnsi="Palatino Linotype" w:cs="Arial"/>
          <w:sz w:val="24"/>
          <w:szCs w:val="24"/>
          <w:lang w:eastAsia="es-ES"/>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EA1AA42" w14:textId="77777777" w:rsidR="00435A05" w:rsidRPr="00435A05" w:rsidRDefault="00435A05" w:rsidP="00435A05">
      <w:pPr>
        <w:spacing w:after="0" w:line="360" w:lineRule="auto"/>
        <w:jc w:val="both"/>
        <w:rPr>
          <w:rFonts w:ascii="Palatino Linotype" w:eastAsia="Times New Roman" w:hAnsi="Palatino Linotype" w:cs="Arial"/>
          <w:sz w:val="24"/>
          <w:szCs w:val="24"/>
          <w:lang w:eastAsia="es-ES"/>
        </w:rPr>
      </w:pPr>
    </w:p>
    <w:p w14:paraId="0B0D74BB" w14:textId="77777777" w:rsidR="00435A05" w:rsidRPr="00435A05" w:rsidRDefault="00435A05" w:rsidP="00435A05">
      <w:pPr>
        <w:autoSpaceDE w:val="0"/>
        <w:autoSpaceDN w:val="0"/>
        <w:adjustRightInd w:val="0"/>
        <w:spacing w:after="0" w:line="360" w:lineRule="auto"/>
        <w:jc w:val="both"/>
        <w:rPr>
          <w:rFonts w:ascii="Palatino Linotype" w:hAnsi="Palatino Linotype" w:cs="Arial"/>
          <w:sz w:val="24"/>
          <w:szCs w:val="24"/>
        </w:rPr>
      </w:pPr>
      <w:r w:rsidRPr="00435A05">
        <w:rPr>
          <w:rFonts w:ascii="Palatino Linotype" w:hAnsi="Palatino Linotype" w:cs="Arial"/>
          <w:b/>
          <w:sz w:val="24"/>
        </w:rPr>
        <w:lastRenderedPageBreak/>
        <w:t xml:space="preserve">CUARTO. </w:t>
      </w:r>
      <w:r w:rsidRPr="00435A05">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435A05">
        <w:rPr>
          <w:rFonts w:ascii="Palatino Linotype" w:hAnsi="Palatino Linotype" w:cs="Arial"/>
          <w:b/>
          <w:sz w:val="24"/>
          <w:szCs w:val="24"/>
        </w:rPr>
        <w:t>Sujeto Obligado</w:t>
      </w:r>
      <w:r w:rsidRPr="00435A05">
        <w:rPr>
          <w:rFonts w:ascii="Palatino Linotype" w:hAnsi="Palatino Linotype" w:cs="Arial"/>
          <w:sz w:val="24"/>
          <w:szCs w:val="24"/>
        </w:rPr>
        <w:t xml:space="preserve"> de manera fundada y motivada, podrá solicitar una ampliación de plazo para el cumplimiento de la presente resolución.</w:t>
      </w:r>
    </w:p>
    <w:p w14:paraId="1E43D9BD" w14:textId="77777777" w:rsidR="00435A05" w:rsidRPr="00435A05" w:rsidRDefault="00435A05" w:rsidP="00435A05">
      <w:pPr>
        <w:spacing w:after="0" w:line="360" w:lineRule="auto"/>
        <w:jc w:val="both"/>
        <w:rPr>
          <w:rFonts w:ascii="Palatino Linotype" w:eastAsia="Times New Roman" w:hAnsi="Palatino Linotype" w:cs="Arial"/>
          <w:sz w:val="24"/>
          <w:szCs w:val="24"/>
          <w:lang w:eastAsia="es-ES"/>
        </w:rPr>
      </w:pPr>
    </w:p>
    <w:p w14:paraId="2C04FD28" w14:textId="77777777" w:rsidR="00435A05" w:rsidRPr="00435A05" w:rsidRDefault="00435A05" w:rsidP="00435A05">
      <w:pPr>
        <w:autoSpaceDE w:val="0"/>
        <w:autoSpaceDN w:val="0"/>
        <w:adjustRightInd w:val="0"/>
        <w:spacing w:after="0" w:line="360" w:lineRule="auto"/>
        <w:jc w:val="both"/>
        <w:rPr>
          <w:rFonts w:ascii="Palatino Linotype" w:hAnsi="Palatino Linotype" w:cs="Arial"/>
          <w:sz w:val="24"/>
          <w:szCs w:val="24"/>
        </w:rPr>
      </w:pPr>
      <w:r w:rsidRPr="00435A05">
        <w:rPr>
          <w:rFonts w:ascii="Palatino Linotype" w:hAnsi="Palatino Linotype" w:cs="Arial"/>
          <w:b/>
          <w:sz w:val="24"/>
          <w:szCs w:val="24"/>
        </w:rPr>
        <w:t xml:space="preserve">QUINTO. Notifíquese </w:t>
      </w:r>
      <w:r w:rsidRPr="00435A05">
        <w:rPr>
          <w:rFonts w:ascii="Palatino Linotype" w:hAnsi="Palatino Linotype" w:cs="Arial"/>
          <w:sz w:val="24"/>
          <w:szCs w:val="24"/>
        </w:rPr>
        <w:t>al Recurrente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D7029EA" w14:textId="77777777" w:rsidR="00160F0C" w:rsidRDefault="00160F0C" w:rsidP="007A527A">
      <w:pPr>
        <w:pStyle w:val="Sinespaciado"/>
        <w:spacing w:line="360" w:lineRule="auto"/>
        <w:jc w:val="both"/>
        <w:rPr>
          <w:rFonts w:ascii="Palatino Linotype" w:hAnsi="Palatino Linotype" w:cs="Arial"/>
          <w:sz w:val="24"/>
          <w:szCs w:val="24"/>
        </w:rPr>
      </w:pPr>
    </w:p>
    <w:p w14:paraId="02AA886C" w14:textId="7DC9C476" w:rsidR="00F664DC" w:rsidRDefault="000C0ADF" w:rsidP="000C0ADF">
      <w:pPr>
        <w:spacing w:after="0" w:line="360" w:lineRule="auto"/>
        <w:jc w:val="both"/>
        <w:rPr>
          <w:rFonts w:ascii="Palatino Linotype" w:hAnsi="Palatino Linotype" w:cs="Arial"/>
          <w:sz w:val="20"/>
          <w:szCs w:val="20"/>
        </w:rPr>
      </w:pPr>
      <w:r w:rsidRPr="000C0ADF">
        <w:rPr>
          <w:rFonts w:ascii="Palatino Linotype" w:eastAsia="Times New Roman" w:hAnsi="Palatino Linotype"/>
          <w:sz w:val="24"/>
          <w:szCs w:val="24"/>
          <w:lang w:eastAsia="es-ES"/>
        </w:rPr>
        <w:t>ASÍ LO ACORDÓ, POR UNANIMIDAD DE VOTOS, EL PLENO DEL INSTITUTO DE TRANSPARENCIA, ACCESO A LA INFORMACIÓN PÚBLICA Y PROTECCIÓN DE DATOS PERSONALES DEL ESTADO DE MÉXICO Y MUNICIPIOS, CONFORMADO POR LOS COMISIONADOS JOSÉ MARTÍNEZ VILCHIS, MARÍA DEL ROSARIO MEJÍA AYALA</w:t>
      </w:r>
      <w:r w:rsidR="00544F88">
        <w:rPr>
          <w:rFonts w:ascii="Palatino Linotype" w:eastAsia="Times New Roman" w:hAnsi="Palatino Linotype"/>
          <w:sz w:val="24"/>
          <w:szCs w:val="24"/>
          <w:lang w:eastAsia="es-ES"/>
        </w:rPr>
        <w:t xml:space="preserve"> (VOTO PARTICULAR)</w:t>
      </w:r>
      <w:r w:rsidRPr="000C0ADF">
        <w:rPr>
          <w:rFonts w:ascii="Palatino Linotype" w:eastAsia="Times New Roman" w:hAnsi="Palatino Linotype"/>
          <w:sz w:val="24"/>
          <w:szCs w:val="24"/>
          <w:lang w:eastAsia="es-ES"/>
        </w:rPr>
        <w:t>, SHARON CRISTINA MORALES MARTÍNEZ, LUIS GUSTAVO PARRA NOR</w:t>
      </w:r>
      <w:bookmarkStart w:id="3" w:name="_GoBack"/>
      <w:bookmarkEnd w:id="3"/>
      <w:r w:rsidRPr="000C0ADF">
        <w:rPr>
          <w:rFonts w:ascii="Palatino Linotype" w:eastAsia="Times New Roman" w:hAnsi="Palatino Linotype"/>
          <w:sz w:val="24"/>
          <w:szCs w:val="24"/>
          <w:lang w:eastAsia="es-ES"/>
        </w:rPr>
        <w:t>IEGA</w:t>
      </w:r>
      <w:r w:rsidR="00544F88">
        <w:rPr>
          <w:rFonts w:ascii="Palatino Linotype" w:eastAsia="Times New Roman" w:hAnsi="Palatino Linotype"/>
          <w:sz w:val="24"/>
          <w:szCs w:val="24"/>
          <w:lang w:eastAsia="es-ES"/>
        </w:rPr>
        <w:t xml:space="preserve"> (VOTO PARTICULAR)</w:t>
      </w:r>
      <w:r w:rsidRPr="000C0ADF">
        <w:rPr>
          <w:rFonts w:ascii="Palatino Linotype" w:eastAsia="Times New Roman" w:hAnsi="Palatino Linotype"/>
          <w:sz w:val="24"/>
          <w:szCs w:val="24"/>
          <w:lang w:eastAsia="es-ES"/>
        </w:rPr>
        <w:t xml:space="preserve"> Y GUADALUPE RAMÍREZ PEÑA; EN LA TRIGÉSIMA </w:t>
      </w:r>
      <w:r w:rsidR="005F2B7F">
        <w:rPr>
          <w:rFonts w:ascii="Palatino Linotype" w:eastAsia="Times New Roman" w:hAnsi="Palatino Linotype"/>
          <w:sz w:val="24"/>
          <w:szCs w:val="24"/>
          <w:lang w:eastAsia="es-ES"/>
        </w:rPr>
        <w:t>SEXTA</w:t>
      </w:r>
      <w:r>
        <w:rPr>
          <w:rFonts w:ascii="Palatino Linotype" w:eastAsia="Times New Roman" w:hAnsi="Palatino Linotype"/>
          <w:sz w:val="24"/>
          <w:szCs w:val="24"/>
          <w:lang w:eastAsia="es-ES"/>
        </w:rPr>
        <w:t xml:space="preserve"> </w:t>
      </w:r>
      <w:r w:rsidRPr="000C0ADF">
        <w:rPr>
          <w:rFonts w:ascii="Palatino Linotype" w:eastAsia="Times New Roman" w:hAnsi="Palatino Linotype"/>
          <w:sz w:val="24"/>
          <w:szCs w:val="24"/>
          <w:lang w:eastAsia="es-ES"/>
        </w:rPr>
        <w:t xml:space="preserve">SESIÓN ORDINARIA CELEBRADA EL </w:t>
      </w:r>
      <w:r w:rsidR="00007A0D">
        <w:rPr>
          <w:rFonts w:ascii="Palatino Linotype" w:eastAsia="Times New Roman" w:hAnsi="Palatino Linotype"/>
          <w:sz w:val="24"/>
          <w:szCs w:val="24"/>
          <w:lang w:eastAsia="es-ES"/>
        </w:rPr>
        <w:t>CINCO DE OCTUBRE</w:t>
      </w:r>
      <w:r w:rsidRPr="000C0ADF">
        <w:rPr>
          <w:rFonts w:ascii="Palatino Linotype" w:eastAsia="Times New Roman" w:hAnsi="Palatino Linotype"/>
          <w:sz w:val="24"/>
          <w:szCs w:val="24"/>
          <w:lang w:eastAsia="es-ES"/>
        </w:rPr>
        <w:t xml:space="preserve"> DE DOS MIL </w:t>
      </w:r>
      <w:r w:rsidR="00233F36">
        <w:rPr>
          <w:rFonts w:ascii="Palatino Linotype" w:eastAsia="Times New Roman" w:hAnsi="Palatino Linotype"/>
          <w:sz w:val="24"/>
          <w:szCs w:val="24"/>
          <w:lang w:eastAsia="es-ES"/>
        </w:rPr>
        <w:t>VEINTIDÓS</w:t>
      </w:r>
      <w:r w:rsidRPr="000C0ADF">
        <w:rPr>
          <w:rFonts w:ascii="Palatino Linotype" w:eastAsia="Times New Roman" w:hAnsi="Palatino Linotype"/>
          <w:sz w:val="24"/>
          <w:szCs w:val="24"/>
          <w:lang w:eastAsia="es-ES"/>
        </w:rPr>
        <w:t>, ANTE EL SECRETARIO TÉCNICO DEL PLENO, ALEXIS TAPIA RAMÍREZ</w:t>
      </w:r>
      <w:r w:rsidR="00265A4B" w:rsidRPr="00265A4B">
        <w:rPr>
          <w:rFonts w:ascii="Palatino Linotype" w:eastAsia="Times New Roman" w:hAnsi="Palatino Linotype"/>
          <w:sz w:val="24"/>
          <w:szCs w:val="24"/>
          <w:lang w:eastAsia="es-ES"/>
        </w:rPr>
        <w:t>.-------------------------------------------------------------------------------------------------------------------------------------------------------------------------------------------------------------------</w:t>
      </w:r>
      <w:r>
        <w:rPr>
          <w:rFonts w:ascii="Palatino Linotype" w:eastAsia="Times New Roman" w:hAnsi="Palatino Linotype"/>
          <w:sz w:val="24"/>
          <w:szCs w:val="24"/>
          <w:lang w:eastAsia="es-ES"/>
        </w:rPr>
        <w:t>-----------------</w:t>
      </w:r>
      <w:r w:rsidR="0087141E">
        <w:rPr>
          <w:rFonts w:ascii="Palatino Linotype" w:eastAsia="Times New Roman" w:hAnsi="Palatino Linotype"/>
          <w:sz w:val="24"/>
          <w:szCs w:val="24"/>
          <w:lang w:eastAsia="es-ES"/>
        </w:rPr>
        <w:t>----------------------------</w:t>
      </w:r>
      <w:r w:rsidR="005F2B7F">
        <w:rPr>
          <w:rFonts w:ascii="Palatino Linotype" w:eastAsia="Times New Roman" w:hAnsi="Palatino Linotype"/>
          <w:sz w:val="24"/>
          <w:szCs w:val="24"/>
          <w:lang w:eastAsia="es-ES"/>
        </w:rPr>
        <w:t>------------------------------------------------------------------------</w:t>
      </w:r>
      <w:r w:rsidR="00544F88">
        <w:rPr>
          <w:rFonts w:ascii="Palatino Linotype" w:eastAsia="Times New Roman" w:hAnsi="Palatino Linotype"/>
          <w:sz w:val="24"/>
          <w:szCs w:val="24"/>
          <w:lang w:eastAsia="es-ES"/>
        </w:rPr>
        <w:t>----------------------------</w:t>
      </w:r>
      <w:r>
        <w:rPr>
          <w:rFonts w:ascii="Palatino Linotype" w:eastAsia="Times New Roman" w:hAnsi="Palatino Linotype"/>
          <w:sz w:val="24"/>
          <w:szCs w:val="24"/>
          <w:lang w:eastAsia="es-ES"/>
        </w:rPr>
        <w:t>-------</w:t>
      </w:r>
      <w:r w:rsidRPr="000C0ADF">
        <w:rPr>
          <w:rFonts w:ascii="Palatino Linotype" w:hAnsi="Palatino Linotype" w:cs="Arial"/>
          <w:sz w:val="20"/>
          <w:szCs w:val="20"/>
        </w:rPr>
        <w:t>JMV/CCR</w:t>
      </w:r>
      <w:r w:rsidR="00F664DC" w:rsidRPr="00F664DC">
        <w:rPr>
          <w:rFonts w:ascii="Palatino Linotype" w:hAnsi="Palatino Linotype" w:cs="Arial"/>
          <w:sz w:val="20"/>
          <w:szCs w:val="20"/>
        </w:rPr>
        <w:t>/EJDG</w:t>
      </w:r>
    </w:p>
    <w:p w14:paraId="255E5B09" w14:textId="77777777" w:rsidR="000C0ADF" w:rsidRPr="000C0ADF" w:rsidRDefault="000C0ADF" w:rsidP="000C0ADF">
      <w:pPr>
        <w:spacing w:after="0" w:line="360" w:lineRule="auto"/>
        <w:jc w:val="both"/>
        <w:rPr>
          <w:rFonts w:ascii="Palatino Linotype" w:eastAsia="Times New Roman" w:hAnsi="Palatino Linotype"/>
          <w:sz w:val="24"/>
          <w:szCs w:val="24"/>
          <w:lang w:eastAsia="es-ES"/>
        </w:rPr>
      </w:pPr>
    </w:p>
    <w:p w14:paraId="02CA20CF" w14:textId="77777777" w:rsidR="00DD13E2" w:rsidRDefault="00DD13E2" w:rsidP="00F664DC">
      <w:pPr>
        <w:spacing w:after="0" w:line="276" w:lineRule="auto"/>
        <w:jc w:val="both"/>
      </w:pPr>
    </w:p>
    <w:sectPr w:rsidR="00DD13E2" w:rsidSect="003346DC">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FBFB4" w14:textId="77777777" w:rsidR="00885AB1" w:rsidRDefault="00885AB1" w:rsidP="007E2E80">
      <w:pPr>
        <w:spacing w:after="0" w:line="240" w:lineRule="auto"/>
      </w:pPr>
      <w:r>
        <w:separator/>
      </w:r>
    </w:p>
  </w:endnote>
  <w:endnote w:type="continuationSeparator" w:id="0">
    <w:p w14:paraId="3E09C994" w14:textId="77777777" w:rsidR="00885AB1" w:rsidRDefault="00885AB1"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4880E" w14:textId="77777777" w:rsidR="00A25FAA" w:rsidRPr="000B69FA" w:rsidRDefault="00A25FAA"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21BDC">
      <w:rPr>
        <w:rFonts w:ascii="Palatino Linotype" w:hAnsi="Palatino Linotype"/>
        <w:bCs/>
        <w:noProof/>
        <w:sz w:val="20"/>
      </w:rPr>
      <w:t>44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21BDC">
      <w:rPr>
        <w:rFonts w:ascii="Palatino Linotype" w:hAnsi="Palatino Linotype"/>
        <w:bCs/>
        <w:noProof/>
        <w:sz w:val="20"/>
      </w:rPr>
      <w:t>46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23B74" w14:textId="77777777" w:rsidR="00A25FAA" w:rsidRPr="000B69FA" w:rsidRDefault="00A25FAA"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21BD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21BDC">
      <w:rPr>
        <w:rFonts w:ascii="Palatino Linotype" w:hAnsi="Palatino Linotype"/>
        <w:bCs/>
        <w:noProof/>
        <w:sz w:val="20"/>
      </w:rPr>
      <w:t>46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9ECFD" w14:textId="77777777" w:rsidR="00885AB1" w:rsidRDefault="00885AB1" w:rsidP="007E2E80">
      <w:pPr>
        <w:spacing w:after="0" w:line="240" w:lineRule="auto"/>
      </w:pPr>
      <w:r>
        <w:separator/>
      </w:r>
    </w:p>
  </w:footnote>
  <w:footnote w:type="continuationSeparator" w:id="0">
    <w:p w14:paraId="51EF87EF" w14:textId="77777777" w:rsidR="00885AB1" w:rsidRDefault="00885AB1" w:rsidP="007E2E80">
      <w:pPr>
        <w:spacing w:after="0" w:line="240" w:lineRule="auto"/>
      </w:pPr>
      <w:r>
        <w:continuationSeparator/>
      </w:r>
    </w:p>
  </w:footnote>
  <w:footnote w:id="1">
    <w:p w14:paraId="3CA52346" w14:textId="77777777" w:rsidR="00A25FAA" w:rsidRPr="00EE06B0" w:rsidRDefault="00A25FAA" w:rsidP="00926916">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2646FAF0" w14:textId="77777777" w:rsidR="00A25FAA" w:rsidRPr="00EE06B0" w:rsidRDefault="00A25FAA" w:rsidP="00926916">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D84CDE4" w14:textId="77777777" w:rsidR="002F2675" w:rsidRDefault="002F2675" w:rsidP="002F2675">
      <w:pPr>
        <w:pStyle w:val="Textonotapie"/>
        <w:jc w:val="both"/>
        <w:rPr>
          <w:rFonts w:ascii="Palatino Linotype" w:hAnsi="Palatino Linotype"/>
          <w:sz w:val="16"/>
          <w:szCs w:val="16"/>
        </w:rPr>
      </w:pPr>
      <w:r>
        <w:rPr>
          <w:rStyle w:val="Refdenotaalpie"/>
          <w:rFonts w:ascii="Palatino Linotype" w:hAnsi="Palatino Linotype"/>
        </w:rPr>
        <w:footnoteRef/>
      </w:r>
      <w:r>
        <w:rPr>
          <w:rFonts w:ascii="Palatino Linotype" w:hAnsi="Palatino Linotype"/>
        </w:rPr>
        <w:t xml:space="preserve"> </w:t>
      </w:r>
      <w:r>
        <w:rPr>
          <w:rFonts w:ascii="Palatino Linotype" w:hAnsi="Palatino Linotype"/>
          <w:sz w:val="16"/>
          <w:szCs w:val="16"/>
        </w:rPr>
        <w:t>Ver tesis con los siguientes rubros: “COPIAS CERTIFICADAS, OBLIGACIÓN DE EXPEDIR LAS” con localización: Tesis 265601. . Segunda Sala. Sexta Época. Semanario Judicial de la Federación. Volumen CIX, Tercera Parte, Pág. 14; “COPIAS. SÓLO TIENEN VALOR INDICIARIO AUN CUANDO ESTÉN CERTIFICADAS, SI NO HAY CERTEZA DE QUE SE COTEJARON CON LOS ORIGINALES”, con localización: 192413, Novena Época, Segunda Sala, Semanario Judicial de la Federación y su Gaceta, XI, Febrero de 2000, Página: 7; “COPIAS, FACULTAD DE CERTIFICACIÓN DE. LA TIENEN LOS FUNCIONARIOS PÚBLICOS, SI LA LEY CORRESPONDIENTE LOS AUTORIZA PARA ELLO, RESPECTO DE DOCUMENTOS QUE OBREN EN SUS ARCHIVOS, SOBRE ASUNTOS DE SU COMPETENCIA”, con localización: 196139. I.6o.C.40 K. Tribunales Colegiados de Circuito. Novena Época. Semanario Judicial de la Federación y su Gaceta. Tomo VII, Junio de 1998, Pág. 631.</w:t>
      </w:r>
    </w:p>
  </w:footnote>
  <w:footnote w:id="3">
    <w:p w14:paraId="6ADB8EF9" w14:textId="77777777" w:rsidR="002F2675" w:rsidRPr="00C0450E" w:rsidRDefault="002F2675" w:rsidP="002F2675">
      <w:pPr>
        <w:pStyle w:val="Textonotapie"/>
        <w:jc w:val="both"/>
        <w:rPr>
          <w:rFonts w:ascii="Arial" w:hAnsi="Arial" w:cs="Arial"/>
          <w:sz w:val="16"/>
          <w:szCs w:val="16"/>
        </w:rPr>
      </w:pPr>
      <w:r w:rsidRPr="00C0450E">
        <w:rPr>
          <w:rStyle w:val="Refdenotaalpie"/>
          <w:rFonts w:ascii="Arial" w:hAnsi="Arial" w:cs="Arial"/>
          <w:sz w:val="16"/>
          <w:szCs w:val="16"/>
        </w:rPr>
        <w:footnoteRef/>
      </w:r>
      <w:r w:rsidRPr="00C0450E">
        <w:rPr>
          <w:rFonts w:ascii="Arial" w:hAnsi="Arial" w:cs="Arial"/>
          <w:sz w:val="16"/>
          <w:szCs w:val="16"/>
        </w:rPr>
        <w:t xml:space="preserve"> Carrasco Iriarte, Hugo. Derecho Fiscal I. Colección de textos jurídicos. Editorial IURE. México, 2004, páginas 182 y 183. </w:t>
      </w:r>
    </w:p>
  </w:footnote>
  <w:footnote w:id="4">
    <w:p w14:paraId="0408DD13" w14:textId="77777777" w:rsidR="002F2675" w:rsidRPr="00C0450E" w:rsidRDefault="002F2675" w:rsidP="002F2675">
      <w:pPr>
        <w:pStyle w:val="Textonotapie"/>
        <w:jc w:val="both"/>
        <w:rPr>
          <w:rFonts w:ascii="Arial" w:hAnsi="Arial" w:cs="Arial"/>
          <w:sz w:val="16"/>
          <w:szCs w:val="16"/>
        </w:rPr>
      </w:pPr>
      <w:r w:rsidRPr="00C0450E">
        <w:rPr>
          <w:rStyle w:val="Refdenotaalpie"/>
          <w:rFonts w:ascii="Arial" w:hAnsi="Arial" w:cs="Arial"/>
          <w:sz w:val="16"/>
          <w:szCs w:val="16"/>
        </w:rPr>
        <w:footnoteRef/>
      </w:r>
      <w:r w:rsidRPr="00C0450E">
        <w:rPr>
          <w:rFonts w:ascii="Arial" w:hAnsi="Arial" w:cs="Arial"/>
          <w:sz w:val="16"/>
          <w:szCs w:val="16"/>
        </w:rPr>
        <w:t xml:space="preserve"> Carrasco, 2004, páginas 29 a 31.</w:t>
      </w:r>
    </w:p>
  </w:footnote>
  <w:footnote w:id="5">
    <w:p w14:paraId="6315C3B1" w14:textId="77777777" w:rsidR="002F2675" w:rsidRPr="002F0069" w:rsidRDefault="002F2675" w:rsidP="002F2675">
      <w:pPr>
        <w:pStyle w:val="Textonotapie"/>
        <w:jc w:val="both"/>
        <w:rPr>
          <w:rFonts w:ascii="Arial" w:hAnsi="Arial" w:cs="Arial"/>
          <w:sz w:val="18"/>
          <w:szCs w:val="18"/>
        </w:rPr>
      </w:pPr>
      <w:r w:rsidRPr="002F0069">
        <w:rPr>
          <w:rStyle w:val="Refdenotaalpie"/>
          <w:rFonts w:ascii="Arial" w:hAnsi="Arial" w:cs="Arial"/>
          <w:sz w:val="18"/>
          <w:szCs w:val="18"/>
        </w:rPr>
        <w:footnoteRef/>
      </w:r>
      <w:r w:rsidRPr="002F0069">
        <w:rPr>
          <w:rFonts w:ascii="Arial" w:hAnsi="Arial" w:cs="Arial"/>
          <w:sz w:val="18"/>
          <w:szCs w:val="18"/>
        </w:rPr>
        <w:t xml:space="preserve"> Tesis 232409. Pleno. Séptima Época. Semanario Judicial de la Federación. Volumen 169-174, Primera Parte, Pág. 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DC4A6" w14:textId="4EF28211" w:rsidR="00A25FAA" w:rsidRDefault="00885AB1">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5.05pt;margin-top:-129.2pt;width:609.4pt;height:793.75pt;z-index:-251657216;mso-position-horizontal-relative:margin;mso-position-vertical-relative:margin" o:allowincell="f">
          <v:imagedata r:id="rId1" o:title="infoem"/>
          <w10:wrap anchorx="margin" anchory="margin"/>
        </v:shape>
      </w:pict>
    </w:r>
  </w:p>
  <w:tbl>
    <w:tblPr>
      <w:tblW w:w="10349" w:type="dxa"/>
      <w:tblInd w:w="-851" w:type="dxa"/>
      <w:tblCellMar>
        <w:left w:w="70" w:type="dxa"/>
        <w:right w:w="70" w:type="dxa"/>
      </w:tblCellMar>
      <w:tblLook w:val="04A0" w:firstRow="1" w:lastRow="0" w:firstColumn="1" w:lastColumn="0" w:noHBand="0" w:noVBand="1"/>
    </w:tblPr>
    <w:tblGrid>
      <w:gridCol w:w="5387"/>
      <w:gridCol w:w="4962"/>
    </w:tblGrid>
    <w:tr w:rsidR="00A25FAA" w14:paraId="0D237027" w14:textId="77777777" w:rsidTr="000442BC">
      <w:trPr>
        <w:trHeight w:val="227"/>
      </w:trPr>
      <w:tc>
        <w:tcPr>
          <w:tcW w:w="5387" w:type="dxa"/>
          <w:hideMark/>
        </w:tcPr>
        <w:p w14:paraId="173DFC62" w14:textId="77777777" w:rsidR="00A25FAA" w:rsidRDefault="00A25FAA" w:rsidP="00050A9C">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962" w:type="dxa"/>
          <w:hideMark/>
        </w:tcPr>
        <w:p w14:paraId="4007FA8B" w14:textId="4A38BC9E" w:rsidR="00A25FAA" w:rsidRDefault="00A25FAA" w:rsidP="007E2E80">
          <w:pPr>
            <w:spacing w:after="120"/>
            <w:ind w:left="-778" w:right="214" w:firstLine="1585"/>
            <w:jc w:val="right"/>
            <w:rPr>
              <w:rFonts w:ascii="Palatino Linotype" w:hAnsi="Palatino Linotype" w:cs="Arial"/>
              <w:szCs w:val="20"/>
            </w:rPr>
          </w:pPr>
          <w:r w:rsidRPr="000442BC">
            <w:rPr>
              <w:rFonts w:ascii="Palatino Linotype" w:hAnsi="Palatino Linotype" w:cs="Arial"/>
              <w:bCs/>
              <w:sz w:val="24"/>
              <w:lang w:eastAsia="es-MX"/>
            </w:rPr>
            <w:t>08725/INFOEM/IP/RR/2022</w:t>
          </w:r>
        </w:p>
      </w:tc>
    </w:tr>
    <w:tr w:rsidR="00A25FAA" w14:paraId="5AA0417B" w14:textId="77777777" w:rsidTr="000442BC">
      <w:trPr>
        <w:trHeight w:val="242"/>
      </w:trPr>
      <w:tc>
        <w:tcPr>
          <w:tcW w:w="5387" w:type="dxa"/>
          <w:hideMark/>
        </w:tcPr>
        <w:p w14:paraId="239250DA" w14:textId="77777777" w:rsidR="00A25FAA" w:rsidRDefault="00A25FAA" w:rsidP="00050A9C">
          <w:pPr>
            <w:spacing w:after="120"/>
            <w:ind w:right="204"/>
            <w:jc w:val="right"/>
            <w:rPr>
              <w:rFonts w:ascii="Palatino Linotype" w:hAnsi="Palatino Linotype" w:cs="Arial"/>
              <w:b/>
              <w:szCs w:val="20"/>
            </w:rPr>
          </w:pPr>
          <w:r>
            <w:rPr>
              <w:rFonts w:ascii="Palatino Linotype" w:hAnsi="Palatino Linotype" w:cs="Arial"/>
              <w:b/>
              <w:szCs w:val="20"/>
            </w:rPr>
            <w:t>Sujeto Obligado:</w:t>
          </w:r>
        </w:p>
      </w:tc>
      <w:tc>
        <w:tcPr>
          <w:tcW w:w="4962" w:type="dxa"/>
          <w:hideMark/>
        </w:tcPr>
        <w:p w14:paraId="3F347604" w14:textId="3EA32336" w:rsidR="00A25FAA" w:rsidRDefault="00A25FAA" w:rsidP="00050A9C">
          <w:pPr>
            <w:spacing w:after="120"/>
            <w:ind w:left="-486" w:right="214" w:firstLine="284"/>
            <w:jc w:val="right"/>
            <w:rPr>
              <w:rFonts w:ascii="Palatino Linotype" w:hAnsi="Palatino Linotype" w:cs="Arial"/>
              <w:szCs w:val="20"/>
            </w:rPr>
          </w:pPr>
          <w:r w:rsidRPr="000442BC">
            <w:rPr>
              <w:rFonts w:ascii="Palatino Linotype" w:hAnsi="Palatino Linotype" w:cs="Arial"/>
              <w:szCs w:val="20"/>
            </w:rPr>
            <w:t>Ayuntamiento de Tianguistenco</w:t>
          </w:r>
        </w:p>
      </w:tc>
    </w:tr>
    <w:tr w:rsidR="00A25FAA" w14:paraId="27BC4F48" w14:textId="77777777" w:rsidTr="000442BC">
      <w:trPr>
        <w:trHeight w:val="342"/>
      </w:trPr>
      <w:tc>
        <w:tcPr>
          <w:tcW w:w="5387" w:type="dxa"/>
          <w:hideMark/>
        </w:tcPr>
        <w:p w14:paraId="50FCF734" w14:textId="7613477C" w:rsidR="00A25FAA" w:rsidRDefault="00A25FAA" w:rsidP="00050A9C">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Comisionado Ponente:</w:t>
          </w:r>
        </w:p>
      </w:tc>
      <w:tc>
        <w:tcPr>
          <w:tcW w:w="4962" w:type="dxa"/>
          <w:hideMark/>
        </w:tcPr>
        <w:p w14:paraId="13A478D5" w14:textId="56A44C75" w:rsidR="00A25FAA" w:rsidRDefault="00A25FAA" w:rsidP="00050A9C">
          <w:pPr>
            <w:spacing w:after="120"/>
            <w:ind w:left="-486" w:right="214" w:firstLine="567"/>
            <w:jc w:val="right"/>
            <w:rPr>
              <w:rFonts w:ascii="Palatino Linotype" w:hAnsi="Palatino Linotype" w:cs="Arial"/>
              <w:szCs w:val="20"/>
            </w:rPr>
          </w:pPr>
          <w:r w:rsidRPr="0069433F">
            <w:rPr>
              <w:rFonts w:ascii="Palatino Linotype" w:hAnsi="Palatino Linotype" w:cs="Arial"/>
              <w:szCs w:val="20"/>
            </w:rPr>
            <w:t>José Martínez Vilchis</w:t>
          </w:r>
        </w:p>
      </w:tc>
    </w:tr>
  </w:tbl>
  <w:p w14:paraId="7E3A5711" w14:textId="77777777" w:rsidR="00A25FAA" w:rsidRDefault="00A25FA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25FAA" w14:paraId="4E654EAC" w14:textId="77777777" w:rsidTr="00050A9C">
      <w:trPr>
        <w:trHeight w:val="227"/>
      </w:trPr>
      <w:tc>
        <w:tcPr>
          <w:tcW w:w="5529" w:type="dxa"/>
          <w:hideMark/>
        </w:tcPr>
        <w:p w14:paraId="633D2F24" w14:textId="57C77EA7" w:rsidR="00A25FAA" w:rsidRDefault="00A25FAA" w:rsidP="00050A9C">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D465630" w14:textId="17A5B827" w:rsidR="00A25FAA" w:rsidRPr="00B4142F" w:rsidRDefault="00A25FAA" w:rsidP="00623604">
          <w:pPr>
            <w:spacing w:after="120"/>
            <w:ind w:left="-486" w:right="214" w:firstLine="1408"/>
            <w:jc w:val="right"/>
            <w:rPr>
              <w:rFonts w:ascii="Palatino Linotype" w:hAnsi="Palatino Linotype" w:cs="Arial"/>
              <w:szCs w:val="20"/>
            </w:rPr>
          </w:pPr>
          <w:r w:rsidRPr="000442BC">
            <w:rPr>
              <w:rFonts w:ascii="Palatino Linotype" w:hAnsi="Palatino Linotype" w:cs="Arial"/>
              <w:bCs/>
              <w:sz w:val="24"/>
              <w:lang w:eastAsia="es-MX"/>
            </w:rPr>
            <w:t>08725/INFOEM/IP/RR/2022</w:t>
          </w:r>
        </w:p>
      </w:tc>
    </w:tr>
    <w:tr w:rsidR="00A25FAA" w14:paraId="2662B097" w14:textId="77777777" w:rsidTr="00050A9C">
      <w:trPr>
        <w:trHeight w:val="196"/>
      </w:trPr>
      <w:tc>
        <w:tcPr>
          <w:tcW w:w="5529" w:type="dxa"/>
          <w:hideMark/>
        </w:tcPr>
        <w:p w14:paraId="1F87F128" w14:textId="77777777" w:rsidR="00A25FAA" w:rsidRDefault="00A25FAA" w:rsidP="00050A9C">
          <w:pPr>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D3B48C0" w14:textId="19DB128C" w:rsidR="00A25FAA" w:rsidRPr="00F06FED" w:rsidRDefault="00921BDC" w:rsidP="00921BDC">
          <w:pPr>
            <w:spacing w:after="120"/>
            <w:ind w:left="-486" w:right="214" w:firstLine="567"/>
            <w:jc w:val="right"/>
            <w:rPr>
              <w:rFonts w:ascii="Palatino Linotype" w:hAnsi="Palatino Linotype" w:cs="Arial"/>
            </w:rPr>
          </w:pPr>
          <w:r>
            <w:rPr>
              <w:rFonts w:ascii="Palatino Linotype" w:hAnsi="Palatino Linotype" w:cs="Arial"/>
            </w:rPr>
            <w:t>XXXXXXXXXXXXXXXXXXXXXXX</w:t>
          </w:r>
          <w:r w:rsidR="00A25FAA" w:rsidRPr="000442BC">
            <w:rPr>
              <w:rFonts w:ascii="Palatino Linotype" w:hAnsi="Palatino Linotype" w:cs="Arial"/>
            </w:rPr>
            <w:t xml:space="preserve"> </w:t>
          </w:r>
          <w:r>
            <w:rPr>
              <w:rFonts w:ascii="Palatino Linotype" w:hAnsi="Palatino Linotype" w:cs="Arial"/>
            </w:rPr>
            <w:t>XXXXXXX</w:t>
          </w:r>
        </w:p>
      </w:tc>
    </w:tr>
    <w:tr w:rsidR="00A25FAA" w14:paraId="62F9EB4C" w14:textId="77777777" w:rsidTr="00050A9C">
      <w:trPr>
        <w:trHeight w:val="242"/>
      </w:trPr>
      <w:tc>
        <w:tcPr>
          <w:tcW w:w="5529" w:type="dxa"/>
          <w:hideMark/>
        </w:tcPr>
        <w:p w14:paraId="331D453B" w14:textId="77777777" w:rsidR="00A25FAA" w:rsidRDefault="00A25FAA" w:rsidP="00050A9C">
          <w:pPr>
            <w:spacing w:after="120"/>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4F5C101" w14:textId="1B77EEDA" w:rsidR="00A25FAA" w:rsidRDefault="00A25FAA" w:rsidP="007E2E80">
          <w:pPr>
            <w:spacing w:after="120"/>
            <w:ind w:left="-495" w:right="214" w:firstLine="567"/>
            <w:jc w:val="right"/>
            <w:rPr>
              <w:rFonts w:ascii="Palatino Linotype" w:hAnsi="Palatino Linotype" w:cs="Arial"/>
              <w:szCs w:val="20"/>
            </w:rPr>
          </w:pPr>
          <w:r w:rsidRPr="000442BC">
            <w:rPr>
              <w:rFonts w:ascii="Palatino Linotype" w:hAnsi="Palatino Linotype" w:cs="Arial"/>
              <w:szCs w:val="20"/>
            </w:rPr>
            <w:t>Ayuntamiento de Tianguistenco</w:t>
          </w:r>
        </w:p>
      </w:tc>
    </w:tr>
    <w:tr w:rsidR="00A25FAA" w14:paraId="1933C693" w14:textId="77777777" w:rsidTr="00050A9C">
      <w:trPr>
        <w:trHeight w:val="342"/>
      </w:trPr>
      <w:tc>
        <w:tcPr>
          <w:tcW w:w="5529" w:type="dxa"/>
          <w:hideMark/>
        </w:tcPr>
        <w:p w14:paraId="28C4BBB2" w14:textId="3FBE0024" w:rsidR="00A25FAA" w:rsidRDefault="00A25FAA" w:rsidP="00050A9C">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616386" w14:textId="7B038021" w:rsidR="00A25FAA" w:rsidRDefault="00A25FAA" w:rsidP="00050A9C">
          <w:pPr>
            <w:spacing w:after="120"/>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255C666" w14:textId="1B52B4E5" w:rsidR="00A25FAA" w:rsidRDefault="00885AB1">
    <w:pPr>
      <w:pStyle w:val="Encabezado"/>
    </w:pPr>
    <w:r>
      <w:rPr>
        <w:rFonts w:ascii="Palatino Linotype" w:hAnsi="Palatino Linotype" w:cs="Arial"/>
        <w:b/>
        <w:noProof/>
        <w:szCs w:val="20"/>
        <w:lang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0" type="#_x0000_t75" style="position:absolute;margin-left:-95.55pt;margin-top:-152.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E9031C"/>
    <w:multiLevelType w:val="hybridMultilevel"/>
    <w:tmpl w:val="F07455EC"/>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1EF83C22"/>
    <w:multiLevelType w:val="hybridMultilevel"/>
    <w:tmpl w:val="B184A32A"/>
    <w:lvl w:ilvl="0" w:tplc="2436B13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BB75BB"/>
    <w:multiLevelType w:val="hybridMultilevel"/>
    <w:tmpl w:val="BBAEB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B56C37"/>
    <w:multiLevelType w:val="hybridMultilevel"/>
    <w:tmpl w:val="87B8337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DA962AC"/>
    <w:multiLevelType w:val="hybridMultilevel"/>
    <w:tmpl w:val="DFFA2D40"/>
    <w:lvl w:ilvl="0" w:tplc="559EEB72">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DE44F27"/>
    <w:multiLevelType w:val="hybridMultilevel"/>
    <w:tmpl w:val="3168D8A8"/>
    <w:lvl w:ilvl="0" w:tplc="216C7420">
      <w:start w:val="1"/>
      <w:numFmt w:val="decimal"/>
      <w:lvlText w:val="%1."/>
      <w:lvlJc w:val="left"/>
      <w:pPr>
        <w:ind w:left="720" w:hanging="360"/>
      </w:pPr>
      <w:rPr>
        <w:rFonts w:cs="Arial"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36DE2C97"/>
    <w:multiLevelType w:val="hybridMultilevel"/>
    <w:tmpl w:val="FA46E0DA"/>
    <w:lvl w:ilvl="0" w:tplc="A586927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7587AA6"/>
    <w:multiLevelType w:val="hybridMultilevel"/>
    <w:tmpl w:val="06040CB4"/>
    <w:lvl w:ilvl="0" w:tplc="4D0C222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CC26F0"/>
    <w:multiLevelType w:val="hybridMultilevel"/>
    <w:tmpl w:val="8646A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B3D33E9"/>
    <w:multiLevelType w:val="hybridMultilevel"/>
    <w:tmpl w:val="D8360ED6"/>
    <w:lvl w:ilvl="0" w:tplc="47F88042">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9" w15:restartNumberingAfterBreak="0">
    <w:nsid w:val="4D9217AE"/>
    <w:multiLevelType w:val="hybridMultilevel"/>
    <w:tmpl w:val="612687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67A3DBA"/>
    <w:multiLevelType w:val="hybridMultilevel"/>
    <w:tmpl w:val="93CA5A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0B13025"/>
    <w:multiLevelType w:val="hybridMultilevel"/>
    <w:tmpl w:val="4F62E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1FA76B6"/>
    <w:multiLevelType w:val="hybridMultilevel"/>
    <w:tmpl w:val="C7B61BA4"/>
    <w:lvl w:ilvl="0" w:tplc="EC1A54A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26A531B"/>
    <w:multiLevelType w:val="hybridMultilevel"/>
    <w:tmpl w:val="F31065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35155DC"/>
    <w:multiLevelType w:val="hybridMultilevel"/>
    <w:tmpl w:val="6328627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CC2255"/>
    <w:multiLevelType w:val="hybridMultilevel"/>
    <w:tmpl w:val="3E0E03BC"/>
    <w:lvl w:ilvl="0" w:tplc="84948BD8">
      <w:start w:val="1"/>
      <w:numFmt w:val="upperRoman"/>
      <w:lvlText w:val="%1."/>
      <w:lvlJc w:val="left"/>
      <w:pPr>
        <w:ind w:left="1428" w:hanging="720"/>
      </w:pPr>
      <w:rPr>
        <w:i/>
      </w:r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26" w15:restartNumberingAfterBreak="0">
    <w:nsid w:val="67F20773"/>
    <w:multiLevelType w:val="hybridMultilevel"/>
    <w:tmpl w:val="E9ACF54E"/>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680260E9"/>
    <w:multiLevelType w:val="hybridMultilevel"/>
    <w:tmpl w:val="4B660D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6B7B2711"/>
    <w:multiLevelType w:val="hybridMultilevel"/>
    <w:tmpl w:val="D00E2F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70A41D22"/>
    <w:multiLevelType w:val="hybridMultilevel"/>
    <w:tmpl w:val="9B9E79C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2"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D881C82"/>
    <w:multiLevelType w:val="hybridMultilevel"/>
    <w:tmpl w:val="AE6E28D8"/>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2"/>
  </w:num>
  <w:num w:numId="5">
    <w:abstractNumId w:val="3"/>
  </w:num>
  <w:num w:numId="6">
    <w:abstractNumId w:val="2"/>
  </w:num>
  <w:num w:numId="7">
    <w:abstractNumId w:val="16"/>
  </w:num>
  <w:num w:numId="8">
    <w:abstractNumId w:val="15"/>
  </w:num>
  <w:num w:numId="9">
    <w:abstractNumId w:val="19"/>
  </w:num>
  <w:num w:numId="10">
    <w:abstractNumId w:val="23"/>
  </w:num>
  <w:num w:numId="11">
    <w:abstractNumId w:val="29"/>
  </w:num>
  <w:num w:numId="12">
    <w:abstractNumId w:val="8"/>
  </w:num>
  <w:num w:numId="13">
    <w:abstractNumId w:val="30"/>
  </w:num>
  <w:num w:numId="14">
    <w:abstractNumId w:val="7"/>
  </w:num>
  <w:num w:numId="15">
    <w:abstractNumId w:val="22"/>
  </w:num>
  <w:num w:numId="16">
    <w:abstractNumId w:val="10"/>
  </w:num>
  <w:num w:numId="17">
    <w:abstractNumId w:val="6"/>
  </w:num>
  <w:num w:numId="18">
    <w:abstractNumId w:val="14"/>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34"/>
  </w:num>
  <w:num w:numId="22">
    <w:abstractNumId w:val="17"/>
  </w:num>
  <w:num w:numId="23">
    <w:abstractNumId w:val="12"/>
  </w:num>
  <w:num w:numId="24">
    <w:abstractNumId w:val="9"/>
  </w:num>
  <w:num w:numId="25">
    <w:abstractNumId w:val="24"/>
  </w:num>
  <w:num w:numId="26">
    <w:abstractNumId w:val="33"/>
  </w:num>
  <w:num w:numId="27">
    <w:abstractNumId w:val="27"/>
  </w:num>
  <w:num w:numId="28">
    <w:abstractNumId w:val="20"/>
  </w:num>
  <w:num w:numId="29">
    <w:abstractNumId w:val="26"/>
  </w:num>
  <w:num w:numId="30">
    <w:abstractNumId w:val="13"/>
  </w:num>
  <w:num w:numId="31">
    <w:abstractNumId w:val="11"/>
  </w:num>
  <w:num w:numId="32">
    <w:abstractNumId w:val="5"/>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4846"/>
    <w:rsid w:val="00006AC5"/>
    <w:rsid w:val="00007A0D"/>
    <w:rsid w:val="000146A2"/>
    <w:rsid w:val="00015A5D"/>
    <w:rsid w:val="000166E9"/>
    <w:rsid w:val="00020E81"/>
    <w:rsid w:val="00026C7C"/>
    <w:rsid w:val="000276E0"/>
    <w:rsid w:val="00031C5D"/>
    <w:rsid w:val="00032DBD"/>
    <w:rsid w:val="00033949"/>
    <w:rsid w:val="000442BC"/>
    <w:rsid w:val="00044E78"/>
    <w:rsid w:val="00050A9C"/>
    <w:rsid w:val="00053C9B"/>
    <w:rsid w:val="00057570"/>
    <w:rsid w:val="00062491"/>
    <w:rsid w:val="0007282D"/>
    <w:rsid w:val="00083885"/>
    <w:rsid w:val="00083C50"/>
    <w:rsid w:val="0008795C"/>
    <w:rsid w:val="00093C4E"/>
    <w:rsid w:val="000A1313"/>
    <w:rsid w:val="000B4129"/>
    <w:rsid w:val="000C0ADF"/>
    <w:rsid w:val="000C4AB8"/>
    <w:rsid w:val="000D6982"/>
    <w:rsid w:val="000D756B"/>
    <w:rsid w:val="000E362E"/>
    <w:rsid w:val="000F5B7E"/>
    <w:rsid w:val="000F743F"/>
    <w:rsid w:val="000F7D29"/>
    <w:rsid w:val="00103E93"/>
    <w:rsid w:val="00103E97"/>
    <w:rsid w:val="001053FA"/>
    <w:rsid w:val="00112702"/>
    <w:rsid w:val="001149B5"/>
    <w:rsid w:val="00114C3C"/>
    <w:rsid w:val="0012508A"/>
    <w:rsid w:val="0013215E"/>
    <w:rsid w:val="00132E9F"/>
    <w:rsid w:val="001375E8"/>
    <w:rsid w:val="0014063C"/>
    <w:rsid w:val="00140AE4"/>
    <w:rsid w:val="001510E8"/>
    <w:rsid w:val="001514A4"/>
    <w:rsid w:val="00155A24"/>
    <w:rsid w:val="00160F0C"/>
    <w:rsid w:val="001637B7"/>
    <w:rsid w:val="00166046"/>
    <w:rsid w:val="00166FB7"/>
    <w:rsid w:val="00192FA5"/>
    <w:rsid w:val="00193FB8"/>
    <w:rsid w:val="0019697B"/>
    <w:rsid w:val="001A1F5C"/>
    <w:rsid w:val="001B0D4E"/>
    <w:rsid w:val="001D0979"/>
    <w:rsid w:val="001E60B7"/>
    <w:rsid w:val="001F595E"/>
    <w:rsid w:val="002045AF"/>
    <w:rsid w:val="00205277"/>
    <w:rsid w:val="002076B5"/>
    <w:rsid w:val="00211473"/>
    <w:rsid w:val="00213211"/>
    <w:rsid w:val="002149E0"/>
    <w:rsid w:val="00216466"/>
    <w:rsid w:val="0021781B"/>
    <w:rsid w:val="002252AD"/>
    <w:rsid w:val="0023003C"/>
    <w:rsid w:val="00232E1C"/>
    <w:rsid w:val="00233F36"/>
    <w:rsid w:val="00237527"/>
    <w:rsid w:val="00247AF1"/>
    <w:rsid w:val="00252163"/>
    <w:rsid w:val="002572CF"/>
    <w:rsid w:val="002614A3"/>
    <w:rsid w:val="0026191D"/>
    <w:rsid w:val="00264617"/>
    <w:rsid w:val="0026599F"/>
    <w:rsid w:val="00265A4B"/>
    <w:rsid w:val="00282969"/>
    <w:rsid w:val="00283D91"/>
    <w:rsid w:val="00286888"/>
    <w:rsid w:val="00286CEC"/>
    <w:rsid w:val="00294D55"/>
    <w:rsid w:val="002960BE"/>
    <w:rsid w:val="002B009E"/>
    <w:rsid w:val="002B1213"/>
    <w:rsid w:val="002C54D9"/>
    <w:rsid w:val="002D3AA3"/>
    <w:rsid w:val="002D6110"/>
    <w:rsid w:val="002D74B7"/>
    <w:rsid w:val="002E17B2"/>
    <w:rsid w:val="002F044A"/>
    <w:rsid w:val="002F160B"/>
    <w:rsid w:val="002F2675"/>
    <w:rsid w:val="00301A01"/>
    <w:rsid w:val="00303E91"/>
    <w:rsid w:val="003054C0"/>
    <w:rsid w:val="00311191"/>
    <w:rsid w:val="00312EE6"/>
    <w:rsid w:val="00327C70"/>
    <w:rsid w:val="003306E7"/>
    <w:rsid w:val="003346DC"/>
    <w:rsid w:val="00344CFA"/>
    <w:rsid w:val="00345A1F"/>
    <w:rsid w:val="00347D2A"/>
    <w:rsid w:val="00362991"/>
    <w:rsid w:val="00370DB6"/>
    <w:rsid w:val="00374450"/>
    <w:rsid w:val="00376159"/>
    <w:rsid w:val="0038385D"/>
    <w:rsid w:val="00387907"/>
    <w:rsid w:val="00391F66"/>
    <w:rsid w:val="00391FD9"/>
    <w:rsid w:val="003923C6"/>
    <w:rsid w:val="0039270D"/>
    <w:rsid w:val="0039656E"/>
    <w:rsid w:val="003A0651"/>
    <w:rsid w:val="003A54B3"/>
    <w:rsid w:val="003B18FC"/>
    <w:rsid w:val="003B5391"/>
    <w:rsid w:val="003C1814"/>
    <w:rsid w:val="003C1F00"/>
    <w:rsid w:val="003D14FE"/>
    <w:rsid w:val="003E697F"/>
    <w:rsid w:val="003F27BE"/>
    <w:rsid w:val="003F5394"/>
    <w:rsid w:val="0040307F"/>
    <w:rsid w:val="00404F9D"/>
    <w:rsid w:val="00405A78"/>
    <w:rsid w:val="00406D94"/>
    <w:rsid w:val="00413FD1"/>
    <w:rsid w:val="0041640A"/>
    <w:rsid w:val="004260E8"/>
    <w:rsid w:val="00435A05"/>
    <w:rsid w:val="0045163D"/>
    <w:rsid w:val="004537C7"/>
    <w:rsid w:val="00460556"/>
    <w:rsid w:val="004617C7"/>
    <w:rsid w:val="0046459B"/>
    <w:rsid w:val="00465EE9"/>
    <w:rsid w:val="00477313"/>
    <w:rsid w:val="00477F00"/>
    <w:rsid w:val="00484E47"/>
    <w:rsid w:val="00485D10"/>
    <w:rsid w:val="004915D8"/>
    <w:rsid w:val="004A50A7"/>
    <w:rsid w:val="004A645F"/>
    <w:rsid w:val="004C35EE"/>
    <w:rsid w:val="004C4DCC"/>
    <w:rsid w:val="004D01B5"/>
    <w:rsid w:val="004D058B"/>
    <w:rsid w:val="004D5CAA"/>
    <w:rsid w:val="004F09BF"/>
    <w:rsid w:val="004F372A"/>
    <w:rsid w:val="004F483E"/>
    <w:rsid w:val="00506278"/>
    <w:rsid w:val="00525E6A"/>
    <w:rsid w:val="00530152"/>
    <w:rsid w:val="0054151E"/>
    <w:rsid w:val="00543114"/>
    <w:rsid w:val="005448FA"/>
    <w:rsid w:val="00544F88"/>
    <w:rsid w:val="00550984"/>
    <w:rsid w:val="00551C40"/>
    <w:rsid w:val="00553AB9"/>
    <w:rsid w:val="005564DB"/>
    <w:rsid w:val="005733EB"/>
    <w:rsid w:val="00574E4D"/>
    <w:rsid w:val="00586423"/>
    <w:rsid w:val="005907D6"/>
    <w:rsid w:val="00590866"/>
    <w:rsid w:val="0059218B"/>
    <w:rsid w:val="005A3779"/>
    <w:rsid w:val="005B2A31"/>
    <w:rsid w:val="005B412E"/>
    <w:rsid w:val="005B64BB"/>
    <w:rsid w:val="005D005B"/>
    <w:rsid w:val="005D1389"/>
    <w:rsid w:val="005D310F"/>
    <w:rsid w:val="005D45EB"/>
    <w:rsid w:val="005D7E8B"/>
    <w:rsid w:val="005E31BD"/>
    <w:rsid w:val="005E3423"/>
    <w:rsid w:val="005E6F11"/>
    <w:rsid w:val="005F2B7F"/>
    <w:rsid w:val="005F69DD"/>
    <w:rsid w:val="005F6FB6"/>
    <w:rsid w:val="00600225"/>
    <w:rsid w:val="0060136C"/>
    <w:rsid w:val="00604573"/>
    <w:rsid w:val="0060633A"/>
    <w:rsid w:val="00620CF0"/>
    <w:rsid w:val="0062255A"/>
    <w:rsid w:val="00623604"/>
    <w:rsid w:val="00625322"/>
    <w:rsid w:val="006374D0"/>
    <w:rsid w:val="00641A03"/>
    <w:rsid w:val="00644195"/>
    <w:rsid w:val="00655ABF"/>
    <w:rsid w:val="00657FE8"/>
    <w:rsid w:val="00661204"/>
    <w:rsid w:val="00662F47"/>
    <w:rsid w:val="00664A08"/>
    <w:rsid w:val="00664DAE"/>
    <w:rsid w:val="0066610F"/>
    <w:rsid w:val="00673D7C"/>
    <w:rsid w:val="00686046"/>
    <w:rsid w:val="00687A6C"/>
    <w:rsid w:val="00691A08"/>
    <w:rsid w:val="00691A42"/>
    <w:rsid w:val="0069433F"/>
    <w:rsid w:val="006A30F0"/>
    <w:rsid w:val="006A561E"/>
    <w:rsid w:val="006D6527"/>
    <w:rsid w:val="006E0601"/>
    <w:rsid w:val="006E08C4"/>
    <w:rsid w:val="006E16B1"/>
    <w:rsid w:val="006E1C59"/>
    <w:rsid w:val="006E3756"/>
    <w:rsid w:val="006F34F8"/>
    <w:rsid w:val="006F5E1A"/>
    <w:rsid w:val="006F7E3E"/>
    <w:rsid w:val="007037D7"/>
    <w:rsid w:val="0072172D"/>
    <w:rsid w:val="007428D9"/>
    <w:rsid w:val="00742D44"/>
    <w:rsid w:val="007477B6"/>
    <w:rsid w:val="007519B2"/>
    <w:rsid w:val="00765CFE"/>
    <w:rsid w:val="00786497"/>
    <w:rsid w:val="0078727F"/>
    <w:rsid w:val="00790742"/>
    <w:rsid w:val="007939BE"/>
    <w:rsid w:val="007A0571"/>
    <w:rsid w:val="007A223B"/>
    <w:rsid w:val="007A527A"/>
    <w:rsid w:val="007B167F"/>
    <w:rsid w:val="007B3EFC"/>
    <w:rsid w:val="007B4CF1"/>
    <w:rsid w:val="007C0799"/>
    <w:rsid w:val="007C167D"/>
    <w:rsid w:val="007D0CFF"/>
    <w:rsid w:val="007D4E1A"/>
    <w:rsid w:val="007D5593"/>
    <w:rsid w:val="007E2E80"/>
    <w:rsid w:val="007F13FD"/>
    <w:rsid w:val="007F3485"/>
    <w:rsid w:val="00800AFE"/>
    <w:rsid w:val="008011DC"/>
    <w:rsid w:val="00810FE3"/>
    <w:rsid w:val="008213C3"/>
    <w:rsid w:val="008213D1"/>
    <w:rsid w:val="00821487"/>
    <w:rsid w:val="008279DC"/>
    <w:rsid w:val="00840BF7"/>
    <w:rsid w:val="00842FDC"/>
    <w:rsid w:val="00853CC3"/>
    <w:rsid w:val="00857945"/>
    <w:rsid w:val="00870B3F"/>
    <w:rsid w:val="00871182"/>
    <w:rsid w:val="0087141E"/>
    <w:rsid w:val="008815A6"/>
    <w:rsid w:val="00883E54"/>
    <w:rsid w:val="00884653"/>
    <w:rsid w:val="00884967"/>
    <w:rsid w:val="00885AB1"/>
    <w:rsid w:val="00892543"/>
    <w:rsid w:val="00897741"/>
    <w:rsid w:val="008B2171"/>
    <w:rsid w:val="008B52AB"/>
    <w:rsid w:val="008C0F65"/>
    <w:rsid w:val="008C651F"/>
    <w:rsid w:val="008C7CEB"/>
    <w:rsid w:val="008D3EFF"/>
    <w:rsid w:val="008D68BF"/>
    <w:rsid w:val="009215ED"/>
    <w:rsid w:val="00921BDC"/>
    <w:rsid w:val="00925492"/>
    <w:rsid w:val="00926916"/>
    <w:rsid w:val="009272C6"/>
    <w:rsid w:val="00930F68"/>
    <w:rsid w:val="00942349"/>
    <w:rsid w:val="00944325"/>
    <w:rsid w:val="00954DC1"/>
    <w:rsid w:val="00957811"/>
    <w:rsid w:val="009617A5"/>
    <w:rsid w:val="0097416D"/>
    <w:rsid w:val="00977F77"/>
    <w:rsid w:val="009913F7"/>
    <w:rsid w:val="00994FE7"/>
    <w:rsid w:val="00995CDC"/>
    <w:rsid w:val="009B1316"/>
    <w:rsid w:val="009C1B32"/>
    <w:rsid w:val="009C6F75"/>
    <w:rsid w:val="009D28C8"/>
    <w:rsid w:val="009D5C8B"/>
    <w:rsid w:val="009D6365"/>
    <w:rsid w:val="009E1A55"/>
    <w:rsid w:val="009E396D"/>
    <w:rsid w:val="009E5432"/>
    <w:rsid w:val="009E65AF"/>
    <w:rsid w:val="009F7B22"/>
    <w:rsid w:val="00A00D5E"/>
    <w:rsid w:val="00A06551"/>
    <w:rsid w:val="00A10105"/>
    <w:rsid w:val="00A10775"/>
    <w:rsid w:val="00A10B3C"/>
    <w:rsid w:val="00A112EB"/>
    <w:rsid w:val="00A1246A"/>
    <w:rsid w:val="00A137CB"/>
    <w:rsid w:val="00A13A7C"/>
    <w:rsid w:val="00A1701A"/>
    <w:rsid w:val="00A21EC0"/>
    <w:rsid w:val="00A25FAA"/>
    <w:rsid w:val="00A2712B"/>
    <w:rsid w:val="00A33B3A"/>
    <w:rsid w:val="00A42686"/>
    <w:rsid w:val="00A44512"/>
    <w:rsid w:val="00A57C89"/>
    <w:rsid w:val="00A61D1F"/>
    <w:rsid w:val="00A62727"/>
    <w:rsid w:val="00A9142B"/>
    <w:rsid w:val="00A948FC"/>
    <w:rsid w:val="00AA0F85"/>
    <w:rsid w:val="00AA3048"/>
    <w:rsid w:val="00AB1AF3"/>
    <w:rsid w:val="00AB2C69"/>
    <w:rsid w:val="00AB310A"/>
    <w:rsid w:val="00AC2C1B"/>
    <w:rsid w:val="00AC5CD4"/>
    <w:rsid w:val="00AD5105"/>
    <w:rsid w:val="00AD6069"/>
    <w:rsid w:val="00AE658B"/>
    <w:rsid w:val="00AF095F"/>
    <w:rsid w:val="00B01FD8"/>
    <w:rsid w:val="00B02EA0"/>
    <w:rsid w:val="00B07592"/>
    <w:rsid w:val="00B22CB3"/>
    <w:rsid w:val="00B241F9"/>
    <w:rsid w:val="00B250A7"/>
    <w:rsid w:val="00B262B6"/>
    <w:rsid w:val="00B26FB2"/>
    <w:rsid w:val="00B549E1"/>
    <w:rsid w:val="00B57102"/>
    <w:rsid w:val="00B724A6"/>
    <w:rsid w:val="00B728D4"/>
    <w:rsid w:val="00B83314"/>
    <w:rsid w:val="00B83DF6"/>
    <w:rsid w:val="00B929B9"/>
    <w:rsid w:val="00B93C5C"/>
    <w:rsid w:val="00BA3E6B"/>
    <w:rsid w:val="00BB1F38"/>
    <w:rsid w:val="00BB48C5"/>
    <w:rsid w:val="00BB7EF3"/>
    <w:rsid w:val="00BC13A9"/>
    <w:rsid w:val="00BC1D88"/>
    <w:rsid w:val="00BD2E09"/>
    <w:rsid w:val="00BD2EDB"/>
    <w:rsid w:val="00BD39B9"/>
    <w:rsid w:val="00BD658F"/>
    <w:rsid w:val="00BE59B9"/>
    <w:rsid w:val="00BF123D"/>
    <w:rsid w:val="00BF3765"/>
    <w:rsid w:val="00BF5EE2"/>
    <w:rsid w:val="00BF7A4D"/>
    <w:rsid w:val="00C25822"/>
    <w:rsid w:val="00C306F3"/>
    <w:rsid w:val="00C337DD"/>
    <w:rsid w:val="00C34B47"/>
    <w:rsid w:val="00C37E87"/>
    <w:rsid w:val="00C42592"/>
    <w:rsid w:val="00C43E96"/>
    <w:rsid w:val="00C502C3"/>
    <w:rsid w:val="00C60984"/>
    <w:rsid w:val="00C61AFF"/>
    <w:rsid w:val="00C703A8"/>
    <w:rsid w:val="00C715FD"/>
    <w:rsid w:val="00C71799"/>
    <w:rsid w:val="00C75301"/>
    <w:rsid w:val="00C753C2"/>
    <w:rsid w:val="00C76BA5"/>
    <w:rsid w:val="00C826DC"/>
    <w:rsid w:val="00C8503E"/>
    <w:rsid w:val="00CA09FA"/>
    <w:rsid w:val="00CA2ED9"/>
    <w:rsid w:val="00CA3DD3"/>
    <w:rsid w:val="00CA49B7"/>
    <w:rsid w:val="00CA652B"/>
    <w:rsid w:val="00CB0A5D"/>
    <w:rsid w:val="00CC0149"/>
    <w:rsid w:val="00CC43D2"/>
    <w:rsid w:val="00CD6704"/>
    <w:rsid w:val="00CE1048"/>
    <w:rsid w:val="00CE5C0E"/>
    <w:rsid w:val="00CF598D"/>
    <w:rsid w:val="00CF7BDB"/>
    <w:rsid w:val="00D042D3"/>
    <w:rsid w:val="00D14D51"/>
    <w:rsid w:val="00D2075A"/>
    <w:rsid w:val="00D2440F"/>
    <w:rsid w:val="00D26C74"/>
    <w:rsid w:val="00D27427"/>
    <w:rsid w:val="00D27C81"/>
    <w:rsid w:val="00D32DB1"/>
    <w:rsid w:val="00D3510C"/>
    <w:rsid w:val="00D41C13"/>
    <w:rsid w:val="00D510FB"/>
    <w:rsid w:val="00D51FBF"/>
    <w:rsid w:val="00D5329C"/>
    <w:rsid w:val="00D54C20"/>
    <w:rsid w:val="00D75B2B"/>
    <w:rsid w:val="00D80864"/>
    <w:rsid w:val="00D80A59"/>
    <w:rsid w:val="00D8585A"/>
    <w:rsid w:val="00D95FFE"/>
    <w:rsid w:val="00D96A07"/>
    <w:rsid w:val="00DA0E70"/>
    <w:rsid w:val="00DA2027"/>
    <w:rsid w:val="00DA3183"/>
    <w:rsid w:val="00DB2D10"/>
    <w:rsid w:val="00DB4915"/>
    <w:rsid w:val="00DB5FF7"/>
    <w:rsid w:val="00DC2D3C"/>
    <w:rsid w:val="00DD0F66"/>
    <w:rsid w:val="00DD13E2"/>
    <w:rsid w:val="00DE21FF"/>
    <w:rsid w:val="00DE26B6"/>
    <w:rsid w:val="00DE4FAB"/>
    <w:rsid w:val="00DF34A1"/>
    <w:rsid w:val="00DF51C8"/>
    <w:rsid w:val="00E014FE"/>
    <w:rsid w:val="00E02834"/>
    <w:rsid w:val="00E0584D"/>
    <w:rsid w:val="00E16617"/>
    <w:rsid w:val="00E23E06"/>
    <w:rsid w:val="00E24FFC"/>
    <w:rsid w:val="00E269CC"/>
    <w:rsid w:val="00E27DAB"/>
    <w:rsid w:val="00E3332A"/>
    <w:rsid w:val="00E373E9"/>
    <w:rsid w:val="00E37A62"/>
    <w:rsid w:val="00E47141"/>
    <w:rsid w:val="00E50EFF"/>
    <w:rsid w:val="00E5530F"/>
    <w:rsid w:val="00E5620D"/>
    <w:rsid w:val="00E572F8"/>
    <w:rsid w:val="00E574B5"/>
    <w:rsid w:val="00E606AE"/>
    <w:rsid w:val="00E64E6F"/>
    <w:rsid w:val="00E655F5"/>
    <w:rsid w:val="00E70CAE"/>
    <w:rsid w:val="00E73E44"/>
    <w:rsid w:val="00E778D4"/>
    <w:rsid w:val="00E87C9A"/>
    <w:rsid w:val="00E93059"/>
    <w:rsid w:val="00E9642D"/>
    <w:rsid w:val="00EA3217"/>
    <w:rsid w:val="00EB0D89"/>
    <w:rsid w:val="00EB1F4C"/>
    <w:rsid w:val="00ED3517"/>
    <w:rsid w:val="00ED4829"/>
    <w:rsid w:val="00ED60C2"/>
    <w:rsid w:val="00ED78F3"/>
    <w:rsid w:val="00EE2A35"/>
    <w:rsid w:val="00EE6516"/>
    <w:rsid w:val="00EE6EE1"/>
    <w:rsid w:val="00F07DC2"/>
    <w:rsid w:val="00F231A2"/>
    <w:rsid w:val="00F257C0"/>
    <w:rsid w:val="00F27C28"/>
    <w:rsid w:val="00F33588"/>
    <w:rsid w:val="00F50CD1"/>
    <w:rsid w:val="00F513A4"/>
    <w:rsid w:val="00F51564"/>
    <w:rsid w:val="00F5369F"/>
    <w:rsid w:val="00F53832"/>
    <w:rsid w:val="00F53B53"/>
    <w:rsid w:val="00F5791B"/>
    <w:rsid w:val="00F63934"/>
    <w:rsid w:val="00F664DC"/>
    <w:rsid w:val="00F66A72"/>
    <w:rsid w:val="00F66F40"/>
    <w:rsid w:val="00F7783E"/>
    <w:rsid w:val="00FB55E9"/>
    <w:rsid w:val="00FB5D79"/>
    <w:rsid w:val="00FC372B"/>
    <w:rsid w:val="00FC392D"/>
    <w:rsid w:val="00FD0A53"/>
    <w:rsid w:val="00FD0DD9"/>
    <w:rsid w:val="00FD1A5C"/>
    <w:rsid w:val="00FD3A3C"/>
    <w:rsid w:val="00FD5988"/>
    <w:rsid w:val="00FE51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7EF0D"/>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E6F"/>
    <w:pPr>
      <w:spacing w:line="256" w:lineRule="auto"/>
    </w:pPr>
    <w:rPr>
      <w:rFonts w:ascii="Calibri" w:eastAsia="Calibri" w:hAnsi="Calibri" w:cs="Times New Roman"/>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hAnsi="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hAnsi="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sz w:val="24"/>
      <w:szCs w:val="24"/>
      <w:lang w:eastAsia="es-MX"/>
    </w:rPr>
  </w:style>
  <w:style w:type="paragraph" w:styleId="Textodeglobo">
    <w:name w:val="Balloon Text"/>
    <w:basedOn w:val="Normal"/>
    <w:link w:val="TextodegloboCar"/>
    <w:uiPriority w:val="99"/>
    <w:semiHidden/>
    <w:unhideWhenUsed/>
    <w:rsid w:val="00D27C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7C81"/>
    <w:rPr>
      <w:rFonts w:ascii="Segoe UI" w:hAnsi="Segoe UI" w:cs="Segoe UI"/>
      <w:sz w:val="18"/>
      <w:szCs w:val="18"/>
    </w:rPr>
  </w:style>
  <w:style w:type="paragraph" w:styleId="Sinespaciado">
    <w:name w:val="No Spacing"/>
    <w:aliases w:val="Francesa,INAI"/>
    <w:link w:val="SinespaciadoCar"/>
    <w:uiPriority w:val="1"/>
    <w:qFormat/>
    <w:rsid w:val="001F595E"/>
    <w:pPr>
      <w:spacing w:after="0" w:line="240" w:lineRule="auto"/>
    </w:pPr>
  </w:style>
  <w:style w:type="table" w:styleId="Tablaconcuadrcula">
    <w:name w:val="Table Grid"/>
    <w:basedOn w:val="Tablanormal"/>
    <w:uiPriority w:val="39"/>
    <w:rsid w:val="00883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DE21FF"/>
  </w:style>
  <w:style w:type="character" w:customStyle="1" w:styleId="apple-style-span">
    <w:name w:val="apple-style-span"/>
    <w:rsid w:val="00FD5988"/>
  </w:style>
  <w:style w:type="character" w:styleId="Textoennegrita">
    <w:name w:val="Strong"/>
    <w:basedOn w:val="Fuentedeprrafopredeter"/>
    <w:uiPriority w:val="22"/>
    <w:qFormat/>
    <w:rsid w:val="00FD5988"/>
    <w:rPr>
      <w:b/>
      <w:bCs/>
    </w:rPr>
  </w:style>
  <w:style w:type="table" w:customStyle="1" w:styleId="Tablaconcuadrcula1">
    <w:name w:val="Tabla con cuadrícula1"/>
    <w:basedOn w:val="Tablanormal"/>
    <w:next w:val="Tablaconcuadrcula"/>
    <w:uiPriority w:val="39"/>
    <w:rsid w:val="00114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F2675"/>
    <w:pPr>
      <w:spacing w:before="240" w:line="360" w:lineRule="auto"/>
      <w:ind w:left="851" w:right="851"/>
      <w:jc w:val="both"/>
    </w:pPr>
    <w:rPr>
      <w:rFonts w:ascii="Palatino Linotype" w:eastAsiaTheme="minorHAnsi"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74389">
      <w:bodyDiv w:val="1"/>
      <w:marLeft w:val="0"/>
      <w:marRight w:val="0"/>
      <w:marTop w:val="0"/>
      <w:marBottom w:val="0"/>
      <w:divBdr>
        <w:top w:val="none" w:sz="0" w:space="0" w:color="auto"/>
        <w:left w:val="none" w:sz="0" w:space="0" w:color="auto"/>
        <w:bottom w:val="none" w:sz="0" w:space="0" w:color="auto"/>
        <w:right w:val="none" w:sz="0" w:space="0" w:color="auto"/>
      </w:divBdr>
    </w:div>
    <w:div w:id="169878755">
      <w:bodyDiv w:val="1"/>
      <w:marLeft w:val="0"/>
      <w:marRight w:val="0"/>
      <w:marTop w:val="0"/>
      <w:marBottom w:val="0"/>
      <w:divBdr>
        <w:top w:val="none" w:sz="0" w:space="0" w:color="auto"/>
        <w:left w:val="none" w:sz="0" w:space="0" w:color="auto"/>
        <w:bottom w:val="none" w:sz="0" w:space="0" w:color="auto"/>
        <w:right w:val="none" w:sz="0" w:space="0" w:color="auto"/>
      </w:divBdr>
    </w:div>
    <w:div w:id="258949290">
      <w:bodyDiv w:val="1"/>
      <w:marLeft w:val="0"/>
      <w:marRight w:val="0"/>
      <w:marTop w:val="0"/>
      <w:marBottom w:val="0"/>
      <w:divBdr>
        <w:top w:val="none" w:sz="0" w:space="0" w:color="auto"/>
        <w:left w:val="none" w:sz="0" w:space="0" w:color="auto"/>
        <w:bottom w:val="none" w:sz="0" w:space="0" w:color="auto"/>
        <w:right w:val="none" w:sz="0" w:space="0" w:color="auto"/>
      </w:divBdr>
    </w:div>
    <w:div w:id="634407103">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22324375">
      <w:bodyDiv w:val="1"/>
      <w:marLeft w:val="0"/>
      <w:marRight w:val="0"/>
      <w:marTop w:val="0"/>
      <w:marBottom w:val="0"/>
      <w:divBdr>
        <w:top w:val="none" w:sz="0" w:space="0" w:color="auto"/>
        <w:left w:val="none" w:sz="0" w:space="0" w:color="auto"/>
        <w:bottom w:val="none" w:sz="0" w:space="0" w:color="auto"/>
        <w:right w:val="none" w:sz="0" w:space="0" w:color="auto"/>
      </w:divBdr>
    </w:div>
    <w:div w:id="1250693922">
      <w:bodyDiv w:val="1"/>
      <w:marLeft w:val="0"/>
      <w:marRight w:val="0"/>
      <w:marTop w:val="0"/>
      <w:marBottom w:val="0"/>
      <w:divBdr>
        <w:top w:val="none" w:sz="0" w:space="0" w:color="auto"/>
        <w:left w:val="none" w:sz="0" w:space="0" w:color="auto"/>
        <w:bottom w:val="none" w:sz="0" w:space="0" w:color="auto"/>
        <w:right w:val="none" w:sz="0" w:space="0" w:color="auto"/>
      </w:divBdr>
    </w:div>
    <w:div w:id="1928343541">
      <w:bodyDiv w:val="1"/>
      <w:marLeft w:val="0"/>
      <w:marRight w:val="0"/>
      <w:marTop w:val="0"/>
      <w:marBottom w:val="0"/>
      <w:divBdr>
        <w:top w:val="none" w:sz="0" w:space="0" w:color="auto"/>
        <w:left w:val="none" w:sz="0" w:space="0" w:color="auto"/>
        <w:bottom w:val="none" w:sz="0" w:space="0" w:color="auto"/>
        <w:right w:val="none" w:sz="0" w:space="0" w:color="auto"/>
      </w:divBdr>
    </w:div>
    <w:div w:id="211937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5E51E-71DE-4B5E-9ED3-EDC758F7E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46</Pages>
  <Words>10974</Words>
  <Characters>60359</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Rodrigo Nájera</cp:lastModifiedBy>
  <cp:revision>18</cp:revision>
  <cp:lastPrinted>2018-11-30T20:53:00Z</cp:lastPrinted>
  <dcterms:created xsi:type="dcterms:W3CDTF">2022-09-15T16:25:00Z</dcterms:created>
  <dcterms:modified xsi:type="dcterms:W3CDTF">2022-10-24T16:57:00Z</dcterms:modified>
</cp:coreProperties>
</file>