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E708C" w14:textId="481CE609" w:rsidR="0029071C" w:rsidRPr="009A6B97" w:rsidRDefault="0029071C" w:rsidP="00C753C2">
      <w:pPr>
        <w:shd w:val="clear" w:color="auto" w:fill="FFFFFF"/>
        <w:spacing w:line="360" w:lineRule="auto"/>
        <w:jc w:val="both"/>
        <w:rPr>
          <w:rFonts w:ascii="Palatino Linotype" w:hAnsi="Palatino Linotype" w:cs="Arial"/>
          <w:color w:val="000000"/>
          <w:lang w:val="es-MX" w:eastAsia="es-MX"/>
        </w:rPr>
      </w:pPr>
      <w:r w:rsidRPr="009A6B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C2FB1">
        <w:rPr>
          <w:rFonts w:ascii="Palatino Linotype" w:hAnsi="Palatino Linotype" w:cs="Arial"/>
          <w:color w:val="000000"/>
          <w:lang w:val="es-MX" w:eastAsia="es-MX"/>
        </w:rPr>
        <w:t>siete de septiembre</w:t>
      </w:r>
      <w:r w:rsidR="00C4326C" w:rsidRPr="00B07334">
        <w:rPr>
          <w:rFonts w:ascii="Palatino Linotype" w:hAnsi="Palatino Linotype" w:cs="Arial"/>
          <w:color w:val="000000"/>
          <w:lang w:val="es-MX" w:eastAsia="es-MX"/>
        </w:rPr>
        <w:t xml:space="preserve"> d</w:t>
      </w:r>
      <w:r w:rsidR="00C4326C" w:rsidRPr="009A6B97">
        <w:rPr>
          <w:rFonts w:ascii="Palatino Linotype" w:hAnsi="Palatino Linotype" w:cs="Arial"/>
          <w:color w:val="000000"/>
          <w:lang w:val="es-MX" w:eastAsia="es-MX"/>
        </w:rPr>
        <w:t>os mil veintidós</w:t>
      </w:r>
      <w:r w:rsidRPr="009A6B97">
        <w:rPr>
          <w:rFonts w:ascii="Palatino Linotype" w:hAnsi="Palatino Linotype" w:cs="Arial"/>
          <w:color w:val="000000"/>
          <w:lang w:val="es-MX" w:eastAsia="es-MX"/>
        </w:rPr>
        <w:t>.</w:t>
      </w:r>
    </w:p>
    <w:p w14:paraId="60C08E23" w14:textId="77777777" w:rsidR="00A83B4F" w:rsidRPr="009A6B97" w:rsidRDefault="00A83B4F" w:rsidP="00C753C2">
      <w:pPr>
        <w:tabs>
          <w:tab w:val="left" w:pos="1701"/>
        </w:tabs>
        <w:spacing w:line="360" w:lineRule="auto"/>
        <w:jc w:val="both"/>
        <w:rPr>
          <w:rFonts w:ascii="Palatino Linotype" w:hAnsi="Palatino Linotype" w:cs="Arial"/>
          <w:color w:val="000000"/>
          <w:lang w:val="es-MX" w:eastAsia="es-MX"/>
        </w:rPr>
      </w:pPr>
    </w:p>
    <w:p w14:paraId="5619C867" w14:textId="33A41D34" w:rsidR="009E0E89" w:rsidRPr="005259B5" w:rsidRDefault="0029071C" w:rsidP="00C753C2">
      <w:pPr>
        <w:tabs>
          <w:tab w:val="left" w:pos="1701"/>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b/>
          <w:lang w:val="es-MX" w:eastAsia="en-US"/>
        </w:rPr>
        <w:t>VISTO</w:t>
      </w:r>
      <w:r w:rsidRPr="009A6B97">
        <w:rPr>
          <w:rFonts w:ascii="Palatino Linotype" w:eastAsiaTheme="minorHAnsi" w:hAnsi="Palatino Linotype" w:cs="Arial"/>
          <w:lang w:val="es-MX" w:eastAsia="en-US"/>
        </w:rPr>
        <w:t xml:space="preserve"> el expediente electrónico </w:t>
      </w:r>
      <w:r w:rsidRPr="005259B5">
        <w:rPr>
          <w:rFonts w:ascii="Palatino Linotype" w:eastAsiaTheme="minorHAnsi" w:hAnsi="Palatino Linotype" w:cs="Arial"/>
          <w:lang w:val="es-MX" w:eastAsia="en-US"/>
        </w:rPr>
        <w:t xml:space="preserve">formado con motivo del recurso de revisión número </w:t>
      </w:r>
      <w:r w:rsidR="00BE2BC2">
        <w:rPr>
          <w:rFonts w:ascii="Palatino Linotype" w:eastAsiaTheme="minorHAnsi" w:hAnsi="Palatino Linotype" w:cs="Arial"/>
          <w:b/>
          <w:lang w:val="es-MX" w:eastAsia="en-US"/>
        </w:rPr>
        <w:t>0788</w:t>
      </w:r>
      <w:r w:rsidR="005259B5" w:rsidRPr="005259B5">
        <w:rPr>
          <w:rFonts w:ascii="Palatino Linotype" w:eastAsiaTheme="minorHAnsi" w:hAnsi="Palatino Linotype" w:cs="Arial"/>
          <w:b/>
          <w:lang w:val="es-MX" w:eastAsia="en-US"/>
        </w:rPr>
        <w:t>0/INFOEM/IP/RR/202</w:t>
      </w:r>
      <w:r w:rsidR="00BE2BC2">
        <w:rPr>
          <w:rFonts w:ascii="Palatino Linotype" w:eastAsiaTheme="minorHAnsi" w:hAnsi="Palatino Linotype" w:cs="Arial"/>
          <w:b/>
          <w:lang w:val="es-MX" w:eastAsia="en-US"/>
        </w:rPr>
        <w:t>2</w:t>
      </w:r>
      <w:r w:rsidRPr="005259B5">
        <w:rPr>
          <w:rFonts w:ascii="Palatino Linotype" w:eastAsiaTheme="minorHAnsi" w:hAnsi="Palatino Linotype" w:cs="Arial"/>
          <w:lang w:val="es-MX" w:eastAsia="en-US"/>
        </w:rPr>
        <w:t xml:space="preserve"> </w:t>
      </w:r>
      <w:r w:rsidR="005259B5" w:rsidRPr="005259B5">
        <w:rPr>
          <w:rFonts w:ascii="Palatino Linotype" w:eastAsia="Calibri" w:hAnsi="Palatino Linotype" w:cs="Arial"/>
          <w:lang w:eastAsia="en-US"/>
        </w:rPr>
        <w:t>interpuesto por</w:t>
      </w:r>
      <w:r w:rsidR="00501FA3">
        <w:rPr>
          <w:rFonts w:ascii="Palatino Linotype" w:eastAsia="Calibri" w:hAnsi="Palatino Linotype" w:cs="Arial"/>
          <w:lang w:eastAsia="en-US"/>
        </w:rPr>
        <w:t xml:space="preserve"> el </w:t>
      </w:r>
      <w:r w:rsidR="00FF1C8F">
        <w:rPr>
          <w:rFonts w:ascii="Palatino Linotype" w:eastAsia="Calibri" w:hAnsi="Palatino Linotype" w:cs="Arial"/>
          <w:lang w:eastAsia="en-US"/>
        </w:rPr>
        <w:t>XXXXXXXXXXXXXXXXXXX</w:t>
      </w:r>
      <w:bookmarkStart w:id="0" w:name="_GoBack"/>
      <w:bookmarkEnd w:id="0"/>
      <w:r w:rsidR="005259B5" w:rsidRPr="005259B5">
        <w:rPr>
          <w:rFonts w:ascii="Palatino Linotype" w:eastAsia="Calibri" w:hAnsi="Palatino Linotype" w:cs="Arial"/>
          <w:lang w:eastAsia="en-US"/>
        </w:rPr>
        <w:t xml:space="preserve">, en lo sucesivo se le denominará el </w:t>
      </w:r>
      <w:r w:rsidR="005259B5" w:rsidRPr="005259B5">
        <w:rPr>
          <w:rFonts w:ascii="Palatino Linotype" w:eastAsia="Calibri" w:hAnsi="Palatino Linotype" w:cs="Arial"/>
          <w:b/>
          <w:bCs/>
          <w:lang w:eastAsia="en-US"/>
        </w:rPr>
        <w:t>Recurrente</w:t>
      </w:r>
      <w:r w:rsidRPr="005259B5">
        <w:rPr>
          <w:rFonts w:ascii="Palatino Linotype" w:eastAsiaTheme="minorHAnsi" w:hAnsi="Palatino Linotype" w:cs="Arial"/>
          <w:lang w:val="es-MX" w:eastAsia="en-US"/>
        </w:rPr>
        <w:t>, en contra de la respuesta de</w:t>
      </w:r>
      <w:r w:rsidR="00B20C2B" w:rsidRPr="005259B5">
        <w:rPr>
          <w:rFonts w:ascii="Palatino Linotype" w:eastAsiaTheme="minorHAnsi" w:hAnsi="Palatino Linotype" w:cs="Arial"/>
          <w:lang w:val="es-MX" w:eastAsia="en-US"/>
        </w:rPr>
        <w:t>l</w:t>
      </w:r>
      <w:r w:rsidRPr="005259B5">
        <w:rPr>
          <w:rFonts w:ascii="Palatino Linotype" w:eastAsiaTheme="minorHAnsi" w:hAnsi="Palatino Linotype" w:cs="Arial"/>
          <w:lang w:val="es-MX" w:eastAsia="en-US"/>
        </w:rPr>
        <w:t xml:space="preserve"> </w:t>
      </w:r>
      <w:r w:rsidR="00501FA3" w:rsidRPr="00501FA3">
        <w:rPr>
          <w:rFonts w:ascii="Palatino Linotype" w:eastAsiaTheme="minorHAnsi" w:hAnsi="Palatino Linotype" w:cs="Arial"/>
          <w:b/>
          <w:lang w:val="es-MX" w:eastAsia="en-US"/>
        </w:rPr>
        <w:t>Ayuntamiento de San Martín de Las Pirámides</w:t>
      </w:r>
      <w:r w:rsidRPr="005259B5">
        <w:rPr>
          <w:rFonts w:ascii="Palatino Linotype" w:eastAsiaTheme="minorHAnsi" w:hAnsi="Palatino Linotype" w:cs="Arial"/>
          <w:lang w:val="es-MX" w:eastAsia="en-US"/>
        </w:rPr>
        <w:t>,</w:t>
      </w:r>
      <w:r w:rsidRPr="005259B5">
        <w:rPr>
          <w:rFonts w:ascii="Palatino Linotype" w:eastAsiaTheme="minorHAnsi" w:hAnsi="Palatino Linotype" w:cs="Arial"/>
          <w:b/>
          <w:lang w:val="es-MX" w:eastAsia="en-US"/>
        </w:rPr>
        <w:t xml:space="preserve"> </w:t>
      </w:r>
      <w:r w:rsidRPr="005259B5">
        <w:rPr>
          <w:rFonts w:ascii="Palatino Linotype" w:eastAsiaTheme="minorHAnsi" w:hAnsi="Palatino Linotype" w:cs="Arial"/>
          <w:lang w:val="es-MX" w:eastAsia="en-US"/>
        </w:rPr>
        <w:t>en lo subsecuente</w:t>
      </w:r>
      <w:r w:rsidRPr="005259B5">
        <w:rPr>
          <w:rFonts w:ascii="Palatino Linotype" w:eastAsiaTheme="minorHAnsi" w:hAnsi="Palatino Linotype" w:cs="Arial"/>
          <w:b/>
          <w:lang w:val="es-MX" w:eastAsia="en-US"/>
        </w:rPr>
        <w:t xml:space="preserve"> El Sujeto Obligado, </w:t>
      </w:r>
      <w:r w:rsidRPr="005259B5">
        <w:rPr>
          <w:rFonts w:ascii="Palatino Linotype" w:eastAsiaTheme="minorHAnsi" w:hAnsi="Palatino Linotype" w:cs="Arial"/>
          <w:lang w:val="es-MX" w:eastAsia="en-US"/>
        </w:rPr>
        <w:t>se procede a dictar la presente resolución.</w:t>
      </w:r>
    </w:p>
    <w:p w14:paraId="362A02A4" w14:textId="77777777" w:rsidR="00C753C2" w:rsidRPr="009A6B97" w:rsidRDefault="00C753C2" w:rsidP="00C753C2">
      <w:pPr>
        <w:tabs>
          <w:tab w:val="left" w:pos="1701"/>
        </w:tabs>
        <w:spacing w:line="360" w:lineRule="auto"/>
        <w:jc w:val="both"/>
        <w:rPr>
          <w:rFonts w:ascii="Palatino Linotype" w:eastAsiaTheme="minorHAnsi" w:hAnsi="Palatino Linotype" w:cs="Arial"/>
          <w:b/>
          <w:lang w:val="es-MX" w:eastAsia="en-US"/>
        </w:rPr>
      </w:pPr>
    </w:p>
    <w:p w14:paraId="04B424A6" w14:textId="77777777" w:rsidR="009E0E89" w:rsidRPr="009A6B97" w:rsidRDefault="0029071C" w:rsidP="00C753C2">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A N T E C E D E N T E S</w:t>
      </w:r>
    </w:p>
    <w:p w14:paraId="0DEEAA55" w14:textId="77777777" w:rsidR="00C753C2" w:rsidRPr="009A6B97" w:rsidRDefault="00C753C2" w:rsidP="00C753C2">
      <w:pPr>
        <w:spacing w:line="360" w:lineRule="auto"/>
        <w:jc w:val="center"/>
        <w:rPr>
          <w:rFonts w:ascii="Palatino Linotype" w:eastAsiaTheme="minorHAnsi" w:hAnsi="Palatino Linotype" w:cs="Arial"/>
          <w:b/>
          <w:sz w:val="28"/>
          <w:lang w:val="es-MX" w:eastAsia="en-US"/>
        </w:rPr>
      </w:pPr>
    </w:p>
    <w:p w14:paraId="180930EF" w14:textId="77777777" w:rsidR="0029071C" w:rsidRPr="009A6B97" w:rsidRDefault="0029071C" w:rsidP="0029071C">
      <w:pPr>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PRIMERO. De la solicitud de información.</w:t>
      </w:r>
    </w:p>
    <w:p w14:paraId="33A70130" w14:textId="1AA45795" w:rsidR="00C753C2" w:rsidRPr="009A6B97" w:rsidRDefault="0029071C" w:rsidP="00A83B4F">
      <w:pPr>
        <w:spacing w:line="360" w:lineRule="auto"/>
        <w:jc w:val="both"/>
        <w:rPr>
          <w:rFonts w:ascii="Palatino Linotype" w:eastAsiaTheme="minorHAnsi" w:hAnsi="Palatino Linotype" w:cs="Arial"/>
          <w:szCs w:val="22"/>
          <w:lang w:val="es-MX" w:eastAsia="en-US"/>
        </w:rPr>
      </w:pPr>
      <w:r w:rsidRPr="009A6B97">
        <w:rPr>
          <w:rFonts w:ascii="Palatino Linotype" w:eastAsiaTheme="minorHAnsi" w:hAnsi="Palatino Linotype" w:cs="Arial"/>
          <w:szCs w:val="22"/>
          <w:lang w:val="es-MX" w:eastAsia="en-US"/>
        </w:rPr>
        <w:t xml:space="preserve">En fecha </w:t>
      </w:r>
      <w:r w:rsidR="005259B5">
        <w:rPr>
          <w:rFonts w:ascii="Palatino Linotype" w:eastAsiaTheme="minorHAnsi" w:hAnsi="Palatino Linotype" w:cs="Arial"/>
          <w:szCs w:val="22"/>
          <w:lang w:val="es-MX" w:eastAsia="en-US"/>
        </w:rPr>
        <w:t xml:space="preserve">dieciocho de </w:t>
      </w:r>
      <w:r w:rsidR="00501FA3">
        <w:rPr>
          <w:rFonts w:ascii="Palatino Linotype" w:eastAsiaTheme="minorHAnsi" w:hAnsi="Palatino Linotype" w:cs="Arial"/>
          <w:szCs w:val="22"/>
          <w:lang w:val="es-MX" w:eastAsia="en-US"/>
        </w:rPr>
        <w:t>abril</w:t>
      </w:r>
      <w:r w:rsidR="005F1F89">
        <w:rPr>
          <w:rFonts w:ascii="Palatino Linotype" w:eastAsiaTheme="minorHAnsi" w:hAnsi="Palatino Linotype" w:cs="Arial"/>
          <w:szCs w:val="22"/>
          <w:lang w:val="es-MX" w:eastAsia="en-US"/>
        </w:rPr>
        <w:t xml:space="preserve"> de dos mil veintidós</w:t>
      </w:r>
      <w:r w:rsidRPr="009A6B97">
        <w:rPr>
          <w:rFonts w:ascii="Palatino Linotype" w:eastAsiaTheme="minorHAnsi" w:hAnsi="Palatino Linotype" w:cs="Arial"/>
          <w:szCs w:val="22"/>
          <w:lang w:val="es-MX" w:eastAsia="en-US"/>
        </w:rPr>
        <w:t xml:space="preserve">, </w:t>
      </w:r>
      <w:r w:rsidR="00BA27FC" w:rsidRPr="009A6B97">
        <w:rPr>
          <w:rFonts w:ascii="Palatino Linotype" w:eastAsiaTheme="minorHAnsi" w:hAnsi="Palatino Linotype" w:cs="Arial"/>
          <w:szCs w:val="22"/>
          <w:lang w:val="es-MX" w:eastAsia="en-US"/>
        </w:rPr>
        <w:t>el</w:t>
      </w:r>
      <w:r w:rsidRPr="009A6B97">
        <w:rPr>
          <w:rFonts w:ascii="Palatino Linotype" w:eastAsiaTheme="minorHAnsi" w:hAnsi="Palatino Linotype" w:cs="Arial"/>
          <w:szCs w:val="22"/>
          <w:lang w:val="es-MX" w:eastAsia="en-US"/>
        </w:rPr>
        <w:t xml:space="preserve"> </w:t>
      </w:r>
      <w:r w:rsidRPr="009A6B97">
        <w:rPr>
          <w:rFonts w:ascii="Palatino Linotype" w:eastAsiaTheme="minorHAnsi" w:hAnsi="Palatino Linotype" w:cs="Arial"/>
          <w:b/>
          <w:szCs w:val="22"/>
          <w:lang w:val="es-MX" w:eastAsia="en-US"/>
        </w:rPr>
        <w:t>Recurrente</w:t>
      </w:r>
      <w:r w:rsidRPr="009A6B97">
        <w:rPr>
          <w:rFonts w:ascii="Palatino Linotype" w:eastAsiaTheme="minorHAnsi" w:hAnsi="Palatino Linotype" w:cs="Arial"/>
          <w:szCs w:val="22"/>
          <w:lang w:val="es-MX" w:eastAsia="en-US"/>
        </w:rPr>
        <w:t xml:space="preserve">, presentó a través del Sistema de Acceso a la Información Mexiquense </w:t>
      </w:r>
      <w:r w:rsidRPr="009A6B97">
        <w:rPr>
          <w:rFonts w:ascii="Palatino Linotype" w:eastAsiaTheme="minorHAnsi" w:hAnsi="Palatino Linotype" w:cs="Arial"/>
          <w:b/>
          <w:szCs w:val="22"/>
          <w:lang w:val="es-MX" w:eastAsia="en-US"/>
        </w:rPr>
        <w:t>(SAIMEX),</w:t>
      </w:r>
      <w:r w:rsidRPr="009A6B97">
        <w:rPr>
          <w:rFonts w:ascii="Palatino Linotype" w:eastAsiaTheme="minorHAnsi" w:hAnsi="Palatino Linotype" w:cs="Arial"/>
          <w:szCs w:val="22"/>
          <w:lang w:val="es-MX" w:eastAsia="en-US"/>
        </w:rPr>
        <w:t xml:space="preserve"> ante el </w:t>
      </w:r>
      <w:r w:rsidRPr="009A6B97">
        <w:rPr>
          <w:rFonts w:ascii="Palatino Linotype" w:eastAsiaTheme="minorHAnsi" w:hAnsi="Palatino Linotype" w:cs="Arial"/>
          <w:b/>
          <w:szCs w:val="22"/>
          <w:lang w:val="es-MX" w:eastAsia="en-US"/>
        </w:rPr>
        <w:t>Sujeto Obligado</w:t>
      </w:r>
      <w:r w:rsidRPr="009A6B97">
        <w:rPr>
          <w:rFonts w:ascii="Palatino Linotype" w:eastAsiaTheme="minorHAnsi" w:hAnsi="Palatino Linotype" w:cs="Arial"/>
          <w:szCs w:val="22"/>
          <w:lang w:val="es-MX" w:eastAsia="en-US"/>
        </w:rPr>
        <w:t>, la solicitud de acceso a la información pública, a la que se le</w:t>
      </w:r>
      <w:r w:rsidR="00C753C2" w:rsidRPr="009A6B97">
        <w:rPr>
          <w:rFonts w:ascii="Palatino Linotype" w:eastAsiaTheme="minorHAnsi" w:hAnsi="Palatino Linotype" w:cs="Arial"/>
          <w:szCs w:val="22"/>
          <w:lang w:val="es-MX" w:eastAsia="en-US"/>
        </w:rPr>
        <w:t xml:space="preserve"> asignó el número de expediente </w:t>
      </w:r>
      <w:r w:rsidR="00501FA3" w:rsidRPr="00501FA3">
        <w:rPr>
          <w:rFonts w:ascii="Palatino Linotype" w:eastAsiaTheme="minorHAnsi" w:hAnsi="Palatino Linotype" w:cs="Arial"/>
          <w:b/>
          <w:szCs w:val="22"/>
          <w:lang w:val="es-MX" w:eastAsia="en-US"/>
        </w:rPr>
        <w:t>00102/MARTIPIR/IP/2022</w:t>
      </w:r>
      <w:r w:rsidRPr="009A6B97">
        <w:rPr>
          <w:rFonts w:ascii="Palatino Linotype" w:eastAsiaTheme="minorHAnsi" w:hAnsi="Palatino Linotype" w:cs="Arial"/>
          <w:szCs w:val="22"/>
          <w:lang w:val="es-MX" w:eastAsia="en-US"/>
        </w:rPr>
        <w:t>, mediante la cual solicitó lo siguiente:</w:t>
      </w:r>
    </w:p>
    <w:p w14:paraId="28E56967" w14:textId="77777777" w:rsidR="004B2314" w:rsidRPr="009A6B97" w:rsidRDefault="004B2314" w:rsidP="004B2314">
      <w:pPr>
        <w:pStyle w:val="Sinespaciado"/>
        <w:rPr>
          <w:rFonts w:eastAsiaTheme="minorHAnsi"/>
          <w:lang w:eastAsia="en-US"/>
        </w:rPr>
      </w:pPr>
    </w:p>
    <w:p w14:paraId="04095B87" w14:textId="7F638DA8" w:rsidR="00F712EE" w:rsidRPr="009A6B97" w:rsidRDefault="0029071C" w:rsidP="00386D38">
      <w:pPr>
        <w:spacing w:line="360" w:lineRule="auto"/>
        <w:ind w:left="284" w:right="332"/>
        <w:jc w:val="both"/>
        <w:rPr>
          <w:rFonts w:ascii="Palatino Linotype" w:hAnsi="Palatino Linotype"/>
          <w:i/>
          <w:sz w:val="22"/>
          <w:szCs w:val="22"/>
          <w:lang w:val="es-ES_tradnl"/>
        </w:rPr>
      </w:pPr>
      <w:r w:rsidRPr="009A6B97">
        <w:rPr>
          <w:rFonts w:ascii="Palatino Linotype" w:hAnsi="Palatino Linotype"/>
          <w:i/>
          <w:sz w:val="22"/>
          <w:szCs w:val="22"/>
          <w:lang w:val="es-MX"/>
        </w:rPr>
        <w:t>“</w:t>
      </w:r>
      <w:r w:rsidR="00501FA3" w:rsidRPr="00501FA3">
        <w:rPr>
          <w:rFonts w:ascii="Palatino Linotype" w:hAnsi="Palatino Linotype"/>
          <w:i/>
          <w:sz w:val="22"/>
          <w:szCs w:val="22"/>
          <w:lang w:val="es-MX" w:eastAsia="es-MX"/>
        </w:rPr>
        <w:t xml:space="preserve">Solicito respuesta a las siguientes preguntas - Solicitud de una copia de contrato y de la licitación del servicio de recolección y procesamiento de basura la cual esta concesionada a particulares y si fue licitación abierta o directa - ¿Cuál es el mecanismo que se emplea para la recolección de la basura en el Estado? - ¿Cuál es el mecanismo que se emplea para el procesamiento de la basura, que empresa lo hace y como se asignó el contrato? - Solicito conocer el Costo de recolección de basura por tonelada - ¿Cuántos camiones de recolección de basura operan en el municipio? </w:t>
      </w:r>
      <w:r w:rsidR="00501FA3" w:rsidRPr="00501FA3">
        <w:rPr>
          <w:rFonts w:ascii="Palatino Linotype" w:hAnsi="Palatino Linotype"/>
          <w:i/>
          <w:sz w:val="22"/>
          <w:szCs w:val="22"/>
          <w:lang w:val="es-MX" w:eastAsia="es-MX"/>
        </w:rPr>
        <w:lastRenderedPageBreak/>
        <w:t xml:space="preserve">¿Cuántos son propiedad del ayuntamiento y cuantos se rentan o son propiedad de la empresa que tiene la </w:t>
      </w:r>
      <w:proofErr w:type="spellStart"/>
      <w:r w:rsidR="00501FA3" w:rsidRPr="00501FA3">
        <w:rPr>
          <w:rFonts w:ascii="Palatino Linotype" w:hAnsi="Palatino Linotype"/>
          <w:i/>
          <w:sz w:val="22"/>
          <w:szCs w:val="22"/>
          <w:lang w:val="es-MX" w:eastAsia="es-MX"/>
        </w:rPr>
        <w:t>conseción</w:t>
      </w:r>
      <w:proofErr w:type="spellEnd"/>
      <w:r w:rsidR="00501FA3" w:rsidRPr="00501FA3">
        <w:rPr>
          <w:rFonts w:ascii="Palatino Linotype" w:hAnsi="Palatino Linotype"/>
          <w:i/>
          <w:sz w:val="22"/>
          <w:szCs w:val="22"/>
          <w:lang w:val="es-MX" w:eastAsia="es-MX"/>
        </w:rPr>
        <w:t xml:space="preserve">? - ¿Hay alguna empresa de consultoría o asesoría especializada contratada de cualquier manera por el organismo de agua? - ¿Cuánto se ha recaudado por concepto de agua habitacional y comercial de enero del 2022 a la fecha? - ¿Cuántos litros de agua se gastan mensualmente en el municipio? - ¿Cuál es el monto de la deuda con la Comisión de Aguas del Estado de México? - ¿Cuál es el monto de la deuda con la con CFE del organismo de agua potable? - ¿Qué tipo de luminarias se utilizan en el h. ayuntamiento cuantas son y que costo tuvieron? Especificar </w:t>
      </w:r>
      <w:proofErr w:type="spellStart"/>
      <w:r w:rsidR="00501FA3" w:rsidRPr="00501FA3">
        <w:rPr>
          <w:rFonts w:ascii="Palatino Linotype" w:hAnsi="Palatino Linotype"/>
          <w:i/>
          <w:sz w:val="22"/>
          <w:szCs w:val="22"/>
          <w:lang w:val="es-MX" w:eastAsia="es-MX"/>
        </w:rPr>
        <w:t>numero</w:t>
      </w:r>
      <w:proofErr w:type="spellEnd"/>
      <w:r w:rsidR="00501FA3" w:rsidRPr="00501FA3">
        <w:rPr>
          <w:rFonts w:ascii="Palatino Linotype" w:hAnsi="Palatino Linotype"/>
          <w:i/>
          <w:sz w:val="22"/>
          <w:szCs w:val="22"/>
          <w:lang w:val="es-MX" w:eastAsia="es-MX"/>
        </w:rPr>
        <w:t xml:space="preserve"> total y porcentaje de </w:t>
      </w:r>
      <w:proofErr w:type="spellStart"/>
      <w:r w:rsidR="00501FA3" w:rsidRPr="00501FA3">
        <w:rPr>
          <w:rFonts w:ascii="Palatino Linotype" w:hAnsi="Palatino Linotype"/>
          <w:i/>
          <w:sz w:val="22"/>
          <w:szCs w:val="22"/>
          <w:lang w:val="es-MX" w:eastAsia="es-MX"/>
        </w:rPr>
        <w:t>lamparas</w:t>
      </w:r>
      <w:proofErr w:type="spellEnd"/>
      <w:r w:rsidR="00501FA3" w:rsidRPr="00501FA3">
        <w:rPr>
          <w:rFonts w:ascii="Palatino Linotype" w:hAnsi="Palatino Linotype"/>
          <w:i/>
          <w:sz w:val="22"/>
          <w:szCs w:val="22"/>
          <w:lang w:val="es-MX" w:eastAsia="es-MX"/>
        </w:rPr>
        <w:t xml:space="preserve"> de luz led, focos ahorradores de “X” numero de </w:t>
      </w:r>
      <w:proofErr w:type="spellStart"/>
      <w:r w:rsidR="00501FA3" w:rsidRPr="00501FA3">
        <w:rPr>
          <w:rFonts w:ascii="Palatino Linotype" w:hAnsi="Palatino Linotype"/>
          <w:i/>
          <w:sz w:val="22"/>
          <w:szCs w:val="22"/>
          <w:lang w:val="es-MX" w:eastAsia="es-MX"/>
        </w:rPr>
        <w:t>whats</w:t>
      </w:r>
      <w:proofErr w:type="spellEnd"/>
      <w:r w:rsidR="00501FA3" w:rsidRPr="00501FA3">
        <w:rPr>
          <w:rFonts w:ascii="Palatino Linotype" w:hAnsi="Palatino Linotype"/>
          <w:i/>
          <w:sz w:val="22"/>
          <w:szCs w:val="22"/>
          <w:lang w:val="es-MX" w:eastAsia="es-MX"/>
        </w:rPr>
        <w:t xml:space="preserve">, vapor de sodio, aditivos </w:t>
      </w:r>
      <w:proofErr w:type="spellStart"/>
      <w:r w:rsidR="00501FA3" w:rsidRPr="00501FA3">
        <w:rPr>
          <w:rFonts w:ascii="Palatino Linotype" w:hAnsi="Palatino Linotype"/>
          <w:i/>
          <w:sz w:val="22"/>
          <w:szCs w:val="22"/>
          <w:lang w:val="es-MX" w:eastAsia="es-MX"/>
        </w:rPr>
        <w:t>metalicos</w:t>
      </w:r>
      <w:proofErr w:type="spellEnd"/>
      <w:r w:rsidR="00501FA3" w:rsidRPr="00501FA3">
        <w:rPr>
          <w:rFonts w:ascii="Palatino Linotype" w:hAnsi="Palatino Linotype"/>
          <w:i/>
          <w:sz w:val="22"/>
          <w:szCs w:val="22"/>
          <w:lang w:val="es-MX" w:eastAsia="es-MX"/>
        </w:rPr>
        <w:t xml:space="preserve"> u otros tipos. - ¿Cuál es el proceso de adjudicación de la compra del pet y otros residuos que recolecta el h. ayuntamiento? Solicito copia del último contrato</w:t>
      </w:r>
      <w:r w:rsidRPr="009A6B97">
        <w:rPr>
          <w:rFonts w:ascii="Palatino Linotype" w:hAnsi="Palatino Linotype"/>
          <w:i/>
          <w:sz w:val="22"/>
          <w:szCs w:val="22"/>
          <w:lang w:val="es-MX"/>
        </w:rPr>
        <w:t>”</w:t>
      </w:r>
      <w:r w:rsidRPr="009A6B97">
        <w:rPr>
          <w:rFonts w:ascii="Palatino Linotype" w:hAnsi="Palatino Linotype"/>
          <w:i/>
          <w:sz w:val="22"/>
          <w:szCs w:val="22"/>
          <w:lang w:val="es-ES_tradnl"/>
        </w:rPr>
        <w:t xml:space="preserve"> (Sic).</w:t>
      </w:r>
    </w:p>
    <w:p w14:paraId="76090BFA" w14:textId="77777777" w:rsidR="00C753C2" w:rsidRPr="009A6B97" w:rsidRDefault="00C753C2" w:rsidP="00C753C2">
      <w:pPr>
        <w:ind w:left="284" w:right="332"/>
        <w:jc w:val="both"/>
        <w:rPr>
          <w:rFonts w:ascii="Palatino Linotype" w:hAnsi="Palatino Linotype"/>
          <w:i/>
          <w:sz w:val="22"/>
          <w:szCs w:val="22"/>
          <w:lang w:val="es-ES_tradnl"/>
        </w:rPr>
      </w:pPr>
    </w:p>
    <w:p w14:paraId="541D7007" w14:textId="77777777" w:rsidR="00C753C2" w:rsidRPr="009A6B97" w:rsidRDefault="00C753C2" w:rsidP="00C753C2">
      <w:pPr>
        <w:pStyle w:val="Sinespaciado"/>
      </w:pPr>
    </w:p>
    <w:p w14:paraId="085FA047" w14:textId="77777777" w:rsidR="002D6E4B"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9A6B97">
        <w:rPr>
          <w:rFonts w:ascii="Palatino Linotype" w:hAnsi="Palatino Linotype"/>
          <w:b/>
          <w:lang w:val="es-ES_tradnl"/>
        </w:rPr>
        <w:t>MODALIDAD DE ENTREGA:</w:t>
      </w:r>
      <w:r w:rsidRPr="009A6B97">
        <w:rPr>
          <w:rFonts w:ascii="Palatino Linotype" w:hAnsi="Palatino Linotype"/>
          <w:lang w:val="es-ES_tradnl"/>
        </w:rPr>
        <w:t xml:space="preserve"> </w:t>
      </w:r>
      <w:r w:rsidRPr="009A6B97">
        <w:rPr>
          <w:rFonts w:ascii="Palatino Linotype" w:eastAsiaTheme="minorHAnsi" w:hAnsi="Palatino Linotype" w:cstheme="minorBidi"/>
          <w:color w:val="000000"/>
          <w:lang w:val="es-MX" w:eastAsia="en-US"/>
        </w:rPr>
        <w:t xml:space="preserve">A través del </w:t>
      </w:r>
      <w:r w:rsidRPr="009A6B97">
        <w:rPr>
          <w:rFonts w:ascii="Palatino Linotype" w:eastAsiaTheme="minorHAnsi" w:hAnsi="Palatino Linotype" w:cstheme="minorBidi"/>
          <w:b/>
          <w:color w:val="000000"/>
          <w:lang w:val="es-MX" w:eastAsia="en-US"/>
        </w:rPr>
        <w:t>SAIMEX</w:t>
      </w:r>
      <w:r w:rsidRPr="009A6B97">
        <w:rPr>
          <w:rFonts w:ascii="Palatino Linotype" w:eastAsiaTheme="minorHAnsi" w:hAnsi="Palatino Linotype" w:cstheme="minorBidi"/>
          <w:color w:val="000000"/>
          <w:lang w:val="es-MX" w:eastAsia="en-US"/>
        </w:rPr>
        <w:t>.</w:t>
      </w:r>
    </w:p>
    <w:p w14:paraId="7116A615" w14:textId="77777777" w:rsidR="00386D38" w:rsidRPr="00B07334" w:rsidRDefault="00386D38" w:rsidP="00B07334">
      <w:pPr>
        <w:spacing w:line="276" w:lineRule="auto"/>
        <w:jc w:val="both"/>
        <w:rPr>
          <w:rFonts w:ascii="Palatino Linotype" w:eastAsiaTheme="minorHAnsi" w:hAnsi="Palatino Linotype" w:cs="Arial"/>
          <w:lang w:val="es-MX" w:eastAsia="en-US"/>
        </w:rPr>
      </w:pPr>
    </w:p>
    <w:p w14:paraId="0CEE5C62" w14:textId="5D470B1C" w:rsidR="0029071C" w:rsidRPr="009A6B97" w:rsidRDefault="00B0733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29071C" w:rsidRPr="009A6B97">
        <w:rPr>
          <w:rFonts w:ascii="Palatino Linotype" w:eastAsiaTheme="minorHAnsi" w:hAnsi="Palatino Linotype" w:cs="Arial"/>
          <w:b/>
          <w:sz w:val="28"/>
          <w:lang w:val="es-MX" w:eastAsia="en-US"/>
        </w:rPr>
        <w:t xml:space="preserve">. De la respuesta del Sujeto Obligado. </w:t>
      </w:r>
    </w:p>
    <w:p w14:paraId="2F5ACCAE" w14:textId="3D570DCF" w:rsidR="0029071C" w:rsidRPr="009A6B97"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SAIMEX, se advierte que en fecha </w:t>
      </w:r>
      <w:r w:rsidR="000E6D23">
        <w:rPr>
          <w:rFonts w:ascii="Palatino Linotype" w:eastAsiaTheme="minorHAnsi" w:hAnsi="Palatino Linotype" w:cs="Arial"/>
          <w:lang w:val="es-MX" w:eastAsia="en-US"/>
        </w:rPr>
        <w:t>dieciocho de abril</w:t>
      </w:r>
      <w:r w:rsidR="005F1F89">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El Sujeto Obligado</w:t>
      </w:r>
      <w:r w:rsidRPr="009A6B97">
        <w:rPr>
          <w:rFonts w:ascii="Palatino Linotype" w:eastAsiaTheme="minorHAnsi" w:hAnsi="Palatino Linotype" w:cs="Arial"/>
          <w:lang w:val="es-MX" w:eastAsia="en-US"/>
        </w:rPr>
        <w:t xml:space="preserve"> emitió la respuesta en los siguientes términos:</w:t>
      </w:r>
    </w:p>
    <w:p w14:paraId="496B0813" w14:textId="77777777" w:rsidR="0029071C" w:rsidRPr="009A6B97" w:rsidRDefault="0029071C" w:rsidP="0029071C">
      <w:pPr>
        <w:rPr>
          <w:lang w:val="es-MX"/>
        </w:rPr>
      </w:pPr>
    </w:p>
    <w:p w14:paraId="5C034225" w14:textId="77777777" w:rsidR="00501FA3" w:rsidRPr="00501FA3" w:rsidRDefault="0029071C" w:rsidP="00501FA3">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501FA3" w:rsidRPr="00501FA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70CB25" w14:textId="77777777" w:rsidR="00501FA3" w:rsidRDefault="00501FA3" w:rsidP="00501FA3">
      <w:pPr>
        <w:spacing w:line="276" w:lineRule="auto"/>
        <w:ind w:left="567" w:right="567"/>
        <w:jc w:val="both"/>
        <w:rPr>
          <w:rFonts w:ascii="Palatino Linotype" w:hAnsi="Palatino Linotype"/>
          <w:i/>
          <w:sz w:val="22"/>
          <w:szCs w:val="22"/>
          <w:lang w:val="es-MX" w:eastAsia="es-MX"/>
        </w:rPr>
      </w:pPr>
    </w:p>
    <w:p w14:paraId="040D7E01" w14:textId="77777777" w:rsidR="00501FA3" w:rsidRPr="00501FA3" w:rsidRDefault="00501FA3" w:rsidP="00501FA3">
      <w:pPr>
        <w:spacing w:line="276" w:lineRule="auto"/>
        <w:ind w:left="567" w:right="567"/>
        <w:jc w:val="both"/>
        <w:rPr>
          <w:rFonts w:ascii="Palatino Linotype" w:hAnsi="Palatino Linotype"/>
          <w:i/>
          <w:sz w:val="22"/>
          <w:szCs w:val="22"/>
          <w:lang w:val="es-MX" w:eastAsia="es-MX"/>
        </w:rPr>
      </w:pPr>
      <w:proofErr w:type="spellStart"/>
      <w:r w:rsidRPr="00501FA3">
        <w:rPr>
          <w:rFonts w:ascii="Palatino Linotype" w:hAnsi="Palatino Linotype"/>
          <w:i/>
          <w:sz w:val="22"/>
          <w:szCs w:val="22"/>
          <w:lang w:val="es-MX" w:eastAsia="es-MX"/>
        </w:rPr>
        <w:t>Envio</w:t>
      </w:r>
      <w:proofErr w:type="spellEnd"/>
      <w:r w:rsidRPr="00501FA3">
        <w:rPr>
          <w:rFonts w:ascii="Palatino Linotype" w:hAnsi="Palatino Linotype"/>
          <w:i/>
          <w:sz w:val="22"/>
          <w:szCs w:val="22"/>
          <w:lang w:val="es-MX" w:eastAsia="es-MX"/>
        </w:rPr>
        <w:t xml:space="preserve"> </w:t>
      </w:r>
      <w:proofErr w:type="spellStart"/>
      <w:r w:rsidRPr="00501FA3">
        <w:rPr>
          <w:rFonts w:ascii="Palatino Linotype" w:hAnsi="Palatino Linotype"/>
          <w:i/>
          <w:sz w:val="22"/>
          <w:szCs w:val="22"/>
          <w:lang w:val="es-MX" w:eastAsia="es-MX"/>
        </w:rPr>
        <w:t>informacion</w:t>
      </w:r>
      <w:proofErr w:type="spellEnd"/>
      <w:r w:rsidRPr="00501FA3">
        <w:rPr>
          <w:rFonts w:ascii="Palatino Linotype" w:hAnsi="Palatino Linotype"/>
          <w:i/>
          <w:sz w:val="22"/>
          <w:szCs w:val="22"/>
          <w:lang w:val="es-MX" w:eastAsia="es-MX"/>
        </w:rPr>
        <w:t xml:space="preserve"> solicitada</w:t>
      </w:r>
    </w:p>
    <w:p w14:paraId="3B2DFDEB" w14:textId="77777777" w:rsidR="00501FA3" w:rsidRDefault="00501FA3" w:rsidP="00501FA3">
      <w:pPr>
        <w:spacing w:line="276" w:lineRule="auto"/>
        <w:ind w:left="567" w:right="567"/>
        <w:jc w:val="both"/>
        <w:rPr>
          <w:rFonts w:ascii="Palatino Linotype" w:hAnsi="Palatino Linotype"/>
          <w:i/>
          <w:sz w:val="22"/>
          <w:szCs w:val="22"/>
          <w:lang w:val="es-MX" w:eastAsia="es-MX"/>
        </w:rPr>
      </w:pPr>
    </w:p>
    <w:p w14:paraId="14A7A9CF" w14:textId="77777777" w:rsidR="00501FA3" w:rsidRPr="00501FA3" w:rsidRDefault="00501FA3" w:rsidP="00501FA3">
      <w:pPr>
        <w:spacing w:line="276" w:lineRule="auto"/>
        <w:ind w:left="567" w:right="567"/>
        <w:jc w:val="both"/>
        <w:rPr>
          <w:rFonts w:ascii="Palatino Linotype" w:hAnsi="Palatino Linotype"/>
          <w:i/>
          <w:sz w:val="22"/>
          <w:szCs w:val="22"/>
          <w:lang w:val="es-MX" w:eastAsia="es-MX"/>
        </w:rPr>
      </w:pPr>
      <w:r w:rsidRPr="00501FA3">
        <w:rPr>
          <w:rFonts w:ascii="Palatino Linotype" w:hAnsi="Palatino Linotype"/>
          <w:i/>
          <w:sz w:val="22"/>
          <w:szCs w:val="22"/>
          <w:lang w:val="es-MX" w:eastAsia="es-MX"/>
        </w:rPr>
        <w:t>ATENTAMENTE</w:t>
      </w:r>
    </w:p>
    <w:p w14:paraId="1E54B882" w14:textId="7F2A1B93" w:rsidR="0029071C" w:rsidRPr="009A6B97" w:rsidRDefault="00501FA3" w:rsidP="00501FA3">
      <w:pPr>
        <w:spacing w:line="276" w:lineRule="auto"/>
        <w:ind w:left="567" w:right="567"/>
        <w:jc w:val="both"/>
        <w:rPr>
          <w:rFonts w:ascii="Palatino Linotype" w:hAnsi="Palatino Linotype"/>
          <w:i/>
          <w:sz w:val="22"/>
          <w:szCs w:val="22"/>
          <w:lang w:val="es-MX" w:eastAsia="es-MX"/>
        </w:rPr>
      </w:pPr>
      <w:r w:rsidRPr="00501FA3">
        <w:rPr>
          <w:rFonts w:ascii="Palatino Linotype" w:hAnsi="Palatino Linotype"/>
          <w:i/>
          <w:sz w:val="22"/>
          <w:szCs w:val="22"/>
          <w:lang w:val="es-MX" w:eastAsia="es-MX"/>
        </w:rPr>
        <w:t>C. GRECIA MARTINEZ ESPINOZA</w:t>
      </w:r>
      <w:r w:rsidR="00E74701" w:rsidRPr="009A6B97">
        <w:rPr>
          <w:rFonts w:ascii="Palatino Linotype" w:hAnsi="Palatino Linotype"/>
          <w:i/>
          <w:sz w:val="22"/>
          <w:szCs w:val="22"/>
          <w:lang w:val="es-MX" w:eastAsia="es-MX"/>
        </w:rPr>
        <w:t>” (Sic).</w:t>
      </w:r>
    </w:p>
    <w:p w14:paraId="33372679" w14:textId="77777777" w:rsidR="00DC1583" w:rsidRPr="00386D38" w:rsidRDefault="00DC1583" w:rsidP="00DC1583">
      <w:pPr>
        <w:ind w:right="567"/>
        <w:jc w:val="both"/>
        <w:rPr>
          <w:rFonts w:ascii="Palatino Linotype" w:hAnsi="Palatino Linotype"/>
          <w:i/>
          <w:sz w:val="14"/>
          <w:szCs w:val="22"/>
          <w:lang w:val="es-MX" w:eastAsia="es-MX"/>
        </w:rPr>
      </w:pPr>
    </w:p>
    <w:p w14:paraId="65CBC23A" w14:textId="77777777" w:rsidR="00B250D7" w:rsidRPr="009A6B97" w:rsidRDefault="00B250D7" w:rsidP="00B250D7">
      <w:pPr>
        <w:pStyle w:val="Sinespaciado"/>
        <w:rPr>
          <w:lang w:eastAsia="es-MX"/>
        </w:rPr>
      </w:pPr>
    </w:p>
    <w:p w14:paraId="54E715D8" w14:textId="3D586DC3" w:rsidR="005F1F89" w:rsidRPr="00386D38" w:rsidRDefault="00CF1DF5" w:rsidP="00386D38">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lastRenderedPageBreak/>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w:t>
      </w:r>
      <w:r w:rsidR="005F1F89" w:rsidRPr="00386D38">
        <w:rPr>
          <w:rFonts w:ascii="Palatino Linotype" w:eastAsiaTheme="minorHAnsi" w:hAnsi="Palatino Linotype" w:cs="Arial"/>
          <w:lang w:val="es-MX" w:eastAsia="en-US"/>
        </w:rPr>
        <w:t xml:space="preserve"> a su respuesta</w:t>
      </w:r>
      <w:r w:rsidR="00DC1583" w:rsidRPr="00386D38">
        <w:rPr>
          <w:rFonts w:ascii="Palatino Linotype" w:eastAsiaTheme="minorHAnsi" w:hAnsi="Palatino Linotype" w:cs="Arial"/>
          <w:lang w:val="es-MX" w:eastAsia="en-US"/>
        </w:rPr>
        <w:t>,</w:t>
      </w:r>
      <w:r w:rsidR="00B07334">
        <w:rPr>
          <w:rFonts w:ascii="Palatino Linotype" w:eastAsiaTheme="minorHAnsi" w:hAnsi="Palatino Linotype" w:cs="Arial"/>
          <w:lang w:val="es-MX" w:eastAsia="en-US"/>
        </w:rPr>
        <w:t xml:space="preserve"> los</w:t>
      </w:r>
      <w:r w:rsidR="001D2DE0" w:rsidRPr="00386D38">
        <w:rPr>
          <w:rFonts w:ascii="Palatino Linotype" w:eastAsiaTheme="minorHAnsi" w:hAnsi="Palatino Linotype" w:cs="Arial"/>
          <w:lang w:val="es-MX" w:eastAsia="en-US"/>
        </w:rPr>
        <w:t xml:space="preserve"> archivo</w:t>
      </w:r>
      <w:r w:rsidR="00B07334">
        <w:rPr>
          <w:rFonts w:ascii="Palatino Linotype" w:eastAsiaTheme="minorHAnsi" w:hAnsi="Palatino Linotype" w:cs="Arial"/>
          <w:lang w:val="es-MX" w:eastAsia="en-US"/>
        </w:rPr>
        <w:t>s</w:t>
      </w:r>
      <w:r w:rsidR="001D2DE0" w:rsidRPr="00386D38">
        <w:rPr>
          <w:rFonts w:ascii="Palatino Linotype" w:eastAsiaTheme="minorHAnsi" w:hAnsi="Palatino Linotype" w:cs="Arial"/>
          <w:lang w:val="es-MX" w:eastAsia="en-US"/>
        </w:rPr>
        <w:t xml:space="preserve"> electrónico</w:t>
      </w:r>
      <w:r w:rsidR="00B07334">
        <w:rPr>
          <w:rFonts w:ascii="Palatino Linotype" w:eastAsiaTheme="minorHAnsi" w:hAnsi="Palatino Linotype" w:cs="Arial"/>
          <w:lang w:val="es-MX" w:eastAsia="en-US"/>
        </w:rPr>
        <w:t>s</w:t>
      </w:r>
      <w:r w:rsidR="001D2DE0" w:rsidRPr="00386D38">
        <w:rPr>
          <w:rFonts w:ascii="Palatino Linotype" w:eastAsiaTheme="minorHAnsi" w:hAnsi="Palatino Linotype" w:cs="Arial"/>
          <w:lang w:val="es-MX" w:eastAsia="en-US"/>
        </w:rPr>
        <w:t xml:space="preserve"> denominado</w:t>
      </w:r>
      <w:r w:rsidR="00B07334">
        <w:rPr>
          <w:rFonts w:ascii="Palatino Linotype" w:eastAsiaTheme="minorHAnsi" w:hAnsi="Palatino Linotype" w:cs="Arial"/>
          <w:lang w:val="es-MX" w:eastAsia="en-US"/>
        </w:rPr>
        <w:t>s</w:t>
      </w:r>
      <w:r w:rsidR="00DC1583" w:rsidRPr="00386D38">
        <w:rPr>
          <w:rFonts w:ascii="Palatino Linotype" w:eastAsiaTheme="minorHAnsi" w:hAnsi="Palatino Linotype" w:cs="Arial"/>
          <w:lang w:val="es-MX" w:eastAsia="en-US"/>
        </w:rPr>
        <w:t xml:space="preserve"> </w:t>
      </w:r>
      <w:r w:rsidR="000E6D23">
        <w:rPr>
          <w:rFonts w:ascii="Palatino Linotype" w:eastAsiaTheme="minorHAnsi" w:hAnsi="Palatino Linotype" w:cs="Arial"/>
          <w:b/>
          <w:bCs/>
          <w:i/>
          <w:lang w:val="es-MX" w:eastAsia="en-US"/>
        </w:rPr>
        <w:t>“</w:t>
      </w:r>
      <w:r w:rsidR="00501FA3" w:rsidRPr="00501FA3">
        <w:rPr>
          <w:rFonts w:ascii="Palatino Linotype" w:eastAsiaTheme="minorHAnsi" w:hAnsi="Palatino Linotype" w:cs="Arial"/>
          <w:b/>
          <w:bCs/>
          <w:i/>
          <w:lang w:val="es-MX" w:eastAsia="en-US"/>
        </w:rPr>
        <w:t>00102. imagen.pdf</w:t>
      </w:r>
      <w:r w:rsidR="000E6D23">
        <w:rPr>
          <w:rFonts w:ascii="Palatino Linotype" w:eastAsiaTheme="minorHAnsi" w:hAnsi="Palatino Linotype" w:cs="Arial"/>
          <w:b/>
          <w:bCs/>
          <w:i/>
          <w:lang w:val="es-MX" w:eastAsia="en-US"/>
        </w:rPr>
        <w:t xml:space="preserve">”, </w:t>
      </w:r>
      <w:r w:rsidR="00B07334" w:rsidRPr="000E6D23">
        <w:rPr>
          <w:rFonts w:ascii="Palatino Linotype" w:eastAsiaTheme="minorHAnsi" w:hAnsi="Palatino Linotype" w:cs="Arial"/>
          <w:b/>
          <w:bCs/>
          <w:i/>
          <w:lang w:val="es-MX" w:eastAsia="en-US"/>
        </w:rPr>
        <w:t>y “</w:t>
      </w:r>
      <w:r w:rsidR="00501FA3" w:rsidRPr="00501FA3">
        <w:rPr>
          <w:rFonts w:ascii="Palatino Linotype" w:eastAsiaTheme="minorHAnsi" w:hAnsi="Palatino Linotype" w:cs="Arial"/>
          <w:b/>
          <w:bCs/>
          <w:i/>
          <w:lang w:val="es-MX" w:eastAsia="en-US"/>
        </w:rPr>
        <w:t xml:space="preserve">Convenio de prestador de </w:t>
      </w:r>
      <w:proofErr w:type="spellStart"/>
      <w:r w:rsidR="00501FA3" w:rsidRPr="00501FA3">
        <w:rPr>
          <w:rFonts w:ascii="Palatino Linotype" w:eastAsiaTheme="minorHAnsi" w:hAnsi="Palatino Linotype" w:cs="Arial"/>
          <w:b/>
          <w:bCs/>
          <w:i/>
          <w:lang w:val="es-MX" w:eastAsia="en-US"/>
        </w:rPr>
        <w:t>recoleccion</w:t>
      </w:r>
      <w:proofErr w:type="spellEnd"/>
      <w:r w:rsidR="00501FA3" w:rsidRPr="00501FA3">
        <w:rPr>
          <w:rFonts w:ascii="Palatino Linotype" w:eastAsiaTheme="minorHAnsi" w:hAnsi="Palatino Linotype" w:cs="Arial"/>
          <w:b/>
          <w:bCs/>
          <w:i/>
          <w:lang w:val="es-MX" w:eastAsia="en-US"/>
        </w:rPr>
        <w:t xml:space="preserve"> de basura.pdf</w:t>
      </w:r>
      <w:r w:rsidR="00B07334" w:rsidRPr="000E6D23">
        <w:rPr>
          <w:rFonts w:ascii="Palatino Linotype" w:eastAsiaTheme="minorHAnsi" w:hAnsi="Palatino Linotype" w:cs="Arial"/>
          <w:b/>
          <w:bCs/>
          <w:i/>
          <w:lang w:val="es-MX" w:eastAsia="en-US"/>
        </w:rPr>
        <w:t>”</w:t>
      </w:r>
      <w:r w:rsidR="00DC1583" w:rsidRPr="00386D38">
        <w:rPr>
          <w:rFonts w:ascii="Palatino Linotype" w:eastAsiaTheme="minorHAnsi" w:hAnsi="Palatino Linotype" w:cs="Arial"/>
          <w:i/>
          <w:lang w:val="es-MX" w:eastAsia="en-US"/>
        </w:rPr>
        <w:t>;</w:t>
      </w:r>
      <w:r w:rsidR="00DC1583" w:rsidRPr="00386D38">
        <w:rPr>
          <w:rFonts w:ascii="Palatino Linotype" w:eastAsiaTheme="minorHAnsi" w:hAnsi="Palatino Linotype" w:cs="Arial"/>
          <w:lang w:val="es-MX" w:eastAsia="en-US"/>
        </w:rPr>
        <w:t xml:space="preserve"> cuyo contenido no se inserta por ser del conocim</w:t>
      </w:r>
      <w:r w:rsidR="001D2DE0" w:rsidRPr="00386D38">
        <w:rPr>
          <w:rFonts w:ascii="Palatino Linotype" w:eastAsiaTheme="minorHAnsi" w:hAnsi="Palatino Linotype" w:cs="Arial"/>
          <w:lang w:val="es-MX" w:eastAsia="en-US"/>
        </w:rPr>
        <w:t>iento de las partes, sin embargo, será</w:t>
      </w:r>
      <w:r w:rsidR="005F1F89" w:rsidRPr="00386D38">
        <w:rPr>
          <w:rFonts w:ascii="Palatino Linotype" w:eastAsiaTheme="minorHAnsi" w:hAnsi="Palatino Linotype" w:cs="Arial"/>
          <w:lang w:val="es-MX" w:eastAsia="en-US"/>
        </w:rPr>
        <w:t>n</w:t>
      </w:r>
      <w:r w:rsidR="00DC1583" w:rsidRPr="00386D38">
        <w:rPr>
          <w:rFonts w:ascii="Palatino Linotype" w:eastAsiaTheme="minorHAnsi" w:hAnsi="Palatino Linotype" w:cs="Arial"/>
          <w:lang w:val="es-MX" w:eastAsia="en-US"/>
        </w:rPr>
        <w:t xml:space="preserve"> motivo de estudio en el Considerado respectivo. </w:t>
      </w:r>
    </w:p>
    <w:p w14:paraId="403DD317" w14:textId="77777777" w:rsidR="004B2314" w:rsidRPr="009A6B97" w:rsidRDefault="004B2314" w:rsidP="00E74701">
      <w:pPr>
        <w:ind w:right="567"/>
        <w:jc w:val="both"/>
        <w:rPr>
          <w:rFonts w:ascii="Palatino Linotype" w:hAnsi="Palatino Linotype"/>
          <w:i/>
          <w:szCs w:val="22"/>
          <w:lang w:val="es-MX" w:eastAsia="es-MX"/>
        </w:rPr>
      </w:pPr>
    </w:p>
    <w:p w14:paraId="1ED7E81C" w14:textId="7AD5B3BA" w:rsidR="0029071C" w:rsidRPr="009A6B97" w:rsidRDefault="00B0733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9A6B97">
        <w:rPr>
          <w:rFonts w:ascii="Palatino Linotype" w:eastAsiaTheme="minorHAnsi" w:hAnsi="Palatino Linotype" w:cs="Arial"/>
          <w:b/>
          <w:sz w:val="28"/>
          <w:lang w:val="es-MX" w:eastAsia="en-US"/>
        </w:rPr>
        <w:t>. Del recurso de revisión.</w:t>
      </w:r>
    </w:p>
    <w:p w14:paraId="5BF029FA" w14:textId="59E6FF64" w:rsidR="0029071C" w:rsidRPr="009A6B97" w:rsidRDefault="0029071C" w:rsidP="00B250D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351D41">
        <w:rPr>
          <w:rFonts w:ascii="Palatino Linotype" w:eastAsiaTheme="minorHAnsi" w:hAnsi="Palatino Linotype" w:cs="Arial"/>
          <w:lang w:val="es-MX" w:eastAsia="en-US"/>
        </w:rPr>
        <w:t>veinte de abril</w:t>
      </w:r>
      <w:r w:rsidR="00B250D7" w:rsidRPr="009A6B97">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501FA3">
        <w:rPr>
          <w:rFonts w:ascii="Palatino Linotype" w:eastAsiaTheme="minorHAnsi" w:hAnsi="Palatino Linotype" w:cs="Arial"/>
          <w:b/>
          <w:bCs/>
          <w:lang w:val="es-MX" w:eastAsia="es-MX"/>
        </w:rPr>
        <w:t>07880/</w:t>
      </w:r>
      <w:r w:rsidR="00351D41" w:rsidRPr="00351D41">
        <w:rPr>
          <w:rFonts w:ascii="Palatino Linotype" w:eastAsiaTheme="minorHAnsi" w:hAnsi="Palatino Linotype" w:cs="Arial"/>
          <w:b/>
          <w:bCs/>
          <w:lang w:val="es-MX" w:eastAsia="es-MX"/>
        </w:rPr>
        <w:t>INFOEM/IP/RR/2022</w:t>
      </w:r>
      <w:r w:rsidRPr="009A6B97">
        <w:rPr>
          <w:rFonts w:ascii="Palatino Linotype" w:eastAsiaTheme="minorHAnsi" w:hAnsi="Palatino Linotype" w:cs="Arial"/>
          <w:lang w:val="es-MX" w:eastAsia="en-US"/>
        </w:rPr>
        <w:t>, en el cual aduce, las siguientes manifestaciones:</w:t>
      </w:r>
    </w:p>
    <w:p w14:paraId="27873151" w14:textId="77777777" w:rsidR="002D6E4B" w:rsidRPr="009A6B97" w:rsidRDefault="002D6E4B" w:rsidP="00B250D7">
      <w:pPr>
        <w:pStyle w:val="Sinespaciado"/>
        <w:rPr>
          <w:sz w:val="14"/>
        </w:rPr>
      </w:pPr>
    </w:p>
    <w:p w14:paraId="087BAD92" w14:textId="77777777" w:rsidR="0029071C" w:rsidRPr="009A6B97" w:rsidRDefault="0029071C" w:rsidP="00B250D7">
      <w:pPr>
        <w:rPr>
          <w:lang w:val="es-MX"/>
        </w:rPr>
      </w:pPr>
    </w:p>
    <w:p w14:paraId="0BBE75E9" w14:textId="77777777" w:rsidR="0029071C" w:rsidRPr="009A6B97" w:rsidRDefault="0029071C" w:rsidP="007A37FE">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p>
    <w:p w14:paraId="24BE2424" w14:textId="20F2447A" w:rsidR="00DC1583" w:rsidRPr="009A6B9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r w:rsidR="00501FA3" w:rsidRPr="00501FA3">
        <w:rPr>
          <w:rFonts w:ascii="Palatino Linotype" w:eastAsiaTheme="minorHAnsi" w:hAnsi="Palatino Linotype" w:cstheme="minorBidi"/>
          <w:i/>
          <w:color w:val="000000"/>
          <w:sz w:val="22"/>
          <w:szCs w:val="22"/>
          <w:lang w:val="es-MX" w:eastAsia="en-US"/>
        </w:rPr>
        <w:t xml:space="preserve">¿Qué tipo de luminarias se utilizan en el h. ayuntamiento cuantas son y que costo tuvieron? Especificar </w:t>
      </w:r>
      <w:proofErr w:type="spellStart"/>
      <w:r w:rsidR="00501FA3" w:rsidRPr="00501FA3">
        <w:rPr>
          <w:rFonts w:ascii="Palatino Linotype" w:eastAsiaTheme="minorHAnsi" w:hAnsi="Palatino Linotype" w:cstheme="minorBidi"/>
          <w:i/>
          <w:color w:val="000000"/>
          <w:sz w:val="22"/>
          <w:szCs w:val="22"/>
          <w:lang w:val="es-MX" w:eastAsia="en-US"/>
        </w:rPr>
        <w:t>numero</w:t>
      </w:r>
      <w:proofErr w:type="spellEnd"/>
      <w:r w:rsidR="00501FA3" w:rsidRPr="00501FA3">
        <w:rPr>
          <w:rFonts w:ascii="Palatino Linotype" w:eastAsiaTheme="minorHAnsi" w:hAnsi="Palatino Linotype" w:cstheme="minorBidi"/>
          <w:i/>
          <w:color w:val="000000"/>
          <w:sz w:val="22"/>
          <w:szCs w:val="22"/>
          <w:lang w:val="es-MX" w:eastAsia="en-US"/>
        </w:rPr>
        <w:t xml:space="preserve"> total y porcentaje de </w:t>
      </w:r>
      <w:proofErr w:type="spellStart"/>
      <w:r w:rsidR="00501FA3" w:rsidRPr="00501FA3">
        <w:rPr>
          <w:rFonts w:ascii="Palatino Linotype" w:eastAsiaTheme="minorHAnsi" w:hAnsi="Palatino Linotype" w:cstheme="minorBidi"/>
          <w:i/>
          <w:color w:val="000000"/>
          <w:sz w:val="22"/>
          <w:szCs w:val="22"/>
          <w:lang w:val="es-MX" w:eastAsia="en-US"/>
        </w:rPr>
        <w:t>lamparas</w:t>
      </w:r>
      <w:proofErr w:type="spellEnd"/>
      <w:r w:rsidR="00501FA3" w:rsidRPr="00501FA3">
        <w:rPr>
          <w:rFonts w:ascii="Palatino Linotype" w:eastAsiaTheme="minorHAnsi" w:hAnsi="Palatino Linotype" w:cstheme="minorBidi"/>
          <w:i/>
          <w:color w:val="000000"/>
          <w:sz w:val="22"/>
          <w:szCs w:val="22"/>
          <w:lang w:val="es-MX" w:eastAsia="en-US"/>
        </w:rPr>
        <w:t xml:space="preserve"> de luz led, focos ahorradores de “X” numero de </w:t>
      </w:r>
      <w:proofErr w:type="spellStart"/>
      <w:r w:rsidR="00501FA3" w:rsidRPr="00501FA3">
        <w:rPr>
          <w:rFonts w:ascii="Palatino Linotype" w:eastAsiaTheme="minorHAnsi" w:hAnsi="Palatino Linotype" w:cstheme="minorBidi"/>
          <w:i/>
          <w:color w:val="000000"/>
          <w:sz w:val="22"/>
          <w:szCs w:val="22"/>
          <w:lang w:val="es-MX" w:eastAsia="en-US"/>
        </w:rPr>
        <w:t>whats</w:t>
      </w:r>
      <w:proofErr w:type="spellEnd"/>
      <w:r w:rsidR="00501FA3" w:rsidRPr="00501FA3">
        <w:rPr>
          <w:rFonts w:ascii="Palatino Linotype" w:eastAsiaTheme="minorHAnsi" w:hAnsi="Palatino Linotype" w:cstheme="minorBidi"/>
          <w:i/>
          <w:color w:val="000000"/>
          <w:sz w:val="22"/>
          <w:szCs w:val="22"/>
          <w:lang w:val="es-MX" w:eastAsia="en-US"/>
        </w:rPr>
        <w:t xml:space="preserve">, vapor de sodio, aditivos </w:t>
      </w:r>
      <w:proofErr w:type="spellStart"/>
      <w:r w:rsidR="00501FA3" w:rsidRPr="00501FA3">
        <w:rPr>
          <w:rFonts w:ascii="Palatino Linotype" w:eastAsiaTheme="minorHAnsi" w:hAnsi="Palatino Linotype" w:cstheme="minorBidi"/>
          <w:i/>
          <w:color w:val="000000"/>
          <w:sz w:val="22"/>
          <w:szCs w:val="22"/>
          <w:lang w:val="es-MX" w:eastAsia="en-US"/>
        </w:rPr>
        <w:t>metalicos</w:t>
      </w:r>
      <w:proofErr w:type="spellEnd"/>
      <w:r w:rsidR="00501FA3" w:rsidRPr="00501FA3">
        <w:rPr>
          <w:rFonts w:ascii="Palatino Linotype" w:eastAsiaTheme="minorHAnsi" w:hAnsi="Palatino Linotype" w:cstheme="minorBidi"/>
          <w:i/>
          <w:color w:val="000000"/>
          <w:sz w:val="22"/>
          <w:szCs w:val="22"/>
          <w:lang w:val="es-MX" w:eastAsia="en-US"/>
        </w:rPr>
        <w:t xml:space="preserve"> u otros tipos.</w:t>
      </w:r>
      <w:r w:rsidRPr="009A6B97">
        <w:rPr>
          <w:rFonts w:ascii="Palatino Linotype" w:eastAsiaTheme="minorHAnsi" w:hAnsi="Palatino Linotype" w:cstheme="minorBidi"/>
          <w:i/>
          <w:color w:val="000000"/>
          <w:sz w:val="22"/>
          <w:szCs w:val="22"/>
          <w:lang w:val="es-MX" w:eastAsia="en-US"/>
        </w:rPr>
        <w:t>” (Sic).</w:t>
      </w:r>
    </w:p>
    <w:p w14:paraId="2D7D5145" w14:textId="77777777" w:rsidR="002D6E4B" w:rsidRPr="009A6B97" w:rsidRDefault="002D6E4B" w:rsidP="00F712EE">
      <w:pPr>
        <w:spacing w:line="276" w:lineRule="auto"/>
        <w:ind w:left="284"/>
        <w:jc w:val="both"/>
        <w:rPr>
          <w:rFonts w:ascii="Palatino Linotype" w:hAnsi="Palatino Linotype"/>
          <w:i/>
          <w:sz w:val="22"/>
          <w:szCs w:val="22"/>
          <w:lang w:val="es-MX" w:eastAsia="es-MX"/>
        </w:rPr>
      </w:pPr>
    </w:p>
    <w:p w14:paraId="3BA395E4" w14:textId="660FB3C0" w:rsidR="0029071C" w:rsidRPr="00351D41" w:rsidRDefault="0029071C" w:rsidP="007A37FE">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p>
    <w:p w14:paraId="036FAA31" w14:textId="4C2BC076" w:rsidR="00351D41" w:rsidRPr="00351D41" w:rsidRDefault="00351D41" w:rsidP="00351D41">
      <w:pPr>
        <w:ind w:left="360"/>
        <w:jc w:val="both"/>
        <w:rPr>
          <w:rFonts w:ascii="Palatino Linotype" w:hAnsi="Palatino Linotype"/>
          <w:i/>
          <w:sz w:val="22"/>
          <w:szCs w:val="22"/>
          <w:lang w:val="es-MX" w:eastAsia="es-MX"/>
        </w:rPr>
      </w:pPr>
      <w:r w:rsidRPr="00351D41">
        <w:rPr>
          <w:rFonts w:ascii="Palatino Linotype" w:hAnsi="Palatino Linotype"/>
          <w:i/>
          <w:sz w:val="22"/>
          <w:szCs w:val="22"/>
          <w:lang w:val="es-MX" w:eastAsia="es-MX"/>
        </w:rPr>
        <w:t>“</w:t>
      </w:r>
      <w:r w:rsidR="00501FA3" w:rsidRPr="00501FA3">
        <w:rPr>
          <w:rFonts w:ascii="Palatino Linotype" w:hAnsi="Palatino Linotype"/>
          <w:i/>
          <w:sz w:val="22"/>
          <w:szCs w:val="22"/>
          <w:lang w:val="es-MX" w:eastAsia="es-MX"/>
        </w:rPr>
        <w:t xml:space="preserve">La respuesta a la solicitud 00102/MARTIPIR/IP/2022 es de información incompleta en el anexado en este recurso de revisión, debido a que no me han proporcionado dl costo de los iluminantes que ocupan en el municipio. Por ello, recurro a solicitar un recurso de revisión, respaldándome en el </w:t>
      </w:r>
      <w:proofErr w:type="spellStart"/>
      <w:r w:rsidR="00501FA3" w:rsidRPr="00501FA3">
        <w:rPr>
          <w:rFonts w:ascii="Palatino Linotype" w:hAnsi="Palatino Linotype"/>
          <w:i/>
          <w:sz w:val="22"/>
          <w:szCs w:val="22"/>
          <w:lang w:val="es-MX" w:eastAsia="es-MX"/>
        </w:rPr>
        <w:t>articulo</w:t>
      </w:r>
      <w:proofErr w:type="spellEnd"/>
      <w:r w:rsidR="00501FA3" w:rsidRPr="00501FA3">
        <w:rPr>
          <w:rFonts w:ascii="Palatino Linotype" w:hAnsi="Palatino Linotype"/>
          <w:i/>
          <w:sz w:val="22"/>
          <w:szCs w:val="22"/>
          <w:lang w:val="es-MX" w:eastAsia="es-MX"/>
        </w:rPr>
        <w:t xml:space="preserve"> 179 apartado V de la Ley de Transparencia y Acceso a la Información Pública del Estado de México y municipios, esperando que mi pregunta en especial sea debidamente aclarada a la brevedad, con la información solicitada.</w:t>
      </w:r>
      <w:r w:rsidRPr="00351D41">
        <w:rPr>
          <w:rFonts w:ascii="Palatino Linotype" w:hAnsi="Palatino Linotype"/>
          <w:i/>
          <w:sz w:val="22"/>
          <w:szCs w:val="22"/>
          <w:lang w:val="es-MX" w:eastAsia="es-MX"/>
        </w:rPr>
        <w:t>” (Sic).</w:t>
      </w:r>
    </w:p>
    <w:p w14:paraId="2F8D4C38" w14:textId="130FB776" w:rsidR="003F0C62" w:rsidRDefault="003F0C62" w:rsidP="0029071C">
      <w:pPr>
        <w:spacing w:line="360" w:lineRule="auto"/>
        <w:jc w:val="both"/>
        <w:rPr>
          <w:rFonts w:ascii="Palatino Linotype" w:eastAsiaTheme="minorHAnsi" w:hAnsi="Palatino Linotype" w:cs="Arial"/>
          <w:bCs/>
          <w:lang w:val="es-MX" w:eastAsia="en-US"/>
        </w:rPr>
      </w:pPr>
    </w:p>
    <w:p w14:paraId="5CFDD3E7" w14:textId="77777777" w:rsidR="00351D41" w:rsidRDefault="00351D41" w:rsidP="0029071C">
      <w:pPr>
        <w:spacing w:line="360" w:lineRule="auto"/>
        <w:jc w:val="both"/>
        <w:rPr>
          <w:rFonts w:ascii="Palatino Linotype" w:eastAsiaTheme="minorHAnsi" w:hAnsi="Palatino Linotype" w:cs="Arial"/>
          <w:b/>
          <w:sz w:val="28"/>
          <w:lang w:val="es-MX" w:eastAsia="en-US"/>
        </w:rPr>
      </w:pPr>
    </w:p>
    <w:p w14:paraId="790F0B6F" w14:textId="569C3611" w:rsidR="0029071C" w:rsidRPr="009A6B97" w:rsidRDefault="000E4713"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9A6B97">
        <w:rPr>
          <w:rFonts w:ascii="Palatino Linotype" w:eastAsiaTheme="minorHAnsi" w:hAnsi="Palatino Linotype" w:cs="Arial"/>
          <w:b/>
          <w:sz w:val="28"/>
          <w:lang w:val="es-MX" w:eastAsia="en-US"/>
        </w:rPr>
        <w:t>. Del turno del recurso de revisión.</w:t>
      </w:r>
    </w:p>
    <w:p w14:paraId="51368C9F" w14:textId="31F19919" w:rsidR="00B250D7" w:rsidRPr="009A6B97" w:rsidRDefault="0029071C" w:rsidP="00DC158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w:t>
      </w:r>
      <w:r w:rsidR="00E74701" w:rsidRPr="009A6B97">
        <w:rPr>
          <w:rFonts w:ascii="Palatino Linotype" w:eastAsiaTheme="minorHAnsi" w:hAnsi="Palatino Linotype" w:cs="Arial"/>
          <w:lang w:val="es-MX" w:eastAsia="en-US"/>
        </w:rPr>
        <w:t>que le fue turnado al</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lang w:val="es-MX" w:eastAsia="en-US"/>
        </w:rPr>
        <w:t>Comisionado Presidente</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9A6B97">
        <w:rPr>
          <w:rFonts w:ascii="Palatino Linotype" w:eastAsiaTheme="minorHAnsi" w:hAnsi="Palatino Linotype" w:cs="Arial"/>
          <w:lang w:val="es-MX" w:eastAsia="en-US"/>
        </w:rPr>
        <w:lastRenderedPageBreak/>
        <w:t xml:space="preserve">Municipios, del cual recayó acuerdo de admisión en fecha </w:t>
      </w:r>
      <w:r w:rsidR="00C25964">
        <w:rPr>
          <w:rFonts w:ascii="Palatino Linotype" w:eastAsiaTheme="minorHAnsi" w:hAnsi="Palatino Linotype" w:cs="Arial"/>
          <w:lang w:val="es-MX" w:eastAsia="en-US"/>
        </w:rPr>
        <w:t>veinte de mayo</w:t>
      </w:r>
      <w:r w:rsidR="00BA27FC" w:rsidRPr="009A6B97">
        <w:rPr>
          <w:rFonts w:ascii="Palatino Linotype" w:eastAsiaTheme="minorHAnsi" w:hAnsi="Palatino Linotype" w:cs="Arial"/>
          <w:lang w:val="es-MX" w:eastAsia="en-US"/>
        </w:rPr>
        <w:t xml:space="preserve"> de</w:t>
      </w:r>
      <w:r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dos mil veintidós</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4BD8DCC" w14:textId="77777777" w:rsidR="00BA27FC" w:rsidRPr="009A6B97" w:rsidRDefault="00BA27FC" w:rsidP="00DC1583">
      <w:pPr>
        <w:spacing w:line="360" w:lineRule="auto"/>
        <w:jc w:val="both"/>
        <w:rPr>
          <w:rFonts w:ascii="Palatino Linotype" w:eastAsiaTheme="minorHAnsi" w:hAnsi="Palatino Linotype" w:cs="Arial"/>
          <w:lang w:val="es-MX" w:eastAsia="en-US"/>
        </w:rPr>
      </w:pPr>
    </w:p>
    <w:p w14:paraId="66F5A35F" w14:textId="6C2B39C7" w:rsidR="0029071C" w:rsidRPr="009A6B97" w:rsidRDefault="00A82CA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9A6B97">
        <w:rPr>
          <w:rFonts w:ascii="Palatino Linotype" w:eastAsiaTheme="minorHAnsi" w:hAnsi="Palatino Linotype" w:cs="Arial"/>
          <w:b/>
          <w:sz w:val="28"/>
          <w:lang w:val="es-MX" w:eastAsia="en-US"/>
        </w:rPr>
        <w:t>. De la etapa de manifestaciones y/o alegatos.</w:t>
      </w:r>
    </w:p>
    <w:p w14:paraId="6181A3CA" w14:textId="165E16F6" w:rsidR="00467774" w:rsidRPr="00D10308" w:rsidRDefault="00467774" w:rsidP="00467774">
      <w:pPr>
        <w:spacing w:line="360" w:lineRule="auto"/>
        <w:jc w:val="both"/>
        <w:rPr>
          <w:rFonts w:ascii="Palatino Linotype" w:hAnsi="Palatino Linotype"/>
          <w:lang w:val="es-MX"/>
        </w:rPr>
      </w:pPr>
      <w:r w:rsidRPr="0058422D">
        <w:rPr>
          <w:rFonts w:ascii="Palatino Linotype" w:hAnsi="Palatino Linotype" w:cs="Arial"/>
        </w:rPr>
        <w:t xml:space="preserve">Así, una vez abierta la etapa de instrucción, en el sumario se observa que en fecha </w:t>
      </w:r>
      <w:r w:rsidR="00C25964">
        <w:rPr>
          <w:rFonts w:ascii="Palatino Linotype" w:hAnsi="Palatino Linotype" w:cs="Arial"/>
        </w:rPr>
        <w:t>veinticinco de mayo</w:t>
      </w:r>
      <w:r w:rsidRPr="0058422D">
        <w:rPr>
          <w:rFonts w:ascii="Palatino Linotype" w:hAnsi="Palatino Linotype" w:cs="Arial"/>
        </w:rPr>
        <w:t xml:space="preserve"> de dos mil veintidós, el Sujeto Obligado rindió su Informe Justificado, consistente en el documento electrónico denominado “</w:t>
      </w:r>
      <w:r w:rsidR="00C25964">
        <w:rPr>
          <w:rFonts w:ascii="Palatino Linotype" w:hAnsi="Palatino Linotype" w:cs="Arial"/>
          <w:b/>
          <w:bCs/>
        </w:rPr>
        <w:t>07880. R.R.pd</w:t>
      </w:r>
      <w:r w:rsidR="009727CB" w:rsidRPr="009727CB">
        <w:rPr>
          <w:rFonts w:ascii="Palatino Linotype" w:hAnsi="Palatino Linotype" w:cs="Arial"/>
          <w:b/>
          <w:bCs/>
        </w:rPr>
        <w:t>f</w:t>
      </w:r>
      <w:r w:rsidRPr="0058422D">
        <w:rPr>
          <w:rFonts w:ascii="Palatino Linotype" w:hAnsi="Palatino Linotype" w:cs="Arial"/>
        </w:rPr>
        <w:t xml:space="preserve">”. Dicho documento fue puesto a la vista del Recurrente mediante acuerdo de fecha </w:t>
      </w:r>
      <w:r w:rsidR="00C25964">
        <w:rPr>
          <w:rFonts w:ascii="Palatino Linotype" w:hAnsi="Palatino Linotype" w:cs="Arial"/>
        </w:rPr>
        <w:t>quince de junio</w:t>
      </w:r>
      <w:r w:rsidRPr="0058422D">
        <w:rPr>
          <w:rFonts w:ascii="Palatino Linotype" w:hAnsi="Palatino Linotype" w:cs="Arial"/>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Por otra parte, se observa que la Recurrente no emitió manifestaciones, presentó pruebas ni vertió alegatos que a su derecho convinieran durante la etapa de instrucción; así como tampoco se manifestó respecto del Informe Justificado del Sujeto Obligado.</w:t>
      </w:r>
    </w:p>
    <w:p w14:paraId="4C00C6F6" w14:textId="77777777" w:rsidR="00A26BD8" w:rsidRPr="00386D38" w:rsidRDefault="00A26BD8" w:rsidP="00267458">
      <w:pPr>
        <w:pStyle w:val="Sinespaciado"/>
        <w:rPr>
          <w:rFonts w:eastAsiaTheme="minorHAnsi"/>
          <w:noProof/>
          <w:sz w:val="12"/>
          <w:lang w:eastAsia="es-MX"/>
        </w:rPr>
      </w:pPr>
    </w:p>
    <w:p w14:paraId="54DDB816" w14:textId="70357FA0" w:rsidR="00267458" w:rsidRPr="009A6B97" w:rsidRDefault="00267458" w:rsidP="00A26BD8">
      <w:pPr>
        <w:spacing w:line="360" w:lineRule="auto"/>
        <w:jc w:val="both"/>
        <w:rPr>
          <w:rFonts w:ascii="Palatino Linotype" w:eastAsiaTheme="minorHAnsi" w:hAnsi="Palatino Linotype" w:cs="Arial"/>
          <w:noProof/>
          <w:lang w:val="es-MX" w:eastAsia="es-MX"/>
        </w:rPr>
      </w:pPr>
    </w:p>
    <w:p w14:paraId="58EC1356" w14:textId="43DF3C20" w:rsidR="0029071C" w:rsidRPr="009A6B97" w:rsidRDefault="00A82CA5"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9A6B97">
        <w:rPr>
          <w:rFonts w:ascii="Palatino Linotype" w:eastAsiaTheme="minorHAnsi" w:hAnsi="Palatino Linotype" w:cs="Arial"/>
          <w:b/>
          <w:sz w:val="28"/>
          <w:lang w:val="es-MX" w:eastAsia="en-US"/>
        </w:rPr>
        <w:t>. Del cierre de instrucción.</w:t>
      </w:r>
      <w:r w:rsidR="0029071C" w:rsidRPr="009A6B97">
        <w:rPr>
          <w:rFonts w:ascii="Palatino Linotype" w:eastAsiaTheme="minorHAnsi" w:hAnsi="Palatino Linotype" w:cs="Arial"/>
          <w:b/>
          <w:sz w:val="28"/>
          <w:lang w:val="es-MX" w:eastAsia="en-US"/>
        </w:rPr>
        <w:tab/>
      </w:r>
    </w:p>
    <w:p w14:paraId="73AEA0EE" w14:textId="4BB69795" w:rsidR="0029071C"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w:t>
      </w:r>
      <w:r w:rsidR="00DC1583" w:rsidRPr="009A6B97">
        <w:rPr>
          <w:rFonts w:ascii="Palatino Linotype" w:eastAsiaTheme="minorHAnsi" w:hAnsi="Palatino Linotype" w:cs="Arial"/>
          <w:lang w:val="es-MX" w:eastAsia="en-US"/>
        </w:rPr>
        <w:t>permitió decretarse</w:t>
      </w:r>
      <w:r w:rsidRPr="009A6B97">
        <w:rPr>
          <w:rFonts w:ascii="Palatino Linotype" w:eastAsiaTheme="minorHAnsi" w:hAnsi="Palatino Linotype" w:cs="Arial"/>
          <w:lang w:val="es-MX" w:eastAsia="en-US"/>
        </w:rPr>
        <w:t xml:space="preserve"> el cierre de instrucción en fecha </w:t>
      </w:r>
      <w:r w:rsidR="00C25964">
        <w:rPr>
          <w:rFonts w:ascii="Palatino Linotype" w:eastAsiaTheme="minorHAnsi" w:hAnsi="Palatino Linotype" w:cs="Arial"/>
          <w:lang w:val="es-MX" w:eastAsia="en-US"/>
        </w:rPr>
        <w:t>veintinueve</w:t>
      </w:r>
      <w:r w:rsidR="009727CB">
        <w:rPr>
          <w:rFonts w:ascii="Palatino Linotype" w:eastAsiaTheme="minorHAnsi" w:hAnsi="Palatino Linotype" w:cs="Arial"/>
          <w:lang w:val="es-MX" w:eastAsia="en-US"/>
        </w:rPr>
        <w:t xml:space="preserve"> de julio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E3E40E4" w14:textId="654C4C3C" w:rsidR="00A82CA5" w:rsidRDefault="00A82CA5" w:rsidP="0029071C">
      <w:pPr>
        <w:spacing w:line="360" w:lineRule="auto"/>
        <w:jc w:val="both"/>
        <w:rPr>
          <w:rFonts w:ascii="Palatino Linotype" w:eastAsiaTheme="minorHAnsi" w:hAnsi="Palatino Linotype" w:cs="Arial"/>
          <w:lang w:val="es-MX" w:eastAsia="en-US"/>
        </w:rPr>
      </w:pPr>
    </w:p>
    <w:p w14:paraId="19721031" w14:textId="0625652E" w:rsidR="00A82CA5" w:rsidRDefault="00A82CA5" w:rsidP="00A82CA5">
      <w:pPr>
        <w:spacing w:line="360" w:lineRule="auto"/>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eastAsia="en-US"/>
        </w:rPr>
        <w:lastRenderedPageBreak/>
        <w:t>SÉPTIMO. De la ampliación del término para resolver.</w:t>
      </w:r>
    </w:p>
    <w:p w14:paraId="3C361B3F" w14:textId="1A508ED1" w:rsidR="00467774" w:rsidRDefault="00467774" w:rsidP="00467774">
      <w:pPr>
        <w:spacing w:line="360" w:lineRule="auto"/>
        <w:jc w:val="both"/>
        <w:rPr>
          <w:rFonts w:ascii="Palatino Linotype" w:hAnsi="Palatino Linotype"/>
        </w:rPr>
      </w:pPr>
      <w:r w:rsidRPr="00FE7E4C">
        <w:rPr>
          <w:rFonts w:ascii="Palatino Linotype" w:hAnsi="Palatino Linotype"/>
        </w:rPr>
        <w:t xml:space="preserve">En fecha </w:t>
      </w:r>
      <w:r w:rsidR="00C25964">
        <w:rPr>
          <w:rFonts w:ascii="Palatino Linotype" w:hAnsi="Palatino Linotype"/>
        </w:rPr>
        <w:t>cuatro de julio</w:t>
      </w:r>
      <w:r>
        <w:rPr>
          <w:rFonts w:ascii="Palatino Linotype" w:hAnsi="Palatino Linotype"/>
        </w:rPr>
        <w:t xml:space="preserve">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2C01862" w14:textId="77777777" w:rsidR="00467774" w:rsidRPr="00FE7E4C" w:rsidRDefault="00467774" w:rsidP="00467774">
      <w:pPr>
        <w:spacing w:line="360" w:lineRule="auto"/>
        <w:jc w:val="both"/>
        <w:rPr>
          <w:rFonts w:ascii="Palatino Linotype" w:eastAsia="Palatino Linotype" w:hAnsi="Palatino Linotype" w:cs="Palatino Linotype"/>
          <w:color w:val="000000"/>
          <w:lang w:eastAsia="es-MX"/>
        </w:rPr>
      </w:pPr>
    </w:p>
    <w:p w14:paraId="1E740893"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799FE2"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8F77F96"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9E67935"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9C4A651"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6ACD55" w14:textId="63DFE06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53F651"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A1D635B"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4798368"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4B3159B" w14:textId="77777777" w:rsidR="00467774" w:rsidRPr="00420DD5" w:rsidRDefault="00467774" w:rsidP="00467774">
      <w:pPr>
        <w:spacing w:after="240" w:line="276" w:lineRule="auto"/>
        <w:ind w:left="708"/>
        <w:jc w:val="both"/>
        <w:rPr>
          <w:rFonts w:ascii="Palatino Linotype" w:hAnsi="Palatino Linotype" w:cstheme="majorHAnsi"/>
        </w:rPr>
      </w:pPr>
      <w:r w:rsidRPr="00420DD5">
        <w:rPr>
          <w:rFonts w:ascii="Palatino Linotype" w:hAnsi="Palatino Linotype" w:cstheme="majorHAnsi"/>
        </w:rPr>
        <w:t>a)      Complejidad del asunto: La complejidad de la prueba, la pluralidad de sujetos procesales, el tiempo transcurrido, las características y contexto del recurso.</w:t>
      </w:r>
    </w:p>
    <w:p w14:paraId="7550B991" w14:textId="77777777" w:rsidR="00467774" w:rsidRPr="00420DD5" w:rsidRDefault="00467774" w:rsidP="00467774">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34EBDCD9" w14:textId="77777777" w:rsidR="00467774" w:rsidRPr="00420DD5" w:rsidRDefault="00467774" w:rsidP="00467774">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57843D55" w14:textId="77777777" w:rsidR="00467774" w:rsidRPr="00420DD5" w:rsidRDefault="00467774" w:rsidP="00467774">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14:paraId="0731D12E" w14:textId="77777777" w:rsidR="00467774" w:rsidRPr="00420DD5" w:rsidRDefault="00467774" w:rsidP="00467774">
      <w:pPr>
        <w:spacing w:line="360" w:lineRule="auto"/>
        <w:jc w:val="both"/>
        <w:rPr>
          <w:rFonts w:ascii="Palatino Linotype" w:hAnsi="Palatino Linotype" w:cstheme="majorHAnsi"/>
        </w:rPr>
      </w:pPr>
    </w:p>
    <w:p w14:paraId="1D328963" w14:textId="1EB0C5E2"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CD4CDE"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D0AB96F"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F78E0E5"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B58778C"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EF2535" w14:textId="77777777" w:rsidR="00467774" w:rsidRPr="00420DD5" w:rsidRDefault="00467774" w:rsidP="00467774">
      <w:pPr>
        <w:spacing w:line="360" w:lineRule="auto"/>
        <w:jc w:val="both"/>
        <w:rPr>
          <w:rFonts w:ascii="Palatino Linotype" w:hAnsi="Palatino Linotype" w:cstheme="majorHAnsi"/>
        </w:rPr>
      </w:pPr>
    </w:p>
    <w:p w14:paraId="707312BB"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09A27DC8"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9C02039" w14:textId="42C3048C"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1AA0F7E3"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w:t>
      </w:r>
    </w:p>
    <w:p w14:paraId="2C527664" w14:textId="77777777" w:rsidR="00467774" w:rsidRPr="00420DD5" w:rsidRDefault="00467774" w:rsidP="00467774">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2949345" w14:textId="77777777" w:rsidR="00467774" w:rsidRPr="00420DD5" w:rsidRDefault="00467774" w:rsidP="00467774">
      <w:pPr>
        <w:spacing w:line="360" w:lineRule="auto"/>
        <w:jc w:val="both"/>
        <w:rPr>
          <w:rFonts w:ascii="Palatino Linotype" w:hAnsi="Palatino Linotype" w:cstheme="majorHAnsi"/>
        </w:rPr>
      </w:pPr>
    </w:p>
    <w:p w14:paraId="48E2C011" w14:textId="77777777" w:rsidR="00467774" w:rsidRPr="00420DD5" w:rsidRDefault="00467774" w:rsidP="00467774">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3B1578BB" w14:textId="77777777" w:rsidR="00A82CA5" w:rsidRPr="009A6B97" w:rsidRDefault="00A82CA5" w:rsidP="0029071C">
      <w:pPr>
        <w:spacing w:line="360" w:lineRule="auto"/>
        <w:jc w:val="both"/>
        <w:rPr>
          <w:rFonts w:ascii="Palatino Linotype" w:eastAsiaTheme="minorHAnsi" w:hAnsi="Palatino Linotype" w:cs="Arial"/>
          <w:lang w:val="es-MX" w:eastAsia="en-US"/>
        </w:rPr>
      </w:pPr>
    </w:p>
    <w:p w14:paraId="0D60D0BC" w14:textId="77777777" w:rsidR="00B96A17" w:rsidRPr="009A6B97" w:rsidRDefault="00B96A17" w:rsidP="0029071C">
      <w:pPr>
        <w:spacing w:line="360" w:lineRule="auto"/>
        <w:jc w:val="both"/>
        <w:rPr>
          <w:rFonts w:ascii="Palatino Linotype" w:eastAsiaTheme="minorHAnsi" w:hAnsi="Palatino Linotype" w:cs="Arial"/>
          <w:sz w:val="2"/>
          <w:lang w:val="es-MX" w:eastAsia="en-US"/>
        </w:rPr>
      </w:pPr>
    </w:p>
    <w:p w14:paraId="563482F4" w14:textId="77777777" w:rsidR="00B96A17" w:rsidRPr="009A6B97" w:rsidRDefault="00B96A17" w:rsidP="00B96A17">
      <w:pPr>
        <w:spacing w:line="360" w:lineRule="auto"/>
        <w:jc w:val="both"/>
        <w:rPr>
          <w:rFonts w:ascii="Palatino Linotype" w:eastAsiaTheme="minorHAnsi" w:hAnsi="Palatino Linotype" w:cs="Arial"/>
          <w:lang w:val="es-MX" w:eastAsia="en-US"/>
        </w:rPr>
      </w:pPr>
    </w:p>
    <w:p w14:paraId="3790AF7F" w14:textId="77777777" w:rsidR="00E74701" w:rsidRPr="009A6B97" w:rsidRDefault="00E74701" w:rsidP="00D57F74">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 O N S I D E R A N</w:t>
      </w:r>
      <w:r w:rsidR="00D57F74" w:rsidRPr="009A6B97">
        <w:rPr>
          <w:rFonts w:ascii="Palatino Linotype" w:eastAsiaTheme="minorHAnsi" w:hAnsi="Palatino Linotype" w:cs="Arial"/>
          <w:b/>
          <w:sz w:val="28"/>
          <w:lang w:val="es-MX" w:eastAsia="en-US"/>
        </w:rPr>
        <w:t xml:space="preserve"> D O </w:t>
      </w:r>
    </w:p>
    <w:p w14:paraId="44A96158" w14:textId="77777777" w:rsidR="00D57F74" w:rsidRPr="009A6B97" w:rsidRDefault="00D57F74" w:rsidP="00D57F74">
      <w:pPr>
        <w:spacing w:line="360" w:lineRule="auto"/>
        <w:jc w:val="center"/>
        <w:rPr>
          <w:rFonts w:ascii="Palatino Linotype" w:eastAsiaTheme="minorHAnsi" w:hAnsi="Palatino Linotype" w:cs="Arial"/>
          <w:b/>
          <w:sz w:val="6"/>
          <w:lang w:val="es-MX" w:eastAsia="en-US"/>
        </w:rPr>
      </w:pPr>
    </w:p>
    <w:p w14:paraId="7E9A5E04" w14:textId="77777777" w:rsidR="00AD4E32" w:rsidRPr="00EA7758" w:rsidRDefault="00AD4E32" w:rsidP="00AD4E32">
      <w:pPr>
        <w:spacing w:line="360" w:lineRule="auto"/>
        <w:jc w:val="both"/>
        <w:rPr>
          <w:rFonts w:ascii="Palatino Linotype" w:eastAsiaTheme="minorHAnsi" w:hAnsi="Palatino Linotype" w:cs="Arial"/>
          <w:sz w:val="28"/>
          <w:lang w:val="es-MX" w:eastAsia="en-US"/>
        </w:rPr>
      </w:pPr>
      <w:r w:rsidRPr="00EA7758">
        <w:rPr>
          <w:rFonts w:ascii="Palatino Linotype" w:eastAsiaTheme="minorHAnsi" w:hAnsi="Palatino Linotype" w:cs="Arial"/>
          <w:b/>
          <w:sz w:val="28"/>
          <w:lang w:val="es-MX" w:eastAsia="en-US"/>
        </w:rPr>
        <w:t>PRIMERO. De la competencia</w:t>
      </w:r>
      <w:r w:rsidRPr="00EA7758">
        <w:rPr>
          <w:rFonts w:ascii="Palatino Linotype" w:eastAsiaTheme="minorHAnsi" w:hAnsi="Palatino Linotype" w:cs="Arial"/>
          <w:sz w:val="28"/>
          <w:lang w:val="es-MX" w:eastAsia="en-US"/>
        </w:rPr>
        <w:t>.</w:t>
      </w:r>
    </w:p>
    <w:p w14:paraId="0315CD85" w14:textId="77777777" w:rsidR="00AD4E32" w:rsidRPr="00EA7758" w:rsidRDefault="00AD4E32" w:rsidP="00AD4E32">
      <w:pPr>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67A29C6" w14:textId="77777777" w:rsidR="00AD4E32" w:rsidRPr="00EA7758" w:rsidRDefault="00AD4E32" w:rsidP="00AD4E32">
      <w:pPr>
        <w:autoSpaceDE w:val="0"/>
        <w:autoSpaceDN w:val="0"/>
        <w:adjustRightInd w:val="0"/>
        <w:spacing w:line="360" w:lineRule="auto"/>
        <w:jc w:val="both"/>
        <w:rPr>
          <w:rFonts w:ascii="Palatino Linotype" w:eastAsiaTheme="minorHAnsi" w:hAnsi="Palatino Linotype" w:cs="Arial"/>
          <w:b/>
          <w:sz w:val="28"/>
          <w:lang w:val="es-MX" w:eastAsia="en-US"/>
        </w:rPr>
      </w:pPr>
      <w:r w:rsidRPr="00EA7758">
        <w:rPr>
          <w:rFonts w:ascii="Palatino Linotype" w:eastAsiaTheme="minorHAnsi" w:hAnsi="Palatino Linotype" w:cs="Arial"/>
          <w:b/>
          <w:sz w:val="28"/>
          <w:lang w:val="es-MX" w:eastAsia="en-US"/>
        </w:rPr>
        <w:lastRenderedPageBreak/>
        <w:t xml:space="preserve">SEGUNDO. De los alcances del Recurso de Revisión. </w:t>
      </w:r>
    </w:p>
    <w:p w14:paraId="47A1958E" w14:textId="77777777" w:rsidR="00AD4E32" w:rsidRPr="00EA7758" w:rsidRDefault="00AD4E32" w:rsidP="00AD4E32">
      <w:pPr>
        <w:autoSpaceDE w:val="0"/>
        <w:autoSpaceDN w:val="0"/>
        <w:adjustRightInd w:val="0"/>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F34679" w14:textId="77777777" w:rsidR="00AD4E32" w:rsidRPr="00EA7758" w:rsidRDefault="00AD4E32" w:rsidP="00AD4E32">
      <w:pPr>
        <w:autoSpaceDE w:val="0"/>
        <w:autoSpaceDN w:val="0"/>
        <w:adjustRightInd w:val="0"/>
        <w:spacing w:line="360" w:lineRule="auto"/>
        <w:jc w:val="both"/>
        <w:rPr>
          <w:rFonts w:ascii="Palatino Linotype" w:eastAsiaTheme="minorHAnsi" w:hAnsi="Palatino Linotype" w:cs="Arial"/>
          <w:lang w:val="es-MX" w:eastAsia="en-US"/>
        </w:rPr>
      </w:pPr>
    </w:p>
    <w:p w14:paraId="3BE35A49" w14:textId="77777777" w:rsidR="00AD4E32" w:rsidRPr="00EA7758" w:rsidRDefault="00AD4E32" w:rsidP="00AD4E32">
      <w:pPr>
        <w:autoSpaceDE w:val="0"/>
        <w:autoSpaceDN w:val="0"/>
        <w:adjustRightInd w:val="0"/>
        <w:spacing w:line="360" w:lineRule="auto"/>
        <w:jc w:val="both"/>
        <w:rPr>
          <w:rFonts w:ascii="Palatino Linotype" w:hAnsi="Palatino Linotype" w:cs="Arial"/>
          <w:b/>
          <w:sz w:val="28"/>
        </w:rPr>
      </w:pPr>
      <w:r w:rsidRPr="00EA7758">
        <w:rPr>
          <w:rFonts w:ascii="Palatino Linotype" w:hAnsi="Palatino Linotype" w:cs="Arial"/>
          <w:b/>
          <w:sz w:val="28"/>
        </w:rPr>
        <w:t>TERCERO. Del estudio de las causas de improcedencia y sobreseimiento.</w:t>
      </w:r>
    </w:p>
    <w:p w14:paraId="1C0B838E" w14:textId="77777777" w:rsidR="00AD4E32" w:rsidRPr="00EA7758" w:rsidRDefault="00AD4E32" w:rsidP="00AD4E32">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EA7758">
        <w:rPr>
          <w:rFonts w:ascii="Palatino Linotype" w:hAnsi="Palatino Linotype" w:cs="Arial"/>
        </w:rPr>
        <w:t>procedibilidad</w:t>
      </w:r>
      <w:proofErr w:type="spellEnd"/>
      <w:r w:rsidRPr="00EA7758">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0C29AAF" w14:textId="77777777" w:rsidR="00AD4E32" w:rsidRPr="00EA7758" w:rsidRDefault="00AD4E32" w:rsidP="00AD4E32">
      <w:pPr>
        <w:autoSpaceDE w:val="0"/>
        <w:autoSpaceDN w:val="0"/>
        <w:adjustRightInd w:val="0"/>
        <w:spacing w:line="360" w:lineRule="auto"/>
        <w:jc w:val="both"/>
        <w:rPr>
          <w:rFonts w:ascii="Palatino Linotype" w:hAnsi="Palatino Linotype" w:cs="Arial"/>
        </w:rPr>
      </w:pPr>
    </w:p>
    <w:p w14:paraId="44B4D29D" w14:textId="77777777" w:rsidR="00AD4E32" w:rsidRPr="00EA7758" w:rsidRDefault="00AD4E32" w:rsidP="00AD4E32">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EA7758">
        <w:rPr>
          <w:rFonts w:ascii="Palatino Linotype" w:hAnsi="Palatino Linotype" w:cs="Arial"/>
        </w:rPr>
        <w:lastRenderedPageBreak/>
        <w:t>estudio y resolución de un asunto en su fondo, cuando una vez admitido el recurso de revisión se advierta una causa de improcedencia que permita sobreseerlo.</w:t>
      </w:r>
    </w:p>
    <w:p w14:paraId="68009CDD" w14:textId="77777777" w:rsidR="00AD4E32" w:rsidRPr="00EA7758" w:rsidRDefault="00AD4E32" w:rsidP="00AD4E32">
      <w:pPr>
        <w:autoSpaceDE w:val="0"/>
        <w:autoSpaceDN w:val="0"/>
        <w:adjustRightInd w:val="0"/>
        <w:spacing w:line="360" w:lineRule="auto"/>
        <w:jc w:val="both"/>
        <w:rPr>
          <w:rFonts w:ascii="Palatino Linotype" w:hAnsi="Palatino Linotype" w:cs="Arial"/>
        </w:rPr>
      </w:pPr>
    </w:p>
    <w:p w14:paraId="7A8EA8B1" w14:textId="77777777" w:rsidR="00AD4E32" w:rsidRPr="00EA7758" w:rsidRDefault="00AD4E32" w:rsidP="00AD4E32">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A7758">
        <w:rPr>
          <w:rFonts w:ascii="Palatino Linotype" w:hAnsi="Palatino Linotype" w:cs="Arial"/>
          <w:vertAlign w:val="superscript"/>
        </w:rPr>
        <w:footnoteReference w:id="1"/>
      </w:r>
      <w:r w:rsidRPr="00EA7758">
        <w:rPr>
          <w:rFonts w:ascii="Palatino Linotype" w:hAnsi="Palatino Linotype" w:cs="Arial"/>
        </w:rPr>
        <w:t>.</w:t>
      </w:r>
    </w:p>
    <w:p w14:paraId="4DEA8968" w14:textId="77777777" w:rsidR="00AD4E32" w:rsidRPr="00EA7758" w:rsidRDefault="00AD4E32" w:rsidP="00AD4E32">
      <w:pPr>
        <w:autoSpaceDE w:val="0"/>
        <w:autoSpaceDN w:val="0"/>
        <w:adjustRightInd w:val="0"/>
        <w:spacing w:line="360" w:lineRule="auto"/>
        <w:jc w:val="both"/>
        <w:rPr>
          <w:rFonts w:ascii="Palatino Linotype" w:eastAsiaTheme="minorHAnsi" w:hAnsi="Palatino Linotype" w:cs="Arial"/>
          <w:lang w:val="es-MX" w:eastAsia="en-US"/>
        </w:rPr>
      </w:pPr>
    </w:p>
    <w:p w14:paraId="39A64568" w14:textId="77777777" w:rsidR="00AD4E32" w:rsidRPr="00EA7758" w:rsidRDefault="00AD4E32" w:rsidP="00AD4E32">
      <w:pPr>
        <w:autoSpaceDE w:val="0"/>
        <w:autoSpaceDN w:val="0"/>
        <w:adjustRightInd w:val="0"/>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EA7758">
        <w:rPr>
          <w:rFonts w:ascii="Palatino Linotype" w:eastAsiaTheme="minorHAnsi" w:hAnsi="Palatino Linotype" w:cs="Arial"/>
          <w:lang w:val="es-MX" w:eastAsia="en-US"/>
        </w:rPr>
        <w:lastRenderedPageBreak/>
        <w:t>se le dé a las solicitudes de información, ya que el sujeto obligado puede considerar una circunstancia en particular diversa a la que el particular objetivamente requiere.</w:t>
      </w:r>
    </w:p>
    <w:p w14:paraId="3AC16C77" w14:textId="77777777" w:rsidR="00AD4E32" w:rsidRPr="00EA7758" w:rsidRDefault="00AD4E32" w:rsidP="00AD4E32">
      <w:pPr>
        <w:autoSpaceDE w:val="0"/>
        <w:autoSpaceDN w:val="0"/>
        <w:adjustRightInd w:val="0"/>
        <w:spacing w:line="360" w:lineRule="auto"/>
        <w:jc w:val="both"/>
        <w:rPr>
          <w:rFonts w:ascii="Palatino Linotype" w:hAnsi="Palatino Linotype" w:cs="Arial"/>
        </w:rPr>
      </w:pPr>
      <w:r w:rsidRPr="00EA7758">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96AE839" w14:textId="77777777" w:rsidR="00AD4E32" w:rsidRPr="00EA7758" w:rsidRDefault="00AD4E32" w:rsidP="00AD4E32">
      <w:pPr>
        <w:autoSpaceDE w:val="0"/>
        <w:autoSpaceDN w:val="0"/>
        <w:adjustRightInd w:val="0"/>
        <w:spacing w:line="360" w:lineRule="auto"/>
        <w:jc w:val="both"/>
        <w:rPr>
          <w:rFonts w:ascii="Palatino Linotype" w:hAnsi="Palatino Linotype" w:cs="Arial"/>
        </w:rPr>
      </w:pPr>
    </w:p>
    <w:p w14:paraId="055BA821" w14:textId="77777777" w:rsidR="00AD4E32" w:rsidRPr="00EA7758" w:rsidRDefault="00AD4E32" w:rsidP="00AD4E32">
      <w:pPr>
        <w:tabs>
          <w:tab w:val="left" w:pos="709"/>
        </w:tabs>
        <w:spacing w:line="360" w:lineRule="auto"/>
        <w:jc w:val="both"/>
        <w:rPr>
          <w:rFonts w:ascii="Palatino Linotype" w:eastAsiaTheme="minorHAnsi" w:hAnsi="Palatino Linotype" w:cs="Arial"/>
          <w:lang w:val="es-MX" w:eastAsia="en-US"/>
        </w:rPr>
      </w:pPr>
      <w:r w:rsidRPr="00EA7758">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41663247"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8A39DAC" w14:textId="77777777" w:rsidR="0029071C" w:rsidRPr="009A6B97" w:rsidRDefault="0029071C" w:rsidP="0029071C">
      <w:pPr>
        <w:spacing w:line="360" w:lineRule="auto"/>
        <w:ind w:right="141"/>
        <w:jc w:val="both"/>
        <w:rPr>
          <w:rFonts w:ascii="Palatino Linotype" w:eastAsiaTheme="minorHAnsi" w:hAnsi="Palatino Linotype" w:cstheme="minorBidi"/>
          <w:lang w:val="es-MX" w:eastAsia="es-MX"/>
        </w:rPr>
      </w:pPr>
      <w:r w:rsidRPr="009A6B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lang w:val="es-MX" w:eastAsia="es-MX"/>
        </w:rPr>
        <w:t>parte</w:t>
      </w:r>
      <w:r w:rsidR="001D2DE0"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b/>
          <w:lang w:val="es-MX" w:eastAsia="es-MX"/>
        </w:rPr>
        <w:t>Recurrente</w:t>
      </w:r>
      <w:r w:rsidRPr="009A6B97">
        <w:rPr>
          <w:rFonts w:ascii="Palatino Linotype" w:eastAsiaTheme="minorHAnsi" w:hAnsi="Palatino Linotype" w:cstheme="minorBidi"/>
          <w:lang w:val="es-MX" w:eastAsia="es-MX"/>
        </w:rPr>
        <w:t>, para ello analizaremos lo solicitado y la información proporcionada.</w:t>
      </w:r>
    </w:p>
    <w:p w14:paraId="07E474BA" w14:textId="77777777" w:rsidR="00F712EE" w:rsidRPr="009A6B97" w:rsidRDefault="00F712EE" w:rsidP="0029071C">
      <w:pPr>
        <w:spacing w:line="360" w:lineRule="auto"/>
        <w:ind w:right="141"/>
        <w:jc w:val="both"/>
        <w:rPr>
          <w:rFonts w:ascii="Palatino Linotype" w:eastAsiaTheme="minorHAnsi" w:hAnsi="Palatino Linotype" w:cstheme="minorBidi"/>
          <w:lang w:val="es-MX" w:eastAsia="es-MX"/>
        </w:rPr>
      </w:pPr>
    </w:p>
    <w:p w14:paraId="54DF15CE" w14:textId="0D5455EF" w:rsidR="00E22D36" w:rsidRPr="009A6B97" w:rsidRDefault="0029071C" w:rsidP="00E74701">
      <w:pPr>
        <w:spacing w:line="360" w:lineRule="auto"/>
        <w:ind w:right="141"/>
        <w:jc w:val="both"/>
        <w:rPr>
          <w:rFonts w:ascii="Palatino Linotype" w:eastAsiaTheme="minorHAnsi" w:hAnsi="Palatino Linotype" w:cstheme="minorBidi"/>
          <w:b/>
          <w:szCs w:val="22"/>
          <w:lang w:val="es-MX" w:eastAsia="es-MX"/>
        </w:rPr>
      </w:pPr>
      <w:r w:rsidRPr="009A6B97">
        <w:rPr>
          <w:rFonts w:ascii="Palatino Linotype" w:eastAsiaTheme="minorHAnsi" w:hAnsi="Palatino Linotype" w:cstheme="minorBidi"/>
          <w:b/>
          <w:szCs w:val="22"/>
          <w:lang w:val="es-MX" w:eastAsia="es-MX"/>
        </w:rPr>
        <w:t>REQUERIMIENTOS SOLICITADOS:</w:t>
      </w:r>
      <w:r w:rsidR="00A26BD8" w:rsidRPr="009A6B97">
        <w:rPr>
          <w:rFonts w:ascii="Palatino Linotype" w:eastAsiaTheme="minorHAnsi" w:hAnsi="Palatino Linotype" w:cstheme="minorBidi"/>
          <w:b/>
          <w:szCs w:val="22"/>
          <w:lang w:val="es-MX" w:eastAsia="es-MX"/>
        </w:rPr>
        <w:t xml:space="preserve"> </w:t>
      </w:r>
    </w:p>
    <w:p w14:paraId="683666CB" w14:textId="77777777" w:rsidR="00E74701" w:rsidRPr="009A6B97" w:rsidRDefault="00E74701" w:rsidP="00E74701">
      <w:pPr>
        <w:pStyle w:val="Sinespaciado"/>
        <w:rPr>
          <w:rFonts w:eastAsiaTheme="minorHAnsi"/>
          <w:lang w:eastAsia="es-MX"/>
        </w:rPr>
      </w:pPr>
    </w:p>
    <w:p w14:paraId="777159FC" w14:textId="5D7D26E1" w:rsidR="00E22D36" w:rsidRDefault="00C25964"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t xml:space="preserve">1. </w:t>
      </w:r>
      <w:r w:rsidR="001555B9">
        <w:rPr>
          <w:rFonts w:ascii="Palatino Linotype" w:eastAsiaTheme="minorHAnsi" w:hAnsi="Palatino Linotype"/>
          <w:szCs w:val="22"/>
          <w:lang w:eastAsia="es-MX"/>
        </w:rPr>
        <w:t>C</w:t>
      </w:r>
      <w:r w:rsidR="00E22D36" w:rsidRPr="00E22D36">
        <w:rPr>
          <w:rFonts w:ascii="Palatino Linotype" w:eastAsiaTheme="minorHAnsi" w:hAnsi="Palatino Linotype"/>
          <w:szCs w:val="22"/>
          <w:lang w:eastAsia="es-MX"/>
        </w:rPr>
        <w:t>opia de contrato y de la licitación del servicio de recolección y procesamiento de basura la cual esta concesionada a particulares y si fue licitación abierta o directa</w:t>
      </w:r>
    </w:p>
    <w:p w14:paraId="3BF36B96" w14:textId="5F9179EA" w:rsidR="004357EA" w:rsidRPr="00C25964" w:rsidRDefault="00E22D36"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t xml:space="preserve">2. </w:t>
      </w:r>
      <w:r w:rsidR="00C25964" w:rsidRPr="00C25964">
        <w:rPr>
          <w:rFonts w:ascii="Palatino Linotype" w:eastAsiaTheme="minorHAnsi" w:hAnsi="Palatino Linotype"/>
          <w:szCs w:val="22"/>
          <w:lang w:eastAsia="es-MX"/>
        </w:rPr>
        <w:t>El mecanismo que se emplea para la recolección de la basura en el Estado.</w:t>
      </w:r>
    </w:p>
    <w:p w14:paraId="5A35C52C" w14:textId="51315EBC" w:rsidR="00C25964" w:rsidRDefault="00E22D36"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lastRenderedPageBreak/>
        <w:t>3</w:t>
      </w:r>
      <w:r w:rsidR="00C25964" w:rsidRPr="00C25964">
        <w:rPr>
          <w:rFonts w:ascii="Palatino Linotype" w:eastAsiaTheme="minorHAnsi" w:hAnsi="Palatino Linotype"/>
          <w:szCs w:val="22"/>
          <w:lang w:eastAsia="es-MX"/>
        </w:rPr>
        <w:t>. El mecanismo que se emplea para el procesamiento de la basura, que empresa lo hace y como se asignó el contrato.</w:t>
      </w:r>
    </w:p>
    <w:p w14:paraId="4ED02369" w14:textId="629BDCAE" w:rsidR="00C25964" w:rsidRDefault="00E22D36"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t>4</w:t>
      </w:r>
      <w:r w:rsidR="00C25964">
        <w:rPr>
          <w:rFonts w:ascii="Palatino Linotype" w:eastAsiaTheme="minorHAnsi" w:hAnsi="Palatino Linotype"/>
          <w:szCs w:val="22"/>
          <w:lang w:eastAsia="es-MX"/>
        </w:rPr>
        <w:t xml:space="preserve">. </w:t>
      </w:r>
      <w:r w:rsidR="00C25964" w:rsidRPr="00C25964">
        <w:rPr>
          <w:rFonts w:ascii="Palatino Linotype" w:eastAsiaTheme="minorHAnsi" w:hAnsi="Palatino Linotype"/>
          <w:szCs w:val="22"/>
          <w:lang w:eastAsia="es-MX"/>
        </w:rPr>
        <w:t>Costo de recolección de basura por tonelada</w:t>
      </w:r>
      <w:r w:rsidR="00C25964">
        <w:rPr>
          <w:rFonts w:ascii="Palatino Linotype" w:eastAsiaTheme="minorHAnsi" w:hAnsi="Palatino Linotype"/>
          <w:szCs w:val="22"/>
          <w:lang w:eastAsia="es-MX"/>
        </w:rPr>
        <w:t>.</w:t>
      </w:r>
    </w:p>
    <w:p w14:paraId="0A07D9BB" w14:textId="642EF6BC" w:rsidR="00C25964" w:rsidRDefault="00E22D36"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t>5</w:t>
      </w:r>
      <w:r w:rsidR="00C25964">
        <w:rPr>
          <w:rFonts w:ascii="Palatino Linotype" w:eastAsiaTheme="minorHAnsi" w:hAnsi="Palatino Linotype"/>
          <w:szCs w:val="22"/>
          <w:lang w:eastAsia="es-MX"/>
        </w:rPr>
        <w:t xml:space="preserve">. </w:t>
      </w:r>
      <w:r w:rsidR="001E6FB3" w:rsidRPr="001E6FB3">
        <w:rPr>
          <w:rFonts w:ascii="Palatino Linotype" w:eastAsiaTheme="minorHAnsi" w:hAnsi="Palatino Linotype"/>
          <w:szCs w:val="22"/>
          <w:lang w:eastAsia="es-MX"/>
        </w:rPr>
        <w:t>¿Cuántos camiones de recolección de basura operan en el municipio?</w:t>
      </w:r>
    </w:p>
    <w:p w14:paraId="067F0CD5" w14:textId="6F7F9731" w:rsidR="001E6FB3" w:rsidRDefault="00E22D36"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t>6</w:t>
      </w:r>
      <w:r w:rsidR="001E6FB3">
        <w:rPr>
          <w:rFonts w:ascii="Palatino Linotype" w:eastAsiaTheme="minorHAnsi" w:hAnsi="Palatino Linotype"/>
          <w:szCs w:val="22"/>
          <w:lang w:eastAsia="es-MX"/>
        </w:rPr>
        <w:t xml:space="preserve">. </w:t>
      </w:r>
      <w:r w:rsidR="001E6FB3" w:rsidRPr="001E6FB3">
        <w:rPr>
          <w:rFonts w:ascii="Palatino Linotype" w:eastAsiaTheme="minorHAnsi" w:hAnsi="Palatino Linotype"/>
          <w:szCs w:val="22"/>
          <w:lang w:eastAsia="es-MX"/>
        </w:rPr>
        <w:t xml:space="preserve">¿Cuántos son propiedad del ayuntamiento y cuantos se rentan o son propiedad de la empresa que tiene la </w:t>
      </w:r>
      <w:r w:rsidR="00115456" w:rsidRPr="001E6FB3">
        <w:rPr>
          <w:rFonts w:ascii="Palatino Linotype" w:eastAsiaTheme="minorHAnsi" w:hAnsi="Palatino Linotype"/>
          <w:szCs w:val="22"/>
          <w:lang w:eastAsia="es-MX"/>
        </w:rPr>
        <w:t>concesión</w:t>
      </w:r>
      <w:r w:rsidR="001E6FB3" w:rsidRPr="001E6FB3">
        <w:rPr>
          <w:rFonts w:ascii="Palatino Linotype" w:eastAsiaTheme="minorHAnsi" w:hAnsi="Palatino Linotype"/>
          <w:szCs w:val="22"/>
          <w:lang w:eastAsia="es-MX"/>
        </w:rPr>
        <w:t>?</w:t>
      </w:r>
    </w:p>
    <w:p w14:paraId="4B5167F1" w14:textId="5D577D0A" w:rsidR="001E6FB3" w:rsidRDefault="00E22D36" w:rsidP="00115456">
      <w:pPr>
        <w:spacing w:line="360" w:lineRule="auto"/>
        <w:ind w:left="851" w:right="851"/>
        <w:jc w:val="both"/>
        <w:rPr>
          <w:rFonts w:ascii="Palatino Linotype" w:eastAsiaTheme="minorHAnsi" w:hAnsi="Palatino Linotype"/>
          <w:szCs w:val="22"/>
          <w:lang w:eastAsia="es-MX"/>
        </w:rPr>
      </w:pPr>
      <w:r>
        <w:rPr>
          <w:rFonts w:ascii="Palatino Linotype" w:eastAsiaTheme="minorHAnsi" w:hAnsi="Palatino Linotype"/>
          <w:szCs w:val="22"/>
          <w:lang w:eastAsia="es-MX"/>
        </w:rPr>
        <w:t>7</w:t>
      </w:r>
      <w:r w:rsidR="001E6FB3" w:rsidRPr="00115456">
        <w:rPr>
          <w:rFonts w:ascii="Palatino Linotype" w:eastAsiaTheme="minorHAnsi" w:hAnsi="Palatino Linotype"/>
          <w:szCs w:val="22"/>
          <w:lang w:eastAsia="es-MX"/>
        </w:rPr>
        <w:t>. ¿Hay alguna empresa de consultoría o asesoría especializada contratada de cualquier manera por el organismo de agua?</w:t>
      </w:r>
    </w:p>
    <w:p w14:paraId="66506F87" w14:textId="371D6FC1" w:rsidR="001E6FB3" w:rsidRDefault="00E22D36" w:rsidP="00115456">
      <w:pPr>
        <w:spacing w:line="360" w:lineRule="auto"/>
        <w:ind w:left="851" w:right="85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8</w:t>
      </w:r>
      <w:r w:rsidR="00115456">
        <w:rPr>
          <w:rFonts w:ascii="Palatino Linotype" w:eastAsiaTheme="minorHAnsi" w:hAnsi="Palatino Linotype" w:cstheme="minorBidi"/>
          <w:szCs w:val="22"/>
          <w:lang w:val="es-MX" w:eastAsia="es-MX"/>
        </w:rPr>
        <w:t xml:space="preserve">. </w:t>
      </w:r>
      <w:r w:rsidR="00115456" w:rsidRPr="00115456">
        <w:rPr>
          <w:rFonts w:ascii="Palatino Linotype" w:eastAsiaTheme="minorHAnsi" w:hAnsi="Palatino Linotype" w:cstheme="minorBidi"/>
          <w:szCs w:val="22"/>
          <w:lang w:val="es-MX" w:eastAsia="es-MX"/>
        </w:rPr>
        <w:t>¿Cuánto se ha recaudado por concepto de agua habitacional y comercial de enero del 2022 a la fecha?</w:t>
      </w:r>
    </w:p>
    <w:p w14:paraId="05A8FEDF" w14:textId="7FAAFD2F" w:rsidR="00115456" w:rsidRDefault="00E22D36" w:rsidP="00115456">
      <w:pPr>
        <w:spacing w:line="360" w:lineRule="auto"/>
        <w:ind w:left="851" w:right="85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9</w:t>
      </w:r>
      <w:r w:rsidR="00115456">
        <w:rPr>
          <w:rFonts w:ascii="Palatino Linotype" w:eastAsiaTheme="minorHAnsi" w:hAnsi="Palatino Linotype" w:cstheme="minorBidi"/>
          <w:szCs w:val="22"/>
          <w:lang w:val="es-MX" w:eastAsia="es-MX"/>
        </w:rPr>
        <w:t xml:space="preserve">. </w:t>
      </w:r>
      <w:r w:rsidR="00115456" w:rsidRPr="00115456">
        <w:rPr>
          <w:rFonts w:ascii="Palatino Linotype" w:eastAsiaTheme="minorHAnsi" w:hAnsi="Palatino Linotype" w:cstheme="minorBidi"/>
          <w:szCs w:val="22"/>
          <w:lang w:val="es-MX" w:eastAsia="es-MX"/>
        </w:rPr>
        <w:t>¿Cuántos litros de agua se gastan mensualmente en el municipio?</w:t>
      </w:r>
    </w:p>
    <w:p w14:paraId="7E84D45A" w14:textId="29CB855E" w:rsidR="00115456" w:rsidRDefault="00E22D36" w:rsidP="00115456">
      <w:pPr>
        <w:spacing w:line="360" w:lineRule="auto"/>
        <w:ind w:left="851" w:right="85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10</w:t>
      </w:r>
      <w:r w:rsidR="00115456">
        <w:rPr>
          <w:rFonts w:ascii="Palatino Linotype" w:eastAsiaTheme="minorHAnsi" w:hAnsi="Palatino Linotype" w:cstheme="minorBidi"/>
          <w:szCs w:val="22"/>
          <w:lang w:val="es-MX" w:eastAsia="es-MX"/>
        </w:rPr>
        <w:t xml:space="preserve">. </w:t>
      </w:r>
      <w:r w:rsidR="00115456" w:rsidRPr="00115456">
        <w:rPr>
          <w:rFonts w:ascii="Palatino Linotype" w:eastAsiaTheme="minorHAnsi" w:hAnsi="Palatino Linotype" w:cstheme="minorBidi"/>
          <w:szCs w:val="22"/>
          <w:lang w:val="es-MX" w:eastAsia="es-MX"/>
        </w:rPr>
        <w:t>¿Cuál es el monto de la deuda con la Comisión de Aguas del Estado de México?</w:t>
      </w:r>
    </w:p>
    <w:p w14:paraId="329FC38A" w14:textId="3D10C282" w:rsidR="00115456" w:rsidRDefault="00E22D36" w:rsidP="00115456">
      <w:pPr>
        <w:spacing w:line="360" w:lineRule="auto"/>
        <w:ind w:left="851" w:right="85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11</w:t>
      </w:r>
      <w:r w:rsidR="00115456">
        <w:rPr>
          <w:rFonts w:ascii="Palatino Linotype" w:eastAsiaTheme="minorHAnsi" w:hAnsi="Palatino Linotype" w:cstheme="minorBidi"/>
          <w:szCs w:val="22"/>
          <w:lang w:val="es-MX" w:eastAsia="es-MX"/>
        </w:rPr>
        <w:t xml:space="preserve">. </w:t>
      </w:r>
      <w:r w:rsidR="00115456" w:rsidRPr="00115456">
        <w:rPr>
          <w:rFonts w:ascii="Palatino Linotype" w:eastAsiaTheme="minorHAnsi" w:hAnsi="Palatino Linotype" w:cstheme="minorBidi"/>
          <w:szCs w:val="22"/>
          <w:lang w:val="es-MX" w:eastAsia="es-MX"/>
        </w:rPr>
        <w:t>¿Cuál es el monto de la deuda con la con CFE del organismo de agua potable?</w:t>
      </w:r>
    </w:p>
    <w:p w14:paraId="3216DF85" w14:textId="53ABBB61" w:rsidR="00115456" w:rsidRDefault="00E22D36" w:rsidP="00115456">
      <w:pPr>
        <w:spacing w:line="360" w:lineRule="auto"/>
        <w:ind w:left="851" w:right="85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12</w:t>
      </w:r>
      <w:r w:rsidR="00115456">
        <w:rPr>
          <w:rFonts w:ascii="Palatino Linotype" w:eastAsiaTheme="minorHAnsi" w:hAnsi="Palatino Linotype" w:cstheme="minorBidi"/>
          <w:szCs w:val="22"/>
          <w:lang w:val="es-MX" w:eastAsia="es-MX"/>
        </w:rPr>
        <w:t xml:space="preserve">. </w:t>
      </w:r>
      <w:r w:rsidR="00115456" w:rsidRPr="00115456">
        <w:rPr>
          <w:rFonts w:ascii="Palatino Linotype" w:eastAsiaTheme="minorHAnsi" w:hAnsi="Palatino Linotype" w:cstheme="minorBidi"/>
          <w:szCs w:val="22"/>
          <w:lang w:val="es-MX" w:eastAsia="es-MX"/>
        </w:rPr>
        <w:t xml:space="preserve">¿Qué tipo de luminarias se utilizan en el h. ayuntamiento cuantas son y que costo tuvieron? Especificar número total y porcentaje de lámparas de luz </w:t>
      </w:r>
      <w:r w:rsidR="00115456">
        <w:rPr>
          <w:rFonts w:ascii="Palatino Linotype" w:eastAsiaTheme="minorHAnsi" w:hAnsi="Palatino Linotype" w:cstheme="minorBidi"/>
          <w:szCs w:val="22"/>
          <w:lang w:val="es-MX" w:eastAsia="es-MX"/>
        </w:rPr>
        <w:t>led, focos ahorradores de “X” nú</w:t>
      </w:r>
      <w:r w:rsidR="00115456" w:rsidRPr="00115456">
        <w:rPr>
          <w:rFonts w:ascii="Palatino Linotype" w:eastAsiaTheme="minorHAnsi" w:hAnsi="Palatino Linotype" w:cstheme="minorBidi"/>
          <w:szCs w:val="22"/>
          <w:lang w:val="es-MX" w:eastAsia="es-MX"/>
        </w:rPr>
        <w:t>mero de watts, vapor de sodio, aditivos metálicos u otros tipos.</w:t>
      </w:r>
    </w:p>
    <w:p w14:paraId="1E516FA1" w14:textId="09DAD9FC" w:rsidR="00115456" w:rsidRPr="00C25964" w:rsidRDefault="00E22D36" w:rsidP="00115456">
      <w:pPr>
        <w:spacing w:line="360" w:lineRule="auto"/>
        <w:ind w:left="851" w:right="85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13</w:t>
      </w:r>
      <w:r w:rsidR="00115456">
        <w:rPr>
          <w:rFonts w:ascii="Palatino Linotype" w:eastAsiaTheme="minorHAnsi" w:hAnsi="Palatino Linotype" w:cstheme="minorBidi"/>
          <w:szCs w:val="22"/>
          <w:lang w:val="es-MX" w:eastAsia="es-MX"/>
        </w:rPr>
        <w:t xml:space="preserve">. </w:t>
      </w:r>
      <w:r w:rsidR="00115456" w:rsidRPr="00115456">
        <w:rPr>
          <w:rFonts w:ascii="Palatino Linotype" w:eastAsiaTheme="minorHAnsi" w:hAnsi="Palatino Linotype" w:cstheme="minorBidi"/>
          <w:szCs w:val="22"/>
          <w:lang w:val="es-MX" w:eastAsia="es-MX"/>
        </w:rPr>
        <w:t>¿Cuál es el proceso de adjudicación de la compra del pet y otros residuos que recolecta el h. ayuntamiento? Solicito copia del último contrato</w:t>
      </w:r>
      <w:r>
        <w:rPr>
          <w:rFonts w:ascii="Palatino Linotype" w:eastAsiaTheme="minorHAnsi" w:hAnsi="Palatino Linotype" w:cstheme="minorBidi"/>
          <w:szCs w:val="22"/>
          <w:lang w:val="es-MX" w:eastAsia="es-MX"/>
        </w:rPr>
        <w:t>.</w:t>
      </w:r>
    </w:p>
    <w:p w14:paraId="114D8124" w14:textId="77777777" w:rsidR="008C5A1A" w:rsidRDefault="008C5A1A" w:rsidP="00EE2FB1">
      <w:pPr>
        <w:spacing w:line="360" w:lineRule="auto"/>
        <w:ind w:right="49"/>
        <w:jc w:val="both"/>
        <w:rPr>
          <w:rFonts w:ascii="Palatino Linotype" w:eastAsiaTheme="minorHAnsi" w:hAnsi="Palatino Linotype" w:cstheme="minorBidi"/>
          <w:lang w:val="es-MX" w:eastAsia="es-MX"/>
        </w:rPr>
      </w:pPr>
    </w:p>
    <w:p w14:paraId="183F0F34" w14:textId="094DF99E" w:rsidR="00BE4A72" w:rsidRPr="00BE4A72" w:rsidRDefault="00BE4A72" w:rsidP="00BE4A72">
      <w:pPr>
        <w:autoSpaceDE w:val="0"/>
        <w:autoSpaceDN w:val="0"/>
        <w:adjustRightInd w:val="0"/>
        <w:spacing w:line="360" w:lineRule="auto"/>
        <w:jc w:val="both"/>
        <w:rPr>
          <w:rFonts w:ascii="Palatino Linotype" w:hAnsi="Palatino Linotype" w:cs="Arial"/>
        </w:rPr>
      </w:pPr>
      <w:r>
        <w:rPr>
          <w:rFonts w:ascii="Palatino Linotype" w:hAnsi="Palatino Linotype" w:cs="Arial"/>
          <w:bCs/>
        </w:rPr>
        <w:t xml:space="preserve">Una vez analizada la solicitud </w:t>
      </w:r>
      <w:r w:rsidR="00776AA5">
        <w:rPr>
          <w:rFonts w:ascii="Palatino Linotype" w:hAnsi="Palatino Linotype" w:cs="Arial"/>
          <w:bCs/>
        </w:rPr>
        <w:t>de información</w:t>
      </w:r>
      <w:r>
        <w:rPr>
          <w:rFonts w:ascii="Palatino Linotype" w:hAnsi="Palatino Linotype" w:cs="Arial"/>
          <w:bCs/>
        </w:rPr>
        <w:t>,</w:t>
      </w:r>
      <w:r w:rsidRPr="00BE4A72">
        <w:rPr>
          <w:rFonts w:ascii="Palatino Linotype" w:hAnsi="Palatino Linotype" w:cs="Arial"/>
          <w:bCs/>
        </w:rPr>
        <w:t xml:space="preserve"> </w:t>
      </w:r>
      <w:r>
        <w:rPr>
          <w:rFonts w:ascii="Palatino Linotype" w:hAnsi="Palatino Linotype" w:cs="Arial"/>
          <w:bCs/>
        </w:rPr>
        <w:t>se advierte que el particular requiere información</w:t>
      </w:r>
      <w:r w:rsidRPr="00BE4A72">
        <w:rPr>
          <w:rFonts w:ascii="Palatino Linotype" w:hAnsi="Palatino Linotype" w:cs="Arial"/>
          <w:bCs/>
        </w:rPr>
        <w:t xml:space="preserve"> de</w:t>
      </w:r>
      <w:r>
        <w:rPr>
          <w:rFonts w:ascii="Palatino Linotype" w:hAnsi="Palatino Linotype" w:cs="Arial"/>
          <w:bCs/>
        </w:rPr>
        <w:t xml:space="preserve"> diferentes</w:t>
      </w:r>
      <w:r w:rsidRPr="00BE4A72">
        <w:rPr>
          <w:rFonts w:ascii="Palatino Linotype" w:hAnsi="Palatino Linotype" w:cs="Arial"/>
          <w:bCs/>
        </w:rPr>
        <w:t xml:space="preserve"> Dependencias del Sujeto Obligado,</w:t>
      </w:r>
      <w:r w:rsidRPr="00BE4A72">
        <w:rPr>
          <w:rFonts w:ascii="Palatino Linotype" w:hAnsi="Palatino Linotype" w:cs="Arial"/>
          <w:b/>
        </w:rPr>
        <w:t xml:space="preserve"> </w:t>
      </w:r>
      <w:r w:rsidRPr="00BE4A72">
        <w:rPr>
          <w:rFonts w:ascii="Palatino Linotype" w:hAnsi="Palatino Linotype" w:cs="Arial"/>
        </w:rPr>
        <w:t xml:space="preserve">por lo cual, con el fin de </w:t>
      </w:r>
      <w:r w:rsidRPr="00BE4A72">
        <w:rPr>
          <w:rFonts w:ascii="Palatino Linotype" w:hAnsi="Palatino Linotype" w:cs="Arial"/>
        </w:rPr>
        <w:lastRenderedPageBreak/>
        <w:t>determinar las dependencias que conforman la administración pública Municipal, es preciso destacar el contenido de</w:t>
      </w:r>
      <w:r>
        <w:rPr>
          <w:rFonts w:ascii="Palatino Linotype" w:hAnsi="Palatino Linotype" w:cs="Arial"/>
        </w:rPr>
        <w:t>l</w:t>
      </w:r>
      <w:r w:rsidRPr="00BE4A72">
        <w:rPr>
          <w:rFonts w:ascii="Palatino Linotype" w:hAnsi="Palatino Linotype" w:cs="Arial"/>
        </w:rPr>
        <w:t xml:space="preserve"> artículo </w:t>
      </w:r>
      <w:r w:rsidR="00AE305B">
        <w:rPr>
          <w:rFonts w:ascii="Palatino Linotype" w:hAnsi="Palatino Linotype" w:cs="Arial"/>
        </w:rPr>
        <w:t>55</w:t>
      </w:r>
      <w:r w:rsidRPr="00BE4A72">
        <w:rPr>
          <w:rFonts w:ascii="Palatino Linotype" w:hAnsi="Palatino Linotype" w:cs="Arial"/>
        </w:rPr>
        <w:t xml:space="preserve"> del Bando Municipal </w:t>
      </w:r>
      <w:r w:rsidR="00AE305B">
        <w:rPr>
          <w:rFonts w:ascii="Palatino Linotype" w:hAnsi="Palatino Linotype" w:cs="Arial"/>
        </w:rPr>
        <w:t>de San Martín de las Pirámides</w:t>
      </w:r>
      <w:r w:rsidRPr="00BE4A72">
        <w:rPr>
          <w:rFonts w:ascii="Palatino Linotype" w:hAnsi="Palatino Linotype" w:cs="Arial"/>
        </w:rPr>
        <w:t xml:space="preserve"> 2022, que a la letra señalan lo siguient</w:t>
      </w:r>
      <w:r w:rsidR="00BE2BC2">
        <w:rPr>
          <w:rFonts w:ascii="Palatino Linotype" w:hAnsi="Palatino Linotype" w:cs="Arial"/>
        </w:rPr>
        <w:t>e:</w:t>
      </w:r>
      <w:r w:rsidRPr="00BE4A72">
        <w:rPr>
          <w:rFonts w:ascii="Palatino Linotype" w:hAnsi="Palatino Linotype" w:cs="Arial"/>
        </w:rPr>
        <w:t xml:space="preserve"> </w:t>
      </w:r>
    </w:p>
    <w:p w14:paraId="4636F437" w14:textId="77777777" w:rsidR="00BE4A72" w:rsidRPr="00BE4A72" w:rsidRDefault="00BE4A72" w:rsidP="00BE4A72">
      <w:pPr>
        <w:autoSpaceDE w:val="0"/>
        <w:autoSpaceDN w:val="0"/>
        <w:adjustRightInd w:val="0"/>
        <w:spacing w:line="360" w:lineRule="auto"/>
        <w:jc w:val="both"/>
        <w:rPr>
          <w:rFonts w:ascii="Palatino Linotype" w:hAnsi="Palatino Linotype" w:cs="Arial"/>
        </w:rPr>
      </w:pPr>
    </w:p>
    <w:p w14:paraId="0860A486" w14:textId="69AA41FA" w:rsidR="00CB494C" w:rsidRDefault="00AE305B" w:rsidP="00AE305B">
      <w:pPr>
        <w:tabs>
          <w:tab w:val="left" w:pos="9072"/>
        </w:tabs>
        <w:autoSpaceDE w:val="0"/>
        <w:autoSpaceDN w:val="0"/>
        <w:adjustRightInd w:val="0"/>
        <w:ind w:right="49"/>
        <w:jc w:val="both"/>
        <w:rPr>
          <w:rFonts w:ascii="Palatino Linotype" w:hAnsi="Palatino Linotype" w:cs="Arial"/>
          <w:i/>
          <w:sz w:val="22"/>
          <w:szCs w:val="22"/>
        </w:rPr>
      </w:pPr>
      <w:r>
        <w:rPr>
          <w:rFonts w:ascii="Palatino Linotype" w:hAnsi="Palatino Linotype" w:cs="Arial"/>
          <w:b/>
          <w:bCs/>
          <w:i/>
          <w:noProof/>
          <w:sz w:val="22"/>
          <w:szCs w:val="22"/>
          <w:lang w:val="es-MX" w:eastAsia="es-MX"/>
        </w:rPr>
        <w:drawing>
          <wp:inline distT="0" distB="0" distL="0" distR="0" wp14:anchorId="5FEFBFF9" wp14:editId="59452977">
            <wp:extent cx="5686425" cy="6105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6105525"/>
                    </a:xfrm>
                    <a:prstGeom prst="rect">
                      <a:avLst/>
                    </a:prstGeom>
                    <a:noFill/>
                    <a:ln>
                      <a:noFill/>
                    </a:ln>
                  </pic:spPr>
                </pic:pic>
              </a:graphicData>
            </a:graphic>
          </wp:inline>
        </w:drawing>
      </w:r>
    </w:p>
    <w:p w14:paraId="3357323E" w14:textId="57D8D3EF" w:rsidR="00AE305B" w:rsidRDefault="00AE305B" w:rsidP="00AE305B">
      <w:pPr>
        <w:tabs>
          <w:tab w:val="left" w:pos="9072"/>
        </w:tabs>
        <w:autoSpaceDE w:val="0"/>
        <w:autoSpaceDN w:val="0"/>
        <w:adjustRightInd w:val="0"/>
        <w:ind w:right="49"/>
        <w:jc w:val="center"/>
        <w:rPr>
          <w:rFonts w:ascii="Palatino Linotype" w:hAnsi="Palatino Linotype" w:cs="Arial"/>
          <w:i/>
          <w:sz w:val="22"/>
          <w:szCs w:val="22"/>
        </w:rPr>
      </w:pPr>
      <w:r>
        <w:rPr>
          <w:rFonts w:ascii="Palatino Linotype" w:hAnsi="Palatino Linotype" w:cs="Arial"/>
          <w:i/>
          <w:noProof/>
          <w:sz w:val="22"/>
          <w:szCs w:val="22"/>
          <w:lang w:val="es-MX" w:eastAsia="es-MX"/>
        </w:rPr>
        <w:lastRenderedPageBreak/>
        <w:drawing>
          <wp:inline distT="0" distB="0" distL="0" distR="0" wp14:anchorId="57C4F93F" wp14:editId="4C363D41">
            <wp:extent cx="2867025" cy="3562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3562350"/>
                    </a:xfrm>
                    <a:prstGeom prst="rect">
                      <a:avLst/>
                    </a:prstGeom>
                    <a:noFill/>
                    <a:ln>
                      <a:noFill/>
                    </a:ln>
                  </pic:spPr>
                </pic:pic>
              </a:graphicData>
            </a:graphic>
          </wp:inline>
        </w:drawing>
      </w:r>
    </w:p>
    <w:p w14:paraId="1E2A0A7D" w14:textId="1DCE340A" w:rsidR="00CB494C" w:rsidRPr="00BE4A72" w:rsidRDefault="00CB494C" w:rsidP="00BE4A72">
      <w:pPr>
        <w:autoSpaceDE w:val="0"/>
        <w:autoSpaceDN w:val="0"/>
        <w:adjustRightInd w:val="0"/>
        <w:ind w:left="851" w:right="851"/>
        <w:jc w:val="both"/>
        <w:rPr>
          <w:rFonts w:ascii="Palatino Linotype" w:hAnsi="Palatino Linotype" w:cs="Arial"/>
          <w:i/>
          <w:sz w:val="22"/>
          <w:szCs w:val="22"/>
        </w:rPr>
      </w:pPr>
      <w:r>
        <w:rPr>
          <w:rFonts w:ascii="Palatino Linotype" w:hAnsi="Palatino Linotype" w:cs="Arial"/>
          <w:i/>
          <w:sz w:val="22"/>
          <w:szCs w:val="22"/>
        </w:rPr>
        <w:t>(…)</w:t>
      </w:r>
    </w:p>
    <w:p w14:paraId="05DB3811" w14:textId="77777777" w:rsidR="00BE4A72" w:rsidRPr="00BE4A72" w:rsidRDefault="00BE4A72" w:rsidP="00BE4A72">
      <w:pPr>
        <w:autoSpaceDE w:val="0"/>
        <w:autoSpaceDN w:val="0"/>
        <w:adjustRightInd w:val="0"/>
        <w:spacing w:line="360" w:lineRule="auto"/>
        <w:jc w:val="both"/>
        <w:rPr>
          <w:rFonts w:ascii="Palatino Linotype" w:hAnsi="Palatino Linotype" w:cs="Arial"/>
          <w:b/>
        </w:rPr>
      </w:pPr>
    </w:p>
    <w:p w14:paraId="5418C795" w14:textId="4975E58D" w:rsidR="00DF76EA" w:rsidRDefault="00BE4A72" w:rsidP="00BE4A72">
      <w:pPr>
        <w:autoSpaceDE w:val="0"/>
        <w:autoSpaceDN w:val="0"/>
        <w:adjustRightInd w:val="0"/>
        <w:spacing w:line="360" w:lineRule="auto"/>
        <w:jc w:val="both"/>
        <w:rPr>
          <w:rFonts w:ascii="Palatino Linotype" w:hAnsi="Palatino Linotype" w:cs="Arial"/>
          <w:lang w:val="es-MX"/>
        </w:rPr>
      </w:pPr>
      <w:r w:rsidRPr="00BE4A72">
        <w:rPr>
          <w:rFonts w:ascii="Palatino Linotype" w:hAnsi="Palatino Linotype" w:cs="Arial"/>
        </w:rPr>
        <w:t xml:space="preserve">De los preceptos en cita se advierte que, </w:t>
      </w:r>
      <w:r w:rsidR="00560B38">
        <w:rPr>
          <w:rFonts w:ascii="Palatino Linotype" w:hAnsi="Palatino Linotype" w:cs="Arial"/>
        </w:rPr>
        <w:t>p</w:t>
      </w:r>
      <w:r w:rsidR="00560B38" w:rsidRPr="00560B38">
        <w:rPr>
          <w:rFonts w:ascii="Palatino Linotype" w:hAnsi="Palatino Linotype" w:cs="Arial"/>
        </w:rPr>
        <w:t xml:space="preserve">ara la conducción de las actividades </w:t>
      </w:r>
      <w:r w:rsidR="00560B38">
        <w:rPr>
          <w:rFonts w:ascii="Palatino Linotype" w:hAnsi="Palatino Linotype" w:cs="Arial"/>
        </w:rPr>
        <w:t>conferidas,</w:t>
      </w:r>
      <w:r w:rsidR="00560B38" w:rsidRPr="00560B38">
        <w:rPr>
          <w:rFonts w:ascii="Palatino Linotype" w:hAnsi="Palatino Linotype" w:cs="Arial"/>
        </w:rPr>
        <w:t xml:space="preserve"> la Administración Pública Municipal </w:t>
      </w:r>
      <w:r w:rsidRPr="00BE4A72">
        <w:rPr>
          <w:rFonts w:ascii="Palatino Linotype" w:hAnsi="Palatino Linotype" w:cs="Arial"/>
        </w:rPr>
        <w:t>contará con diferentes Unidades Administrativas,</w:t>
      </w:r>
      <w:r w:rsidR="00167465">
        <w:rPr>
          <w:rFonts w:ascii="Palatino Linotype" w:hAnsi="Palatino Linotype" w:cs="Arial"/>
        </w:rPr>
        <w:t xml:space="preserve"> de las cuales se advierte que el Recurrente requiere el acceso a la información de la </w:t>
      </w:r>
      <w:r w:rsidR="00AE305B">
        <w:rPr>
          <w:rFonts w:ascii="Palatino Linotype" w:hAnsi="Palatino Linotype" w:cs="Arial"/>
        </w:rPr>
        <w:t>Coordinación de Imagen y Espacios P</w:t>
      </w:r>
      <w:r w:rsidR="0018374C">
        <w:rPr>
          <w:rFonts w:ascii="Palatino Linotype" w:hAnsi="Palatino Linotype" w:cs="Arial"/>
        </w:rPr>
        <w:t>úblicos</w:t>
      </w:r>
      <w:r w:rsidR="00AE305B">
        <w:rPr>
          <w:rFonts w:ascii="Palatino Linotype" w:hAnsi="Palatino Linotype" w:cs="Arial"/>
        </w:rPr>
        <w:t>.</w:t>
      </w:r>
    </w:p>
    <w:p w14:paraId="7A90B911" w14:textId="77777777" w:rsidR="00DF76EA" w:rsidRDefault="00DF76EA" w:rsidP="00BE4A72">
      <w:pPr>
        <w:autoSpaceDE w:val="0"/>
        <w:autoSpaceDN w:val="0"/>
        <w:adjustRightInd w:val="0"/>
        <w:spacing w:line="360" w:lineRule="auto"/>
        <w:jc w:val="both"/>
        <w:rPr>
          <w:rFonts w:ascii="Palatino Linotype" w:hAnsi="Palatino Linotype" w:cs="Arial"/>
          <w:lang w:val="es-MX"/>
        </w:rPr>
      </w:pPr>
    </w:p>
    <w:p w14:paraId="0530DF92" w14:textId="1D84AC47" w:rsidR="00BE4A72" w:rsidRDefault="00BE4A72" w:rsidP="00BE4A72">
      <w:pPr>
        <w:spacing w:line="360" w:lineRule="auto"/>
        <w:jc w:val="both"/>
        <w:rPr>
          <w:rFonts w:ascii="Palatino Linotype" w:hAnsi="Palatino Linotype"/>
          <w:lang w:val="es-MX"/>
        </w:rPr>
      </w:pPr>
      <w:r w:rsidRPr="00BE4A72">
        <w:rPr>
          <w:rFonts w:ascii="Palatino Linotype" w:hAnsi="Palatino Linotype"/>
          <w:lang w:val="es-MX"/>
        </w:rPr>
        <w:t xml:space="preserve">Atento a la solicitud de información, el </w:t>
      </w:r>
      <w:r w:rsidRPr="00BE4A72">
        <w:rPr>
          <w:rFonts w:ascii="Palatino Linotype" w:hAnsi="Palatino Linotype"/>
          <w:b/>
          <w:lang w:val="es-MX"/>
        </w:rPr>
        <w:t>Sujeto Obligado</w:t>
      </w:r>
      <w:r w:rsidRPr="00BE4A72">
        <w:rPr>
          <w:rFonts w:ascii="Palatino Linotype" w:hAnsi="Palatino Linotype"/>
          <w:lang w:val="es-MX"/>
        </w:rPr>
        <w:t xml:space="preserve"> emitió su respuesta, </w:t>
      </w:r>
      <w:r w:rsidR="00D36961">
        <w:rPr>
          <w:rFonts w:ascii="Palatino Linotype" w:hAnsi="Palatino Linotype"/>
          <w:lang w:val="es-MX"/>
        </w:rPr>
        <w:t>para lo cual adjuntó</w:t>
      </w:r>
      <w:r w:rsidRPr="00BE4A72">
        <w:rPr>
          <w:rFonts w:ascii="Palatino Linotype" w:hAnsi="Palatino Linotype"/>
          <w:lang w:val="es-MX"/>
        </w:rPr>
        <w:t xml:space="preserve"> diversos archivos electrónicos, de los cuales se desprende el contenido siguiente: </w:t>
      </w:r>
    </w:p>
    <w:p w14:paraId="3FD25F99" w14:textId="2014409E" w:rsidR="00AC36CE" w:rsidRPr="00A93730" w:rsidRDefault="00AC36CE" w:rsidP="00075F48">
      <w:pPr>
        <w:pStyle w:val="Prrafodelista"/>
        <w:numPr>
          <w:ilvl w:val="0"/>
          <w:numId w:val="4"/>
        </w:numPr>
        <w:spacing w:line="360" w:lineRule="auto"/>
        <w:jc w:val="both"/>
        <w:rPr>
          <w:rFonts w:ascii="Palatino Linotype" w:hAnsi="Palatino Linotype"/>
          <w:b/>
          <w:lang w:val="es-MX"/>
        </w:rPr>
      </w:pPr>
      <w:r w:rsidRPr="00AC36CE">
        <w:rPr>
          <w:rFonts w:ascii="Palatino Linotype" w:hAnsi="Palatino Linotype"/>
          <w:b/>
          <w:lang w:val="es-MX"/>
        </w:rPr>
        <w:t>00102. imagen.pdf</w:t>
      </w:r>
      <w:r>
        <w:rPr>
          <w:rFonts w:ascii="Palatino Linotype" w:hAnsi="Palatino Linotype"/>
          <w:b/>
          <w:lang w:val="es-MX"/>
        </w:rPr>
        <w:t xml:space="preserve">: </w:t>
      </w:r>
      <w:r>
        <w:rPr>
          <w:rFonts w:ascii="Palatino Linotype" w:hAnsi="Palatino Linotype"/>
          <w:lang w:val="es-MX"/>
        </w:rPr>
        <w:t xml:space="preserve">Consta de </w:t>
      </w:r>
      <w:r w:rsidR="00A93730">
        <w:rPr>
          <w:rFonts w:ascii="Palatino Linotype" w:hAnsi="Palatino Linotype"/>
          <w:lang w:val="es-MX"/>
        </w:rPr>
        <w:t>tres imágenes en las cuales se observa el documento signado por el Coordinador de Imagen y Espacio Públicos, en el cual da respuesta a los requerimientos del ahora Recurrente.</w:t>
      </w:r>
    </w:p>
    <w:p w14:paraId="274BC012" w14:textId="37B92577" w:rsidR="00A93730" w:rsidRPr="00AC36CE" w:rsidRDefault="00A93730" w:rsidP="00075F48">
      <w:pPr>
        <w:pStyle w:val="Prrafodelista"/>
        <w:numPr>
          <w:ilvl w:val="0"/>
          <w:numId w:val="4"/>
        </w:numPr>
        <w:spacing w:line="360" w:lineRule="auto"/>
        <w:jc w:val="both"/>
        <w:rPr>
          <w:rFonts w:ascii="Palatino Linotype" w:hAnsi="Palatino Linotype"/>
          <w:b/>
          <w:lang w:val="es-MX"/>
        </w:rPr>
      </w:pPr>
      <w:r w:rsidRPr="00A93730">
        <w:rPr>
          <w:rFonts w:ascii="Palatino Linotype" w:hAnsi="Palatino Linotype"/>
          <w:b/>
          <w:lang w:val="es-MX"/>
        </w:rPr>
        <w:lastRenderedPageBreak/>
        <w:t xml:space="preserve">Convenio de prestador de </w:t>
      </w:r>
      <w:proofErr w:type="spellStart"/>
      <w:r w:rsidRPr="00A93730">
        <w:rPr>
          <w:rFonts w:ascii="Palatino Linotype" w:hAnsi="Palatino Linotype"/>
          <w:b/>
          <w:lang w:val="es-MX"/>
        </w:rPr>
        <w:t>recoleccion</w:t>
      </w:r>
      <w:proofErr w:type="spellEnd"/>
      <w:r w:rsidRPr="00A93730">
        <w:rPr>
          <w:rFonts w:ascii="Palatino Linotype" w:hAnsi="Palatino Linotype"/>
          <w:b/>
          <w:lang w:val="es-MX"/>
        </w:rPr>
        <w:t xml:space="preserve"> de basura.pdf</w:t>
      </w:r>
      <w:r>
        <w:rPr>
          <w:rFonts w:ascii="Palatino Linotype" w:hAnsi="Palatino Linotype"/>
          <w:b/>
          <w:lang w:val="es-MX"/>
        </w:rPr>
        <w:t xml:space="preserve">: </w:t>
      </w:r>
      <w:r w:rsidR="00EE35E8">
        <w:rPr>
          <w:rFonts w:ascii="Palatino Linotype" w:hAnsi="Palatino Linotype"/>
          <w:lang w:val="es-MX"/>
        </w:rPr>
        <w:t>Contiene el convenio de colaboración para la prestación del servicio de recolección domiciliaria de residuos sólidos no peligrosos en diversas comunidades del Municipio de San Martín de las Pirámides, Estado de México</w:t>
      </w:r>
      <w:r w:rsidR="00E22D36">
        <w:rPr>
          <w:rFonts w:ascii="Palatino Linotype" w:hAnsi="Palatino Linotype"/>
          <w:lang w:val="es-MX"/>
        </w:rPr>
        <w:t>.</w:t>
      </w:r>
    </w:p>
    <w:p w14:paraId="53F314EC" w14:textId="77777777" w:rsidR="00597D71" w:rsidRPr="009A6B97"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9A6B97" w14:paraId="7E3C63AA" w14:textId="77777777" w:rsidTr="007E52D5">
        <w:tc>
          <w:tcPr>
            <w:tcW w:w="2392" w:type="dxa"/>
            <w:shd w:val="clear" w:color="auto" w:fill="D9D9D9" w:themeFill="background1" w:themeFillShade="D9"/>
            <w:vAlign w:val="center"/>
          </w:tcPr>
          <w:p w14:paraId="2F7689A9"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14:paraId="718BEFC2"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2079DDBD"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Cumplimiento</w:t>
            </w:r>
          </w:p>
        </w:tc>
      </w:tr>
      <w:tr w:rsidR="00E22D36" w:rsidRPr="009A6B97" w14:paraId="11C9358F" w14:textId="77777777" w:rsidTr="007E52D5">
        <w:trPr>
          <w:trHeight w:val="483"/>
        </w:trPr>
        <w:tc>
          <w:tcPr>
            <w:tcW w:w="2392" w:type="dxa"/>
            <w:vAlign w:val="center"/>
          </w:tcPr>
          <w:p w14:paraId="4472637F" w14:textId="0F6DCC49" w:rsidR="00E22D36" w:rsidRPr="00C25964" w:rsidRDefault="00985A50" w:rsidP="00E9680B">
            <w:pPr>
              <w:ind w:right="49"/>
              <w:jc w:val="both"/>
              <w:rPr>
                <w:rFonts w:ascii="Palatino Linotype" w:eastAsiaTheme="minorHAnsi" w:hAnsi="Palatino Linotype"/>
                <w:szCs w:val="22"/>
                <w:lang w:eastAsia="es-MX"/>
              </w:rPr>
            </w:pPr>
            <w:r>
              <w:rPr>
                <w:rFonts w:ascii="Palatino Linotype" w:eastAsiaTheme="minorHAnsi" w:hAnsi="Palatino Linotype"/>
                <w:szCs w:val="22"/>
                <w:lang w:eastAsia="es-MX"/>
              </w:rPr>
              <w:t>1. C</w:t>
            </w:r>
            <w:r w:rsidR="00E22D36" w:rsidRPr="00E22D36">
              <w:rPr>
                <w:rFonts w:ascii="Palatino Linotype" w:eastAsiaTheme="minorHAnsi" w:hAnsi="Palatino Linotype"/>
                <w:szCs w:val="22"/>
                <w:lang w:eastAsia="es-MX"/>
              </w:rPr>
              <w:t>opia de contrato y de la licitación del servicio de recolección y procesamiento de basura la cual esta concesionada a particulares y si fue licitación abierta o directa</w:t>
            </w:r>
          </w:p>
        </w:tc>
        <w:tc>
          <w:tcPr>
            <w:tcW w:w="4045" w:type="dxa"/>
            <w:vAlign w:val="center"/>
          </w:tcPr>
          <w:p w14:paraId="735FC6FD" w14:textId="0242D49B" w:rsidR="00E22D36" w:rsidRDefault="00E22D36" w:rsidP="00E9680B">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t xml:space="preserve">El </w:t>
            </w:r>
            <w:r w:rsidR="00985A50">
              <w:rPr>
                <w:rFonts w:ascii="Palatino Linotype" w:eastAsiaTheme="minorHAnsi" w:hAnsi="Palatino Linotype" w:cstheme="minorBidi"/>
                <w:sz w:val="22"/>
                <w:szCs w:val="20"/>
                <w:lang w:val="es-MX" w:eastAsia="es-MX"/>
              </w:rPr>
              <w:t>S</w:t>
            </w:r>
            <w:r>
              <w:rPr>
                <w:rFonts w:ascii="Palatino Linotype" w:eastAsiaTheme="minorHAnsi" w:hAnsi="Palatino Linotype" w:cstheme="minorBidi"/>
                <w:sz w:val="22"/>
                <w:szCs w:val="20"/>
                <w:lang w:val="es-MX" w:eastAsia="es-MX"/>
              </w:rPr>
              <w:t xml:space="preserve">ujeto Obligado adjuntó el </w:t>
            </w:r>
            <w:r>
              <w:rPr>
                <w:rFonts w:ascii="Palatino Linotype" w:hAnsi="Palatino Linotype"/>
                <w:lang w:val="es-MX"/>
              </w:rPr>
              <w:t>convenio de colaboración para la prestación del servicio de recolección domiciliaria de residuos sólidos no peligrosos en diversas comunidades del Municipio de San Martín de las Pirámides, Estado de México.</w:t>
            </w:r>
          </w:p>
        </w:tc>
        <w:tc>
          <w:tcPr>
            <w:tcW w:w="2654" w:type="dxa"/>
            <w:vAlign w:val="center"/>
          </w:tcPr>
          <w:p w14:paraId="3C61DF88" w14:textId="2D963FC3" w:rsidR="00E22D36" w:rsidRPr="00E9680B" w:rsidRDefault="00E22D36" w:rsidP="005B0692">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r w:rsidR="004E5628" w:rsidRPr="009A6B97" w14:paraId="1DD2F2AA" w14:textId="77777777" w:rsidTr="007E52D5">
        <w:trPr>
          <w:trHeight w:val="483"/>
        </w:trPr>
        <w:tc>
          <w:tcPr>
            <w:tcW w:w="2392" w:type="dxa"/>
            <w:vAlign w:val="center"/>
          </w:tcPr>
          <w:p w14:paraId="3B15DC66" w14:textId="07E90CFA" w:rsidR="00597D71" w:rsidRPr="00E64735" w:rsidRDefault="00985A50" w:rsidP="00E9680B">
            <w:pPr>
              <w:ind w:right="49"/>
              <w:jc w:val="both"/>
              <w:rPr>
                <w:rFonts w:ascii="Palatino Linotype" w:eastAsiaTheme="minorHAnsi" w:hAnsi="Palatino Linotype" w:cstheme="minorBidi"/>
                <w:sz w:val="22"/>
                <w:szCs w:val="22"/>
                <w:lang w:val="es-MX" w:eastAsia="es-MX"/>
              </w:rPr>
            </w:pPr>
            <w:r>
              <w:rPr>
                <w:rFonts w:ascii="Palatino Linotype" w:eastAsiaTheme="minorHAnsi" w:hAnsi="Palatino Linotype"/>
                <w:szCs w:val="22"/>
                <w:lang w:eastAsia="es-MX"/>
              </w:rPr>
              <w:t xml:space="preserve">2. </w:t>
            </w:r>
            <w:r w:rsidR="00BB29A7" w:rsidRPr="00C25964">
              <w:rPr>
                <w:rFonts w:ascii="Palatino Linotype" w:eastAsiaTheme="minorHAnsi" w:hAnsi="Palatino Linotype"/>
                <w:szCs w:val="22"/>
                <w:lang w:eastAsia="es-MX"/>
              </w:rPr>
              <w:t>El mecanismo que se emplea para la recolección de la basura en el Estado.</w:t>
            </w:r>
          </w:p>
        </w:tc>
        <w:tc>
          <w:tcPr>
            <w:tcW w:w="4045" w:type="dxa"/>
            <w:vAlign w:val="center"/>
          </w:tcPr>
          <w:p w14:paraId="50B4F6EA" w14:textId="1CE522DF" w:rsidR="005B0692" w:rsidRPr="00E02DA0" w:rsidRDefault="00E02DA0" w:rsidP="00E9680B">
            <w:pPr>
              <w:spacing w:line="276" w:lineRule="auto"/>
              <w:jc w:val="both"/>
              <w:rPr>
                <w:rFonts w:ascii="Palatino Linotype" w:eastAsiaTheme="minorHAnsi" w:hAnsi="Palatino Linotype" w:cstheme="minorBidi"/>
                <w:sz w:val="22"/>
                <w:szCs w:val="22"/>
                <w:lang w:val="es-MX" w:eastAsia="es-MX"/>
              </w:rPr>
            </w:pPr>
            <w:r w:rsidRPr="00E02DA0">
              <w:rPr>
                <w:rFonts w:ascii="Palatino Linotype" w:hAnsi="Palatino Linotype"/>
              </w:rPr>
              <w:t>Refiere que en el Estado lo norma el área de Protección Civil Estatal, mediante el programa de protección</w:t>
            </w:r>
            <w:r>
              <w:rPr>
                <w:rFonts w:ascii="Palatino Linotype" w:hAnsi="Palatino Linotype"/>
              </w:rPr>
              <w:t xml:space="preserve"> </w:t>
            </w:r>
            <w:r w:rsidRPr="00E02DA0">
              <w:rPr>
                <w:rFonts w:ascii="Palatino Linotype" w:hAnsi="Palatino Linotype"/>
              </w:rPr>
              <w:t xml:space="preserve">civil para basureros </w:t>
            </w:r>
            <w:r>
              <w:rPr>
                <w:rFonts w:ascii="Palatino Linotype" w:hAnsi="Palatino Linotype"/>
              </w:rPr>
              <w:t>y la Dirección General de Manejo Integral de Residuos. En el Municipio es mediante camiones de basura propios del municipio y de la empresa con la que tenemos el convenio, se maneja un rol por calles de la cabecera municipal y por las comunidades.</w:t>
            </w:r>
          </w:p>
        </w:tc>
        <w:tc>
          <w:tcPr>
            <w:tcW w:w="2654" w:type="dxa"/>
            <w:vAlign w:val="center"/>
          </w:tcPr>
          <w:p w14:paraId="4971623F" w14:textId="279C88D2" w:rsidR="007E52D5" w:rsidRPr="00E9680B" w:rsidRDefault="0061273B" w:rsidP="005B0692">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551750" w:rsidRPr="009A6B97" w14:paraId="3F10DB7C" w14:textId="77777777" w:rsidTr="00E02DA0">
        <w:trPr>
          <w:trHeight w:val="483"/>
        </w:trPr>
        <w:tc>
          <w:tcPr>
            <w:tcW w:w="2392" w:type="dxa"/>
            <w:vAlign w:val="center"/>
          </w:tcPr>
          <w:p w14:paraId="05828F02" w14:textId="12A392BD" w:rsidR="00551750" w:rsidRPr="00E64735" w:rsidRDefault="00985A50" w:rsidP="00E9680B">
            <w:pPr>
              <w:ind w:right="49"/>
              <w:jc w:val="both"/>
              <w:rPr>
                <w:rFonts w:ascii="Palatino Linotype" w:eastAsiaTheme="minorHAnsi" w:hAnsi="Palatino Linotype"/>
                <w:sz w:val="22"/>
                <w:szCs w:val="22"/>
                <w:lang w:eastAsia="es-MX"/>
              </w:rPr>
            </w:pPr>
            <w:r>
              <w:rPr>
                <w:rFonts w:ascii="Palatino Linotype" w:eastAsiaTheme="minorHAnsi" w:hAnsi="Palatino Linotype"/>
                <w:szCs w:val="22"/>
                <w:lang w:eastAsia="es-MX"/>
              </w:rPr>
              <w:t xml:space="preserve">3. </w:t>
            </w:r>
            <w:r w:rsidR="00BB29A7" w:rsidRPr="00C25964">
              <w:rPr>
                <w:rFonts w:ascii="Palatino Linotype" w:eastAsiaTheme="minorHAnsi" w:hAnsi="Palatino Linotype"/>
                <w:szCs w:val="22"/>
                <w:lang w:eastAsia="es-MX"/>
              </w:rPr>
              <w:t xml:space="preserve">El mecanismo que se emplea para el procesamiento de </w:t>
            </w:r>
            <w:r w:rsidR="00BB29A7" w:rsidRPr="00C25964">
              <w:rPr>
                <w:rFonts w:ascii="Palatino Linotype" w:eastAsiaTheme="minorHAnsi" w:hAnsi="Palatino Linotype"/>
                <w:szCs w:val="22"/>
                <w:lang w:eastAsia="es-MX"/>
              </w:rPr>
              <w:lastRenderedPageBreak/>
              <w:t>la basura, que empresa lo hace y como se asignó el contrato.</w:t>
            </w:r>
          </w:p>
        </w:tc>
        <w:tc>
          <w:tcPr>
            <w:tcW w:w="4045" w:type="dxa"/>
            <w:vAlign w:val="center"/>
          </w:tcPr>
          <w:p w14:paraId="7CB50495" w14:textId="1860CE42" w:rsidR="00551750" w:rsidRPr="00E02DA0" w:rsidRDefault="00E02DA0" w:rsidP="00E02DA0">
            <w:pPr>
              <w:spacing w:line="276" w:lineRule="auto"/>
              <w:rPr>
                <w:rFonts w:ascii="Palatino Linotype" w:eastAsiaTheme="minorHAnsi" w:hAnsi="Palatino Linotype" w:cstheme="minorBidi"/>
                <w:sz w:val="22"/>
                <w:szCs w:val="20"/>
                <w:lang w:val="es-MX" w:eastAsia="es-MX"/>
              </w:rPr>
            </w:pPr>
            <w:r w:rsidRPr="00E02DA0">
              <w:rPr>
                <w:rFonts w:ascii="Palatino Linotype" w:hAnsi="Palatino Linotype"/>
              </w:rPr>
              <w:lastRenderedPageBreak/>
              <w:t>Refiere que lo hacen los pepenadores que se encuentran en el basurero municipal.</w:t>
            </w:r>
          </w:p>
        </w:tc>
        <w:tc>
          <w:tcPr>
            <w:tcW w:w="2654" w:type="dxa"/>
            <w:vAlign w:val="center"/>
          </w:tcPr>
          <w:p w14:paraId="477DC58F" w14:textId="6067B470" w:rsidR="00551750" w:rsidRPr="00E9680B" w:rsidRDefault="001B5134" w:rsidP="005B0692">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17412C" w:rsidRPr="009A6B97" w14:paraId="4C70308E" w14:textId="77777777" w:rsidTr="007E52D5">
        <w:trPr>
          <w:trHeight w:val="483"/>
        </w:trPr>
        <w:tc>
          <w:tcPr>
            <w:tcW w:w="2392" w:type="dxa"/>
            <w:vAlign w:val="center"/>
          </w:tcPr>
          <w:p w14:paraId="0501F618" w14:textId="62BBC465" w:rsidR="0017412C" w:rsidRPr="00E64735" w:rsidRDefault="00985A50" w:rsidP="0017412C">
            <w:pPr>
              <w:ind w:right="49"/>
              <w:jc w:val="both"/>
              <w:rPr>
                <w:rFonts w:ascii="Palatino Linotype" w:eastAsiaTheme="minorHAnsi" w:hAnsi="Palatino Linotype"/>
                <w:sz w:val="22"/>
                <w:szCs w:val="22"/>
                <w:lang w:eastAsia="es-MX"/>
              </w:rPr>
            </w:pPr>
            <w:r>
              <w:rPr>
                <w:rFonts w:ascii="Palatino Linotype" w:eastAsiaTheme="minorHAnsi" w:hAnsi="Palatino Linotype"/>
                <w:szCs w:val="22"/>
                <w:lang w:eastAsia="es-MX"/>
              </w:rPr>
              <w:lastRenderedPageBreak/>
              <w:t xml:space="preserve">4. </w:t>
            </w:r>
            <w:r w:rsidR="00BB29A7" w:rsidRPr="00C25964">
              <w:rPr>
                <w:rFonts w:ascii="Palatino Linotype" w:eastAsiaTheme="minorHAnsi" w:hAnsi="Palatino Linotype"/>
                <w:szCs w:val="22"/>
                <w:lang w:eastAsia="es-MX"/>
              </w:rPr>
              <w:t>Costo de recolección de basura por tonelada</w:t>
            </w:r>
            <w:r w:rsidR="00BB29A7">
              <w:rPr>
                <w:rFonts w:ascii="Palatino Linotype" w:eastAsiaTheme="minorHAnsi" w:hAnsi="Palatino Linotype"/>
                <w:szCs w:val="22"/>
                <w:lang w:eastAsia="es-MX"/>
              </w:rPr>
              <w:t>.</w:t>
            </w:r>
          </w:p>
        </w:tc>
        <w:tc>
          <w:tcPr>
            <w:tcW w:w="4045" w:type="dxa"/>
            <w:vAlign w:val="center"/>
          </w:tcPr>
          <w:p w14:paraId="374AAE04" w14:textId="28410DD1" w:rsidR="0017412C" w:rsidRDefault="00E02DA0" w:rsidP="0017412C">
            <w:pPr>
              <w:spacing w:line="276" w:lineRule="auto"/>
              <w:jc w:val="both"/>
              <w:rPr>
                <w:rFonts w:ascii="Palatino Linotype" w:eastAsiaTheme="minorHAnsi" w:hAnsi="Palatino Linotype" w:cstheme="minorBidi"/>
                <w:sz w:val="22"/>
                <w:szCs w:val="20"/>
                <w:lang w:val="es-MX" w:eastAsia="es-MX"/>
              </w:rPr>
            </w:pPr>
            <w:r w:rsidRPr="00E02DA0">
              <w:rPr>
                <w:rFonts w:ascii="Palatino Linotype" w:eastAsiaTheme="minorHAnsi" w:hAnsi="Palatino Linotype" w:cstheme="minorBidi"/>
                <w:szCs w:val="20"/>
                <w:lang w:val="es-MX" w:eastAsia="es-MX"/>
              </w:rPr>
              <w:t>Refiere que no se cob</w:t>
            </w:r>
            <w:r w:rsidR="00985A50">
              <w:rPr>
                <w:rFonts w:ascii="Palatino Linotype" w:eastAsiaTheme="minorHAnsi" w:hAnsi="Palatino Linotype" w:cstheme="minorBidi"/>
                <w:szCs w:val="20"/>
                <w:lang w:val="es-MX" w:eastAsia="es-MX"/>
              </w:rPr>
              <w:t>r</w:t>
            </w:r>
            <w:r w:rsidRPr="00E02DA0">
              <w:rPr>
                <w:rFonts w:ascii="Palatino Linotype" w:eastAsiaTheme="minorHAnsi" w:hAnsi="Palatino Linotype" w:cstheme="minorBidi"/>
                <w:szCs w:val="20"/>
                <w:lang w:val="es-MX" w:eastAsia="es-MX"/>
              </w:rPr>
              <w:t>a por la recolección de basura.</w:t>
            </w:r>
          </w:p>
        </w:tc>
        <w:tc>
          <w:tcPr>
            <w:tcW w:w="2654" w:type="dxa"/>
            <w:vAlign w:val="center"/>
          </w:tcPr>
          <w:p w14:paraId="4702AB3D" w14:textId="6B7B6D44" w:rsidR="0017412C" w:rsidRPr="00E9680B" w:rsidRDefault="0047206E" w:rsidP="0017412C">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17412C" w:rsidRPr="009A6B97" w14:paraId="1BFAF3CC" w14:textId="77777777" w:rsidTr="007E52D5">
        <w:trPr>
          <w:trHeight w:val="483"/>
        </w:trPr>
        <w:tc>
          <w:tcPr>
            <w:tcW w:w="2392" w:type="dxa"/>
            <w:vAlign w:val="center"/>
          </w:tcPr>
          <w:p w14:paraId="639ECC9F" w14:textId="586A3CBE" w:rsidR="0017412C" w:rsidRPr="00E64735" w:rsidRDefault="00985A50" w:rsidP="0017412C">
            <w:pPr>
              <w:ind w:right="49"/>
              <w:jc w:val="both"/>
              <w:rPr>
                <w:rFonts w:ascii="Palatino Linotype" w:eastAsiaTheme="minorHAnsi" w:hAnsi="Palatino Linotype"/>
                <w:sz w:val="22"/>
                <w:szCs w:val="22"/>
                <w:lang w:eastAsia="es-MX"/>
              </w:rPr>
            </w:pPr>
            <w:r>
              <w:rPr>
                <w:rFonts w:ascii="Palatino Linotype" w:eastAsiaTheme="minorHAnsi" w:hAnsi="Palatino Linotype"/>
                <w:szCs w:val="22"/>
                <w:lang w:eastAsia="es-MX"/>
              </w:rPr>
              <w:t xml:space="preserve">5. </w:t>
            </w:r>
            <w:r w:rsidR="00BB29A7" w:rsidRPr="001E6FB3">
              <w:rPr>
                <w:rFonts w:ascii="Palatino Linotype" w:eastAsiaTheme="minorHAnsi" w:hAnsi="Palatino Linotype"/>
                <w:szCs w:val="22"/>
                <w:lang w:eastAsia="es-MX"/>
              </w:rPr>
              <w:t>¿Cuántos camiones de recolección de basura operan en el municipio?</w:t>
            </w:r>
          </w:p>
        </w:tc>
        <w:tc>
          <w:tcPr>
            <w:tcW w:w="4045" w:type="dxa"/>
            <w:vAlign w:val="center"/>
          </w:tcPr>
          <w:p w14:paraId="5E1CD7FC" w14:textId="2ADA1632" w:rsidR="0017412C" w:rsidRDefault="00CC77A6" w:rsidP="0017412C">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son 9 camiones, y 10 camionetas.</w:t>
            </w:r>
          </w:p>
        </w:tc>
        <w:tc>
          <w:tcPr>
            <w:tcW w:w="2654" w:type="dxa"/>
            <w:vAlign w:val="center"/>
          </w:tcPr>
          <w:p w14:paraId="1396D1CA" w14:textId="60148A2F" w:rsidR="0017412C" w:rsidRPr="00E9680B" w:rsidRDefault="00CC77A6" w:rsidP="00CC77A6">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r w:rsidR="00DF0B29" w:rsidRPr="009A6B97" w14:paraId="1D8B47F4" w14:textId="77777777" w:rsidTr="007E52D5">
        <w:trPr>
          <w:trHeight w:val="483"/>
        </w:trPr>
        <w:tc>
          <w:tcPr>
            <w:tcW w:w="2392" w:type="dxa"/>
            <w:vAlign w:val="center"/>
          </w:tcPr>
          <w:p w14:paraId="6740980D" w14:textId="7EA92DFF" w:rsidR="00DF0B29" w:rsidRPr="00E64735" w:rsidRDefault="00985A50" w:rsidP="00DF0B29">
            <w:pPr>
              <w:ind w:right="49"/>
              <w:jc w:val="both"/>
              <w:rPr>
                <w:rFonts w:ascii="Palatino Linotype" w:eastAsiaTheme="minorHAnsi" w:hAnsi="Palatino Linotype"/>
                <w:sz w:val="22"/>
                <w:szCs w:val="22"/>
                <w:lang w:eastAsia="es-MX"/>
              </w:rPr>
            </w:pPr>
            <w:r>
              <w:rPr>
                <w:rFonts w:ascii="Palatino Linotype" w:eastAsiaTheme="minorHAnsi" w:hAnsi="Palatino Linotype"/>
                <w:szCs w:val="22"/>
                <w:lang w:eastAsia="es-MX"/>
              </w:rPr>
              <w:t xml:space="preserve">6. </w:t>
            </w:r>
            <w:r w:rsidR="00BB29A7" w:rsidRPr="001E6FB3">
              <w:rPr>
                <w:rFonts w:ascii="Palatino Linotype" w:eastAsiaTheme="minorHAnsi" w:hAnsi="Palatino Linotype"/>
                <w:szCs w:val="22"/>
                <w:lang w:eastAsia="es-MX"/>
              </w:rPr>
              <w:t>¿Cuántos son propiedad del ayuntamiento y cuantos se rentan o son propiedad de la empresa que tiene la concesión?</w:t>
            </w:r>
          </w:p>
        </w:tc>
        <w:tc>
          <w:tcPr>
            <w:tcW w:w="4045" w:type="dxa"/>
            <w:vAlign w:val="center"/>
          </w:tcPr>
          <w:p w14:paraId="34162156" w14:textId="47A0886A" w:rsidR="00DF0B29" w:rsidRDefault="00CC77A6" w:rsidP="00DF0B29">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son 4 camiones del Ayuntamiento (de los cuales están en funciones 2) y 1 camioneta. 9 son de la empresa con la que se firmó el convenio.</w:t>
            </w:r>
          </w:p>
        </w:tc>
        <w:tc>
          <w:tcPr>
            <w:tcW w:w="2654" w:type="dxa"/>
            <w:vAlign w:val="center"/>
          </w:tcPr>
          <w:p w14:paraId="5009A853" w14:textId="2F8058D5" w:rsidR="00DF0B29" w:rsidRPr="00E9680B" w:rsidRDefault="00DF0B29" w:rsidP="00DF0B29">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DF0B29" w:rsidRPr="009A6B97" w14:paraId="361DB3F5" w14:textId="77777777" w:rsidTr="007E52D5">
        <w:trPr>
          <w:trHeight w:val="483"/>
        </w:trPr>
        <w:tc>
          <w:tcPr>
            <w:tcW w:w="2392" w:type="dxa"/>
            <w:vAlign w:val="center"/>
          </w:tcPr>
          <w:p w14:paraId="7CB81AC2" w14:textId="3B567BD5" w:rsidR="00DF0B29" w:rsidRPr="00E64735" w:rsidRDefault="00985A50" w:rsidP="00DF0B29">
            <w:pPr>
              <w:ind w:right="49"/>
              <w:jc w:val="both"/>
              <w:rPr>
                <w:rFonts w:ascii="Palatino Linotype" w:eastAsiaTheme="minorHAnsi" w:hAnsi="Palatino Linotype"/>
                <w:sz w:val="22"/>
                <w:szCs w:val="22"/>
                <w:lang w:eastAsia="es-MX"/>
              </w:rPr>
            </w:pPr>
            <w:r>
              <w:rPr>
                <w:rFonts w:ascii="Palatino Linotype" w:eastAsiaTheme="minorHAnsi" w:hAnsi="Palatino Linotype"/>
                <w:szCs w:val="22"/>
                <w:lang w:eastAsia="es-MX"/>
              </w:rPr>
              <w:t xml:space="preserve">7. </w:t>
            </w:r>
            <w:r w:rsidR="00BB29A7" w:rsidRPr="00115456">
              <w:rPr>
                <w:rFonts w:ascii="Palatino Linotype" w:eastAsiaTheme="minorHAnsi" w:hAnsi="Palatino Linotype"/>
                <w:szCs w:val="22"/>
                <w:lang w:eastAsia="es-MX"/>
              </w:rPr>
              <w:t>¿Hay alguna empresa de consultoría o asesoría especializada contratada de cualquier manera por el organismo de agua?</w:t>
            </w:r>
          </w:p>
        </w:tc>
        <w:tc>
          <w:tcPr>
            <w:tcW w:w="4045" w:type="dxa"/>
            <w:vAlign w:val="center"/>
          </w:tcPr>
          <w:p w14:paraId="3DE76FA0" w14:textId="4E66F0DA" w:rsidR="00DF0B29" w:rsidRDefault="00CC77A6" w:rsidP="00DF0B29">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no existe ninguna.</w:t>
            </w:r>
          </w:p>
        </w:tc>
        <w:tc>
          <w:tcPr>
            <w:tcW w:w="2654" w:type="dxa"/>
            <w:vAlign w:val="center"/>
          </w:tcPr>
          <w:p w14:paraId="72B21D5F" w14:textId="6F82AEB9" w:rsidR="00DF0B29" w:rsidRPr="00E9680B" w:rsidRDefault="00DF0B29" w:rsidP="00DF0B29">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DF0B29" w:rsidRPr="009A6B97" w14:paraId="06AA7FD8" w14:textId="77777777" w:rsidTr="007E52D5">
        <w:trPr>
          <w:trHeight w:val="483"/>
        </w:trPr>
        <w:tc>
          <w:tcPr>
            <w:tcW w:w="2392" w:type="dxa"/>
            <w:vAlign w:val="center"/>
          </w:tcPr>
          <w:p w14:paraId="1F3B29D1" w14:textId="7FD97F4E" w:rsidR="00DF0B29" w:rsidRPr="00E64735" w:rsidRDefault="00985A50" w:rsidP="00DF0B29">
            <w:pPr>
              <w:ind w:right="49"/>
              <w:jc w:val="both"/>
              <w:rPr>
                <w:rFonts w:ascii="Palatino Linotype" w:eastAsiaTheme="minorHAnsi" w:hAnsi="Palatino Linotype"/>
                <w:sz w:val="22"/>
                <w:szCs w:val="22"/>
                <w:lang w:eastAsia="es-MX"/>
              </w:rPr>
            </w:pPr>
            <w:r>
              <w:rPr>
                <w:rFonts w:ascii="Palatino Linotype" w:eastAsiaTheme="minorHAnsi" w:hAnsi="Palatino Linotype" w:cstheme="minorBidi"/>
                <w:szCs w:val="22"/>
                <w:lang w:val="es-MX" w:eastAsia="es-MX"/>
              </w:rPr>
              <w:t xml:space="preserve">8. </w:t>
            </w:r>
            <w:r w:rsidR="00BB29A7" w:rsidRPr="00115456">
              <w:rPr>
                <w:rFonts w:ascii="Palatino Linotype" w:eastAsiaTheme="minorHAnsi" w:hAnsi="Palatino Linotype" w:cstheme="minorBidi"/>
                <w:szCs w:val="22"/>
                <w:lang w:val="es-MX" w:eastAsia="es-MX"/>
              </w:rPr>
              <w:t>¿Cuánto se ha recaudado por concepto de agua habitacional y comercial de enero del 2022 a la fecha?</w:t>
            </w:r>
          </w:p>
        </w:tc>
        <w:tc>
          <w:tcPr>
            <w:tcW w:w="4045" w:type="dxa"/>
            <w:vAlign w:val="center"/>
          </w:tcPr>
          <w:p w14:paraId="3BBFE9A7" w14:textId="5A334404" w:rsidR="00DF0B29" w:rsidRDefault="00CC77A6" w:rsidP="00985A50">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$1,039,166.19</w:t>
            </w:r>
            <w:r w:rsidR="00BE2BC2">
              <w:rPr>
                <w:rFonts w:ascii="Palatino Linotype" w:eastAsiaTheme="minorHAnsi" w:hAnsi="Palatino Linotype" w:cstheme="minorBidi"/>
                <w:szCs w:val="20"/>
                <w:lang w:val="es-MX" w:eastAsia="es-MX"/>
              </w:rPr>
              <w:t xml:space="preserve"> (Un millón, treinta y nueve mil, ciento sesenta y seis pesos con diecinueve centavos)</w:t>
            </w:r>
          </w:p>
        </w:tc>
        <w:tc>
          <w:tcPr>
            <w:tcW w:w="2654" w:type="dxa"/>
            <w:vAlign w:val="center"/>
          </w:tcPr>
          <w:p w14:paraId="4C738462" w14:textId="23935503" w:rsidR="00DF0B29" w:rsidRPr="00E9680B" w:rsidRDefault="00DF0B29" w:rsidP="00DF0B29">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Sí</w:t>
            </w:r>
          </w:p>
        </w:tc>
      </w:tr>
      <w:tr w:rsidR="00BB29A7" w:rsidRPr="009A6B97" w14:paraId="1DD53148" w14:textId="77777777" w:rsidTr="007E52D5">
        <w:trPr>
          <w:trHeight w:val="483"/>
        </w:trPr>
        <w:tc>
          <w:tcPr>
            <w:tcW w:w="2392" w:type="dxa"/>
            <w:vAlign w:val="center"/>
          </w:tcPr>
          <w:p w14:paraId="793D6178" w14:textId="7451F3A5" w:rsidR="00BB29A7" w:rsidRPr="00115456" w:rsidRDefault="00985A50" w:rsidP="00DF0B29">
            <w:pPr>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lastRenderedPageBreak/>
              <w:t xml:space="preserve">9. </w:t>
            </w:r>
            <w:r w:rsidR="00BB29A7" w:rsidRPr="00115456">
              <w:rPr>
                <w:rFonts w:ascii="Palatino Linotype" w:eastAsiaTheme="minorHAnsi" w:hAnsi="Palatino Linotype" w:cstheme="minorBidi"/>
                <w:szCs w:val="22"/>
                <w:lang w:val="es-MX" w:eastAsia="es-MX"/>
              </w:rPr>
              <w:t>¿Cuántos litros de agua se gastan mensualmente en el municipio?</w:t>
            </w:r>
          </w:p>
        </w:tc>
        <w:tc>
          <w:tcPr>
            <w:tcW w:w="4045" w:type="dxa"/>
            <w:vAlign w:val="center"/>
          </w:tcPr>
          <w:p w14:paraId="42D1229E" w14:textId="687A5733" w:rsidR="00BB29A7" w:rsidRDefault="00CC77A6" w:rsidP="00DF0B29">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1,296,00 LTS</w:t>
            </w:r>
          </w:p>
        </w:tc>
        <w:tc>
          <w:tcPr>
            <w:tcW w:w="2654" w:type="dxa"/>
            <w:vAlign w:val="center"/>
          </w:tcPr>
          <w:p w14:paraId="6C29E222" w14:textId="1BBDB519" w:rsidR="00BB29A7" w:rsidRPr="00E9680B" w:rsidRDefault="00CC77A6" w:rsidP="00DF0B29">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r w:rsidR="00BB29A7" w:rsidRPr="009A6B97" w14:paraId="162629AC" w14:textId="77777777" w:rsidTr="007E52D5">
        <w:trPr>
          <w:trHeight w:val="483"/>
        </w:trPr>
        <w:tc>
          <w:tcPr>
            <w:tcW w:w="2392" w:type="dxa"/>
            <w:vAlign w:val="center"/>
          </w:tcPr>
          <w:p w14:paraId="416409C3" w14:textId="06FCF562" w:rsidR="00BB29A7" w:rsidRPr="00115456" w:rsidRDefault="00985A50" w:rsidP="00DF0B29">
            <w:pPr>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10. </w:t>
            </w:r>
            <w:r w:rsidR="00BB29A7" w:rsidRPr="00115456">
              <w:rPr>
                <w:rFonts w:ascii="Palatino Linotype" w:eastAsiaTheme="minorHAnsi" w:hAnsi="Palatino Linotype" w:cstheme="minorBidi"/>
                <w:szCs w:val="22"/>
                <w:lang w:val="es-MX" w:eastAsia="es-MX"/>
              </w:rPr>
              <w:t>¿Cuál es el monto de la deuda con la Comisión de Aguas del Estado de México?</w:t>
            </w:r>
          </w:p>
        </w:tc>
        <w:tc>
          <w:tcPr>
            <w:tcW w:w="4045" w:type="dxa"/>
            <w:vAlign w:val="center"/>
          </w:tcPr>
          <w:p w14:paraId="35D747CC" w14:textId="41B1E3FD" w:rsidR="00BB29A7" w:rsidRDefault="00CC77A6" w:rsidP="00DF0B29">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no tienen deuda toda vez que no cuentan con organismo descentralizado de agua potable.</w:t>
            </w:r>
          </w:p>
        </w:tc>
        <w:tc>
          <w:tcPr>
            <w:tcW w:w="2654" w:type="dxa"/>
            <w:vAlign w:val="center"/>
          </w:tcPr>
          <w:p w14:paraId="1EEA1B4D" w14:textId="42E68342" w:rsidR="00BB29A7" w:rsidRPr="00E9680B" w:rsidRDefault="00CC77A6" w:rsidP="00DF0B29">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r w:rsidR="00BB29A7" w:rsidRPr="009A6B97" w14:paraId="67481FD9" w14:textId="77777777" w:rsidTr="007E52D5">
        <w:trPr>
          <w:trHeight w:val="483"/>
        </w:trPr>
        <w:tc>
          <w:tcPr>
            <w:tcW w:w="2392" w:type="dxa"/>
            <w:vAlign w:val="center"/>
          </w:tcPr>
          <w:p w14:paraId="2D4ED77F" w14:textId="471C826B" w:rsidR="00BB29A7" w:rsidRPr="00115456" w:rsidRDefault="00985A50" w:rsidP="00DF0B29">
            <w:pPr>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11. </w:t>
            </w:r>
            <w:r w:rsidR="00BB29A7" w:rsidRPr="00115456">
              <w:rPr>
                <w:rFonts w:ascii="Palatino Linotype" w:eastAsiaTheme="minorHAnsi" w:hAnsi="Palatino Linotype" w:cstheme="minorBidi"/>
                <w:szCs w:val="22"/>
                <w:lang w:val="es-MX" w:eastAsia="es-MX"/>
              </w:rPr>
              <w:t>¿Cuál es el monto de la deuda con la con CFE del organismo de agua potable?</w:t>
            </w:r>
          </w:p>
        </w:tc>
        <w:tc>
          <w:tcPr>
            <w:tcW w:w="4045" w:type="dxa"/>
            <w:vAlign w:val="center"/>
          </w:tcPr>
          <w:p w14:paraId="44ADDCFB" w14:textId="1AC0B6DA" w:rsidR="00BB29A7" w:rsidRDefault="00CC77A6" w:rsidP="00985A50">
            <w:pPr>
              <w:spacing w:line="276" w:lineRule="auto"/>
              <w:jc w:val="both"/>
              <w:rPr>
                <w:rFonts w:ascii="Palatino Linotype" w:eastAsiaTheme="minorHAnsi" w:hAnsi="Palatino Linotype" w:cstheme="minorBidi"/>
                <w:sz w:val="22"/>
                <w:szCs w:val="20"/>
                <w:lang w:val="es-MX" w:eastAsia="es-MX"/>
              </w:rPr>
            </w:pPr>
            <w:r w:rsidRPr="00CC77A6">
              <w:rPr>
                <w:rFonts w:ascii="Palatino Linotype" w:eastAsiaTheme="minorHAnsi" w:hAnsi="Palatino Linotype" w:cstheme="minorBidi"/>
                <w:szCs w:val="20"/>
                <w:lang w:val="es-MX" w:eastAsia="es-MX"/>
              </w:rPr>
              <w:t>Refiere que $755,540.00</w:t>
            </w:r>
            <w:r w:rsidR="00985A50">
              <w:rPr>
                <w:rFonts w:ascii="Palatino Linotype" w:eastAsiaTheme="minorHAnsi" w:hAnsi="Palatino Linotype" w:cstheme="minorBidi"/>
                <w:szCs w:val="20"/>
                <w:lang w:val="es-MX" w:eastAsia="es-MX"/>
              </w:rPr>
              <w:t xml:space="preserve"> </w:t>
            </w:r>
            <w:r w:rsidR="00BE2BC2">
              <w:rPr>
                <w:rFonts w:ascii="Palatino Linotype" w:eastAsiaTheme="minorHAnsi" w:hAnsi="Palatino Linotype" w:cstheme="minorBidi"/>
                <w:szCs w:val="20"/>
                <w:lang w:val="es-MX" w:eastAsia="es-MX"/>
              </w:rPr>
              <w:t>(setecientos cincuenta y cinco mil, quinientos cuarenta pesos)</w:t>
            </w:r>
          </w:p>
        </w:tc>
        <w:tc>
          <w:tcPr>
            <w:tcW w:w="2654" w:type="dxa"/>
            <w:vAlign w:val="center"/>
          </w:tcPr>
          <w:p w14:paraId="5D036BB6" w14:textId="46501AAA" w:rsidR="00BB29A7" w:rsidRPr="00E9680B" w:rsidRDefault="00CC77A6" w:rsidP="00DF0B29">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r w:rsidR="00BB29A7" w:rsidRPr="009A6B97" w14:paraId="79E73BBE" w14:textId="77777777" w:rsidTr="007E52D5">
        <w:trPr>
          <w:trHeight w:val="483"/>
        </w:trPr>
        <w:tc>
          <w:tcPr>
            <w:tcW w:w="2392" w:type="dxa"/>
            <w:vAlign w:val="center"/>
          </w:tcPr>
          <w:p w14:paraId="18A15AB6" w14:textId="6E3383B6" w:rsidR="00BB29A7" w:rsidRPr="00115456" w:rsidRDefault="00985A50" w:rsidP="00DF0B29">
            <w:pPr>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12. </w:t>
            </w:r>
            <w:r w:rsidR="00BB29A7" w:rsidRPr="00115456">
              <w:rPr>
                <w:rFonts w:ascii="Palatino Linotype" w:eastAsiaTheme="minorHAnsi" w:hAnsi="Palatino Linotype" w:cstheme="minorBidi"/>
                <w:szCs w:val="22"/>
                <w:lang w:val="es-MX" w:eastAsia="es-MX"/>
              </w:rPr>
              <w:t xml:space="preserve">¿Qué tipo de luminarias se utilizan en el </w:t>
            </w:r>
            <w:r>
              <w:rPr>
                <w:rFonts w:ascii="Palatino Linotype" w:eastAsiaTheme="minorHAnsi" w:hAnsi="Palatino Linotype" w:cstheme="minorBidi"/>
                <w:szCs w:val="22"/>
                <w:lang w:val="es-MX" w:eastAsia="es-MX"/>
              </w:rPr>
              <w:t>H</w:t>
            </w:r>
            <w:r w:rsidR="00BB29A7" w:rsidRPr="00115456">
              <w:rPr>
                <w:rFonts w:ascii="Palatino Linotype" w:eastAsiaTheme="minorHAnsi" w:hAnsi="Palatino Linotype" w:cstheme="minorBidi"/>
                <w:szCs w:val="22"/>
                <w:lang w:val="es-MX" w:eastAsia="es-MX"/>
              </w:rPr>
              <w:t xml:space="preserve">. ayuntamiento cuantas son y que costo tuvieron? Especificar número total y porcentaje de lámparas de luz </w:t>
            </w:r>
            <w:r w:rsidR="00BB29A7">
              <w:rPr>
                <w:rFonts w:ascii="Palatino Linotype" w:eastAsiaTheme="minorHAnsi" w:hAnsi="Palatino Linotype" w:cstheme="minorBidi"/>
                <w:szCs w:val="22"/>
                <w:lang w:val="es-MX" w:eastAsia="es-MX"/>
              </w:rPr>
              <w:t>led, focos ahorradores de “X” nú</w:t>
            </w:r>
            <w:r w:rsidR="00BB29A7" w:rsidRPr="00115456">
              <w:rPr>
                <w:rFonts w:ascii="Palatino Linotype" w:eastAsiaTheme="minorHAnsi" w:hAnsi="Palatino Linotype" w:cstheme="minorBidi"/>
                <w:szCs w:val="22"/>
                <w:lang w:val="es-MX" w:eastAsia="es-MX"/>
              </w:rPr>
              <w:t>mero de watts, vapor de sodio, aditivos metálicos u otros tipos.</w:t>
            </w:r>
          </w:p>
        </w:tc>
        <w:tc>
          <w:tcPr>
            <w:tcW w:w="4045" w:type="dxa"/>
            <w:vAlign w:val="center"/>
          </w:tcPr>
          <w:p w14:paraId="0121A5C1" w14:textId="3954B7BB" w:rsidR="00BB29A7" w:rsidRDefault="00CC77A6" w:rsidP="00AC30D6">
            <w:pPr>
              <w:spacing w:line="276" w:lineRule="auto"/>
              <w:jc w:val="both"/>
              <w:rPr>
                <w:rFonts w:ascii="Palatino Linotype" w:eastAsiaTheme="minorHAnsi" w:hAnsi="Palatino Linotype" w:cstheme="minorBidi"/>
                <w:sz w:val="22"/>
                <w:szCs w:val="20"/>
                <w:lang w:val="es-MX" w:eastAsia="es-MX"/>
              </w:rPr>
            </w:pPr>
            <w:r w:rsidRPr="00AC30D6">
              <w:rPr>
                <w:rFonts w:ascii="Palatino Linotype" w:eastAsiaTheme="minorHAnsi" w:hAnsi="Palatino Linotype" w:cstheme="minorBidi"/>
                <w:szCs w:val="20"/>
                <w:lang w:val="es-MX" w:eastAsia="es-MX"/>
              </w:rPr>
              <w:t>Refiere que en el municipio existen 316 faroles de 175 Watts, 2150 Luminarias de 42 led</w:t>
            </w:r>
            <w:r w:rsidR="00AC30D6">
              <w:rPr>
                <w:rFonts w:ascii="Palatino Linotype" w:eastAsiaTheme="minorHAnsi" w:hAnsi="Palatino Linotype" w:cstheme="minorBidi"/>
                <w:szCs w:val="20"/>
                <w:lang w:val="es-MX" w:eastAsia="es-MX"/>
              </w:rPr>
              <w:t>s, 500 luminarias de foco ahorrador.</w:t>
            </w:r>
          </w:p>
        </w:tc>
        <w:tc>
          <w:tcPr>
            <w:tcW w:w="2654" w:type="dxa"/>
            <w:vAlign w:val="center"/>
          </w:tcPr>
          <w:p w14:paraId="02E081FB" w14:textId="2D25D709" w:rsidR="00BB29A7" w:rsidRPr="00E9680B" w:rsidRDefault="00AC30D6" w:rsidP="00DF0B29">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Parcial</w:t>
            </w:r>
          </w:p>
        </w:tc>
      </w:tr>
      <w:tr w:rsidR="00BB29A7" w:rsidRPr="009A6B97" w14:paraId="30529C6D" w14:textId="77777777" w:rsidTr="007E52D5">
        <w:trPr>
          <w:trHeight w:val="483"/>
        </w:trPr>
        <w:tc>
          <w:tcPr>
            <w:tcW w:w="2392" w:type="dxa"/>
            <w:vAlign w:val="center"/>
          </w:tcPr>
          <w:p w14:paraId="179AE6BA" w14:textId="1EC795B2" w:rsidR="00BB29A7" w:rsidRPr="00115456" w:rsidRDefault="00985A50" w:rsidP="00DF0B29">
            <w:pPr>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13. </w:t>
            </w:r>
            <w:r w:rsidR="00BB29A7" w:rsidRPr="00115456">
              <w:rPr>
                <w:rFonts w:ascii="Palatino Linotype" w:eastAsiaTheme="minorHAnsi" w:hAnsi="Palatino Linotype" w:cstheme="minorBidi"/>
                <w:szCs w:val="22"/>
                <w:lang w:val="es-MX" w:eastAsia="es-MX"/>
              </w:rPr>
              <w:t xml:space="preserve">¿Cuál es el proceso de adjudicación de la compra del pet y otros residuos que recolecta el h. ayuntamiento? </w:t>
            </w:r>
            <w:r w:rsidR="00BB29A7" w:rsidRPr="00115456">
              <w:rPr>
                <w:rFonts w:ascii="Palatino Linotype" w:eastAsiaTheme="minorHAnsi" w:hAnsi="Palatino Linotype" w:cstheme="minorBidi"/>
                <w:szCs w:val="22"/>
                <w:lang w:val="es-MX" w:eastAsia="es-MX"/>
              </w:rPr>
              <w:lastRenderedPageBreak/>
              <w:t>Solicito copia del último contrato</w:t>
            </w:r>
          </w:p>
        </w:tc>
        <w:tc>
          <w:tcPr>
            <w:tcW w:w="4045" w:type="dxa"/>
            <w:vAlign w:val="center"/>
          </w:tcPr>
          <w:p w14:paraId="2C922B3D" w14:textId="20C4FABA" w:rsidR="00BB29A7" w:rsidRDefault="00AC30D6" w:rsidP="00DF0B29">
            <w:pPr>
              <w:spacing w:line="276" w:lineRule="auto"/>
              <w:jc w:val="both"/>
              <w:rPr>
                <w:rFonts w:ascii="Palatino Linotype" w:eastAsiaTheme="minorHAnsi" w:hAnsi="Palatino Linotype" w:cstheme="minorBidi"/>
                <w:sz w:val="22"/>
                <w:szCs w:val="20"/>
                <w:lang w:val="es-MX" w:eastAsia="es-MX"/>
              </w:rPr>
            </w:pPr>
            <w:r>
              <w:rPr>
                <w:rFonts w:ascii="Palatino Linotype" w:eastAsiaTheme="minorHAnsi" w:hAnsi="Palatino Linotype" w:cstheme="minorBidi"/>
                <w:sz w:val="22"/>
                <w:szCs w:val="20"/>
                <w:lang w:val="es-MX" w:eastAsia="es-MX"/>
              </w:rPr>
              <w:lastRenderedPageBreak/>
              <w:t>Refiere que no existe.</w:t>
            </w:r>
          </w:p>
        </w:tc>
        <w:tc>
          <w:tcPr>
            <w:tcW w:w="2654" w:type="dxa"/>
            <w:vAlign w:val="center"/>
          </w:tcPr>
          <w:p w14:paraId="7E918970" w14:textId="5228E8CA" w:rsidR="00BB29A7" w:rsidRPr="00E9680B" w:rsidRDefault="00AC30D6" w:rsidP="00DF0B29">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tc>
      </w:tr>
    </w:tbl>
    <w:p w14:paraId="43226921" w14:textId="77777777" w:rsidR="00990FA1" w:rsidRDefault="00990FA1" w:rsidP="00D57AED">
      <w:pPr>
        <w:shd w:val="clear" w:color="auto" w:fill="FFFFFF"/>
        <w:spacing w:line="360" w:lineRule="auto"/>
        <w:jc w:val="both"/>
        <w:rPr>
          <w:rFonts w:ascii="Palatino Linotype" w:hAnsi="Palatino Linotype"/>
          <w:color w:val="222222"/>
        </w:rPr>
      </w:pPr>
    </w:p>
    <w:p w14:paraId="56C041B8" w14:textId="7DC9D5F7" w:rsidR="00990FA1" w:rsidRDefault="003423A0" w:rsidP="00D57AED">
      <w:pPr>
        <w:shd w:val="clear" w:color="auto" w:fill="FFFFFF"/>
        <w:spacing w:line="360" w:lineRule="auto"/>
        <w:jc w:val="both"/>
        <w:rPr>
          <w:rFonts w:ascii="Palatino Linotype" w:hAnsi="Palatino Linotype"/>
          <w:color w:val="222222"/>
        </w:rPr>
      </w:pPr>
      <w:r>
        <w:rPr>
          <w:rFonts w:ascii="Palatino Linotype" w:hAnsi="Palatino Linotype"/>
          <w:color w:val="222222"/>
        </w:rPr>
        <w:t>Por cuanto hace</w:t>
      </w:r>
      <w:r w:rsidR="00FA4A22">
        <w:rPr>
          <w:rFonts w:ascii="Palatino Linotype" w:hAnsi="Palatino Linotype"/>
          <w:color w:val="222222"/>
        </w:rPr>
        <w:t xml:space="preserve"> a la respuesta referida para los </w:t>
      </w:r>
      <w:r>
        <w:rPr>
          <w:rFonts w:ascii="Palatino Linotype" w:hAnsi="Palatino Linotype"/>
          <w:color w:val="222222"/>
        </w:rPr>
        <w:t xml:space="preserve">puntos cuatro, siete, diez y trece, </w:t>
      </w:r>
      <w:r w:rsidR="00FA4A22">
        <w:rPr>
          <w:rFonts w:ascii="Palatino Linotype" w:hAnsi="Palatino Linotype"/>
          <w:color w:val="222222"/>
        </w:rPr>
        <w:t xml:space="preserve">el </w:t>
      </w:r>
      <w:r w:rsidR="00FA4A22" w:rsidRPr="00862F0D">
        <w:rPr>
          <w:rFonts w:ascii="Palatino Linotype" w:hAnsi="Palatino Linotype"/>
          <w:b/>
          <w:color w:val="222222"/>
        </w:rPr>
        <w:t>Sujeto Obligado</w:t>
      </w:r>
      <w:r w:rsidR="00FA4A22">
        <w:rPr>
          <w:rFonts w:ascii="Palatino Linotype" w:hAnsi="Palatino Linotype"/>
          <w:color w:val="222222"/>
        </w:rPr>
        <w:t xml:space="preserve"> manifiesta mediante respuesta que </w:t>
      </w:r>
      <w:r w:rsidR="00990FA1">
        <w:rPr>
          <w:rFonts w:ascii="Palatino Linotype" w:hAnsi="Palatino Linotype"/>
          <w:color w:val="222222"/>
        </w:rPr>
        <w:t>se tratan de hechos negativos, en el sentido que si bien, cuenta con facultades, funciones y/o atribuciones, al no haber generado dicha información, no la posee, no la administra no cuenta con la misma.</w:t>
      </w:r>
    </w:p>
    <w:p w14:paraId="4D46B9CA" w14:textId="77777777" w:rsidR="00862F0D" w:rsidRDefault="00862F0D" w:rsidP="00D57AED">
      <w:pPr>
        <w:shd w:val="clear" w:color="auto" w:fill="FFFFFF"/>
        <w:spacing w:line="360" w:lineRule="auto"/>
        <w:jc w:val="both"/>
        <w:rPr>
          <w:rFonts w:ascii="Palatino Linotype" w:hAnsi="Palatino Linotype"/>
          <w:color w:val="222222"/>
        </w:rPr>
      </w:pPr>
    </w:p>
    <w:p w14:paraId="68544963" w14:textId="77777777" w:rsidR="00862F0D" w:rsidRDefault="00862F0D" w:rsidP="00862F0D">
      <w:pPr>
        <w:spacing w:line="360" w:lineRule="auto"/>
        <w:jc w:val="both"/>
        <w:rPr>
          <w:rFonts w:ascii="Palatino Linotype" w:hAnsi="Palatino Linotype"/>
          <w:lang w:val="es-MX" w:eastAsia="es-MX"/>
        </w:rPr>
      </w:pPr>
      <w:r>
        <w:rPr>
          <w:rFonts w:ascii="Palatino Linotype" w:hAnsi="Palatino Linotype" w:cs="Arial"/>
        </w:rPr>
        <w:t xml:space="preserve">Ahora bien, dichas manifestaciones se traducen en un hecho negativo, en el sentido de no contar con la información al no existir el acto generador, </w:t>
      </w:r>
      <w:r>
        <w:rPr>
          <w:rFonts w:ascii="Palatino Linotype" w:hAnsi="Palatino Linotype"/>
          <w:lang w:eastAsia="es-MX"/>
        </w:rPr>
        <w:t>por lo tanto, el soporte documental peticionado no puede obrar en los archivos de dicha autoridad, ya que no puede probarse por ser lógica y materialmente imposible, debido a que, al no haber generado dicha información, no la posee, no administra, y no cuenta con la misma.</w:t>
      </w:r>
    </w:p>
    <w:p w14:paraId="049047FD" w14:textId="77777777" w:rsidR="00862F0D" w:rsidRDefault="00862F0D" w:rsidP="00862F0D">
      <w:pPr>
        <w:spacing w:line="360" w:lineRule="auto"/>
        <w:jc w:val="both"/>
        <w:rPr>
          <w:rFonts w:ascii="Palatino Linotype" w:hAnsi="Palatino Linotype"/>
          <w:lang w:eastAsia="es-MX"/>
        </w:rPr>
      </w:pPr>
    </w:p>
    <w:p w14:paraId="2E267367" w14:textId="77777777" w:rsidR="00862F0D" w:rsidRDefault="00862F0D" w:rsidP="00862F0D">
      <w:pPr>
        <w:spacing w:line="360" w:lineRule="auto"/>
        <w:jc w:val="both"/>
        <w:rPr>
          <w:rFonts w:ascii="Palatino Linotype" w:hAnsi="Palatino Linotype"/>
          <w:lang w:eastAsia="es-MX"/>
        </w:rPr>
      </w:pPr>
      <w:r>
        <w:rPr>
          <w:rFonts w:ascii="Palatino Linotype" w:hAnsi="Palatino Linotype"/>
          <w:lang w:eastAsia="es-MX"/>
        </w:rPr>
        <w:t xml:space="preserve">De lo anterior, se coligue que el </w:t>
      </w:r>
      <w:r>
        <w:rPr>
          <w:rFonts w:ascii="Palatino Linotype" w:hAnsi="Palatino Linotype"/>
          <w:b/>
          <w:lang w:eastAsia="es-MX"/>
        </w:rPr>
        <w:t>Sujeto Obligado</w:t>
      </w:r>
      <w:r>
        <w:rPr>
          <w:rFonts w:ascii="Palatino Linotype" w:hAnsi="Palatino Linotype"/>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14:paraId="1425FCA1" w14:textId="77777777" w:rsidR="00862F0D" w:rsidRDefault="00862F0D" w:rsidP="00862F0D">
      <w:pPr>
        <w:spacing w:line="360" w:lineRule="auto"/>
        <w:jc w:val="both"/>
        <w:rPr>
          <w:rFonts w:ascii="Palatino Linotype" w:hAnsi="Palatino Linotype"/>
          <w:lang w:eastAsia="es-MX"/>
        </w:rPr>
      </w:pPr>
    </w:p>
    <w:p w14:paraId="10596789" w14:textId="77777777" w:rsidR="00862F0D" w:rsidRDefault="00862F0D" w:rsidP="00862F0D">
      <w:pPr>
        <w:ind w:left="567" w:right="567"/>
        <w:jc w:val="both"/>
        <w:rPr>
          <w:rFonts w:ascii="Palatino Linotype" w:hAnsi="Palatino Linotype"/>
          <w:sz w:val="22"/>
          <w:lang w:eastAsia="es-MX"/>
        </w:rPr>
      </w:pPr>
      <w:r>
        <w:rPr>
          <w:rFonts w:ascii="Palatino Linotype" w:hAnsi="Palatino Linotype"/>
          <w:b/>
          <w:bCs/>
          <w:i/>
          <w:iCs/>
          <w:lang w:eastAsia="es-MX"/>
        </w:rPr>
        <w:t>HECHOS NEGATIVOS, NO SON SUSCEPTIBLES DE DEMOSTRACIÓN. ”</w:t>
      </w:r>
      <w:r>
        <w:rPr>
          <w:rFonts w:ascii="Palatino Linotype" w:hAnsi="Palatino Linotype"/>
          <w:i/>
          <w:iCs/>
          <w:lang w:eastAsia="es-MX"/>
        </w:rPr>
        <w:t xml:space="preserve"> Tratándose de un hecho negativo, el Juez no tiene por qué invocar prueba alguna de la que se desprenda, ya que es bien sabido que esta clase de hechos no son susceptibles de demostración.</w:t>
      </w:r>
    </w:p>
    <w:p w14:paraId="2D52525A" w14:textId="6D917EE6" w:rsidR="00862F0D" w:rsidRPr="00862F0D" w:rsidRDefault="00862F0D" w:rsidP="00862F0D">
      <w:pPr>
        <w:ind w:left="567" w:right="567"/>
        <w:jc w:val="both"/>
        <w:rPr>
          <w:rFonts w:ascii="Palatino Linotype" w:hAnsi="Palatino Linotype"/>
          <w:i/>
          <w:iCs/>
          <w:lang w:eastAsia="es-MX"/>
        </w:rPr>
      </w:pPr>
      <w:r>
        <w:rPr>
          <w:rFonts w:ascii="Palatino Linotype" w:hAnsi="Palatino Linotype"/>
          <w:i/>
          <w:iCs/>
          <w:lang w:eastAsia="es-MX"/>
        </w:rPr>
        <w:t>Amparo en revisión 2022/61. José García Florín (Menor). 9 de octubre de 1961. Cinco votos. Ponente: José Rivera Pérez Campos.”</w:t>
      </w:r>
    </w:p>
    <w:p w14:paraId="7541C666" w14:textId="77777777" w:rsidR="00990FA1" w:rsidRDefault="00990FA1" w:rsidP="00D546CF">
      <w:pPr>
        <w:autoSpaceDE w:val="0"/>
        <w:autoSpaceDN w:val="0"/>
        <w:adjustRightInd w:val="0"/>
        <w:spacing w:line="360" w:lineRule="auto"/>
        <w:jc w:val="both"/>
        <w:rPr>
          <w:rFonts w:ascii="Palatino Linotype" w:hAnsi="Palatino Linotype"/>
          <w:color w:val="222222"/>
        </w:rPr>
      </w:pPr>
    </w:p>
    <w:p w14:paraId="1C54B1EB" w14:textId="764970D6" w:rsidR="00D546CF" w:rsidRPr="00D546CF" w:rsidRDefault="00D546CF" w:rsidP="00D546CF">
      <w:pPr>
        <w:autoSpaceDE w:val="0"/>
        <w:autoSpaceDN w:val="0"/>
        <w:adjustRightInd w:val="0"/>
        <w:spacing w:line="360" w:lineRule="auto"/>
        <w:jc w:val="both"/>
        <w:rPr>
          <w:rFonts w:ascii="Palatino Linotype" w:eastAsiaTheme="minorHAnsi" w:hAnsi="Palatino Linotype" w:cstheme="minorBidi"/>
          <w:lang w:val="es-MX" w:eastAsia="en-US"/>
        </w:rPr>
      </w:pPr>
      <w:r w:rsidRPr="00FC5FF4">
        <w:rPr>
          <w:rFonts w:ascii="Palatino Linotype" w:eastAsiaTheme="minorHAnsi" w:hAnsi="Palatino Linotype" w:cs="Arial"/>
          <w:lang w:val="es-MX" w:eastAsia="en-US"/>
        </w:rPr>
        <w:t>De</w:t>
      </w:r>
      <w:r w:rsidR="003E476F" w:rsidRPr="00FC5FF4">
        <w:rPr>
          <w:rFonts w:ascii="Palatino Linotype" w:eastAsiaTheme="minorHAnsi" w:hAnsi="Palatino Linotype" w:cs="Arial"/>
          <w:lang w:val="es-MX" w:eastAsia="en-US"/>
        </w:rPr>
        <w:t xml:space="preserve"> lo anterior</w:t>
      </w:r>
      <w:r w:rsidR="00C77101" w:rsidRPr="00FC5FF4">
        <w:rPr>
          <w:rFonts w:ascii="Palatino Linotype" w:eastAsiaTheme="minorHAnsi" w:hAnsi="Palatino Linotype" w:cs="Arial"/>
          <w:lang w:val="es-MX" w:eastAsia="en-US"/>
        </w:rPr>
        <w:t>, se advierte</w:t>
      </w:r>
      <w:r w:rsidRPr="00FC5FF4">
        <w:rPr>
          <w:rFonts w:ascii="Palatino Linotype" w:eastAsiaTheme="minorHAnsi" w:hAnsi="Palatino Linotype" w:cs="Arial"/>
          <w:lang w:val="es-MX" w:eastAsia="en-US"/>
        </w:rPr>
        <w:t xml:space="preserve"> que El </w:t>
      </w:r>
      <w:r w:rsidRPr="00FC5FF4">
        <w:rPr>
          <w:rFonts w:ascii="Palatino Linotype" w:eastAsiaTheme="minorHAnsi" w:hAnsi="Palatino Linotype" w:cs="Arial"/>
          <w:b/>
          <w:lang w:val="es-MX" w:eastAsia="en-US"/>
        </w:rPr>
        <w:t>Sujeto Obligado</w:t>
      </w:r>
      <w:r w:rsidRPr="00FC5FF4">
        <w:rPr>
          <w:rFonts w:ascii="Palatino Linotype" w:eastAsiaTheme="minorHAnsi" w:hAnsi="Palatino Linotype" w:cs="Arial"/>
          <w:lang w:val="es-MX" w:eastAsia="en-US"/>
        </w:rPr>
        <w:t xml:space="preserve"> proporcion</w:t>
      </w:r>
      <w:r w:rsidR="00C77101" w:rsidRPr="00FC5FF4">
        <w:rPr>
          <w:rFonts w:ascii="Palatino Linotype" w:eastAsiaTheme="minorHAnsi" w:hAnsi="Palatino Linotype" w:cs="Arial"/>
          <w:lang w:val="es-MX" w:eastAsia="en-US"/>
        </w:rPr>
        <w:t>ó</w:t>
      </w:r>
      <w:r w:rsidRPr="00FC5FF4">
        <w:rPr>
          <w:rFonts w:ascii="Palatino Linotype" w:eastAsiaTheme="minorHAnsi" w:hAnsi="Palatino Linotype" w:cs="Arial"/>
          <w:lang w:val="es-MX" w:eastAsia="en-US"/>
        </w:rPr>
        <w:t xml:space="preserve"> las documentales que reúnen las características de información requerida y, si bien, se observa que no hace entrega de los documentos peticionados, en  aras de garantizar el derecho de acceso a la información, remite documentos que a manera análoga contienen la información peticionada, es decir</w:t>
      </w:r>
      <w:r w:rsidRPr="00FC5FF4">
        <w:rPr>
          <w:rFonts w:ascii="Palatino Linotype" w:eastAsiaTheme="minorHAnsi" w:hAnsi="Palatino Linotype" w:cstheme="minorBidi"/>
          <w:lang w:val="es-MX" w:eastAsia="en-US"/>
        </w:rPr>
        <w:t xml:space="preserve">, se tiene que en los mismos constan </w:t>
      </w:r>
      <w:r w:rsidR="006042ED" w:rsidRPr="00FC5FF4">
        <w:rPr>
          <w:rFonts w:ascii="Palatino Linotype" w:eastAsiaTheme="minorHAnsi" w:hAnsi="Palatino Linotype" w:cstheme="minorBidi"/>
          <w:lang w:val="es-MX" w:eastAsia="en-US"/>
        </w:rPr>
        <w:t xml:space="preserve">actividades de la </w:t>
      </w:r>
      <w:r w:rsidR="0018374C">
        <w:rPr>
          <w:rFonts w:ascii="Palatino Linotype" w:eastAsiaTheme="minorHAnsi" w:hAnsi="Palatino Linotype" w:cstheme="minorBidi"/>
          <w:lang w:val="es-MX" w:eastAsia="en-US"/>
        </w:rPr>
        <w:t>Coordinación de Imagen y Espacios Públicos</w:t>
      </w:r>
      <w:r w:rsidRPr="00FC5FF4">
        <w:rPr>
          <w:rFonts w:ascii="Palatino Linotype" w:eastAsiaTheme="minorHAnsi" w:hAnsi="Palatino Linotype" w:cstheme="minorBidi"/>
          <w:lang w:val="es-MX" w:eastAsia="en-US"/>
        </w:rPr>
        <w:t>, por ello es dable concluir que dicho</w:t>
      </w:r>
      <w:r w:rsidR="006042ED" w:rsidRPr="00FC5FF4">
        <w:rPr>
          <w:rFonts w:ascii="Palatino Linotype" w:eastAsiaTheme="minorHAnsi" w:hAnsi="Palatino Linotype" w:cstheme="minorBidi"/>
          <w:lang w:val="es-MX" w:eastAsia="en-US"/>
        </w:rPr>
        <w:t>s</w:t>
      </w:r>
      <w:r w:rsidRPr="00FC5FF4">
        <w:rPr>
          <w:rFonts w:ascii="Palatino Linotype" w:eastAsiaTheme="minorHAnsi" w:hAnsi="Palatino Linotype" w:cstheme="minorBidi"/>
          <w:lang w:val="es-MX" w:eastAsia="en-US"/>
        </w:rPr>
        <w:t xml:space="preserve"> documento</w:t>
      </w:r>
      <w:r w:rsidR="006042ED" w:rsidRPr="00FC5FF4">
        <w:rPr>
          <w:rFonts w:ascii="Palatino Linotype" w:eastAsiaTheme="minorHAnsi" w:hAnsi="Palatino Linotype" w:cstheme="minorBidi"/>
          <w:lang w:val="es-MX" w:eastAsia="en-US"/>
        </w:rPr>
        <w:t>s</w:t>
      </w:r>
      <w:r w:rsidRPr="00FC5FF4">
        <w:rPr>
          <w:rFonts w:ascii="Palatino Linotype" w:eastAsiaTheme="minorHAnsi" w:hAnsi="Palatino Linotype" w:cstheme="minorBidi"/>
          <w:lang w:val="es-MX" w:eastAsia="en-US"/>
        </w:rPr>
        <w:t xml:space="preserve"> puede colmar</w:t>
      </w:r>
      <w:r w:rsidR="00570AF0">
        <w:rPr>
          <w:rFonts w:ascii="Palatino Linotype" w:eastAsiaTheme="minorHAnsi" w:hAnsi="Palatino Linotype" w:cstheme="minorBidi"/>
          <w:lang w:val="es-MX" w:eastAsia="en-US"/>
        </w:rPr>
        <w:t xml:space="preserve"> parcialmente</w:t>
      </w:r>
      <w:r w:rsidRPr="00FC5FF4">
        <w:rPr>
          <w:rFonts w:ascii="Palatino Linotype" w:eastAsiaTheme="minorHAnsi" w:hAnsi="Palatino Linotype" w:cstheme="minorBidi"/>
          <w:lang w:val="es-MX" w:eastAsia="en-US"/>
        </w:rPr>
        <w:t xml:space="preserve"> </w:t>
      </w:r>
      <w:r w:rsidR="0017321D">
        <w:rPr>
          <w:rFonts w:ascii="Palatino Linotype" w:eastAsiaTheme="minorHAnsi" w:hAnsi="Palatino Linotype" w:cstheme="minorBidi"/>
          <w:lang w:val="es-MX" w:eastAsia="en-US"/>
        </w:rPr>
        <w:t>lo</w:t>
      </w:r>
      <w:r w:rsidRPr="00FC5FF4">
        <w:rPr>
          <w:rFonts w:ascii="Palatino Linotype" w:eastAsiaTheme="minorHAnsi" w:hAnsi="Palatino Linotype" w:cstheme="minorBidi"/>
          <w:lang w:val="es-MX" w:eastAsia="en-US"/>
        </w:rPr>
        <w:t xml:space="preserve"> solicitado por </w:t>
      </w:r>
      <w:r w:rsidR="006042ED" w:rsidRPr="00FC5FF4">
        <w:rPr>
          <w:rFonts w:ascii="Palatino Linotype" w:eastAsiaTheme="minorHAnsi" w:hAnsi="Palatino Linotype" w:cstheme="minorBidi"/>
          <w:b/>
          <w:bCs/>
          <w:lang w:val="es-MX" w:eastAsia="en-US"/>
        </w:rPr>
        <w:t>El</w:t>
      </w:r>
      <w:r w:rsidRPr="00FC5FF4">
        <w:rPr>
          <w:rFonts w:ascii="Palatino Linotype" w:eastAsiaTheme="minorHAnsi" w:hAnsi="Palatino Linotype" w:cstheme="minorBidi"/>
          <w:b/>
          <w:bCs/>
          <w:lang w:val="es-MX" w:eastAsia="en-US"/>
        </w:rPr>
        <w:t xml:space="preserve"> Recurrente</w:t>
      </w:r>
      <w:r w:rsidR="0017321D">
        <w:rPr>
          <w:rFonts w:ascii="Palatino Linotype" w:eastAsiaTheme="minorHAnsi" w:hAnsi="Palatino Linotype" w:cstheme="minorBidi"/>
          <w:lang w:val="es-MX" w:eastAsia="en-US"/>
        </w:rPr>
        <w:t>.</w:t>
      </w:r>
    </w:p>
    <w:p w14:paraId="783A41F6" w14:textId="77777777" w:rsidR="00D546CF" w:rsidRPr="00D546CF" w:rsidRDefault="00D546CF" w:rsidP="00D546CF">
      <w:pPr>
        <w:autoSpaceDE w:val="0"/>
        <w:autoSpaceDN w:val="0"/>
        <w:adjustRightInd w:val="0"/>
        <w:spacing w:line="360" w:lineRule="auto"/>
        <w:jc w:val="both"/>
        <w:rPr>
          <w:rFonts w:ascii="Palatino Linotype" w:eastAsiaTheme="minorHAnsi" w:hAnsi="Palatino Linotype" w:cstheme="minorBidi"/>
          <w:lang w:val="es-MX" w:eastAsia="en-US"/>
        </w:rPr>
      </w:pPr>
    </w:p>
    <w:p w14:paraId="6E01600B" w14:textId="77777777" w:rsidR="00D546CF" w:rsidRPr="00D546CF" w:rsidRDefault="00D546CF" w:rsidP="00D546CF">
      <w:pPr>
        <w:spacing w:line="360" w:lineRule="auto"/>
        <w:jc w:val="both"/>
        <w:rPr>
          <w:rFonts w:ascii="Palatino Linotype" w:hAnsi="Palatino Linotype" w:cs="Arial"/>
          <w:bCs/>
          <w:lang w:val="es-MX"/>
        </w:rPr>
      </w:pPr>
      <w:r w:rsidRPr="00D546CF">
        <w:rPr>
          <w:rFonts w:ascii="Palatino Linotype" w:hAnsi="Palatino Linotype" w:cs="Arial"/>
          <w:bCs/>
          <w:lang w:val="es-MX"/>
        </w:rPr>
        <w:t xml:space="preserve">Adicionalmente, es de destacar que este Órgano Garante no está facultado para manifestarse sobre la veracidad de lo afirmado por parte del </w:t>
      </w:r>
      <w:r w:rsidRPr="00D546CF">
        <w:rPr>
          <w:rFonts w:ascii="Palatino Linotype" w:hAnsi="Palatino Linotype" w:cs="Arial"/>
          <w:b/>
          <w:bCs/>
          <w:lang w:val="es-MX"/>
        </w:rPr>
        <w:t>Sujeto Obligado</w:t>
      </w:r>
      <w:r w:rsidRPr="00D546CF">
        <w:rPr>
          <w:rFonts w:ascii="Palatino Linotype" w:hAnsi="Palatino Linotype" w:cs="Arial"/>
          <w:bCs/>
          <w:lang w:val="es-MX"/>
        </w:rPr>
        <w:t xml:space="preserve"> pues no existe precepto legal alguno en la Ley de la materia que lo faculte para ello. </w:t>
      </w:r>
    </w:p>
    <w:p w14:paraId="45CE7291" w14:textId="77777777" w:rsidR="00D546CF" w:rsidRPr="00D546CF" w:rsidRDefault="00D546CF" w:rsidP="00D546CF">
      <w:pPr>
        <w:rPr>
          <w:lang w:val="es-MX"/>
        </w:rPr>
      </w:pPr>
    </w:p>
    <w:p w14:paraId="1C0E0629" w14:textId="77777777" w:rsidR="00D546CF" w:rsidRPr="00D546CF" w:rsidRDefault="00D546CF" w:rsidP="00D546CF">
      <w:pPr>
        <w:rPr>
          <w:sz w:val="2"/>
          <w:lang w:val="es-MX"/>
        </w:rPr>
      </w:pPr>
    </w:p>
    <w:p w14:paraId="610F126F" w14:textId="77777777" w:rsidR="00D546CF" w:rsidRPr="00D546CF" w:rsidRDefault="00D546CF" w:rsidP="00D546CF">
      <w:pPr>
        <w:spacing w:before="240" w:after="240" w:line="360" w:lineRule="auto"/>
        <w:jc w:val="both"/>
        <w:rPr>
          <w:rFonts w:ascii="Palatino Linotype" w:eastAsia="Calibri" w:hAnsi="Palatino Linotype"/>
          <w:szCs w:val="22"/>
          <w:lang w:val="es-MX" w:eastAsia="en-US"/>
        </w:rPr>
      </w:pPr>
      <w:r w:rsidRPr="00D546CF">
        <w:rPr>
          <w:rFonts w:ascii="Palatino Linotype" w:eastAsia="Calibri" w:hAnsi="Palatino Linotype" w:cs="Arial"/>
          <w:szCs w:val="22"/>
          <w:lang w:val="es-MX" w:eastAsia="en-US"/>
        </w:rPr>
        <w:t>Lo anterior se robustece con lo plasmado en el criterio</w:t>
      </w:r>
      <w:r w:rsidRPr="00D546CF">
        <w:rPr>
          <w:rFonts w:ascii="Palatino Linotype" w:eastAsia="Calibri" w:hAnsi="Palatino Linotype"/>
          <w:szCs w:val="22"/>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A43075D" w14:textId="77777777" w:rsidR="00D546CF" w:rsidRPr="00D546CF" w:rsidRDefault="00D546CF" w:rsidP="00D546CF">
      <w:pPr>
        <w:rPr>
          <w:sz w:val="6"/>
          <w:lang w:val="es-MX"/>
        </w:rPr>
      </w:pPr>
    </w:p>
    <w:p w14:paraId="187E48DD" w14:textId="77777777" w:rsidR="00D546CF" w:rsidRPr="00D546CF" w:rsidRDefault="00D546CF" w:rsidP="00D546CF">
      <w:pPr>
        <w:spacing w:line="276" w:lineRule="auto"/>
        <w:ind w:left="1068" w:right="1043"/>
        <w:jc w:val="both"/>
        <w:rPr>
          <w:rFonts w:ascii="Palatino Linotype" w:hAnsi="Palatino Linotype"/>
          <w:i/>
          <w:sz w:val="22"/>
        </w:rPr>
      </w:pPr>
      <w:r w:rsidRPr="00D546CF">
        <w:rPr>
          <w:rFonts w:ascii="Palatino Linotype" w:hAnsi="Palatino Linotype"/>
          <w:i/>
          <w:sz w:val="22"/>
        </w:rPr>
        <w:t>“</w:t>
      </w:r>
      <w:r w:rsidRPr="00D546C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546CF">
        <w:rPr>
          <w:rFonts w:ascii="Palatino Linotype" w:hAnsi="Palatino Linotype"/>
          <w:b/>
          <w:i/>
          <w:sz w:val="22"/>
        </w:rPr>
        <w:t>.</w:t>
      </w:r>
      <w:r w:rsidRPr="00D546C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D546CF">
        <w:rPr>
          <w:rFonts w:ascii="Palatino Linotype" w:hAnsi="Palatino Linotype"/>
          <w:i/>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BE041A" w14:textId="77777777" w:rsidR="00D546CF" w:rsidRPr="00D546CF" w:rsidRDefault="00D546CF" w:rsidP="00D546CF">
      <w:pPr>
        <w:autoSpaceDE w:val="0"/>
        <w:autoSpaceDN w:val="0"/>
        <w:adjustRightInd w:val="0"/>
        <w:spacing w:line="360" w:lineRule="auto"/>
        <w:jc w:val="both"/>
        <w:rPr>
          <w:rFonts w:ascii="Palatino Linotype" w:eastAsiaTheme="minorHAnsi" w:hAnsi="Palatino Linotype" w:cstheme="minorBidi"/>
          <w:lang w:val="es-MX" w:eastAsia="en-US"/>
        </w:rPr>
      </w:pPr>
    </w:p>
    <w:p w14:paraId="77B02DA9" w14:textId="15EB15C9" w:rsidR="00D546CF" w:rsidRPr="00D546CF" w:rsidRDefault="00D546CF" w:rsidP="00D546CF">
      <w:pPr>
        <w:spacing w:before="240" w:after="240" w:line="360" w:lineRule="auto"/>
        <w:contextualSpacing/>
        <w:jc w:val="both"/>
        <w:rPr>
          <w:rFonts w:ascii="Palatino Linotype" w:hAnsi="Palatino Linotype" w:cs="Arial"/>
          <w:color w:val="000000" w:themeColor="text1"/>
        </w:rPr>
      </w:pPr>
      <w:r w:rsidRPr="00D546CF">
        <w:rPr>
          <w:rFonts w:ascii="Palatino Linotype" w:hAnsi="Palatino Linotype" w:cs="Arial"/>
          <w:color w:val="000000" w:themeColor="text1"/>
          <w:lang w:val="es-MX"/>
        </w:rPr>
        <w:t xml:space="preserve">En conclusión, le asiste la razón al </w:t>
      </w:r>
      <w:r w:rsidRPr="00D546CF">
        <w:rPr>
          <w:rFonts w:ascii="Palatino Linotype" w:hAnsi="Palatino Linotype" w:cs="Arial"/>
          <w:b/>
          <w:color w:val="000000" w:themeColor="text1"/>
          <w:lang w:val="es-MX"/>
        </w:rPr>
        <w:t>Sujeto Obligado</w:t>
      </w:r>
      <w:r w:rsidRPr="00D546CF">
        <w:rPr>
          <w:rFonts w:ascii="Palatino Linotype" w:hAnsi="Palatino Linotype" w:cs="Arial"/>
          <w:color w:val="000000" w:themeColor="text1"/>
          <w:lang w:val="es-MX"/>
        </w:rPr>
        <w:t xml:space="preserve"> porque al</w:t>
      </w:r>
      <w:r w:rsidR="004D440D">
        <w:rPr>
          <w:rFonts w:ascii="Palatino Linotype" w:hAnsi="Palatino Linotype" w:cs="Arial"/>
          <w:color w:val="000000" w:themeColor="text1"/>
          <w:lang w:val="es-MX"/>
        </w:rPr>
        <w:t xml:space="preserve"> remitir</w:t>
      </w:r>
      <w:r w:rsidRPr="00D546CF">
        <w:rPr>
          <w:rFonts w:ascii="Palatino Linotype" w:hAnsi="Palatino Linotype" w:cs="Arial"/>
          <w:color w:val="000000" w:themeColor="text1"/>
          <w:lang w:val="es-MX"/>
        </w:rPr>
        <w:t xml:space="preserve"> </w:t>
      </w:r>
      <w:r w:rsidR="004D440D">
        <w:rPr>
          <w:rFonts w:ascii="Palatino Linotype" w:hAnsi="Palatino Linotype" w:cs="Arial"/>
          <w:color w:val="000000" w:themeColor="text1"/>
          <w:lang w:val="es-MX"/>
        </w:rPr>
        <w:t xml:space="preserve">los documentos que dan cuenta de las actividades que se realizan en </w:t>
      </w:r>
      <w:r w:rsidR="004D440D" w:rsidRPr="004D440D">
        <w:rPr>
          <w:rFonts w:ascii="Palatino Linotype" w:hAnsi="Palatino Linotype" w:cs="Arial"/>
          <w:color w:val="000000" w:themeColor="text1"/>
          <w:lang w:val="es-MX"/>
        </w:rPr>
        <w:t xml:space="preserve">la </w:t>
      </w:r>
      <w:r w:rsidR="00570AF0">
        <w:rPr>
          <w:rFonts w:ascii="Palatino Linotype" w:hAnsi="Palatino Linotype" w:cs="Arial"/>
          <w:color w:val="000000" w:themeColor="text1"/>
          <w:lang w:val="es-MX"/>
        </w:rPr>
        <w:t>Coordinación de Imagen y Espacios Públicos</w:t>
      </w:r>
      <w:r w:rsidRPr="00D546CF">
        <w:rPr>
          <w:rFonts w:ascii="Palatino Linotype" w:hAnsi="Palatino Linotype" w:cs="Arial"/>
          <w:color w:val="000000" w:themeColor="text1"/>
          <w:lang w:val="es-MX"/>
        </w:rPr>
        <w:t>, para satisfacer la petición de</w:t>
      </w:r>
      <w:r w:rsidR="004D440D">
        <w:rPr>
          <w:rFonts w:ascii="Palatino Linotype" w:hAnsi="Palatino Linotype" w:cs="Arial"/>
          <w:color w:val="000000" w:themeColor="text1"/>
          <w:lang w:val="es-MX"/>
        </w:rPr>
        <w:t>l</w:t>
      </w:r>
      <w:r w:rsidRPr="00D546CF">
        <w:rPr>
          <w:rFonts w:ascii="Palatino Linotype" w:hAnsi="Palatino Linotype" w:cs="Arial"/>
          <w:color w:val="000000" w:themeColor="text1"/>
          <w:lang w:val="es-MX"/>
        </w:rPr>
        <w:t xml:space="preserve"> </w:t>
      </w:r>
      <w:r w:rsidRPr="00D546CF">
        <w:rPr>
          <w:rFonts w:ascii="Palatino Linotype" w:hAnsi="Palatino Linotype" w:cs="Arial"/>
          <w:b/>
          <w:bCs/>
          <w:color w:val="000000" w:themeColor="text1"/>
          <w:lang w:val="es-MX"/>
        </w:rPr>
        <w:t>Recurrente</w:t>
      </w:r>
      <w:r w:rsidRPr="00D546CF">
        <w:rPr>
          <w:rFonts w:ascii="Palatino Linotype" w:hAnsi="Palatino Linotype" w:cs="Arial"/>
          <w:color w:val="000000" w:themeColor="text1"/>
          <w:lang w:val="es-MX"/>
        </w:rPr>
        <w:t>, aun y cuando los formatos de la información proporcionada por el Sujeto Obligado no corresponden con los formatos requeridos, lo cierto es que atienden en esencia la pretensión del solicitante; ya que</w:t>
      </w:r>
      <w:r w:rsidRPr="00D546CF">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39B4E96E" w14:textId="77777777" w:rsidR="008A12CF" w:rsidRPr="009A6B97" w:rsidRDefault="008A12CF" w:rsidP="008A12CF">
      <w:pPr>
        <w:spacing w:before="240" w:after="240" w:line="360" w:lineRule="auto"/>
        <w:ind w:right="49"/>
        <w:contextualSpacing/>
        <w:jc w:val="both"/>
        <w:rPr>
          <w:rFonts w:ascii="Palatino Linotype" w:hAnsi="Palatino Linotype" w:cs="Arial"/>
          <w:lang w:eastAsia="es-MX"/>
        </w:rPr>
      </w:pPr>
    </w:p>
    <w:p w14:paraId="6C6BE152" w14:textId="77777777" w:rsidR="008A12CF" w:rsidRPr="009A6B97" w:rsidRDefault="008A12CF" w:rsidP="008A12CF">
      <w:pPr>
        <w:spacing w:before="240" w:after="240" w:line="360" w:lineRule="auto"/>
        <w:ind w:right="49"/>
        <w:contextualSpacing/>
        <w:jc w:val="both"/>
        <w:rPr>
          <w:rFonts w:ascii="Palatino Linotype" w:eastAsia="MS Mincho" w:hAnsi="Palatino Linotype" w:cs="Tahoma"/>
        </w:rPr>
      </w:pPr>
      <w:r w:rsidRPr="009A6B97">
        <w:rPr>
          <w:rFonts w:ascii="Palatino Linotype" w:hAnsi="Palatino Linotype" w:cs="Arial"/>
          <w:lang w:eastAsia="es-MX"/>
        </w:rPr>
        <w:t xml:space="preserve">De la misma forma, </w:t>
      </w:r>
      <w:r w:rsidRPr="009A6B97">
        <w:rPr>
          <w:rFonts w:ascii="Palatino Linotype" w:eastAsia="MS Mincho" w:hAnsi="Palatino Linotype"/>
        </w:rPr>
        <w:t>de acuerdo al contenido del artículo 160,</w:t>
      </w:r>
      <w:r w:rsidRPr="009A6B97">
        <w:rPr>
          <w:rFonts w:ascii="Palatino Linotype" w:hAnsi="Palatino Linotype" w:cs="Arial"/>
        </w:rPr>
        <w:t xml:space="preserve"> de la Ley </w:t>
      </w:r>
      <w:r w:rsidRPr="009A6B97">
        <w:rPr>
          <w:rFonts w:ascii="Palatino Linotype" w:eastAsia="MS Mincho" w:hAnsi="Palatino Linotype" w:cs="Tahoma"/>
        </w:rPr>
        <w:t>General de Transparencia y Acceso a la Información Pública que a la letra dispone:</w:t>
      </w:r>
    </w:p>
    <w:p w14:paraId="01B0081F" w14:textId="77777777" w:rsidR="008A12CF" w:rsidRPr="009A6B97" w:rsidRDefault="008A12CF" w:rsidP="008A12CF"/>
    <w:p w14:paraId="59342E27" w14:textId="77777777" w:rsidR="008A12CF" w:rsidRPr="009A6B97" w:rsidRDefault="008A12CF" w:rsidP="008A12CF">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DB8468" w14:textId="77777777" w:rsidR="008A12CF" w:rsidRPr="009A6B97" w:rsidRDefault="008A12CF" w:rsidP="008A12CF">
      <w:pPr>
        <w:ind w:left="851" w:right="616"/>
        <w:contextualSpacing/>
        <w:jc w:val="both"/>
        <w:rPr>
          <w:rFonts w:ascii="Palatino Linotype" w:hAnsi="Palatino Linotype" w:cs="Arial"/>
          <w:i/>
          <w:sz w:val="22"/>
          <w:lang w:eastAsia="gl-ES"/>
        </w:rPr>
      </w:pPr>
    </w:p>
    <w:p w14:paraId="1D736C64" w14:textId="77777777" w:rsidR="008A12CF" w:rsidRPr="009A6B97" w:rsidRDefault="008A12CF" w:rsidP="008A12CF">
      <w:pPr>
        <w:ind w:left="851" w:right="616"/>
        <w:contextualSpacing/>
        <w:jc w:val="both"/>
        <w:rPr>
          <w:rFonts w:ascii="Palatino Linotype" w:hAnsi="Palatino Linotype" w:cs="Arial"/>
          <w:i/>
          <w:sz w:val="14"/>
          <w:lang w:eastAsia="gl-ES"/>
        </w:rPr>
      </w:pPr>
    </w:p>
    <w:p w14:paraId="7011ED4D" w14:textId="77777777" w:rsidR="008A12CF" w:rsidRPr="00FC1FC5" w:rsidRDefault="008A12CF" w:rsidP="00FC1FC5">
      <w:pPr>
        <w:spacing w:line="360" w:lineRule="auto"/>
        <w:jc w:val="both"/>
        <w:rPr>
          <w:rFonts w:ascii="Palatino Linotype" w:hAnsi="Palatino Linotype" w:cs="Arial"/>
          <w:color w:val="222222"/>
          <w:szCs w:val="19"/>
          <w:lang w:eastAsia="es-MX"/>
        </w:rPr>
      </w:pPr>
      <w:r w:rsidRPr="009A6B97">
        <w:rPr>
          <w:rFonts w:ascii="Palatino Linotype" w:hAnsi="Palatino Linotype"/>
          <w:color w:val="000000"/>
        </w:rPr>
        <w:t xml:space="preserve">Sirve como apoyo </w:t>
      </w:r>
      <w:r w:rsidRPr="009A6B9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AC98CEB" w14:textId="77777777" w:rsidR="008A12CF" w:rsidRPr="009A6B97" w:rsidRDefault="008A12CF" w:rsidP="008A12CF">
      <w:pPr>
        <w:pStyle w:val="Sinespaciado"/>
        <w:rPr>
          <w:lang w:eastAsia="es-MX"/>
        </w:rPr>
      </w:pPr>
    </w:p>
    <w:p w14:paraId="21300D95" w14:textId="2D038AE2" w:rsidR="008A12CF" w:rsidRPr="009A6B97"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9A6B9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A6B97">
        <w:rPr>
          <w:rFonts w:ascii="Palatino Linotype" w:hAnsi="Palatino Linotype" w:cs="Arial"/>
          <w:i/>
          <w:iCs/>
          <w:color w:val="222222"/>
          <w:sz w:val="22"/>
          <w:lang w:eastAsia="es-MX"/>
        </w:rPr>
        <w:t xml:space="preserve">Tomando en consideración lo establecido por el artículo 42 de la Ley </w:t>
      </w:r>
      <w:r w:rsidRPr="009A6B97">
        <w:rPr>
          <w:rFonts w:ascii="Palatino Linotype" w:hAnsi="Palatino Linotype" w:cs="Arial"/>
          <w:i/>
          <w:iCs/>
          <w:color w:val="222222"/>
          <w:sz w:val="22"/>
          <w:lang w:eastAsia="es-MX"/>
        </w:rPr>
        <w:lastRenderedPageBreak/>
        <w:t>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r w:rsidR="008A004E">
        <w:rPr>
          <w:rFonts w:ascii="Palatino Linotype" w:hAnsi="Palatino Linotype" w:cs="Arial"/>
          <w:i/>
          <w:iCs/>
          <w:color w:val="222222"/>
          <w:sz w:val="22"/>
          <w:lang w:eastAsia="es-MX"/>
        </w:rPr>
        <w:t xml:space="preserve">                                                                                                                                                                                                                                                                                                                                                                       </w:t>
      </w:r>
    </w:p>
    <w:p w14:paraId="4B85CA7F" w14:textId="77777777" w:rsidR="008A12CF" w:rsidRPr="009A6B97" w:rsidRDefault="008A12CF" w:rsidP="008A12CF">
      <w:pPr>
        <w:pStyle w:val="Sinespaciado"/>
      </w:pPr>
    </w:p>
    <w:p w14:paraId="56991AEE" w14:textId="77777777" w:rsidR="00E9680B" w:rsidRDefault="00E9680B" w:rsidP="00B80C9E">
      <w:pPr>
        <w:spacing w:line="360" w:lineRule="auto"/>
        <w:jc w:val="both"/>
        <w:rPr>
          <w:rFonts w:ascii="Palatino Linotype" w:hAnsi="Palatino Linotype" w:cs="Arial"/>
          <w:lang w:eastAsia="es-CO"/>
        </w:rPr>
      </w:pPr>
    </w:p>
    <w:p w14:paraId="4AAB0536" w14:textId="69FD84BC" w:rsidR="00E9680B" w:rsidRDefault="00D01A63" w:rsidP="00D01A63">
      <w:pPr>
        <w:spacing w:line="360" w:lineRule="auto"/>
        <w:jc w:val="both"/>
        <w:rPr>
          <w:rFonts w:ascii="Palatino Linotype" w:hAnsi="Palatino Linotype"/>
        </w:rPr>
      </w:pPr>
      <w:r w:rsidRPr="008C0017">
        <w:rPr>
          <w:rFonts w:ascii="Palatino Linotype" w:hAnsi="Palatino Linotype"/>
          <w:lang w:eastAsia="es-MX"/>
        </w:rPr>
        <w:t xml:space="preserve">Bajo ese contexto, se considera </w:t>
      </w:r>
      <w:r w:rsidR="004D440D" w:rsidRPr="008C0017">
        <w:rPr>
          <w:rFonts w:ascii="Palatino Linotype" w:hAnsi="Palatino Linotype"/>
          <w:lang w:eastAsia="es-MX"/>
        </w:rPr>
        <w:t>que,</w:t>
      </w:r>
      <w:r w:rsidRPr="008C0017">
        <w:rPr>
          <w:rFonts w:ascii="Palatino Linotype" w:hAnsi="Palatino Linotype"/>
          <w:lang w:eastAsia="es-MX"/>
        </w:rPr>
        <w:t xml:space="preserve"> con el pronunciamiento realizado desde su respuesta primigenia por el </w:t>
      </w:r>
      <w:r w:rsidRPr="008C0017">
        <w:rPr>
          <w:rFonts w:ascii="Palatino Linotype" w:hAnsi="Palatino Linotype"/>
          <w:b/>
          <w:lang w:eastAsia="es-MX"/>
        </w:rPr>
        <w:t>Sujeto Obligado</w:t>
      </w:r>
      <w:r w:rsidRPr="008C0017">
        <w:rPr>
          <w:rFonts w:ascii="Palatino Linotype" w:hAnsi="Palatino Linotype"/>
          <w:lang w:eastAsia="es-MX"/>
        </w:rPr>
        <w:t xml:space="preserve">, colma </w:t>
      </w:r>
      <w:r w:rsidR="00570AF0">
        <w:rPr>
          <w:rFonts w:ascii="Palatino Linotype" w:hAnsi="Palatino Linotype"/>
          <w:lang w:eastAsia="es-MX"/>
        </w:rPr>
        <w:t>parcialmente c</w:t>
      </w:r>
      <w:r w:rsidRPr="008C0017">
        <w:rPr>
          <w:rFonts w:ascii="Palatino Linotype" w:hAnsi="Palatino Linotype"/>
          <w:lang w:eastAsia="es-MX"/>
        </w:rPr>
        <w:t>on la</w:t>
      </w:r>
      <w:r w:rsidRPr="008C0017">
        <w:rPr>
          <w:rFonts w:ascii="Palatino Linotype" w:hAnsi="Palatino Linotype"/>
        </w:rPr>
        <w:t xml:space="preserve"> información solicitada por el particular</w:t>
      </w:r>
      <w:r w:rsidR="00570AF0">
        <w:rPr>
          <w:rFonts w:ascii="Palatino Linotype" w:hAnsi="Palatino Linotype"/>
        </w:rPr>
        <w:t>.</w:t>
      </w:r>
    </w:p>
    <w:p w14:paraId="1E8D3F39" w14:textId="77777777" w:rsidR="00B72CEC" w:rsidRDefault="00B72CEC" w:rsidP="00D01A63">
      <w:pPr>
        <w:spacing w:line="360" w:lineRule="auto"/>
        <w:jc w:val="both"/>
        <w:rPr>
          <w:rFonts w:ascii="Palatino Linotype" w:hAnsi="Palatino Linotype"/>
        </w:rPr>
      </w:pPr>
    </w:p>
    <w:p w14:paraId="71B823D7" w14:textId="757A9E53" w:rsidR="00BC2FB1" w:rsidRDefault="00BC2FB1" w:rsidP="00BC2FB1">
      <w:pPr>
        <w:spacing w:line="360" w:lineRule="auto"/>
        <w:jc w:val="both"/>
        <w:rPr>
          <w:rFonts w:ascii="Palatino Linotype" w:hAnsi="Palatino Linotype" w:cs="Arial"/>
        </w:rPr>
      </w:pPr>
      <w:r>
        <w:rPr>
          <w:rFonts w:ascii="Palatino Linotype" w:hAnsi="Palatino Linotype" w:cs="Arial"/>
        </w:rPr>
        <w:t xml:space="preserve">Inconforme con la respuesta, el </w:t>
      </w:r>
      <w:r>
        <w:rPr>
          <w:rFonts w:ascii="Palatino Linotype" w:hAnsi="Palatino Linotype" w:cs="Arial"/>
          <w:b/>
        </w:rPr>
        <w:t>Recurrente</w:t>
      </w:r>
      <w:r>
        <w:rPr>
          <w:rFonts w:ascii="Palatino Linotype" w:hAnsi="Palatino Linotype" w:cs="Arial"/>
        </w:rPr>
        <w:t xml:space="preserve"> interpone recurso de revisión haciendo valer como razones o motivos de inconformidad </w:t>
      </w:r>
      <w:r>
        <w:rPr>
          <w:rFonts w:ascii="Palatino Linotype" w:hAnsi="Palatino Linotype" w:cs="Arial"/>
          <w:i/>
        </w:rPr>
        <w:t>“</w:t>
      </w:r>
      <w:r w:rsidRPr="00BC2FB1">
        <w:rPr>
          <w:rFonts w:ascii="Palatino Linotype" w:hAnsi="Palatino Linotype" w:cs="Arial"/>
          <w:i/>
        </w:rPr>
        <w:t xml:space="preserve">La respuesta a la solicitud 00102/MARTIPIR/IP/2022 es de información incompleta en el anexado en este recurso de revisión, debido a que no me han proporcionado dl costo de los iluminantes que ocupan en el municipio. Por ello, recurro a solicitar un recurso de revisión, respaldándome en el </w:t>
      </w:r>
      <w:proofErr w:type="spellStart"/>
      <w:r w:rsidRPr="00BC2FB1">
        <w:rPr>
          <w:rFonts w:ascii="Palatino Linotype" w:hAnsi="Palatino Linotype" w:cs="Arial"/>
          <w:i/>
        </w:rPr>
        <w:t>articulo</w:t>
      </w:r>
      <w:proofErr w:type="spellEnd"/>
      <w:r w:rsidRPr="00BC2FB1">
        <w:rPr>
          <w:rFonts w:ascii="Palatino Linotype" w:hAnsi="Palatino Linotype" w:cs="Arial"/>
          <w:i/>
        </w:rPr>
        <w:t xml:space="preserve"> 179 apartado V de la Ley de Transparencia y Acceso a la Información Pública del Estado de México y municipios, esperando que mi pregunta en especial sea debidamente aclarada a la brevedad, con la información solicitada.</w:t>
      </w:r>
      <w:r>
        <w:rPr>
          <w:rFonts w:ascii="Palatino Linotype" w:hAnsi="Palatino Linotype" w:cs="Arial"/>
          <w:i/>
        </w:rPr>
        <w:t>”</w:t>
      </w:r>
      <w:r>
        <w:rPr>
          <w:rFonts w:ascii="Palatino Linotype" w:hAnsi="Palatino Linotype" w:cs="Arial"/>
        </w:rPr>
        <w:t>, las cuales resultan fundadas para interponer el recurso de revisión al encuadrar en las hipótesis normativas, establecidas en las fracciones V del artículo 179 de la Ley de Transparencia local</w:t>
      </w:r>
      <w:r>
        <w:rPr>
          <w:rStyle w:val="Refdenotaalpie"/>
          <w:rFonts w:ascii="Palatino Linotype" w:hAnsi="Palatino Linotype" w:cs="Arial"/>
        </w:rPr>
        <w:footnoteReference w:id="2"/>
      </w:r>
      <w:r>
        <w:rPr>
          <w:rFonts w:ascii="Palatino Linotype" w:hAnsi="Palatino Linotype" w:cs="Arial"/>
        </w:rPr>
        <w:t>, relativas a la entrega de información incompleta.</w:t>
      </w:r>
    </w:p>
    <w:p w14:paraId="195A815B" w14:textId="5C8686BE" w:rsidR="001A36B7" w:rsidRPr="004C0A0B" w:rsidRDefault="001A36B7" w:rsidP="001A36B7">
      <w:pPr>
        <w:tabs>
          <w:tab w:val="left" w:pos="8789"/>
        </w:tabs>
        <w:spacing w:line="360" w:lineRule="auto"/>
        <w:ind w:right="49"/>
        <w:jc w:val="both"/>
        <w:rPr>
          <w:rFonts w:ascii="Palatino Linotype" w:eastAsia="Palatino Linotype" w:hAnsi="Palatino Linotype" w:cs="Palatino Linotype"/>
        </w:rPr>
      </w:pPr>
      <w:r w:rsidRPr="004C0A0B">
        <w:rPr>
          <w:rFonts w:ascii="Palatino Linotype" w:eastAsia="Palatino Linotype" w:hAnsi="Palatino Linotype" w:cs="Palatino Linotype"/>
        </w:rPr>
        <w:lastRenderedPageBreak/>
        <w:t xml:space="preserve">En primer lugar es de señalar que de los motivos de inconformidad en cita se aprecia que el particular únicamente se inconforma respecto al punto 12, relativo al costo de los iluminantes que ocupan en el municipio, sin que se aprecie inconformidad alguna respecto de los oficios entregados en respuesta. </w:t>
      </w:r>
    </w:p>
    <w:p w14:paraId="38EA1977" w14:textId="77777777" w:rsidR="001A36B7" w:rsidRPr="004C0A0B" w:rsidRDefault="001A36B7" w:rsidP="001A36B7">
      <w:pPr>
        <w:tabs>
          <w:tab w:val="left" w:pos="8789"/>
        </w:tabs>
        <w:spacing w:line="360" w:lineRule="auto"/>
        <w:ind w:right="49"/>
        <w:jc w:val="both"/>
        <w:rPr>
          <w:rFonts w:ascii="Palatino Linotype" w:eastAsia="Palatino Linotype" w:hAnsi="Palatino Linotype" w:cs="Palatino Linotype"/>
        </w:rPr>
      </w:pPr>
    </w:p>
    <w:p w14:paraId="40214EA9" w14:textId="77777777" w:rsidR="001A36B7" w:rsidRPr="004C0A0B" w:rsidRDefault="001A36B7" w:rsidP="001A36B7">
      <w:pPr>
        <w:tabs>
          <w:tab w:val="left" w:pos="8789"/>
        </w:tabs>
        <w:spacing w:line="360" w:lineRule="auto"/>
        <w:ind w:right="49"/>
        <w:jc w:val="both"/>
        <w:rPr>
          <w:rFonts w:ascii="Palatino Linotype" w:eastAsia="Palatino Linotype" w:hAnsi="Palatino Linotype" w:cs="Palatino Linotype"/>
        </w:rPr>
      </w:pPr>
      <w:r w:rsidRPr="004C0A0B">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58D371A0" w14:textId="77777777" w:rsidR="001A36B7" w:rsidRPr="004C0A0B" w:rsidRDefault="001A36B7" w:rsidP="001A36B7">
      <w:pPr>
        <w:spacing w:before="280" w:after="280" w:line="360" w:lineRule="auto"/>
        <w:jc w:val="both"/>
        <w:rPr>
          <w:rFonts w:ascii="Palatino Linotype" w:eastAsia="Palatino Linotype" w:hAnsi="Palatino Linotype" w:cs="Palatino Linotype"/>
        </w:rPr>
      </w:pPr>
      <w:r w:rsidRPr="004C0A0B">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42BAE4DC" w14:textId="77777777" w:rsidR="001A36B7" w:rsidRPr="004C0A0B" w:rsidRDefault="001A36B7" w:rsidP="001A36B7">
      <w:pPr>
        <w:tabs>
          <w:tab w:val="left" w:pos="851"/>
        </w:tabs>
        <w:ind w:left="851" w:right="616"/>
        <w:jc w:val="both"/>
        <w:rPr>
          <w:rFonts w:ascii="Palatino Linotype" w:eastAsia="Palatino Linotype" w:hAnsi="Palatino Linotype" w:cs="Palatino Linotype"/>
          <w:i/>
          <w:sz w:val="22"/>
          <w:szCs w:val="22"/>
        </w:rPr>
      </w:pPr>
      <w:r w:rsidRPr="004C0A0B">
        <w:rPr>
          <w:rFonts w:ascii="Palatino Linotype" w:eastAsia="Palatino Linotype" w:hAnsi="Palatino Linotype" w:cs="Palatino Linotype"/>
          <w:b/>
          <w:i/>
          <w:sz w:val="22"/>
          <w:szCs w:val="22"/>
        </w:rPr>
        <w:t xml:space="preserve">“ACTOS CONSENTIDOS. SON LOS QUE NO SE IMPUGNAN MEDIANTE EL RECURSO IDÓNEO. </w:t>
      </w:r>
      <w:r w:rsidRPr="004C0A0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EAAEAE" w14:textId="77777777" w:rsidR="001A36B7" w:rsidRPr="004C0A0B" w:rsidRDefault="001A36B7" w:rsidP="001A36B7">
      <w:pPr>
        <w:spacing w:before="280" w:after="280" w:line="360" w:lineRule="auto"/>
        <w:jc w:val="both"/>
        <w:rPr>
          <w:rFonts w:ascii="Palatino Linotype" w:eastAsia="Palatino Linotype" w:hAnsi="Palatino Linotype" w:cs="Palatino Linotype"/>
        </w:rPr>
      </w:pPr>
      <w:r w:rsidRPr="004C0A0B">
        <w:rPr>
          <w:rFonts w:ascii="Palatino Linotype" w:eastAsia="Palatino Linotype" w:hAnsi="Palatino Linotype" w:cs="Palatino Linotype"/>
        </w:rPr>
        <w:t xml:space="preserve">De la interpretación del criterio antes citado, se advierte que cuando el particular impugnó la respuesta del </w:t>
      </w:r>
      <w:r w:rsidRPr="004C0A0B">
        <w:rPr>
          <w:rFonts w:ascii="Palatino Linotype" w:eastAsia="Palatino Linotype" w:hAnsi="Palatino Linotype" w:cs="Palatino Linotype"/>
          <w:b/>
        </w:rPr>
        <w:t>SUJETO OBLIGADO</w:t>
      </w:r>
      <w:r w:rsidRPr="004C0A0B">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4C0A0B">
        <w:rPr>
          <w:rFonts w:ascii="Palatino Linotype" w:eastAsia="Palatino Linotype" w:hAnsi="Palatino Linotype" w:cs="Palatino Linotype"/>
          <w:b/>
        </w:rPr>
        <w:t>EL RECURRENTE</w:t>
      </w:r>
      <w:r w:rsidRPr="004C0A0B">
        <w:rPr>
          <w:rFonts w:ascii="Palatino Linotype" w:eastAsia="Palatino Linotype" w:hAnsi="Palatino Linotype" w:cs="Palatino Linotype"/>
        </w:rPr>
        <w:t xml:space="preserve"> está conforme con la respuesta proporcionada por </w:t>
      </w:r>
      <w:r w:rsidRPr="004C0A0B">
        <w:rPr>
          <w:rFonts w:ascii="Palatino Linotype" w:eastAsia="Palatino Linotype" w:hAnsi="Palatino Linotype" w:cs="Palatino Linotype"/>
          <w:b/>
        </w:rPr>
        <w:t>EL SUJETO OBLIGADO,</w:t>
      </w:r>
      <w:r w:rsidRPr="004C0A0B">
        <w:rPr>
          <w:rFonts w:ascii="Palatino Linotype" w:eastAsia="Palatino Linotype" w:hAnsi="Palatino Linotype" w:cs="Palatino Linotype"/>
        </w:rPr>
        <w:t xml:space="preserve"> al no contravenir la misma. </w:t>
      </w:r>
    </w:p>
    <w:p w14:paraId="443C0C1F" w14:textId="77777777" w:rsidR="001A36B7" w:rsidRPr="004C0A0B" w:rsidRDefault="001A36B7" w:rsidP="001A36B7">
      <w:pPr>
        <w:spacing w:before="280" w:after="280" w:line="360" w:lineRule="auto"/>
        <w:jc w:val="both"/>
        <w:rPr>
          <w:rFonts w:ascii="Palatino Linotype" w:eastAsia="Palatino Linotype" w:hAnsi="Palatino Linotype" w:cs="Palatino Linotype"/>
        </w:rPr>
      </w:pPr>
      <w:r w:rsidRPr="004C0A0B">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4EA9E2F8" w14:textId="77777777" w:rsidR="001A36B7" w:rsidRPr="004C0A0B" w:rsidRDefault="001A36B7" w:rsidP="001A36B7">
      <w:pPr>
        <w:tabs>
          <w:tab w:val="left" w:pos="7937"/>
          <w:tab w:val="left" w:pos="8222"/>
        </w:tabs>
        <w:ind w:left="851" w:right="901"/>
        <w:jc w:val="both"/>
        <w:rPr>
          <w:rFonts w:ascii="Palatino Linotype" w:eastAsia="Palatino Linotype" w:hAnsi="Palatino Linotype" w:cs="Palatino Linotype"/>
          <w:i/>
          <w:sz w:val="22"/>
          <w:szCs w:val="22"/>
        </w:rPr>
      </w:pPr>
      <w:r w:rsidRPr="004C0A0B">
        <w:rPr>
          <w:rFonts w:ascii="Palatino Linotype" w:eastAsia="Palatino Linotype" w:hAnsi="Palatino Linotype" w:cs="Palatino Linotype"/>
          <w:b/>
          <w:i/>
          <w:sz w:val="22"/>
          <w:szCs w:val="22"/>
        </w:rPr>
        <w:t xml:space="preserve">“REVISIÓN EN AMPARO. LOS RESOLUTIVOS NO COMBATIDOS DEBEN DECLARARSE FIRMES. </w:t>
      </w:r>
      <w:r w:rsidRPr="004C0A0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54D601B" w14:textId="268D666C" w:rsidR="001A36B7" w:rsidRPr="004C0A0B" w:rsidRDefault="001A36B7" w:rsidP="001A36B7">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4C0A0B">
        <w:rPr>
          <w:rFonts w:ascii="Palatino Linotype" w:eastAsia="Palatino Linotype" w:hAnsi="Palatino Linotype" w:cs="Palatino Linotype"/>
        </w:rPr>
        <w:t xml:space="preserve">Por lo que, la parte de la respuesta referente a los demás puntos remitidos en respuesta se consideran actos consentidos y, por tanto, se tiene por colmado dicho rubro de la solicitud. </w:t>
      </w:r>
    </w:p>
    <w:p w14:paraId="01BE3059" w14:textId="77777777" w:rsidR="00862F0D" w:rsidRPr="004C0A0B" w:rsidRDefault="00862F0D" w:rsidP="00D01A63">
      <w:pPr>
        <w:spacing w:line="360" w:lineRule="auto"/>
        <w:jc w:val="both"/>
        <w:rPr>
          <w:rFonts w:ascii="Palatino Linotype" w:hAnsi="Palatino Linotype"/>
        </w:rPr>
      </w:pPr>
    </w:p>
    <w:p w14:paraId="143DF1CE" w14:textId="787B7C64" w:rsidR="00B72CEC" w:rsidRPr="004C0A0B" w:rsidRDefault="00BC2FB1" w:rsidP="00B72CEC">
      <w:pPr>
        <w:spacing w:line="360" w:lineRule="auto"/>
        <w:jc w:val="both"/>
        <w:rPr>
          <w:rFonts w:ascii="Palatino Linotype" w:hAnsi="Palatino Linotype" w:cs="Arial"/>
        </w:rPr>
      </w:pPr>
      <w:r w:rsidRPr="004C0A0B">
        <w:rPr>
          <w:rFonts w:ascii="Palatino Linotype" w:hAnsi="Palatino Linotype" w:cs="Arial"/>
        </w:rPr>
        <w:t>Derivado de la interposición del recurso de revisión</w:t>
      </w:r>
      <w:r w:rsidR="00985A50" w:rsidRPr="004C0A0B">
        <w:rPr>
          <w:rFonts w:ascii="Palatino Linotype" w:hAnsi="Palatino Linotype" w:cs="Arial"/>
        </w:rPr>
        <w:t xml:space="preserve">, </w:t>
      </w:r>
      <w:r w:rsidR="00B72CEC" w:rsidRPr="004C0A0B">
        <w:rPr>
          <w:rFonts w:ascii="Palatino Linotype" w:hAnsi="Palatino Linotype" w:cs="Arial"/>
        </w:rPr>
        <w:t xml:space="preserve">el </w:t>
      </w:r>
      <w:r w:rsidR="00B72CEC" w:rsidRPr="004C0A0B">
        <w:rPr>
          <w:rFonts w:ascii="Palatino Linotype" w:hAnsi="Palatino Linotype" w:cs="Arial"/>
          <w:b/>
        </w:rPr>
        <w:t>Sujeto Obligado</w:t>
      </w:r>
      <w:r w:rsidR="00B72CEC" w:rsidRPr="004C0A0B">
        <w:rPr>
          <w:rFonts w:ascii="Palatino Linotype" w:hAnsi="Palatino Linotype" w:cs="Arial"/>
        </w:rPr>
        <w:t xml:space="preserve"> en fecha </w:t>
      </w:r>
      <w:r w:rsidR="00FF12A0" w:rsidRPr="004C0A0B">
        <w:rPr>
          <w:rFonts w:ascii="Palatino Linotype" w:hAnsi="Palatino Linotype" w:cs="Arial"/>
        </w:rPr>
        <w:t xml:space="preserve">veinticinco de mayo </w:t>
      </w:r>
      <w:r w:rsidR="00B72CEC" w:rsidRPr="004C0A0B">
        <w:rPr>
          <w:rFonts w:ascii="Palatino Linotype" w:hAnsi="Palatino Linotype" w:cs="Arial"/>
        </w:rPr>
        <w:t xml:space="preserve">de dos mil veintidós, remitió  su informe justificado consistente en </w:t>
      </w:r>
      <w:r w:rsidR="00FF12A0" w:rsidRPr="004C0A0B">
        <w:rPr>
          <w:rFonts w:ascii="Palatino Linotype" w:hAnsi="Palatino Linotype" w:cs="Arial"/>
        </w:rPr>
        <w:t>el archivo electrónico</w:t>
      </w:r>
      <w:r w:rsidR="00B72CEC" w:rsidRPr="004C0A0B">
        <w:rPr>
          <w:rFonts w:ascii="Palatino Linotype" w:hAnsi="Palatino Linotype" w:cs="Arial"/>
        </w:rPr>
        <w:t xml:space="preserve"> denominado </w:t>
      </w:r>
      <w:r w:rsidR="00985A50" w:rsidRPr="004C0A0B">
        <w:rPr>
          <w:rFonts w:ascii="Palatino Linotype" w:hAnsi="Palatino Linotype" w:cs="Arial"/>
        </w:rPr>
        <w:t>“</w:t>
      </w:r>
      <w:r w:rsidR="00FF12A0" w:rsidRPr="004C0A0B">
        <w:rPr>
          <w:rFonts w:ascii="Palatino Linotype" w:hAnsi="Palatino Linotype"/>
          <w:b/>
        </w:rPr>
        <w:t>07880. R.R.pdf</w:t>
      </w:r>
      <w:r w:rsidR="00985A50" w:rsidRPr="004C0A0B">
        <w:rPr>
          <w:rFonts w:ascii="Palatino Linotype" w:hAnsi="Palatino Linotype"/>
          <w:b/>
        </w:rPr>
        <w:t>”</w:t>
      </w:r>
      <w:r w:rsidR="00B72CEC" w:rsidRPr="004C0A0B">
        <w:rPr>
          <w:rFonts w:ascii="Palatino Linotype" w:hAnsi="Palatino Linotype" w:cs="Arial"/>
          <w:b/>
        </w:rPr>
        <w:t>,</w:t>
      </w:r>
      <w:r w:rsidR="00B72CEC" w:rsidRPr="004C0A0B">
        <w:rPr>
          <w:rFonts w:ascii="Palatino Linotype" w:hAnsi="Palatino Linotype" w:cs="Arial"/>
        </w:rPr>
        <w:t xml:space="preserve"> </w:t>
      </w:r>
      <w:r w:rsidR="00FF12A0" w:rsidRPr="004C0A0B">
        <w:rPr>
          <w:rFonts w:ascii="Palatino Linotype" w:hAnsi="Palatino Linotype" w:cs="Arial"/>
        </w:rPr>
        <w:t>mismo</w:t>
      </w:r>
      <w:r w:rsidR="00B72CEC" w:rsidRPr="004C0A0B">
        <w:rPr>
          <w:rFonts w:ascii="Palatino Linotype" w:hAnsi="Palatino Linotype" w:cs="Arial"/>
        </w:rPr>
        <w:t xml:space="preserve"> </w:t>
      </w:r>
      <w:r w:rsidR="00FF12A0" w:rsidRPr="004C0A0B">
        <w:rPr>
          <w:rFonts w:ascii="Palatino Linotype" w:hAnsi="Palatino Linotype" w:cs="Arial"/>
        </w:rPr>
        <w:t>del que</w:t>
      </w:r>
      <w:r w:rsidR="00B72CEC" w:rsidRPr="004C0A0B">
        <w:rPr>
          <w:rFonts w:ascii="Palatino Linotype" w:hAnsi="Palatino Linotype" w:cs="Arial"/>
        </w:rPr>
        <w:t xml:space="preserve"> se desprende el contenido siguiente:</w:t>
      </w:r>
    </w:p>
    <w:p w14:paraId="27722CCD" w14:textId="77777777" w:rsidR="00B72CEC" w:rsidRPr="004C0A0B" w:rsidRDefault="00B72CEC" w:rsidP="00B72CEC">
      <w:pPr>
        <w:spacing w:line="360" w:lineRule="auto"/>
        <w:jc w:val="both"/>
        <w:rPr>
          <w:rFonts w:ascii="Palatino Linotype" w:hAnsi="Palatino Linotype" w:cs="Arial"/>
        </w:rPr>
      </w:pPr>
    </w:p>
    <w:p w14:paraId="622D7A74" w14:textId="4A155FCE" w:rsidR="00B72CEC" w:rsidRPr="004C0A0B" w:rsidRDefault="00FF12A0" w:rsidP="00075F48">
      <w:pPr>
        <w:pStyle w:val="Prrafodelista"/>
        <w:numPr>
          <w:ilvl w:val="0"/>
          <w:numId w:val="5"/>
        </w:numPr>
        <w:spacing w:line="360" w:lineRule="auto"/>
        <w:jc w:val="both"/>
        <w:rPr>
          <w:rStyle w:val="Hipervnculo"/>
          <w:rFonts w:ascii="Palatino Linotype" w:hAnsi="Palatino Linotype" w:cs="Arial"/>
          <w:color w:val="000000" w:themeColor="text1"/>
          <w:u w:val="none"/>
        </w:rPr>
      </w:pPr>
      <w:r w:rsidRPr="004C0A0B">
        <w:rPr>
          <w:rStyle w:val="Hipervnculo"/>
          <w:rFonts w:ascii="Palatino Linotype" w:hAnsi="Palatino Linotype" w:cs="Arial"/>
          <w:b/>
          <w:color w:val="000000" w:themeColor="text1"/>
          <w:u w:val="none"/>
        </w:rPr>
        <w:t>07880. R.R.pdf:</w:t>
      </w:r>
      <w:r w:rsidR="00B72CEC" w:rsidRPr="004C0A0B">
        <w:rPr>
          <w:rStyle w:val="Hipervnculo"/>
          <w:rFonts w:ascii="Palatino Linotype" w:hAnsi="Palatino Linotype" w:cs="Arial"/>
          <w:u w:val="none"/>
        </w:rPr>
        <w:t xml:space="preserve"> </w:t>
      </w:r>
      <w:r w:rsidR="00A74CF9" w:rsidRPr="004C0A0B">
        <w:rPr>
          <w:rStyle w:val="Hipervnculo"/>
          <w:rFonts w:ascii="Palatino Linotype" w:hAnsi="Palatino Linotype" w:cs="Arial"/>
          <w:color w:val="000000" w:themeColor="text1"/>
          <w:u w:val="none"/>
        </w:rPr>
        <w:t xml:space="preserve">Consta del oficio SMP/CIEP/03/05/2022 </w:t>
      </w:r>
      <w:r w:rsidR="00B72CEC" w:rsidRPr="004C0A0B">
        <w:rPr>
          <w:rStyle w:val="Hipervnculo"/>
          <w:rFonts w:ascii="Palatino Linotype" w:hAnsi="Palatino Linotype" w:cs="Arial"/>
          <w:color w:val="000000" w:themeColor="text1"/>
          <w:u w:val="none"/>
        </w:rPr>
        <w:t xml:space="preserve">de fecha </w:t>
      </w:r>
      <w:r w:rsidR="00A74CF9" w:rsidRPr="004C0A0B">
        <w:rPr>
          <w:rStyle w:val="Hipervnculo"/>
          <w:rFonts w:ascii="Palatino Linotype" w:hAnsi="Palatino Linotype" w:cs="Arial"/>
          <w:color w:val="000000" w:themeColor="text1"/>
          <w:u w:val="none"/>
        </w:rPr>
        <w:t>veinticinco de mayo de dos mil veintidós</w:t>
      </w:r>
      <w:r w:rsidR="00B72CEC" w:rsidRPr="004C0A0B">
        <w:rPr>
          <w:rStyle w:val="Hipervnculo"/>
          <w:rFonts w:ascii="Palatino Linotype" w:hAnsi="Palatino Linotype" w:cs="Arial"/>
          <w:color w:val="000000" w:themeColor="text1"/>
          <w:u w:val="none"/>
        </w:rPr>
        <w:t xml:space="preserve">, signado por el </w:t>
      </w:r>
      <w:r w:rsidR="00BB17F4" w:rsidRPr="004C0A0B">
        <w:rPr>
          <w:rStyle w:val="Hipervnculo"/>
          <w:rFonts w:ascii="Palatino Linotype" w:hAnsi="Palatino Linotype" w:cs="Arial"/>
          <w:color w:val="000000" w:themeColor="text1"/>
          <w:u w:val="none"/>
        </w:rPr>
        <w:t>Coordinador de Imagen y Espacios Públicos</w:t>
      </w:r>
      <w:r w:rsidR="00B72CEC" w:rsidRPr="004C0A0B">
        <w:rPr>
          <w:rStyle w:val="Hipervnculo"/>
          <w:rFonts w:ascii="Palatino Linotype" w:hAnsi="Palatino Linotype" w:cs="Arial"/>
          <w:color w:val="000000" w:themeColor="text1"/>
          <w:u w:val="none"/>
        </w:rPr>
        <w:t>,</w:t>
      </w:r>
      <w:r w:rsidR="00BB17F4" w:rsidRPr="004C0A0B">
        <w:rPr>
          <w:rStyle w:val="Hipervnculo"/>
          <w:rFonts w:ascii="Palatino Linotype" w:hAnsi="Palatino Linotype" w:cs="Arial"/>
          <w:color w:val="000000" w:themeColor="text1"/>
          <w:u w:val="none"/>
        </w:rPr>
        <w:t xml:space="preserve"> en el cual refiere que en el municipio existen 316 faroles de 175 watts, 2150 luminarias de 42 leds y 500 luminarias con focos ahorradores, en cuanto a los costos no se tiene ninguna información, ya que la</w:t>
      </w:r>
      <w:r w:rsidR="00B742C1" w:rsidRPr="004C0A0B">
        <w:rPr>
          <w:rStyle w:val="Hipervnculo"/>
          <w:rFonts w:ascii="Palatino Linotype" w:hAnsi="Palatino Linotype" w:cs="Arial"/>
          <w:color w:val="000000" w:themeColor="text1"/>
          <w:u w:val="none"/>
        </w:rPr>
        <w:t xml:space="preserve"> y las administraciones </w:t>
      </w:r>
      <w:r w:rsidR="00B742C1" w:rsidRPr="004C0A0B">
        <w:rPr>
          <w:rStyle w:val="Hipervnculo"/>
          <w:rFonts w:ascii="Palatino Linotype" w:hAnsi="Palatino Linotype" w:cs="Arial"/>
          <w:color w:val="000000" w:themeColor="text1"/>
          <w:u w:val="none"/>
        </w:rPr>
        <w:lastRenderedPageBreak/>
        <w:t xml:space="preserve">pasadas no dejaron archivos en los cuales se pudiera encontrar la información solicitada referente a cuánto costó cada lámpara, cada foco y cada farol, dicha área al tomar el cargo el día 1 de enero del 2022 a la fecha, ha llevado a cabo reparación y mantenimiento </w:t>
      </w:r>
      <w:r w:rsidR="00A344C9" w:rsidRPr="004C0A0B">
        <w:rPr>
          <w:rStyle w:val="Hipervnculo"/>
          <w:rFonts w:ascii="Palatino Linotype" w:hAnsi="Palatino Linotype" w:cs="Arial"/>
          <w:color w:val="000000" w:themeColor="text1"/>
          <w:u w:val="none"/>
        </w:rPr>
        <w:t xml:space="preserve">de algunas lámparas que les son reportadas que se encuentran en mal estado o que ya no servían, el mantenimiento lo realiza el propio personal del área de coordinación de imagen y espacios públicos y se ha hecho un gasto de $12077.58 </w:t>
      </w:r>
      <w:r w:rsidR="00D306AC" w:rsidRPr="004C0A0B">
        <w:rPr>
          <w:rStyle w:val="Hipervnculo"/>
          <w:rFonts w:ascii="Palatino Linotype" w:hAnsi="Palatino Linotype" w:cs="Arial"/>
          <w:color w:val="000000" w:themeColor="text1"/>
          <w:u w:val="none"/>
        </w:rPr>
        <w:t>(doce mil setenta y siete pesos 00/100 M.N)</w:t>
      </w:r>
      <w:r w:rsidR="00A344C9" w:rsidRPr="004C0A0B">
        <w:rPr>
          <w:rStyle w:val="Hipervnculo"/>
          <w:rFonts w:ascii="Palatino Linotype" w:hAnsi="Palatino Linotype" w:cs="Arial"/>
          <w:color w:val="000000" w:themeColor="text1"/>
          <w:u w:val="none"/>
        </w:rPr>
        <w:t>, desde el 1 de enero a la fecha, el cual ha constado de 30 piezas de luz de foco para lámparas suburbanas.</w:t>
      </w:r>
    </w:p>
    <w:p w14:paraId="17EA5D21" w14:textId="77777777" w:rsidR="00B72CEC" w:rsidRPr="004C0A0B" w:rsidRDefault="00B72CEC" w:rsidP="00B72CEC">
      <w:pPr>
        <w:pStyle w:val="Prrafodelista"/>
        <w:rPr>
          <w:rStyle w:val="Hipervnculo"/>
          <w:rFonts w:ascii="Palatino Linotype" w:hAnsi="Palatino Linotype" w:cs="Arial"/>
          <w:color w:val="000000" w:themeColor="text1"/>
          <w:u w:val="none"/>
        </w:rPr>
      </w:pPr>
    </w:p>
    <w:p w14:paraId="6ED3F1D1" w14:textId="77777777" w:rsidR="00FF12A0" w:rsidRPr="004C0A0B" w:rsidRDefault="00FF12A0" w:rsidP="00B72CEC">
      <w:pPr>
        <w:pStyle w:val="Prrafodelista"/>
        <w:rPr>
          <w:rStyle w:val="Hipervnculo"/>
          <w:rFonts w:ascii="Palatino Linotype" w:hAnsi="Palatino Linotype" w:cs="Arial"/>
        </w:rPr>
      </w:pPr>
    </w:p>
    <w:p w14:paraId="024E0730" w14:textId="77777777" w:rsidR="00EA7937" w:rsidRPr="004C0A0B" w:rsidRDefault="00EA7937" w:rsidP="00EA7937">
      <w:pPr>
        <w:spacing w:line="360" w:lineRule="auto"/>
        <w:jc w:val="both"/>
        <w:rPr>
          <w:rFonts w:ascii="Palatino Linotype" w:eastAsia="Calibri" w:hAnsi="Palatino Linotype"/>
          <w:lang w:val="es-ES_tradnl"/>
        </w:rPr>
      </w:pPr>
      <w:r w:rsidRPr="004C0A0B">
        <w:rPr>
          <w:rFonts w:ascii="Palatino Linotype" w:hAnsi="Palatino Linotype"/>
        </w:rPr>
        <w:t xml:space="preserve">En primer lugar, se advierte que el </w:t>
      </w:r>
      <w:r w:rsidRPr="004C0A0B">
        <w:rPr>
          <w:rFonts w:ascii="Palatino Linotype" w:hAnsi="Palatino Linotype"/>
          <w:b/>
        </w:rPr>
        <w:t>Sujeto Obligado</w:t>
      </w:r>
      <w:r w:rsidRPr="004C0A0B">
        <w:rPr>
          <w:rFonts w:ascii="Palatino Linotype" w:hAnsi="Palatino Linotype"/>
        </w:rPr>
        <w:t xml:space="preserve"> reconoce tener en sus archivos la información solicitada,  ya que </w:t>
      </w:r>
      <w:r w:rsidRPr="004C0A0B">
        <w:rPr>
          <w:rFonts w:ascii="Palatino Linotype" w:eastAsia="Calibri" w:hAnsi="Palatino Linotype"/>
          <w:lang w:val="es-ES_tradnl"/>
        </w:rPr>
        <w:t xml:space="preserve">acepta que posee y administra la información requerida, por lo tanto se obvia el estudio de la naturaleza de la información, toda vez que está aceptando contar con ella, de hecho el estudio de la fuente obligacional constriñe al </w:t>
      </w:r>
      <w:r w:rsidRPr="004C0A0B">
        <w:rPr>
          <w:rFonts w:ascii="Palatino Linotype" w:eastAsia="Calibri" w:hAnsi="Palatino Linotype"/>
          <w:b/>
          <w:lang w:val="es-ES_tradnl"/>
        </w:rPr>
        <w:t>Sujeto Obligado</w:t>
      </w:r>
      <w:r w:rsidRPr="004C0A0B">
        <w:rPr>
          <w:rFonts w:ascii="Palatino Linotype" w:eastAsia="Calibri" w:hAnsi="Palatino Linotype"/>
          <w:lang w:val="es-ES_tradnl"/>
        </w:rPr>
        <w:t xml:space="preserve"> a contar con ella, se realiza con la finalidad de determinar si este se encuentra obligado a generarla, poseerla o administrarla, pero en los casos en que de la respuesta o bien del informe justificado se acepta o se otorgan indicios de que cuenta con ella, seria ocioso delimitar las norma jurídica que determine si  el Ayuntamiento, cuenta con ella o no. </w:t>
      </w:r>
    </w:p>
    <w:p w14:paraId="06766BB9" w14:textId="77777777" w:rsidR="00EA7937" w:rsidRPr="004C0A0B" w:rsidRDefault="00EA7937" w:rsidP="00EA7937">
      <w:pPr>
        <w:ind w:left="567" w:right="567"/>
        <w:jc w:val="both"/>
        <w:rPr>
          <w:rFonts w:ascii="Palatino Linotype" w:hAnsi="Palatino Linotype" w:cs="Arial"/>
          <w:i/>
        </w:rPr>
      </w:pPr>
    </w:p>
    <w:p w14:paraId="080F3CEE" w14:textId="77777777" w:rsidR="00EA7937" w:rsidRPr="004C0A0B" w:rsidRDefault="00EA7937" w:rsidP="00EA7937">
      <w:pPr>
        <w:spacing w:line="360" w:lineRule="auto"/>
        <w:jc w:val="both"/>
        <w:rPr>
          <w:rFonts w:ascii="Palatino Linotype" w:hAnsi="Palatino Linotype" w:cs="Arial"/>
        </w:rPr>
      </w:pPr>
      <w:r w:rsidRPr="004C0A0B">
        <w:rPr>
          <w:rFonts w:ascii="Palatino Linotype" w:hAnsi="Palatino Linotype" w:cs="Arial"/>
        </w:rPr>
        <w:t xml:space="preserve">Ahora bien, en términos generales conviene precisar que </w:t>
      </w:r>
      <w:r w:rsidRPr="004C0A0B">
        <w:rPr>
          <w:rFonts w:ascii="Palatino Linotype" w:hAnsi="Palatino Linotype" w:cs="Arial"/>
          <w:b/>
        </w:rPr>
        <w:t>El sujeto Obligado</w:t>
      </w:r>
      <w:r w:rsidRPr="004C0A0B">
        <w:rPr>
          <w:rFonts w:ascii="Palatino Linotype" w:hAnsi="Palatino Linotype" w:cs="Arial"/>
        </w:rPr>
        <w:t xml:space="preserve">, atendió con los archivos que adjunta al Informe, los cuestionamientos planteados en la solicitud de información materia de estudio de este recurso de revisión.  </w:t>
      </w:r>
    </w:p>
    <w:p w14:paraId="4BA11AB7" w14:textId="77777777" w:rsidR="00EA7937" w:rsidRPr="004C0A0B" w:rsidRDefault="00EA7937" w:rsidP="00EA7937">
      <w:pPr>
        <w:spacing w:line="360" w:lineRule="auto"/>
        <w:jc w:val="both"/>
        <w:rPr>
          <w:rFonts w:ascii="Palatino Linotype" w:hAnsi="Palatino Linotype" w:cs="Arial"/>
        </w:rPr>
      </w:pPr>
    </w:p>
    <w:p w14:paraId="7E8ACC20" w14:textId="77777777" w:rsidR="00EA7937" w:rsidRPr="004C0A0B" w:rsidRDefault="00EA7937" w:rsidP="00EA7937">
      <w:pPr>
        <w:autoSpaceDE w:val="0"/>
        <w:autoSpaceDN w:val="0"/>
        <w:adjustRightInd w:val="0"/>
        <w:spacing w:line="360" w:lineRule="auto"/>
        <w:jc w:val="both"/>
        <w:rPr>
          <w:rFonts w:ascii="Palatino Linotype" w:hAnsi="Palatino Linotype"/>
        </w:rPr>
      </w:pPr>
      <w:r w:rsidRPr="004C0A0B">
        <w:rPr>
          <w:rFonts w:ascii="Palatino Linotype" w:hAnsi="Palatino Linotype"/>
        </w:rPr>
        <w:lastRenderedPageBreak/>
        <w:t xml:space="preserve">En esa virtud, del análisis efectuado a las manifestaciones esgrimidas mediante su informe justificado, se advierte que </w:t>
      </w:r>
      <w:r w:rsidRPr="004C0A0B">
        <w:rPr>
          <w:rFonts w:ascii="Palatino Linotype" w:hAnsi="Palatino Linotype"/>
          <w:b/>
        </w:rPr>
        <w:t>El Sujeto Obligado</w:t>
      </w:r>
      <w:r w:rsidRPr="004C0A0B">
        <w:rPr>
          <w:rFonts w:ascii="Palatino Linotype" w:hAnsi="Palatino Linotype"/>
        </w:rPr>
        <w:t xml:space="preserve"> colma en su totalidad los puntos petitorios solicitados por la particular, como se desarrolló en los párrafos anteriores.</w:t>
      </w:r>
    </w:p>
    <w:p w14:paraId="2DC5E548" w14:textId="77777777" w:rsidR="00EA7937" w:rsidRPr="004C0A0B" w:rsidRDefault="00EA7937" w:rsidP="00EA7937">
      <w:pPr>
        <w:autoSpaceDE w:val="0"/>
        <w:autoSpaceDN w:val="0"/>
        <w:adjustRightInd w:val="0"/>
        <w:spacing w:line="360" w:lineRule="auto"/>
        <w:jc w:val="both"/>
        <w:rPr>
          <w:rFonts w:ascii="Palatino Linotype" w:hAnsi="Palatino Linotype"/>
        </w:rPr>
      </w:pPr>
    </w:p>
    <w:p w14:paraId="676A8402" w14:textId="77777777"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t>Ahora bien, derivado del caso en concreto</w:t>
      </w:r>
      <w:r w:rsidRPr="004C0A0B">
        <w:rPr>
          <w:rFonts w:ascii="Palatino Linotype" w:eastAsia="Calibri" w:hAnsi="Palatino Linotype" w:cs="Arial"/>
        </w:rPr>
        <w:t xml:space="preserve"> que nos ocupa, </w:t>
      </w:r>
      <w:r w:rsidRPr="004C0A0B">
        <w:rPr>
          <w:rFonts w:ascii="Palatino Linotype" w:hAnsi="Palatino Linotype" w:cs="Arial"/>
        </w:rPr>
        <w:t>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14:paraId="7C573E27" w14:textId="77777777" w:rsidR="00075F48" w:rsidRPr="004C0A0B" w:rsidRDefault="00075F48" w:rsidP="00075F48">
      <w:pPr>
        <w:spacing w:line="360" w:lineRule="auto"/>
        <w:jc w:val="both"/>
        <w:rPr>
          <w:rFonts w:ascii="Palatino Linotype" w:hAnsi="Palatino Linotype" w:cs="Arial"/>
        </w:rPr>
      </w:pPr>
    </w:p>
    <w:p w14:paraId="39F860EB" w14:textId="77777777" w:rsidR="00075F48" w:rsidRPr="004C0A0B" w:rsidRDefault="00075F48" w:rsidP="00075F48">
      <w:pPr>
        <w:spacing w:line="360" w:lineRule="auto"/>
        <w:ind w:left="851" w:right="1134"/>
        <w:jc w:val="both"/>
        <w:rPr>
          <w:rFonts w:ascii="Palatino Linotype" w:hAnsi="Palatino Linotype" w:cs="Arial"/>
          <w:i/>
        </w:rPr>
      </w:pPr>
      <w:r w:rsidRPr="004C0A0B">
        <w:rPr>
          <w:rFonts w:ascii="Palatino Linotype" w:hAnsi="Palatino Linotype" w:cs="Arial"/>
          <w:i/>
        </w:rPr>
        <w:t>“</w:t>
      </w:r>
      <w:r w:rsidRPr="004C0A0B">
        <w:rPr>
          <w:rFonts w:ascii="Palatino Linotype" w:hAnsi="Palatino Linotype" w:cs="Arial"/>
          <w:b/>
          <w:i/>
        </w:rPr>
        <w:t>Artículo 192</w:t>
      </w:r>
      <w:r w:rsidRPr="004C0A0B">
        <w:rPr>
          <w:rFonts w:ascii="Palatino Linotype" w:hAnsi="Palatino Linotype" w:cs="Arial"/>
          <w:i/>
        </w:rPr>
        <w:t>. El recurso será sobreseído, en todo o en parte, cuando una vez admitido, se actualicen alguno de los siguientes supuestos:</w:t>
      </w:r>
    </w:p>
    <w:p w14:paraId="08AAEFDD" w14:textId="77777777" w:rsidR="00075F48" w:rsidRPr="004C0A0B" w:rsidRDefault="00075F48" w:rsidP="00075F48">
      <w:pPr>
        <w:spacing w:line="360" w:lineRule="auto"/>
        <w:ind w:left="851" w:right="1134"/>
        <w:jc w:val="both"/>
        <w:rPr>
          <w:rFonts w:ascii="Palatino Linotype" w:hAnsi="Palatino Linotype" w:cs="Arial"/>
          <w:i/>
        </w:rPr>
      </w:pPr>
      <w:r w:rsidRPr="004C0A0B">
        <w:rPr>
          <w:rFonts w:ascii="Palatino Linotype" w:hAnsi="Palatino Linotype" w:cs="Arial"/>
          <w:i/>
        </w:rPr>
        <w:t>…</w:t>
      </w:r>
    </w:p>
    <w:p w14:paraId="20C0B89E" w14:textId="77777777" w:rsidR="00075F48" w:rsidRPr="004C0A0B" w:rsidRDefault="00075F48" w:rsidP="00075F48">
      <w:pPr>
        <w:spacing w:line="360" w:lineRule="auto"/>
        <w:ind w:left="851" w:right="1134"/>
        <w:jc w:val="both"/>
        <w:rPr>
          <w:rFonts w:ascii="Palatino Linotype" w:hAnsi="Palatino Linotype" w:cs="Arial"/>
          <w:i/>
        </w:rPr>
      </w:pPr>
      <w:r w:rsidRPr="004C0A0B">
        <w:rPr>
          <w:rFonts w:ascii="Palatino Linotype" w:hAnsi="Palatino Linotype" w:cs="Arial"/>
          <w:i/>
        </w:rPr>
        <w:t>III. El sujeto obligado responsable del acto lo modifique o revoque de tal manera que el recurso de revisión quede sin materia;</w:t>
      </w:r>
    </w:p>
    <w:p w14:paraId="1C775C3E" w14:textId="77777777" w:rsidR="00075F48" w:rsidRPr="004C0A0B" w:rsidRDefault="00075F48" w:rsidP="00075F48">
      <w:pPr>
        <w:spacing w:line="360" w:lineRule="auto"/>
        <w:jc w:val="both"/>
        <w:rPr>
          <w:rFonts w:ascii="Palatino Linotype" w:hAnsi="Palatino Linotype"/>
        </w:rPr>
      </w:pPr>
    </w:p>
    <w:p w14:paraId="2A1A7E02" w14:textId="77777777"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t xml:space="preserve">Cabe destacar que la respuesta que da el </w:t>
      </w:r>
      <w:r w:rsidRPr="004C0A0B">
        <w:rPr>
          <w:rFonts w:ascii="Palatino Linotype" w:hAnsi="Palatino Linotype" w:cs="Arial"/>
          <w:b/>
        </w:rPr>
        <w:t>sujeto obligado</w:t>
      </w:r>
      <w:r w:rsidRPr="004C0A0B">
        <w:rPr>
          <w:rFonts w:ascii="Palatino Linotype" w:hAnsi="Palatino Linotype" w:cs="Arial"/>
        </w:rPr>
        <w:t xml:space="preserve">,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 </w:t>
      </w:r>
    </w:p>
    <w:p w14:paraId="5560D124" w14:textId="77777777" w:rsidR="00075F48" w:rsidRPr="004C0A0B" w:rsidRDefault="00075F48" w:rsidP="00075F48">
      <w:pPr>
        <w:spacing w:line="360" w:lineRule="auto"/>
        <w:jc w:val="both"/>
        <w:rPr>
          <w:rFonts w:ascii="Palatino Linotype" w:hAnsi="Palatino Linotype" w:cs="Arial"/>
        </w:rPr>
      </w:pPr>
    </w:p>
    <w:p w14:paraId="7E4437AD" w14:textId="77777777"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lastRenderedPageBreak/>
        <w:t>La naturaleza jurídica de los actos que emiten los sujetos obligados están delimitados por la misma Ley antes aludida, ya que el hecho de emitir actos no previstas en el marco normativo que en transparencia rige su actuar, serían ilegales de estricto derecho, por lo que los “actos” a que se refiere esta fracción están contenidos en la Ley en cita, en específico:</w:t>
      </w:r>
    </w:p>
    <w:p w14:paraId="1A18F3BE" w14:textId="77777777" w:rsidR="00075F48" w:rsidRPr="004C0A0B" w:rsidRDefault="00075F48" w:rsidP="00075F48">
      <w:pPr>
        <w:spacing w:line="360" w:lineRule="auto"/>
        <w:jc w:val="both"/>
        <w:rPr>
          <w:rFonts w:ascii="Palatino Linotype" w:hAnsi="Palatino Linotype" w:cs="Arial"/>
        </w:rPr>
      </w:pPr>
    </w:p>
    <w:p w14:paraId="4A4B784B"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w:t>
      </w:r>
      <w:r w:rsidRPr="004C0A0B">
        <w:rPr>
          <w:rFonts w:ascii="Palatino Linotype" w:hAnsi="Palatino Linotype" w:cs="Arial"/>
          <w:b/>
          <w:i/>
        </w:rPr>
        <w:t>Artículo 53</w:t>
      </w:r>
      <w:r w:rsidRPr="004C0A0B">
        <w:rPr>
          <w:rFonts w:ascii="Palatino Linotype" w:hAnsi="Palatino Linotype" w:cs="Arial"/>
          <w:i/>
        </w:rPr>
        <w:t xml:space="preserve">. Las Unidades de Transparencia tendrán las siguientes funciones: </w:t>
      </w:r>
    </w:p>
    <w:p w14:paraId="4C52BEE5"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D723561" w14:textId="77777777" w:rsidR="00075F48" w:rsidRPr="004C0A0B" w:rsidRDefault="00075F48" w:rsidP="00075F48">
      <w:pPr>
        <w:spacing w:line="360" w:lineRule="auto"/>
        <w:ind w:left="851" w:right="850"/>
        <w:jc w:val="both"/>
        <w:rPr>
          <w:rFonts w:ascii="Palatino Linotype" w:hAnsi="Palatino Linotype" w:cs="Arial"/>
          <w:b/>
          <w:i/>
          <w:u w:val="single"/>
        </w:rPr>
      </w:pPr>
      <w:r w:rsidRPr="004C0A0B">
        <w:rPr>
          <w:rFonts w:ascii="Palatino Linotype" w:hAnsi="Palatino Linotype" w:cs="Arial"/>
          <w:b/>
          <w:i/>
          <w:u w:val="single"/>
        </w:rPr>
        <w:t xml:space="preserve">II. Recibir, tramitar y dar respuesta a las solicitudes de acceso a la información; </w:t>
      </w:r>
    </w:p>
    <w:p w14:paraId="41768A14"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7B9BF1CF"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IV. Realizar, con efectividad, los trámites internos necesarios para la atención de las solicitudes de acceso a la información; </w:t>
      </w:r>
    </w:p>
    <w:p w14:paraId="28989C85" w14:textId="77777777" w:rsidR="00075F48" w:rsidRPr="004C0A0B" w:rsidRDefault="00075F48" w:rsidP="00075F48">
      <w:pPr>
        <w:spacing w:line="360" w:lineRule="auto"/>
        <w:ind w:left="851" w:right="850"/>
        <w:jc w:val="both"/>
        <w:rPr>
          <w:rFonts w:ascii="Palatino Linotype" w:hAnsi="Palatino Linotype" w:cs="Arial"/>
          <w:b/>
          <w:i/>
          <w:u w:val="single"/>
        </w:rPr>
      </w:pPr>
      <w:r w:rsidRPr="004C0A0B">
        <w:rPr>
          <w:rFonts w:ascii="Palatino Linotype" w:hAnsi="Palatino Linotype" w:cs="Arial"/>
          <w:b/>
          <w:i/>
          <w:u w:val="single"/>
        </w:rPr>
        <w:t xml:space="preserve">V. Entregar, en su caso, a los particulares la información solicitada; </w:t>
      </w:r>
    </w:p>
    <w:p w14:paraId="01B959C9" w14:textId="77777777" w:rsidR="00075F48" w:rsidRPr="004C0A0B" w:rsidRDefault="00075F48" w:rsidP="00075F48">
      <w:pPr>
        <w:spacing w:line="360" w:lineRule="auto"/>
        <w:ind w:left="851" w:right="850"/>
        <w:jc w:val="both"/>
        <w:rPr>
          <w:rFonts w:ascii="Palatino Linotype" w:hAnsi="Palatino Linotype" w:cs="Arial"/>
          <w:b/>
          <w:i/>
          <w:u w:val="single"/>
        </w:rPr>
      </w:pPr>
      <w:r w:rsidRPr="004C0A0B">
        <w:rPr>
          <w:rFonts w:ascii="Palatino Linotype" w:hAnsi="Palatino Linotype" w:cs="Arial"/>
          <w:b/>
          <w:i/>
          <w:u w:val="single"/>
        </w:rPr>
        <w:t xml:space="preserve">VI. Efectuar las notificaciones a los solicitantes; </w:t>
      </w:r>
    </w:p>
    <w:p w14:paraId="3EB621BA"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6C38AEC4"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lastRenderedPageBreak/>
        <w:t xml:space="preserve">VIII. Proponer a quien preside el Comité de Transparencia, personal habilitado que sea necesario para recibir y dar trámite a las solicitudes de acceso a la información; </w:t>
      </w:r>
    </w:p>
    <w:p w14:paraId="55959002"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5C291D6"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X. Presentar ante el Comité, el proyecto de clasificación de información; </w:t>
      </w:r>
    </w:p>
    <w:p w14:paraId="7461BB45"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XI. Promover e implementar políticas de transparencia proactiva procurando su accesibilidad; </w:t>
      </w:r>
    </w:p>
    <w:p w14:paraId="645A41EC"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XII. Fomentar la transparencia y accesibilidad al interior del sujeto obligado; </w:t>
      </w:r>
    </w:p>
    <w:p w14:paraId="759FDE50"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 xml:space="preserve">XIII. Hacer del conocimiento de la instancia competente la probable responsabilidad por el incumplimiento de las obligaciones previstas en la presente Ley; y </w:t>
      </w:r>
    </w:p>
    <w:p w14:paraId="11208C44" w14:textId="77777777" w:rsidR="00075F48" w:rsidRPr="004C0A0B" w:rsidRDefault="00075F48" w:rsidP="00075F48">
      <w:pPr>
        <w:spacing w:line="360" w:lineRule="auto"/>
        <w:ind w:left="851" w:right="850"/>
        <w:jc w:val="both"/>
        <w:rPr>
          <w:rFonts w:ascii="Palatino Linotype" w:hAnsi="Palatino Linotype" w:cs="Arial"/>
          <w:i/>
        </w:rPr>
      </w:pPr>
      <w:r w:rsidRPr="004C0A0B">
        <w:rPr>
          <w:rFonts w:ascii="Palatino Linotype" w:hAnsi="Palatino Linotype" w:cs="Arial"/>
          <w:i/>
        </w:rPr>
        <w:t>XIV. Las demás que resulten necesarias para facilitar el acceso a la información y aquellas que se desprenden de la presente Ley y demás disposiciones jurídicas aplicables.”</w:t>
      </w:r>
    </w:p>
    <w:p w14:paraId="28B1C114" w14:textId="77777777" w:rsidR="00075F48" w:rsidRPr="004C0A0B" w:rsidRDefault="00075F48" w:rsidP="00075F48">
      <w:pPr>
        <w:spacing w:line="360" w:lineRule="auto"/>
        <w:jc w:val="both"/>
        <w:rPr>
          <w:rFonts w:ascii="Palatino Linotype" w:hAnsi="Palatino Linotype" w:cs="Arial"/>
        </w:rPr>
      </w:pPr>
    </w:p>
    <w:p w14:paraId="4648F4D5" w14:textId="77777777"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t>Es decir, la impugnación del Recurrente debe ser sobre la emisión de un “Acto” contenido en la hipótesis descrita en las fracciones II, V y VI, en las cuales se deja ver que la Unidad de Transparencia ha de efectuar las notificaciones a los solicitantes; lo que en el presente caso se actualiza como un acto atribuible al ente público y que se perfecciona con la respuesta dada por el sujeto obligado.</w:t>
      </w:r>
    </w:p>
    <w:p w14:paraId="77E55DAD" w14:textId="77777777" w:rsidR="00075F48" w:rsidRPr="004C0A0B" w:rsidRDefault="00075F48" w:rsidP="00075F48">
      <w:pPr>
        <w:spacing w:line="360" w:lineRule="auto"/>
        <w:jc w:val="both"/>
        <w:rPr>
          <w:rFonts w:ascii="Palatino Linotype" w:hAnsi="Palatino Linotype" w:cs="Arial"/>
        </w:rPr>
      </w:pPr>
    </w:p>
    <w:p w14:paraId="3547AEEF" w14:textId="77777777"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lastRenderedPageBreak/>
        <w:t xml:space="preserve">Ahora bien, por cuanto hace al tercer elemento normativo, es en esencia una condicional, consistente en que la dependencia o entidad responsable del acto impugnado, </w:t>
      </w:r>
      <w:r w:rsidRPr="004C0A0B">
        <w:rPr>
          <w:rFonts w:ascii="Palatino Linotype" w:hAnsi="Palatino Linotype" w:cs="Arial"/>
          <w:b/>
          <w:u w:val="single"/>
        </w:rPr>
        <w:t>la modifique o revoque</w:t>
      </w:r>
      <w:r w:rsidRPr="004C0A0B">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1A0ECEAF" w14:textId="77777777" w:rsidR="00075F48" w:rsidRPr="004C0A0B" w:rsidRDefault="00075F48" w:rsidP="00075F48">
      <w:pPr>
        <w:spacing w:line="360" w:lineRule="auto"/>
        <w:jc w:val="both"/>
        <w:rPr>
          <w:rFonts w:ascii="Palatino Linotype" w:hAnsi="Palatino Linotype" w:cs="Arial"/>
        </w:rPr>
      </w:pPr>
    </w:p>
    <w:p w14:paraId="451BCA78" w14:textId="059527F6"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recurrente; en el presente caso, se actualiza el sobreseimiento ya que en fecha </w:t>
      </w:r>
      <w:r w:rsidRPr="004C0A0B">
        <w:rPr>
          <w:rFonts w:ascii="Palatino Linotype" w:hAnsi="Palatino Linotype" w:cs="Arial"/>
          <w:b/>
          <w:lang w:val="es-MX"/>
        </w:rPr>
        <w:t>veinticinco de mayo</w:t>
      </w:r>
      <w:r w:rsidRPr="004C0A0B">
        <w:rPr>
          <w:rFonts w:ascii="Palatino Linotype" w:hAnsi="Palatino Linotype" w:cs="Arial"/>
          <w:b/>
        </w:rPr>
        <w:t xml:space="preserve"> de dos mil veintidós</w:t>
      </w:r>
      <w:r w:rsidRPr="004C0A0B">
        <w:rPr>
          <w:rFonts w:ascii="Palatino Linotype" w:hAnsi="Palatino Linotype" w:cs="Arial"/>
        </w:rPr>
        <w:t xml:space="preserve">, el </w:t>
      </w:r>
      <w:r w:rsidRPr="004C0A0B">
        <w:rPr>
          <w:rFonts w:ascii="Palatino Linotype" w:hAnsi="Palatino Linotype" w:cs="Arial"/>
          <w:b/>
        </w:rPr>
        <w:t>sujeto obligado</w:t>
      </w:r>
      <w:r w:rsidRPr="004C0A0B">
        <w:rPr>
          <w:rFonts w:ascii="Palatino Linotype" w:hAnsi="Palatino Linotype" w:cs="Arial"/>
        </w:rPr>
        <w:t xml:space="preserve">, mediante informe de justificación remitió información que en un principio no se envió, mediante lo cual </w:t>
      </w:r>
      <w:r w:rsidRPr="004C0A0B">
        <w:rPr>
          <w:rFonts w:ascii="Palatino Linotype" w:hAnsi="Palatino Linotype" w:cs="Arial"/>
          <w:b/>
          <w:u w:val="single"/>
        </w:rPr>
        <w:t>modificó</w:t>
      </w:r>
      <w:r w:rsidRPr="004C0A0B">
        <w:rPr>
          <w:rFonts w:ascii="Palatino Linotype" w:hAnsi="Palatino Linotype" w:cs="Arial"/>
          <w:b/>
        </w:rPr>
        <w:t xml:space="preserve"> </w:t>
      </w:r>
      <w:r w:rsidRPr="004C0A0B">
        <w:rPr>
          <w:rFonts w:ascii="Palatino Linotype" w:hAnsi="Palatino Linotype" w:cs="Arial"/>
        </w:rPr>
        <w:t>la respuesta en concreto.</w:t>
      </w:r>
    </w:p>
    <w:p w14:paraId="56332E97" w14:textId="77777777" w:rsidR="00075F48" w:rsidRPr="004C0A0B" w:rsidRDefault="00075F48" w:rsidP="00075F48">
      <w:pPr>
        <w:spacing w:line="360" w:lineRule="auto"/>
        <w:jc w:val="both"/>
        <w:rPr>
          <w:rFonts w:ascii="Palatino Linotype" w:hAnsi="Palatino Linotype" w:cs="Arial"/>
        </w:rPr>
      </w:pPr>
    </w:p>
    <w:p w14:paraId="048F3E43" w14:textId="77777777" w:rsidR="00075F48" w:rsidRPr="004C0A0B" w:rsidRDefault="00075F48" w:rsidP="00075F48">
      <w:pPr>
        <w:spacing w:line="360" w:lineRule="auto"/>
        <w:jc w:val="both"/>
        <w:rPr>
          <w:rFonts w:ascii="Palatino Linotype" w:hAnsi="Palatino Linotype"/>
          <w:lang w:val="es-419"/>
        </w:rPr>
      </w:pPr>
      <w:r w:rsidRPr="004C0A0B">
        <w:rPr>
          <w:rFonts w:ascii="Palatino Linotype" w:hAnsi="Palatino Linotype"/>
        </w:rPr>
        <w:t>Derivado de lo anterior, este Instituto considera que se actualiza la causal de sobreseimiento establecida en el artículo 192, fracción III de la Ley de Transparencia y Acceso a la Información Pública del Estado de México y Municipios,</w:t>
      </w:r>
      <w:r w:rsidRPr="004C0A0B">
        <w:rPr>
          <w:rFonts w:ascii="Palatino Linotype" w:hAnsi="Palatino Linotype"/>
          <w:lang w:val="es-419"/>
        </w:rPr>
        <w:t xml:space="preserve"> antes señalada,</w:t>
      </w:r>
      <w:r w:rsidRPr="004C0A0B">
        <w:rPr>
          <w:rFonts w:ascii="Palatino Linotype" w:hAnsi="Palatino Linotype"/>
        </w:rPr>
        <w:t xml:space="preserve"> ya que deja sin materia los actos impugnados</w:t>
      </w:r>
      <w:r w:rsidRPr="004C0A0B">
        <w:rPr>
          <w:rFonts w:ascii="Palatino Linotype" w:hAnsi="Palatino Linotype"/>
          <w:lang w:val="es-419"/>
        </w:rPr>
        <w:t>, precepto legal que a la letra dice:</w:t>
      </w:r>
    </w:p>
    <w:p w14:paraId="065436EF" w14:textId="77777777" w:rsidR="00075F48" w:rsidRPr="004C0A0B" w:rsidRDefault="00075F48" w:rsidP="00075F48">
      <w:pPr>
        <w:spacing w:line="360" w:lineRule="auto"/>
        <w:jc w:val="both"/>
        <w:rPr>
          <w:rFonts w:ascii="Palatino Linotype" w:hAnsi="Palatino Linotype"/>
          <w:lang w:val="es-419"/>
        </w:rPr>
      </w:pPr>
    </w:p>
    <w:p w14:paraId="67CC10D7" w14:textId="191AA2D4" w:rsidR="00075F48" w:rsidRPr="004C0A0B" w:rsidRDefault="00D306AC" w:rsidP="00075F48">
      <w:pPr>
        <w:spacing w:line="360" w:lineRule="auto"/>
        <w:ind w:left="851" w:right="850"/>
        <w:jc w:val="both"/>
        <w:rPr>
          <w:rFonts w:ascii="Palatino Linotype" w:hAnsi="Palatino Linotype" w:cs="Arial"/>
          <w:i/>
        </w:rPr>
      </w:pPr>
      <w:r w:rsidRPr="004C0A0B">
        <w:rPr>
          <w:rFonts w:ascii="Palatino Linotype" w:hAnsi="Palatino Linotype" w:cs="Arial"/>
          <w:b/>
          <w:i/>
        </w:rPr>
        <w:t>“</w:t>
      </w:r>
      <w:r w:rsidR="00075F48" w:rsidRPr="004C0A0B">
        <w:rPr>
          <w:rFonts w:ascii="Palatino Linotype" w:hAnsi="Palatino Linotype" w:cs="Arial"/>
          <w:b/>
          <w:i/>
        </w:rPr>
        <w:t>Artículo 192</w:t>
      </w:r>
      <w:r w:rsidR="00075F48" w:rsidRPr="004C0A0B">
        <w:rPr>
          <w:rFonts w:ascii="Palatino Linotype" w:hAnsi="Palatino Linotype" w:cs="Arial"/>
          <w:i/>
        </w:rPr>
        <w:t>. El recurso será sobreseído, en todo o en parte, cuando una vez admitido, se actualicen alguno de los siguientes supuestos:</w:t>
      </w:r>
    </w:p>
    <w:p w14:paraId="1AAEF3C8" w14:textId="77777777" w:rsidR="00075F48" w:rsidRPr="004C0A0B" w:rsidRDefault="00075F48" w:rsidP="00075F48">
      <w:pPr>
        <w:spacing w:line="360" w:lineRule="auto"/>
        <w:ind w:left="851" w:right="850"/>
        <w:jc w:val="both"/>
        <w:rPr>
          <w:rFonts w:ascii="Palatino Linotype" w:hAnsi="Palatino Linotype" w:cs="Arial"/>
          <w:i/>
          <w:lang w:val="es-419"/>
        </w:rPr>
      </w:pPr>
      <w:r w:rsidRPr="004C0A0B">
        <w:rPr>
          <w:rFonts w:ascii="Palatino Linotype" w:hAnsi="Palatino Linotype" w:cs="Arial"/>
          <w:i/>
          <w:lang w:val="es-419"/>
        </w:rPr>
        <w:t>…</w:t>
      </w:r>
    </w:p>
    <w:p w14:paraId="44CAF3CE" w14:textId="694F6F00" w:rsidR="00075F48" w:rsidRPr="004C0A0B" w:rsidRDefault="00075F48" w:rsidP="00075F48">
      <w:pPr>
        <w:pStyle w:val="Prrafodelista"/>
        <w:numPr>
          <w:ilvl w:val="0"/>
          <w:numId w:val="6"/>
        </w:numPr>
        <w:spacing w:line="360" w:lineRule="auto"/>
        <w:ind w:left="851" w:right="850" w:firstLine="0"/>
        <w:contextualSpacing/>
        <w:jc w:val="both"/>
        <w:rPr>
          <w:rFonts w:ascii="Palatino Linotype" w:hAnsi="Palatino Linotype" w:cs="Arial"/>
          <w:i/>
        </w:rPr>
      </w:pPr>
      <w:r w:rsidRPr="004C0A0B">
        <w:rPr>
          <w:rFonts w:ascii="Palatino Linotype" w:hAnsi="Palatino Linotype" w:cs="Arial"/>
          <w:i/>
        </w:rPr>
        <w:lastRenderedPageBreak/>
        <w:t>El sujeto obligado responsable del acto lo modifique o revoque de tal manera que el recurso de revisión quede sin materia;</w:t>
      </w:r>
      <w:r w:rsidR="00D306AC" w:rsidRPr="004C0A0B">
        <w:rPr>
          <w:rFonts w:ascii="Palatino Linotype" w:hAnsi="Palatino Linotype" w:cs="Arial"/>
          <w:i/>
        </w:rPr>
        <w:t>”</w:t>
      </w:r>
    </w:p>
    <w:p w14:paraId="38F80FDC" w14:textId="77777777" w:rsidR="00075F48" w:rsidRPr="004C0A0B" w:rsidRDefault="00075F48" w:rsidP="00075F48">
      <w:pPr>
        <w:pStyle w:val="Default"/>
        <w:spacing w:line="360" w:lineRule="auto"/>
        <w:jc w:val="both"/>
        <w:rPr>
          <w:color w:val="auto"/>
        </w:rPr>
      </w:pPr>
    </w:p>
    <w:p w14:paraId="1F854596" w14:textId="6EE870FC"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rPr>
        <w:t xml:space="preserve">Por todo lo anterior con fundamento en el artículo 186 fracción I de la Ley de Transparencia y Acceso a la Información Pública del Estado de México y Municipios, </w:t>
      </w:r>
      <w:r w:rsidRPr="004C0A0B">
        <w:rPr>
          <w:rFonts w:ascii="Palatino Linotype" w:hAnsi="Palatino Linotype" w:cs="Arial"/>
          <w:b/>
        </w:rPr>
        <w:t>se SOBRESEE</w:t>
      </w:r>
      <w:r w:rsidRPr="004C0A0B">
        <w:rPr>
          <w:rFonts w:ascii="Palatino Linotype" w:hAnsi="Palatino Linotype" w:cs="Arial"/>
        </w:rPr>
        <w:t xml:space="preserve"> la respuesta inmersa en el expediente electrónico del recurso de revisión </w:t>
      </w:r>
      <w:r w:rsidRPr="004C0A0B">
        <w:rPr>
          <w:rFonts w:ascii="Palatino Linotype" w:hAnsi="Palatino Linotype" w:cs="Arial"/>
          <w:b/>
        </w:rPr>
        <w:t>0</w:t>
      </w:r>
      <w:r w:rsidRPr="004C0A0B">
        <w:rPr>
          <w:rFonts w:ascii="Palatino Linotype" w:hAnsi="Palatino Linotype" w:cs="Arial"/>
          <w:b/>
          <w:lang w:val="es-419"/>
        </w:rPr>
        <w:t>7880</w:t>
      </w:r>
      <w:r w:rsidRPr="004C0A0B">
        <w:rPr>
          <w:rFonts w:ascii="Palatino Linotype" w:hAnsi="Palatino Linotype" w:cs="Arial"/>
          <w:b/>
        </w:rPr>
        <w:t>/INFOEM/IP/RR/2022</w:t>
      </w:r>
      <w:r w:rsidRPr="004C0A0B">
        <w:rPr>
          <w:rFonts w:ascii="Palatino Linotype" w:hAnsi="Palatino Linotype" w:cs="Arial"/>
        </w:rPr>
        <w:t xml:space="preserve"> que ha sido materia del presente fallo, por lo antes expuesto y fundado, este Pleno:</w:t>
      </w:r>
    </w:p>
    <w:p w14:paraId="1733054C" w14:textId="2A039B53" w:rsidR="00EA7937" w:rsidRPr="004C0A0B" w:rsidRDefault="00EA7937" w:rsidP="00EA7937">
      <w:pPr>
        <w:spacing w:line="360" w:lineRule="auto"/>
        <w:jc w:val="both"/>
        <w:rPr>
          <w:rFonts w:ascii="Palatino Linotype" w:hAnsi="Palatino Linotype" w:cs="Arial"/>
        </w:rPr>
      </w:pPr>
    </w:p>
    <w:p w14:paraId="1B5EE3D1" w14:textId="77777777" w:rsidR="00EA7937" w:rsidRPr="004C0A0B" w:rsidRDefault="00EA7937" w:rsidP="00EA7937">
      <w:pPr>
        <w:spacing w:line="360" w:lineRule="auto"/>
        <w:jc w:val="center"/>
        <w:rPr>
          <w:rFonts w:ascii="Palatino Linotype" w:hAnsi="Palatino Linotype"/>
          <w:b/>
          <w:bCs/>
          <w:spacing w:val="60"/>
          <w:sz w:val="28"/>
          <w:lang w:val="es-ES_tradnl"/>
        </w:rPr>
      </w:pPr>
    </w:p>
    <w:p w14:paraId="22568D0A" w14:textId="77777777" w:rsidR="00EA7937" w:rsidRPr="004C0A0B" w:rsidRDefault="00EA7937" w:rsidP="00EA7937">
      <w:pPr>
        <w:spacing w:line="360" w:lineRule="auto"/>
        <w:jc w:val="center"/>
        <w:rPr>
          <w:rFonts w:ascii="Palatino Linotype" w:hAnsi="Palatino Linotype"/>
          <w:b/>
          <w:bCs/>
          <w:spacing w:val="60"/>
          <w:sz w:val="28"/>
          <w:lang w:val="es-ES_tradnl"/>
        </w:rPr>
      </w:pPr>
      <w:r w:rsidRPr="004C0A0B">
        <w:rPr>
          <w:rFonts w:ascii="Palatino Linotype" w:hAnsi="Palatino Linotype"/>
          <w:b/>
          <w:bCs/>
          <w:spacing w:val="60"/>
          <w:sz w:val="28"/>
          <w:lang w:val="es-ES_tradnl"/>
        </w:rPr>
        <w:t>RESUELVE</w:t>
      </w:r>
    </w:p>
    <w:p w14:paraId="0364D3B2" w14:textId="2119ACA4"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b/>
        </w:rPr>
        <w:t>PRIMERO.</w:t>
      </w:r>
      <w:r w:rsidRPr="004C0A0B">
        <w:rPr>
          <w:rFonts w:ascii="Palatino Linotype" w:hAnsi="Palatino Linotype" w:cs="Arial"/>
        </w:rPr>
        <w:t xml:space="preserve"> Se </w:t>
      </w:r>
      <w:r w:rsidRPr="004C0A0B">
        <w:rPr>
          <w:rFonts w:ascii="Palatino Linotype" w:hAnsi="Palatino Linotype" w:cs="Arial"/>
          <w:b/>
        </w:rPr>
        <w:t>SOBRESEE</w:t>
      </w:r>
      <w:r w:rsidRPr="004C0A0B">
        <w:rPr>
          <w:rFonts w:ascii="Palatino Linotype" w:hAnsi="Palatino Linotype" w:cs="Arial"/>
        </w:rPr>
        <w:t xml:space="preserve"> el recurso de revisión </w:t>
      </w:r>
      <w:r w:rsidRPr="004C0A0B">
        <w:rPr>
          <w:rFonts w:ascii="Palatino Linotype" w:hAnsi="Palatino Linotype" w:cs="Arial"/>
          <w:b/>
        </w:rPr>
        <w:t>0</w:t>
      </w:r>
      <w:r w:rsidRPr="004C0A0B">
        <w:rPr>
          <w:rFonts w:ascii="Palatino Linotype" w:hAnsi="Palatino Linotype" w:cs="Arial"/>
          <w:b/>
          <w:lang w:val="es-419"/>
        </w:rPr>
        <w:t>7880</w:t>
      </w:r>
      <w:r w:rsidRPr="004C0A0B">
        <w:rPr>
          <w:rFonts w:ascii="Palatino Linotype" w:hAnsi="Palatino Linotype" w:cs="Arial"/>
          <w:b/>
        </w:rPr>
        <w:t>/INFOEM/IP/RR/2022</w:t>
      </w:r>
      <w:r w:rsidRPr="004C0A0B">
        <w:rPr>
          <w:rFonts w:ascii="Palatino Linotype" w:hAnsi="Palatino Linotype" w:cs="Arial"/>
        </w:rPr>
        <w:t xml:space="preserve"> por actualizarse la causal de sobreseimiento contenida en la fracción III del artículo 192, de la </w:t>
      </w:r>
      <w:r w:rsidRPr="004C0A0B">
        <w:rPr>
          <w:rFonts w:ascii="Palatino Linotype" w:eastAsiaTheme="minorHAnsi" w:hAnsi="Palatino Linotype" w:cs="Arial"/>
          <w:lang w:val="es-ES_tradnl" w:eastAsia="en-US"/>
        </w:rPr>
        <w:t>Ley de Transparencia</w:t>
      </w:r>
      <w:r w:rsidRPr="004C0A0B">
        <w:rPr>
          <w:rFonts w:ascii="Palatino Linotype" w:eastAsiaTheme="minorHAnsi" w:hAnsi="Palatino Linotype" w:cs="Arial"/>
          <w:lang w:val="es-419" w:eastAsia="en-US"/>
        </w:rPr>
        <w:t xml:space="preserve"> y Acceso a la Información Pública del Estado de México y Municipios</w:t>
      </w:r>
      <w:r w:rsidRPr="004C0A0B">
        <w:rPr>
          <w:rFonts w:ascii="Palatino Linotype" w:hAnsi="Palatino Linotype" w:cs="Arial"/>
        </w:rPr>
        <w:t xml:space="preserve">, en términos del Considerando </w:t>
      </w:r>
      <w:r w:rsidRPr="004C0A0B">
        <w:rPr>
          <w:rFonts w:ascii="Palatino Linotype" w:hAnsi="Palatino Linotype" w:cs="Arial"/>
          <w:b/>
          <w:lang w:val="es-419"/>
        </w:rPr>
        <w:t>CUARTO</w:t>
      </w:r>
      <w:r w:rsidRPr="004C0A0B">
        <w:rPr>
          <w:rFonts w:ascii="Palatino Linotype" w:hAnsi="Palatino Linotype" w:cs="Arial"/>
        </w:rPr>
        <w:t xml:space="preserve"> de la presente resolución.</w:t>
      </w:r>
    </w:p>
    <w:p w14:paraId="4E1A1081" w14:textId="77777777" w:rsidR="00075F48" w:rsidRPr="004C0A0B" w:rsidRDefault="00075F48" w:rsidP="00075F48">
      <w:pPr>
        <w:spacing w:line="360" w:lineRule="auto"/>
        <w:jc w:val="both"/>
        <w:rPr>
          <w:rFonts w:ascii="Palatino Linotype" w:hAnsi="Palatino Linotype" w:cs="Arial"/>
        </w:rPr>
      </w:pPr>
    </w:p>
    <w:p w14:paraId="58F81195" w14:textId="77777777" w:rsidR="00075F48" w:rsidRPr="004C0A0B" w:rsidRDefault="00075F48" w:rsidP="00075F48">
      <w:pPr>
        <w:spacing w:line="360" w:lineRule="auto"/>
        <w:jc w:val="both"/>
        <w:rPr>
          <w:rFonts w:ascii="Palatino Linotype" w:hAnsi="Palatino Linotype" w:cs="Arial"/>
        </w:rPr>
      </w:pPr>
      <w:r w:rsidRPr="004C0A0B">
        <w:rPr>
          <w:rFonts w:ascii="Palatino Linotype" w:hAnsi="Palatino Linotype" w:cs="Arial"/>
          <w:b/>
        </w:rPr>
        <w:t>SEGUNDO</w:t>
      </w:r>
      <w:r w:rsidRPr="004C0A0B">
        <w:rPr>
          <w:rFonts w:ascii="Palatino Linotype" w:hAnsi="Palatino Linotype" w:cs="Arial"/>
        </w:rPr>
        <w:t xml:space="preserve">. </w:t>
      </w:r>
      <w:r w:rsidRPr="004C0A0B">
        <w:rPr>
          <w:rFonts w:ascii="Palatino Linotype" w:hAnsi="Palatino Linotype" w:cs="Arial"/>
          <w:b/>
        </w:rPr>
        <w:t>Notifíquese</w:t>
      </w:r>
      <w:r w:rsidRPr="004C0A0B">
        <w:rPr>
          <w:rFonts w:ascii="Palatino Linotype" w:hAnsi="Palatino Linotype" w:cs="Arial"/>
        </w:rPr>
        <w:t xml:space="preserve"> la presente resolución al</w:t>
      </w:r>
      <w:r w:rsidRPr="004C0A0B">
        <w:rPr>
          <w:rFonts w:ascii="Palatino Linotype" w:hAnsi="Palatino Linotype"/>
        </w:rPr>
        <w:t xml:space="preserve"> </w:t>
      </w:r>
      <w:r w:rsidRPr="004C0A0B">
        <w:rPr>
          <w:rFonts w:ascii="Palatino Linotype" w:hAnsi="Palatino Linotype" w:cs="Arial"/>
        </w:rPr>
        <w:t>Titular</w:t>
      </w:r>
      <w:r w:rsidRPr="004C0A0B">
        <w:rPr>
          <w:rFonts w:ascii="Palatino Linotype" w:hAnsi="Palatino Linotype"/>
        </w:rPr>
        <w:t xml:space="preserve"> </w:t>
      </w:r>
      <w:r w:rsidRPr="004C0A0B">
        <w:rPr>
          <w:rFonts w:ascii="Palatino Linotype" w:hAnsi="Palatino Linotype" w:cs="Arial"/>
        </w:rPr>
        <w:t xml:space="preserve">de la Unidad de Transparencia del Sujeto Obligado mediante el Sistema de Acceso a la Información Mexiquense </w:t>
      </w:r>
      <w:r w:rsidRPr="004C0A0B">
        <w:rPr>
          <w:rFonts w:ascii="Palatino Linotype" w:hAnsi="Palatino Linotype" w:cs="Arial"/>
          <w:b/>
        </w:rPr>
        <w:t>(SAIMEX)</w:t>
      </w:r>
      <w:r w:rsidRPr="004C0A0B">
        <w:rPr>
          <w:rFonts w:ascii="Palatino Linotype" w:hAnsi="Palatino Linotype" w:cs="Arial"/>
        </w:rPr>
        <w:t>.</w:t>
      </w:r>
    </w:p>
    <w:p w14:paraId="3FC77079" w14:textId="77777777" w:rsidR="00075F48" w:rsidRPr="004C0A0B" w:rsidRDefault="00075F48" w:rsidP="00075F48">
      <w:pPr>
        <w:spacing w:line="360" w:lineRule="auto"/>
        <w:jc w:val="both"/>
        <w:rPr>
          <w:rFonts w:ascii="Palatino Linotype" w:hAnsi="Palatino Linotype" w:cs="Arial"/>
        </w:rPr>
      </w:pPr>
    </w:p>
    <w:p w14:paraId="52C490B5" w14:textId="2D9640D6" w:rsidR="007649FF" w:rsidRPr="004C0A0B" w:rsidRDefault="00075F48" w:rsidP="00075F48">
      <w:pPr>
        <w:spacing w:line="360" w:lineRule="auto"/>
        <w:jc w:val="both"/>
        <w:rPr>
          <w:rFonts w:ascii="Palatino Linotype" w:hAnsi="Palatino Linotype"/>
          <w:color w:val="222222"/>
          <w:shd w:val="clear" w:color="auto" w:fill="FFFFFF"/>
          <w:lang w:val="es-MX"/>
        </w:rPr>
      </w:pPr>
      <w:r w:rsidRPr="004C0A0B">
        <w:rPr>
          <w:rFonts w:ascii="Palatino Linotype" w:hAnsi="Palatino Linotype" w:cs="Arial"/>
          <w:b/>
        </w:rPr>
        <w:t>TERCERO</w:t>
      </w:r>
      <w:r w:rsidRPr="004C0A0B">
        <w:rPr>
          <w:rFonts w:ascii="Palatino Linotype" w:hAnsi="Palatino Linotype" w:cs="Arial"/>
        </w:rPr>
        <w:t xml:space="preserve">. </w:t>
      </w:r>
      <w:r w:rsidRPr="004C0A0B">
        <w:rPr>
          <w:rFonts w:ascii="Palatino Linotype" w:hAnsi="Palatino Linotype" w:cs="Arial"/>
          <w:b/>
        </w:rPr>
        <w:t>Notifíquese</w:t>
      </w:r>
      <w:r w:rsidRPr="004C0A0B">
        <w:rPr>
          <w:rFonts w:ascii="Palatino Linotype" w:hAnsi="Palatino Linotype" w:cs="Arial"/>
        </w:rPr>
        <w:t xml:space="preserve"> al recurrente mediante el Sistema de Acceso a la Información Mexiquense (</w:t>
      </w:r>
      <w:r w:rsidRPr="004C0A0B">
        <w:rPr>
          <w:rFonts w:ascii="Palatino Linotype" w:hAnsi="Palatino Linotype" w:cs="Arial"/>
          <w:b/>
        </w:rPr>
        <w:t>SAIMEX</w:t>
      </w:r>
      <w:r w:rsidRPr="004C0A0B">
        <w:rPr>
          <w:rFonts w:ascii="Palatino Linotype" w:hAnsi="Palatino Linotype" w:cs="Arial"/>
        </w:rPr>
        <w:t xml:space="preserve">) proporcionado en la solicitud de información, la presente resolución, haciéndole saber que de conformidad con lo establecido en el artículo 196 de la Ley de Transparencia y Acceso a la Información Pública del Estado de México y </w:t>
      </w:r>
      <w:r w:rsidRPr="004C0A0B">
        <w:rPr>
          <w:rFonts w:ascii="Palatino Linotype" w:hAnsi="Palatino Linotype" w:cs="Arial"/>
        </w:rPr>
        <w:lastRenderedPageBreak/>
        <w:t>Municipios, podrá impugnarla vía Juicio de Amparo en los términos de las leyes aplicables.</w:t>
      </w:r>
    </w:p>
    <w:p w14:paraId="59F05402" w14:textId="77777777" w:rsidR="007649FF" w:rsidRPr="004C0A0B" w:rsidRDefault="007649FF" w:rsidP="007649FF">
      <w:pPr>
        <w:spacing w:line="360" w:lineRule="auto"/>
        <w:jc w:val="both"/>
        <w:rPr>
          <w:rFonts w:ascii="Palatino Linotype" w:eastAsiaTheme="minorHAnsi" w:hAnsi="Palatino Linotype" w:cstheme="minorBidi"/>
          <w:lang w:val="es-MX" w:eastAsia="en-US"/>
        </w:rPr>
      </w:pPr>
    </w:p>
    <w:p w14:paraId="1A770C06" w14:textId="7B42B4B8" w:rsidR="007649FF" w:rsidRPr="004C0A0B" w:rsidRDefault="007649FF" w:rsidP="004C0A0B">
      <w:pPr>
        <w:spacing w:line="360" w:lineRule="auto"/>
        <w:jc w:val="both"/>
        <w:rPr>
          <w:rFonts w:ascii="Palatino Linotype" w:hAnsi="Palatino Linotype"/>
          <w:sz w:val="16"/>
          <w:szCs w:val="16"/>
        </w:rPr>
      </w:pPr>
      <w:r w:rsidRPr="004C0A0B">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E2BC2" w:rsidRPr="004C0A0B">
        <w:rPr>
          <w:rFonts w:ascii="Palatino Linotype" w:hAnsi="Palatino Linotype"/>
        </w:rPr>
        <w:t>TRIGÉSIMA SEGUNDA</w:t>
      </w:r>
      <w:r w:rsidRPr="004C0A0B">
        <w:rPr>
          <w:rFonts w:ascii="Palatino Linotype" w:hAnsi="Palatino Linotype"/>
        </w:rPr>
        <w:t xml:space="preserve"> SESIÓN ORDINARIA CELEBRADA EL </w:t>
      </w:r>
      <w:r w:rsidR="00BE2BC2" w:rsidRPr="004C0A0B">
        <w:rPr>
          <w:rFonts w:ascii="Palatino Linotype" w:hAnsi="Palatino Linotype"/>
        </w:rPr>
        <w:t>SIETE DE SEPTIEMBRE</w:t>
      </w:r>
      <w:r w:rsidRPr="004C0A0B">
        <w:rPr>
          <w:rFonts w:ascii="Palatino Linotype" w:hAnsi="Palatino Linotype"/>
        </w:rPr>
        <w:t xml:space="preserve"> DE DOS MIL VEINTIDÓS, ANTE EL SECRETARIO TÉCNICO DEL PLENO, ALEXIS TAPIA RAMÍREZ</w:t>
      </w:r>
      <w:r w:rsidR="00BC2FB1"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r w:rsidR="004C0A0B" w:rsidRPr="004C0A0B">
        <w:rPr>
          <w:rFonts w:ascii="Palatino Linotype" w:hAnsi="Palatino Linotype"/>
        </w:rPr>
        <w:t>---------</w:t>
      </w:r>
      <w:r w:rsidR="004C0A0B">
        <w:rPr>
          <w:rFonts w:ascii="Palatino Linotype" w:hAnsi="Palatino Linotype"/>
        </w:rPr>
        <w:t>-----------------------------------------------------------</w:t>
      </w:r>
    </w:p>
    <w:p w14:paraId="6414F7C0" w14:textId="46F12E9E" w:rsidR="007649FF" w:rsidRPr="004C0A0B" w:rsidRDefault="007649FF" w:rsidP="007649FF">
      <w:pPr>
        <w:spacing w:line="276" w:lineRule="auto"/>
        <w:rPr>
          <w:rFonts w:ascii="Palatino Linotype" w:hAnsi="Palatino Linotype"/>
          <w:sz w:val="16"/>
          <w:szCs w:val="16"/>
        </w:rPr>
      </w:pPr>
      <w:r w:rsidRPr="004C0A0B">
        <w:rPr>
          <w:rFonts w:ascii="Palatino Linotype" w:hAnsi="Palatino Linotype"/>
          <w:sz w:val="16"/>
          <w:szCs w:val="16"/>
        </w:rPr>
        <w:t>JMV/CCR/</w:t>
      </w:r>
      <w:proofErr w:type="spellStart"/>
      <w:r w:rsidR="00075F48" w:rsidRPr="004C0A0B">
        <w:rPr>
          <w:rFonts w:ascii="Palatino Linotype" w:hAnsi="Palatino Linotype"/>
          <w:sz w:val="16"/>
          <w:szCs w:val="16"/>
        </w:rPr>
        <w:t>fjjc</w:t>
      </w:r>
      <w:proofErr w:type="spellEnd"/>
    </w:p>
    <w:p w14:paraId="13717C16" w14:textId="77777777" w:rsidR="007649FF" w:rsidRPr="004C0A0B" w:rsidRDefault="007649FF" w:rsidP="007649FF">
      <w:pPr>
        <w:spacing w:line="276" w:lineRule="auto"/>
        <w:rPr>
          <w:sz w:val="22"/>
        </w:rPr>
      </w:pPr>
    </w:p>
    <w:p w14:paraId="1BBF42F5" w14:textId="77777777" w:rsidR="0029071C" w:rsidRDefault="0029071C" w:rsidP="003E56C9"/>
    <w:p w14:paraId="13787B56" w14:textId="77777777" w:rsidR="0029071C" w:rsidRDefault="0029071C" w:rsidP="003E56C9"/>
    <w:p w14:paraId="10204CEA" w14:textId="77777777" w:rsidR="0029071C" w:rsidRDefault="0029071C" w:rsidP="003E56C9"/>
    <w:p w14:paraId="4233691A" w14:textId="77777777" w:rsidR="0029071C" w:rsidRDefault="0029071C" w:rsidP="003E56C9"/>
    <w:p w14:paraId="4953D7D9" w14:textId="77777777" w:rsidR="0029071C" w:rsidRDefault="0029071C" w:rsidP="003E56C9"/>
    <w:p w14:paraId="308C6BA9" w14:textId="77777777" w:rsidR="0029071C" w:rsidRDefault="0029071C" w:rsidP="003E56C9"/>
    <w:p w14:paraId="160B0558" w14:textId="77777777" w:rsidR="0029071C" w:rsidRDefault="0029071C" w:rsidP="003E56C9"/>
    <w:p w14:paraId="3FD8B75E" w14:textId="77777777" w:rsidR="0029071C" w:rsidRDefault="0029071C" w:rsidP="003E56C9"/>
    <w:p w14:paraId="77FF660A" w14:textId="77777777" w:rsidR="0029071C" w:rsidRDefault="0029071C" w:rsidP="003E56C9"/>
    <w:p w14:paraId="1BFA861F" w14:textId="77777777" w:rsidR="0029071C" w:rsidRDefault="0029071C" w:rsidP="003E56C9"/>
    <w:p w14:paraId="74F809BB" w14:textId="77777777" w:rsidR="0029071C" w:rsidRDefault="0029071C" w:rsidP="003E56C9"/>
    <w:p w14:paraId="6A9A4D28" w14:textId="77777777" w:rsidR="0029071C" w:rsidRDefault="0029071C" w:rsidP="003E56C9"/>
    <w:p w14:paraId="3C8EEC0C" w14:textId="77777777" w:rsidR="0029071C" w:rsidRDefault="0029071C" w:rsidP="003E56C9"/>
    <w:p w14:paraId="52024D25" w14:textId="77777777" w:rsidR="0029071C" w:rsidRDefault="0029071C" w:rsidP="003E56C9"/>
    <w:p w14:paraId="3D56548A" w14:textId="77777777" w:rsidR="0029071C" w:rsidRDefault="0029071C" w:rsidP="003E56C9"/>
    <w:p w14:paraId="33F612A4" w14:textId="77777777" w:rsidR="0029071C" w:rsidRDefault="0029071C" w:rsidP="003E56C9"/>
    <w:p w14:paraId="0235F59F" w14:textId="77777777" w:rsidR="0029071C" w:rsidRDefault="0029071C" w:rsidP="003E56C9"/>
    <w:p w14:paraId="6B1C98A5" w14:textId="77777777" w:rsidR="0029071C" w:rsidRDefault="0029071C" w:rsidP="003E56C9"/>
    <w:p w14:paraId="4318E183" w14:textId="77777777" w:rsidR="0029071C" w:rsidRDefault="0029071C" w:rsidP="003E56C9"/>
    <w:p w14:paraId="2C903AD4" w14:textId="77777777" w:rsidR="0029071C" w:rsidRDefault="0029071C" w:rsidP="003E56C9"/>
    <w:p w14:paraId="342DA17F" w14:textId="77777777" w:rsidR="0029071C" w:rsidRDefault="0029071C" w:rsidP="003E56C9"/>
    <w:p w14:paraId="55994DBE" w14:textId="77777777" w:rsidR="0029071C" w:rsidRDefault="0029071C" w:rsidP="003E56C9"/>
    <w:p w14:paraId="75484C3C" w14:textId="77777777" w:rsidR="0029071C" w:rsidRDefault="0029071C" w:rsidP="003E56C9"/>
    <w:p w14:paraId="71A18E4F"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0495" w14:textId="77777777" w:rsidR="00D40D42" w:rsidRDefault="00D40D42" w:rsidP="000B5E25">
      <w:r>
        <w:separator/>
      </w:r>
    </w:p>
  </w:endnote>
  <w:endnote w:type="continuationSeparator" w:id="0">
    <w:p w14:paraId="504FF516" w14:textId="77777777" w:rsidR="00D40D42" w:rsidRDefault="00D40D4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DejaVu Sans">
    <w:altName w:val="Times New Roman"/>
    <w:charset w:val="00"/>
    <w:family w:val="roman"/>
    <w:pitch w:val="default"/>
  </w:font>
  <w:font w:name="Lohit Hindi">
    <w:altName w:val="Times New Roman"/>
    <w:charset w:val="00"/>
    <w:family w:val="roman"/>
    <w:pitch w:val="default"/>
  </w:font>
  <w:font w:name="Palatino">
    <w:altName w:val="Palatino Linotype"/>
    <w:charset w:val="4D"/>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9D56" w14:textId="5F5BED43"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F1C8F">
      <w:rPr>
        <w:rFonts w:ascii="Palatino Linotype" w:hAnsi="Palatino Linotype" w:cs="Arial"/>
        <w:bCs/>
        <w:noProof/>
        <w:sz w:val="20"/>
        <w:szCs w:val="20"/>
      </w:rPr>
      <w:t>31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F1C8F">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A47A" w14:textId="0BB2BF50"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F1C8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F1C8F">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E19DD" w14:textId="77777777" w:rsidR="00D40D42" w:rsidRDefault="00D40D42" w:rsidP="000B5E25">
      <w:r>
        <w:separator/>
      </w:r>
    </w:p>
  </w:footnote>
  <w:footnote w:type="continuationSeparator" w:id="0">
    <w:p w14:paraId="05DC12FF" w14:textId="77777777" w:rsidR="00D40D42" w:rsidRDefault="00D40D42" w:rsidP="000B5E25">
      <w:r>
        <w:continuationSeparator/>
      </w:r>
    </w:p>
  </w:footnote>
  <w:footnote w:id="1">
    <w:p w14:paraId="14927E60" w14:textId="77777777" w:rsidR="00AD4E32" w:rsidRPr="00911081" w:rsidRDefault="00AD4E32" w:rsidP="00AD4E32">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306DE39" w14:textId="77777777" w:rsidR="00AD4E32" w:rsidRPr="00911081" w:rsidRDefault="00AD4E32" w:rsidP="00AD4E3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BE5F67C" w14:textId="77777777" w:rsidR="00BC2FB1" w:rsidRDefault="00BC2FB1" w:rsidP="00BC2FB1">
      <w:pPr>
        <w:pStyle w:val="Textonotapie"/>
        <w:jc w:val="both"/>
        <w:rPr>
          <w:rFonts w:ascii="Palatino Linotype" w:hAnsi="Palatino Linotype"/>
          <w:i/>
          <w:sz w:val="18"/>
        </w:rPr>
      </w:pPr>
      <w:r>
        <w:rPr>
          <w:rStyle w:val="Refdenotaalpie"/>
        </w:rPr>
        <w:footnoteRef/>
      </w:r>
      <w:r>
        <w:t xml:space="preserve"> </w:t>
      </w:r>
      <w:r>
        <w:rPr>
          <w:rFonts w:ascii="Palatino Linotype" w:hAnsi="Palatino Linotype"/>
          <w:b/>
          <w:i/>
          <w:sz w:val="18"/>
        </w:rPr>
        <w:t>Artículo 179.</w:t>
      </w:r>
      <w:r>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102DA241" w14:textId="77777777" w:rsidR="00BC2FB1" w:rsidRDefault="00BC2FB1" w:rsidP="00BC2FB1">
      <w:pPr>
        <w:pStyle w:val="Textonotapie"/>
        <w:jc w:val="both"/>
        <w:rPr>
          <w:rFonts w:ascii="Palatino Linotype" w:hAnsi="Palatino Linotype"/>
          <w:i/>
          <w:sz w:val="18"/>
        </w:rPr>
      </w:pPr>
      <w:r>
        <w:rPr>
          <w:rFonts w:ascii="Palatino Linotype" w:hAnsi="Palatino Linotype"/>
          <w:i/>
          <w:sz w:val="18"/>
        </w:rPr>
        <w:t>(…)</w:t>
      </w:r>
    </w:p>
    <w:p w14:paraId="41B65BB9" w14:textId="77777777" w:rsidR="00BC2FB1" w:rsidRDefault="00BC2FB1" w:rsidP="00BC2FB1">
      <w:pPr>
        <w:pStyle w:val="Textonotapie"/>
        <w:jc w:val="both"/>
        <w:rPr>
          <w:rFonts w:ascii="Palatino Linotype" w:hAnsi="Palatino Linotype"/>
          <w:i/>
          <w:sz w:val="18"/>
          <w:szCs w:val="18"/>
        </w:rPr>
      </w:pPr>
      <w:r>
        <w:rPr>
          <w:rFonts w:ascii="Palatino Linotype" w:hAnsi="Palatino Linotype"/>
          <w:b/>
          <w:i/>
          <w:sz w:val="18"/>
        </w:rPr>
        <w:t>V</w:t>
      </w:r>
      <w:r>
        <w:rPr>
          <w:rFonts w:ascii="Palatino Linotype" w:hAnsi="Palatino Linotype"/>
          <w:b/>
          <w:i/>
          <w:sz w:val="18"/>
          <w:szCs w:val="18"/>
        </w:rPr>
        <w:t>.</w:t>
      </w:r>
      <w:r>
        <w:rPr>
          <w:rFonts w:ascii="Palatino Linotype" w:hAnsi="Palatino Linotype"/>
          <w:i/>
          <w:sz w:val="18"/>
          <w:szCs w:val="18"/>
        </w:rPr>
        <w:t xml:space="preserve"> La entrega de información incompleta;</w:t>
      </w:r>
    </w:p>
    <w:p w14:paraId="0BE9A652" w14:textId="77777777" w:rsidR="00BC2FB1" w:rsidRDefault="00BC2FB1" w:rsidP="00BC2FB1">
      <w:pPr>
        <w:pStyle w:val="Textonotapie"/>
        <w:jc w:val="both"/>
        <w:rPr>
          <w:rFonts w:ascii="Palatino Linotype" w:hAnsi="Palatino Linotype"/>
          <w:i/>
          <w:sz w:val="18"/>
          <w:szCs w:val="18"/>
        </w:rPr>
      </w:pPr>
      <w:r>
        <w:rPr>
          <w:rFonts w:ascii="Palatino Linotype" w:hAnsi="Palatino Linotype"/>
          <w:i/>
          <w:sz w:val="18"/>
          <w:szCs w:val="18"/>
        </w:rPr>
        <w:t>(…)</w:t>
      </w:r>
    </w:p>
    <w:p w14:paraId="1D9E50A9" w14:textId="77777777" w:rsidR="00BC2FB1" w:rsidRDefault="00BC2FB1" w:rsidP="00BC2FB1">
      <w:pPr>
        <w:pStyle w:val="Textonotapie"/>
        <w:jc w:val="both"/>
        <w:rPr>
          <w:lang w:val="es-MX"/>
        </w:rPr>
      </w:pPr>
      <w:r>
        <w:rPr>
          <w:rFonts w:ascii="Palatino Linotype" w:hAnsi="Palatino Linotype"/>
          <w:b/>
          <w:i/>
          <w:sz w:val="18"/>
          <w:szCs w:val="18"/>
          <w:lang w:val="es-MX"/>
        </w:rPr>
        <w:t>IX</w:t>
      </w:r>
      <w:r>
        <w:rPr>
          <w:rFonts w:ascii="Palatino Linotype" w:hAnsi="Palatino Linotype"/>
          <w:i/>
          <w:sz w:val="18"/>
          <w:szCs w:val="18"/>
          <w:lang w:val="es-MX"/>
        </w:rPr>
        <w:t>. La entrega o puesta a disposición de información en un formato incomprensible y/o no accesible para el solicitante;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AD57" w14:textId="77777777" w:rsidR="00FC1FC5" w:rsidRDefault="00D40D42">
    <w:pPr>
      <w:pStyle w:val="Encabezado"/>
    </w:pPr>
    <w:r>
      <w:rPr>
        <w:noProof/>
        <w:lang w:val="es-MX" w:eastAsia="es-MX"/>
      </w:rPr>
      <w:pict w14:anchorId="62175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14:paraId="74B740E0" w14:textId="77777777" w:rsidTr="00BA27FC">
      <w:tc>
        <w:tcPr>
          <w:tcW w:w="2551" w:type="dxa"/>
          <w:shd w:val="clear" w:color="auto" w:fill="auto"/>
          <w:vAlign w:val="center"/>
        </w:tcPr>
        <w:p w14:paraId="32E88C2D"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E566D99" w14:textId="2632826B" w:rsidR="00FC1FC5" w:rsidRPr="0029071C" w:rsidRDefault="00501FA3" w:rsidP="00501FA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07880</w:t>
          </w:r>
          <w:r w:rsidR="005259B5" w:rsidRPr="005259B5">
            <w:rPr>
              <w:rFonts w:ascii="Palatino Linotype" w:hAnsi="Palatino Linotype"/>
              <w:sz w:val="22"/>
              <w:szCs w:val="22"/>
              <w:lang w:val="es-ES_tradnl"/>
            </w:rPr>
            <w:t>/INFOEM/IP/RR/2022</w:t>
          </w:r>
        </w:p>
      </w:tc>
    </w:tr>
    <w:tr w:rsidR="00FC1FC5" w:rsidRPr="008F2CCC" w14:paraId="7D9D7836" w14:textId="77777777" w:rsidTr="00BA27FC">
      <w:trPr>
        <w:trHeight w:val="228"/>
      </w:trPr>
      <w:tc>
        <w:tcPr>
          <w:tcW w:w="2551" w:type="dxa"/>
          <w:shd w:val="clear" w:color="auto" w:fill="auto"/>
          <w:vAlign w:val="center"/>
        </w:tcPr>
        <w:p w14:paraId="3540B75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EC6D9C8" w14:textId="4BD916B2" w:rsidR="00FC1FC5" w:rsidRPr="0029071C" w:rsidRDefault="00501FA3" w:rsidP="00B6659F">
          <w:pPr>
            <w:spacing w:line="276" w:lineRule="auto"/>
            <w:jc w:val="right"/>
            <w:rPr>
              <w:rFonts w:ascii="Palatino Linotype" w:hAnsi="Palatino Linotype"/>
              <w:sz w:val="22"/>
              <w:szCs w:val="22"/>
            </w:rPr>
          </w:pPr>
          <w:r w:rsidRPr="00501FA3">
            <w:rPr>
              <w:rFonts w:ascii="Palatino Linotype" w:hAnsi="Palatino Linotype"/>
              <w:sz w:val="22"/>
              <w:szCs w:val="22"/>
            </w:rPr>
            <w:t>Ayuntamiento de San Martín de Las Pirámides</w:t>
          </w:r>
        </w:p>
      </w:tc>
    </w:tr>
    <w:tr w:rsidR="00FC1FC5" w:rsidRPr="008F2CCC" w14:paraId="55B2E901" w14:textId="77777777" w:rsidTr="00BA27FC">
      <w:tc>
        <w:tcPr>
          <w:tcW w:w="2551" w:type="dxa"/>
          <w:shd w:val="clear" w:color="auto" w:fill="auto"/>
          <w:vAlign w:val="center"/>
        </w:tcPr>
        <w:p w14:paraId="1D19B66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E77D1A7"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A1B696" w14:textId="77777777" w:rsidR="00FC1FC5" w:rsidRPr="001779E0" w:rsidRDefault="00D40D4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474A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14:paraId="33A88E29" w14:textId="77777777" w:rsidTr="00BA27FC">
      <w:tc>
        <w:tcPr>
          <w:tcW w:w="2551" w:type="dxa"/>
          <w:shd w:val="clear" w:color="auto" w:fill="auto"/>
          <w:vAlign w:val="center"/>
        </w:tcPr>
        <w:p w14:paraId="0B0747C3"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158B871" w14:textId="2A893E2E" w:rsidR="00FC1FC5" w:rsidRPr="0029071C" w:rsidRDefault="00501FA3" w:rsidP="00501FA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07880</w:t>
          </w:r>
          <w:r w:rsidR="005259B5" w:rsidRPr="005259B5">
            <w:rPr>
              <w:rFonts w:ascii="Palatino Linotype" w:hAnsi="Palatino Linotype"/>
              <w:sz w:val="22"/>
              <w:szCs w:val="22"/>
              <w:lang w:val="es-ES_tradnl"/>
            </w:rPr>
            <w:t>/INFOEM/IP/RR/2022</w:t>
          </w:r>
        </w:p>
      </w:tc>
    </w:tr>
    <w:tr w:rsidR="00FC1FC5" w:rsidRPr="008F2CCC" w14:paraId="29902D5D" w14:textId="77777777" w:rsidTr="00BA27FC">
      <w:tc>
        <w:tcPr>
          <w:tcW w:w="2551" w:type="dxa"/>
          <w:shd w:val="clear" w:color="auto" w:fill="auto"/>
          <w:vAlign w:val="center"/>
        </w:tcPr>
        <w:p w14:paraId="64627CD4"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15BCB3A" w14:textId="5615CA04" w:rsidR="00FC1FC5" w:rsidRPr="006D30E6" w:rsidRDefault="00FF1C8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FC1FC5" w:rsidRPr="008F2CCC" w14:paraId="4E3457E5" w14:textId="77777777" w:rsidTr="00BA27FC">
      <w:trPr>
        <w:trHeight w:val="228"/>
      </w:trPr>
      <w:tc>
        <w:tcPr>
          <w:tcW w:w="2551" w:type="dxa"/>
          <w:shd w:val="clear" w:color="auto" w:fill="auto"/>
          <w:vAlign w:val="center"/>
        </w:tcPr>
        <w:p w14:paraId="1B291298"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1BB017A" w14:textId="6C8E0C65" w:rsidR="00FC1FC5" w:rsidRPr="0029071C" w:rsidRDefault="00501FA3" w:rsidP="00B6659F">
          <w:pPr>
            <w:spacing w:line="276" w:lineRule="auto"/>
            <w:jc w:val="right"/>
            <w:rPr>
              <w:rFonts w:ascii="Palatino Linotype" w:hAnsi="Palatino Linotype"/>
              <w:sz w:val="22"/>
              <w:szCs w:val="22"/>
            </w:rPr>
          </w:pPr>
          <w:r w:rsidRPr="00501FA3">
            <w:rPr>
              <w:rFonts w:ascii="Palatino Linotype" w:hAnsi="Palatino Linotype"/>
              <w:sz w:val="22"/>
              <w:szCs w:val="22"/>
            </w:rPr>
            <w:t>Ayuntamiento de San Martín de Las Pirámides</w:t>
          </w:r>
        </w:p>
      </w:tc>
    </w:tr>
    <w:tr w:rsidR="00FC1FC5" w:rsidRPr="008F2CCC" w14:paraId="5B229526" w14:textId="77777777" w:rsidTr="00BA27FC">
      <w:tc>
        <w:tcPr>
          <w:tcW w:w="2551" w:type="dxa"/>
          <w:shd w:val="clear" w:color="auto" w:fill="auto"/>
          <w:vAlign w:val="center"/>
        </w:tcPr>
        <w:p w14:paraId="491CDD5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63EA5B"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44187250" w14:textId="77777777" w:rsidTr="00BA27FC">
      <w:tc>
        <w:tcPr>
          <w:tcW w:w="2551" w:type="dxa"/>
          <w:shd w:val="clear" w:color="auto" w:fill="auto"/>
          <w:vAlign w:val="center"/>
        </w:tcPr>
        <w:p w14:paraId="58C0C8D1"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6E4D6FC" w14:textId="77777777" w:rsidR="00FC1FC5" w:rsidRPr="00BA27FC" w:rsidRDefault="00FC1FC5" w:rsidP="00BA27FC">
          <w:pPr>
            <w:spacing w:line="276" w:lineRule="auto"/>
            <w:rPr>
              <w:rFonts w:ascii="Palatino Linotype" w:hAnsi="Palatino Linotype"/>
              <w:sz w:val="14"/>
              <w:szCs w:val="22"/>
              <w:lang w:val="es-ES_tradnl"/>
            </w:rPr>
          </w:pPr>
        </w:p>
      </w:tc>
    </w:tr>
  </w:tbl>
  <w:p w14:paraId="78E64F22" w14:textId="77777777" w:rsidR="00FC1FC5" w:rsidRPr="009F1AB6" w:rsidRDefault="00D40D42">
    <w:pPr>
      <w:pStyle w:val="Encabezado"/>
      <w:rPr>
        <w:sz w:val="10"/>
      </w:rPr>
    </w:pPr>
    <w:r>
      <w:rPr>
        <w:noProof/>
        <w:sz w:val="10"/>
        <w:lang w:val="es-MX" w:eastAsia="es-MX"/>
      </w:rPr>
      <w:pict w14:anchorId="7AFD2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896009"/>
    <w:multiLevelType w:val="hybridMultilevel"/>
    <w:tmpl w:val="1C94D748"/>
    <w:lvl w:ilvl="0" w:tplc="3014FDF6">
      <w:start w:val="3"/>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5203FC1"/>
    <w:multiLevelType w:val="hybridMultilevel"/>
    <w:tmpl w:val="FCB2E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5F48"/>
    <w:rsid w:val="000775FC"/>
    <w:rsid w:val="00093AE1"/>
    <w:rsid w:val="00093C36"/>
    <w:rsid w:val="000A34BB"/>
    <w:rsid w:val="000A717C"/>
    <w:rsid w:val="000B5876"/>
    <w:rsid w:val="000B5E25"/>
    <w:rsid w:val="000B7C6C"/>
    <w:rsid w:val="000C43CE"/>
    <w:rsid w:val="000C49B8"/>
    <w:rsid w:val="000C5FDF"/>
    <w:rsid w:val="000C615C"/>
    <w:rsid w:val="000D3AD4"/>
    <w:rsid w:val="000D4DC8"/>
    <w:rsid w:val="000E4713"/>
    <w:rsid w:val="000E592F"/>
    <w:rsid w:val="000E6D23"/>
    <w:rsid w:val="000F16BA"/>
    <w:rsid w:val="00101487"/>
    <w:rsid w:val="00101AD8"/>
    <w:rsid w:val="0010712B"/>
    <w:rsid w:val="00115456"/>
    <w:rsid w:val="00123996"/>
    <w:rsid w:val="0012510D"/>
    <w:rsid w:val="0014397A"/>
    <w:rsid w:val="00143F6E"/>
    <w:rsid w:val="00151D4C"/>
    <w:rsid w:val="001555B9"/>
    <w:rsid w:val="001558F3"/>
    <w:rsid w:val="00167465"/>
    <w:rsid w:val="00170AA7"/>
    <w:rsid w:val="0017321D"/>
    <w:rsid w:val="0017412C"/>
    <w:rsid w:val="0018374C"/>
    <w:rsid w:val="00186CCB"/>
    <w:rsid w:val="00191418"/>
    <w:rsid w:val="0019170F"/>
    <w:rsid w:val="001A36B7"/>
    <w:rsid w:val="001A6109"/>
    <w:rsid w:val="001B5134"/>
    <w:rsid w:val="001C14AC"/>
    <w:rsid w:val="001D2DE0"/>
    <w:rsid w:val="001D4046"/>
    <w:rsid w:val="001D5495"/>
    <w:rsid w:val="001E2DA3"/>
    <w:rsid w:val="001E45B5"/>
    <w:rsid w:val="001E6FB3"/>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5312"/>
    <w:rsid w:val="002D61F7"/>
    <w:rsid w:val="002D6656"/>
    <w:rsid w:val="002D6E4B"/>
    <w:rsid w:val="002E3085"/>
    <w:rsid w:val="002F3B20"/>
    <w:rsid w:val="00307006"/>
    <w:rsid w:val="0030701F"/>
    <w:rsid w:val="0031417F"/>
    <w:rsid w:val="00320F38"/>
    <w:rsid w:val="00330FC3"/>
    <w:rsid w:val="00340A06"/>
    <w:rsid w:val="003423A0"/>
    <w:rsid w:val="00343F0B"/>
    <w:rsid w:val="00351D41"/>
    <w:rsid w:val="003520C5"/>
    <w:rsid w:val="0035559A"/>
    <w:rsid w:val="00371835"/>
    <w:rsid w:val="003746DE"/>
    <w:rsid w:val="003804E8"/>
    <w:rsid w:val="00380D3E"/>
    <w:rsid w:val="00386D38"/>
    <w:rsid w:val="00396DB6"/>
    <w:rsid w:val="003B1C85"/>
    <w:rsid w:val="003B70B0"/>
    <w:rsid w:val="003C6E1C"/>
    <w:rsid w:val="003E21A7"/>
    <w:rsid w:val="003E476F"/>
    <w:rsid w:val="003E56C9"/>
    <w:rsid w:val="003F0C62"/>
    <w:rsid w:val="003F6C31"/>
    <w:rsid w:val="004018F9"/>
    <w:rsid w:val="00425E0F"/>
    <w:rsid w:val="004344EA"/>
    <w:rsid w:val="0043515A"/>
    <w:rsid w:val="004357EA"/>
    <w:rsid w:val="004403F7"/>
    <w:rsid w:val="00442FD8"/>
    <w:rsid w:val="00443892"/>
    <w:rsid w:val="004445A1"/>
    <w:rsid w:val="00445CAA"/>
    <w:rsid w:val="004672ED"/>
    <w:rsid w:val="00467774"/>
    <w:rsid w:val="0047206E"/>
    <w:rsid w:val="004A2CF4"/>
    <w:rsid w:val="004B2314"/>
    <w:rsid w:val="004C0A0B"/>
    <w:rsid w:val="004D18B6"/>
    <w:rsid w:val="004D440D"/>
    <w:rsid w:val="004D5D2F"/>
    <w:rsid w:val="004D6F71"/>
    <w:rsid w:val="004E5628"/>
    <w:rsid w:val="004E7E4F"/>
    <w:rsid w:val="0050130E"/>
    <w:rsid w:val="00501FA3"/>
    <w:rsid w:val="0050243E"/>
    <w:rsid w:val="00524A8D"/>
    <w:rsid w:val="005259B5"/>
    <w:rsid w:val="0054391A"/>
    <w:rsid w:val="00551750"/>
    <w:rsid w:val="00555C87"/>
    <w:rsid w:val="00560B38"/>
    <w:rsid w:val="00563B39"/>
    <w:rsid w:val="00570AF0"/>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5F5DC6"/>
    <w:rsid w:val="006000C5"/>
    <w:rsid w:val="006002E0"/>
    <w:rsid w:val="006042ED"/>
    <w:rsid w:val="0061273B"/>
    <w:rsid w:val="00620280"/>
    <w:rsid w:val="006258FD"/>
    <w:rsid w:val="00632E48"/>
    <w:rsid w:val="006421DB"/>
    <w:rsid w:val="00643B58"/>
    <w:rsid w:val="00647CCE"/>
    <w:rsid w:val="006810FF"/>
    <w:rsid w:val="00694976"/>
    <w:rsid w:val="006A7938"/>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649FF"/>
    <w:rsid w:val="00770F18"/>
    <w:rsid w:val="007764BB"/>
    <w:rsid w:val="00776AA5"/>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36E55"/>
    <w:rsid w:val="008500D3"/>
    <w:rsid w:val="00852668"/>
    <w:rsid w:val="008578BF"/>
    <w:rsid w:val="00862F0D"/>
    <w:rsid w:val="008660D6"/>
    <w:rsid w:val="00896D29"/>
    <w:rsid w:val="008A004E"/>
    <w:rsid w:val="008A12CF"/>
    <w:rsid w:val="008A1A90"/>
    <w:rsid w:val="008A2EB9"/>
    <w:rsid w:val="008A64CB"/>
    <w:rsid w:val="008B082B"/>
    <w:rsid w:val="008B6546"/>
    <w:rsid w:val="008C3B24"/>
    <w:rsid w:val="008C5A1A"/>
    <w:rsid w:val="008D6188"/>
    <w:rsid w:val="008E01E4"/>
    <w:rsid w:val="008E7F32"/>
    <w:rsid w:val="008F148C"/>
    <w:rsid w:val="008F5DAE"/>
    <w:rsid w:val="00900C9B"/>
    <w:rsid w:val="00901487"/>
    <w:rsid w:val="00921551"/>
    <w:rsid w:val="009217E8"/>
    <w:rsid w:val="00925B0B"/>
    <w:rsid w:val="00926C44"/>
    <w:rsid w:val="0093645B"/>
    <w:rsid w:val="0094381A"/>
    <w:rsid w:val="00961002"/>
    <w:rsid w:val="009727CB"/>
    <w:rsid w:val="009758CB"/>
    <w:rsid w:val="00980909"/>
    <w:rsid w:val="00982215"/>
    <w:rsid w:val="00985A50"/>
    <w:rsid w:val="00990FA1"/>
    <w:rsid w:val="00993406"/>
    <w:rsid w:val="009A0F77"/>
    <w:rsid w:val="009A1413"/>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344C9"/>
    <w:rsid w:val="00A5260D"/>
    <w:rsid w:val="00A54C18"/>
    <w:rsid w:val="00A633A3"/>
    <w:rsid w:val="00A6692F"/>
    <w:rsid w:val="00A6775F"/>
    <w:rsid w:val="00A72262"/>
    <w:rsid w:val="00A74CF9"/>
    <w:rsid w:val="00A767AC"/>
    <w:rsid w:val="00A7773A"/>
    <w:rsid w:val="00A82502"/>
    <w:rsid w:val="00A82CA5"/>
    <w:rsid w:val="00A83B4F"/>
    <w:rsid w:val="00A93730"/>
    <w:rsid w:val="00AA26B4"/>
    <w:rsid w:val="00AB15E3"/>
    <w:rsid w:val="00AB4982"/>
    <w:rsid w:val="00AC30D6"/>
    <w:rsid w:val="00AC36CE"/>
    <w:rsid w:val="00AC3DB9"/>
    <w:rsid w:val="00AC687D"/>
    <w:rsid w:val="00AD33BE"/>
    <w:rsid w:val="00AD4E32"/>
    <w:rsid w:val="00AE1A47"/>
    <w:rsid w:val="00AE305B"/>
    <w:rsid w:val="00AE5995"/>
    <w:rsid w:val="00AE6704"/>
    <w:rsid w:val="00AE78CA"/>
    <w:rsid w:val="00B01BD5"/>
    <w:rsid w:val="00B04476"/>
    <w:rsid w:val="00B05B83"/>
    <w:rsid w:val="00B07334"/>
    <w:rsid w:val="00B17992"/>
    <w:rsid w:val="00B20C2B"/>
    <w:rsid w:val="00B23344"/>
    <w:rsid w:val="00B250D7"/>
    <w:rsid w:val="00B309E3"/>
    <w:rsid w:val="00B31853"/>
    <w:rsid w:val="00B36260"/>
    <w:rsid w:val="00B50B07"/>
    <w:rsid w:val="00B6659F"/>
    <w:rsid w:val="00B71058"/>
    <w:rsid w:val="00B72CEC"/>
    <w:rsid w:val="00B742C1"/>
    <w:rsid w:val="00B8098B"/>
    <w:rsid w:val="00B80C9E"/>
    <w:rsid w:val="00B83E10"/>
    <w:rsid w:val="00B85697"/>
    <w:rsid w:val="00B85F29"/>
    <w:rsid w:val="00B911AF"/>
    <w:rsid w:val="00B96A17"/>
    <w:rsid w:val="00BA27FC"/>
    <w:rsid w:val="00BA43DC"/>
    <w:rsid w:val="00BB06D2"/>
    <w:rsid w:val="00BB134B"/>
    <w:rsid w:val="00BB17F4"/>
    <w:rsid w:val="00BB29A7"/>
    <w:rsid w:val="00BB6C3F"/>
    <w:rsid w:val="00BC0CFA"/>
    <w:rsid w:val="00BC2FB1"/>
    <w:rsid w:val="00BC31C2"/>
    <w:rsid w:val="00BC462B"/>
    <w:rsid w:val="00BD14B3"/>
    <w:rsid w:val="00BD677A"/>
    <w:rsid w:val="00BD74AF"/>
    <w:rsid w:val="00BE233B"/>
    <w:rsid w:val="00BE2BC2"/>
    <w:rsid w:val="00BE4A72"/>
    <w:rsid w:val="00BE7A6E"/>
    <w:rsid w:val="00BF6E0F"/>
    <w:rsid w:val="00C0414E"/>
    <w:rsid w:val="00C058C8"/>
    <w:rsid w:val="00C20F80"/>
    <w:rsid w:val="00C249A6"/>
    <w:rsid w:val="00C25964"/>
    <w:rsid w:val="00C4326C"/>
    <w:rsid w:val="00C56DD5"/>
    <w:rsid w:val="00C63F7B"/>
    <w:rsid w:val="00C66955"/>
    <w:rsid w:val="00C753C2"/>
    <w:rsid w:val="00C77101"/>
    <w:rsid w:val="00C802FB"/>
    <w:rsid w:val="00C85653"/>
    <w:rsid w:val="00CA216C"/>
    <w:rsid w:val="00CA4BF9"/>
    <w:rsid w:val="00CB494C"/>
    <w:rsid w:val="00CC0700"/>
    <w:rsid w:val="00CC3C9A"/>
    <w:rsid w:val="00CC77A6"/>
    <w:rsid w:val="00CD024D"/>
    <w:rsid w:val="00CD3A41"/>
    <w:rsid w:val="00CD431E"/>
    <w:rsid w:val="00CE1B26"/>
    <w:rsid w:val="00CE1C82"/>
    <w:rsid w:val="00CE51D0"/>
    <w:rsid w:val="00CF1DF5"/>
    <w:rsid w:val="00CF7FBE"/>
    <w:rsid w:val="00D01A63"/>
    <w:rsid w:val="00D12C36"/>
    <w:rsid w:val="00D21ECE"/>
    <w:rsid w:val="00D27727"/>
    <w:rsid w:val="00D306AC"/>
    <w:rsid w:val="00D36961"/>
    <w:rsid w:val="00D40D42"/>
    <w:rsid w:val="00D4431A"/>
    <w:rsid w:val="00D546CF"/>
    <w:rsid w:val="00D553D4"/>
    <w:rsid w:val="00D57210"/>
    <w:rsid w:val="00D57AED"/>
    <w:rsid w:val="00D57F74"/>
    <w:rsid w:val="00D901D7"/>
    <w:rsid w:val="00D92BFE"/>
    <w:rsid w:val="00DC1583"/>
    <w:rsid w:val="00DC2B31"/>
    <w:rsid w:val="00DD1866"/>
    <w:rsid w:val="00DD5A69"/>
    <w:rsid w:val="00DE0A8D"/>
    <w:rsid w:val="00DE562A"/>
    <w:rsid w:val="00DE7148"/>
    <w:rsid w:val="00DF0B29"/>
    <w:rsid w:val="00DF62A4"/>
    <w:rsid w:val="00DF76EA"/>
    <w:rsid w:val="00E00D15"/>
    <w:rsid w:val="00E02DA0"/>
    <w:rsid w:val="00E11B18"/>
    <w:rsid w:val="00E22D36"/>
    <w:rsid w:val="00E341AD"/>
    <w:rsid w:val="00E40828"/>
    <w:rsid w:val="00E42B2B"/>
    <w:rsid w:val="00E5647F"/>
    <w:rsid w:val="00E625D3"/>
    <w:rsid w:val="00E64735"/>
    <w:rsid w:val="00E65F37"/>
    <w:rsid w:val="00E711DE"/>
    <w:rsid w:val="00E74701"/>
    <w:rsid w:val="00E75E5F"/>
    <w:rsid w:val="00E823B8"/>
    <w:rsid w:val="00E9091C"/>
    <w:rsid w:val="00E93BB3"/>
    <w:rsid w:val="00E9680B"/>
    <w:rsid w:val="00E96BAE"/>
    <w:rsid w:val="00EA46CC"/>
    <w:rsid w:val="00EA49B9"/>
    <w:rsid w:val="00EA5AA1"/>
    <w:rsid w:val="00EA61B9"/>
    <w:rsid w:val="00EA7937"/>
    <w:rsid w:val="00EA7BF4"/>
    <w:rsid w:val="00EB6C62"/>
    <w:rsid w:val="00EC7868"/>
    <w:rsid w:val="00ED6373"/>
    <w:rsid w:val="00EE2FB1"/>
    <w:rsid w:val="00EE35E8"/>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4A22"/>
    <w:rsid w:val="00FA7ED5"/>
    <w:rsid w:val="00FC0DAE"/>
    <w:rsid w:val="00FC1FC5"/>
    <w:rsid w:val="00FC4B37"/>
    <w:rsid w:val="00FC5FF4"/>
    <w:rsid w:val="00FC6F08"/>
    <w:rsid w:val="00FC7CC7"/>
    <w:rsid w:val="00FE2FFB"/>
    <w:rsid w:val="00FF12A0"/>
    <w:rsid w:val="00FF1C8F"/>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7451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0278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68182550">
      <w:bodyDiv w:val="1"/>
      <w:marLeft w:val="0"/>
      <w:marRight w:val="0"/>
      <w:marTop w:val="0"/>
      <w:marBottom w:val="0"/>
      <w:divBdr>
        <w:top w:val="none" w:sz="0" w:space="0" w:color="auto"/>
        <w:left w:val="none" w:sz="0" w:space="0" w:color="auto"/>
        <w:bottom w:val="none" w:sz="0" w:space="0" w:color="auto"/>
        <w:right w:val="none" w:sz="0" w:space="0" w:color="auto"/>
      </w:divBdr>
    </w:div>
    <w:div w:id="110287076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27175257">
      <w:bodyDiv w:val="1"/>
      <w:marLeft w:val="0"/>
      <w:marRight w:val="0"/>
      <w:marTop w:val="0"/>
      <w:marBottom w:val="0"/>
      <w:divBdr>
        <w:top w:val="none" w:sz="0" w:space="0" w:color="auto"/>
        <w:left w:val="none" w:sz="0" w:space="0" w:color="auto"/>
        <w:bottom w:val="none" w:sz="0" w:space="0" w:color="auto"/>
        <w:right w:val="none" w:sz="0" w:space="0" w:color="auto"/>
      </w:divBdr>
    </w:div>
    <w:div w:id="1469736167">
      <w:bodyDiv w:val="1"/>
      <w:marLeft w:val="0"/>
      <w:marRight w:val="0"/>
      <w:marTop w:val="0"/>
      <w:marBottom w:val="0"/>
      <w:divBdr>
        <w:top w:val="none" w:sz="0" w:space="0" w:color="auto"/>
        <w:left w:val="none" w:sz="0" w:space="0" w:color="auto"/>
        <w:bottom w:val="none" w:sz="0" w:space="0" w:color="auto"/>
        <w:right w:val="none" w:sz="0" w:space="0" w:color="auto"/>
      </w:divBdr>
    </w:div>
    <w:div w:id="1597516785">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24736588">
      <w:bodyDiv w:val="1"/>
      <w:marLeft w:val="0"/>
      <w:marRight w:val="0"/>
      <w:marTop w:val="0"/>
      <w:marBottom w:val="0"/>
      <w:divBdr>
        <w:top w:val="none" w:sz="0" w:space="0" w:color="auto"/>
        <w:left w:val="none" w:sz="0" w:space="0" w:color="auto"/>
        <w:bottom w:val="none" w:sz="0" w:space="0" w:color="auto"/>
        <w:right w:val="none" w:sz="0" w:space="0" w:color="auto"/>
      </w:divBdr>
    </w:div>
    <w:div w:id="1859000484">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7892-66EC-4F3E-9E37-10FBA5BC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31</Pages>
  <Words>6767</Words>
  <Characters>37223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2022-08-30T23:38:00Z</dcterms:created>
  <dcterms:modified xsi:type="dcterms:W3CDTF">2022-09-24T03:38:00Z</dcterms:modified>
</cp:coreProperties>
</file>