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7F940" w14:textId="410B9D46" w:rsidR="00662C69" w:rsidRPr="00466925"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466925">
        <w:rPr>
          <w:rFonts w:ascii="Palatino Linotype" w:hAnsi="Palatino Linotype"/>
          <w:color w:val="000000" w:themeColor="text1"/>
        </w:rPr>
        <w:t>R</w:t>
      </w:r>
      <w:r w:rsidR="00662C69" w:rsidRPr="0046692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466925">
        <w:rPr>
          <w:rFonts w:ascii="Palatino Linotype" w:hAnsi="Palatino Linotype"/>
          <w:color w:val="000000" w:themeColor="text1"/>
        </w:rPr>
        <w:t>icipios, con</w:t>
      </w:r>
      <w:r w:rsidR="00662C69" w:rsidRPr="00466925">
        <w:rPr>
          <w:rFonts w:ascii="Palatino Linotype" w:hAnsi="Palatino Linotype"/>
          <w:color w:val="000000" w:themeColor="text1"/>
        </w:rPr>
        <w:t xml:space="preserve"> </w:t>
      </w:r>
      <w:r w:rsidR="00485DB6" w:rsidRPr="00466925">
        <w:rPr>
          <w:rFonts w:ascii="Palatino Linotype" w:hAnsi="Palatino Linotype"/>
          <w:color w:val="000000" w:themeColor="text1"/>
        </w:rPr>
        <w:t xml:space="preserve">domicilio </w:t>
      </w:r>
      <w:r w:rsidR="00662C69" w:rsidRPr="00466925">
        <w:rPr>
          <w:rFonts w:ascii="Palatino Linotype" w:hAnsi="Palatino Linotype"/>
          <w:color w:val="000000" w:themeColor="text1"/>
        </w:rPr>
        <w:t xml:space="preserve">en Metepec, Estado de México; de </w:t>
      </w:r>
      <w:r w:rsidR="00553EBA" w:rsidRPr="00466925">
        <w:rPr>
          <w:rFonts w:ascii="Palatino Linotype" w:hAnsi="Palatino Linotype"/>
          <w:color w:val="000000" w:themeColor="text1"/>
        </w:rPr>
        <w:t>veintiuno</w:t>
      </w:r>
      <w:r w:rsidR="007076C5" w:rsidRPr="00466925">
        <w:rPr>
          <w:rFonts w:ascii="Palatino Linotype" w:hAnsi="Palatino Linotype"/>
          <w:color w:val="000000" w:themeColor="text1"/>
        </w:rPr>
        <w:t xml:space="preserve"> (</w:t>
      </w:r>
      <w:r w:rsidR="00553EBA" w:rsidRPr="00466925">
        <w:rPr>
          <w:rFonts w:ascii="Palatino Linotype" w:hAnsi="Palatino Linotype"/>
          <w:color w:val="000000" w:themeColor="text1"/>
        </w:rPr>
        <w:t>21</w:t>
      </w:r>
      <w:r w:rsidR="007076C5" w:rsidRPr="00466925">
        <w:rPr>
          <w:rFonts w:ascii="Palatino Linotype" w:hAnsi="Palatino Linotype"/>
          <w:color w:val="000000" w:themeColor="text1"/>
        </w:rPr>
        <w:t xml:space="preserve">) de </w:t>
      </w:r>
      <w:r w:rsidR="00B87705" w:rsidRPr="00466925">
        <w:rPr>
          <w:rFonts w:ascii="Palatino Linotype" w:hAnsi="Palatino Linotype"/>
          <w:color w:val="000000" w:themeColor="text1"/>
        </w:rPr>
        <w:t>junio</w:t>
      </w:r>
      <w:r w:rsidR="002D1AA7" w:rsidRPr="00466925">
        <w:rPr>
          <w:rFonts w:ascii="Palatino Linotype" w:hAnsi="Palatino Linotype"/>
          <w:color w:val="000000" w:themeColor="text1"/>
        </w:rPr>
        <w:t xml:space="preserve"> de dos mil veinti</w:t>
      </w:r>
      <w:r w:rsidR="00384F2B" w:rsidRPr="00466925">
        <w:rPr>
          <w:rFonts w:ascii="Palatino Linotype" w:hAnsi="Palatino Linotype"/>
          <w:color w:val="000000" w:themeColor="text1"/>
        </w:rPr>
        <w:t>dós</w:t>
      </w:r>
      <w:r w:rsidR="00662C69" w:rsidRPr="00466925">
        <w:rPr>
          <w:rFonts w:ascii="Palatino Linotype" w:hAnsi="Palatino Linotype"/>
          <w:color w:val="000000" w:themeColor="text1"/>
        </w:rPr>
        <w:t>.</w:t>
      </w:r>
    </w:p>
    <w:p w14:paraId="1181C59D" w14:textId="77777777" w:rsidR="00B31E90" w:rsidRPr="00466925" w:rsidRDefault="00B31E90" w:rsidP="00B31E90">
      <w:pPr>
        <w:tabs>
          <w:tab w:val="left" w:pos="3465"/>
        </w:tabs>
        <w:spacing w:line="360" w:lineRule="auto"/>
        <w:jc w:val="both"/>
        <w:rPr>
          <w:rFonts w:ascii="Palatino Linotype" w:hAnsi="Palatino Linotype"/>
          <w:color w:val="000000" w:themeColor="text1"/>
        </w:rPr>
      </w:pPr>
    </w:p>
    <w:p w14:paraId="04F87235" w14:textId="2E3CC77A" w:rsidR="005F0007" w:rsidRPr="00466925" w:rsidRDefault="00662C69" w:rsidP="00B31E90">
      <w:pPr>
        <w:spacing w:line="360" w:lineRule="auto"/>
        <w:jc w:val="both"/>
        <w:rPr>
          <w:rFonts w:ascii="Palatino Linotype" w:eastAsia="Times New Roman" w:hAnsi="Palatino Linotype" w:cs="Times New Roman"/>
          <w:color w:val="000000" w:themeColor="text1"/>
        </w:rPr>
      </w:pPr>
      <w:r w:rsidRPr="00466925">
        <w:rPr>
          <w:rFonts w:ascii="Palatino Linotype" w:hAnsi="Palatino Linotype"/>
          <w:b/>
          <w:color w:val="000000" w:themeColor="text1"/>
        </w:rPr>
        <w:t>VISTO</w:t>
      </w:r>
      <w:r w:rsidRPr="00466925">
        <w:rPr>
          <w:rFonts w:ascii="Palatino Linotype" w:hAnsi="Palatino Linotype"/>
          <w:color w:val="000000" w:themeColor="text1"/>
        </w:rPr>
        <w:t xml:space="preserve"> el expediente electrónico for</w:t>
      </w:r>
      <w:r w:rsidR="00D37494" w:rsidRPr="00466925">
        <w:rPr>
          <w:rFonts w:ascii="Palatino Linotype" w:hAnsi="Palatino Linotype"/>
          <w:color w:val="000000" w:themeColor="text1"/>
        </w:rPr>
        <w:t>mado con motivo del</w:t>
      </w:r>
      <w:r w:rsidRPr="00466925">
        <w:rPr>
          <w:rFonts w:ascii="Palatino Linotype" w:hAnsi="Palatino Linotype"/>
          <w:color w:val="000000" w:themeColor="text1"/>
        </w:rPr>
        <w:t xml:space="preserve"> recurso de revisión </w:t>
      </w:r>
      <w:r w:rsidR="00AE0CDF" w:rsidRPr="00466925">
        <w:rPr>
          <w:rFonts w:ascii="Palatino Linotype" w:hAnsi="Palatino Linotype"/>
          <w:b/>
          <w:szCs w:val="22"/>
        </w:rPr>
        <w:t>05303/INFOEM/IP/RR/2022</w:t>
      </w:r>
      <w:r w:rsidR="005F1362" w:rsidRPr="00466925">
        <w:rPr>
          <w:rFonts w:ascii="Palatino Linotype" w:eastAsia="Times New Roman" w:hAnsi="Palatino Linotype" w:cs="Arial"/>
          <w:bCs/>
          <w:color w:val="000000" w:themeColor="text1"/>
        </w:rPr>
        <w:t xml:space="preserve">, </w:t>
      </w:r>
      <w:r w:rsidR="006B31E7" w:rsidRPr="00466925">
        <w:rPr>
          <w:rFonts w:ascii="Palatino Linotype" w:eastAsia="Times New Roman" w:hAnsi="Palatino Linotype" w:cs="Times New Roman"/>
          <w:color w:val="000000" w:themeColor="text1"/>
        </w:rPr>
        <w:t>interpuesto por</w:t>
      </w:r>
      <w:r w:rsidR="0078249C" w:rsidRPr="00466925">
        <w:rPr>
          <w:rFonts w:ascii="Palatino Linotype" w:eastAsia="Times New Roman" w:hAnsi="Palatino Linotype" w:cs="Times New Roman"/>
          <w:color w:val="000000" w:themeColor="text1"/>
        </w:rPr>
        <w:t xml:space="preserve"> </w:t>
      </w:r>
      <w:r w:rsidR="0045798D">
        <w:rPr>
          <w:rFonts w:ascii="Palatino Linotype" w:hAnsi="Palatino Linotype"/>
          <w:b/>
          <w:sz w:val="22"/>
          <w:szCs w:val="22"/>
        </w:rPr>
        <w:t>XXXX XXXXXX XXXXXXX</w:t>
      </w:r>
      <w:r w:rsidR="0045798D">
        <w:rPr>
          <w:rFonts w:ascii="Palatino Linotype" w:hAnsi="Palatino Linotype"/>
          <w:b/>
          <w:sz w:val="22"/>
          <w:szCs w:val="22"/>
        </w:rPr>
        <w:t>XX</w:t>
      </w:r>
      <w:bookmarkStart w:id="0" w:name="_GoBack"/>
      <w:bookmarkEnd w:id="0"/>
      <w:r w:rsidR="00DC6944" w:rsidRPr="00466925">
        <w:rPr>
          <w:rFonts w:ascii="Palatino Linotype" w:eastAsia="Times New Roman" w:hAnsi="Palatino Linotype" w:cs="Times New Roman"/>
          <w:color w:val="000000" w:themeColor="text1"/>
        </w:rPr>
        <w:t>,</w:t>
      </w:r>
      <w:r w:rsidR="00D0377B" w:rsidRPr="00466925">
        <w:rPr>
          <w:rFonts w:ascii="Palatino Linotype" w:eastAsia="Times New Roman" w:hAnsi="Palatino Linotype" w:cs="Times New Roman"/>
          <w:color w:val="000000" w:themeColor="text1"/>
        </w:rPr>
        <w:t xml:space="preserve"> </w:t>
      </w:r>
      <w:r w:rsidR="007076C5" w:rsidRPr="00466925">
        <w:rPr>
          <w:rFonts w:ascii="Palatino Linotype" w:eastAsia="Times New Roman" w:hAnsi="Palatino Linotype" w:cs="Times New Roman"/>
          <w:color w:val="000000" w:themeColor="text1"/>
        </w:rPr>
        <w:t>en adelante la</w:t>
      </w:r>
      <w:r w:rsidR="00E92215" w:rsidRPr="00466925">
        <w:rPr>
          <w:rFonts w:ascii="Palatino Linotype" w:eastAsia="Times New Roman" w:hAnsi="Palatino Linotype" w:cs="Times New Roman"/>
          <w:color w:val="000000" w:themeColor="text1"/>
        </w:rPr>
        <w:t xml:space="preserve"> </w:t>
      </w:r>
      <w:r w:rsidR="006B31E7" w:rsidRPr="00466925">
        <w:rPr>
          <w:rFonts w:ascii="Palatino Linotype" w:eastAsia="Times New Roman" w:hAnsi="Palatino Linotype" w:cs="Times New Roman"/>
          <w:b/>
          <w:bCs/>
          <w:color w:val="000000" w:themeColor="text1"/>
        </w:rPr>
        <w:t>RECURRENTE</w:t>
      </w:r>
      <w:r w:rsidR="00E647FF" w:rsidRPr="00466925">
        <w:rPr>
          <w:rFonts w:ascii="Palatino Linotype" w:eastAsia="Times New Roman" w:hAnsi="Palatino Linotype" w:cs="Arial"/>
          <w:color w:val="000000" w:themeColor="text1"/>
        </w:rPr>
        <w:t>;</w:t>
      </w:r>
      <w:r w:rsidR="005F1362" w:rsidRPr="00466925">
        <w:rPr>
          <w:rFonts w:ascii="Palatino Linotype" w:eastAsia="Times New Roman" w:hAnsi="Palatino Linotype" w:cs="Arial"/>
          <w:color w:val="000000" w:themeColor="text1"/>
        </w:rPr>
        <w:t xml:space="preserve"> en contra de la respuesta del</w:t>
      </w:r>
      <w:r w:rsidR="002C1007" w:rsidRPr="00466925">
        <w:rPr>
          <w:rFonts w:ascii="Palatino Linotype" w:eastAsia="Times New Roman" w:hAnsi="Palatino Linotype" w:cs="Arial"/>
          <w:color w:val="000000" w:themeColor="text1"/>
        </w:rPr>
        <w:t xml:space="preserve"> </w:t>
      </w:r>
      <w:r w:rsidR="00AE0CDF" w:rsidRPr="00466925">
        <w:rPr>
          <w:rFonts w:ascii="Palatino Linotype" w:eastAsia="Calibri" w:hAnsi="Palatino Linotype" w:cs="Arial"/>
          <w:b/>
          <w:bCs/>
          <w:lang w:val="es-ES"/>
        </w:rPr>
        <w:t>Ayuntamiento de Aculco</w:t>
      </w:r>
      <w:r w:rsidR="009572EE" w:rsidRPr="00466925">
        <w:rPr>
          <w:rFonts w:ascii="Palatino Linotype" w:eastAsia="Calibri" w:hAnsi="Palatino Linotype" w:cs="Arial"/>
          <w:color w:val="000000" w:themeColor="text1"/>
          <w:lang w:val="es-ES"/>
        </w:rPr>
        <w:t>,</w:t>
      </w:r>
      <w:r w:rsidR="005F1362" w:rsidRPr="00466925">
        <w:rPr>
          <w:rFonts w:ascii="Palatino Linotype" w:eastAsia="Calibri" w:hAnsi="Palatino Linotype" w:cs="Arial"/>
          <w:color w:val="000000" w:themeColor="text1"/>
          <w:lang w:val="es-ES"/>
        </w:rPr>
        <w:t xml:space="preserve"> </w:t>
      </w:r>
      <w:r w:rsidR="005F1362" w:rsidRPr="00466925">
        <w:rPr>
          <w:rFonts w:ascii="Palatino Linotype" w:eastAsia="Times New Roman" w:hAnsi="Palatino Linotype" w:cs="Times New Roman"/>
          <w:color w:val="000000" w:themeColor="text1"/>
        </w:rPr>
        <w:t>en lo sucesivo el</w:t>
      </w:r>
      <w:r w:rsidR="005F1362" w:rsidRPr="00466925">
        <w:rPr>
          <w:rFonts w:ascii="Palatino Linotype" w:eastAsia="Times New Roman" w:hAnsi="Palatino Linotype" w:cs="Times New Roman"/>
          <w:b/>
          <w:color w:val="000000" w:themeColor="text1"/>
        </w:rPr>
        <w:t xml:space="preserve"> SUJETO OBLIGADO, </w:t>
      </w:r>
      <w:r w:rsidR="005F1362" w:rsidRPr="00466925">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466925"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466925" w:rsidRDefault="00662C69" w:rsidP="00B31E90">
      <w:pPr>
        <w:pStyle w:val="Ttulo1"/>
        <w:spacing w:before="0" w:line="360" w:lineRule="auto"/>
        <w:jc w:val="center"/>
        <w:rPr>
          <w:b/>
          <w:color w:val="000000" w:themeColor="text1"/>
        </w:rPr>
      </w:pPr>
      <w:bookmarkStart w:id="1" w:name="_Toc461555884"/>
      <w:bookmarkStart w:id="2" w:name="_Toc466371847"/>
      <w:bookmarkStart w:id="3" w:name="_Toc87456484"/>
      <w:r w:rsidRPr="00466925">
        <w:rPr>
          <w:b/>
          <w:color w:val="000000" w:themeColor="text1"/>
        </w:rPr>
        <w:t>A</w:t>
      </w:r>
      <w:r w:rsidR="00C967DD" w:rsidRPr="00466925">
        <w:rPr>
          <w:b/>
          <w:color w:val="000000" w:themeColor="text1"/>
        </w:rPr>
        <w:t xml:space="preserve"> </w:t>
      </w:r>
      <w:r w:rsidRPr="00466925">
        <w:rPr>
          <w:b/>
          <w:color w:val="000000" w:themeColor="text1"/>
        </w:rPr>
        <w:t>N</w:t>
      </w:r>
      <w:r w:rsidR="00C967DD" w:rsidRPr="00466925">
        <w:rPr>
          <w:b/>
          <w:color w:val="000000" w:themeColor="text1"/>
        </w:rPr>
        <w:t xml:space="preserve"> </w:t>
      </w:r>
      <w:r w:rsidRPr="00466925">
        <w:rPr>
          <w:b/>
          <w:color w:val="000000" w:themeColor="text1"/>
        </w:rPr>
        <w:t>T</w:t>
      </w:r>
      <w:r w:rsidR="00C967DD" w:rsidRPr="00466925">
        <w:rPr>
          <w:b/>
          <w:color w:val="000000" w:themeColor="text1"/>
        </w:rPr>
        <w:t xml:space="preserve"> </w:t>
      </w:r>
      <w:r w:rsidRPr="00466925">
        <w:rPr>
          <w:b/>
          <w:color w:val="000000" w:themeColor="text1"/>
        </w:rPr>
        <w:t>E</w:t>
      </w:r>
      <w:r w:rsidR="00C967DD" w:rsidRPr="00466925">
        <w:rPr>
          <w:b/>
          <w:color w:val="000000" w:themeColor="text1"/>
        </w:rPr>
        <w:t xml:space="preserve"> </w:t>
      </w:r>
      <w:r w:rsidRPr="00466925">
        <w:rPr>
          <w:b/>
          <w:color w:val="000000" w:themeColor="text1"/>
        </w:rPr>
        <w:t>C</w:t>
      </w:r>
      <w:r w:rsidR="00C967DD" w:rsidRPr="00466925">
        <w:rPr>
          <w:b/>
          <w:color w:val="000000" w:themeColor="text1"/>
        </w:rPr>
        <w:t xml:space="preserve"> </w:t>
      </w:r>
      <w:r w:rsidRPr="00466925">
        <w:rPr>
          <w:b/>
          <w:color w:val="000000" w:themeColor="text1"/>
        </w:rPr>
        <w:t>E</w:t>
      </w:r>
      <w:r w:rsidR="00C967DD" w:rsidRPr="00466925">
        <w:rPr>
          <w:b/>
          <w:color w:val="000000" w:themeColor="text1"/>
        </w:rPr>
        <w:t xml:space="preserve"> </w:t>
      </w:r>
      <w:r w:rsidRPr="00466925">
        <w:rPr>
          <w:b/>
          <w:color w:val="000000" w:themeColor="text1"/>
        </w:rPr>
        <w:t>D</w:t>
      </w:r>
      <w:r w:rsidR="00C967DD" w:rsidRPr="00466925">
        <w:rPr>
          <w:b/>
          <w:color w:val="000000" w:themeColor="text1"/>
        </w:rPr>
        <w:t xml:space="preserve"> </w:t>
      </w:r>
      <w:r w:rsidRPr="00466925">
        <w:rPr>
          <w:b/>
          <w:color w:val="000000" w:themeColor="text1"/>
        </w:rPr>
        <w:t>E</w:t>
      </w:r>
      <w:r w:rsidR="00C967DD" w:rsidRPr="00466925">
        <w:rPr>
          <w:b/>
          <w:color w:val="000000" w:themeColor="text1"/>
        </w:rPr>
        <w:t xml:space="preserve"> </w:t>
      </w:r>
      <w:r w:rsidRPr="00466925">
        <w:rPr>
          <w:b/>
          <w:color w:val="000000" w:themeColor="text1"/>
        </w:rPr>
        <w:t>N</w:t>
      </w:r>
      <w:r w:rsidR="00C967DD" w:rsidRPr="00466925">
        <w:rPr>
          <w:b/>
          <w:color w:val="000000" w:themeColor="text1"/>
        </w:rPr>
        <w:t xml:space="preserve"> </w:t>
      </w:r>
      <w:r w:rsidRPr="00466925">
        <w:rPr>
          <w:b/>
          <w:color w:val="000000" w:themeColor="text1"/>
        </w:rPr>
        <w:t>T</w:t>
      </w:r>
      <w:r w:rsidR="00C967DD" w:rsidRPr="00466925">
        <w:rPr>
          <w:b/>
          <w:color w:val="000000" w:themeColor="text1"/>
        </w:rPr>
        <w:t xml:space="preserve"> </w:t>
      </w:r>
      <w:r w:rsidRPr="00466925">
        <w:rPr>
          <w:b/>
          <w:color w:val="000000" w:themeColor="text1"/>
        </w:rPr>
        <w:t>E</w:t>
      </w:r>
      <w:r w:rsidR="00C967DD" w:rsidRPr="00466925">
        <w:rPr>
          <w:b/>
          <w:color w:val="000000" w:themeColor="text1"/>
        </w:rPr>
        <w:t xml:space="preserve"> </w:t>
      </w:r>
      <w:r w:rsidRPr="00466925">
        <w:rPr>
          <w:b/>
          <w:color w:val="000000" w:themeColor="text1"/>
        </w:rPr>
        <w:t>S</w:t>
      </w:r>
      <w:bookmarkEnd w:id="1"/>
      <w:bookmarkEnd w:id="2"/>
      <w:bookmarkEnd w:id="3"/>
    </w:p>
    <w:p w14:paraId="5F73BCCB" w14:textId="77777777" w:rsidR="003F1A79" w:rsidRPr="00466925" w:rsidRDefault="003F1A79" w:rsidP="003F1A79">
      <w:pPr>
        <w:rPr>
          <w:lang w:eastAsia="en-US"/>
        </w:rPr>
      </w:pPr>
    </w:p>
    <w:p w14:paraId="402A4C0A" w14:textId="7D9D5F12" w:rsidR="00D9392E" w:rsidRPr="00466925"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66925">
        <w:rPr>
          <w:rFonts w:ascii="Palatino Linotype" w:eastAsia="Calibri" w:hAnsi="Palatino Linotype" w:cs="Arial"/>
          <w:color w:val="000000" w:themeColor="text1"/>
          <w:lang w:val="es-ES"/>
        </w:rPr>
        <w:t>El</w:t>
      </w:r>
      <w:r w:rsidR="00D9392E" w:rsidRPr="00466925">
        <w:rPr>
          <w:rFonts w:ascii="Palatino Linotype" w:eastAsia="Calibri" w:hAnsi="Palatino Linotype" w:cs="Arial"/>
          <w:color w:val="000000" w:themeColor="text1"/>
          <w:lang w:val="es-ES"/>
        </w:rPr>
        <w:t xml:space="preserve"> </w:t>
      </w:r>
      <w:r w:rsidR="00AE0CDF" w:rsidRPr="00466925">
        <w:rPr>
          <w:rFonts w:ascii="Palatino Linotype" w:eastAsia="Calibri" w:hAnsi="Palatino Linotype" w:cs="Arial"/>
          <w:color w:val="000000" w:themeColor="text1"/>
          <w:lang w:val="es-ES"/>
        </w:rPr>
        <w:t>catorce</w:t>
      </w:r>
      <w:r w:rsidR="00755146" w:rsidRPr="00466925">
        <w:rPr>
          <w:rFonts w:ascii="Palatino Linotype" w:eastAsia="Calibri" w:hAnsi="Palatino Linotype" w:cs="Arial"/>
          <w:color w:val="000000" w:themeColor="text1"/>
          <w:lang w:val="es-ES"/>
        </w:rPr>
        <w:t xml:space="preserve"> </w:t>
      </w:r>
      <w:r w:rsidR="007076C5" w:rsidRPr="00466925">
        <w:rPr>
          <w:rFonts w:ascii="Palatino Linotype" w:eastAsia="Calibri" w:hAnsi="Palatino Linotype" w:cs="Arial"/>
          <w:color w:val="000000" w:themeColor="text1"/>
          <w:lang w:val="es-ES"/>
        </w:rPr>
        <w:t>(</w:t>
      </w:r>
      <w:r w:rsidR="00AE0CDF" w:rsidRPr="00466925">
        <w:rPr>
          <w:rFonts w:ascii="Palatino Linotype" w:eastAsia="Calibri" w:hAnsi="Palatino Linotype" w:cs="Arial"/>
          <w:color w:val="000000" w:themeColor="text1"/>
          <w:lang w:val="es-ES"/>
        </w:rPr>
        <w:t>14</w:t>
      </w:r>
      <w:r w:rsidR="007076C5" w:rsidRPr="00466925">
        <w:rPr>
          <w:rFonts w:ascii="Palatino Linotype" w:eastAsia="Calibri" w:hAnsi="Palatino Linotype" w:cs="Arial"/>
          <w:color w:val="000000" w:themeColor="text1"/>
          <w:lang w:val="es-ES"/>
        </w:rPr>
        <w:t xml:space="preserve">) de </w:t>
      </w:r>
      <w:r w:rsidR="00AE0CDF" w:rsidRPr="00466925">
        <w:rPr>
          <w:rFonts w:ascii="Palatino Linotype" w:eastAsia="Calibri" w:hAnsi="Palatino Linotype" w:cs="Arial"/>
          <w:color w:val="000000" w:themeColor="text1"/>
          <w:lang w:val="es-ES"/>
        </w:rPr>
        <w:t>febrero</w:t>
      </w:r>
      <w:r w:rsidR="00B31E90" w:rsidRPr="00466925">
        <w:rPr>
          <w:rFonts w:ascii="Palatino Linotype" w:eastAsia="Calibri" w:hAnsi="Palatino Linotype" w:cs="Arial"/>
          <w:color w:val="000000" w:themeColor="text1"/>
          <w:lang w:val="es-ES"/>
        </w:rPr>
        <w:t xml:space="preserve"> de dos mil veinti</w:t>
      </w:r>
      <w:r w:rsidR="00DC6944" w:rsidRPr="00466925">
        <w:rPr>
          <w:rFonts w:ascii="Palatino Linotype" w:eastAsia="Calibri" w:hAnsi="Palatino Linotype" w:cs="Arial"/>
          <w:color w:val="000000" w:themeColor="text1"/>
          <w:lang w:val="es-ES"/>
        </w:rPr>
        <w:t>dós</w:t>
      </w:r>
      <w:r w:rsidR="005F1362" w:rsidRPr="00466925">
        <w:rPr>
          <w:rFonts w:ascii="Palatino Linotype" w:eastAsia="Calibri" w:hAnsi="Palatino Linotype" w:cs="Arial"/>
          <w:color w:val="000000" w:themeColor="text1"/>
          <w:lang w:val="es-ES"/>
        </w:rPr>
        <w:t xml:space="preserve">, </w:t>
      </w:r>
      <w:r w:rsidR="004E197E" w:rsidRPr="00466925">
        <w:rPr>
          <w:rFonts w:ascii="Palatino Linotype" w:eastAsia="Calibri" w:hAnsi="Palatino Linotype" w:cs="Arial"/>
          <w:color w:val="000000" w:themeColor="text1"/>
          <w:lang w:val="es-ES"/>
        </w:rPr>
        <w:t>el</w:t>
      </w:r>
      <w:r w:rsidR="00B31E90" w:rsidRPr="00466925">
        <w:rPr>
          <w:rFonts w:ascii="Palatino Linotype" w:hAnsi="Palatino Linotype"/>
          <w:color w:val="000000" w:themeColor="text1"/>
        </w:rPr>
        <w:t xml:space="preserve"> particular</w:t>
      </w:r>
      <w:r w:rsidR="005F1362" w:rsidRPr="00466925">
        <w:rPr>
          <w:rFonts w:ascii="Palatino Linotype" w:hAnsi="Palatino Linotype"/>
          <w:color w:val="000000" w:themeColor="text1"/>
        </w:rPr>
        <w:t xml:space="preserve"> presentó</w:t>
      </w:r>
      <w:r w:rsidR="005F1362" w:rsidRPr="00466925">
        <w:rPr>
          <w:rFonts w:ascii="Palatino Linotype" w:hAnsi="Palatino Linotype"/>
          <w:b/>
          <w:color w:val="000000" w:themeColor="text1"/>
        </w:rPr>
        <w:t xml:space="preserve"> </w:t>
      </w:r>
      <w:r w:rsidR="00127E68" w:rsidRPr="00466925">
        <w:rPr>
          <w:rFonts w:ascii="Palatino Linotype" w:hAnsi="Palatino Linotype"/>
          <w:bCs/>
          <w:color w:val="000000" w:themeColor="text1"/>
        </w:rPr>
        <w:t xml:space="preserve">a través </w:t>
      </w:r>
      <w:r w:rsidR="00994E0F" w:rsidRPr="00466925">
        <w:rPr>
          <w:rFonts w:ascii="Palatino Linotype" w:hAnsi="Palatino Linotype"/>
          <w:bCs/>
          <w:color w:val="000000" w:themeColor="text1"/>
        </w:rPr>
        <w:t>d</w:t>
      </w:r>
      <w:r w:rsidR="000021A0" w:rsidRPr="00466925">
        <w:rPr>
          <w:rFonts w:ascii="Palatino Linotype" w:hAnsi="Palatino Linotype"/>
          <w:bCs/>
          <w:color w:val="000000" w:themeColor="text1"/>
        </w:rPr>
        <w:t>el</w:t>
      </w:r>
      <w:r w:rsidR="004863BC" w:rsidRPr="00466925">
        <w:rPr>
          <w:rFonts w:ascii="Palatino Linotype" w:hAnsi="Palatino Linotype"/>
          <w:bCs/>
          <w:color w:val="000000" w:themeColor="text1"/>
        </w:rPr>
        <w:t xml:space="preserve"> </w:t>
      </w:r>
      <w:r w:rsidR="005F1362" w:rsidRPr="00466925">
        <w:rPr>
          <w:rFonts w:ascii="Palatino Linotype" w:eastAsia="Calibri" w:hAnsi="Palatino Linotype" w:cs="Arial"/>
          <w:color w:val="000000" w:themeColor="text1"/>
          <w:lang w:val="es-ES"/>
        </w:rPr>
        <w:t xml:space="preserve">Sistema de Acceso a la Información Mexiquense </w:t>
      </w:r>
      <w:r w:rsidR="005F1362" w:rsidRPr="00466925">
        <w:rPr>
          <w:rFonts w:ascii="Palatino Linotype" w:eastAsia="Calibri" w:hAnsi="Palatino Linotype" w:cs="Arial"/>
          <w:bCs/>
          <w:color w:val="000000" w:themeColor="text1"/>
          <w:lang w:val="es-ES"/>
        </w:rPr>
        <w:t>(SAIMEX)</w:t>
      </w:r>
      <w:r w:rsidR="005F1362" w:rsidRPr="00466925">
        <w:rPr>
          <w:rFonts w:ascii="Palatino Linotype" w:eastAsia="Calibri" w:hAnsi="Palatino Linotype" w:cs="Arial"/>
          <w:color w:val="000000" w:themeColor="text1"/>
          <w:lang w:val="es-ES"/>
        </w:rPr>
        <w:t>, la solicitud de información pública registrada con el número</w:t>
      </w:r>
      <w:r w:rsidR="005F1362" w:rsidRPr="00466925">
        <w:rPr>
          <w:rFonts w:ascii="Palatino Linotype" w:hAnsi="Palatino Linotype"/>
          <w:b/>
          <w:bCs/>
          <w:color w:val="000000" w:themeColor="text1"/>
        </w:rPr>
        <w:t xml:space="preserve"> </w:t>
      </w:r>
      <w:r w:rsidR="000544CE" w:rsidRPr="00466925">
        <w:rPr>
          <w:rFonts w:ascii="Palatino Linotype" w:hAnsi="Palatino Linotype"/>
          <w:b/>
          <w:bCs/>
          <w:color w:val="000000" w:themeColor="text1"/>
        </w:rPr>
        <w:t>00</w:t>
      </w:r>
      <w:r w:rsidR="00304056" w:rsidRPr="00466925">
        <w:rPr>
          <w:rFonts w:ascii="Palatino Linotype" w:hAnsi="Palatino Linotype"/>
          <w:b/>
          <w:bCs/>
          <w:color w:val="000000" w:themeColor="text1"/>
        </w:rPr>
        <w:t>0</w:t>
      </w:r>
      <w:r w:rsidR="00AE0CDF" w:rsidRPr="00466925">
        <w:rPr>
          <w:rFonts w:ascii="Palatino Linotype" w:hAnsi="Palatino Linotype"/>
          <w:b/>
          <w:bCs/>
          <w:color w:val="000000" w:themeColor="text1"/>
        </w:rPr>
        <w:t>19</w:t>
      </w:r>
      <w:r w:rsidR="00304056" w:rsidRPr="00466925">
        <w:rPr>
          <w:rFonts w:ascii="Palatino Linotype" w:hAnsi="Palatino Linotype"/>
          <w:b/>
          <w:bCs/>
          <w:color w:val="000000" w:themeColor="text1"/>
        </w:rPr>
        <w:t>/</w:t>
      </w:r>
      <w:r w:rsidR="00AE0CDF" w:rsidRPr="00466925">
        <w:rPr>
          <w:rFonts w:ascii="Palatino Linotype" w:hAnsi="Palatino Linotype"/>
          <w:b/>
          <w:bCs/>
          <w:color w:val="000000" w:themeColor="text1"/>
        </w:rPr>
        <w:t>ACULCO</w:t>
      </w:r>
      <w:r w:rsidR="007B50DF" w:rsidRPr="00466925">
        <w:rPr>
          <w:rFonts w:ascii="Palatino Linotype" w:hAnsi="Palatino Linotype"/>
          <w:b/>
          <w:bCs/>
          <w:color w:val="000000" w:themeColor="text1"/>
        </w:rPr>
        <w:t>/IP/202</w:t>
      </w:r>
      <w:r w:rsidR="000544CE" w:rsidRPr="00466925">
        <w:rPr>
          <w:rFonts w:ascii="Palatino Linotype" w:hAnsi="Palatino Linotype"/>
          <w:b/>
          <w:bCs/>
          <w:color w:val="000000" w:themeColor="text1"/>
        </w:rPr>
        <w:t>2</w:t>
      </w:r>
      <w:r w:rsidR="005F1362" w:rsidRPr="00466925">
        <w:rPr>
          <w:rFonts w:ascii="Palatino Linotype" w:hAnsi="Palatino Linotype"/>
          <w:b/>
          <w:bCs/>
          <w:color w:val="000000" w:themeColor="text1"/>
        </w:rPr>
        <w:t>,</w:t>
      </w:r>
      <w:r w:rsidR="005F1362" w:rsidRPr="00466925">
        <w:rPr>
          <w:rFonts w:ascii="Palatino Linotype" w:eastAsia="Calibri" w:hAnsi="Palatino Linotype" w:cs="Arial"/>
          <w:color w:val="000000" w:themeColor="text1"/>
          <w:lang w:val="es-ES"/>
        </w:rPr>
        <w:t xml:space="preserve"> mediante la cual requirió</w:t>
      </w:r>
      <w:r w:rsidR="00022D89" w:rsidRPr="00466925">
        <w:rPr>
          <w:rFonts w:ascii="Palatino Linotype" w:eastAsia="Calibri" w:hAnsi="Palatino Linotype" w:cs="Arial"/>
          <w:color w:val="000000" w:themeColor="text1"/>
          <w:lang w:val="es-ES"/>
        </w:rPr>
        <w:t xml:space="preserve"> lo siguiente</w:t>
      </w:r>
      <w:r w:rsidR="005F1362" w:rsidRPr="00466925">
        <w:rPr>
          <w:rFonts w:ascii="Palatino Linotype" w:eastAsia="Calibri" w:hAnsi="Palatino Linotype" w:cs="Arial"/>
          <w:color w:val="000000" w:themeColor="text1"/>
          <w:lang w:val="es-ES"/>
        </w:rPr>
        <w:t>:</w:t>
      </w:r>
    </w:p>
    <w:p w14:paraId="76EB7490" w14:textId="77777777" w:rsidR="00B31E90" w:rsidRPr="0046692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D05C527" w:rsidR="0097210F" w:rsidRPr="00466925"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466925">
        <w:rPr>
          <w:rFonts w:ascii="Palatino Linotype" w:hAnsi="Palatino Linotype"/>
          <w:i/>
          <w:color w:val="000000" w:themeColor="text1"/>
          <w:sz w:val="22"/>
          <w:szCs w:val="22"/>
        </w:rPr>
        <w:t>“</w:t>
      </w:r>
      <w:r w:rsidR="00AE0CDF" w:rsidRPr="00466925">
        <w:rPr>
          <w:rFonts w:ascii="Palatino Linotype" w:hAnsi="Palatino Linotype"/>
          <w:bCs/>
          <w:i/>
          <w:color w:val="000000"/>
          <w:sz w:val="22"/>
          <w:szCs w:val="22"/>
        </w:rPr>
        <w:t>Monto de las percepciones mensuales del presidente (a) municipal, síndico (a) y regidores del ayuntamiento, además del tesorero (desglosado por sueldo bruto, gratificaciones, bonos, primas, deducciones, sueldo neto). Copia del talón de pago o recibo de pago al presidente o presidenta municipal.</w:t>
      </w:r>
      <w:r w:rsidRPr="00466925">
        <w:rPr>
          <w:rFonts w:ascii="Palatino Linotype" w:hAnsi="Palatino Linotype"/>
          <w:i/>
          <w:color w:val="000000" w:themeColor="text1"/>
          <w:sz w:val="22"/>
          <w:szCs w:val="22"/>
        </w:rPr>
        <w:t>” (Sic).</w:t>
      </w:r>
    </w:p>
    <w:p w14:paraId="010F49EF" w14:textId="4293FA51" w:rsidR="004E197E" w:rsidRPr="00466925"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466925"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66925">
        <w:rPr>
          <w:rFonts w:ascii="Palatino Linotype" w:hAnsi="Palatino Linotype" w:cs="Arial"/>
          <w:color w:val="000000" w:themeColor="text1"/>
        </w:rPr>
        <w:t>Modalidad de entrega: A través d</w:t>
      </w:r>
      <w:r w:rsidR="009C0215" w:rsidRPr="00466925">
        <w:rPr>
          <w:rFonts w:ascii="Palatino Linotype" w:hAnsi="Palatino Linotype" w:cs="Arial"/>
          <w:color w:val="000000" w:themeColor="text1"/>
        </w:rPr>
        <w:t>e</w:t>
      </w:r>
      <w:r w:rsidR="00755146" w:rsidRPr="00466925">
        <w:rPr>
          <w:rFonts w:ascii="Palatino Linotype" w:hAnsi="Palatino Linotype" w:cs="Arial"/>
          <w:color w:val="000000" w:themeColor="text1"/>
        </w:rPr>
        <w:t>l SAIMEX</w:t>
      </w:r>
      <w:r w:rsidR="004E197E" w:rsidRPr="00466925">
        <w:rPr>
          <w:rFonts w:ascii="Palatino Linotype" w:hAnsi="Palatino Linotype" w:cs="Arial"/>
          <w:color w:val="000000" w:themeColor="text1"/>
        </w:rPr>
        <w:t>.</w:t>
      </w:r>
      <w:r w:rsidR="009E6A7E" w:rsidRPr="00466925">
        <w:rPr>
          <w:rFonts w:ascii="Palatino Linotype" w:hAnsi="Palatino Linotype" w:cs="Arial"/>
          <w:color w:val="000000" w:themeColor="text1"/>
        </w:rPr>
        <w:t xml:space="preserve"> </w:t>
      </w:r>
    </w:p>
    <w:p w14:paraId="35BA18A9" w14:textId="77777777" w:rsidR="0039142B" w:rsidRPr="00466925"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0BA47B88" w14:textId="4419BF6D" w:rsidR="00AE0CDF" w:rsidRPr="00466925" w:rsidRDefault="00AE0CD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66925">
        <w:rPr>
          <w:rFonts w:ascii="Palatino Linotype" w:eastAsia="MS Mincho" w:hAnsi="Palatino Linotype" w:cs="Times New Roman"/>
          <w:color w:val="000000" w:themeColor="text1"/>
        </w:rPr>
        <w:lastRenderedPageBreak/>
        <w:t>El quince (15) de febrero de dos mil veintidós, el Sujeto Obligado solicitó una aclaración a la solicitud en los siguientes términos:</w:t>
      </w:r>
    </w:p>
    <w:p w14:paraId="655DEAB8" w14:textId="77777777" w:rsidR="00AE0CDF" w:rsidRPr="00466925" w:rsidRDefault="00AE0CDF" w:rsidP="00AE0CDF">
      <w:pPr>
        <w:pStyle w:val="Prrafodelista"/>
        <w:tabs>
          <w:tab w:val="left" w:pos="426"/>
        </w:tabs>
        <w:spacing w:line="360" w:lineRule="auto"/>
        <w:jc w:val="both"/>
        <w:rPr>
          <w:rFonts w:ascii="Palatino Linotype" w:eastAsia="MS Mincho" w:hAnsi="Palatino Linotype" w:cs="Times New Roman"/>
          <w:color w:val="000000" w:themeColor="text1"/>
        </w:rPr>
      </w:pPr>
    </w:p>
    <w:p w14:paraId="5F0281DD" w14:textId="513ECBB0" w:rsidR="00AE0CDF" w:rsidRPr="00466925" w:rsidRDefault="00AE0CDF" w:rsidP="00AE0CD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466925">
        <w:rPr>
          <w:rFonts w:ascii="Palatino Linotype" w:eastAsia="MS Mincho" w:hAnsi="Palatino Linotype" w:cs="Times New Roman"/>
          <w:i/>
          <w:color w:val="000000" w:themeColor="text1"/>
          <w:sz w:val="22"/>
        </w:rPr>
        <w:t>“Con fundamento en el articulo 159 de la Ley de Transparencia y Acceso a la Información Pública del Estado de México y Municipios, se le requiere para que dentro del plazo de diez días hábiles realice lo siguiente:</w:t>
      </w:r>
    </w:p>
    <w:p w14:paraId="7E3CE023" w14:textId="77777777" w:rsidR="00AE0CDF" w:rsidRPr="00466925" w:rsidRDefault="00AE0CDF" w:rsidP="00AE0CD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466925">
        <w:rPr>
          <w:rFonts w:ascii="Palatino Linotype" w:eastAsia="MS Mincho" w:hAnsi="Palatino Linotype" w:cs="Times New Roman"/>
          <w:i/>
          <w:color w:val="000000" w:themeColor="text1"/>
          <w:sz w:val="22"/>
        </w:rPr>
        <w:t>Buenas tardes, por este medio me permito solicitar que especifique el periodo del cual desea conocer la información para dar el seguimiento su solicitud.</w:t>
      </w:r>
    </w:p>
    <w:p w14:paraId="006F8B4A" w14:textId="77777777" w:rsidR="00AE0CDF" w:rsidRPr="00466925" w:rsidRDefault="00AE0CDF" w:rsidP="00AE0CD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466925">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23F5100" w14:textId="77777777" w:rsidR="00AE0CDF" w:rsidRPr="00466925" w:rsidRDefault="00AE0CDF" w:rsidP="00AE0CD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466925">
        <w:rPr>
          <w:rFonts w:ascii="Palatino Linotype" w:eastAsia="MS Mincho" w:hAnsi="Palatino Linotype" w:cs="Times New Roman"/>
          <w:i/>
          <w:color w:val="000000" w:themeColor="text1"/>
          <w:sz w:val="22"/>
        </w:rPr>
        <w:t>ATENTAMENTE</w:t>
      </w:r>
    </w:p>
    <w:p w14:paraId="2AD18507" w14:textId="32A61A3B" w:rsidR="00AE0CDF" w:rsidRPr="00466925" w:rsidRDefault="00AE0CDF" w:rsidP="00AE0CD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466925">
        <w:rPr>
          <w:rFonts w:ascii="Palatino Linotype" w:eastAsia="MS Mincho" w:hAnsi="Palatino Linotype" w:cs="Times New Roman"/>
          <w:i/>
          <w:color w:val="000000" w:themeColor="text1"/>
          <w:sz w:val="22"/>
        </w:rPr>
        <w:t>LIC. MARIA DEL CARMEN YAÑEZ PEREZ” (sic)</w:t>
      </w:r>
    </w:p>
    <w:p w14:paraId="0E16EBF4" w14:textId="77777777" w:rsidR="00AE0CDF" w:rsidRPr="00466925" w:rsidRDefault="00AE0CDF" w:rsidP="00AE0CDF">
      <w:pPr>
        <w:pStyle w:val="Prrafodelista"/>
        <w:rPr>
          <w:rFonts w:ascii="Palatino Linotype" w:eastAsia="MS Mincho" w:hAnsi="Palatino Linotype" w:cs="Times New Roman"/>
          <w:color w:val="000000" w:themeColor="text1"/>
        </w:rPr>
      </w:pPr>
    </w:p>
    <w:p w14:paraId="2E00A768" w14:textId="43B7C7F7" w:rsidR="00AE0CDF" w:rsidRPr="00466925" w:rsidRDefault="00AE0CD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66925">
        <w:rPr>
          <w:rFonts w:ascii="Palatino Linotype" w:eastAsia="MS Mincho" w:hAnsi="Palatino Linotype" w:cs="Times New Roman"/>
          <w:color w:val="000000" w:themeColor="text1"/>
        </w:rPr>
        <w:t>El seis (6) de marzo de dos mil veintidós, el Recurrente contestó a la aclaración en los siguientes términos:</w:t>
      </w:r>
    </w:p>
    <w:p w14:paraId="7C7F38E7" w14:textId="43938015" w:rsidR="00AE0CDF" w:rsidRPr="00466925" w:rsidRDefault="00AE0CDF" w:rsidP="00AE0CDF">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2C71551B" w14:textId="1597AEDE" w:rsidR="00AE0CDF" w:rsidRPr="00466925" w:rsidRDefault="00AE0CDF" w:rsidP="00AE0CD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40"/>
        </w:rPr>
      </w:pPr>
      <w:r w:rsidRPr="00466925">
        <w:rPr>
          <w:rFonts w:ascii="Palatino Linotype" w:hAnsi="Palatino Linotype"/>
          <w:i/>
          <w:color w:val="000000"/>
          <w:sz w:val="22"/>
          <w:szCs w:val="14"/>
        </w:rPr>
        <w:t>“La información solicitada debe corresponder al 2022. enero y febrero” (sic)</w:t>
      </w:r>
    </w:p>
    <w:p w14:paraId="6C8CC132" w14:textId="77777777" w:rsidR="00AE0CDF" w:rsidRPr="00466925" w:rsidRDefault="00AE0CDF" w:rsidP="00AE0CDF">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60CE9CA3" w:rsidR="0022448D" w:rsidRPr="00466925"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66925">
        <w:rPr>
          <w:rFonts w:ascii="Palatino Linotype" w:eastAsia="MS Mincho" w:hAnsi="Palatino Linotype" w:cs="Times New Roman"/>
          <w:color w:val="000000" w:themeColor="text1"/>
        </w:rPr>
        <w:t xml:space="preserve">El </w:t>
      </w:r>
      <w:r w:rsidR="00AE0CDF" w:rsidRPr="00466925">
        <w:rPr>
          <w:rFonts w:ascii="Palatino Linotype" w:eastAsia="MS Mincho" w:hAnsi="Palatino Linotype" w:cs="Times New Roman"/>
          <w:color w:val="000000" w:themeColor="text1"/>
        </w:rPr>
        <w:t>veintinueve</w:t>
      </w:r>
      <w:r w:rsidR="00FD2865" w:rsidRPr="00466925">
        <w:rPr>
          <w:rFonts w:ascii="Palatino Linotype" w:eastAsia="MS Mincho" w:hAnsi="Palatino Linotype" w:cs="Times New Roman"/>
          <w:color w:val="000000" w:themeColor="text1"/>
        </w:rPr>
        <w:t xml:space="preserve"> </w:t>
      </w:r>
      <w:r w:rsidR="007076C5" w:rsidRPr="00466925">
        <w:rPr>
          <w:rFonts w:ascii="Palatino Linotype" w:eastAsia="MS Mincho" w:hAnsi="Palatino Linotype" w:cs="Times New Roman"/>
          <w:color w:val="000000" w:themeColor="text1"/>
        </w:rPr>
        <w:t>(</w:t>
      </w:r>
      <w:r w:rsidR="00AE0CDF" w:rsidRPr="00466925">
        <w:rPr>
          <w:rFonts w:ascii="Palatino Linotype" w:eastAsia="MS Mincho" w:hAnsi="Palatino Linotype" w:cs="Times New Roman"/>
          <w:color w:val="000000" w:themeColor="text1"/>
        </w:rPr>
        <w:t>29</w:t>
      </w:r>
      <w:r w:rsidR="007076C5" w:rsidRPr="00466925">
        <w:rPr>
          <w:rFonts w:ascii="Palatino Linotype" w:eastAsia="MS Mincho" w:hAnsi="Palatino Linotype" w:cs="Times New Roman"/>
          <w:color w:val="000000" w:themeColor="text1"/>
        </w:rPr>
        <w:t xml:space="preserve">) de </w:t>
      </w:r>
      <w:r w:rsidR="00AE0CDF" w:rsidRPr="00466925">
        <w:rPr>
          <w:rFonts w:ascii="Palatino Linotype" w:eastAsia="MS Mincho" w:hAnsi="Palatino Linotype" w:cs="Times New Roman"/>
          <w:color w:val="000000" w:themeColor="text1"/>
        </w:rPr>
        <w:t>marzo</w:t>
      </w:r>
      <w:r w:rsidR="00762697" w:rsidRPr="00466925">
        <w:rPr>
          <w:rFonts w:ascii="Palatino Linotype" w:eastAsia="MS Mincho" w:hAnsi="Palatino Linotype" w:cs="Times New Roman"/>
          <w:color w:val="000000" w:themeColor="text1"/>
        </w:rPr>
        <w:t xml:space="preserve"> de dos mil veinti</w:t>
      </w:r>
      <w:r w:rsidR="00AD2900" w:rsidRPr="00466925">
        <w:rPr>
          <w:rFonts w:ascii="Palatino Linotype" w:eastAsia="MS Mincho" w:hAnsi="Palatino Linotype" w:cs="Times New Roman"/>
          <w:color w:val="000000" w:themeColor="text1"/>
        </w:rPr>
        <w:t>dós</w:t>
      </w:r>
      <w:r w:rsidR="00762697" w:rsidRPr="00466925">
        <w:rPr>
          <w:rFonts w:ascii="Palatino Linotype" w:eastAsia="MS Mincho" w:hAnsi="Palatino Linotype" w:cs="Times New Roman"/>
          <w:color w:val="000000" w:themeColor="text1"/>
        </w:rPr>
        <w:t xml:space="preserve">, </w:t>
      </w:r>
      <w:r w:rsidR="005F1362" w:rsidRPr="00466925">
        <w:rPr>
          <w:rFonts w:ascii="Palatino Linotype" w:hAnsi="Palatino Linotype"/>
          <w:color w:val="000000" w:themeColor="text1"/>
          <w:szCs w:val="14"/>
        </w:rPr>
        <w:t xml:space="preserve">el </w:t>
      </w:r>
      <w:r w:rsidR="005F1362" w:rsidRPr="00466925">
        <w:rPr>
          <w:rFonts w:ascii="Palatino Linotype" w:hAnsi="Palatino Linotype"/>
          <w:b/>
          <w:color w:val="000000" w:themeColor="text1"/>
          <w:szCs w:val="14"/>
        </w:rPr>
        <w:t>SUJETO OBLIGADO</w:t>
      </w:r>
      <w:r w:rsidR="005F1362" w:rsidRPr="00466925">
        <w:rPr>
          <w:rFonts w:ascii="Palatino Linotype" w:hAnsi="Palatino Linotype"/>
          <w:color w:val="000000" w:themeColor="text1"/>
          <w:szCs w:val="14"/>
        </w:rPr>
        <w:t xml:space="preserve"> </w:t>
      </w:r>
      <w:r w:rsidR="007076C5" w:rsidRPr="00466925">
        <w:rPr>
          <w:rFonts w:ascii="Palatino Linotype" w:hAnsi="Palatino Linotype"/>
          <w:color w:val="000000" w:themeColor="text1"/>
          <w:szCs w:val="14"/>
        </w:rPr>
        <w:t xml:space="preserve">dio respuesta a la solicitud de información </w:t>
      </w:r>
      <w:r w:rsidR="00AE0CDF" w:rsidRPr="00466925">
        <w:rPr>
          <w:rFonts w:ascii="Palatino Linotype" w:hAnsi="Palatino Linotype"/>
          <w:b/>
          <w:bCs/>
          <w:color w:val="000000" w:themeColor="text1"/>
        </w:rPr>
        <w:t>00019/ACULCO/IP/2022</w:t>
      </w:r>
      <w:r w:rsidR="007076C5" w:rsidRPr="00466925">
        <w:rPr>
          <w:rFonts w:ascii="Palatino Linotype" w:hAnsi="Palatino Linotype"/>
          <w:color w:val="000000" w:themeColor="text1"/>
          <w:szCs w:val="14"/>
        </w:rPr>
        <w:t xml:space="preserve"> en los siguientes términos</w:t>
      </w:r>
      <w:r w:rsidR="005F1362" w:rsidRPr="00466925">
        <w:rPr>
          <w:rFonts w:ascii="Palatino Linotype" w:hAnsi="Palatino Linotype"/>
          <w:color w:val="000000" w:themeColor="text1"/>
          <w:szCs w:val="14"/>
        </w:rPr>
        <w:t>:</w:t>
      </w:r>
    </w:p>
    <w:p w14:paraId="0E759FD5" w14:textId="77777777" w:rsidR="009A593A" w:rsidRPr="00466925" w:rsidRDefault="009A593A" w:rsidP="00B31E90">
      <w:pPr>
        <w:pStyle w:val="Sinespaciado"/>
        <w:ind w:left="567" w:right="567"/>
        <w:jc w:val="right"/>
        <w:rPr>
          <w:rFonts w:ascii="Palatino Linotype" w:hAnsi="Palatino Linotype"/>
          <w:i/>
          <w:noProof/>
          <w:color w:val="000000" w:themeColor="text1"/>
          <w:lang w:eastAsia="es-MX"/>
        </w:rPr>
      </w:pPr>
    </w:p>
    <w:p w14:paraId="2866E813" w14:textId="77777777" w:rsidR="00AE0CDF" w:rsidRPr="00466925" w:rsidRDefault="005F1362" w:rsidP="00AE0C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66925">
        <w:rPr>
          <w:rFonts w:ascii="Palatino Linotype" w:hAnsi="Palatino Linotype"/>
          <w:i/>
          <w:noProof/>
          <w:color w:val="000000" w:themeColor="text1"/>
          <w:sz w:val="22"/>
          <w:szCs w:val="22"/>
          <w:lang w:val="es-MX" w:eastAsia="es-MX"/>
        </w:rPr>
        <w:t>“</w:t>
      </w:r>
      <w:r w:rsidR="00AE0CDF" w:rsidRPr="00466925">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E1E77D" w14:textId="77777777" w:rsidR="00AE0CDF" w:rsidRPr="00466925" w:rsidRDefault="00AE0CDF" w:rsidP="00AE0C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66925">
        <w:rPr>
          <w:rFonts w:ascii="Palatino Linotype" w:hAnsi="Palatino Linotype"/>
          <w:i/>
          <w:noProof/>
          <w:color w:val="000000" w:themeColor="text1"/>
          <w:sz w:val="22"/>
          <w:szCs w:val="22"/>
          <w:lang w:val="es-MX" w:eastAsia="es-MX"/>
        </w:rPr>
        <w:lastRenderedPageBreak/>
        <w:t>Buenos días, anexo encontrará la información solicitada.</w:t>
      </w:r>
    </w:p>
    <w:p w14:paraId="0B7A5DF0" w14:textId="77777777" w:rsidR="00AE0CDF" w:rsidRPr="00466925" w:rsidRDefault="00AE0CDF" w:rsidP="00AE0CD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66925">
        <w:rPr>
          <w:rFonts w:ascii="Palatino Linotype" w:hAnsi="Palatino Linotype"/>
          <w:i/>
          <w:noProof/>
          <w:color w:val="000000" w:themeColor="text1"/>
          <w:sz w:val="22"/>
          <w:szCs w:val="22"/>
          <w:lang w:val="es-MX" w:eastAsia="es-MX"/>
        </w:rPr>
        <w:t>ATENTAMENTE</w:t>
      </w:r>
    </w:p>
    <w:p w14:paraId="35A36DE0" w14:textId="70726427" w:rsidR="0039142B" w:rsidRPr="00466925" w:rsidRDefault="00AE0CDF" w:rsidP="00AE0CD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466925">
        <w:rPr>
          <w:rFonts w:ascii="Palatino Linotype" w:hAnsi="Palatino Linotype"/>
          <w:i/>
          <w:noProof/>
          <w:color w:val="000000" w:themeColor="text1"/>
          <w:sz w:val="22"/>
          <w:szCs w:val="22"/>
          <w:lang w:val="es-MX" w:eastAsia="es-MX"/>
        </w:rPr>
        <w:t>LIC. MARIA DEL CARMEN YAÑEZ PEREZ</w:t>
      </w:r>
      <w:r w:rsidR="005F1362" w:rsidRPr="00466925">
        <w:rPr>
          <w:rFonts w:ascii="Palatino Linotype" w:hAnsi="Palatino Linotype"/>
          <w:i/>
          <w:noProof/>
          <w:color w:val="000000" w:themeColor="text1"/>
          <w:sz w:val="22"/>
          <w:szCs w:val="22"/>
          <w:lang w:val="es-MX" w:eastAsia="es-MX"/>
        </w:rPr>
        <w:t>”</w:t>
      </w:r>
      <w:r w:rsidR="00EB3DF7" w:rsidRPr="00466925">
        <w:rPr>
          <w:rFonts w:ascii="Palatino Linotype" w:hAnsi="Palatino Linotype"/>
          <w:noProof/>
          <w:color w:val="000000" w:themeColor="text1"/>
          <w:sz w:val="22"/>
          <w:szCs w:val="22"/>
          <w:lang w:val="es-MX" w:eastAsia="es-MX"/>
        </w:rPr>
        <w:t xml:space="preserve"> (Sic.)</w:t>
      </w:r>
    </w:p>
    <w:p w14:paraId="2D68519B" w14:textId="77777777" w:rsidR="0097210F" w:rsidRPr="00466925" w:rsidRDefault="0097210F" w:rsidP="009A593A">
      <w:pPr>
        <w:pStyle w:val="Sinespaciado"/>
        <w:ind w:right="567"/>
        <w:jc w:val="both"/>
        <w:rPr>
          <w:rFonts w:ascii="Palatino Linotype" w:hAnsi="Palatino Linotype"/>
          <w:noProof/>
          <w:color w:val="000000" w:themeColor="text1"/>
          <w:lang w:val="es-MX" w:eastAsia="es-MX"/>
        </w:rPr>
      </w:pPr>
    </w:p>
    <w:p w14:paraId="556E105E" w14:textId="65E95C43" w:rsidR="00CB4E1C" w:rsidRPr="00466925" w:rsidRDefault="0035066B" w:rsidP="00AE0CDF">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66925">
        <w:rPr>
          <w:rFonts w:ascii="Palatino Linotype" w:hAnsi="Palatino Linotype"/>
          <w:color w:val="000000" w:themeColor="text1"/>
          <w:szCs w:val="22"/>
        </w:rPr>
        <w:t xml:space="preserve">El Sujeto Obligado acompañó la respuesta del documento electrónico denominado </w:t>
      </w:r>
      <w:r w:rsidR="00AE0CDF" w:rsidRPr="00466925">
        <w:rPr>
          <w:rFonts w:ascii="Palatino Linotype" w:hAnsi="Palatino Linotype"/>
          <w:b/>
          <w:i/>
          <w:color w:val="000000" w:themeColor="text1"/>
          <w:szCs w:val="22"/>
        </w:rPr>
        <w:t>solicitud 19.pdf</w:t>
      </w:r>
      <w:r w:rsidR="00CB4E1C" w:rsidRPr="00466925">
        <w:rPr>
          <w:rFonts w:ascii="Palatino Linotype" w:hAnsi="Palatino Linotype"/>
          <w:b/>
          <w:i/>
          <w:color w:val="000000" w:themeColor="text1"/>
          <w:szCs w:val="22"/>
        </w:rPr>
        <w:t xml:space="preserve">, </w:t>
      </w:r>
      <w:r w:rsidR="00CB4E1C" w:rsidRPr="00466925">
        <w:rPr>
          <w:rFonts w:ascii="Palatino Linotype" w:hAnsi="Palatino Linotype"/>
          <w:color w:val="000000" w:themeColor="text1"/>
          <w:szCs w:val="22"/>
        </w:rPr>
        <w:t>el cual contiene lo siguiente:</w:t>
      </w:r>
    </w:p>
    <w:p w14:paraId="49073198" w14:textId="77777777" w:rsidR="008A5CF5" w:rsidRPr="00466925" w:rsidRDefault="008A5CF5" w:rsidP="00CB4E1C">
      <w:pPr>
        <w:pStyle w:val="Prrafodelista"/>
        <w:tabs>
          <w:tab w:val="left" w:pos="284"/>
          <w:tab w:val="left" w:pos="426"/>
        </w:tabs>
        <w:spacing w:line="360" w:lineRule="auto"/>
        <w:ind w:left="0"/>
        <w:jc w:val="both"/>
        <w:rPr>
          <w:rFonts w:ascii="Palatino Linotype" w:hAnsi="Palatino Linotype"/>
          <w:b/>
          <w:i/>
          <w:color w:val="000000" w:themeColor="text1"/>
          <w:szCs w:val="22"/>
        </w:rPr>
      </w:pPr>
    </w:p>
    <w:p w14:paraId="15493119" w14:textId="2A2E2356" w:rsidR="00AE0CDF" w:rsidRPr="00466925" w:rsidRDefault="00AE0CDF" w:rsidP="007F089C">
      <w:pPr>
        <w:pStyle w:val="Prrafodelista"/>
        <w:numPr>
          <w:ilvl w:val="0"/>
          <w:numId w:val="31"/>
        </w:numPr>
        <w:tabs>
          <w:tab w:val="left" w:pos="284"/>
          <w:tab w:val="left" w:pos="426"/>
        </w:tabs>
        <w:spacing w:line="360" w:lineRule="auto"/>
        <w:jc w:val="both"/>
        <w:rPr>
          <w:rFonts w:ascii="Palatino Linotype" w:hAnsi="Palatino Linotype"/>
          <w:b/>
          <w:i/>
          <w:color w:val="000000" w:themeColor="text1"/>
          <w:szCs w:val="22"/>
        </w:rPr>
      </w:pPr>
      <w:r w:rsidRPr="00466925">
        <w:rPr>
          <w:rFonts w:ascii="Palatino Linotype" w:hAnsi="Palatino Linotype"/>
          <w:b/>
          <w:i/>
          <w:color w:val="000000" w:themeColor="text1"/>
          <w:szCs w:val="22"/>
        </w:rPr>
        <w:t xml:space="preserve">solicitud 19.pdf: </w:t>
      </w:r>
      <w:r w:rsidRPr="00466925">
        <w:rPr>
          <w:rFonts w:ascii="Palatino Linotype" w:hAnsi="Palatino Linotype"/>
          <w:color w:val="000000" w:themeColor="text1"/>
          <w:szCs w:val="22"/>
        </w:rPr>
        <w:t>Oficio DA/0041/2022 suscrito por el Director de Administración, mediante el cual indica que la información solicitada se encuentra en procesamiento, de acuerdo a las Políticas para la integración del informe Trimestral de los Sujetos Obligados de Fiscalización Estatales para el ejercicio 2022, por lo que no se tiene el documento solicitado.</w:t>
      </w:r>
    </w:p>
    <w:p w14:paraId="4963EC7A" w14:textId="77777777" w:rsidR="00AE0CDF" w:rsidRPr="00466925" w:rsidRDefault="00AE0CDF" w:rsidP="00AE0CDF">
      <w:pPr>
        <w:pStyle w:val="Prrafodelista"/>
        <w:tabs>
          <w:tab w:val="left" w:pos="284"/>
          <w:tab w:val="left" w:pos="426"/>
        </w:tabs>
        <w:spacing w:line="360" w:lineRule="auto"/>
        <w:jc w:val="both"/>
        <w:rPr>
          <w:rFonts w:ascii="Palatino Linotype" w:hAnsi="Palatino Linotype"/>
          <w:b/>
          <w:i/>
          <w:color w:val="000000" w:themeColor="text1"/>
          <w:szCs w:val="22"/>
        </w:rPr>
      </w:pPr>
    </w:p>
    <w:p w14:paraId="272B63B3" w14:textId="4D855FB2" w:rsidR="000D5A1D" w:rsidRPr="00466925"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66925">
        <w:rPr>
          <w:rFonts w:ascii="Palatino Linotype" w:eastAsia="Times New Roman" w:hAnsi="Palatino Linotype" w:cs="Arial"/>
          <w:color w:val="000000" w:themeColor="text1"/>
          <w:lang w:val="es-ES"/>
        </w:rPr>
        <w:t>D</w:t>
      </w:r>
      <w:r w:rsidR="00561ED1" w:rsidRPr="00466925">
        <w:rPr>
          <w:rFonts w:ascii="Palatino Linotype" w:eastAsia="Times New Roman" w:hAnsi="Palatino Linotype" w:cs="Arial"/>
          <w:color w:val="000000" w:themeColor="text1"/>
          <w:lang w:val="es-ES"/>
        </w:rPr>
        <w:t xml:space="preserve">erivado de la respuesta emitida por el </w:t>
      </w:r>
      <w:r w:rsidR="00561ED1" w:rsidRPr="00466925">
        <w:rPr>
          <w:rFonts w:ascii="Palatino Linotype" w:eastAsia="Times New Roman" w:hAnsi="Palatino Linotype" w:cs="Arial"/>
          <w:b/>
          <w:color w:val="000000" w:themeColor="text1"/>
          <w:lang w:val="es-ES"/>
        </w:rPr>
        <w:t>SUJETO OBLIGADO</w:t>
      </w:r>
      <w:r w:rsidR="00561ED1" w:rsidRPr="00466925">
        <w:rPr>
          <w:rFonts w:ascii="Palatino Linotype" w:eastAsia="Times New Roman" w:hAnsi="Palatino Linotype" w:cs="Arial"/>
          <w:color w:val="000000" w:themeColor="text1"/>
          <w:lang w:val="es-ES"/>
        </w:rPr>
        <w:t>, e</w:t>
      </w:r>
      <w:r w:rsidR="00DB4BEF" w:rsidRPr="00466925">
        <w:rPr>
          <w:rFonts w:ascii="Palatino Linotype" w:eastAsia="Times New Roman" w:hAnsi="Palatino Linotype" w:cs="Arial"/>
          <w:color w:val="000000" w:themeColor="text1"/>
          <w:lang w:val="es-ES"/>
        </w:rPr>
        <w:t xml:space="preserve">l </w:t>
      </w:r>
      <w:r w:rsidR="00AE0CDF" w:rsidRPr="00466925">
        <w:rPr>
          <w:rFonts w:ascii="Palatino Linotype" w:eastAsia="Times New Roman" w:hAnsi="Palatino Linotype" w:cs="Arial"/>
          <w:color w:val="000000" w:themeColor="text1"/>
          <w:lang w:val="es-ES"/>
        </w:rPr>
        <w:t>uno</w:t>
      </w:r>
      <w:r w:rsidR="002D6CF5" w:rsidRPr="00466925">
        <w:rPr>
          <w:rFonts w:ascii="Palatino Linotype" w:eastAsia="Times New Roman" w:hAnsi="Palatino Linotype" w:cs="Arial"/>
          <w:color w:val="000000" w:themeColor="text1"/>
          <w:lang w:val="es-ES"/>
        </w:rPr>
        <w:t xml:space="preserve"> (</w:t>
      </w:r>
      <w:r w:rsidR="00AE0CDF" w:rsidRPr="00466925">
        <w:rPr>
          <w:rFonts w:ascii="Palatino Linotype" w:eastAsia="Times New Roman" w:hAnsi="Palatino Linotype" w:cs="Arial"/>
          <w:color w:val="000000" w:themeColor="text1"/>
          <w:lang w:val="es-ES"/>
        </w:rPr>
        <w:t>1</w:t>
      </w:r>
      <w:r w:rsidR="007A078A" w:rsidRPr="00466925">
        <w:rPr>
          <w:rFonts w:ascii="Palatino Linotype" w:eastAsia="Times New Roman" w:hAnsi="Palatino Linotype" w:cs="Arial"/>
          <w:color w:val="000000" w:themeColor="text1"/>
          <w:lang w:val="es-ES"/>
        </w:rPr>
        <w:t xml:space="preserve">) de </w:t>
      </w:r>
      <w:r w:rsidR="00AE0CDF" w:rsidRPr="00466925">
        <w:rPr>
          <w:rFonts w:ascii="Palatino Linotype" w:eastAsia="Times New Roman" w:hAnsi="Palatino Linotype" w:cs="Arial"/>
          <w:color w:val="000000" w:themeColor="text1"/>
          <w:lang w:val="es-ES"/>
        </w:rPr>
        <w:t>abril</w:t>
      </w:r>
      <w:r w:rsidR="008965EF" w:rsidRPr="00466925">
        <w:rPr>
          <w:rFonts w:ascii="Palatino Linotype" w:eastAsia="Times New Roman" w:hAnsi="Palatino Linotype" w:cs="Arial"/>
          <w:color w:val="000000" w:themeColor="text1"/>
          <w:lang w:val="es-ES"/>
        </w:rPr>
        <w:t xml:space="preserve"> </w:t>
      </w:r>
      <w:r w:rsidR="00613655" w:rsidRPr="00466925">
        <w:rPr>
          <w:rFonts w:ascii="Palatino Linotype" w:eastAsia="Times New Roman" w:hAnsi="Palatino Linotype" w:cs="Arial"/>
          <w:color w:val="000000" w:themeColor="text1"/>
          <w:lang w:val="es-ES"/>
        </w:rPr>
        <w:t>de dos mil veinti</w:t>
      </w:r>
      <w:r w:rsidR="00751F6F" w:rsidRPr="00466925">
        <w:rPr>
          <w:rFonts w:ascii="Palatino Linotype" w:eastAsia="Times New Roman" w:hAnsi="Palatino Linotype" w:cs="Arial"/>
          <w:color w:val="000000" w:themeColor="text1"/>
          <w:lang w:val="es-ES"/>
        </w:rPr>
        <w:t>dós</w:t>
      </w:r>
      <w:r w:rsidR="00FE49E3" w:rsidRPr="00466925">
        <w:rPr>
          <w:rFonts w:ascii="Palatino Linotype" w:eastAsia="Times New Roman" w:hAnsi="Palatino Linotype" w:cs="Arial"/>
          <w:color w:val="000000" w:themeColor="text1"/>
          <w:lang w:val="es-ES"/>
        </w:rPr>
        <w:t xml:space="preserve">, </w:t>
      </w:r>
      <w:r w:rsidR="007A078A" w:rsidRPr="00466925">
        <w:rPr>
          <w:rFonts w:ascii="Palatino Linotype" w:eastAsia="Times New Roman" w:hAnsi="Palatino Linotype" w:cs="Arial"/>
          <w:color w:val="000000" w:themeColor="text1"/>
          <w:lang w:val="es-ES"/>
        </w:rPr>
        <w:t>la</w:t>
      </w:r>
      <w:r w:rsidR="005F1362" w:rsidRPr="00466925">
        <w:rPr>
          <w:rFonts w:ascii="Palatino Linotype" w:eastAsia="Times New Roman" w:hAnsi="Palatino Linotype" w:cs="Arial"/>
          <w:color w:val="000000" w:themeColor="text1"/>
          <w:lang w:val="es-ES"/>
        </w:rPr>
        <w:t xml:space="preserve"> particular</w:t>
      </w:r>
      <w:r w:rsidR="00DB4BEF" w:rsidRPr="00466925">
        <w:rPr>
          <w:rFonts w:ascii="Palatino Linotype" w:eastAsia="Times New Roman" w:hAnsi="Palatino Linotype" w:cs="Arial"/>
          <w:color w:val="000000" w:themeColor="text1"/>
          <w:lang w:val="es-ES"/>
        </w:rPr>
        <w:t xml:space="preserve"> interpuso</w:t>
      </w:r>
      <w:r w:rsidR="009316E9" w:rsidRPr="00466925">
        <w:rPr>
          <w:rFonts w:ascii="Palatino Linotype" w:eastAsia="Times New Roman" w:hAnsi="Palatino Linotype" w:cs="Arial"/>
          <w:color w:val="000000" w:themeColor="text1"/>
          <w:lang w:val="es-ES"/>
        </w:rPr>
        <w:t xml:space="preserve"> </w:t>
      </w:r>
      <w:r w:rsidR="00102D65" w:rsidRPr="00466925">
        <w:rPr>
          <w:rFonts w:ascii="Palatino Linotype" w:eastAsia="Times New Roman" w:hAnsi="Palatino Linotype" w:cs="Arial"/>
          <w:color w:val="000000" w:themeColor="text1"/>
          <w:lang w:val="es-ES"/>
        </w:rPr>
        <w:t>el</w:t>
      </w:r>
      <w:r w:rsidR="004D68F8" w:rsidRPr="00466925">
        <w:rPr>
          <w:rFonts w:ascii="Palatino Linotype" w:eastAsia="Times New Roman" w:hAnsi="Palatino Linotype" w:cs="Arial"/>
          <w:color w:val="000000" w:themeColor="text1"/>
          <w:lang w:val="es-ES"/>
        </w:rPr>
        <w:t xml:space="preserve"> recurso de revisión </w:t>
      </w:r>
      <w:r w:rsidR="00AE0CDF" w:rsidRPr="00466925">
        <w:rPr>
          <w:rFonts w:ascii="Palatino Linotype" w:hAnsi="Palatino Linotype"/>
          <w:b/>
          <w:szCs w:val="22"/>
        </w:rPr>
        <w:t>05303/INFOEM/IP/RR/2022</w:t>
      </w:r>
      <w:r w:rsidR="009A0461" w:rsidRPr="00466925">
        <w:rPr>
          <w:rFonts w:ascii="Palatino Linotype" w:eastAsia="Calibri" w:hAnsi="Palatino Linotype" w:cs="Arial"/>
          <w:b/>
          <w:color w:val="000000" w:themeColor="text1"/>
          <w:lang w:val="es-ES"/>
        </w:rPr>
        <w:t>;</w:t>
      </w:r>
      <w:r w:rsidR="00102D65" w:rsidRPr="00466925">
        <w:rPr>
          <w:rFonts w:ascii="Palatino Linotype" w:eastAsia="Times New Roman" w:hAnsi="Palatino Linotype" w:cs="Arial"/>
          <w:color w:val="000000" w:themeColor="text1"/>
          <w:lang w:val="es-ES"/>
        </w:rPr>
        <w:t xml:space="preserve"> impugnación</w:t>
      </w:r>
      <w:r w:rsidR="004D68F8" w:rsidRPr="00466925">
        <w:rPr>
          <w:rFonts w:ascii="Palatino Linotype" w:eastAsia="Times New Roman" w:hAnsi="Palatino Linotype" w:cs="Arial"/>
          <w:color w:val="000000" w:themeColor="text1"/>
          <w:lang w:val="es-ES"/>
        </w:rPr>
        <w:t xml:space="preserve"> </w:t>
      </w:r>
      <w:r w:rsidR="00A45546" w:rsidRPr="00466925">
        <w:rPr>
          <w:rFonts w:ascii="Palatino Linotype" w:eastAsia="Times New Roman" w:hAnsi="Palatino Linotype" w:cs="Arial"/>
          <w:color w:val="000000" w:themeColor="text1"/>
          <w:lang w:val="es-ES"/>
        </w:rPr>
        <w:t xml:space="preserve">en </w:t>
      </w:r>
      <w:r w:rsidR="00977D37" w:rsidRPr="00466925">
        <w:rPr>
          <w:rFonts w:ascii="Palatino Linotype" w:eastAsia="Times New Roman" w:hAnsi="Palatino Linotype" w:cs="Arial"/>
          <w:color w:val="000000" w:themeColor="text1"/>
          <w:lang w:val="es-ES"/>
        </w:rPr>
        <w:t>la</w:t>
      </w:r>
      <w:r w:rsidR="00A45546" w:rsidRPr="00466925">
        <w:rPr>
          <w:rFonts w:ascii="Palatino Linotype" w:eastAsia="Times New Roman" w:hAnsi="Palatino Linotype" w:cs="Arial"/>
          <w:color w:val="000000" w:themeColor="text1"/>
          <w:lang w:val="es-ES"/>
        </w:rPr>
        <w:t xml:space="preserve"> que refirió </w:t>
      </w:r>
      <w:r w:rsidR="004D68F8" w:rsidRPr="00466925">
        <w:rPr>
          <w:rFonts w:ascii="Palatino Linotype" w:eastAsia="Times New Roman" w:hAnsi="Palatino Linotype" w:cs="Arial"/>
          <w:color w:val="000000" w:themeColor="text1"/>
          <w:lang w:val="es-ES"/>
        </w:rPr>
        <w:t>lo siguiente:</w:t>
      </w:r>
    </w:p>
    <w:p w14:paraId="054906C6" w14:textId="77777777" w:rsidR="00E34622" w:rsidRPr="00466925"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18A7F67" w:rsidR="00E34622" w:rsidRPr="00466925" w:rsidRDefault="00E34622" w:rsidP="00AE0CDF">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66925">
        <w:rPr>
          <w:rFonts w:ascii="Palatino Linotype" w:eastAsia="Times New Roman" w:hAnsi="Palatino Linotype" w:cs="Arial"/>
          <w:b/>
          <w:color w:val="000000" w:themeColor="text1"/>
          <w:lang w:val="es-ES"/>
        </w:rPr>
        <w:t>Acto impugnado:</w:t>
      </w:r>
      <w:r w:rsidRPr="00466925">
        <w:rPr>
          <w:rFonts w:ascii="Palatino Linotype" w:eastAsia="Times New Roman" w:hAnsi="Palatino Linotype" w:cs="Arial"/>
          <w:color w:val="000000" w:themeColor="text1"/>
          <w:lang w:val="es-ES"/>
        </w:rPr>
        <w:t xml:space="preserve"> “</w:t>
      </w:r>
      <w:r w:rsidR="00AE0CDF" w:rsidRPr="00466925">
        <w:rPr>
          <w:rFonts w:ascii="Palatino Linotype" w:eastAsia="Times New Roman" w:hAnsi="Palatino Linotype" w:cs="Arial"/>
          <w:i/>
          <w:color w:val="000000" w:themeColor="text1"/>
          <w:lang w:val="es-ES"/>
        </w:rPr>
        <w:t>Solicite información sobre los montos de las percepciones del alcalde, síndico, regidores y tesorero, --desglosado por sueldo bruto, gratificaciones, bonos, compensaciones-- y sueldo neto y me niegan la información porque no la tienen procesada. Además pedí copia de los recibos de pago del alcalde y tampoco lo dan.</w:t>
      </w:r>
      <w:r w:rsidRPr="00466925">
        <w:rPr>
          <w:rFonts w:ascii="Palatino Linotype" w:eastAsia="Times New Roman" w:hAnsi="Palatino Linotype" w:cs="Arial"/>
          <w:i/>
          <w:color w:val="000000" w:themeColor="text1"/>
          <w:lang w:val="es-ES"/>
        </w:rPr>
        <w:t>”</w:t>
      </w:r>
      <w:r w:rsidRPr="00466925">
        <w:rPr>
          <w:rFonts w:ascii="Palatino Linotype" w:eastAsia="Times New Roman" w:hAnsi="Palatino Linotype" w:cs="Arial"/>
          <w:color w:val="000000" w:themeColor="text1"/>
          <w:lang w:val="es-ES"/>
        </w:rPr>
        <w:t xml:space="preserve"> (Sic).</w:t>
      </w:r>
    </w:p>
    <w:p w14:paraId="033BFDE8" w14:textId="0AB007A2" w:rsidR="00901BB1" w:rsidRPr="00466925" w:rsidRDefault="00901BB1" w:rsidP="00AE0CDF">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66925">
        <w:rPr>
          <w:rFonts w:ascii="Palatino Linotype" w:eastAsia="Times New Roman" w:hAnsi="Palatino Linotype" w:cs="Arial"/>
          <w:b/>
          <w:color w:val="000000" w:themeColor="text1"/>
          <w:lang w:val="es-ES"/>
        </w:rPr>
        <w:t>Motivos o razones de inconformidad:</w:t>
      </w:r>
      <w:r w:rsidRPr="00466925">
        <w:rPr>
          <w:rFonts w:ascii="Palatino Linotype" w:eastAsia="Times New Roman" w:hAnsi="Palatino Linotype" w:cs="Arial"/>
          <w:color w:val="000000" w:themeColor="text1"/>
          <w:lang w:val="es-ES"/>
        </w:rPr>
        <w:t xml:space="preserve"> “</w:t>
      </w:r>
      <w:r w:rsidR="00AE0CDF" w:rsidRPr="00466925">
        <w:rPr>
          <w:rFonts w:ascii="Palatino Linotype" w:eastAsia="Times New Roman" w:hAnsi="Palatino Linotype" w:cs="Arial"/>
          <w:color w:val="000000" w:themeColor="text1"/>
          <w:lang w:val="es-ES"/>
        </w:rPr>
        <w:t xml:space="preserve">Refieren que no pueden dar la información solicitada porque no está procesada. La información que solicito es pública y de oficio </w:t>
      </w:r>
      <w:r w:rsidR="007F089C" w:rsidRPr="00466925">
        <w:rPr>
          <w:rFonts w:ascii="Palatino Linotype" w:eastAsia="Times New Roman" w:hAnsi="Palatino Linotype" w:cs="Arial"/>
          <w:color w:val="000000" w:themeColor="text1"/>
          <w:lang w:val="es-ES"/>
        </w:rPr>
        <w:t xml:space="preserve">". </w:t>
      </w:r>
      <w:r w:rsidR="005B0765" w:rsidRPr="00466925">
        <w:rPr>
          <w:rFonts w:ascii="Palatino Linotype" w:eastAsia="Times New Roman" w:hAnsi="Palatino Linotype" w:cs="Arial"/>
          <w:color w:val="000000" w:themeColor="text1"/>
          <w:lang w:val="es-ES"/>
        </w:rPr>
        <w:t>(sic)</w:t>
      </w:r>
      <w:r w:rsidR="00E76251" w:rsidRPr="00466925">
        <w:rPr>
          <w:rFonts w:ascii="Palatino Linotype" w:eastAsia="Times New Roman" w:hAnsi="Palatino Linotype" w:cs="Arial"/>
          <w:color w:val="000000" w:themeColor="text1"/>
          <w:lang w:val="es-ES"/>
        </w:rPr>
        <w:t xml:space="preserve"> </w:t>
      </w:r>
    </w:p>
    <w:p w14:paraId="19A80D3F" w14:textId="77777777" w:rsidR="00725CA2" w:rsidRPr="00466925" w:rsidRDefault="00725CA2"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466925"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66925">
        <w:rPr>
          <w:rFonts w:ascii="Palatino Linotype" w:eastAsia="Times New Roman" w:hAnsi="Palatino Linotype" w:cs="Arial"/>
          <w:color w:val="000000" w:themeColor="text1"/>
          <w:lang w:val="es-ES"/>
        </w:rPr>
        <w:lastRenderedPageBreak/>
        <w:t xml:space="preserve">Se registró el recurso de revisión bajo el número de expediente </w:t>
      </w:r>
      <w:r w:rsidR="004F785F" w:rsidRPr="00466925">
        <w:rPr>
          <w:rFonts w:ascii="Palatino Linotype" w:hAnsi="Palatino Linotype" w:cs="Arial"/>
          <w:bCs/>
          <w:color w:val="000000" w:themeColor="text1"/>
        </w:rPr>
        <w:t>al rubro indicado, asi</w:t>
      </w:r>
      <w:r w:rsidRPr="00466925">
        <w:rPr>
          <w:rFonts w:ascii="Palatino Linotype" w:hAnsi="Palatino Linotype" w:cs="Arial"/>
          <w:bCs/>
          <w:color w:val="000000" w:themeColor="text1"/>
        </w:rPr>
        <w:t xml:space="preserve">mismo, con fundamento en lo dispuesto por el </w:t>
      </w:r>
      <w:r w:rsidRPr="00466925">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466925">
        <w:rPr>
          <w:rFonts w:ascii="Palatino Linotype" w:eastAsia="Times New Roman" w:hAnsi="Palatino Linotype" w:cs="Arial"/>
          <w:bCs/>
          <w:color w:val="000000" w:themeColor="text1"/>
          <w:lang w:val="es-ES"/>
        </w:rPr>
        <w:t xml:space="preserve">se turnó </w:t>
      </w:r>
      <w:r w:rsidR="0096234B" w:rsidRPr="00466925">
        <w:rPr>
          <w:rFonts w:ascii="Palatino Linotype" w:eastAsia="Times New Roman" w:hAnsi="Palatino Linotype" w:cs="Arial"/>
          <w:bCs/>
          <w:color w:val="000000" w:themeColor="text1"/>
          <w:lang w:val="es-ES"/>
        </w:rPr>
        <w:t xml:space="preserve">a la </w:t>
      </w:r>
      <w:r w:rsidR="0096234B" w:rsidRPr="00466925">
        <w:rPr>
          <w:rFonts w:ascii="Palatino Linotype" w:eastAsia="Times New Roman" w:hAnsi="Palatino Linotype" w:cs="Arial"/>
          <w:b/>
          <w:bCs/>
          <w:color w:val="000000" w:themeColor="text1"/>
          <w:lang w:val="es-ES"/>
        </w:rPr>
        <w:t xml:space="preserve">Comisionada </w:t>
      </w:r>
      <w:r w:rsidR="00D12402" w:rsidRPr="00466925">
        <w:rPr>
          <w:rFonts w:ascii="Palatino Linotype" w:eastAsia="Times New Roman" w:hAnsi="Palatino Linotype" w:cs="Arial"/>
          <w:b/>
          <w:bCs/>
          <w:color w:val="000000" w:themeColor="text1"/>
          <w:lang w:val="es-ES"/>
        </w:rPr>
        <w:t>María del Rosario Mejía Ayala</w:t>
      </w:r>
      <w:r w:rsidRPr="00466925">
        <w:rPr>
          <w:rFonts w:ascii="Palatino Linotype" w:eastAsia="Times New Roman" w:hAnsi="Palatino Linotype" w:cs="Arial"/>
          <w:bCs/>
          <w:color w:val="000000" w:themeColor="text1"/>
          <w:lang w:val="es-ES"/>
        </w:rPr>
        <w:t xml:space="preserve">, con el objeto de </w:t>
      </w:r>
      <w:r w:rsidRPr="00466925">
        <w:rPr>
          <w:rFonts w:ascii="Palatino Linotype" w:eastAsia="Times New Roman" w:hAnsi="Palatino Linotype" w:cs="Arial"/>
          <w:bCs/>
          <w:color w:val="000000" w:themeColor="text1"/>
        </w:rPr>
        <w:t>su análisis.</w:t>
      </w:r>
    </w:p>
    <w:p w14:paraId="2BDE682E" w14:textId="77777777" w:rsidR="005F1362" w:rsidRPr="00466925"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E7E442D" w:rsidR="007446C2" w:rsidRPr="00466925"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66925">
        <w:rPr>
          <w:rFonts w:ascii="Palatino Linotype" w:eastAsia="Times New Roman" w:hAnsi="Palatino Linotype" w:cs="Arial"/>
          <w:color w:val="000000" w:themeColor="text1"/>
          <w:lang w:val="es-ES"/>
        </w:rPr>
        <w:t>La</w:t>
      </w:r>
      <w:r w:rsidR="00E647FF" w:rsidRPr="00466925">
        <w:rPr>
          <w:rFonts w:ascii="Palatino Linotype" w:eastAsia="Times New Roman" w:hAnsi="Palatino Linotype" w:cs="Arial"/>
          <w:color w:val="000000" w:themeColor="text1"/>
          <w:lang w:val="es-ES"/>
        </w:rPr>
        <w:t xml:space="preserve"> </w:t>
      </w:r>
      <w:r w:rsidR="0004686A" w:rsidRPr="00466925">
        <w:rPr>
          <w:rFonts w:ascii="Palatino Linotype" w:eastAsia="Calibri" w:hAnsi="Palatino Linotype" w:cs="Arial"/>
          <w:color w:val="000000" w:themeColor="text1"/>
          <w:lang w:val="es-ES"/>
        </w:rPr>
        <w:t>Comisionad</w:t>
      </w:r>
      <w:r w:rsidRPr="00466925">
        <w:rPr>
          <w:rFonts w:ascii="Palatino Linotype" w:eastAsia="Calibri" w:hAnsi="Palatino Linotype" w:cs="Arial"/>
          <w:color w:val="000000" w:themeColor="text1"/>
          <w:lang w:val="es-ES"/>
        </w:rPr>
        <w:t>a</w:t>
      </w:r>
      <w:r w:rsidR="0004686A" w:rsidRPr="00466925">
        <w:rPr>
          <w:rFonts w:ascii="Palatino Linotype" w:eastAsia="Calibri" w:hAnsi="Palatino Linotype" w:cs="Arial"/>
          <w:color w:val="000000" w:themeColor="text1"/>
          <w:lang w:val="es-ES"/>
        </w:rPr>
        <w:t xml:space="preserve"> Ponente</w:t>
      </w:r>
      <w:r w:rsidR="006B31E7" w:rsidRPr="00466925">
        <w:rPr>
          <w:rFonts w:ascii="Palatino Linotype" w:eastAsia="Calibri" w:hAnsi="Palatino Linotype" w:cs="Arial"/>
          <w:color w:val="000000" w:themeColor="text1"/>
          <w:lang w:val="es-ES"/>
        </w:rPr>
        <w:t>,</w:t>
      </w:r>
      <w:r w:rsidR="0004686A" w:rsidRPr="00466925">
        <w:rPr>
          <w:rFonts w:ascii="Palatino Linotype" w:eastAsia="Calibri" w:hAnsi="Palatino Linotype" w:cs="Arial"/>
          <w:color w:val="000000" w:themeColor="text1"/>
          <w:lang w:val="es-ES"/>
        </w:rPr>
        <w:t xml:space="preserve"> con fundamento en lo dispuesto por el artículo 185 fracción II de la </w:t>
      </w:r>
      <w:r w:rsidR="00613655" w:rsidRPr="00466925">
        <w:rPr>
          <w:rFonts w:ascii="Palatino Linotype" w:eastAsia="Calibri" w:hAnsi="Palatino Linotype" w:cs="Arial"/>
          <w:color w:val="000000" w:themeColor="text1"/>
          <w:lang w:val="es-ES"/>
        </w:rPr>
        <w:t>Ley de Transparencia y Acceso a la Información Pública del Estado de México y Municipios</w:t>
      </w:r>
      <w:r w:rsidR="0004686A" w:rsidRPr="00466925">
        <w:rPr>
          <w:rFonts w:ascii="Palatino Linotype" w:eastAsia="Calibri" w:hAnsi="Palatino Linotype" w:cs="Arial"/>
          <w:color w:val="000000" w:themeColor="text1"/>
          <w:lang w:val="es-ES"/>
        </w:rPr>
        <w:t xml:space="preserve">, a través </w:t>
      </w:r>
      <w:r w:rsidR="006E4E2A" w:rsidRPr="00466925">
        <w:rPr>
          <w:rFonts w:ascii="Palatino Linotype" w:eastAsia="Calibri" w:hAnsi="Palatino Linotype" w:cs="Arial"/>
          <w:color w:val="000000" w:themeColor="text1"/>
          <w:lang w:val="es-ES"/>
        </w:rPr>
        <w:t>del</w:t>
      </w:r>
      <w:r w:rsidR="0004686A" w:rsidRPr="00466925">
        <w:rPr>
          <w:rFonts w:ascii="Palatino Linotype" w:eastAsia="Calibri" w:hAnsi="Palatino Linotype" w:cs="Arial"/>
          <w:color w:val="000000" w:themeColor="text1"/>
          <w:lang w:val="es-ES"/>
        </w:rPr>
        <w:t xml:space="preserve"> </w:t>
      </w:r>
      <w:r w:rsidR="00B81371" w:rsidRPr="00466925">
        <w:rPr>
          <w:rFonts w:ascii="Palatino Linotype" w:eastAsia="Calibri" w:hAnsi="Palatino Linotype" w:cs="Arial"/>
          <w:color w:val="000000" w:themeColor="text1"/>
          <w:lang w:val="es-ES"/>
        </w:rPr>
        <w:t xml:space="preserve">acuerdo </w:t>
      </w:r>
      <w:r w:rsidR="00F147C6" w:rsidRPr="00466925">
        <w:rPr>
          <w:rFonts w:ascii="Palatino Linotype" w:eastAsia="Calibri" w:hAnsi="Palatino Linotype" w:cs="Arial"/>
          <w:color w:val="000000" w:themeColor="text1"/>
          <w:lang w:val="es-ES"/>
        </w:rPr>
        <w:t xml:space="preserve">de admisión </w:t>
      </w:r>
      <w:r w:rsidR="00091F3E" w:rsidRPr="00466925">
        <w:rPr>
          <w:rFonts w:ascii="Palatino Linotype" w:eastAsia="Calibri" w:hAnsi="Palatino Linotype" w:cs="Arial"/>
          <w:color w:val="000000" w:themeColor="text1"/>
          <w:lang w:val="es-ES"/>
        </w:rPr>
        <w:t>de</w:t>
      </w:r>
      <w:r w:rsidR="00395353" w:rsidRPr="00466925">
        <w:rPr>
          <w:rFonts w:ascii="Palatino Linotype" w:eastAsia="Calibri" w:hAnsi="Palatino Linotype" w:cs="Arial"/>
          <w:color w:val="000000" w:themeColor="text1"/>
          <w:lang w:val="es-ES"/>
        </w:rPr>
        <w:t xml:space="preserve"> fecha </w:t>
      </w:r>
      <w:r w:rsidR="00AE0CDF" w:rsidRPr="00466925">
        <w:rPr>
          <w:rFonts w:ascii="Palatino Linotype" w:eastAsia="Calibri" w:hAnsi="Palatino Linotype" w:cs="Arial"/>
          <w:color w:val="000000" w:themeColor="text1"/>
          <w:lang w:val="es-ES"/>
        </w:rPr>
        <w:t>seis</w:t>
      </w:r>
      <w:r w:rsidR="00BD6C40" w:rsidRPr="00466925">
        <w:rPr>
          <w:rFonts w:ascii="Palatino Linotype" w:eastAsia="Calibri" w:hAnsi="Palatino Linotype" w:cs="Arial"/>
          <w:color w:val="000000" w:themeColor="text1"/>
          <w:lang w:val="es-ES"/>
        </w:rPr>
        <w:t xml:space="preserve"> (</w:t>
      </w:r>
      <w:r w:rsidR="00AE0CDF" w:rsidRPr="00466925">
        <w:rPr>
          <w:rFonts w:ascii="Palatino Linotype" w:eastAsia="Calibri" w:hAnsi="Palatino Linotype" w:cs="Arial"/>
          <w:color w:val="000000" w:themeColor="text1"/>
          <w:lang w:val="es-ES"/>
        </w:rPr>
        <w:t>6</w:t>
      </w:r>
      <w:r w:rsidR="00BD6C40" w:rsidRPr="00466925">
        <w:rPr>
          <w:rFonts w:ascii="Palatino Linotype" w:eastAsia="Calibri" w:hAnsi="Palatino Linotype" w:cs="Arial"/>
          <w:color w:val="000000" w:themeColor="text1"/>
          <w:lang w:val="es-ES"/>
        </w:rPr>
        <w:t xml:space="preserve">) de </w:t>
      </w:r>
      <w:r w:rsidR="00AE0CDF" w:rsidRPr="00466925">
        <w:rPr>
          <w:rFonts w:ascii="Palatino Linotype" w:eastAsia="Calibri" w:hAnsi="Palatino Linotype" w:cs="Arial"/>
          <w:color w:val="000000" w:themeColor="text1"/>
          <w:lang w:val="es-ES"/>
        </w:rPr>
        <w:t>abril</w:t>
      </w:r>
      <w:r w:rsidR="00613655" w:rsidRPr="00466925">
        <w:rPr>
          <w:rFonts w:ascii="Palatino Linotype" w:eastAsia="Calibri" w:hAnsi="Palatino Linotype" w:cs="Arial"/>
          <w:color w:val="000000" w:themeColor="text1"/>
          <w:lang w:val="es-ES"/>
        </w:rPr>
        <w:t xml:space="preserve"> de dos mil veinti</w:t>
      </w:r>
      <w:r w:rsidR="00751F6F" w:rsidRPr="00466925">
        <w:rPr>
          <w:rFonts w:ascii="Palatino Linotype" w:eastAsia="Calibri" w:hAnsi="Palatino Linotype" w:cs="Arial"/>
          <w:color w:val="000000" w:themeColor="text1"/>
          <w:lang w:val="es-ES"/>
        </w:rPr>
        <w:t>dós</w:t>
      </w:r>
      <w:r w:rsidR="006A1047" w:rsidRPr="00466925">
        <w:rPr>
          <w:rFonts w:ascii="Palatino Linotype" w:eastAsia="Calibri" w:hAnsi="Palatino Linotype" w:cs="Arial"/>
          <w:color w:val="000000" w:themeColor="text1"/>
          <w:lang w:val="es-ES"/>
        </w:rPr>
        <w:t xml:space="preserve">, </w:t>
      </w:r>
      <w:r w:rsidR="00B81371" w:rsidRPr="00466925">
        <w:rPr>
          <w:rFonts w:ascii="Palatino Linotype" w:eastAsia="Calibri" w:hAnsi="Palatino Linotype" w:cs="Arial"/>
          <w:color w:val="000000" w:themeColor="text1"/>
          <w:lang w:val="es-ES"/>
        </w:rPr>
        <w:t xml:space="preserve">puso a </w:t>
      </w:r>
      <w:r w:rsidR="00875167" w:rsidRPr="00466925">
        <w:rPr>
          <w:rFonts w:ascii="Palatino Linotype" w:eastAsia="Calibri" w:hAnsi="Palatino Linotype" w:cs="Arial"/>
          <w:color w:val="000000" w:themeColor="text1"/>
          <w:lang w:val="es-ES"/>
        </w:rPr>
        <w:t>disposición</w:t>
      </w:r>
      <w:r w:rsidR="00B81371" w:rsidRPr="00466925">
        <w:rPr>
          <w:rFonts w:ascii="Palatino Linotype" w:eastAsia="Calibri" w:hAnsi="Palatino Linotype" w:cs="Arial"/>
          <w:color w:val="000000" w:themeColor="text1"/>
          <w:lang w:val="es-ES"/>
        </w:rPr>
        <w:t xml:space="preserve"> de las partes el expediente electrónico </w:t>
      </w:r>
      <w:r w:rsidR="00B81371" w:rsidRPr="00466925">
        <w:rPr>
          <w:rFonts w:ascii="Palatino Linotype" w:eastAsia="Calibri" w:hAnsi="Palatino Linotype" w:cs="Arial"/>
          <w:color w:val="000000" w:themeColor="text1"/>
        </w:rPr>
        <w:t xml:space="preserve">vía </w:t>
      </w:r>
      <w:r w:rsidR="00B81371" w:rsidRPr="00466925">
        <w:rPr>
          <w:rFonts w:ascii="Palatino Linotype" w:eastAsia="Calibri" w:hAnsi="Palatino Linotype" w:cs="Arial"/>
          <w:color w:val="000000" w:themeColor="text1"/>
          <w:lang w:val="es-ES"/>
        </w:rPr>
        <w:t xml:space="preserve">Sistema de Acceso a la Información Mexiquense </w:t>
      </w:r>
      <w:r w:rsidR="001468E9" w:rsidRPr="00466925">
        <w:rPr>
          <w:rFonts w:ascii="Palatino Linotype" w:eastAsia="Calibri" w:hAnsi="Palatino Linotype" w:cs="Arial"/>
          <w:color w:val="000000" w:themeColor="text1"/>
          <w:lang w:val="es-ES"/>
        </w:rPr>
        <w:t>(</w:t>
      </w:r>
      <w:r w:rsidR="00B81371" w:rsidRPr="00466925">
        <w:rPr>
          <w:rFonts w:ascii="Palatino Linotype" w:eastAsia="Calibri" w:hAnsi="Palatino Linotype" w:cs="Arial"/>
          <w:b/>
          <w:i/>
          <w:color w:val="000000" w:themeColor="text1"/>
          <w:lang w:val="es-ES"/>
        </w:rPr>
        <w:t>SAIMEX</w:t>
      </w:r>
      <w:r w:rsidR="001468E9" w:rsidRPr="00466925">
        <w:rPr>
          <w:rFonts w:ascii="Palatino Linotype" w:eastAsia="Calibri" w:hAnsi="Palatino Linotype" w:cs="Arial"/>
          <w:b/>
          <w:i/>
          <w:color w:val="000000" w:themeColor="text1"/>
          <w:lang w:val="es-ES"/>
        </w:rPr>
        <w:t>)</w:t>
      </w:r>
      <w:r w:rsidR="00B81371" w:rsidRPr="00466925">
        <w:rPr>
          <w:rFonts w:ascii="Palatino Linotype" w:eastAsia="Calibri" w:hAnsi="Palatino Linotype" w:cs="Arial"/>
          <w:b/>
          <w:color w:val="000000" w:themeColor="text1"/>
          <w:lang w:val="es-ES"/>
        </w:rPr>
        <w:t xml:space="preserve"> </w:t>
      </w:r>
      <w:r w:rsidR="00B81371" w:rsidRPr="00466925">
        <w:rPr>
          <w:rFonts w:ascii="Palatino Linotype" w:eastAsia="Calibri" w:hAnsi="Palatino Linotype" w:cs="Arial"/>
          <w:color w:val="000000" w:themeColor="text1"/>
          <w:lang w:val="es-ES"/>
        </w:rPr>
        <w:t xml:space="preserve">a efecto de que en un plazo máximo de siete días </w:t>
      </w:r>
      <w:r w:rsidR="00875167" w:rsidRPr="00466925">
        <w:rPr>
          <w:rFonts w:ascii="Palatino Linotype" w:eastAsia="Calibri" w:hAnsi="Palatino Linotype" w:cs="Arial"/>
          <w:color w:val="000000" w:themeColor="text1"/>
          <w:lang w:val="es-ES"/>
        </w:rPr>
        <w:t>manifestaran</w:t>
      </w:r>
      <w:r w:rsidR="00B81371" w:rsidRPr="00466925">
        <w:rPr>
          <w:rFonts w:ascii="Palatino Linotype" w:eastAsia="Calibri" w:hAnsi="Palatino Linotype" w:cs="Arial"/>
          <w:color w:val="000000" w:themeColor="text1"/>
          <w:lang w:val="es-ES"/>
        </w:rPr>
        <w:t xml:space="preserve"> lo que a</w:t>
      </w:r>
      <w:r w:rsidR="003A2029" w:rsidRPr="00466925">
        <w:rPr>
          <w:rFonts w:ascii="Palatino Linotype" w:eastAsia="Calibri" w:hAnsi="Palatino Linotype" w:cs="Arial"/>
          <w:color w:val="000000" w:themeColor="text1"/>
          <w:lang w:val="es-ES"/>
        </w:rPr>
        <w:t xml:space="preserve"> su</w:t>
      </w:r>
      <w:r w:rsidR="00B81371" w:rsidRPr="00466925">
        <w:rPr>
          <w:rFonts w:ascii="Palatino Linotype" w:eastAsia="Calibri" w:hAnsi="Palatino Linotype" w:cs="Arial"/>
          <w:color w:val="000000" w:themeColor="text1"/>
          <w:lang w:val="es-ES"/>
        </w:rPr>
        <w:t xml:space="preserve"> derecho conviniera</w:t>
      </w:r>
      <w:r w:rsidR="00875167" w:rsidRPr="00466925">
        <w:rPr>
          <w:rFonts w:ascii="Palatino Linotype" w:eastAsia="Calibri" w:hAnsi="Palatino Linotype" w:cs="Arial"/>
          <w:color w:val="000000" w:themeColor="text1"/>
          <w:lang w:val="es-ES"/>
        </w:rPr>
        <w:t>n</w:t>
      </w:r>
      <w:r w:rsidR="00032493" w:rsidRPr="00466925">
        <w:rPr>
          <w:rFonts w:ascii="Palatino Linotype" w:eastAsia="Calibri" w:hAnsi="Palatino Linotype" w:cs="Arial"/>
          <w:color w:val="000000" w:themeColor="text1"/>
          <w:lang w:val="es-ES"/>
        </w:rPr>
        <w:t>,</w:t>
      </w:r>
      <w:r w:rsidR="00B81371" w:rsidRPr="00466925">
        <w:rPr>
          <w:rFonts w:ascii="Palatino Linotype" w:eastAsia="Calibri" w:hAnsi="Palatino Linotype" w:cs="Arial"/>
          <w:color w:val="000000" w:themeColor="text1"/>
          <w:lang w:val="es-ES"/>
        </w:rPr>
        <w:t xml:space="preserve"> </w:t>
      </w:r>
      <w:r w:rsidR="00875167" w:rsidRPr="00466925">
        <w:rPr>
          <w:rFonts w:ascii="Palatino Linotype" w:eastAsia="Calibri" w:hAnsi="Palatino Linotype" w:cs="Arial"/>
          <w:color w:val="000000" w:themeColor="text1"/>
          <w:lang w:val="es-ES"/>
        </w:rPr>
        <w:t>ofrecieran pruebas y</w:t>
      </w:r>
      <w:r w:rsidR="00132C06" w:rsidRPr="00466925">
        <w:rPr>
          <w:rFonts w:ascii="Palatino Linotype" w:eastAsia="Calibri" w:hAnsi="Palatino Linotype" w:cs="Arial"/>
          <w:color w:val="000000" w:themeColor="text1"/>
          <w:lang w:val="es-ES"/>
        </w:rPr>
        <w:t xml:space="preserve"> </w:t>
      </w:r>
      <w:r w:rsidR="00875167" w:rsidRPr="00466925">
        <w:rPr>
          <w:rFonts w:ascii="Palatino Linotype" w:eastAsia="Calibri" w:hAnsi="Palatino Linotype" w:cs="Arial"/>
          <w:color w:val="000000" w:themeColor="text1"/>
          <w:lang w:val="es-ES"/>
        </w:rPr>
        <w:t>alegatos según corresponda a</w:t>
      </w:r>
      <w:r w:rsidR="004C20F2" w:rsidRPr="00466925">
        <w:rPr>
          <w:rFonts w:ascii="Palatino Linotype" w:eastAsia="Calibri" w:hAnsi="Palatino Linotype" w:cs="Arial"/>
          <w:color w:val="000000" w:themeColor="text1"/>
          <w:lang w:val="es-ES"/>
        </w:rPr>
        <w:t xml:space="preserve"> </w:t>
      </w:r>
      <w:r w:rsidR="00875167" w:rsidRPr="00466925">
        <w:rPr>
          <w:rFonts w:ascii="Palatino Linotype" w:eastAsia="Calibri" w:hAnsi="Palatino Linotype" w:cs="Arial"/>
          <w:color w:val="000000" w:themeColor="text1"/>
          <w:lang w:val="es-ES"/>
        </w:rPr>
        <w:t>l</w:t>
      </w:r>
      <w:r w:rsidR="004C20F2" w:rsidRPr="00466925">
        <w:rPr>
          <w:rFonts w:ascii="Palatino Linotype" w:eastAsia="Calibri" w:hAnsi="Palatino Linotype" w:cs="Arial"/>
          <w:color w:val="000000" w:themeColor="text1"/>
          <w:lang w:val="es-ES"/>
        </w:rPr>
        <w:t>os</w:t>
      </w:r>
      <w:r w:rsidR="00875167" w:rsidRPr="00466925">
        <w:rPr>
          <w:rFonts w:ascii="Palatino Linotype" w:eastAsia="Calibri" w:hAnsi="Palatino Linotype" w:cs="Arial"/>
          <w:color w:val="000000" w:themeColor="text1"/>
          <w:lang w:val="es-ES"/>
        </w:rPr>
        <w:t xml:space="preserve"> caso</w:t>
      </w:r>
      <w:r w:rsidR="004C20F2" w:rsidRPr="00466925">
        <w:rPr>
          <w:rFonts w:ascii="Palatino Linotype" w:eastAsia="Calibri" w:hAnsi="Palatino Linotype" w:cs="Arial"/>
          <w:color w:val="000000" w:themeColor="text1"/>
          <w:lang w:val="es-ES"/>
        </w:rPr>
        <w:t>s</w:t>
      </w:r>
      <w:r w:rsidR="00875167" w:rsidRPr="00466925">
        <w:rPr>
          <w:rFonts w:ascii="Palatino Linotype" w:eastAsia="Calibri" w:hAnsi="Palatino Linotype" w:cs="Arial"/>
          <w:color w:val="000000" w:themeColor="text1"/>
          <w:lang w:val="es-ES"/>
        </w:rPr>
        <w:t xml:space="preserve"> concreto</w:t>
      </w:r>
      <w:r w:rsidR="004C20F2" w:rsidRPr="00466925">
        <w:rPr>
          <w:rFonts w:ascii="Palatino Linotype" w:eastAsia="Calibri" w:hAnsi="Palatino Linotype" w:cs="Arial"/>
          <w:color w:val="000000" w:themeColor="text1"/>
          <w:lang w:val="es-ES"/>
        </w:rPr>
        <w:t>s</w:t>
      </w:r>
      <w:r w:rsidR="00875167" w:rsidRPr="00466925">
        <w:rPr>
          <w:rFonts w:ascii="Palatino Linotype" w:eastAsia="Calibri" w:hAnsi="Palatino Linotype" w:cs="Arial"/>
          <w:color w:val="000000" w:themeColor="text1"/>
          <w:lang w:val="es-ES"/>
        </w:rPr>
        <w:t xml:space="preserve">, </w:t>
      </w:r>
      <w:r w:rsidR="00F147C6" w:rsidRPr="00466925">
        <w:rPr>
          <w:rFonts w:ascii="Palatino Linotype" w:eastAsia="Calibri" w:hAnsi="Palatino Linotype" w:cs="Arial"/>
          <w:color w:val="000000" w:themeColor="text1"/>
          <w:lang w:val="es-ES"/>
        </w:rPr>
        <w:t>de esta forma</w:t>
      </w:r>
      <w:r w:rsidR="00875167" w:rsidRPr="00466925">
        <w:rPr>
          <w:rFonts w:ascii="Palatino Linotype" w:eastAsia="Calibri" w:hAnsi="Palatino Linotype" w:cs="Arial"/>
          <w:color w:val="000000" w:themeColor="text1"/>
          <w:lang w:val="es-ES"/>
        </w:rPr>
        <w:t xml:space="preserve"> para que el </w:t>
      </w:r>
      <w:r w:rsidR="00875167" w:rsidRPr="00466925">
        <w:rPr>
          <w:rFonts w:ascii="Palatino Linotype" w:eastAsia="Calibri" w:hAnsi="Palatino Linotype" w:cs="Arial"/>
          <w:b/>
          <w:color w:val="000000" w:themeColor="text1"/>
          <w:lang w:val="es-ES"/>
        </w:rPr>
        <w:t>SUJETO OBLIGADO</w:t>
      </w:r>
      <w:r w:rsidR="00875167" w:rsidRPr="00466925">
        <w:rPr>
          <w:rFonts w:ascii="Palatino Linotype" w:eastAsia="Calibri" w:hAnsi="Palatino Linotype" w:cs="Arial"/>
          <w:color w:val="000000" w:themeColor="text1"/>
          <w:lang w:val="es-ES"/>
        </w:rPr>
        <w:t xml:space="preserve"> </w:t>
      </w:r>
      <w:r w:rsidR="00B81371" w:rsidRPr="00466925">
        <w:rPr>
          <w:rFonts w:ascii="Palatino Linotype" w:eastAsia="Calibri" w:hAnsi="Palatino Linotype" w:cs="Arial"/>
          <w:color w:val="000000" w:themeColor="text1"/>
          <w:lang w:val="es-ES"/>
        </w:rPr>
        <w:t>presentar</w:t>
      </w:r>
      <w:r w:rsidR="003A03D0" w:rsidRPr="00466925">
        <w:rPr>
          <w:rFonts w:ascii="Palatino Linotype" w:eastAsia="Calibri" w:hAnsi="Palatino Linotype" w:cs="Arial"/>
          <w:color w:val="000000" w:themeColor="text1"/>
          <w:lang w:val="es-ES"/>
        </w:rPr>
        <w:t>a</w:t>
      </w:r>
      <w:r w:rsidR="00B81371" w:rsidRPr="00466925">
        <w:rPr>
          <w:rFonts w:ascii="Palatino Linotype" w:eastAsia="Calibri" w:hAnsi="Palatino Linotype" w:cs="Arial"/>
          <w:color w:val="000000" w:themeColor="text1"/>
          <w:lang w:val="es-ES"/>
        </w:rPr>
        <w:t xml:space="preserve"> el </w:t>
      </w:r>
      <w:r w:rsidR="00556F72" w:rsidRPr="00466925">
        <w:rPr>
          <w:rFonts w:ascii="Palatino Linotype" w:eastAsia="Calibri" w:hAnsi="Palatino Linotype" w:cs="Arial"/>
          <w:color w:val="000000" w:themeColor="text1"/>
          <w:lang w:val="es-ES"/>
        </w:rPr>
        <w:t xml:space="preserve">informe justificado </w:t>
      </w:r>
      <w:r w:rsidR="00875167" w:rsidRPr="00466925">
        <w:rPr>
          <w:rFonts w:ascii="Palatino Linotype" w:eastAsia="Calibri" w:hAnsi="Palatino Linotype" w:cs="Arial"/>
          <w:color w:val="000000" w:themeColor="text1"/>
          <w:lang w:val="es-ES"/>
        </w:rPr>
        <w:t>procedente</w:t>
      </w:r>
      <w:r w:rsidR="00787184" w:rsidRPr="00466925">
        <w:rPr>
          <w:rFonts w:ascii="Palatino Linotype" w:eastAsia="Calibri" w:hAnsi="Palatino Linotype" w:cs="Arial"/>
          <w:color w:val="000000" w:themeColor="text1"/>
          <w:lang w:val="es-ES"/>
        </w:rPr>
        <w:t>.</w:t>
      </w:r>
    </w:p>
    <w:p w14:paraId="67D7209A" w14:textId="77777777" w:rsidR="001B32B2" w:rsidRPr="00466925" w:rsidRDefault="001B32B2" w:rsidP="001B32B2">
      <w:pPr>
        <w:pStyle w:val="Prrafodelista"/>
        <w:rPr>
          <w:rFonts w:ascii="Palatino Linotype" w:eastAsia="Calibri" w:hAnsi="Palatino Linotype" w:cs="Arial"/>
          <w:color w:val="000000" w:themeColor="text1"/>
          <w:lang w:val="es-ES"/>
        </w:rPr>
      </w:pPr>
    </w:p>
    <w:p w14:paraId="39F58C64" w14:textId="1A98945C" w:rsidR="00AE0CDF" w:rsidRPr="00466925"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66925">
        <w:rPr>
          <w:rFonts w:ascii="Palatino Linotype" w:eastAsia="Calibri" w:hAnsi="Palatino Linotype" w:cs="Arial"/>
          <w:color w:val="000000" w:themeColor="text1"/>
          <w:lang w:val="es-ES"/>
        </w:rPr>
        <w:t xml:space="preserve">De las constancias que obran en el expediente electrónico del SAIMEX, se aprecia que el veintidós (22) de abril de dos mil veintidós, el Sujeto Obligado remitió su informe justificado a través de los documentos electrónicos denominados </w:t>
      </w:r>
      <w:r w:rsidRPr="00466925">
        <w:rPr>
          <w:rFonts w:ascii="Palatino Linotype" w:eastAsia="Calibri" w:hAnsi="Palatino Linotype" w:cs="Arial"/>
          <w:b/>
          <w:i/>
          <w:color w:val="000000" w:themeColor="text1"/>
          <w:lang w:val="es-ES"/>
        </w:rPr>
        <w:t xml:space="preserve">RR 05303 ADMON.pdf y RR 05303.pdf </w:t>
      </w:r>
      <w:r w:rsidRPr="00466925">
        <w:rPr>
          <w:rFonts w:ascii="Palatino Linotype" w:eastAsia="Calibri" w:hAnsi="Palatino Linotype" w:cs="Arial"/>
          <w:color w:val="000000" w:themeColor="text1"/>
          <w:lang w:val="es-ES"/>
        </w:rPr>
        <w:t>los cuales se pusieron a la vista del Recurrente el veinticinco (25) de mayo de dos mil veintidós; no obstante, se procede a describir su contenido medular, siendo el siguiente:</w:t>
      </w:r>
    </w:p>
    <w:p w14:paraId="508C9314" w14:textId="77777777" w:rsidR="00AE0CDF" w:rsidRPr="00466925" w:rsidRDefault="00AE0CDF" w:rsidP="00AE0CDF">
      <w:pPr>
        <w:pStyle w:val="Prrafodelista"/>
        <w:rPr>
          <w:rFonts w:ascii="Palatino Linotype" w:eastAsia="Calibri" w:hAnsi="Palatino Linotype" w:cs="Arial"/>
          <w:color w:val="000000" w:themeColor="text1"/>
          <w:lang w:val="es-ES"/>
        </w:rPr>
      </w:pPr>
    </w:p>
    <w:p w14:paraId="1EEAC7DF" w14:textId="2412D3DE" w:rsidR="00A85D62" w:rsidRPr="00466925" w:rsidRDefault="00A85D62" w:rsidP="001636EB">
      <w:pPr>
        <w:pStyle w:val="Prrafodelista"/>
        <w:numPr>
          <w:ilvl w:val="0"/>
          <w:numId w:val="31"/>
        </w:numPr>
        <w:tabs>
          <w:tab w:val="left" w:pos="426"/>
        </w:tabs>
        <w:spacing w:line="360" w:lineRule="auto"/>
        <w:jc w:val="both"/>
        <w:rPr>
          <w:rFonts w:ascii="Palatino Linotype" w:eastAsia="Calibri" w:hAnsi="Palatino Linotype" w:cs="Arial"/>
          <w:color w:val="000000" w:themeColor="text1"/>
          <w:lang w:val="es-ES"/>
        </w:rPr>
      </w:pPr>
      <w:r w:rsidRPr="00466925">
        <w:rPr>
          <w:rFonts w:ascii="Palatino Linotype" w:eastAsia="Calibri" w:hAnsi="Palatino Linotype" w:cs="Arial"/>
          <w:b/>
          <w:color w:val="000000" w:themeColor="text1"/>
          <w:lang w:val="es-ES"/>
        </w:rPr>
        <w:t xml:space="preserve">RR 05303 ADMON.pdf: </w:t>
      </w:r>
      <w:r w:rsidRPr="00466925">
        <w:rPr>
          <w:rFonts w:ascii="Palatino Linotype" w:eastAsia="Calibri" w:hAnsi="Palatino Linotype" w:cs="Arial"/>
          <w:color w:val="000000" w:themeColor="text1"/>
          <w:lang w:val="es-ES"/>
        </w:rPr>
        <w:t xml:space="preserve">Oficio DA/0059/2022 suscrito por el Director de Administración, mediante el cual entrega una tabla con los datos solicitados del pago de los servidores públicos solicitados durante el periodo </w:t>
      </w:r>
      <w:r w:rsidRPr="00466925">
        <w:rPr>
          <w:rFonts w:ascii="Palatino Linotype" w:eastAsia="Calibri" w:hAnsi="Palatino Linotype" w:cs="Arial"/>
          <w:color w:val="000000" w:themeColor="text1"/>
          <w:lang w:val="es-ES"/>
        </w:rPr>
        <w:lastRenderedPageBreak/>
        <w:t>correspondiente del 1 de enero al 28 de febrero de 2022. La tabla a la que hace mención contiene número de empleado, nombre del servidor público, categoría, sueldo base, total de percepciones, descuento de ISR, total de deducciones, sueldo neto y periodo de pago.</w:t>
      </w:r>
    </w:p>
    <w:p w14:paraId="0156BD06" w14:textId="77777777" w:rsidR="00A85D62" w:rsidRPr="00466925" w:rsidRDefault="00A85D62" w:rsidP="00A85D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A804A90" w14:textId="148DF8CC" w:rsidR="00AE0CDF" w:rsidRPr="00466925" w:rsidRDefault="00A85D62" w:rsidP="001636EB">
      <w:pPr>
        <w:pStyle w:val="Prrafodelista"/>
        <w:numPr>
          <w:ilvl w:val="0"/>
          <w:numId w:val="31"/>
        </w:numPr>
        <w:tabs>
          <w:tab w:val="left" w:pos="426"/>
        </w:tabs>
        <w:spacing w:line="360" w:lineRule="auto"/>
        <w:jc w:val="both"/>
        <w:rPr>
          <w:rFonts w:ascii="Palatino Linotype" w:eastAsia="Calibri" w:hAnsi="Palatino Linotype" w:cs="Arial"/>
          <w:color w:val="000000" w:themeColor="text1"/>
          <w:lang w:val="es-ES"/>
        </w:rPr>
      </w:pPr>
      <w:r w:rsidRPr="00466925">
        <w:rPr>
          <w:rFonts w:ascii="Palatino Linotype" w:eastAsia="Calibri" w:hAnsi="Palatino Linotype" w:cs="Arial"/>
          <w:b/>
          <w:color w:val="000000" w:themeColor="text1"/>
          <w:lang w:val="es-ES"/>
        </w:rPr>
        <w:t xml:space="preserve">RR 05303.pdf: </w:t>
      </w:r>
      <w:r w:rsidRPr="00466925">
        <w:rPr>
          <w:rFonts w:ascii="Palatino Linotype" w:eastAsia="Calibri" w:hAnsi="Palatino Linotype" w:cs="Arial"/>
          <w:color w:val="000000" w:themeColor="text1"/>
          <w:lang w:val="es-ES"/>
        </w:rPr>
        <w:t>Oficio 151/UIPPE/2022 suscrito por la Directora de la Unidad de Información, Planeación, Programación, Evaluación y Transparencia, de Aculco, Estado de México, mediante el cual indica que envió el informe justificado del área de Administración, con la información solicitada. Asimismo, indica que, tras una búsqueda minuciosa en los archivos de la Dirección, se declara inexistente del documento que lleve la referencia tácita de talón de cheque o recibo de pago que es solicitado.</w:t>
      </w:r>
    </w:p>
    <w:p w14:paraId="4DE4B096" w14:textId="77777777" w:rsidR="00AE0CDF" w:rsidRPr="00466925" w:rsidRDefault="00AE0CDF" w:rsidP="00AE0CDF">
      <w:pPr>
        <w:pStyle w:val="Prrafodelista"/>
        <w:rPr>
          <w:rFonts w:ascii="Palatino Linotype" w:eastAsia="Calibri" w:hAnsi="Palatino Linotype" w:cs="Arial"/>
          <w:color w:val="000000" w:themeColor="text1"/>
          <w:lang w:val="es-ES"/>
        </w:rPr>
      </w:pPr>
    </w:p>
    <w:p w14:paraId="3001AA57" w14:textId="0934F451" w:rsidR="008965EF" w:rsidRPr="00466925" w:rsidRDefault="00F778B2" w:rsidP="009A3B2B">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466925">
        <w:rPr>
          <w:rFonts w:ascii="Palatino Linotype" w:hAnsi="Palatino Linotype" w:cs="Arial"/>
          <w:color w:val="000000" w:themeColor="text1"/>
        </w:rPr>
        <w:t xml:space="preserve">El </w:t>
      </w:r>
      <w:r w:rsidR="009A3B2B" w:rsidRPr="00466925">
        <w:rPr>
          <w:rFonts w:ascii="Palatino Linotype" w:hAnsi="Palatino Linotype" w:cs="Arial"/>
          <w:color w:val="000000" w:themeColor="text1"/>
        </w:rPr>
        <w:t>dieciséis</w:t>
      </w:r>
      <w:r w:rsidR="000152B8" w:rsidRPr="00466925">
        <w:rPr>
          <w:rFonts w:ascii="Palatino Linotype" w:hAnsi="Palatino Linotype" w:cs="Arial"/>
          <w:color w:val="000000" w:themeColor="text1"/>
        </w:rPr>
        <w:t xml:space="preserve"> (</w:t>
      </w:r>
      <w:r w:rsidR="009A3B2B" w:rsidRPr="00466925">
        <w:rPr>
          <w:rFonts w:ascii="Palatino Linotype" w:hAnsi="Palatino Linotype" w:cs="Arial"/>
          <w:color w:val="000000" w:themeColor="text1"/>
        </w:rPr>
        <w:t>16</w:t>
      </w:r>
      <w:r w:rsidR="000152B8" w:rsidRPr="00466925">
        <w:rPr>
          <w:rFonts w:ascii="Palatino Linotype" w:hAnsi="Palatino Linotype" w:cs="Arial"/>
          <w:color w:val="000000" w:themeColor="text1"/>
        </w:rPr>
        <w:t xml:space="preserve">) de </w:t>
      </w:r>
      <w:r w:rsidR="009A3B2B" w:rsidRPr="00466925">
        <w:rPr>
          <w:rFonts w:ascii="Palatino Linotype" w:hAnsi="Palatino Linotype" w:cs="Arial"/>
          <w:color w:val="000000" w:themeColor="text1"/>
        </w:rPr>
        <w:t>junio</w:t>
      </w:r>
      <w:r w:rsidR="00E23CA4" w:rsidRPr="00466925">
        <w:rPr>
          <w:rFonts w:ascii="Palatino Linotype" w:hAnsi="Palatino Linotype" w:cs="Arial"/>
          <w:color w:val="000000" w:themeColor="text1"/>
        </w:rPr>
        <w:t xml:space="preserve"> de dos mil veintidós, </w:t>
      </w:r>
      <w:r w:rsidR="00041DCC" w:rsidRPr="00466925">
        <w:rPr>
          <w:rFonts w:ascii="Palatino Linotype" w:hAnsi="Palatino Linotype" w:cs="Arial"/>
          <w:color w:val="000000" w:themeColor="text1"/>
        </w:rPr>
        <w:t>la Comisionada Ponente de</w:t>
      </w:r>
      <w:r w:rsidR="009A3B2B" w:rsidRPr="00466925">
        <w:rPr>
          <w:rFonts w:ascii="Palatino Linotype" w:hAnsi="Palatino Linotype" w:cs="Arial"/>
          <w:color w:val="000000" w:themeColor="text1"/>
        </w:rPr>
        <w:t xml:space="preserve">cretó el cierre de instrucción; asimismo, </w:t>
      </w:r>
      <w:r w:rsidRPr="00466925">
        <w:rPr>
          <w:rFonts w:ascii="Palatino Linotype" w:hAnsi="Palatino Linotype" w:cs="Arial"/>
          <w:color w:val="000000" w:themeColor="text1"/>
        </w:rPr>
        <w:t xml:space="preserve">se </w:t>
      </w:r>
      <w:r w:rsidR="00374B45" w:rsidRPr="00466925">
        <w:rPr>
          <w:rFonts w:ascii="Palatino Linotype" w:hAnsi="Palatino Linotype" w:cs="Arial"/>
          <w:color w:val="000000" w:themeColor="text1"/>
        </w:rPr>
        <w:t>notificó el acuerdo mediante el cual se amplió el plazo para emitir resolución,</w:t>
      </w:r>
      <w:r w:rsidR="00AD6AC5" w:rsidRPr="00466925">
        <w:rPr>
          <w:rFonts w:ascii="Palatino Linotype" w:hAnsi="Palatino Linotype" w:cs="Arial"/>
          <w:color w:val="000000" w:themeColor="text1"/>
        </w:rPr>
        <w:t xml:space="preserve"> por lo que ordenó turnar el expediente para su resolución, misma que ahora se pronuncia</w:t>
      </w:r>
      <w:r w:rsidR="00F84865" w:rsidRPr="00466925">
        <w:rPr>
          <w:rFonts w:ascii="Palatino Linotype" w:hAnsi="Palatino Linotype" w:cs="Arial"/>
          <w:color w:val="000000" w:themeColor="text1"/>
        </w:rPr>
        <w:t xml:space="preserve">; </w:t>
      </w:r>
    </w:p>
    <w:p w14:paraId="433D3DD8" w14:textId="7920A746" w:rsidR="003718A1" w:rsidRPr="00466925"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466925" w:rsidRDefault="007C0013" w:rsidP="00B31E90">
      <w:pPr>
        <w:pStyle w:val="Ttulo1"/>
        <w:spacing w:before="0"/>
        <w:jc w:val="center"/>
        <w:rPr>
          <w:b/>
          <w:color w:val="000000" w:themeColor="text1"/>
        </w:rPr>
      </w:pPr>
      <w:bookmarkStart w:id="6" w:name="_Toc87456485"/>
      <w:r w:rsidRPr="00466925">
        <w:rPr>
          <w:b/>
          <w:color w:val="000000" w:themeColor="text1"/>
        </w:rPr>
        <w:t>CONSIDERANDO</w:t>
      </w:r>
      <w:bookmarkEnd w:id="4"/>
      <w:bookmarkEnd w:id="5"/>
      <w:bookmarkEnd w:id="6"/>
    </w:p>
    <w:p w14:paraId="435CF9A4" w14:textId="77777777" w:rsidR="00FC1DA7" w:rsidRPr="00466925" w:rsidRDefault="00FC1DA7" w:rsidP="00B31E90">
      <w:pPr>
        <w:rPr>
          <w:color w:val="000000" w:themeColor="text1"/>
          <w:lang w:eastAsia="en-US"/>
        </w:rPr>
      </w:pPr>
    </w:p>
    <w:p w14:paraId="629A5BE2" w14:textId="56C3E7D5" w:rsidR="007C0013" w:rsidRPr="00466925"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466925">
        <w:rPr>
          <w:rFonts w:ascii="Palatino Linotype" w:hAnsi="Palatino Linotype"/>
          <w:b/>
          <w:color w:val="000000" w:themeColor="text1"/>
          <w:sz w:val="24"/>
        </w:rPr>
        <w:t>PRIMERO. De la competencia</w:t>
      </w:r>
      <w:bookmarkEnd w:id="7"/>
      <w:bookmarkEnd w:id="8"/>
      <w:bookmarkEnd w:id="9"/>
    </w:p>
    <w:p w14:paraId="60FBD8C7" w14:textId="77777777" w:rsidR="00FC1DA7" w:rsidRPr="00466925" w:rsidRDefault="00FC1DA7" w:rsidP="00B31E90">
      <w:pPr>
        <w:rPr>
          <w:rFonts w:ascii="Palatino Linotype" w:hAnsi="Palatino Linotype"/>
          <w:color w:val="000000" w:themeColor="text1"/>
          <w:lang w:eastAsia="en-US"/>
        </w:rPr>
      </w:pPr>
    </w:p>
    <w:p w14:paraId="0BF52B18" w14:textId="515C3AEB" w:rsidR="005A228F" w:rsidRPr="00466925"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466925">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66925">
        <w:rPr>
          <w:rFonts w:ascii="Palatino Linotype" w:eastAsia="Calibri" w:hAnsi="Palatino Linotype" w:cs="Times New Roman"/>
          <w:color w:val="000000" w:themeColor="text1"/>
          <w:lang w:val="es-ES"/>
        </w:rPr>
        <w:t xml:space="preserve">etente para conocer y resolver </w:t>
      </w:r>
      <w:r w:rsidRPr="00466925">
        <w:rPr>
          <w:rFonts w:ascii="Palatino Linotype" w:eastAsia="Calibri" w:hAnsi="Palatino Linotype" w:cs="Times New Roman"/>
          <w:color w:val="000000" w:themeColor="text1"/>
          <w:lang w:val="es-ES"/>
        </w:rPr>
        <w:t xml:space="preserve">el presente recurso de conformidad con el artículo: 6, apartado A, fracción IV de la </w:t>
      </w:r>
      <w:r w:rsidRPr="00466925">
        <w:rPr>
          <w:rFonts w:ascii="Palatino Linotype" w:eastAsia="Calibri" w:hAnsi="Palatino Linotype" w:cs="Times New Roman"/>
          <w:b/>
          <w:color w:val="000000" w:themeColor="text1"/>
          <w:lang w:val="es-ES"/>
        </w:rPr>
        <w:t>Constitución Política de los Estados Unidos Mexicanos</w:t>
      </w:r>
      <w:r w:rsidRPr="00466925">
        <w:rPr>
          <w:rFonts w:ascii="Palatino Linotype" w:eastAsia="Calibri" w:hAnsi="Palatino Linotype" w:cs="Times New Roman"/>
          <w:color w:val="000000" w:themeColor="text1"/>
          <w:lang w:val="es-ES"/>
        </w:rPr>
        <w:t xml:space="preserve">; 5, párrafos </w:t>
      </w:r>
      <w:r w:rsidR="000B7C4F" w:rsidRPr="00466925">
        <w:rPr>
          <w:rFonts w:ascii="Palatino Linotype" w:eastAsia="Calibri" w:hAnsi="Palatino Linotype" w:cs="Times New Roman"/>
          <w:color w:val="000000" w:themeColor="text1"/>
          <w:lang w:val="es-ES"/>
        </w:rPr>
        <w:lastRenderedPageBreak/>
        <w:t>trigésimo, trigésimo primero y trigésimo segundo</w:t>
      </w:r>
      <w:r w:rsidR="004F785F" w:rsidRPr="00466925">
        <w:rPr>
          <w:rFonts w:ascii="Palatino Linotype" w:eastAsia="Calibri" w:hAnsi="Palatino Linotype" w:cs="Times New Roman"/>
          <w:color w:val="000000" w:themeColor="text1"/>
          <w:lang w:val="es-ES"/>
        </w:rPr>
        <w:t>,</w:t>
      </w:r>
      <w:r w:rsidRPr="00466925">
        <w:rPr>
          <w:rFonts w:ascii="Palatino Linotype" w:eastAsia="Calibri" w:hAnsi="Palatino Linotype" w:cs="Times New Roman"/>
          <w:color w:val="000000" w:themeColor="text1"/>
          <w:lang w:val="es-ES"/>
        </w:rPr>
        <w:t xml:space="preserve"> fracciones IV y V</w:t>
      </w:r>
      <w:r w:rsidR="004F785F" w:rsidRPr="00466925">
        <w:rPr>
          <w:rFonts w:ascii="Palatino Linotype" w:eastAsia="Calibri" w:hAnsi="Palatino Linotype" w:cs="Times New Roman"/>
          <w:color w:val="000000" w:themeColor="text1"/>
          <w:lang w:val="es-ES"/>
        </w:rPr>
        <w:t>,</w:t>
      </w:r>
      <w:r w:rsidRPr="00466925">
        <w:rPr>
          <w:rFonts w:ascii="Palatino Linotype" w:eastAsia="Calibri" w:hAnsi="Palatino Linotype" w:cs="Times New Roman"/>
          <w:color w:val="000000" w:themeColor="text1"/>
          <w:lang w:val="es-ES"/>
        </w:rPr>
        <w:t xml:space="preserve"> de la </w:t>
      </w:r>
      <w:r w:rsidRPr="00466925">
        <w:rPr>
          <w:rFonts w:ascii="Palatino Linotype" w:eastAsia="Calibri" w:hAnsi="Palatino Linotype" w:cs="Times New Roman"/>
          <w:b/>
          <w:color w:val="000000" w:themeColor="text1"/>
          <w:lang w:val="es-ES"/>
        </w:rPr>
        <w:t>Constitución Política del Estado Libre y Soberano de México</w:t>
      </w:r>
      <w:r w:rsidRPr="0046692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66925">
        <w:rPr>
          <w:rFonts w:ascii="Palatino Linotype" w:eastAsia="Calibri" w:hAnsi="Palatino Linotype" w:cs="Arial"/>
          <w:color w:val="000000" w:themeColor="text1"/>
          <w:lang w:val="es-ES"/>
        </w:rPr>
        <w:t xml:space="preserve">de la </w:t>
      </w:r>
      <w:r w:rsidRPr="00466925">
        <w:rPr>
          <w:rFonts w:ascii="Palatino Linotype" w:eastAsia="Calibri" w:hAnsi="Palatino Linotype" w:cs="Arial"/>
          <w:b/>
          <w:color w:val="000000" w:themeColor="text1"/>
          <w:lang w:val="es-ES"/>
        </w:rPr>
        <w:t>Ley de Transparencia y Acceso a la Información Pública del Estado de México y Municipios</w:t>
      </w:r>
      <w:r w:rsidRPr="00466925">
        <w:rPr>
          <w:rFonts w:ascii="Palatino Linotype" w:eastAsia="Calibri" w:hAnsi="Palatino Linotype" w:cs="Arial"/>
          <w:color w:val="000000" w:themeColor="text1"/>
          <w:lang w:val="es-ES"/>
        </w:rPr>
        <w:t xml:space="preserve">; y 10, 7, 9 fracciones I y XXIV, y 11 del </w:t>
      </w:r>
      <w:r w:rsidRPr="0046692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466925"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66925"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466925">
        <w:rPr>
          <w:rFonts w:ascii="Palatino Linotype" w:hAnsi="Palatino Linotype"/>
          <w:b/>
          <w:color w:val="000000" w:themeColor="text1"/>
          <w:sz w:val="24"/>
        </w:rPr>
        <w:t>SEGUNDO. De la oportunidad y proced</w:t>
      </w:r>
      <w:r w:rsidR="00F35C44" w:rsidRPr="00466925">
        <w:rPr>
          <w:rFonts w:ascii="Palatino Linotype" w:hAnsi="Palatino Linotype"/>
          <w:b/>
          <w:color w:val="000000" w:themeColor="text1"/>
          <w:sz w:val="24"/>
        </w:rPr>
        <w:t>encia</w:t>
      </w:r>
      <w:r w:rsidRPr="00466925">
        <w:rPr>
          <w:rFonts w:ascii="Palatino Linotype" w:hAnsi="Palatino Linotype"/>
          <w:b/>
          <w:color w:val="000000" w:themeColor="text1"/>
          <w:sz w:val="24"/>
        </w:rPr>
        <w:t>.</w:t>
      </w:r>
      <w:bookmarkEnd w:id="10"/>
      <w:bookmarkEnd w:id="11"/>
      <w:bookmarkEnd w:id="12"/>
    </w:p>
    <w:p w14:paraId="18E22450" w14:textId="77777777" w:rsidR="00C6440A" w:rsidRPr="00466925" w:rsidRDefault="00C6440A" w:rsidP="00B31E90">
      <w:pPr>
        <w:rPr>
          <w:color w:val="000000" w:themeColor="text1"/>
          <w:lang w:eastAsia="en-US"/>
        </w:rPr>
      </w:pPr>
    </w:p>
    <w:p w14:paraId="7D631690" w14:textId="3F0083D6" w:rsidR="00B34758" w:rsidRPr="00466925"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66925">
        <w:rPr>
          <w:rFonts w:ascii="Palatino Linotype" w:eastAsia="Calibri" w:hAnsi="Palatino Linotype" w:cs="Arial"/>
          <w:color w:val="000000" w:themeColor="text1"/>
        </w:rPr>
        <w:t xml:space="preserve">El </w:t>
      </w:r>
      <w:r w:rsidR="00740BA4" w:rsidRPr="00466925">
        <w:rPr>
          <w:rFonts w:ascii="Palatino Linotype" w:eastAsia="Calibri" w:hAnsi="Palatino Linotype" w:cs="Arial"/>
          <w:color w:val="000000" w:themeColor="text1"/>
        </w:rPr>
        <w:t xml:space="preserve">medio de impugnación fue presentado a través del </w:t>
      </w:r>
      <w:r w:rsidR="00740BA4" w:rsidRPr="00466925">
        <w:rPr>
          <w:rFonts w:ascii="Palatino Linotype" w:eastAsia="Calibri" w:hAnsi="Palatino Linotype" w:cs="Arial"/>
          <w:bCs/>
          <w:iCs/>
          <w:color w:val="000000" w:themeColor="text1"/>
        </w:rPr>
        <w:t>SAIMEX</w:t>
      </w:r>
      <w:r w:rsidR="00740BA4" w:rsidRPr="00466925">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466925">
        <w:rPr>
          <w:rFonts w:ascii="Palatino Linotype" w:eastAsia="Calibri" w:hAnsi="Palatino Linotype" w:cs="Arial"/>
          <w:b/>
          <w:color w:val="000000" w:themeColor="text1"/>
        </w:rPr>
        <w:t>SUJETO OBLIGADO</w:t>
      </w:r>
      <w:r w:rsidR="00740BA4" w:rsidRPr="00466925">
        <w:rPr>
          <w:rFonts w:ascii="Palatino Linotype" w:eastAsia="Calibri" w:hAnsi="Palatino Linotype" w:cs="Arial"/>
          <w:color w:val="000000" w:themeColor="text1"/>
        </w:rPr>
        <w:t xml:space="preserve"> entregó respuesta el </w:t>
      </w:r>
      <w:r w:rsidR="009A3B2B" w:rsidRPr="00466925">
        <w:rPr>
          <w:rFonts w:ascii="Palatino Linotype" w:eastAsia="Calibri" w:hAnsi="Palatino Linotype" w:cs="Arial"/>
          <w:color w:val="000000" w:themeColor="text1"/>
        </w:rPr>
        <w:t>veintinueve</w:t>
      </w:r>
      <w:r w:rsidR="00F778B2" w:rsidRPr="00466925">
        <w:rPr>
          <w:rFonts w:ascii="Palatino Linotype" w:eastAsia="Calibri" w:hAnsi="Palatino Linotype" w:cs="Arial"/>
          <w:color w:val="000000" w:themeColor="text1"/>
        </w:rPr>
        <w:t xml:space="preserve"> (</w:t>
      </w:r>
      <w:r w:rsidR="009A3B2B" w:rsidRPr="00466925">
        <w:rPr>
          <w:rFonts w:ascii="Palatino Linotype" w:eastAsia="Calibri" w:hAnsi="Palatino Linotype" w:cs="Arial"/>
          <w:color w:val="000000" w:themeColor="text1"/>
        </w:rPr>
        <w:t>29</w:t>
      </w:r>
      <w:r w:rsidR="00F778B2" w:rsidRPr="00466925">
        <w:rPr>
          <w:rFonts w:ascii="Palatino Linotype" w:eastAsia="Calibri" w:hAnsi="Palatino Linotype" w:cs="Arial"/>
          <w:color w:val="000000" w:themeColor="text1"/>
        </w:rPr>
        <w:t>) d</w:t>
      </w:r>
      <w:r w:rsidR="00921375" w:rsidRPr="00466925">
        <w:rPr>
          <w:rFonts w:ascii="Palatino Linotype" w:eastAsia="Calibri" w:hAnsi="Palatino Linotype" w:cs="Arial"/>
          <w:color w:val="000000" w:themeColor="text1"/>
        </w:rPr>
        <w:t xml:space="preserve">e </w:t>
      </w:r>
      <w:r w:rsidR="007F089C" w:rsidRPr="00466925">
        <w:rPr>
          <w:rFonts w:ascii="Palatino Linotype" w:eastAsia="Calibri" w:hAnsi="Palatino Linotype" w:cs="Arial"/>
          <w:color w:val="000000" w:themeColor="text1"/>
        </w:rPr>
        <w:t>marzo</w:t>
      </w:r>
      <w:r w:rsidR="007F372C" w:rsidRPr="00466925">
        <w:rPr>
          <w:rFonts w:ascii="Palatino Linotype" w:eastAsia="Calibri" w:hAnsi="Palatino Linotype" w:cs="Arial"/>
          <w:color w:val="000000" w:themeColor="text1"/>
        </w:rPr>
        <w:t xml:space="preserve"> </w:t>
      </w:r>
      <w:r w:rsidR="00740BA4" w:rsidRPr="00466925">
        <w:rPr>
          <w:rFonts w:ascii="Palatino Linotype" w:eastAsia="Calibri" w:hAnsi="Palatino Linotype" w:cs="Arial"/>
          <w:color w:val="000000" w:themeColor="text1"/>
        </w:rPr>
        <w:t>de dos mil veinti</w:t>
      </w:r>
      <w:r w:rsidR="001B32B2" w:rsidRPr="00466925">
        <w:rPr>
          <w:rFonts w:ascii="Palatino Linotype" w:eastAsia="Calibri" w:hAnsi="Palatino Linotype" w:cs="Arial"/>
          <w:color w:val="000000" w:themeColor="text1"/>
        </w:rPr>
        <w:t>dós</w:t>
      </w:r>
      <w:r w:rsidR="00740BA4" w:rsidRPr="00466925">
        <w:rPr>
          <w:rFonts w:ascii="Palatino Linotype" w:eastAsia="Calibri" w:hAnsi="Palatino Linotype" w:cs="Arial"/>
          <w:color w:val="000000" w:themeColor="text1"/>
        </w:rPr>
        <w:t>, de tal forma que el plazo para interponer el recurso de revisión transcurrió del</w:t>
      </w:r>
      <w:r w:rsidR="005A3F61" w:rsidRPr="00466925">
        <w:rPr>
          <w:rFonts w:ascii="Palatino Linotype" w:eastAsia="Calibri" w:hAnsi="Palatino Linotype" w:cs="Arial"/>
          <w:color w:val="000000" w:themeColor="text1"/>
        </w:rPr>
        <w:t xml:space="preserve"> </w:t>
      </w:r>
      <w:r w:rsidR="009A3B2B" w:rsidRPr="00466925">
        <w:rPr>
          <w:rFonts w:ascii="Palatino Linotype" w:eastAsia="Calibri" w:hAnsi="Palatino Linotype" w:cs="Arial"/>
          <w:color w:val="000000" w:themeColor="text1"/>
        </w:rPr>
        <w:t xml:space="preserve">treinta </w:t>
      </w:r>
      <w:r w:rsidR="00921375" w:rsidRPr="00466925">
        <w:rPr>
          <w:rFonts w:ascii="Palatino Linotype" w:eastAsia="Calibri" w:hAnsi="Palatino Linotype" w:cs="Arial"/>
          <w:color w:val="000000" w:themeColor="text1"/>
        </w:rPr>
        <w:t>(</w:t>
      </w:r>
      <w:r w:rsidR="009A3B2B" w:rsidRPr="00466925">
        <w:rPr>
          <w:rFonts w:ascii="Palatino Linotype" w:eastAsia="Calibri" w:hAnsi="Palatino Linotype" w:cs="Arial"/>
          <w:color w:val="000000" w:themeColor="text1"/>
        </w:rPr>
        <w:t>30</w:t>
      </w:r>
      <w:r w:rsidR="00921375" w:rsidRPr="00466925">
        <w:rPr>
          <w:rFonts w:ascii="Palatino Linotype" w:eastAsia="Calibri" w:hAnsi="Palatino Linotype" w:cs="Arial"/>
          <w:color w:val="000000" w:themeColor="text1"/>
        </w:rPr>
        <w:t xml:space="preserve">) </w:t>
      </w:r>
      <w:r w:rsidR="000152B8" w:rsidRPr="00466925">
        <w:rPr>
          <w:rFonts w:ascii="Palatino Linotype" w:eastAsia="Calibri" w:hAnsi="Palatino Linotype" w:cs="Arial"/>
          <w:color w:val="000000" w:themeColor="text1"/>
        </w:rPr>
        <w:t xml:space="preserve">de </w:t>
      </w:r>
      <w:r w:rsidR="007F089C" w:rsidRPr="00466925">
        <w:rPr>
          <w:rFonts w:ascii="Palatino Linotype" w:eastAsia="Calibri" w:hAnsi="Palatino Linotype" w:cs="Arial"/>
          <w:color w:val="000000" w:themeColor="text1"/>
        </w:rPr>
        <w:t>marzo</w:t>
      </w:r>
      <w:r w:rsidR="000152B8" w:rsidRPr="00466925">
        <w:rPr>
          <w:rFonts w:ascii="Palatino Linotype" w:eastAsia="Calibri" w:hAnsi="Palatino Linotype" w:cs="Arial"/>
          <w:color w:val="000000" w:themeColor="text1"/>
        </w:rPr>
        <w:t xml:space="preserve"> </w:t>
      </w:r>
      <w:r w:rsidR="00F778B2" w:rsidRPr="00466925">
        <w:rPr>
          <w:rFonts w:ascii="Palatino Linotype" w:eastAsia="Calibri" w:hAnsi="Palatino Linotype" w:cs="Arial"/>
          <w:color w:val="000000" w:themeColor="text1"/>
        </w:rPr>
        <w:t xml:space="preserve">al </w:t>
      </w:r>
      <w:r w:rsidR="007F089C" w:rsidRPr="00466925">
        <w:rPr>
          <w:rFonts w:ascii="Palatino Linotype" w:eastAsia="Calibri" w:hAnsi="Palatino Linotype" w:cs="Arial"/>
          <w:color w:val="000000" w:themeColor="text1"/>
        </w:rPr>
        <w:t>veinti</w:t>
      </w:r>
      <w:r w:rsidR="009A3B2B" w:rsidRPr="00466925">
        <w:rPr>
          <w:rFonts w:ascii="Palatino Linotype" w:eastAsia="Calibri" w:hAnsi="Palatino Linotype" w:cs="Arial"/>
          <w:color w:val="000000" w:themeColor="text1"/>
        </w:rPr>
        <w:t>séis</w:t>
      </w:r>
      <w:r w:rsidR="00F778B2" w:rsidRPr="00466925">
        <w:rPr>
          <w:rFonts w:ascii="Palatino Linotype" w:eastAsia="Calibri" w:hAnsi="Palatino Linotype" w:cs="Arial"/>
          <w:color w:val="000000" w:themeColor="text1"/>
        </w:rPr>
        <w:t xml:space="preserve"> </w:t>
      </w:r>
      <w:r w:rsidR="00236319" w:rsidRPr="00466925">
        <w:rPr>
          <w:rFonts w:ascii="Palatino Linotype" w:eastAsia="Calibri" w:hAnsi="Palatino Linotype" w:cs="Arial"/>
          <w:color w:val="000000" w:themeColor="text1"/>
        </w:rPr>
        <w:t>(</w:t>
      </w:r>
      <w:r w:rsidR="009A3B2B" w:rsidRPr="00466925">
        <w:rPr>
          <w:rFonts w:ascii="Palatino Linotype" w:eastAsia="Calibri" w:hAnsi="Palatino Linotype" w:cs="Arial"/>
          <w:color w:val="000000" w:themeColor="text1"/>
        </w:rPr>
        <w:t>26</w:t>
      </w:r>
      <w:r w:rsidR="00236319" w:rsidRPr="00466925">
        <w:rPr>
          <w:rFonts w:ascii="Palatino Linotype" w:eastAsia="Calibri" w:hAnsi="Palatino Linotype" w:cs="Arial"/>
          <w:color w:val="000000" w:themeColor="text1"/>
        </w:rPr>
        <w:t xml:space="preserve">) de </w:t>
      </w:r>
      <w:r w:rsidR="007F089C" w:rsidRPr="00466925">
        <w:rPr>
          <w:rFonts w:ascii="Palatino Linotype" w:eastAsia="Calibri" w:hAnsi="Palatino Linotype" w:cs="Arial"/>
          <w:color w:val="000000" w:themeColor="text1"/>
        </w:rPr>
        <w:t>abril</w:t>
      </w:r>
      <w:r w:rsidR="00AA37A7" w:rsidRPr="00466925">
        <w:rPr>
          <w:rFonts w:ascii="Palatino Linotype" w:eastAsia="Calibri" w:hAnsi="Palatino Linotype" w:cs="Arial"/>
          <w:color w:val="000000" w:themeColor="text1"/>
        </w:rPr>
        <w:t xml:space="preserve"> </w:t>
      </w:r>
      <w:r w:rsidR="00921375" w:rsidRPr="00466925">
        <w:rPr>
          <w:rFonts w:ascii="Palatino Linotype" w:eastAsia="Calibri" w:hAnsi="Palatino Linotype" w:cs="Arial"/>
          <w:color w:val="000000" w:themeColor="text1"/>
        </w:rPr>
        <w:t xml:space="preserve">de dos mil </w:t>
      </w:r>
      <w:r w:rsidR="00AA37A7" w:rsidRPr="00466925">
        <w:rPr>
          <w:rFonts w:ascii="Palatino Linotype" w:eastAsia="Calibri" w:hAnsi="Palatino Linotype" w:cs="Arial"/>
          <w:color w:val="000000" w:themeColor="text1"/>
        </w:rPr>
        <w:t>veintidós</w:t>
      </w:r>
      <w:r w:rsidR="00CE035D" w:rsidRPr="00466925">
        <w:rPr>
          <w:rFonts w:ascii="Palatino Linotype" w:eastAsia="Calibri" w:hAnsi="Palatino Linotype" w:cs="Arial"/>
          <w:color w:val="000000" w:themeColor="text1"/>
        </w:rPr>
        <w:t xml:space="preserve">, el recurso de revisión </w:t>
      </w:r>
      <w:r w:rsidR="00E95534" w:rsidRPr="00466925">
        <w:rPr>
          <w:rFonts w:ascii="Palatino Linotype" w:hAnsi="Palatino Linotype"/>
          <w:color w:val="000000" w:themeColor="text1"/>
        </w:rPr>
        <w:t xml:space="preserve">fue interpuesto el </w:t>
      </w:r>
      <w:r w:rsidR="009A3B2B" w:rsidRPr="00466925">
        <w:rPr>
          <w:rFonts w:ascii="Palatino Linotype" w:hAnsi="Palatino Linotype"/>
          <w:color w:val="000000" w:themeColor="text1"/>
        </w:rPr>
        <w:t>uno</w:t>
      </w:r>
      <w:r w:rsidR="00CE035D" w:rsidRPr="00466925">
        <w:rPr>
          <w:rFonts w:ascii="Palatino Linotype" w:hAnsi="Palatino Linotype"/>
          <w:color w:val="000000" w:themeColor="text1"/>
        </w:rPr>
        <w:t xml:space="preserve"> </w:t>
      </w:r>
      <w:r w:rsidR="00921375" w:rsidRPr="00466925">
        <w:rPr>
          <w:rFonts w:ascii="Palatino Linotype" w:hAnsi="Palatino Linotype"/>
          <w:color w:val="000000" w:themeColor="text1"/>
        </w:rPr>
        <w:t>(</w:t>
      </w:r>
      <w:r w:rsidR="009A3B2B" w:rsidRPr="00466925">
        <w:rPr>
          <w:rFonts w:ascii="Palatino Linotype" w:hAnsi="Palatino Linotype"/>
          <w:color w:val="000000" w:themeColor="text1"/>
        </w:rPr>
        <w:t>1</w:t>
      </w:r>
      <w:r w:rsidR="00921375" w:rsidRPr="00466925">
        <w:rPr>
          <w:rFonts w:ascii="Palatino Linotype" w:hAnsi="Palatino Linotype"/>
          <w:color w:val="000000" w:themeColor="text1"/>
        </w:rPr>
        <w:t xml:space="preserve">) de </w:t>
      </w:r>
      <w:r w:rsidR="009A3B2B" w:rsidRPr="00466925">
        <w:rPr>
          <w:rFonts w:ascii="Palatino Linotype" w:hAnsi="Palatino Linotype"/>
          <w:color w:val="000000" w:themeColor="text1"/>
        </w:rPr>
        <w:t>abril</w:t>
      </w:r>
      <w:r w:rsidR="00061A86" w:rsidRPr="00466925">
        <w:rPr>
          <w:rFonts w:ascii="Palatino Linotype" w:hAnsi="Palatino Linotype"/>
          <w:color w:val="000000" w:themeColor="text1"/>
        </w:rPr>
        <w:t xml:space="preserve"> de dos mil veintidós</w:t>
      </w:r>
      <w:r w:rsidR="00E95534" w:rsidRPr="00466925">
        <w:rPr>
          <w:rFonts w:ascii="Palatino Linotype" w:hAnsi="Palatino Linotype"/>
          <w:color w:val="000000" w:themeColor="text1"/>
        </w:rPr>
        <w:t>, éste</w:t>
      </w:r>
      <w:r w:rsidR="00E95534" w:rsidRPr="00466925">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466925">
        <w:rPr>
          <w:rFonts w:ascii="Palatino Linotype" w:hAnsi="Palatino Linotype" w:cs="Arial"/>
          <w:b/>
          <w:color w:val="000000" w:themeColor="text1"/>
        </w:rPr>
        <w:t xml:space="preserve"> </w:t>
      </w:r>
      <w:r w:rsidR="00E95534" w:rsidRPr="00466925">
        <w:rPr>
          <w:rFonts w:ascii="Palatino Linotype" w:hAnsi="Palatino Linotype" w:cs="Arial"/>
          <w:color w:val="000000" w:themeColor="text1"/>
        </w:rPr>
        <w:t>vigente.</w:t>
      </w:r>
    </w:p>
    <w:p w14:paraId="5CB8FFBB" w14:textId="77777777" w:rsidR="00D91544" w:rsidRPr="00466925"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466925"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66925">
        <w:rPr>
          <w:rFonts w:ascii="Palatino Linotype" w:eastAsia="Calibri" w:hAnsi="Palatino Linotype" w:cs="Arial"/>
          <w:color w:val="000000" w:themeColor="text1"/>
        </w:rPr>
        <w:t>C</w:t>
      </w:r>
      <w:r w:rsidR="00AF6795" w:rsidRPr="00466925">
        <w:rPr>
          <w:rFonts w:ascii="Palatino Linotype" w:eastAsia="Calibri" w:hAnsi="Palatino Linotype" w:cs="Arial"/>
          <w:color w:val="000000" w:themeColor="text1"/>
        </w:rPr>
        <w:t>onsecuencia de lo anterior, este</w:t>
      </w:r>
      <w:r w:rsidRPr="00466925">
        <w:rPr>
          <w:rFonts w:ascii="Palatino Linotype" w:eastAsia="Calibri" w:hAnsi="Palatino Linotype" w:cs="Arial"/>
          <w:color w:val="000000" w:themeColor="text1"/>
        </w:rPr>
        <w:t xml:space="preserve"> </w:t>
      </w:r>
      <w:r w:rsidR="00AF6795" w:rsidRPr="00466925">
        <w:rPr>
          <w:rFonts w:ascii="Palatino Linotype" w:eastAsia="Calibri" w:hAnsi="Palatino Linotype" w:cs="Arial"/>
          <w:color w:val="000000" w:themeColor="text1"/>
        </w:rPr>
        <w:t>Órgano Garante</w:t>
      </w:r>
      <w:r w:rsidRPr="00466925">
        <w:rPr>
          <w:rFonts w:ascii="Palatino Linotype" w:eastAsia="Calibri" w:hAnsi="Palatino Linotype" w:cs="Arial"/>
          <w:color w:val="000000" w:themeColor="text1"/>
        </w:rPr>
        <w:t xml:space="preserve"> advierte que </w:t>
      </w:r>
      <w:r w:rsidR="00540208" w:rsidRPr="00466925">
        <w:rPr>
          <w:rFonts w:ascii="Palatino Linotype" w:eastAsia="Calibri" w:hAnsi="Palatino Linotype" w:cs="Arial"/>
          <w:color w:val="000000" w:themeColor="text1"/>
        </w:rPr>
        <w:t xml:space="preserve">el escrito contiene las formalidades previstas por el artículo 180 último párrafo de la Ley </w:t>
      </w:r>
      <w:r w:rsidR="004911B6" w:rsidRPr="00466925">
        <w:rPr>
          <w:rFonts w:ascii="Palatino Linotype" w:eastAsia="Calibri" w:hAnsi="Palatino Linotype" w:cs="Arial"/>
          <w:color w:val="000000" w:themeColor="text1"/>
        </w:rPr>
        <w:t>de Transparencia y Acceso a la Información Pública del Estado de México y Municipios</w:t>
      </w:r>
      <w:r w:rsidR="00540208" w:rsidRPr="00466925">
        <w:rPr>
          <w:rFonts w:ascii="Palatino Linotype" w:eastAsia="Calibri" w:hAnsi="Palatino Linotype" w:cs="Arial"/>
          <w:color w:val="000000" w:themeColor="text1"/>
        </w:rPr>
        <w:t xml:space="preserve">, por lo que es procedente que </w:t>
      </w:r>
      <w:r w:rsidR="004911B6" w:rsidRPr="00466925">
        <w:rPr>
          <w:rFonts w:ascii="Palatino Linotype" w:eastAsia="Calibri" w:hAnsi="Palatino Linotype" w:cs="Arial"/>
          <w:color w:val="000000" w:themeColor="text1"/>
        </w:rPr>
        <w:t>e</w:t>
      </w:r>
      <w:r w:rsidR="00540208" w:rsidRPr="00466925">
        <w:rPr>
          <w:rFonts w:ascii="Palatino Linotype" w:eastAsia="Calibri" w:hAnsi="Palatino Linotype" w:cs="Arial"/>
          <w:color w:val="000000" w:themeColor="text1"/>
        </w:rPr>
        <w:t xml:space="preserve">ste Instituto de Transparencia, Acceso a </w:t>
      </w:r>
      <w:r w:rsidR="00540208" w:rsidRPr="00466925">
        <w:rPr>
          <w:rFonts w:ascii="Palatino Linotype" w:eastAsia="Calibri" w:hAnsi="Palatino Linotype" w:cs="Arial"/>
          <w:color w:val="000000" w:themeColor="text1"/>
        </w:rPr>
        <w:lastRenderedPageBreak/>
        <w:t>la Información Pública y Protección de Datos Personales del Estado de México y Municipios, conozca y resuelva el presente recurso.</w:t>
      </w:r>
    </w:p>
    <w:p w14:paraId="3CAC1447" w14:textId="77777777" w:rsidR="00262C1D" w:rsidRPr="00466925"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466925"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466925"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466925">
        <w:rPr>
          <w:rFonts w:ascii="Palatino Linotype" w:hAnsi="Palatino Linotype"/>
          <w:b/>
          <w:color w:val="000000" w:themeColor="text1"/>
          <w:sz w:val="24"/>
          <w:szCs w:val="24"/>
        </w:rPr>
        <w:t>TERCERO</w:t>
      </w:r>
      <w:r w:rsidR="00C50A2B" w:rsidRPr="00466925">
        <w:rPr>
          <w:rFonts w:ascii="Palatino Linotype" w:hAnsi="Palatino Linotype"/>
          <w:b/>
          <w:color w:val="000000" w:themeColor="text1"/>
          <w:sz w:val="24"/>
          <w:szCs w:val="24"/>
        </w:rPr>
        <w:t>. De</w:t>
      </w:r>
      <w:r w:rsidR="00AD76A1" w:rsidRPr="00466925">
        <w:rPr>
          <w:rFonts w:ascii="Palatino Linotype" w:hAnsi="Palatino Linotype"/>
          <w:b/>
          <w:color w:val="000000" w:themeColor="text1"/>
          <w:sz w:val="24"/>
          <w:szCs w:val="24"/>
        </w:rPr>
        <w:t xml:space="preserve">l planteamiento de la </w:t>
      </w:r>
      <w:r w:rsidR="00AD76A1" w:rsidRPr="00466925">
        <w:rPr>
          <w:rFonts w:ascii="Palatino Linotype" w:hAnsi="Palatino Linotype"/>
          <w:b/>
          <w:i/>
          <w:color w:val="000000" w:themeColor="text1"/>
          <w:sz w:val="24"/>
          <w:szCs w:val="24"/>
        </w:rPr>
        <w:t>Litis</w:t>
      </w:r>
      <w:r w:rsidR="00C50A2B" w:rsidRPr="00466925">
        <w:rPr>
          <w:rFonts w:ascii="Palatino Linotype" w:hAnsi="Palatino Linotype"/>
          <w:b/>
          <w:color w:val="000000" w:themeColor="text1"/>
          <w:sz w:val="24"/>
          <w:szCs w:val="24"/>
        </w:rPr>
        <w:t>.</w:t>
      </w:r>
      <w:bookmarkEnd w:id="13"/>
      <w:bookmarkEnd w:id="14"/>
      <w:bookmarkEnd w:id="15"/>
    </w:p>
    <w:p w14:paraId="4231B8D5" w14:textId="77777777" w:rsidR="00540208" w:rsidRPr="00466925" w:rsidRDefault="00540208" w:rsidP="00B31E90">
      <w:pPr>
        <w:rPr>
          <w:rFonts w:ascii="Palatino Linotype" w:hAnsi="Palatino Linotype"/>
          <w:color w:val="000000" w:themeColor="text1"/>
          <w:lang w:eastAsia="en-US"/>
        </w:rPr>
      </w:pPr>
    </w:p>
    <w:bookmarkEnd w:id="16"/>
    <w:bookmarkEnd w:id="17"/>
    <w:p w14:paraId="34E542D1" w14:textId="6FF88359" w:rsidR="00F778B2" w:rsidRPr="00466925"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66925">
        <w:rPr>
          <w:rFonts w:ascii="Palatino Linotype" w:hAnsi="Palatino Linotype" w:cs="Arial"/>
          <w:color w:val="000000" w:themeColor="text1"/>
        </w:rPr>
        <w:t>El Recurrente solicitó</w:t>
      </w:r>
      <w:r w:rsidR="00F778B2" w:rsidRPr="00466925">
        <w:rPr>
          <w:rFonts w:ascii="Palatino Linotype" w:hAnsi="Palatino Linotype" w:cs="Arial"/>
          <w:color w:val="000000" w:themeColor="text1"/>
        </w:rPr>
        <w:t xml:space="preserve"> lo siguiente:</w:t>
      </w:r>
    </w:p>
    <w:p w14:paraId="71226947" w14:textId="77777777" w:rsidR="009A3B2B" w:rsidRPr="00466925"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4B9CDC14" w14:textId="77777777" w:rsidR="009A3B2B" w:rsidRPr="00466925" w:rsidRDefault="009A3B2B" w:rsidP="009A3B2B">
      <w:pPr>
        <w:pStyle w:val="Prrafodelista"/>
        <w:numPr>
          <w:ilvl w:val="0"/>
          <w:numId w:val="31"/>
        </w:numPr>
        <w:spacing w:line="360" w:lineRule="auto"/>
        <w:ind w:right="616"/>
        <w:jc w:val="both"/>
        <w:rPr>
          <w:rFonts w:ascii="Palatino Linotype" w:eastAsia="Times New Roman" w:hAnsi="Palatino Linotype" w:cs="Times New Roman"/>
          <w:szCs w:val="22"/>
          <w:lang w:eastAsia="es-MX"/>
        </w:rPr>
      </w:pPr>
      <w:r w:rsidRPr="00466925">
        <w:rPr>
          <w:rFonts w:ascii="Palatino Linotype" w:eastAsia="Times New Roman" w:hAnsi="Palatino Linotype" w:cs="Times New Roman"/>
          <w:szCs w:val="22"/>
          <w:lang w:eastAsia="es-MX"/>
        </w:rPr>
        <w:t xml:space="preserve">Percepciones mensuales del presidente (a) municipal, síndico (a) y regidores del ayuntamiento, además del tesorero (desglosado por sueldo bruto, gratificaciones, bonos, primas, deducciones, sueldo neto). </w:t>
      </w:r>
    </w:p>
    <w:p w14:paraId="72FDA99F" w14:textId="4EE1E862" w:rsidR="009A3B2B" w:rsidRPr="00466925" w:rsidRDefault="009A3B2B" w:rsidP="009A3B2B">
      <w:pPr>
        <w:pStyle w:val="Prrafodelista"/>
        <w:numPr>
          <w:ilvl w:val="0"/>
          <w:numId w:val="31"/>
        </w:numPr>
        <w:spacing w:line="360" w:lineRule="auto"/>
        <w:ind w:right="616"/>
        <w:jc w:val="both"/>
        <w:rPr>
          <w:rFonts w:ascii="Palatino Linotype" w:eastAsia="Times New Roman" w:hAnsi="Palatino Linotype" w:cs="Times New Roman"/>
          <w:szCs w:val="22"/>
          <w:lang w:eastAsia="es-MX"/>
        </w:rPr>
      </w:pPr>
      <w:r w:rsidRPr="00466925">
        <w:rPr>
          <w:rFonts w:ascii="Palatino Linotype" w:eastAsia="Times New Roman" w:hAnsi="Palatino Linotype" w:cs="Times New Roman"/>
          <w:szCs w:val="22"/>
          <w:lang w:eastAsia="es-MX"/>
        </w:rPr>
        <w:t>Copia del talón de pago o recibo de pago al presidente o presidenta municipal.</w:t>
      </w:r>
    </w:p>
    <w:p w14:paraId="76FB6ED0" w14:textId="77777777" w:rsidR="00F778B2" w:rsidRPr="00466925" w:rsidRDefault="00F778B2" w:rsidP="00F778B2">
      <w:pPr>
        <w:pStyle w:val="Prrafodelista"/>
        <w:tabs>
          <w:tab w:val="left" w:pos="426"/>
        </w:tabs>
        <w:spacing w:line="360" w:lineRule="auto"/>
        <w:ind w:left="0" w:right="49"/>
        <w:jc w:val="both"/>
        <w:rPr>
          <w:rFonts w:ascii="Palatino Linotype" w:hAnsi="Palatino Linotype" w:cs="Arial"/>
          <w:color w:val="000000" w:themeColor="text1"/>
        </w:rPr>
      </w:pPr>
    </w:p>
    <w:p w14:paraId="23199C7E" w14:textId="1E15EA30" w:rsidR="000152B8" w:rsidRPr="00466925"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66925">
        <w:rPr>
          <w:rFonts w:ascii="Palatino Linotype" w:hAnsi="Palatino Linotype" w:cs="Arial"/>
          <w:color w:val="000000" w:themeColor="text1"/>
        </w:rPr>
        <w:t xml:space="preserve">El Sujeto Obligado </w:t>
      </w:r>
      <w:r w:rsidR="009A3B2B" w:rsidRPr="00466925">
        <w:rPr>
          <w:rFonts w:ascii="Palatino Linotype" w:hAnsi="Palatino Linotype" w:cs="Arial"/>
          <w:color w:val="000000" w:themeColor="text1"/>
        </w:rPr>
        <w:t>manifestó que se encuentra procesando la información y por el momento no cuenta con ella.</w:t>
      </w:r>
    </w:p>
    <w:p w14:paraId="3DF60B3B" w14:textId="77777777" w:rsidR="000152B8" w:rsidRPr="00466925"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505A3B6D" w14:textId="2D0DBF1F" w:rsidR="000A0A85" w:rsidRPr="00466925"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66925">
        <w:rPr>
          <w:rFonts w:ascii="Palatino Linotype" w:eastAsia="Calibri" w:hAnsi="Palatino Linotype" w:cs="Tahoma"/>
          <w:color w:val="000000"/>
          <w:lang w:val="es-ES" w:eastAsia="es-MX"/>
        </w:rPr>
        <w:t xml:space="preserve">El Particular se inconformó </w:t>
      </w:r>
      <w:r w:rsidR="00C77EBA" w:rsidRPr="00466925">
        <w:rPr>
          <w:rFonts w:ascii="Palatino Linotype" w:eastAsia="Calibri" w:hAnsi="Palatino Linotype" w:cs="Tahoma"/>
          <w:color w:val="000000"/>
          <w:lang w:val="es-ES" w:eastAsia="es-MX"/>
        </w:rPr>
        <w:t xml:space="preserve">porque </w:t>
      </w:r>
      <w:r w:rsidR="009A3B2B" w:rsidRPr="00466925">
        <w:rPr>
          <w:rFonts w:ascii="Palatino Linotype" w:eastAsia="Calibri" w:hAnsi="Palatino Linotype" w:cs="Tahoma"/>
          <w:color w:val="000000"/>
          <w:lang w:val="es-ES" w:eastAsia="es-MX"/>
        </w:rPr>
        <w:t>no le entregaron la información.</w:t>
      </w:r>
    </w:p>
    <w:p w14:paraId="7BA13BA8" w14:textId="77777777" w:rsidR="00810806" w:rsidRPr="00466925"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31FEBCF6" w:rsidR="009F1566" w:rsidRPr="00466925"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66925">
        <w:rPr>
          <w:rFonts w:ascii="Palatino Linotype" w:hAnsi="Palatino Linotype" w:cs="Arial"/>
          <w:color w:val="000000" w:themeColor="text1"/>
          <w:szCs w:val="23"/>
        </w:rPr>
        <w:t xml:space="preserve">Por lo anterior, la </w:t>
      </w:r>
      <w:r w:rsidRPr="00466925">
        <w:rPr>
          <w:rFonts w:ascii="Palatino Linotype" w:hAnsi="Palatino Linotype" w:cs="Arial"/>
          <w:i/>
          <w:color w:val="000000" w:themeColor="text1"/>
          <w:szCs w:val="23"/>
        </w:rPr>
        <w:t>Litis</w:t>
      </w:r>
      <w:r w:rsidRPr="00466925">
        <w:rPr>
          <w:rFonts w:ascii="Palatino Linotype" w:hAnsi="Palatino Linotype" w:cs="Arial"/>
          <w:color w:val="000000" w:themeColor="text1"/>
          <w:szCs w:val="23"/>
        </w:rPr>
        <w:t xml:space="preserve"> a resolver en el presente recurso se circunscribe en determinar si</w:t>
      </w:r>
      <w:r w:rsidR="002C6561" w:rsidRPr="00466925">
        <w:rPr>
          <w:rFonts w:ascii="Palatino Linotype" w:hAnsi="Palatino Linotype" w:cs="Arial"/>
          <w:color w:val="000000" w:themeColor="text1"/>
          <w:szCs w:val="23"/>
        </w:rPr>
        <w:t xml:space="preserve"> </w:t>
      </w:r>
      <w:r w:rsidR="004B0EB6" w:rsidRPr="00466925">
        <w:rPr>
          <w:rFonts w:ascii="Palatino Linotype" w:hAnsi="Palatino Linotype" w:cs="Arial"/>
          <w:color w:val="000000" w:themeColor="text1"/>
          <w:szCs w:val="23"/>
        </w:rPr>
        <w:t>la respuesta del</w:t>
      </w:r>
      <w:r w:rsidR="002C6561" w:rsidRPr="00466925">
        <w:rPr>
          <w:rFonts w:ascii="Palatino Linotype" w:hAnsi="Palatino Linotype" w:cs="Arial"/>
          <w:color w:val="000000" w:themeColor="text1"/>
          <w:szCs w:val="23"/>
        </w:rPr>
        <w:t xml:space="preserve"> </w:t>
      </w:r>
      <w:r w:rsidR="002C6561" w:rsidRPr="00466925">
        <w:rPr>
          <w:rFonts w:ascii="Palatino Linotype" w:hAnsi="Palatino Linotype" w:cs="Arial"/>
          <w:b/>
          <w:bCs/>
          <w:color w:val="000000" w:themeColor="text1"/>
          <w:szCs w:val="23"/>
        </w:rPr>
        <w:t>SUJETO OBLIGADO</w:t>
      </w:r>
      <w:r w:rsidR="002C6561" w:rsidRPr="00466925">
        <w:rPr>
          <w:rFonts w:ascii="Palatino Linotype" w:hAnsi="Palatino Linotype" w:cs="Arial"/>
          <w:color w:val="000000" w:themeColor="text1"/>
          <w:szCs w:val="23"/>
        </w:rPr>
        <w:t xml:space="preserve"> </w:t>
      </w:r>
      <w:r w:rsidR="004B0EB6" w:rsidRPr="00466925">
        <w:rPr>
          <w:rFonts w:ascii="Palatino Linotype" w:hAnsi="Palatino Linotype" w:cs="Arial"/>
          <w:color w:val="000000" w:themeColor="text1"/>
          <w:szCs w:val="23"/>
        </w:rPr>
        <w:t xml:space="preserve">colma el derecho de acceso a la información ejercido por el </w:t>
      </w:r>
      <w:r w:rsidR="004B0EB6" w:rsidRPr="00466925">
        <w:rPr>
          <w:rFonts w:ascii="Palatino Linotype" w:hAnsi="Palatino Linotype" w:cs="Arial"/>
          <w:b/>
          <w:bCs/>
          <w:color w:val="000000" w:themeColor="text1"/>
          <w:szCs w:val="23"/>
        </w:rPr>
        <w:t>RECURRENTE</w:t>
      </w:r>
      <w:r w:rsidR="002C6561" w:rsidRPr="00466925">
        <w:rPr>
          <w:rFonts w:ascii="Palatino Linotype" w:hAnsi="Palatino Linotype" w:cs="Arial"/>
          <w:color w:val="000000" w:themeColor="text1"/>
          <w:szCs w:val="23"/>
        </w:rPr>
        <w:t>; o si, por el contrario, se</w:t>
      </w:r>
      <w:r w:rsidR="00E32652" w:rsidRPr="00466925">
        <w:rPr>
          <w:rFonts w:ascii="Palatino Linotype" w:hAnsi="Palatino Linotype" w:cs="Arial"/>
          <w:color w:val="000000" w:themeColor="text1"/>
          <w:szCs w:val="23"/>
        </w:rPr>
        <w:t xml:space="preserve"> </w:t>
      </w:r>
      <w:r w:rsidR="0028248C" w:rsidRPr="00466925">
        <w:rPr>
          <w:rFonts w:ascii="Palatino Linotype" w:hAnsi="Palatino Linotype"/>
          <w:color w:val="000000" w:themeColor="text1"/>
        </w:rPr>
        <w:t>actualiza la causal de procedencia</w:t>
      </w:r>
      <w:r w:rsidR="00E66A80" w:rsidRPr="00466925">
        <w:rPr>
          <w:rFonts w:ascii="Palatino Linotype" w:hAnsi="Palatino Linotype" w:cs="Arial"/>
          <w:color w:val="000000" w:themeColor="text1"/>
          <w:szCs w:val="23"/>
        </w:rPr>
        <w:t xml:space="preserve"> del recurso de revisión establecida</w:t>
      </w:r>
      <w:r w:rsidR="00A42161" w:rsidRPr="00466925">
        <w:rPr>
          <w:rFonts w:ascii="Palatino Linotype" w:hAnsi="Palatino Linotype" w:cs="Arial"/>
          <w:color w:val="000000" w:themeColor="text1"/>
          <w:szCs w:val="23"/>
        </w:rPr>
        <w:t xml:space="preserve"> en la fracci</w:t>
      </w:r>
      <w:r w:rsidR="00765786" w:rsidRPr="00466925">
        <w:rPr>
          <w:rFonts w:ascii="Palatino Linotype" w:hAnsi="Palatino Linotype" w:cs="Arial"/>
          <w:color w:val="000000" w:themeColor="text1"/>
          <w:szCs w:val="23"/>
        </w:rPr>
        <w:t>ón</w:t>
      </w:r>
      <w:r w:rsidR="00A42161" w:rsidRPr="00466925">
        <w:rPr>
          <w:rFonts w:ascii="Palatino Linotype" w:hAnsi="Palatino Linotype" w:cs="Arial"/>
          <w:color w:val="000000" w:themeColor="text1"/>
          <w:szCs w:val="23"/>
        </w:rPr>
        <w:t xml:space="preserve"> </w:t>
      </w:r>
      <w:r w:rsidR="009A3B2B" w:rsidRPr="00466925">
        <w:rPr>
          <w:rFonts w:ascii="Palatino Linotype" w:hAnsi="Palatino Linotype" w:cs="Arial"/>
          <w:color w:val="000000" w:themeColor="text1"/>
          <w:szCs w:val="23"/>
        </w:rPr>
        <w:t>I</w:t>
      </w:r>
      <w:r w:rsidR="00E66A80" w:rsidRPr="00466925">
        <w:rPr>
          <w:rFonts w:ascii="Palatino Linotype" w:hAnsi="Palatino Linotype" w:cs="Arial"/>
          <w:color w:val="000000" w:themeColor="text1"/>
          <w:szCs w:val="23"/>
        </w:rPr>
        <w:t xml:space="preserve"> </w:t>
      </w:r>
      <w:r w:rsidR="00A42161" w:rsidRPr="00466925">
        <w:rPr>
          <w:rFonts w:ascii="Palatino Linotype" w:hAnsi="Palatino Linotype" w:cs="Arial"/>
          <w:color w:val="000000" w:themeColor="text1"/>
          <w:szCs w:val="23"/>
        </w:rPr>
        <w:t>de</w:t>
      </w:r>
      <w:r w:rsidR="00E66A80" w:rsidRPr="00466925">
        <w:rPr>
          <w:rFonts w:ascii="Palatino Linotype" w:hAnsi="Palatino Linotype" w:cs="Arial"/>
          <w:color w:val="000000" w:themeColor="text1"/>
          <w:szCs w:val="23"/>
        </w:rPr>
        <w:t>l artículo 179</w:t>
      </w:r>
      <w:r w:rsidR="008E4483" w:rsidRPr="00466925">
        <w:rPr>
          <w:rFonts w:ascii="Palatino Linotype" w:hAnsi="Palatino Linotype" w:cs="Arial"/>
          <w:color w:val="000000" w:themeColor="text1"/>
          <w:szCs w:val="23"/>
        </w:rPr>
        <w:t xml:space="preserve"> </w:t>
      </w:r>
      <w:r w:rsidR="00E66A80" w:rsidRPr="00466925">
        <w:rPr>
          <w:rFonts w:ascii="Palatino Linotype" w:hAnsi="Palatino Linotype" w:cs="Arial"/>
          <w:color w:val="000000" w:themeColor="text1"/>
          <w:szCs w:val="23"/>
        </w:rPr>
        <w:t xml:space="preserve">de la Ley de Transparencia y Acceso a la Información Pública del Estado de México y Municipios, </w:t>
      </w:r>
      <w:r w:rsidR="004364EE" w:rsidRPr="00466925">
        <w:rPr>
          <w:rFonts w:ascii="Palatino Linotype" w:hAnsi="Palatino Linotype" w:cs="Arial"/>
          <w:color w:val="000000" w:themeColor="text1"/>
          <w:szCs w:val="23"/>
        </w:rPr>
        <w:t>misma</w:t>
      </w:r>
      <w:r w:rsidR="00C51671" w:rsidRPr="00466925">
        <w:rPr>
          <w:rFonts w:ascii="Palatino Linotype" w:hAnsi="Palatino Linotype" w:cs="Arial"/>
          <w:color w:val="000000" w:themeColor="text1"/>
          <w:szCs w:val="23"/>
        </w:rPr>
        <w:t xml:space="preserve"> </w:t>
      </w:r>
      <w:r w:rsidR="00E66A80" w:rsidRPr="00466925">
        <w:rPr>
          <w:rFonts w:ascii="Palatino Linotype" w:hAnsi="Palatino Linotype" w:cs="Arial"/>
          <w:color w:val="000000" w:themeColor="text1"/>
          <w:szCs w:val="23"/>
        </w:rPr>
        <w:t>que se transcribe a continuación:</w:t>
      </w:r>
    </w:p>
    <w:p w14:paraId="0F0C773B" w14:textId="77777777" w:rsidR="005946F4" w:rsidRPr="00466925" w:rsidRDefault="005946F4" w:rsidP="005946F4">
      <w:pPr>
        <w:pStyle w:val="Prrafodelista"/>
        <w:rPr>
          <w:rFonts w:ascii="Palatino Linotype" w:hAnsi="Palatino Linotype" w:cs="Arial"/>
          <w:color w:val="000000" w:themeColor="text1"/>
        </w:rPr>
      </w:pPr>
    </w:p>
    <w:p w14:paraId="31379DA7" w14:textId="77777777" w:rsidR="005946F4" w:rsidRPr="00466925" w:rsidRDefault="005946F4" w:rsidP="005946F4">
      <w:pPr>
        <w:tabs>
          <w:tab w:val="left" w:pos="426"/>
        </w:tabs>
        <w:spacing w:line="360" w:lineRule="auto"/>
        <w:ind w:left="567" w:right="616"/>
        <w:jc w:val="both"/>
        <w:rPr>
          <w:rFonts w:ascii="Palatino Linotype" w:hAnsi="Palatino Linotype"/>
          <w:i/>
          <w:iCs/>
        </w:rPr>
      </w:pPr>
      <w:r w:rsidRPr="00466925">
        <w:rPr>
          <w:rFonts w:ascii="Palatino Linotype" w:hAnsi="Palatino Linotype"/>
          <w:i/>
          <w:iCs/>
        </w:rPr>
        <w:lastRenderedPageBreak/>
        <w:t xml:space="preserve">Artículo 179. El recurso de revisión es un medio de protección que la Ley otorga a los particulares, para hacer valer su derecho de acceso a la información pública, y procederá en contra de las siguientes causas: </w:t>
      </w:r>
    </w:p>
    <w:p w14:paraId="1F37B96F" w14:textId="77777777" w:rsidR="000152B8" w:rsidRPr="00466925" w:rsidRDefault="000152B8" w:rsidP="005946F4">
      <w:pPr>
        <w:tabs>
          <w:tab w:val="left" w:pos="426"/>
        </w:tabs>
        <w:spacing w:line="360" w:lineRule="auto"/>
        <w:ind w:left="567" w:right="616"/>
        <w:jc w:val="both"/>
        <w:rPr>
          <w:rFonts w:ascii="Palatino Linotype" w:hAnsi="Palatino Linotype"/>
          <w:i/>
          <w:iCs/>
        </w:rPr>
      </w:pPr>
    </w:p>
    <w:p w14:paraId="6CB72888" w14:textId="0D6689FC" w:rsidR="000152B8" w:rsidRPr="00466925" w:rsidRDefault="000152B8" w:rsidP="00E90A69">
      <w:pPr>
        <w:pStyle w:val="Prrafodelista"/>
        <w:numPr>
          <w:ilvl w:val="0"/>
          <w:numId w:val="32"/>
        </w:numPr>
        <w:tabs>
          <w:tab w:val="left" w:pos="426"/>
        </w:tabs>
        <w:spacing w:line="360" w:lineRule="auto"/>
        <w:ind w:right="616" w:hanging="371"/>
        <w:jc w:val="both"/>
        <w:rPr>
          <w:rFonts w:ascii="Palatino Linotype" w:hAnsi="Palatino Linotype"/>
          <w:i/>
          <w:sz w:val="22"/>
        </w:rPr>
      </w:pPr>
      <w:r w:rsidRPr="00466925">
        <w:rPr>
          <w:rFonts w:ascii="Palatino Linotype" w:hAnsi="Palatino Linotype"/>
          <w:i/>
          <w:sz w:val="22"/>
        </w:rPr>
        <w:t>La negativa a la información solicitada;</w:t>
      </w:r>
    </w:p>
    <w:p w14:paraId="26AD5E23" w14:textId="77777777" w:rsidR="008E4483" w:rsidRPr="00466925" w:rsidRDefault="008E4483" w:rsidP="008E4483">
      <w:pPr>
        <w:pStyle w:val="Prrafodelista"/>
        <w:rPr>
          <w:rFonts w:ascii="Palatino Linotype" w:hAnsi="Palatino Linotype" w:cs="Arial"/>
          <w:color w:val="000000" w:themeColor="text1"/>
        </w:rPr>
      </w:pPr>
    </w:p>
    <w:p w14:paraId="5CEC2F48" w14:textId="1B05DC04" w:rsidR="00EF014A" w:rsidRPr="00466925" w:rsidRDefault="00273D1A" w:rsidP="00F96156">
      <w:pPr>
        <w:pStyle w:val="Ttulo2"/>
        <w:tabs>
          <w:tab w:val="left" w:pos="426"/>
        </w:tabs>
        <w:rPr>
          <w:rFonts w:ascii="Palatino Linotype" w:hAnsi="Palatino Linotype" w:cs="Arial"/>
          <w:b/>
          <w:color w:val="000000" w:themeColor="text1"/>
          <w:sz w:val="24"/>
        </w:rPr>
      </w:pPr>
      <w:bookmarkStart w:id="23" w:name="_Toc87456489"/>
      <w:r w:rsidRPr="00466925">
        <w:rPr>
          <w:rFonts w:ascii="Palatino Linotype" w:hAnsi="Palatino Linotype" w:cs="Arial"/>
          <w:b/>
          <w:color w:val="000000" w:themeColor="text1"/>
          <w:sz w:val="24"/>
        </w:rPr>
        <w:t>CUARTO</w:t>
      </w:r>
      <w:r w:rsidR="00EF014A" w:rsidRPr="00466925">
        <w:rPr>
          <w:rFonts w:ascii="Palatino Linotype" w:hAnsi="Palatino Linotype" w:cs="Arial"/>
          <w:b/>
          <w:color w:val="000000" w:themeColor="text1"/>
          <w:sz w:val="24"/>
        </w:rPr>
        <w:t>. Estudio y Resolución del asunto.</w:t>
      </w:r>
      <w:bookmarkEnd w:id="23"/>
    </w:p>
    <w:p w14:paraId="6E979250" w14:textId="2A34D6B5" w:rsidR="00A55D2B" w:rsidRPr="00466925"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466925"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466925">
        <w:rPr>
          <w:rFonts w:ascii="Palatino Linotype" w:hAnsi="Palatino Linotype"/>
          <w:b/>
          <w:bCs/>
          <w:color w:val="000000" w:themeColor="text1"/>
        </w:rPr>
        <w:t xml:space="preserve">I. De la </w:t>
      </w:r>
      <w:r w:rsidR="00167813" w:rsidRPr="00466925">
        <w:rPr>
          <w:rFonts w:ascii="Palatino Linotype" w:hAnsi="Palatino Linotype"/>
          <w:b/>
          <w:bCs/>
          <w:color w:val="000000" w:themeColor="text1"/>
        </w:rPr>
        <w:t>atención</w:t>
      </w:r>
      <w:r w:rsidR="00D00269" w:rsidRPr="00466925">
        <w:rPr>
          <w:rFonts w:ascii="Palatino Linotype" w:hAnsi="Palatino Linotype"/>
          <w:b/>
          <w:bCs/>
          <w:color w:val="000000" w:themeColor="text1"/>
        </w:rPr>
        <w:t xml:space="preserve"> a la solicitud de información</w:t>
      </w:r>
      <w:r w:rsidRPr="00466925">
        <w:rPr>
          <w:rFonts w:ascii="Palatino Linotype" w:hAnsi="Palatino Linotype"/>
          <w:b/>
          <w:bCs/>
          <w:color w:val="000000" w:themeColor="text1"/>
        </w:rPr>
        <w:t>.</w:t>
      </w:r>
      <w:bookmarkEnd w:id="26"/>
    </w:p>
    <w:p w14:paraId="4AC32336" w14:textId="77777777" w:rsidR="008E4483" w:rsidRPr="00466925"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466925">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466925" w:rsidRDefault="008E4483" w:rsidP="008E4483">
      <w:pPr>
        <w:rPr>
          <w:lang w:val="es-ES"/>
        </w:rPr>
      </w:pPr>
    </w:p>
    <w:p w14:paraId="7178C08C" w14:textId="77777777" w:rsidR="008E4483" w:rsidRPr="00466925" w:rsidRDefault="008E4483" w:rsidP="008E4483">
      <w:pPr>
        <w:numPr>
          <w:ilvl w:val="0"/>
          <w:numId w:val="1"/>
        </w:numPr>
        <w:spacing w:line="360" w:lineRule="auto"/>
        <w:ind w:right="34"/>
        <w:contextualSpacing/>
        <w:jc w:val="both"/>
        <w:rPr>
          <w:rFonts w:ascii="Palatino Linotype" w:eastAsia="MS Mincho" w:hAnsi="Palatino Linotype" w:cs="Arial"/>
        </w:rPr>
      </w:pPr>
      <w:r w:rsidRPr="00466925">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66925">
        <w:rPr>
          <w:rFonts w:ascii="Palatino Linotype" w:hAnsi="Palatino Linotype" w:cs="Arial"/>
          <w:color w:val="000000"/>
        </w:rPr>
        <w:t xml:space="preserve"> </w:t>
      </w:r>
      <w:r w:rsidRPr="00466925">
        <w:rPr>
          <w:rFonts w:ascii="Palatino Linotype" w:hAnsi="Palatino Linotype" w:cs="Arial"/>
          <w:b/>
          <w:color w:val="000000"/>
        </w:rPr>
        <w:t>SUJETO OBLIGADO</w:t>
      </w:r>
      <w:r w:rsidRPr="00466925">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66925">
        <w:rPr>
          <w:rFonts w:ascii="Palatino Linotype" w:hAnsi="Palatino Linotype" w:cs="Arial"/>
          <w:b/>
          <w:color w:val="000000"/>
        </w:rPr>
        <w:t xml:space="preserve">Constitución Política de los Estados Unidos Mexicanos </w:t>
      </w:r>
      <w:r w:rsidRPr="00466925">
        <w:rPr>
          <w:rFonts w:ascii="Palatino Linotype" w:hAnsi="Palatino Linotype" w:cs="Arial"/>
          <w:color w:val="000000"/>
        </w:rPr>
        <w:t xml:space="preserve">al señalar la obligación de “promover, </w:t>
      </w:r>
      <w:r w:rsidRPr="00466925">
        <w:rPr>
          <w:rFonts w:ascii="Palatino Linotype" w:hAnsi="Palatino Linotype" w:cs="Arial"/>
          <w:b/>
          <w:color w:val="000000"/>
        </w:rPr>
        <w:t>respetar</w:t>
      </w:r>
      <w:r w:rsidRPr="00466925">
        <w:rPr>
          <w:rFonts w:ascii="Palatino Linotype" w:hAnsi="Palatino Linotype" w:cs="Arial"/>
          <w:color w:val="000000"/>
        </w:rPr>
        <w:t xml:space="preserve">, proteger y </w:t>
      </w:r>
      <w:r w:rsidRPr="00466925">
        <w:rPr>
          <w:rFonts w:ascii="Palatino Linotype" w:hAnsi="Palatino Linotype" w:cs="Arial"/>
          <w:b/>
          <w:color w:val="000000"/>
        </w:rPr>
        <w:t>garantizar</w:t>
      </w:r>
      <w:r w:rsidRPr="00466925">
        <w:rPr>
          <w:rFonts w:ascii="Palatino Linotype" w:hAnsi="Palatino Linotype" w:cs="Arial"/>
          <w:color w:val="000000"/>
        </w:rPr>
        <w:t xml:space="preserve"> los derechos humanos”, entre los cuales se encuentra dicho derecho. </w:t>
      </w:r>
    </w:p>
    <w:p w14:paraId="407FBD4F" w14:textId="77777777" w:rsidR="008E4483" w:rsidRPr="00466925"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466925"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466925">
        <w:rPr>
          <w:rFonts w:ascii="Palatino Linotype" w:hAnsi="Palatino Linotype"/>
        </w:rPr>
        <w:lastRenderedPageBreak/>
        <w:t xml:space="preserve">Definiendo el Derecho de Acceso a la Información Pública como: </w:t>
      </w:r>
      <w:r w:rsidRPr="00466925">
        <w:rPr>
          <w:rFonts w:ascii="Palatino Linotype" w:hAnsi="Palatino Linotype"/>
          <w:i/>
          <w:color w:val="000000"/>
          <w:sz w:val="22"/>
        </w:rPr>
        <w:t>La igualdad de oportunidades para recibir, buscar e impartir información</w:t>
      </w:r>
      <w:r w:rsidRPr="00466925">
        <w:rPr>
          <w:rFonts w:ascii="Palatino Linotype" w:hAnsi="Palatino Linotype"/>
          <w:i/>
          <w:color w:val="000000"/>
          <w:sz w:val="22"/>
          <w:vertAlign w:val="superscript"/>
        </w:rPr>
        <w:footnoteReference w:id="1"/>
      </w:r>
      <w:r w:rsidRPr="00466925">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66925">
        <w:rPr>
          <w:rFonts w:ascii="Palatino Linotype" w:hAnsi="Palatino Linotype"/>
          <w:i/>
          <w:color w:val="000000"/>
          <w:sz w:val="22"/>
          <w:vertAlign w:val="superscript"/>
        </w:rPr>
        <w:footnoteReference w:id="2"/>
      </w:r>
      <w:r w:rsidRPr="00466925">
        <w:rPr>
          <w:rFonts w:ascii="Palatino Linotype" w:hAnsi="Palatino Linotype"/>
          <w:color w:val="000000"/>
          <w:sz w:val="22"/>
        </w:rPr>
        <w:t>que se constituye como una herramienta fundamental para ejercer</w:t>
      </w:r>
      <w:r w:rsidRPr="00466925">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466925">
        <w:rPr>
          <w:rFonts w:ascii="Palatino Linotype" w:hAnsi="Palatino Linotype"/>
          <w:i/>
          <w:color w:val="000000"/>
          <w:sz w:val="22"/>
          <w:vertAlign w:val="superscript"/>
        </w:rPr>
        <w:footnoteReference w:id="3"/>
      </w:r>
      <w:r w:rsidRPr="00466925">
        <w:rPr>
          <w:rFonts w:ascii="Palatino Linotype" w:hAnsi="Palatino Linotype"/>
          <w:color w:val="000000"/>
          <w:sz w:val="22"/>
        </w:rPr>
        <w:t>fomentando</w:t>
      </w:r>
      <w:r w:rsidRPr="00466925">
        <w:rPr>
          <w:rFonts w:ascii="Palatino Linotype" w:hAnsi="Palatino Linotype"/>
          <w:i/>
          <w:color w:val="000000"/>
          <w:sz w:val="22"/>
        </w:rPr>
        <w:t xml:space="preserve"> la transparencia de las actividades estatales y </w:t>
      </w:r>
      <w:r w:rsidRPr="00466925">
        <w:rPr>
          <w:rFonts w:ascii="Palatino Linotype" w:hAnsi="Palatino Linotype"/>
          <w:color w:val="000000"/>
          <w:sz w:val="22"/>
        </w:rPr>
        <w:t>promoviendo</w:t>
      </w:r>
      <w:r w:rsidRPr="00466925">
        <w:rPr>
          <w:rFonts w:ascii="Palatino Linotype" w:hAnsi="Palatino Linotype"/>
          <w:i/>
          <w:color w:val="000000"/>
          <w:sz w:val="22"/>
        </w:rPr>
        <w:t xml:space="preserve"> la responsabilidad de los funcionarios sobre su gestión pública,</w:t>
      </w:r>
      <w:r w:rsidRPr="00466925">
        <w:rPr>
          <w:rFonts w:ascii="Palatino Linotype" w:hAnsi="Palatino Linotype"/>
          <w:i/>
          <w:color w:val="000000"/>
          <w:sz w:val="22"/>
          <w:vertAlign w:val="superscript"/>
        </w:rPr>
        <w:footnoteReference w:id="4"/>
      </w:r>
      <w:r w:rsidRPr="00466925">
        <w:rPr>
          <w:rFonts w:ascii="Palatino Linotype" w:hAnsi="Palatino Linotype"/>
          <w:color w:val="000000"/>
          <w:sz w:val="22"/>
        </w:rPr>
        <w:t>que permite</w:t>
      </w:r>
      <w:r w:rsidRPr="00466925">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466925" w:rsidRDefault="008E4483" w:rsidP="008E4483">
      <w:pPr>
        <w:tabs>
          <w:tab w:val="left" w:pos="284"/>
        </w:tabs>
        <w:contextualSpacing/>
        <w:rPr>
          <w:rFonts w:ascii="Palatino Linotype" w:hAnsi="Palatino Linotype"/>
        </w:rPr>
      </w:pPr>
    </w:p>
    <w:p w14:paraId="223832E3" w14:textId="3A93AA98" w:rsidR="008E4483" w:rsidRPr="00466925"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466925">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466925" w:rsidRDefault="008E4483" w:rsidP="008E4483">
      <w:pPr>
        <w:tabs>
          <w:tab w:val="left" w:pos="284"/>
        </w:tabs>
        <w:spacing w:before="240" w:after="240" w:line="360" w:lineRule="auto"/>
        <w:contextualSpacing/>
        <w:jc w:val="both"/>
        <w:rPr>
          <w:rFonts w:ascii="Palatino Linotype" w:hAnsi="Palatino Linotype"/>
          <w:i/>
        </w:rPr>
      </w:pPr>
      <w:r w:rsidRPr="00466925">
        <w:rPr>
          <w:rFonts w:ascii="Palatino Linotype" w:hAnsi="Palatino Linotype"/>
          <w:i/>
        </w:rPr>
        <w:t xml:space="preserve"> </w:t>
      </w:r>
    </w:p>
    <w:p w14:paraId="18789162" w14:textId="77777777" w:rsidR="008E4483" w:rsidRPr="00466925" w:rsidRDefault="008E4483" w:rsidP="008E4483">
      <w:pPr>
        <w:numPr>
          <w:ilvl w:val="0"/>
          <w:numId w:val="1"/>
        </w:numPr>
        <w:tabs>
          <w:tab w:val="left" w:pos="284"/>
        </w:tabs>
        <w:spacing w:before="240" w:line="360" w:lineRule="auto"/>
        <w:contextualSpacing/>
        <w:jc w:val="both"/>
        <w:rPr>
          <w:rFonts w:ascii="Palatino Linotype" w:hAnsi="Palatino Linotype"/>
        </w:rPr>
      </w:pPr>
      <w:r w:rsidRPr="00466925">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466925">
        <w:rPr>
          <w:rFonts w:ascii="Palatino Linotype" w:hAnsi="Palatino Linotype" w:cs="Arial"/>
          <w:i/>
          <w:sz w:val="22"/>
        </w:rPr>
        <w:t>por los principios de simplicidad, rapidez gratuidad del procedimiento, auxilio y orientación a los particulares</w:t>
      </w:r>
      <w:r w:rsidRPr="00466925">
        <w:rPr>
          <w:rFonts w:ascii="Palatino Linotype" w:hAnsi="Palatino Linotype" w:cs="Arial"/>
          <w:sz w:val="22"/>
        </w:rPr>
        <w:t xml:space="preserve">, contemplando el derecho de las personas con discapacidad y hablantes de lengua indígena. </w:t>
      </w:r>
    </w:p>
    <w:p w14:paraId="646E1459" w14:textId="77777777" w:rsidR="008E4483" w:rsidRPr="00466925"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466925"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466925">
        <w:rPr>
          <w:rFonts w:ascii="Palatino Linotype" w:hAnsi="Palatino Linotype"/>
        </w:rPr>
        <w:t xml:space="preserve">Es así que la </w:t>
      </w:r>
      <w:r w:rsidRPr="00466925">
        <w:rPr>
          <w:rFonts w:ascii="Palatino Linotype" w:hAnsi="Palatino Linotype"/>
          <w:b/>
        </w:rPr>
        <w:t xml:space="preserve">Ley de Transparencia y Acceso a la Información Pública del Estado de México y Municipios, </w:t>
      </w:r>
      <w:r w:rsidRPr="00466925">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466925">
        <w:rPr>
          <w:rFonts w:ascii="Palatino Linotype" w:hAnsi="Palatino Linotype"/>
          <w:b/>
        </w:rPr>
        <w:t xml:space="preserve"> </w:t>
      </w:r>
      <w:r w:rsidRPr="00466925">
        <w:rPr>
          <w:rFonts w:ascii="Palatino Linotype" w:hAnsi="Palatino Linotype"/>
        </w:rPr>
        <w:t xml:space="preserve">establece que </w:t>
      </w:r>
      <w:r w:rsidRPr="00466925">
        <w:rPr>
          <w:rFonts w:ascii="Palatino Linotype" w:hAnsi="Palatino Linotype"/>
          <w:b/>
          <w:i/>
          <w:sz w:val="22"/>
          <w:u w:val="single"/>
        </w:rPr>
        <w:t>el recurso de revisión es la garantía secundaria</w:t>
      </w:r>
      <w:r w:rsidRPr="00466925">
        <w:rPr>
          <w:rFonts w:ascii="Palatino Linotype" w:hAnsi="Palatino Linotype"/>
          <w:b/>
          <w:i/>
          <w:sz w:val="22"/>
        </w:rPr>
        <w:t xml:space="preserve"> mediante la cual se pretende reparar cualquier posible afectación al derecho de acceso a la información pública</w:t>
      </w:r>
      <w:r w:rsidRPr="00466925">
        <w:rPr>
          <w:rFonts w:ascii="Palatino Linotype" w:hAnsi="Palatino Linotype"/>
          <w:b/>
          <w:sz w:val="22"/>
        </w:rPr>
        <w:t>, s</w:t>
      </w:r>
      <w:r w:rsidRPr="00466925">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466925">
        <w:rPr>
          <w:rFonts w:ascii="Palatino Linotype" w:hAnsi="Palatino Linotype"/>
          <w:sz w:val="22"/>
        </w:rPr>
        <w:t xml:space="preserve"> </w:t>
      </w:r>
    </w:p>
    <w:p w14:paraId="62B78458" w14:textId="77777777" w:rsidR="008E4483" w:rsidRPr="00466925" w:rsidRDefault="008E4483" w:rsidP="008E4483">
      <w:pPr>
        <w:tabs>
          <w:tab w:val="left" w:pos="284"/>
        </w:tabs>
        <w:rPr>
          <w:rFonts w:ascii="Palatino Linotype" w:eastAsia="MS Mincho" w:hAnsi="Palatino Linotype" w:cs="Arial"/>
        </w:rPr>
      </w:pPr>
    </w:p>
    <w:p w14:paraId="355D07B3" w14:textId="77777777" w:rsidR="008E4483" w:rsidRPr="00466925"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466925">
        <w:rPr>
          <w:rFonts w:ascii="Palatino Linotype" w:eastAsia="Calibri" w:hAnsi="Palatino Linotype"/>
        </w:rPr>
        <w:t xml:space="preserve">Establecido lo anterior, resulta evidente que las razones o motivos de inconformidad hechos valer en el recurso de revisión resultan </w:t>
      </w:r>
      <w:r w:rsidRPr="00466925">
        <w:rPr>
          <w:rFonts w:ascii="Palatino Linotype" w:eastAsia="Calibri" w:hAnsi="Palatino Linotype"/>
          <w:b/>
        </w:rPr>
        <w:t>fundadas y procedentes</w:t>
      </w:r>
      <w:r w:rsidRPr="00466925">
        <w:rPr>
          <w:rFonts w:ascii="Palatino Linotype" w:eastAsia="Calibri" w:hAnsi="Palatino Linotype"/>
        </w:rPr>
        <w:t xml:space="preserve">, debido a que el </w:t>
      </w:r>
      <w:r w:rsidRPr="00466925">
        <w:rPr>
          <w:rFonts w:ascii="Palatino Linotype" w:eastAsia="Calibri" w:hAnsi="Palatino Linotype"/>
          <w:b/>
        </w:rPr>
        <w:t>SUJETO OBLIGADO</w:t>
      </w:r>
      <w:r w:rsidRPr="00466925">
        <w:rPr>
          <w:rFonts w:ascii="Palatino Linotype" w:eastAsia="Calibri" w:hAnsi="Palatino Linotype"/>
        </w:rPr>
        <w:t xml:space="preserve"> proporcionó información que no corresponde con lo solicitado.</w:t>
      </w:r>
    </w:p>
    <w:p w14:paraId="4CFD2ECD" w14:textId="0AA5462A" w:rsidR="008E4483" w:rsidRPr="00466925"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466925">
        <w:rPr>
          <w:rFonts w:ascii="Palatino Linotype" w:hAnsi="Palatino Linotype" w:cs="Arial"/>
        </w:rPr>
        <w:t xml:space="preserve">Ahora bien, para entender los alcances de la información pública se considera importante citar el criterio </w:t>
      </w:r>
      <w:r w:rsidRPr="0046692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66925">
        <w:rPr>
          <w:rFonts w:ascii="Palatino Linotype" w:hAnsi="Palatino Linotype" w:cs="Arial"/>
        </w:rPr>
        <w:t>cuyo rubro y texto dispone:</w:t>
      </w:r>
    </w:p>
    <w:p w14:paraId="27F940F8" w14:textId="77777777" w:rsidR="008E4483" w:rsidRPr="00466925"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466925"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466925">
        <w:rPr>
          <w:rFonts w:ascii="Palatino Linotype" w:hAnsi="Palatino Linotype" w:cs="Arial"/>
          <w:b/>
          <w:i/>
          <w:sz w:val="22"/>
          <w:szCs w:val="22"/>
          <w:lang w:eastAsia="es-MX"/>
        </w:rPr>
        <w:t>“CRITERIO 0002-11</w:t>
      </w:r>
    </w:p>
    <w:p w14:paraId="0FACDA68" w14:textId="77777777" w:rsidR="008E4483" w:rsidRPr="0046692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66925">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466925">
        <w:rPr>
          <w:rFonts w:ascii="Palatino Linotype" w:hAnsi="Palatino Linotype" w:cs="Arial"/>
          <w:b/>
          <w:bCs/>
          <w:i/>
          <w:sz w:val="22"/>
          <w:szCs w:val="22"/>
          <w:lang w:eastAsia="es-MX"/>
        </w:rPr>
        <w:t xml:space="preserve">V, XV, Y XVI, </w:t>
      </w:r>
      <w:r w:rsidRPr="00466925">
        <w:rPr>
          <w:rFonts w:ascii="Palatino Linotype" w:hAnsi="Palatino Linotype" w:cs="Arial"/>
          <w:b/>
          <w:i/>
          <w:sz w:val="22"/>
          <w:szCs w:val="22"/>
          <w:lang w:eastAsia="es-MX"/>
        </w:rPr>
        <w:t>3, 4,11 Y 41.</w:t>
      </w:r>
      <w:r w:rsidRPr="00466925">
        <w:rPr>
          <w:rFonts w:ascii="Palatino Linotype" w:hAnsi="Palatino Linotype" w:cs="Arial"/>
          <w:i/>
          <w:sz w:val="22"/>
          <w:szCs w:val="22"/>
          <w:lang w:eastAsia="es-MX"/>
        </w:rPr>
        <w:t xml:space="preserve"> De conformidad con los artículos antes </w:t>
      </w:r>
      <w:r w:rsidRPr="00466925">
        <w:rPr>
          <w:rFonts w:ascii="Palatino Linotype" w:hAnsi="Palatino Linotype" w:cs="Arial"/>
          <w:i/>
          <w:sz w:val="22"/>
          <w:szCs w:val="22"/>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46692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66925">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46692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66925">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46692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66925">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466925" w:rsidRDefault="008E4483" w:rsidP="008E4483">
      <w:pPr>
        <w:ind w:left="567" w:right="567"/>
        <w:jc w:val="both"/>
        <w:rPr>
          <w:rFonts w:ascii="Palatino Linotype" w:hAnsi="Palatino Linotype" w:cs="Arial"/>
          <w:i/>
          <w:color w:val="000000" w:themeColor="text1"/>
          <w:sz w:val="22"/>
          <w:szCs w:val="22"/>
        </w:rPr>
      </w:pPr>
      <w:r w:rsidRPr="00466925">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466925"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466925"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466925">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466925"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466925">
        <w:rPr>
          <w:rFonts w:ascii="Palatino Linotype" w:eastAsiaTheme="minorHAnsi" w:hAnsi="Palatino Linotype" w:cs="Bookman Old Style,Bold"/>
          <w:b/>
          <w:bCs/>
          <w:i/>
          <w:sz w:val="22"/>
          <w:lang w:eastAsia="en-US"/>
        </w:rPr>
        <w:t xml:space="preserve">XI. Documento: </w:t>
      </w:r>
      <w:r w:rsidRPr="00466925">
        <w:rPr>
          <w:rFonts w:ascii="Palatino Linotype" w:eastAsiaTheme="minorHAnsi" w:hAnsi="Palatino Linotype" w:cs="Bookman Old Style"/>
          <w:i/>
          <w:sz w:val="22"/>
          <w:lang w:eastAsia="en-US"/>
        </w:rPr>
        <w:t xml:space="preserve">Los expedientes, reportes, estudios, actas, resoluciones, </w:t>
      </w:r>
      <w:r w:rsidRPr="00466925">
        <w:rPr>
          <w:rFonts w:ascii="Palatino Linotype" w:eastAsiaTheme="minorHAnsi" w:hAnsi="Palatino Linotype" w:cs="Bookman Old Style"/>
          <w:b/>
          <w:i/>
          <w:sz w:val="22"/>
          <w:lang w:eastAsia="en-US"/>
        </w:rPr>
        <w:t>oficios,</w:t>
      </w:r>
      <w:r w:rsidRPr="00466925">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466925">
        <w:rPr>
          <w:rFonts w:ascii="Palatino Linotype" w:eastAsiaTheme="minorHAnsi" w:hAnsi="Palatino Linotype" w:cs="Bookman Old Style"/>
          <w:b/>
          <w:i/>
          <w:sz w:val="22"/>
          <w:lang w:eastAsia="en-US"/>
        </w:rPr>
        <w:t>cualquier otro registro</w:t>
      </w:r>
      <w:r w:rsidRPr="00466925">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466925"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466925"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466925">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466925"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466925" w:rsidRDefault="008E4483" w:rsidP="003B5FD2">
      <w:pPr>
        <w:pStyle w:val="Prrafodelista"/>
        <w:numPr>
          <w:ilvl w:val="0"/>
          <w:numId w:val="4"/>
        </w:numPr>
        <w:spacing w:line="360" w:lineRule="auto"/>
        <w:jc w:val="both"/>
        <w:rPr>
          <w:rFonts w:ascii="Palatino Linotype" w:eastAsia="Calibri" w:hAnsi="Palatino Linotype" w:cs="Arial"/>
        </w:rPr>
      </w:pPr>
      <w:r w:rsidRPr="00466925">
        <w:rPr>
          <w:rFonts w:ascii="Palatino Linotype" w:hAnsi="Palatino Linotype"/>
          <w:color w:val="000000" w:themeColor="text1"/>
        </w:rPr>
        <w:lastRenderedPageBreak/>
        <w:t xml:space="preserve">Resulta necesario referir que, el </w:t>
      </w:r>
      <w:r w:rsidRPr="0046692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66925">
        <w:rPr>
          <w:rFonts w:ascii="Palatino Linotype" w:eastAsia="Calibri" w:hAnsi="Palatino Linotype" w:cs="Arial"/>
          <w:b/>
        </w:rPr>
        <w:t>los Sujetos Obligados deberán documentar todo acto que se derive del ejercicio de sus facultades, competencias o funciones,</w:t>
      </w:r>
      <w:r w:rsidRPr="00466925">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466925" w:rsidRDefault="008E4483" w:rsidP="008E4483">
      <w:pPr>
        <w:pStyle w:val="Prrafodelista"/>
        <w:rPr>
          <w:rFonts w:ascii="Palatino Linotype" w:eastAsia="Calibri" w:hAnsi="Palatino Linotype" w:cs="Arial"/>
        </w:rPr>
      </w:pPr>
    </w:p>
    <w:p w14:paraId="308FCB42" w14:textId="77777777" w:rsidR="008E4483" w:rsidRPr="00466925" w:rsidRDefault="008E4483" w:rsidP="003B5FD2">
      <w:pPr>
        <w:pStyle w:val="Prrafodelista"/>
        <w:numPr>
          <w:ilvl w:val="0"/>
          <w:numId w:val="4"/>
        </w:numPr>
        <w:spacing w:line="360" w:lineRule="auto"/>
        <w:jc w:val="both"/>
        <w:rPr>
          <w:rFonts w:ascii="Palatino Linotype" w:eastAsia="Calibri" w:hAnsi="Palatino Linotype" w:cs="Arial"/>
        </w:rPr>
      </w:pPr>
      <w:r w:rsidRPr="00466925">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466925" w:rsidRDefault="008E4483" w:rsidP="008E4483">
      <w:pPr>
        <w:pStyle w:val="Prrafodelista"/>
        <w:spacing w:line="360" w:lineRule="auto"/>
        <w:rPr>
          <w:rFonts w:ascii="Palatino Linotype" w:hAnsi="Palatino Linotype" w:cs="Arial"/>
          <w:color w:val="000000"/>
        </w:rPr>
      </w:pPr>
    </w:p>
    <w:p w14:paraId="0DE0F687" w14:textId="77777777" w:rsidR="008E4483" w:rsidRPr="00466925"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466925">
        <w:rPr>
          <w:rFonts w:ascii="Palatino Linotype" w:hAnsi="Palatino Linotype" w:cs="Bookman Old Style,Bold"/>
          <w:b/>
          <w:bCs/>
          <w:i/>
          <w:sz w:val="22"/>
        </w:rPr>
        <w:t xml:space="preserve">Artículo 4. </w:t>
      </w:r>
      <w:r w:rsidRPr="00466925">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466925"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466925">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466925"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466925"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466925">
        <w:rPr>
          <w:rFonts w:ascii="Palatino Linotype" w:hAnsi="Palatino Linotype" w:cs="Bookman Old Styl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466925"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466925"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466925">
        <w:rPr>
          <w:rFonts w:ascii="Palatino Linotype" w:hAnsi="Palatino Linotype" w:cs="Bookman Old Style,Bold"/>
          <w:b/>
          <w:bCs/>
          <w:i/>
          <w:sz w:val="22"/>
        </w:rPr>
        <w:t xml:space="preserve">Artículo 12. </w:t>
      </w:r>
      <w:r w:rsidRPr="00466925">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466925"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466925">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466925">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466925"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466925"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466925">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66925">
        <w:rPr>
          <w:rStyle w:val="Refdenotaalpie"/>
          <w:lang w:val="es-ES"/>
        </w:rPr>
        <w:footnoteReference w:id="5"/>
      </w:r>
      <w:r w:rsidRPr="00466925">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466925"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466925"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466925">
        <w:rPr>
          <w:rFonts w:ascii="Palatino Linotype" w:hAnsi="Palatino Linotype"/>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466925" w:rsidRDefault="008E4483" w:rsidP="001636EB">
      <w:pPr>
        <w:pStyle w:val="Prrafodelista"/>
        <w:tabs>
          <w:tab w:val="left" w:pos="851"/>
        </w:tabs>
        <w:spacing w:line="360" w:lineRule="auto"/>
        <w:ind w:left="567" w:right="567"/>
        <w:jc w:val="both"/>
        <w:rPr>
          <w:rFonts w:ascii="Palatino Linotype" w:hAnsi="Palatino Linotype"/>
          <w:i/>
          <w:sz w:val="22"/>
        </w:rPr>
      </w:pPr>
      <w:r w:rsidRPr="00466925">
        <w:rPr>
          <w:rFonts w:ascii="Palatino Linotype" w:hAnsi="Palatino Linotype"/>
          <w:b/>
          <w:i/>
          <w:sz w:val="22"/>
        </w:rPr>
        <w:t>ACCESO A LA INFORMACIÓN. IMPLICACIÓN DEL PRINCIPIO DE MÁXIMA PUBLICIDAD EN EL DERECHO FUNDAMENTAL RELATIVO.</w:t>
      </w:r>
      <w:r w:rsidRPr="00466925">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466925">
        <w:rPr>
          <w:rFonts w:ascii="Palatino Linotype" w:hAnsi="Palatino Linotype"/>
          <w:i/>
          <w:sz w:val="22"/>
        </w:rPr>
        <w:lastRenderedPageBreak/>
        <w:t xml:space="preserve">legislación secundaria y justificados bajo determinadas circunstancias, se podrá clasificar como confidencial o reservada, esto es, considerarla con una calidad diversa. </w:t>
      </w:r>
    </w:p>
    <w:p w14:paraId="03762F0F" w14:textId="77777777" w:rsidR="008E4483" w:rsidRPr="00466925"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466925" w:rsidRDefault="008E4483" w:rsidP="001636EB">
      <w:pPr>
        <w:pStyle w:val="Prrafodelista"/>
        <w:tabs>
          <w:tab w:val="left" w:pos="851"/>
        </w:tabs>
        <w:spacing w:line="360" w:lineRule="auto"/>
        <w:ind w:left="567" w:right="567"/>
        <w:jc w:val="both"/>
        <w:rPr>
          <w:rFonts w:ascii="Palatino Linotype" w:hAnsi="Palatino Linotype"/>
          <w:i/>
          <w:sz w:val="22"/>
        </w:rPr>
      </w:pPr>
      <w:r w:rsidRPr="00466925">
        <w:rPr>
          <w:rFonts w:ascii="Palatino Linotype" w:hAnsi="Palatino Linotype"/>
          <w:i/>
          <w:sz w:val="22"/>
        </w:rPr>
        <w:t xml:space="preserve">CUARTO TRIBUNAL COLEGIADO EN MATERIA ADMINISTRATIVA DEL PRIMER CIRCUITO. </w:t>
      </w:r>
    </w:p>
    <w:p w14:paraId="31A63FA8" w14:textId="77777777" w:rsidR="008E4483" w:rsidRPr="00466925"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466925" w:rsidRDefault="008E4483" w:rsidP="001636EB">
      <w:pPr>
        <w:pStyle w:val="Prrafodelista"/>
        <w:tabs>
          <w:tab w:val="left" w:pos="851"/>
        </w:tabs>
        <w:spacing w:line="360" w:lineRule="auto"/>
        <w:ind w:left="567" w:right="567"/>
        <w:jc w:val="both"/>
        <w:rPr>
          <w:rFonts w:ascii="Palatino Linotype" w:hAnsi="Palatino Linotype"/>
          <w:i/>
          <w:sz w:val="22"/>
        </w:rPr>
      </w:pPr>
      <w:r w:rsidRPr="00466925">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466925"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466925"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466925">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466925"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466925"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466925">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b/>
          <w:i/>
          <w:sz w:val="22"/>
        </w:rPr>
        <w:t>“Artículo 6o.</w:t>
      </w:r>
      <w:r w:rsidRPr="00466925">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66925">
        <w:rPr>
          <w:rFonts w:ascii="Palatino Linotype" w:hAnsi="Palatino Linotype" w:cs="Arial"/>
          <w:b/>
          <w:i/>
          <w:sz w:val="22"/>
        </w:rPr>
        <w:t>El derecho a la información será garantizado por el Estado.</w:t>
      </w:r>
      <w:r w:rsidRPr="00466925">
        <w:rPr>
          <w:rFonts w:ascii="Palatino Linotype" w:hAnsi="Palatino Linotype" w:cs="Arial"/>
          <w:i/>
          <w:sz w:val="22"/>
        </w:rPr>
        <w:t xml:space="preserve"> </w:t>
      </w:r>
    </w:p>
    <w:p w14:paraId="4AC38F1F" w14:textId="77777777" w:rsidR="008E4483" w:rsidRPr="00466925" w:rsidRDefault="008E4483" w:rsidP="001636EB">
      <w:pPr>
        <w:spacing w:line="360" w:lineRule="auto"/>
        <w:ind w:left="567" w:right="567"/>
        <w:jc w:val="both"/>
        <w:rPr>
          <w:rFonts w:ascii="Palatino Linotype" w:hAnsi="Palatino Linotype" w:cs="Arial"/>
          <w:i/>
          <w:sz w:val="22"/>
        </w:rPr>
      </w:pPr>
    </w:p>
    <w:p w14:paraId="4B5681D6"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466925" w:rsidRDefault="008E4483" w:rsidP="001636EB">
      <w:pPr>
        <w:spacing w:line="360" w:lineRule="auto"/>
        <w:ind w:left="567" w:right="567"/>
        <w:jc w:val="both"/>
        <w:rPr>
          <w:rFonts w:ascii="Palatino Linotype" w:hAnsi="Palatino Linotype" w:cs="Arial"/>
          <w:i/>
          <w:sz w:val="22"/>
        </w:rPr>
      </w:pPr>
    </w:p>
    <w:p w14:paraId="681A3253"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Para efectos de lo dispuesto en el presente artículo se observará lo siguiente:</w:t>
      </w:r>
    </w:p>
    <w:p w14:paraId="500990B0" w14:textId="77777777" w:rsidR="008E4483" w:rsidRPr="00466925" w:rsidRDefault="008E4483" w:rsidP="001636EB">
      <w:pPr>
        <w:spacing w:line="360" w:lineRule="auto"/>
        <w:ind w:left="567" w:right="567"/>
        <w:jc w:val="both"/>
        <w:rPr>
          <w:rFonts w:ascii="Palatino Linotype" w:hAnsi="Palatino Linotype" w:cs="Arial"/>
          <w:i/>
          <w:sz w:val="22"/>
        </w:rPr>
      </w:pPr>
    </w:p>
    <w:p w14:paraId="1A00976B"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466925" w:rsidRDefault="008E4483" w:rsidP="001636EB">
      <w:pPr>
        <w:spacing w:line="360" w:lineRule="auto"/>
        <w:ind w:left="567" w:right="567"/>
        <w:jc w:val="both"/>
        <w:rPr>
          <w:rFonts w:ascii="Palatino Linotype" w:hAnsi="Palatino Linotype" w:cs="Arial"/>
          <w:b/>
          <w:i/>
          <w:sz w:val="22"/>
        </w:rPr>
      </w:pPr>
    </w:p>
    <w:p w14:paraId="3A80ED39"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b/>
          <w:i/>
          <w:sz w:val="22"/>
        </w:rPr>
        <w:t>I. Toda la información en posesión de</w:t>
      </w:r>
      <w:r w:rsidRPr="00466925">
        <w:rPr>
          <w:rFonts w:ascii="Palatino Linotype" w:hAnsi="Palatino Linotype" w:cs="Arial"/>
          <w:i/>
          <w:sz w:val="22"/>
        </w:rPr>
        <w:t xml:space="preserve"> </w:t>
      </w:r>
      <w:r w:rsidRPr="00466925">
        <w:rPr>
          <w:rFonts w:ascii="Palatino Linotype" w:hAnsi="Palatino Linotype" w:cs="Arial"/>
          <w:b/>
          <w:i/>
          <w:sz w:val="22"/>
        </w:rPr>
        <w:t>cualquier autoridad</w:t>
      </w:r>
      <w:r w:rsidRPr="00466925">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66925">
        <w:rPr>
          <w:rFonts w:ascii="Palatino Linotype" w:hAnsi="Palatino Linotype" w:cs="Arial"/>
          <w:b/>
          <w:i/>
          <w:sz w:val="22"/>
        </w:rPr>
        <w:t>es pública</w:t>
      </w:r>
      <w:r w:rsidRPr="00466925">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466925">
        <w:rPr>
          <w:rFonts w:ascii="Palatino Linotype" w:hAnsi="Palatino Linotype" w:cs="Arial"/>
          <w:b/>
          <w:i/>
          <w:sz w:val="22"/>
        </w:rPr>
        <w:t>Los sujetos obligados deberán documentar todo acto que derive del ejercicio de sus facultades, competencias o funciones</w:t>
      </w:r>
      <w:r w:rsidRPr="00466925">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466925" w:rsidRDefault="008E4483" w:rsidP="001636EB">
      <w:pPr>
        <w:spacing w:line="360" w:lineRule="auto"/>
        <w:ind w:left="567" w:right="567"/>
        <w:jc w:val="both"/>
        <w:rPr>
          <w:rFonts w:ascii="Palatino Linotype" w:hAnsi="Palatino Linotype" w:cs="Arial"/>
          <w:i/>
          <w:sz w:val="22"/>
        </w:rPr>
      </w:pPr>
    </w:p>
    <w:p w14:paraId="0CECF853"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466925" w:rsidRDefault="008E4483" w:rsidP="001636EB">
      <w:pPr>
        <w:spacing w:line="360" w:lineRule="auto"/>
        <w:ind w:left="567" w:right="567"/>
        <w:jc w:val="both"/>
        <w:rPr>
          <w:rFonts w:ascii="Palatino Linotype" w:hAnsi="Palatino Linotype" w:cs="Arial"/>
          <w:i/>
          <w:sz w:val="22"/>
        </w:rPr>
      </w:pPr>
    </w:p>
    <w:p w14:paraId="4EF8A8A9"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466925" w:rsidRDefault="008E4483" w:rsidP="001636EB">
      <w:pPr>
        <w:spacing w:line="360" w:lineRule="auto"/>
        <w:ind w:left="567" w:right="567"/>
        <w:jc w:val="both"/>
        <w:rPr>
          <w:rFonts w:ascii="Palatino Linotype" w:hAnsi="Palatino Linotype" w:cs="Arial"/>
          <w:i/>
          <w:sz w:val="22"/>
        </w:rPr>
      </w:pPr>
    </w:p>
    <w:p w14:paraId="112801FD"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lastRenderedPageBreak/>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466925" w:rsidRDefault="008E4483" w:rsidP="001636EB">
      <w:pPr>
        <w:spacing w:line="360" w:lineRule="auto"/>
        <w:ind w:left="567" w:right="567"/>
        <w:jc w:val="both"/>
        <w:rPr>
          <w:rFonts w:ascii="Palatino Linotype" w:hAnsi="Palatino Linotype" w:cs="Arial"/>
          <w:b/>
          <w:i/>
          <w:sz w:val="22"/>
        </w:rPr>
      </w:pPr>
    </w:p>
    <w:p w14:paraId="3FB33C7B"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b/>
          <w:i/>
          <w:sz w:val="22"/>
        </w:rPr>
        <w:t>V. Los sujetos obligados deberán preservar sus documentos en archivos administrativos actualizados y publicarán, a través de los medios electrónicos disponibles</w:t>
      </w:r>
      <w:r w:rsidRPr="00466925">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466925" w:rsidRDefault="008E4483" w:rsidP="001636EB">
      <w:pPr>
        <w:spacing w:line="360" w:lineRule="auto"/>
        <w:ind w:left="567" w:right="567"/>
        <w:jc w:val="both"/>
        <w:rPr>
          <w:rFonts w:ascii="Palatino Linotype" w:hAnsi="Palatino Linotype" w:cs="Arial"/>
          <w:i/>
          <w:sz w:val="22"/>
        </w:rPr>
      </w:pPr>
    </w:p>
    <w:p w14:paraId="37399313"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466925" w:rsidRDefault="008E4483" w:rsidP="001636EB">
      <w:pPr>
        <w:spacing w:line="360" w:lineRule="auto"/>
        <w:ind w:left="567" w:right="567"/>
        <w:jc w:val="both"/>
        <w:rPr>
          <w:rFonts w:ascii="Palatino Linotype" w:hAnsi="Palatino Linotype" w:cs="Arial"/>
          <w:i/>
          <w:sz w:val="22"/>
        </w:rPr>
      </w:pPr>
    </w:p>
    <w:p w14:paraId="4D04B6B7"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466925" w:rsidRDefault="008E4483" w:rsidP="001636EB">
      <w:pPr>
        <w:spacing w:line="360" w:lineRule="auto"/>
        <w:ind w:left="567" w:right="567"/>
        <w:jc w:val="both"/>
        <w:rPr>
          <w:rFonts w:ascii="Palatino Linotype" w:hAnsi="Palatino Linotype" w:cs="Arial"/>
          <w:i/>
          <w:sz w:val="22"/>
        </w:rPr>
      </w:pPr>
    </w:p>
    <w:p w14:paraId="30D06838"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w:t>
      </w:r>
    </w:p>
    <w:p w14:paraId="6140CC8E"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cs="Arial"/>
          <w:i/>
          <w:sz w:val="22"/>
        </w:rPr>
        <w:t>La ley establecerá aquella información que se considere reservada o confidencial.”</w:t>
      </w:r>
    </w:p>
    <w:p w14:paraId="0DF4504F" w14:textId="77777777" w:rsidR="008E4483" w:rsidRPr="00466925" w:rsidRDefault="008E4483" w:rsidP="001636EB">
      <w:pPr>
        <w:spacing w:line="360" w:lineRule="auto"/>
        <w:ind w:left="567" w:right="567"/>
        <w:jc w:val="both"/>
        <w:rPr>
          <w:rFonts w:ascii="Palatino Linotype" w:hAnsi="Palatino Linotype"/>
          <w:i/>
          <w:sz w:val="22"/>
        </w:rPr>
      </w:pPr>
    </w:p>
    <w:p w14:paraId="70B9AFAD"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i/>
          <w:sz w:val="22"/>
        </w:rPr>
        <w:t>(Énfasis añadido)</w:t>
      </w:r>
    </w:p>
    <w:p w14:paraId="1E957CE8" w14:textId="77777777" w:rsidR="008E4483" w:rsidRPr="00466925" w:rsidRDefault="008E4483" w:rsidP="008E4483">
      <w:pPr>
        <w:spacing w:line="360" w:lineRule="auto"/>
        <w:ind w:left="709" w:right="757"/>
        <w:jc w:val="both"/>
        <w:rPr>
          <w:rFonts w:ascii="Palatino Linotype" w:hAnsi="Palatino Linotype"/>
        </w:rPr>
      </w:pPr>
    </w:p>
    <w:p w14:paraId="67E589E6" w14:textId="77777777" w:rsidR="008E4483" w:rsidRPr="00466925" w:rsidRDefault="008E4483" w:rsidP="008E4483">
      <w:pPr>
        <w:pStyle w:val="Prrafodelista"/>
        <w:numPr>
          <w:ilvl w:val="0"/>
          <w:numId w:val="1"/>
        </w:numPr>
        <w:spacing w:line="360" w:lineRule="auto"/>
        <w:jc w:val="both"/>
        <w:rPr>
          <w:rFonts w:ascii="Palatino Linotype" w:hAnsi="Palatino Linotype" w:cs="Arial"/>
        </w:rPr>
      </w:pPr>
      <w:r w:rsidRPr="00466925">
        <w:rPr>
          <w:rFonts w:ascii="Palatino Linotype" w:hAnsi="Palatino Linotype" w:cs="Arial"/>
        </w:rPr>
        <w:lastRenderedPageBreak/>
        <w:t>Por su parte, la Constitución Política del Estado Libre y Soberano de México, en su artículo 5°, dispone en su parte conducente, lo siguiente:</w:t>
      </w:r>
    </w:p>
    <w:p w14:paraId="6BE8308B" w14:textId="77777777" w:rsidR="008E4483" w:rsidRPr="00466925" w:rsidRDefault="008E4483" w:rsidP="008E4483">
      <w:pPr>
        <w:spacing w:line="360" w:lineRule="auto"/>
        <w:ind w:left="709" w:right="757"/>
        <w:jc w:val="both"/>
        <w:rPr>
          <w:rFonts w:ascii="Palatino Linotype" w:hAnsi="Palatino Linotype" w:cs="Arial"/>
        </w:rPr>
      </w:pPr>
    </w:p>
    <w:p w14:paraId="459B253A" w14:textId="77777777" w:rsidR="008E4483" w:rsidRPr="00466925" w:rsidRDefault="008E4483" w:rsidP="001636EB">
      <w:pPr>
        <w:spacing w:line="360" w:lineRule="auto"/>
        <w:ind w:left="567" w:right="567"/>
        <w:jc w:val="both"/>
        <w:rPr>
          <w:rFonts w:ascii="Palatino Linotype" w:hAnsi="Palatino Linotype" w:cs="Arial"/>
          <w:b/>
          <w:i/>
          <w:sz w:val="22"/>
        </w:rPr>
      </w:pPr>
      <w:r w:rsidRPr="00466925">
        <w:rPr>
          <w:rFonts w:ascii="Palatino Linotype" w:hAnsi="Palatino Linotype" w:cs="Arial"/>
          <w:b/>
          <w:i/>
          <w:sz w:val="22"/>
        </w:rPr>
        <w:t xml:space="preserve">“Artículo 5. … </w:t>
      </w:r>
    </w:p>
    <w:p w14:paraId="6BF00F17"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b/>
          <w:i/>
          <w:sz w:val="22"/>
        </w:rPr>
        <w:t>El derecho a la información será garantizado por el Estado</w:t>
      </w:r>
      <w:r w:rsidRPr="00466925">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466925" w:rsidRDefault="008E4483" w:rsidP="001636EB">
      <w:pPr>
        <w:spacing w:line="360" w:lineRule="auto"/>
        <w:ind w:left="567" w:right="567"/>
        <w:jc w:val="both"/>
        <w:rPr>
          <w:rFonts w:ascii="Palatino Linotype" w:hAnsi="Palatino Linotype"/>
          <w:i/>
          <w:sz w:val="22"/>
        </w:rPr>
      </w:pPr>
    </w:p>
    <w:p w14:paraId="480C22E0"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i/>
          <w:sz w:val="22"/>
        </w:rPr>
        <w:t>Este derecho se regirá por los principios y bases siguientes:</w:t>
      </w:r>
    </w:p>
    <w:p w14:paraId="14A2C90A" w14:textId="77777777" w:rsidR="008E4483" w:rsidRPr="00466925" w:rsidRDefault="008E4483" w:rsidP="001636EB">
      <w:pPr>
        <w:spacing w:line="360" w:lineRule="auto"/>
        <w:ind w:left="567" w:right="567"/>
        <w:jc w:val="both"/>
        <w:rPr>
          <w:rFonts w:ascii="Palatino Linotype" w:hAnsi="Palatino Linotype"/>
          <w:b/>
          <w:i/>
          <w:sz w:val="22"/>
        </w:rPr>
      </w:pPr>
    </w:p>
    <w:p w14:paraId="44073A0F"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b/>
          <w:i/>
          <w:sz w:val="22"/>
        </w:rPr>
        <w:t xml:space="preserve">I. Toda la información en posesión </w:t>
      </w:r>
      <w:r w:rsidRPr="00466925">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466925">
        <w:rPr>
          <w:rFonts w:ascii="Palatino Linotype" w:hAnsi="Palatino Linotype"/>
          <w:b/>
          <w:i/>
          <w:sz w:val="22"/>
        </w:rPr>
        <w:t>del gobierno y de la administración pública municipal y sus organismos descentralizados</w:t>
      </w:r>
      <w:r w:rsidRPr="00466925">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466925">
        <w:rPr>
          <w:rFonts w:ascii="Palatino Linotype" w:hAnsi="Palatino Linotype"/>
          <w:b/>
          <w:i/>
          <w:sz w:val="22"/>
        </w:rPr>
        <w:t>es pública</w:t>
      </w:r>
      <w:r w:rsidRPr="00466925">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466925" w:rsidRDefault="008E4483" w:rsidP="001636EB">
      <w:pPr>
        <w:spacing w:line="360" w:lineRule="auto"/>
        <w:ind w:left="567" w:right="567"/>
        <w:jc w:val="both"/>
        <w:rPr>
          <w:rFonts w:ascii="Palatino Linotype" w:hAnsi="Palatino Linotype"/>
          <w:i/>
          <w:sz w:val="22"/>
        </w:rPr>
      </w:pPr>
    </w:p>
    <w:p w14:paraId="2FF70804"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i/>
          <w:sz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466925" w:rsidRDefault="008E4483" w:rsidP="001636EB">
      <w:pPr>
        <w:spacing w:line="360" w:lineRule="auto"/>
        <w:ind w:left="567" w:right="567"/>
        <w:jc w:val="both"/>
        <w:rPr>
          <w:rFonts w:ascii="Palatino Linotype" w:hAnsi="Palatino Linotype"/>
          <w:i/>
          <w:sz w:val="22"/>
        </w:rPr>
      </w:pPr>
    </w:p>
    <w:p w14:paraId="6FA24126"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466925" w:rsidRDefault="008E4483" w:rsidP="001636EB">
      <w:pPr>
        <w:spacing w:line="360" w:lineRule="auto"/>
        <w:ind w:left="567" w:right="567"/>
        <w:jc w:val="both"/>
        <w:rPr>
          <w:rFonts w:ascii="Palatino Linotype" w:hAnsi="Palatino Linotype"/>
          <w:i/>
          <w:sz w:val="22"/>
        </w:rPr>
      </w:pPr>
    </w:p>
    <w:p w14:paraId="24C5C6FF"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466925" w:rsidRDefault="008E4483" w:rsidP="001636EB">
      <w:pPr>
        <w:spacing w:line="360" w:lineRule="auto"/>
        <w:ind w:left="567" w:right="567"/>
        <w:jc w:val="both"/>
        <w:rPr>
          <w:rFonts w:ascii="Palatino Linotype" w:hAnsi="Palatino Linotype"/>
          <w:i/>
          <w:sz w:val="22"/>
        </w:rPr>
      </w:pPr>
    </w:p>
    <w:p w14:paraId="2D1804C7"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466925" w:rsidRDefault="008E4483" w:rsidP="001636EB">
      <w:pPr>
        <w:spacing w:line="360" w:lineRule="auto"/>
        <w:ind w:left="567" w:right="567"/>
        <w:jc w:val="both"/>
        <w:rPr>
          <w:rFonts w:ascii="Palatino Linotype" w:hAnsi="Palatino Linotype"/>
          <w:b/>
          <w:i/>
          <w:sz w:val="22"/>
        </w:rPr>
      </w:pPr>
    </w:p>
    <w:p w14:paraId="6DB2EC7A" w14:textId="77777777" w:rsidR="008E4483" w:rsidRPr="00466925" w:rsidRDefault="008E4483" w:rsidP="001636EB">
      <w:pPr>
        <w:spacing w:line="360" w:lineRule="auto"/>
        <w:ind w:left="567" w:right="567"/>
        <w:jc w:val="both"/>
        <w:rPr>
          <w:rFonts w:ascii="Palatino Linotype" w:hAnsi="Palatino Linotype"/>
          <w:i/>
          <w:sz w:val="22"/>
        </w:rPr>
      </w:pPr>
      <w:r w:rsidRPr="00466925">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466925">
        <w:rPr>
          <w:rFonts w:ascii="Palatino Linotype" w:hAnsi="Palatino Linotype"/>
          <w:i/>
          <w:sz w:val="22"/>
        </w:rPr>
        <w:t xml:space="preserve"> y los indicadores que permitan rendir cuenta del cumplimiento de sus objetivos y los resultados obtenidos.</w:t>
      </w:r>
    </w:p>
    <w:p w14:paraId="042705A7" w14:textId="77777777" w:rsidR="008E4483" w:rsidRPr="00466925" w:rsidRDefault="008E4483" w:rsidP="001636EB">
      <w:pPr>
        <w:spacing w:line="360" w:lineRule="auto"/>
        <w:ind w:left="567" w:right="567"/>
        <w:jc w:val="both"/>
        <w:rPr>
          <w:rFonts w:ascii="Palatino Linotype" w:hAnsi="Palatino Linotype"/>
          <w:i/>
          <w:sz w:val="22"/>
        </w:rPr>
      </w:pPr>
    </w:p>
    <w:p w14:paraId="6810788F" w14:textId="77777777" w:rsidR="008E4483" w:rsidRPr="00466925" w:rsidRDefault="008E4483" w:rsidP="001636EB">
      <w:pPr>
        <w:spacing w:line="360" w:lineRule="auto"/>
        <w:ind w:left="567" w:right="567"/>
        <w:jc w:val="both"/>
        <w:rPr>
          <w:rFonts w:ascii="Palatino Linotype" w:hAnsi="Palatino Linotype" w:cs="Arial"/>
          <w:i/>
          <w:sz w:val="22"/>
        </w:rPr>
      </w:pPr>
      <w:r w:rsidRPr="00466925">
        <w:rPr>
          <w:rFonts w:ascii="Palatino Linotype" w:hAnsi="Palatino Linotype"/>
          <w:i/>
          <w:sz w:val="22"/>
        </w:rPr>
        <w:lastRenderedPageBreak/>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466925" w:rsidRDefault="008E4483" w:rsidP="001636EB">
      <w:pPr>
        <w:spacing w:line="360" w:lineRule="auto"/>
        <w:ind w:left="567" w:right="567"/>
        <w:jc w:val="both"/>
        <w:rPr>
          <w:rFonts w:ascii="Palatino Linotype" w:hAnsi="Palatino Linotype"/>
          <w:sz w:val="22"/>
        </w:rPr>
      </w:pPr>
    </w:p>
    <w:p w14:paraId="76F0890A" w14:textId="77777777" w:rsidR="008E4483" w:rsidRPr="00466925" w:rsidRDefault="008E4483" w:rsidP="001636EB">
      <w:pPr>
        <w:spacing w:line="360" w:lineRule="auto"/>
        <w:ind w:left="567" w:right="567"/>
        <w:jc w:val="both"/>
        <w:rPr>
          <w:rFonts w:ascii="Palatino Linotype" w:hAnsi="Palatino Linotype"/>
          <w:sz w:val="22"/>
        </w:rPr>
      </w:pPr>
      <w:r w:rsidRPr="00466925">
        <w:rPr>
          <w:rFonts w:ascii="Palatino Linotype" w:hAnsi="Palatino Linotype"/>
          <w:sz w:val="22"/>
        </w:rPr>
        <w:t>(Énfasis añadido)</w:t>
      </w:r>
    </w:p>
    <w:p w14:paraId="04C6290A" w14:textId="77777777" w:rsidR="008E4483" w:rsidRPr="00466925" w:rsidRDefault="008E4483" w:rsidP="008E4483">
      <w:pPr>
        <w:spacing w:line="360" w:lineRule="auto"/>
        <w:ind w:left="567" w:right="567"/>
        <w:jc w:val="both"/>
        <w:rPr>
          <w:rFonts w:ascii="Palatino Linotype" w:hAnsi="Palatino Linotype"/>
          <w:sz w:val="22"/>
        </w:rPr>
      </w:pPr>
    </w:p>
    <w:p w14:paraId="41212765" w14:textId="6239A0F6" w:rsidR="008E4483" w:rsidRPr="00466925" w:rsidRDefault="008E4483" w:rsidP="008E4483">
      <w:pPr>
        <w:pStyle w:val="Prrafodelista"/>
        <w:numPr>
          <w:ilvl w:val="0"/>
          <w:numId w:val="1"/>
        </w:numPr>
        <w:spacing w:line="360" w:lineRule="auto"/>
        <w:jc w:val="both"/>
        <w:rPr>
          <w:rFonts w:ascii="Palatino Linotype" w:hAnsi="Palatino Linotype" w:cs="Arial"/>
        </w:rPr>
      </w:pPr>
      <w:r w:rsidRPr="00466925">
        <w:rPr>
          <w:rFonts w:ascii="Palatino Linotype" w:hAnsi="Palatino Linotype" w:cs="Arial"/>
        </w:rPr>
        <w:t>Adicional, tenemos que la Ley de Transparencia y Acceso a la Información Pública del Estado de México y Municipios, prevé en su artículo 23 fracción I</w:t>
      </w:r>
      <w:r w:rsidR="00E00CF8" w:rsidRPr="00466925">
        <w:rPr>
          <w:rFonts w:ascii="Palatino Linotype" w:hAnsi="Palatino Linotype" w:cs="Arial"/>
        </w:rPr>
        <w:t>V</w:t>
      </w:r>
      <w:r w:rsidRPr="00466925">
        <w:rPr>
          <w:rFonts w:ascii="Palatino Linotype" w:hAnsi="Palatino Linotype" w:cs="Arial"/>
        </w:rPr>
        <w:t>, lo siguiente:</w:t>
      </w:r>
    </w:p>
    <w:p w14:paraId="2FF12176" w14:textId="77777777" w:rsidR="008E4483" w:rsidRPr="00466925" w:rsidRDefault="008E4483" w:rsidP="008E4483">
      <w:pPr>
        <w:spacing w:line="360" w:lineRule="auto"/>
        <w:jc w:val="both"/>
        <w:rPr>
          <w:rFonts w:ascii="Palatino Linotype" w:hAnsi="Palatino Linotype" w:cs="Arial"/>
        </w:rPr>
      </w:pPr>
    </w:p>
    <w:p w14:paraId="509D888E" w14:textId="77777777" w:rsidR="008E4483" w:rsidRPr="00466925" w:rsidRDefault="008E4483" w:rsidP="001636EB">
      <w:pPr>
        <w:spacing w:line="360" w:lineRule="auto"/>
        <w:ind w:left="567" w:right="822"/>
        <w:jc w:val="both"/>
        <w:rPr>
          <w:rFonts w:ascii="Palatino Linotype" w:eastAsia="MS Mincho" w:hAnsi="Palatino Linotype" w:cs="Arial"/>
          <w:i/>
          <w:sz w:val="22"/>
          <w:szCs w:val="22"/>
        </w:rPr>
      </w:pPr>
      <w:r w:rsidRPr="00466925">
        <w:rPr>
          <w:rFonts w:ascii="Palatino Linotype" w:eastAsia="MS Mincho" w:hAnsi="Palatino Linotype" w:cs="Arial"/>
          <w:b/>
          <w:i/>
          <w:sz w:val="22"/>
          <w:szCs w:val="22"/>
        </w:rPr>
        <w:t xml:space="preserve">“Artículo 23. Son sujetos obligados a transparentar y permitir el acceso a su información y </w:t>
      </w:r>
      <w:r w:rsidRPr="00466925">
        <w:rPr>
          <w:rFonts w:ascii="Palatino Linotype" w:eastAsia="MS Mincho" w:hAnsi="Palatino Linotype"/>
          <w:b/>
          <w:i/>
          <w:sz w:val="22"/>
          <w:szCs w:val="22"/>
        </w:rPr>
        <w:t>proteger</w:t>
      </w:r>
      <w:r w:rsidRPr="00466925">
        <w:rPr>
          <w:rFonts w:ascii="Palatino Linotype" w:eastAsia="MS Mincho" w:hAnsi="Palatino Linotype" w:cs="Arial"/>
          <w:b/>
          <w:i/>
          <w:sz w:val="22"/>
          <w:szCs w:val="22"/>
        </w:rPr>
        <w:t xml:space="preserve"> los datos personales que obren en su poder</w:t>
      </w:r>
      <w:r w:rsidRPr="00466925">
        <w:rPr>
          <w:rFonts w:ascii="Palatino Linotype" w:eastAsia="MS Mincho" w:hAnsi="Palatino Linotype" w:cs="Arial"/>
          <w:i/>
          <w:sz w:val="22"/>
          <w:szCs w:val="22"/>
        </w:rPr>
        <w:t>:</w:t>
      </w:r>
    </w:p>
    <w:p w14:paraId="468C7D83" w14:textId="042810AB" w:rsidR="008E4483" w:rsidRPr="00466925" w:rsidRDefault="00E00CF8" w:rsidP="001636EB">
      <w:pPr>
        <w:spacing w:line="360" w:lineRule="auto"/>
        <w:ind w:left="567" w:right="822"/>
        <w:jc w:val="both"/>
        <w:rPr>
          <w:rFonts w:ascii="Palatino Linotype" w:eastAsia="MS Mincho" w:hAnsi="Palatino Linotype" w:cs="Arial"/>
          <w:i/>
          <w:sz w:val="22"/>
          <w:szCs w:val="22"/>
        </w:rPr>
      </w:pPr>
      <w:r w:rsidRPr="00466925">
        <w:rPr>
          <w:rFonts w:ascii="Palatino Linotype" w:eastAsia="MS Mincho" w:hAnsi="Palatino Linotype" w:cs="Arial"/>
          <w:i/>
          <w:sz w:val="22"/>
          <w:szCs w:val="22"/>
        </w:rPr>
        <w:t>…</w:t>
      </w:r>
    </w:p>
    <w:p w14:paraId="16B7E0D6" w14:textId="56029346" w:rsidR="008E4483" w:rsidRPr="00466925" w:rsidRDefault="00E00CF8" w:rsidP="001636EB">
      <w:pPr>
        <w:spacing w:line="360" w:lineRule="auto"/>
        <w:ind w:left="567" w:right="822"/>
        <w:jc w:val="both"/>
        <w:rPr>
          <w:rFonts w:ascii="Palatino Linotype" w:eastAsia="MS Mincho" w:hAnsi="Palatino Linotype" w:cs="Arial"/>
          <w:b/>
          <w:i/>
          <w:iCs/>
          <w:sz w:val="22"/>
          <w:szCs w:val="22"/>
        </w:rPr>
      </w:pPr>
      <w:r w:rsidRPr="00466925">
        <w:rPr>
          <w:rFonts w:ascii="Palatino Linotype" w:hAnsi="Palatino Linotype"/>
          <w:i/>
          <w:iCs/>
        </w:rPr>
        <w:t>IV. Los ayuntamientos y las dependencias, organismos, órganos y entidades de la administración municipal;</w:t>
      </w:r>
      <w:r w:rsidR="008E4483" w:rsidRPr="00466925">
        <w:rPr>
          <w:rFonts w:ascii="Palatino Linotype" w:eastAsia="MS Mincho" w:hAnsi="Palatino Linotype" w:cs="Arial"/>
          <w:b/>
          <w:i/>
          <w:iCs/>
          <w:sz w:val="22"/>
          <w:szCs w:val="22"/>
        </w:rPr>
        <w:t xml:space="preserve"> </w:t>
      </w:r>
    </w:p>
    <w:p w14:paraId="273927D8" w14:textId="77777777" w:rsidR="008E4483" w:rsidRPr="00466925" w:rsidRDefault="008E4483" w:rsidP="001636EB">
      <w:pPr>
        <w:spacing w:line="360" w:lineRule="auto"/>
        <w:ind w:left="567" w:right="822"/>
        <w:jc w:val="both"/>
        <w:rPr>
          <w:rFonts w:ascii="Palatino Linotype" w:eastAsia="MS Mincho" w:hAnsi="Palatino Linotype" w:cs="Arial"/>
          <w:b/>
          <w:i/>
          <w:sz w:val="22"/>
          <w:szCs w:val="22"/>
        </w:rPr>
      </w:pPr>
      <w:r w:rsidRPr="00466925">
        <w:rPr>
          <w:rFonts w:ascii="Palatino Linotype" w:eastAsia="MS Mincho" w:hAnsi="Palatino Linotype" w:cs="Arial"/>
          <w:b/>
          <w:i/>
          <w:sz w:val="22"/>
          <w:szCs w:val="22"/>
        </w:rPr>
        <w:t>…</w:t>
      </w:r>
    </w:p>
    <w:p w14:paraId="56BA427D" w14:textId="77777777" w:rsidR="008E4483" w:rsidRPr="00466925" w:rsidRDefault="008E4483" w:rsidP="001636EB">
      <w:pPr>
        <w:spacing w:line="360" w:lineRule="auto"/>
        <w:ind w:left="567" w:right="822"/>
        <w:jc w:val="both"/>
        <w:rPr>
          <w:rFonts w:ascii="Palatino Linotype" w:eastAsia="MS Mincho" w:hAnsi="Palatino Linotype"/>
          <w:b/>
          <w:i/>
          <w:sz w:val="22"/>
          <w:szCs w:val="22"/>
        </w:rPr>
      </w:pPr>
      <w:r w:rsidRPr="00466925">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466925">
        <w:rPr>
          <w:rFonts w:ascii="Palatino Linotype" w:eastAsia="MS Mincho" w:hAnsi="Palatino Linotype"/>
          <w:i/>
          <w:sz w:val="22"/>
          <w:szCs w:val="22"/>
        </w:rPr>
        <w:t xml:space="preserve">, </w:t>
      </w:r>
      <w:r w:rsidRPr="00466925">
        <w:rPr>
          <w:rFonts w:ascii="Palatino Linotype" w:eastAsia="MS Mincho" w:hAnsi="Palatino Linotype"/>
          <w:b/>
          <w:i/>
          <w:sz w:val="22"/>
          <w:szCs w:val="22"/>
        </w:rPr>
        <w:t>así como</w:t>
      </w:r>
      <w:r w:rsidRPr="00466925">
        <w:rPr>
          <w:rFonts w:ascii="Palatino Linotype" w:eastAsia="MS Mincho" w:hAnsi="Palatino Linotype"/>
          <w:i/>
          <w:sz w:val="22"/>
          <w:szCs w:val="22"/>
        </w:rPr>
        <w:t xml:space="preserve"> </w:t>
      </w:r>
      <w:r w:rsidRPr="00466925">
        <w:rPr>
          <w:rFonts w:ascii="Palatino Linotype" w:eastAsia="MS Mincho" w:hAnsi="Palatino Linotype"/>
          <w:b/>
          <w:i/>
          <w:sz w:val="22"/>
          <w:szCs w:val="22"/>
        </w:rPr>
        <w:t>los informes que dichas personas les entreguen sobre el uso y destino de dichos recursos.</w:t>
      </w:r>
    </w:p>
    <w:p w14:paraId="42959804" w14:textId="77777777" w:rsidR="008E4483" w:rsidRPr="00466925"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466925" w:rsidRDefault="008E4483" w:rsidP="001636EB">
      <w:pPr>
        <w:spacing w:line="360" w:lineRule="auto"/>
        <w:ind w:left="567" w:right="822"/>
        <w:jc w:val="both"/>
        <w:rPr>
          <w:rFonts w:ascii="Palatino Linotype" w:eastAsia="MS Mincho" w:hAnsi="Palatino Linotype" w:cs="Arial"/>
          <w:i/>
          <w:sz w:val="22"/>
          <w:szCs w:val="22"/>
        </w:rPr>
      </w:pPr>
      <w:r w:rsidRPr="00466925">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466925" w:rsidRDefault="008E4483" w:rsidP="001636EB">
      <w:pPr>
        <w:spacing w:line="360" w:lineRule="auto"/>
        <w:ind w:left="567" w:right="822"/>
        <w:jc w:val="both"/>
        <w:rPr>
          <w:rFonts w:ascii="Palatino Linotype" w:eastAsia="MS Mincho" w:hAnsi="Palatino Linotype" w:cs="Arial"/>
          <w:i/>
          <w:sz w:val="22"/>
          <w:szCs w:val="22"/>
        </w:rPr>
      </w:pPr>
      <w:r w:rsidRPr="00466925">
        <w:rPr>
          <w:rFonts w:ascii="Palatino Linotype" w:eastAsia="MS Mincho" w:hAnsi="Palatino Linotype" w:cs="Arial"/>
          <w:i/>
          <w:sz w:val="22"/>
          <w:szCs w:val="22"/>
        </w:rPr>
        <w:t>(Énfasis añadido)</w:t>
      </w:r>
    </w:p>
    <w:p w14:paraId="0EA3AFBA" w14:textId="77777777" w:rsidR="008E4483" w:rsidRPr="00466925" w:rsidRDefault="008E4483" w:rsidP="001636EB">
      <w:pPr>
        <w:spacing w:line="360" w:lineRule="auto"/>
        <w:jc w:val="both"/>
        <w:rPr>
          <w:rFonts w:ascii="Palatino Linotype" w:hAnsi="Palatino Linotype" w:cs="Arial"/>
        </w:rPr>
      </w:pPr>
    </w:p>
    <w:p w14:paraId="38992FDD" w14:textId="77777777" w:rsidR="008E4483" w:rsidRPr="00466925" w:rsidRDefault="008E4483" w:rsidP="008E4483">
      <w:pPr>
        <w:pStyle w:val="Prrafodelista"/>
        <w:numPr>
          <w:ilvl w:val="0"/>
          <w:numId w:val="1"/>
        </w:numPr>
        <w:spacing w:line="360" w:lineRule="auto"/>
        <w:jc w:val="both"/>
        <w:rPr>
          <w:rFonts w:ascii="Palatino Linotype" w:hAnsi="Palatino Linotype" w:cs="Arial"/>
        </w:rPr>
      </w:pPr>
      <w:r w:rsidRPr="00466925">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466925" w:rsidRDefault="008E4483" w:rsidP="008E4483">
      <w:pPr>
        <w:pStyle w:val="Prrafodelista"/>
        <w:spacing w:line="360" w:lineRule="auto"/>
        <w:ind w:left="0"/>
        <w:jc w:val="both"/>
        <w:rPr>
          <w:rFonts w:ascii="Palatino Linotype" w:hAnsi="Palatino Linotype" w:cs="Arial"/>
        </w:rPr>
      </w:pPr>
    </w:p>
    <w:p w14:paraId="642677F8" w14:textId="1748BC81" w:rsidR="008E4483" w:rsidRPr="00466925" w:rsidRDefault="008E4483" w:rsidP="008E4483">
      <w:pPr>
        <w:pStyle w:val="Prrafodelista"/>
        <w:numPr>
          <w:ilvl w:val="0"/>
          <w:numId w:val="1"/>
        </w:numPr>
        <w:spacing w:line="360" w:lineRule="auto"/>
        <w:jc w:val="both"/>
        <w:rPr>
          <w:rFonts w:ascii="Palatino Linotype" w:hAnsi="Palatino Linotype" w:cs="Arial"/>
        </w:rPr>
      </w:pPr>
      <w:r w:rsidRPr="00466925">
        <w:rPr>
          <w:rFonts w:ascii="Palatino Linotype" w:hAnsi="Palatino Linotype" w:cs="Arial"/>
        </w:rPr>
        <w:t>Por lo anterior, es de referir que,</w:t>
      </w:r>
      <w:r w:rsidRPr="00466925">
        <w:rPr>
          <w:rFonts w:ascii="Palatino Linotype" w:hAnsi="Palatino Linotype" w:cs="Arial"/>
          <w:b/>
        </w:rPr>
        <w:t xml:space="preserve"> </w:t>
      </w:r>
      <w:r w:rsidR="00E87AD0" w:rsidRPr="00466925">
        <w:rPr>
          <w:rFonts w:ascii="Palatino Linotype" w:hAnsi="Palatino Linotype" w:cs="Arial"/>
          <w:b/>
        </w:rPr>
        <w:t>el</w:t>
      </w:r>
      <w:r w:rsidRPr="00466925">
        <w:rPr>
          <w:rFonts w:ascii="Palatino Linotype" w:hAnsi="Palatino Linotype"/>
          <w:b/>
          <w:bCs/>
        </w:rPr>
        <w:t xml:space="preserve"> </w:t>
      </w:r>
      <w:r w:rsidR="00AE0CDF" w:rsidRPr="00466925">
        <w:rPr>
          <w:rFonts w:ascii="Palatino Linotype" w:eastAsia="Calibri" w:hAnsi="Palatino Linotype" w:cs="Arial"/>
          <w:b/>
          <w:bCs/>
          <w:lang w:val="es-ES"/>
        </w:rPr>
        <w:t>Ayuntamiento de Aculco</w:t>
      </w:r>
      <w:r w:rsidRPr="00466925">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466925" w:rsidRDefault="00D47015" w:rsidP="00D47015">
      <w:pPr>
        <w:pStyle w:val="Prrafodelista"/>
        <w:rPr>
          <w:rFonts w:ascii="Palatino Linotype" w:hAnsi="Palatino Linotype" w:cs="Arial"/>
        </w:rPr>
      </w:pPr>
    </w:p>
    <w:p w14:paraId="12CB4493" w14:textId="4A9993B2" w:rsidR="00671FDF" w:rsidRPr="00466925"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466925">
        <w:rPr>
          <w:rFonts w:ascii="Palatino Linotype" w:hAnsi="Palatino Linotype"/>
          <w:b/>
          <w:color w:val="000000" w:themeColor="text1"/>
        </w:rPr>
        <w:t xml:space="preserve">II. </w:t>
      </w:r>
      <w:r w:rsidR="00FD0BDD" w:rsidRPr="00466925">
        <w:rPr>
          <w:rFonts w:ascii="Palatino Linotype" w:hAnsi="Palatino Linotype"/>
          <w:b/>
          <w:color w:val="000000" w:themeColor="text1"/>
        </w:rPr>
        <w:t>De</w:t>
      </w:r>
      <w:r w:rsidR="00765786" w:rsidRPr="00466925">
        <w:rPr>
          <w:rFonts w:ascii="Palatino Linotype" w:hAnsi="Palatino Linotype"/>
          <w:b/>
          <w:color w:val="000000" w:themeColor="text1"/>
        </w:rPr>
        <w:t xml:space="preserve"> la</w:t>
      </w:r>
      <w:r w:rsidR="000152B8" w:rsidRPr="00466925">
        <w:rPr>
          <w:rFonts w:ascii="Palatino Linotype" w:hAnsi="Palatino Linotype"/>
          <w:b/>
          <w:color w:val="000000" w:themeColor="text1"/>
        </w:rPr>
        <w:t xml:space="preserve"> información proporcionada.</w:t>
      </w:r>
      <w:bookmarkEnd w:id="32"/>
    </w:p>
    <w:p w14:paraId="2DECDC75" w14:textId="77777777" w:rsidR="00E44438" w:rsidRPr="00466925" w:rsidRDefault="00E44438" w:rsidP="00E44438">
      <w:pPr>
        <w:pStyle w:val="Prrafodelista"/>
        <w:spacing w:line="360" w:lineRule="auto"/>
        <w:ind w:left="0"/>
        <w:jc w:val="both"/>
        <w:rPr>
          <w:rFonts w:ascii="Palatino Linotype" w:eastAsia="MS Mincho" w:hAnsi="Palatino Linotype"/>
        </w:rPr>
      </w:pPr>
    </w:p>
    <w:p w14:paraId="5AACDD38" w14:textId="38E31AF8" w:rsidR="00333A85" w:rsidRPr="00466925" w:rsidRDefault="00244458" w:rsidP="00333A85">
      <w:pPr>
        <w:pStyle w:val="Prrafodelista"/>
        <w:numPr>
          <w:ilvl w:val="0"/>
          <w:numId w:val="1"/>
        </w:numPr>
        <w:tabs>
          <w:tab w:val="left" w:pos="567"/>
        </w:tabs>
        <w:spacing w:line="360" w:lineRule="auto"/>
        <w:jc w:val="both"/>
        <w:rPr>
          <w:rFonts w:ascii="Palatino Linotype" w:eastAsia="Calibri" w:hAnsi="Palatino Linotype" w:cs="Arial"/>
        </w:rPr>
      </w:pPr>
      <w:r w:rsidRPr="00466925">
        <w:rPr>
          <w:rFonts w:ascii="Palatino Linotype" w:eastAsia="Calibri" w:hAnsi="Palatino Linotype" w:cs="Arial"/>
        </w:rPr>
        <w:t>La Ley de Transparencia y Acceso a la Información del Estado de México y Municipios, en el artículo 4 y 12 establecen los siguiente:</w:t>
      </w:r>
    </w:p>
    <w:p w14:paraId="7B8E7C39" w14:textId="152A0D4B" w:rsidR="00244458" w:rsidRPr="00466925" w:rsidRDefault="00244458" w:rsidP="00244458">
      <w:pPr>
        <w:pStyle w:val="Prrafodelista"/>
        <w:tabs>
          <w:tab w:val="left" w:pos="567"/>
        </w:tabs>
        <w:spacing w:line="360" w:lineRule="auto"/>
        <w:ind w:left="0"/>
        <w:jc w:val="both"/>
        <w:rPr>
          <w:rFonts w:ascii="Palatino Linotype" w:eastAsia="Calibri" w:hAnsi="Palatino Linotype" w:cs="Arial"/>
        </w:rPr>
      </w:pPr>
    </w:p>
    <w:p w14:paraId="2D20BCD5" w14:textId="77777777" w:rsidR="00244458" w:rsidRPr="00466925" w:rsidRDefault="00244458" w:rsidP="001636EB">
      <w:pPr>
        <w:spacing w:before="120" w:after="120" w:line="360" w:lineRule="auto"/>
        <w:ind w:left="709" w:right="709"/>
        <w:jc w:val="both"/>
        <w:rPr>
          <w:rFonts w:ascii="Palatino Linotype" w:hAnsi="Palatino Linotype"/>
          <w:i/>
          <w:sz w:val="22"/>
        </w:rPr>
      </w:pPr>
      <w:r w:rsidRPr="00466925">
        <w:rPr>
          <w:rFonts w:ascii="Palatino Linotype" w:hAnsi="Palatino Linotype"/>
          <w:sz w:val="22"/>
        </w:rPr>
        <w:t>“</w:t>
      </w:r>
      <w:r w:rsidRPr="00466925">
        <w:rPr>
          <w:rFonts w:ascii="Palatino Linotype" w:hAnsi="Palatino Linotype"/>
          <w:b/>
          <w:i/>
          <w:sz w:val="22"/>
        </w:rPr>
        <w:t>Artículo 4.</w:t>
      </w:r>
      <w:r w:rsidRPr="00466925">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BF8F75E" w14:textId="77777777" w:rsidR="00244458" w:rsidRPr="00466925" w:rsidRDefault="00244458" w:rsidP="001636EB">
      <w:pPr>
        <w:spacing w:before="120" w:after="120" w:line="360" w:lineRule="auto"/>
        <w:ind w:left="709" w:right="709"/>
        <w:jc w:val="both"/>
        <w:rPr>
          <w:rFonts w:ascii="Palatino Linotype" w:hAnsi="Palatino Linotype"/>
          <w:b/>
          <w:i/>
          <w:sz w:val="22"/>
        </w:rPr>
      </w:pPr>
      <w:r w:rsidRPr="00466925">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466925">
        <w:rPr>
          <w:rFonts w:ascii="Palatino Linotype" w:hAnsi="Palatino Linotype" w:cs="Arial"/>
          <w:b/>
          <w:i/>
          <w:color w:val="000000"/>
          <w:sz w:val="22"/>
          <w:szCs w:val="22"/>
        </w:rPr>
        <w:t>mexicano</w:t>
      </w:r>
      <w:r w:rsidRPr="00466925">
        <w:rPr>
          <w:rFonts w:ascii="Palatino Linotype" w:hAnsi="Palatino Linotype"/>
          <w:b/>
          <w:i/>
          <w:sz w:val="22"/>
        </w:rPr>
        <w:t xml:space="preserve"> sea parte, en la Ley General, la presente Ley y demás disposiciones de la materia, privilegiando el principio de máxima publicidad de la información. </w:t>
      </w:r>
      <w:r w:rsidRPr="00466925">
        <w:rPr>
          <w:rFonts w:ascii="Palatino Linotype" w:hAnsi="Palatino Linotype"/>
          <w:b/>
          <w:i/>
          <w:sz w:val="22"/>
        </w:rPr>
        <w:lastRenderedPageBreak/>
        <w:t>Solo podrá ser clasificada excepcionalmente como reservada temporalmente por razones de interés público, en los términos de las causas legítimas y estrictamente necesarias previstas por esta Ley.</w:t>
      </w:r>
    </w:p>
    <w:p w14:paraId="7936AFA1" w14:textId="26D8EEAB" w:rsidR="00244458" w:rsidRPr="00466925" w:rsidRDefault="00244458" w:rsidP="001636EB">
      <w:pPr>
        <w:spacing w:before="120" w:after="120" w:line="360" w:lineRule="auto"/>
        <w:ind w:left="709" w:right="709"/>
        <w:jc w:val="both"/>
        <w:rPr>
          <w:rFonts w:ascii="Palatino Linotype" w:hAnsi="Palatino Linotype"/>
          <w:i/>
          <w:sz w:val="22"/>
        </w:rPr>
      </w:pPr>
      <w:r w:rsidRPr="00466925">
        <w:rPr>
          <w:rFonts w:ascii="Palatino Linotype" w:hAnsi="Palatino Linotype"/>
          <w:i/>
          <w:sz w:val="22"/>
        </w:rPr>
        <w:t>Los sujetos obligados deben poner en práctica, políticas y programas de acceso a la información</w:t>
      </w:r>
      <w:r w:rsidRPr="00466925">
        <w:rPr>
          <w:rFonts w:ascii="Palatino Linotype" w:hAnsi="Palatino Linotype"/>
        </w:rPr>
        <w:t xml:space="preserve"> </w:t>
      </w:r>
      <w:r w:rsidRPr="00466925">
        <w:rPr>
          <w:rFonts w:ascii="Palatino Linotype" w:hAnsi="Palatino Linotype"/>
          <w:i/>
          <w:sz w:val="22"/>
        </w:rPr>
        <w:t>que se apeguen a criterios de publicidad, veracidad, oportunidad, precisión y suficiencia en beneficio de los solicitantes.”</w:t>
      </w:r>
    </w:p>
    <w:p w14:paraId="6B48E0D3" w14:textId="0670822E" w:rsidR="00244458" w:rsidRPr="00466925" w:rsidRDefault="00244458" w:rsidP="001636EB">
      <w:pPr>
        <w:spacing w:before="120" w:after="120" w:line="360" w:lineRule="auto"/>
        <w:ind w:left="709" w:right="709"/>
        <w:jc w:val="both"/>
        <w:rPr>
          <w:rFonts w:ascii="Palatino Linotype" w:hAnsi="Palatino Linotype"/>
          <w:i/>
          <w:sz w:val="22"/>
        </w:rPr>
      </w:pPr>
      <w:r w:rsidRPr="00466925">
        <w:rPr>
          <w:rFonts w:ascii="Palatino Linotype" w:hAnsi="Palatino Linotype"/>
          <w:i/>
          <w:sz w:val="22"/>
        </w:rPr>
        <w:t>(Énfasis añadido)</w:t>
      </w:r>
    </w:p>
    <w:p w14:paraId="3C987E37" w14:textId="77777777" w:rsidR="00244458" w:rsidRPr="00466925" w:rsidRDefault="00244458" w:rsidP="001636EB">
      <w:pPr>
        <w:spacing w:before="120" w:after="120" w:line="360" w:lineRule="auto"/>
        <w:ind w:left="709" w:right="709"/>
        <w:jc w:val="both"/>
        <w:rPr>
          <w:rFonts w:ascii="Palatino Linotype" w:hAnsi="Palatino Linotype" w:cs="Arial"/>
          <w:bCs/>
          <w:i/>
          <w:noProof/>
          <w:sz w:val="22"/>
        </w:rPr>
      </w:pPr>
      <w:r w:rsidRPr="00466925">
        <w:rPr>
          <w:rFonts w:ascii="Palatino Linotype" w:hAnsi="Palatino Linotype" w:cs="Arial"/>
          <w:b/>
          <w:bCs/>
          <w:i/>
          <w:noProof/>
          <w:sz w:val="22"/>
        </w:rPr>
        <w:t>Artículo 12.</w:t>
      </w:r>
      <w:r w:rsidRPr="00466925">
        <w:rPr>
          <w:rFonts w:ascii="Palatino Linotype" w:hAnsi="Palatino Linotype" w:cs="Arial"/>
          <w:bCs/>
          <w:i/>
          <w:noProof/>
          <w:sz w:val="22"/>
        </w:rPr>
        <w:t xml:space="preserve"> Quienes generen, recopilen, administren, manejen, procesen, archiven o conserven información pública</w:t>
      </w:r>
      <w:r w:rsidRPr="00466925">
        <w:rPr>
          <w:rFonts w:ascii="Palatino Linotype" w:hAnsi="Palatino Linotype" w:cs="Arial"/>
          <w:b/>
          <w:bCs/>
          <w:i/>
          <w:noProof/>
          <w:sz w:val="22"/>
        </w:rPr>
        <w:t xml:space="preserve"> </w:t>
      </w:r>
      <w:r w:rsidRPr="00466925">
        <w:rPr>
          <w:rFonts w:ascii="Palatino Linotype" w:hAnsi="Palatino Linotype" w:cs="Arial"/>
          <w:bCs/>
          <w:i/>
          <w:noProof/>
          <w:sz w:val="22"/>
        </w:rPr>
        <w:t xml:space="preserve">serán responsables de la misma en los términos de las disposiciones jurídicas </w:t>
      </w:r>
      <w:r w:rsidRPr="00466925">
        <w:rPr>
          <w:rFonts w:ascii="Palatino Linotype" w:hAnsi="Palatino Linotype" w:cs="Arial"/>
          <w:i/>
          <w:color w:val="000000"/>
          <w:sz w:val="22"/>
          <w:szCs w:val="22"/>
        </w:rPr>
        <w:t>aplicables</w:t>
      </w:r>
      <w:r w:rsidRPr="00466925">
        <w:rPr>
          <w:rFonts w:ascii="Palatino Linotype" w:hAnsi="Palatino Linotype" w:cs="Arial"/>
          <w:bCs/>
          <w:i/>
          <w:noProof/>
          <w:sz w:val="22"/>
        </w:rPr>
        <w:t xml:space="preserve">. </w:t>
      </w:r>
    </w:p>
    <w:p w14:paraId="412EE40A" w14:textId="77777777" w:rsidR="00244458" w:rsidRPr="00466925" w:rsidRDefault="00244458" w:rsidP="001636EB">
      <w:pPr>
        <w:spacing w:before="120" w:after="120" w:line="360" w:lineRule="auto"/>
        <w:ind w:left="709" w:right="709"/>
        <w:jc w:val="both"/>
        <w:rPr>
          <w:rFonts w:ascii="Palatino Linotype" w:hAnsi="Palatino Linotype" w:cs="Arial"/>
          <w:bCs/>
          <w:i/>
          <w:noProof/>
          <w:sz w:val="22"/>
        </w:rPr>
      </w:pPr>
      <w:r w:rsidRPr="00466925">
        <w:rPr>
          <w:rFonts w:ascii="Palatino Linotype" w:hAnsi="Palatino Linotype" w:cs="Arial"/>
          <w:b/>
          <w:bCs/>
          <w:i/>
          <w:noProof/>
          <w:sz w:val="22"/>
          <w:u w:val="single"/>
        </w:rPr>
        <w:t>Los sujetos obligados sólo proporcionarán la información pública que se les requiera y que obre en sus archivos</w:t>
      </w:r>
      <w:r w:rsidRPr="00466925">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EEF283A" w14:textId="77777777" w:rsidR="00244458" w:rsidRPr="00466925" w:rsidRDefault="00244458" w:rsidP="001636EB">
      <w:pPr>
        <w:spacing w:before="120" w:after="120" w:line="360" w:lineRule="auto"/>
        <w:ind w:left="709" w:right="709"/>
        <w:jc w:val="both"/>
        <w:rPr>
          <w:rFonts w:ascii="Palatino Linotype" w:hAnsi="Palatino Linotype" w:cs="Arial"/>
          <w:color w:val="000000"/>
          <w:sz w:val="22"/>
          <w:szCs w:val="22"/>
        </w:rPr>
      </w:pPr>
      <w:r w:rsidRPr="00466925">
        <w:rPr>
          <w:rFonts w:ascii="Palatino Linotype" w:hAnsi="Palatino Linotype" w:cs="Arial"/>
          <w:color w:val="000000"/>
          <w:sz w:val="22"/>
          <w:szCs w:val="22"/>
        </w:rPr>
        <w:t>(Énfasis añadido)</w:t>
      </w:r>
    </w:p>
    <w:p w14:paraId="78358C59" w14:textId="77777777" w:rsidR="00244458" w:rsidRPr="00466925" w:rsidRDefault="00244458" w:rsidP="00333A8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5FFE453A" w14:textId="77777777" w:rsidR="00244458" w:rsidRPr="00466925" w:rsidRDefault="00244458" w:rsidP="00244458">
      <w:pPr>
        <w:pStyle w:val="Prrafodelista"/>
        <w:numPr>
          <w:ilvl w:val="0"/>
          <w:numId w:val="1"/>
        </w:numPr>
        <w:tabs>
          <w:tab w:val="left" w:pos="567"/>
        </w:tabs>
        <w:spacing w:line="360" w:lineRule="auto"/>
        <w:jc w:val="both"/>
        <w:rPr>
          <w:rFonts w:ascii="Palatino Linotype" w:eastAsia="Calibri" w:hAnsi="Palatino Linotype" w:cs="Arial"/>
        </w:rPr>
      </w:pPr>
      <w:r w:rsidRPr="00466925">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607E76A5" w14:textId="57AD9C51" w:rsidR="00244458" w:rsidRPr="00466925" w:rsidRDefault="00244458" w:rsidP="00244458">
      <w:pPr>
        <w:pStyle w:val="Prrafodelista"/>
        <w:tabs>
          <w:tab w:val="left" w:pos="567"/>
        </w:tabs>
        <w:spacing w:line="360" w:lineRule="auto"/>
        <w:ind w:left="0"/>
        <w:jc w:val="both"/>
        <w:rPr>
          <w:rFonts w:ascii="Palatino Linotype" w:eastAsia="Calibri" w:hAnsi="Palatino Linotype" w:cs="Arial"/>
        </w:rPr>
      </w:pPr>
    </w:p>
    <w:p w14:paraId="151D08CC" w14:textId="77777777" w:rsidR="00244458" w:rsidRPr="00466925" w:rsidRDefault="00244458" w:rsidP="00244458">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925">
        <w:rPr>
          <w:rFonts w:ascii="Palatino Linotype" w:hAnsi="Palatino Linotype" w:cs="Arial"/>
        </w:rPr>
        <w:t xml:space="preserve">En síntesis, el derecho de acceso a la información pública se satisface en aquellos casos en que se entregue el soporte documental en que conste la </w:t>
      </w:r>
      <w:r w:rsidRPr="00466925">
        <w:rPr>
          <w:rFonts w:ascii="Palatino Linotype" w:hAnsi="Palatino Linotype" w:cs="Arial"/>
        </w:rPr>
        <w:lastRenderedPageBreak/>
        <w:t>información pública, toda vez que los Sujetos Obligados</w:t>
      </w:r>
      <w:r w:rsidRPr="00466925">
        <w:rPr>
          <w:rFonts w:ascii="Palatino Linotype" w:hAnsi="Palatino Linotype" w:cs="Arial"/>
          <w:b/>
        </w:rPr>
        <w:t xml:space="preserve"> </w:t>
      </w:r>
      <w:r w:rsidRPr="00466925">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466925">
        <w:rPr>
          <w:rFonts w:ascii="Palatino Linotype" w:hAnsi="Palatino Linotype" w:cs="Arial"/>
          <w:b/>
          <w:i/>
        </w:rPr>
        <w:t>ad hoc</w:t>
      </w:r>
      <w:r w:rsidRPr="00466925">
        <w:rPr>
          <w:rFonts w:ascii="Palatino Linotype" w:hAnsi="Palatino Linotype" w:cs="Arial"/>
        </w:rPr>
        <w:t>, para satisfacer el derecho de acceso a la información pública.</w:t>
      </w:r>
    </w:p>
    <w:p w14:paraId="15E74112" w14:textId="77777777" w:rsidR="00244458" w:rsidRPr="00466925" w:rsidRDefault="00244458" w:rsidP="00244458">
      <w:pPr>
        <w:pStyle w:val="Prrafodelista"/>
        <w:spacing w:line="360" w:lineRule="auto"/>
        <w:rPr>
          <w:rFonts w:ascii="Palatino Linotype" w:hAnsi="Palatino Linotype" w:cs="Arial"/>
        </w:rPr>
      </w:pPr>
    </w:p>
    <w:p w14:paraId="5371C440" w14:textId="77777777" w:rsidR="00244458" w:rsidRPr="00466925" w:rsidRDefault="00244458" w:rsidP="00244458">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925">
        <w:rPr>
          <w:rFonts w:ascii="Palatino Linotype" w:hAnsi="Palatino Linotype" w:cs="Arial"/>
        </w:rPr>
        <w:t xml:space="preserve">Como apoyo a lo anterior, es aplicable el Criterio 09-10, emitido por </w:t>
      </w:r>
      <w:r w:rsidRPr="00466925">
        <w:rPr>
          <w:rFonts w:ascii="Palatino Linotype" w:eastAsia="Arial Unicode MS" w:hAnsi="Palatino Linotype" w:cs="Arial"/>
        </w:rPr>
        <w:t xml:space="preserve">el Pleno del entonces </w:t>
      </w:r>
      <w:r w:rsidRPr="00466925">
        <w:rPr>
          <w:rFonts w:ascii="Palatino Linotype" w:eastAsia="Arial Unicode MS" w:hAnsi="Palatino Linotype" w:cs="Arial"/>
          <w:bCs/>
        </w:rPr>
        <w:t xml:space="preserve">Instituto Federal </w:t>
      </w:r>
      <w:r w:rsidRPr="00466925">
        <w:rPr>
          <w:rFonts w:ascii="Palatino Linotype" w:hAnsi="Palatino Linotype" w:cs="Arial"/>
        </w:rPr>
        <w:t>de</w:t>
      </w:r>
      <w:r w:rsidRPr="00466925">
        <w:rPr>
          <w:rFonts w:ascii="Palatino Linotype" w:eastAsia="Arial Unicode MS" w:hAnsi="Palatino Linotype" w:cs="Arial"/>
          <w:bCs/>
        </w:rPr>
        <w:t xml:space="preserve"> Acceso a la Información y Protección de Datos (IFAI), </w:t>
      </w:r>
      <w:r w:rsidRPr="00466925">
        <w:rPr>
          <w:rFonts w:ascii="Palatino Linotype" w:eastAsia="Arial Unicode MS" w:hAnsi="Palatino Linotype" w:cs="Arial"/>
        </w:rPr>
        <w:t>ahora Instituto Nacional de Transparencia, Acceso a la Información y Protección de Datos Personales (INAI),</w:t>
      </w:r>
      <w:r w:rsidRPr="00466925">
        <w:rPr>
          <w:rFonts w:ascii="Palatino Linotype" w:hAnsi="Palatino Linotype"/>
          <w:bCs/>
        </w:rPr>
        <w:t xml:space="preserve"> que dice:</w:t>
      </w:r>
      <w:r w:rsidRPr="00466925">
        <w:rPr>
          <w:rFonts w:ascii="Palatino Linotype" w:hAnsi="Palatino Linotype"/>
          <w:b/>
          <w:bCs/>
        </w:rPr>
        <w:t xml:space="preserve"> </w:t>
      </w:r>
    </w:p>
    <w:p w14:paraId="4E829C19" w14:textId="77777777" w:rsidR="00244458" w:rsidRPr="00466925" w:rsidRDefault="00244458" w:rsidP="00244458">
      <w:pPr>
        <w:spacing w:line="360" w:lineRule="auto"/>
        <w:ind w:left="567" w:right="616"/>
        <w:jc w:val="both"/>
        <w:rPr>
          <w:rFonts w:ascii="Palatino Linotype" w:hAnsi="Palatino Linotype" w:cs="Arial"/>
          <w:i/>
          <w:sz w:val="22"/>
          <w:szCs w:val="22"/>
        </w:rPr>
      </w:pPr>
      <w:r w:rsidRPr="00466925">
        <w:rPr>
          <w:rFonts w:ascii="Palatino Linotype" w:hAnsi="Palatino Linotype" w:cs="Arial"/>
          <w:i/>
          <w:sz w:val="22"/>
          <w:szCs w:val="22"/>
        </w:rPr>
        <w:t>“</w:t>
      </w:r>
      <w:r w:rsidRPr="00466925">
        <w:rPr>
          <w:rFonts w:ascii="Palatino Linotype" w:hAnsi="Palatino Linotype" w:cs="Arial"/>
          <w:b/>
          <w:i/>
          <w:sz w:val="22"/>
          <w:szCs w:val="22"/>
          <w:u w:val="single"/>
        </w:rPr>
        <w:t>Las dependencias y entidades no están obligadas a generar documentos ad hoc para responder una solicitud de acceso a la información.</w:t>
      </w:r>
      <w:r w:rsidRPr="00466925">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3AB448D" w14:textId="77777777" w:rsidR="00244458" w:rsidRPr="00466925" w:rsidRDefault="00244458" w:rsidP="00244458">
      <w:pPr>
        <w:spacing w:line="360" w:lineRule="auto"/>
        <w:ind w:left="567" w:right="616"/>
        <w:jc w:val="both"/>
        <w:rPr>
          <w:rFonts w:ascii="Palatino Linotype" w:hAnsi="Palatino Linotype" w:cs="Arial"/>
          <w:i/>
          <w:sz w:val="22"/>
          <w:szCs w:val="22"/>
        </w:rPr>
      </w:pPr>
      <w:r w:rsidRPr="00466925">
        <w:rPr>
          <w:rFonts w:ascii="Palatino Linotype" w:hAnsi="Palatino Linotype" w:cs="Arial"/>
          <w:i/>
          <w:sz w:val="22"/>
          <w:szCs w:val="22"/>
        </w:rPr>
        <w:t>Expedientes:</w:t>
      </w:r>
    </w:p>
    <w:p w14:paraId="5C71840D" w14:textId="77777777" w:rsidR="00244458" w:rsidRPr="00466925" w:rsidRDefault="00244458" w:rsidP="00244458">
      <w:pPr>
        <w:spacing w:line="360" w:lineRule="auto"/>
        <w:ind w:left="567" w:right="616"/>
        <w:jc w:val="both"/>
        <w:rPr>
          <w:rFonts w:ascii="Palatino Linotype" w:hAnsi="Palatino Linotype" w:cs="Arial"/>
          <w:i/>
          <w:sz w:val="22"/>
          <w:szCs w:val="22"/>
        </w:rPr>
      </w:pPr>
      <w:r w:rsidRPr="00466925">
        <w:rPr>
          <w:rFonts w:ascii="Palatino Linotype" w:hAnsi="Palatino Linotype" w:cs="Arial"/>
          <w:i/>
          <w:sz w:val="22"/>
          <w:szCs w:val="22"/>
        </w:rPr>
        <w:t>0438/08 Pemex Exploración y Producción – Alonso Lujambio Irazábal</w:t>
      </w:r>
    </w:p>
    <w:p w14:paraId="09E3D4B9" w14:textId="77777777" w:rsidR="00244458" w:rsidRPr="00466925" w:rsidRDefault="00244458" w:rsidP="00244458">
      <w:pPr>
        <w:spacing w:line="360" w:lineRule="auto"/>
        <w:ind w:left="567" w:right="616"/>
        <w:jc w:val="both"/>
        <w:rPr>
          <w:rFonts w:ascii="Palatino Linotype" w:hAnsi="Palatino Linotype" w:cs="Arial"/>
          <w:i/>
          <w:sz w:val="22"/>
          <w:szCs w:val="22"/>
        </w:rPr>
      </w:pPr>
      <w:r w:rsidRPr="00466925">
        <w:rPr>
          <w:rFonts w:ascii="Palatino Linotype" w:hAnsi="Palatino Linotype" w:cs="Arial"/>
          <w:i/>
          <w:sz w:val="22"/>
          <w:szCs w:val="22"/>
        </w:rPr>
        <w:t>1751/09 Laboratorios de Biológicos y Reactivos de México S.A. de C.V. – María Marván Laborde</w:t>
      </w:r>
    </w:p>
    <w:p w14:paraId="04646333" w14:textId="77777777" w:rsidR="00244458" w:rsidRPr="00466925" w:rsidRDefault="00244458" w:rsidP="00244458">
      <w:pPr>
        <w:spacing w:line="360" w:lineRule="auto"/>
        <w:ind w:left="567" w:right="616"/>
        <w:jc w:val="both"/>
        <w:rPr>
          <w:rFonts w:ascii="Palatino Linotype" w:hAnsi="Palatino Linotype" w:cs="Arial"/>
          <w:i/>
          <w:sz w:val="22"/>
          <w:szCs w:val="22"/>
        </w:rPr>
      </w:pPr>
      <w:r w:rsidRPr="00466925">
        <w:rPr>
          <w:rFonts w:ascii="Palatino Linotype" w:hAnsi="Palatino Linotype" w:cs="Arial"/>
          <w:i/>
          <w:sz w:val="22"/>
          <w:szCs w:val="22"/>
        </w:rPr>
        <w:t>2868/09 Consejo Nacional de Ciencia y Tecnología – Jacqueline Peschard Mariscal</w:t>
      </w:r>
    </w:p>
    <w:p w14:paraId="1A3E5287" w14:textId="77777777" w:rsidR="00244458" w:rsidRPr="00466925" w:rsidRDefault="00244458" w:rsidP="00244458">
      <w:pPr>
        <w:spacing w:line="360" w:lineRule="auto"/>
        <w:ind w:left="567" w:right="616"/>
        <w:jc w:val="both"/>
        <w:rPr>
          <w:rFonts w:ascii="Palatino Linotype" w:hAnsi="Palatino Linotype" w:cs="Arial"/>
          <w:i/>
          <w:sz w:val="22"/>
          <w:szCs w:val="22"/>
        </w:rPr>
      </w:pPr>
      <w:r w:rsidRPr="00466925">
        <w:rPr>
          <w:rFonts w:ascii="Palatino Linotype" w:hAnsi="Palatino Linotype" w:cs="Arial"/>
          <w:i/>
          <w:sz w:val="22"/>
          <w:szCs w:val="22"/>
        </w:rPr>
        <w:t>5160/09 Secretaría de Hacienda y Crédito Público – Ángel Trinidad Zaldívar</w:t>
      </w:r>
    </w:p>
    <w:p w14:paraId="63F0C4F4" w14:textId="77777777" w:rsidR="00244458" w:rsidRPr="00466925" w:rsidRDefault="00244458" w:rsidP="00244458">
      <w:pPr>
        <w:spacing w:line="360" w:lineRule="auto"/>
        <w:ind w:left="567" w:right="616"/>
        <w:jc w:val="both"/>
        <w:rPr>
          <w:rFonts w:ascii="Palatino Linotype" w:hAnsi="Palatino Linotype" w:cs="Arial"/>
          <w:i/>
          <w:sz w:val="22"/>
          <w:szCs w:val="22"/>
        </w:rPr>
      </w:pPr>
      <w:r w:rsidRPr="00466925">
        <w:rPr>
          <w:rFonts w:ascii="Palatino Linotype" w:hAnsi="Palatino Linotype" w:cs="Arial"/>
          <w:i/>
          <w:sz w:val="22"/>
          <w:szCs w:val="22"/>
        </w:rPr>
        <w:t>0304/10 Instituto Nacional de Cancerología – Jacqueline Peschard Mariscal”</w:t>
      </w:r>
    </w:p>
    <w:p w14:paraId="26C0C286" w14:textId="77777777" w:rsidR="00244458" w:rsidRPr="00466925" w:rsidRDefault="00244458" w:rsidP="00244458">
      <w:pPr>
        <w:spacing w:line="360" w:lineRule="auto"/>
        <w:ind w:left="567" w:right="616"/>
        <w:jc w:val="both"/>
        <w:rPr>
          <w:rFonts w:ascii="Palatino Linotype" w:hAnsi="Palatino Linotype" w:cs="Arial"/>
          <w:sz w:val="22"/>
          <w:szCs w:val="22"/>
        </w:rPr>
      </w:pPr>
      <w:r w:rsidRPr="00466925">
        <w:rPr>
          <w:rFonts w:ascii="Palatino Linotype" w:hAnsi="Palatino Linotype" w:cs="Arial"/>
          <w:sz w:val="22"/>
          <w:szCs w:val="22"/>
        </w:rPr>
        <w:lastRenderedPageBreak/>
        <w:t>(Énfasis añadido)</w:t>
      </w:r>
    </w:p>
    <w:p w14:paraId="0DDAA77B" w14:textId="1A02C965" w:rsidR="00244458" w:rsidRPr="00466925" w:rsidRDefault="00244458" w:rsidP="00244458">
      <w:pPr>
        <w:pStyle w:val="Prrafodelista"/>
        <w:numPr>
          <w:ilvl w:val="0"/>
          <w:numId w:val="1"/>
        </w:numPr>
        <w:spacing w:before="120" w:after="120" w:line="360" w:lineRule="auto"/>
        <w:jc w:val="both"/>
        <w:rPr>
          <w:rFonts w:ascii="Palatino Linotype" w:hAnsi="Palatino Linotype"/>
        </w:rPr>
      </w:pPr>
      <w:r w:rsidRPr="00466925">
        <w:rPr>
          <w:rFonts w:ascii="Palatino Linotype" w:hAnsi="Palatino Linotype"/>
        </w:rPr>
        <w:t xml:space="preserve">Si bien es cierto que, la Ley no lo establece como una obligación, </w:t>
      </w:r>
      <w:r w:rsidRPr="00466925">
        <w:rPr>
          <w:rFonts w:ascii="Palatino Linotype" w:hAnsi="Palatino Linotype"/>
          <w:i/>
        </w:rPr>
        <w:t>en contrario sensu</w:t>
      </w:r>
      <w:r w:rsidRPr="00466925">
        <w:rPr>
          <w:rFonts w:ascii="Palatino Linotype" w:hAnsi="Palatino Linotype"/>
        </w:rPr>
        <w:t>, no lo establece como una prohibición, en otras palabras, no se cuenta con la obligación de generar documento ad hoc en la atención de las solicitudes de acceso a la información; sin embargo, si es deseo de los Sujetos Obligados generar documentos ad hoc con la información que fue solicitada por los particulares, pueden hacerlo, siempre que se cumpla en cabalidad el derecho accionado.</w:t>
      </w:r>
    </w:p>
    <w:p w14:paraId="77F4D911" w14:textId="77777777" w:rsidR="00244458" w:rsidRPr="00466925" w:rsidRDefault="00244458" w:rsidP="00244458">
      <w:pPr>
        <w:pStyle w:val="Prrafodelista"/>
        <w:spacing w:before="120" w:after="120" w:line="360" w:lineRule="auto"/>
        <w:ind w:left="0"/>
        <w:jc w:val="both"/>
        <w:rPr>
          <w:rFonts w:ascii="Palatino Linotype" w:hAnsi="Palatino Linotype"/>
        </w:rPr>
      </w:pPr>
    </w:p>
    <w:p w14:paraId="5ADDF618" w14:textId="2B3D5856" w:rsidR="00244458" w:rsidRPr="00466925" w:rsidRDefault="00244458" w:rsidP="00244458">
      <w:pPr>
        <w:pStyle w:val="Prrafodelista"/>
        <w:numPr>
          <w:ilvl w:val="0"/>
          <w:numId w:val="1"/>
        </w:numPr>
        <w:tabs>
          <w:tab w:val="left" w:pos="567"/>
        </w:tabs>
        <w:spacing w:line="360" w:lineRule="auto"/>
        <w:jc w:val="both"/>
        <w:rPr>
          <w:rFonts w:ascii="Palatino Linotype" w:eastAsia="Calibri" w:hAnsi="Palatino Linotype" w:cs="Arial"/>
        </w:rPr>
      </w:pPr>
      <w:r w:rsidRPr="00466925">
        <w:rPr>
          <w:rFonts w:ascii="Palatino Linotype" w:eastAsia="Calibri" w:hAnsi="Palatino Linotype" w:cs="Arial"/>
        </w:rPr>
        <w:t>En el presente asunto en particular, el Sujeto Obligado mediante su informe justificado, remitió la siguiente información.</w:t>
      </w:r>
    </w:p>
    <w:p w14:paraId="1036E697" w14:textId="77777777" w:rsidR="00244458" w:rsidRPr="00466925" w:rsidRDefault="00244458" w:rsidP="00244458">
      <w:pPr>
        <w:pStyle w:val="Prrafodelista"/>
        <w:tabs>
          <w:tab w:val="left" w:pos="567"/>
        </w:tabs>
        <w:spacing w:line="360" w:lineRule="auto"/>
        <w:ind w:left="0"/>
        <w:jc w:val="both"/>
        <w:rPr>
          <w:rFonts w:ascii="Palatino Linotype" w:eastAsia="Calibri" w:hAnsi="Palatino Linotype" w:cs="Arial"/>
        </w:rPr>
      </w:pPr>
      <w:r w:rsidRPr="00466925">
        <w:rPr>
          <w:noProof/>
          <w:lang w:eastAsia="es-MX"/>
        </w:rPr>
        <w:drawing>
          <wp:inline distT="0" distB="0" distL="0" distR="0" wp14:anchorId="13667C02" wp14:editId="5DB02201">
            <wp:extent cx="5572125" cy="373010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81" t="21121" r="20910" b="5553"/>
                    <a:stretch/>
                  </pic:blipFill>
                  <pic:spPr bwMode="auto">
                    <a:xfrm>
                      <a:off x="0" y="0"/>
                      <a:ext cx="5585426" cy="3739004"/>
                    </a:xfrm>
                    <a:prstGeom prst="rect">
                      <a:avLst/>
                    </a:prstGeom>
                    <a:ln>
                      <a:noFill/>
                    </a:ln>
                    <a:extLst>
                      <a:ext uri="{53640926-AAD7-44D8-BBD7-CCE9431645EC}">
                        <a14:shadowObscured xmlns:a14="http://schemas.microsoft.com/office/drawing/2010/main"/>
                      </a:ext>
                    </a:extLst>
                  </pic:spPr>
                </pic:pic>
              </a:graphicData>
            </a:graphic>
          </wp:inline>
        </w:drawing>
      </w:r>
    </w:p>
    <w:p w14:paraId="2538E99A" w14:textId="77777777" w:rsidR="00244458" w:rsidRPr="00466925" w:rsidRDefault="00244458" w:rsidP="00244458">
      <w:pPr>
        <w:pStyle w:val="Prrafodelista"/>
        <w:tabs>
          <w:tab w:val="left" w:pos="567"/>
        </w:tabs>
        <w:spacing w:line="360" w:lineRule="auto"/>
        <w:ind w:left="0"/>
        <w:jc w:val="both"/>
        <w:rPr>
          <w:rFonts w:ascii="Palatino Linotype" w:eastAsia="Calibri" w:hAnsi="Palatino Linotype" w:cs="Arial"/>
        </w:rPr>
      </w:pPr>
    </w:p>
    <w:p w14:paraId="4BB8CB34" w14:textId="148F871A" w:rsidR="00244458" w:rsidRPr="00466925" w:rsidRDefault="00244458" w:rsidP="00244458">
      <w:pPr>
        <w:pStyle w:val="Prrafodelista"/>
        <w:numPr>
          <w:ilvl w:val="0"/>
          <w:numId w:val="1"/>
        </w:numPr>
        <w:spacing w:line="360" w:lineRule="auto"/>
        <w:jc w:val="both"/>
        <w:rPr>
          <w:rFonts w:ascii="Palatino Linotype" w:eastAsia="MS Mincho" w:hAnsi="Palatino Linotype"/>
        </w:rPr>
      </w:pPr>
      <w:r w:rsidRPr="00466925">
        <w:rPr>
          <w:rFonts w:ascii="Palatino Linotype" w:eastAsia="MS Mincho" w:hAnsi="Palatino Linotype"/>
        </w:rPr>
        <w:lastRenderedPageBreak/>
        <w:t xml:space="preserve">Tal y cómo se aprecia en la imagen de referencia, el Sujeto Obligado </w:t>
      </w:r>
      <w:r w:rsidR="002A43A4" w:rsidRPr="00466925">
        <w:rPr>
          <w:rFonts w:ascii="Palatino Linotype" w:eastAsia="MS Mincho" w:hAnsi="Palatino Linotype"/>
        </w:rPr>
        <w:t>parcialmente la información requerida y que colma el punto número 1 de la solicitud, relativo a las percepciones mensuales del presidente municipal, sindico, regidores y tesorero.</w:t>
      </w:r>
      <w:r w:rsidRPr="00466925">
        <w:rPr>
          <w:rFonts w:ascii="Palatino Linotype" w:eastAsia="MS Mincho" w:hAnsi="Palatino Linotype"/>
        </w:rPr>
        <w:t xml:space="preserve"> </w:t>
      </w:r>
      <w:r w:rsidRPr="00466925">
        <w:rPr>
          <w:rFonts w:ascii="Palatino Linotype" w:eastAsia="MS Gothic" w:hAnsi="Palatino Linotype"/>
          <w:szCs w:val="26"/>
        </w:rPr>
        <w:t>En</w:t>
      </w:r>
      <w:r w:rsidRPr="00466925">
        <w:rPr>
          <w:rFonts w:ascii="Palatino Linotype" w:hAnsi="Palatino Linotype"/>
          <w:lang w:val="es-ES"/>
        </w:rPr>
        <w:t xml:space="preserve"> ese sentido, al haber existido un pronunciamiento por parte del Sujeto Obligado, </w:t>
      </w:r>
      <w:r w:rsidRPr="00466925">
        <w:rPr>
          <w:rFonts w:ascii="Palatino Linotype" w:hAnsi="Palatino Linotype"/>
          <w:lang w:eastAsia="en-US"/>
        </w:rPr>
        <w:t xml:space="preserve">es que </w:t>
      </w:r>
      <w:r w:rsidRPr="00466925">
        <w:rPr>
          <w:rFonts w:ascii="Palatino Linotype" w:hAnsi="Palatino Linotype"/>
          <w:lang w:val="es-ES"/>
        </w:rPr>
        <w:t>debemos</w:t>
      </w:r>
      <w:r w:rsidRPr="00466925">
        <w:rPr>
          <w:rFonts w:ascii="Palatino Linotype" w:hAnsi="Palatino Linotype"/>
          <w:i/>
          <w:lang w:val="es-ES"/>
        </w:rPr>
        <w:t xml:space="preserve"> </w:t>
      </w:r>
      <w:r w:rsidRPr="00466925">
        <w:rPr>
          <w:rFonts w:ascii="Palatino Linotype" w:hAnsi="Palatino Linotype" w:cs="Arial"/>
          <w:szCs w:val="20"/>
        </w:rPr>
        <w:t>hacer referencia a l</w:t>
      </w:r>
      <w:r w:rsidRPr="00466925">
        <w:rPr>
          <w:rFonts w:ascii="Palatino Linotype" w:hAnsi="Palatino Linotype"/>
        </w:rPr>
        <w:t>a presunción de veracidad</w:t>
      </w:r>
      <w:r w:rsidRPr="00466925">
        <w:rPr>
          <w:rStyle w:val="Refdenotaalpie"/>
          <w:rFonts w:ascii="Palatino Linotype" w:hAnsi="Palatino Linotype"/>
        </w:rPr>
        <w:footnoteReference w:id="6"/>
      </w:r>
      <w:r w:rsidRPr="00466925">
        <w:rPr>
          <w:rFonts w:ascii="Palatino Linotype" w:hAnsi="Palatino Linotype"/>
        </w:rPr>
        <w:t xml:space="preserve"> supone una declaración </w:t>
      </w:r>
      <w:r w:rsidRPr="00466925">
        <w:rPr>
          <w:rFonts w:ascii="Palatino Linotype" w:hAnsi="Palatino Linotype"/>
          <w:i/>
        </w:rPr>
        <w:t>iurus tantum</w:t>
      </w:r>
      <w:r w:rsidRPr="00466925">
        <w:rPr>
          <w:rFonts w:ascii="Palatino Linotype" w:hAnsi="Palatino Linotype"/>
        </w:rPr>
        <w:t xml:space="preserve"> ya que admite prueba en contra, por lo que este Órgano no está facultado para pronunciarse sobre la veracidad de la información entregada.</w:t>
      </w:r>
    </w:p>
    <w:p w14:paraId="0B586A40" w14:textId="77777777" w:rsidR="00244458" w:rsidRPr="00466925" w:rsidRDefault="00244458" w:rsidP="00244458">
      <w:pPr>
        <w:pStyle w:val="Prrafodelista"/>
        <w:spacing w:line="360" w:lineRule="auto"/>
        <w:rPr>
          <w:rFonts w:ascii="Palatino Linotype" w:hAnsi="Palatino Linotype"/>
        </w:rPr>
      </w:pPr>
    </w:p>
    <w:p w14:paraId="59F0E35A" w14:textId="77777777" w:rsidR="00244458" w:rsidRPr="00466925" w:rsidRDefault="00244458" w:rsidP="00244458">
      <w:pPr>
        <w:pStyle w:val="Prrafodelista"/>
        <w:numPr>
          <w:ilvl w:val="0"/>
          <w:numId w:val="1"/>
        </w:numPr>
        <w:spacing w:line="360" w:lineRule="auto"/>
        <w:jc w:val="both"/>
        <w:rPr>
          <w:rFonts w:ascii="Palatino Linotype" w:hAnsi="Palatino Linotype"/>
        </w:rPr>
      </w:pPr>
      <w:r w:rsidRPr="00466925">
        <w:rPr>
          <w:rFonts w:ascii="Palatino Linotype" w:hAnsi="Palatino Linotype"/>
        </w:rPr>
        <w:t>Sirve de apoyo a lo anterior por analogía el criterio 31-10 emitido por el entonces Instituto Federal de Acceso a la Información y Protección de Datos, que a la letra dice:</w:t>
      </w:r>
    </w:p>
    <w:p w14:paraId="094EE630" w14:textId="77777777" w:rsidR="00244458" w:rsidRPr="00466925" w:rsidRDefault="00244458" w:rsidP="00244458">
      <w:pPr>
        <w:pStyle w:val="Prrafodelista"/>
        <w:spacing w:line="360" w:lineRule="auto"/>
        <w:rPr>
          <w:rFonts w:ascii="Palatino Linotype" w:hAnsi="Palatino Linotype"/>
        </w:rPr>
      </w:pPr>
    </w:p>
    <w:p w14:paraId="32E187E5" w14:textId="77777777" w:rsidR="00244458" w:rsidRPr="00466925" w:rsidRDefault="00244458" w:rsidP="00244458">
      <w:pPr>
        <w:autoSpaceDE w:val="0"/>
        <w:autoSpaceDN w:val="0"/>
        <w:adjustRightInd w:val="0"/>
        <w:spacing w:line="360" w:lineRule="auto"/>
        <w:ind w:left="567" w:right="567"/>
        <w:jc w:val="both"/>
        <w:rPr>
          <w:rFonts w:ascii="Palatino Linotype" w:hAnsi="Palatino Linotype"/>
          <w:i/>
          <w:iCs/>
          <w:sz w:val="22"/>
        </w:rPr>
      </w:pPr>
      <w:r w:rsidRPr="00466925">
        <w:rPr>
          <w:rFonts w:ascii="Palatino Linotype" w:hAnsi="Palatino Linotype"/>
          <w:b/>
          <w:i/>
          <w:iCs/>
          <w:sz w:val="22"/>
        </w:rPr>
        <w:t>El Instituto Federal de Acceso a la Información y Protección de Datos </w:t>
      </w:r>
      <w:r w:rsidRPr="00466925">
        <w:rPr>
          <w:rFonts w:ascii="Palatino Linotype" w:hAnsi="Palatino Linotype"/>
          <w:b/>
          <w:bCs/>
          <w:i/>
          <w:iCs/>
          <w:sz w:val="22"/>
        </w:rPr>
        <w:t>no cuenta con facultades para pronunciarse respecto de la veracidad de los documentos proporcionados por los sujetos obligados.</w:t>
      </w:r>
      <w:r w:rsidRPr="00466925">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w:t>
      </w:r>
      <w:r w:rsidRPr="00466925">
        <w:rPr>
          <w:rFonts w:ascii="Palatino Linotype" w:hAnsi="Palatino Linotype"/>
          <w:i/>
          <w:iCs/>
          <w:sz w:val="22"/>
        </w:rPr>
        <w:lastRenderedPageBreak/>
        <w:t>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1272879" w14:textId="657D2730" w:rsidR="00244458" w:rsidRPr="00466925" w:rsidRDefault="00244458" w:rsidP="00244458">
      <w:pPr>
        <w:pStyle w:val="Prrafodelista"/>
        <w:numPr>
          <w:ilvl w:val="0"/>
          <w:numId w:val="1"/>
        </w:numPr>
        <w:shd w:val="clear" w:color="auto" w:fill="FFFFFF"/>
        <w:spacing w:before="240" w:after="240" w:line="360" w:lineRule="auto"/>
        <w:jc w:val="both"/>
        <w:rPr>
          <w:rFonts w:ascii="Palatino Linotype" w:hAnsi="Palatino Linotype" w:cs="Arial"/>
        </w:rPr>
      </w:pPr>
      <w:r w:rsidRPr="00466925">
        <w:rPr>
          <w:rFonts w:ascii="Palatino Linotype" w:hAnsi="Palatino Linotype" w:cs="Arial"/>
          <w:color w:val="000000"/>
        </w:rPr>
        <w:t>Este Órgano Garante carece de facultades para dudar de la veracidad sobre la información propo</w:t>
      </w:r>
      <w:r w:rsidR="002A43A4" w:rsidRPr="00466925">
        <w:rPr>
          <w:rFonts w:ascii="Palatino Linotype" w:hAnsi="Palatino Linotype" w:cs="Arial"/>
          <w:color w:val="000000"/>
        </w:rPr>
        <w:t>rcionada por el Sujeto Obligado, relativa a dicho requerimiento.</w:t>
      </w:r>
    </w:p>
    <w:p w14:paraId="5B0D41C7" w14:textId="77777777" w:rsidR="00244458" w:rsidRPr="00466925" w:rsidRDefault="00244458" w:rsidP="00244458">
      <w:pPr>
        <w:pStyle w:val="Prrafodelista"/>
        <w:tabs>
          <w:tab w:val="left" w:pos="567"/>
        </w:tabs>
        <w:spacing w:line="360" w:lineRule="auto"/>
        <w:ind w:left="0"/>
        <w:jc w:val="both"/>
        <w:rPr>
          <w:rFonts w:ascii="Palatino Linotype" w:eastAsia="Calibri" w:hAnsi="Palatino Linotype" w:cs="Arial"/>
        </w:rPr>
      </w:pPr>
    </w:p>
    <w:p w14:paraId="0F0D3631" w14:textId="57BED6C1" w:rsidR="00333A85" w:rsidRPr="00466925" w:rsidRDefault="002A43A4" w:rsidP="002A43A4">
      <w:pPr>
        <w:pStyle w:val="Prrafodelista"/>
        <w:numPr>
          <w:ilvl w:val="0"/>
          <w:numId w:val="1"/>
        </w:numPr>
        <w:tabs>
          <w:tab w:val="left" w:pos="567"/>
        </w:tabs>
        <w:spacing w:line="360" w:lineRule="auto"/>
        <w:jc w:val="both"/>
        <w:rPr>
          <w:rFonts w:ascii="Palatino Linotype" w:eastAsia="Calibri" w:hAnsi="Palatino Linotype" w:cs="Arial"/>
        </w:rPr>
      </w:pPr>
      <w:r w:rsidRPr="00466925">
        <w:rPr>
          <w:rFonts w:ascii="Palatino Linotype" w:eastAsia="Calibri" w:hAnsi="Palatino Linotype" w:cs="Arial"/>
        </w:rPr>
        <w:t xml:space="preserve">No obstante, respecto al talón de pago o recibo de pago del presidente municipal, el Sujeto Obligado manifestó que es información inexistente. Para analizar dicho requerimiento, es necesario referir que el </w:t>
      </w:r>
      <w:r w:rsidR="00333A85" w:rsidRPr="00466925">
        <w:rPr>
          <w:rFonts w:ascii="Palatino Linotype" w:eastAsia="Palatino Linotype" w:hAnsi="Palatino Linotype" w:cs="Palatino Linotype"/>
        </w:rPr>
        <w:t>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233ADF0B" w14:textId="77777777" w:rsidR="002A43A4" w:rsidRPr="00466925" w:rsidRDefault="002A43A4" w:rsidP="002A43A4">
      <w:pPr>
        <w:pStyle w:val="Prrafodelista"/>
        <w:rPr>
          <w:rFonts w:ascii="Palatino Linotype" w:eastAsia="Calibri" w:hAnsi="Palatino Linotype" w:cs="Arial"/>
        </w:rPr>
      </w:pPr>
    </w:p>
    <w:p w14:paraId="72DDEC33" w14:textId="77777777" w:rsidR="002A43A4" w:rsidRPr="00466925" w:rsidRDefault="002A43A4" w:rsidP="00333A85">
      <w:pPr>
        <w:pStyle w:val="Prrafodelista"/>
        <w:numPr>
          <w:ilvl w:val="0"/>
          <w:numId w:val="1"/>
        </w:numPr>
        <w:tabs>
          <w:tab w:val="left" w:pos="567"/>
        </w:tabs>
        <w:spacing w:line="360" w:lineRule="auto"/>
        <w:jc w:val="both"/>
        <w:rPr>
          <w:rFonts w:ascii="Palatino Linotype" w:eastAsia="Calibri" w:hAnsi="Palatino Linotype" w:cs="Arial"/>
        </w:rPr>
      </w:pPr>
      <w:r w:rsidRPr="00466925">
        <w:rPr>
          <w:rFonts w:ascii="Palatino Linotype" w:eastAsia="Calibri" w:hAnsi="Palatino Linotype" w:cs="Arial"/>
        </w:rPr>
        <w:t xml:space="preserve">Por su parte, </w:t>
      </w:r>
      <w:r w:rsidR="00333A85" w:rsidRPr="00466925">
        <w:rPr>
          <w:rFonts w:ascii="Palatino Linotype" w:eastAsia="Palatino Linotype" w:hAnsi="Palatino Linotype" w:cs="Palatino Linotype"/>
        </w:rPr>
        <w:t>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bookmarkStart w:id="33" w:name="_heading=h.gjdgxs" w:colFirst="0" w:colLast="0"/>
      <w:bookmarkEnd w:id="33"/>
    </w:p>
    <w:p w14:paraId="74670F26" w14:textId="77777777" w:rsidR="002A43A4" w:rsidRPr="00466925" w:rsidRDefault="002A43A4" w:rsidP="002A43A4">
      <w:pPr>
        <w:pStyle w:val="Prrafodelista"/>
        <w:rPr>
          <w:rFonts w:ascii="Palatino Linotype" w:eastAsia="Palatino Linotype" w:hAnsi="Palatino Linotype" w:cs="Palatino Linotype"/>
        </w:rPr>
      </w:pPr>
    </w:p>
    <w:p w14:paraId="37DA1D87" w14:textId="164BBEA8" w:rsidR="00333A85" w:rsidRPr="00466925" w:rsidRDefault="00333A85" w:rsidP="00333A85">
      <w:pPr>
        <w:pStyle w:val="Prrafodelista"/>
        <w:numPr>
          <w:ilvl w:val="0"/>
          <w:numId w:val="1"/>
        </w:numPr>
        <w:tabs>
          <w:tab w:val="left" w:pos="567"/>
        </w:tabs>
        <w:spacing w:line="360" w:lineRule="auto"/>
        <w:jc w:val="both"/>
        <w:rPr>
          <w:rFonts w:ascii="Palatino Linotype" w:eastAsia="Calibri" w:hAnsi="Palatino Linotype" w:cs="Arial"/>
        </w:rPr>
      </w:pPr>
      <w:r w:rsidRPr="00466925">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45AB908B" w14:textId="77777777" w:rsidR="00333A85" w:rsidRPr="00466925" w:rsidRDefault="00333A85" w:rsidP="00333A85">
      <w:pPr>
        <w:spacing w:line="360" w:lineRule="auto"/>
        <w:jc w:val="both"/>
        <w:rPr>
          <w:rFonts w:ascii="Palatino Linotype" w:eastAsia="Palatino Linotype" w:hAnsi="Palatino Linotype" w:cs="Palatino Linotype"/>
        </w:rPr>
      </w:pPr>
    </w:p>
    <w:p w14:paraId="61D50FCB" w14:textId="77777777" w:rsidR="00333A85" w:rsidRPr="00466925" w:rsidRDefault="00333A85" w:rsidP="00333A85">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b/>
          <w:i/>
          <w:sz w:val="22"/>
        </w:rPr>
        <w:t>ARTÍCULO 220 K.-</w:t>
      </w:r>
      <w:r w:rsidRPr="00466925">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14:paraId="45CBBCC8" w14:textId="77777777" w:rsidR="00333A85" w:rsidRPr="00466925" w:rsidRDefault="00333A85" w:rsidP="00333A85">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I. Contratos, Nombramientos o Formato Único de Movimientos de Personal, cuando no exista Convenio de condiciones generales de trabajo aplicable;</w:t>
      </w:r>
    </w:p>
    <w:p w14:paraId="34161CEC" w14:textId="77777777" w:rsidR="00333A85" w:rsidRPr="00466925" w:rsidRDefault="00333A85" w:rsidP="00333A85">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 xml:space="preserve">II. </w:t>
      </w:r>
      <w:r w:rsidRPr="00466925">
        <w:rPr>
          <w:rFonts w:ascii="Palatino Linotype" w:eastAsia="Palatino Linotype" w:hAnsi="Palatino Linotype" w:cs="Palatino Linotype"/>
          <w:i/>
          <w:sz w:val="22"/>
          <w:u w:val="single"/>
        </w:rPr>
        <w:t>Recibos de pagos</w:t>
      </w:r>
      <w:r w:rsidRPr="00466925">
        <w:rPr>
          <w:rFonts w:ascii="Palatino Linotype" w:eastAsia="Palatino Linotype" w:hAnsi="Palatino Linotype" w:cs="Palatino Linotype"/>
          <w:i/>
          <w:sz w:val="22"/>
        </w:rPr>
        <w:t xml:space="preserve"> de salarios o las constancias documentales del pago de salario cuando sea por depósito o mediante información electrónica;</w:t>
      </w:r>
    </w:p>
    <w:p w14:paraId="4F606286" w14:textId="77777777" w:rsidR="00333A85" w:rsidRPr="00466925" w:rsidRDefault="00333A85" w:rsidP="00333A85">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III. Controles de asistencia o la información magnética o electrónica de asistencia de los servidores públicos;</w:t>
      </w:r>
    </w:p>
    <w:p w14:paraId="3FB091E3" w14:textId="77777777" w:rsidR="00333A85" w:rsidRPr="00466925" w:rsidRDefault="00333A85" w:rsidP="00333A85">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IV. Recibos o las constancias de depósito o del medio de información magnética o electrónica que sean utilizadas para el pago de salarios, prima vacacional, aguinaldo y demás prestaciones establecidas en la presente ley; y</w:t>
      </w:r>
    </w:p>
    <w:p w14:paraId="73D977D2" w14:textId="77777777" w:rsidR="00333A85" w:rsidRPr="00466925" w:rsidRDefault="00333A85" w:rsidP="00333A85">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V. Los demás que señalen las leyes.</w:t>
      </w:r>
    </w:p>
    <w:p w14:paraId="78D6A2A1" w14:textId="77777777" w:rsidR="00333A85" w:rsidRPr="00466925" w:rsidRDefault="00333A85" w:rsidP="00333A85">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5D29F7B1" w14:textId="77777777" w:rsidR="00333A85" w:rsidRPr="00466925" w:rsidRDefault="00333A85" w:rsidP="00333A85">
      <w:pPr>
        <w:spacing w:line="360" w:lineRule="auto"/>
        <w:jc w:val="both"/>
        <w:rPr>
          <w:rFonts w:ascii="Palatino Linotype" w:eastAsia="Palatino Linotype" w:hAnsi="Palatino Linotype" w:cs="Palatino Linotype"/>
        </w:rPr>
      </w:pPr>
    </w:p>
    <w:p w14:paraId="2E102F39" w14:textId="16A83985" w:rsidR="00333A85" w:rsidRPr="00466925" w:rsidRDefault="00333A85" w:rsidP="002A43A4">
      <w:pPr>
        <w:pStyle w:val="Prrafodelista"/>
        <w:numPr>
          <w:ilvl w:val="0"/>
          <w:numId w:val="1"/>
        </w:numPr>
        <w:spacing w:line="360" w:lineRule="auto"/>
        <w:jc w:val="both"/>
        <w:rPr>
          <w:rFonts w:ascii="Palatino Linotype" w:eastAsia="Palatino Linotype" w:hAnsi="Palatino Linotype" w:cs="Palatino Linotype"/>
          <w:b/>
        </w:rPr>
      </w:pPr>
      <w:r w:rsidRPr="00466925">
        <w:rPr>
          <w:rFonts w:ascii="Palatino Linotype" w:eastAsia="Palatino Linotype" w:hAnsi="Palatino Linotype" w:cs="Palatino Linotype"/>
        </w:rPr>
        <w:t xml:space="preserve">Del anterior precepto legal, se advierte que toda institución o dependencia pública del Estado de México debe conservar las constancias documentales del pago de salario cuando sea por depósito o mediante información electrónica, debe </w:t>
      </w:r>
      <w:r w:rsidRPr="00466925">
        <w:rPr>
          <w:rFonts w:ascii="Palatino Linotype" w:eastAsia="Palatino Linotype" w:hAnsi="Palatino Linotype" w:cs="Palatino Linotype"/>
        </w:rPr>
        <w:lastRenderedPageBreak/>
        <w:t xml:space="preserve">conservar dicha documentación durante el último año y un año después de que se extinga la relación laboral, </w:t>
      </w:r>
      <w:r w:rsidRPr="00466925">
        <w:rPr>
          <w:rFonts w:ascii="Palatino Linotype" w:eastAsia="Palatino Linotype" w:hAnsi="Palatino Linotype" w:cs="Palatino Linotype"/>
          <w:b/>
        </w:rPr>
        <w:t>a través de los sistemas de digitalización o de información magnética o electrónica.</w:t>
      </w:r>
    </w:p>
    <w:p w14:paraId="4EB3706B" w14:textId="77777777" w:rsidR="002A43A4" w:rsidRPr="00466925" w:rsidRDefault="002A43A4" w:rsidP="002A43A4">
      <w:pPr>
        <w:pStyle w:val="Prrafodelista"/>
        <w:spacing w:line="360" w:lineRule="auto"/>
        <w:ind w:left="0"/>
        <w:jc w:val="both"/>
        <w:rPr>
          <w:rFonts w:ascii="Palatino Linotype" w:eastAsia="Palatino Linotype" w:hAnsi="Palatino Linotype" w:cs="Palatino Linotype"/>
        </w:rPr>
      </w:pPr>
    </w:p>
    <w:p w14:paraId="3DF06317" w14:textId="2870A5DB" w:rsidR="00333A85" w:rsidRPr="00466925" w:rsidRDefault="00333A85" w:rsidP="002A43A4">
      <w:pPr>
        <w:pStyle w:val="Prrafodelista"/>
        <w:numPr>
          <w:ilvl w:val="0"/>
          <w:numId w:val="1"/>
        </w:numPr>
        <w:spacing w:line="360" w:lineRule="auto"/>
        <w:jc w:val="both"/>
        <w:rPr>
          <w:rFonts w:ascii="Palatino Linotype" w:eastAsia="Palatino Linotype" w:hAnsi="Palatino Linotype" w:cs="Palatino Linotype"/>
        </w:rPr>
      </w:pPr>
      <w:r w:rsidRPr="00466925">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466925">
        <w:rPr>
          <w:rFonts w:ascii="Palatino Linotype" w:eastAsia="Palatino Linotype" w:hAnsi="Palatino Linotype" w:cs="Palatino Linotype"/>
          <w:b/>
        </w:rPr>
        <w:t>SUJETO OBLIGADO</w:t>
      </w:r>
      <w:r w:rsidRPr="00466925">
        <w:rPr>
          <w:rFonts w:ascii="Palatino Linotype" w:eastAsia="Palatino Linotype" w:hAnsi="Palatino Linotype" w:cs="Palatino Linotype"/>
        </w:rPr>
        <w:t>,</w:t>
      </w:r>
      <w:r w:rsidRPr="00466925">
        <w:t xml:space="preserve"> </w:t>
      </w:r>
      <w:r w:rsidRPr="00466925">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4A164AD6" w14:textId="77777777" w:rsidR="00333A85" w:rsidRPr="00466925" w:rsidRDefault="00333A85" w:rsidP="00333A85">
      <w:pPr>
        <w:spacing w:before="240"/>
        <w:ind w:left="851" w:right="851"/>
        <w:jc w:val="both"/>
        <w:rPr>
          <w:rFonts w:ascii="Palatino Linotype" w:eastAsia="Palatino Linotype" w:hAnsi="Palatino Linotype" w:cs="Palatino Linotype"/>
          <w:i/>
          <w:sz w:val="22"/>
        </w:rPr>
      </w:pPr>
      <w:r w:rsidRPr="00466925">
        <w:rPr>
          <w:rFonts w:ascii="Palatino Linotype" w:eastAsia="Palatino Linotype" w:hAnsi="Palatino Linotype" w:cs="Palatino Linotype"/>
          <w:b/>
          <w:i/>
          <w:sz w:val="22"/>
        </w:rPr>
        <w:t xml:space="preserve">“Artículo 4. </w:t>
      </w:r>
      <w:r w:rsidRPr="00466925">
        <w:rPr>
          <w:rFonts w:ascii="Palatino Linotype" w:eastAsia="Palatino Linotype" w:hAnsi="Palatino Linotype" w:cs="Palatino Linotype"/>
          <w:i/>
          <w:sz w:val="22"/>
        </w:rPr>
        <w:t>Son sujetos de fiscalización:</w:t>
      </w:r>
    </w:p>
    <w:p w14:paraId="5441D9A5" w14:textId="77777777" w:rsidR="00333A85" w:rsidRPr="00466925" w:rsidRDefault="00333A85" w:rsidP="00333A85">
      <w:pPr>
        <w:ind w:left="851" w:right="851"/>
        <w:jc w:val="both"/>
        <w:rPr>
          <w:i/>
          <w:sz w:val="22"/>
        </w:rPr>
      </w:pPr>
      <w:r w:rsidRPr="00466925">
        <w:rPr>
          <w:rFonts w:ascii="Palatino Linotype" w:eastAsia="Palatino Linotype" w:hAnsi="Palatino Linotype" w:cs="Palatino Linotype"/>
          <w:i/>
          <w:sz w:val="22"/>
        </w:rPr>
        <w:t>…</w:t>
      </w:r>
    </w:p>
    <w:p w14:paraId="7D4769FA" w14:textId="77777777" w:rsidR="00333A85" w:rsidRPr="00466925" w:rsidRDefault="00333A85" w:rsidP="00333A85">
      <w:pPr>
        <w:numPr>
          <w:ilvl w:val="0"/>
          <w:numId w:val="36"/>
        </w:numPr>
        <w:spacing w:before="240" w:after="160"/>
        <w:ind w:right="851"/>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Los municipios del Estado de México…” (Sic)</w:t>
      </w:r>
    </w:p>
    <w:p w14:paraId="37B99042" w14:textId="77777777" w:rsidR="00333A85" w:rsidRPr="00466925" w:rsidRDefault="00333A85" w:rsidP="00333A85">
      <w:pPr>
        <w:spacing w:before="240"/>
        <w:ind w:left="851" w:right="851"/>
        <w:jc w:val="both"/>
        <w:rPr>
          <w:b/>
        </w:rPr>
      </w:pPr>
    </w:p>
    <w:p w14:paraId="64E0184E" w14:textId="3E1D0EB6" w:rsidR="00333A85" w:rsidRPr="00466925" w:rsidRDefault="00333A85" w:rsidP="002A43A4">
      <w:pPr>
        <w:pStyle w:val="Prrafodelista"/>
        <w:numPr>
          <w:ilvl w:val="0"/>
          <w:numId w:val="1"/>
        </w:numPr>
        <w:spacing w:line="360" w:lineRule="auto"/>
        <w:ind w:right="49"/>
        <w:jc w:val="both"/>
        <w:rPr>
          <w:rFonts w:ascii="Palatino Linotype" w:eastAsia="Palatino Linotype" w:hAnsi="Palatino Linotype" w:cs="Palatino Linotype"/>
        </w:rPr>
      </w:pPr>
      <w:r w:rsidRPr="00466925">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w:t>
      </w:r>
      <w:r w:rsidR="002A43A4" w:rsidRPr="00466925">
        <w:rPr>
          <w:rFonts w:ascii="Palatino Linotype" w:eastAsia="Palatino Linotype" w:hAnsi="Palatino Linotype" w:cs="Palatino Linotype"/>
        </w:rPr>
        <w:t>2</w:t>
      </w:r>
      <w:r w:rsidRPr="00466925">
        <w:rPr>
          <w:rFonts w:ascii="Palatino Linotype" w:eastAsia="Palatino Linotype" w:hAnsi="Palatino Linotype" w:cs="Palatino Linotype"/>
        </w:rPr>
        <w:t>, como así se advierte a continuación:</w:t>
      </w:r>
    </w:p>
    <w:p w14:paraId="04114A7F" w14:textId="77777777" w:rsidR="00333A85" w:rsidRPr="00466925" w:rsidRDefault="00333A85" w:rsidP="00333A85">
      <w:pPr>
        <w:spacing w:line="360" w:lineRule="auto"/>
        <w:ind w:right="49"/>
        <w:jc w:val="both"/>
        <w:rPr>
          <w:rFonts w:ascii="Palatino Linotype" w:eastAsia="Palatino Linotype" w:hAnsi="Palatino Linotype" w:cs="Palatino Linotype"/>
        </w:rPr>
      </w:pPr>
    </w:p>
    <w:p w14:paraId="26639BAB" w14:textId="77777777" w:rsidR="00333A85" w:rsidRPr="00466925" w:rsidRDefault="00333A85" w:rsidP="001636EB">
      <w:pPr>
        <w:spacing w:line="360" w:lineRule="auto"/>
        <w:ind w:left="851" w:right="851"/>
        <w:jc w:val="both"/>
        <w:rPr>
          <w:i/>
          <w:sz w:val="22"/>
        </w:rPr>
      </w:pPr>
      <w:r w:rsidRPr="00466925">
        <w:rPr>
          <w:rFonts w:ascii="Palatino Linotype" w:eastAsia="Palatino Linotype" w:hAnsi="Palatino Linotype" w:cs="Palatino Linotype"/>
          <w:b/>
          <w:i/>
          <w:sz w:val="22"/>
        </w:rPr>
        <w:t xml:space="preserve">“Artículo 8. </w:t>
      </w:r>
      <w:r w:rsidRPr="00466925">
        <w:rPr>
          <w:rFonts w:ascii="Palatino Linotype" w:eastAsia="Palatino Linotype" w:hAnsi="Palatino Linotype" w:cs="Palatino Linotype"/>
          <w:i/>
          <w:sz w:val="22"/>
        </w:rPr>
        <w:t>El Órgano Superior tendrá las siguientes atribuciones:</w:t>
      </w:r>
    </w:p>
    <w:p w14:paraId="5657A512"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w:t>
      </w:r>
    </w:p>
    <w:p w14:paraId="7B6474FC" w14:textId="77777777" w:rsidR="00333A85" w:rsidRPr="00466925" w:rsidRDefault="00333A85" w:rsidP="001636EB">
      <w:pPr>
        <w:spacing w:line="360" w:lineRule="auto"/>
        <w:ind w:left="851" w:right="851"/>
        <w:jc w:val="both"/>
        <w:rPr>
          <w:rFonts w:ascii="Palatino Linotype" w:eastAsia="Palatino Linotype" w:hAnsi="Palatino Linotype" w:cs="Palatino Linotype"/>
          <w:b/>
          <w:i/>
          <w:sz w:val="22"/>
        </w:rPr>
      </w:pPr>
      <w:r w:rsidRPr="00466925">
        <w:rPr>
          <w:rFonts w:ascii="Palatino Linotype" w:eastAsia="Palatino Linotype" w:hAnsi="Palatino Linotype" w:cs="Palatino Linotype"/>
          <w:b/>
          <w:i/>
          <w:sz w:val="22"/>
        </w:rPr>
        <w:t>XI. Establecer los lineamientos</w:t>
      </w:r>
      <w:r w:rsidRPr="00466925">
        <w:rPr>
          <w:rFonts w:ascii="Palatino Linotype" w:eastAsia="Palatino Linotype" w:hAnsi="Palatino Linotype" w:cs="Palatino Linotype"/>
          <w:i/>
          <w:sz w:val="22"/>
        </w:rPr>
        <w:t xml:space="preserve">, criterios, procedimientos, métodos y sistemas </w:t>
      </w:r>
      <w:r w:rsidRPr="00466925">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466925">
        <w:rPr>
          <w:rFonts w:ascii="Palatino Linotype" w:eastAsia="Palatino Linotype" w:hAnsi="Palatino Linotype" w:cs="Palatino Linotype"/>
          <w:i/>
          <w:sz w:val="22"/>
        </w:rPr>
        <w:t>…</w:t>
      </w:r>
      <w:r w:rsidRPr="00466925">
        <w:rPr>
          <w:rFonts w:ascii="Palatino Linotype" w:eastAsia="Palatino Linotype" w:hAnsi="Palatino Linotype" w:cs="Palatino Linotype"/>
          <w:sz w:val="22"/>
        </w:rPr>
        <w:t>” (</w:t>
      </w:r>
      <w:r w:rsidRPr="00466925">
        <w:rPr>
          <w:rFonts w:ascii="Palatino Linotype" w:eastAsia="Palatino Linotype" w:hAnsi="Palatino Linotype" w:cs="Palatino Linotype"/>
          <w:i/>
          <w:sz w:val="22"/>
        </w:rPr>
        <w:t>Sic)</w:t>
      </w:r>
    </w:p>
    <w:p w14:paraId="57E8D265" w14:textId="77777777" w:rsidR="00333A85" w:rsidRPr="00466925" w:rsidRDefault="00333A85" w:rsidP="00333A85">
      <w:pPr>
        <w:ind w:left="851" w:right="851"/>
        <w:jc w:val="both"/>
        <w:rPr>
          <w:rFonts w:ascii="Palatino Linotype" w:eastAsia="Palatino Linotype" w:hAnsi="Palatino Linotype" w:cs="Palatino Linotype"/>
          <w:b/>
          <w:i/>
        </w:rPr>
      </w:pPr>
    </w:p>
    <w:p w14:paraId="11A9B1A7" w14:textId="70E8BD72" w:rsidR="002A43A4" w:rsidRPr="00466925" w:rsidRDefault="002A43A4" w:rsidP="00333A85">
      <w:pPr>
        <w:pStyle w:val="Prrafodelista"/>
        <w:numPr>
          <w:ilvl w:val="0"/>
          <w:numId w:val="1"/>
        </w:numPr>
        <w:spacing w:line="360" w:lineRule="auto"/>
        <w:ind w:right="-91"/>
        <w:jc w:val="both"/>
        <w:rPr>
          <w:rFonts w:ascii="Palatino Linotype" w:eastAsia="Palatino Linotype" w:hAnsi="Palatino Linotype" w:cs="Palatino Linotype"/>
          <w:b/>
        </w:rPr>
      </w:pPr>
      <w:r w:rsidRPr="00466925">
        <w:rPr>
          <w:rFonts w:ascii="Palatino Linotype" w:eastAsia="Palatino Linotype" w:hAnsi="Palatino Linotype" w:cs="Palatino Linotype"/>
        </w:rPr>
        <w:lastRenderedPageBreak/>
        <w:t xml:space="preserve">En este punto específico de la solicitud, se aprecia que </w:t>
      </w:r>
      <w:r w:rsidR="00333A85" w:rsidRPr="00466925">
        <w:rPr>
          <w:rFonts w:ascii="Palatino Linotype" w:eastAsia="Palatino Linotype" w:hAnsi="Palatino Linotype" w:cs="Palatino Linotype"/>
        </w:rPr>
        <w:t xml:space="preserve">el particular, requiere </w:t>
      </w:r>
      <w:r w:rsidR="00333A85" w:rsidRPr="00466925">
        <w:rPr>
          <w:rFonts w:ascii="Palatino Linotype" w:eastAsia="Palatino Linotype" w:hAnsi="Palatino Linotype" w:cs="Palatino Linotype"/>
          <w:color w:val="000000"/>
        </w:rPr>
        <w:t xml:space="preserve">el talón de pago o </w:t>
      </w:r>
      <w:r w:rsidR="00333A85" w:rsidRPr="00466925">
        <w:rPr>
          <w:rFonts w:ascii="Palatino Linotype" w:eastAsia="Palatino Linotype" w:hAnsi="Palatino Linotype" w:cs="Palatino Linotype"/>
          <w:color w:val="000000"/>
          <w:u w:val="single"/>
        </w:rPr>
        <w:t>recibo de pago</w:t>
      </w:r>
      <w:r w:rsidR="00333A85" w:rsidRPr="00466925">
        <w:rPr>
          <w:rFonts w:ascii="Palatino Linotype" w:eastAsia="Palatino Linotype" w:hAnsi="Palatino Linotype" w:cs="Palatino Linotype"/>
          <w:color w:val="000000"/>
        </w:rPr>
        <w:t xml:space="preserve"> </w:t>
      </w:r>
      <w:r w:rsidR="00333A85" w:rsidRPr="00466925">
        <w:rPr>
          <w:rFonts w:ascii="Palatino Linotype" w:eastAsia="Palatino Linotype" w:hAnsi="Palatino Linotype" w:cs="Palatino Linotype"/>
        </w:rPr>
        <w:t xml:space="preserve">del Presidente Municipal, mismo que se encuentran en el Módulo 4, ya que corresponde a los </w:t>
      </w:r>
      <w:r w:rsidR="00333A85" w:rsidRPr="00466925">
        <w:rPr>
          <w:rFonts w:ascii="Palatino Linotype" w:eastAsia="Palatino Linotype" w:hAnsi="Palatino Linotype" w:cs="Palatino Linotype"/>
          <w:b/>
        </w:rPr>
        <w:t>comprobantes fiscales digitales por internet por concepto de nómina.</w:t>
      </w:r>
    </w:p>
    <w:p w14:paraId="6DAD426F" w14:textId="77777777" w:rsidR="002A43A4" w:rsidRPr="00466925" w:rsidRDefault="002A43A4" w:rsidP="002A43A4">
      <w:pPr>
        <w:pStyle w:val="Prrafodelista"/>
        <w:spacing w:line="360" w:lineRule="auto"/>
        <w:ind w:left="0" w:right="-91"/>
        <w:jc w:val="both"/>
        <w:rPr>
          <w:rFonts w:ascii="Palatino Linotype" w:eastAsia="Palatino Linotype" w:hAnsi="Palatino Linotype" w:cs="Palatino Linotype"/>
        </w:rPr>
      </w:pPr>
    </w:p>
    <w:p w14:paraId="5D7BD81C" w14:textId="4242A466" w:rsidR="00333A85" w:rsidRPr="00466925" w:rsidRDefault="00333A85" w:rsidP="00333A85">
      <w:pPr>
        <w:pStyle w:val="Prrafodelista"/>
        <w:numPr>
          <w:ilvl w:val="0"/>
          <w:numId w:val="1"/>
        </w:numPr>
        <w:spacing w:line="360" w:lineRule="auto"/>
        <w:ind w:right="-91"/>
        <w:jc w:val="both"/>
        <w:rPr>
          <w:rFonts w:ascii="Palatino Linotype" w:eastAsia="Palatino Linotype" w:hAnsi="Palatino Linotype" w:cs="Palatino Linotype"/>
        </w:rPr>
      </w:pPr>
      <w:r w:rsidRPr="00466925">
        <w:rPr>
          <w:rFonts w:ascii="Palatino Linotype" w:eastAsia="Palatino Linotype" w:hAnsi="Palatino Linotype" w:cs="Palatino Linotype"/>
        </w:rPr>
        <w:t xml:space="preserve"> Atento a lo anterior, estos documentos son los que pudieran dar cuenta de la solicitud del Particular, como se observa en las siguientes imágenes sustraídas de dichas políticas:</w:t>
      </w:r>
    </w:p>
    <w:p w14:paraId="0C4BBE23" w14:textId="77777777" w:rsidR="00333A85" w:rsidRPr="00466925" w:rsidRDefault="00333A85" w:rsidP="00333A85">
      <w:pPr>
        <w:spacing w:line="360" w:lineRule="auto"/>
        <w:jc w:val="both"/>
      </w:pPr>
    </w:p>
    <w:p w14:paraId="50C9FE2F" w14:textId="6B034BB8" w:rsidR="00333A85" w:rsidRPr="00466925" w:rsidRDefault="002A43A4" w:rsidP="00333A85">
      <w:pPr>
        <w:spacing w:line="360" w:lineRule="auto"/>
        <w:jc w:val="both"/>
      </w:pPr>
      <w:r w:rsidRPr="00466925">
        <w:rPr>
          <w:noProof/>
          <w:lang w:eastAsia="es-MX"/>
        </w:rPr>
        <w:drawing>
          <wp:inline distT="0" distB="0" distL="0" distR="0" wp14:anchorId="787CB3D9" wp14:editId="1B0DCF78">
            <wp:extent cx="5557962" cy="3156467"/>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81" t="24434" r="28309" b="30220"/>
                    <a:stretch/>
                  </pic:blipFill>
                  <pic:spPr bwMode="auto">
                    <a:xfrm>
                      <a:off x="0" y="0"/>
                      <a:ext cx="5569541" cy="3163043"/>
                    </a:xfrm>
                    <a:prstGeom prst="rect">
                      <a:avLst/>
                    </a:prstGeom>
                    <a:ln>
                      <a:noFill/>
                    </a:ln>
                    <a:extLst>
                      <a:ext uri="{53640926-AAD7-44D8-BBD7-CCE9431645EC}">
                        <a14:shadowObscured xmlns:a14="http://schemas.microsoft.com/office/drawing/2010/main"/>
                      </a:ext>
                    </a:extLst>
                  </pic:spPr>
                </pic:pic>
              </a:graphicData>
            </a:graphic>
          </wp:inline>
        </w:drawing>
      </w:r>
    </w:p>
    <w:p w14:paraId="18416CDB" w14:textId="77777777" w:rsidR="00333A85" w:rsidRPr="00466925" w:rsidRDefault="00333A85" w:rsidP="00333A85">
      <w:pPr>
        <w:spacing w:line="360" w:lineRule="auto"/>
        <w:jc w:val="both"/>
      </w:pPr>
      <w:r w:rsidRPr="00466925">
        <w:rPr>
          <w:noProof/>
          <w:lang w:eastAsia="es-MX"/>
        </w:rPr>
        <w:lastRenderedPageBreak/>
        <w:drawing>
          <wp:inline distT="0" distB="0" distL="0" distR="0" wp14:anchorId="290B327D" wp14:editId="067F1F69">
            <wp:extent cx="5597719" cy="2926080"/>
            <wp:effectExtent l="0" t="0" r="3175" b="7620"/>
            <wp:docPr id="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6206" t="14489" r="18081"/>
                    <a:stretch>
                      <a:fillRect/>
                    </a:stretch>
                  </pic:blipFill>
                  <pic:spPr>
                    <a:xfrm>
                      <a:off x="0" y="0"/>
                      <a:ext cx="5603595" cy="2929152"/>
                    </a:xfrm>
                    <a:prstGeom prst="rect">
                      <a:avLst/>
                    </a:prstGeom>
                    <a:ln/>
                  </pic:spPr>
                </pic:pic>
              </a:graphicData>
            </a:graphic>
          </wp:inline>
        </w:drawing>
      </w:r>
    </w:p>
    <w:p w14:paraId="20F9D32B" w14:textId="77777777" w:rsidR="00333A85" w:rsidRPr="00466925" w:rsidRDefault="00333A85" w:rsidP="00333A85">
      <w:pPr>
        <w:spacing w:line="360" w:lineRule="auto"/>
        <w:jc w:val="both"/>
      </w:pPr>
      <w:r w:rsidRPr="00466925">
        <w:rPr>
          <w:noProof/>
          <w:lang w:eastAsia="es-MX"/>
        </w:rPr>
        <w:drawing>
          <wp:inline distT="0" distB="0" distL="0" distR="0" wp14:anchorId="6C79A46F" wp14:editId="11A633E8">
            <wp:extent cx="5435600" cy="407035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37792" t="16704" r="16949" b="2191"/>
                    <a:stretch>
                      <a:fillRect/>
                    </a:stretch>
                  </pic:blipFill>
                  <pic:spPr>
                    <a:xfrm>
                      <a:off x="0" y="0"/>
                      <a:ext cx="5435600" cy="4070350"/>
                    </a:xfrm>
                    <a:prstGeom prst="rect">
                      <a:avLst/>
                    </a:prstGeom>
                    <a:ln/>
                  </pic:spPr>
                </pic:pic>
              </a:graphicData>
            </a:graphic>
          </wp:inline>
        </w:drawing>
      </w:r>
    </w:p>
    <w:p w14:paraId="2B26E8A5" w14:textId="77777777" w:rsidR="00333A85" w:rsidRPr="00466925" w:rsidRDefault="00333A85" w:rsidP="00333A85">
      <w:pPr>
        <w:spacing w:line="360" w:lineRule="auto"/>
        <w:jc w:val="both"/>
      </w:pPr>
      <w:r w:rsidRPr="00466925">
        <w:rPr>
          <w:noProof/>
          <w:lang w:eastAsia="es-MX"/>
        </w:rPr>
        <w:lastRenderedPageBreak/>
        <w:drawing>
          <wp:inline distT="0" distB="0" distL="0" distR="0" wp14:anchorId="30220F3E" wp14:editId="25AF8DB3">
            <wp:extent cx="5435600" cy="3073400"/>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43222" t="23949" r="22606" b="9437"/>
                    <a:stretch>
                      <a:fillRect/>
                    </a:stretch>
                  </pic:blipFill>
                  <pic:spPr>
                    <a:xfrm>
                      <a:off x="0" y="0"/>
                      <a:ext cx="5435600" cy="3073400"/>
                    </a:xfrm>
                    <a:prstGeom prst="rect">
                      <a:avLst/>
                    </a:prstGeom>
                    <a:ln/>
                  </pic:spPr>
                </pic:pic>
              </a:graphicData>
            </a:graphic>
          </wp:inline>
        </w:drawing>
      </w:r>
    </w:p>
    <w:p w14:paraId="4E077C48" w14:textId="77777777" w:rsidR="001636EB" w:rsidRPr="00466925" w:rsidRDefault="001636EB" w:rsidP="001636EB">
      <w:pPr>
        <w:pStyle w:val="Prrafodelista"/>
        <w:spacing w:line="360" w:lineRule="auto"/>
        <w:ind w:left="0"/>
        <w:jc w:val="both"/>
        <w:rPr>
          <w:rFonts w:ascii="Palatino Linotype" w:eastAsia="Palatino Linotype" w:hAnsi="Palatino Linotype" w:cs="Palatino Linotype"/>
        </w:rPr>
      </w:pPr>
    </w:p>
    <w:p w14:paraId="0EB7DB7C" w14:textId="798A69BD" w:rsidR="00333A85" w:rsidRPr="00466925"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466925">
        <w:rPr>
          <w:rFonts w:ascii="Palatino Linotype" w:eastAsia="Palatino Linotype" w:hAnsi="Palatino Linotype" w:cs="Palatino Linotype"/>
        </w:rPr>
        <w:t xml:space="preserve">En observancia a las imágenes anteriores, se acredita que el </w:t>
      </w:r>
      <w:r w:rsidRPr="00466925">
        <w:rPr>
          <w:rFonts w:ascii="Palatino Linotype" w:eastAsia="Palatino Linotype" w:hAnsi="Palatino Linotype" w:cs="Palatino Linotype"/>
          <w:b/>
        </w:rPr>
        <w:t>SUJETO OBLIGADO</w:t>
      </w:r>
      <w:r w:rsidRPr="00466925">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14:paraId="3E6BD9D9" w14:textId="77777777" w:rsidR="00333A85" w:rsidRPr="00466925" w:rsidRDefault="00333A85" w:rsidP="00333A85">
      <w:pPr>
        <w:spacing w:line="360" w:lineRule="auto"/>
        <w:jc w:val="both"/>
        <w:rPr>
          <w:rFonts w:ascii="Palatino Linotype" w:eastAsia="Palatino Linotype" w:hAnsi="Palatino Linotype" w:cs="Palatino Linotype"/>
        </w:rPr>
      </w:pPr>
    </w:p>
    <w:p w14:paraId="3C1F85B2" w14:textId="6436A7AD" w:rsidR="00333A85" w:rsidRPr="00466925" w:rsidRDefault="00333A85" w:rsidP="00374557">
      <w:pPr>
        <w:pStyle w:val="Prrafodelista"/>
        <w:numPr>
          <w:ilvl w:val="0"/>
          <w:numId w:val="1"/>
        </w:numPr>
        <w:spacing w:line="360" w:lineRule="auto"/>
        <w:ind w:right="-91"/>
        <w:jc w:val="both"/>
        <w:rPr>
          <w:rFonts w:ascii="Palatino Linotype" w:eastAsia="Palatino Linotype" w:hAnsi="Palatino Linotype" w:cs="Palatino Linotype"/>
          <w:b/>
        </w:rPr>
      </w:pPr>
      <w:r w:rsidRPr="00466925">
        <w:rPr>
          <w:rFonts w:ascii="Palatino Linotype" w:eastAsia="Palatino Linotype" w:hAnsi="Palatino Linotype" w:cs="Palatino Linotype"/>
        </w:rPr>
        <w:t xml:space="preserve">En resumen, </w:t>
      </w:r>
      <w:r w:rsidR="00374557" w:rsidRPr="00466925">
        <w:rPr>
          <w:rFonts w:ascii="Palatino Linotype" w:eastAsia="Palatino Linotype" w:hAnsi="Palatino Linotype" w:cs="Palatino Linotype"/>
        </w:rPr>
        <w:t>los</w:t>
      </w:r>
      <w:r w:rsidR="00C8103F" w:rsidRPr="00466925">
        <w:rPr>
          <w:rFonts w:ascii="Palatino Linotype" w:eastAsia="Palatino Linotype" w:hAnsi="Palatino Linotype" w:cs="Palatino Linotype"/>
        </w:rPr>
        <w:t xml:space="preserve"> </w:t>
      </w:r>
      <w:r w:rsidR="00C8103F" w:rsidRPr="00466925">
        <w:rPr>
          <w:rFonts w:ascii="Palatino Linotype" w:eastAsia="Palatino Linotype" w:hAnsi="Palatino Linotype" w:cs="Palatino Linotype"/>
          <w:b/>
        </w:rPr>
        <w:t>recibos de nómina</w:t>
      </w:r>
      <w:r w:rsidR="00374557" w:rsidRPr="00466925">
        <w:rPr>
          <w:rFonts w:ascii="Palatino Linotype" w:eastAsia="Palatino Linotype" w:hAnsi="Palatino Linotype" w:cs="Palatino Linotype"/>
          <w:b/>
        </w:rPr>
        <w:t xml:space="preserve">, </w:t>
      </w:r>
      <w:r w:rsidR="00374557" w:rsidRPr="00466925">
        <w:rPr>
          <w:rFonts w:ascii="Palatino Linotype" w:eastAsia="Palatino Linotype" w:hAnsi="Palatino Linotype" w:cs="Palatino Linotype"/>
        </w:rPr>
        <w:t>son los</w:t>
      </w:r>
      <w:r w:rsidRPr="00466925">
        <w:rPr>
          <w:rFonts w:ascii="Palatino Linotype" w:eastAsia="Palatino Linotype" w:hAnsi="Palatino Linotype" w:cs="Palatino Linotype"/>
        </w:rPr>
        <w:t xml:space="preserve"> documento</w:t>
      </w:r>
      <w:r w:rsidR="00374557" w:rsidRPr="00466925">
        <w:rPr>
          <w:rFonts w:ascii="Palatino Linotype" w:eastAsia="Palatino Linotype" w:hAnsi="Palatino Linotype" w:cs="Palatino Linotype"/>
        </w:rPr>
        <w:t>s</w:t>
      </w:r>
      <w:r w:rsidRPr="00466925">
        <w:rPr>
          <w:rFonts w:ascii="Palatino Linotype" w:eastAsia="Palatino Linotype" w:hAnsi="Palatino Linotype" w:cs="Palatino Linotype"/>
        </w:rPr>
        <w:t xml:space="preserve"> </w:t>
      </w:r>
      <w:r w:rsidR="00374557" w:rsidRPr="00466925">
        <w:rPr>
          <w:rFonts w:ascii="Palatino Linotype" w:eastAsia="Palatino Linotype" w:hAnsi="Palatino Linotype" w:cs="Palatino Linotype"/>
        </w:rPr>
        <w:t xml:space="preserve">que requiere el particular en su solicitud, referente al Presidente Municipal, mismo que </w:t>
      </w:r>
      <w:r w:rsidRPr="00466925">
        <w:rPr>
          <w:rFonts w:ascii="Palatino Linotype" w:eastAsia="Palatino Linotype" w:hAnsi="Palatino Linotype" w:cs="Palatino Linotype"/>
        </w:rPr>
        <w:t>debió haber</w:t>
      </w:r>
      <w:r w:rsidRPr="00466925">
        <w:rPr>
          <w:rFonts w:ascii="Palatino Linotype" w:eastAsia="Palatino Linotype" w:hAnsi="Palatino Linotype" w:cs="Palatino Linotype"/>
          <w:b/>
        </w:rPr>
        <w:t xml:space="preserve"> </w:t>
      </w:r>
      <w:r w:rsidRPr="00466925">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466925">
        <w:rPr>
          <w:rFonts w:ascii="Palatino Linotype" w:eastAsia="Palatino Linotype" w:hAnsi="Palatino Linotype" w:cs="Palatino Linotype"/>
          <w:b/>
        </w:rPr>
        <w:t>SUJETO OBLIGADO</w:t>
      </w:r>
      <w:r w:rsidR="00374557" w:rsidRPr="00466925">
        <w:rPr>
          <w:rFonts w:ascii="Palatino Linotype" w:eastAsia="Palatino Linotype" w:hAnsi="Palatino Linotype" w:cs="Palatino Linotype"/>
        </w:rPr>
        <w:t xml:space="preserve"> su entrega.</w:t>
      </w:r>
    </w:p>
    <w:p w14:paraId="3C719A60" w14:textId="77777777" w:rsidR="00374557" w:rsidRPr="00466925" w:rsidRDefault="00374557" w:rsidP="00374557">
      <w:pPr>
        <w:pStyle w:val="Prrafodelista"/>
        <w:rPr>
          <w:rFonts w:ascii="Palatino Linotype" w:eastAsia="Palatino Linotype" w:hAnsi="Palatino Linotype" w:cs="Palatino Linotype"/>
          <w:b/>
        </w:rPr>
      </w:pPr>
    </w:p>
    <w:p w14:paraId="2058D781" w14:textId="24497043" w:rsidR="00333A85" w:rsidRPr="00466925" w:rsidRDefault="00333A85" w:rsidP="00333A85">
      <w:pPr>
        <w:pStyle w:val="Prrafodelista"/>
        <w:numPr>
          <w:ilvl w:val="0"/>
          <w:numId w:val="1"/>
        </w:numPr>
        <w:spacing w:line="360" w:lineRule="auto"/>
        <w:ind w:right="-91"/>
        <w:jc w:val="both"/>
        <w:rPr>
          <w:rFonts w:ascii="Palatino Linotype" w:eastAsia="Palatino Linotype" w:hAnsi="Palatino Linotype" w:cs="Palatino Linotype"/>
          <w:b/>
        </w:rPr>
      </w:pPr>
      <w:r w:rsidRPr="00466925">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w:t>
      </w:r>
      <w:r w:rsidRPr="00466925">
        <w:rPr>
          <w:rFonts w:ascii="Palatino Linotype" w:eastAsia="Palatino Linotype" w:hAnsi="Palatino Linotype" w:cs="Palatino Linotype"/>
        </w:rPr>
        <w:lastRenderedPageBreak/>
        <w:t>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B50418A" w14:textId="77777777" w:rsidR="00333A85" w:rsidRPr="00466925" w:rsidRDefault="00333A85" w:rsidP="00333A85">
      <w:pPr>
        <w:spacing w:line="360" w:lineRule="auto"/>
        <w:jc w:val="both"/>
        <w:rPr>
          <w:rFonts w:ascii="Palatino Linotype" w:eastAsia="Palatino Linotype" w:hAnsi="Palatino Linotype" w:cs="Palatino Linotype"/>
        </w:rPr>
      </w:pPr>
    </w:p>
    <w:p w14:paraId="20EEFE29"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u w:val="single"/>
        </w:rPr>
      </w:pPr>
      <w:r w:rsidRPr="00466925">
        <w:rPr>
          <w:rFonts w:ascii="Palatino Linotype" w:eastAsia="Palatino Linotype" w:hAnsi="Palatino Linotype" w:cs="Palatino Linotype"/>
          <w:b/>
          <w:i/>
          <w:sz w:val="22"/>
          <w:u w:val="single"/>
        </w:rPr>
        <w:t>“Artículo 7. El Estado de México garantizará el efectivo acceso de toda persona a la información en posesión de cualquier entidad,</w:t>
      </w:r>
      <w:r w:rsidRPr="00466925">
        <w:rPr>
          <w:rFonts w:ascii="Palatino Linotype" w:eastAsia="Palatino Linotype" w:hAnsi="Palatino Linotype" w:cs="Palatino Linotype"/>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466925">
        <w:rPr>
          <w:rFonts w:ascii="Palatino Linotype" w:eastAsia="Palatino Linotype" w:hAnsi="Palatino Linotype" w:cs="Palatino Linotype"/>
          <w:b/>
          <w:i/>
          <w:sz w:val="22"/>
          <w:u w:val="single"/>
        </w:rPr>
        <w:t>que reciba y ejerza recursos públicos</w:t>
      </w:r>
      <w:r w:rsidRPr="00466925">
        <w:rPr>
          <w:rFonts w:ascii="Palatino Linotype" w:eastAsia="Palatino Linotype" w:hAnsi="Palatino Linotype" w:cs="Palatino Linotype"/>
          <w:i/>
          <w:sz w:val="22"/>
        </w:rPr>
        <w:t xml:space="preserve"> o realice actos de autoridad </w:t>
      </w:r>
      <w:r w:rsidRPr="00466925">
        <w:rPr>
          <w:rFonts w:ascii="Palatino Linotype" w:eastAsia="Palatino Linotype" w:hAnsi="Palatino Linotype" w:cs="Palatino Linotype"/>
          <w:b/>
          <w:i/>
          <w:sz w:val="22"/>
          <w:u w:val="single"/>
        </w:rPr>
        <w:t>en el ámbito de competencia del Estado de México y sus municipios</w:t>
      </w:r>
      <w:r w:rsidRPr="00466925">
        <w:rPr>
          <w:rFonts w:ascii="Palatino Linotype" w:eastAsia="Palatino Linotype" w:hAnsi="Palatino Linotype" w:cs="Palatino Linotype"/>
          <w:i/>
          <w:sz w:val="22"/>
          <w:u w:val="single"/>
        </w:rPr>
        <w:t>.</w:t>
      </w:r>
    </w:p>
    <w:p w14:paraId="0B993920"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Artículo 23. Son sujetos obligados a transparentar y permitir el acceso a su información y proteger los datos personales que obren en su poder:</w:t>
      </w:r>
    </w:p>
    <w:p w14:paraId="10312604"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w:t>
      </w:r>
    </w:p>
    <w:p w14:paraId="488C336E" w14:textId="77777777" w:rsidR="00333A85" w:rsidRPr="00466925" w:rsidRDefault="00333A85" w:rsidP="001636EB">
      <w:pPr>
        <w:spacing w:line="360" w:lineRule="auto"/>
        <w:ind w:left="851" w:right="851"/>
        <w:jc w:val="both"/>
        <w:rPr>
          <w:rFonts w:ascii="Palatino Linotype" w:eastAsia="Palatino Linotype" w:hAnsi="Palatino Linotype" w:cs="Palatino Linotype"/>
          <w:b/>
          <w:i/>
          <w:sz w:val="22"/>
          <w:u w:val="single"/>
        </w:rPr>
      </w:pPr>
      <w:r w:rsidRPr="00466925">
        <w:rPr>
          <w:rFonts w:ascii="Palatino Linotype" w:eastAsia="Palatino Linotype" w:hAnsi="Palatino Linotype" w:cs="Palatino Linotype"/>
          <w:b/>
          <w:i/>
          <w:sz w:val="22"/>
          <w:u w:val="single"/>
        </w:rPr>
        <w:t>IV. Los ayuntamientos y las dependencias, organismos, órganos y entidades de la administración municipal;</w:t>
      </w:r>
    </w:p>
    <w:p w14:paraId="459DE3D8"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w:t>
      </w:r>
    </w:p>
    <w:p w14:paraId="553AA9FD" w14:textId="77777777" w:rsidR="00333A85" w:rsidRPr="00466925" w:rsidRDefault="00333A85" w:rsidP="001636EB">
      <w:pPr>
        <w:spacing w:line="360" w:lineRule="auto"/>
        <w:ind w:left="851" w:right="851"/>
        <w:jc w:val="both"/>
        <w:rPr>
          <w:rFonts w:ascii="Palatino Linotype" w:eastAsia="Palatino Linotype" w:hAnsi="Palatino Linotype" w:cs="Palatino Linotype"/>
          <w:b/>
          <w:i/>
          <w:sz w:val="22"/>
          <w:u w:val="single"/>
        </w:rPr>
      </w:pPr>
      <w:r w:rsidRPr="00466925">
        <w:rPr>
          <w:rFonts w:ascii="Palatino Linotype" w:eastAsia="Palatino Linotype" w:hAnsi="Palatino Linotype" w:cs="Palatino Linotype"/>
          <w:b/>
          <w:i/>
          <w:sz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698248E" w14:textId="77777777" w:rsidR="00333A85" w:rsidRPr="00466925" w:rsidRDefault="00333A85" w:rsidP="001636EB">
      <w:pPr>
        <w:spacing w:line="360" w:lineRule="auto"/>
        <w:ind w:left="851" w:right="851"/>
        <w:jc w:val="both"/>
        <w:rPr>
          <w:rFonts w:ascii="Palatino Linotype" w:eastAsia="Palatino Linotype" w:hAnsi="Palatino Linotype" w:cs="Palatino Linotype"/>
          <w:b/>
          <w:i/>
          <w:sz w:val="22"/>
        </w:rPr>
      </w:pPr>
      <w:r w:rsidRPr="00466925">
        <w:rPr>
          <w:rFonts w:ascii="Palatino Linotype" w:eastAsia="Palatino Linotype" w:hAnsi="Palatino Linotype" w:cs="Palatino Linotype"/>
          <w:i/>
          <w:sz w:val="22"/>
        </w:rPr>
        <w:lastRenderedPageBreak/>
        <w:t>Los servidores públicos deberán transparentar sus acciones así como garantizar y respetar el derecho de acceso a la información pública.”</w:t>
      </w:r>
      <w:r w:rsidRPr="00466925">
        <w:rPr>
          <w:rFonts w:ascii="Palatino Linotype" w:eastAsia="Palatino Linotype" w:hAnsi="Palatino Linotype" w:cs="Palatino Linotype"/>
          <w:b/>
          <w:i/>
          <w:sz w:val="22"/>
        </w:rPr>
        <w:t xml:space="preserve"> [Sic]</w:t>
      </w:r>
    </w:p>
    <w:p w14:paraId="55BF26AA" w14:textId="77777777" w:rsidR="00333A85" w:rsidRPr="00466925" w:rsidRDefault="00333A85" w:rsidP="00333A85">
      <w:pPr>
        <w:spacing w:line="360" w:lineRule="auto"/>
        <w:jc w:val="both"/>
        <w:rPr>
          <w:rFonts w:ascii="Palatino Linotype" w:eastAsia="Palatino Linotype" w:hAnsi="Palatino Linotype" w:cs="Palatino Linotype"/>
        </w:rPr>
      </w:pPr>
    </w:p>
    <w:p w14:paraId="213B21C0" w14:textId="7478E634" w:rsidR="00333A85" w:rsidRPr="00466925"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466925">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466925">
        <w:rPr>
          <w:rFonts w:ascii="Palatino Linotype" w:eastAsia="Palatino Linotype" w:hAnsi="Palatino Linotype" w:cs="Palatino Linotype"/>
          <w:b/>
        </w:rPr>
        <w:t>01/2003</w:t>
      </w:r>
      <w:r w:rsidRPr="00466925">
        <w:rPr>
          <w:rFonts w:ascii="Palatino Linotype" w:eastAsia="Palatino Linotype" w:hAnsi="Palatino Linotype" w:cs="Palatino Linotype"/>
        </w:rPr>
        <w:t xml:space="preserve"> y </w:t>
      </w:r>
      <w:r w:rsidRPr="00466925">
        <w:rPr>
          <w:rFonts w:ascii="Palatino Linotype" w:eastAsia="Palatino Linotype" w:hAnsi="Palatino Linotype" w:cs="Palatino Linotype"/>
          <w:b/>
        </w:rPr>
        <w:t>02/2003</w:t>
      </w:r>
      <w:r w:rsidRPr="00466925">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48A7BFE" w14:textId="77777777" w:rsidR="00333A85" w:rsidRPr="00466925" w:rsidRDefault="00333A85" w:rsidP="00333A85">
      <w:pPr>
        <w:spacing w:line="360" w:lineRule="auto"/>
        <w:jc w:val="both"/>
        <w:rPr>
          <w:rFonts w:ascii="Palatino Linotype" w:eastAsia="Palatino Linotype" w:hAnsi="Palatino Linotype" w:cs="Palatino Linotype"/>
        </w:rPr>
      </w:pPr>
    </w:p>
    <w:p w14:paraId="7FC3B6C8" w14:textId="77777777" w:rsidR="00333A85" w:rsidRPr="00466925" w:rsidRDefault="00333A85" w:rsidP="001636EB">
      <w:pPr>
        <w:spacing w:line="360" w:lineRule="auto"/>
        <w:ind w:left="851" w:right="851"/>
        <w:rPr>
          <w:rFonts w:ascii="Palatino Linotype" w:eastAsia="Palatino Linotype" w:hAnsi="Palatino Linotype" w:cs="Palatino Linotype"/>
          <w:b/>
          <w:i/>
          <w:sz w:val="22"/>
        </w:rPr>
      </w:pPr>
      <w:r w:rsidRPr="00466925">
        <w:rPr>
          <w:rFonts w:ascii="Palatino Linotype" w:eastAsia="Palatino Linotype" w:hAnsi="Palatino Linotype" w:cs="Palatino Linotype"/>
          <w:b/>
          <w:i/>
          <w:sz w:val="22"/>
        </w:rPr>
        <w:t>“Criterio 01/2003.</w:t>
      </w:r>
    </w:p>
    <w:p w14:paraId="12480C12"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rPr>
      </w:pPr>
      <w:r w:rsidRPr="00466925">
        <w:rPr>
          <w:rFonts w:ascii="Palatino Linotype" w:eastAsia="Palatino Linotype" w:hAnsi="Palatino Linotype" w:cs="Palatino Linotype"/>
          <w:b/>
          <w:i/>
          <w:sz w:val="22"/>
        </w:rPr>
        <w:t>INGRESOS DE LOS SERVIDORES PÚBLICOS. CONSTITUYEN INFORMACIÓN PÚBLICA AÚN Y CUANDO SU DIFUSIÓN PUEDE AFECTAR LA VIDA O LA SEGURIDAD DE AQUELLOS.</w:t>
      </w:r>
      <w:r w:rsidRPr="00466925">
        <w:rPr>
          <w:rFonts w:ascii="Palatino Linotype" w:eastAsia="Palatino Linotype" w:hAnsi="Palatino Linotype" w:cs="Palatino Linotype"/>
          <w:i/>
          <w:sz w:val="22"/>
        </w:rPr>
        <w:t xml:space="preserve"> </w:t>
      </w:r>
    </w:p>
    <w:p w14:paraId="7103DA4A"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u w:val="single"/>
        </w:rPr>
      </w:pPr>
      <w:r w:rsidRPr="00466925">
        <w:rPr>
          <w:rFonts w:ascii="Palatino Linotype" w:eastAsia="Palatino Linotype" w:hAnsi="Palatino Linotype" w:cs="Palatino Linotype"/>
          <w:i/>
          <w:sz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66925">
        <w:rPr>
          <w:rFonts w:ascii="Palatino Linotype" w:eastAsia="Palatino Linotype" w:hAnsi="Palatino Linotype" w:cs="Palatino Linotype"/>
          <w:b/>
          <w:i/>
          <w:sz w:val="22"/>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w:t>
      </w:r>
      <w:r w:rsidRPr="00466925">
        <w:rPr>
          <w:rFonts w:ascii="Palatino Linotype" w:eastAsia="Palatino Linotype" w:hAnsi="Palatino Linotype" w:cs="Palatino Linotype"/>
          <w:b/>
          <w:i/>
          <w:sz w:val="22"/>
          <w:u w:val="single"/>
        </w:rPr>
        <w:lastRenderedPageBreak/>
        <w:t>erogaciones que realiza un órgano del Estado en base con los recursos que encuentran su origen en mayor medida en las contribuciones aportados por los gobernados</w:t>
      </w:r>
      <w:r w:rsidRPr="00466925">
        <w:rPr>
          <w:rFonts w:ascii="Palatino Linotype" w:eastAsia="Palatino Linotype" w:hAnsi="Palatino Linotype" w:cs="Palatino Linotype"/>
          <w:i/>
          <w:sz w:val="22"/>
          <w:u w:val="single"/>
        </w:rPr>
        <w:t>…”</w:t>
      </w:r>
    </w:p>
    <w:p w14:paraId="3BDA3B39"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rPr>
      </w:pPr>
    </w:p>
    <w:p w14:paraId="3E1EDABD" w14:textId="77777777" w:rsidR="00333A85" w:rsidRPr="00466925" w:rsidRDefault="00333A85" w:rsidP="001636EB">
      <w:pPr>
        <w:spacing w:line="360" w:lineRule="auto"/>
        <w:ind w:left="851" w:right="851"/>
        <w:rPr>
          <w:rFonts w:ascii="Palatino Linotype" w:eastAsia="Palatino Linotype" w:hAnsi="Palatino Linotype" w:cs="Palatino Linotype"/>
          <w:b/>
          <w:i/>
          <w:sz w:val="22"/>
        </w:rPr>
      </w:pPr>
      <w:r w:rsidRPr="00466925">
        <w:rPr>
          <w:rFonts w:ascii="Palatino Linotype" w:eastAsia="Palatino Linotype" w:hAnsi="Palatino Linotype" w:cs="Palatino Linotype"/>
          <w:b/>
          <w:i/>
          <w:sz w:val="22"/>
        </w:rPr>
        <w:t>“Criterio 02/2003.</w:t>
      </w:r>
    </w:p>
    <w:p w14:paraId="40BA671E" w14:textId="77777777" w:rsidR="00333A85" w:rsidRPr="00466925" w:rsidRDefault="00333A85" w:rsidP="001636EB">
      <w:pPr>
        <w:spacing w:line="360" w:lineRule="auto"/>
        <w:ind w:left="851" w:right="851"/>
        <w:jc w:val="both"/>
        <w:rPr>
          <w:rFonts w:ascii="Palatino Linotype" w:eastAsia="Palatino Linotype" w:hAnsi="Palatino Linotype" w:cs="Palatino Linotype"/>
          <w:i/>
          <w:sz w:val="22"/>
        </w:rPr>
      </w:pPr>
      <w:r w:rsidRPr="00466925">
        <w:rPr>
          <w:rFonts w:ascii="Palatino Linotype" w:eastAsia="Palatino Linotype" w:hAnsi="Palatino Linotype" w:cs="Palatino Linotype"/>
          <w:b/>
          <w:i/>
          <w:sz w:val="22"/>
        </w:rPr>
        <w:t>INGRESOS DE LOS SERVIDORES PÚBLICOS, SON INFORMACIÓN PÚBLICA AÚN Y CUANDO CONSTITUYEN DATOS PERSONALES QUE SE REFIEREN AL PATRIMONIO DE AQUÉLLOS.</w:t>
      </w:r>
      <w:r w:rsidRPr="00466925">
        <w:rPr>
          <w:rFonts w:ascii="Palatino Linotype" w:eastAsia="Palatino Linotype" w:hAnsi="Palatino Linotype" w:cs="Palatino Linotype"/>
          <w:i/>
          <w:sz w:val="22"/>
        </w:rPr>
        <w:t xml:space="preserve"> </w:t>
      </w:r>
    </w:p>
    <w:p w14:paraId="4A12B74D" w14:textId="77777777" w:rsidR="00333A85" w:rsidRPr="00466925" w:rsidRDefault="00333A85" w:rsidP="001636EB">
      <w:pPr>
        <w:spacing w:line="360" w:lineRule="auto"/>
        <w:ind w:left="851" w:right="851"/>
        <w:jc w:val="both"/>
        <w:rPr>
          <w:rFonts w:ascii="Palatino Linotype" w:eastAsia="Palatino Linotype" w:hAnsi="Palatino Linotype" w:cs="Palatino Linotype"/>
          <w:b/>
          <w:i/>
          <w:sz w:val="22"/>
        </w:rPr>
      </w:pPr>
      <w:r w:rsidRPr="00466925">
        <w:rPr>
          <w:rFonts w:ascii="Palatino Linotype" w:eastAsia="Palatino Linotype" w:hAnsi="Palatino Linotype" w:cs="Palatino Linotype"/>
          <w:i/>
          <w:sz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66925">
        <w:rPr>
          <w:rFonts w:ascii="Palatino Linotype" w:eastAsia="Palatino Linotype" w:hAnsi="Palatino Linotype" w:cs="Palatino Linotype"/>
          <w:b/>
          <w:i/>
          <w:sz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66925">
        <w:rPr>
          <w:rFonts w:ascii="Palatino Linotype" w:eastAsia="Palatino Linotype" w:hAnsi="Palatino Linotype" w:cs="Palatino Linotype"/>
          <w:i/>
          <w:sz w:val="22"/>
        </w:rPr>
        <w:t xml:space="preserve"> el sistema de compensación…” </w:t>
      </w:r>
      <w:r w:rsidRPr="00466925">
        <w:rPr>
          <w:rFonts w:ascii="Palatino Linotype" w:eastAsia="Palatino Linotype" w:hAnsi="Palatino Linotype" w:cs="Palatino Linotype"/>
          <w:b/>
          <w:i/>
          <w:sz w:val="22"/>
        </w:rPr>
        <w:t>[Sic]</w:t>
      </w:r>
    </w:p>
    <w:p w14:paraId="4B0ED0CD" w14:textId="77777777" w:rsidR="00333A85" w:rsidRPr="00466925" w:rsidRDefault="00333A85" w:rsidP="00333A85">
      <w:pPr>
        <w:spacing w:line="360" w:lineRule="auto"/>
        <w:jc w:val="both"/>
        <w:rPr>
          <w:rFonts w:ascii="Palatino Linotype" w:eastAsia="Palatino Linotype" w:hAnsi="Palatino Linotype" w:cs="Palatino Linotype"/>
        </w:rPr>
      </w:pPr>
    </w:p>
    <w:p w14:paraId="126D1B6C" w14:textId="6E75607F" w:rsidR="00333A85" w:rsidRPr="00466925"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466925">
        <w:rPr>
          <w:rFonts w:ascii="Palatino Linotype" w:eastAsia="Palatino Linotype" w:hAnsi="Palatino Linotype" w:cs="Palatino Linotype"/>
        </w:rPr>
        <w:t xml:space="preserve">Ahora bien, el artículo 70 de la Ley General de Transparencia y Acceso a la Información Pública dispone lo siguiente: </w:t>
      </w:r>
    </w:p>
    <w:p w14:paraId="7EC1B4A1" w14:textId="77777777" w:rsidR="00333A85" w:rsidRPr="00466925" w:rsidRDefault="00333A85" w:rsidP="00333A85">
      <w:pPr>
        <w:spacing w:line="360" w:lineRule="auto"/>
        <w:jc w:val="both"/>
        <w:rPr>
          <w:rFonts w:ascii="Palatino Linotype" w:eastAsia="Palatino Linotype" w:hAnsi="Palatino Linotype" w:cs="Palatino Linotype"/>
        </w:rPr>
      </w:pPr>
    </w:p>
    <w:p w14:paraId="683B7FBE" w14:textId="77777777" w:rsidR="00333A85" w:rsidRPr="00466925" w:rsidRDefault="00333A85" w:rsidP="001636EB">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 xml:space="preserve">Artículo 70. En la Ley Federal y de las Entidades Federativas se contemplará que los sujetos obligados pongan a disposición del público y mantengan actualizada, en los respectivos medios electrónicos, de acuerdo con sus facultades, </w:t>
      </w:r>
      <w:r w:rsidRPr="00466925">
        <w:rPr>
          <w:rFonts w:ascii="Palatino Linotype" w:eastAsia="Palatino Linotype" w:hAnsi="Palatino Linotype" w:cs="Palatino Linotype"/>
          <w:i/>
          <w:sz w:val="22"/>
        </w:rPr>
        <w:lastRenderedPageBreak/>
        <w:t xml:space="preserve">atribuciones, funciones u objeto social, según corresponda, la información, por lo menos, de los temas, documentos y políticas que a continuación se señalan: </w:t>
      </w:r>
    </w:p>
    <w:p w14:paraId="4DA09495" w14:textId="77777777" w:rsidR="00333A85" w:rsidRPr="00466925" w:rsidRDefault="00333A85" w:rsidP="001636EB">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 xml:space="preserve">… </w:t>
      </w:r>
    </w:p>
    <w:p w14:paraId="2470FBEF" w14:textId="77777777" w:rsidR="00333A85" w:rsidRPr="00466925" w:rsidRDefault="00333A85" w:rsidP="001636EB">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1D7DD791" w14:textId="77777777" w:rsidR="00333A85" w:rsidRPr="00466925" w:rsidRDefault="00333A85" w:rsidP="00333A85">
      <w:pPr>
        <w:spacing w:line="360" w:lineRule="auto"/>
        <w:jc w:val="both"/>
      </w:pPr>
    </w:p>
    <w:p w14:paraId="7FC3A40C" w14:textId="77777777" w:rsidR="00333A85" w:rsidRPr="00466925" w:rsidRDefault="00333A85" w:rsidP="00333A85">
      <w:pPr>
        <w:spacing w:line="360" w:lineRule="auto"/>
        <w:ind w:right="49"/>
        <w:jc w:val="both"/>
        <w:rPr>
          <w:rFonts w:ascii="Palatino Linotype" w:eastAsia="Palatino Linotype" w:hAnsi="Palatino Linotype" w:cs="Palatino Linotype"/>
        </w:rPr>
      </w:pPr>
      <w:r w:rsidRPr="00466925">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0F79606A" w14:textId="77777777" w:rsidR="00333A85" w:rsidRPr="00466925" w:rsidRDefault="00333A85" w:rsidP="00333A85">
      <w:pPr>
        <w:spacing w:line="360" w:lineRule="auto"/>
        <w:ind w:right="49"/>
        <w:jc w:val="both"/>
        <w:rPr>
          <w:rFonts w:ascii="Palatino Linotype" w:eastAsia="Palatino Linotype" w:hAnsi="Palatino Linotype" w:cs="Palatino Linotype"/>
        </w:rPr>
      </w:pPr>
    </w:p>
    <w:p w14:paraId="3E748651" w14:textId="77777777" w:rsidR="00333A85" w:rsidRPr="00466925" w:rsidRDefault="00333A85" w:rsidP="001636EB">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751BA07" w14:textId="77777777" w:rsidR="00333A85" w:rsidRPr="00466925" w:rsidRDefault="00333A85" w:rsidP="001636EB">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w:t>
      </w:r>
    </w:p>
    <w:p w14:paraId="355A67E6" w14:textId="77777777" w:rsidR="00333A85" w:rsidRPr="00466925" w:rsidRDefault="00333A85" w:rsidP="001636EB">
      <w:pPr>
        <w:spacing w:line="360" w:lineRule="auto"/>
        <w:ind w:left="851" w:right="900"/>
        <w:jc w:val="both"/>
        <w:rPr>
          <w:rFonts w:ascii="Palatino Linotype" w:eastAsia="Palatino Linotype" w:hAnsi="Palatino Linotype" w:cs="Palatino Linotype"/>
          <w:i/>
          <w:sz w:val="22"/>
        </w:rPr>
      </w:pPr>
      <w:r w:rsidRPr="00466925">
        <w:rPr>
          <w:rFonts w:ascii="Palatino Linotype" w:eastAsia="Palatino Linotype" w:hAnsi="Palatino Linotype" w:cs="Palatino Linotype"/>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850B5B9" w14:textId="77777777" w:rsidR="00333A85" w:rsidRPr="00466925" w:rsidRDefault="00333A85" w:rsidP="00333A85">
      <w:pPr>
        <w:spacing w:line="360" w:lineRule="auto"/>
        <w:jc w:val="both"/>
      </w:pPr>
    </w:p>
    <w:p w14:paraId="7B586BDF" w14:textId="29BDFE22" w:rsidR="00333A85" w:rsidRPr="00466925"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466925">
        <w:rPr>
          <w:rFonts w:ascii="Palatino Linotype" w:eastAsia="Palatino Linotype" w:hAnsi="Palatino Linotype" w:cs="Palatino Linotype"/>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w:t>
      </w:r>
      <w:r w:rsidRPr="00466925">
        <w:rPr>
          <w:rFonts w:ascii="Palatino Linotype" w:eastAsia="Palatino Linotype" w:hAnsi="Palatino Linotype" w:cs="Palatino Linotype"/>
        </w:rPr>
        <w:lastRenderedPageBreak/>
        <w:t>perciban los servidores públicos de acuerdo con lo establecido en el Código Financiero del Estado de México y Municipios.</w:t>
      </w:r>
    </w:p>
    <w:p w14:paraId="78CB2C20" w14:textId="77777777" w:rsidR="00374557" w:rsidRPr="00466925" w:rsidRDefault="00374557" w:rsidP="00374557">
      <w:pPr>
        <w:pStyle w:val="Prrafodelista"/>
        <w:spacing w:line="360" w:lineRule="auto"/>
        <w:ind w:left="0"/>
        <w:jc w:val="both"/>
        <w:rPr>
          <w:rFonts w:ascii="Palatino Linotype" w:eastAsia="Palatino Linotype" w:hAnsi="Palatino Linotype" w:cs="Palatino Linotype"/>
        </w:rPr>
      </w:pPr>
    </w:p>
    <w:p w14:paraId="09058080" w14:textId="7A11365C" w:rsidR="00374557" w:rsidRPr="00466925" w:rsidRDefault="00333A85" w:rsidP="00374557">
      <w:pPr>
        <w:pStyle w:val="Prrafodelista"/>
        <w:numPr>
          <w:ilvl w:val="0"/>
          <w:numId w:val="1"/>
        </w:numPr>
        <w:spacing w:line="360" w:lineRule="auto"/>
        <w:jc w:val="both"/>
        <w:rPr>
          <w:rFonts w:ascii="Palatino Linotype" w:eastAsia="Palatino Linotype" w:hAnsi="Palatino Linotype" w:cs="Palatino Linotype"/>
        </w:rPr>
      </w:pPr>
      <w:r w:rsidRPr="00466925">
        <w:rPr>
          <w:rFonts w:ascii="Palatino Linotype" w:eastAsia="Palatino Linotype" w:hAnsi="Palatino Linotype" w:cs="Palatino Linotype"/>
        </w:rPr>
        <w:t>Razones por las c</w:t>
      </w:r>
      <w:r w:rsidR="00374557" w:rsidRPr="00466925">
        <w:rPr>
          <w:rFonts w:ascii="Palatino Linotype" w:eastAsia="Palatino Linotype" w:hAnsi="Palatino Linotype" w:cs="Palatino Linotype"/>
        </w:rPr>
        <w:t xml:space="preserve">uales lo procedente es ordenar los </w:t>
      </w:r>
      <w:r w:rsidR="00C8103F" w:rsidRPr="00466925">
        <w:rPr>
          <w:rFonts w:ascii="Palatino Linotype" w:eastAsia="Palatino Linotype" w:hAnsi="Palatino Linotype" w:cs="Palatino Linotype"/>
        </w:rPr>
        <w:t xml:space="preserve">recibos de nómina </w:t>
      </w:r>
      <w:r w:rsidR="00374557" w:rsidRPr="00466925">
        <w:rPr>
          <w:rFonts w:ascii="Palatino Linotype" w:eastAsia="Palatino Linotype" w:hAnsi="Palatino Linotype" w:cs="Palatino Linotype"/>
        </w:rPr>
        <w:t>correspondientes a la primera y segunda quincena de los meses de enero y febrero de dos mil veintidós del presidente municipal.</w:t>
      </w:r>
    </w:p>
    <w:p w14:paraId="1F6BEDF7" w14:textId="77777777" w:rsidR="00333A85" w:rsidRPr="00466925" w:rsidRDefault="00333A85" w:rsidP="00333A85">
      <w:pPr>
        <w:pStyle w:val="Prrafodelista"/>
        <w:tabs>
          <w:tab w:val="left" w:pos="567"/>
        </w:tabs>
        <w:spacing w:line="360" w:lineRule="auto"/>
        <w:ind w:left="0"/>
        <w:jc w:val="both"/>
        <w:rPr>
          <w:rFonts w:ascii="Palatino Linotype" w:eastAsia="Calibri" w:hAnsi="Palatino Linotype" w:cs="Arial"/>
        </w:rPr>
      </w:pPr>
    </w:p>
    <w:p w14:paraId="5E1EC28C" w14:textId="5F9DA97D" w:rsidR="00AF5DAA" w:rsidRPr="00466925" w:rsidRDefault="00374557"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66925">
        <w:rPr>
          <w:rFonts w:ascii="Palatino Linotype" w:hAnsi="Palatino Linotype"/>
          <w:color w:val="000000" w:themeColor="text1"/>
        </w:rPr>
        <w:t>Ahora bien, de ser el caso de que la información que se ORDENA entregar contenga datos personales susceptibles de clasificarse como confidenciales, el Sujeto Obligado estará a lo dispuesto en el siguiente considerando.</w:t>
      </w:r>
    </w:p>
    <w:p w14:paraId="64D9D74F" w14:textId="77777777" w:rsidR="00307194" w:rsidRPr="00466925" w:rsidRDefault="00307194" w:rsidP="00307194">
      <w:pPr>
        <w:pStyle w:val="Ttulo1"/>
        <w:rPr>
          <w:b/>
          <w:lang w:val="es-ES_tradnl"/>
        </w:rPr>
      </w:pPr>
      <w:bookmarkStart w:id="34" w:name="_Toc87549682"/>
      <w:r w:rsidRPr="00466925">
        <w:rPr>
          <w:b/>
          <w:lang w:val="es-ES_tradnl"/>
        </w:rPr>
        <w:t>QUINTO. De la versión pública.</w:t>
      </w:r>
      <w:bookmarkEnd w:id="34"/>
    </w:p>
    <w:p w14:paraId="1425D342" w14:textId="77777777" w:rsidR="00307194" w:rsidRPr="00466925" w:rsidRDefault="00307194" w:rsidP="00307194">
      <w:pPr>
        <w:rPr>
          <w:rFonts w:ascii="Palatino Linotype" w:hAnsi="Palatino Linotype"/>
          <w:lang w:val="es-ES_tradnl"/>
        </w:rPr>
      </w:pPr>
    </w:p>
    <w:p w14:paraId="0A26517D" w14:textId="77777777" w:rsidR="00307194" w:rsidRPr="00466925" w:rsidRDefault="00307194" w:rsidP="00307194">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35" w:name="_Toc48135362"/>
      <w:bookmarkStart w:id="36" w:name="_Toc72309902"/>
      <w:bookmarkStart w:id="37" w:name="_Toc73643041"/>
      <w:bookmarkStart w:id="38" w:name="_Toc73911519"/>
      <w:bookmarkStart w:id="39" w:name="_Toc87549683"/>
      <w:r w:rsidRPr="00466925">
        <w:rPr>
          <w:rFonts w:cs="Times New Roman"/>
          <w:b/>
          <w:color w:val="000000" w:themeColor="text1"/>
          <w:szCs w:val="24"/>
          <w:lang w:eastAsia="es-ES_tradnl"/>
        </w:rPr>
        <w:t>Nociones generales.</w:t>
      </w:r>
      <w:bookmarkEnd w:id="35"/>
      <w:bookmarkEnd w:id="36"/>
      <w:bookmarkEnd w:id="37"/>
      <w:bookmarkEnd w:id="38"/>
      <w:bookmarkEnd w:id="39"/>
      <w:r w:rsidRPr="00466925">
        <w:rPr>
          <w:rFonts w:cs="Times New Roman"/>
          <w:b/>
          <w:color w:val="000000" w:themeColor="text1"/>
          <w:szCs w:val="24"/>
          <w:lang w:eastAsia="es-ES_tradnl"/>
        </w:rPr>
        <w:t xml:space="preserve"> </w:t>
      </w:r>
    </w:p>
    <w:p w14:paraId="7B10D8F6" w14:textId="77777777" w:rsidR="00307194" w:rsidRPr="00466925" w:rsidRDefault="00307194" w:rsidP="00307194">
      <w:pPr>
        <w:rPr>
          <w:rFonts w:ascii="Palatino Linotype" w:hAnsi="Palatino Linotype"/>
          <w:lang w:eastAsia="es-ES_tradnl"/>
        </w:rPr>
      </w:pPr>
    </w:p>
    <w:p w14:paraId="50604A2E" w14:textId="77777777" w:rsidR="00307194" w:rsidRPr="00466925"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466925">
        <w:rPr>
          <w:rFonts w:ascii="Palatino Linotype" w:hAnsi="Palatino Linotype" w:cs="Arial"/>
          <w:color w:val="000000"/>
        </w:rPr>
        <w:t>Debe destacarse que, debido a la naturaleza de la información solicitada</w:t>
      </w:r>
      <w:r w:rsidRPr="00466925">
        <w:rPr>
          <w:rFonts w:ascii="Palatino Linotype" w:hAnsi="Palatino Linotype" w:cs="Arial"/>
          <w:b/>
          <w:color w:val="000000"/>
        </w:rPr>
        <w:t xml:space="preserve">, </w:t>
      </w:r>
      <w:r w:rsidRPr="00466925">
        <w:rPr>
          <w:rFonts w:ascii="Palatino Linotype" w:hAnsi="Palatino Linotype" w:cs="Arial"/>
          <w:color w:val="000000"/>
        </w:rPr>
        <w:t xml:space="preserve">eventualmente pudiera obrar datos personales susceptibles de protegerse, así como información susceptible de clasificarse como reservada, el </w:t>
      </w:r>
      <w:r w:rsidRPr="00466925">
        <w:rPr>
          <w:rFonts w:ascii="Palatino Linotype" w:hAnsi="Palatino Linotype" w:cs="Arial"/>
          <w:b/>
          <w:bCs/>
          <w:color w:val="000000"/>
        </w:rPr>
        <w:t xml:space="preserve">Sujeto Obligado </w:t>
      </w:r>
      <w:r w:rsidRPr="00466925">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466925"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466925"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466925">
        <w:rPr>
          <w:rFonts w:ascii="Palatino Linotype" w:hAnsi="Palatino Linotype" w:cs="Arial"/>
          <w:color w:val="000000"/>
        </w:rPr>
        <w:t xml:space="preserve">No pasa desapercibido para este Órgano Garante que los </w:t>
      </w:r>
      <w:r w:rsidRPr="00466925">
        <w:rPr>
          <w:rFonts w:ascii="Palatino Linotype" w:hAnsi="Palatino Linotype" w:cs="Arial"/>
          <w:b/>
          <w:bCs/>
          <w:color w:val="000000"/>
        </w:rPr>
        <w:t xml:space="preserve">Sujetos Obligados </w:t>
      </w:r>
      <w:r w:rsidRPr="00466925">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466925">
        <w:rPr>
          <w:rFonts w:ascii="Palatino Linotype" w:hAnsi="Palatino Linotype" w:cs="Arial"/>
          <w:color w:val="000000"/>
        </w:rPr>
        <w:lastRenderedPageBreak/>
        <w:t>clasificación de la información, se deben seguir una serie de pasos y procedimientos, por lo que es menester reiterar los mismos:</w:t>
      </w:r>
    </w:p>
    <w:p w14:paraId="0335C287" w14:textId="77777777" w:rsidR="00307194" w:rsidRPr="00466925"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466925"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466925" w:rsidRDefault="00307194" w:rsidP="00BE2CF3">
            <w:pPr>
              <w:tabs>
                <w:tab w:val="left" w:pos="284"/>
              </w:tabs>
              <w:spacing w:line="360" w:lineRule="auto"/>
              <w:rPr>
                <w:rFonts w:ascii="Palatino Linotype" w:hAnsi="Palatino Linotype"/>
                <w:bCs w:val="0"/>
                <w:sz w:val="20"/>
              </w:rPr>
            </w:pPr>
            <w:r w:rsidRPr="00466925">
              <w:rPr>
                <w:rFonts w:ascii="Palatino Linotype" w:hAnsi="Palatino Linotype" w:cstheme="majorBidi"/>
                <w:sz w:val="20"/>
              </w:rPr>
              <w:t>a) Requisitos previos.</w:t>
            </w:r>
          </w:p>
        </w:tc>
        <w:tc>
          <w:tcPr>
            <w:tcW w:w="6667" w:type="dxa"/>
            <w:hideMark/>
          </w:tcPr>
          <w:p w14:paraId="4A8782C3" w14:textId="77777777" w:rsidR="00307194" w:rsidRPr="00466925"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66925">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466925"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66925">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466925"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66925">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466925"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466925">
              <w:rPr>
                <w:rFonts w:ascii="Palatino Linotype" w:hAnsi="Palatino Linotype" w:cs="Arial"/>
                <w:color w:val="000000"/>
                <w:sz w:val="20"/>
              </w:rPr>
              <w:t xml:space="preserve">El último de estos requisitos previos consiste en que no se pueden emitir acuerdos de carácter general ni particular, esto es, </w:t>
            </w:r>
            <w:r w:rsidRPr="00466925">
              <w:rPr>
                <w:rFonts w:ascii="Palatino Linotype" w:hAnsi="Palatino Linotype" w:cs="Arial"/>
                <w:color w:val="000000"/>
                <w:sz w:val="20"/>
                <w:u w:val="single"/>
              </w:rPr>
              <w:t>no se puede hacer un acuerdo para clasificar de manera general todos los documentos de un expediente o área, sin</w:t>
            </w:r>
            <w:r w:rsidRPr="00466925">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466925"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466925" w:rsidRDefault="00307194" w:rsidP="00BE2CF3">
            <w:pPr>
              <w:tabs>
                <w:tab w:val="left" w:pos="284"/>
              </w:tabs>
              <w:spacing w:line="360" w:lineRule="auto"/>
              <w:rPr>
                <w:rFonts w:ascii="Palatino Linotype" w:hAnsi="Palatino Linotype"/>
                <w:bCs w:val="0"/>
                <w:sz w:val="20"/>
              </w:rPr>
            </w:pPr>
            <w:r w:rsidRPr="00466925">
              <w:rPr>
                <w:rFonts w:ascii="Palatino Linotype" w:hAnsi="Palatino Linotype" w:cstheme="majorBidi"/>
                <w:sz w:val="20"/>
              </w:rPr>
              <w:t>b) Supuestos de clasificación.</w:t>
            </w:r>
          </w:p>
        </w:tc>
        <w:tc>
          <w:tcPr>
            <w:tcW w:w="6667" w:type="dxa"/>
            <w:hideMark/>
          </w:tcPr>
          <w:p w14:paraId="40333483" w14:textId="77777777" w:rsidR="00307194" w:rsidRPr="00466925"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466925"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w:t>
            </w:r>
            <w:r w:rsidRPr="00466925">
              <w:rPr>
                <w:rFonts w:ascii="Palatino Linotype" w:hAnsi="Palatino Linotype" w:cs="Arial"/>
                <w:color w:val="000000"/>
                <w:sz w:val="20"/>
              </w:rPr>
              <w:lastRenderedPageBreak/>
              <w:t>no se pueden ampliar las excepciones o supuestos de clasificación aduciendo analogía o mayoría de razón.</w:t>
            </w:r>
          </w:p>
          <w:p w14:paraId="488D5E9A" w14:textId="77777777" w:rsidR="00307194" w:rsidRPr="00466925"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466925">
              <w:rPr>
                <w:rFonts w:ascii="Palatino Linotype" w:hAnsi="Palatino Linotype" w:cs="Arial"/>
                <w:color w:val="000000"/>
                <w:sz w:val="20"/>
              </w:rPr>
              <w:t xml:space="preserve">El </w:t>
            </w:r>
            <w:r w:rsidRPr="00466925">
              <w:rPr>
                <w:rFonts w:ascii="Palatino Linotype" w:hAnsi="Palatino Linotype" w:cs="Arial"/>
                <w:b/>
                <w:color w:val="000000"/>
                <w:sz w:val="20"/>
              </w:rPr>
              <w:t>Sujeto Obligado</w:t>
            </w:r>
            <w:r w:rsidRPr="00466925">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466925"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466925" w:rsidRDefault="00307194" w:rsidP="00BE2CF3">
            <w:pPr>
              <w:tabs>
                <w:tab w:val="left" w:pos="284"/>
              </w:tabs>
              <w:spacing w:line="360" w:lineRule="auto"/>
              <w:rPr>
                <w:rFonts w:ascii="Palatino Linotype" w:hAnsi="Palatino Linotype"/>
                <w:bCs w:val="0"/>
                <w:sz w:val="20"/>
              </w:rPr>
            </w:pPr>
            <w:r w:rsidRPr="00466925">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466925"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466925"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 xml:space="preserve">Es necesario que </w:t>
            </w:r>
            <w:r w:rsidRPr="00466925">
              <w:rPr>
                <w:rFonts w:ascii="Palatino Linotype" w:hAnsi="Palatino Linotype" w:cs="Arial"/>
                <w:b/>
                <w:color w:val="000000"/>
                <w:sz w:val="20"/>
                <w:u w:val="single"/>
              </w:rPr>
              <w:t>el acto reúna con los requisitos elementales</w:t>
            </w:r>
            <w:r w:rsidRPr="00466925">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466925"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466925">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466925"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466925" w:rsidRDefault="00307194" w:rsidP="00BE2CF3">
            <w:pPr>
              <w:tabs>
                <w:tab w:val="left" w:pos="284"/>
              </w:tabs>
              <w:spacing w:line="360" w:lineRule="auto"/>
              <w:rPr>
                <w:rFonts w:ascii="Palatino Linotype" w:hAnsi="Palatino Linotype"/>
                <w:b w:val="0"/>
                <w:sz w:val="20"/>
              </w:rPr>
            </w:pPr>
          </w:p>
          <w:p w14:paraId="316663EF" w14:textId="77777777" w:rsidR="00307194" w:rsidRPr="00466925" w:rsidRDefault="00307194" w:rsidP="00BE2CF3">
            <w:pPr>
              <w:tabs>
                <w:tab w:val="left" w:pos="284"/>
              </w:tabs>
              <w:spacing w:line="360" w:lineRule="auto"/>
              <w:jc w:val="both"/>
              <w:rPr>
                <w:rFonts w:ascii="Palatino Linotype" w:hAnsi="Palatino Linotype"/>
                <w:bCs w:val="0"/>
                <w:sz w:val="20"/>
              </w:rPr>
            </w:pPr>
            <w:r w:rsidRPr="00466925">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466925"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66925">
              <w:rPr>
                <w:rFonts w:ascii="Palatino Linotype" w:hAnsi="Palatino Linotype" w:cs="Arial"/>
                <w:b/>
                <w:color w:val="000000"/>
                <w:sz w:val="20"/>
              </w:rPr>
              <w:t>Sujetos Obligados</w:t>
            </w:r>
            <w:r w:rsidRPr="00466925">
              <w:rPr>
                <w:rFonts w:ascii="Palatino Linotype" w:hAnsi="Palatino Linotype" w:cs="Arial"/>
                <w:color w:val="000000"/>
                <w:sz w:val="20"/>
              </w:rPr>
              <w:t xml:space="preserve">, por lo que deberán fundar y motivar debidamente la clasificación. </w:t>
            </w:r>
          </w:p>
          <w:p w14:paraId="71C4715A" w14:textId="77777777" w:rsidR="00307194" w:rsidRPr="00466925"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lastRenderedPageBreak/>
              <w:t xml:space="preserve">De lo anterior, se desprende que para una correcta </w:t>
            </w:r>
            <w:r w:rsidRPr="00466925">
              <w:rPr>
                <w:rFonts w:ascii="Palatino Linotype" w:hAnsi="Palatino Linotype" w:cs="Arial"/>
                <w:b/>
                <w:color w:val="000000"/>
                <w:sz w:val="20"/>
              </w:rPr>
              <w:t>clasificación total o parcial</w:t>
            </w:r>
            <w:r w:rsidRPr="00466925">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466925"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466925"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466925"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 xml:space="preserve">Ahora bien, </w:t>
            </w:r>
            <w:r w:rsidRPr="00466925">
              <w:rPr>
                <w:rFonts w:ascii="Palatino Linotype" w:hAnsi="Palatino Linotype" w:cs="Arial"/>
                <w:b/>
                <w:color w:val="000000"/>
                <w:sz w:val="20"/>
                <w:u w:val="single"/>
              </w:rPr>
              <w:t>para cada caso además de fundar y motivar</w:t>
            </w:r>
            <w:r w:rsidRPr="00466925">
              <w:rPr>
                <w:rFonts w:ascii="Palatino Linotype" w:hAnsi="Palatino Linotype" w:cs="Arial"/>
                <w:color w:val="000000"/>
                <w:sz w:val="20"/>
              </w:rPr>
              <w:t xml:space="preserve">, se debe identificar con claridad que datos contenidos en las documentales que son susceptibles de suprimirse, por ejemplo; </w:t>
            </w:r>
            <w:r w:rsidRPr="00466925">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466925"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466925" w:rsidRDefault="00307194" w:rsidP="00BE2CF3">
            <w:pPr>
              <w:tabs>
                <w:tab w:val="left" w:pos="284"/>
              </w:tabs>
              <w:spacing w:line="360" w:lineRule="auto"/>
              <w:ind w:right="49"/>
              <w:jc w:val="both"/>
              <w:rPr>
                <w:rFonts w:ascii="Palatino Linotype" w:hAnsi="Palatino Linotype" w:cs="Arial"/>
                <w:bCs w:val="0"/>
                <w:sz w:val="20"/>
              </w:rPr>
            </w:pPr>
            <w:r w:rsidRPr="00466925">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466925"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466925"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66925">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w:t>
            </w:r>
            <w:r w:rsidRPr="00466925">
              <w:rPr>
                <w:rFonts w:ascii="Palatino Linotype" w:hAnsi="Palatino Linotype" w:cs="Arial"/>
                <w:color w:val="000000"/>
                <w:sz w:val="20"/>
              </w:rPr>
              <w:lastRenderedPageBreak/>
              <w:t xml:space="preserve">servidores públicos nos encontramos sujetos a un régimen menor de protección. </w:t>
            </w:r>
          </w:p>
          <w:p w14:paraId="1D0A6816" w14:textId="77777777" w:rsidR="00307194" w:rsidRPr="00466925"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466925">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466925" w:rsidRDefault="00307194" w:rsidP="00307194">
      <w:pPr>
        <w:pStyle w:val="Prrafodelista"/>
        <w:tabs>
          <w:tab w:val="left" w:pos="284"/>
        </w:tabs>
        <w:ind w:left="0"/>
        <w:rPr>
          <w:rFonts w:ascii="Palatino Linotype" w:hAnsi="Palatino Linotype" w:cs="Arial"/>
          <w:color w:val="000000"/>
        </w:rPr>
      </w:pPr>
    </w:p>
    <w:p w14:paraId="1406C4E0" w14:textId="3B8EB887" w:rsidR="00F66BB5" w:rsidRPr="00466925"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466925">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sidRPr="00466925">
        <w:rPr>
          <w:rFonts w:ascii="Palatino Linotype" w:hAnsi="Palatino Linotype" w:cs="Arial"/>
        </w:rPr>
        <w:t xml:space="preserve"> </w:t>
      </w:r>
    </w:p>
    <w:p w14:paraId="38B49150" w14:textId="5F415176" w:rsidR="00F66BB5" w:rsidRPr="00466925" w:rsidRDefault="00F66BB5" w:rsidP="00F66BB5">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466925" w:rsidRDefault="001C4F63" w:rsidP="001C4F63">
      <w:pPr>
        <w:pStyle w:val="Prrafodelista"/>
        <w:numPr>
          <w:ilvl w:val="0"/>
          <w:numId w:val="1"/>
        </w:numPr>
        <w:spacing w:line="360" w:lineRule="auto"/>
        <w:jc w:val="both"/>
        <w:rPr>
          <w:rFonts w:ascii="Palatino Linotype" w:hAnsi="Palatino Linotype" w:cs="Arial"/>
        </w:rPr>
      </w:pPr>
      <w:r w:rsidRPr="00466925">
        <w:rPr>
          <w:rFonts w:ascii="Palatino Linotype" w:eastAsia="Times New Roman" w:hAnsi="Palatino Linotype" w:cs="Arial"/>
          <w:color w:val="222222"/>
          <w:lang w:eastAsia="es-MX"/>
        </w:rPr>
        <w:t xml:space="preserve">Por lo anteriormente expuesto y fundado, este </w:t>
      </w:r>
      <w:r w:rsidRPr="00466925">
        <w:rPr>
          <w:rFonts w:ascii="Palatino Linotype" w:eastAsia="Times New Roman" w:hAnsi="Palatino Linotype" w:cs="Arial"/>
          <w:b/>
          <w:bCs/>
          <w:color w:val="222222"/>
          <w:lang w:eastAsia="es-MX"/>
        </w:rPr>
        <w:t>ÓRGANO GARANTE</w:t>
      </w:r>
      <w:r w:rsidRPr="00466925">
        <w:rPr>
          <w:rFonts w:ascii="Palatino Linotype" w:eastAsia="Times New Roman" w:hAnsi="Palatino Linotype" w:cs="Arial"/>
          <w:color w:val="222222"/>
          <w:lang w:eastAsia="es-MX"/>
        </w:rPr>
        <w:t xml:space="preserve"> emite los siguientes:</w:t>
      </w:r>
    </w:p>
    <w:p w14:paraId="18C7D92B" w14:textId="77777777" w:rsidR="009959DB" w:rsidRPr="00466925" w:rsidRDefault="009959DB" w:rsidP="009959DB">
      <w:pPr>
        <w:pStyle w:val="Ttulo1"/>
        <w:spacing w:line="360" w:lineRule="auto"/>
        <w:jc w:val="center"/>
        <w:rPr>
          <w:b/>
          <w:color w:val="000000" w:themeColor="text1"/>
          <w:szCs w:val="24"/>
        </w:rPr>
      </w:pPr>
      <w:bookmarkStart w:id="40" w:name="_Toc495427547"/>
      <w:bookmarkStart w:id="41" w:name="_Toc497905366"/>
      <w:bookmarkStart w:id="42" w:name="_Toc87456497"/>
      <w:r w:rsidRPr="00466925">
        <w:rPr>
          <w:b/>
          <w:color w:val="000000" w:themeColor="text1"/>
          <w:szCs w:val="24"/>
        </w:rPr>
        <w:t>R E S O L U T I V O S</w:t>
      </w:r>
      <w:bookmarkEnd w:id="24"/>
      <w:bookmarkEnd w:id="25"/>
      <w:bookmarkEnd w:id="40"/>
      <w:bookmarkEnd w:id="41"/>
      <w:bookmarkEnd w:id="42"/>
    </w:p>
    <w:p w14:paraId="5DF7248B" w14:textId="5A2477C6" w:rsidR="00014006" w:rsidRPr="00466925" w:rsidRDefault="00014006" w:rsidP="00014006">
      <w:pPr>
        <w:spacing w:line="360" w:lineRule="auto"/>
        <w:jc w:val="both"/>
        <w:rPr>
          <w:rFonts w:ascii="Palatino Linotype" w:eastAsia="Times New Roman" w:hAnsi="Palatino Linotype" w:cs="Times New Roman"/>
        </w:rPr>
      </w:pPr>
      <w:r w:rsidRPr="00466925">
        <w:rPr>
          <w:rFonts w:ascii="Palatino Linotype" w:eastAsia="Times New Roman" w:hAnsi="Palatino Linotype" w:cs="Arial"/>
          <w:b/>
        </w:rPr>
        <w:t>PRIMERO.</w:t>
      </w:r>
      <w:r w:rsidRPr="00466925">
        <w:rPr>
          <w:rFonts w:ascii="Palatino Linotype" w:eastAsia="Times New Roman" w:hAnsi="Palatino Linotype" w:cs="Arial"/>
          <w:b/>
          <w:sz w:val="28"/>
        </w:rPr>
        <w:t xml:space="preserve"> </w:t>
      </w:r>
      <w:r w:rsidRPr="00466925">
        <w:rPr>
          <w:rFonts w:ascii="Palatino Linotype" w:eastAsia="Times New Roman" w:hAnsi="Palatino Linotype" w:cs="Arial"/>
        </w:rPr>
        <w:t xml:space="preserve">Resultan </w:t>
      </w:r>
      <w:r w:rsidR="00B87705" w:rsidRPr="00466925">
        <w:rPr>
          <w:rFonts w:ascii="Palatino Linotype" w:eastAsia="Times New Roman" w:hAnsi="Palatino Linotype" w:cs="Arial"/>
        </w:rPr>
        <w:t>fundadas</w:t>
      </w:r>
      <w:r w:rsidRPr="00466925">
        <w:rPr>
          <w:rFonts w:ascii="Palatino Linotype" w:eastAsia="Times New Roman" w:hAnsi="Palatino Linotype" w:cs="Arial"/>
        </w:rPr>
        <w:t xml:space="preserve"> las</w:t>
      </w:r>
      <w:r w:rsidRPr="00466925">
        <w:rPr>
          <w:rFonts w:ascii="Palatino Linotype" w:eastAsia="Times New Roman" w:hAnsi="Palatino Linotype" w:cs="Arial"/>
          <w:b/>
        </w:rPr>
        <w:t xml:space="preserve"> </w:t>
      </w:r>
      <w:r w:rsidRPr="00466925">
        <w:rPr>
          <w:rFonts w:ascii="Palatino Linotype" w:eastAsia="Times New Roman" w:hAnsi="Palatino Linotype" w:cs="Arial"/>
          <w:lang w:val="es-ES"/>
        </w:rPr>
        <w:t xml:space="preserve">razones o motivos de inconformidad hechos valer </w:t>
      </w:r>
      <w:r w:rsidRPr="00466925">
        <w:rPr>
          <w:rFonts w:ascii="Palatino Linotype" w:eastAsia="Calibri" w:hAnsi="Palatino Linotype" w:cs="Arial"/>
          <w:lang w:val="es-ES"/>
        </w:rPr>
        <w:t xml:space="preserve">en el recurso de revisión </w:t>
      </w:r>
      <w:r w:rsidR="00AE0CDF" w:rsidRPr="00466925">
        <w:rPr>
          <w:rFonts w:ascii="Palatino Linotype" w:hAnsi="Palatino Linotype"/>
          <w:b/>
          <w:szCs w:val="22"/>
        </w:rPr>
        <w:t>05303/INFOEM/IP/RR/2022</w:t>
      </w:r>
      <w:r w:rsidRPr="00466925">
        <w:rPr>
          <w:rFonts w:ascii="Palatino Linotype" w:eastAsia="Times New Roman" w:hAnsi="Palatino Linotype" w:cs="Times New Roman"/>
          <w:b/>
          <w:sz w:val="32"/>
          <w:szCs w:val="28"/>
        </w:rPr>
        <w:t xml:space="preserve"> </w:t>
      </w:r>
      <w:r w:rsidRPr="00466925">
        <w:rPr>
          <w:rFonts w:ascii="Palatino Linotype" w:eastAsia="Times New Roman" w:hAnsi="Palatino Linotype" w:cs="Times New Roman"/>
        </w:rPr>
        <w:t>en términos de los</w:t>
      </w:r>
      <w:r w:rsidRPr="00466925">
        <w:rPr>
          <w:rFonts w:ascii="Palatino Linotype" w:eastAsia="Times New Roman" w:hAnsi="Palatino Linotype" w:cs="Times New Roman"/>
          <w:b/>
          <w:bCs/>
        </w:rPr>
        <w:t xml:space="preserve"> Considerandos</w:t>
      </w:r>
      <w:r w:rsidRPr="00466925">
        <w:rPr>
          <w:rFonts w:ascii="Palatino Linotype" w:eastAsia="Times New Roman" w:hAnsi="Palatino Linotype" w:cs="Times New Roman"/>
        </w:rPr>
        <w:t xml:space="preserve"> </w:t>
      </w:r>
      <w:r w:rsidRPr="00466925">
        <w:rPr>
          <w:rFonts w:ascii="Palatino Linotype" w:eastAsia="Times New Roman" w:hAnsi="Palatino Linotype" w:cs="Times New Roman"/>
          <w:b/>
        </w:rPr>
        <w:t>CUARTO y QUINTO</w:t>
      </w:r>
      <w:r w:rsidRPr="00466925">
        <w:rPr>
          <w:rFonts w:ascii="Palatino Linotype" w:eastAsia="Times New Roman" w:hAnsi="Palatino Linotype" w:cs="Times New Roman"/>
        </w:rPr>
        <w:t xml:space="preserve"> de la presente resolución.</w:t>
      </w:r>
    </w:p>
    <w:p w14:paraId="6D41C51B" w14:textId="77777777" w:rsidR="00014006" w:rsidRPr="00466925" w:rsidRDefault="00014006" w:rsidP="00014006">
      <w:pPr>
        <w:spacing w:line="360" w:lineRule="auto"/>
        <w:contextualSpacing/>
        <w:jc w:val="both"/>
        <w:rPr>
          <w:rFonts w:ascii="Palatino Linotype" w:eastAsia="Calibri" w:hAnsi="Palatino Linotype" w:cs="Arial"/>
          <w:b/>
          <w:bCs/>
          <w:lang w:val="es-ES"/>
        </w:rPr>
      </w:pPr>
    </w:p>
    <w:p w14:paraId="0F338A22" w14:textId="7776F414" w:rsidR="00014006" w:rsidRPr="00466925" w:rsidRDefault="00014006" w:rsidP="00014006">
      <w:pPr>
        <w:pStyle w:val="Sinespaciado"/>
        <w:spacing w:line="360" w:lineRule="auto"/>
        <w:jc w:val="both"/>
        <w:rPr>
          <w:rFonts w:ascii="Palatino Linotype" w:eastAsia="Calibri" w:hAnsi="Palatino Linotype" w:cs="Arial"/>
          <w:bCs/>
          <w:lang w:val="es-ES"/>
        </w:rPr>
      </w:pPr>
      <w:r w:rsidRPr="00466925">
        <w:rPr>
          <w:rFonts w:ascii="Palatino Linotype" w:eastAsia="Calibri" w:hAnsi="Palatino Linotype" w:cs="Arial"/>
          <w:b/>
          <w:bCs/>
          <w:lang w:val="es-ES"/>
        </w:rPr>
        <w:t xml:space="preserve">SEGUNDO. Se </w:t>
      </w:r>
      <w:r w:rsidR="00374557" w:rsidRPr="00466925">
        <w:rPr>
          <w:rFonts w:ascii="Palatino Linotype" w:eastAsia="Calibri" w:hAnsi="Palatino Linotype" w:cs="Arial"/>
          <w:b/>
          <w:bCs/>
          <w:lang w:val="es-ES"/>
        </w:rPr>
        <w:t>REVOCA</w:t>
      </w:r>
      <w:r w:rsidRPr="00466925">
        <w:rPr>
          <w:rFonts w:ascii="Palatino Linotype" w:eastAsia="Calibri" w:hAnsi="Palatino Linotype" w:cs="Arial"/>
          <w:b/>
          <w:bCs/>
          <w:lang w:val="es-ES"/>
        </w:rPr>
        <w:t xml:space="preserve"> </w:t>
      </w:r>
      <w:r w:rsidRPr="00466925">
        <w:rPr>
          <w:rFonts w:ascii="Palatino Linotype" w:eastAsia="Calibri" w:hAnsi="Palatino Linotype" w:cs="Arial"/>
          <w:bCs/>
          <w:lang w:val="es-ES"/>
        </w:rPr>
        <w:t>la respuesta emitida por</w:t>
      </w:r>
      <w:r w:rsidRPr="00466925">
        <w:rPr>
          <w:rFonts w:ascii="Palatino Linotype" w:eastAsia="Calibri" w:hAnsi="Palatino Linotype" w:cs="Arial"/>
          <w:b/>
          <w:bCs/>
          <w:lang w:val="es-ES"/>
        </w:rPr>
        <w:t xml:space="preserve"> </w:t>
      </w:r>
      <w:r w:rsidR="00B16954" w:rsidRPr="00466925">
        <w:rPr>
          <w:rFonts w:ascii="Palatino Linotype" w:eastAsia="Calibri" w:hAnsi="Palatino Linotype" w:cs="Arial"/>
          <w:b/>
          <w:bCs/>
          <w:lang w:val="es-ES"/>
        </w:rPr>
        <w:t xml:space="preserve">el </w:t>
      </w:r>
      <w:r w:rsidR="0055407C" w:rsidRPr="00466925">
        <w:rPr>
          <w:rFonts w:ascii="Palatino Linotype" w:eastAsia="Calibri" w:hAnsi="Palatino Linotype" w:cs="Arial"/>
          <w:b/>
          <w:bCs/>
          <w:lang w:val="es-ES"/>
        </w:rPr>
        <w:t xml:space="preserve">Ayuntamiento de </w:t>
      </w:r>
      <w:r w:rsidR="00AE0CDF" w:rsidRPr="00466925">
        <w:rPr>
          <w:rFonts w:ascii="Palatino Linotype" w:eastAsia="Calibri" w:hAnsi="Palatino Linotype" w:cs="Arial"/>
          <w:b/>
          <w:bCs/>
          <w:lang w:val="es-ES"/>
        </w:rPr>
        <w:t>Aculco</w:t>
      </w:r>
      <w:r w:rsidRPr="00466925">
        <w:rPr>
          <w:rFonts w:ascii="Palatino Linotype" w:hAnsi="Palatino Linotype"/>
          <w:b/>
          <w:bCs/>
          <w:color w:val="000000"/>
          <w:szCs w:val="22"/>
        </w:rPr>
        <w:t xml:space="preserve"> </w:t>
      </w:r>
      <w:r w:rsidRPr="00466925">
        <w:rPr>
          <w:rFonts w:ascii="Palatino Linotype" w:eastAsia="Calibri" w:hAnsi="Palatino Linotype" w:cs="Arial"/>
          <w:bCs/>
          <w:lang w:val="es-ES"/>
        </w:rPr>
        <w:t>y se</w:t>
      </w:r>
      <w:r w:rsidRPr="00466925">
        <w:rPr>
          <w:rFonts w:ascii="Palatino Linotype" w:eastAsia="Calibri" w:hAnsi="Palatino Linotype" w:cs="Arial"/>
          <w:b/>
          <w:bCs/>
          <w:lang w:val="es-ES"/>
        </w:rPr>
        <w:t xml:space="preserve"> ORDENA </w:t>
      </w:r>
      <w:r w:rsidRPr="00466925">
        <w:rPr>
          <w:rFonts w:ascii="Palatino Linotype" w:eastAsia="Calibri" w:hAnsi="Palatino Linotype" w:cs="Arial"/>
          <w:bCs/>
          <w:lang w:val="es-ES"/>
        </w:rPr>
        <w:t xml:space="preserve">entregar vía </w:t>
      </w:r>
      <w:r w:rsidRPr="00466925">
        <w:rPr>
          <w:rFonts w:ascii="Palatino Linotype" w:eastAsia="Calibri" w:hAnsi="Palatino Linotype" w:cs="Arial"/>
          <w:b/>
          <w:bCs/>
          <w:lang w:val="es-ES"/>
        </w:rPr>
        <w:t>Sistema de Acceso a la Información Mexiquense (SAIMEX</w:t>
      </w:r>
      <w:r w:rsidR="0016383D" w:rsidRPr="00466925">
        <w:rPr>
          <w:rFonts w:ascii="Palatino Linotype" w:eastAsia="Calibri" w:hAnsi="Palatino Linotype" w:cs="Arial"/>
          <w:b/>
          <w:bCs/>
          <w:lang w:val="es-ES"/>
        </w:rPr>
        <w:t>,</w:t>
      </w:r>
      <w:r w:rsidRPr="00466925">
        <w:rPr>
          <w:rFonts w:ascii="Palatino Linotype" w:eastAsia="Calibri" w:hAnsi="Palatino Linotype" w:cs="Arial"/>
          <w:lang w:val="es-ES"/>
        </w:rPr>
        <w:t xml:space="preserve"> </w:t>
      </w:r>
      <w:r w:rsidR="00396F3B" w:rsidRPr="00466925">
        <w:rPr>
          <w:rFonts w:ascii="Palatino Linotype" w:eastAsia="Calibri" w:hAnsi="Palatino Linotype" w:cs="Arial"/>
          <w:lang w:val="es-ES"/>
        </w:rPr>
        <w:t xml:space="preserve">en versión pública, </w:t>
      </w:r>
      <w:r w:rsidR="00AF5DAA" w:rsidRPr="00466925">
        <w:rPr>
          <w:rFonts w:ascii="Palatino Linotype" w:eastAsia="Calibri" w:hAnsi="Palatino Linotype" w:cs="Arial"/>
          <w:lang w:val="es-ES"/>
        </w:rPr>
        <w:t>la</w:t>
      </w:r>
      <w:r w:rsidRPr="00466925">
        <w:rPr>
          <w:rFonts w:ascii="Palatino Linotype" w:eastAsia="Calibri" w:hAnsi="Palatino Linotype" w:cs="Arial"/>
          <w:bCs/>
          <w:lang w:val="es-ES"/>
        </w:rPr>
        <w:t xml:space="preserve"> siguiente información:</w:t>
      </w:r>
    </w:p>
    <w:p w14:paraId="2E227B13" w14:textId="77777777" w:rsidR="007469DE" w:rsidRPr="00466925" w:rsidRDefault="007469DE" w:rsidP="007469DE">
      <w:pPr>
        <w:spacing w:line="360" w:lineRule="auto"/>
        <w:ind w:right="-93"/>
        <w:jc w:val="both"/>
        <w:rPr>
          <w:rFonts w:ascii="Palatino Linotype" w:hAnsi="Palatino Linotype" w:cs="Tahoma"/>
          <w:sz w:val="22"/>
          <w:szCs w:val="22"/>
          <w:lang w:val="es-ES"/>
        </w:rPr>
      </w:pPr>
    </w:p>
    <w:p w14:paraId="375D339C" w14:textId="3E058739" w:rsidR="00374557" w:rsidRPr="00466925" w:rsidRDefault="00C8103F" w:rsidP="00374557">
      <w:pPr>
        <w:pStyle w:val="Prrafodelista"/>
        <w:numPr>
          <w:ilvl w:val="0"/>
          <w:numId w:val="37"/>
        </w:numPr>
        <w:spacing w:line="360" w:lineRule="auto"/>
        <w:jc w:val="both"/>
        <w:rPr>
          <w:rFonts w:ascii="Palatino Linotype" w:eastAsia="Palatino Linotype" w:hAnsi="Palatino Linotype" w:cs="Palatino Linotype"/>
          <w:b/>
        </w:rPr>
      </w:pPr>
      <w:r w:rsidRPr="00466925">
        <w:rPr>
          <w:rFonts w:ascii="Palatino Linotype" w:eastAsia="Palatino Linotype" w:hAnsi="Palatino Linotype" w:cs="Palatino Linotype"/>
          <w:b/>
        </w:rPr>
        <w:t xml:space="preserve">Recibos de nómina del Presidente Municipal </w:t>
      </w:r>
      <w:r w:rsidR="00374557" w:rsidRPr="00466925">
        <w:rPr>
          <w:rFonts w:ascii="Palatino Linotype" w:eastAsia="Palatino Linotype" w:hAnsi="Palatino Linotype" w:cs="Palatino Linotype"/>
          <w:b/>
        </w:rPr>
        <w:t>correspondientes a la primera y segunda quincena de los meses de enero y febrero de dos mil veintidós</w:t>
      </w:r>
      <w:r w:rsidRPr="00466925">
        <w:rPr>
          <w:rFonts w:ascii="Palatino Linotype" w:eastAsia="Palatino Linotype" w:hAnsi="Palatino Linotype" w:cs="Palatino Linotype"/>
          <w:b/>
        </w:rPr>
        <w:t>.</w:t>
      </w:r>
    </w:p>
    <w:p w14:paraId="616FA8AC" w14:textId="089BDADD" w:rsidR="00CF4218" w:rsidRPr="00466925" w:rsidRDefault="00CF4218" w:rsidP="00CF4218">
      <w:pPr>
        <w:pStyle w:val="Prrafodelista"/>
        <w:spacing w:line="360" w:lineRule="auto"/>
        <w:ind w:left="1440"/>
        <w:jc w:val="both"/>
        <w:rPr>
          <w:rFonts w:ascii="Palatino Linotype" w:hAnsi="Palatino Linotype" w:cs="Tahoma"/>
          <w:b/>
          <w:bCs/>
          <w:iCs/>
          <w:szCs w:val="22"/>
        </w:rPr>
      </w:pPr>
    </w:p>
    <w:p w14:paraId="1F35AB54" w14:textId="77777777" w:rsidR="00396F3B" w:rsidRPr="00466925" w:rsidRDefault="00396F3B" w:rsidP="00396F3B">
      <w:pPr>
        <w:spacing w:line="360" w:lineRule="auto"/>
        <w:jc w:val="both"/>
        <w:rPr>
          <w:rFonts w:ascii="Palatino Linotype" w:eastAsia="Calibri" w:hAnsi="Palatino Linotype" w:cs="Arial"/>
        </w:rPr>
      </w:pPr>
      <w:r w:rsidRPr="0046692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7E56CCA" w14:textId="77777777" w:rsidR="007469DE" w:rsidRPr="00466925" w:rsidRDefault="007469DE" w:rsidP="00396F3B">
      <w:pPr>
        <w:spacing w:line="360" w:lineRule="auto"/>
        <w:jc w:val="both"/>
        <w:rPr>
          <w:rFonts w:ascii="Palatino Linotype" w:eastAsia="Calibri" w:hAnsi="Palatino Linotype" w:cs="Arial"/>
        </w:rPr>
      </w:pPr>
    </w:p>
    <w:p w14:paraId="4CA3832E" w14:textId="77777777" w:rsidR="00014006" w:rsidRPr="00466925"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466925">
        <w:rPr>
          <w:rFonts w:ascii="Palatino Linotype" w:eastAsia="Palatino Linotype" w:hAnsi="Palatino Linotype" w:cs="Palatino Linotype"/>
          <w:b/>
        </w:rPr>
        <w:t xml:space="preserve">TERCERO. Notifíquese </w:t>
      </w:r>
      <w:r w:rsidRPr="00466925">
        <w:rPr>
          <w:rFonts w:ascii="Palatino Linotype" w:eastAsia="Palatino Linotype" w:hAnsi="Palatino Linotype" w:cs="Palatino Linotype"/>
        </w:rPr>
        <w:t xml:space="preserve">al Titular de la Unidad de Transparencia del </w:t>
      </w:r>
      <w:r w:rsidRPr="00466925">
        <w:rPr>
          <w:rFonts w:ascii="Palatino Linotype" w:eastAsia="Palatino Linotype" w:hAnsi="Palatino Linotype" w:cs="Palatino Linotype"/>
          <w:b/>
        </w:rPr>
        <w:t>SUJETO OBLIGADO</w:t>
      </w:r>
      <w:r w:rsidRPr="0046692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6692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466925"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466925" w:rsidRDefault="00014006" w:rsidP="00014006">
      <w:pPr>
        <w:spacing w:line="360" w:lineRule="auto"/>
        <w:jc w:val="both"/>
        <w:rPr>
          <w:rFonts w:ascii="Palatino Linotype" w:eastAsia="Calibri" w:hAnsi="Palatino Linotype" w:cs="Arial"/>
          <w:bCs/>
        </w:rPr>
      </w:pPr>
      <w:r w:rsidRPr="00466925">
        <w:rPr>
          <w:rFonts w:ascii="Palatino Linotype" w:hAnsi="Palatino Linotype" w:cs="Arial"/>
          <w:b/>
        </w:rPr>
        <w:t xml:space="preserve">CUARTO. </w:t>
      </w:r>
      <w:r w:rsidRPr="0046692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466925"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466925"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466925">
        <w:rPr>
          <w:rFonts w:ascii="Palatino Linotype" w:eastAsia="Times New Roman" w:hAnsi="Palatino Linotype" w:cs="Arial"/>
          <w:b/>
        </w:rPr>
        <w:t xml:space="preserve">QUINTO. </w:t>
      </w:r>
      <w:r w:rsidRPr="00466925">
        <w:rPr>
          <w:rFonts w:ascii="Palatino Linotype" w:eastAsia="Times New Roman" w:hAnsi="Palatino Linotype" w:cs="Times New Roman"/>
          <w:b/>
          <w:bCs/>
          <w:color w:val="222222"/>
          <w:lang w:val="es-ES"/>
        </w:rPr>
        <w:t xml:space="preserve">Notifíquese </w:t>
      </w:r>
      <w:r w:rsidRPr="00466925">
        <w:rPr>
          <w:rFonts w:ascii="Palatino Linotype" w:eastAsia="Times New Roman" w:hAnsi="Palatino Linotype" w:cs="Times New Roman"/>
          <w:bCs/>
          <w:color w:val="222222"/>
          <w:lang w:val="es-ES"/>
        </w:rPr>
        <w:t xml:space="preserve">al </w:t>
      </w:r>
      <w:r w:rsidRPr="00466925">
        <w:rPr>
          <w:rFonts w:ascii="Palatino Linotype" w:eastAsia="Times New Roman" w:hAnsi="Palatino Linotype" w:cs="Times New Roman"/>
          <w:b/>
          <w:color w:val="222222"/>
          <w:lang w:val="es-ES"/>
        </w:rPr>
        <w:t>RECURRENTE</w:t>
      </w:r>
      <w:r w:rsidRPr="00466925">
        <w:rPr>
          <w:rFonts w:ascii="Palatino Linotype" w:eastAsia="Times New Roman" w:hAnsi="Palatino Linotype" w:cs="Times New Roman"/>
          <w:color w:val="222222"/>
          <w:lang w:val="es-ES" w:eastAsia="es-MX"/>
        </w:rPr>
        <w:t xml:space="preserve"> la presente resolución vía SAIMEX</w:t>
      </w:r>
      <w:r w:rsidR="00396F3B" w:rsidRPr="00466925">
        <w:rPr>
          <w:rFonts w:ascii="Palatino Linotype" w:eastAsia="Times New Roman" w:hAnsi="Palatino Linotype" w:cs="Times New Roman"/>
          <w:color w:val="222222"/>
          <w:lang w:val="es-ES" w:eastAsia="es-MX"/>
        </w:rPr>
        <w:t>.</w:t>
      </w:r>
    </w:p>
    <w:p w14:paraId="7180F590" w14:textId="77777777" w:rsidR="00014006" w:rsidRPr="00466925"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466925" w:rsidRDefault="00014006" w:rsidP="00930741">
      <w:pPr>
        <w:pStyle w:val="Sinespaciado"/>
        <w:spacing w:line="360" w:lineRule="auto"/>
        <w:jc w:val="both"/>
        <w:rPr>
          <w:rFonts w:ascii="Palatino Linotype" w:hAnsi="Palatino Linotype"/>
          <w:color w:val="222222"/>
          <w:shd w:val="clear" w:color="auto" w:fill="FFFFFF"/>
          <w:lang w:val="es-ES"/>
        </w:rPr>
      </w:pPr>
      <w:r w:rsidRPr="00466925">
        <w:rPr>
          <w:rFonts w:ascii="Palatino Linotype" w:hAnsi="Palatino Linotype"/>
          <w:b/>
        </w:rPr>
        <w:t>SEXTO.</w:t>
      </w:r>
      <w:r w:rsidRPr="00466925">
        <w:rPr>
          <w:rFonts w:ascii="Palatino Linotype" w:eastAsia="Times New Roman" w:hAnsi="Palatino Linotype" w:cs="Times New Roman"/>
          <w:color w:val="222222"/>
          <w:lang w:val="es-ES" w:eastAsia="es-MX"/>
        </w:rPr>
        <w:t xml:space="preserve"> Se hace del conocimiento del </w:t>
      </w:r>
      <w:r w:rsidRPr="00466925">
        <w:rPr>
          <w:rFonts w:ascii="Palatino Linotype" w:eastAsia="Times New Roman" w:hAnsi="Palatino Linotype" w:cs="Times New Roman"/>
          <w:b/>
          <w:bCs/>
          <w:color w:val="222222"/>
          <w:lang w:val="es-ES" w:eastAsia="es-MX"/>
        </w:rPr>
        <w:t>RECURRENTE</w:t>
      </w:r>
      <w:r w:rsidRPr="00466925">
        <w:rPr>
          <w:rFonts w:ascii="Palatino Linotype" w:eastAsia="Times New Roman" w:hAnsi="Palatino Linotype" w:cs="Times New Roman"/>
          <w:color w:val="222222"/>
          <w:lang w:eastAsia="es-MX"/>
        </w:rPr>
        <w:t xml:space="preserve"> que,</w:t>
      </w:r>
      <w:r w:rsidRPr="00466925">
        <w:rPr>
          <w:rFonts w:ascii="Palatino Linotype" w:eastAsia="Times New Roman" w:hAnsi="Palatino Linotype" w:cs="Arial"/>
          <w:b/>
          <w:lang w:val="es-ES"/>
        </w:rPr>
        <w:t xml:space="preserve"> </w:t>
      </w:r>
      <w:r w:rsidRPr="00466925">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466925">
        <w:rPr>
          <w:rFonts w:ascii="Palatino Linotype" w:eastAsia="Times New Roman" w:hAnsi="Palatino Linotype" w:cs="Times New Roman"/>
          <w:color w:val="222222"/>
          <w:lang w:val="es-ES" w:eastAsia="es-MX"/>
        </w:rPr>
        <w:t xml:space="preserve"> </w:t>
      </w:r>
      <w:r w:rsidR="00930741" w:rsidRPr="00466925">
        <w:rPr>
          <w:rFonts w:ascii="Palatino Linotype" w:hAnsi="Palatino Linotype"/>
          <w:color w:val="000000"/>
          <w:shd w:val="clear" w:color="auto" w:fill="FFFFFF"/>
        </w:rPr>
        <w:t xml:space="preserve">en caso de que considere que la </w:t>
      </w:r>
      <w:r w:rsidR="00930741" w:rsidRPr="00466925">
        <w:rPr>
          <w:rFonts w:ascii="Palatino Linotype" w:hAnsi="Palatino Linotype"/>
          <w:color w:val="000000"/>
          <w:shd w:val="clear" w:color="auto" w:fill="FFFFFF"/>
        </w:rPr>
        <w:lastRenderedPageBreak/>
        <w:t xml:space="preserve">resolución le cause algún perjuicio podrá impugnarla vía </w:t>
      </w:r>
      <w:r w:rsidR="00930741" w:rsidRPr="00466925">
        <w:rPr>
          <w:rFonts w:ascii="Palatino Linotype" w:hAnsi="Palatino Linotype"/>
          <w:color w:val="222222"/>
          <w:shd w:val="clear" w:color="auto" w:fill="FFFFFF"/>
          <w:lang w:val="es-ES"/>
        </w:rPr>
        <w:t>juicio de amparo en los términos de las leyes aplicables.</w:t>
      </w:r>
    </w:p>
    <w:p w14:paraId="1BC379C7" w14:textId="77777777" w:rsidR="00553EBA" w:rsidRDefault="00553EBA" w:rsidP="00553EBA">
      <w:pPr>
        <w:spacing w:before="240" w:after="240" w:line="360" w:lineRule="auto"/>
        <w:ind w:firstLine="1"/>
        <w:jc w:val="both"/>
        <w:rPr>
          <w:rFonts w:ascii="Palatino Linotype" w:hAnsi="Palatino Linotype"/>
        </w:rPr>
      </w:pPr>
      <w:r w:rsidRPr="0046692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(21) DE JUNIO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3"/>
      <w:footerReference w:type="default" r:id="rId14"/>
      <w:headerReference w:type="first" r:id="rId15"/>
      <w:footerReference w:type="first" r:id="rId16"/>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07937" w14:textId="77777777" w:rsidR="00322F50" w:rsidRDefault="00322F50" w:rsidP="00587366">
      <w:r>
        <w:separator/>
      </w:r>
    </w:p>
  </w:endnote>
  <w:endnote w:type="continuationSeparator" w:id="0">
    <w:p w14:paraId="4D987318" w14:textId="77777777" w:rsidR="00322F50" w:rsidRDefault="00322F5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7D37A9B1" w:rsidR="00A85D62" w:rsidRPr="00883450" w:rsidRDefault="00A85D6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5798D">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5798D">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47B193F0" w:rsidR="00A85D62" w:rsidRDefault="00A85D6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82B7" w14:textId="3A6202DD" w:rsidR="00A85D62" w:rsidRPr="00883450" w:rsidRDefault="00A85D6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5798D" w:rsidRPr="0045798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5798D" w:rsidRPr="0045798D">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0A9A2B26" w:rsidR="00A85D62" w:rsidRPr="00883450" w:rsidRDefault="00A85D6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0D742" w14:textId="77777777" w:rsidR="00322F50" w:rsidRDefault="00322F50" w:rsidP="00587366">
      <w:r>
        <w:separator/>
      </w:r>
    </w:p>
  </w:footnote>
  <w:footnote w:type="continuationSeparator" w:id="0">
    <w:p w14:paraId="4B97B585" w14:textId="77777777" w:rsidR="00322F50" w:rsidRDefault="00322F50" w:rsidP="00587366">
      <w:r>
        <w:continuationSeparator/>
      </w:r>
    </w:p>
  </w:footnote>
  <w:footnote w:id="1">
    <w:p w14:paraId="32D56466" w14:textId="77777777" w:rsidR="00A85D62" w:rsidRDefault="00A85D62" w:rsidP="008E4483">
      <w:pPr>
        <w:pStyle w:val="Textonotapie"/>
      </w:pPr>
      <w:r>
        <w:rPr>
          <w:rStyle w:val="Refdenotaalpie"/>
        </w:rPr>
        <w:footnoteRef/>
      </w:r>
      <w:r>
        <w:t xml:space="preserve"> Convención Americana sobre Derechos Humanos. Artículo 13.</w:t>
      </w:r>
    </w:p>
  </w:footnote>
  <w:footnote w:id="2">
    <w:p w14:paraId="3F7967D5" w14:textId="77777777" w:rsidR="00A85D62" w:rsidRDefault="00A85D62"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A85D62" w:rsidRDefault="00A85D62"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A85D62" w:rsidRDefault="00A85D62" w:rsidP="008E4483">
      <w:pPr>
        <w:pStyle w:val="Textonotapie"/>
      </w:pPr>
      <w:r>
        <w:rPr>
          <w:rStyle w:val="Refdenotaalpie"/>
        </w:rPr>
        <w:footnoteRef/>
      </w:r>
      <w:r>
        <w:t xml:space="preserve"> Ibídem. Parr. 87.</w:t>
      </w:r>
    </w:p>
  </w:footnote>
  <w:footnote w:id="5">
    <w:p w14:paraId="1C437D52" w14:textId="77777777" w:rsidR="00A85D62" w:rsidRDefault="00A85D62"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A85D62" w:rsidRDefault="00A85D62" w:rsidP="008E4483">
      <w:pPr>
        <w:pStyle w:val="Textonotapie"/>
      </w:pPr>
      <w:r>
        <w:t>II. Eficacia: Obligación del Instituto para tutelar, de manera efectiva, el derecho de acceso a la información;</w:t>
      </w:r>
    </w:p>
    <w:p w14:paraId="707D8AAF" w14:textId="77777777" w:rsidR="00A85D62" w:rsidRDefault="00A85D62" w:rsidP="008E4483">
      <w:pPr>
        <w:pStyle w:val="Textonotapie"/>
      </w:pPr>
      <w:r>
        <w:t xml:space="preserve">… </w:t>
      </w:r>
    </w:p>
  </w:footnote>
  <w:footnote w:id="6">
    <w:p w14:paraId="264859FD" w14:textId="77777777" w:rsidR="00244458" w:rsidRPr="00952F10" w:rsidRDefault="00244458" w:rsidP="00244458">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40B102F2" w14:textId="77777777" w:rsidR="00244458" w:rsidRDefault="00244458" w:rsidP="00244458">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A85D62" w:rsidRPr="00025127" w14:paraId="07F2896E" w14:textId="77777777" w:rsidTr="00FA0F09">
      <w:trPr>
        <w:trHeight w:val="138"/>
        <w:jc w:val="right"/>
      </w:trPr>
      <w:tc>
        <w:tcPr>
          <w:tcW w:w="3260" w:type="dxa"/>
          <w:vAlign w:val="center"/>
        </w:tcPr>
        <w:p w14:paraId="4A5B1974" w14:textId="44CA9AFE" w:rsidR="00A85D62" w:rsidRPr="00025127" w:rsidRDefault="00A85D62"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271DD121" w:rsidR="00A85D62" w:rsidRPr="00025127" w:rsidRDefault="00A85D62" w:rsidP="00755146">
          <w:pPr>
            <w:pStyle w:val="Encabezado"/>
            <w:jc w:val="both"/>
            <w:rPr>
              <w:rFonts w:ascii="Palatino Linotype" w:hAnsi="Palatino Linotype"/>
              <w:b/>
              <w:sz w:val="22"/>
              <w:szCs w:val="22"/>
            </w:rPr>
          </w:pPr>
          <w:r w:rsidRPr="00994E0F">
            <w:rPr>
              <w:rFonts w:ascii="Palatino Linotype" w:hAnsi="Palatino Linotype"/>
              <w:b/>
              <w:sz w:val="22"/>
              <w:szCs w:val="22"/>
            </w:rPr>
            <w:t>05</w:t>
          </w:r>
          <w:r>
            <w:rPr>
              <w:rFonts w:ascii="Palatino Linotype" w:hAnsi="Palatino Linotype"/>
              <w:b/>
              <w:sz w:val="22"/>
              <w:szCs w:val="22"/>
            </w:rPr>
            <w:t>303</w:t>
          </w:r>
          <w:r w:rsidRPr="00994E0F">
            <w:rPr>
              <w:rFonts w:ascii="Palatino Linotype" w:hAnsi="Palatino Linotype"/>
              <w:b/>
              <w:sz w:val="22"/>
              <w:szCs w:val="22"/>
            </w:rPr>
            <w:t>/INFOEM/IP/RR/2022</w:t>
          </w:r>
        </w:p>
      </w:tc>
    </w:tr>
    <w:tr w:rsidR="00A85D62" w:rsidRPr="00025127" w14:paraId="1B5D8690" w14:textId="77777777" w:rsidTr="00FA0F09">
      <w:trPr>
        <w:trHeight w:val="233"/>
        <w:jc w:val="right"/>
      </w:trPr>
      <w:tc>
        <w:tcPr>
          <w:tcW w:w="3260" w:type="dxa"/>
          <w:vAlign w:val="center"/>
        </w:tcPr>
        <w:p w14:paraId="3903F2C6" w14:textId="22D569F8" w:rsidR="00A85D62" w:rsidRPr="00025127" w:rsidRDefault="00A85D62"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FFA39D8" w:rsidR="00A85D62" w:rsidRPr="00025127" w:rsidRDefault="00A85D62" w:rsidP="00FD2865">
          <w:pPr>
            <w:pStyle w:val="Encabezado"/>
            <w:jc w:val="both"/>
            <w:rPr>
              <w:rFonts w:ascii="Palatino Linotype" w:hAnsi="Palatino Linotype"/>
              <w:b/>
              <w:sz w:val="22"/>
              <w:szCs w:val="22"/>
            </w:rPr>
          </w:pPr>
          <w:r w:rsidRPr="00AE0CDF">
            <w:rPr>
              <w:rFonts w:ascii="Palatino Linotype" w:eastAsia="Calibri" w:hAnsi="Palatino Linotype" w:cs="Arial"/>
              <w:b/>
              <w:bCs/>
              <w:sz w:val="22"/>
              <w:lang w:val="es-ES"/>
            </w:rPr>
            <w:t>Ayuntamiento de Aculco</w:t>
          </w:r>
        </w:p>
      </w:tc>
    </w:tr>
    <w:tr w:rsidR="00A85D62" w:rsidRPr="00025127" w14:paraId="095EB01B" w14:textId="77777777" w:rsidTr="00FA0F09">
      <w:trPr>
        <w:trHeight w:val="321"/>
        <w:jc w:val="right"/>
      </w:trPr>
      <w:tc>
        <w:tcPr>
          <w:tcW w:w="3260" w:type="dxa"/>
          <w:vAlign w:val="center"/>
        </w:tcPr>
        <w:p w14:paraId="6E000A51" w14:textId="05E1861A" w:rsidR="00A85D62" w:rsidRPr="00025127" w:rsidRDefault="00A85D62"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A85D62" w:rsidRPr="00025127" w:rsidRDefault="00A85D6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A85D62" w:rsidRDefault="00A85D62"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FEF" w14:textId="43D004EA" w:rsidR="00A85D62" w:rsidRDefault="00322F50"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A85D62">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85D62" w:rsidRPr="00025127" w14:paraId="0A3256F2" w14:textId="77777777" w:rsidTr="006E6B65">
      <w:trPr>
        <w:trHeight w:val="138"/>
        <w:jc w:val="right"/>
      </w:trPr>
      <w:tc>
        <w:tcPr>
          <w:tcW w:w="3261" w:type="dxa"/>
          <w:vAlign w:val="center"/>
        </w:tcPr>
        <w:p w14:paraId="3D80769D" w14:textId="316F11F8" w:rsidR="00A85D62" w:rsidRPr="00025127" w:rsidRDefault="00A85D62"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35A36F1B" w:rsidR="00A85D62" w:rsidRPr="00025127" w:rsidRDefault="00A85D62" w:rsidP="00AE0CDF">
          <w:pPr>
            <w:pStyle w:val="Encabezado"/>
            <w:rPr>
              <w:rFonts w:ascii="Palatino Linotype" w:hAnsi="Palatino Linotype"/>
              <w:b/>
              <w:sz w:val="22"/>
              <w:szCs w:val="22"/>
            </w:rPr>
          </w:pPr>
          <w:r w:rsidRPr="00994E0F">
            <w:rPr>
              <w:rFonts w:ascii="Palatino Linotype" w:hAnsi="Palatino Linotype"/>
              <w:b/>
              <w:sz w:val="22"/>
              <w:szCs w:val="22"/>
            </w:rPr>
            <w:t>05</w:t>
          </w:r>
          <w:r>
            <w:rPr>
              <w:rFonts w:ascii="Palatino Linotype" w:hAnsi="Palatino Linotype"/>
              <w:b/>
              <w:sz w:val="22"/>
              <w:szCs w:val="22"/>
            </w:rPr>
            <w:t>303</w:t>
          </w:r>
          <w:r w:rsidRPr="00994E0F">
            <w:rPr>
              <w:rFonts w:ascii="Palatino Linotype" w:hAnsi="Palatino Linotype"/>
              <w:b/>
              <w:sz w:val="22"/>
              <w:szCs w:val="22"/>
            </w:rPr>
            <w:t>/INFOEM/IP/RR/2022</w:t>
          </w:r>
        </w:p>
      </w:tc>
    </w:tr>
    <w:tr w:rsidR="00A85D62" w:rsidRPr="00025127" w14:paraId="128C8B3C" w14:textId="77777777" w:rsidTr="006E6B65">
      <w:trPr>
        <w:trHeight w:val="233"/>
        <w:jc w:val="right"/>
      </w:trPr>
      <w:tc>
        <w:tcPr>
          <w:tcW w:w="3261" w:type="dxa"/>
          <w:vAlign w:val="center"/>
        </w:tcPr>
        <w:p w14:paraId="483E3371" w14:textId="66B1BC74" w:rsidR="00A85D62" w:rsidRPr="00025127" w:rsidRDefault="00A85D62"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4EF2DB94" w:rsidR="00A85D62" w:rsidRPr="0035066B" w:rsidRDefault="0045798D" w:rsidP="0045798D">
          <w:pPr>
            <w:pStyle w:val="Encabezado"/>
            <w:rPr>
              <w:rFonts w:ascii="Palatino Linotype" w:hAnsi="Palatino Linotype"/>
              <w:b/>
              <w:sz w:val="22"/>
              <w:szCs w:val="22"/>
            </w:rPr>
          </w:pPr>
          <w:r>
            <w:rPr>
              <w:rFonts w:ascii="Palatino Linotype" w:hAnsi="Palatino Linotype"/>
              <w:b/>
              <w:sz w:val="22"/>
              <w:szCs w:val="22"/>
            </w:rPr>
            <w:t>XXXX</w:t>
          </w:r>
          <w:r w:rsidR="00A85D62">
            <w:rPr>
              <w:rFonts w:ascii="Palatino Linotype" w:hAnsi="Palatino Linotype"/>
              <w:b/>
              <w:sz w:val="22"/>
              <w:szCs w:val="22"/>
            </w:rPr>
            <w:t xml:space="preserve"> </w:t>
          </w:r>
          <w:r>
            <w:rPr>
              <w:rFonts w:ascii="Palatino Linotype" w:hAnsi="Palatino Linotype"/>
              <w:b/>
              <w:sz w:val="22"/>
              <w:szCs w:val="22"/>
            </w:rPr>
            <w:t>XXXXXX</w:t>
          </w:r>
          <w:r w:rsidR="00A85D62">
            <w:rPr>
              <w:rFonts w:ascii="Palatino Linotype" w:hAnsi="Palatino Linotype"/>
              <w:b/>
              <w:sz w:val="22"/>
              <w:szCs w:val="22"/>
            </w:rPr>
            <w:t xml:space="preserve"> </w:t>
          </w:r>
          <w:r>
            <w:rPr>
              <w:rFonts w:ascii="Palatino Linotype" w:hAnsi="Palatino Linotype"/>
              <w:b/>
              <w:sz w:val="22"/>
              <w:szCs w:val="22"/>
            </w:rPr>
            <w:t>XXXXXXXX</w:t>
          </w:r>
        </w:p>
      </w:tc>
    </w:tr>
    <w:tr w:rsidR="00A85D62" w:rsidRPr="00025127" w14:paraId="41BE0704" w14:textId="77777777" w:rsidTr="006E6B65">
      <w:trPr>
        <w:trHeight w:val="321"/>
        <w:jc w:val="right"/>
      </w:trPr>
      <w:tc>
        <w:tcPr>
          <w:tcW w:w="3261" w:type="dxa"/>
          <w:vAlign w:val="center"/>
        </w:tcPr>
        <w:p w14:paraId="34C64148" w14:textId="10C6C8A9" w:rsidR="00A85D62" w:rsidRPr="00025127" w:rsidRDefault="00A85D62"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69C184B6" w:rsidR="00A85D62" w:rsidRPr="00025127" w:rsidRDefault="00A85D62" w:rsidP="00FD2865">
          <w:pPr>
            <w:pStyle w:val="Encabezado"/>
            <w:jc w:val="both"/>
            <w:rPr>
              <w:rFonts w:ascii="Palatino Linotype" w:hAnsi="Palatino Linotype"/>
              <w:b/>
              <w:sz w:val="22"/>
              <w:szCs w:val="22"/>
            </w:rPr>
          </w:pPr>
          <w:r w:rsidRPr="00AE0CDF">
            <w:rPr>
              <w:rFonts w:ascii="Palatino Linotype" w:eastAsia="Calibri" w:hAnsi="Palatino Linotype" w:cs="Arial"/>
              <w:b/>
              <w:bCs/>
              <w:sz w:val="22"/>
              <w:lang w:val="es-ES"/>
            </w:rPr>
            <w:t>Ayuntamiento de Aculco</w:t>
          </w:r>
        </w:p>
      </w:tc>
    </w:tr>
    <w:tr w:rsidR="00A85D62" w:rsidRPr="00025127" w14:paraId="0C8B6193" w14:textId="77777777" w:rsidTr="006E6B65">
      <w:trPr>
        <w:trHeight w:val="321"/>
        <w:jc w:val="right"/>
      </w:trPr>
      <w:tc>
        <w:tcPr>
          <w:tcW w:w="3261" w:type="dxa"/>
          <w:vAlign w:val="center"/>
        </w:tcPr>
        <w:p w14:paraId="321FFAFF" w14:textId="0E8C2CE7" w:rsidR="00A85D62" w:rsidRPr="00025127" w:rsidRDefault="00A85D62"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A85D62" w:rsidRPr="00025127" w:rsidRDefault="00A85D62"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A85D62" w:rsidRDefault="00A85D6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972752"/>
    <w:multiLevelType w:val="hybridMultilevel"/>
    <w:tmpl w:val="7862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11B91"/>
    <w:multiLevelType w:val="hybridMultilevel"/>
    <w:tmpl w:val="8968C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1C76BA6"/>
    <w:multiLevelType w:val="hybridMultilevel"/>
    <w:tmpl w:val="B7527C54"/>
    <w:lvl w:ilvl="0" w:tplc="D410EB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B915C4"/>
    <w:multiLevelType w:val="hybridMultilevel"/>
    <w:tmpl w:val="0D027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4D0AE9"/>
    <w:multiLevelType w:val="hybridMultilevel"/>
    <w:tmpl w:val="BAE8CE08"/>
    <w:lvl w:ilvl="0" w:tplc="8026D4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15:restartNumberingAfterBreak="0">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82D7665"/>
    <w:multiLevelType w:val="hybridMultilevel"/>
    <w:tmpl w:val="B0DA1C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8A69A4"/>
    <w:multiLevelType w:val="hybridMultilevel"/>
    <w:tmpl w:val="A6A0C45E"/>
    <w:lvl w:ilvl="0" w:tplc="70EEC4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864CFE"/>
    <w:multiLevelType w:val="hybridMultilevel"/>
    <w:tmpl w:val="F880E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A90A71"/>
    <w:multiLevelType w:val="hybridMultilevel"/>
    <w:tmpl w:val="7618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0"/>
  </w:num>
  <w:num w:numId="4">
    <w:abstractNumId w:val="10"/>
  </w:num>
  <w:num w:numId="5">
    <w:abstractNumId w:val="31"/>
  </w:num>
  <w:num w:numId="6">
    <w:abstractNumId w:val="34"/>
  </w:num>
  <w:num w:numId="7">
    <w:abstractNumId w:val="18"/>
  </w:num>
  <w:num w:numId="8">
    <w:abstractNumId w:val="10"/>
  </w:num>
  <w:num w:numId="9">
    <w:abstractNumId w:val="20"/>
  </w:num>
  <w:num w:numId="10">
    <w:abstractNumId w:val="5"/>
  </w:num>
  <w:num w:numId="11">
    <w:abstractNumId w:val="25"/>
  </w:num>
  <w:num w:numId="12">
    <w:abstractNumId w:val="3"/>
  </w:num>
  <w:num w:numId="13">
    <w:abstractNumId w:val="12"/>
  </w:num>
  <w:num w:numId="14">
    <w:abstractNumId w:val="6"/>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6"/>
  </w:num>
  <w:num w:numId="18">
    <w:abstractNumId w:val="11"/>
  </w:num>
  <w:num w:numId="19">
    <w:abstractNumId w:val="8"/>
  </w:num>
  <w:num w:numId="20">
    <w:abstractNumId w:val="15"/>
  </w:num>
  <w:num w:numId="21">
    <w:abstractNumId w:val="1"/>
  </w:num>
  <w:num w:numId="22">
    <w:abstractNumId w:val="17"/>
  </w:num>
  <w:num w:numId="23">
    <w:abstractNumId w:val="21"/>
  </w:num>
  <w:num w:numId="24">
    <w:abstractNumId w:val="14"/>
  </w:num>
  <w:num w:numId="25">
    <w:abstractNumId w:val="23"/>
  </w:num>
  <w:num w:numId="26">
    <w:abstractNumId w:val="30"/>
  </w:num>
  <w:num w:numId="27">
    <w:abstractNumId w:val="19"/>
  </w:num>
  <w:num w:numId="28">
    <w:abstractNumId w:val="29"/>
  </w:num>
  <w:num w:numId="29">
    <w:abstractNumId w:val="7"/>
  </w:num>
  <w:num w:numId="30">
    <w:abstractNumId w:val="24"/>
  </w:num>
  <w:num w:numId="31">
    <w:abstractNumId w:val="16"/>
  </w:num>
  <w:num w:numId="32">
    <w:abstractNumId w:val="9"/>
  </w:num>
  <w:num w:numId="33">
    <w:abstractNumId w:val="4"/>
  </w:num>
  <w:num w:numId="34">
    <w:abstractNumId w:val="32"/>
  </w:num>
  <w:num w:numId="35">
    <w:abstractNumId w:val="2"/>
  </w:num>
  <w:num w:numId="36">
    <w:abstractNumId w:val="13"/>
  </w:num>
  <w:num w:numId="37">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398B"/>
    <w:rsid w:val="00014006"/>
    <w:rsid w:val="000152B8"/>
    <w:rsid w:val="0001539E"/>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B47"/>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2F50"/>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95"/>
    <w:rsid w:val="00453BB4"/>
    <w:rsid w:val="00454B9D"/>
    <w:rsid w:val="00456317"/>
    <w:rsid w:val="00456348"/>
    <w:rsid w:val="004572A1"/>
    <w:rsid w:val="0045798D"/>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66925"/>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3EBA"/>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242A"/>
    <w:rsid w:val="00912B6D"/>
    <w:rsid w:val="00912E53"/>
    <w:rsid w:val="0091395C"/>
    <w:rsid w:val="00913AA4"/>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037C"/>
    <w:rsid w:val="00A816EE"/>
    <w:rsid w:val="00A81AB5"/>
    <w:rsid w:val="00A82724"/>
    <w:rsid w:val="00A82C5A"/>
    <w:rsid w:val="00A837E2"/>
    <w:rsid w:val="00A83DDE"/>
    <w:rsid w:val="00A83FF6"/>
    <w:rsid w:val="00A85AE8"/>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D00269"/>
    <w:rsid w:val="00D007D1"/>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24A03-648D-4827-9EC3-DDD46A502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43</Pages>
  <Words>9186</Words>
  <Characters>50528</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HP-6300</cp:lastModifiedBy>
  <cp:revision>11</cp:revision>
  <cp:lastPrinted>2019-12-11T01:19:00Z</cp:lastPrinted>
  <dcterms:created xsi:type="dcterms:W3CDTF">2022-06-16T02:16:00Z</dcterms:created>
  <dcterms:modified xsi:type="dcterms:W3CDTF">2022-07-12T18:46:00Z</dcterms:modified>
</cp:coreProperties>
</file>