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6E3" w:rsidRPr="008D2C4B" w:rsidRDefault="00AF26E3" w:rsidP="00AF26E3">
      <w:pPr>
        <w:shd w:val="clear" w:color="auto" w:fill="FFFFFF"/>
        <w:spacing w:after="0" w:line="360" w:lineRule="auto"/>
        <w:jc w:val="both"/>
        <w:rPr>
          <w:rFonts w:ascii="Palatino Linotype" w:eastAsia="Times New Roman" w:hAnsi="Palatino Linotype" w:cs="Arial"/>
          <w:color w:val="000000"/>
          <w:sz w:val="24"/>
          <w:szCs w:val="24"/>
          <w:lang w:eastAsia="es-MX"/>
        </w:rPr>
      </w:pPr>
      <w:r w:rsidRPr="008D2C4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B0A61" w:rsidRPr="008D2C4B">
        <w:rPr>
          <w:rFonts w:ascii="Palatino Linotype" w:eastAsia="Times New Roman" w:hAnsi="Palatino Linotype" w:cs="Arial"/>
          <w:color w:val="000000"/>
          <w:sz w:val="24"/>
          <w:szCs w:val="24"/>
          <w:lang w:eastAsia="es-MX"/>
        </w:rPr>
        <w:t>siete</w:t>
      </w:r>
      <w:r w:rsidRPr="008D2C4B">
        <w:rPr>
          <w:rFonts w:ascii="Palatino Linotype" w:eastAsia="Times New Roman" w:hAnsi="Palatino Linotype" w:cs="Arial"/>
          <w:color w:val="000000"/>
          <w:sz w:val="24"/>
          <w:szCs w:val="24"/>
          <w:lang w:eastAsia="es-MX"/>
        </w:rPr>
        <w:t xml:space="preserve"> de </w:t>
      </w:r>
      <w:r w:rsidR="000B0A61" w:rsidRPr="008D2C4B">
        <w:rPr>
          <w:rFonts w:ascii="Palatino Linotype" w:eastAsia="Times New Roman" w:hAnsi="Palatino Linotype" w:cs="Arial"/>
          <w:color w:val="000000"/>
          <w:sz w:val="24"/>
          <w:szCs w:val="24"/>
          <w:lang w:eastAsia="es-MX"/>
        </w:rPr>
        <w:t>diciembre</w:t>
      </w:r>
      <w:r w:rsidRPr="008D2C4B">
        <w:rPr>
          <w:rFonts w:ascii="Palatino Linotype" w:eastAsia="Times New Roman" w:hAnsi="Palatino Linotype" w:cs="Arial"/>
          <w:color w:val="000000"/>
          <w:sz w:val="24"/>
          <w:szCs w:val="24"/>
          <w:lang w:eastAsia="es-MX"/>
        </w:rPr>
        <w:t xml:space="preserve"> de dos mil veintidós.</w:t>
      </w:r>
    </w:p>
    <w:p w:rsidR="00AF26E3" w:rsidRPr="008D2C4B" w:rsidRDefault="00AF26E3" w:rsidP="00AF26E3">
      <w:pPr>
        <w:shd w:val="clear" w:color="auto" w:fill="FFFFFF"/>
        <w:spacing w:after="0" w:line="360" w:lineRule="auto"/>
        <w:jc w:val="both"/>
        <w:rPr>
          <w:rFonts w:ascii="Palatino Linotype" w:eastAsia="Times New Roman" w:hAnsi="Palatino Linotype" w:cs="Arial"/>
          <w:color w:val="000000"/>
          <w:sz w:val="24"/>
          <w:szCs w:val="24"/>
          <w:lang w:eastAsia="es-MX"/>
        </w:rPr>
      </w:pPr>
    </w:p>
    <w:p w:rsidR="00AF26E3" w:rsidRPr="008D2C4B" w:rsidRDefault="00AF26E3" w:rsidP="00AF26E3">
      <w:pPr>
        <w:shd w:val="clear" w:color="auto" w:fill="FFFFFF"/>
        <w:spacing w:after="0" w:line="360" w:lineRule="auto"/>
        <w:jc w:val="both"/>
        <w:rPr>
          <w:rFonts w:ascii="Palatino Linotype" w:eastAsia="Times New Roman" w:hAnsi="Palatino Linotype" w:cs="Arial"/>
          <w:color w:val="000000"/>
          <w:sz w:val="4"/>
          <w:szCs w:val="24"/>
          <w:lang w:eastAsia="es-MX"/>
        </w:rPr>
      </w:pPr>
    </w:p>
    <w:p w:rsidR="00AF26E3" w:rsidRPr="008D2C4B" w:rsidRDefault="00AF26E3" w:rsidP="00AF26E3">
      <w:pPr>
        <w:tabs>
          <w:tab w:val="left" w:pos="1701"/>
        </w:tabs>
        <w:spacing w:after="0" w:line="360" w:lineRule="auto"/>
        <w:jc w:val="both"/>
        <w:rPr>
          <w:rFonts w:ascii="Palatino Linotype" w:hAnsi="Palatino Linotype" w:cs="Arial"/>
          <w:sz w:val="24"/>
        </w:rPr>
      </w:pPr>
      <w:r w:rsidRPr="008D2C4B">
        <w:rPr>
          <w:rFonts w:ascii="Palatino Linotype" w:hAnsi="Palatino Linotype" w:cs="Arial"/>
          <w:b/>
          <w:sz w:val="24"/>
        </w:rPr>
        <w:t>VISTO</w:t>
      </w:r>
      <w:r w:rsidRPr="008D2C4B">
        <w:rPr>
          <w:rFonts w:ascii="Palatino Linotype" w:hAnsi="Palatino Linotype" w:cs="Arial"/>
          <w:sz w:val="24"/>
        </w:rPr>
        <w:t xml:space="preserve"> el expediente electrónico formado con motivo del recurso de revisión número </w:t>
      </w:r>
      <w:r w:rsidRPr="008D2C4B">
        <w:rPr>
          <w:rFonts w:ascii="Palatino Linotype" w:hAnsi="Palatino Linotype" w:cs="Arial"/>
          <w:b/>
          <w:bCs/>
          <w:sz w:val="24"/>
          <w:lang w:eastAsia="es-MX"/>
        </w:rPr>
        <w:t>15685/INFOEM/IP/RR/2022</w:t>
      </w:r>
      <w:r w:rsidRPr="008D2C4B">
        <w:rPr>
          <w:rFonts w:ascii="Palatino Linotype" w:hAnsi="Palatino Linotype" w:cs="Arial"/>
          <w:sz w:val="24"/>
        </w:rPr>
        <w:t>, interpuesto por el C.</w:t>
      </w:r>
      <w:r w:rsidRPr="008D2C4B">
        <w:rPr>
          <w:rFonts w:ascii="Palatino Linotype" w:hAnsi="Palatino Linotype" w:cs="Arial"/>
          <w:b/>
          <w:bCs/>
          <w:sz w:val="24"/>
        </w:rPr>
        <w:t xml:space="preserve"> </w:t>
      </w:r>
      <w:r w:rsidR="00495477">
        <w:rPr>
          <w:rFonts w:ascii="Palatino Linotype" w:hAnsi="Palatino Linotype" w:cs="Arial"/>
          <w:b/>
          <w:bCs/>
          <w:sz w:val="24"/>
        </w:rPr>
        <w:t>XXXXXXXXXXXXXXXXXX</w:t>
      </w:r>
      <w:bookmarkStart w:id="0" w:name="_GoBack"/>
      <w:bookmarkEnd w:id="0"/>
      <w:r w:rsidRPr="008D2C4B">
        <w:rPr>
          <w:rFonts w:ascii="Palatino Linotype" w:hAnsi="Palatino Linotype" w:cs="Arial"/>
          <w:sz w:val="24"/>
        </w:rPr>
        <w:t xml:space="preserve">, en lo sucesivo </w:t>
      </w:r>
      <w:r w:rsidRPr="008D2C4B">
        <w:rPr>
          <w:rFonts w:ascii="Palatino Linotype" w:hAnsi="Palatino Linotype" w:cs="Arial"/>
          <w:b/>
          <w:sz w:val="24"/>
        </w:rPr>
        <w:t>El Recurrente</w:t>
      </w:r>
      <w:r w:rsidRPr="008D2C4B">
        <w:rPr>
          <w:rFonts w:ascii="Palatino Linotype" w:hAnsi="Palatino Linotype" w:cs="Arial"/>
          <w:sz w:val="24"/>
        </w:rPr>
        <w:t xml:space="preserve">, en contra de la </w:t>
      </w:r>
      <w:r w:rsidRPr="008D2C4B">
        <w:rPr>
          <w:rFonts w:ascii="Palatino Linotype" w:hAnsi="Palatino Linotype" w:cs="Arial"/>
          <w:sz w:val="24"/>
          <w:szCs w:val="24"/>
        </w:rPr>
        <w:t xml:space="preserve">respuesta del </w:t>
      </w:r>
      <w:r w:rsidRPr="008D2C4B">
        <w:rPr>
          <w:rFonts w:ascii="Palatino Linotype" w:hAnsi="Palatino Linotype" w:cs="Arial"/>
          <w:b/>
          <w:sz w:val="24"/>
          <w:szCs w:val="24"/>
        </w:rPr>
        <w:t>Ayuntamiento de Villa Guerrero</w:t>
      </w:r>
      <w:r w:rsidRPr="008D2C4B">
        <w:rPr>
          <w:rFonts w:ascii="Palatino Linotype" w:hAnsi="Palatino Linotype" w:cs="Arial"/>
          <w:sz w:val="28"/>
          <w:szCs w:val="24"/>
        </w:rPr>
        <w:t xml:space="preserve">, </w:t>
      </w:r>
      <w:r w:rsidRPr="008D2C4B">
        <w:rPr>
          <w:rFonts w:ascii="Palatino Linotype" w:hAnsi="Palatino Linotype" w:cs="Arial"/>
          <w:sz w:val="24"/>
          <w:szCs w:val="24"/>
        </w:rPr>
        <w:t>en lo subsecuente</w:t>
      </w:r>
      <w:r w:rsidRPr="008D2C4B">
        <w:rPr>
          <w:rFonts w:ascii="Palatino Linotype" w:hAnsi="Palatino Linotype" w:cs="Arial"/>
          <w:b/>
          <w:sz w:val="24"/>
          <w:szCs w:val="24"/>
        </w:rPr>
        <w:t xml:space="preserve"> El Sujeto Obligado, </w:t>
      </w:r>
      <w:r w:rsidRPr="008D2C4B">
        <w:rPr>
          <w:rFonts w:ascii="Palatino Linotype" w:hAnsi="Palatino Linotype" w:cs="Arial"/>
          <w:sz w:val="24"/>
          <w:szCs w:val="24"/>
        </w:rPr>
        <w:t>se procede a</w:t>
      </w:r>
      <w:r w:rsidRPr="008D2C4B">
        <w:rPr>
          <w:rFonts w:ascii="Palatino Linotype" w:hAnsi="Palatino Linotype" w:cs="Arial"/>
          <w:sz w:val="24"/>
        </w:rPr>
        <w:t xml:space="preserve"> dictar la presente resolución.</w:t>
      </w:r>
    </w:p>
    <w:p w:rsidR="00AF26E3" w:rsidRPr="008D2C4B" w:rsidRDefault="00AF26E3" w:rsidP="00AF26E3">
      <w:pPr>
        <w:tabs>
          <w:tab w:val="left" w:pos="1701"/>
        </w:tabs>
        <w:spacing w:after="0" w:line="360" w:lineRule="auto"/>
        <w:jc w:val="both"/>
        <w:rPr>
          <w:rFonts w:ascii="Palatino Linotype" w:hAnsi="Palatino Linotype" w:cs="Arial"/>
          <w:b/>
          <w:bCs/>
          <w:sz w:val="24"/>
          <w:lang w:eastAsia="es-MX"/>
        </w:rPr>
      </w:pPr>
    </w:p>
    <w:p w:rsidR="00AF26E3" w:rsidRPr="008D2C4B" w:rsidRDefault="00AF26E3" w:rsidP="00AF26E3">
      <w:pPr>
        <w:pStyle w:val="Sinespaciado"/>
        <w:rPr>
          <w:sz w:val="2"/>
        </w:rPr>
      </w:pPr>
    </w:p>
    <w:p w:rsidR="00AF26E3" w:rsidRPr="008D2C4B" w:rsidRDefault="00AF26E3" w:rsidP="00AF26E3">
      <w:pPr>
        <w:spacing w:after="0" w:line="360" w:lineRule="auto"/>
        <w:jc w:val="center"/>
        <w:rPr>
          <w:rFonts w:ascii="Palatino Linotype" w:hAnsi="Palatino Linotype"/>
          <w:b/>
          <w:sz w:val="28"/>
        </w:rPr>
      </w:pPr>
      <w:r w:rsidRPr="008D2C4B">
        <w:rPr>
          <w:rFonts w:ascii="Palatino Linotype" w:hAnsi="Palatino Linotype"/>
          <w:b/>
          <w:sz w:val="28"/>
        </w:rPr>
        <w:t>A N T E C E D E N T E S   D E L   A S U N T O</w:t>
      </w:r>
    </w:p>
    <w:p w:rsidR="00AF26E3" w:rsidRPr="008D2C4B" w:rsidRDefault="00AF26E3" w:rsidP="00AF26E3">
      <w:pPr>
        <w:spacing w:after="0" w:line="360" w:lineRule="auto"/>
        <w:jc w:val="center"/>
        <w:rPr>
          <w:rFonts w:ascii="Palatino Linotype" w:hAnsi="Palatino Linotype"/>
          <w:b/>
          <w:sz w:val="28"/>
        </w:rPr>
      </w:pPr>
    </w:p>
    <w:p w:rsidR="00AF26E3" w:rsidRPr="008D2C4B" w:rsidRDefault="00AF26E3" w:rsidP="00AF26E3">
      <w:pPr>
        <w:spacing w:after="0" w:line="360" w:lineRule="auto"/>
        <w:jc w:val="both"/>
        <w:rPr>
          <w:rFonts w:ascii="Palatino Linotype" w:hAnsi="Palatino Linotype"/>
        </w:rPr>
      </w:pPr>
      <w:r w:rsidRPr="008D2C4B">
        <w:rPr>
          <w:rFonts w:ascii="Palatino Linotype" w:hAnsi="Palatino Linotype" w:cs="Arial"/>
          <w:b/>
          <w:sz w:val="28"/>
        </w:rPr>
        <w:t>PRIMERO.</w:t>
      </w:r>
      <w:r w:rsidRPr="008D2C4B">
        <w:rPr>
          <w:rFonts w:ascii="Palatino Linotype" w:hAnsi="Palatino Linotype" w:cs="Arial"/>
        </w:rPr>
        <w:t xml:space="preserve"> </w:t>
      </w:r>
      <w:r w:rsidRPr="008D2C4B">
        <w:rPr>
          <w:rFonts w:ascii="Palatino Linotype" w:hAnsi="Palatino Linotype"/>
          <w:b/>
          <w:sz w:val="28"/>
          <w:szCs w:val="28"/>
        </w:rPr>
        <w:t>De la Solicitud de Información.</w:t>
      </w:r>
    </w:p>
    <w:p w:rsidR="00AF26E3" w:rsidRPr="008D2C4B" w:rsidRDefault="00AF26E3" w:rsidP="00AF26E3">
      <w:pPr>
        <w:spacing w:after="0" w:line="360" w:lineRule="auto"/>
        <w:jc w:val="both"/>
        <w:rPr>
          <w:rFonts w:ascii="Palatino Linotype" w:hAnsi="Palatino Linotype" w:cs="Arial"/>
          <w:sz w:val="24"/>
        </w:rPr>
      </w:pPr>
      <w:r w:rsidRPr="008D2C4B">
        <w:rPr>
          <w:rFonts w:ascii="Palatino Linotype" w:hAnsi="Palatino Linotype" w:cs="Arial"/>
          <w:sz w:val="24"/>
        </w:rPr>
        <w:t xml:space="preserve">Con fecha siete de julio de dos mil veintidós, </w:t>
      </w:r>
      <w:r w:rsidRPr="008D2C4B">
        <w:rPr>
          <w:rFonts w:ascii="Palatino Linotype" w:hAnsi="Palatino Linotype" w:cs="Arial"/>
          <w:b/>
          <w:sz w:val="24"/>
        </w:rPr>
        <w:t>el Recurrente</w:t>
      </w:r>
      <w:r w:rsidRPr="008D2C4B">
        <w:rPr>
          <w:rFonts w:ascii="Palatino Linotype" w:hAnsi="Palatino Linotype" w:cs="Arial"/>
          <w:sz w:val="24"/>
        </w:rPr>
        <w:t xml:space="preserve"> presentó a través del Sistema de Acceso a la Información Mexiquense (</w:t>
      </w:r>
      <w:r w:rsidRPr="008D2C4B">
        <w:rPr>
          <w:rFonts w:ascii="Palatino Linotype" w:hAnsi="Palatino Linotype" w:cs="Arial"/>
          <w:b/>
          <w:sz w:val="24"/>
        </w:rPr>
        <w:t>SAIMEX</w:t>
      </w:r>
      <w:r w:rsidRPr="008D2C4B">
        <w:rPr>
          <w:rFonts w:ascii="Palatino Linotype" w:hAnsi="Palatino Linotype" w:cs="Arial"/>
          <w:sz w:val="24"/>
        </w:rPr>
        <w:t xml:space="preserve">) ante </w:t>
      </w:r>
      <w:r w:rsidRPr="008D2C4B">
        <w:rPr>
          <w:rFonts w:ascii="Palatino Linotype" w:hAnsi="Palatino Linotype" w:cs="Arial"/>
          <w:b/>
          <w:sz w:val="24"/>
        </w:rPr>
        <w:t>El Sujeto Obligado</w:t>
      </w:r>
      <w:r w:rsidRPr="008D2C4B">
        <w:rPr>
          <w:rFonts w:ascii="Palatino Linotype" w:hAnsi="Palatino Linotype" w:cs="Arial"/>
          <w:sz w:val="24"/>
        </w:rPr>
        <w:t>, la solicitud de acceso a la información, registrada bajo el número de expediente</w:t>
      </w:r>
      <w:r w:rsidRPr="008D2C4B">
        <w:rPr>
          <w:rFonts w:ascii="Palatino Linotype" w:hAnsi="Palatino Linotype" w:cs="Arial"/>
          <w:b/>
          <w:sz w:val="24"/>
        </w:rPr>
        <w:t xml:space="preserve"> 00202/VIGUERRE/IP/2022</w:t>
      </w:r>
      <w:r w:rsidRPr="008D2C4B">
        <w:rPr>
          <w:rFonts w:ascii="Palatino Linotype" w:hAnsi="Palatino Linotype" w:cs="Arial"/>
          <w:sz w:val="24"/>
          <w:lang w:eastAsia="es-MX"/>
        </w:rPr>
        <w:t xml:space="preserve">, </w:t>
      </w:r>
      <w:r w:rsidRPr="008D2C4B">
        <w:rPr>
          <w:rFonts w:ascii="Palatino Linotype" w:hAnsi="Palatino Linotype" w:cs="Arial"/>
          <w:sz w:val="24"/>
        </w:rPr>
        <w:t>mediante la cual solicitó lo siguiente:</w:t>
      </w:r>
    </w:p>
    <w:p w:rsidR="00AF26E3" w:rsidRPr="008D2C4B" w:rsidRDefault="00AF26E3" w:rsidP="00AF26E3">
      <w:pPr>
        <w:spacing w:after="0" w:line="360" w:lineRule="auto"/>
        <w:jc w:val="both"/>
        <w:rPr>
          <w:rFonts w:ascii="Palatino Linotype" w:hAnsi="Palatino Linotype" w:cs="Arial"/>
          <w:sz w:val="24"/>
        </w:rPr>
      </w:pPr>
    </w:p>
    <w:p w:rsidR="00AF26E3" w:rsidRPr="008D2C4B" w:rsidRDefault="00AF26E3" w:rsidP="00AF26E3">
      <w:pPr>
        <w:spacing w:after="0"/>
        <w:rPr>
          <w:sz w:val="2"/>
        </w:rPr>
      </w:pPr>
    </w:p>
    <w:p w:rsidR="00AF26E3" w:rsidRPr="008D2C4B" w:rsidRDefault="00AF26E3" w:rsidP="00AF26E3">
      <w:pPr>
        <w:spacing w:after="0" w:line="240" w:lineRule="auto"/>
        <w:ind w:left="851" w:right="851"/>
        <w:jc w:val="both"/>
        <w:rPr>
          <w:rFonts w:ascii="Palatino Linotype" w:eastAsia="Calibri" w:hAnsi="Palatino Linotype" w:cs="Arial"/>
          <w:i/>
          <w:szCs w:val="24"/>
          <w:lang w:val="es-ES" w:eastAsia="es-ES"/>
        </w:rPr>
      </w:pPr>
      <w:r w:rsidRPr="008D2C4B">
        <w:rPr>
          <w:rFonts w:ascii="Palatino Linotype" w:eastAsia="Calibri" w:hAnsi="Palatino Linotype" w:cs="Arial"/>
          <w:i/>
          <w:szCs w:val="24"/>
          <w:lang w:val="es-ES" w:eastAsia="es-ES"/>
        </w:rPr>
        <w:t>“Solicito se me proporcione en formato pdf, el archivo de la monografia municipal actualizada, puesto que el archivo disponible en linea no esta en opción para descargarlo.” (Sic.)</w:t>
      </w:r>
    </w:p>
    <w:p w:rsidR="00AF26E3" w:rsidRPr="008D2C4B" w:rsidRDefault="00AF26E3" w:rsidP="00AF26E3">
      <w:pPr>
        <w:spacing w:after="0" w:line="240" w:lineRule="auto"/>
        <w:ind w:right="851"/>
        <w:jc w:val="both"/>
        <w:rPr>
          <w:rFonts w:ascii="Palatino Linotype" w:eastAsia="Times New Roman" w:hAnsi="Palatino Linotype" w:cs="Times New Roman"/>
          <w:b/>
          <w:sz w:val="24"/>
          <w:szCs w:val="24"/>
          <w:lang w:val="es-ES_tradnl" w:eastAsia="es-ES"/>
        </w:rPr>
      </w:pPr>
    </w:p>
    <w:p w:rsidR="00AF26E3" w:rsidRPr="008D2C4B" w:rsidRDefault="00AF26E3" w:rsidP="00AF26E3">
      <w:pPr>
        <w:spacing w:after="0" w:line="240" w:lineRule="auto"/>
        <w:ind w:right="851"/>
        <w:jc w:val="both"/>
        <w:rPr>
          <w:rFonts w:ascii="Palatino Linotype" w:eastAsia="Times New Roman" w:hAnsi="Palatino Linotype" w:cs="Times New Roman"/>
          <w:b/>
          <w:sz w:val="24"/>
          <w:szCs w:val="24"/>
          <w:lang w:val="es-ES_tradnl" w:eastAsia="es-ES"/>
        </w:rPr>
      </w:pPr>
    </w:p>
    <w:p w:rsidR="00AF26E3" w:rsidRPr="008D2C4B" w:rsidRDefault="00AF26E3" w:rsidP="00AF26E3">
      <w:pPr>
        <w:spacing w:line="360" w:lineRule="auto"/>
        <w:jc w:val="both"/>
        <w:rPr>
          <w:rFonts w:ascii="Palatino Linotype" w:hAnsi="Palatino Linotype"/>
          <w:szCs w:val="28"/>
        </w:rPr>
      </w:pPr>
      <w:r w:rsidRPr="008D2C4B">
        <w:rPr>
          <w:rFonts w:ascii="Palatino Linotype" w:hAnsi="Palatino Linotype"/>
          <w:szCs w:val="28"/>
        </w:rPr>
        <w:t>Modalidad de entrega:</w:t>
      </w:r>
      <w:r w:rsidRPr="008D2C4B">
        <w:rPr>
          <w:rFonts w:ascii="Palatino Linotype" w:hAnsi="Palatino Linotype"/>
          <w:b/>
          <w:i/>
          <w:szCs w:val="28"/>
        </w:rPr>
        <w:t xml:space="preserve"> </w:t>
      </w:r>
      <w:r w:rsidRPr="008D2C4B">
        <w:rPr>
          <w:rFonts w:ascii="Palatino Linotype" w:hAnsi="Palatino Linotype"/>
          <w:b/>
          <w:szCs w:val="28"/>
        </w:rPr>
        <w:t>a través del SAIMEX</w:t>
      </w:r>
      <w:r w:rsidRPr="008D2C4B">
        <w:rPr>
          <w:rFonts w:ascii="Palatino Linotype" w:hAnsi="Palatino Linotype"/>
          <w:b/>
          <w:i/>
          <w:szCs w:val="28"/>
        </w:rPr>
        <w:t>.</w:t>
      </w:r>
    </w:p>
    <w:p w:rsidR="00AF26E3" w:rsidRPr="008D2C4B" w:rsidRDefault="00AF26E3" w:rsidP="00AF26E3">
      <w:pPr>
        <w:spacing w:after="0" w:line="240" w:lineRule="auto"/>
        <w:ind w:right="851"/>
        <w:jc w:val="both"/>
        <w:rPr>
          <w:rFonts w:ascii="Palatino Linotype" w:eastAsia="Times New Roman" w:hAnsi="Palatino Linotype" w:cs="Times New Roman"/>
          <w:sz w:val="24"/>
          <w:szCs w:val="24"/>
          <w:lang w:val="es-ES_tradnl" w:eastAsia="es-ES"/>
        </w:rPr>
      </w:pPr>
    </w:p>
    <w:p w:rsidR="00AF26E3" w:rsidRPr="008D2C4B" w:rsidRDefault="00AF26E3" w:rsidP="00AF26E3">
      <w:pPr>
        <w:spacing w:after="0" w:line="360" w:lineRule="auto"/>
        <w:jc w:val="both"/>
        <w:rPr>
          <w:rFonts w:ascii="Palatino Linotype" w:hAnsi="Palatino Linotype" w:cs="Arial"/>
          <w:b/>
          <w:sz w:val="28"/>
        </w:rPr>
      </w:pPr>
      <w:r w:rsidRPr="008D2C4B">
        <w:rPr>
          <w:rFonts w:ascii="Palatino Linotype" w:hAnsi="Palatino Linotype" w:cs="Arial"/>
          <w:b/>
          <w:sz w:val="28"/>
        </w:rPr>
        <w:lastRenderedPageBreak/>
        <w:t xml:space="preserve">SEGUNDO. </w:t>
      </w:r>
      <w:r w:rsidRPr="008D2C4B">
        <w:rPr>
          <w:rFonts w:ascii="Palatino Linotype" w:hAnsi="Palatino Linotype" w:cs="Arial"/>
          <w:b/>
          <w:sz w:val="28"/>
          <w:szCs w:val="20"/>
        </w:rPr>
        <w:t>De la respuesta del Sujeto Obligado.</w:t>
      </w:r>
    </w:p>
    <w:p w:rsidR="00AF26E3" w:rsidRPr="008D2C4B" w:rsidRDefault="00AF26E3" w:rsidP="00AF26E3">
      <w:pPr>
        <w:spacing w:after="0" w:line="360" w:lineRule="auto"/>
        <w:jc w:val="both"/>
        <w:rPr>
          <w:rFonts w:ascii="Palatino Linotype" w:hAnsi="Palatino Linotype" w:cs="Arial"/>
          <w:sz w:val="24"/>
          <w:szCs w:val="24"/>
        </w:rPr>
      </w:pPr>
      <w:r w:rsidRPr="008D2C4B">
        <w:rPr>
          <w:rFonts w:ascii="Palatino Linotype" w:hAnsi="Palatino Linotype" w:cs="Arial"/>
          <w:sz w:val="24"/>
        </w:rPr>
        <w:t xml:space="preserve">En el expediente electrónico </w:t>
      </w:r>
      <w:r w:rsidRPr="008D2C4B">
        <w:rPr>
          <w:rFonts w:ascii="Palatino Linotype" w:hAnsi="Palatino Linotype" w:cs="Arial"/>
          <w:b/>
          <w:sz w:val="24"/>
        </w:rPr>
        <w:t>SAIMEX</w:t>
      </w:r>
      <w:r w:rsidRPr="008D2C4B">
        <w:rPr>
          <w:rFonts w:ascii="Palatino Linotype" w:hAnsi="Palatino Linotype" w:cs="Arial"/>
          <w:sz w:val="24"/>
        </w:rPr>
        <w:t xml:space="preserve">, se aprecia que </w:t>
      </w:r>
      <w:r w:rsidRPr="008D2C4B">
        <w:rPr>
          <w:rFonts w:ascii="Palatino Linotype" w:hAnsi="Palatino Linotype" w:cs="Arial"/>
          <w:b/>
          <w:sz w:val="24"/>
        </w:rPr>
        <w:t>El Sujeto Obligado</w:t>
      </w:r>
      <w:r w:rsidRPr="008D2C4B">
        <w:rPr>
          <w:rFonts w:ascii="Palatino Linotype" w:hAnsi="Palatino Linotype" w:cs="Arial"/>
          <w:sz w:val="24"/>
        </w:rPr>
        <w:t xml:space="preserve"> en fecha once de octubre de dos mil veintidós, </w:t>
      </w:r>
      <w:r w:rsidRPr="008D2C4B">
        <w:rPr>
          <w:rFonts w:ascii="Palatino Linotype" w:hAnsi="Palatino Linotype" w:cs="Arial"/>
          <w:sz w:val="24"/>
          <w:szCs w:val="24"/>
        </w:rPr>
        <w:t>dio respuesta a la solicitud de información señalando lo siguiente:</w:t>
      </w:r>
    </w:p>
    <w:p w:rsidR="00AF26E3" w:rsidRPr="008D2C4B" w:rsidRDefault="00AF26E3" w:rsidP="00AF26E3">
      <w:pPr>
        <w:pStyle w:val="Sinespaciado"/>
        <w:rPr>
          <w:sz w:val="14"/>
        </w:rPr>
      </w:pPr>
    </w:p>
    <w:p w:rsidR="00AF26E3" w:rsidRPr="008D2C4B" w:rsidRDefault="00AF26E3" w:rsidP="00AF26E3">
      <w:pPr>
        <w:spacing w:after="0" w:line="240" w:lineRule="auto"/>
        <w:ind w:left="567" w:right="708"/>
        <w:jc w:val="both"/>
        <w:rPr>
          <w:rFonts w:ascii="Palatino Linotype" w:hAnsi="Palatino Linotype" w:cs="Arial"/>
          <w:i/>
        </w:rPr>
      </w:pPr>
    </w:p>
    <w:p w:rsidR="00AF26E3" w:rsidRPr="008D2C4B" w:rsidRDefault="00AF26E3" w:rsidP="00AF26E3">
      <w:pPr>
        <w:spacing w:after="0" w:line="240" w:lineRule="auto"/>
        <w:ind w:left="567" w:right="708"/>
        <w:jc w:val="both"/>
        <w:rPr>
          <w:rFonts w:ascii="Palatino Linotype" w:hAnsi="Palatino Linotype" w:cs="Arial"/>
          <w:i/>
        </w:rPr>
      </w:pPr>
      <w:r w:rsidRPr="008D2C4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F26E3" w:rsidRPr="008D2C4B" w:rsidRDefault="00AF26E3" w:rsidP="00AF26E3">
      <w:pPr>
        <w:spacing w:after="0" w:line="240" w:lineRule="auto"/>
        <w:ind w:left="567" w:right="708"/>
        <w:jc w:val="both"/>
        <w:rPr>
          <w:rFonts w:ascii="Palatino Linotype" w:hAnsi="Palatino Linotype" w:cs="Arial"/>
          <w:i/>
        </w:rPr>
      </w:pPr>
      <w:r w:rsidRPr="008D2C4B">
        <w:rPr>
          <w:rFonts w:ascii="Palatino Linotype" w:hAnsi="Palatino Linotype" w:cs="Arial"/>
          <w:i/>
        </w:rPr>
        <w:t>CIUDADANO PRESENTE Con fundamento en lo establecido en los artículos 12, 23 fracción IV, 53, y demás relativos aplicables a la Ley de Transparencia y Acceso a la Información Pública del Estado de México, y en atención a su solicitud 00202/VIGUERRE/IP/2022, sírvase encontrar la respuesta otorgada por el Servidor Público Habilitado donde se presume existe la información pública solicitada. En atención a lo solicitado le informe que el derecho de acceso a la información pública, por disposición del artículo 4, de la Ley de Transparencia y Acceso a la Información Pública del Estado de México y Municipios se refiere a la prerrogativa de las personas para buscar, difundir, investigar, recabar, recibir y solicitar información pública. 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Finalmente, se hace de su conocimiento, que tiene derecho a interponer recurso de revisión sobre este acto, de conformidad a lo dispuesto en los artículos 127, 128, 129 y 130 de la Ley de Protección de Datos Personales en Posesión de Sujetos Obligados del Estado de México y Municipios, así como en los artículos 176, 177 y 178 de la Ley de Transparencia y Acceso a la Información Pública del Estado de México y Municipios, en un término de 15 (quince) días hábiles, contados a partir del día hábil siguiente de que haya surtido efectos la notificación. ATENTAMENTE L.A.E. ALINE MAGALLI PEREZ TORRES TITULAR DE LA UNIDAD DE TRANSPARENCIA</w:t>
      </w:r>
    </w:p>
    <w:p w:rsidR="00AF26E3" w:rsidRPr="008D2C4B" w:rsidRDefault="00AF26E3" w:rsidP="00AF26E3">
      <w:pPr>
        <w:spacing w:after="0" w:line="240" w:lineRule="auto"/>
        <w:ind w:left="567" w:right="708"/>
        <w:jc w:val="both"/>
        <w:rPr>
          <w:rFonts w:ascii="Palatino Linotype" w:hAnsi="Palatino Linotype" w:cs="Arial"/>
          <w:i/>
        </w:rPr>
      </w:pPr>
      <w:r w:rsidRPr="008D2C4B">
        <w:rPr>
          <w:rFonts w:ascii="Palatino Linotype" w:hAnsi="Palatino Linotype" w:cs="Arial"/>
          <w:i/>
        </w:rPr>
        <w:t>ATENTAMENTE</w:t>
      </w:r>
    </w:p>
    <w:p w:rsidR="00AF26E3" w:rsidRPr="008D2C4B" w:rsidRDefault="00AF26E3" w:rsidP="00AF26E3">
      <w:pPr>
        <w:spacing w:after="0" w:line="240" w:lineRule="auto"/>
        <w:ind w:left="567" w:right="708"/>
        <w:jc w:val="both"/>
        <w:rPr>
          <w:rFonts w:ascii="Palatino Linotype" w:hAnsi="Palatino Linotype" w:cs="Arial"/>
          <w:i/>
        </w:rPr>
      </w:pPr>
      <w:r w:rsidRPr="008D2C4B">
        <w:rPr>
          <w:rFonts w:ascii="Palatino Linotype" w:hAnsi="Palatino Linotype" w:cs="Arial"/>
          <w:i/>
        </w:rPr>
        <w:t>L. D. MARICELA RAMIREZ COTERO” (Sic).</w:t>
      </w:r>
    </w:p>
    <w:p w:rsidR="00AF26E3" w:rsidRPr="008D2C4B" w:rsidRDefault="00AF26E3" w:rsidP="00AF26E3">
      <w:pPr>
        <w:spacing w:after="0" w:line="240" w:lineRule="auto"/>
        <w:ind w:left="567" w:right="708"/>
        <w:jc w:val="both"/>
        <w:rPr>
          <w:rFonts w:ascii="Palatino Linotype" w:hAnsi="Palatino Linotype" w:cs="Arial"/>
          <w:i/>
        </w:rPr>
      </w:pPr>
    </w:p>
    <w:p w:rsidR="00AF26E3" w:rsidRPr="008D2C4B" w:rsidRDefault="00B71128" w:rsidP="00B71128">
      <w:pPr>
        <w:pStyle w:val="Sinespaciado"/>
        <w:spacing w:line="360" w:lineRule="auto"/>
        <w:jc w:val="both"/>
        <w:rPr>
          <w:rFonts w:ascii="Palatino Linotype" w:hAnsi="Palatino Linotype"/>
          <w:sz w:val="24"/>
        </w:rPr>
      </w:pPr>
      <w:r w:rsidRPr="008D2C4B">
        <w:rPr>
          <w:rFonts w:ascii="Palatino Linotype" w:hAnsi="Palatino Linotype"/>
          <w:sz w:val="24"/>
        </w:rPr>
        <w:lastRenderedPageBreak/>
        <w:t xml:space="preserve">Adicionalmente, el </w:t>
      </w:r>
      <w:r w:rsidRPr="008D2C4B">
        <w:rPr>
          <w:rFonts w:ascii="Palatino Linotype" w:hAnsi="Palatino Linotype"/>
          <w:b/>
          <w:sz w:val="24"/>
        </w:rPr>
        <w:t>Sujeto Obligado</w:t>
      </w:r>
      <w:r w:rsidRPr="008D2C4B">
        <w:rPr>
          <w:rFonts w:ascii="Palatino Linotype" w:hAnsi="Palatino Linotype"/>
          <w:sz w:val="24"/>
        </w:rPr>
        <w:t xml:space="preserve"> adjunto el archivo electrónico denominado “</w:t>
      </w:r>
      <w:r w:rsidRPr="008D2C4B">
        <w:rPr>
          <w:rFonts w:ascii="Palatino Linotype" w:hAnsi="Palatino Linotype"/>
          <w:b/>
          <w:i/>
          <w:sz w:val="24"/>
        </w:rPr>
        <w:t xml:space="preserve">00202VILLAGUERREIP.pdf”, </w:t>
      </w:r>
      <w:r w:rsidRPr="008D2C4B">
        <w:rPr>
          <w:rFonts w:ascii="Palatino Linotype" w:hAnsi="Palatino Linotype"/>
          <w:sz w:val="24"/>
        </w:rPr>
        <w:t xml:space="preserve">mismo que no se reproduce por ser del conocimiento de las partes pero que será materia de estudio en el </w:t>
      </w:r>
      <w:r w:rsidRPr="008D2C4B">
        <w:rPr>
          <w:rFonts w:ascii="Palatino Linotype" w:hAnsi="Palatino Linotype"/>
          <w:b/>
          <w:sz w:val="24"/>
        </w:rPr>
        <w:t xml:space="preserve">CONSIDERANDO </w:t>
      </w:r>
      <w:r w:rsidRPr="008D2C4B">
        <w:rPr>
          <w:rFonts w:ascii="Palatino Linotype" w:hAnsi="Palatino Linotype"/>
          <w:sz w:val="24"/>
        </w:rPr>
        <w:t>respectivo.</w:t>
      </w:r>
    </w:p>
    <w:p w:rsidR="00B71128" w:rsidRPr="008D2C4B" w:rsidRDefault="00B71128" w:rsidP="00B71128">
      <w:pPr>
        <w:pStyle w:val="Sinespaciado"/>
        <w:jc w:val="both"/>
        <w:rPr>
          <w:rFonts w:ascii="Palatino Linotype" w:hAnsi="Palatino Linotype"/>
          <w:sz w:val="24"/>
        </w:rPr>
      </w:pPr>
    </w:p>
    <w:p w:rsidR="00B71128" w:rsidRPr="008D2C4B" w:rsidRDefault="00B71128" w:rsidP="00AF26E3">
      <w:pPr>
        <w:pStyle w:val="Sinespaciado"/>
      </w:pPr>
    </w:p>
    <w:p w:rsidR="00AF26E3" w:rsidRPr="008D2C4B" w:rsidRDefault="00AF26E3" w:rsidP="00AF26E3">
      <w:pPr>
        <w:spacing w:after="0" w:line="360" w:lineRule="auto"/>
        <w:jc w:val="both"/>
        <w:rPr>
          <w:rFonts w:ascii="Palatino Linotype" w:hAnsi="Palatino Linotype" w:cs="Arial"/>
          <w:b/>
          <w:sz w:val="28"/>
        </w:rPr>
      </w:pPr>
      <w:r w:rsidRPr="008D2C4B">
        <w:rPr>
          <w:rFonts w:ascii="Palatino Linotype" w:hAnsi="Palatino Linotype" w:cs="Arial"/>
          <w:b/>
          <w:sz w:val="28"/>
        </w:rPr>
        <w:t xml:space="preserve">TERCERO. </w:t>
      </w:r>
      <w:r w:rsidRPr="008D2C4B">
        <w:rPr>
          <w:rFonts w:ascii="Palatino Linotype" w:hAnsi="Palatino Linotype"/>
          <w:b/>
          <w:sz w:val="28"/>
        </w:rPr>
        <w:t>Del recurso de revisión.</w:t>
      </w:r>
    </w:p>
    <w:p w:rsidR="00AF26E3" w:rsidRPr="008D2C4B" w:rsidRDefault="00AF26E3" w:rsidP="00AF26E3">
      <w:pPr>
        <w:spacing w:after="0" w:line="360" w:lineRule="auto"/>
        <w:jc w:val="both"/>
        <w:rPr>
          <w:rFonts w:ascii="Palatino Linotype" w:hAnsi="Palatino Linotype" w:cs="Arial"/>
          <w:sz w:val="24"/>
        </w:rPr>
      </w:pPr>
      <w:r w:rsidRPr="008D2C4B">
        <w:rPr>
          <w:rFonts w:ascii="Palatino Linotype" w:hAnsi="Palatino Linotype" w:cs="Arial"/>
          <w:sz w:val="24"/>
          <w:szCs w:val="24"/>
        </w:rPr>
        <w:t xml:space="preserve">Inconforme con la respuesta notificada por </w:t>
      </w:r>
      <w:r w:rsidRPr="008D2C4B">
        <w:rPr>
          <w:rFonts w:ascii="Palatino Linotype" w:hAnsi="Palatino Linotype" w:cs="Arial"/>
          <w:b/>
          <w:sz w:val="24"/>
          <w:szCs w:val="24"/>
        </w:rPr>
        <w:t>El Sujeto Obligado</w:t>
      </w:r>
      <w:r w:rsidRPr="008D2C4B">
        <w:rPr>
          <w:rFonts w:ascii="Palatino Linotype" w:hAnsi="Palatino Linotype" w:cs="Arial"/>
          <w:sz w:val="24"/>
          <w:szCs w:val="24"/>
        </w:rPr>
        <w:t xml:space="preserve">, </w:t>
      </w:r>
      <w:r w:rsidRPr="008D2C4B">
        <w:rPr>
          <w:rFonts w:ascii="Palatino Linotype" w:hAnsi="Palatino Linotype" w:cs="Arial"/>
          <w:b/>
          <w:sz w:val="24"/>
          <w:szCs w:val="24"/>
        </w:rPr>
        <w:t xml:space="preserve">el Recurrente </w:t>
      </w:r>
      <w:r w:rsidRPr="008D2C4B">
        <w:rPr>
          <w:rFonts w:ascii="Palatino Linotype" w:hAnsi="Palatino Linotype" w:cs="Arial"/>
          <w:sz w:val="24"/>
          <w:szCs w:val="24"/>
        </w:rPr>
        <w:t>interpuso el recurso de revisión, en fecha diecinueve de octubre de dos mil veintidós, el cual fue registrado</w:t>
      </w:r>
      <w:r w:rsidRPr="008D2C4B">
        <w:rPr>
          <w:rFonts w:ascii="Palatino Linotype" w:hAnsi="Palatino Linotype" w:cs="Arial"/>
          <w:b/>
          <w:sz w:val="24"/>
          <w:szCs w:val="24"/>
        </w:rPr>
        <w:t xml:space="preserve"> </w:t>
      </w:r>
      <w:r w:rsidRPr="008D2C4B">
        <w:rPr>
          <w:rFonts w:ascii="Palatino Linotype" w:hAnsi="Palatino Linotype" w:cs="Arial"/>
          <w:sz w:val="24"/>
          <w:szCs w:val="24"/>
        </w:rPr>
        <w:t xml:space="preserve">en el sistema electrónico con el expediente número </w:t>
      </w:r>
      <w:r w:rsidRPr="008D2C4B">
        <w:rPr>
          <w:rFonts w:ascii="Palatino Linotype" w:hAnsi="Palatino Linotype" w:cs="Arial"/>
          <w:b/>
          <w:bCs/>
          <w:sz w:val="24"/>
          <w:szCs w:val="24"/>
          <w:lang w:eastAsia="es-MX"/>
        </w:rPr>
        <w:t>15685/INFOEM/IP/RR/2022</w:t>
      </w:r>
      <w:r w:rsidRPr="008D2C4B">
        <w:rPr>
          <w:rFonts w:ascii="Palatino Linotype" w:hAnsi="Palatino Linotype" w:cs="Arial"/>
          <w:sz w:val="24"/>
          <w:szCs w:val="24"/>
        </w:rPr>
        <w:t xml:space="preserve">, en el cual </w:t>
      </w:r>
      <w:r w:rsidRPr="008D2C4B">
        <w:rPr>
          <w:rFonts w:ascii="Palatino Linotype" w:hAnsi="Palatino Linotype" w:cs="Arial"/>
          <w:sz w:val="24"/>
        </w:rPr>
        <w:t>arguye, las siguientes manifestaciones:</w:t>
      </w:r>
    </w:p>
    <w:p w:rsidR="00AF26E3" w:rsidRPr="008D2C4B" w:rsidRDefault="00AF26E3" w:rsidP="00AF26E3">
      <w:pPr>
        <w:pStyle w:val="Sinespaciado"/>
      </w:pPr>
    </w:p>
    <w:p w:rsidR="00AF26E3" w:rsidRPr="008D2C4B" w:rsidRDefault="00AF26E3" w:rsidP="00AF26E3">
      <w:pPr>
        <w:pStyle w:val="Sinespaciado"/>
        <w:rPr>
          <w:sz w:val="2"/>
        </w:rPr>
      </w:pPr>
    </w:p>
    <w:p w:rsidR="00AF26E3" w:rsidRPr="008D2C4B" w:rsidRDefault="00AF26E3" w:rsidP="00AF26E3">
      <w:pPr>
        <w:pStyle w:val="Prrafodelista"/>
        <w:numPr>
          <w:ilvl w:val="0"/>
          <w:numId w:val="2"/>
        </w:numPr>
        <w:jc w:val="both"/>
        <w:rPr>
          <w:rFonts w:ascii="Palatino Linotype" w:hAnsi="Palatino Linotype" w:cs="Arial"/>
          <w:b/>
        </w:rPr>
      </w:pPr>
      <w:r w:rsidRPr="008D2C4B">
        <w:rPr>
          <w:rFonts w:ascii="Palatino Linotype" w:hAnsi="Palatino Linotype" w:cs="Arial"/>
          <w:b/>
        </w:rPr>
        <w:t>Acto Impugnado:</w:t>
      </w:r>
    </w:p>
    <w:p w:rsidR="00AF26E3" w:rsidRPr="008D2C4B" w:rsidRDefault="00AF26E3" w:rsidP="00AF26E3">
      <w:pPr>
        <w:spacing w:after="0"/>
        <w:ind w:left="851" w:right="850"/>
        <w:jc w:val="both"/>
        <w:rPr>
          <w:rFonts w:ascii="Palatino Linotype" w:hAnsi="Palatino Linotype"/>
          <w:i/>
          <w:color w:val="000000"/>
        </w:rPr>
      </w:pPr>
      <w:r w:rsidRPr="008D2C4B">
        <w:rPr>
          <w:rFonts w:ascii="Palatino Linotype" w:hAnsi="Palatino Linotype"/>
          <w:i/>
          <w:color w:val="000000"/>
        </w:rPr>
        <w:t>“No entrega información" [Sic]</w:t>
      </w:r>
    </w:p>
    <w:p w:rsidR="00AF26E3" w:rsidRPr="008D2C4B" w:rsidRDefault="00AF26E3" w:rsidP="00AF26E3">
      <w:pPr>
        <w:spacing w:after="0"/>
        <w:ind w:left="851" w:right="850"/>
        <w:jc w:val="both"/>
        <w:rPr>
          <w:rFonts w:ascii="Palatino Linotype" w:hAnsi="Palatino Linotype"/>
          <w:i/>
          <w:color w:val="000000"/>
        </w:rPr>
      </w:pPr>
    </w:p>
    <w:p w:rsidR="00AF26E3" w:rsidRPr="008D2C4B" w:rsidRDefault="00AF26E3" w:rsidP="00AF26E3">
      <w:pPr>
        <w:pStyle w:val="Prrafodelista"/>
        <w:numPr>
          <w:ilvl w:val="0"/>
          <w:numId w:val="2"/>
        </w:numPr>
        <w:jc w:val="both"/>
        <w:rPr>
          <w:rFonts w:ascii="Palatino Linotype" w:hAnsi="Palatino Linotype" w:cs="Arial"/>
        </w:rPr>
      </w:pPr>
      <w:r w:rsidRPr="008D2C4B">
        <w:rPr>
          <w:rFonts w:ascii="Palatino Linotype" w:hAnsi="Palatino Linotype" w:cs="Arial"/>
          <w:b/>
        </w:rPr>
        <w:t>Razones o Motivos de Inconformidad</w:t>
      </w:r>
      <w:r w:rsidRPr="008D2C4B">
        <w:rPr>
          <w:rFonts w:ascii="Palatino Linotype" w:hAnsi="Palatino Linotype" w:cs="Arial"/>
        </w:rPr>
        <w:t xml:space="preserve">: </w:t>
      </w:r>
    </w:p>
    <w:p w:rsidR="00AF26E3" w:rsidRPr="008D2C4B" w:rsidRDefault="00AF26E3" w:rsidP="00AF26E3">
      <w:pPr>
        <w:spacing w:after="0"/>
        <w:ind w:left="851" w:right="850"/>
        <w:jc w:val="both"/>
        <w:rPr>
          <w:rFonts w:ascii="Palatino Linotype" w:hAnsi="Palatino Linotype" w:cs="Arial"/>
          <w:i/>
        </w:rPr>
      </w:pPr>
      <w:r w:rsidRPr="008D2C4B">
        <w:rPr>
          <w:rFonts w:ascii="Palatino Linotype" w:hAnsi="Palatino Linotype" w:cs="Arial"/>
          <w:i/>
        </w:rPr>
        <w:t>“Se solicito la entrega de la informaión de la momografia ue esta publcada en linea, pero no se puede descargar, si la subieron a su pagina en https://heyzine.com/flip-book/0662f9c430.html, deben de tener el archivo digital en pdf..” [Sic]</w:t>
      </w:r>
    </w:p>
    <w:p w:rsidR="00AF26E3" w:rsidRPr="008D2C4B" w:rsidRDefault="00AF26E3" w:rsidP="00AF26E3">
      <w:pPr>
        <w:spacing w:after="0" w:line="360" w:lineRule="auto"/>
        <w:jc w:val="both"/>
        <w:rPr>
          <w:rFonts w:ascii="Palatino Linotype" w:hAnsi="Palatino Linotype" w:cs="Arial"/>
          <w:b/>
          <w:sz w:val="28"/>
        </w:rPr>
      </w:pPr>
    </w:p>
    <w:p w:rsidR="00AF26E3" w:rsidRPr="008D2C4B" w:rsidRDefault="00AF26E3" w:rsidP="00AF26E3">
      <w:pPr>
        <w:spacing w:after="0" w:line="360" w:lineRule="auto"/>
        <w:jc w:val="both"/>
        <w:rPr>
          <w:rFonts w:ascii="Palatino Linotype" w:hAnsi="Palatino Linotype" w:cs="Arial"/>
          <w:b/>
          <w:sz w:val="24"/>
          <w:szCs w:val="24"/>
        </w:rPr>
      </w:pPr>
      <w:r w:rsidRPr="008D2C4B">
        <w:rPr>
          <w:rFonts w:ascii="Palatino Linotype" w:hAnsi="Palatino Linotype" w:cs="Arial"/>
          <w:b/>
          <w:sz w:val="28"/>
        </w:rPr>
        <w:t>CUARTO</w:t>
      </w:r>
      <w:r w:rsidRPr="008D2C4B">
        <w:rPr>
          <w:rFonts w:ascii="Palatino Linotype" w:hAnsi="Palatino Linotype" w:cs="Arial"/>
          <w:b/>
          <w:sz w:val="24"/>
          <w:szCs w:val="24"/>
        </w:rPr>
        <w:t xml:space="preserve">. </w:t>
      </w:r>
      <w:r w:rsidRPr="008D2C4B">
        <w:rPr>
          <w:rFonts w:ascii="Palatino Linotype" w:hAnsi="Palatino Linotype" w:cs="Arial"/>
          <w:b/>
          <w:sz w:val="28"/>
          <w:szCs w:val="28"/>
        </w:rPr>
        <w:t>Del turno y admisión del recurso de revisión.</w:t>
      </w:r>
    </w:p>
    <w:p w:rsidR="00AF26E3" w:rsidRPr="008D2C4B" w:rsidRDefault="00AF26E3" w:rsidP="00AF26E3">
      <w:pPr>
        <w:spacing w:after="0" w:line="360" w:lineRule="auto"/>
        <w:jc w:val="both"/>
        <w:rPr>
          <w:rFonts w:ascii="Palatino Linotype" w:hAnsi="Palatino Linotype" w:cs="Arial"/>
          <w:sz w:val="24"/>
          <w:szCs w:val="24"/>
        </w:rPr>
      </w:pPr>
      <w:r w:rsidRPr="008D2C4B">
        <w:rPr>
          <w:rFonts w:ascii="Palatino Linotype" w:hAnsi="Palatino Linotype" w:cs="Arial"/>
          <w:sz w:val="24"/>
          <w:szCs w:val="24"/>
        </w:rPr>
        <w:t xml:space="preserve">Medio de impugnación que le fue turnado al </w:t>
      </w:r>
      <w:r w:rsidRPr="008D2C4B">
        <w:rPr>
          <w:rFonts w:ascii="Palatino Linotype" w:hAnsi="Palatino Linotype" w:cs="Arial"/>
          <w:b/>
          <w:bCs/>
          <w:sz w:val="24"/>
          <w:szCs w:val="24"/>
        </w:rPr>
        <w:t>Comisionado Presidente José Martínez</w:t>
      </w:r>
      <w:r w:rsidRPr="008D2C4B">
        <w:rPr>
          <w:rFonts w:ascii="Palatino Linotype" w:hAnsi="Palatino Linotype" w:cs="Arial"/>
          <w:b/>
          <w:sz w:val="24"/>
          <w:szCs w:val="24"/>
        </w:rPr>
        <w:t xml:space="preserve"> Vilchis</w:t>
      </w:r>
      <w:r w:rsidRPr="008D2C4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w:t>
      </w:r>
      <w:r w:rsidRPr="008D2C4B">
        <w:rPr>
          <w:rFonts w:ascii="Palatino Linotype" w:hAnsi="Palatino Linotype" w:cs="Arial"/>
          <w:b/>
          <w:sz w:val="24"/>
          <w:szCs w:val="24"/>
        </w:rPr>
        <w:t>acuerdo de admisión</w:t>
      </w:r>
      <w:r w:rsidRPr="008D2C4B">
        <w:rPr>
          <w:rFonts w:ascii="Palatino Linotype" w:hAnsi="Palatino Linotype" w:cs="Arial"/>
          <w:sz w:val="24"/>
          <w:szCs w:val="24"/>
        </w:rPr>
        <w:t xml:space="preserve"> en fecha </w:t>
      </w:r>
      <w:r w:rsidRPr="008D2C4B">
        <w:rPr>
          <w:rFonts w:ascii="Palatino Linotype" w:hAnsi="Palatino Linotype" w:cs="Arial"/>
          <w:b/>
          <w:sz w:val="24"/>
          <w:szCs w:val="24"/>
        </w:rPr>
        <w:t>veintiuno de octubre</w:t>
      </w:r>
      <w:r w:rsidRPr="008D2C4B">
        <w:rPr>
          <w:rFonts w:ascii="Palatino Linotype" w:hAnsi="Palatino Linotype" w:cs="Arial"/>
          <w:sz w:val="24"/>
          <w:szCs w:val="24"/>
        </w:rPr>
        <w:t xml:space="preserve"> del año en curso, determinándose en él, un plazo de siete días para que las partes manifestaran lo que a su derecho corresponda en términos del numeral ya citado.</w:t>
      </w:r>
    </w:p>
    <w:p w:rsidR="00AF26E3" w:rsidRPr="008D2C4B" w:rsidRDefault="00AF26E3" w:rsidP="00AF26E3">
      <w:pPr>
        <w:rPr>
          <w:sz w:val="28"/>
        </w:rPr>
      </w:pPr>
    </w:p>
    <w:p w:rsidR="00AF26E3" w:rsidRPr="008D2C4B" w:rsidRDefault="00AF26E3" w:rsidP="00AF26E3">
      <w:pPr>
        <w:spacing w:after="0" w:line="360" w:lineRule="auto"/>
        <w:jc w:val="both"/>
        <w:rPr>
          <w:rFonts w:ascii="Palatino Linotype" w:hAnsi="Palatino Linotype" w:cs="Arial"/>
          <w:b/>
          <w:sz w:val="24"/>
          <w:szCs w:val="24"/>
        </w:rPr>
      </w:pPr>
      <w:r w:rsidRPr="008D2C4B">
        <w:rPr>
          <w:rFonts w:ascii="Palatino Linotype" w:hAnsi="Palatino Linotype" w:cs="Arial"/>
          <w:b/>
          <w:sz w:val="28"/>
        </w:rPr>
        <w:lastRenderedPageBreak/>
        <w:t>QUINTO</w:t>
      </w:r>
      <w:r w:rsidRPr="008D2C4B">
        <w:rPr>
          <w:rFonts w:ascii="Palatino Linotype" w:hAnsi="Palatino Linotype" w:cs="Arial"/>
          <w:b/>
          <w:sz w:val="24"/>
          <w:szCs w:val="24"/>
        </w:rPr>
        <w:t xml:space="preserve">. </w:t>
      </w:r>
      <w:r w:rsidRPr="008D2C4B">
        <w:rPr>
          <w:rFonts w:ascii="Palatino Linotype" w:hAnsi="Palatino Linotype" w:cs="Arial"/>
          <w:b/>
          <w:sz w:val="28"/>
          <w:szCs w:val="28"/>
        </w:rPr>
        <w:t>De la etapa de instrucción.</w:t>
      </w:r>
    </w:p>
    <w:p w:rsidR="00AF26E3" w:rsidRPr="008D2C4B" w:rsidRDefault="00AF26E3" w:rsidP="00AF26E3">
      <w:pPr>
        <w:spacing w:after="0" w:line="360" w:lineRule="auto"/>
        <w:jc w:val="both"/>
        <w:rPr>
          <w:rFonts w:ascii="Palatino Linotype" w:hAnsi="Palatino Linotype"/>
          <w:sz w:val="24"/>
          <w:szCs w:val="24"/>
        </w:rPr>
      </w:pPr>
      <w:r w:rsidRPr="008D2C4B">
        <w:rPr>
          <w:rFonts w:ascii="Palatino Linotype" w:hAnsi="Palatino Linotype" w:cs="Arial"/>
          <w:sz w:val="24"/>
          <w:szCs w:val="24"/>
        </w:rPr>
        <w:t xml:space="preserve">Así, una vez abierta la etapa de instrucción, en el sumario se observa que </w:t>
      </w:r>
      <w:r w:rsidRPr="008D2C4B">
        <w:rPr>
          <w:rFonts w:ascii="Palatino Linotype" w:hAnsi="Palatino Linotype" w:cs="Arial"/>
          <w:b/>
          <w:sz w:val="24"/>
          <w:szCs w:val="24"/>
        </w:rPr>
        <w:t>El Sujeto Obligado</w:t>
      </w:r>
      <w:r w:rsidRPr="008D2C4B">
        <w:rPr>
          <w:rFonts w:ascii="Palatino Linotype" w:hAnsi="Palatino Linotype" w:cs="Arial"/>
          <w:sz w:val="24"/>
          <w:szCs w:val="24"/>
        </w:rPr>
        <w:t xml:space="preserve"> en fecha </w:t>
      </w:r>
      <w:r w:rsidR="009D33C4" w:rsidRPr="008D2C4B">
        <w:rPr>
          <w:rFonts w:ascii="Palatino Linotype" w:hAnsi="Palatino Linotype" w:cs="Arial"/>
          <w:sz w:val="24"/>
          <w:szCs w:val="24"/>
        </w:rPr>
        <w:t>veinticuatro de octubre</w:t>
      </w:r>
      <w:r w:rsidRPr="008D2C4B">
        <w:rPr>
          <w:rFonts w:ascii="Palatino Linotype" w:hAnsi="Palatino Linotype" w:cs="Arial"/>
          <w:sz w:val="24"/>
          <w:szCs w:val="24"/>
        </w:rPr>
        <w:t xml:space="preserve"> de dos mil veintidós, presentó su informe justificado, mismo que fue puesto a la vista de</w:t>
      </w:r>
      <w:r w:rsidR="009D33C4" w:rsidRPr="008D2C4B">
        <w:rPr>
          <w:rFonts w:ascii="Palatino Linotype" w:hAnsi="Palatino Linotype" w:cs="Arial"/>
          <w:sz w:val="24"/>
          <w:szCs w:val="24"/>
        </w:rPr>
        <w:t xml:space="preserve">l </w:t>
      </w:r>
      <w:r w:rsidRPr="008D2C4B">
        <w:rPr>
          <w:rFonts w:ascii="Palatino Linotype" w:hAnsi="Palatino Linotype" w:cs="Arial"/>
          <w:sz w:val="24"/>
          <w:szCs w:val="24"/>
        </w:rPr>
        <w:t xml:space="preserve">Recurrente el día </w:t>
      </w:r>
      <w:r w:rsidR="009D33C4" w:rsidRPr="008D2C4B">
        <w:rPr>
          <w:rFonts w:ascii="Palatino Linotype" w:hAnsi="Palatino Linotype" w:cs="Arial"/>
          <w:sz w:val="24"/>
          <w:szCs w:val="24"/>
        </w:rPr>
        <w:t>siete de noviembre</w:t>
      </w:r>
      <w:r w:rsidRPr="008D2C4B">
        <w:rPr>
          <w:rFonts w:ascii="Palatino Linotype" w:hAnsi="Palatino Linotype" w:cs="Arial"/>
          <w:sz w:val="24"/>
          <w:szCs w:val="24"/>
        </w:rPr>
        <w:t xml:space="preserve"> de dos mil veintidós, para que en un término de tres días </w:t>
      </w:r>
      <w:r w:rsidR="009D33C4" w:rsidRPr="008D2C4B">
        <w:rPr>
          <w:rFonts w:ascii="Palatino Linotype" w:hAnsi="Palatino Linotype" w:cs="Arial"/>
          <w:b/>
          <w:sz w:val="24"/>
          <w:szCs w:val="24"/>
        </w:rPr>
        <w:t>el</w:t>
      </w:r>
      <w:r w:rsidRPr="008D2C4B">
        <w:rPr>
          <w:rFonts w:ascii="Palatino Linotype" w:hAnsi="Palatino Linotype" w:cs="Arial"/>
          <w:b/>
          <w:sz w:val="24"/>
          <w:szCs w:val="24"/>
        </w:rPr>
        <w:t xml:space="preserve"> Recurrente</w:t>
      </w:r>
      <w:r w:rsidRPr="008D2C4B">
        <w:rPr>
          <w:rFonts w:ascii="Palatino Linotype" w:hAnsi="Palatino Linotype" w:cs="Arial"/>
          <w:sz w:val="24"/>
          <w:szCs w:val="24"/>
        </w:rPr>
        <w:t xml:space="preserve"> adujera manifestaciones; asimismo, </w:t>
      </w:r>
      <w:r w:rsidRPr="008D2C4B">
        <w:rPr>
          <w:rFonts w:ascii="Palatino Linotype" w:hAnsi="Palatino Linotype"/>
          <w:sz w:val="24"/>
          <w:szCs w:val="24"/>
        </w:rPr>
        <w:t xml:space="preserve">se hace constar que </w:t>
      </w:r>
      <w:r w:rsidR="009D33C4" w:rsidRPr="008D2C4B">
        <w:rPr>
          <w:rFonts w:ascii="Palatino Linotype" w:hAnsi="Palatino Linotype"/>
          <w:b/>
          <w:sz w:val="24"/>
          <w:szCs w:val="24"/>
        </w:rPr>
        <w:t>el</w:t>
      </w:r>
      <w:r w:rsidRPr="008D2C4B">
        <w:rPr>
          <w:rFonts w:ascii="Palatino Linotype" w:hAnsi="Palatino Linotype"/>
          <w:b/>
          <w:sz w:val="24"/>
          <w:szCs w:val="24"/>
        </w:rPr>
        <w:t xml:space="preserve"> </w:t>
      </w:r>
      <w:r w:rsidRPr="008D2C4B">
        <w:rPr>
          <w:rFonts w:ascii="Palatino Linotype" w:hAnsi="Palatino Linotype"/>
          <w:sz w:val="24"/>
          <w:szCs w:val="24"/>
        </w:rPr>
        <w:t>R</w:t>
      </w:r>
      <w:r w:rsidRPr="008D2C4B">
        <w:rPr>
          <w:rFonts w:ascii="Palatino Linotype" w:hAnsi="Palatino Linotype"/>
          <w:b/>
          <w:sz w:val="24"/>
          <w:szCs w:val="24"/>
        </w:rPr>
        <w:t>ecurrente</w:t>
      </w:r>
      <w:r w:rsidRPr="008D2C4B">
        <w:rPr>
          <w:rFonts w:ascii="Palatino Linotype" w:hAnsi="Palatino Linotype"/>
          <w:sz w:val="24"/>
          <w:szCs w:val="24"/>
        </w:rPr>
        <w:t xml:space="preserve"> fue omiso en presentar sus manifestaciones respecto al informe justificado remitido por el </w:t>
      </w:r>
      <w:r w:rsidRPr="008D2C4B">
        <w:rPr>
          <w:rFonts w:ascii="Palatino Linotype" w:hAnsi="Palatino Linotype"/>
          <w:b/>
          <w:sz w:val="24"/>
          <w:szCs w:val="24"/>
        </w:rPr>
        <w:t>Sujeto Obligado</w:t>
      </w:r>
      <w:r w:rsidRPr="008D2C4B">
        <w:rPr>
          <w:rFonts w:ascii="Palatino Linotype" w:hAnsi="Palatino Linotype"/>
          <w:sz w:val="24"/>
          <w:szCs w:val="24"/>
        </w:rPr>
        <w:t>; finalmente se advierte de las constancias que integran el presente expediente, que no existe prueba alguna que deba desahogarse.</w:t>
      </w:r>
    </w:p>
    <w:p w:rsidR="00AF26E3" w:rsidRPr="008D2C4B" w:rsidRDefault="00AF26E3" w:rsidP="00AF26E3">
      <w:pPr>
        <w:spacing w:after="0" w:line="360" w:lineRule="auto"/>
        <w:jc w:val="both"/>
        <w:rPr>
          <w:rFonts w:ascii="Palatino Linotype" w:hAnsi="Palatino Linotype"/>
          <w:sz w:val="24"/>
          <w:szCs w:val="24"/>
        </w:rPr>
      </w:pPr>
    </w:p>
    <w:p w:rsidR="00AF26E3" w:rsidRPr="008D2C4B" w:rsidRDefault="00AF26E3" w:rsidP="00AF26E3">
      <w:pPr>
        <w:spacing w:after="0" w:line="360" w:lineRule="auto"/>
        <w:jc w:val="both"/>
        <w:rPr>
          <w:rFonts w:ascii="Palatino Linotype" w:hAnsi="Palatino Linotype"/>
          <w:b/>
          <w:sz w:val="28"/>
          <w:szCs w:val="24"/>
        </w:rPr>
      </w:pPr>
      <w:r w:rsidRPr="008D2C4B">
        <w:rPr>
          <w:rFonts w:ascii="Palatino Linotype" w:hAnsi="Palatino Linotype"/>
          <w:b/>
          <w:sz w:val="28"/>
          <w:szCs w:val="24"/>
        </w:rPr>
        <w:t>SEXTO. Del Cierre de Instrucción.</w:t>
      </w:r>
    </w:p>
    <w:p w:rsidR="00AF26E3" w:rsidRPr="008D2C4B" w:rsidRDefault="00AF26E3" w:rsidP="00AF26E3">
      <w:pPr>
        <w:spacing w:after="0" w:line="360" w:lineRule="auto"/>
        <w:jc w:val="both"/>
        <w:rPr>
          <w:rFonts w:ascii="Palatino Linotype" w:hAnsi="Palatino Linotype" w:cs="Arial"/>
          <w:sz w:val="24"/>
          <w:szCs w:val="24"/>
        </w:rPr>
      </w:pPr>
      <w:r w:rsidRPr="008D2C4B">
        <w:rPr>
          <w:rFonts w:ascii="Palatino Linotype" w:hAnsi="Palatino Linotype" w:cs="Arial"/>
          <w:sz w:val="24"/>
          <w:szCs w:val="24"/>
        </w:rPr>
        <w:t xml:space="preserve">Por lo cual, se decretó el cierre de instrucción mediante acuerdo de fecha </w:t>
      </w:r>
      <w:r w:rsidR="009D33C4" w:rsidRPr="008D2C4B">
        <w:rPr>
          <w:rFonts w:ascii="Palatino Linotype" w:hAnsi="Palatino Linotype" w:cs="Arial"/>
          <w:sz w:val="24"/>
          <w:szCs w:val="24"/>
        </w:rPr>
        <w:t>catorce de noviembre</w:t>
      </w:r>
      <w:r w:rsidRPr="008D2C4B">
        <w:rPr>
          <w:rFonts w:ascii="Palatino Linotype" w:hAnsi="Palatino Linotype" w:cs="Arial"/>
          <w:sz w:val="24"/>
          <w:szCs w:val="24"/>
        </w:rPr>
        <w:t xml:space="preserve"> de dos mil veintidós, en términos del artículo 185, fracción VI, de la Ley de Transparencia y Acceso a la Información Pública del Estado de México y Municipios, iniciando el término legal para dictar resolución definitiva del asunto.</w:t>
      </w:r>
    </w:p>
    <w:p w:rsidR="00AF26E3" w:rsidRPr="008D2C4B" w:rsidRDefault="00AF26E3" w:rsidP="00AF26E3">
      <w:pPr>
        <w:spacing w:after="0" w:line="360" w:lineRule="auto"/>
        <w:jc w:val="both"/>
        <w:rPr>
          <w:rFonts w:ascii="Palatino Linotype" w:hAnsi="Palatino Linotype" w:cs="Arial"/>
          <w:sz w:val="24"/>
          <w:szCs w:val="24"/>
        </w:rPr>
      </w:pPr>
    </w:p>
    <w:p w:rsidR="00AF26E3" w:rsidRPr="008D2C4B" w:rsidRDefault="00AF26E3" w:rsidP="00AF26E3">
      <w:pPr>
        <w:spacing w:line="360" w:lineRule="auto"/>
        <w:rPr>
          <w:rFonts w:ascii="Palatino Linotype" w:hAnsi="Palatino Linotype"/>
          <w:b/>
          <w:sz w:val="28"/>
          <w:szCs w:val="28"/>
          <w:lang w:val="es-ES_tradnl"/>
        </w:rPr>
      </w:pPr>
      <w:r w:rsidRPr="008D2C4B">
        <w:rPr>
          <w:rFonts w:ascii="Palatino Linotype" w:hAnsi="Palatino Linotype"/>
          <w:b/>
          <w:sz w:val="28"/>
          <w:szCs w:val="28"/>
        </w:rPr>
        <w:t>SÉPTIMO. De la ampliación del término para resolver.</w:t>
      </w:r>
    </w:p>
    <w:p w:rsidR="00AF26E3" w:rsidRPr="008D2C4B" w:rsidRDefault="00AF26E3" w:rsidP="00AF26E3">
      <w:pPr>
        <w:spacing w:after="0" w:line="360" w:lineRule="auto"/>
        <w:jc w:val="both"/>
        <w:rPr>
          <w:rFonts w:ascii="Palatino Linotype" w:hAnsi="Palatino Linotype"/>
          <w:sz w:val="24"/>
          <w:szCs w:val="24"/>
        </w:rPr>
      </w:pPr>
      <w:r w:rsidRPr="008D2C4B">
        <w:rPr>
          <w:rFonts w:ascii="Palatino Linotype" w:hAnsi="Palatino Linotype"/>
          <w:sz w:val="24"/>
          <w:szCs w:val="24"/>
        </w:rPr>
        <w:t xml:space="preserve">En fecha </w:t>
      </w:r>
      <w:r w:rsidR="009D33C4" w:rsidRPr="008D2C4B">
        <w:rPr>
          <w:rFonts w:ascii="Palatino Linotype" w:hAnsi="Palatino Linotype"/>
          <w:sz w:val="24"/>
          <w:szCs w:val="24"/>
        </w:rPr>
        <w:t>dos de diciembre</w:t>
      </w:r>
      <w:r w:rsidRPr="008D2C4B">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rsidR="00AF26E3" w:rsidRPr="008D2C4B" w:rsidRDefault="00AF26E3" w:rsidP="00AF26E3">
      <w:pPr>
        <w:spacing w:after="0" w:line="360" w:lineRule="auto"/>
        <w:jc w:val="both"/>
        <w:rPr>
          <w:rFonts w:ascii="Palatino Linotype" w:hAnsi="Palatino Linotype" w:cs="Arial"/>
          <w:sz w:val="24"/>
          <w:szCs w:val="24"/>
        </w:rPr>
      </w:pPr>
    </w:p>
    <w:p w:rsidR="00AF26E3" w:rsidRPr="008D2C4B" w:rsidRDefault="00AF26E3" w:rsidP="00AF26E3">
      <w:pPr>
        <w:spacing w:after="0" w:line="360" w:lineRule="auto"/>
        <w:jc w:val="center"/>
        <w:rPr>
          <w:rFonts w:ascii="Palatino Linotype" w:hAnsi="Palatino Linotype" w:cs="Arial"/>
          <w:b/>
          <w:sz w:val="28"/>
        </w:rPr>
      </w:pPr>
      <w:r w:rsidRPr="008D2C4B">
        <w:rPr>
          <w:rFonts w:ascii="Palatino Linotype" w:hAnsi="Palatino Linotype" w:cs="Arial"/>
          <w:b/>
          <w:sz w:val="28"/>
        </w:rPr>
        <w:t xml:space="preserve">C O N S I D E R A N D O </w:t>
      </w:r>
    </w:p>
    <w:p w:rsidR="00AF26E3" w:rsidRPr="008D2C4B" w:rsidRDefault="00AF26E3" w:rsidP="00AF26E3">
      <w:pPr>
        <w:pStyle w:val="Sinespaciado"/>
        <w:rPr>
          <w:sz w:val="6"/>
        </w:rPr>
      </w:pPr>
    </w:p>
    <w:p w:rsidR="00AF26E3" w:rsidRPr="008D2C4B" w:rsidRDefault="00AF26E3" w:rsidP="00AF26E3">
      <w:pPr>
        <w:pStyle w:val="Sinespaciado"/>
      </w:pPr>
    </w:p>
    <w:p w:rsidR="00AF26E3" w:rsidRPr="008D2C4B" w:rsidRDefault="00AF26E3" w:rsidP="00AF26E3">
      <w:pPr>
        <w:spacing w:after="0" w:line="360" w:lineRule="auto"/>
        <w:jc w:val="both"/>
        <w:rPr>
          <w:rFonts w:ascii="Palatino Linotype" w:hAnsi="Palatino Linotype" w:cs="Arial"/>
          <w:sz w:val="24"/>
        </w:rPr>
      </w:pPr>
      <w:r w:rsidRPr="008D2C4B">
        <w:rPr>
          <w:rFonts w:ascii="Palatino Linotype" w:hAnsi="Palatino Linotype" w:cs="Arial"/>
          <w:b/>
          <w:sz w:val="28"/>
        </w:rPr>
        <w:t>PRIMERO.</w:t>
      </w:r>
      <w:r w:rsidRPr="008D2C4B">
        <w:rPr>
          <w:rFonts w:ascii="Palatino Linotype" w:hAnsi="Palatino Linotype" w:cs="Arial"/>
          <w:b/>
        </w:rPr>
        <w:t xml:space="preserve"> </w:t>
      </w:r>
      <w:r w:rsidRPr="008D2C4B">
        <w:rPr>
          <w:rFonts w:ascii="Palatino Linotype" w:hAnsi="Palatino Linotype" w:cs="Arial"/>
          <w:b/>
          <w:sz w:val="28"/>
          <w:szCs w:val="28"/>
        </w:rPr>
        <w:t>De la competencia</w:t>
      </w:r>
      <w:r w:rsidRPr="008D2C4B">
        <w:rPr>
          <w:rFonts w:ascii="Palatino Linotype" w:hAnsi="Palatino Linotype" w:cs="Arial"/>
          <w:sz w:val="28"/>
          <w:szCs w:val="28"/>
        </w:rPr>
        <w:t>.</w:t>
      </w:r>
    </w:p>
    <w:p w:rsidR="00AF26E3" w:rsidRPr="008D2C4B" w:rsidRDefault="00AF26E3" w:rsidP="00AF26E3">
      <w:pPr>
        <w:spacing w:after="0" w:line="360" w:lineRule="auto"/>
        <w:jc w:val="both"/>
        <w:rPr>
          <w:rFonts w:ascii="Palatino Linotype" w:eastAsia="Times New Roman" w:hAnsi="Palatino Linotype" w:cs="Arial"/>
          <w:color w:val="222222"/>
          <w:sz w:val="24"/>
          <w:szCs w:val="24"/>
          <w:shd w:val="clear" w:color="auto" w:fill="FFFFFF"/>
          <w:lang w:eastAsia="es-MX"/>
        </w:rPr>
      </w:pPr>
      <w:r w:rsidRPr="008D2C4B">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AF26E3" w:rsidRPr="008D2C4B" w:rsidRDefault="00AF26E3" w:rsidP="00AF26E3">
      <w:pPr>
        <w:shd w:val="clear" w:color="auto" w:fill="FFFFFF"/>
        <w:spacing w:after="0" w:line="360" w:lineRule="auto"/>
        <w:jc w:val="both"/>
        <w:rPr>
          <w:rFonts w:ascii="Palatino Linotype" w:eastAsia="Times New Roman" w:hAnsi="Palatino Linotype" w:cs="Arial"/>
          <w:color w:val="222222"/>
          <w:sz w:val="24"/>
          <w:szCs w:val="24"/>
          <w:lang w:eastAsia="es-MX"/>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b/>
          <w:sz w:val="28"/>
          <w:szCs w:val="28"/>
        </w:rPr>
      </w:pPr>
      <w:r w:rsidRPr="008D2C4B">
        <w:rPr>
          <w:rFonts w:ascii="Palatino Linotype" w:hAnsi="Palatino Linotype" w:cs="Arial"/>
          <w:b/>
          <w:sz w:val="28"/>
          <w:szCs w:val="28"/>
        </w:rPr>
        <w:t xml:space="preserve">SEGUNDO. Sobre los alcances del recurso de revisión. </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sz w:val="12"/>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sz w:val="12"/>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b/>
          <w:sz w:val="28"/>
        </w:rPr>
      </w:pPr>
      <w:r w:rsidRPr="008D2C4B">
        <w:rPr>
          <w:rFonts w:ascii="Palatino Linotype" w:hAnsi="Palatino Linotype" w:cs="Arial"/>
          <w:b/>
          <w:sz w:val="28"/>
        </w:rPr>
        <w:lastRenderedPageBreak/>
        <w:t>TERCERO. Del estudio de las causas de improcedencia y sobreseimiento.</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AF26E3" w:rsidRPr="008D2C4B" w:rsidRDefault="00AF26E3" w:rsidP="00AF26E3">
      <w:pPr>
        <w:pStyle w:val="Sinespaciado"/>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8D2C4B">
        <w:footnoteReference w:id="1"/>
      </w:r>
      <w:r w:rsidRPr="008D2C4B">
        <w:rPr>
          <w:rFonts w:ascii="Palatino Linotype" w:hAnsi="Palatino Linotype" w:cs="Arial"/>
        </w:rPr>
        <w:t>.</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 xml:space="preserve">La Ley de Transparencia de la entidad, en su artículo 192, contempla la figura jurídica del sobreseimiento, y específicamente en sus hipótesis inmersas en la fracción III, refieren que se sobreseerá el asunto cuando </w:t>
      </w:r>
      <w:r w:rsidRPr="008D2C4B">
        <w:rPr>
          <w:rFonts w:ascii="Palatino Linotype" w:hAnsi="Palatino Linotype" w:cs="Arial"/>
          <w:b/>
        </w:rPr>
        <w:t>El Sujeto Obligado</w:t>
      </w:r>
      <w:r w:rsidRPr="008D2C4B">
        <w:rPr>
          <w:rFonts w:ascii="Palatino Linotype" w:hAnsi="Palatino Linotype" w:cs="Arial"/>
        </w:rPr>
        <w:t xml:space="preserve"> responsable del acto lo modifique o revoque de tal manera que el recurso de revisión quede sin materia o admitido el recurso de revisión, aparezca alguna causal de improcedencia en los términos de la presente Ley.</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 xml:space="preserve">Bajo esa línea, con la finalidad de determinar si se modificó o revocó el acto u omisión del </w:t>
      </w:r>
      <w:r w:rsidRPr="008D2C4B">
        <w:rPr>
          <w:rFonts w:ascii="Palatino Linotype" w:hAnsi="Palatino Linotype" w:cs="Arial"/>
          <w:b/>
        </w:rPr>
        <w:t>Sujeto Obligado</w:t>
      </w:r>
      <w:r w:rsidRPr="008D2C4B">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AF26E3" w:rsidRPr="008D2C4B" w:rsidRDefault="00AF26E3" w:rsidP="00AF26E3">
      <w:pPr>
        <w:pStyle w:val="Sinespaciado"/>
        <w:rPr>
          <w:rFonts w:ascii="Palatino Linotype" w:hAnsi="Palatino Linotype" w:cs="Arial"/>
          <w:b/>
          <w:sz w:val="2"/>
        </w:rPr>
      </w:pPr>
    </w:p>
    <w:p w:rsidR="00AF26E3" w:rsidRPr="008D2C4B" w:rsidRDefault="00AF26E3" w:rsidP="00AF26E3">
      <w:pPr>
        <w:pStyle w:val="Prrafodelista"/>
        <w:autoSpaceDE w:val="0"/>
        <w:autoSpaceDN w:val="0"/>
        <w:adjustRightInd w:val="0"/>
        <w:spacing w:line="360" w:lineRule="auto"/>
        <w:ind w:left="0"/>
        <w:jc w:val="both"/>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bCs/>
          <w:i/>
        </w:rPr>
      </w:pPr>
      <w:r w:rsidRPr="008D2C4B">
        <w:rPr>
          <w:rFonts w:ascii="Palatino Linotype" w:hAnsi="Palatino Linotype" w:cs="Arial"/>
        </w:rPr>
        <w:t xml:space="preserve">En primera instancia, es necesario hacer referencia a los motivos o razones de inconformidad que expresa </w:t>
      </w:r>
      <w:r w:rsidR="009D33C4" w:rsidRPr="008D2C4B">
        <w:rPr>
          <w:rFonts w:ascii="Palatino Linotype" w:hAnsi="Palatino Linotype" w:cs="Arial"/>
          <w:b/>
        </w:rPr>
        <w:t>el</w:t>
      </w:r>
      <w:r w:rsidRPr="008D2C4B">
        <w:rPr>
          <w:rFonts w:ascii="Palatino Linotype" w:hAnsi="Palatino Linotype" w:cs="Arial"/>
          <w:b/>
        </w:rPr>
        <w:t xml:space="preserve"> Recurrente</w:t>
      </w:r>
      <w:r w:rsidRPr="008D2C4B">
        <w:rPr>
          <w:rFonts w:ascii="Palatino Linotype" w:hAnsi="Palatino Linotype" w:cs="Arial"/>
        </w:rPr>
        <w:t xml:space="preserve">, los cuales, concatenados con el acto </w:t>
      </w:r>
      <w:r w:rsidRPr="008D2C4B">
        <w:rPr>
          <w:rFonts w:ascii="Palatino Linotype" w:hAnsi="Palatino Linotype" w:cs="Arial"/>
        </w:rPr>
        <w:lastRenderedPageBreak/>
        <w:t xml:space="preserve">impugnado, señalan medularmente, la entrega de información que </w:t>
      </w:r>
      <w:r w:rsidR="009D33C4" w:rsidRPr="008D2C4B">
        <w:rPr>
          <w:rFonts w:ascii="Palatino Linotype" w:hAnsi="Palatino Linotype" w:cs="Arial"/>
        </w:rPr>
        <w:t>“</w:t>
      </w:r>
      <w:r w:rsidR="009D33C4" w:rsidRPr="008D2C4B">
        <w:rPr>
          <w:rFonts w:ascii="Palatino Linotype" w:hAnsi="Palatino Linotype" w:cs="Arial"/>
          <w:i/>
        </w:rPr>
        <w:t xml:space="preserve">se solicitó la entrega de la información de la monografía que esta publicada en línea, pero no se puede descargar, si la subieron a su página en https://heyzine.com/flip-book/0662f9c430.html, deben de tener el archivo digital en pdf”.  (sic) </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 xml:space="preserve">Resultando procedente la interposición del recurso de revisión cuando </w:t>
      </w:r>
      <w:r w:rsidRPr="008D2C4B">
        <w:rPr>
          <w:rFonts w:ascii="Palatino Linotype" w:hAnsi="Palatino Linotype" w:cs="Arial"/>
          <w:b/>
        </w:rPr>
        <w:t>El Sujeto Obligado</w:t>
      </w:r>
      <w:r w:rsidRPr="008D2C4B">
        <w:rPr>
          <w:rFonts w:ascii="Palatino Linotype" w:hAnsi="Palatino Linotype" w:cs="Arial"/>
        </w:rPr>
        <w:t xml:space="preserve"> no hace entrega de la información con lo solicitado; en ese tenor se precisa que la materia sobre la cual versará el estudio del asunto, consiste en verificar si </w:t>
      </w:r>
      <w:r w:rsidRPr="008D2C4B">
        <w:rPr>
          <w:rFonts w:ascii="Palatino Linotype" w:hAnsi="Palatino Linotype" w:cs="Arial"/>
          <w:b/>
        </w:rPr>
        <w:t>El Sujeto Obligado</w:t>
      </w:r>
      <w:r w:rsidRPr="008D2C4B">
        <w:rPr>
          <w:rFonts w:ascii="Palatino Linotype" w:hAnsi="Palatino Linotype" w:cs="Arial"/>
        </w:rPr>
        <w:t xml:space="preserve"> atendió el requerimiento formulado por </w:t>
      </w:r>
      <w:r w:rsidR="009D33C4" w:rsidRPr="008D2C4B">
        <w:rPr>
          <w:rFonts w:ascii="Palatino Linotype" w:hAnsi="Palatino Linotype" w:cs="Arial"/>
        </w:rPr>
        <w:t>el</w:t>
      </w:r>
      <w:r w:rsidRPr="008D2C4B">
        <w:rPr>
          <w:rFonts w:ascii="Palatino Linotype" w:hAnsi="Palatino Linotype" w:cs="Arial"/>
        </w:rPr>
        <w:t xml:space="preserve"> hoy </w:t>
      </w:r>
      <w:r w:rsidRPr="008D2C4B">
        <w:rPr>
          <w:rFonts w:ascii="Palatino Linotype" w:hAnsi="Palatino Linotype" w:cs="Arial"/>
          <w:b/>
        </w:rPr>
        <w:t>Recurrente</w:t>
      </w:r>
      <w:r w:rsidRPr="008D2C4B">
        <w:rPr>
          <w:rFonts w:ascii="Palatino Linotype" w:hAnsi="Palatino Linotype" w:cs="Arial"/>
        </w:rPr>
        <w:t>, otorgando la respuesta que en derecho corresponde.</w:t>
      </w:r>
    </w:p>
    <w:p w:rsidR="00AF26E3" w:rsidRPr="008D2C4B" w:rsidRDefault="00AF26E3" w:rsidP="00AF26E3">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sidRPr="008D2C4B">
        <w:rPr>
          <w:rFonts w:ascii="Palatino Linotype" w:hAnsi="Palatino Linotype" w:cs="Arial"/>
          <w:color w:val="000000" w:themeColor="text1"/>
        </w:rPr>
        <w:tab/>
      </w:r>
    </w:p>
    <w:p w:rsidR="00AF26E3" w:rsidRPr="008D2C4B" w:rsidRDefault="00AF26E3" w:rsidP="00AF26E3">
      <w:pPr>
        <w:pStyle w:val="Prrafodelista"/>
        <w:autoSpaceDE w:val="0"/>
        <w:autoSpaceDN w:val="0"/>
        <w:adjustRightInd w:val="0"/>
        <w:spacing w:after="120" w:line="360" w:lineRule="auto"/>
        <w:ind w:left="0"/>
        <w:jc w:val="both"/>
        <w:rPr>
          <w:rFonts w:ascii="Palatino Linotype" w:hAnsi="Palatino Linotype"/>
        </w:rPr>
      </w:pPr>
      <w:r w:rsidRPr="008D2C4B">
        <w:rPr>
          <w:rFonts w:ascii="Palatino Linotype" w:hAnsi="Palatino Linotype" w:cs="Arial"/>
          <w:color w:val="000000" w:themeColor="text1"/>
        </w:rPr>
        <w:t xml:space="preserve">Como señalamos en el antecedente </w:t>
      </w:r>
      <w:r w:rsidRPr="008D2C4B">
        <w:rPr>
          <w:rFonts w:ascii="Palatino Linotype" w:hAnsi="Palatino Linotype" w:cs="Arial"/>
          <w:b/>
        </w:rPr>
        <w:t>PRIMERO</w:t>
      </w:r>
      <w:r w:rsidRPr="008D2C4B">
        <w:rPr>
          <w:rFonts w:ascii="Palatino Linotype" w:hAnsi="Palatino Linotype" w:cs="Arial"/>
        </w:rPr>
        <w:t xml:space="preserve">; en fecha </w:t>
      </w:r>
      <w:r w:rsidR="009D33C4" w:rsidRPr="008D2C4B">
        <w:rPr>
          <w:rFonts w:ascii="Palatino Linotype" w:hAnsi="Palatino Linotype" w:cs="Arial"/>
        </w:rPr>
        <w:t>siete de octubre</w:t>
      </w:r>
      <w:r w:rsidRPr="008D2C4B">
        <w:rPr>
          <w:rFonts w:ascii="Palatino Linotype" w:hAnsi="Palatino Linotype" w:cs="Arial"/>
        </w:rPr>
        <w:t xml:space="preserve"> de dos mil veintidós, </w:t>
      </w:r>
      <w:r w:rsidR="009D33C4" w:rsidRPr="008D2C4B">
        <w:rPr>
          <w:rFonts w:ascii="Palatino Linotype" w:hAnsi="Palatino Linotype" w:cs="Arial"/>
          <w:b/>
        </w:rPr>
        <w:t>el</w:t>
      </w:r>
      <w:r w:rsidRPr="008D2C4B">
        <w:rPr>
          <w:rFonts w:ascii="Palatino Linotype" w:hAnsi="Palatino Linotype" w:cs="Arial"/>
        </w:rPr>
        <w:t xml:space="preserve"> </w:t>
      </w:r>
      <w:r w:rsidRPr="008D2C4B">
        <w:rPr>
          <w:rFonts w:ascii="Palatino Linotype" w:hAnsi="Palatino Linotype" w:cs="Arial"/>
          <w:b/>
        </w:rPr>
        <w:t>Recurrente</w:t>
      </w:r>
      <w:r w:rsidRPr="008D2C4B">
        <w:rPr>
          <w:rFonts w:ascii="Palatino Linotype" w:hAnsi="Palatino Linotype" w:cs="Arial"/>
        </w:rPr>
        <w:t xml:space="preserve"> </w:t>
      </w:r>
      <w:r w:rsidRPr="008D2C4B">
        <w:rPr>
          <w:rFonts w:ascii="Palatino Linotype" w:hAnsi="Palatino Linotype" w:cs="Arial"/>
          <w:color w:val="000000" w:themeColor="text1"/>
        </w:rPr>
        <w:t>realizó</w:t>
      </w:r>
      <w:r w:rsidRPr="008D2C4B">
        <w:rPr>
          <w:rFonts w:ascii="Palatino Linotype" w:hAnsi="Palatino Linotype" w:cs="Arial"/>
          <w:b/>
          <w:color w:val="000000" w:themeColor="text1"/>
        </w:rPr>
        <w:t xml:space="preserve"> </w:t>
      </w:r>
      <w:r w:rsidRPr="008D2C4B">
        <w:rPr>
          <w:rFonts w:ascii="Palatino Linotype" w:hAnsi="Palatino Linotype" w:cs="Arial"/>
          <w:color w:val="000000" w:themeColor="text1"/>
        </w:rPr>
        <w:t>la solicitud de acceso a la información con folio</w:t>
      </w:r>
      <w:r w:rsidRPr="008D2C4B">
        <w:rPr>
          <w:rFonts w:ascii="Palatino Linotype" w:hAnsi="Palatino Linotype" w:cs="Arial"/>
          <w:b/>
        </w:rPr>
        <w:t xml:space="preserve"> 00202/VIGUERRE/IP/2022</w:t>
      </w:r>
      <w:r w:rsidRPr="008D2C4B">
        <w:rPr>
          <w:rFonts w:ascii="Palatino Linotype" w:hAnsi="Palatino Linotype" w:cs="Arial"/>
          <w:lang w:eastAsia="es-MX"/>
        </w:rPr>
        <w:t>,</w:t>
      </w:r>
      <w:r w:rsidRPr="008D2C4B">
        <w:rPr>
          <w:rFonts w:ascii="Palatino Linotype" w:hAnsi="Palatino Linotype" w:cs="Arial"/>
          <w:b/>
          <w:lang w:eastAsia="es-MX"/>
        </w:rPr>
        <w:t xml:space="preserve"> </w:t>
      </w:r>
      <w:r w:rsidRPr="008D2C4B">
        <w:rPr>
          <w:rFonts w:ascii="Palatino Linotype" w:hAnsi="Palatino Linotype" w:cs="Arial"/>
        </w:rPr>
        <w:t xml:space="preserve">requiriendo, </w:t>
      </w:r>
      <w:r w:rsidRPr="008D2C4B">
        <w:rPr>
          <w:rFonts w:ascii="Palatino Linotype" w:hAnsi="Palatino Linotype"/>
        </w:rPr>
        <w:t xml:space="preserve">objetivamente, que se le proporcionara el o los documentos en donde conste lo siguiente: </w:t>
      </w:r>
    </w:p>
    <w:p w:rsidR="00AF26E3" w:rsidRPr="008D2C4B" w:rsidRDefault="00AF26E3" w:rsidP="00AF26E3">
      <w:pPr>
        <w:pStyle w:val="Prrafodelista"/>
        <w:autoSpaceDE w:val="0"/>
        <w:autoSpaceDN w:val="0"/>
        <w:adjustRightInd w:val="0"/>
        <w:spacing w:after="120" w:line="360" w:lineRule="auto"/>
        <w:ind w:left="0"/>
        <w:jc w:val="both"/>
        <w:rPr>
          <w:rFonts w:ascii="Palatino Linotype" w:hAnsi="Palatino Linotype"/>
        </w:rPr>
      </w:pPr>
    </w:p>
    <w:p w:rsidR="00AF26E3" w:rsidRPr="008D2C4B" w:rsidRDefault="009D33C4" w:rsidP="009D33C4">
      <w:pPr>
        <w:pStyle w:val="Prrafodelista"/>
        <w:numPr>
          <w:ilvl w:val="0"/>
          <w:numId w:val="5"/>
        </w:numPr>
        <w:spacing w:after="120" w:line="360" w:lineRule="auto"/>
        <w:jc w:val="both"/>
        <w:rPr>
          <w:rFonts w:ascii="Palatino Linotype" w:hAnsi="Palatino Linotype"/>
          <w:i/>
          <w:iCs/>
        </w:rPr>
      </w:pPr>
      <w:bookmarkStart w:id="1" w:name="_Hlk107524154"/>
      <w:r w:rsidRPr="008D2C4B">
        <w:rPr>
          <w:rFonts w:ascii="Palatino Linotype" w:hAnsi="Palatino Linotype"/>
          <w:i/>
          <w:iCs/>
          <w:lang w:val="es-MX"/>
        </w:rPr>
        <w:t>Solicito se me proporcione en formato pdf, el archivo de la monografia municipal actualizada, puesto que el archivo disponible en linea no esta en opción para descargarlo</w:t>
      </w:r>
      <w:r w:rsidR="00AF26E3" w:rsidRPr="008D2C4B">
        <w:rPr>
          <w:rFonts w:ascii="Palatino Linotype" w:hAnsi="Palatino Linotype"/>
          <w:i/>
          <w:iCs/>
          <w:lang w:val="es-MX"/>
        </w:rPr>
        <w:t>.</w:t>
      </w:r>
    </w:p>
    <w:bookmarkEnd w:id="1"/>
    <w:p w:rsidR="00AF26E3" w:rsidRPr="008D2C4B" w:rsidRDefault="00AF26E3" w:rsidP="00AF26E3">
      <w:pPr>
        <w:pStyle w:val="Prrafodelista"/>
        <w:spacing w:after="120" w:line="360" w:lineRule="auto"/>
        <w:ind w:left="720"/>
        <w:jc w:val="both"/>
        <w:rPr>
          <w:rFonts w:ascii="Palatino Linotype" w:hAnsi="Palatino Linotype"/>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 xml:space="preserve">A lo que </w:t>
      </w:r>
      <w:r w:rsidRPr="008D2C4B">
        <w:rPr>
          <w:rFonts w:ascii="Palatino Linotype" w:hAnsi="Palatino Linotype" w:cs="Arial"/>
          <w:b/>
        </w:rPr>
        <w:t>El Sujeto Obligado</w:t>
      </w:r>
      <w:r w:rsidRPr="008D2C4B">
        <w:rPr>
          <w:rFonts w:ascii="Palatino Linotype" w:hAnsi="Palatino Linotype" w:cs="Arial"/>
        </w:rPr>
        <w:t>, a través del Titular de la Unidad de Transparencia, transcribió la solicitud de acceso a la información formulada por el particular, en los términos siguientes:</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p>
    <w:p w:rsidR="00BC6255" w:rsidRPr="008D2C4B" w:rsidRDefault="00BC6255" w:rsidP="00BC6255">
      <w:pPr>
        <w:spacing w:after="0" w:line="240" w:lineRule="auto"/>
        <w:ind w:left="567" w:right="708"/>
        <w:jc w:val="both"/>
        <w:rPr>
          <w:rFonts w:ascii="Palatino Linotype" w:hAnsi="Palatino Linotype" w:cs="Arial"/>
          <w:i/>
        </w:rPr>
      </w:pPr>
      <w:r w:rsidRPr="008D2C4B">
        <w:rPr>
          <w:rFonts w:ascii="Palatino Linotype" w:hAnsi="Palatino Linotype" w:cs="Arial"/>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AF26E3" w:rsidRPr="008D2C4B" w:rsidRDefault="00BC6255" w:rsidP="00BC6255">
      <w:pPr>
        <w:spacing w:after="0" w:line="240" w:lineRule="auto"/>
        <w:ind w:left="567" w:right="708"/>
        <w:jc w:val="both"/>
        <w:rPr>
          <w:rFonts w:ascii="Palatino Linotype" w:hAnsi="Palatino Linotype" w:cs="Arial"/>
          <w:i/>
        </w:rPr>
      </w:pPr>
      <w:r w:rsidRPr="008D2C4B">
        <w:rPr>
          <w:rFonts w:ascii="Palatino Linotype" w:hAnsi="Palatino Linotype" w:cs="Arial"/>
          <w:i/>
        </w:rPr>
        <w:t>CIUDADANO PRESENTE Con fundamento en lo establecido en los artículos 12, 23 fracción IV, 53, y demás relativos aplicables a la Ley de Transparencia y Acceso a la Información Pública del Estado de México, y en atención a su solicitud 00202/VIGUERRE/IP/2022, sírvase encontrar la respuesta otorgada por el Servidor Público Habilitado donde se presume existe la información pública solicitada. En atención a lo solicitado le informe que el derecho de acceso a la información pública, por disposición del artículo 4, de la Ley de Transparencia y Acceso a la Información Pública del Estado de México y Municipios se refiere a la prerrogativa de las personas para buscar, difundir, investigar, recabar, recibir y solicitar información pública. 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Finalmente, se hace de su conocimiento, que tiene derecho a interponer recurso de revisión sobre este acto, de conformidad a lo dispuesto en los artículos 127, 128, 129 y 130 de la Ley de Protección de Datos Personales en Posesión de Sujetos Obligados del Estado de México y Municipios, así como en los artículos 176, 177 y 178 de la Ley de Transparencia y Acceso a la Información Pública del Estado de México y Municipios, en un término de 15 (quince) días hábiles, contados a partir del día hábil siguiente de que haya surtido efectos la notificación. ATENTAMENTE L.A.E. ALINE MAGALLI PEREZ TORRES TITULAR DE LA UNIDAD DE TRANSPARENCIA</w:t>
      </w: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rPr>
      </w:pPr>
    </w:p>
    <w:p w:rsidR="00BC6255" w:rsidRPr="008D2C4B" w:rsidRDefault="00BC6255" w:rsidP="00AF26E3">
      <w:pPr>
        <w:pStyle w:val="Prrafodelista"/>
        <w:autoSpaceDE w:val="0"/>
        <w:autoSpaceDN w:val="0"/>
        <w:adjustRightInd w:val="0"/>
        <w:spacing w:line="360" w:lineRule="auto"/>
        <w:ind w:left="0"/>
        <w:jc w:val="both"/>
        <w:rPr>
          <w:rFonts w:ascii="Palatino Linotype" w:hAnsi="Palatino Linotype" w:cs="Arial"/>
        </w:rPr>
      </w:pPr>
      <w:r w:rsidRPr="008D2C4B">
        <w:rPr>
          <w:rFonts w:ascii="Palatino Linotype" w:hAnsi="Palatino Linotype" w:cs="Arial"/>
        </w:rPr>
        <w:t xml:space="preserve">Adicionalmente, el </w:t>
      </w:r>
      <w:r w:rsidRPr="008D2C4B">
        <w:rPr>
          <w:rFonts w:ascii="Palatino Linotype" w:hAnsi="Palatino Linotype" w:cs="Arial"/>
          <w:b/>
        </w:rPr>
        <w:t xml:space="preserve">Sujeto Obligado </w:t>
      </w:r>
      <w:r w:rsidRPr="008D2C4B">
        <w:rPr>
          <w:rFonts w:ascii="Palatino Linotype" w:hAnsi="Palatino Linotype" w:cs="Arial"/>
        </w:rPr>
        <w:t xml:space="preserve">adjunto el archivo electrónico denominado </w:t>
      </w:r>
      <w:r w:rsidRPr="008D2C4B">
        <w:rPr>
          <w:rFonts w:ascii="Palatino Linotype" w:hAnsi="Palatino Linotype" w:cs="Arial"/>
          <w:b/>
        </w:rPr>
        <w:t xml:space="preserve">“00202VILLAGUERREIP.pdf”, </w:t>
      </w:r>
      <w:r w:rsidRPr="008D2C4B">
        <w:rPr>
          <w:rFonts w:ascii="Palatino Linotype" w:hAnsi="Palatino Linotype" w:cs="Arial"/>
        </w:rPr>
        <w:t>que consiste en dos fojas, en formato pdf, que contiene el oficio número SA/362/10/2022, firmado por el Secretario de Ayuntamiento, dirigido a la Titular de la Unidad de Transparencia, en el que manifiesta lo siguiente:</w:t>
      </w:r>
    </w:p>
    <w:p w:rsidR="00BC6255" w:rsidRPr="008D2C4B" w:rsidRDefault="00BC6255" w:rsidP="00DB6D2E">
      <w:pPr>
        <w:pStyle w:val="Cita"/>
        <w:jc w:val="both"/>
        <w:rPr>
          <w:rFonts w:ascii="Palatino Linotype" w:hAnsi="Palatino Linotype"/>
          <w:color w:val="auto"/>
        </w:rPr>
      </w:pPr>
      <w:r w:rsidRPr="008D2C4B">
        <w:rPr>
          <w:rFonts w:ascii="Palatino Linotype" w:hAnsi="Palatino Linotype"/>
          <w:color w:val="auto"/>
        </w:rPr>
        <w:t xml:space="preserve">“En respuesta a su oficio, me permito informarle a Usted, que después de una búsqueda en los archivos de esta secretaria no se encontró el documento que se </w:t>
      </w:r>
      <w:r w:rsidRPr="008D2C4B">
        <w:rPr>
          <w:rFonts w:ascii="Palatino Linotype" w:hAnsi="Palatino Linotype"/>
          <w:color w:val="auto"/>
        </w:rPr>
        <w:lastRenderedPageBreak/>
        <w:t>solicita en formato digital, sin embargo, existe un ejemplar impreso, el cual queda a su disposición para consultarlo, en horarios y días hábiles, en esta Secretaría del Ayuntamiento.</w:t>
      </w:r>
    </w:p>
    <w:p w:rsidR="00BC6255" w:rsidRPr="008D2C4B" w:rsidRDefault="00BC6255" w:rsidP="00DB6D2E">
      <w:pPr>
        <w:pStyle w:val="Cita"/>
        <w:jc w:val="both"/>
        <w:rPr>
          <w:rFonts w:ascii="Palatino Linotype" w:hAnsi="Palatino Linotype"/>
          <w:color w:val="auto"/>
        </w:rPr>
      </w:pPr>
      <w:r w:rsidRPr="008D2C4B">
        <w:rPr>
          <w:rFonts w:ascii="Palatino Linotype" w:hAnsi="Palatino Linotype"/>
          <w:color w:val="auto"/>
        </w:rPr>
        <w:t>En cuanto a la actualización de la misma, por el momento se encuentra en proceso de revisión.” (Sic)</w:t>
      </w:r>
    </w:p>
    <w:p w:rsidR="00BC6255" w:rsidRPr="008D2C4B" w:rsidRDefault="00BC6255" w:rsidP="00AF26E3">
      <w:pPr>
        <w:pStyle w:val="Prrafodelista"/>
        <w:autoSpaceDE w:val="0"/>
        <w:autoSpaceDN w:val="0"/>
        <w:adjustRightInd w:val="0"/>
        <w:spacing w:line="360" w:lineRule="auto"/>
        <w:ind w:left="0"/>
        <w:jc w:val="both"/>
        <w:rPr>
          <w:rFonts w:ascii="Palatino Linotype" w:hAnsi="Palatino Linotype" w:cs="Arial"/>
        </w:rPr>
      </w:pPr>
    </w:p>
    <w:p w:rsidR="00AF26E3" w:rsidRPr="008D2C4B" w:rsidRDefault="00AF26E3" w:rsidP="00AF26E3">
      <w:pPr>
        <w:pStyle w:val="Prrafodelista"/>
        <w:autoSpaceDE w:val="0"/>
        <w:autoSpaceDN w:val="0"/>
        <w:adjustRightInd w:val="0"/>
        <w:spacing w:line="360" w:lineRule="auto"/>
        <w:ind w:left="0"/>
        <w:jc w:val="both"/>
        <w:rPr>
          <w:rFonts w:ascii="Palatino Linotype" w:hAnsi="Palatino Linotype" w:cs="Arial"/>
          <w:iCs/>
        </w:rPr>
      </w:pPr>
      <w:r w:rsidRPr="008D2C4B">
        <w:rPr>
          <w:rFonts w:ascii="Palatino Linotype" w:hAnsi="Palatino Linotype" w:cs="Arial"/>
        </w:rPr>
        <w:t xml:space="preserve">Inconforme con la respuesta emitida por </w:t>
      </w:r>
      <w:r w:rsidRPr="008D2C4B">
        <w:rPr>
          <w:rFonts w:ascii="Palatino Linotype" w:hAnsi="Palatino Linotype" w:cs="Arial"/>
          <w:b/>
        </w:rPr>
        <w:t>El Sujeto Obligado</w:t>
      </w:r>
      <w:r w:rsidRPr="008D2C4B">
        <w:rPr>
          <w:rFonts w:ascii="Palatino Linotype" w:hAnsi="Palatino Linotype" w:cs="Arial"/>
        </w:rPr>
        <w:t>,</w:t>
      </w:r>
      <w:r w:rsidRPr="008D2C4B">
        <w:rPr>
          <w:rFonts w:ascii="Palatino Linotype" w:hAnsi="Palatino Linotype" w:cs="Arial"/>
          <w:b/>
        </w:rPr>
        <w:t xml:space="preserve"> El Recurrente </w:t>
      </w:r>
      <w:r w:rsidRPr="008D2C4B">
        <w:rPr>
          <w:rFonts w:ascii="Palatino Linotype" w:hAnsi="Palatino Linotype" w:cs="Arial"/>
        </w:rPr>
        <w:t xml:space="preserve">interpuso el presente recurso de revisión, señalando como </w:t>
      </w:r>
      <w:r w:rsidRPr="008D2C4B">
        <w:rPr>
          <w:rFonts w:ascii="Palatino Linotype" w:hAnsi="Palatino Linotype" w:cs="Arial"/>
          <w:b/>
          <w:i/>
        </w:rPr>
        <w:t>Razones o</w:t>
      </w:r>
      <w:r w:rsidRPr="008D2C4B">
        <w:rPr>
          <w:rFonts w:ascii="Palatino Linotype" w:hAnsi="Palatino Linotype" w:cs="Arial"/>
        </w:rPr>
        <w:t xml:space="preserve"> </w:t>
      </w:r>
      <w:r w:rsidRPr="008D2C4B">
        <w:rPr>
          <w:rFonts w:ascii="Palatino Linotype" w:hAnsi="Palatino Linotype" w:cs="Arial"/>
          <w:b/>
          <w:i/>
        </w:rPr>
        <w:t>Motivos de Inconformidad</w:t>
      </w:r>
      <w:r w:rsidRPr="008D2C4B">
        <w:rPr>
          <w:rFonts w:ascii="Palatino Linotype" w:hAnsi="Palatino Linotype" w:cs="Arial"/>
        </w:rPr>
        <w:t xml:space="preserve"> lo siguiente: </w:t>
      </w:r>
      <w:r w:rsidRPr="008D2C4B">
        <w:rPr>
          <w:rFonts w:ascii="Palatino Linotype" w:hAnsi="Palatino Linotype" w:cs="Arial"/>
          <w:i/>
        </w:rPr>
        <w:t>“</w:t>
      </w:r>
      <w:r w:rsidR="00DB6D2E" w:rsidRPr="008D2C4B">
        <w:rPr>
          <w:rFonts w:ascii="Palatino Linotype" w:hAnsi="Palatino Linotype" w:cs="Arial"/>
          <w:bCs/>
          <w:i/>
          <w:u w:val="single"/>
        </w:rPr>
        <w:t>se solicitó la entrega de la información de la monografía que esta publicada en línea, pero no se puede descargar, si la subieron a su página en https://heyzine.com/flip-book/0662f9c430.html, deben de tener el archivo digital en pdf</w:t>
      </w:r>
      <w:r w:rsidRPr="008D2C4B">
        <w:rPr>
          <w:rFonts w:ascii="Palatino Linotype" w:hAnsi="Palatino Linotype" w:cs="Arial"/>
          <w:bCs/>
          <w:i/>
          <w:u w:val="single"/>
        </w:rPr>
        <w:t>.</w:t>
      </w:r>
      <w:r w:rsidRPr="008D2C4B">
        <w:rPr>
          <w:rFonts w:ascii="Palatino Linotype" w:hAnsi="Palatino Linotype" w:cs="Arial"/>
          <w:i/>
        </w:rPr>
        <w:t xml:space="preserve">” (Sic); </w:t>
      </w:r>
      <w:r w:rsidRPr="008D2C4B">
        <w:rPr>
          <w:rFonts w:ascii="Palatino Linotype" w:hAnsi="Palatino Linotype" w:cs="Arial"/>
          <w:iCs/>
        </w:rPr>
        <w:t xml:space="preserve">como se puede advertir del texto plasmado con anterioridad, </w:t>
      </w:r>
      <w:r w:rsidR="00DB6D2E" w:rsidRPr="008D2C4B">
        <w:rPr>
          <w:rFonts w:ascii="Palatino Linotype" w:hAnsi="Palatino Linotype" w:cs="Arial"/>
          <w:iCs/>
        </w:rPr>
        <w:t xml:space="preserve">la liga electrónica que proporciona el </w:t>
      </w:r>
      <w:r w:rsidR="00DB6D2E" w:rsidRPr="008D2C4B">
        <w:rPr>
          <w:rFonts w:ascii="Palatino Linotype" w:hAnsi="Palatino Linotype" w:cs="Arial"/>
          <w:b/>
          <w:iCs/>
        </w:rPr>
        <w:t>Recurrente</w:t>
      </w:r>
      <w:r w:rsidR="00DB6D2E" w:rsidRPr="008D2C4B">
        <w:rPr>
          <w:rFonts w:ascii="Palatino Linotype" w:hAnsi="Palatino Linotype" w:cs="Arial"/>
          <w:iCs/>
        </w:rPr>
        <w:t xml:space="preserve"> dirige a la siguiente página: </w:t>
      </w:r>
    </w:p>
    <w:p w:rsidR="006B0B87" w:rsidRPr="008D2C4B" w:rsidRDefault="006B0B87" w:rsidP="00AF26E3">
      <w:pPr>
        <w:pStyle w:val="Prrafodelista"/>
        <w:autoSpaceDE w:val="0"/>
        <w:autoSpaceDN w:val="0"/>
        <w:adjustRightInd w:val="0"/>
        <w:spacing w:line="360" w:lineRule="auto"/>
        <w:ind w:left="0"/>
        <w:jc w:val="both"/>
        <w:rPr>
          <w:rFonts w:ascii="Palatino Linotype" w:hAnsi="Palatino Linotype" w:cs="Arial"/>
          <w:iCs/>
        </w:rPr>
      </w:pPr>
    </w:p>
    <w:p w:rsidR="00AF26E3" w:rsidRPr="008D2C4B" w:rsidRDefault="0015261D" w:rsidP="00AF26E3">
      <w:pPr>
        <w:pStyle w:val="Prrafodelista"/>
        <w:autoSpaceDE w:val="0"/>
        <w:autoSpaceDN w:val="0"/>
        <w:adjustRightInd w:val="0"/>
        <w:spacing w:line="360" w:lineRule="auto"/>
        <w:ind w:left="0"/>
        <w:jc w:val="both"/>
        <w:rPr>
          <w:rFonts w:ascii="Palatino Linotype" w:hAnsi="Palatino Linotype" w:cs="Arial"/>
          <w:iCs/>
        </w:rPr>
      </w:pPr>
      <w:r w:rsidRPr="008D2C4B">
        <w:rPr>
          <w:noProof/>
          <w:lang w:val="es-MX" w:eastAsia="es-MX"/>
        </w:rPr>
        <w:lastRenderedPageBreak/>
        <w:drawing>
          <wp:inline distT="0" distB="0" distL="0" distR="0" wp14:anchorId="52573E71" wp14:editId="710FDEBB">
            <wp:extent cx="5781675" cy="43126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9067" b="5900"/>
                    <a:stretch/>
                  </pic:blipFill>
                  <pic:spPr bwMode="auto">
                    <a:xfrm>
                      <a:off x="0" y="0"/>
                      <a:ext cx="5784594" cy="4314848"/>
                    </a:xfrm>
                    <a:prstGeom prst="rect">
                      <a:avLst/>
                    </a:prstGeom>
                    <a:ln>
                      <a:noFill/>
                    </a:ln>
                    <a:extLst>
                      <a:ext uri="{53640926-AAD7-44D8-BBD7-CCE9431645EC}">
                        <a14:shadowObscured xmlns:a14="http://schemas.microsoft.com/office/drawing/2010/main"/>
                      </a:ext>
                    </a:extLst>
                  </pic:spPr>
                </pic:pic>
              </a:graphicData>
            </a:graphic>
          </wp:inline>
        </w:drawing>
      </w:r>
    </w:p>
    <w:p w:rsidR="0015261D" w:rsidRPr="008D2C4B" w:rsidRDefault="006B0B87" w:rsidP="00AF26E3">
      <w:pPr>
        <w:pStyle w:val="Prrafodelista"/>
        <w:autoSpaceDE w:val="0"/>
        <w:autoSpaceDN w:val="0"/>
        <w:adjustRightInd w:val="0"/>
        <w:spacing w:line="360" w:lineRule="auto"/>
        <w:ind w:left="0"/>
        <w:jc w:val="both"/>
        <w:rPr>
          <w:rFonts w:ascii="Palatino Linotype" w:hAnsi="Palatino Linotype" w:cs="Arial"/>
          <w:iCs/>
        </w:rPr>
      </w:pPr>
      <w:r w:rsidRPr="008D2C4B">
        <w:rPr>
          <w:noProof/>
          <w:lang w:val="es-MX" w:eastAsia="es-MX"/>
        </w:rPr>
        <w:lastRenderedPageBreak/>
        <w:drawing>
          <wp:inline distT="0" distB="0" distL="0" distR="0" wp14:anchorId="4832CE3F" wp14:editId="216525E8">
            <wp:extent cx="5334000" cy="35302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873" t="12057" r="15675" b="7371"/>
                    <a:stretch/>
                  </pic:blipFill>
                  <pic:spPr bwMode="auto">
                    <a:xfrm>
                      <a:off x="0" y="0"/>
                      <a:ext cx="5335395" cy="3531155"/>
                    </a:xfrm>
                    <a:prstGeom prst="rect">
                      <a:avLst/>
                    </a:prstGeom>
                    <a:ln>
                      <a:noFill/>
                    </a:ln>
                    <a:extLst>
                      <a:ext uri="{53640926-AAD7-44D8-BBD7-CCE9431645EC}">
                        <a14:shadowObscured xmlns:a14="http://schemas.microsoft.com/office/drawing/2010/main"/>
                      </a:ext>
                    </a:extLst>
                  </pic:spPr>
                </pic:pic>
              </a:graphicData>
            </a:graphic>
          </wp:inline>
        </w:drawing>
      </w:r>
    </w:p>
    <w:p w:rsidR="006B0B87" w:rsidRPr="008D2C4B" w:rsidRDefault="006B0B87" w:rsidP="00AF26E3">
      <w:pPr>
        <w:tabs>
          <w:tab w:val="left" w:pos="709"/>
        </w:tabs>
        <w:spacing w:line="360" w:lineRule="auto"/>
        <w:jc w:val="both"/>
        <w:rPr>
          <w:rFonts w:ascii="Palatino Linotype" w:hAnsi="Palatino Linotype" w:cs="Arial"/>
          <w:sz w:val="24"/>
          <w:szCs w:val="24"/>
        </w:rPr>
      </w:pPr>
    </w:p>
    <w:p w:rsidR="00AF26E3" w:rsidRPr="008D2C4B" w:rsidRDefault="00AF26E3" w:rsidP="00AF26E3">
      <w:pPr>
        <w:tabs>
          <w:tab w:val="left" w:pos="709"/>
        </w:tabs>
        <w:spacing w:line="360" w:lineRule="auto"/>
        <w:jc w:val="both"/>
        <w:rPr>
          <w:rFonts w:ascii="Palatino Linotype" w:hAnsi="Palatino Linotype" w:cs="Arial"/>
          <w:sz w:val="24"/>
          <w:szCs w:val="24"/>
        </w:rPr>
      </w:pPr>
      <w:r w:rsidRPr="008D2C4B">
        <w:rPr>
          <w:rFonts w:ascii="Palatino Linotype" w:hAnsi="Palatino Linotype" w:cs="Arial"/>
          <w:sz w:val="24"/>
          <w:szCs w:val="24"/>
        </w:rPr>
        <w:t xml:space="preserve">Por otro lado, mediante informe justificado rendido por </w:t>
      </w:r>
      <w:r w:rsidRPr="008D2C4B">
        <w:rPr>
          <w:rFonts w:ascii="Palatino Linotype" w:hAnsi="Palatino Linotype" w:cs="Arial"/>
          <w:b/>
          <w:sz w:val="24"/>
          <w:szCs w:val="24"/>
        </w:rPr>
        <w:t>El Sujeto Obligado</w:t>
      </w:r>
      <w:r w:rsidRPr="008D2C4B">
        <w:rPr>
          <w:rFonts w:ascii="Palatino Linotype" w:hAnsi="Palatino Linotype" w:cs="Arial"/>
          <w:sz w:val="24"/>
          <w:szCs w:val="24"/>
        </w:rPr>
        <w:t xml:space="preserve">, se advierte que ha contestado a las pretensiones hechas por </w:t>
      </w:r>
      <w:r w:rsidRPr="008D2C4B">
        <w:rPr>
          <w:rFonts w:ascii="Palatino Linotype" w:hAnsi="Palatino Linotype" w:cs="Arial"/>
          <w:b/>
          <w:sz w:val="24"/>
          <w:szCs w:val="24"/>
        </w:rPr>
        <w:t>El Recurrente</w:t>
      </w:r>
      <w:r w:rsidRPr="008D2C4B">
        <w:rPr>
          <w:rFonts w:ascii="Palatino Linotype" w:hAnsi="Palatino Linotype" w:cs="Arial"/>
          <w:sz w:val="24"/>
          <w:szCs w:val="24"/>
        </w:rPr>
        <w:t xml:space="preserve">, buscando en todo momento favorecer la transparencia y satisfacer su derecho de acceso a la información; con la información existente en sus archivos. Lo anterior es así, ya que en fecha </w:t>
      </w:r>
      <w:r w:rsidR="00D54638" w:rsidRPr="008D2C4B">
        <w:rPr>
          <w:rFonts w:ascii="Palatino Linotype" w:hAnsi="Palatino Linotype" w:cs="Arial"/>
          <w:sz w:val="24"/>
          <w:szCs w:val="24"/>
        </w:rPr>
        <w:t>veinticuatro de octubre</w:t>
      </w:r>
      <w:r w:rsidRPr="008D2C4B">
        <w:rPr>
          <w:rFonts w:ascii="Palatino Linotype" w:hAnsi="Palatino Linotype" w:cs="Arial"/>
          <w:sz w:val="24"/>
          <w:szCs w:val="24"/>
        </w:rPr>
        <w:t xml:space="preserve"> de dos mil veintidós, de los documentos que obran en el expediente electrónico, se advierte que </w:t>
      </w:r>
      <w:r w:rsidRPr="008D2C4B">
        <w:rPr>
          <w:rFonts w:ascii="Palatino Linotype" w:hAnsi="Palatino Linotype" w:cs="Arial"/>
          <w:b/>
          <w:sz w:val="24"/>
          <w:szCs w:val="24"/>
        </w:rPr>
        <w:t xml:space="preserve">El Sujeto Obligado </w:t>
      </w:r>
      <w:r w:rsidRPr="008D2C4B">
        <w:rPr>
          <w:rFonts w:ascii="Palatino Linotype" w:hAnsi="Palatino Linotype" w:cs="Arial"/>
          <w:bCs/>
          <w:sz w:val="24"/>
          <w:szCs w:val="24"/>
        </w:rPr>
        <w:t>remitió</w:t>
      </w:r>
      <w:r w:rsidRPr="008D2C4B">
        <w:rPr>
          <w:rFonts w:ascii="Palatino Linotype" w:hAnsi="Palatino Linotype" w:cs="Arial"/>
          <w:sz w:val="24"/>
          <w:szCs w:val="24"/>
        </w:rPr>
        <w:t xml:space="preserve"> través del Sistema de Acceso a la Información Mexiquense (</w:t>
      </w:r>
      <w:r w:rsidRPr="008D2C4B">
        <w:rPr>
          <w:rFonts w:ascii="Palatino Linotype" w:hAnsi="Palatino Linotype" w:cs="Arial"/>
          <w:b/>
          <w:sz w:val="24"/>
          <w:szCs w:val="24"/>
        </w:rPr>
        <w:t xml:space="preserve">SAIMEX) </w:t>
      </w:r>
      <w:r w:rsidRPr="008D2C4B">
        <w:rPr>
          <w:rFonts w:ascii="Palatino Linotype" w:hAnsi="Palatino Linotype" w:cs="Arial"/>
          <w:sz w:val="24"/>
          <w:szCs w:val="24"/>
        </w:rPr>
        <w:t xml:space="preserve">el archivo denominado, </w:t>
      </w:r>
      <w:r w:rsidRPr="008D2C4B">
        <w:rPr>
          <w:rFonts w:ascii="Palatino Linotype" w:hAnsi="Palatino Linotype" w:cs="Arial"/>
          <w:i/>
          <w:sz w:val="24"/>
          <w:szCs w:val="24"/>
        </w:rPr>
        <w:t>“</w:t>
      </w:r>
      <w:r w:rsidR="00D54638" w:rsidRPr="008D2C4B">
        <w:rPr>
          <w:rFonts w:ascii="Palatino Linotype" w:hAnsi="Palatino Linotype" w:cs="Arial"/>
          <w:b/>
          <w:bCs/>
          <w:i/>
          <w:sz w:val="24"/>
          <w:szCs w:val="24"/>
        </w:rPr>
        <w:t>MONOGRAFIA 2019-2022.pdf</w:t>
      </w:r>
      <w:r w:rsidRPr="008D2C4B">
        <w:rPr>
          <w:rFonts w:ascii="Palatino Linotype" w:hAnsi="Palatino Linotype" w:cs="Arial"/>
          <w:i/>
          <w:sz w:val="24"/>
          <w:szCs w:val="24"/>
        </w:rPr>
        <w:t>”</w:t>
      </w:r>
      <w:r w:rsidR="00D54638" w:rsidRPr="008D2C4B">
        <w:rPr>
          <w:rFonts w:ascii="Palatino Linotype" w:hAnsi="Palatino Linotype" w:cs="Arial"/>
          <w:i/>
          <w:sz w:val="24"/>
          <w:szCs w:val="24"/>
        </w:rPr>
        <w:t xml:space="preserve"> </w:t>
      </w:r>
      <w:r w:rsidR="00D54638" w:rsidRPr="008D2C4B">
        <w:rPr>
          <w:rFonts w:ascii="Palatino Linotype" w:hAnsi="Palatino Linotype" w:cs="Arial"/>
          <w:sz w:val="24"/>
          <w:szCs w:val="24"/>
        </w:rPr>
        <w:t xml:space="preserve">que contiene 150 fojas, </w:t>
      </w:r>
      <w:r w:rsidR="00D54638" w:rsidRPr="008D2C4B">
        <w:rPr>
          <w:rFonts w:ascii="Palatino Linotype" w:hAnsi="Palatino Linotype" w:cs="Arial"/>
          <w:sz w:val="24"/>
          <w:szCs w:val="24"/>
          <w:u w:val="single"/>
        </w:rPr>
        <w:t>en formato pdf</w:t>
      </w:r>
      <w:r w:rsidRPr="008D2C4B">
        <w:rPr>
          <w:rFonts w:ascii="Palatino Linotype" w:hAnsi="Palatino Linotype" w:cs="Arial"/>
          <w:i/>
          <w:sz w:val="24"/>
          <w:szCs w:val="24"/>
        </w:rPr>
        <w:t>,</w:t>
      </w:r>
      <w:r w:rsidR="00D54638" w:rsidRPr="008D2C4B">
        <w:rPr>
          <w:rFonts w:ascii="Palatino Linotype" w:hAnsi="Palatino Linotype" w:cs="Arial"/>
          <w:i/>
          <w:sz w:val="24"/>
          <w:szCs w:val="24"/>
        </w:rPr>
        <w:t xml:space="preserve"> </w:t>
      </w:r>
      <w:r w:rsidR="00D54638" w:rsidRPr="008D2C4B">
        <w:rPr>
          <w:rFonts w:ascii="Palatino Linotype" w:hAnsi="Palatino Linotype" w:cs="Arial"/>
          <w:sz w:val="24"/>
          <w:szCs w:val="24"/>
        </w:rPr>
        <w:t>relativo a la Monografía Municipal 2021</w:t>
      </w:r>
      <w:r w:rsidR="00F02926" w:rsidRPr="008D2C4B">
        <w:rPr>
          <w:rFonts w:ascii="Palatino Linotype" w:hAnsi="Palatino Linotype" w:cs="Arial"/>
          <w:sz w:val="24"/>
          <w:szCs w:val="24"/>
        </w:rPr>
        <w:t>,</w:t>
      </w:r>
      <w:r w:rsidR="00D54638" w:rsidRPr="008D2C4B">
        <w:rPr>
          <w:rFonts w:ascii="Palatino Linotype" w:hAnsi="Palatino Linotype" w:cs="Arial"/>
          <w:sz w:val="24"/>
          <w:szCs w:val="24"/>
        </w:rPr>
        <w:t xml:space="preserve"> </w:t>
      </w:r>
      <w:r w:rsidRPr="008D2C4B">
        <w:rPr>
          <w:rFonts w:ascii="Palatino Linotype" w:hAnsi="Palatino Linotype" w:cs="Arial"/>
          <w:sz w:val="24"/>
          <w:szCs w:val="24"/>
        </w:rPr>
        <w:t>el cual colma con lo solicitado por el hoy quejoso</w:t>
      </w:r>
      <w:r w:rsidR="00F02926" w:rsidRPr="008D2C4B">
        <w:rPr>
          <w:rFonts w:ascii="Palatino Linotype" w:hAnsi="Palatino Linotype" w:cs="Arial"/>
          <w:sz w:val="24"/>
          <w:szCs w:val="24"/>
        </w:rPr>
        <w:t>, tal como se ilustra a continuación</w:t>
      </w:r>
      <w:r w:rsidRPr="008D2C4B">
        <w:rPr>
          <w:rFonts w:ascii="Palatino Linotype" w:hAnsi="Palatino Linotype" w:cs="Arial"/>
          <w:sz w:val="24"/>
          <w:szCs w:val="24"/>
        </w:rPr>
        <w:t>:</w:t>
      </w:r>
    </w:p>
    <w:p w:rsidR="00AF26E3" w:rsidRPr="008D2C4B" w:rsidRDefault="00AF26E3" w:rsidP="00AF26E3">
      <w:pPr>
        <w:tabs>
          <w:tab w:val="left" w:pos="709"/>
        </w:tabs>
        <w:spacing w:line="360" w:lineRule="auto"/>
        <w:jc w:val="both"/>
        <w:rPr>
          <w:rFonts w:ascii="Palatino Linotype" w:hAnsi="Palatino Linotype" w:cs="Arial"/>
          <w:sz w:val="24"/>
          <w:szCs w:val="24"/>
        </w:rPr>
      </w:pPr>
    </w:p>
    <w:p w:rsidR="00AF26E3" w:rsidRPr="008D2C4B" w:rsidRDefault="00D54638" w:rsidP="00AF26E3">
      <w:pPr>
        <w:tabs>
          <w:tab w:val="left" w:pos="709"/>
        </w:tabs>
        <w:spacing w:line="360" w:lineRule="auto"/>
        <w:jc w:val="both"/>
        <w:rPr>
          <w:rFonts w:ascii="Palatino Linotype" w:hAnsi="Palatino Linotype" w:cs="Arial"/>
        </w:rPr>
      </w:pPr>
      <w:r w:rsidRPr="008D2C4B">
        <w:rPr>
          <w:noProof/>
          <w:lang w:eastAsia="es-MX"/>
        </w:rPr>
        <w:lastRenderedPageBreak/>
        <w:drawing>
          <wp:inline distT="0" distB="0" distL="0" distR="0" wp14:anchorId="44B97ED7" wp14:editId="658BC2C3">
            <wp:extent cx="5657346" cy="417893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495" t="9329" r="20470" b="14428"/>
                    <a:stretch/>
                  </pic:blipFill>
                  <pic:spPr bwMode="auto">
                    <a:xfrm>
                      <a:off x="0" y="0"/>
                      <a:ext cx="5659697" cy="4180671"/>
                    </a:xfrm>
                    <a:prstGeom prst="rect">
                      <a:avLst/>
                    </a:prstGeom>
                    <a:ln>
                      <a:noFill/>
                    </a:ln>
                    <a:extLst>
                      <a:ext uri="{53640926-AAD7-44D8-BBD7-CCE9431645EC}">
                        <a14:shadowObscured xmlns:a14="http://schemas.microsoft.com/office/drawing/2010/main"/>
                      </a:ext>
                    </a:extLst>
                  </pic:spPr>
                </pic:pic>
              </a:graphicData>
            </a:graphic>
          </wp:inline>
        </w:drawing>
      </w:r>
    </w:p>
    <w:p w:rsidR="005E67D1" w:rsidRPr="008D2C4B" w:rsidRDefault="005E67D1" w:rsidP="00AF26E3">
      <w:pPr>
        <w:autoSpaceDE w:val="0"/>
        <w:autoSpaceDN w:val="0"/>
        <w:adjustRightInd w:val="0"/>
        <w:spacing w:after="0" w:line="360" w:lineRule="auto"/>
        <w:jc w:val="both"/>
        <w:rPr>
          <w:rFonts w:ascii="Palatino Linotype" w:hAnsi="Palatino Linotype" w:cs="Arial"/>
          <w:sz w:val="24"/>
          <w:szCs w:val="24"/>
        </w:rPr>
      </w:pPr>
    </w:p>
    <w:p w:rsidR="00AF26E3" w:rsidRPr="008D2C4B" w:rsidRDefault="00AF26E3" w:rsidP="00AF26E3">
      <w:pPr>
        <w:autoSpaceDE w:val="0"/>
        <w:autoSpaceDN w:val="0"/>
        <w:adjustRightInd w:val="0"/>
        <w:spacing w:after="0" w:line="360" w:lineRule="auto"/>
        <w:jc w:val="both"/>
        <w:rPr>
          <w:rFonts w:ascii="Palatino Linotype" w:hAnsi="Palatino Linotype" w:cs="Arial"/>
          <w:sz w:val="24"/>
          <w:szCs w:val="24"/>
        </w:rPr>
      </w:pPr>
      <w:r w:rsidRPr="008D2C4B">
        <w:rPr>
          <w:rFonts w:ascii="Palatino Linotype" w:hAnsi="Palatino Linotype" w:cs="Arial"/>
          <w:sz w:val="24"/>
          <w:szCs w:val="24"/>
        </w:rPr>
        <w:t xml:space="preserve">Por lo que una vez analizada la información que proporcionó </w:t>
      </w:r>
      <w:r w:rsidRPr="008D2C4B">
        <w:rPr>
          <w:rFonts w:ascii="Palatino Linotype" w:hAnsi="Palatino Linotype" w:cs="Arial"/>
          <w:b/>
          <w:sz w:val="24"/>
          <w:szCs w:val="24"/>
        </w:rPr>
        <w:t>El Sujeto Obligado</w:t>
      </w:r>
      <w:r w:rsidRPr="008D2C4B">
        <w:rPr>
          <w:rFonts w:ascii="Palatino Linotype" w:hAnsi="Palatino Linotype" w:cs="Arial"/>
          <w:sz w:val="24"/>
          <w:szCs w:val="24"/>
        </w:rPr>
        <w:t xml:space="preserve"> en Informe Justificado, se estima que </w:t>
      </w:r>
      <w:r w:rsidR="00F02926" w:rsidRPr="008D2C4B">
        <w:rPr>
          <w:rFonts w:ascii="Palatino Linotype" w:hAnsi="Palatino Linotype" w:cs="Arial"/>
          <w:sz w:val="24"/>
          <w:szCs w:val="24"/>
        </w:rPr>
        <w:t>se</w:t>
      </w:r>
      <w:r w:rsidRPr="008D2C4B">
        <w:rPr>
          <w:rFonts w:ascii="Palatino Linotype" w:hAnsi="Palatino Linotype" w:cs="Arial"/>
          <w:sz w:val="24"/>
          <w:szCs w:val="24"/>
        </w:rPr>
        <w:t xml:space="preserve"> colmó los requerimientos originales formulados por el solicitante, </w:t>
      </w:r>
      <w:r w:rsidR="00F02926" w:rsidRPr="008D2C4B">
        <w:rPr>
          <w:rFonts w:ascii="Palatino Linotype" w:hAnsi="Palatino Linotype" w:cs="Arial"/>
          <w:sz w:val="24"/>
          <w:szCs w:val="24"/>
        </w:rPr>
        <w:t xml:space="preserve">remitiendo la Monografía Municipal en archivo pdf, </w:t>
      </w:r>
      <w:r w:rsidR="005E67D1" w:rsidRPr="008D2C4B">
        <w:rPr>
          <w:rFonts w:ascii="Palatino Linotype" w:hAnsi="Palatino Linotype" w:cs="Arial"/>
          <w:sz w:val="24"/>
          <w:szCs w:val="24"/>
        </w:rPr>
        <w:t xml:space="preserve">misma </w:t>
      </w:r>
      <w:r w:rsidR="00F02926" w:rsidRPr="008D2C4B">
        <w:rPr>
          <w:rFonts w:ascii="Palatino Linotype" w:hAnsi="Palatino Linotype" w:cs="Arial"/>
          <w:sz w:val="24"/>
          <w:szCs w:val="24"/>
        </w:rPr>
        <w:t>a</w:t>
      </w:r>
      <w:r w:rsidR="005E67D1" w:rsidRPr="008D2C4B">
        <w:rPr>
          <w:rFonts w:ascii="Palatino Linotype" w:hAnsi="Palatino Linotype" w:cs="Arial"/>
          <w:sz w:val="24"/>
          <w:szCs w:val="24"/>
        </w:rPr>
        <w:t xml:space="preserve"> </w:t>
      </w:r>
      <w:r w:rsidR="00F02926" w:rsidRPr="008D2C4B">
        <w:rPr>
          <w:rFonts w:ascii="Palatino Linotype" w:hAnsi="Palatino Linotype" w:cs="Arial"/>
          <w:sz w:val="24"/>
          <w:szCs w:val="24"/>
        </w:rPr>
        <w:t>l</w:t>
      </w:r>
      <w:r w:rsidR="005E67D1" w:rsidRPr="008D2C4B">
        <w:rPr>
          <w:rFonts w:ascii="Palatino Linotype" w:hAnsi="Palatino Linotype" w:cs="Arial"/>
          <w:sz w:val="24"/>
          <w:szCs w:val="24"/>
        </w:rPr>
        <w:t>a</w:t>
      </w:r>
      <w:r w:rsidR="00F02926" w:rsidRPr="008D2C4B">
        <w:rPr>
          <w:rFonts w:ascii="Palatino Linotype" w:hAnsi="Palatino Linotype" w:cs="Arial"/>
          <w:sz w:val="24"/>
          <w:szCs w:val="24"/>
        </w:rPr>
        <w:t xml:space="preserve"> que hace referencia el </w:t>
      </w:r>
      <w:r w:rsidR="00F02926" w:rsidRPr="008D2C4B">
        <w:rPr>
          <w:rFonts w:ascii="Palatino Linotype" w:hAnsi="Palatino Linotype" w:cs="Arial"/>
          <w:b/>
          <w:sz w:val="24"/>
          <w:szCs w:val="24"/>
        </w:rPr>
        <w:t xml:space="preserve">Recurrente </w:t>
      </w:r>
      <w:r w:rsidR="00F02926" w:rsidRPr="008D2C4B">
        <w:rPr>
          <w:rFonts w:ascii="Palatino Linotype" w:hAnsi="Palatino Linotype" w:cs="Arial"/>
          <w:sz w:val="24"/>
          <w:szCs w:val="24"/>
        </w:rPr>
        <w:t>en la liga electrónica enviada en sus razones o motivos de inconformidad</w:t>
      </w:r>
      <w:r w:rsidRPr="008D2C4B">
        <w:rPr>
          <w:rFonts w:ascii="Palatino Linotype" w:hAnsi="Palatino Linotype" w:cs="Arial"/>
          <w:sz w:val="24"/>
          <w:szCs w:val="24"/>
        </w:rPr>
        <w:t>.</w:t>
      </w:r>
    </w:p>
    <w:p w:rsidR="00AF26E3" w:rsidRPr="008D2C4B" w:rsidRDefault="00AF26E3" w:rsidP="00AF26E3">
      <w:pPr>
        <w:autoSpaceDE w:val="0"/>
        <w:autoSpaceDN w:val="0"/>
        <w:adjustRightInd w:val="0"/>
        <w:spacing w:after="0" w:line="360" w:lineRule="auto"/>
        <w:jc w:val="both"/>
        <w:rPr>
          <w:rFonts w:ascii="Palatino Linotype" w:hAnsi="Palatino Linotype" w:cs="Arial"/>
          <w:sz w:val="24"/>
          <w:szCs w:val="24"/>
        </w:rPr>
      </w:pPr>
    </w:p>
    <w:p w:rsidR="00AF26E3" w:rsidRPr="008D2C4B" w:rsidRDefault="00AF26E3" w:rsidP="00AF26E3">
      <w:pPr>
        <w:autoSpaceDE w:val="0"/>
        <w:autoSpaceDN w:val="0"/>
        <w:adjustRightInd w:val="0"/>
        <w:spacing w:before="240" w:line="360" w:lineRule="auto"/>
        <w:jc w:val="both"/>
        <w:rPr>
          <w:rFonts w:ascii="Palatino Linotype" w:eastAsia="Calibri" w:hAnsi="Palatino Linotype" w:cs="Arial"/>
          <w:sz w:val="24"/>
        </w:rPr>
      </w:pPr>
      <w:r w:rsidRPr="008D2C4B">
        <w:rPr>
          <w:rFonts w:ascii="Palatino Linotype" w:eastAsia="Calibri" w:hAnsi="Palatino Linotype" w:cs="Arial"/>
          <w:sz w:val="24"/>
        </w:rPr>
        <w:t xml:space="preserve">En ese mismo contexto, el artículo 12 de la Ley de Transparencias y Acceso a la Información Pública del Estado de México y Municipios, establece que los sujetos </w:t>
      </w:r>
      <w:r w:rsidRPr="008D2C4B">
        <w:rPr>
          <w:rFonts w:ascii="Palatino Linotype" w:eastAsia="Calibri" w:hAnsi="Palatino Linotype" w:cs="Arial"/>
          <w:sz w:val="24"/>
        </w:rPr>
        <w:lastRenderedPageBreak/>
        <w:t>obligados proporcionarán la información pública que se les requiera y esta obre en sus archivos, mismo precepto que a continuación se transcribe:</w:t>
      </w:r>
    </w:p>
    <w:p w:rsidR="00AF26E3" w:rsidRPr="008D2C4B" w:rsidRDefault="00AF26E3" w:rsidP="00AF26E3">
      <w:pPr>
        <w:spacing w:after="0" w:line="240" w:lineRule="auto"/>
        <w:rPr>
          <w:rFonts w:ascii="Times New Roman" w:eastAsia="Times New Roman" w:hAnsi="Times New Roman" w:cs="Times New Roman"/>
          <w:sz w:val="24"/>
          <w:szCs w:val="24"/>
          <w:lang w:eastAsia="es-ES"/>
        </w:rPr>
      </w:pPr>
    </w:p>
    <w:p w:rsidR="00AF26E3" w:rsidRPr="008D2C4B" w:rsidRDefault="00AF26E3" w:rsidP="00AF26E3">
      <w:pPr>
        <w:spacing w:after="0" w:line="240" w:lineRule="auto"/>
        <w:ind w:left="851" w:right="850"/>
        <w:jc w:val="both"/>
        <w:rPr>
          <w:rFonts w:ascii="Palatino Linotype" w:eastAsia="Times New Roman" w:hAnsi="Palatino Linotype" w:cs="Times New Roman"/>
          <w:i/>
          <w:lang w:eastAsia="es-ES"/>
        </w:rPr>
      </w:pPr>
      <w:r w:rsidRPr="008D2C4B">
        <w:rPr>
          <w:rFonts w:ascii="Palatino Linotype" w:eastAsia="Times New Roman" w:hAnsi="Palatino Linotype" w:cs="Times New Roman"/>
          <w:lang w:eastAsia="es-ES"/>
        </w:rPr>
        <w:t>“</w:t>
      </w:r>
      <w:r w:rsidRPr="008D2C4B">
        <w:rPr>
          <w:rFonts w:ascii="Palatino Linotype" w:eastAsia="Times New Roman" w:hAnsi="Palatino Linotype" w:cs="Times New Roman"/>
          <w:b/>
          <w:i/>
          <w:lang w:eastAsia="es-ES"/>
        </w:rPr>
        <w:t>Artículo 12.</w:t>
      </w:r>
      <w:r w:rsidRPr="008D2C4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rsidR="00AF26E3" w:rsidRPr="008D2C4B" w:rsidRDefault="00AF26E3" w:rsidP="00AF26E3">
      <w:pPr>
        <w:spacing w:after="0" w:line="240" w:lineRule="auto"/>
        <w:ind w:left="851" w:right="850"/>
        <w:jc w:val="both"/>
        <w:rPr>
          <w:rFonts w:ascii="Palatino Linotype" w:eastAsia="Times New Roman" w:hAnsi="Palatino Linotype" w:cs="Times New Roman"/>
          <w:i/>
          <w:lang w:eastAsia="es-ES"/>
        </w:rPr>
      </w:pPr>
    </w:p>
    <w:p w:rsidR="00AF26E3" w:rsidRPr="008D2C4B" w:rsidRDefault="00AF26E3" w:rsidP="00AF26E3">
      <w:pPr>
        <w:spacing w:after="0" w:line="240" w:lineRule="auto"/>
        <w:ind w:left="851" w:right="850"/>
        <w:jc w:val="both"/>
        <w:rPr>
          <w:rFonts w:ascii="Palatino Linotype" w:eastAsia="Times New Roman" w:hAnsi="Palatino Linotype" w:cs="Times New Roman"/>
          <w:lang w:eastAsia="es-ES"/>
        </w:rPr>
      </w:pPr>
      <w:r w:rsidRPr="008D2C4B">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8D2C4B">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F26E3" w:rsidRPr="008D2C4B" w:rsidRDefault="00AF26E3" w:rsidP="00AF26E3">
      <w:pPr>
        <w:autoSpaceDE w:val="0"/>
        <w:autoSpaceDN w:val="0"/>
        <w:adjustRightInd w:val="0"/>
        <w:spacing w:after="0" w:line="360" w:lineRule="auto"/>
        <w:jc w:val="both"/>
        <w:rPr>
          <w:rFonts w:ascii="Palatino Linotype" w:hAnsi="Palatino Linotype" w:cs="Arial"/>
          <w:sz w:val="24"/>
          <w:szCs w:val="24"/>
        </w:rPr>
      </w:pPr>
    </w:p>
    <w:p w:rsidR="00AF26E3" w:rsidRPr="008D2C4B" w:rsidRDefault="00AF26E3" w:rsidP="00AF26E3">
      <w:pPr>
        <w:autoSpaceDE w:val="0"/>
        <w:autoSpaceDN w:val="0"/>
        <w:adjustRightInd w:val="0"/>
        <w:spacing w:after="0" w:line="360" w:lineRule="auto"/>
        <w:jc w:val="both"/>
        <w:rPr>
          <w:rFonts w:ascii="Palatino Linotype" w:hAnsi="Palatino Linotype" w:cs="Arial"/>
          <w:sz w:val="24"/>
          <w:szCs w:val="24"/>
        </w:rPr>
      </w:pPr>
      <w:r w:rsidRPr="008D2C4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AF26E3" w:rsidRPr="008D2C4B" w:rsidRDefault="00AF26E3" w:rsidP="00AF26E3">
      <w:pPr>
        <w:autoSpaceDE w:val="0"/>
        <w:autoSpaceDN w:val="0"/>
        <w:adjustRightInd w:val="0"/>
        <w:spacing w:after="0" w:line="360" w:lineRule="auto"/>
        <w:jc w:val="both"/>
        <w:rPr>
          <w:rFonts w:ascii="Palatino Linotype" w:hAnsi="Palatino Linotype"/>
          <w:sz w:val="24"/>
        </w:rPr>
      </w:pPr>
    </w:p>
    <w:p w:rsidR="00AF26E3" w:rsidRPr="008D2C4B" w:rsidRDefault="00AF26E3" w:rsidP="00AF26E3">
      <w:pPr>
        <w:autoSpaceDE w:val="0"/>
        <w:autoSpaceDN w:val="0"/>
        <w:adjustRightInd w:val="0"/>
        <w:spacing w:after="0" w:line="360" w:lineRule="auto"/>
        <w:jc w:val="both"/>
        <w:rPr>
          <w:rFonts w:ascii="Palatino Linotype" w:hAnsi="Palatino Linotype"/>
          <w:sz w:val="24"/>
        </w:rPr>
      </w:pPr>
      <w:r w:rsidRPr="008D2C4B">
        <w:rPr>
          <w:rFonts w:ascii="Palatino Linotype" w:hAnsi="Palatino Linotype"/>
          <w:sz w:val="24"/>
        </w:rPr>
        <w:t xml:space="preserve">En esa virtud, del análisis efectuado a las manifestaciones esgrimidas mediante su informe justificado, se advierte que </w:t>
      </w:r>
      <w:r w:rsidRPr="008D2C4B">
        <w:rPr>
          <w:rFonts w:ascii="Palatino Linotype" w:hAnsi="Palatino Linotype"/>
          <w:b/>
          <w:sz w:val="24"/>
        </w:rPr>
        <w:t>El Sujeto Obligado</w:t>
      </w:r>
      <w:r w:rsidRPr="008D2C4B">
        <w:rPr>
          <w:rFonts w:ascii="Palatino Linotype" w:hAnsi="Palatino Linotype"/>
          <w:sz w:val="24"/>
        </w:rPr>
        <w:t xml:space="preserve"> colma en su totalidad lo solicitado por la particular, como se desarrolló en los párrafos anteriores.</w:t>
      </w:r>
    </w:p>
    <w:p w:rsidR="00AF26E3" w:rsidRPr="008D2C4B" w:rsidRDefault="00AF26E3" w:rsidP="00AF26E3">
      <w:pPr>
        <w:autoSpaceDE w:val="0"/>
        <w:autoSpaceDN w:val="0"/>
        <w:adjustRightInd w:val="0"/>
        <w:spacing w:after="0" w:line="360" w:lineRule="auto"/>
        <w:jc w:val="both"/>
        <w:rPr>
          <w:rFonts w:ascii="Palatino Linotype" w:hAnsi="Palatino Linotype"/>
          <w:sz w:val="24"/>
        </w:rPr>
      </w:pPr>
    </w:p>
    <w:p w:rsidR="00AF26E3" w:rsidRPr="008D2C4B" w:rsidRDefault="00AF26E3" w:rsidP="00AF26E3">
      <w:pPr>
        <w:spacing w:line="360" w:lineRule="auto"/>
        <w:jc w:val="both"/>
        <w:rPr>
          <w:rFonts w:ascii="Palatino Linotype" w:hAnsi="Palatino Linotype" w:cs="Arial"/>
          <w:color w:val="000000"/>
          <w:sz w:val="24"/>
        </w:rPr>
      </w:pPr>
      <w:r w:rsidRPr="008D2C4B">
        <w:rPr>
          <w:rFonts w:ascii="Palatino Linotype" w:hAnsi="Palatino Linotype" w:cs="Arial"/>
          <w:color w:val="000000"/>
          <w:sz w:val="24"/>
        </w:rPr>
        <w:t xml:space="preserve">En síntesis, el derecho de acceso a la información pública se satisface en aquellos casos en que se entregue el soporte documental en que conste la información pública, toda </w:t>
      </w:r>
      <w:r w:rsidRPr="008D2C4B">
        <w:rPr>
          <w:rFonts w:ascii="Palatino Linotype" w:hAnsi="Palatino Linotype" w:cs="Arial"/>
          <w:color w:val="000000"/>
          <w:sz w:val="24"/>
        </w:rPr>
        <w:lastRenderedPageBreak/>
        <w:t>vez que, los Sujetos Obligados</w:t>
      </w:r>
      <w:r w:rsidRPr="008D2C4B">
        <w:rPr>
          <w:rFonts w:ascii="Palatino Linotype" w:hAnsi="Palatino Linotype" w:cs="Arial"/>
          <w:b/>
          <w:color w:val="000000"/>
          <w:sz w:val="24"/>
        </w:rPr>
        <w:t xml:space="preserve"> </w:t>
      </w:r>
      <w:r w:rsidRPr="008D2C4B">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8D2C4B">
        <w:rPr>
          <w:rFonts w:ascii="Palatino Linotype" w:hAnsi="Palatino Linotype" w:cs="Arial"/>
          <w:i/>
          <w:color w:val="000000"/>
          <w:sz w:val="24"/>
        </w:rPr>
        <w:t>ad hoc</w:t>
      </w:r>
      <w:r w:rsidRPr="008D2C4B">
        <w:rPr>
          <w:rFonts w:ascii="Palatino Linotype" w:hAnsi="Palatino Linotype" w:cs="Arial"/>
          <w:color w:val="000000"/>
          <w:sz w:val="24"/>
        </w:rPr>
        <w:t>, para satisfacer el derecho de acceso a la información pública.</w:t>
      </w:r>
    </w:p>
    <w:p w:rsidR="00AF26E3" w:rsidRPr="008D2C4B" w:rsidRDefault="00AF26E3" w:rsidP="00AF26E3">
      <w:pPr>
        <w:pStyle w:val="Sinespaciado"/>
      </w:pPr>
    </w:p>
    <w:p w:rsidR="00AF26E3" w:rsidRPr="008D2C4B" w:rsidRDefault="00AF26E3" w:rsidP="00AF26E3">
      <w:pPr>
        <w:spacing w:line="360" w:lineRule="auto"/>
        <w:jc w:val="both"/>
        <w:rPr>
          <w:rFonts w:ascii="Palatino Linotype" w:hAnsi="Palatino Linotype" w:cs="Arial"/>
          <w:color w:val="000000"/>
          <w:sz w:val="24"/>
        </w:rPr>
      </w:pPr>
      <w:r w:rsidRPr="008D2C4B">
        <w:rPr>
          <w:rFonts w:ascii="Palatino Linotype" w:hAnsi="Palatino Linotype" w:cs="Arial"/>
          <w:color w:val="000000"/>
          <w:sz w:val="24"/>
        </w:rPr>
        <w:t xml:space="preserve">Como apoyo a lo anterior, es aplicable el Criterio 03-17, emitido por </w:t>
      </w:r>
      <w:r w:rsidRPr="008D2C4B">
        <w:rPr>
          <w:rFonts w:ascii="Palatino Linotype" w:eastAsia="Arial Unicode MS" w:hAnsi="Palatino Linotype" w:cs="Arial"/>
          <w:color w:val="000000"/>
          <w:sz w:val="24"/>
        </w:rPr>
        <w:t>el Instituto Nacional de Transparencia, Acceso a la Información y Protección de Datos Personales,</w:t>
      </w:r>
      <w:r w:rsidRPr="008D2C4B">
        <w:rPr>
          <w:rFonts w:ascii="Palatino Linotype" w:hAnsi="Palatino Linotype"/>
          <w:bCs/>
          <w:color w:val="000000"/>
          <w:sz w:val="24"/>
        </w:rPr>
        <w:t xml:space="preserve"> que dice:</w:t>
      </w:r>
      <w:r w:rsidRPr="008D2C4B">
        <w:rPr>
          <w:rFonts w:ascii="Palatino Linotype" w:hAnsi="Palatino Linotype"/>
          <w:b/>
          <w:bCs/>
          <w:color w:val="000000"/>
          <w:sz w:val="24"/>
        </w:rPr>
        <w:t xml:space="preserve"> </w:t>
      </w:r>
    </w:p>
    <w:p w:rsidR="00AF26E3" w:rsidRPr="008D2C4B" w:rsidRDefault="00AF26E3" w:rsidP="00AF26E3">
      <w:pPr>
        <w:ind w:left="851" w:right="850"/>
        <w:jc w:val="both"/>
        <w:rPr>
          <w:rFonts w:ascii="Palatino Linotype" w:hAnsi="Palatino Linotype" w:cs="Arial"/>
          <w:color w:val="000000"/>
          <w:sz w:val="2"/>
        </w:rPr>
      </w:pPr>
    </w:p>
    <w:p w:rsidR="00AF26E3" w:rsidRPr="008D2C4B" w:rsidRDefault="00AF26E3" w:rsidP="00AF26E3">
      <w:pPr>
        <w:ind w:left="567" w:right="567"/>
        <w:jc w:val="both"/>
        <w:rPr>
          <w:rFonts w:ascii="Palatino Linotype" w:hAnsi="Palatino Linotype" w:cs="Arial"/>
          <w:i/>
          <w:color w:val="000000"/>
        </w:rPr>
      </w:pPr>
      <w:r w:rsidRPr="008D2C4B">
        <w:rPr>
          <w:rFonts w:ascii="Palatino Linotype" w:hAnsi="Palatino Linotype" w:cs="Arial"/>
          <w:i/>
          <w:color w:val="000000"/>
        </w:rPr>
        <w:t>“</w:t>
      </w:r>
      <w:r w:rsidRPr="008D2C4B">
        <w:rPr>
          <w:rFonts w:ascii="Palatino Linotype" w:hAnsi="Palatino Linotype" w:cs="Arial"/>
          <w:b/>
          <w:i/>
          <w:color w:val="000000"/>
        </w:rPr>
        <w:t>No existe obligación de elaborar documentos ad hoc para atender las solicitudes de acceso a la información.</w:t>
      </w:r>
      <w:r w:rsidRPr="008D2C4B">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F26E3" w:rsidRPr="008D2C4B" w:rsidRDefault="00AF26E3" w:rsidP="00AF26E3">
      <w:pPr>
        <w:ind w:left="567" w:right="567"/>
        <w:jc w:val="both"/>
        <w:rPr>
          <w:rFonts w:ascii="Palatino Linotype" w:hAnsi="Palatino Linotype" w:cs="Arial"/>
          <w:i/>
          <w:color w:val="000000"/>
          <w:sz w:val="2"/>
        </w:rPr>
      </w:pPr>
    </w:p>
    <w:p w:rsidR="00AF26E3" w:rsidRPr="008D2C4B" w:rsidRDefault="00AF26E3" w:rsidP="00AF26E3">
      <w:pPr>
        <w:ind w:left="567" w:right="567"/>
        <w:jc w:val="both"/>
        <w:rPr>
          <w:rFonts w:ascii="Palatino Linotype" w:hAnsi="Palatino Linotype" w:cs="Arial"/>
          <w:i/>
          <w:color w:val="000000"/>
        </w:rPr>
      </w:pPr>
      <w:r w:rsidRPr="008D2C4B">
        <w:rPr>
          <w:rFonts w:ascii="Palatino Linotype" w:hAnsi="Palatino Linotype" w:cs="Arial"/>
          <w:i/>
          <w:color w:val="000000"/>
        </w:rPr>
        <w:t xml:space="preserve">Resoluciones: </w:t>
      </w:r>
    </w:p>
    <w:p w:rsidR="00AF26E3" w:rsidRPr="008D2C4B" w:rsidRDefault="00AF26E3" w:rsidP="00AF26E3">
      <w:pPr>
        <w:spacing w:line="240" w:lineRule="auto"/>
        <w:ind w:left="567" w:right="567"/>
        <w:jc w:val="both"/>
        <w:rPr>
          <w:rFonts w:ascii="Palatino Linotype" w:hAnsi="Palatino Linotype" w:cs="Arial"/>
          <w:i/>
          <w:color w:val="000000"/>
        </w:rPr>
      </w:pPr>
      <w:r w:rsidRPr="008D2C4B">
        <w:rPr>
          <w:rFonts w:ascii="Palatino Linotype" w:hAnsi="Palatino Linotype" w:cs="Arial"/>
          <w:i/>
          <w:color w:val="000000"/>
        </w:rPr>
        <w:sym w:font="Symbol" w:char="F0B7"/>
      </w:r>
      <w:r w:rsidRPr="008D2C4B">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AF26E3" w:rsidRPr="008D2C4B" w:rsidRDefault="00AF26E3" w:rsidP="00AF26E3">
      <w:pPr>
        <w:spacing w:line="240" w:lineRule="auto"/>
        <w:ind w:left="567" w:right="567"/>
        <w:jc w:val="both"/>
        <w:rPr>
          <w:rFonts w:ascii="Palatino Linotype" w:hAnsi="Palatino Linotype" w:cs="Arial"/>
          <w:i/>
          <w:color w:val="000000"/>
        </w:rPr>
      </w:pPr>
      <w:r w:rsidRPr="008D2C4B">
        <w:rPr>
          <w:rFonts w:ascii="Palatino Linotype" w:hAnsi="Palatino Linotype" w:cs="Arial"/>
          <w:i/>
          <w:color w:val="000000"/>
        </w:rPr>
        <w:sym w:font="Symbol" w:char="F0B7"/>
      </w:r>
      <w:r w:rsidRPr="008D2C4B">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AF26E3" w:rsidRPr="008D2C4B" w:rsidRDefault="00AF26E3" w:rsidP="00AF26E3">
      <w:pPr>
        <w:spacing w:line="240" w:lineRule="auto"/>
        <w:ind w:left="567" w:right="567"/>
        <w:jc w:val="both"/>
        <w:rPr>
          <w:rFonts w:ascii="Palatino Linotype" w:hAnsi="Palatino Linotype" w:cs="Arial"/>
          <w:i/>
          <w:color w:val="000000"/>
        </w:rPr>
      </w:pPr>
      <w:r w:rsidRPr="008D2C4B">
        <w:rPr>
          <w:rFonts w:ascii="Palatino Linotype" w:hAnsi="Palatino Linotype" w:cs="Arial"/>
          <w:i/>
          <w:color w:val="000000"/>
        </w:rPr>
        <w:sym w:font="Symbol" w:char="F0B7"/>
      </w:r>
      <w:r w:rsidRPr="008D2C4B">
        <w:rPr>
          <w:rFonts w:ascii="Palatino Linotype" w:hAnsi="Palatino Linotype" w:cs="Arial"/>
          <w:i/>
          <w:color w:val="000000"/>
        </w:rPr>
        <w:t xml:space="preserve"> RRA 1889/16. Secretaría de Hacienda y Crédito Público. 05 de octubre de 2016. Por unanimidad. Comisionada Ponente. Ximena Puente de la Mora.”</w:t>
      </w:r>
    </w:p>
    <w:p w:rsidR="00AF26E3" w:rsidRPr="008D2C4B" w:rsidRDefault="00AF26E3" w:rsidP="00AF26E3">
      <w:pPr>
        <w:autoSpaceDE w:val="0"/>
        <w:autoSpaceDN w:val="0"/>
        <w:adjustRightInd w:val="0"/>
        <w:spacing w:after="0" w:line="360" w:lineRule="auto"/>
        <w:jc w:val="both"/>
        <w:rPr>
          <w:rFonts w:ascii="Palatino Linotype" w:hAnsi="Palatino Linotype" w:cs="Arial"/>
          <w:sz w:val="24"/>
          <w:szCs w:val="24"/>
        </w:rPr>
      </w:pPr>
    </w:p>
    <w:p w:rsidR="00AF26E3" w:rsidRPr="008D2C4B" w:rsidRDefault="00AF26E3" w:rsidP="00AF26E3">
      <w:pPr>
        <w:spacing w:line="360" w:lineRule="auto"/>
        <w:ind w:right="51"/>
        <w:jc w:val="both"/>
        <w:rPr>
          <w:rFonts w:ascii="Palatino Linotype" w:hAnsi="Palatino Linotype" w:cs="Arial"/>
          <w:color w:val="000000" w:themeColor="text1"/>
          <w:sz w:val="24"/>
        </w:rPr>
      </w:pPr>
      <w:r w:rsidRPr="008D2C4B">
        <w:rPr>
          <w:rFonts w:ascii="Palatino Linotype" w:hAnsi="Palatino Linotype" w:cs="Arial"/>
          <w:sz w:val="24"/>
          <w:szCs w:val="24"/>
        </w:rPr>
        <w:lastRenderedPageBreak/>
        <w:t xml:space="preserve">En esa tesitura, de acuerdo a lo inmerso en el expediente que nos ocupa se advierte que </w:t>
      </w:r>
      <w:r w:rsidRPr="008D2C4B">
        <w:rPr>
          <w:rFonts w:ascii="Palatino Linotype" w:hAnsi="Palatino Linotype" w:cs="Arial"/>
          <w:b/>
          <w:sz w:val="24"/>
          <w:szCs w:val="24"/>
        </w:rPr>
        <w:t>El Sujeto Obligado</w:t>
      </w:r>
      <w:r w:rsidRPr="008D2C4B">
        <w:rPr>
          <w:rFonts w:ascii="Palatino Linotype" w:hAnsi="Palatino Linotype" w:cs="Arial"/>
          <w:sz w:val="24"/>
          <w:szCs w:val="24"/>
        </w:rPr>
        <w:t xml:space="preserve"> ha modificado el acto, </w:t>
      </w:r>
      <w:r w:rsidR="005E67D1" w:rsidRPr="008D2C4B">
        <w:rPr>
          <w:rFonts w:ascii="Palatino Linotype" w:hAnsi="Palatino Linotype" w:cs="Arial"/>
          <w:sz w:val="24"/>
          <w:szCs w:val="24"/>
        </w:rPr>
        <w:t xml:space="preserve">remitiendo la Monografía Municipal requerida por el </w:t>
      </w:r>
      <w:r w:rsidR="005E67D1" w:rsidRPr="008D2C4B">
        <w:rPr>
          <w:rFonts w:ascii="Palatino Linotype" w:hAnsi="Palatino Linotype" w:cs="Arial"/>
          <w:b/>
          <w:sz w:val="24"/>
          <w:szCs w:val="24"/>
        </w:rPr>
        <w:t>Recurrente</w:t>
      </w:r>
      <w:r w:rsidRPr="008D2C4B">
        <w:rPr>
          <w:rFonts w:ascii="Palatino Linotype" w:hAnsi="Palatino Linotype" w:cs="Arial"/>
          <w:sz w:val="24"/>
          <w:szCs w:val="24"/>
        </w:rPr>
        <w:t>, como ya ha sido demostrado en los párrafos que anteceden.</w:t>
      </w:r>
    </w:p>
    <w:p w:rsidR="00AF26E3" w:rsidRPr="008D2C4B" w:rsidRDefault="00AF26E3" w:rsidP="00AF26E3">
      <w:pPr>
        <w:autoSpaceDE w:val="0"/>
        <w:autoSpaceDN w:val="0"/>
        <w:adjustRightInd w:val="0"/>
        <w:spacing w:after="0" w:line="360" w:lineRule="auto"/>
        <w:jc w:val="both"/>
        <w:rPr>
          <w:rFonts w:ascii="Palatino Linotype" w:hAnsi="Palatino Linotype" w:cs="Arial"/>
          <w:sz w:val="24"/>
          <w:szCs w:val="24"/>
        </w:rPr>
      </w:pPr>
    </w:p>
    <w:p w:rsidR="00AF26E3" w:rsidRPr="008D2C4B" w:rsidRDefault="00AF26E3" w:rsidP="00AF26E3">
      <w:pPr>
        <w:autoSpaceDE w:val="0"/>
        <w:autoSpaceDN w:val="0"/>
        <w:adjustRightInd w:val="0"/>
        <w:spacing w:after="0" w:line="360" w:lineRule="auto"/>
        <w:jc w:val="both"/>
        <w:rPr>
          <w:rFonts w:ascii="Palatino Linotype" w:hAnsi="Palatino Linotype" w:cs="Arial"/>
          <w:sz w:val="24"/>
          <w:szCs w:val="24"/>
        </w:rPr>
      </w:pPr>
      <w:r w:rsidRPr="008D2C4B">
        <w:rPr>
          <w:rFonts w:ascii="Palatino Linotype" w:hAnsi="Palatino Linotype" w:cs="Arial"/>
          <w:sz w:val="24"/>
          <w:szCs w:val="24"/>
        </w:rPr>
        <w:t xml:space="preserve">Hasta lo aquí expuesto, se concluye que </w:t>
      </w:r>
      <w:r w:rsidRPr="008D2C4B">
        <w:rPr>
          <w:rFonts w:ascii="Palatino Linotype" w:hAnsi="Palatino Linotype" w:cs="Arial"/>
          <w:b/>
          <w:sz w:val="24"/>
          <w:szCs w:val="24"/>
        </w:rPr>
        <w:t>El Sujeto Obligado</w:t>
      </w:r>
      <w:r w:rsidRPr="008D2C4B">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w:t>
      </w:r>
      <w:r w:rsidR="005E67D1" w:rsidRPr="008D2C4B">
        <w:rPr>
          <w:rFonts w:ascii="Palatino Linotype" w:hAnsi="Palatino Linotype" w:cs="Arial"/>
          <w:sz w:val="24"/>
          <w:szCs w:val="24"/>
        </w:rPr>
        <w:t>artículo</w:t>
      </w:r>
      <w:r w:rsidRPr="008D2C4B">
        <w:rPr>
          <w:rFonts w:ascii="Palatino Linotype" w:hAnsi="Palatino Linotype" w:cs="Arial"/>
          <w:sz w:val="24"/>
          <w:szCs w:val="24"/>
        </w:rPr>
        <w:t xml:space="preserve"> 192, de la Ley de Transparencia </w:t>
      </w:r>
      <w:r w:rsidR="005E67D1" w:rsidRPr="008D2C4B">
        <w:rPr>
          <w:rFonts w:ascii="Palatino Linotype" w:hAnsi="Palatino Linotype" w:cs="Arial"/>
          <w:sz w:val="24"/>
          <w:szCs w:val="24"/>
        </w:rPr>
        <w:t>y Acceso a la Información Pública del Estado de México y Municipios</w:t>
      </w:r>
      <w:r w:rsidRPr="008D2C4B">
        <w:rPr>
          <w:rFonts w:ascii="Palatino Linotype" w:hAnsi="Palatino Linotype"/>
          <w:sz w:val="24"/>
          <w:szCs w:val="24"/>
        </w:rPr>
        <w:t xml:space="preserve">, por darse por satisfechos los elementos que integran dicha hipótesis, </w:t>
      </w:r>
      <w:r w:rsidRPr="008D2C4B">
        <w:rPr>
          <w:rFonts w:ascii="Palatino Linotype" w:hAnsi="Palatino Linotype" w:cs="Arial"/>
          <w:sz w:val="24"/>
          <w:szCs w:val="24"/>
        </w:rPr>
        <w:t xml:space="preserve">a saber: </w:t>
      </w:r>
    </w:p>
    <w:p w:rsidR="00AF26E3" w:rsidRPr="008D2C4B" w:rsidRDefault="00AF26E3" w:rsidP="00AF26E3">
      <w:pPr>
        <w:autoSpaceDE w:val="0"/>
        <w:autoSpaceDN w:val="0"/>
        <w:adjustRightInd w:val="0"/>
        <w:spacing w:after="0" w:line="360" w:lineRule="auto"/>
        <w:jc w:val="both"/>
        <w:rPr>
          <w:rFonts w:ascii="Palatino Linotype" w:hAnsi="Palatino Linotype" w:cs="Arial"/>
          <w:sz w:val="24"/>
          <w:szCs w:val="24"/>
        </w:rPr>
      </w:pPr>
    </w:p>
    <w:p w:rsidR="00AF26E3" w:rsidRPr="008D2C4B" w:rsidRDefault="00AF26E3" w:rsidP="00AF26E3">
      <w:pPr>
        <w:pStyle w:val="Prrafodelista"/>
        <w:numPr>
          <w:ilvl w:val="0"/>
          <w:numId w:val="1"/>
        </w:numPr>
        <w:tabs>
          <w:tab w:val="left" w:pos="709"/>
        </w:tabs>
        <w:spacing w:line="360" w:lineRule="auto"/>
        <w:ind w:right="51"/>
        <w:jc w:val="both"/>
        <w:rPr>
          <w:rFonts w:ascii="Palatino Linotype" w:hAnsi="Palatino Linotype" w:cs="Arial"/>
        </w:rPr>
      </w:pPr>
      <w:r w:rsidRPr="008D2C4B">
        <w:rPr>
          <w:rFonts w:ascii="Palatino Linotype" w:hAnsi="Palatino Linotype" w:cs="Arial"/>
        </w:rPr>
        <w:t xml:space="preserve">El primero de ellos es que el sujeto obligado responsable del acto lo modifique o revoque, lo que se demuestra con la documental remitida en el informe justificado de fecha </w:t>
      </w:r>
      <w:r w:rsidR="005E67D1" w:rsidRPr="008D2C4B">
        <w:rPr>
          <w:rFonts w:ascii="Palatino Linotype" w:hAnsi="Palatino Linotype" w:cs="Arial"/>
          <w:b/>
        </w:rPr>
        <w:t>veinticuatro de octubre</w:t>
      </w:r>
      <w:r w:rsidRPr="008D2C4B">
        <w:rPr>
          <w:rFonts w:ascii="Palatino Linotype" w:hAnsi="Palatino Linotype" w:cs="Arial"/>
          <w:b/>
        </w:rPr>
        <w:t xml:space="preserve"> de dos mil veintidós</w:t>
      </w:r>
      <w:r w:rsidRPr="008D2C4B">
        <w:rPr>
          <w:rFonts w:ascii="Palatino Linotype" w:hAnsi="Palatino Linotype" w:cs="Arial"/>
        </w:rPr>
        <w:t>, el cual deviene de la autoridad quien emitió el acto impugnado.</w:t>
      </w:r>
    </w:p>
    <w:p w:rsidR="00AF26E3" w:rsidRPr="008D2C4B" w:rsidRDefault="00AF26E3" w:rsidP="00AF26E3">
      <w:pPr>
        <w:pStyle w:val="Sinespaciado"/>
      </w:pPr>
    </w:p>
    <w:p w:rsidR="00AF26E3" w:rsidRPr="008D2C4B" w:rsidRDefault="00AF26E3" w:rsidP="00AF26E3">
      <w:pPr>
        <w:pStyle w:val="Prrafodelista"/>
        <w:numPr>
          <w:ilvl w:val="0"/>
          <w:numId w:val="1"/>
        </w:numPr>
        <w:spacing w:line="360" w:lineRule="auto"/>
        <w:ind w:right="51"/>
        <w:jc w:val="both"/>
        <w:rPr>
          <w:rFonts w:ascii="Palatino Linotype" w:hAnsi="Palatino Linotype"/>
        </w:rPr>
      </w:pPr>
      <w:r w:rsidRPr="008D2C4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8D2C4B">
        <w:rPr>
          <w:rFonts w:ascii="Palatino Linotype" w:hAnsi="Palatino Linotype"/>
          <w:bCs/>
        </w:rPr>
        <w:t xml:space="preserve">proporcionar </w:t>
      </w:r>
      <w:r w:rsidR="00DA4BEB" w:rsidRPr="008D2C4B">
        <w:rPr>
          <w:rFonts w:ascii="Palatino Linotype" w:hAnsi="Palatino Linotype"/>
          <w:bCs/>
        </w:rPr>
        <w:t>la Monografía Municipal</w:t>
      </w:r>
      <w:r w:rsidRPr="008D2C4B">
        <w:rPr>
          <w:rFonts w:ascii="Palatino Linotype" w:hAnsi="Palatino Linotype"/>
          <w:bCs/>
        </w:rPr>
        <w:t xml:space="preserve"> referida en la solicitud de información;</w:t>
      </w:r>
      <w:r w:rsidRPr="008D2C4B">
        <w:rPr>
          <w:rFonts w:ascii="Palatino Linotype" w:hAnsi="Palatino Linotype" w:cs="Arial"/>
        </w:rPr>
        <w:t xml:space="preserve"> lo que se vio superado con </w:t>
      </w:r>
      <w:r w:rsidR="00DA4BEB" w:rsidRPr="008D2C4B">
        <w:rPr>
          <w:rFonts w:ascii="Palatino Linotype" w:hAnsi="Palatino Linotype" w:cs="Arial"/>
        </w:rPr>
        <w:t>el</w:t>
      </w:r>
      <w:r w:rsidRPr="008D2C4B">
        <w:rPr>
          <w:rFonts w:ascii="Palatino Linotype" w:hAnsi="Palatino Linotype" w:cs="Arial"/>
        </w:rPr>
        <w:t xml:space="preserve"> documento electrónico señalado en el inciso anterior.</w:t>
      </w:r>
    </w:p>
    <w:p w:rsidR="00AF26E3" w:rsidRPr="008D2C4B" w:rsidRDefault="00AF26E3" w:rsidP="00AF26E3">
      <w:pPr>
        <w:autoSpaceDE w:val="0"/>
        <w:autoSpaceDN w:val="0"/>
        <w:adjustRightInd w:val="0"/>
        <w:spacing w:after="0" w:line="360" w:lineRule="auto"/>
        <w:jc w:val="both"/>
        <w:rPr>
          <w:rFonts w:ascii="Palatino Linotype" w:hAnsi="Palatino Linotype" w:cs="Arial"/>
          <w:sz w:val="24"/>
        </w:rPr>
      </w:pPr>
    </w:p>
    <w:p w:rsidR="00AF26E3" w:rsidRPr="008D2C4B" w:rsidRDefault="00AF26E3" w:rsidP="00AF26E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2C4B">
        <w:rPr>
          <w:rFonts w:ascii="Palatino Linotype" w:hAnsi="Palatino Linotype" w:cs="Arial"/>
          <w:sz w:val="24"/>
        </w:rPr>
        <w:lastRenderedPageBreak/>
        <w:t xml:space="preserve">En conclusión, la ley de la materia establece </w:t>
      </w:r>
      <w:r w:rsidRPr="008D2C4B">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AF26E3" w:rsidRPr="008D2C4B" w:rsidRDefault="00AF26E3" w:rsidP="00AF26E3">
      <w:pPr>
        <w:spacing w:after="0"/>
        <w:rPr>
          <w:lang w:val="es-ES" w:eastAsia="es-ES"/>
        </w:rPr>
      </w:pPr>
    </w:p>
    <w:p w:rsidR="00AF26E3" w:rsidRPr="008D2C4B" w:rsidRDefault="00AF26E3" w:rsidP="00AF26E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8D2C4B">
        <w:rPr>
          <w:rFonts w:ascii="Palatino Linotype" w:eastAsia="Times New Roman" w:hAnsi="Palatino Linotype" w:cs="Times New Roman"/>
          <w:b/>
          <w:i/>
          <w:szCs w:val="24"/>
          <w:lang w:val="es-ES" w:eastAsia="es-ES"/>
        </w:rPr>
        <w:t xml:space="preserve">“Artículo 192. </w:t>
      </w:r>
      <w:r w:rsidRPr="008D2C4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8D2C4B">
        <w:rPr>
          <w:rFonts w:ascii="Palatino Linotype" w:eastAsia="Times New Roman" w:hAnsi="Palatino Linotype" w:cs="Times New Roman"/>
          <w:i/>
          <w:szCs w:val="24"/>
          <w:lang w:val="es-ES" w:eastAsia="es-ES"/>
        </w:rPr>
        <w:t>:</w:t>
      </w:r>
    </w:p>
    <w:p w:rsidR="00AF26E3" w:rsidRPr="008D2C4B" w:rsidRDefault="00AF26E3" w:rsidP="00AF26E3">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8D2C4B">
        <w:rPr>
          <w:rFonts w:ascii="Palatino Linotype" w:eastAsia="Times New Roman" w:hAnsi="Palatino Linotype" w:cs="Times New Roman"/>
          <w:i/>
          <w:szCs w:val="24"/>
          <w:lang w:val="es-ES" w:eastAsia="es-ES"/>
        </w:rPr>
        <w:t xml:space="preserve">El recurrente se desista expresamente del recurso; </w:t>
      </w:r>
    </w:p>
    <w:p w:rsidR="00AF26E3" w:rsidRPr="008D2C4B" w:rsidRDefault="00AF26E3" w:rsidP="00AF26E3">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8D2C4B">
        <w:rPr>
          <w:rFonts w:ascii="Palatino Linotype" w:eastAsia="Times New Roman" w:hAnsi="Palatino Linotype" w:cs="Times New Roman"/>
          <w:i/>
          <w:szCs w:val="24"/>
          <w:lang w:val="es-ES" w:eastAsia="es-ES"/>
        </w:rPr>
        <w:t xml:space="preserve">El recurrente fallezca o, tratándose de personas jurídicas colectivas, se disuelva; </w:t>
      </w:r>
    </w:p>
    <w:p w:rsidR="00AF26E3" w:rsidRPr="008D2C4B" w:rsidRDefault="00AF26E3" w:rsidP="00AF26E3">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8D2C4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8D2C4B">
        <w:rPr>
          <w:rFonts w:ascii="Palatino Linotype" w:eastAsia="Times New Roman" w:hAnsi="Palatino Linotype" w:cs="Times New Roman"/>
          <w:i/>
          <w:szCs w:val="24"/>
          <w:lang w:val="es-ES" w:eastAsia="es-ES"/>
        </w:rPr>
        <w:t xml:space="preserve">; </w:t>
      </w:r>
    </w:p>
    <w:p w:rsidR="00AF26E3" w:rsidRPr="008D2C4B" w:rsidRDefault="00AF26E3" w:rsidP="00AF26E3">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8D2C4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AF26E3" w:rsidRPr="008D2C4B" w:rsidRDefault="00AF26E3" w:rsidP="00AF26E3">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8D2C4B">
        <w:rPr>
          <w:rFonts w:ascii="Palatino Linotype" w:eastAsia="Times New Roman" w:hAnsi="Palatino Linotype" w:cs="Times New Roman"/>
          <w:i/>
          <w:szCs w:val="24"/>
          <w:lang w:val="es-ES" w:eastAsia="es-ES"/>
        </w:rPr>
        <w:t>Cuando por cualquier motivo quede sin materia el recurso.”</w:t>
      </w:r>
    </w:p>
    <w:p w:rsidR="00AF26E3" w:rsidRPr="008D2C4B" w:rsidRDefault="00AF26E3" w:rsidP="00AF26E3">
      <w:pPr>
        <w:rPr>
          <w:rFonts w:ascii="Palatino Linotype" w:hAnsi="Palatino Linotype"/>
          <w:sz w:val="24"/>
          <w:lang w:val="es-ES" w:eastAsia="es-ES"/>
        </w:rPr>
      </w:pPr>
    </w:p>
    <w:p w:rsidR="00AF26E3" w:rsidRPr="008D2C4B" w:rsidRDefault="00AF26E3" w:rsidP="00AF26E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2C4B">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AF26E3" w:rsidRPr="008D2C4B" w:rsidRDefault="00AF26E3" w:rsidP="00AF26E3">
      <w:pPr>
        <w:pStyle w:val="Sinespaciado"/>
        <w:rPr>
          <w:lang w:val="es-ES" w:eastAsia="es-ES"/>
        </w:rPr>
      </w:pPr>
    </w:p>
    <w:p w:rsidR="00AF26E3" w:rsidRPr="008D2C4B" w:rsidRDefault="00AF26E3" w:rsidP="00AF26E3">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D2C4B">
        <w:rPr>
          <w:rFonts w:ascii="Palatino Linotype" w:eastAsia="Times New Roman" w:hAnsi="Palatino Linotype" w:cs="Arial"/>
          <w:sz w:val="24"/>
          <w:szCs w:val="24"/>
          <w:lang w:val="es-ES" w:eastAsia="es-ES"/>
        </w:rPr>
        <w:t xml:space="preserve">Mediante acuerdo de fecha </w:t>
      </w:r>
      <w:r w:rsidR="00DA4BEB" w:rsidRPr="008D2C4B">
        <w:rPr>
          <w:rFonts w:ascii="Palatino Linotype" w:eastAsia="Times New Roman" w:hAnsi="Palatino Linotype" w:cs="Arial"/>
          <w:b/>
          <w:sz w:val="24"/>
          <w:szCs w:val="24"/>
          <w:lang w:val="es-ES" w:eastAsia="es-ES"/>
        </w:rPr>
        <w:t>veintiuno de octubre</w:t>
      </w:r>
      <w:r w:rsidRPr="008D2C4B">
        <w:rPr>
          <w:rFonts w:ascii="Palatino Linotype" w:eastAsia="Times New Roman" w:hAnsi="Palatino Linotype" w:cs="Arial"/>
          <w:b/>
          <w:sz w:val="24"/>
          <w:szCs w:val="24"/>
          <w:lang w:val="es-ES" w:eastAsia="es-ES"/>
        </w:rPr>
        <w:t xml:space="preserve"> de dos mil veintidós</w:t>
      </w:r>
      <w:r w:rsidRPr="008D2C4B">
        <w:rPr>
          <w:rFonts w:ascii="Palatino Linotype" w:eastAsia="Times New Roman" w:hAnsi="Palatino Linotype" w:cs="Arial"/>
          <w:sz w:val="24"/>
          <w:szCs w:val="24"/>
          <w:lang w:val="es-ES" w:eastAsia="es-ES"/>
        </w:rPr>
        <w:t xml:space="preserve">, el Comisionado </w:t>
      </w:r>
      <w:r w:rsidRPr="008D2C4B">
        <w:rPr>
          <w:rFonts w:ascii="Palatino Linotype" w:eastAsia="Times New Roman" w:hAnsi="Palatino Linotype" w:cs="Arial"/>
          <w:b/>
          <w:sz w:val="24"/>
          <w:szCs w:val="24"/>
          <w:lang w:val="es-ES" w:eastAsia="es-ES"/>
        </w:rPr>
        <w:t>José Martínez Vilchis</w:t>
      </w:r>
      <w:r w:rsidRPr="008D2C4B">
        <w:rPr>
          <w:rFonts w:ascii="Palatino Linotype" w:eastAsia="Times New Roman" w:hAnsi="Palatino Linotype" w:cs="Arial"/>
          <w:sz w:val="24"/>
          <w:szCs w:val="24"/>
          <w:lang w:val="es-ES" w:eastAsia="es-ES"/>
        </w:rPr>
        <w:t>, admitió a trámite el recurso de revisión que nos ocupa</w:t>
      </w:r>
      <w:r w:rsidRPr="008D2C4B">
        <w:rPr>
          <w:rFonts w:ascii="Palatino Linotype" w:eastAsia="Times New Roman" w:hAnsi="Palatino Linotype" w:cs="Arial"/>
          <w:sz w:val="24"/>
          <w:szCs w:val="24"/>
          <w:lang w:eastAsia="es-ES"/>
        </w:rPr>
        <w:t>.</w:t>
      </w:r>
    </w:p>
    <w:p w:rsidR="00AF26E3" w:rsidRPr="008D2C4B" w:rsidRDefault="00AF26E3" w:rsidP="00AF26E3">
      <w:pPr>
        <w:pStyle w:val="Sinespaciado"/>
      </w:pPr>
    </w:p>
    <w:p w:rsidR="00AF26E3" w:rsidRPr="008D2C4B" w:rsidRDefault="00AF26E3" w:rsidP="00AF26E3">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8D2C4B">
        <w:rPr>
          <w:rFonts w:ascii="Palatino Linotype" w:hAnsi="Palatino Linotype" w:cs="Arial"/>
        </w:rPr>
        <w:t xml:space="preserve">Lo esgrimido por </w:t>
      </w:r>
      <w:r w:rsidR="00DA4BEB" w:rsidRPr="008D2C4B">
        <w:rPr>
          <w:rFonts w:ascii="Palatino Linotype" w:hAnsi="Palatino Linotype" w:cs="Arial"/>
          <w:b/>
        </w:rPr>
        <w:t>el</w:t>
      </w:r>
      <w:r w:rsidRPr="008D2C4B">
        <w:rPr>
          <w:rFonts w:ascii="Palatino Linotype" w:hAnsi="Palatino Linotype" w:cs="Arial"/>
          <w:b/>
        </w:rPr>
        <w:t xml:space="preserve"> Recurrente</w:t>
      </w:r>
      <w:r w:rsidRPr="008D2C4B">
        <w:rPr>
          <w:rFonts w:ascii="Palatino Linotype" w:hAnsi="Palatino Linotype" w:cs="Arial"/>
        </w:rPr>
        <w:t xml:space="preserve"> dentro del recurso de revisión impugnado queda sin materia, toda vez que </w:t>
      </w:r>
      <w:r w:rsidRPr="008D2C4B">
        <w:rPr>
          <w:rFonts w:ascii="Palatino Linotype" w:hAnsi="Palatino Linotype" w:cs="Arial"/>
          <w:b/>
        </w:rPr>
        <w:t>El Sujeto Obligado</w:t>
      </w:r>
      <w:r w:rsidRPr="008D2C4B">
        <w:rPr>
          <w:rFonts w:ascii="Palatino Linotype" w:hAnsi="Palatino Linotype" w:cs="Arial"/>
        </w:rPr>
        <w:t xml:space="preserve"> colmó el derecho de acceso a la información </w:t>
      </w:r>
      <w:r w:rsidR="00DA4BEB" w:rsidRPr="008D2C4B">
        <w:rPr>
          <w:rFonts w:ascii="Palatino Linotype" w:hAnsi="Palatino Linotype" w:cs="Arial"/>
        </w:rPr>
        <w:t>del</w:t>
      </w:r>
      <w:r w:rsidRPr="008D2C4B">
        <w:rPr>
          <w:rFonts w:ascii="Palatino Linotype" w:hAnsi="Palatino Linotype" w:cs="Arial"/>
        </w:rPr>
        <w:t xml:space="preserve"> </w:t>
      </w:r>
      <w:r w:rsidRPr="008D2C4B">
        <w:rPr>
          <w:rFonts w:ascii="Palatino Linotype" w:hAnsi="Palatino Linotype" w:cs="Arial"/>
          <w:b/>
        </w:rPr>
        <w:t>Recurrente</w:t>
      </w:r>
      <w:r w:rsidRPr="008D2C4B">
        <w:rPr>
          <w:rFonts w:ascii="Palatino Linotype" w:hAnsi="Palatino Linotype" w:cs="Arial"/>
        </w:rPr>
        <w:t>,</w:t>
      </w:r>
      <w:r w:rsidRPr="008D2C4B">
        <w:rPr>
          <w:rFonts w:ascii="Palatino Linotype" w:hAnsi="Palatino Linotype" w:cs="Arial"/>
          <w:b/>
        </w:rPr>
        <w:t xml:space="preserve"> </w:t>
      </w:r>
      <w:r w:rsidRPr="008D2C4B">
        <w:rPr>
          <w:rFonts w:ascii="Palatino Linotype" w:hAnsi="Palatino Linotype" w:cs="Arial"/>
        </w:rPr>
        <w:t xml:space="preserve">ello al modificar su respuesta primigenia, mediante la información remitida en su informe justificado, en fecha </w:t>
      </w:r>
      <w:r w:rsidR="00DA4BEB" w:rsidRPr="008D2C4B">
        <w:rPr>
          <w:rFonts w:ascii="Palatino Linotype" w:hAnsi="Palatino Linotype" w:cs="Arial"/>
          <w:b/>
        </w:rPr>
        <w:t>veinticuatro de octubre</w:t>
      </w:r>
      <w:r w:rsidRPr="008D2C4B">
        <w:rPr>
          <w:rFonts w:ascii="Palatino Linotype" w:hAnsi="Palatino Linotype" w:cs="Arial"/>
          <w:b/>
        </w:rPr>
        <w:t xml:space="preserve"> de dos mil veintidós</w:t>
      </w:r>
      <w:r w:rsidRPr="008D2C4B">
        <w:rPr>
          <w:rFonts w:ascii="Palatino Linotype" w:hAnsi="Palatino Linotype" w:cs="Arial"/>
        </w:rPr>
        <w:t>.</w:t>
      </w:r>
    </w:p>
    <w:p w:rsidR="00AF26E3" w:rsidRPr="008D2C4B" w:rsidRDefault="00AF26E3" w:rsidP="00AF26E3">
      <w:pPr>
        <w:pStyle w:val="Sinespaciado"/>
      </w:pPr>
    </w:p>
    <w:p w:rsidR="00AF26E3" w:rsidRPr="008D2C4B" w:rsidRDefault="00AF26E3" w:rsidP="00AF26E3">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D2C4B">
        <w:rPr>
          <w:rFonts w:ascii="Palatino Linotype" w:eastAsia="Times New Roman" w:hAnsi="Palatino Linotype" w:cs="Arial"/>
          <w:sz w:val="24"/>
          <w:szCs w:val="24"/>
          <w:lang w:val="es-ES" w:eastAsia="es-ES"/>
        </w:rPr>
        <w:lastRenderedPageBreak/>
        <w:t xml:space="preserve">El recurso </w:t>
      </w:r>
      <w:r w:rsidRPr="008D2C4B">
        <w:rPr>
          <w:rFonts w:ascii="Palatino Linotype" w:eastAsia="Times New Roman" w:hAnsi="Palatino Linotype" w:cs="Arial"/>
          <w:b/>
          <w:bCs/>
          <w:sz w:val="24"/>
          <w:szCs w:val="24"/>
          <w:lang w:eastAsia="es-MX"/>
        </w:rPr>
        <w:t>15685/INFOEM/IP/RR/2022</w:t>
      </w:r>
      <w:r w:rsidRPr="008D2C4B">
        <w:rPr>
          <w:rFonts w:ascii="Palatino Linotype" w:eastAsia="Times New Roman" w:hAnsi="Palatino Linotype" w:cs="Arial"/>
          <w:bCs/>
          <w:sz w:val="24"/>
          <w:szCs w:val="24"/>
          <w:lang w:val="es-ES" w:eastAsia="es-MX"/>
        </w:rPr>
        <w:t>,</w:t>
      </w:r>
      <w:r w:rsidRPr="008D2C4B">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 </w:t>
      </w:r>
    </w:p>
    <w:p w:rsidR="00AF26E3" w:rsidRPr="008D2C4B" w:rsidRDefault="00AF26E3" w:rsidP="00AF26E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AF26E3" w:rsidRPr="008D2C4B" w:rsidRDefault="00AF26E3" w:rsidP="00AF26E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8D2C4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8D2C4B">
        <w:rPr>
          <w:rFonts w:ascii="Palatino Linotype" w:eastAsia="Times New Roman" w:hAnsi="Palatino Linotype" w:cs="Times New Roman"/>
          <w:i/>
          <w:sz w:val="24"/>
          <w:szCs w:val="24"/>
          <w:lang w:val="es-ES" w:eastAsia="es-ES"/>
        </w:rPr>
        <w:t xml:space="preserve">Estudios Introductorios sobre el Juicio de Amparo </w:t>
      </w:r>
      <w:r w:rsidRPr="008D2C4B">
        <w:rPr>
          <w:rFonts w:ascii="Palatino Linotype" w:eastAsia="Times New Roman" w:hAnsi="Palatino Linotype" w:cs="Times New Roman"/>
          <w:sz w:val="24"/>
          <w:szCs w:val="24"/>
          <w:lang w:val="es-ES" w:eastAsia="es-ES"/>
        </w:rPr>
        <w:t xml:space="preserve">relativo a </w:t>
      </w:r>
      <w:r w:rsidRPr="008D2C4B">
        <w:rPr>
          <w:rFonts w:ascii="Palatino Linotype" w:eastAsia="Times New Roman" w:hAnsi="Palatino Linotype" w:cs="Times New Roman"/>
          <w:i/>
          <w:sz w:val="24"/>
          <w:szCs w:val="24"/>
          <w:lang w:val="es-ES" w:eastAsia="es-ES"/>
        </w:rPr>
        <w:t xml:space="preserve">LA IMPROCEDENCIA DE LA ACCIÓN DE AMPARO </w:t>
      </w:r>
      <w:r w:rsidRPr="008D2C4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8D2C4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AF26E3" w:rsidRPr="008D2C4B" w:rsidRDefault="00AF26E3" w:rsidP="00AF26E3">
      <w:pPr>
        <w:pStyle w:val="Sinespaciado"/>
      </w:pPr>
    </w:p>
    <w:p w:rsidR="00AF26E3" w:rsidRPr="008D2C4B" w:rsidRDefault="00AF26E3" w:rsidP="00AF26E3">
      <w:pPr>
        <w:pStyle w:val="Sinespaciado"/>
      </w:pPr>
    </w:p>
    <w:p w:rsidR="00AF26E3" w:rsidRPr="008D2C4B" w:rsidRDefault="00AF26E3" w:rsidP="00AF26E3">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D2C4B">
        <w:rPr>
          <w:rFonts w:ascii="Palatino Linotype" w:eastAsia="Times New Roman" w:hAnsi="Palatino Linotype" w:cs="Times New Roman"/>
          <w:sz w:val="24"/>
          <w:szCs w:val="24"/>
          <w:lang w:val="es-ES" w:eastAsia="es-ES"/>
        </w:rPr>
        <w:t xml:space="preserve">Por lo tanto, en mérito de lo expuesto en líneas anteriores, </w:t>
      </w:r>
      <w:r w:rsidRPr="008D2C4B">
        <w:rPr>
          <w:rFonts w:ascii="Palatino Linotype" w:eastAsia="Times New Roman" w:hAnsi="Palatino Linotype" w:cs="Arial"/>
          <w:b/>
          <w:sz w:val="24"/>
          <w:szCs w:val="24"/>
          <w:lang w:val="es-ES" w:eastAsia="es-ES"/>
        </w:rPr>
        <w:t xml:space="preserve">con fundamento en la fracción III del artículo 192, </w:t>
      </w:r>
      <w:r w:rsidRPr="008D2C4B">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D2C4B">
        <w:rPr>
          <w:rFonts w:ascii="Palatino Linotype" w:eastAsia="Times New Roman" w:hAnsi="Palatino Linotype" w:cs="Arial"/>
          <w:b/>
          <w:sz w:val="24"/>
          <w:szCs w:val="24"/>
          <w:lang w:val="es-ES" w:eastAsia="es-ES"/>
        </w:rPr>
        <w:t xml:space="preserve">SOBRESEE </w:t>
      </w:r>
      <w:r w:rsidRPr="008D2C4B">
        <w:rPr>
          <w:rFonts w:ascii="Palatino Linotype" w:eastAsia="Times New Roman" w:hAnsi="Palatino Linotype" w:cs="Arial"/>
          <w:sz w:val="24"/>
          <w:szCs w:val="24"/>
          <w:lang w:val="es-ES" w:eastAsia="es-ES"/>
        </w:rPr>
        <w:t xml:space="preserve">el recurso de revisión </w:t>
      </w:r>
      <w:r w:rsidRPr="008D2C4B">
        <w:rPr>
          <w:rFonts w:ascii="Palatino Linotype" w:eastAsia="Times New Roman" w:hAnsi="Palatino Linotype" w:cs="Arial"/>
          <w:b/>
          <w:sz w:val="24"/>
          <w:szCs w:val="24"/>
          <w:lang w:val="es-ES" w:eastAsia="es-ES"/>
        </w:rPr>
        <w:t>15685/INFOEM/IP/RR/2022</w:t>
      </w:r>
      <w:r w:rsidRPr="008D2C4B">
        <w:rPr>
          <w:rFonts w:ascii="Palatino Linotype" w:eastAsia="Times New Roman" w:hAnsi="Palatino Linotype" w:cs="Arial"/>
          <w:sz w:val="24"/>
          <w:szCs w:val="24"/>
          <w:lang w:val="es-ES" w:eastAsia="es-ES"/>
        </w:rPr>
        <w:t>,</w:t>
      </w:r>
      <w:r w:rsidRPr="008D2C4B">
        <w:rPr>
          <w:rFonts w:ascii="Palatino Linotype" w:eastAsia="Times New Roman" w:hAnsi="Palatino Linotype" w:cs="Times New Roman"/>
          <w:sz w:val="24"/>
          <w:szCs w:val="24"/>
          <w:lang w:val="es-ES" w:eastAsia="es-ES"/>
        </w:rPr>
        <w:t xml:space="preserve"> que ha sido materia del presente fallo.</w:t>
      </w:r>
    </w:p>
    <w:p w:rsidR="00AF26E3" w:rsidRPr="008D2C4B" w:rsidRDefault="00AF26E3" w:rsidP="00AF26E3">
      <w:pPr>
        <w:pStyle w:val="Sinespaciado"/>
        <w:rPr>
          <w:rFonts w:ascii="Palatino Linotype" w:hAnsi="Palatino Linotype"/>
          <w:sz w:val="24"/>
          <w:lang w:eastAsia="es-MX"/>
        </w:rPr>
      </w:pPr>
    </w:p>
    <w:p w:rsidR="00AF26E3" w:rsidRPr="008D2C4B" w:rsidRDefault="00AF26E3" w:rsidP="00AF26E3">
      <w:pPr>
        <w:pStyle w:val="Sinespaciado"/>
        <w:rPr>
          <w:rFonts w:ascii="Palatino Linotype" w:hAnsi="Palatino Linotype"/>
          <w:sz w:val="24"/>
          <w:lang w:eastAsia="es-MX"/>
        </w:rPr>
      </w:pPr>
    </w:p>
    <w:p w:rsidR="00AF26E3" w:rsidRPr="008D2C4B" w:rsidRDefault="00AF26E3" w:rsidP="00AF26E3">
      <w:pPr>
        <w:tabs>
          <w:tab w:val="left" w:pos="8931"/>
        </w:tabs>
        <w:spacing w:after="0" w:line="360" w:lineRule="auto"/>
        <w:ind w:right="51"/>
        <w:jc w:val="both"/>
        <w:rPr>
          <w:rFonts w:ascii="Palatino Linotype" w:hAnsi="Palatino Linotype"/>
          <w:sz w:val="24"/>
          <w:szCs w:val="24"/>
        </w:rPr>
      </w:pPr>
      <w:r w:rsidRPr="008D2C4B">
        <w:rPr>
          <w:rFonts w:ascii="Palatino Linotype" w:hAnsi="Palatino Linotype"/>
          <w:sz w:val="24"/>
          <w:szCs w:val="24"/>
        </w:rPr>
        <w:t>Por lo antes expuesto y fundado es de resolverse y,</w:t>
      </w:r>
    </w:p>
    <w:p w:rsidR="00AF26E3" w:rsidRPr="008D2C4B" w:rsidRDefault="00AF26E3" w:rsidP="00AF26E3">
      <w:pPr>
        <w:spacing w:after="0"/>
        <w:rPr>
          <w:rFonts w:ascii="Palatino Linotype" w:hAnsi="Palatino Linotype"/>
          <w:sz w:val="24"/>
          <w:szCs w:val="24"/>
        </w:rPr>
      </w:pPr>
    </w:p>
    <w:p w:rsidR="00AF26E3" w:rsidRPr="008D2C4B" w:rsidRDefault="00AF26E3" w:rsidP="00AF26E3">
      <w:pPr>
        <w:spacing w:after="0"/>
        <w:rPr>
          <w:rFonts w:ascii="Palatino Linotype" w:hAnsi="Palatino Linotype"/>
          <w:sz w:val="24"/>
        </w:rPr>
      </w:pPr>
    </w:p>
    <w:p w:rsidR="00AF26E3" w:rsidRPr="008D2C4B" w:rsidRDefault="00AF26E3" w:rsidP="00AF26E3">
      <w:pPr>
        <w:spacing w:after="0" w:line="360" w:lineRule="auto"/>
        <w:jc w:val="center"/>
        <w:rPr>
          <w:rFonts w:ascii="Palatino Linotype" w:eastAsia="Times New Roman" w:hAnsi="Palatino Linotype"/>
          <w:b/>
          <w:bCs/>
          <w:spacing w:val="60"/>
          <w:sz w:val="28"/>
          <w:lang w:val="es-ES_tradnl"/>
        </w:rPr>
      </w:pPr>
      <w:r w:rsidRPr="008D2C4B">
        <w:rPr>
          <w:rFonts w:ascii="Palatino Linotype" w:eastAsia="Times New Roman" w:hAnsi="Palatino Linotype"/>
          <w:b/>
          <w:bCs/>
          <w:spacing w:val="60"/>
          <w:sz w:val="28"/>
          <w:lang w:val="es-ES_tradnl"/>
        </w:rPr>
        <w:lastRenderedPageBreak/>
        <w:t>SE    RESUELVE</w:t>
      </w:r>
    </w:p>
    <w:p w:rsidR="00AF26E3" w:rsidRPr="008D2C4B" w:rsidRDefault="00AF26E3" w:rsidP="00AF26E3">
      <w:pPr>
        <w:spacing w:after="0" w:line="360" w:lineRule="auto"/>
        <w:jc w:val="both"/>
        <w:rPr>
          <w:rFonts w:ascii="Palatino Linotype" w:eastAsia="Times New Roman" w:hAnsi="Palatino Linotype"/>
          <w:b/>
          <w:bCs/>
          <w:sz w:val="28"/>
          <w:lang w:eastAsia="es-MX"/>
        </w:rPr>
      </w:pPr>
    </w:p>
    <w:p w:rsidR="00AF26E3" w:rsidRPr="008D2C4B" w:rsidRDefault="00AF26E3" w:rsidP="00AF26E3">
      <w:pPr>
        <w:spacing w:after="0" w:line="360" w:lineRule="auto"/>
        <w:jc w:val="both"/>
        <w:rPr>
          <w:rFonts w:ascii="Palatino Linotype" w:hAnsi="Palatino Linotype" w:cs="Arial"/>
          <w:sz w:val="24"/>
          <w:szCs w:val="24"/>
          <w:lang w:val="es-ES_tradnl"/>
        </w:rPr>
      </w:pPr>
      <w:r w:rsidRPr="008D2C4B">
        <w:rPr>
          <w:rFonts w:ascii="Palatino Linotype" w:eastAsia="Times New Roman" w:hAnsi="Palatino Linotype"/>
          <w:b/>
          <w:bCs/>
          <w:sz w:val="28"/>
          <w:lang w:eastAsia="es-MX"/>
        </w:rPr>
        <w:t>PRIMERO</w:t>
      </w:r>
      <w:r w:rsidRPr="008D2C4B">
        <w:rPr>
          <w:rFonts w:ascii="Palatino Linotype" w:eastAsia="Times New Roman" w:hAnsi="Palatino Linotype"/>
          <w:sz w:val="28"/>
          <w:lang w:eastAsia="es-MX"/>
        </w:rPr>
        <w:t xml:space="preserve">. </w:t>
      </w:r>
      <w:r w:rsidRPr="008D2C4B">
        <w:rPr>
          <w:rFonts w:ascii="Palatino Linotype" w:hAnsi="Palatino Linotype" w:cs="Arial"/>
          <w:sz w:val="24"/>
          <w:szCs w:val="24"/>
          <w:lang w:val="es-ES_tradnl"/>
        </w:rPr>
        <w:t xml:space="preserve">Se </w:t>
      </w:r>
      <w:r w:rsidRPr="008D2C4B">
        <w:rPr>
          <w:rFonts w:ascii="Palatino Linotype" w:hAnsi="Palatino Linotype" w:cs="Arial"/>
          <w:b/>
          <w:sz w:val="24"/>
          <w:szCs w:val="24"/>
          <w:lang w:val="es-ES_tradnl"/>
        </w:rPr>
        <w:t>SOBRESEE</w:t>
      </w:r>
      <w:r w:rsidRPr="008D2C4B">
        <w:rPr>
          <w:rFonts w:ascii="Palatino Linotype" w:hAnsi="Palatino Linotype" w:cs="Arial"/>
          <w:sz w:val="24"/>
          <w:szCs w:val="24"/>
          <w:lang w:val="es-ES_tradnl"/>
        </w:rPr>
        <w:t xml:space="preserve"> el recurso de revisión número </w:t>
      </w:r>
      <w:r w:rsidRPr="008D2C4B">
        <w:rPr>
          <w:rFonts w:ascii="Palatino Linotype" w:eastAsiaTheme="minorEastAsia" w:hAnsi="Palatino Linotype"/>
          <w:b/>
          <w:sz w:val="24"/>
          <w:szCs w:val="24"/>
          <w:lang w:val="es-ES_tradnl"/>
        </w:rPr>
        <w:t>15685/INFOEM/IP/RR/2022</w:t>
      </w:r>
      <w:r w:rsidRPr="008D2C4B">
        <w:rPr>
          <w:rFonts w:ascii="Palatino Linotype" w:eastAsiaTheme="minorEastAsia" w:hAnsi="Palatino Linotype"/>
          <w:sz w:val="24"/>
          <w:szCs w:val="24"/>
          <w:lang w:val="es-ES_tradnl"/>
        </w:rPr>
        <w:t>, porque al modificar la respuesta el recurso quedó sin materia</w:t>
      </w:r>
      <w:r w:rsidRPr="008D2C4B">
        <w:t xml:space="preserve"> </w:t>
      </w:r>
      <w:r w:rsidRPr="008D2C4B">
        <w:rPr>
          <w:rFonts w:ascii="Palatino Linotype" w:eastAsiaTheme="minorEastAsia" w:hAnsi="Palatino Linotype"/>
          <w:sz w:val="24"/>
          <w:szCs w:val="24"/>
          <w:lang w:val="es-ES_tradnl"/>
        </w:rPr>
        <w:t xml:space="preserve">conforme a lo dispuesto en el artículo 192 fracción III de la Ley de Transparencia y Acceso a la Información Pública del Estado de México y Municipios, en términos del Considerando </w:t>
      </w:r>
      <w:r w:rsidRPr="008D2C4B">
        <w:rPr>
          <w:rFonts w:ascii="Palatino Linotype" w:eastAsiaTheme="minorEastAsia" w:hAnsi="Palatino Linotype"/>
          <w:b/>
          <w:sz w:val="24"/>
          <w:szCs w:val="24"/>
          <w:lang w:val="es-ES_tradnl"/>
        </w:rPr>
        <w:t xml:space="preserve">TERCERO </w:t>
      </w:r>
      <w:r w:rsidRPr="008D2C4B">
        <w:rPr>
          <w:rFonts w:ascii="Palatino Linotype" w:eastAsiaTheme="minorEastAsia" w:hAnsi="Palatino Linotype"/>
          <w:sz w:val="24"/>
          <w:szCs w:val="24"/>
          <w:lang w:val="es-ES_tradnl"/>
        </w:rPr>
        <w:t>de la presente resolución.</w:t>
      </w:r>
    </w:p>
    <w:p w:rsidR="00AF26E3" w:rsidRPr="008D2C4B" w:rsidRDefault="00AF26E3" w:rsidP="00AF26E3">
      <w:pPr>
        <w:pStyle w:val="Textoindependiente"/>
        <w:spacing w:after="0" w:line="360" w:lineRule="auto"/>
        <w:jc w:val="both"/>
        <w:rPr>
          <w:rFonts w:ascii="Palatino Linotype" w:hAnsi="Palatino Linotype"/>
          <w:b/>
          <w:sz w:val="24"/>
          <w:szCs w:val="24"/>
        </w:rPr>
      </w:pPr>
    </w:p>
    <w:p w:rsidR="00AF26E3" w:rsidRPr="008D2C4B" w:rsidRDefault="00AF26E3" w:rsidP="00AF26E3">
      <w:pPr>
        <w:pStyle w:val="Textoindependiente"/>
        <w:spacing w:after="0" w:line="360" w:lineRule="auto"/>
        <w:jc w:val="both"/>
        <w:rPr>
          <w:rFonts w:ascii="Palatino Linotype" w:hAnsi="Palatino Linotype"/>
          <w:sz w:val="24"/>
          <w:szCs w:val="24"/>
        </w:rPr>
      </w:pPr>
      <w:r w:rsidRPr="008D2C4B">
        <w:rPr>
          <w:rFonts w:ascii="Palatino Linotype" w:hAnsi="Palatino Linotype"/>
          <w:b/>
          <w:sz w:val="28"/>
          <w:szCs w:val="24"/>
        </w:rPr>
        <w:t>SEGUNDO.</w:t>
      </w:r>
      <w:r w:rsidRPr="008D2C4B">
        <w:rPr>
          <w:rFonts w:ascii="Palatino Linotype" w:hAnsi="Palatino Linotype" w:cs="Arial"/>
          <w:sz w:val="28"/>
          <w:szCs w:val="24"/>
        </w:rPr>
        <w:t xml:space="preserve"> </w:t>
      </w:r>
      <w:r w:rsidRPr="008D2C4B">
        <w:rPr>
          <w:rFonts w:ascii="Palatino Linotype" w:hAnsi="Palatino Linotype"/>
          <w:b/>
          <w:sz w:val="24"/>
          <w:szCs w:val="24"/>
        </w:rPr>
        <w:t>NOTIFÍQUESE</w:t>
      </w:r>
      <w:r w:rsidRPr="008D2C4B">
        <w:rPr>
          <w:rFonts w:ascii="Palatino Linotype" w:hAnsi="Palatino Linotype"/>
          <w:sz w:val="24"/>
          <w:szCs w:val="24"/>
        </w:rPr>
        <w:t xml:space="preserve"> vía Sistema de Acceso a la Información Mexiquense (</w:t>
      </w:r>
      <w:r w:rsidRPr="008D2C4B">
        <w:rPr>
          <w:rFonts w:ascii="Palatino Linotype" w:hAnsi="Palatino Linotype"/>
          <w:b/>
          <w:sz w:val="24"/>
          <w:szCs w:val="24"/>
        </w:rPr>
        <w:t>SAIMEX)</w:t>
      </w:r>
      <w:r w:rsidRPr="008D2C4B">
        <w:rPr>
          <w:rFonts w:ascii="Palatino Linotype" w:hAnsi="Palatino Linotype"/>
          <w:sz w:val="24"/>
          <w:szCs w:val="24"/>
        </w:rPr>
        <w:t xml:space="preserve">, la presente resolución al Titular de la Unidad de Transparencia del </w:t>
      </w:r>
      <w:r w:rsidRPr="008D2C4B">
        <w:rPr>
          <w:rFonts w:ascii="Palatino Linotype" w:hAnsi="Palatino Linotype"/>
          <w:b/>
          <w:sz w:val="24"/>
          <w:szCs w:val="24"/>
        </w:rPr>
        <w:t>Sujeto Obligado</w:t>
      </w:r>
      <w:r w:rsidRPr="008D2C4B">
        <w:rPr>
          <w:rFonts w:ascii="Palatino Linotype" w:hAnsi="Palatino Linotype"/>
          <w:sz w:val="24"/>
          <w:szCs w:val="24"/>
        </w:rPr>
        <w:t>.</w:t>
      </w:r>
    </w:p>
    <w:p w:rsidR="00AF26E3" w:rsidRPr="008D2C4B" w:rsidRDefault="00AF26E3" w:rsidP="00AF26E3">
      <w:pPr>
        <w:spacing w:after="0" w:line="360" w:lineRule="auto"/>
        <w:jc w:val="both"/>
        <w:rPr>
          <w:rFonts w:ascii="Palatino Linotype" w:hAnsi="Palatino Linotype" w:cs="Arial"/>
          <w:sz w:val="6"/>
          <w:szCs w:val="16"/>
          <w:lang w:val="es-ES_tradnl"/>
        </w:rPr>
      </w:pPr>
    </w:p>
    <w:p w:rsidR="00AF26E3" w:rsidRPr="008D2C4B" w:rsidRDefault="00AF26E3" w:rsidP="00AF26E3">
      <w:pPr>
        <w:pStyle w:val="Textoindependiente"/>
        <w:spacing w:after="0" w:line="360" w:lineRule="auto"/>
        <w:jc w:val="both"/>
        <w:rPr>
          <w:rFonts w:ascii="Palatino Linotype" w:hAnsi="Palatino Linotype" w:cs="Arial"/>
          <w:b/>
          <w:sz w:val="24"/>
          <w:szCs w:val="24"/>
        </w:rPr>
      </w:pPr>
    </w:p>
    <w:p w:rsidR="00AF26E3" w:rsidRPr="008D2C4B" w:rsidRDefault="008D2C4B" w:rsidP="00AF26E3">
      <w:pPr>
        <w:pStyle w:val="Textoindependiente"/>
        <w:spacing w:after="0" w:line="360" w:lineRule="auto"/>
        <w:jc w:val="both"/>
        <w:rPr>
          <w:rFonts w:ascii="Palatino Linotype" w:hAnsi="Palatino Linotype"/>
          <w:sz w:val="24"/>
          <w:szCs w:val="24"/>
        </w:rPr>
      </w:pPr>
      <w:r>
        <w:rPr>
          <w:rFonts w:ascii="Palatino Linotype" w:hAnsi="Palatino Linotype" w:cs="Arial"/>
          <w:b/>
          <w:noProof/>
          <w:sz w:val="28"/>
          <w:szCs w:val="24"/>
          <w:lang w:eastAsia="es-MX"/>
        </w:rPr>
        <mc:AlternateContent>
          <mc:Choice Requires="wps">
            <w:drawing>
              <wp:anchor distT="0" distB="0" distL="114300" distR="114300" simplePos="0" relativeHeight="251659264" behindDoc="0" locked="0" layoutInCell="1" allowOverlap="1">
                <wp:simplePos x="0" y="0"/>
                <wp:positionH relativeFrom="column">
                  <wp:posOffset>-32386</wp:posOffset>
                </wp:positionH>
                <wp:positionV relativeFrom="paragraph">
                  <wp:posOffset>1547494</wp:posOffset>
                </wp:positionV>
                <wp:extent cx="5686425" cy="216217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686425" cy="2162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D0D31"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121.85pt" to="445.2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" strokecolor="#5b9bd5 [3204]" strokeweight=".5pt">
                <v:stroke joinstyle="miter"/>
              </v:line>
            </w:pict>
          </mc:Fallback>
        </mc:AlternateContent>
      </w:r>
      <w:r w:rsidR="00AF26E3" w:rsidRPr="008D2C4B">
        <w:rPr>
          <w:rFonts w:ascii="Palatino Linotype" w:hAnsi="Palatino Linotype" w:cs="Arial"/>
          <w:b/>
          <w:sz w:val="28"/>
          <w:szCs w:val="24"/>
        </w:rPr>
        <w:t xml:space="preserve">TERCERO. </w:t>
      </w:r>
      <w:r w:rsidR="00AF26E3" w:rsidRPr="008D2C4B">
        <w:rPr>
          <w:rFonts w:ascii="Palatino Linotype" w:hAnsi="Palatino Linotype"/>
          <w:b/>
          <w:sz w:val="24"/>
          <w:szCs w:val="24"/>
        </w:rPr>
        <w:t>NOTIFÍQUESE</w:t>
      </w:r>
      <w:r w:rsidR="00AF26E3" w:rsidRPr="008D2C4B">
        <w:rPr>
          <w:rFonts w:ascii="Palatino Linotype" w:hAnsi="Palatino Linotype"/>
          <w:sz w:val="24"/>
          <w:szCs w:val="24"/>
        </w:rPr>
        <w:t xml:space="preserve"> al </w:t>
      </w:r>
      <w:r w:rsidR="00AF26E3" w:rsidRPr="008D2C4B">
        <w:rPr>
          <w:rFonts w:ascii="Palatino Linotype" w:hAnsi="Palatino Linotype"/>
          <w:b/>
          <w:sz w:val="24"/>
          <w:szCs w:val="24"/>
        </w:rPr>
        <w:t xml:space="preserve">Recurrente </w:t>
      </w:r>
      <w:r w:rsidR="00AF26E3" w:rsidRPr="008D2C4B">
        <w:rPr>
          <w:rFonts w:ascii="Palatino Linotype" w:hAnsi="Palatino Linotype"/>
          <w:sz w:val="24"/>
          <w:szCs w:val="24"/>
        </w:rPr>
        <w:t xml:space="preserve">la presente resolución, y </w:t>
      </w:r>
      <w:r w:rsidR="00AF26E3" w:rsidRPr="008D2C4B">
        <w:rPr>
          <w:rFonts w:ascii="Palatino Linotype" w:hAnsi="Palatino Linotype" w:cs="Arial"/>
          <w:sz w:val="24"/>
          <w:szCs w:val="24"/>
        </w:rPr>
        <w:t>hágase</w:t>
      </w:r>
      <w:r w:rsidR="00AF26E3" w:rsidRPr="008D2C4B">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AF26E3" w:rsidRPr="008D2C4B" w:rsidRDefault="00AF26E3" w:rsidP="00AF26E3">
      <w:pPr>
        <w:spacing w:after="0" w:line="360" w:lineRule="auto"/>
        <w:jc w:val="both"/>
        <w:rPr>
          <w:rFonts w:ascii="Palatino Linotype" w:hAnsi="Palatino Linotype" w:cs="Arial"/>
          <w:sz w:val="24"/>
        </w:rPr>
      </w:pPr>
    </w:p>
    <w:p w:rsidR="00DA4BEB" w:rsidRPr="008D2C4B" w:rsidRDefault="00DA4BEB" w:rsidP="00AF26E3">
      <w:pPr>
        <w:spacing w:after="0" w:line="360" w:lineRule="auto"/>
        <w:jc w:val="both"/>
        <w:rPr>
          <w:rFonts w:ascii="Palatino Linotype" w:hAnsi="Palatino Linotype" w:cs="Arial"/>
          <w:sz w:val="24"/>
        </w:rPr>
      </w:pPr>
    </w:p>
    <w:p w:rsidR="00DA4BEB" w:rsidRPr="008D2C4B" w:rsidRDefault="00DA4BEB" w:rsidP="00AF26E3">
      <w:pPr>
        <w:spacing w:after="0" w:line="360" w:lineRule="auto"/>
        <w:jc w:val="both"/>
        <w:rPr>
          <w:rFonts w:ascii="Palatino Linotype" w:hAnsi="Palatino Linotype" w:cs="Arial"/>
          <w:sz w:val="24"/>
        </w:rPr>
      </w:pPr>
    </w:p>
    <w:p w:rsidR="00DA4BEB" w:rsidRPr="008D2C4B" w:rsidRDefault="00DA4BEB" w:rsidP="00AF26E3">
      <w:pPr>
        <w:spacing w:after="0" w:line="360" w:lineRule="auto"/>
        <w:jc w:val="both"/>
        <w:rPr>
          <w:rFonts w:ascii="Palatino Linotype" w:hAnsi="Palatino Linotype" w:cs="Arial"/>
          <w:sz w:val="24"/>
        </w:rPr>
      </w:pPr>
    </w:p>
    <w:p w:rsidR="00DA4BEB" w:rsidRPr="008D2C4B" w:rsidRDefault="00DA4BEB" w:rsidP="00AF26E3">
      <w:pPr>
        <w:spacing w:after="0" w:line="360" w:lineRule="auto"/>
        <w:jc w:val="both"/>
        <w:rPr>
          <w:rFonts w:ascii="Palatino Linotype" w:hAnsi="Palatino Linotype" w:cs="Arial"/>
          <w:sz w:val="24"/>
        </w:rPr>
      </w:pPr>
    </w:p>
    <w:p w:rsidR="00AF26E3" w:rsidRPr="008D2C4B" w:rsidRDefault="00AF26E3" w:rsidP="00AF26E3">
      <w:pPr>
        <w:spacing w:after="0" w:line="360" w:lineRule="auto"/>
        <w:jc w:val="both"/>
        <w:rPr>
          <w:rFonts w:ascii="Palatino Linotype" w:hAnsi="Palatino Linotype" w:cs="Arial"/>
          <w:sz w:val="16"/>
          <w:szCs w:val="20"/>
        </w:rPr>
      </w:pPr>
      <w:r w:rsidRPr="008D2C4B">
        <w:rPr>
          <w:rFonts w:ascii="Palatino Linotype" w:eastAsia="Times New Roman" w:hAnsi="Palatino Linotype" w:cs="Times New Roman"/>
          <w:sz w:val="24"/>
          <w:szCs w:val="24"/>
          <w:lang w:eastAsia="es-ES"/>
        </w:rPr>
        <w:lastRenderedPageBreak/>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0B0A61" w:rsidRPr="008D2C4B">
        <w:rPr>
          <w:rFonts w:ascii="Palatino Linotype" w:eastAsia="Times New Roman" w:hAnsi="Palatino Linotype" w:cs="Times New Roman"/>
          <w:sz w:val="24"/>
          <w:szCs w:val="24"/>
          <w:lang w:eastAsia="es-ES"/>
        </w:rPr>
        <w:t>CUARTA</w:t>
      </w:r>
      <w:r w:rsidRPr="008D2C4B">
        <w:rPr>
          <w:rFonts w:ascii="Palatino Linotype" w:eastAsia="Times New Roman" w:hAnsi="Palatino Linotype" w:cs="Times New Roman"/>
          <w:sz w:val="24"/>
          <w:szCs w:val="24"/>
          <w:lang w:eastAsia="es-ES"/>
        </w:rPr>
        <w:t xml:space="preserve">  SESIÓN ORDINARIA CELEBRADA EL </w:t>
      </w:r>
      <w:r w:rsidR="000B0A61" w:rsidRPr="008D2C4B">
        <w:rPr>
          <w:rFonts w:ascii="Palatino Linotype" w:eastAsia="Times New Roman" w:hAnsi="Palatino Linotype" w:cs="Times New Roman"/>
          <w:sz w:val="24"/>
          <w:szCs w:val="24"/>
          <w:lang w:eastAsia="es-ES"/>
        </w:rPr>
        <w:t>SIETE DE DICIEMBRE</w:t>
      </w:r>
      <w:r w:rsidRPr="008D2C4B">
        <w:rPr>
          <w:rFonts w:ascii="Palatino Linotype" w:eastAsia="Times New Roman" w:hAnsi="Palatino Linotype" w:cs="Times New Roman"/>
          <w:sz w:val="24"/>
          <w:szCs w:val="24"/>
          <w:lang w:eastAsia="es-ES"/>
        </w:rPr>
        <w:t xml:space="preserve"> DE DOS MIL VEINTIDÓS, ANTE EL SECRETARIO TÉCNICO DEL PLENO, ALEXIS TAPIA RAMÍREZ</w:t>
      </w:r>
      <w:r w:rsidRPr="008D2C4B">
        <w:rPr>
          <w:rFonts w:ascii="Palatino Linotype" w:hAnsi="Palatino Linotype" w:cs="Arial"/>
          <w:sz w:val="24"/>
          <w:szCs w:val="24"/>
        </w:rPr>
        <w:t>.-------------------------------------------------------------------------------------------------------------------------------------------------------------------------------------------------------------------------------------------------------------------------------------------------------------------------------------------------------------------------------------------------------------------------------------------------------------------------------------------------------------------------------------------------------------------------------------------------------------------------------------------------------------------------------------------------------------------------------------------------------------------------------------------------------------------------------------------------------------------------------------------------------------------------</w:t>
      </w:r>
      <w:r w:rsidR="008D2C4B" w:rsidRPr="008D2C4B">
        <w:rPr>
          <w:rFonts w:ascii="Palatino Linotype" w:hAnsi="Palatino Linotype" w:cs="Arial"/>
          <w:sz w:val="24"/>
          <w:szCs w:val="24"/>
        </w:rPr>
        <w:t xml:space="preserve"> -----------------------------------------------------------------------------------------------------------------------------------------------------------------------------------------------------------------------------------------------------------------------------------------------------------------------------------------------------------------------------------------------------------------------------------------------------------------------------------------------------------------------------------------------------------------------------------------------------------------------------------------------------------------------------------------------------------------------------------------------------------------------------------------------------------------------</w:t>
      </w:r>
    </w:p>
    <w:p w:rsidR="00AF26E3" w:rsidRPr="000B0A61" w:rsidRDefault="00AF26E3" w:rsidP="00AF26E3">
      <w:pPr>
        <w:spacing w:after="0" w:line="240" w:lineRule="auto"/>
        <w:rPr>
          <w:rFonts w:ascii="Palatino Linotype" w:hAnsi="Palatino Linotype"/>
          <w:sz w:val="16"/>
          <w:szCs w:val="20"/>
        </w:rPr>
      </w:pPr>
      <w:r w:rsidRPr="008D2C4B">
        <w:rPr>
          <w:rFonts w:ascii="Palatino Linotype" w:hAnsi="Palatino Linotype"/>
          <w:sz w:val="16"/>
          <w:szCs w:val="20"/>
        </w:rPr>
        <w:t>JMV/CCR/LMST</w:t>
      </w:r>
    </w:p>
    <w:p w:rsidR="00AF26E3" w:rsidRDefault="00AF26E3" w:rsidP="00AF26E3">
      <w:pPr>
        <w:spacing w:after="0" w:line="240" w:lineRule="auto"/>
        <w:rPr>
          <w:rFonts w:ascii="Palatino Linotype" w:hAnsi="Palatino Linotype"/>
          <w:sz w:val="14"/>
          <w:szCs w:val="20"/>
        </w:rPr>
      </w:pPr>
    </w:p>
    <w:p w:rsidR="00AF26E3" w:rsidRPr="00556551" w:rsidRDefault="00AF26E3" w:rsidP="00AF26E3">
      <w:pPr>
        <w:spacing w:after="0" w:line="360" w:lineRule="auto"/>
        <w:jc w:val="both"/>
        <w:rPr>
          <w:rFonts w:ascii="Palatino Linotype" w:hAnsi="Palatino Linotype" w:cs="Arial"/>
          <w:sz w:val="16"/>
          <w:szCs w:val="16"/>
        </w:rPr>
      </w:pPr>
    </w:p>
    <w:p w:rsidR="00CD23E8" w:rsidRDefault="00CD23E8"/>
    <w:p w:rsidR="008D2C4B" w:rsidRDefault="008D2C4B"/>
    <w:p w:rsidR="008D2C4B" w:rsidRDefault="008D2C4B"/>
    <w:p w:rsidR="008D2C4B" w:rsidRDefault="008D2C4B"/>
    <w:sectPr w:rsidR="008D2C4B" w:rsidSect="006B0B87">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B87" w:rsidRDefault="006B0B87" w:rsidP="00AF26E3">
      <w:pPr>
        <w:spacing w:after="0" w:line="240" w:lineRule="auto"/>
      </w:pPr>
      <w:r>
        <w:separator/>
      </w:r>
    </w:p>
  </w:endnote>
  <w:endnote w:type="continuationSeparator" w:id="0">
    <w:p w:rsidR="006B0B87" w:rsidRDefault="006B0B87" w:rsidP="00AF2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B87" w:rsidRPr="000B69FA" w:rsidRDefault="006B0B87" w:rsidP="006B0B8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547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5477">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B87" w:rsidRPr="000B69FA" w:rsidRDefault="006B0B87" w:rsidP="006B0B8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547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5477">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B87" w:rsidRDefault="006B0B87" w:rsidP="00AF26E3">
      <w:pPr>
        <w:spacing w:after="0" w:line="240" w:lineRule="auto"/>
      </w:pPr>
      <w:r>
        <w:separator/>
      </w:r>
    </w:p>
  </w:footnote>
  <w:footnote w:type="continuationSeparator" w:id="0">
    <w:p w:rsidR="006B0B87" w:rsidRDefault="006B0B87" w:rsidP="00AF26E3">
      <w:pPr>
        <w:spacing w:after="0" w:line="240" w:lineRule="auto"/>
      </w:pPr>
      <w:r>
        <w:continuationSeparator/>
      </w:r>
    </w:p>
  </w:footnote>
  <w:footnote w:id="1">
    <w:p w:rsidR="006B0B87" w:rsidRPr="00911081" w:rsidRDefault="006B0B87" w:rsidP="00AF26E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B0B87" w:rsidRPr="00911081" w:rsidRDefault="006B0B87" w:rsidP="00AF26E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B87" w:rsidRDefault="006B0B87">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C3B707D" wp14:editId="0F5759C8">
          <wp:simplePos x="0" y="0"/>
          <wp:positionH relativeFrom="page">
            <wp:posOffset>19658</wp:posOffset>
          </wp:positionH>
          <wp:positionV relativeFrom="page">
            <wp:posOffset>20376</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B0B87" w:rsidTr="006B0B87">
      <w:trPr>
        <w:trHeight w:val="227"/>
      </w:trPr>
      <w:tc>
        <w:tcPr>
          <w:tcW w:w="5529" w:type="dxa"/>
          <w:hideMark/>
        </w:tcPr>
        <w:p w:rsidR="006B0B87" w:rsidRDefault="006B0B87" w:rsidP="006B0B8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B0B87" w:rsidRPr="003416ED" w:rsidRDefault="006B0B87" w:rsidP="006B0B87">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15685</w:t>
          </w:r>
          <w:r w:rsidRPr="00547434">
            <w:rPr>
              <w:rFonts w:ascii="Palatino Linotype" w:hAnsi="Palatino Linotype" w:cs="Arial"/>
              <w:bCs/>
              <w:lang w:eastAsia="es-MX"/>
            </w:rPr>
            <w:t>/INFOEM/IP/RR/2022</w:t>
          </w:r>
        </w:p>
      </w:tc>
    </w:tr>
    <w:tr w:rsidR="006B0B87" w:rsidTr="006B0B87">
      <w:trPr>
        <w:trHeight w:val="242"/>
      </w:trPr>
      <w:tc>
        <w:tcPr>
          <w:tcW w:w="5529" w:type="dxa"/>
          <w:hideMark/>
        </w:tcPr>
        <w:p w:rsidR="006B0B87" w:rsidRDefault="006B0B87" w:rsidP="006B0B8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6B0B87" w:rsidRPr="003416ED" w:rsidRDefault="006B0B87" w:rsidP="00AF26E3">
          <w:pPr>
            <w:spacing w:after="120" w:line="256" w:lineRule="auto"/>
            <w:ind w:left="-486" w:right="214" w:firstLine="284"/>
            <w:jc w:val="right"/>
            <w:rPr>
              <w:rFonts w:ascii="Palatino Linotype" w:hAnsi="Palatino Linotype" w:cs="Arial"/>
            </w:rPr>
          </w:pPr>
          <w:r w:rsidRPr="00547434">
            <w:rPr>
              <w:rFonts w:ascii="Palatino Linotype" w:hAnsi="Palatino Linotype" w:cs="Arial"/>
              <w:bCs/>
              <w:lang w:eastAsia="es-MX"/>
            </w:rPr>
            <w:t xml:space="preserve">Ayuntamiento de </w:t>
          </w:r>
          <w:r>
            <w:rPr>
              <w:rFonts w:ascii="Palatino Linotype" w:hAnsi="Palatino Linotype" w:cs="Arial"/>
              <w:bCs/>
              <w:lang w:eastAsia="es-MX"/>
            </w:rPr>
            <w:t>Villa Guerrero</w:t>
          </w:r>
        </w:p>
      </w:tc>
    </w:tr>
    <w:tr w:rsidR="006B0B87" w:rsidTr="006B0B87">
      <w:trPr>
        <w:trHeight w:val="342"/>
      </w:trPr>
      <w:tc>
        <w:tcPr>
          <w:tcW w:w="5529" w:type="dxa"/>
          <w:hideMark/>
        </w:tcPr>
        <w:p w:rsidR="006B0B87" w:rsidRDefault="006B0B87" w:rsidP="006B0B8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6B0B87" w:rsidRPr="003416ED" w:rsidRDefault="006B0B87" w:rsidP="006B0B87">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rsidR="006B0B87" w:rsidRDefault="006B0B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6B0B87" w:rsidTr="006B0B87">
      <w:trPr>
        <w:trHeight w:val="227"/>
      </w:trPr>
      <w:tc>
        <w:tcPr>
          <w:tcW w:w="5382" w:type="dxa"/>
          <w:hideMark/>
        </w:tcPr>
        <w:p w:rsidR="006B0B87" w:rsidRDefault="006B0B87" w:rsidP="006B0B8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6B0B87" w:rsidRPr="003416ED" w:rsidRDefault="006B0B87" w:rsidP="006B0B87">
          <w:pPr>
            <w:spacing w:after="120" w:line="256" w:lineRule="auto"/>
            <w:ind w:left="-486" w:right="214" w:firstLine="1408"/>
            <w:jc w:val="right"/>
            <w:rPr>
              <w:rFonts w:ascii="Palatino Linotype" w:hAnsi="Palatino Linotype" w:cs="Arial"/>
            </w:rPr>
          </w:pPr>
          <w:r>
            <w:rPr>
              <w:rFonts w:ascii="Palatino Linotype" w:hAnsi="Palatino Linotype" w:cs="Arial"/>
              <w:bCs/>
              <w:lang w:eastAsia="es-MX"/>
            </w:rPr>
            <w:t>15685</w:t>
          </w:r>
          <w:r w:rsidRPr="00547434">
            <w:rPr>
              <w:rFonts w:ascii="Palatino Linotype" w:hAnsi="Palatino Linotype" w:cs="Arial"/>
              <w:bCs/>
              <w:lang w:eastAsia="es-MX"/>
            </w:rPr>
            <w:t>/INFOEM/IP/RR/2022</w:t>
          </w:r>
        </w:p>
      </w:tc>
    </w:tr>
    <w:tr w:rsidR="006B0B87" w:rsidTr="006B0B87">
      <w:trPr>
        <w:trHeight w:val="196"/>
      </w:trPr>
      <w:tc>
        <w:tcPr>
          <w:tcW w:w="5382" w:type="dxa"/>
          <w:hideMark/>
        </w:tcPr>
        <w:p w:rsidR="006B0B87" w:rsidRDefault="006B0B87" w:rsidP="006B0B8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6B0B87" w:rsidRPr="00AB4E54" w:rsidRDefault="00495477" w:rsidP="006B0B87">
          <w:pPr>
            <w:spacing w:after="120" w:line="256" w:lineRule="auto"/>
            <w:ind w:left="-486" w:right="214" w:firstLine="1408"/>
            <w:jc w:val="right"/>
          </w:pPr>
          <w:r>
            <w:rPr>
              <w:rFonts w:ascii="Palatino Linotype" w:hAnsi="Palatino Linotype" w:cs="Arial"/>
            </w:rPr>
            <w:t>XXXXXXXXXXXXXXXXXXX</w:t>
          </w:r>
        </w:p>
      </w:tc>
    </w:tr>
    <w:tr w:rsidR="006B0B87" w:rsidTr="006B0B87">
      <w:trPr>
        <w:trHeight w:val="242"/>
      </w:trPr>
      <w:tc>
        <w:tcPr>
          <w:tcW w:w="5382" w:type="dxa"/>
          <w:hideMark/>
        </w:tcPr>
        <w:p w:rsidR="006B0B87" w:rsidRDefault="006B0B87" w:rsidP="006B0B8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6B0B87" w:rsidRPr="003416ED" w:rsidRDefault="006B0B87" w:rsidP="006B0B87">
          <w:pPr>
            <w:spacing w:after="120" w:line="256" w:lineRule="auto"/>
            <w:ind w:left="-486" w:right="214" w:firstLine="276"/>
            <w:jc w:val="right"/>
          </w:pPr>
          <w:r w:rsidRPr="00547434">
            <w:rPr>
              <w:rFonts w:ascii="Palatino Linotype" w:hAnsi="Palatino Linotype" w:cs="Arial"/>
              <w:bCs/>
              <w:lang w:eastAsia="es-MX"/>
            </w:rPr>
            <w:t xml:space="preserve">Ayuntamiento de </w:t>
          </w:r>
          <w:r w:rsidRPr="00AF26E3">
            <w:rPr>
              <w:rFonts w:ascii="Palatino Linotype" w:hAnsi="Palatino Linotype" w:cs="Arial"/>
              <w:bCs/>
              <w:lang w:eastAsia="es-MX"/>
            </w:rPr>
            <w:t>Villa Guerrero</w:t>
          </w:r>
        </w:p>
      </w:tc>
    </w:tr>
    <w:tr w:rsidR="006B0B87" w:rsidTr="006B0B87">
      <w:trPr>
        <w:trHeight w:val="342"/>
      </w:trPr>
      <w:tc>
        <w:tcPr>
          <w:tcW w:w="5382" w:type="dxa"/>
          <w:hideMark/>
        </w:tcPr>
        <w:p w:rsidR="006B0B87" w:rsidRDefault="006B0B87" w:rsidP="006B0B8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683" w:type="dxa"/>
          <w:hideMark/>
        </w:tcPr>
        <w:p w:rsidR="006B0B87" w:rsidRPr="003416ED" w:rsidRDefault="006B0B87" w:rsidP="006B0B87">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rsidR="006B0B87" w:rsidRPr="003416ED" w:rsidRDefault="006B0B87">
    <w:pPr>
      <w:pStyle w:val="Encabezado"/>
      <w:rPr>
        <w:sz w:val="12"/>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51C1690" wp14:editId="419A6209">
          <wp:simplePos x="0" y="0"/>
          <wp:positionH relativeFrom="page">
            <wp:posOffset>19657</wp:posOffset>
          </wp:positionH>
          <wp:positionV relativeFrom="page">
            <wp:posOffset>11624</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F017B"/>
    <w:multiLevelType w:val="hybridMultilevel"/>
    <w:tmpl w:val="168A042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6E3"/>
    <w:rsid w:val="00017E01"/>
    <w:rsid w:val="000B0A61"/>
    <w:rsid w:val="0015261D"/>
    <w:rsid w:val="00495477"/>
    <w:rsid w:val="005E67D1"/>
    <w:rsid w:val="006B0B87"/>
    <w:rsid w:val="008D2C4B"/>
    <w:rsid w:val="009D33C4"/>
    <w:rsid w:val="00AF26E3"/>
    <w:rsid w:val="00B71128"/>
    <w:rsid w:val="00BC6255"/>
    <w:rsid w:val="00C43EC9"/>
    <w:rsid w:val="00CD23E8"/>
    <w:rsid w:val="00D54638"/>
    <w:rsid w:val="00DA4BEB"/>
    <w:rsid w:val="00DB6D2E"/>
    <w:rsid w:val="00E00E0C"/>
    <w:rsid w:val="00EF2460"/>
    <w:rsid w:val="00F02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A29F0BB-6497-4877-A817-1CA5000D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6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26E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F26E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F26E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F26E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F26E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26E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F26E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F26E3"/>
    <w:rPr>
      <w:vertAlign w:val="superscript"/>
    </w:rPr>
  </w:style>
  <w:style w:type="character" w:styleId="Hipervnculo">
    <w:name w:val="Hyperlink"/>
    <w:basedOn w:val="Fuentedeprrafopredeter"/>
    <w:uiPriority w:val="99"/>
    <w:unhideWhenUsed/>
    <w:rsid w:val="00AF26E3"/>
    <w:rPr>
      <w:color w:val="0563C1" w:themeColor="hyperlink"/>
      <w:u w:val="single"/>
    </w:rPr>
  </w:style>
  <w:style w:type="paragraph" w:styleId="Sinespaciado">
    <w:name w:val="No Spacing"/>
    <w:aliases w:val="Francesa"/>
    <w:link w:val="SinespaciadoCar"/>
    <w:uiPriority w:val="1"/>
    <w:qFormat/>
    <w:rsid w:val="00AF26E3"/>
    <w:pPr>
      <w:spacing w:after="0" w:line="240" w:lineRule="auto"/>
    </w:pPr>
  </w:style>
  <w:style w:type="character" w:customStyle="1" w:styleId="SinespaciadoCar">
    <w:name w:val="Sin espaciado Car"/>
    <w:aliases w:val="Francesa Car"/>
    <w:link w:val="Sinespaciado"/>
    <w:uiPriority w:val="1"/>
    <w:locked/>
    <w:rsid w:val="00AF26E3"/>
  </w:style>
  <w:style w:type="paragraph" w:styleId="Textoindependiente">
    <w:name w:val="Body Text"/>
    <w:basedOn w:val="Normal"/>
    <w:link w:val="TextoindependienteCar"/>
    <w:uiPriority w:val="99"/>
    <w:unhideWhenUsed/>
    <w:rsid w:val="00AF26E3"/>
    <w:pPr>
      <w:spacing w:after="120"/>
    </w:pPr>
  </w:style>
  <w:style w:type="character" w:customStyle="1" w:styleId="TextoindependienteCar">
    <w:name w:val="Texto independiente Car"/>
    <w:basedOn w:val="Fuentedeprrafopredeter"/>
    <w:link w:val="Textoindependiente"/>
    <w:uiPriority w:val="99"/>
    <w:rsid w:val="00AF26E3"/>
  </w:style>
  <w:style w:type="paragraph" w:styleId="Cita">
    <w:name w:val="Quote"/>
    <w:basedOn w:val="Normal"/>
    <w:next w:val="Normal"/>
    <w:link w:val="CitaCar"/>
    <w:uiPriority w:val="29"/>
    <w:qFormat/>
    <w:rsid w:val="00DB6D2E"/>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DB6D2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21</Pages>
  <Words>4310</Words>
  <Characters>23710</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2022-11-29T21:29:00Z</dcterms:created>
  <dcterms:modified xsi:type="dcterms:W3CDTF">2022-12-16T15:39:00Z</dcterms:modified>
</cp:coreProperties>
</file>