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5821FB29" w:rsidR="00B03EDE" w:rsidRPr="00375C9E" w:rsidRDefault="00B03EDE" w:rsidP="00275B5D">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143D8B">
        <w:rPr>
          <w:rFonts w:ascii="Palatino Linotype" w:hAnsi="Palatino Linotype" w:cs="Tahoma"/>
          <w:bCs/>
          <w:sz w:val="22"/>
          <w:szCs w:val="22"/>
        </w:rPr>
        <w:t>veintisiete</w:t>
      </w:r>
      <w:r w:rsidR="008F4293" w:rsidRPr="00370D56">
        <w:rPr>
          <w:rFonts w:ascii="Palatino Linotype" w:hAnsi="Palatino Linotype" w:cs="Tahoma"/>
          <w:bCs/>
          <w:sz w:val="22"/>
          <w:szCs w:val="22"/>
        </w:rPr>
        <w:t xml:space="preserve"> de </w:t>
      </w:r>
      <w:r w:rsidR="00143D8B">
        <w:rPr>
          <w:rFonts w:ascii="Palatino Linotype" w:hAnsi="Palatino Linotype" w:cs="Tahoma"/>
          <w:bCs/>
          <w:sz w:val="22"/>
          <w:szCs w:val="22"/>
        </w:rPr>
        <w:t>abril</w:t>
      </w:r>
      <w:r w:rsidR="0066424F" w:rsidRPr="00E0050F">
        <w:rPr>
          <w:rFonts w:ascii="Palatino Linotype" w:hAnsi="Palatino Linotype" w:cs="Tahoma"/>
          <w:bCs/>
          <w:sz w:val="22"/>
          <w:szCs w:val="22"/>
        </w:rPr>
        <w:t xml:space="preserve"> </w:t>
      </w:r>
      <w:r w:rsidRPr="00E0050F">
        <w:rPr>
          <w:rFonts w:ascii="Palatino Linotype" w:hAnsi="Palatino Linotype" w:cs="Tahoma"/>
          <w:bCs/>
          <w:sz w:val="22"/>
          <w:szCs w:val="22"/>
        </w:rPr>
        <w:t>de dos mil veinti</w:t>
      </w:r>
      <w:r w:rsidR="00E0050F" w:rsidRPr="00E0050F">
        <w:rPr>
          <w:rFonts w:ascii="Palatino Linotype" w:hAnsi="Palatino Linotype" w:cs="Tahoma"/>
          <w:bCs/>
          <w:sz w:val="22"/>
          <w:szCs w:val="22"/>
        </w:rPr>
        <w:t>dós</w:t>
      </w:r>
      <w:r w:rsidRPr="00E0050F">
        <w:rPr>
          <w:rFonts w:ascii="Palatino Linotype" w:hAnsi="Palatino Linotype" w:cs="Tahoma"/>
          <w:bCs/>
          <w:sz w:val="22"/>
          <w:szCs w:val="22"/>
        </w:rPr>
        <w:t>.</w:t>
      </w:r>
    </w:p>
    <w:p w14:paraId="67AD71AC" w14:textId="77777777" w:rsidR="00B03EDE" w:rsidRPr="00375C9E" w:rsidRDefault="00B03EDE" w:rsidP="00275B5D">
      <w:pPr>
        <w:spacing w:line="360" w:lineRule="auto"/>
        <w:contextualSpacing/>
        <w:jc w:val="both"/>
        <w:rPr>
          <w:rFonts w:ascii="Palatino Linotype" w:hAnsi="Palatino Linotype"/>
          <w:noProof/>
          <w:sz w:val="22"/>
          <w:szCs w:val="22"/>
          <w:lang w:val="es-ES"/>
        </w:rPr>
      </w:pPr>
    </w:p>
    <w:p w14:paraId="03EEBBA4" w14:textId="7AE2B4AB" w:rsidR="00B03EDE" w:rsidRPr="00375C9E" w:rsidRDefault="00B03EDE" w:rsidP="00275B5D">
      <w:pPr>
        <w:spacing w:line="360" w:lineRule="auto"/>
        <w:contextualSpacing/>
        <w:jc w:val="both"/>
        <w:rPr>
          <w:rFonts w:ascii="Palatino Linotype" w:eastAsia="Calibri" w:hAnsi="Palatino Linotype" w:cs="Tahoma"/>
          <w:sz w:val="22"/>
          <w:szCs w:val="22"/>
          <w:lang w:val="es-ES" w:eastAsia="en-US"/>
        </w:rPr>
      </w:pPr>
      <w:r w:rsidRPr="00375C9E">
        <w:rPr>
          <w:rFonts w:ascii="Palatino Linotype" w:hAnsi="Palatino Linotype" w:cs="Tahoma"/>
          <w:b/>
          <w:bCs/>
          <w:color w:val="0D0D0D" w:themeColor="text1" w:themeTint="F2"/>
          <w:sz w:val="22"/>
          <w:szCs w:val="22"/>
        </w:rPr>
        <w:t>VISTO</w:t>
      </w:r>
      <w:r w:rsidRPr="00375C9E">
        <w:rPr>
          <w:rFonts w:ascii="Palatino Linotype" w:hAnsi="Palatino Linotype" w:cs="Tahoma"/>
          <w:bCs/>
          <w:color w:val="0D0D0D" w:themeColor="text1" w:themeTint="F2"/>
          <w:sz w:val="22"/>
          <w:szCs w:val="22"/>
        </w:rPr>
        <w:t xml:space="preserve"> el expediente conformado con motivo del Recurso de Revisión </w:t>
      </w:r>
      <w:r w:rsidR="00AD3C39" w:rsidRPr="00AD3C39">
        <w:rPr>
          <w:rFonts w:ascii="Palatino Linotype" w:eastAsia="Calibri" w:hAnsi="Palatino Linotype" w:cs="Tahoma"/>
          <w:sz w:val="22"/>
          <w:szCs w:val="22"/>
          <w:lang w:eastAsia="en-US"/>
        </w:rPr>
        <w:t>01971/INFOEM/IP/RR/2022</w:t>
      </w:r>
      <w:r w:rsidR="00C87E36">
        <w:rPr>
          <w:rFonts w:ascii="Palatino Linotype" w:eastAsia="Calibri" w:hAnsi="Palatino Linotype" w:cs="Tahoma"/>
          <w:sz w:val="22"/>
          <w:szCs w:val="22"/>
          <w:lang w:eastAsia="en-US"/>
        </w:rPr>
        <w:t>,</w:t>
      </w:r>
      <w:r w:rsidRPr="00164EC4">
        <w:rPr>
          <w:rFonts w:ascii="Palatino Linotype" w:eastAsia="Calibri" w:hAnsi="Palatino Linotype" w:cs="Tahoma"/>
          <w:sz w:val="22"/>
          <w:szCs w:val="22"/>
          <w:lang w:eastAsia="en-US"/>
        </w:rPr>
        <w:t xml:space="preserve"> </w:t>
      </w:r>
      <w:r w:rsidRPr="00164EC4">
        <w:rPr>
          <w:rFonts w:ascii="Palatino Linotype" w:hAnsi="Palatino Linotype" w:cs="Tahoma"/>
          <w:color w:val="0D0D0D" w:themeColor="text1" w:themeTint="F2"/>
          <w:sz w:val="22"/>
          <w:szCs w:val="22"/>
        </w:rPr>
        <w:t>interpuesto por</w:t>
      </w:r>
      <w:r w:rsidR="00F96491">
        <w:rPr>
          <w:rFonts w:ascii="Palatino Linotype" w:hAnsi="Palatino Linotype" w:cs="Tahoma"/>
          <w:color w:val="0D0D0D" w:themeColor="text1" w:themeTint="F2"/>
          <w:sz w:val="22"/>
          <w:szCs w:val="22"/>
        </w:rPr>
        <w:t xml:space="preserve"> </w:t>
      </w:r>
      <w:r w:rsidR="00AD3C39">
        <w:rPr>
          <w:rFonts w:ascii="Palatino Linotype" w:eastAsia="Calibri" w:hAnsi="Palatino Linotype" w:cs="Tahoma"/>
          <w:sz w:val="22"/>
          <w:szCs w:val="22"/>
          <w:lang w:eastAsia="en-US"/>
        </w:rPr>
        <w:t>el</w:t>
      </w:r>
      <w:r w:rsidRPr="00164EC4">
        <w:rPr>
          <w:rFonts w:ascii="Palatino Linotype" w:hAnsi="Palatino Linotype" w:cs="Tahoma"/>
          <w:color w:val="0D0D0D" w:themeColor="text1" w:themeTint="F2"/>
          <w:sz w:val="22"/>
          <w:szCs w:val="22"/>
        </w:rPr>
        <w:t xml:space="preserve"> Recurrente o Particular, </w:t>
      </w:r>
      <w:r w:rsidRPr="00164EC4">
        <w:rPr>
          <w:rFonts w:ascii="Palatino Linotype" w:eastAsia="Calibri" w:hAnsi="Palatino Linotype" w:cs="Tahoma"/>
          <w:sz w:val="22"/>
          <w:szCs w:val="22"/>
          <w:lang w:val="es-ES" w:eastAsia="en-US"/>
        </w:rPr>
        <w:t xml:space="preserve">en contra de la respuesta del Sujeto Obligado, </w:t>
      </w:r>
      <w:r w:rsidR="00AD3C39" w:rsidRPr="00AD3C39">
        <w:rPr>
          <w:rFonts w:ascii="Palatino Linotype" w:eastAsia="Calibri" w:hAnsi="Palatino Linotype" w:cs="Tahoma"/>
          <w:sz w:val="22"/>
          <w:szCs w:val="22"/>
          <w:lang w:eastAsia="en-US"/>
        </w:rPr>
        <w:t>Ayuntamiento de Atlacomulco</w:t>
      </w:r>
      <w:r w:rsidRPr="00164EC4">
        <w:rPr>
          <w:rFonts w:ascii="Palatino Linotype" w:eastAsia="Calibri" w:hAnsi="Palatino Linotype" w:cs="Tahoma"/>
          <w:sz w:val="22"/>
          <w:szCs w:val="22"/>
          <w:lang w:val="es-ES" w:eastAsia="en-US"/>
        </w:rPr>
        <w:t>, a la solicitud de acceso a la información</w:t>
      </w:r>
      <w:r w:rsidR="00A82B57">
        <w:rPr>
          <w:rFonts w:ascii="Palatino Linotype" w:eastAsia="Calibri" w:hAnsi="Palatino Linotype" w:cs="Tahoma"/>
          <w:sz w:val="22"/>
          <w:szCs w:val="22"/>
          <w:lang w:val="es-ES" w:eastAsia="en-US"/>
        </w:rPr>
        <w:t xml:space="preserve"> </w:t>
      </w:r>
      <w:bookmarkStart w:id="0" w:name="_Hlk101355735"/>
      <w:r w:rsidR="00AD3C39" w:rsidRPr="00AD3C39">
        <w:rPr>
          <w:rFonts w:ascii="Palatino Linotype" w:eastAsia="Calibri" w:hAnsi="Palatino Linotype" w:cs="Tahoma"/>
          <w:sz w:val="22"/>
          <w:szCs w:val="22"/>
          <w:lang w:eastAsia="en-US"/>
        </w:rPr>
        <w:t>00050/ATLACOM/IP/2022</w:t>
      </w:r>
      <w:bookmarkEnd w:id="0"/>
      <w:r w:rsidRPr="00164EC4">
        <w:rPr>
          <w:rFonts w:ascii="Palatino Linotype" w:eastAsia="Calibri" w:hAnsi="Palatino Linotype" w:cs="Tahoma"/>
          <w:sz w:val="22"/>
          <w:szCs w:val="22"/>
          <w:lang w:val="es-ES" w:eastAsia="en-US"/>
        </w:rPr>
        <w:t>,</w:t>
      </w:r>
      <w:r w:rsidRPr="00375C9E">
        <w:rPr>
          <w:rFonts w:ascii="Palatino Linotype" w:eastAsia="Calibri" w:hAnsi="Palatino Linotype" w:cs="Tahoma"/>
          <w:sz w:val="22"/>
          <w:szCs w:val="22"/>
          <w:lang w:val="es-ES" w:eastAsia="en-US"/>
        </w:rPr>
        <w:t xml:space="preserve"> se emite la presente</w:t>
      </w:r>
      <w:r w:rsidRPr="00375C9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375C9E" w:rsidRDefault="00B03EDE" w:rsidP="00275B5D">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275B5D">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275B5D">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275B5D">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275B5D">
      <w:pPr>
        <w:autoSpaceDE w:val="0"/>
        <w:autoSpaceDN w:val="0"/>
        <w:adjustRightInd w:val="0"/>
        <w:spacing w:line="360" w:lineRule="auto"/>
        <w:jc w:val="both"/>
        <w:rPr>
          <w:rFonts w:ascii="Palatino Linotype" w:hAnsi="Palatino Linotype" w:cs="Tahoma"/>
          <w:sz w:val="22"/>
          <w:szCs w:val="22"/>
        </w:rPr>
      </w:pPr>
    </w:p>
    <w:p w14:paraId="5F947485" w14:textId="19900F99" w:rsidR="008932D9" w:rsidRPr="008932D9" w:rsidRDefault="008932D9" w:rsidP="00275B5D">
      <w:pPr>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r w:rsidRPr="008932D9">
        <w:rPr>
          <w:rFonts w:ascii="Palatino Linotype" w:eastAsiaTheme="minorHAnsi" w:hAnsi="Palatino Linotype" w:cs="Tahoma"/>
          <w:color w:val="000000" w:themeColor="text1"/>
          <w:sz w:val="22"/>
          <w:szCs w:val="22"/>
          <w:lang w:eastAsia="en-US"/>
        </w:rPr>
        <w:t xml:space="preserve">Con fecha </w:t>
      </w:r>
      <w:r w:rsidR="009516F9">
        <w:rPr>
          <w:rFonts w:ascii="Palatino Linotype" w:eastAsiaTheme="minorHAnsi" w:hAnsi="Palatino Linotype" w:cs="Tahoma"/>
          <w:color w:val="000000" w:themeColor="text1"/>
          <w:sz w:val="22"/>
          <w:szCs w:val="22"/>
          <w:lang w:eastAsia="en-US"/>
        </w:rPr>
        <w:t>treinta y uno</w:t>
      </w:r>
      <w:r w:rsidRPr="008932D9">
        <w:rPr>
          <w:rFonts w:ascii="Palatino Linotype" w:eastAsiaTheme="minorHAnsi" w:hAnsi="Palatino Linotype" w:cs="Tahoma"/>
          <w:color w:val="000000" w:themeColor="text1"/>
          <w:sz w:val="22"/>
          <w:szCs w:val="22"/>
          <w:lang w:eastAsia="en-US"/>
        </w:rPr>
        <w:t xml:space="preserve"> de </w:t>
      </w:r>
      <w:r w:rsidR="009516F9">
        <w:rPr>
          <w:rFonts w:ascii="Palatino Linotype" w:eastAsiaTheme="minorHAnsi" w:hAnsi="Palatino Linotype" w:cs="Tahoma"/>
          <w:color w:val="000000" w:themeColor="text1"/>
          <w:sz w:val="22"/>
          <w:szCs w:val="22"/>
          <w:lang w:eastAsia="en-US"/>
        </w:rPr>
        <w:t>enero</w:t>
      </w:r>
      <w:r w:rsidRPr="008932D9">
        <w:rPr>
          <w:rFonts w:ascii="Palatino Linotype" w:eastAsiaTheme="minorHAnsi" w:hAnsi="Palatino Linotype" w:cs="Tahoma"/>
          <w:color w:val="000000" w:themeColor="text1"/>
          <w:sz w:val="22"/>
          <w:szCs w:val="22"/>
          <w:lang w:eastAsia="en-US"/>
        </w:rPr>
        <w:t xml:space="preserve"> de dos mil veinti</w:t>
      </w:r>
      <w:r w:rsidR="009516F9">
        <w:rPr>
          <w:rFonts w:ascii="Palatino Linotype" w:eastAsiaTheme="minorHAnsi" w:hAnsi="Palatino Linotype" w:cs="Tahoma"/>
          <w:color w:val="000000" w:themeColor="text1"/>
          <w:sz w:val="22"/>
          <w:szCs w:val="22"/>
          <w:lang w:eastAsia="en-US"/>
        </w:rPr>
        <w:t>dós</w:t>
      </w:r>
      <w:r w:rsidRPr="008932D9">
        <w:rPr>
          <w:rFonts w:ascii="Palatino Linotype" w:eastAsiaTheme="minorHAnsi" w:hAnsi="Palatino Linotype" w:cs="Tahoma"/>
          <w:color w:val="000000" w:themeColor="text1"/>
          <w:sz w:val="22"/>
          <w:szCs w:val="22"/>
          <w:lang w:eastAsia="en-US"/>
        </w:rPr>
        <w:t xml:space="preserve">, el Particular presentó una solicitud de acceso a la información pública, a través del Sistema de Acceso a la Información Mexiquense (SAIMEX), ante </w:t>
      </w:r>
      <w:r>
        <w:rPr>
          <w:rFonts w:ascii="Palatino Linotype" w:eastAsiaTheme="minorHAnsi" w:hAnsi="Palatino Linotype" w:cs="Tahoma"/>
          <w:color w:val="000000" w:themeColor="text1"/>
          <w:sz w:val="22"/>
          <w:szCs w:val="22"/>
          <w:lang w:eastAsia="en-US"/>
        </w:rPr>
        <w:t xml:space="preserve">el </w:t>
      </w:r>
      <w:r w:rsidR="009516F9" w:rsidRPr="009516F9">
        <w:rPr>
          <w:rFonts w:ascii="Palatino Linotype" w:eastAsiaTheme="minorHAnsi" w:hAnsi="Palatino Linotype" w:cs="Tahoma"/>
          <w:color w:val="000000" w:themeColor="text1"/>
          <w:sz w:val="22"/>
          <w:szCs w:val="22"/>
          <w:lang w:eastAsia="en-US"/>
        </w:rPr>
        <w:t>Ayuntamiento de Atlacomulco</w:t>
      </w:r>
      <w:r w:rsidRPr="008932D9">
        <w:rPr>
          <w:rFonts w:ascii="Palatino Linotype" w:eastAsiaTheme="minorHAnsi" w:hAnsi="Palatino Linotype" w:cs="Tahoma"/>
          <w:bCs/>
          <w:color w:val="000000" w:themeColor="text1"/>
          <w:sz w:val="22"/>
          <w:szCs w:val="22"/>
          <w:lang w:eastAsia="en-US"/>
        </w:rPr>
        <w:t>, en los siguientes términos:</w:t>
      </w:r>
    </w:p>
    <w:p w14:paraId="4935E666" w14:textId="77777777" w:rsidR="00B03EDE" w:rsidRPr="007A18E6" w:rsidRDefault="00B03EDE" w:rsidP="00275B5D">
      <w:pPr>
        <w:spacing w:line="360" w:lineRule="auto"/>
        <w:ind w:right="567"/>
        <w:contextualSpacing/>
        <w:jc w:val="both"/>
        <w:rPr>
          <w:rFonts w:ascii="Palatino Linotype" w:hAnsi="Palatino Linotype" w:cs="Tahoma"/>
          <w:b/>
          <w:i/>
          <w:iCs/>
          <w:sz w:val="22"/>
          <w:szCs w:val="22"/>
        </w:rPr>
      </w:pPr>
    </w:p>
    <w:p w14:paraId="33D4AAE7" w14:textId="77777777" w:rsidR="00B03EDE" w:rsidRPr="00375C9E" w:rsidRDefault="00B03EDE" w:rsidP="00275B5D">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349A6134" w:rsidR="00B03EDE" w:rsidRPr="00375C9E" w:rsidRDefault="009516F9" w:rsidP="00275B5D">
      <w:pPr>
        <w:spacing w:line="360" w:lineRule="auto"/>
        <w:ind w:left="567" w:right="567"/>
        <w:contextualSpacing/>
        <w:jc w:val="both"/>
        <w:rPr>
          <w:rFonts w:ascii="Palatino Linotype" w:hAnsi="Palatino Linotype"/>
          <w:bCs/>
          <w:i/>
          <w:iCs/>
          <w:color w:val="000000"/>
        </w:rPr>
      </w:pPr>
      <w:r w:rsidRPr="009516F9">
        <w:rPr>
          <w:rFonts w:ascii="Palatino Linotype" w:hAnsi="Palatino Linotype"/>
          <w:bCs/>
          <w:i/>
          <w:iCs/>
          <w:color w:val="000000"/>
        </w:rPr>
        <w:t xml:space="preserve">acreditación del examen de confianza del comisario de seguridad </w:t>
      </w:r>
      <w:proofErr w:type="spellStart"/>
      <w:r w:rsidRPr="009516F9">
        <w:rPr>
          <w:rFonts w:ascii="Palatino Linotype" w:hAnsi="Palatino Linotype"/>
          <w:bCs/>
          <w:i/>
          <w:iCs/>
          <w:color w:val="000000"/>
        </w:rPr>
        <w:t>publica</w:t>
      </w:r>
      <w:proofErr w:type="spellEnd"/>
      <w:r w:rsidRPr="009516F9">
        <w:rPr>
          <w:rFonts w:ascii="Palatino Linotype" w:hAnsi="Palatino Linotype"/>
          <w:bCs/>
          <w:i/>
          <w:iCs/>
          <w:color w:val="000000"/>
        </w:rPr>
        <w:t xml:space="preserve"> municipal 2022-2024, permiso para portar insignias y vestimenta de seguridad, </w:t>
      </w:r>
      <w:r w:rsidRPr="00E105B8">
        <w:rPr>
          <w:rFonts w:ascii="Palatino Linotype" w:hAnsi="Palatino Linotype"/>
          <w:bCs/>
          <w:i/>
          <w:iCs/>
          <w:color w:val="000000"/>
        </w:rPr>
        <w:t>experiencia</w:t>
      </w:r>
      <w:r w:rsidRPr="009516F9">
        <w:rPr>
          <w:rFonts w:ascii="Palatino Linotype" w:hAnsi="Palatino Linotype"/>
          <w:bCs/>
          <w:i/>
          <w:iCs/>
          <w:color w:val="000000"/>
        </w:rPr>
        <w:t xml:space="preserve"> y grado de estudios</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275B5D">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275B5D">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21AB2B6D" w:rsidR="00B03EDE" w:rsidRPr="00375C9E" w:rsidRDefault="00CC1F76" w:rsidP="00275B5D">
      <w:pPr>
        <w:spacing w:line="360" w:lineRule="auto"/>
        <w:ind w:left="567" w:right="567"/>
        <w:jc w:val="both"/>
        <w:rPr>
          <w:rFonts w:cs="Arial"/>
          <w:bCs/>
          <w:i/>
          <w:iCs/>
        </w:rPr>
      </w:pPr>
      <w:r>
        <w:rPr>
          <w:rFonts w:cs="Arial"/>
          <w:bCs/>
          <w:i/>
          <w:iCs/>
        </w:rPr>
        <w:t>A través de SAIMEX</w:t>
      </w:r>
      <w:r w:rsidR="00D03E52">
        <w:rPr>
          <w:rFonts w:cs="Arial"/>
          <w:bCs/>
          <w:i/>
          <w:iCs/>
        </w:rPr>
        <w:t>”</w:t>
      </w:r>
    </w:p>
    <w:p w14:paraId="31B89E49" w14:textId="77777777" w:rsidR="00630102" w:rsidRPr="00630102" w:rsidRDefault="00630102" w:rsidP="00275B5D">
      <w:pPr>
        <w:tabs>
          <w:tab w:val="left" w:pos="567"/>
        </w:tabs>
        <w:spacing w:line="360" w:lineRule="auto"/>
        <w:ind w:left="-153"/>
        <w:jc w:val="both"/>
        <w:rPr>
          <w:rFonts w:ascii="Palatino Linotype" w:hAnsi="Palatino Linotype" w:cs="Tahoma"/>
          <w:szCs w:val="22"/>
        </w:rPr>
      </w:pPr>
    </w:p>
    <w:p w14:paraId="39C0F6C7" w14:textId="79B41BF7" w:rsidR="00763041" w:rsidRDefault="007E6BB3" w:rsidP="00275B5D">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5D12CF">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639FB170" w14:textId="77777777" w:rsidR="00275B5D" w:rsidRDefault="00275B5D" w:rsidP="00275B5D">
      <w:pPr>
        <w:pStyle w:val="Prrafodelista"/>
        <w:tabs>
          <w:tab w:val="left" w:pos="567"/>
        </w:tabs>
        <w:spacing w:line="360" w:lineRule="auto"/>
        <w:ind w:left="0"/>
        <w:jc w:val="both"/>
        <w:rPr>
          <w:rFonts w:ascii="Palatino Linotype" w:hAnsi="Palatino Linotype" w:cs="Tahoma"/>
          <w:bCs/>
          <w:szCs w:val="22"/>
        </w:rPr>
      </w:pPr>
    </w:p>
    <w:p w14:paraId="00670F9A" w14:textId="77777777" w:rsidR="00275B5D" w:rsidRDefault="00275B5D" w:rsidP="00275B5D">
      <w:pPr>
        <w:pStyle w:val="Prrafodelista"/>
        <w:tabs>
          <w:tab w:val="left" w:pos="567"/>
        </w:tabs>
        <w:spacing w:line="360" w:lineRule="auto"/>
        <w:ind w:left="0"/>
        <w:jc w:val="both"/>
        <w:rPr>
          <w:rFonts w:ascii="Palatino Linotype" w:hAnsi="Palatino Linotype" w:cs="Tahoma"/>
          <w:bCs/>
          <w:szCs w:val="22"/>
        </w:rPr>
      </w:pPr>
    </w:p>
    <w:p w14:paraId="3895366D" w14:textId="08AA3C23" w:rsidR="00B03EDE" w:rsidRDefault="00B03EDE" w:rsidP="00275B5D">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lastRenderedPageBreak/>
        <w:t xml:space="preserve">Con fecha </w:t>
      </w:r>
      <w:r w:rsidR="008F4293">
        <w:rPr>
          <w:rFonts w:ascii="Palatino Linotype" w:hAnsi="Palatino Linotype" w:cs="Tahoma"/>
          <w:bCs/>
          <w:szCs w:val="22"/>
        </w:rPr>
        <w:t>veinti</w:t>
      </w:r>
      <w:r w:rsidR="009516F9">
        <w:rPr>
          <w:rFonts w:ascii="Palatino Linotype" w:hAnsi="Palatino Linotype" w:cs="Tahoma"/>
          <w:bCs/>
          <w:szCs w:val="22"/>
        </w:rPr>
        <w:t>dós</w:t>
      </w:r>
      <w:r w:rsidR="00847CE9">
        <w:rPr>
          <w:rFonts w:ascii="Palatino Linotype" w:hAnsi="Palatino Linotype" w:cs="Tahoma"/>
          <w:bCs/>
          <w:szCs w:val="22"/>
        </w:rPr>
        <w:t xml:space="preserve"> de </w:t>
      </w:r>
      <w:r w:rsidR="009516F9">
        <w:rPr>
          <w:rFonts w:ascii="Palatino Linotype" w:hAnsi="Palatino Linotype" w:cs="Tahoma"/>
          <w:bCs/>
          <w:szCs w:val="22"/>
        </w:rPr>
        <w:t>febrero</w:t>
      </w:r>
      <w:r w:rsidRPr="00375C9E">
        <w:rPr>
          <w:rFonts w:ascii="Palatino Linotype" w:hAnsi="Palatino Linotype" w:cs="Tahoma"/>
          <w:bCs/>
          <w:szCs w:val="22"/>
        </w:rPr>
        <w:t xml:space="preserve"> de dos mil veinti</w:t>
      </w:r>
      <w:r w:rsidR="008F4293">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w:t>
      </w:r>
      <w:r w:rsidR="00250344" w:rsidRPr="00375C9E">
        <w:rPr>
          <w:rFonts w:ascii="Palatino Linotype" w:hAnsi="Palatino Linotype" w:cs="Tahoma"/>
          <w:szCs w:val="22"/>
        </w:rPr>
        <w:t xml:space="preserve">por medio </w:t>
      </w:r>
      <w:r w:rsidR="00250344">
        <w:rPr>
          <w:rFonts w:ascii="Palatino Linotype" w:hAnsi="Palatino Linotype" w:cs="Tahoma"/>
          <w:szCs w:val="22"/>
        </w:rPr>
        <w:t xml:space="preserve">del oficio </w:t>
      </w:r>
      <w:r w:rsidR="00250344" w:rsidRPr="00CE5D6E">
        <w:rPr>
          <w:rFonts w:ascii="Palatino Linotype" w:hAnsi="Palatino Linotype" w:cs="Tahoma"/>
          <w:szCs w:val="22"/>
        </w:rPr>
        <w:t xml:space="preserve">número </w:t>
      </w:r>
      <w:r w:rsidR="009516F9">
        <w:rPr>
          <w:rFonts w:ascii="Palatino Linotype" w:hAnsi="Palatino Linotype" w:cs="Tahoma"/>
          <w:szCs w:val="22"/>
        </w:rPr>
        <w:t>CMA/178/02/2022</w:t>
      </w:r>
      <w:r w:rsidR="00250344" w:rsidRPr="00CE5D6E">
        <w:rPr>
          <w:rFonts w:ascii="Palatino Linotype" w:hAnsi="Palatino Linotype" w:cs="Tahoma"/>
          <w:szCs w:val="22"/>
        </w:rPr>
        <w:t xml:space="preserve">, </w:t>
      </w:r>
      <w:r w:rsidR="00F34C9F">
        <w:rPr>
          <w:rFonts w:ascii="Palatino Linotype" w:hAnsi="Palatino Linotype" w:cs="Tahoma"/>
          <w:szCs w:val="22"/>
        </w:rPr>
        <w:t>del quince de febrero de dos mil veintidós</w:t>
      </w:r>
      <w:r w:rsidR="00250344" w:rsidRPr="00CE5D6E">
        <w:rPr>
          <w:rFonts w:ascii="Palatino Linotype" w:hAnsi="Palatino Linotype" w:cs="Tahoma"/>
          <w:szCs w:val="22"/>
        </w:rPr>
        <w:t xml:space="preserve">, suscrito por </w:t>
      </w:r>
      <w:r w:rsidR="00250344">
        <w:rPr>
          <w:rFonts w:ascii="Palatino Linotype" w:hAnsi="Palatino Linotype" w:cs="Tahoma"/>
          <w:szCs w:val="22"/>
        </w:rPr>
        <w:t xml:space="preserve">el </w:t>
      </w:r>
      <w:r w:rsidR="00F34C9F">
        <w:rPr>
          <w:rFonts w:ascii="Palatino Linotype" w:hAnsi="Palatino Linotype" w:cs="Tahoma"/>
          <w:szCs w:val="22"/>
        </w:rPr>
        <w:t>Comisario Municipal de Atlacomulco</w:t>
      </w:r>
      <w:r w:rsidR="00370D56">
        <w:rPr>
          <w:rFonts w:ascii="Palatino Linotype" w:hAnsi="Palatino Linotype" w:cs="Tahoma"/>
          <w:szCs w:val="22"/>
        </w:rPr>
        <w:t xml:space="preserve"> y dirigido a</w:t>
      </w:r>
      <w:r w:rsidR="00F34C9F">
        <w:rPr>
          <w:rFonts w:ascii="Palatino Linotype" w:hAnsi="Palatino Linotype" w:cs="Tahoma"/>
          <w:szCs w:val="22"/>
        </w:rPr>
        <w:t xml:space="preserve"> </w:t>
      </w:r>
      <w:r w:rsidR="00370D56">
        <w:rPr>
          <w:rFonts w:ascii="Palatino Linotype" w:hAnsi="Palatino Linotype" w:cs="Tahoma"/>
          <w:szCs w:val="22"/>
        </w:rPr>
        <w:t>l</w:t>
      </w:r>
      <w:r w:rsidR="00F34C9F">
        <w:rPr>
          <w:rFonts w:ascii="Palatino Linotype" w:hAnsi="Palatino Linotype" w:cs="Tahoma"/>
          <w:szCs w:val="22"/>
        </w:rPr>
        <w:t>a Titular de la Unidad de Transparencia</w:t>
      </w:r>
      <w:r w:rsidR="00250344" w:rsidRPr="00CE5D6E">
        <w:rPr>
          <w:rFonts w:ascii="Palatino Linotype" w:hAnsi="Palatino Linotype" w:cs="Tahoma"/>
          <w:szCs w:val="22"/>
        </w:rPr>
        <w:t xml:space="preserve">, </w:t>
      </w:r>
      <w:r w:rsidR="00370D56">
        <w:rPr>
          <w:rFonts w:ascii="Palatino Linotype" w:hAnsi="Palatino Linotype" w:cs="Tahoma"/>
          <w:szCs w:val="22"/>
        </w:rPr>
        <w:t>en el que manifestó lo</w:t>
      </w:r>
      <w:r w:rsidR="00250344">
        <w:rPr>
          <w:rFonts w:ascii="Palatino Linotype" w:hAnsi="Palatino Linotype" w:cs="Tahoma"/>
          <w:szCs w:val="22"/>
        </w:rPr>
        <w:t xml:space="preserve"> siguiente</w:t>
      </w:r>
      <w:r w:rsidR="008932D9">
        <w:rPr>
          <w:rFonts w:ascii="Palatino Linotype" w:hAnsi="Palatino Linotype" w:cs="Tahoma"/>
          <w:szCs w:val="22"/>
        </w:rPr>
        <w:t>:</w:t>
      </w:r>
    </w:p>
    <w:p w14:paraId="5ABC613A" w14:textId="07EAE091" w:rsidR="008932D9" w:rsidRDefault="008932D9" w:rsidP="00275B5D">
      <w:pPr>
        <w:pStyle w:val="Prrafodelista"/>
        <w:tabs>
          <w:tab w:val="left" w:pos="567"/>
        </w:tabs>
        <w:spacing w:line="360" w:lineRule="auto"/>
        <w:ind w:left="0"/>
        <w:jc w:val="both"/>
        <w:rPr>
          <w:rFonts w:ascii="Palatino Linotype" w:hAnsi="Palatino Linotype" w:cs="Tahoma"/>
          <w:szCs w:val="22"/>
        </w:rPr>
      </w:pPr>
    </w:p>
    <w:p w14:paraId="53AED1D8" w14:textId="77777777" w:rsidR="00F34C9F" w:rsidRDefault="008932D9" w:rsidP="00275B5D">
      <w:pPr>
        <w:pStyle w:val="Prrafodelista"/>
        <w:tabs>
          <w:tab w:val="left" w:pos="567"/>
        </w:tabs>
        <w:spacing w:line="360" w:lineRule="auto"/>
        <w:ind w:left="567" w:right="567"/>
        <w:jc w:val="both"/>
        <w:rPr>
          <w:rFonts w:ascii="Palatino Linotype" w:hAnsi="Palatino Linotype" w:cs="Tahoma"/>
          <w:i/>
          <w:iCs/>
          <w:sz w:val="20"/>
          <w:szCs w:val="20"/>
        </w:rPr>
      </w:pPr>
      <w:bookmarkStart w:id="1" w:name="_Hlk96424462"/>
      <w:r w:rsidRPr="008932D9">
        <w:rPr>
          <w:rFonts w:ascii="Palatino Linotype" w:hAnsi="Palatino Linotype" w:cs="Tahoma"/>
          <w:i/>
          <w:iCs/>
          <w:sz w:val="20"/>
          <w:szCs w:val="20"/>
        </w:rPr>
        <w:t>“</w:t>
      </w:r>
      <w:r w:rsidR="00971829" w:rsidRPr="00971829">
        <w:rPr>
          <w:rFonts w:ascii="Palatino Linotype" w:hAnsi="Palatino Linotype" w:cs="Tahoma"/>
          <w:i/>
          <w:iCs/>
          <w:sz w:val="20"/>
          <w:szCs w:val="20"/>
        </w:rPr>
        <w:t>…</w:t>
      </w:r>
      <w:r w:rsidR="00971829">
        <w:rPr>
          <w:rFonts w:ascii="Palatino Linotype" w:hAnsi="Palatino Linotype" w:cs="Tahoma"/>
          <w:i/>
          <w:iCs/>
          <w:sz w:val="20"/>
          <w:szCs w:val="20"/>
        </w:rPr>
        <w:t xml:space="preserve"> </w:t>
      </w:r>
    </w:p>
    <w:p w14:paraId="4030EE9F" w14:textId="0038ACF5" w:rsidR="00971829" w:rsidRPr="0022135B" w:rsidRDefault="00F34C9F" w:rsidP="00275B5D">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 xml:space="preserve">Hecha la precisión anterior, me permito informarle que lo correspondiente a las evaluaciones de control de confianza del actual Comisario se encuentran en proceso; el uso de las insignias y vestimentas de seguridad pública se encuentra establecidas </w:t>
      </w:r>
      <w:r w:rsidR="0022135B">
        <w:rPr>
          <w:rFonts w:ascii="Palatino Linotype" w:hAnsi="Palatino Linotype" w:cs="Tahoma"/>
          <w:i/>
          <w:iCs/>
          <w:sz w:val="20"/>
          <w:szCs w:val="20"/>
        </w:rPr>
        <w:t xml:space="preserve">el Manual de Identidad por parte del Secretariado Ejecutivo Nacional, el cual se anexa en formato PDF y el siguiente link </w:t>
      </w:r>
      <w:hyperlink r:id="rId8" w:history="1">
        <w:r w:rsidR="0022135B" w:rsidRPr="008D438D">
          <w:rPr>
            <w:rStyle w:val="Hipervnculo"/>
            <w:rFonts w:ascii="Palatino Linotype" w:hAnsi="Palatino Linotype" w:cs="Tahoma"/>
            <w:i/>
            <w:iCs/>
            <w:sz w:val="20"/>
            <w:szCs w:val="20"/>
          </w:rPr>
          <w:t>https://sesnsp.com/documentos/presupuesto/MANUAL_IDENTIDAD.pdf</w:t>
        </w:r>
      </w:hyperlink>
      <w:r w:rsidR="0022135B">
        <w:rPr>
          <w:rFonts w:ascii="Palatino Linotype" w:hAnsi="Palatino Linotype" w:cs="Tahoma"/>
          <w:i/>
          <w:iCs/>
          <w:sz w:val="20"/>
          <w:szCs w:val="20"/>
        </w:rPr>
        <w:t xml:space="preserve"> para su consulta, cabe mencionar que como se indica el Artículo 115 del Bando Municipal vigente el Comisario debe de cumplir con el uso de vestimenta e insignias adecuadas.</w:t>
      </w:r>
    </w:p>
    <w:p w14:paraId="58B5BCC4" w14:textId="3EADCBBD" w:rsidR="008932D9" w:rsidRDefault="008932D9" w:rsidP="00275B5D">
      <w:pPr>
        <w:pStyle w:val="Prrafodelista"/>
        <w:tabs>
          <w:tab w:val="left" w:pos="567"/>
        </w:tabs>
        <w:spacing w:line="360" w:lineRule="auto"/>
        <w:ind w:left="567" w:right="567"/>
        <w:jc w:val="both"/>
        <w:rPr>
          <w:rFonts w:ascii="Palatino Linotype" w:hAnsi="Palatino Linotype" w:cs="Tahoma"/>
          <w:i/>
          <w:iCs/>
          <w:sz w:val="20"/>
          <w:szCs w:val="20"/>
        </w:rPr>
      </w:pPr>
      <w:r w:rsidRPr="00971829">
        <w:rPr>
          <w:rFonts w:ascii="Palatino Linotype" w:hAnsi="Palatino Linotype" w:cs="Tahoma"/>
          <w:i/>
          <w:iCs/>
          <w:sz w:val="20"/>
          <w:szCs w:val="20"/>
        </w:rPr>
        <w:t>…”</w:t>
      </w:r>
    </w:p>
    <w:p w14:paraId="2C6DF504" w14:textId="77777777" w:rsidR="00CC1F76" w:rsidRPr="00CC1F76" w:rsidRDefault="00CC1F76" w:rsidP="00275B5D">
      <w:pPr>
        <w:pStyle w:val="Prrafodelista"/>
        <w:tabs>
          <w:tab w:val="left" w:pos="567"/>
        </w:tabs>
        <w:spacing w:line="360" w:lineRule="auto"/>
        <w:ind w:left="567" w:right="567"/>
        <w:jc w:val="both"/>
        <w:rPr>
          <w:rFonts w:ascii="Palatino Linotype" w:hAnsi="Palatino Linotype" w:cs="Tahoma"/>
          <w:sz w:val="20"/>
          <w:szCs w:val="20"/>
        </w:rPr>
      </w:pPr>
    </w:p>
    <w:bookmarkEnd w:id="1"/>
    <w:p w14:paraId="3FCF2853" w14:textId="6319FE77" w:rsidR="009F4DEE" w:rsidRDefault="007A18E6" w:rsidP="00275B5D">
      <w:pPr>
        <w:autoSpaceDE w:val="0"/>
        <w:autoSpaceDN w:val="0"/>
        <w:adjustRightInd w:val="0"/>
        <w:spacing w:line="360" w:lineRule="auto"/>
        <w:ind w:right="-28"/>
        <w:rPr>
          <w:rFonts w:ascii="Palatino Linotype" w:hAnsi="Palatino Linotype" w:cs="Tahoma"/>
          <w:sz w:val="22"/>
          <w:szCs w:val="22"/>
        </w:rPr>
      </w:pPr>
      <w:r>
        <w:rPr>
          <w:rFonts w:ascii="Palatino Linotype" w:hAnsi="Palatino Linotype" w:cs="Tahoma"/>
          <w:sz w:val="22"/>
          <w:szCs w:val="22"/>
        </w:rPr>
        <w:t>E</w:t>
      </w:r>
      <w:r w:rsidR="00971829">
        <w:rPr>
          <w:rFonts w:ascii="Palatino Linotype" w:hAnsi="Palatino Linotype"/>
          <w:bCs/>
          <w:sz w:val="22"/>
          <w:szCs w:val="22"/>
          <w:lang w:val="es-ES_tradnl"/>
        </w:rPr>
        <w:t>l Sujeto Obligado adjuntó la digitalización de los siguientes documentos</w:t>
      </w:r>
      <w:r w:rsidR="00971829">
        <w:rPr>
          <w:rFonts w:ascii="Palatino Linotype" w:hAnsi="Palatino Linotype" w:cs="Tahoma"/>
          <w:sz w:val="22"/>
          <w:szCs w:val="22"/>
        </w:rPr>
        <w:t>:</w:t>
      </w:r>
    </w:p>
    <w:p w14:paraId="58675758" w14:textId="77777777" w:rsidR="00370D56" w:rsidRDefault="00370D56" w:rsidP="00275B5D">
      <w:pPr>
        <w:autoSpaceDE w:val="0"/>
        <w:autoSpaceDN w:val="0"/>
        <w:adjustRightInd w:val="0"/>
        <w:spacing w:line="360" w:lineRule="auto"/>
        <w:ind w:right="-28"/>
        <w:rPr>
          <w:rFonts w:ascii="Palatino Linotype" w:hAnsi="Palatino Linotype" w:cs="Tahoma"/>
          <w:sz w:val="22"/>
          <w:szCs w:val="22"/>
        </w:rPr>
      </w:pPr>
    </w:p>
    <w:p w14:paraId="73A1D743" w14:textId="78762A14" w:rsidR="00ED02A5" w:rsidRDefault="007A18E6" w:rsidP="00275B5D">
      <w:pPr>
        <w:autoSpaceDE w:val="0"/>
        <w:autoSpaceDN w:val="0"/>
        <w:adjustRightInd w:val="0"/>
        <w:spacing w:line="360" w:lineRule="auto"/>
        <w:ind w:right="-28"/>
        <w:jc w:val="both"/>
        <w:rPr>
          <w:rFonts w:ascii="Palatino Linotype" w:hAnsi="Palatino Linotype" w:cs="Tahoma"/>
          <w:i/>
          <w:iCs/>
          <w:szCs w:val="22"/>
        </w:rPr>
      </w:pPr>
      <w:r w:rsidRPr="007A18E6">
        <w:rPr>
          <w:rFonts w:ascii="Palatino Linotype" w:hAnsi="Palatino Linotype" w:cs="Tahoma"/>
          <w:sz w:val="22"/>
          <w:szCs w:val="22"/>
        </w:rPr>
        <w:t xml:space="preserve">i) </w:t>
      </w:r>
      <w:r w:rsidR="00CD26E0">
        <w:rPr>
          <w:rFonts w:ascii="Palatino Linotype" w:hAnsi="Palatino Linotype" w:cs="Tahoma"/>
          <w:sz w:val="22"/>
          <w:szCs w:val="22"/>
        </w:rPr>
        <w:t xml:space="preserve">Manual de Identidad </w:t>
      </w:r>
      <w:r w:rsidR="00C46B84">
        <w:rPr>
          <w:rFonts w:ascii="Palatino Linotype" w:hAnsi="Palatino Linotype" w:cs="Tahoma"/>
          <w:sz w:val="22"/>
          <w:szCs w:val="22"/>
        </w:rPr>
        <w:t>del Secretariado Ejecutivo del sistema Nacional de Seguridad Pública</w:t>
      </w:r>
    </w:p>
    <w:p w14:paraId="1B7C9EC4" w14:textId="77777777" w:rsidR="00ED02A5" w:rsidRPr="00ED02A5" w:rsidRDefault="00ED02A5" w:rsidP="00275B5D">
      <w:pPr>
        <w:autoSpaceDE w:val="0"/>
        <w:autoSpaceDN w:val="0"/>
        <w:adjustRightInd w:val="0"/>
        <w:spacing w:line="360" w:lineRule="auto"/>
        <w:ind w:left="567" w:right="539"/>
        <w:rPr>
          <w:rFonts w:ascii="Palatino Linotype" w:hAnsi="Palatino Linotype" w:cs="Tahoma"/>
          <w:i/>
          <w:iCs/>
          <w:szCs w:val="22"/>
        </w:rPr>
      </w:pPr>
    </w:p>
    <w:p w14:paraId="0A74C730" w14:textId="4BED4DB1" w:rsidR="00250344" w:rsidRPr="007A18E6" w:rsidRDefault="007A18E6" w:rsidP="00275B5D">
      <w:pPr>
        <w:autoSpaceDE w:val="0"/>
        <w:autoSpaceDN w:val="0"/>
        <w:adjustRightInd w:val="0"/>
        <w:spacing w:line="360" w:lineRule="auto"/>
        <w:ind w:right="-28"/>
        <w:jc w:val="both"/>
        <w:rPr>
          <w:rFonts w:ascii="Palatino Linotype" w:hAnsi="Palatino Linotype" w:cs="Tahoma"/>
          <w:sz w:val="22"/>
          <w:szCs w:val="22"/>
        </w:rPr>
      </w:pPr>
      <w:bookmarkStart w:id="2" w:name="_Hlk96521183"/>
      <w:r w:rsidRPr="007A18E6">
        <w:rPr>
          <w:rFonts w:ascii="Palatino Linotype" w:hAnsi="Palatino Linotype" w:cs="Tahoma"/>
          <w:sz w:val="22"/>
          <w:szCs w:val="22"/>
        </w:rPr>
        <w:t xml:space="preserve">ii) </w:t>
      </w:r>
      <w:bookmarkEnd w:id="2"/>
      <w:r w:rsidR="00682618">
        <w:rPr>
          <w:rFonts w:ascii="Palatino Linotype" w:hAnsi="Palatino Linotype" w:cs="Tahoma"/>
          <w:sz w:val="22"/>
          <w:szCs w:val="22"/>
        </w:rPr>
        <w:t>Títulos profesionales de Licenciatura y Maestría del Comisario.</w:t>
      </w:r>
    </w:p>
    <w:p w14:paraId="4CA80516" w14:textId="77777777" w:rsidR="00250344" w:rsidRPr="00ED02A5" w:rsidRDefault="00250344" w:rsidP="00275B5D">
      <w:pPr>
        <w:pStyle w:val="Prrafodelista"/>
        <w:autoSpaceDE w:val="0"/>
        <w:autoSpaceDN w:val="0"/>
        <w:adjustRightInd w:val="0"/>
        <w:spacing w:line="360" w:lineRule="auto"/>
        <w:ind w:right="-28"/>
        <w:jc w:val="both"/>
        <w:rPr>
          <w:rFonts w:ascii="Palatino Linotype" w:hAnsi="Palatino Linotype" w:cs="Tahoma"/>
          <w:szCs w:val="22"/>
        </w:rPr>
      </w:pPr>
    </w:p>
    <w:p w14:paraId="4FE2F672" w14:textId="644BA5F5" w:rsidR="00B03EDE" w:rsidRPr="00375C9E" w:rsidRDefault="005D12CF" w:rsidP="00275B5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22AA4538" w14:textId="77777777" w:rsidR="006B5469" w:rsidRPr="00375C9E" w:rsidRDefault="006B5469" w:rsidP="00275B5D">
      <w:pPr>
        <w:widowControl w:val="0"/>
        <w:spacing w:line="360" w:lineRule="auto"/>
        <w:jc w:val="both"/>
        <w:rPr>
          <w:rFonts w:ascii="Palatino Linotype" w:hAnsi="Palatino Linotype" w:cs="Tahoma"/>
          <w:sz w:val="22"/>
          <w:szCs w:val="22"/>
        </w:rPr>
      </w:pPr>
    </w:p>
    <w:p w14:paraId="37A39AE9" w14:textId="50E489BC" w:rsidR="00B03EDE" w:rsidRPr="00375C9E" w:rsidRDefault="00F96491" w:rsidP="00275B5D">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250344" w:rsidRPr="007D4F12">
        <w:rPr>
          <w:rFonts w:ascii="Palatino Linotype" w:hAnsi="Palatino Linotype" w:cs="Tahoma"/>
          <w:sz w:val="22"/>
          <w:szCs w:val="22"/>
          <w:lang w:val="es-ES"/>
        </w:rPr>
        <w:t>veinti</w:t>
      </w:r>
      <w:r w:rsidR="00435D57" w:rsidRPr="007D4F12">
        <w:rPr>
          <w:rFonts w:ascii="Palatino Linotype" w:hAnsi="Palatino Linotype" w:cs="Tahoma"/>
          <w:sz w:val="22"/>
          <w:szCs w:val="22"/>
          <w:lang w:val="es-ES"/>
        </w:rPr>
        <w:t>ocho</w:t>
      </w:r>
      <w:r w:rsidR="00651CBC" w:rsidRPr="007D4F12">
        <w:rPr>
          <w:rFonts w:ascii="Palatino Linotype" w:hAnsi="Palatino Linotype" w:cs="Tahoma"/>
          <w:sz w:val="22"/>
          <w:szCs w:val="22"/>
          <w:lang w:val="es-ES"/>
        </w:rPr>
        <w:t xml:space="preserve"> de</w:t>
      </w:r>
      <w:r w:rsidR="00651CBC">
        <w:rPr>
          <w:rFonts w:ascii="Palatino Linotype" w:hAnsi="Palatino Linotype" w:cs="Tahoma"/>
          <w:sz w:val="22"/>
          <w:szCs w:val="22"/>
          <w:lang w:val="es-ES"/>
        </w:rPr>
        <w:t xml:space="preserve"> </w:t>
      </w:r>
      <w:r w:rsidR="00435D57">
        <w:rPr>
          <w:rFonts w:ascii="Palatino Linotype" w:hAnsi="Palatino Linotype" w:cs="Tahoma"/>
          <w:sz w:val="22"/>
          <w:szCs w:val="22"/>
          <w:lang w:val="es-ES"/>
        </w:rPr>
        <w:t>febrero</w:t>
      </w:r>
      <w:r w:rsidR="00B03EDE" w:rsidRPr="00375C9E">
        <w:rPr>
          <w:rFonts w:ascii="Palatino Linotype" w:hAnsi="Palatino Linotype" w:cs="Tahoma"/>
          <w:sz w:val="22"/>
          <w:szCs w:val="22"/>
          <w:lang w:val="es-ES"/>
        </w:rPr>
        <w:t xml:space="preserve"> de dos mil veinti</w:t>
      </w:r>
      <w:r w:rsidR="00250344">
        <w:rPr>
          <w:rFonts w:ascii="Palatino Linotype" w:hAnsi="Palatino Linotype" w:cs="Tahoma"/>
          <w:sz w:val="22"/>
          <w:szCs w:val="22"/>
          <w:lang w:val="es-ES"/>
        </w:rPr>
        <w:t>dós</w:t>
      </w:r>
      <w:r w:rsidR="00B03EDE" w:rsidRPr="00375C9E">
        <w:rPr>
          <w:rFonts w:ascii="Palatino Linotype" w:hAnsi="Palatino Linotype" w:cs="Tahoma"/>
          <w:sz w:val="22"/>
          <w:szCs w:val="22"/>
          <w:lang w:val="es-ES"/>
        </w:rPr>
        <w:t xml:space="preserve">, </w:t>
      </w:r>
      <w:r w:rsidR="00D510C5">
        <w:rPr>
          <w:rFonts w:ascii="Palatino Linotype" w:hAnsi="Palatino Linotype" w:cs="Tahoma"/>
          <w:sz w:val="22"/>
          <w:szCs w:val="22"/>
          <w:lang w:val="es-ES"/>
        </w:rPr>
        <w:t xml:space="preserve">se </w:t>
      </w:r>
      <w:r w:rsidR="006B5469">
        <w:rPr>
          <w:rFonts w:ascii="Palatino Linotype" w:hAnsi="Palatino Linotype" w:cs="Tahoma"/>
          <w:sz w:val="22"/>
          <w:szCs w:val="22"/>
          <w:lang w:val="es-ES"/>
        </w:rPr>
        <w:t>presentó</w:t>
      </w:r>
      <w:r w:rsidR="00D510C5">
        <w:rPr>
          <w:rFonts w:ascii="Palatino Linotype" w:hAnsi="Palatino Linotype" w:cs="Tahoma"/>
          <w:sz w:val="22"/>
          <w:szCs w:val="22"/>
          <w:lang w:val="es-ES"/>
        </w:rPr>
        <w:t xml:space="preserve">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Información Mexiquense (SAIMEX), en contra de la respuesta otorgada por el </w:t>
      </w:r>
      <w:r w:rsidR="00435D57" w:rsidRPr="00435D57">
        <w:rPr>
          <w:rFonts w:ascii="Palatino Linotype" w:hAnsi="Palatino Linotype" w:cs="Tahoma"/>
          <w:sz w:val="22"/>
          <w:szCs w:val="22"/>
          <w:lang w:val="es-ES"/>
        </w:rPr>
        <w:t xml:space="preserve">Ayuntamiento de </w:t>
      </w:r>
      <w:r w:rsidR="00435D57" w:rsidRPr="00435D57">
        <w:rPr>
          <w:rFonts w:ascii="Palatino Linotype" w:hAnsi="Palatino Linotype" w:cs="Tahoma"/>
          <w:sz w:val="22"/>
          <w:szCs w:val="22"/>
          <w:lang w:val="es-ES"/>
        </w:rPr>
        <w:lastRenderedPageBreak/>
        <w:t>Atlacomulco</w:t>
      </w:r>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w:t>
      </w:r>
      <w:r w:rsidR="00FB170C">
        <w:rPr>
          <w:rFonts w:ascii="Palatino Linotype" w:hAnsi="Palatino Linotype" w:cs="Tahoma"/>
          <w:sz w:val="22"/>
          <w:szCs w:val="22"/>
          <w:lang w:val="es-ES"/>
        </w:rPr>
        <w:t xml:space="preserve"> </w:t>
      </w:r>
      <w:r w:rsidR="00FB170C" w:rsidRPr="00D402E3">
        <w:rPr>
          <w:rFonts w:ascii="Palatino Linotype" w:eastAsia="Calibri" w:hAnsi="Palatino Linotype" w:cs="Tahoma"/>
          <w:color w:val="000000"/>
          <w:sz w:val="22"/>
          <w:szCs w:val="22"/>
          <w:lang w:eastAsia="en-US"/>
        </w:rPr>
        <w:t xml:space="preserve">lo anterior, </w:t>
      </w:r>
      <w:r w:rsidR="00FB170C" w:rsidRPr="00D402E3">
        <w:rPr>
          <w:rFonts w:ascii="Palatino Linotype" w:hAnsi="Palatino Linotype" w:cs="Tahoma"/>
          <w:b/>
          <w:sz w:val="22"/>
          <w:szCs w:val="22"/>
        </w:rPr>
        <w:t xml:space="preserve">ya que si bien, se registró el </w:t>
      </w:r>
      <w:r w:rsidR="00FB170C">
        <w:rPr>
          <w:rFonts w:ascii="Palatino Linotype" w:hAnsi="Palatino Linotype" w:cs="Tahoma"/>
          <w:b/>
          <w:sz w:val="22"/>
          <w:szCs w:val="22"/>
        </w:rPr>
        <w:t>veintisiete</w:t>
      </w:r>
      <w:r w:rsidR="00FB170C" w:rsidRPr="00D402E3">
        <w:rPr>
          <w:rFonts w:ascii="Palatino Linotype" w:hAnsi="Palatino Linotype" w:cs="Tahoma"/>
          <w:b/>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00FB170C">
        <w:rPr>
          <w:rFonts w:ascii="Palatino Linotype" w:hAnsi="Palatino Linotype" w:cs="Tahoma"/>
          <w:b/>
          <w:sz w:val="22"/>
          <w:szCs w:val="22"/>
        </w:rPr>
        <w:t>;</w:t>
      </w:r>
      <w:r w:rsidR="00FB170C" w:rsidRPr="00375C9E">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275B5D">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275B5D">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095087E5" w:rsidR="00B03EDE" w:rsidRPr="00375C9E" w:rsidRDefault="00435D57" w:rsidP="00275B5D">
      <w:pPr>
        <w:spacing w:line="360" w:lineRule="auto"/>
        <w:ind w:left="567" w:right="567"/>
        <w:contextualSpacing/>
        <w:jc w:val="both"/>
        <w:rPr>
          <w:rFonts w:ascii="Palatino Linotype" w:hAnsi="Palatino Linotype" w:cs="Tahoma"/>
          <w:i/>
          <w:iCs/>
        </w:rPr>
      </w:pPr>
      <w:r w:rsidRPr="00435D57">
        <w:rPr>
          <w:rFonts w:ascii="Palatino Linotype" w:hAnsi="Palatino Linotype" w:cs="Tahoma"/>
          <w:i/>
          <w:iCs/>
        </w:rPr>
        <w:t xml:space="preserve">experiencia del Comisario de seguridad </w:t>
      </w:r>
      <w:proofErr w:type="spellStart"/>
      <w:r w:rsidRPr="00435D57">
        <w:rPr>
          <w:rFonts w:ascii="Palatino Linotype" w:hAnsi="Palatino Linotype" w:cs="Tahoma"/>
          <w:i/>
          <w:iCs/>
        </w:rPr>
        <w:t>publica</w:t>
      </w:r>
      <w:proofErr w:type="spellEnd"/>
      <w:r w:rsidRPr="00435D57">
        <w:rPr>
          <w:rFonts w:ascii="Palatino Linotype" w:hAnsi="Palatino Linotype" w:cs="Tahoma"/>
          <w:i/>
          <w:iCs/>
        </w:rPr>
        <w:t xml:space="preserve"> de </w:t>
      </w:r>
      <w:proofErr w:type="spellStart"/>
      <w:r w:rsidRPr="00435D57">
        <w:rPr>
          <w:rFonts w:ascii="Palatino Linotype" w:hAnsi="Palatino Linotype" w:cs="Tahoma"/>
          <w:i/>
          <w:iCs/>
        </w:rPr>
        <w:t>atlacomulco</w:t>
      </w:r>
      <w:proofErr w:type="spellEnd"/>
      <w:r w:rsidRPr="00435D57">
        <w:rPr>
          <w:rFonts w:ascii="Palatino Linotype" w:hAnsi="Palatino Linotype" w:cs="Tahoma"/>
          <w:i/>
          <w:iCs/>
        </w:rPr>
        <w:t xml:space="preserve"> 202-2024</w:t>
      </w:r>
      <w:r w:rsidR="00B03EDE" w:rsidRPr="00375C9E">
        <w:rPr>
          <w:rFonts w:ascii="Palatino Linotype" w:hAnsi="Palatino Linotype" w:cs="Tahoma"/>
          <w:i/>
          <w:iCs/>
        </w:rPr>
        <w:t>”</w:t>
      </w:r>
      <w:r w:rsidR="00971829">
        <w:rPr>
          <w:rFonts w:ascii="Palatino Linotype" w:hAnsi="Palatino Linotype" w:cs="Tahoma"/>
          <w:i/>
          <w:iCs/>
        </w:rPr>
        <w:t xml:space="preserve"> (Sic.)</w:t>
      </w:r>
    </w:p>
    <w:p w14:paraId="67ECEAF1" w14:textId="77777777" w:rsidR="00763041" w:rsidRPr="00375C9E" w:rsidRDefault="00763041" w:rsidP="00275B5D">
      <w:pPr>
        <w:spacing w:line="360" w:lineRule="auto"/>
        <w:ind w:left="567" w:right="567"/>
        <w:contextualSpacing/>
        <w:jc w:val="both"/>
        <w:rPr>
          <w:rFonts w:ascii="Palatino Linotype" w:hAnsi="Palatino Linotype" w:cs="Tahoma"/>
          <w:b/>
        </w:rPr>
      </w:pPr>
    </w:p>
    <w:p w14:paraId="18C82D3A" w14:textId="77777777" w:rsidR="00B03EDE" w:rsidRPr="00375C9E" w:rsidRDefault="00B03EDE" w:rsidP="00275B5D">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0A2F1093" w:rsidR="00B03EDE" w:rsidRPr="00375C9E" w:rsidRDefault="00435D57" w:rsidP="00275B5D">
      <w:pPr>
        <w:spacing w:line="360" w:lineRule="auto"/>
        <w:ind w:left="567" w:right="567"/>
        <w:contextualSpacing/>
        <w:jc w:val="both"/>
        <w:rPr>
          <w:rFonts w:ascii="Palatino Linotype" w:hAnsi="Palatino Linotype" w:cs="Tahoma"/>
          <w:b/>
          <w:i/>
          <w:iCs/>
        </w:rPr>
      </w:pPr>
      <w:r w:rsidRPr="00435D57">
        <w:rPr>
          <w:rFonts w:ascii="Palatino Linotype" w:eastAsia="Calibri" w:hAnsi="Palatino Linotype" w:cs="Tahoma"/>
          <w:bCs/>
          <w:i/>
          <w:iCs/>
          <w:lang w:eastAsia="en-US"/>
        </w:rPr>
        <w:t xml:space="preserve">La negativa de proporcionar la experiencia del Comisario de seguridad </w:t>
      </w:r>
      <w:proofErr w:type="spellStart"/>
      <w:r w:rsidRPr="00435D57">
        <w:rPr>
          <w:rFonts w:ascii="Palatino Linotype" w:eastAsia="Calibri" w:hAnsi="Palatino Linotype" w:cs="Tahoma"/>
          <w:bCs/>
          <w:i/>
          <w:iCs/>
          <w:lang w:eastAsia="en-US"/>
        </w:rPr>
        <w:t>publica</w:t>
      </w:r>
      <w:proofErr w:type="spellEnd"/>
      <w:r w:rsidRPr="00435D57">
        <w:rPr>
          <w:rFonts w:ascii="Palatino Linotype" w:eastAsia="Calibri" w:hAnsi="Palatino Linotype" w:cs="Tahoma"/>
          <w:bCs/>
          <w:i/>
          <w:iCs/>
          <w:lang w:eastAsia="en-US"/>
        </w:rPr>
        <w:t xml:space="preserve"> de </w:t>
      </w:r>
      <w:proofErr w:type="spellStart"/>
      <w:r w:rsidRPr="00435D57">
        <w:rPr>
          <w:rFonts w:ascii="Palatino Linotype" w:eastAsia="Calibri" w:hAnsi="Palatino Linotype" w:cs="Tahoma"/>
          <w:bCs/>
          <w:i/>
          <w:iCs/>
          <w:lang w:eastAsia="en-US"/>
        </w:rPr>
        <w:t>atlacomulco</w:t>
      </w:r>
      <w:proofErr w:type="spellEnd"/>
      <w:r w:rsidRPr="00435D57">
        <w:rPr>
          <w:rFonts w:ascii="Palatino Linotype" w:eastAsia="Calibri" w:hAnsi="Palatino Linotype" w:cs="Tahoma"/>
          <w:bCs/>
          <w:i/>
          <w:iCs/>
          <w:lang w:eastAsia="en-US"/>
        </w:rPr>
        <w:t xml:space="preserve"> 202-2024</w:t>
      </w:r>
      <w:r w:rsidR="00B03EDE" w:rsidRPr="00375C9E">
        <w:rPr>
          <w:rFonts w:ascii="Palatino Linotype" w:eastAsia="Calibri" w:hAnsi="Palatino Linotype" w:cs="Tahoma"/>
          <w:bCs/>
          <w:i/>
          <w:iCs/>
          <w:lang w:eastAsia="en-US"/>
        </w:rPr>
        <w:t>”</w:t>
      </w:r>
      <w:r w:rsidR="00971829">
        <w:rPr>
          <w:rFonts w:ascii="Palatino Linotype" w:eastAsia="Calibri" w:hAnsi="Palatino Linotype" w:cs="Tahoma"/>
          <w:bCs/>
          <w:i/>
          <w:iCs/>
          <w:lang w:eastAsia="en-US"/>
        </w:rPr>
        <w:t xml:space="preserve"> (Sic.)</w:t>
      </w:r>
    </w:p>
    <w:p w14:paraId="6F433F9E" w14:textId="77777777" w:rsidR="00B03EDE" w:rsidRPr="00375C9E" w:rsidRDefault="00B03EDE" w:rsidP="00275B5D">
      <w:pPr>
        <w:spacing w:line="360" w:lineRule="auto"/>
        <w:ind w:right="567"/>
        <w:contextualSpacing/>
        <w:jc w:val="both"/>
        <w:rPr>
          <w:rFonts w:ascii="Palatino Linotype" w:eastAsia="Calibri" w:hAnsi="Palatino Linotype" w:cs="Tahoma"/>
          <w:bCs/>
          <w:sz w:val="22"/>
          <w:szCs w:val="22"/>
          <w:lang w:eastAsia="en-US"/>
        </w:rPr>
      </w:pPr>
    </w:p>
    <w:p w14:paraId="01EC7854" w14:textId="4D5DE984" w:rsidR="00B03EDE" w:rsidRPr="00375C9E" w:rsidRDefault="005D12CF" w:rsidP="00275B5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275B5D">
      <w:pPr>
        <w:spacing w:line="360" w:lineRule="auto"/>
        <w:jc w:val="both"/>
        <w:rPr>
          <w:rFonts w:ascii="Palatino Linotype" w:eastAsia="Batang" w:hAnsi="Palatino Linotype" w:cs="Tahoma"/>
          <w:b/>
          <w:bCs/>
          <w:sz w:val="22"/>
          <w:szCs w:val="22"/>
        </w:rPr>
      </w:pPr>
    </w:p>
    <w:p w14:paraId="531EA316" w14:textId="52124B32" w:rsidR="00B03EDE" w:rsidRPr="00375C9E" w:rsidRDefault="00B03EDE" w:rsidP="00275B5D">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971829">
        <w:rPr>
          <w:rFonts w:ascii="Palatino Linotype" w:hAnsi="Palatino Linotype" w:cs="Tahoma"/>
          <w:sz w:val="22"/>
          <w:szCs w:val="22"/>
          <w:lang w:val="es-ES"/>
        </w:rPr>
        <w:t>veintis</w:t>
      </w:r>
      <w:r w:rsidR="00226317">
        <w:rPr>
          <w:rFonts w:ascii="Palatino Linotype" w:hAnsi="Palatino Linotype" w:cs="Tahoma"/>
          <w:sz w:val="22"/>
          <w:szCs w:val="22"/>
          <w:lang w:val="es-ES"/>
        </w:rPr>
        <w:t>iete</w:t>
      </w:r>
      <w:r w:rsidR="00731FDC">
        <w:rPr>
          <w:rFonts w:ascii="Palatino Linotype" w:hAnsi="Palatino Linotype" w:cs="Tahoma"/>
          <w:sz w:val="22"/>
          <w:szCs w:val="22"/>
          <w:lang w:val="es-ES"/>
        </w:rPr>
        <w:t xml:space="preserve"> de </w:t>
      </w:r>
      <w:r w:rsidR="00226317">
        <w:rPr>
          <w:rFonts w:ascii="Palatino Linotype" w:hAnsi="Palatino Linotype" w:cs="Tahoma"/>
          <w:sz w:val="22"/>
          <w:szCs w:val="22"/>
          <w:lang w:val="es-ES"/>
        </w:rPr>
        <w:t>febrero</w:t>
      </w:r>
      <w:r w:rsidR="00731FDC" w:rsidRPr="00375C9E">
        <w:rPr>
          <w:rFonts w:ascii="Palatino Linotype" w:hAnsi="Palatino Linotype" w:cs="Tahoma"/>
          <w:sz w:val="22"/>
          <w:szCs w:val="22"/>
          <w:lang w:val="es-ES"/>
        </w:rPr>
        <w:t xml:space="preserve"> de dos mil veinti</w:t>
      </w:r>
      <w:r w:rsidR="00971829">
        <w:rPr>
          <w:rFonts w:ascii="Palatino Linotype" w:hAnsi="Palatino Linotype" w:cs="Tahoma"/>
          <w:sz w:val="22"/>
          <w:szCs w:val="22"/>
          <w:lang w:val="es-ES"/>
        </w:rPr>
        <w:t>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226317" w:rsidRPr="00226317">
        <w:rPr>
          <w:rFonts w:ascii="Palatino Linotype" w:eastAsia="Calibri" w:hAnsi="Palatino Linotype" w:cs="Tahoma"/>
          <w:b/>
          <w:bCs/>
          <w:sz w:val="22"/>
          <w:szCs w:val="22"/>
        </w:rPr>
        <w:t>01971/INFOEM/IP/RR/2022</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275B5D">
      <w:pPr>
        <w:spacing w:line="360" w:lineRule="auto"/>
        <w:jc w:val="both"/>
        <w:rPr>
          <w:rFonts w:ascii="Palatino Linotype" w:eastAsia="Batang" w:hAnsi="Palatino Linotype" w:cs="Tahoma"/>
          <w:b/>
          <w:bCs/>
          <w:sz w:val="22"/>
          <w:szCs w:val="22"/>
        </w:rPr>
      </w:pPr>
    </w:p>
    <w:p w14:paraId="5412875E" w14:textId="1C1E3318" w:rsidR="00B03EDE" w:rsidRPr="00375C9E" w:rsidRDefault="00B03EDE" w:rsidP="00275B5D">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226317">
        <w:rPr>
          <w:rFonts w:ascii="Palatino Linotype" w:eastAsia="Batang" w:hAnsi="Palatino Linotype" w:cs="Tahoma"/>
          <w:sz w:val="22"/>
          <w:szCs w:val="22"/>
          <w:lang w:val="es-ES_tradnl"/>
        </w:rPr>
        <w:t>cuatro de marzo</w:t>
      </w:r>
      <w:r w:rsidRPr="00375C9E">
        <w:rPr>
          <w:rFonts w:ascii="Palatino Linotype" w:eastAsia="Batang" w:hAnsi="Palatino Linotype" w:cs="Tahoma"/>
          <w:sz w:val="22"/>
          <w:szCs w:val="22"/>
          <w:lang w:val="es-ES_tradnl"/>
        </w:rPr>
        <w:t xml:space="preserve"> de dos mil veinti</w:t>
      </w:r>
      <w:r w:rsidR="00971829">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w:t>
      </w:r>
      <w:r w:rsidRPr="00375C9E">
        <w:rPr>
          <w:rFonts w:ascii="Palatino Linotype" w:eastAsia="Batang" w:hAnsi="Palatino Linotype" w:cs="Tahoma"/>
          <w:sz w:val="22"/>
          <w:szCs w:val="22"/>
          <w:lang w:val="es-ES_tradnl"/>
        </w:rPr>
        <w:lastRenderedPageBreak/>
        <w:t xml:space="preserve">Información Pública del Estado de México y Municipios, el cual fue notificado a las partes el </w:t>
      </w:r>
      <w:r w:rsidR="00226317">
        <w:rPr>
          <w:rFonts w:ascii="Palatino Linotype" w:eastAsia="Batang" w:hAnsi="Palatino Linotype" w:cs="Tahoma"/>
          <w:sz w:val="22"/>
          <w:szCs w:val="22"/>
          <w:lang w:val="es-ES_tradnl"/>
        </w:rPr>
        <w:t>siete del mismo</w:t>
      </w:r>
      <w:r w:rsidR="00B72741">
        <w:rPr>
          <w:rFonts w:ascii="Palatino Linotype" w:eastAsia="Batang" w:hAnsi="Palatino Linotype" w:cs="Tahoma"/>
          <w:sz w:val="22"/>
          <w:szCs w:val="22"/>
          <w:lang w:val="es-ES_tradnl"/>
        </w:rPr>
        <w:t xml:space="preserve"> </w:t>
      </w:r>
      <w:r w:rsidR="00D510C5">
        <w:rPr>
          <w:rFonts w:ascii="Palatino Linotype" w:eastAsia="Batang" w:hAnsi="Palatino Linotype" w:cs="Tahoma"/>
          <w:sz w:val="22"/>
          <w:szCs w:val="22"/>
          <w:lang w:val="es-ES_tradnl"/>
        </w:rPr>
        <w:t>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275B5D">
      <w:pPr>
        <w:spacing w:line="360" w:lineRule="auto"/>
        <w:jc w:val="both"/>
        <w:rPr>
          <w:rFonts w:ascii="Palatino Linotype" w:eastAsia="Batang" w:hAnsi="Palatino Linotype" w:cs="Tahoma"/>
          <w:bCs/>
          <w:sz w:val="22"/>
          <w:szCs w:val="22"/>
        </w:rPr>
      </w:pPr>
    </w:p>
    <w:p w14:paraId="7AF152E2" w14:textId="157AC33C" w:rsidR="0067039B" w:rsidRPr="006140C5" w:rsidRDefault="00B03EDE" w:rsidP="00275B5D">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971829">
        <w:rPr>
          <w:rFonts w:ascii="Palatino Linotype" w:hAnsi="Palatino Linotype"/>
          <w:bCs/>
          <w:sz w:val="22"/>
          <w:szCs w:val="22"/>
          <w:lang w:val="es-ES_tradnl"/>
        </w:rPr>
        <w:t>diez</w:t>
      </w:r>
      <w:r w:rsidR="00717A0C">
        <w:rPr>
          <w:rFonts w:ascii="Palatino Linotype" w:hAnsi="Palatino Linotype"/>
          <w:bCs/>
          <w:sz w:val="22"/>
          <w:szCs w:val="22"/>
          <w:lang w:val="es-ES_tradnl"/>
        </w:rPr>
        <w:t xml:space="preserve"> de </w:t>
      </w:r>
      <w:r w:rsidR="00226317">
        <w:rPr>
          <w:rFonts w:ascii="Palatino Linotype" w:hAnsi="Palatino Linotype"/>
          <w:bCs/>
          <w:sz w:val="22"/>
          <w:szCs w:val="22"/>
          <w:lang w:val="es-ES_tradnl"/>
        </w:rPr>
        <w:t>marzo</w:t>
      </w:r>
      <w:r w:rsidR="00717A0C">
        <w:rPr>
          <w:rFonts w:ascii="Palatino Linotype" w:hAnsi="Palatino Linotype"/>
          <w:bCs/>
          <w:sz w:val="22"/>
          <w:szCs w:val="22"/>
          <w:lang w:val="es-ES_tradnl"/>
        </w:rPr>
        <w:t xml:space="preserve"> de dos mil veinti</w:t>
      </w:r>
      <w:r w:rsidR="00971829">
        <w:rPr>
          <w:rFonts w:ascii="Palatino Linotype" w:hAnsi="Palatino Linotype"/>
          <w:bCs/>
          <w:sz w:val="22"/>
          <w:szCs w:val="22"/>
          <w:lang w:val="es-ES_tradnl"/>
        </w:rPr>
        <w:t>dós</w:t>
      </w:r>
      <w:r w:rsidR="00717A0C">
        <w:rPr>
          <w:rFonts w:ascii="Palatino Linotype" w:hAnsi="Palatino Linotype"/>
          <w:bCs/>
          <w:sz w:val="22"/>
          <w:szCs w:val="22"/>
          <w:lang w:val="es-ES_tradnl"/>
        </w:rPr>
        <w:t xml:space="preserve">, se recibió, a través de Sistema de Acceso a la Información Mexiquense (SAIMEX), el Informe Justificado del Sujeto Obligado, por medio del oficio </w:t>
      </w:r>
      <w:r w:rsidR="00331F7E">
        <w:rPr>
          <w:rFonts w:ascii="Palatino Linotype" w:hAnsi="Palatino Linotype"/>
          <w:bCs/>
          <w:sz w:val="22"/>
          <w:szCs w:val="22"/>
          <w:lang w:val="es-ES_tradnl"/>
        </w:rPr>
        <w:t>núm</w:t>
      </w:r>
      <w:r w:rsidR="006140C5">
        <w:rPr>
          <w:rFonts w:ascii="Palatino Linotype" w:hAnsi="Palatino Linotype"/>
          <w:bCs/>
          <w:sz w:val="22"/>
          <w:szCs w:val="22"/>
          <w:lang w:val="es-ES_tradnl"/>
        </w:rPr>
        <w:t>ero</w:t>
      </w:r>
      <w:r w:rsidR="00331F7E">
        <w:rPr>
          <w:rFonts w:ascii="Palatino Linotype" w:hAnsi="Palatino Linotype"/>
          <w:bCs/>
          <w:sz w:val="22"/>
          <w:szCs w:val="22"/>
          <w:lang w:val="es-ES_tradnl"/>
        </w:rPr>
        <w:t xml:space="preserve"> </w:t>
      </w:r>
      <w:r w:rsidR="00226317">
        <w:rPr>
          <w:rFonts w:ascii="Palatino Linotype" w:hAnsi="Palatino Linotype"/>
          <w:bCs/>
          <w:sz w:val="22"/>
          <w:szCs w:val="22"/>
          <w:lang w:val="es-ES_tradnl"/>
        </w:rPr>
        <w:t>PM/UT/0062/2022</w:t>
      </w:r>
      <w:r w:rsidR="00717A0C">
        <w:rPr>
          <w:rFonts w:ascii="Palatino Linotype" w:hAnsi="Palatino Linotype"/>
          <w:bCs/>
          <w:sz w:val="22"/>
          <w:szCs w:val="22"/>
          <w:lang w:val="es-ES_tradnl"/>
        </w:rPr>
        <w:t xml:space="preserve">, </w:t>
      </w:r>
      <w:r w:rsidR="006140C5">
        <w:rPr>
          <w:rFonts w:ascii="Palatino Linotype" w:hAnsi="Palatino Linotype"/>
          <w:bCs/>
          <w:sz w:val="22"/>
          <w:szCs w:val="22"/>
          <w:lang w:val="es-ES_tradnl"/>
        </w:rPr>
        <w:t>suscrito por el</w:t>
      </w:r>
      <w:r w:rsidR="00923AB3">
        <w:rPr>
          <w:rFonts w:ascii="Palatino Linotype" w:hAnsi="Palatino Linotype"/>
          <w:bCs/>
          <w:sz w:val="22"/>
          <w:szCs w:val="22"/>
          <w:lang w:val="es-ES_tradnl"/>
        </w:rPr>
        <w:t xml:space="preserve"> Titular de la Unidad</w:t>
      </w:r>
      <w:r w:rsidR="00226317">
        <w:rPr>
          <w:rFonts w:ascii="Palatino Linotype" w:hAnsi="Palatino Linotype"/>
          <w:bCs/>
          <w:sz w:val="22"/>
          <w:szCs w:val="22"/>
          <w:lang w:val="es-ES_tradnl"/>
        </w:rPr>
        <w:t xml:space="preserve"> de Transparencia</w:t>
      </w:r>
      <w:r w:rsidR="00711435">
        <w:rPr>
          <w:rFonts w:ascii="Palatino Linotype" w:hAnsi="Palatino Linotype"/>
          <w:bCs/>
          <w:sz w:val="22"/>
          <w:szCs w:val="22"/>
          <w:lang w:val="es-ES_tradnl"/>
        </w:rPr>
        <w:t>,</w:t>
      </w:r>
      <w:r w:rsidR="00717A0C">
        <w:rPr>
          <w:rFonts w:ascii="Palatino Linotype" w:hAnsi="Palatino Linotype"/>
          <w:bCs/>
          <w:sz w:val="22"/>
          <w:szCs w:val="22"/>
          <w:lang w:val="es-ES_tradnl"/>
        </w:rPr>
        <w:t xml:space="preserve"> por medio del cual</w:t>
      </w:r>
      <w:r w:rsidR="00A75C14">
        <w:rPr>
          <w:rFonts w:ascii="Palatino Linotype" w:hAnsi="Palatino Linotype"/>
          <w:bCs/>
          <w:sz w:val="22"/>
          <w:szCs w:val="22"/>
          <w:lang w:val="es-ES_tradnl"/>
        </w:rPr>
        <w:t xml:space="preserve"> </w:t>
      </w:r>
      <w:r w:rsidR="00C51A56">
        <w:rPr>
          <w:rFonts w:ascii="Palatino Linotype" w:hAnsi="Palatino Linotype"/>
          <w:bCs/>
          <w:sz w:val="22"/>
          <w:szCs w:val="22"/>
          <w:lang w:val="es-ES_tradnl"/>
        </w:rPr>
        <w:t xml:space="preserve">manifiesta y expone lo siguiente: </w:t>
      </w:r>
    </w:p>
    <w:p w14:paraId="5D71A762" w14:textId="77777777" w:rsidR="00C1322E" w:rsidRDefault="00C1322E" w:rsidP="00275B5D">
      <w:pPr>
        <w:pStyle w:val="Prrafodelista"/>
        <w:widowControl w:val="0"/>
        <w:spacing w:line="360" w:lineRule="auto"/>
        <w:ind w:left="1080" w:right="567"/>
        <w:jc w:val="both"/>
        <w:rPr>
          <w:rFonts w:ascii="Palatino Linotype" w:hAnsi="Palatino Linotype" w:cs="Tahoma"/>
          <w:bCs/>
          <w:szCs w:val="22"/>
        </w:rPr>
      </w:pPr>
      <w:bookmarkStart w:id="3" w:name="_Hlk84950917"/>
    </w:p>
    <w:p w14:paraId="0CE6FDEB" w14:textId="7165522F" w:rsidR="00331F7E" w:rsidRPr="0073594C" w:rsidRDefault="00503A18" w:rsidP="00275B5D">
      <w:pPr>
        <w:pStyle w:val="Prrafodelista"/>
        <w:widowControl w:val="0"/>
        <w:spacing w:line="360" w:lineRule="auto"/>
        <w:ind w:left="567" w:right="567"/>
        <w:jc w:val="both"/>
        <w:rPr>
          <w:rFonts w:ascii="Palatino Linotype" w:hAnsi="Palatino Linotype" w:cs="Tahoma"/>
          <w:b/>
          <w:i/>
          <w:iCs/>
          <w:sz w:val="20"/>
          <w:szCs w:val="20"/>
        </w:rPr>
      </w:pPr>
      <w:r w:rsidRPr="005769E1">
        <w:rPr>
          <w:rFonts w:ascii="Palatino Linotype" w:hAnsi="Palatino Linotype" w:cs="Tahoma"/>
          <w:b/>
          <w:i/>
          <w:iCs/>
          <w:sz w:val="20"/>
          <w:szCs w:val="20"/>
        </w:rPr>
        <w:t>“…</w:t>
      </w:r>
    </w:p>
    <w:p w14:paraId="730B7A2A" w14:textId="77777777" w:rsidR="000315BC" w:rsidRDefault="0073594C" w:rsidP="00275B5D">
      <w:pPr>
        <w:spacing w:line="360" w:lineRule="auto"/>
        <w:ind w:left="567" w:right="567"/>
        <w:jc w:val="both"/>
        <w:rPr>
          <w:rFonts w:ascii="Palatino Linotype" w:hAnsi="Palatino Linotype"/>
          <w:i/>
          <w:iCs/>
        </w:rPr>
      </w:pPr>
      <w:r>
        <w:rPr>
          <w:rFonts w:ascii="Palatino Linotype" w:hAnsi="Palatino Linotype"/>
          <w:i/>
          <w:iCs/>
        </w:rPr>
        <w:t>Derivado de los motivos de inconformidad y una vez emitido el oficio correspondiente por esta unidad de Transparencia, para hacer de su conocimiento al Servidor Público Habilitado de la Dirección de Administración, que en fecha 22 de febrero del año en curso el solicitante hizo uso de su garantía secundaria por lo que esta Unidad de Transparencia notifico mediante oficio: PM/UT/0050/2022</w:t>
      </w:r>
      <w:r w:rsidR="000315BC">
        <w:rPr>
          <w:rFonts w:ascii="Palatino Linotype" w:hAnsi="Palatino Linotype"/>
          <w:i/>
          <w:iCs/>
        </w:rPr>
        <w:t>.</w:t>
      </w:r>
    </w:p>
    <w:p w14:paraId="05F85F32" w14:textId="77777777" w:rsidR="000315BC" w:rsidRDefault="000315BC" w:rsidP="00275B5D">
      <w:pPr>
        <w:spacing w:line="360" w:lineRule="auto"/>
        <w:ind w:left="567" w:right="567"/>
        <w:jc w:val="center"/>
        <w:rPr>
          <w:rFonts w:ascii="Palatino Linotype" w:hAnsi="Palatino Linotype"/>
          <w:i/>
          <w:iCs/>
        </w:rPr>
      </w:pPr>
      <w:r>
        <w:rPr>
          <w:rFonts w:ascii="Palatino Linotype" w:hAnsi="Palatino Linotype"/>
          <w:i/>
          <w:iCs/>
        </w:rPr>
        <w:t>…</w:t>
      </w:r>
    </w:p>
    <w:p w14:paraId="3710736B" w14:textId="77777777" w:rsidR="00DF7441" w:rsidRDefault="000315BC" w:rsidP="00275B5D">
      <w:pPr>
        <w:spacing w:line="360" w:lineRule="auto"/>
        <w:ind w:left="567" w:right="567"/>
        <w:jc w:val="both"/>
        <w:rPr>
          <w:rFonts w:ascii="Palatino Linotype" w:hAnsi="Palatino Linotype"/>
          <w:i/>
          <w:iCs/>
        </w:rPr>
      </w:pPr>
      <w:r>
        <w:rPr>
          <w:rFonts w:ascii="Palatino Linotype" w:hAnsi="Palatino Linotype"/>
          <w:i/>
          <w:iCs/>
        </w:rPr>
        <w:t>Por lo anteriormente expuesto en fecha 09 de marzo</w:t>
      </w:r>
      <w:r w:rsidR="00DF7441">
        <w:rPr>
          <w:rFonts w:ascii="Palatino Linotype" w:hAnsi="Palatino Linotype"/>
          <w:i/>
          <w:iCs/>
        </w:rPr>
        <w:t xml:space="preserve"> de dos mil veintidós mediante oficio </w:t>
      </w:r>
      <w:bookmarkStart w:id="4" w:name="_Hlk101353031"/>
      <w:r w:rsidR="00DF7441">
        <w:rPr>
          <w:rFonts w:ascii="Palatino Linotype" w:hAnsi="Palatino Linotype"/>
          <w:i/>
          <w:iCs/>
        </w:rPr>
        <w:t>ADMÓN/RH/0769/03/2022</w:t>
      </w:r>
      <w:bookmarkEnd w:id="4"/>
      <w:r w:rsidR="00DF7441">
        <w:rPr>
          <w:rFonts w:ascii="Palatino Linotype" w:hAnsi="Palatino Linotype"/>
          <w:i/>
          <w:iCs/>
        </w:rPr>
        <w:t xml:space="preserve">, refiere que SE ANEXA Currículum Vitae y anexos del Comisario Municipal, JUSTO CÁRDENAS MENDOZA, toda vez que por error humano no se adjuntó a la solicitud en un primer momento. </w:t>
      </w:r>
    </w:p>
    <w:p w14:paraId="6B82229B" w14:textId="77777777" w:rsidR="00DF7441" w:rsidRDefault="00DF7441" w:rsidP="00275B5D">
      <w:pPr>
        <w:spacing w:line="360" w:lineRule="auto"/>
        <w:ind w:left="567" w:right="567"/>
        <w:jc w:val="both"/>
        <w:rPr>
          <w:rFonts w:ascii="Palatino Linotype" w:hAnsi="Palatino Linotype"/>
          <w:i/>
          <w:iCs/>
        </w:rPr>
      </w:pPr>
    </w:p>
    <w:p w14:paraId="11D0372F" w14:textId="295C4C25" w:rsidR="00D10A34" w:rsidRDefault="00DF7441" w:rsidP="00275B5D">
      <w:pPr>
        <w:spacing w:line="360" w:lineRule="auto"/>
        <w:ind w:left="567" w:right="567"/>
        <w:jc w:val="both"/>
        <w:rPr>
          <w:rFonts w:ascii="Palatino Linotype" w:hAnsi="Palatino Linotype"/>
          <w:i/>
          <w:iCs/>
        </w:rPr>
      </w:pPr>
      <w:r>
        <w:rPr>
          <w:rFonts w:ascii="Palatino Linotype" w:hAnsi="Palatino Linotype"/>
          <w:i/>
          <w:iCs/>
        </w:rPr>
        <w:t xml:space="preserve">Es importante precisar que en la solicitud primigenia se remitieron archivos adjuntos, el cual POR UN ERROR TÉCNICO Y HUMANO e involuntario NO SE DIGITALIZÓ EN FORMA CORRECTA Y COMPLETA; mismo que se adjunta al presente a fin de reparar cualquier afectación al derecho de acceso a la información del solicitante; así  mismo, se anexa oficio de contestación del Servidor Público Habilitado y anexos adicionales que sustentan el Currículum vitae, a fin de garantizar el derecho de acceso a la información pública. </w:t>
      </w:r>
    </w:p>
    <w:p w14:paraId="25C81E92" w14:textId="3CB0B151" w:rsidR="00682618" w:rsidRDefault="00474B0B" w:rsidP="00275B5D">
      <w:pPr>
        <w:spacing w:line="360" w:lineRule="auto"/>
        <w:ind w:left="567" w:right="567"/>
        <w:jc w:val="both"/>
        <w:rPr>
          <w:noProof/>
        </w:rPr>
      </w:pPr>
      <w:r>
        <w:rPr>
          <w:rFonts w:ascii="Palatino Linotype" w:hAnsi="Palatino Linotype"/>
          <w:i/>
          <w:iCs/>
        </w:rPr>
        <w:lastRenderedPageBreak/>
        <w:t>…</w:t>
      </w:r>
      <w:r w:rsidR="008D7D3D">
        <w:rPr>
          <w:rFonts w:ascii="Palatino Linotype" w:hAnsi="Palatino Linotype"/>
          <w:i/>
          <w:iCs/>
        </w:rPr>
        <w:t>”</w:t>
      </w:r>
    </w:p>
    <w:bookmarkEnd w:id="3"/>
    <w:p w14:paraId="0599A535" w14:textId="77777777" w:rsidR="00682618" w:rsidRDefault="00682618" w:rsidP="00275B5D">
      <w:pPr>
        <w:widowControl w:val="0"/>
        <w:spacing w:line="360" w:lineRule="auto"/>
        <w:jc w:val="both"/>
        <w:rPr>
          <w:rFonts w:ascii="Palatino Linotype" w:hAnsi="Palatino Linotype"/>
          <w:sz w:val="22"/>
          <w:szCs w:val="22"/>
          <w:lang w:val="es-ES_tradnl"/>
        </w:rPr>
      </w:pPr>
    </w:p>
    <w:p w14:paraId="4AE048BE" w14:textId="2B3D41A7" w:rsidR="003D2454" w:rsidRPr="003D2454" w:rsidRDefault="003D2454" w:rsidP="00275B5D">
      <w:pPr>
        <w:widowControl w:val="0"/>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 xml:space="preserve">El Sujeto Obligado adjuntó la digitalización del </w:t>
      </w:r>
      <w:r>
        <w:rPr>
          <w:rFonts w:ascii="Palatino Linotype" w:hAnsi="Palatino Linotype"/>
          <w:i/>
          <w:sz w:val="22"/>
          <w:szCs w:val="22"/>
          <w:lang w:val="es-ES_tradnl"/>
        </w:rPr>
        <w:t xml:space="preserve">Currículum Vitae, </w:t>
      </w:r>
      <w:r>
        <w:rPr>
          <w:rFonts w:ascii="Palatino Linotype" w:hAnsi="Palatino Linotype"/>
          <w:sz w:val="22"/>
          <w:szCs w:val="22"/>
          <w:lang w:val="es-ES_tradnl"/>
        </w:rPr>
        <w:t>un diploma, dos constancias y dos R</w:t>
      </w:r>
      <w:r w:rsidR="00452CE8">
        <w:rPr>
          <w:rFonts w:ascii="Palatino Linotype" w:hAnsi="Palatino Linotype"/>
          <w:sz w:val="22"/>
          <w:szCs w:val="22"/>
          <w:lang w:val="es-ES_tradnl"/>
        </w:rPr>
        <w:t xml:space="preserve">econocimientos del Comisario Municipal de </w:t>
      </w:r>
      <w:r w:rsidR="00EF5A78">
        <w:rPr>
          <w:rFonts w:ascii="Palatino Linotype" w:hAnsi="Palatino Linotype"/>
          <w:sz w:val="22"/>
          <w:szCs w:val="22"/>
          <w:lang w:val="es-ES_tradnl"/>
        </w:rPr>
        <w:t>Seguridad Pública.</w:t>
      </w:r>
    </w:p>
    <w:p w14:paraId="19537685" w14:textId="77777777" w:rsidR="003D2454" w:rsidRDefault="003D2454" w:rsidP="00275B5D">
      <w:pPr>
        <w:widowControl w:val="0"/>
        <w:spacing w:line="360" w:lineRule="auto"/>
        <w:jc w:val="both"/>
        <w:rPr>
          <w:rFonts w:ascii="Palatino Linotype" w:hAnsi="Palatino Linotype"/>
          <w:b/>
          <w:sz w:val="22"/>
          <w:szCs w:val="22"/>
          <w:lang w:val="es-ES_tradnl"/>
        </w:rPr>
      </w:pPr>
    </w:p>
    <w:p w14:paraId="300463F4" w14:textId="78B559D4" w:rsidR="00717A0C" w:rsidRDefault="00967698" w:rsidP="00275B5D">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 xml:space="preserve">e) </w:t>
      </w:r>
      <w:r w:rsidR="00F03133" w:rsidRPr="004529ED">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00F03133" w:rsidRPr="00967698">
        <w:rPr>
          <w:rFonts w:ascii="Palatino Linotype" w:hAnsi="Palatino Linotype"/>
          <w:bCs/>
          <w:sz w:val="22"/>
          <w:szCs w:val="22"/>
          <w:lang w:val="es-ES_tradnl"/>
        </w:rPr>
        <w:t xml:space="preserve">El </w:t>
      </w:r>
      <w:r w:rsidR="00723F14">
        <w:rPr>
          <w:rFonts w:ascii="Palatino Linotype" w:hAnsi="Palatino Linotype"/>
          <w:bCs/>
          <w:sz w:val="22"/>
          <w:szCs w:val="22"/>
          <w:lang w:val="es-ES_tradnl"/>
        </w:rPr>
        <w:t>veinte</w:t>
      </w:r>
      <w:r w:rsidR="00F03133" w:rsidRPr="00D630DD">
        <w:rPr>
          <w:rFonts w:ascii="Palatino Linotype" w:hAnsi="Palatino Linotype"/>
          <w:bCs/>
          <w:sz w:val="22"/>
          <w:szCs w:val="22"/>
          <w:lang w:val="es-ES_tradnl"/>
        </w:rPr>
        <w:t xml:space="preserve"> de </w:t>
      </w:r>
      <w:r w:rsidR="00723F14">
        <w:rPr>
          <w:rFonts w:ascii="Palatino Linotype" w:hAnsi="Palatino Linotype"/>
          <w:bCs/>
          <w:sz w:val="22"/>
          <w:szCs w:val="22"/>
          <w:lang w:val="es-ES_tradnl"/>
        </w:rPr>
        <w:t>abril</w:t>
      </w:r>
      <w:r>
        <w:rPr>
          <w:rFonts w:ascii="Palatino Linotype" w:hAnsi="Palatino Linotype"/>
          <w:bCs/>
          <w:sz w:val="22"/>
          <w:szCs w:val="22"/>
          <w:lang w:val="es-ES_tradnl"/>
        </w:rPr>
        <w:t xml:space="preserve"> de dos mil veintidós</w:t>
      </w:r>
      <w:r w:rsidR="00F03133">
        <w:rPr>
          <w:rFonts w:ascii="Palatino Linotype" w:hAnsi="Palatino Linotype"/>
          <w:bCs/>
          <w:sz w:val="22"/>
          <w:szCs w:val="22"/>
          <w:lang w:val="es-ES_tradnl"/>
        </w:rPr>
        <w:t xml:space="preserve">, </w:t>
      </w:r>
      <w:r w:rsidR="004529ED" w:rsidRPr="004529ED">
        <w:rPr>
          <w:rFonts w:ascii="Palatino Linotype" w:hAnsi="Palatino Linotype"/>
          <w:bCs/>
          <w:sz w:val="22"/>
          <w:szCs w:val="22"/>
          <w:lang w:val="es-ES_tradnl"/>
        </w:rPr>
        <w:t>se dictó acuerdo mediante el cual se puso a la vista del Particular el Informe Justificado, entregado por el Sujeto Obligado, para robustecer su respuesta inicial, el cual fue notificado a las partes</w:t>
      </w:r>
      <w:r w:rsidR="0084610A">
        <w:rPr>
          <w:rFonts w:ascii="Palatino Linotype" w:hAnsi="Palatino Linotype"/>
          <w:bCs/>
          <w:sz w:val="22"/>
          <w:szCs w:val="22"/>
          <w:lang w:val="es-ES_tradnl"/>
        </w:rPr>
        <w:t xml:space="preserve"> el veintitrés del mismo mes y año</w:t>
      </w:r>
      <w:r w:rsidR="004529ED" w:rsidRPr="004529ED">
        <w:rPr>
          <w:rFonts w:ascii="Palatino Linotype" w:hAnsi="Palatino Linotype"/>
          <w:bCs/>
          <w:sz w:val="22"/>
          <w:szCs w:val="22"/>
          <w:lang w:val="es-ES_tradnl"/>
        </w:rPr>
        <w:t>, a través del Sistema de Acceso a la Información Mexiquense (SAIMEX).</w:t>
      </w:r>
      <w:r w:rsidR="004529ED">
        <w:rPr>
          <w:rFonts w:ascii="Palatino Linotype" w:hAnsi="Palatino Linotype"/>
          <w:bCs/>
          <w:sz w:val="22"/>
          <w:szCs w:val="22"/>
          <w:lang w:val="es-ES_tradnl"/>
        </w:rPr>
        <w:t xml:space="preserve"> </w:t>
      </w:r>
      <w:r w:rsidR="004529ED" w:rsidRPr="004529ED">
        <w:rPr>
          <w:rFonts w:ascii="Palatino Linotype" w:hAnsi="Palatino Linotype"/>
          <w:b/>
          <w:sz w:val="22"/>
          <w:szCs w:val="22"/>
          <w:lang w:val="es-ES_tradnl"/>
        </w:rPr>
        <w:t>Cabe señalar que el Recurrente fue omiso en realizar alguna manifestación que a su derecho conviniera y asistiera.</w:t>
      </w:r>
      <w:r w:rsidR="004529ED">
        <w:rPr>
          <w:rFonts w:ascii="Palatino Linotype" w:hAnsi="Palatino Linotype"/>
          <w:bCs/>
          <w:sz w:val="22"/>
          <w:szCs w:val="22"/>
          <w:lang w:val="es-ES_tradnl"/>
        </w:rPr>
        <w:t xml:space="preserve"> </w:t>
      </w:r>
    </w:p>
    <w:p w14:paraId="6043FFD7" w14:textId="2BBAD59D" w:rsidR="00BE42E0" w:rsidRPr="00BE42E0" w:rsidRDefault="00BE42E0" w:rsidP="00275B5D">
      <w:pPr>
        <w:widowControl w:val="0"/>
        <w:spacing w:line="360" w:lineRule="auto"/>
        <w:jc w:val="both"/>
        <w:rPr>
          <w:rFonts w:ascii="Palatino Linotype" w:hAnsi="Palatino Linotype"/>
          <w:b/>
          <w:sz w:val="22"/>
          <w:szCs w:val="22"/>
          <w:lang w:val="es-ES_tradnl"/>
        </w:rPr>
      </w:pPr>
    </w:p>
    <w:p w14:paraId="39A1C133" w14:textId="6B865677" w:rsidR="00BE42E0" w:rsidRDefault="00BE42E0" w:rsidP="00275B5D">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f</w:t>
      </w:r>
      <w:r w:rsidRPr="00BE42E0">
        <w:rPr>
          <w:rFonts w:ascii="Palatino Linotype" w:hAnsi="Palatino Linotype"/>
          <w:b/>
          <w:sz w:val="22"/>
          <w:szCs w:val="22"/>
          <w:lang w:val="es-ES_tradnl"/>
        </w:rPr>
        <w:t>) Ampliación de plazo para resolver.</w:t>
      </w:r>
      <w:r w:rsidRPr="00BE42E0">
        <w:rPr>
          <w:rFonts w:ascii="Palatino Linotype" w:hAnsi="Palatino Linotype"/>
          <w:bCs/>
          <w:sz w:val="22"/>
          <w:szCs w:val="22"/>
          <w:lang w:val="es-ES_tradnl"/>
        </w:rPr>
        <w:t xml:space="preserve"> El veinti</w:t>
      </w:r>
      <w:r w:rsidR="007A1265">
        <w:rPr>
          <w:rFonts w:ascii="Palatino Linotype" w:hAnsi="Palatino Linotype"/>
          <w:bCs/>
          <w:sz w:val="22"/>
          <w:szCs w:val="22"/>
          <w:lang w:val="es-ES_tradnl"/>
        </w:rPr>
        <w:t xml:space="preserve">dós </w:t>
      </w:r>
      <w:r w:rsidRPr="00BE42E0">
        <w:rPr>
          <w:rFonts w:ascii="Palatino Linotype" w:hAnsi="Palatino Linotype"/>
          <w:bCs/>
          <w:sz w:val="22"/>
          <w:szCs w:val="22"/>
          <w:lang w:val="es-ES_tradnl"/>
        </w:rPr>
        <w:t xml:space="preserve">de </w:t>
      </w:r>
      <w:r w:rsidR="007A1265">
        <w:rPr>
          <w:rFonts w:ascii="Palatino Linotype" w:hAnsi="Palatino Linotype"/>
          <w:bCs/>
          <w:sz w:val="22"/>
          <w:szCs w:val="22"/>
          <w:lang w:val="es-ES_tradnl"/>
        </w:rPr>
        <w:t>abril</w:t>
      </w:r>
      <w:r w:rsidRPr="00BE42E0">
        <w:rPr>
          <w:rFonts w:ascii="Palatino Linotype" w:hAnsi="Palatino Linotype"/>
          <w:bCs/>
          <w:sz w:val="22"/>
          <w:szCs w:val="22"/>
          <w:lang w:val="es-ES_tradnl"/>
        </w:rPr>
        <w:t xml:space="preserve"> de dos mil veintidós, el</w:t>
      </w:r>
      <w:r>
        <w:rPr>
          <w:rFonts w:ascii="Palatino Linotype" w:hAnsi="Palatino Linotype"/>
          <w:bCs/>
          <w:sz w:val="22"/>
          <w:szCs w:val="22"/>
          <w:lang w:val="es-ES_tradnl"/>
        </w:rPr>
        <w:t xml:space="preserve"> </w:t>
      </w:r>
      <w:r w:rsidRPr="00BE42E0">
        <w:rPr>
          <w:rFonts w:ascii="Palatino Linotype" w:hAnsi="Palatino Linotype"/>
          <w:bCs/>
          <w:sz w:val="22"/>
          <w:szCs w:val="22"/>
          <w:lang w:val="es-ES_tradnl"/>
        </w:rPr>
        <w:t>Comisionado Ponente, con fundamento en lo dispuesto por el artículo 181, párrafo tercero,</w:t>
      </w:r>
      <w:r>
        <w:rPr>
          <w:rFonts w:ascii="Palatino Linotype" w:hAnsi="Palatino Linotype"/>
          <w:bCs/>
          <w:sz w:val="22"/>
          <w:szCs w:val="22"/>
          <w:lang w:val="es-ES_tradnl"/>
        </w:rPr>
        <w:t xml:space="preserve"> </w:t>
      </w:r>
      <w:r w:rsidRPr="00BE42E0">
        <w:rPr>
          <w:rFonts w:ascii="Palatino Linotype" w:hAnsi="Palatino Linotype"/>
          <w:bCs/>
          <w:sz w:val="22"/>
          <w:szCs w:val="22"/>
          <w:lang w:val="es-ES_tradnl"/>
        </w:rPr>
        <w:t>de la Ley de Transparencia y Acceso a la Información Pública del Estado de México y</w:t>
      </w:r>
      <w:r>
        <w:rPr>
          <w:rFonts w:ascii="Palatino Linotype" w:hAnsi="Palatino Linotype"/>
          <w:bCs/>
          <w:sz w:val="22"/>
          <w:szCs w:val="22"/>
          <w:lang w:val="es-ES_tradnl"/>
        </w:rPr>
        <w:t xml:space="preserve"> </w:t>
      </w:r>
      <w:r w:rsidRPr="00BE42E0">
        <w:rPr>
          <w:rFonts w:ascii="Palatino Linotype" w:hAnsi="Palatino Linotype"/>
          <w:bCs/>
          <w:sz w:val="22"/>
          <w:szCs w:val="22"/>
          <w:lang w:val="es-ES_tradnl"/>
        </w:rPr>
        <w:t>Municipios, acordó ampliar por un periodo de quince días hábiles, el plazo para resolver el</w:t>
      </w:r>
      <w:r>
        <w:rPr>
          <w:rFonts w:ascii="Palatino Linotype" w:hAnsi="Palatino Linotype"/>
          <w:bCs/>
          <w:sz w:val="22"/>
          <w:szCs w:val="22"/>
          <w:lang w:val="es-ES_tradnl"/>
        </w:rPr>
        <w:t xml:space="preserve"> </w:t>
      </w:r>
      <w:r w:rsidRPr="00BE42E0">
        <w:rPr>
          <w:rFonts w:ascii="Palatino Linotype" w:hAnsi="Palatino Linotype"/>
          <w:bCs/>
          <w:sz w:val="22"/>
          <w:szCs w:val="22"/>
          <w:lang w:val="es-ES_tradnl"/>
        </w:rPr>
        <w:t>Recurso de Revisión que nos ocupa; acto que fue notificado a las partes, mediante el</w:t>
      </w:r>
      <w:r>
        <w:rPr>
          <w:rFonts w:ascii="Palatino Linotype" w:hAnsi="Palatino Linotype"/>
          <w:bCs/>
          <w:sz w:val="22"/>
          <w:szCs w:val="22"/>
          <w:lang w:val="es-ES_tradnl"/>
        </w:rPr>
        <w:t xml:space="preserve"> </w:t>
      </w:r>
      <w:r w:rsidRPr="00BE42E0">
        <w:rPr>
          <w:rFonts w:ascii="Palatino Linotype" w:hAnsi="Palatino Linotype"/>
          <w:bCs/>
          <w:sz w:val="22"/>
          <w:szCs w:val="22"/>
          <w:lang w:val="es-ES_tradnl"/>
        </w:rPr>
        <w:t>Sistema de Acceso a la Información Mexiquense (SAIMEX).</w:t>
      </w:r>
    </w:p>
    <w:p w14:paraId="5B93B2E8" w14:textId="77777777" w:rsidR="004529ED" w:rsidRPr="00717A0C" w:rsidRDefault="004529ED" w:rsidP="00275B5D">
      <w:pPr>
        <w:widowControl w:val="0"/>
        <w:spacing w:line="360" w:lineRule="auto"/>
        <w:jc w:val="both"/>
        <w:rPr>
          <w:rFonts w:ascii="Palatino Linotype" w:hAnsi="Palatino Linotype"/>
          <w:bCs/>
          <w:sz w:val="22"/>
          <w:szCs w:val="22"/>
          <w:lang w:val="es-ES_tradnl"/>
        </w:rPr>
      </w:pPr>
    </w:p>
    <w:p w14:paraId="1AD10A0A" w14:textId="6D05204F" w:rsidR="00B03EDE" w:rsidRPr="00F03133" w:rsidRDefault="00BE42E0" w:rsidP="00275B5D">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420F61" w:rsidRPr="00DD17F4">
        <w:rPr>
          <w:rFonts w:ascii="Palatino Linotype" w:hAnsi="Palatino Linotype" w:cs="Tahoma"/>
          <w:sz w:val="22"/>
          <w:szCs w:val="22"/>
        </w:rPr>
        <w:t>veint</w:t>
      </w:r>
      <w:r w:rsidR="00B42BA0" w:rsidRPr="00DD17F4">
        <w:rPr>
          <w:rFonts w:ascii="Palatino Linotype" w:hAnsi="Palatino Linotype" w:cs="Tahoma"/>
          <w:sz w:val="22"/>
          <w:szCs w:val="22"/>
        </w:rPr>
        <w:t>i</w:t>
      </w:r>
      <w:r w:rsidR="00D03F96">
        <w:rPr>
          <w:rFonts w:ascii="Palatino Linotype" w:hAnsi="Palatino Linotype" w:cs="Tahoma"/>
          <w:sz w:val="22"/>
          <w:szCs w:val="22"/>
        </w:rPr>
        <w:t>cinco</w:t>
      </w:r>
      <w:r w:rsidR="00B42BA0" w:rsidRPr="00DD17F4">
        <w:rPr>
          <w:rFonts w:ascii="Palatino Linotype" w:hAnsi="Palatino Linotype" w:cs="Tahoma"/>
          <w:sz w:val="22"/>
          <w:szCs w:val="22"/>
          <w:lang w:val="es-ES"/>
        </w:rPr>
        <w:t xml:space="preserve"> </w:t>
      </w:r>
      <w:r w:rsidR="00763041" w:rsidRPr="00DD17F4">
        <w:rPr>
          <w:rFonts w:ascii="Palatino Linotype" w:hAnsi="Palatino Linotype" w:cs="Tahoma"/>
          <w:sz w:val="22"/>
          <w:szCs w:val="22"/>
          <w:lang w:val="es-ES"/>
        </w:rPr>
        <w:t xml:space="preserve">de </w:t>
      </w:r>
      <w:r w:rsidR="00967698" w:rsidRPr="00DD17F4">
        <w:rPr>
          <w:rFonts w:ascii="Palatino Linotype" w:hAnsi="Palatino Linotype" w:cs="Tahoma"/>
          <w:sz w:val="22"/>
          <w:szCs w:val="22"/>
          <w:lang w:val="es-ES"/>
        </w:rPr>
        <w:t>febrero</w:t>
      </w:r>
      <w:r w:rsidR="00967698" w:rsidRPr="00967698">
        <w:rPr>
          <w:rFonts w:ascii="Palatino Linotype" w:hAnsi="Palatino Linotype" w:cs="Tahoma"/>
          <w:sz w:val="22"/>
          <w:szCs w:val="22"/>
          <w:lang w:val="es-ES"/>
        </w:rPr>
        <w:t xml:space="preserve"> de dos mil veintidós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595EA97" w14:textId="77777777" w:rsidR="00B03EDE" w:rsidRPr="00375C9E" w:rsidRDefault="00B03EDE" w:rsidP="00275B5D">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42A8DE4F" w14:textId="77777777" w:rsidR="00B03EDE" w:rsidRPr="00375C9E" w:rsidRDefault="00B03EDE" w:rsidP="00275B5D">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275B5D">
      <w:pPr>
        <w:spacing w:line="360" w:lineRule="auto"/>
        <w:rPr>
          <w:rFonts w:ascii="Palatino Linotype" w:hAnsi="Palatino Linotype" w:cs="Tahoma"/>
          <w:b/>
          <w:sz w:val="22"/>
          <w:szCs w:val="22"/>
        </w:rPr>
      </w:pPr>
    </w:p>
    <w:p w14:paraId="56997B87" w14:textId="77777777" w:rsidR="00962E78" w:rsidRPr="00375C9E" w:rsidRDefault="00962E78" w:rsidP="00275B5D">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5924D111" w14:textId="77777777" w:rsidR="00962E78" w:rsidRPr="00375C9E" w:rsidRDefault="00962E78" w:rsidP="00275B5D">
      <w:pPr>
        <w:spacing w:line="360" w:lineRule="auto"/>
        <w:jc w:val="both"/>
        <w:rPr>
          <w:rFonts w:ascii="Palatino Linotype" w:eastAsia="Batang" w:hAnsi="Palatino Linotype" w:cs="Tahoma"/>
          <w:b/>
          <w:bCs/>
          <w:sz w:val="22"/>
          <w:szCs w:val="22"/>
        </w:rPr>
      </w:pPr>
    </w:p>
    <w:p w14:paraId="74757002" w14:textId="77777777" w:rsidR="00962E78" w:rsidRPr="00375C9E" w:rsidRDefault="00962E78" w:rsidP="00275B5D">
      <w:pPr>
        <w:spacing w:line="360" w:lineRule="auto"/>
        <w:jc w:val="both"/>
        <w:rPr>
          <w:rFonts w:ascii="Palatino Linotype" w:hAnsi="Palatino Linotype" w:cs="Tahoma"/>
          <w:bCs/>
          <w:sz w:val="22"/>
          <w:szCs w:val="22"/>
        </w:rPr>
      </w:pPr>
      <w:bookmarkStart w:id="5"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5"/>
    <w:p w14:paraId="58570013" w14:textId="77777777" w:rsidR="00962E78" w:rsidRPr="00375C9E" w:rsidRDefault="00962E78" w:rsidP="00275B5D">
      <w:pPr>
        <w:spacing w:line="360" w:lineRule="auto"/>
        <w:jc w:val="both"/>
        <w:rPr>
          <w:rFonts w:ascii="Palatino Linotype" w:eastAsia="Calibri" w:hAnsi="Palatino Linotype" w:cs="Tahoma"/>
          <w:bCs/>
          <w:color w:val="000000"/>
          <w:sz w:val="22"/>
          <w:szCs w:val="22"/>
          <w:lang w:eastAsia="es-ES_tradnl"/>
        </w:rPr>
      </w:pPr>
    </w:p>
    <w:p w14:paraId="7745D552" w14:textId="529F4F2C" w:rsidR="0084610A" w:rsidRDefault="0084610A" w:rsidP="00275B5D">
      <w:pPr>
        <w:spacing w:line="360" w:lineRule="auto"/>
        <w:jc w:val="both"/>
        <w:rPr>
          <w:rFonts w:ascii="Palatino Linotype" w:hAnsi="Palatino Linotype" w:cs="Tahoma"/>
          <w:b/>
          <w:bCs/>
          <w:sz w:val="22"/>
          <w:szCs w:val="24"/>
          <w:lang w:val="es-ES"/>
        </w:rPr>
      </w:pPr>
      <w:r w:rsidRPr="0084610A">
        <w:rPr>
          <w:rFonts w:ascii="Palatino Linotype" w:eastAsia="Calibri" w:hAnsi="Palatino Linotype" w:cs="Tahoma"/>
          <w:b/>
          <w:color w:val="000000"/>
          <w:sz w:val="22"/>
          <w:szCs w:val="24"/>
          <w:lang w:val="es-ES" w:eastAsia="es-MX"/>
        </w:rPr>
        <w:t>SEGUNDO</w:t>
      </w:r>
      <w:r w:rsidRPr="0084610A">
        <w:rPr>
          <w:rFonts w:ascii="Palatino Linotype" w:eastAsia="Calibri" w:hAnsi="Palatino Linotype" w:cs="Tahoma"/>
          <w:color w:val="000000"/>
          <w:sz w:val="22"/>
          <w:szCs w:val="24"/>
          <w:lang w:val="es-ES" w:eastAsia="es-MX"/>
        </w:rPr>
        <w:t xml:space="preserve">. </w:t>
      </w:r>
      <w:r w:rsidRPr="0084610A">
        <w:rPr>
          <w:rFonts w:ascii="Palatino Linotype" w:hAnsi="Palatino Linotype" w:cs="Tahoma"/>
          <w:b/>
          <w:bCs/>
          <w:sz w:val="22"/>
          <w:szCs w:val="24"/>
          <w:lang w:val="es-ES"/>
        </w:rPr>
        <w:t>Causales de improcedencia.</w:t>
      </w:r>
    </w:p>
    <w:p w14:paraId="1B98EEEC" w14:textId="77777777" w:rsidR="00452CE8" w:rsidRPr="00D633C2" w:rsidRDefault="00452CE8" w:rsidP="00275B5D">
      <w:pPr>
        <w:spacing w:line="360" w:lineRule="auto"/>
        <w:jc w:val="both"/>
        <w:rPr>
          <w:rFonts w:ascii="Palatino Linotype" w:hAnsi="Palatino Linotype" w:cs="Tahoma"/>
          <w:b/>
          <w:bCs/>
          <w:sz w:val="22"/>
          <w:szCs w:val="24"/>
          <w:lang w:val="es-ES"/>
        </w:rPr>
      </w:pPr>
    </w:p>
    <w:p w14:paraId="4D1593C3" w14:textId="77777777"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84610A">
        <w:rPr>
          <w:rFonts w:ascii="Palatino Linotype" w:hAnsi="Palatino Linotype" w:cs="Tahoma"/>
          <w:sz w:val="22"/>
          <w:szCs w:val="24"/>
          <w:lang w:val="es-ES"/>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FD28C1C" w14:textId="77777777" w:rsidR="0084610A" w:rsidRPr="0084610A" w:rsidRDefault="0084610A" w:rsidP="00275B5D">
      <w:pPr>
        <w:spacing w:line="360" w:lineRule="auto"/>
        <w:jc w:val="both"/>
        <w:rPr>
          <w:rFonts w:ascii="Palatino Linotype" w:hAnsi="Palatino Linotype" w:cs="Tahoma"/>
          <w:sz w:val="22"/>
          <w:szCs w:val="24"/>
          <w:lang w:val="es-ES"/>
        </w:rPr>
      </w:pPr>
    </w:p>
    <w:p w14:paraId="0C674D99" w14:textId="72F12A07" w:rsid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r w:rsidR="00FD6E21">
        <w:rPr>
          <w:rFonts w:ascii="Palatino Linotype" w:hAnsi="Palatino Linotype" w:cs="Tahoma"/>
          <w:sz w:val="22"/>
          <w:szCs w:val="24"/>
          <w:lang w:val="es-ES"/>
        </w:rPr>
        <w:t>.</w:t>
      </w:r>
    </w:p>
    <w:p w14:paraId="2F2E227C" w14:textId="77777777" w:rsidR="001B0D19" w:rsidRPr="0084610A" w:rsidRDefault="001B0D19" w:rsidP="00275B5D">
      <w:pPr>
        <w:spacing w:line="360" w:lineRule="auto"/>
        <w:jc w:val="both"/>
        <w:rPr>
          <w:rFonts w:ascii="Palatino Linotype" w:hAnsi="Palatino Linotype" w:cs="Tahoma"/>
          <w:sz w:val="22"/>
          <w:szCs w:val="24"/>
          <w:lang w:val="es-ES"/>
        </w:rPr>
      </w:pPr>
    </w:p>
    <w:p w14:paraId="72189DE0" w14:textId="3838CE77"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Asimismo, se actualiza la causal de procedencia del Recurso de Revisión </w:t>
      </w:r>
      <w:r w:rsidR="00DD17F4">
        <w:rPr>
          <w:rFonts w:ascii="Palatino Linotype" w:hAnsi="Palatino Linotype" w:cs="Tahoma"/>
          <w:sz w:val="22"/>
          <w:szCs w:val="24"/>
          <w:lang w:val="es-ES"/>
        </w:rPr>
        <w:t>establecida</w:t>
      </w:r>
      <w:r w:rsidRPr="0084610A">
        <w:rPr>
          <w:rFonts w:ascii="Palatino Linotype" w:hAnsi="Palatino Linotype" w:cs="Tahoma"/>
          <w:sz w:val="22"/>
          <w:szCs w:val="24"/>
          <w:lang w:val="es-ES"/>
        </w:rPr>
        <w:t xml:space="preserve"> en el artículo 179, fracción V, </w:t>
      </w:r>
      <w:r w:rsidR="006E19AF" w:rsidRPr="006E19AF">
        <w:rPr>
          <w:rFonts w:ascii="Palatino Linotype" w:hAnsi="Palatino Linotype" w:cs="Tahoma"/>
          <w:sz w:val="22"/>
          <w:szCs w:val="24"/>
          <w:lang w:val="es-ES"/>
        </w:rPr>
        <w:t>de la Ley de Transparencia y Acceso a la</w:t>
      </w:r>
      <w:r w:rsidR="006E19AF">
        <w:rPr>
          <w:rFonts w:ascii="Palatino Linotype" w:hAnsi="Palatino Linotype" w:cs="Tahoma"/>
          <w:sz w:val="22"/>
          <w:szCs w:val="24"/>
          <w:lang w:val="es-ES"/>
        </w:rPr>
        <w:t xml:space="preserve"> </w:t>
      </w:r>
      <w:r w:rsidR="006E19AF" w:rsidRPr="006E19AF">
        <w:rPr>
          <w:rFonts w:ascii="Palatino Linotype" w:hAnsi="Palatino Linotype" w:cs="Tahoma"/>
          <w:sz w:val="22"/>
          <w:szCs w:val="24"/>
          <w:lang w:val="es-ES"/>
        </w:rPr>
        <w:t>Información Pública del Estado de México y Municipios</w:t>
      </w:r>
      <w:r w:rsidR="00DD17F4">
        <w:rPr>
          <w:rFonts w:ascii="Palatino Linotype" w:hAnsi="Palatino Linotype" w:cs="Tahoma"/>
          <w:sz w:val="22"/>
          <w:szCs w:val="24"/>
          <w:lang w:val="es-ES"/>
        </w:rPr>
        <w:t xml:space="preserve">, referente a la entrega </w:t>
      </w:r>
      <w:r w:rsidR="00CD5BCE">
        <w:rPr>
          <w:rFonts w:ascii="Palatino Linotype" w:hAnsi="Palatino Linotype" w:cs="Tahoma"/>
          <w:sz w:val="22"/>
          <w:szCs w:val="24"/>
          <w:lang w:val="es-ES"/>
        </w:rPr>
        <w:t>de información incompleta</w:t>
      </w:r>
      <w:r w:rsidR="00DD17F4">
        <w:rPr>
          <w:rFonts w:ascii="Palatino Linotype" w:hAnsi="Palatino Linotype" w:cs="Tahoma"/>
          <w:sz w:val="22"/>
          <w:szCs w:val="24"/>
          <w:lang w:val="es-ES"/>
        </w:rPr>
        <w:t>.</w:t>
      </w:r>
    </w:p>
    <w:p w14:paraId="356D9C87" w14:textId="77777777" w:rsidR="0084610A" w:rsidRPr="0084610A" w:rsidRDefault="0084610A" w:rsidP="00275B5D">
      <w:pPr>
        <w:spacing w:line="360" w:lineRule="auto"/>
        <w:jc w:val="both"/>
        <w:rPr>
          <w:rFonts w:ascii="Palatino Linotype" w:hAnsi="Palatino Linotype" w:cs="Tahoma"/>
          <w:sz w:val="22"/>
          <w:szCs w:val="24"/>
          <w:lang w:val="es-ES"/>
        </w:rPr>
      </w:pPr>
    </w:p>
    <w:p w14:paraId="491AAE26" w14:textId="77777777" w:rsidR="0084610A" w:rsidRPr="0084610A" w:rsidRDefault="0084610A" w:rsidP="00275B5D">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TERCERO. Causales de sobreseimiento.</w:t>
      </w:r>
    </w:p>
    <w:p w14:paraId="1F97D01B" w14:textId="77777777"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 </w:t>
      </w:r>
    </w:p>
    <w:p w14:paraId="1E176FA8" w14:textId="77777777"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Por ser de previo y especial pronunciamiento, este Instituto analiza si se actualiza alguna causal de sobreseimiento.</w:t>
      </w:r>
    </w:p>
    <w:p w14:paraId="04233D54" w14:textId="77777777" w:rsidR="0084610A" w:rsidRPr="0084610A" w:rsidRDefault="0084610A" w:rsidP="00275B5D">
      <w:pPr>
        <w:spacing w:line="360" w:lineRule="auto"/>
        <w:jc w:val="both"/>
        <w:rPr>
          <w:rFonts w:ascii="Palatino Linotype" w:hAnsi="Palatino Linotype" w:cs="Tahoma"/>
          <w:sz w:val="22"/>
          <w:szCs w:val="24"/>
          <w:lang w:val="es-ES"/>
        </w:rPr>
      </w:pPr>
    </w:p>
    <w:p w14:paraId="56F462F5" w14:textId="77777777"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IV y V, toda vez que no hay </w:t>
      </w:r>
      <w:r w:rsidRPr="0084610A">
        <w:rPr>
          <w:rFonts w:ascii="Palatino Linotype" w:hAnsi="Palatino Linotype" w:cs="Tahoma"/>
          <w:sz w:val="22"/>
          <w:szCs w:val="24"/>
          <w:lang w:val="es-ES"/>
        </w:rPr>
        <w:lastRenderedPageBreak/>
        <w:t>constancias en el expediente en que se actúa, de que el recurrente se haya desistido del recurso, haya fallecido, sobreviniera alguna causal de improcedencia, o bien, haya quedado sin materia.</w:t>
      </w:r>
    </w:p>
    <w:p w14:paraId="7885279E" w14:textId="77777777" w:rsidR="0084610A" w:rsidRPr="0084610A" w:rsidRDefault="0084610A" w:rsidP="00275B5D">
      <w:pPr>
        <w:spacing w:line="360" w:lineRule="auto"/>
        <w:jc w:val="both"/>
        <w:rPr>
          <w:rFonts w:ascii="Palatino Linotype" w:hAnsi="Palatino Linotype" w:cs="Tahoma"/>
          <w:sz w:val="22"/>
          <w:szCs w:val="24"/>
          <w:lang w:val="es-ES"/>
        </w:rPr>
      </w:pPr>
    </w:p>
    <w:p w14:paraId="274DD7B4" w14:textId="7D1B67ED" w:rsidR="0084610A" w:rsidRPr="0084610A"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No obstante, toda vez que durante la sustanciación del Recurso de Revisión </w:t>
      </w:r>
      <w:r w:rsidR="007A34CE" w:rsidRPr="007A34CE">
        <w:rPr>
          <w:rFonts w:ascii="Palatino Linotype" w:hAnsi="Palatino Linotype" w:cs="Tahoma"/>
          <w:sz w:val="22"/>
          <w:szCs w:val="24"/>
          <w:lang w:val="es-ES"/>
        </w:rPr>
        <w:t>01971/INFOEM/IP/RR/2022</w:t>
      </w:r>
      <w:r w:rsidRPr="0084610A">
        <w:rPr>
          <w:rFonts w:ascii="Palatino Linotype" w:hAnsi="Palatino Linotype" w:cs="Tahoma"/>
          <w:sz w:val="22"/>
          <w:szCs w:val="24"/>
          <w:lang w:val="es-ES"/>
        </w:rPr>
        <w:t xml:space="preserve">, el </w:t>
      </w:r>
      <w:r w:rsidR="007A34CE" w:rsidRPr="007A34CE">
        <w:rPr>
          <w:rFonts w:ascii="Palatino Linotype" w:hAnsi="Palatino Linotype" w:cs="Tahoma"/>
          <w:sz w:val="22"/>
          <w:szCs w:val="24"/>
          <w:lang w:val="es-ES"/>
        </w:rPr>
        <w:t>Ayuntamiento de Atlacomulco</w:t>
      </w:r>
      <w:r w:rsidR="00DD17F4">
        <w:rPr>
          <w:rFonts w:ascii="Palatino Linotype" w:hAnsi="Palatino Linotype" w:cs="Tahoma"/>
          <w:sz w:val="22"/>
          <w:szCs w:val="24"/>
          <w:lang w:val="es-ES"/>
        </w:rPr>
        <w:t xml:space="preserve"> aclaró y</w:t>
      </w:r>
      <w:r w:rsidRPr="0084610A">
        <w:rPr>
          <w:rFonts w:ascii="Palatino Linotype" w:hAnsi="Palatino Linotype" w:cs="Tahoma"/>
          <w:sz w:val="22"/>
          <w:szCs w:val="24"/>
          <w:lang w:val="es-ES"/>
        </w:rPr>
        <w:t xml:space="preserve"> modificó su respuesta, a través de su Informe Justificado, se estima procedente entrar al estudio de la causal de sobreseimiento prevista en la fracción III del precepto legal previamente señalado.</w:t>
      </w:r>
    </w:p>
    <w:p w14:paraId="7058DF3E" w14:textId="77777777" w:rsidR="0084610A" w:rsidRPr="0084610A" w:rsidRDefault="0084610A" w:rsidP="00275B5D">
      <w:pPr>
        <w:spacing w:line="360" w:lineRule="auto"/>
        <w:jc w:val="both"/>
        <w:rPr>
          <w:rFonts w:ascii="Palatino Linotype" w:hAnsi="Palatino Linotype" w:cs="Tahoma"/>
          <w:sz w:val="22"/>
          <w:szCs w:val="24"/>
          <w:lang w:val="es-ES"/>
        </w:rPr>
      </w:pPr>
    </w:p>
    <w:p w14:paraId="2E59FAF4" w14:textId="77777777" w:rsidR="00D25FE2" w:rsidRDefault="0084610A" w:rsidP="00275B5D">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Al respecto, a efecto de verificar si se actualiza la causal de sobreseimiento, es necesario precisar que el Particular </w:t>
      </w:r>
      <w:r w:rsidR="00DD17F4">
        <w:rPr>
          <w:rFonts w:ascii="Palatino Linotype" w:hAnsi="Palatino Linotype" w:cs="Tahoma"/>
          <w:sz w:val="22"/>
          <w:szCs w:val="24"/>
          <w:lang w:val="es-ES"/>
        </w:rPr>
        <w:t>requirió</w:t>
      </w:r>
      <w:r w:rsidRPr="0084610A">
        <w:rPr>
          <w:rFonts w:ascii="Palatino Linotype" w:hAnsi="Palatino Linotype" w:cs="Tahoma"/>
          <w:sz w:val="22"/>
          <w:szCs w:val="24"/>
          <w:lang w:val="es-ES"/>
        </w:rPr>
        <w:t xml:space="preserve"> </w:t>
      </w:r>
      <w:r w:rsidR="001B0D19">
        <w:rPr>
          <w:rFonts w:ascii="Palatino Linotype" w:hAnsi="Palatino Linotype" w:cs="Tahoma"/>
          <w:sz w:val="22"/>
          <w:szCs w:val="24"/>
          <w:lang w:val="es-ES"/>
        </w:rPr>
        <w:t>respecto al actual Comisario de Seguridad Pública Municipal,</w:t>
      </w:r>
      <w:r w:rsidR="00D25FE2">
        <w:rPr>
          <w:rFonts w:ascii="Palatino Linotype" w:hAnsi="Palatino Linotype" w:cs="Tahoma"/>
          <w:sz w:val="22"/>
          <w:szCs w:val="24"/>
          <w:lang w:val="es-ES"/>
        </w:rPr>
        <w:t xml:space="preserve"> lo siguiente:</w:t>
      </w:r>
    </w:p>
    <w:p w14:paraId="28B89B5C" w14:textId="77777777" w:rsidR="00D25FE2" w:rsidRDefault="00D25FE2" w:rsidP="00275B5D">
      <w:pPr>
        <w:spacing w:line="360" w:lineRule="auto"/>
        <w:jc w:val="both"/>
        <w:rPr>
          <w:rFonts w:ascii="Palatino Linotype" w:hAnsi="Palatino Linotype" w:cs="Tahoma"/>
          <w:sz w:val="22"/>
          <w:szCs w:val="24"/>
          <w:lang w:val="es-ES"/>
        </w:rPr>
      </w:pPr>
    </w:p>
    <w:p w14:paraId="4E507B7D" w14:textId="77777777" w:rsidR="00D25FE2" w:rsidRDefault="00D25FE2" w:rsidP="00275B5D">
      <w:pPr>
        <w:pStyle w:val="Prrafodelista"/>
        <w:numPr>
          <w:ilvl w:val="0"/>
          <w:numId w:val="9"/>
        </w:numPr>
        <w:spacing w:line="360" w:lineRule="auto"/>
        <w:jc w:val="both"/>
        <w:rPr>
          <w:rFonts w:ascii="Palatino Linotype" w:hAnsi="Palatino Linotype" w:cs="Tahoma"/>
          <w:lang w:val="es-ES"/>
        </w:rPr>
      </w:pPr>
      <w:r w:rsidRPr="00D25FE2">
        <w:rPr>
          <w:rFonts w:ascii="Palatino Linotype" w:hAnsi="Palatino Linotype" w:cs="Tahoma"/>
          <w:lang w:val="es-ES"/>
        </w:rPr>
        <w:t>A</w:t>
      </w:r>
      <w:r w:rsidR="001B0D19" w:rsidRPr="00D25FE2">
        <w:rPr>
          <w:rFonts w:ascii="Palatino Linotype" w:hAnsi="Palatino Linotype" w:cs="Tahoma"/>
          <w:lang w:val="es-ES"/>
        </w:rPr>
        <w:t>creditaci</w:t>
      </w:r>
      <w:r>
        <w:rPr>
          <w:rFonts w:ascii="Palatino Linotype" w:hAnsi="Palatino Linotype" w:cs="Tahoma"/>
          <w:lang w:val="es-ES"/>
        </w:rPr>
        <w:t xml:space="preserve">ón de control de confianza; </w:t>
      </w:r>
    </w:p>
    <w:p w14:paraId="190349B3" w14:textId="77777777" w:rsidR="00D25FE2" w:rsidRDefault="00D25FE2" w:rsidP="00275B5D">
      <w:pPr>
        <w:pStyle w:val="Prrafodelista"/>
        <w:numPr>
          <w:ilvl w:val="0"/>
          <w:numId w:val="9"/>
        </w:numPr>
        <w:spacing w:line="360" w:lineRule="auto"/>
        <w:jc w:val="both"/>
        <w:rPr>
          <w:rFonts w:ascii="Palatino Linotype" w:hAnsi="Palatino Linotype" w:cs="Tahoma"/>
          <w:lang w:val="es-ES"/>
        </w:rPr>
      </w:pPr>
      <w:r>
        <w:rPr>
          <w:rFonts w:ascii="Palatino Linotype" w:hAnsi="Palatino Linotype" w:cs="Tahoma"/>
          <w:lang w:val="es-ES"/>
        </w:rPr>
        <w:t>P</w:t>
      </w:r>
      <w:r w:rsidR="001B0D19" w:rsidRPr="00D25FE2">
        <w:rPr>
          <w:rFonts w:ascii="Palatino Linotype" w:hAnsi="Palatino Linotype" w:cs="Tahoma"/>
          <w:lang w:val="es-ES"/>
        </w:rPr>
        <w:t>ermiso para portar insignias y vestimenta de seguridad</w:t>
      </w:r>
      <w:r>
        <w:rPr>
          <w:rFonts w:ascii="Palatino Linotype" w:hAnsi="Palatino Linotype" w:cs="Tahoma"/>
          <w:lang w:val="es-ES"/>
        </w:rPr>
        <w:t>;</w:t>
      </w:r>
    </w:p>
    <w:p w14:paraId="20C016E2" w14:textId="77777777" w:rsidR="00D25FE2" w:rsidRDefault="00D25FE2" w:rsidP="00275B5D">
      <w:pPr>
        <w:pStyle w:val="Prrafodelista"/>
        <w:numPr>
          <w:ilvl w:val="0"/>
          <w:numId w:val="9"/>
        </w:numPr>
        <w:spacing w:line="360" w:lineRule="auto"/>
        <w:jc w:val="both"/>
        <w:rPr>
          <w:rFonts w:ascii="Palatino Linotype" w:hAnsi="Palatino Linotype" w:cs="Tahoma"/>
          <w:lang w:val="es-ES"/>
        </w:rPr>
      </w:pPr>
      <w:r>
        <w:rPr>
          <w:rFonts w:ascii="Palatino Linotype" w:hAnsi="Palatino Linotype" w:cs="Tahoma"/>
          <w:lang w:val="es-ES"/>
        </w:rPr>
        <w:t>G</w:t>
      </w:r>
      <w:r w:rsidR="001B0D19" w:rsidRPr="00D25FE2">
        <w:rPr>
          <w:rFonts w:ascii="Palatino Linotype" w:hAnsi="Palatino Linotype" w:cs="Tahoma"/>
          <w:lang w:val="es-ES"/>
        </w:rPr>
        <w:t>rado de estudios</w:t>
      </w:r>
      <w:r>
        <w:rPr>
          <w:rFonts w:ascii="Palatino Linotype" w:hAnsi="Palatino Linotype" w:cs="Tahoma"/>
          <w:lang w:val="es-ES"/>
        </w:rPr>
        <w:t>,</w:t>
      </w:r>
      <w:r w:rsidR="001B0D19" w:rsidRPr="00D25FE2">
        <w:rPr>
          <w:rFonts w:ascii="Palatino Linotype" w:hAnsi="Palatino Linotype" w:cs="Tahoma"/>
          <w:lang w:val="es-ES"/>
        </w:rPr>
        <w:t xml:space="preserve"> y </w:t>
      </w:r>
    </w:p>
    <w:p w14:paraId="17EDBBED" w14:textId="1FF7DC52" w:rsidR="001B0D19" w:rsidRPr="00D25FE2" w:rsidRDefault="00D25FE2" w:rsidP="00275B5D">
      <w:pPr>
        <w:pStyle w:val="Prrafodelista"/>
        <w:numPr>
          <w:ilvl w:val="0"/>
          <w:numId w:val="9"/>
        </w:numPr>
        <w:spacing w:line="360" w:lineRule="auto"/>
        <w:jc w:val="both"/>
        <w:rPr>
          <w:rFonts w:ascii="Palatino Linotype" w:hAnsi="Palatino Linotype" w:cs="Tahoma"/>
          <w:lang w:val="es-ES"/>
        </w:rPr>
      </w:pPr>
      <w:r>
        <w:rPr>
          <w:rFonts w:ascii="Palatino Linotype" w:hAnsi="Palatino Linotype" w:cs="Tahoma"/>
          <w:lang w:val="es-ES"/>
        </w:rPr>
        <w:t>E</w:t>
      </w:r>
      <w:r w:rsidR="001B0D19" w:rsidRPr="00D25FE2">
        <w:rPr>
          <w:rFonts w:ascii="Palatino Linotype" w:hAnsi="Palatino Linotype" w:cs="Tahoma"/>
          <w:lang w:val="es-ES"/>
        </w:rPr>
        <w:t>xperiencia.</w:t>
      </w:r>
    </w:p>
    <w:p w14:paraId="779E4F04" w14:textId="77777777" w:rsidR="001B0D19" w:rsidRDefault="001B0D19" w:rsidP="00275B5D">
      <w:pPr>
        <w:spacing w:line="360" w:lineRule="auto"/>
        <w:jc w:val="both"/>
        <w:rPr>
          <w:rFonts w:ascii="Palatino Linotype" w:hAnsi="Palatino Linotype" w:cs="Tahoma"/>
          <w:sz w:val="22"/>
          <w:szCs w:val="24"/>
          <w:lang w:val="es-ES"/>
        </w:rPr>
      </w:pPr>
    </w:p>
    <w:p w14:paraId="5244B2E5" w14:textId="5267869C" w:rsidR="005843D0" w:rsidRDefault="0084610A" w:rsidP="00275B5D">
      <w:pPr>
        <w:spacing w:line="360" w:lineRule="auto"/>
        <w:jc w:val="both"/>
        <w:rPr>
          <w:rFonts w:ascii="Palatino Linotype" w:eastAsia="Calibri" w:hAnsi="Palatino Linotype" w:cs="Tahoma"/>
          <w:color w:val="000000" w:themeColor="text1"/>
          <w:sz w:val="22"/>
          <w:szCs w:val="22"/>
          <w:lang w:eastAsia="en-US"/>
        </w:rPr>
      </w:pPr>
      <w:r w:rsidRPr="0084610A">
        <w:rPr>
          <w:rFonts w:ascii="Palatino Linotype" w:hAnsi="Palatino Linotype" w:cs="Tahoma"/>
          <w:sz w:val="22"/>
          <w:szCs w:val="24"/>
          <w:lang w:val="es-ES"/>
        </w:rPr>
        <w:t xml:space="preserve">En respuesta, el Sujeto Obligado, a través de la </w:t>
      </w:r>
      <w:r w:rsidR="006A7E80">
        <w:rPr>
          <w:rFonts w:ascii="Palatino Linotype" w:hAnsi="Palatino Linotype" w:cs="Tahoma"/>
          <w:sz w:val="22"/>
          <w:szCs w:val="24"/>
          <w:lang w:val="es-ES"/>
        </w:rPr>
        <w:t xml:space="preserve">Comisaría </w:t>
      </w:r>
      <w:r w:rsidR="00A84983">
        <w:rPr>
          <w:rFonts w:ascii="Palatino Linotype" w:hAnsi="Palatino Linotype" w:cs="Tahoma"/>
          <w:sz w:val="22"/>
          <w:szCs w:val="24"/>
          <w:lang w:val="es-ES"/>
        </w:rPr>
        <w:t>Municipal</w:t>
      </w:r>
      <w:r w:rsidRPr="0084610A">
        <w:rPr>
          <w:rFonts w:ascii="Palatino Linotype" w:hAnsi="Palatino Linotype" w:cs="Tahoma"/>
          <w:sz w:val="22"/>
          <w:szCs w:val="24"/>
          <w:lang w:val="es-ES"/>
        </w:rPr>
        <w:t xml:space="preserve">, </w:t>
      </w:r>
      <w:r w:rsidR="00A84983">
        <w:rPr>
          <w:rFonts w:ascii="Palatino Linotype" w:hAnsi="Palatino Linotype" w:cs="Tahoma"/>
          <w:sz w:val="22"/>
          <w:szCs w:val="24"/>
          <w:lang w:val="es-ES"/>
        </w:rPr>
        <w:t xml:space="preserve">informó que las evaluaciones de confianza del actual Comisario se </w:t>
      </w:r>
      <w:r w:rsidR="001B0D19">
        <w:rPr>
          <w:rFonts w:ascii="Palatino Linotype" w:hAnsi="Palatino Linotype" w:cs="Tahoma"/>
          <w:sz w:val="22"/>
          <w:szCs w:val="24"/>
          <w:lang w:val="es-ES"/>
        </w:rPr>
        <w:t>encontraban</w:t>
      </w:r>
      <w:r w:rsidR="00A84983">
        <w:rPr>
          <w:rFonts w:ascii="Palatino Linotype" w:hAnsi="Palatino Linotype" w:cs="Tahoma"/>
          <w:sz w:val="22"/>
          <w:szCs w:val="24"/>
          <w:lang w:val="es-ES"/>
        </w:rPr>
        <w:t xml:space="preserve"> en proceso</w:t>
      </w:r>
      <w:r w:rsidR="00035465">
        <w:rPr>
          <w:rFonts w:ascii="Palatino Linotype" w:hAnsi="Palatino Linotype" w:cs="Tahoma"/>
          <w:sz w:val="22"/>
          <w:szCs w:val="24"/>
          <w:lang w:val="es-ES"/>
        </w:rPr>
        <w:t xml:space="preserve"> y que el uso de </w:t>
      </w:r>
      <w:r w:rsidR="003650A8">
        <w:rPr>
          <w:rFonts w:ascii="Palatino Linotype" w:hAnsi="Palatino Linotype" w:cs="Tahoma"/>
          <w:sz w:val="22"/>
          <w:szCs w:val="24"/>
          <w:lang w:val="es-ES"/>
        </w:rPr>
        <w:t xml:space="preserve">insignias y vestimenta de seguridad pública </w:t>
      </w:r>
      <w:r w:rsidR="001B0D19">
        <w:rPr>
          <w:rFonts w:ascii="Palatino Linotype" w:hAnsi="Palatino Linotype" w:cs="Tahoma"/>
          <w:sz w:val="22"/>
          <w:szCs w:val="24"/>
          <w:lang w:val="es-ES"/>
        </w:rPr>
        <w:t>se localizaba</w:t>
      </w:r>
      <w:r w:rsidR="003650A8">
        <w:rPr>
          <w:rFonts w:ascii="Palatino Linotype" w:hAnsi="Palatino Linotype" w:cs="Tahoma"/>
          <w:sz w:val="22"/>
          <w:szCs w:val="24"/>
          <w:lang w:val="es-ES"/>
        </w:rPr>
        <w:t xml:space="preserve"> </w:t>
      </w:r>
      <w:r w:rsidR="00620DDB">
        <w:rPr>
          <w:rFonts w:ascii="Palatino Linotype" w:hAnsi="Palatino Linotype" w:cs="Tahoma"/>
          <w:sz w:val="22"/>
          <w:szCs w:val="24"/>
          <w:lang w:val="es-ES"/>
        </w:rPr>
        <w:t>en el Manual de Identidad por parte del Secretariado Ejecutivo</w:t>
      </w:r>
      <w:r w:rsidR="001B0D19">
        <w:rPr>
          <w:rFonts w:ascii="Palatino Linotype" w:hAnsi="Palatino Linotype" w:cs="Tahoma"/>
          <w:sz w:val="22"/>
          <w:szCs w:val="24"/>
          <w:lang w:val="es-ES"/>
        </w:rPr>
        <w:t xml:space="preserve"> del Sistema</w:t>
      </w:r>
      <w:r w:rsidR="00620DDB">
        <w:rPr>
          <w:rFonts w:ascii="Palatino Linotype" w:hAnsi="Palatino Linotype" w:cs="Tahoma"/>
          <w:sz w:val="22"/>
          <w:szCs w:val="24"/>
          <w:lang w:val="es-ES"/>
        </w:rPr>
        <w:t xml:space="preserve"> Nacional</w:t>
      </w:r>
      <w:r w:rsidR="001B0D19">
        <w:rPr>
          <w:rFonts w:ascii="Palatino Linotype" w:hAnsi="Palatino Linotype" w:cs="Tahoma"/>
          <w:sz w:val="22"/>
          <w:szCs w:val="24"/>
          <w:lang w:val="es-ES"/>
        </w:rPr>
        <w:t xml:space="preserve"> de Seguridad</w:t>
      </w:r>
      <w:r w:rsidR="00D25FE2">
        <w:rPr>
          <w:rFonts w:ascii="Palatino Linotype" w:hAnsi="Palatino Linotype" w:cs="Tahoma"/>
          <w:sz w:val="22"/>
          <w:szCs w:val="24"/>
          <w:lang w:val="es-ES"/>
        </w:rPr>
        <w:t xml:space="preserve"> Pública; </w:t>
      </w:r>
      <w:r w:rsidR="00620DDB">
        <w:rPr>
          <w:rFonts w:ascii="Palatino Linotype" w:hAnsi="Palatino Linotype" w:cs="Tahoma"/>
          <w:sz w:val="22"/>
          <w:szCs w:val="24"/>
          <w:lang w:val="es-ES"/>
        </w:rPr>
        <w:t xml:space="preserve">así mismo, </w:t>
      </w:r>
      <w:r w:rsidR="00D25FE2">
        <w:rPr>
          <w:rFonts w:ascii="Palatino Linotype" w:hAnsi="Palatino Linotype" w:cs="Tahoma"/>
          <w:sz w:val="22"/>
          <w:szCs w:val="24"/>
          <w:lang w:val="es-ES"/>
        </w:rPr>
        <w:t>remitió el Título de grado de</w:t>
      </w:r>
      <w:r w:rsidR="00620DDB">
        <w:rPr>
          <w:rFonts w:ascii="Palatino Linotype" w:hAnsi="Palatino Linotype" w:cs="Tahoma"/>
          <w:sz w:val="22"/>
          <w:szCs w:val="22"/>
        </w:rPr>
        <w:t xml:space="preserve"> Maestro en Educación y el título de Licenciado en Criminología del Comisario de Seguridad Pública</w:t>
      </w:r>
      <w:r w:rsidR="00620DDB">
        <w:rPr>
          <w:rFonts w:ascii="Palatino Linotype" w:hAnsi="Palatino Linotype" w:cs="Tahoma"/>
          <w:sz w:val="22"/>
          <w:szCs w:val="24"/>
          <w:lang w:val="es-ES"/>
        </w:rPr>
        <w:t>. A</w:t>
      </w:r>
      <w:r w:rsidR="00DD17F4">
        <w:rPr>
          <w:rFonts w:ascii="Palatino Linotype" w:hAnsi="Palatino Linotype" w:cs="Tahoma"/>
          <w:sz w:val="22"/>
          <w:szCs w:val="24"/>
          <w:lang w:val="es-ES"/>
        </w:rPr>
        <w:t>nte dicha circunstancia, e</w:t>
      </w:r>
      <w:r w:rsidRPr="0084610A">
        <w:rPr>
          <w:rFonts w:ascii="Palatino Linotype" w:hAnsi="Palatino Linotype" w:cs="Tahoma"/>
          <w:sz w:val="22"/>
          <w:szCs w:val="24"/>
          <w:lang w:val="es-ES"/>
        </w:rPr>
        <w:t xml:space="preserve">l Particular </w:t>
      </w:r>
      <w:r w:rsidR="00DD17F4">
        <w:rPr>
          <w:rFonts w:ascii="Palatino Linotype" w:hAnsi="Palatino Linotype" w:cs="Tahoma"/>
          <w:sz w:val="22"/>
          <w:szCs w:val="24"/>
          <w:lang w:val="es-ES"/>
        </w:rPr>
        <w:t>se</w:t>
      </w:r>
      <w:r w:rsidRPr="0084610A">
        <w:rPr>
          <w:rFonts w:ascii="Palatino Linotype" w:hAnsi="Palatino Linotype" w:cs="Tahoma"/>
          <w:sz w:val="22"/>
          <w:szCs w:val="24"/>
          <w:lang w:val="es-ES"/>
        </w:rPr>
        <w:t xml:space="preserve"> agravió</w:t>
      </w:r>
      <w:r w:rsidR="00DD17F4">
        <w:rPr>
          <w:rFonts w:ascii="Palatino Linotype" w:hAnsi="Palatino Linotype" w:cs="Tahoma"/>
          <w:sz w:val="22"/>
          <w:szCs w:val="24"/>
          <w:lang w:val="es-ES"/>
        </w:rPr>
        <w:t xml:space="preserve"> con la entrega de información </w:t>
      </w:r>
      <w:r w:rsidR="005843D0">
        <w:rPr>
          <w:rFonts w:ascii="Palatino Linotype" w:hAnsi="Palatino Linotype" w:cs="Tahoma"/>
          <w:sz w:val="22"/>
          <w:szCs w:val="24"/>
          <w:lang w:val="es-ES"/>
        </w:rPr>
        <w:t>incompleta</w:t>
      </w:r>
      <w:r w:rsidR="00DD17F4">
        <w:rPr>
          <w:rFonts w:ascii="Palatino Linotype" w:hAnsi="Palatino Linotype" w:cs="Tahoma"/>
          <w:sz w:val="22"/>
          <w:szCs w:val="24"/>
          <w:lang w:val="es-ES"/>
        </w:rPr>
        <w:t xml:space="preserve">, al precisar que no se le </w:t>
      </w:r>
      <w:r w:rsidRPr="0084610A">
        <w:rPr>
          <w:rFonts w:ascii="Palatino Linotype" w:hAnsi="Palatino Linotype" w:cs="Tahoma"/>
          <w:sz w:val="22"/>
          <w:szCs w:val="24"/>
          <w:lang w:val="es-ES"/>
        </w:rPr>
        <w:t>entreg</w:t>
      </w:r>
      <w:r w:rsidR="00DD17F4">
        <w:rPr>
          <w:rFonts w:ascii="Palatino Linotype" w:hAnsi="Palatino Linotype" w:cs="Tahoma"/>
          <w:sz w:val="22"/>
          <w:szCs w:val="24"/>
          <w:lang w:val="es-ES"/>
        </w:rPr>
        <w:t>ó</w:t>
      </w:r>
      <w:r w:rsidRPr="0084610A">
        <w:rPr>
          <w:rFonts w:ascii="Palatino Linotype" w:hAnsi="Palatino Linotype" w:cs="Tahoma"/>
          <w:sz w:val="22"/>
          <w:szCs w:val="24"/>
          <w:lang w:val="es-ES"/>
        </w:rPr>
        <w:t xml:space="preserve"> </w:t>
      </w:r>
      <w:r w:rsidR="005843D0">
        <w:rPr>
          <w:rFonts w:ascii="Palatino Linotype" w:hAnsi="Palatino Linotype" w:cs="Tahoma"/>
          <w:sz w:val="22"/>
          <w:szCs w:val="24"/>
          <w:lang w:val="es-ES"/>
        </w:rPr>
        <w:t>la experiencia del Comisario de Seguridad</w:t>
      </w:r>
      <w:r w:rsidR="00DD17F4">
        <w:rPr>
          <w:rFonts w:ascii="Palatino Linotype" w:hAnsi="Palatino Linotype" w:cs="Tahoma"/>
          <w:sz w:val="22"/>
          <w:szCs w:val="24"/>
          <w:lang w:val="es-ES"/>
        </w:rPr>
        <w:t>, lo cual,</w:t>
      </w:r>
      <w:r w:rsidRPr="0084610A">
        <w:rPr>
          <w:rFonts w:ascii="Palatino Linotype" w:eastAsia="Calibri" w:hAnsi="Palatino Linotype" w:cs="Tahoma"/>
          <w:color w:val="000000" w:themeColor="text1"/>
          <w:sz w:val="22"/>
          <w:szCs w:val="22"/>
          <w:lang w:eastAsia="en-US"/>
        </w:rPr>
        <w:t xml:space="preserve"> actualiza la causal de procedencia prevista en la fracción V, </w:t>
      </w:r>
      <w:r w:rsidRPr="0084610A">
        <w:rPr>
          <w:rFonts w:ascii="Palatino Linotype" w:eastAsia="Calibri" w:hAnsi="Palatino Linotype" w:cs="Tahoma"/>
          <w:color w:val="000000" w:themeColor="text1"/>
          <w:sz w:val="22"/>
          <w:szCs w:val="22"/>
          <w:lang w:eastAsia="en-US"/>
        </w:rPr>
        <w:lastRenderedPageBreak/>
        <w:t>del artículo 179 de la Ley de Transparencia y Acceso a la Información Pública del Estado de México y Municipios</w:t>
      </w:r>
      <w:r w:rsidR="005843D0">
        <w:rPr>
          <w:rFonts w:ascii="Palatino Linotype" w:eastAsia="Calibri" w:hAnsi="Palatino Linotype" w:cs="Tahoma"/>
          <w:color w:val="000000" w:themeColor="text1"/>
          <w:sz w:val="22"/>
          <w:szCs w:val="22"/>
          <w:lang w:eastAsia="en-US"/>
        </w:rPr>
        <w:t>.</w:t>
      </w:r>
    </w:p>
    <w:p w14:paraId="074A839E" w14:textId="77777777" w:rsidR="005843D0" w:rsidRDefault="005843D0" w:rsidP="00275B5D">
      <w:pPr>
        <w:spacing w:line="360" w:lineRule="auto"/>
        <w:jc w:val="both"/>
        <w:rPr>
          <w:rFonts w:ascii="Palatino Linotype" w:eastAsia="Calibri" w:hAnsi="Palatino Linotype" w:cs="Tahoma"/>
          <w:color w:val="000000" w:themeColor="text1"/>
          <w:sz w:val="22"/>
          <w:szCs w:val="22"/>
          <w:lang w:eastAsia="en-US"/>
        </w:rPr>
      </w:pPr>
    </w:p>
    <w:p w14:paraId="2322CFA9" w14:textId="2025EE51" w:rsidR="005843D0" w:rsidRPr="005843D0" w:rsidRDefault="005843D0" w:rsidP="00275B5D">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5843D0">
        <w:rPr>
          <w:rFonts w:ascii="Palatino Linotype" w:eastAsia="Calibri" w:hAnsi="Palatino Linotype" w:cs="Tahoma"/>
          <w:iCs/>
          <w:color w:val="000000" w:themeColor="text1"/>
          <w:sz w:val="22"/>
          <w:szCs w:val="22"/>
          <w:lang w:val="es-ES" w:eastAsia="es-ES_tradnl"/>
        </w:rPr>
        <w:t>Conforme a lo anterior, se logra vislumbrar que el ahora Recurrente no se agravió con la información</w:t>
      </w:r>
      <w:r w:rsidRPr="005843D0">
        <w:rPr>
          <w:rFonts w:ascii="Palatino Linotype" w:eastAsia="Calibri" w:hAnsi="Palatino Linotype" w:cs="Tahoma"/>
          <w:iCs/>
          <w:color w:val="000000" w:themeColor="text1"/>
          <w:sz w:val="22"/>
          <w:szCs w:val="22"/>
          <w:lang w:val="x-none" w:eastAsia="es-ES_tradnl"/>
        </w:rPr>
        <w:t xml:space="preserve"> </w:t>
      </w:r>
      <w:r w:rsidR="00EF5A78">
        <w:rPr>
          <w:rFonts w:ascii="Palatino Linotype" w:eastAsia="Calibri" w:hAnsi="Palatino Linotype" w:cs="Tahoma"/>
          <w:iCs/>
          <w:color w:val="000000" w:themeColor="text1"/>
          <w:sz w:val="22"/>
          <w:szCs w:val="22"/>
          <w:lang w:eastAsia="es-ES_tradnl"/>
        </w:rPr>
        <w:t>proporcionada para atender los puntos 1 a 3 de la solicitud</w:t>
      </w:r>
      <w:r w:rsidRPr="005843D0">
        <w:rPr>
          <w:rFonts w:ascii="Palatino Linotype" w:eastAsia="Calibri" w:hAnsi="Palatino Linotype" w:cs="Tahoma"/>
          <w:iCs/>
          <w:color w:val="000000" w:themeColor="text1"/>
          <w:sz w:val="22"/>
          <w:szCs w:val="22"/>
          <w:lang w:val="es-ES" w:eastAsia="es-ES_tradnl"/>
        </w:rPr>
        <w:t xml:space="preserve">; </w:t>
      </w:r>
      <w:r w:rsidRPr="005843D0">
        <w:rPr>
          <w:rFonts w:ascii="Palatino Linotype" w:eastAsiaTheme="minorHAnsi" w:hAnsi="Palatino Linotype" w:cs="Tahoma"/>
          <w:bCs/>
          <w:iCs/>
          <w:color w:val="000000"/>
          <w:sz w:val="22"/>
          <w:szCs w:val="22"/>
          <w:lang w:eastAsia="en-US"/>
        </w:rPr>
        <w:t xml:space="preserve">por lo que, </w:t>
      </w:r>
      <w:r w:rsidRPr="005843D0">
        <w:rPr>
          <w:rFonts w:ascii="Palatino Linotype" w:eastAsiaTheme="minorHAnsi" w:hAnsi="Palatino Linotype" w:cs="Tahoma"/>
          <w:bCs/>
          <w:iCs/>
          <w:color w:val="000000"/>
          <w:sz w:val="22"/>
          <w:szCs w:val="22"/>
          <w:lang w:val="es-ES" w:eastAsia="en-US"/>
        </w:rPr>
        <w:t xml:space="preserve">no se hará pronunciamiento alguno de conformidad con el artículo 195 </w:t>
      </w:r>
      <w:r w:rsidRPr="005843D0">
        <w:rPr>
          <w:rFonts w:ascii="Palatino Linotype" w:eastAsiaTheme="minorHAns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5843D0">
        <w:rPr>
          <w:rFonts w:ascii="Palatino Linotype" w:eastAsiaTheme="minorHAnsi" w:hAnsi="Palatino Linotype" w:cs="Tahoma"/>
          <w:b/>
          <w:bCs/>
          <w:iCs/>
          <w:color w:val="000000"/>
          <w:sz w:val="22"/>
          <w:szCs w:val="22"/>
          <w:lang w:eastAsia="en-US"/>
        </w:rPr>
        <w:t>los actos que se hayan consentido tácitamente,</w:t>
      </w:r>
      <w:r w:rsidRPr="005843D0">
        <w:rPr>
          <w:rFonts w:ascii="Palatino Linotype" w:eastAsiaTheme="minorHAnsi" w:hAnsi="Palatino Linotype" w:cs="Tahoma"/>
          <w:bCs/>
          <w:iCs/>
          <w:color w:val="000000"/>
          <w:sz w:val="22"/>
          <w:szCs w:val="22"/>
          <w:lang w:eastAsia="en-US"/>
        </w:rPr>
        <w:t xml:space="preserve"> entendiéndose por estos cuando el agravio no se haya promovido en el plazo señalado para el efecto.</w:t>
      </w:r>
    </w:p>
    <w:p w14:paraId="098544E3" w14:textId="77777777" w:rsidR="005843D0" w:rsidRPr="005843D0" w:rsidRDefault="005843D0" w:rsidP="00275B5D">
      <w:pPr>
        <w:spacing w:line="360" w:lineRule="auto"/>
        <w:jc w:val="both"/>
        <w:rPr>
          <w:rFonts w:ascii="Palatino Linotype" w:hAnsi="Palatino Linotype" w:cs="Tahoma"/>
          <w:bCs/>
          <w:sz w:val="22"/>
          <w:szCs w:val="22"/>
        </w:rPr>
      </w:pPr>
    </w:p>
    <w:p w14:paraId="58B07EAC" w14:textId="77777777" w:rsidR="005843D0" w:rsidRPr="005843D0" w:rsidRDefault="005843D0" w:rsidP="00275B5D">
      <w:pPr>
        <w:spacing w:line="360" w:lineRule="auto"/>
        <w:jc w:val="both"/>
        <w:rPr>
          <w:rFonts w:ascii="Palatino Linotype" w:hAnsi="Palatino Linotype" w:cs="Tahoma"/>
          <w:bCs/>
          <w:sz w:val="22"/>
          <w:szCs w:val="22"/>
        </w:rPr>
      </w:pPr>
      <w:r w:rsidRPr="005843D0">
        <w:rPr>
          <w:rFonts w:ascii="Palatino Linotype" w:hAnsi="Palatino Linotype" w:cs="Tahoma"/>
          <w:bCs/>
          <w:sz w:val="22"/>
          <w:szCs w:val="22"/>
        </w:rPr>
        <w:t xml:space="preserve">De la misma manera resulta aplicable el criterio sostenido por el Poder Judicial de la Federación de rubro </w:t>
      </w:r>
      <w:r w:rsidRPr="005843D0">
        <w:rPr>
          <w:rFonts w:ascii="Palatino Linotype" w:hAnsi="Palatino Linotype" w:cs="Tahoma"/>
          <w:b/>
          <w:sz w:val="22"/>
          <w:szCs w:val="22"/>
        </w:rPr>
        <w:t>ACTOS CONSENTIDOS TÁCITAMENTE</w:t>
      </w:r>
      <w:r w:rsidRPr="005843D0">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5F86DE5" w14:textId="77777777" w:rsidR="005843D0" w:rsidRPr="005843D0" w:rsidRDefault="005843D0" w:rsidP="00275B5D">
      <w:pPr>
        <w:spacing w:line="360" w:lineRule="auto"/>
        <w:jc w:val="both"/>
        <w:rPr>
          <w:rFonts w:ascii="Palatino Linotype" w:hAnsi="Palatino Linotype" w:cs="Tahoma"/>
          <w:bCs/>
          <w:sz w:val="22"/>
          <w:szCs w:val="22"/>
        </w:rPr>
      </w:pPr>
    </w:p>
    <w:p w14:paraId="269CA2C4" w14:textId="77777777" w:rsidR="005843D0" w:rsidRPr="005843D0" w:rsidRDefault="005843D0" w:rsidP="00275B5D">
      <w:pPr>
        <w:spacing w:line="360" w:lineRule="auto"/>
        <w:jc w:val="both"/>
        <w:rPr>
          <w:rFonts w:ascii="Palatino Linotype" w:hAnsi="Palatino Linotype" w:cs="Tahoma"/>
          <w:bCs/>
          <w:sz w:val="22"/>
          <w:szCs w:val="22"/>
        </w:rPr>
      </w:pPr>
      <w:r w:rsidRPr="005843D0">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21CF1FF" w14:textId="77777777" w:rsidR="005843D0" w:rsidRPr="005843D0" w:rsidRDefault="005843D0" w:rsidP="00275B5D">
      <w:pPr>
        <w:spacing w:line="360" w:lineRule="auto"/>
        <w:jc w:val="both"/>
        <w:rPr>
          <w:rFonts w:ascii="Palatino Linotype" w:hAnsi="Palatino Linotype" w:cs="Tahoma"/>
          <w:bCs/>
          <w:sz w:val="22"/>
          <w:szCs w:val="22"/>
        </w:rPr>
      </w:pPr>
    </w:p>
    <w:p w14:paraId="0B7CB7B4" w14:textId="77777777" w:rsidR="005843D0" w:rsidRPr="005843D0" w:rsidRDefault="005843D0" w:rsidP="00275B5D">
      <w:pPr>
        <w:spacing w:line="360" w:lineRule="auto"/>
        <w:jc w:val="both"/>
        <w:rPr>
          <w:rFonts w:ascii="Palatino Linotype" w:hAnsi="Palatino Linotype" w:cs="Tahoma"/>
          <w:bCs/>
          <w:sz w:val="22"/>
          <w:szCs w:val="22"/>
        </w:rPr>
      </w:pPr>
      <w:r w:rsidRPr="005843D0">
        <w:rPr>
          <w:rFonts w:ascii="Palatino Linotype" w:hAnsi="Palatino Linotype" w:cs="Tahoma"/>
          <w:bCs/>
          <w:sz w:val="22"/>
          <w:szCs w:val="22"/>
        </w:rPr>
        <w:lastRenderedPageBreak/>
        <w:t>Asimismo, resulta relevante traer a colación el Criterio 01/20, emitido por el Instituto Nacional de Transparencia, Acceso a la Información y Protección de Datos Personales, que establece lo siguiente:</w:t>
      </w:r>
    </w:p>
    <w:p w14:paraId="4AA035BA" w14:textId="77777777" w:rsidR="005843D0" w:rsidRPr="005843D0" w:rsidRDefault="005843D0" w:rsidP="00275B5D">
      <w:pPr>
        <w:spacing w:line="360" w:lineRule="auto"/>
        <w:jc w:val="both"/>
        <w:rPr>
          <w:rFonts w:ascii="Palatino Linotype" w:hAnsi="Palatino Linotype" w:cs="Tahoma"/>
          <w:bCs/>
          <w:sz w:val="22"/>
          <w:szCs w:val="22"/>
        </w:rPr>
      </w:pPr>
    </w:p>
    <w:p w14:paraId="7F3A0964" w14:textId="77777777" w:rsidR="005843D0" w:rsidRPr="005843D0" w:rsidRDefault="005843D0" w:rsidP="00275B5D">
      <w:pPr>
        <w:spacing w:line="360" w:lineRule="auto"/>
        <w:ind w:left="567" w:right="567"/>
        <w:jc w:val="both"/>
        <w:rPr>
          <w:rFonts w:ascii="Palatino Linotype" w:eastAsiaTheme="minorHAnsi" w:hAnsi="Palatino Linotype" w:cs="Tahoma"/>
          <w:bCs/>
          <w:i/>
          <w:color w:val="000000"/>
          <w:lang w:eastAsia="en-US"/>
        </w:rPr>
      </w:pPr>
      <w:r w:rsidRPr="005843D0">
        <w:rPr>
          <w:rFonts w:ascii="Palatino Linotype" w:eastAsiaTheme="minorHAnsi" w:hAnsi="Palatino Linotype" w:cs="Tahoma"/>
          <w:b/>
          <w:bCs/>
          <w:i/>
          <w:color w:val="000000"/>
          <w:lang w:eastAsia="en-US"/>
        </w:rPr>
        <w:t xml:space="preserve">“Actos consentidos tácitamente. Improcedencia de su análisis. </w:t>
      </w:r>
      <w:r w:rsidRPr="005843D0">
        <w:rPr>
          <w:rFonts w:ascii="Palatino Linotype" w:eastAsiaTheme="minorHAnsi" w:hAnsi="Palatino Linotype" w:cs="Tahoma"/>
          <w:bCs/>
          <w:i/>
          <w:color w:val="00000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8745F3" w14:textId="77777777" w:rsidR="005843D0" w:rsidRPr="005843D0" w:rsidRDefault="005843D0" w:rsidP="00275B5D">
      <w:pPr>
        <w:spacing w:line="360" w:lineRule="auto"/>
        <w:ind w:left="567" w:right="567"/>
        <w:jc w:val="both"/>
        <w:rPr>
          <w:rFonts w:ascii="Palatino Linotype" w:eastAsiaTheme="minorHAnsi" w:hAnsi="Palatino Linotype" w:cs="Tahoma"/>
          <w:bCs/>
          <w:iCs/>
          <w:color w:val="000000"/>
          <w:sz w:val="22"/>
          <w:szCs w:val="22"/>
          <w:lang w:eastAsia="en-US"/>
        </w:rPr>
      </w:pPr>
    </w:p>
    <w:p w14:paraId="1093689A" w14:textId="1FE57564" w:rsidR="005843D0" w:rsidRPr="005843D0" w:rsidRDefault="005843D0" w:rsidP="00275B5D">
      <w:pPr>
        <w:spacing w:line="360" w:lineRule="auto"/>
        <w:jc w:val="both"/>
        <w:rPr>
          <w:rFonts w:ascii="Palatino Linotype" w:hAnsi="Palatino Linotype" w:cs="Tahoma"/>
          <w:bCs/>
          <w:sz w:val="22"/>
          <w:szCs w:val="22"/>
        </w:rPr>
      </w:pPr>
      <w:r w:rsidRPr="005843D0">
        <w:rPr>
          <w:rFonts w:ascii="Palatino Linotype" w:hAnsi="Palatino Linotype" w:cs="Tahoma"/>
          <w:bCs/>
          <w:sz w:val="22"/>
          <w:szCs w:val="22"/>
        </w:rPr>
        <w:t xml:space="preserve">Conforme al Criterio establecido, es improcedente entrar al análisis de las partes de la respuesta del Sujeto Obligado que no fueron impugnadas por el Recurrente; por lo que, en el presente caso, se tiene por consentida la información </w:t>
      </w:r>
      <w:r w:rsidR="00EF5A78">
        <w:rPr>
          <w:rFonts w:ascii="Palatino Linotype" w:hAnsi="Palatino Linotype" w:cs="Tahoma"/>
          <w:bCs/>
          <w:sz w:val="22"/>
          <w:szCs w:val="22"/>
        </w:rPr>
        <w:t>proporcionada a los puntos 1 a 3 de la solicitud de información y únicamente se entrará al estudio por lo que hace al 4, referente a la experiencia del servidor público.</w:t>
      </w:r>
    </w:p>
    <w:p w14:paraId="414A16FD" w14:textId="77777777" w:rsidR="005843D0" w:rsidRDefault="005843D0" w:rsidP="00275B5D">
      <w:pPr>
        <w:spacing w:line="360" w:lineRule="auto"/>
        <w:jc w:val="both"/>
        <w:rPr>
          <w:rFonts w:ascii="Palatino Linotype" w:eastAsia="Calibri" w:hAnsi="Palatino Linotype" w:cs="Tahoma"/>
          <w:color w:val="000000" w:themeColor="text1"/>
          <w:sz w:val="22"/>
          <w:szCs w:val="22"/>
          <w:lang w:eastAsia="en-US"/>
        </w:rPr>
      </w:pPr>
    </w:p>
    <w:p w14:paraId="11ABA926" w14:textId="77777777" w:rsidR="00EF5A78" w:rsidRPr="00EF5A78" w:rsidRDefault="0084610A" w:rsidP="00275B5D">
      <w:pPr>
        <w:spacing w:line="360" w:lineRule="auto"/>
        <w:jc w:val="both"/>
        <w:rPr>
          <w:rFonts w:ascii="Palatino Linotype" w:hAnsi="Palatino Linotype" w:cs="Tahoma"/>
          <w:bCs/>
          <w:iCs/>
          <w:color w:val="000000" w:themeColor="text1"/>
          <w:sz w:val="22"/>
          <w:szCs w:val="22"/>
          <w:lang w:val="es-ES_tradnl"/>
        </w:rPr>
      </w:pPr>
      <w:r w:rsidRPr="0084610A">
        <w:rPr>
          <w:rFonts w:ascii="Palatino Linotype" w:eastAsia="Calibri" w:hAnsi="Palatino Linotype" w:cs="Tahoma"/>
          <w:iCs/>
          <w:color w:val="000000" w:themeColor="text1"/>
          <w:sz w:val="22"/>
          <w:szCs w:val="22"/>
          <w:lang w:val="es-ES" w:eastAsia="es-ES_tradnl"/>
        </w:rPr>
        <w:t xml:space="preserve"> </w:t>
      </w:r>
      <w:r w:rsidR="00BF7779">
        <w:rPr>
          <w:rFonts w:ascii="Palatino Linotype" w:eastAsia="Calibri" w:hAnsi="Palatino Linotype" w:cs="Tahoma"/>
          <w:iCs/>
          <w:color w:val="000000" w:themeColor="text1"/>
          <w:sz w:val="22"/>
          <w:szCs w:val="22"/>
          <w:lang w:val="es-ES" w:eastAsia="es-ES_tradnl"/>
        </w:rPr>
        <w:t>A</w:t>
      </w:r>
      <w:r w:rsidRPr="0084610A">
        <w:rPr>
          <w:rFonts w:ascii="Palatino Linotype" w:hAnsi="Palatino Linotype" w:cs="Tahoma"/>
          <w:bCs/>
          <w:iCs/>
          <w:color w:val="000000" w:themeColor="text1"/>
          <w:sz w:val="22"/>
          <w:szCs w:val="22"/>
          <w:lang w:val="es-ES_tradnl"/>
        </w:rPr>
        <w:t xml:space="preserve">sí las cosas, una vez admitido y notificado el Recurso de Revisión a las partes, el </w:t>
      </w:r>
      <w:r w:rsidR="00BF7779" w:rsidRPr="00BF7779">
        <w:rPr>
          <w:rFonts w:ascii="Palatino Linotype" w:hAnsi="Palatino Linotype" w:cs="Tahoma"/>
          <w:bCs/>
          <w:iCs/>
          <w:color w:val="000000" w:themeColor="text1"/>
          <w:sz w:val="22"/>
          <w:szCs w:val="22"/>
          <w:lang w:val="es-ES_tradnl"/>
        </w:rPr>
        <w:t>Ayuntamiento de Atlacomulco</w:t>
      </w:r>
      <w:r w:rsidRPr="0084610A">
        <w:rPr>
          <w:rFonts w:ascii="Palatino Linotype" w:hAnsi="Palatino Linotype" w:cs="Tahoma"/>
          <w:bCs/>
          <w:iCs/>
          <w:color w:val="000000" w:themeColor="text1"/>
          <w:sz w:val="22"/>
          <w:szCs w:val="22"/>
          <w:lang w:val="es-ES_tradnl"/>
        </w:rPr>
        <w:t>,</w:t>
      </w:r>
      <w:r w:rsidR="00464A4B">
        <w:rPr>
          <w:rFonts w:ascii="Palatino Linotype" w:hAnsi="Palatino Linotype" w:cs="Tahoma"/>
          <w:bCs/>
          <w:iCs/>
          <w:color w:val="000000" w:themeColor="text1"/>
          <w:sz w:val="22"/>
          <w:szCs w:val="22"/>
          <w:lang w:val="es-ES_tradnl"/>
        </w:rPr>
        <w:t xml:space="preserve"> por medio de su Informe Justificado, </w:t>
      </w:r>
      <w:r w:rsidRPr="0084610A">
        <w:rPr>
          <w:rFonts w:ascii="Palatino Linotype" w:hAnsi="Palatino Linotype" w:cs="Tahoma"/>
          <w:bCs/>
          <w:iCs/>
          <w:color w:val="000000" w:themeColor="text1"/>
          <w:sz w:val="22"/>
          <w:szCs w:val="22"/>
          <w:lang w:val="es-ES_tradnl"/>
        </w:rPr>
        <w:t xml:space="preserve">modificó su respuesta inicial y </w:t>
      </w:r>
      <w:r w:rsidR="00464A4B">
        <w:rPr>
          <w:rFonts w:ascii="Palatino Linotype" w:hAnsi="Palatino Linotype" w:cs="Tahoma"/>
          <w:bCs/>
          <w:iCs/>
          <w:color w:val="000000" w:themeColor="text1"/>
          <w:sz w:val="22"/>
          <w:szCs w:val="22"/>
          <w:lang w:val="es-ES_tradnl"/>
        </w:rPr>
        <w:t xml:space="preserve">proporcionó el </w:t>
      </w:r>
      <w:r w:rsidR="00464A4B" w:rsidRPr="00EF5A78">
        <w:rPr>
          <w:rFonts w:ascii="Palatino Linotype" w:hAnsi="Palatino Linotype" w:cs="Tahoma"/>
          <w:bCs/>
          <w:i/>
          <w:iCs/>
          <w:color w:val="000000" w:themeColor="text1"/>
          <w:sz w:val="22"/>
          <w:szCs w:val="22"/>
          <w:lang w:val="es-ES_tradnl"/>
        </w:rPr>
        <w:t>Currículum Vitae,</w:t>
      </w:r>
      <w:r w:rsidR="00464A4B">
        <w:rPr>
          <w:rFonts w:ascii="Palatino Linotype" w:hAnsi="Palatino Linotype" w:cs="Tahoma"/>
          <w:bCs/>
          <w:iCs/>
          <w:color w:val="000000" w:themeColor="text1"/>
          <w:sz w:val="22"/>
          <w:szCs w:val="22"/>
          <w:lang w:val="es-ES_tradnl"/>
        </w:rPr>
        <w:t xml:space="preserve"> así como</w:t>
      </w:r>
      <w:r w:rsidR="00EF5A78">
        <w:rPr>
          <w:rFonts w:ascii="Palatino Linotype" w:hAnsi="Palatino Linotype" w:cs="Tahoma"/>
          <w:bCs/>
          <w:iCs/>
          <w:color w:val="000000" w:themeColor="text1"/>
          <w:sz w:val="22"/>
          <w:szCs w:val="22"/>
          <w:lang w:val="es-ES_tradnl"/>
        </w:rPr>
        <w:t xml:space="preserve">, </w:t>
      </w:r>
      <w:r w:rsidR="00EF5A78" w:rsidRPr="00EF5A78">
        <w:rPr>
          <w:rFonts w:ascii="Palatino Linotype" w:hAnsi="Palatino Linotype" w:cs="Tahoma"/>
          <w:bCs/>
          <w:iCs/>
          <w:color w:val="000000" w:themeColor="text1"/>
          <w:sz w:val="22"/>
          <w:szCs w:val="22"/>
          <w:lang w:val="es-ES_tradnl"/>
        </w:rPr>
        <w:t>un diploma, dos constancias y dos Reconocimientos del Comisario Municipal de Seguridad Pública.</w:t>
      </w:r>
    </w:p>
    <w:p w14:paraId="33A27DF6" w14:textId="77777777" w:rsidR="0084610A" w:rsidRPr="0084610A" w:rsidRDefault="0084610A" w:rsidP="00275B5D">
      <w:pPr>
        <w:spacing w:line="360" w:lineRule="auto"/>
        <w:jc w:val="both"/>
        <w:rPr>
          <w:rFonts w:ascii="Palatino Linotype" w:hAnsi="Palatino Linotype" w:cs="Tahoma"/>
          <w:sz w:val="22"/>
          <w:szCs w:val="24"/>
          <w:lang w:val="es-ES"/>
        </w:rPr>
      </w:pPr>
    </w:p>
    <w:p w14:paraId="7BC71B42" w14:textId="77777777" w:rsidR="0084610A" w:rsidRPr="0084610A" w:rsidRDefault="0084610A" w:rsidP="00275B5D">
      <w:pPr>
        <w:spacing w:line="360" w:lineRule="auto"/>
        <w:jc w:val="both"/>
        <w:rPr>
          <w:rFonts w:ascii="Palatino Linotype" w:hAnsi="Palatino Linotype" w:cs="Tahoma"/>
          <w:bCs/>
          <w:iCs/>
          <w:sz w:val="22"/>
          <w:szCs w:val="22"/>
        </w:rPr>
      </w:pPr>
      <w:r w:rsidRPr="0084610A">
        <w:rPr>
          <w:rFonts w:ascii="Palatino Linotype" w:hAnsi="Palatino Linotype" w:cs="Tahoma"/>
          <w:bCs/>
          <w:iCs/>
          <w:sz w:val="22"/>
          <w:szCs w:val="22"/>
        </w:rPr>
        <w:t>Lo anterior, se desprende de las documentales que obran en el expediente de referencia, materia de la presente resolución, consistente en: la solicitud de información; la respuesta del Sujeto Obligado; el escrito recursal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04D3A779" w14:textId="77777777" w:rsidR="005E0934" w:rsidRPr="00F1564B" w:rsidRDefault="005E0934" w:rsidP="00275B5D">
      <w:pPr>
        <w:spacing w:line="360" w:lineRule="auto"/>
        <w:jc w:val="both"/>
        <w:rPr>
          <w:rFonts w:ascii="Palatino Linotype" w:hAnsi="Palatino Linotype" w:cs="Tahoma"/>
          <w:bCs/>
          <w:iCs/>
          <w:sz w:val="22"/>
          <w:szCs w:val="22"/>
        </w:rPr>
      </w:pPr>
    </w:p>
    <w:p w14:paraId="2D17DFE9" w14:textId="21C46D64" w:rsidR="0084610A" w:rsidRDefault="0084610A" w:rsidP="00275B5D">
      <w:pPr>
        <w:spacing w:line="360" w:lineRule="auto"/>
        <w:jc w:val="both"/>
        <w:rPr>
          <w:rFonts w:ascii="Palatino Linotype" w:eastAsia="Calibri" w:hAnsi="Palatino Linotype" w:cs="Tahoma"/>
          <w:bCs/>
          <w:color w:val="000000"/>
          <w:sz w:val="22"/>
          <w:szCs w:val="22"/>
          <w:lang w:eastAsia="en-US"/>
        </w:rPr>
      </w:pPr>
      <w:r w:rsidRPr="0084610A">
        <w:rPr>
          <w:rFonts w:ascii="Palatino Linotype" w:eastAsia="Calibri" w:hAnsi="Palatino Linotype" w:cs="Tahoma"/>
          <w:color w:val="000000"/>
          <w:sz w:val="22"/>
          <w:szCs w:val="22"/>
          <w:lang w:eastAsia="en-US"/>
        </w:rPr>
        <w:lastRenderedPageBreak/>
        <w:t>Ahora bien, cabe señalar</w:t>
      </w:r>
      <w:r w:rsidRPr="0084610A">
        <w:rPr>
          <w:rFonts w:ascii="Palatino Linotype" w:eastAsiaTheme="minorHAnsi" w:hAnsi="Palatino Linotype" w:cs="Tahoma"/>
          <w:bCs/>
          <w:color w:val="0D0D0D"/>
          <w:sz w:val="22"/>
          <w:szCs w:val="22"/>
          <w:lang w:eastAsia="en-US"/>
        </w:rPr>
        <w:t xml:space="preserve"> que el </w:t>
      </w:r>
      <w:r w:rsidR="00465166" w:rsidRPr="00465166">
        <w:rPr>
          <w:rFonts w:ascii="Palatino Linotype" w:eastAsiaTheme="minorHAnsi" w:hAnsi="Palatino Linotype" w:cs="Tahoma"/>
          <w:bCs/>
          <w:color w:val="0D0D0D"/>
          <w:sz w:val="22"/>
          <w:szCs w:val="22"/>
          <w:lang w:eastAsia="en-US"/>
        </w:rPr>
        <w:t>Poder Legislativo</w:t>
      </w:r>
      <w:r w:rsidRPr="0084610A">
        <w:rPr>
          <w:rFonts w:ascii="Palatino Linotype" w:eastAsiaTheme="minorHAnsi" w:hAnsi="Palatino Linotype" w:cs="Tahoma"/>
          <w:bCs/>
          <w:color w:val="0D0D0D"/>
          <w:sz w:val="22"/>
          <w:szCs w:val="22"/>
          <w:lang w:eastAsia="en-US"/>
        </w:rPr>
        <w:t xml:space="preserve">, turnó la solicitud de información, tanto en respuesta, como </w:t>
      </w:r>
      <w:r w:rsidR="00F1564B">
        <w:rPr>
          <w:rFonts w:ascii="Palatino Linotype" w:eastAsiaTheme="minorHAnsi" w:hAnsi="Palatino Linotype" w:cs="Tahoma"/>
          <w:bCs/>
          <w:color w:val="0D0D0D"/>
          <w:sz w:val="22"/>
          <w:szCs w:val="22"/>
          <w:lang w:eastAsia="en-US"/>
        </w:rPr>
        <w:t>en Informe Justificado</w:t>
      </w:r>
      <w:r w:rsidRPr="0084610A">
        <w:rPr>
          <w:rFonts w:ascii="Palatino Linotype" w:eastAsiaTheme="minorHAnsi" w:hAnsi="Palatino Linotype" w:cs="Tahoma"/>
          <w:bCs/>
          <w:color w:val="0D0D0D"/>
          <w:sz w:val="22"/>
          <w:szCs w:val="22"/>
          <w:lang w:eastAsia="en-US"/>
        </w:rPr>
        <w:t xml:space="preserve">, a la </w:t>
      </w:r>
      <w:r w:rsidR="00210108">
        <w:rPr>
          <w:rFonts w:ascii="Palatino Linotype" w:eastAsiaTheme="minorHAnsi" w:hAnsi="Palatino Linotype" w:cs="Tahoma"/>
          <w:bCs/>
          <w:color w:val="0D0D0D"/>
          <w:sz w:val="22"/>
          <w:szCs w:val="22"/>
          <w:lang w:eastAsia="en-US"/>
        </w:rPr>
        <w:t xml:space="preserve">Comisaría Municipal y a la Dirección de </w:t>
      </w:r>
      <w:r w:rsidR="00D633C2">
        <w:rPr>
          <w:rFonts w:ascii="Palatino Linotype" w:eastAsiaTheme="minorHAnsi" w:hAnsi="Palatino Linotype" w:cs="Tahoma"/>
          <w:bCs/>
          <w:color w:val="0D0D0D"/>
          <w:sz w:val="22"/>
          <w:szCs w:val="22"/>
          <w:lang w:eastAsia="en-US"/>
        </w:rPr>
        <w:t>Administración</w:t>
      </w:r>
      <w:r w:rsidRPr="0084610A">
        <w:rPr>
          <w:rFonts w:ascii="Palatino Linotype" w:eastAsia="Calibri" w:hAnsi="Palatino Linotype" w:cs="Arial"/>
          <w:bCs/>
          <w:color w:val="000000"/>
          <w:sz w:val="22"/>
          <w:szCs w:val="22"/>
          <w:lang w:val="es-ES" w:eastAsia="en-US"/>
        </w:rPr>
        <w:t xml:space="preserve">; </w:t>
      </w:r>
      <w:r w:rsidRPr="0084610A">
        <w:rPr>
          <w:rFonts w:ascii="Palatino Linotype" w:eastAsiaTheme="minorHAnsi" w:hAnsi="Palatino Linotype" w:cstheme="minorBidi"/>
          <w:bCs/>
          <w:color w:val="000000" w:themeColor="text1"/>
          <w:sz w:val="22"/>
          <w:szCs w:val="22"/>
          <w:lang w:val="es-ES" w:eastAsia="en-US"/>
        </w:rPr>
        <w:t xml:space="preserve">por lo que, es oportuno </w:t>
      </w:r>
      <w:r w:rsidRPr="0084610A">
        <w:rPr>
          <w:rFonts w:ascii="Palatino Linotype" w:eastAsiaTheme="minorHAnsi" w:hAnsi="Palatino Linotype" w:cstheme="minorBidi"/>
          <w:bCs/>
          <w:color w:val="000000" w:themeColor="text1"/>
          <w:sz w:val="22"/>
          <w:szCs w:val="22"/>
          <w:lang w:eastAsia="en-US"/>
        </w:rPr>
        <w:t xml:space="preserve">hacer referencia al </w:t>
      </w:r>
      <w:r w:rsidRPr="0084610A">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84610A">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84610A">
        <w:rPr>
          <w:rFonts w:ascii="Palatino Linotype" w:eastAsia="Calibri" w:hAnsi="Palatino Linotype" w:cs="Tahoma"/>
          <w:bCs/>
          <w:color w:val="000000"/>
          <w:sz w:val="22"/>
          <w:szCs w:val="22"/>
          <w:lang w:eastAsia="en-US"/>
        </w:rPr>
        <w:t>siguiente:</w:t>
      </w:r>
    </w:p>
    <w:p w14:paraId="3621AF9C" w14:textId="77777777" w:rsidR="00D633C2" w:rsidRPr="006B022F" w:rsidRDefault="00D633C2" w:rsidP="00275B5D">
      <w:pPr>
        <w:spacing w:line="360" w:lineRule="auto"/>
        <w:jc w:val="both"/>
        <w:rPr>
          <w:color w:val="000000" w:themeColor="text1"/>
          <w:sz w:val="22"/>
          <w:szCs w:val="22"/>
          <w:lang w:eastAsia="es-MX"/>
        </w:rPr>
      </w:pPr>
    </w:p>
    <w:p w14:paraId="07F5B20F" w14:textId="77777777" w:rsidR="0084610A" w:rsidRPr="0084610A" w:rsidRDefault="0084610A" w:rsidP="00275B5D">
      <w:pPr>
        <w:numPr>
          <w:ilvl w:val="0"/>
          <w:numId w:val="1"/>
        </w:numPr>
        <w:spacing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C96B4" w14:textId="77777777" w:rsidR="0084610A" w:rsidRPr="0084610A" w:rsidRDefault="0084610A" w:rsidP="00275B5D">
      <w:pPr>
        <w:spacing w:line="360" w:lineRule="auto"/>
        <w:jc w:val="both"/>
        <w:rPr>
          <w:rFonts w:ascii="Palatino Linotype" w:eastAsiaTheme="minorHAnsi" w:hAnsi="Palatino Linotype" w:cstheme="minorBidi"/>
          <w:bCs/>
          <w:color w:val="000000" w:themeColor="text1"/>
          <w:sz w:val="22"/>
          <w:szCs w:val="22"/>
          <w:lang w:val="es-ES" w:eastAsia="en-US"/>
        </w:rPr>
      </w:pPr>
    </w:p>
    <w:p w14:paraId="18EE6C82" w14:textId="77777777" w:rsidR="0084610A" w:rsidRPr="0084610A" w:rsidRDefault="0084610A" w:rsidP="00275B5D">
      <w:pPr>
        <w:numPr>
          <w:ilvl w:val="0"/>
          <w:numId w:val="1"/>
        </w:numPr>
        <w:spacing w:line="360" w:lineRule="auto"/>
        <w:jc w:val="both"/>
        <w:rPr>
          <w:rFonts w:ascii="Palatino Linotype" w:eastAsiaTheme="minorHAnsi" w:hAnsi="Palatino Linotype" w:cstheme="minorBidi"/>
          <w:bCs/>
          <w:color w:val="000000" w:themeColor="text1"/>
          <w:sz w:val="22"/>
          <w:szCs w:val="22"/>
          <w:lang w:val="es-ES" w:eastAsia="en-US"/>
        </w:rPr>
      </w:pPr>
      <w:r w:rsidRPr="0084610A">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C5671C" w14:textId="77777777" w:rsidR="0084610A" w:rsidRPr="0084610A" w:rsidRDefault="0084610A" w:rsidP="00275B5D">
      <w:pPr>
        <w:spacing w:line="360" w:lineRule="auto"/>
        <w:jc w:val="both"/>
        <w:rPr>
          <w:rFonts w:ascii="Palatino Linotype" w:eastAsia="Calibri" w:hAnsi="Palatino Linotype" w:cs="Tahoma"/>
          <w:bCs/>
          <w:color w:val="000000"/>
          <w:sz w:val="22"/>
          <w:szCs w:val="22"/>
          <w:highlight w:val="green"/>
          <w:lang w:val="es-ES" w:eastAsia="en-US"/>
        </w:rPr>
      </w:pPr>
    </w:p>
    <w:p w14:paraId="72A94FB5" w14:textId="7EBA9BE4" w:rsidR="0043527F" w:rsidRDefault="00F1564B" w:rsidP="00275B5D">
      <w:p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lang w:val="es-ES"/>
        </w:rPr>
        <w:t>Así</w:t>
      </w:r>
      <w:r w:rsidR="005A44A9" w:rsidRPr="003F0623">
        <w:rPr>
          <w:rFonts w:ascii="Palatino Linotype" w:hAnsi="Palatino Linotype"/>
          <w:bCs/>
          <w:sz w:val="22"/>
          <w:szCs w:val="22"/>
          <w:lang w:val="es-ES"/>
        </w:rPr>
        <w:t>, a efecto de determinar si el Sujeto Obligado siguió el procedimiento antes descrito, es necesario traer a c</w:t>
      </w:r>
      <w:r w:rsidR="005A44A9">
        <w:rPr>
          <w:rFonts w:ascii="Palatino Linotype" w:hAnsi="Palatino Linotype"/>
          <w:bCs/>
          <w:sz w:val="22"/>
          <w:szCs w:val="22"/>
          <w:lang w:val="es-ES"/>
        </w:rPr>
        <w:t>olación</w:t>
      </w:r>
      <w:r w:rsidR="005A44A9" w:rsidRPr="003F0623">
        <w:rPr>
          <w:rFonts w:ascii="Palatino Linotype" w:hAnsi="Palatino Linotype"/>
          <w:bCs/>
          <w:sz w:val="22"/>
          <w:szCs w:val="22"/>
          <w:lang w:val="x-none"/>
        </w:rPr>
        <w:t xml:space="preserve"> </w:t>
      </w:r>
      <w:r w:rsidR="00210108">
        <w:rPr>
          <w:rFonts w:ascii="Palatino Linotype" w:hAnsi="Palatino Linotype"/>
          <w:bCs/>
          <w:sz w:val="22"/>
          <w:szCs w:val="22"/>
        </w:rPr>
        <w:t>los artículos 79</w:t>
      </w:r>
      <w:r>
        <w:rPr>
          <w:rFonts w:ascii="Palatino Linotype" w:hAnsi="Palatino Linotype"/>
          <w:bCs/>
          <w:sz w:val="22"/>
          <w:szCs w:val="22"/>
        </w:rPr>
        <w:t xml:space="preserve">, </w:t>
      </w:r>
      <w:r w:rsidR="00F650C8">
        <w:rPr>
          <w:rFonts w:ascii="Palatino Linotype" w:hAnsi="Palatino Linotype"/>
          <w:bCs/>
          <w:sz w:val="22"/>
          <w:szCs w:val="22"/>
        </w:rPr>
        <w:t>numerales 1.4 y 2.2</w:t>
      </w:r>
      <w:r w:rsidR="00B17A59">
        <w:rPr>
          <w:rFonts w:ascii="Palatino Linotype" w:hAnsi="Palatino Linotype"/>
          <w:bCs/>
          <w:sz w:val="22"/>
          <w:szCs w:val="22"/>
        </w:rPr>
        <w:t xml:space="preserve"> y</w:t>
      </w:r>
      <w:r w:rsidR="00F650C8">
        <w:rPr>
          <w:rFonts w:ascii="Palatino Linotype" w:hAnsi="Palatino Linotype"/>
          <w:bCs/>
          <w:sz w:val="22"/>
          <w:szCs w:val="22"/>
        </w:rPr>
        <w:t xml:space="preserve"> 11</w:t>
      </w:r>
      <w:r w:rsidR="00854DC8">
        <w:rPr>
          <w:rFonts w:ascii="Palatino Linotype" w:hAnsi="Palatino Linotype"/>
          <w:bCs/>
          <w:sz w:val="22"/>
          <w:szCs w:val="22"/>
        </w:rPr>
        <w:t>7</w:t>
      </w:r>
      <w:r>
        <w:rPr>
          <w:rFonts w:ascii="Palatino Linotype" w:hAnsi="Palatino Linotype"/>
          <w:bCs/>
          <w:sz w:val="22"/>
          <w:szCs w:val="22"/>
        </w:rPr>
        <w:t xml:space="preserve"> </w:t>
      </w:r>
      <w:r w:rsidR="00B17A59">
        <w:rPr>
          <w:rFonts w:ascii="Palatino Linotype" w:hAnsi="Palatino Linotype"/>
          <w:bCs/>
          <w:sz w:val="22"/>
          <w:szCs w:val="22"/>
        </w:rPr>
        <w:t xml:space="preserve">del Bando Municipal, dos mil veintidós, de Atlacomulco </w:t>
      </w:r>
      <w:r w:rsidR="000D6E9A">
        <w:rPr>
          <w:rFonts w:ascii="Palatino Linotype" w:hAnsi="Palatino Linotype"/>
          <w:bCs/>
          <w:sz w:val="22"/>
          <w:szCs w:val="22"/>
        </w:rPr>
        <w:t xml:space="preserve">y </w:t>
      </w:r>
      <w:r w:rsidR="006B05AA">
        <w:rPr>
          <w:rFonts w:ascii="Palatino Linotype" w:hAnsi="Palatino Linotype"/>
          <w:bCs/>
          <w:sz w:val="22"/>
          <w:szCs w:val="22"/>
        </w:rPr>
        <w:t>3.26, fracciones II y VI</w:t>
      </w:r>
      <w:r w:rsidR="000D6E9A">
        <w:rPr>
          <w:rFonts w:ascii="Palatino Linotype" w:hAnsi="Palatino Linotype"/>
          <w:bCs/>
          <w:sz w:val="22"/>
          <w:szCs w:val="22"/>
        </w:rPr>
        <w:t xml:space="preserve"> del </w:t>
      </w:r>
      <w:r w:rsidR="006B05AA">
        <w:rPr>
          <w:rFonts w:ascii="Palatino Linotype" w:hAnsi="Palatino Linotype"/>
          <w:bCs/>
          <w:sz w:val="22"/>
          <w:szCs w:val="22"/>
        </w:rPr>
        <w:t>Código Reglamentario del Municipio de Atlacomulco</w:t>
      </w:r>
      <w:r w:rsidR="000D6E9A">
        <w:rPr>
          <w:rFonts w:ascii="Palatino Linotype" w:hAnsi="Palatino Linotype"/>
          <w:bCs/>
          <w:sz w:val="22"/>
          <w:szCs w:val="22"/>
        </w:rPr>
        <w:t xml:space="preserve">, precisan que el Sujeto Obligado cuenta con diversas unidades administrativas para el ejercicio de sus funciones, entre las cuales se encuentra la </w:t>
      </w:r>
      <w:r w:rsidR="00854DC8">
        <w:rPr>
          <w:rFonts w:ascii="Palatino Linotype" w:hAnsi="Palatino Linotype"/>
          <w:bCs/>
          <w:sz w:val="22"/>
          <w:szCs w:val="22"/>
        </w:rPr>
        <w:t>Comisaría Municipal</w:t>
      </w:r>
      <w:r w:rsidR="000D6E9A">
        <w:rPr>
          <w:rFonts w:ascii="Palatino Linotype" w:hAnsi="Palatino Linotype"/>
          <w:bCs/>
          <w:sz w:val="22"/>
          <w:szCs w:val="22"/>
        </w:rPr>
        <w:t xml:space="preserve">, encargada de </w:t>
      </w:r>
      <w:r w:rsidR="00854DC8">
        <w:rPr>
          <w:rFonts w:ascii="Palatino Linotype" w:hAnsi="Palatino Linotype"/>
          <w:bCs/>
          <w:sz w:val="22"/>
          <w:szCs w:val="22"/>
        </w:rPr>
        <w:t xml:space="preserve">vigilar el cumplimiento de las normas que se establezcan para garantizar la seguridad dentro del Municipio, y la Dirección de Administración, encargada de </w:t>
      </w:r>
      <w:r w:rsidR="00854DC8">
        <w:rPr>
          <w:rFonts w:ascii="Palatino Linotype" w:hAnsi="Palatino Linotype"/>
          <w:bCs/>
          <w:sz w:val="22"/>
          <w:szCs w:val="22"/>
        </w:rPr>
        <w:lastRenderedPageBreak/>
        <w:t xml:space="preserve">organizar y dirigir los sistemas de contratación y reclutamiento, así como de </w:t>
      </w:r>
      <w:r w:rsidR="008644C5">
        <w:rPr>
          <w:rFonts w:ascii="Palatino Linotype" w:hAnsi="Palatino Linotype"/>
          <w:bCs/>
          <w:sz w:val="22"/>
          <w:szCs w:val="22"/>
        </w:rPr>
        <w:t xml:space="preserve">coordinar el archivo administrativo del Municipio, salvaguardando la información. </w:t>
      </w:r>
    </w:p>
    <w:p w14:paraId="622E2EF1" w14:textId="77777777" w:rsidR="0043527F" w:rsidRDefault="0043527F" w:rsidP="00275B5D">
      <w:pPr>
        <w:autoSpaceDE w:val="0"/>
        <w:autoSpaceDN w:val="0"/>
        <w:adjustRightInd w:val="0"/>
        <w:spacing w:line="360" w:lineRule="auto"/>
        <w:jc w:val="both"/>
        <w:rPr>
          <w:rFonts w:ascii="Palatino Linotype" w:hAnsi="Palatino Linotype"/>
          <w:bCs/>
          <w:sz w:val="22"/>
          <w:szCs w:val="22"/>
        </w:rPr>
      </w:pPr>
    </w:p>
    <w:p w14:paraId="301B5BB9" w14:textId="355AC576" w:rsidR="005A44A9" w:rsidRDefault="00FA56B0" w:rsidP="00275B5D">
      <w:pPr>
        <w:spacing w:line="360" w:lineRule="auto"/>
        <w:jc w:val="both"/>
        <w:rPr>
          <w:rFonts w:ascii="Palatino Linotype" w:hAnsi="Palatino Linotype" w:cs="Tahoma"/>
          <w:bCs/>
          <w:color w:val="0D0D0D"/>
          <w:sz w:val="22"/>
          <w:szCs w:val="22"/>
          <w:lang w:val="es-ES"/>
        </w:rPr>
      </w:pPr>
      <w:r>
        <w:rPr>
          <w:rFonts w:ascii="Palatino Linotype" w:hAnsi="Palatino Linotype" w:cs="Tahoma"/>
          <w:bCs/>
          <w:color w:val="0D0D0D"/>
          <w:sz w:val="22"/>
          <w:szCs w:val="22"/>
          <w:lang w:val="es-ES"/>
        </w:rPr>
        <w:t>De tal situación</w:t>
      </w:r>
      <w:r w:rsidR="005A44A9" w:rsidRPr="003F0623">
        <w:rPr>
          <w:rFonts w:ascii="Palatino Linotype" w:hAnsi="Palatino Linotype" w:cs="Tahoma"/>
          <w:bCs/>
          <w:color w:val="0D0D0D"/>
          <w:sz w:val="22"/>
          <w:szCs w:val="22"/>
          <w:lang w:val="es-ES"/>
        </w:rPr>
        <w:t xml:space="preserve">, se logra advertir que el Sujeto Obligado cuenta </w:t>
      </w:r>
      <w:r w:rsidR="005A44A9">
        <w:rPr>
          <w:rFonts w:ascii="Palatino Linotype" w:hAnsi="Palatino Linotype" w:cs="Tahoma"/>
          <w:bCs/>
          <w:color w:val="0D0D0D"/>
          <w:sz w:val="22"/>
          <w:szCs w:val="22"/>
          <w:lang w:val="es-ES"/>
        </w:rPr>
        <w:t>con</w:t>
      </w:r>
      <w:r w:rsidR="006C7DF4">
        <w:rPr>
          <w:rFonts w:ascii="Palatino Linotype" w:hAnsi="Palatino Linotype" w:cs="Tahoma"/>
          <w:bCs/>
          <w:color w:val="0D0D0D"/>
          <w:sz w:val="22"/>
          <w:szCs w:val="22"/>
          <w:lang w:val="es-ES"/>
        </w:rPr>
        <w:t xml:space="preserve"> </w:t>
      </w:r>
      <w:r w:rsidR="00E855F1">
        <w:rPr>
          <w:rFonts w:ascii="Palatino Linotype" w:hAnsi="Palatino Linotype" w:cs="Tahoma"/>
          <w:bCs/>
          <w:color w:val="0D0D0D"/>
          <w:sz w:val="22"/>
          <w:szCs w:val="22"/>
          <w:lang w:val="es-ES"/>
        </w:rPr>
        <w:t>dos</w:t>
      </w:r>
      <w:r w:rsidR="006C7DF4">
        <w:rPr>
          <w:rFonts w:ascii="Palatino Linotype" w:hAnsi="Palatino Linotype" w:cs="Tahoma"/>
          <w:bCs/>
          <w:color w:val="0D0D0D"/>
          <w:sz w:val="22"/>
          <w:szCs w:val="22"/>
          <w:lang w:val="es-ES"/>
        </w:rPr>
        <w:t xml:space="preserve"> u</w:t>
      </w:r>
      <w:r w:rsidR="005A44A9">
        <w:rPr>
          <w:rFonts w:ascii="Palatino Linotype" w:hAnsi="Palatino Linotype" w:cs="Tahoma"/>
          <w:bCs/>
          <w:color w:val="0D0D0D"/>
          <w:sz w:val="22"/>
          <w:szCs w:val="22"/>
          <w:lang w:val="es-ES"/>
        </w:rPr>
        <w:t>nidad</w:t>
      </w:r>
      <w:r w:rsidR="00E855F1">
        <w:rPr>
          <w:rFonts w:ascii="Palatino Linotype" w:hAnsi="Palatino Linotype" w:cs="Tahoma"/>
          <w:bCs/>
          <w:color w:val="0D0D0D"/>
          <w:sz w:val="22"/>
          <w:szCs w:val="22"/>
          <w:lang w:val="es-ES"/>
        </w:rPr>
        <w:t>es</w:t>
      </w:r>
      <w:r w:rsidR="005A44A9">
        <w:rPr>
          <w:rFonts w:ascii="Palatino Linotype" w:hAnsi="Palatino Linotype" w:cs="Tahoma"/>
          <w:bCs/>
          <w:color w:val="0D0D0D"/>
          <w:sz w:val="22"/>
          <w:szCs w:val="22"/>
          <w:lang w:val="es-ES"/>
        </w:rPr>
        <w:t xml:space="preserve"> administrativas</w:t>
      </w:r>
      <w:r w:rsidR="005A44A9" w:rsidRPr="003F0623">
        <w:rPr>
          <w:rFonts w:ascii="Palatino Linotype" w:hAnsi="Palatino Linotype" w:cs="Tahoma"/>
          <w:bCs/>
          <w:color w:val="0D0D0D"/>
          <w:sz w:val="22"/>
          <w:szCs w:val="22"/>
          <w:lang w:val="es-ES"/>
        </w:rPr>
        <w:t xml:space="preserve"> idónea</w:t>
      </w:r>
      <w:r w:rsidR="00E855F1">
        <w:rPr>
          <w:rFonts w:ascii="Palatino Linotype" w:hAnsi="Palatino Linotype" w:cs="Tahoma"/>
          <w:bCs/>
          <w:color w:val="0D0D0D"/>
          <w:sz w:val="22"/>
          <w:szCs w:val="22"/>
          <w:lang w:val="es-ES"/>
        </w:rPr>
        <w:t>s</w:t>
      </w:r>
      <w:r w:rsidR="005A44A9" w:rsidRPr="003F0623">
        <w:rPr>
          <w:rFonts w:ascii="Palatino Linotype" w:hAnsi="Palatino Linotype" w:cs="Tahoma"/>
          <w:bCs/>
          <w:color w:val="0D0D0D"/>
          <w:sz w:val="22"/>
          <w:szCs w:val="22"/>
          <w:lang w:val="es-ES"/>
        </w:rPr>
        <w:t xml:space="preserve"> para conocer de la información solicitada, a saber, </w:t>
      </w:r>
      <w:r w:rsidR="00F91C44">
        <w:rPr>
          <w:rFonts w:ascii="Palatino Linotype" w:hAnsi="Palatino Linotype" w:cs="Tahoma"/>
          <w:bCs/>
          <w:color w:val="0D0D0D"/>
          <w:sz w:val="22"/>
          <w:szCs w:val="22"/>
          <w:lang w:val="es-ES"/>
        </w:rPr>
        <w:t>la Dirección de Administración</w:t>
      </w:r>
      <w:r w:rsidR="005A44A9">
        <w:rPr>
          <w:rFonts w:ascii="Palatino Linotype" w:hAnsi="Palatino Linotype" w:cs="Tahoma"/>
          <w:bCs/>
          <w:color w:val="0D0D0D"/>
          <w:sz w:val="22"/>
          <w:szCs w:val="22"/>
        </w:rPr>
        <w:t xml:space="preserve">, </w:t>
      </w:r>
      <w:r w:rsidR="00E855F1">
        <w:rPr>
          <w:rFonts w:ascii="Palatino Linotype" w:hAnsi="Palatino Linotype" w:cs="Tahoma"/>
          <w:bCs/>
          <w:color w:val="0D0D0D"/>
          <w:sz w:val="22"/>
          <w:szCs w:val="22"/>
        </w:rPr>
        <w:t>que</w:t>
      </w:r>
      <w:r w:rsidR="005A44A9">
        <w:rPr>
          <w:rFonts w:ascii="Palatino Linotype" w:hAnsi="Palatino Linotype" w:cs="Tahoma"/>
          <w:bCs/>
          <w:color w:val="0D0D0D"/>
          <w:sz w:val="22"/>
          <w:szCs w:val="22"/>
        </w:rPr>
        <w:t xml:space="preserve"> </w:t>
      </w:r>
      <w:r w:rsidR="006C7DF4">
        <w:rPr>
          <w:rFonts w:ascii="Palatino Linotype" w:hAnsi="Palatino Linotype" w:cs="Tahoma"/>
          <w:bCs/>
          <w:color w:val="0D0D0D"/>
          <w:sz w:val="22"/>
          <w:szCs w:val="22"/>
          <w:lang w:val="es-ES"/>
        </w:rPr>
        <w:t>es la encargada</w:t>
      </w:r>
      <w:r>
        <w:rPr>
          <w:rFonts w:ascii="Palatino Linotype" w:hAnsi="Palatino Linotype" w:cs="Tahoma"/>
          <w:bCs/>
          <w:color w:val="0D0D0D"/>
          <w:sz w:val="22"/>
          <w:szCs w:val="22"/>
          <w:lang w:val="es-ES"/>
        </w:rPr>
        <w:t xml:space="preserve"> de </w:t>
      </w:r>
      <w:r w:rsidR="00F91C44">
        <w:rPr>
          <w:rFonts w:ascii="Palatino Linotype" w:hAnsi="Palatino Linotype" w:cs="Tahoma"/>
          <w:bCs/>
          <w:color w:val="0D0D0D"/>
          <w:sz w:val="22"/>
          <w:szCs w:val="22"/>
          <w:lang w:val="es-ES"/>
        </w:rPr>
        <w:t>la contratación y reclutamiento del personal del municipio así como de salvaguardar la información administrativa</w:t>
      </w:r>
      <w:r w:rsidR="00E855F1">
        <w:rPr>
          <w:rFonts w:ascii="Palatino Linotype" w:hAnsi="Palatino Linotype" w:cs="Tahoma"/>
          <w:bCs/>
          <w:color w:val="0D0D0D"/>
          <w:sz w:val="22"/>
          <w:szCs w:val="22"/>
          <w:lang w:val="es-ES"/>
        </w:rPr>
        <w:t>, mientras que la Comisaría Municipal, al ser de su titular de quién se requiera la información</w:t>
      </w:r>
      <w:r w:rsidR="005A44A9" w:rsidRPr="003F0623">
        <w:rPr>
          <w:rFonts w:ascii="Palatino Linotype" w:hAnsi="Palatino Linotype" w:cs="Tahoma"/>
          <w:bCs/>
          <w:color w:val="0D0D0D"/>
          <w:sz w:val="22"/>
          <w:szCs w:val="22"/>
          <w:lang w:val="es-ES"/>
        </w:rPr>
        <w:t>; por lo que, se colige que cumplió con parte de lo establecido en el artículo 162 de la Ley de Transparencia y Acceso a la Información Pública del Estado de México y Municipios.</w:t>
      </w:r>
    </w:p>
    <w:p w14:paraId="454EE5FF" w14:textId="77777777" w:rsidR="00D633C2" w:rsidRPr="006B022F" w:rsidRDefault="00D633C2" w:rsidP="00275B5D">
      <w:pPr>
        <w:spacing w:line="360" w:lineRule="auto"/>
        <w:jc w:val="both"/>
        <w:rPr>
          <w:rFonts w:ascii="Palatino Linotype" w:eastAsia="Calibri" w:hAnsi="Palatino Linotype" w:cs="Tahoma"/>
          <w:b/>
          <w:bCs/>
          <w:sz w:val="22"/>
          <w:szCs w:val="22"/>
          <w:lang w:val="es-ES" w:eastAsia="en-US"/>
        </w:rPr>
      </w:pPr>
    </w:p>
    <w:p w14:paraId="4428E013" w14:textId="6A803EB1" w:rsidR="0043527F" w:rsidRPr="00FD6E21" w:rsidRDefault="005A44A9" w:rsidP="00275B5D">
      <w:pPr>
        <w:tabs>
          <w:tab w:val="left" w:pos="4962"/>
        </w:tabs>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bCs/>
          <w:color w:val="0D0D0D" w:themeColor="text1" w:themeTint="F2"/>
          <w:sz w:val="22"/>
          <w:szCs w:val="24"/>
          <w:lang w:val="es-ES"/>
        </w:rPr>
        <w:t xml:space="preserve">Ahora bien, en respuesta la </w:t>
      </w:r>
      <w:r w:rsidR="00F91C44">
        <w:rPr>
          <w:rFonts w:ascii="Palatino Linotype" w:hAnsi="Palatino Linotype" w:cs="Tahoma"/>
          <w:bCs/>
          <w:color w:val="0D0D0D" w:themeColor="text1" w:themeTint="F2"/>
          <w:sz w:val="22"/>
          <w:szCs w:val="24"/>
          <w:lang w:val="es-ES"/>
        </w:rPr>
        <w:t>Comisaría Municipal</w:t>
      </w:r>
      <w:r w:rsidR="00B82895">
        <w:rPr>
          <w:rFonts w:ascii="Palatino Linotype" w:hAnsi="Palatino Linotype" w:cs="Tahoma"/>
          <w:bCs/>
          <w:color w:val="0D0D0D" w:themeColor="text1" w:themeTint="F2"/>
          <w:sz w:val="22"/>
          <w:szCs w:val="24"/>
          <w:lang w:val="es-ES"/>
        </w:rPr>
        <w:t>, no realizó ningún pronunciamiento expreso, sobre la experiencia con la que contaba el Comisario Municipal para ocupar el cargo, pues únicamente remitió sus Títulos profesionales de Licenciatura y Maestría</w:t>
      </w:r>
      <w:r w:rsidR="00FA56B0">
        <w:rPr>
          <w:rFonts w:ascii="Palatino Linotype" w:hAnsi="Palatino Linotype" w:cs="Tahoma"/>
          <w:bCs/>
          <w:color w:val="0D0D0D" w:themeColor="text1" w:themeTint="F2"/>
          <w:sz w:val="22"/>
          <w:szCs w:val="24"/>
          <w:lang w:val="es-ES"/>
        </w:rPr>
        <w:t xml:space="preserve">; </w:t>
      </w:r>
      <w:r w:rsidR="00FA56B0">
        <w:rPr>
          <w:rFonts w:ascii="Palatino Linotype" w:eastAsia="Calibri" w:hAnsi="Palatino Linotype" w:cs="Tahoma"/>
          <w:bCs/>
          <w:iCs/>
          <w:color w:val="000000"/>
          <w:sz w:val="22"/>
          <w:szCs w:val="24"/>
          <w:lang w:eastAsia="es-MX"/>
        </w:rPr>
        <w:t>sobre el tema</w:t>
      </w:r>
      <w:r w:rsidR="00FA56B0">
        <w:rPr>
          <w:rFonts w:ascii="Palatino Linotype" w:eastAsia="Calibri" w:hAnsi="Palatino Linotype"/>
          <w:color w:val="000000" w:themeColor="text1"/>
          <w:sz w:val="22"/>
          <w:szCs w:val="22"/>
          <w:lang w:eastAsia="en-US"/>
        </w:rPr>
        <w:t>, el artículo 1.8, fracción XIII, del Código Administrativo del Estado de México, establece que para que tenga validez, todo acto administrativo deberá resolver todos los puntos propuestos por los interesados.</w:t>
      </w:r>
    </w:p>
    <w:p w14:paraId="13C40B97" w14:textId="77777777" w:rsidR="0043527F" w:rsidRDefault="0043527F" w:rsidP="00275B5D">
      <w:pPr>
        <w:widowControl w:val="0"/>
        <w:autoSpaceDE w:val="0"/>
        <w:autoSpaceDN w:val="0"/>
        <w:adjustRightInd w:val="0"/>
        <w:spacing w:line="360" w:lineRule="auto"/>
        <w:jc w:val="both"/>
        <w:rPr>
          <w:rFonts w:ascii="Palatino Linotype" w:eastAsia="Calibri" w:hAnsi="Palatino Linotype" w:cs="Tahoma"/>
          <w:bCs/>
          <w:color w:val="000000"/>
          <w:sz w:val="22"/>
          <w:szCs w:val="22"/>
          <w:lang w:eastAsia="en-US"/>
        </w:rPr>
      </w:pPr>
    </w:p>
    <w:p w14:paraId="56B25851" w14:textId="77777777" w:rsidR="00FA56B0" w:rsidRDefault="00FA56B0" w:rsidP="00275B5D">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 xml:space="preserve">Situación que se robustece, con el Criterio 02/17, del Instituto Nacional de Transparencia, Acceso a la Información y Protección de Datos Personales, el cual establece que todo acto administrativo debe apegarse al </w:t>
      </w:r>
      <w:r>
        <w:rPr>
          <w:rFonts w:ascii="Palatino Linotype" w:eastAsia="Calibri" w:hAnsi="Palatino Linotype"/>
          <w:b/>
          <w:bCs/>
          <w:color w:val="000000" w:themeColor="text1"/>
          <w:sz w:val="22"/>
          <w:szCs w:val="22"/>
          <w:lang w:eastAsia="en-US"/>
        </w:rPr>
        <w:t>principio de exhaustividad</w:t>
      </w:r>
      <w:r>
        <w:rPr>
          <w:rFonts w:ascii="Palatino Linotype" w:eastAsia="Calibri" w:hAnsi="Palatino Linotype"/>
          <w:color w:val="000000" w:themeColor="text1"/>
          <w:sz w:val="22"/>
          <w:szCs w:val="22"/>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11C0C43" w14:textId="10788A41" w:rsidR="007F0F29" w:rsidRPr="007F0F29" w:rsidRDefault="00FA56B0" w:rsidP="00275B5D">
      <w:pPr>
        <w:spacing w:line="360" w:lineRule="auto"/>
        <w:jc w:val="both"/>
        <w:rPr>
          <w:rFonts w:ascii="Palatino Linotype" w:hAnsi="Palatino Linotype" w:cs="Tahoma"/>
          <w:bCs/>
          <w:iCs/>
          <w:color w:val="0D0D0D" w:themeColor="text1" w:themeTint="F2"/>
          <w:sz w:val="22"/>
          <w:szCs w:val="24"/>
          <w:lang w:val="es-ES_tradnl"/>
        </w:rPr>
      </w:pPr>
      <w:r>
        <w:rPr>
          <w:rFonts w:ascii="Palatino Linotype" w:eastAsia="Calibri" w:hAnsi="Palatino Linotype"/>
          <w:color w:val="000000" w:themeColor="text1"/>
          <w:sz w:val="22"/>
          <w:szCs w:val="22"/>
          <w:lang w:eastAsia="en-US"/>
        </w:rPr>
        <w:lastRenderedPageBreak/>
        <w:t xml:space="preserve">En esa tesitura, se concluye que el Sujeto Obligado no satisfizo el derecho de acceso a la información del Solicitante, al incumplir el principio de exhaustividad, pues no precisó </w:t>
      </w:r>
      <w:r w:rsidR="007E5697">
        <w:rPr>
          <w:rFonts w:ascii="Palatino Linotype" w:eastAsia="Calibri" w:hAnsi="Palatino Linotype"/>
          <w:color w:val="000000" w:themeColor="text1"/>
          <w:sz w:val="22"/>
          <w:szCs w:val="22"/>
          <w:lang w:eastAsia="en-US"/>
        </w:rPr>
        <w:t xml:space="preserve">la experiencia </w:t>
      </w:r>
      <w:r w:rsidR="00682618">
        <w:rPr>
          <w:rFonts w:ascii="Palatino Linotype" w:eastAsia="Calibri" w:hAnsi="Palatino Linotype"/>
          <w:color w:val="000000" w:themeColor="text1"/>
          <w:sz w:val="22"/>
          <w:szCs w:val="22"/>
          <w:lang w:eastAsia="en-US"/>
        </w:rPr>
        <w:t>con la que contaba el</w:t>
      </w:r>
      <w:r w:rsidR="007E5697">
        <w:rPr>
          <w:rFonts w:ascii="Palatino Linotype" w:eastAsia="Calibri" w:hAnsi="Palatino Linotype"/>
          <w:color w:val="000000" w:themeColor="text1"/>
          <w:sz w:val="22"/>
          <w:szCs w:val="22"/>
          <w:lang w:eastAsia="en-US"/>
        </w:rPr>
        <w:t xml:space="preserve"> Comisario de Seguridad Pública</w:t>
      </w:r>
      <w:r w:rsidR="00682618">
        <w:rPr>
          <w:rFonts w:ascii="Palatino Linotype" w:eastAsia="Calibri" w:hAnsi="Palatino Linotype"/>
          <w:color w:val="000000" w:themeColor="text1"/>
          <w:sz w:val="22"/>
          <w:szCs w:val="22"/>
          <w:lang w:eastAsia="en-US"/>
        </w:rPr>
        <w:t xml:space="preserve"> para ocupar el cargo</w:t>
      </w:r>
      <w:r>
        <w:rPr>
          <w:rFonts w:ascii="Palatino Linotype" w:hAnsi="Palatino Linotype" w:cs="Tahoma"/>
          <w:sz w:val="22"/>
          <w:szCs w:val="22"/>
        </w:rPr>
        <w:t>; no obstante</w:t>
      </w:r>
      <w:r w:rsidR="005A44A9">
        <w:rPr>
          <w:rFonts w:ascii="Palatino Linotype" w:hAnsi="Palatino Linotype" w:cs="Tahoma"/>
          <w:bCs/>
          <w:color w:val="0D0D0D" w:themeColor="text1" w:themeTint="F2"/>
          <w:sz w:val="22"/>
          <w:szCs w:val="24"/>
          <w:lang w:val="es-ES"/>
        </w:rPr>
        <w:t xml:space="preserve">, durante la substanciación del Medio de Impugnación, </w:t>
      </w:r>
      <w:r w:rsidR="007037AF">
        <w:rPr>
          <w:rFonts w:ascii="Palatino Linotype" w:hAnsi="Palatino Linotype" w:cs="Tahoma"/>
          <w:bCs/>
          <w:color w:val="0D0D0D" w:themeColor="text1" w:themeTint="F2"/>
          <w:sz w:val="22"/>
          <w:szCs w:val="24"/>
          <w:lang w:val="es-ES"/>
        </w:rPr>
        <w:t>el Sujeto Obligado</w:t>
      </w:r>
      <w:r w:rsidR="005A44A9">
        <w:rPr>
          <w:rFonts w:ascii="Palatino Linotype" w:hAnsi="Palatino Linotype" w:cs="Tahoma"/>
          <w:bCs/>
          <w:color w:val="0D0D0D" w:themeColor="text1" w:themeTint="F2"/>
          <w:sz w:val="22"/>
          <w:szCs w:val="24"/>
          <w:lang w:val="es-ES"/>
        </w:rPr>
        <w:t xml:space="preserve"> </w:t>
      </w:r>
      <w:r w:rsidR="00682618">
        <w:rPr>
          <w:rFonts w:ascii="Palatino Linotype" w:hAnsi="Palatino Linotype" w:cs="Tahoma"/>
          <w:bCs/>
          <w:color w:val="0D0D0D" w:themeColor="text1" w:themeTint="F2"/>
          <w:sz w:val="22"/>
          <w:szCs w:val="24"/>
          <w:lang w:val="es-ES"/>
        </w:rPr>
        <w:t xml:space="preserve">modificó su actuar y proporcionó </w:t>
      </w:r>
      <w:r w:rsidR="007F0F29" w:rsidRPr="007F0F29">
        <w:rPr>
          <w:rFonts w:ascii="Palatino Linotype" w:hAnsi="Palatino Linotype" w:cs="Tahoma"/>
          <w:bCs/>
          <w:iCs/>
          <w:color w:val="0D0D0D" w:themeColor="text1" w:themeTint="F2"/>
          <w:sz w:val="22"/>
          <w:szCs w:val="24"/>
          <w:lang w:val="es-ES_tradnl"/>
        </w:rPr>
        <w:t xml:space="preserve">el </w:t>
      </w:r>
      <w:r w:rsidR="007F0F29" w:rsidRPr="007F0F29">
        <w:rPr>
          <w:rFonts w:ascii="Palatino Linotype" w:hAnsi="Palatino Linotype" w:cs="Tahoma"/>
          <w:bCs/>
          <w:i/>
          <w:iCs/>
          <w:color w:val="0D0D0D" w:themeColor="text1" w:themeTint="F2"/>
          <w:sz w:val="22"/>
          <w:szCs w:val="24"/>
          <w:lang w:val="es-ES_tradnl"/>
        </w:rPr>
        <w:t>Currículum Vitae,</w:t>
      </w:r>
      <w:r w:rsidR="007F0F29" w:rsidRPr="007F0F29">
        <w:rPr>
          <w:rFonts w:ascii="Palatino Linotype" w:hAnsi="Palatino Linotype" w:cs="Tahoma"/>
          <w:bCs/>
          <w:iCs/>
          <w:color w:val="0D0D0D" w:themeColor="text1" w:themeTint="F2"/>
          <w:sz w:val="22"/>
          <w:szCs w:val="24"/>
          <w:lang w:val="es-ES_tradnl"/>
        </w:rPr>
        <w:t xml:space="preserve"> así como, un diploma, dos constancias y dos Reconocimientos del Comisario M</w:t>
      </w:r>
      <w:r w:rsidR="007F0F29">
        <w:rPr>
          <w:rFonts w:ascii="Palatino Linotype" w:hAnsi="Palatino Linotype" w:cs="Tahoma"/>
          <w:bCs/>
          <w:iCs/>
          <w:color w:val="0D0D0D" w:themeColor="text1" w:themeTint="F2"/>
          <w:sz w:val="22"/>
          <w:szCs w:val="24"/>
          <w:lang w:val="es-ES_tradnl"/>
        </w:rPr>
        <w:t>unicipal</w:t>
      </w:r>
      <w:r w:rsidR="007F0F29" w:rsidRPr="007F0F29">
        <w:rPr>
          <w:rFonts w:ascii="Palatino Linotype" w:hAnsi="Palatino Linotype" w:cs="Tahoma"/>
          <w:bCs/>
          <w:iCs/>
          <w:color w:val="0D0D0D" w:themeColor="text1" w:themeTint="F2"/>
          <w:sz w:val="22"/>
          <w:szCs w:val="24"/>
          <w:lang w:val="es-ES_tradnl"/>
        </w:rPr>
        <w:t>.</w:t>
      </w:r>
    </w:p>
    <w:p w14:paraId="2F2A7FFE" w14:textId="1BDECA0C" w:rsidR="00FA56B0" w:rsidRDefault="00FA56B0" w:rsidP="00275B5D">
      <w:pPr>
        <w:spacing w:line="360" w:lineRule="auto"/>
        <w:jc w:val="both"/>
        <w:rPr>
          <w:rFonts w:ascii="Palatino Linotype" w:hAnsi="Palatino Linotype" w:cs="Tahoma"/>
          <w:bCs/>
          <w:color w:val="0D0D0D" w:themeColor="text1" w:themeTint="F2"/>
          <w:sz w:val="22"/>
          <w:szCs w:val="24"/>
          <w:lang w:val="es-ES"/>
        </w:rPr>
      </w:pPr>
    </w:p>
    <w:p w14:paraId="2B78754B" w14:textId="2ADA7C70" w:rsidR="0043527F" w:rsidRDefault="005A44A9" w:rsidP="00275B5D">
      <w:pPr>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n-US"/>
        </w:rPr>
        <w:t>Al respecto</w:t>
      </w:r>
      <w:r w:rsidRPr="00B52B5A">
        <w:rPr>
          <w:rFonts w:ascii="Palatino Linotype" w:eastAsia="Calibri" w:hAnsi="Palatino Linotype" w:cs="Tahoma"/>
          <w:bCs/>
          <w:sz w:val="22"/>
          <w:szCs w:val="22"/>
          <w:lang w:val="es-ES" w:eastAsia="en-US"/>
        </w:rPr>
        <w:t xml:space="preserve">, cabe señalar que </w:t>
      </w:r>
      <w:r w:rsidRPr="00B52B5A">
        <w:rPr>
          <w:rFonts w:ascii="Palatino Linotype" w:hAnsi="Palatino Linotype" w:cs="Tahoma"/>
          <w:sz w:val="22"/>
          <w:szCs w:val="22"/>
          <w:lang w:val="es-ES"/>
        </w:rPr>
        <w:t>este Instituto, no tiene atribuciones para pronunciarse sobre la veracidad de la información</w:t>
      </w:r>
      <w:r>
        <w:rPr>
          <w:rFonts w:ascii="Palatino Linotype" w:hAnsi="Palatino Linotype" w:cs="Tahoma"/>
          <w:sz w:val="22"/>
          <w:szCs w:val="22"/>
          <w:lang w:val="es-ES"/>
        </w:rPr>
        <w:t>, sobre todo si se pronuncia el área competente</w:t>
      </w:r>
      <w:r w:rsidRPr="00B52B5A">
        <w:rPr>
          <w:rFonts w:ascii="Palatino Linotype" w:hAnsi="Palatino Linotype" w:cs="Tahoma"/>
          <w:sz w:val="22"/>
          <w:szCs w:val="22"/>
          <w:lang w:val="es-ES"/>
        </w:rPr>
        <w:t>; apoya lo anterior, el Criterio histórico 31/10, emitido por el Pleno del entonces Instituto Federal de Acceso a la Información y Protección de Datos, que a continuación se cita:</w:t>
      </w:r>
    </w:p>
    <w:p w14:paraId="5FE1E4AA" w14:textId="77777777" w:rsidR="0043527F" w:rsidRPr="00B52B5A" w:rsidRDefault="0043527F" w:rsidP="00275B5D">
      <w:pPr>
        <w:spacing w:line="360" w:lineRule="auto"/>
        <w:jc w:val="both"/>
        <w:rPr>
          <w:rFonts w:ascii="Palatino Linotype" w:hAnsi="Palatino Linotype" w:cs="Tahoma"/>
          <w:sz w:val="22"/>
          <w:szCs w:val="22"/>
          <w:lang w:val="es-ES"/>
        </w:rPr>
      </w:pPr>
    </w:p>
    <w:p w14:paraId="545DBC23" w14:textId="544BBA78" w:rsidR="005A44A9" w:rsidRPr="009B26AB" w:rsidRDefault="005A44A9" w:rsidP="00275B5D">
      <w:pPr>
        <w:spacing w:line="360" w:lineRule="auto"/>
        <w:ind w:left="567" w:right="567"/>
        <w:jc w:val="both"/>
        <w:rPr>
          <w:rFonts w:ascii="Palatino Linotype" w:hAnsi="Palatino Linotype" w:cs="Tahoma"/>
          <w:i/>
          <w:lang w:val="es-ES"/>
        </w:rPr>
      </w:pPr>
      <w:r w:rsidRPr="00B52B5A">
        <w:rPr>
          <w:rFonts w:ascii="Palatino Linotype" w:hAnsi="Palatino Linotype" w:cs="Tahoma"/>
          <w:b/>
          <w:i/>
          <w:lang w:val="es-ES"/>
        </w:rPr>
        <w:t xml:space="preserve">“El Instituto Federal de Acceso a la Información y Protección de Datos </w:t>
      </w:r>
      <w:r w:rsidRPr="00B52B5A">
        <w:rPr>
          <w:rFonts w:ascii="Palatino Linotype" w:hAnsi="Palatino Linotype" w:cs="Tahoma"/>
          <w:b/>
          <w:i/>
          <w:u w:val="single"/>
          <w:lang w:val="es-ES"/>
        </w:rPr>
        <w:t xml:space="preserve">no cuenta con facultades para pronunciarse respecto de la veracidad de los documentos proporcionados por los sujetos obligados. </w:t>
      </w:r>
      <w:r w:rsidRPr="00B52B5A">
        <w:rPr>
          <w:rFonts w:ascii="Palatino Linotype" w:hAnsi="Palatino Linotype" w:cs="Tahoma"/>
          <w:i/>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w:t>
      </w:r>
      <w:r w:rsidR="009B26AB" w:rsidRPr="00B52B5A">
        <w:rPr>
          <w:rFonts w:ascii="Palatino Linotype" w:hAnsi="Palatino Linotype" w:cs="Tahoma"/>
          <w:i/>
          <w:lang w:val="es-ES"/>
        </w:rPr>
        <w:t>las autoridades en respuesta a las solicitudes de información que les</w:t>
      </w:r>
      <w:r w:rsidRPr="00B52B5A">
        <w:rPr>
          <w:rFonts w:ascii="Palatino Linotype" w:hAnsi="Palatino Linotype" w:cs="Tahoma"/>
          <w:i/>
          <w:lang w:val="es-ES"/>
        </w:rPr>
        <w:t xml:space="preserve">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CE285E" w14:textId="77777777" w:rsidR="00275B5D" w:rsidRDefault="00275B5D" w:rsidP="00275B5D">
      <w:pPr>
        <w:tabs>
          <w:tab w:val="left" w:pos="4962"/>
        </w:tabs>
        <w:spacing w:line="360" w:lineRule="auto"/>
        <w:jc w:val="both"/>
        <w:rPr>
          <w:rFonts w:ascii="Palatino Linotype" w:hAnsi="Palatino Linotype" w:cs="Tahoma"/>
          <w:bCs/>
          <w:color w:val="0D0D0D" w:themeColor="text1" w:themeTint="F2"/>
          <w:sz w:val="22"/>
          <w:szCs w:val="24"/>
          <w:lang w:val="es-ES"/>
        </w:rPr>
      </w:pPr>
    </w:p>
    <w:p w14:paraId="784B91CD" w14:textId="536DE3AE" w:rsidR="007F0F29" w:rsidRDefault="007F0F29" w:rsidP="00275B5D">
      <w:pPr>
        <w:tabs>
          <w:tab w:val="left" w:pos="4962"/>
        </w:tabs>
        <w:spacing w:line="360" w:lineRule="auto"/>
        <w:jc w:val="both"/>
        <w:rPr>
          <w:rFonts w:ascii="Palatino Linotype" w:hAnsi="Palatino Linotype" w:cs="Tahoma"/>
          <w:bCs/>
          <w:color w:val="0D0D0D" w:themeColor="text1" w:themeTint="F2"/>
          <w:sz w:val="22"/>
          <w:szCs w:val="24"/>
          <w:lang w:val="es-ES"/>
        </w:rPr>
      </w:pPr>
      <w:r>
        <w:rPr>
          <w:rFonts w:ascii="Palatino Linotype" w:hAnsi="Palatino Linotype" w:cs="Tahoma"/>
          <w:bCs/>
          <w:color w:val="0D0D0D" w:themeColor="text1" w:themeTint="F2"/>
          <w:sz w:val="22"/>
          <w:szCs w:val="24"/>
          <w:lang w:val="es-ES"/>
        </w:rPr>
        <w:t xml:space="preserve">En ese contexto, se procedió a revisar </w:t>
      </w:r>
      <w:r w:rsidRPr="007F0F29">
        <w:rPr>
          <w:rFonts w:ascii="Palatino Linotype" w:hAnsi="Palatino Linotype" w:cs="Tahoma"/>
          <w:bCs/>
          <w:iCs/>
          <w:color w:val="0D0D0D" w:themeColor="text1" w:themeTint="F2"/>
          <w:sz w:val="22"/>
          <w:szCs w:val="24"/>
          <w:lang w:val="es-ES_tradnl"/>
        </w:rPr>
        <w:t xml:space="preserve">el </w:t>
      </w:r>
      <w:r w:rsidRPr="007F0F29">
        <w:rPr>
          <w:rFonts w:ascii="Palatino Linotype" w:hAnsi="Palatino Linotype" w:cs="Tahoma"/>
          <w:bCs/>
          <w:i/>
          <w:iCs/>
          <w:color w:val="0D0D0D" w:themeColor="text1" w:themeTint="F2"/>
          <w:sz w:val="22"/>
          <w:szCs w:val="24"/>
          <w:lang w:val="es-ES_tradnl"/>
        </w:rPr>
        <w:t>Currículum Vitae</w:t>
      </w:r>
      <w:r>
        <w:rPr>
          <w:rFonts w:ascii="Palatino Linotype" w:hAnsi="Palatino Linotype" w:cs="Tahoma"/>
          <w:bCs/>
          <w:i/>
          <w:iCs/>
          <w:color w:val="0D0D0D" w:themeColor="text1" w:themeTint="F2"/>
          <w:sz w:val="22"/>
          <w:szCs w:val="24"/>
          <w:lang w:val="es-ES_tradnl"/>
        </w:rPr>
        <w:t xml:space="preserve"> </w:t>
      </w:r>
      <w:r>
        <w:rPr>
          <w:rFonts w:ascii="Palatino Linotype" w:hAnsi="Palatino Linotype" w:cs="Tahoma"/>
          <w:bCs/>
          <w:iCs/>
          <w:color w:val="0D0D0D" w:themeColor="text1" w:themeTint="F2"/>
          <w:sz w:val="22"/>
          <w:szCs w:val="24"/>
          <w:lang w:val="es-ES_tradnl"/>
        </w:rPr>
        <w:t xml:space="preserve">proporcionado, del cual se logra advertir su experiencia laboral y académica, al contener los empleos en los ha estado, sus </w:t>
      </w:r>
      <w:r>
        <w:rPr>
          <w:rFonts w:ascii="Palatino Linotype" w:hAnsi="Palatino Linotype" w:cs="Tahoma"/>
          <w:bCs/>
          <w:iCs/>
          <w:color w:val="0D0D0D" w:themeColor="text1" w:themeTint="F2"/>
          <w:sz w:val="22"/>
          <w:szCs w:val="24"/>
          <w:lang w:val="es-ES_tradnl"/>
        </w:rPr>
        <w:lastRenderedPageBreak/>
        <w:t>grados académicos, sus especialidades, cursos y diplomados tomados</w:t>
      </w:r>
      <w:r w:rsidR="0012443B">
        <w:rPr>
          <w:rFonts w:ascii="Palatino Linotype" w:hAnsi="Palatino Linotype" w:cs="Tahoma"/>
          <w:bCs/>
          <w:iCs/>
          <w:color w:val="0D0D0D" w:themeColor="text1" w:themeTint="F2"/>
          <w:sz w:val="22"/>
          <w:szCs w:val="24"/>
          <w:lang w:val="es-ES_tradnl"/>
        </w:rPr>
        <w:t xml:space="preserve">. </w:t>
      </w:r>
      <w:r w:rsidR="00807FDD">
        <w:rPr>
          <w:rFonts w:ascii="Palatino Linotype" w:hAnsi="Palatino Linotype" w:cs="Tahoma"/>
          <w:bCs/>
          <w:color w:val="0D0D0D" w:themeColor="text1" w:themeTint="F2"/>
          <w:sz w:val="22"/>
          <w:szCs w:val="24"/>
          <w:lang w:val="es-ES"/>
        </w:rPr>
        <w:t>Adem</w:t>
      </w:r>
      <w:r w:rsidR="0012443B">
        <w:rPr>
          <w:rFonts w:ascii="Palatino Linotype" w:hAnsi="Palatino Linotype" w:cs="Tahoma"/>
          <w:bCs/>
          <w:color w:val="0D0D0D" w:themeColor="text1" w:themeTint="F2"/>
          <w:sz w:val="22"/>
          <w:szCs w:val="24"/>
          <w:lang w:val="es-ES"/>
        </w:rPr>
        <w:t>ás,</w:t>
      </w:r>
      <w:r w:rsidR="00807FDD">
        <w:rPr>
          <w:rFonts w:ascii="Palatino Linotype" w:hAnsi="Palatino Linotype" w:cs="Tahoma"/>
          <w:bCs/>
          <w:color w:val="0D0D0D" w:themeColor="text1" w:themeTint="F2"/>
          <w:sz w:val="22"/>
          <w:szCs w:val="24"/>
          <w:lang w:val="es-ES"/>
        </w:rPr>
        <w:t xml:space="preserve"> </w:t>
      </w:r>
      <w:r w:rsidR="0012443B">
        <w:rPr>
          <w:rFonts w:ascii="Palatino Linotype" w:hAnsi="Palatino Linotype" w:cs="Tahoma"/>
          <w:bCs/>
          <w:color w:val="0D0D0D" w:themeColor="text1" w:themeTint="F2"/>
          <w:sz w:val="22"/>
          <w:szCs w:val="24"/>
          <w:lang w:val="es-ES"/>
        </w:rPr>
        <w:t>entregó</w:t>
      </w:r>
      <w:r w:rsidR="00807FDD">
        <w:rPr>
          <w:rFonts w:ascii="Palatino Linotype" w:hAnsi="Palatino Linotype" w:cs="Tahoma"/>
          <w:bCs/>
          <w:color w:val="0D0D0D" w:themeColor="text1" w:themeTint="F2"/>
          <w:sz w:val="22"/>
          <w:szCs w:val="24"/>
          <w:lang w:val="es-ES"/>
        </w:rPr>
        <w:t xml:space="preserve"> un Diploma del Diplomado en Ciencias Políticas y Liderazgo, dos Constancias, el primero para el correcto llenado del Informe Policial Homologado, </w:t>
      </w:r>
      <w:r w:rsidR="000D29BC">
        <w:rPr>
          <w:rFonts w:ascii="Palatino Linotype" w:hAnsi="Palatino Linotype" w:cs="Tahoma"/>
          <w:bCs/>
          <w:color w:val="0D0D0D" w:themeColor="text1" w:themeTint="F2"/>
          <w:sz w:val="22"/>
          <w:szCs w:val="24"/>
          <w:lang w:val="es-ES"/>
        </w:rPr>
        <w:t xml:space="preserve">y el segundo de su participación en el 9° Congreso Nacional de las Ciencias Sociales, Humanidades y Tecnológicas; así como, dos Reconocimientos, emitidos por la Dirección de Seguridad Pública, Protección Civil y Bomberos de Atlacomulco, por su participación y ayuda en el fortalecimiento de los Programas </w:t>
      </w:r>
      <w:r w:rsidR="00E467CC">
        <w:rPr>
          <w:rFonts w:ascii="Palatino Linotype" w:hAnsi="Palatino Linotype" w:cs="Tahoma"/>
          <w:bCs/>
          <w:color w:val="0D0D0D" w:themeColor="text1" w:themeTint="F2"/>
          <w:sz w:val="22"/>
          <w:szCs w:val="24"/>
          <w:lang w:val="es-ES"/>
        </w:rPr>
        <w:t>Preventivos Contra el Delito de Atlacomulco.</w:t>
      </w:r>
    </w:p>
    <w:p w14:paraId="06256528" w14:textId="77777777" w:rsidR="007F0F29" w:rsidRDefault="007F0F29" w:rsidP="00275B5D">
      <w:pPr>
        <w:tabs>
          <w:tab w:val="left" w:pos="4962"/>
        </w:tabs>
        <w:spacing w:line="360" w:lineRule="auto"/>
        <w:jc w:val="both"/>
        <w:rPr>
          <w:rFonts w:ascii="Palatino Linotype" w:hAnsi="Palatino Linotype" w:cs="Tahoma"/>
          <w:bCs/>
          <w:color w:val="0D0D0D" w:themeColor="text1" w:themeTint="F2"/>
          <w:sz w:val="22"/>
          <w:szCs w:val="24"/>
          <w:lang w:val="es-ES"/>
        </w:rPr>
      </w:pPr>
    </w:p>
    <w:p w14:paraId="1655B886" w14:textId="477913F7" w:rsidR="00E75DFF" w:rsidRPr="00E75DFF" w:rsidRDefault="00E467CC" w:rsidP="00275B5D">
      <w:pPr>
        <w:tabs>
          <w:tab w:val="left" w:pos="4962"/>
        </w:tabs>
        <w:spacing w:line="360" w:lineRule="auto"/>
        <w:jc w:val="both"/>
        <w:rPr>
          <w:rFonts w:ascii="Palatino Linotype" w:hAnsi="Palatino Linotype" w:cs="Tahoma"/>
          <w:sz w:val="22"/>
          <w:szCs w:val="22"/>
        </w:rPr>
      </w:pPr>
      <w:r>
        <w:rPr>
          <w:rFonts w:ascii="Palatino Linotype" w:hAnsi="Palatino Linotype" w:cs="Tahoma"/>
          <w:bCs/>
          <w:color w:val="0D0D0D" w:themeColor="text1" w:themeTint="F2"/>
          <w:sz w:val="22"/>
          <w:szCs w:val="24"/>
          <w:lang w:val="es-ES"/>
        </w:rPr>
        <w:t>Como se logra observar, el Sujeto Obligado proporcionó los documentos</w:t>
      </w:r>
      <w:r w:rsidR="008E297E">
        <w:rPr>
          <w:rFonts w:ascii="Palatino Linotype" w:hAnsi="Palatino Linotype" w:cs="Tahoma"/>
          <w:bCs/>
          <w:color w:val="0D0D0D" w:themeColor="text1" w:themeTint="F2"/>
          <w:sz w:val="22"/>
          <w:szCs w:val="24"/>
          <w:lang w:val="es-ES"/>
        </w:rPr>
        <w:t xml:space="preserve"> que obraban en sus archivos y que dan cuenta de lo peticionada, pues</w:t>
      </w:r>
      <w:r>
        <w:rPr>
          <w:rFonts w:ascii="Palatino Linotype" w:hAnsi="Palatino Linotype" w:cs="Tahoma"/>
          <w:bCs/>
          <w:color w:val="0D0D0D" w:themeColor="text1" w:themeTint="F2"/>
          <w:sz w:val="22"/>
          <w:szCs w:val="24"/>
          <w:lang w:val="es-ES"/>
        </w:rPr>
        <w:t xml:space="preserve"> mediante </w:t>
      </w:r>
      <w:r w:rsidR="008E297E">
        <w:rPr>
          <w:rFonts w:ascii="Palatino Linotype" w:hAnsi="Palatino Linotype" w:cs="Tahoma"/>
          <w:bCs/>
          <w:color w:val="0D0D0D" w:themeColor="text1" w:themeTint="F2"/>
          <w:sz w:val="22"/>
          <w:szCs w:val="24"/>
          <w:lang w:val="es-ES"/>
        </w:rPr>
        <w:t>estos</w:t>
      </w:r>
      <w:r>
        <w:rPr>
          <w:rFonts w:ascii="Palatino Linotype" w:hAnsi="Palatino Linotype" w:cs="Tahoma"/>
          <w:bCs/>
          <w:color w:val="0D0D0D" w:themeColor="text1" w:themeTint="F2"/>
          <w:sz w:val="22"/>
          <w:szCs w:val="24"/>
          <w:lang w:val="es-ES"/>
        </w:rPr>
        <w:t xml:space="preserve"> se acredita la experiencia laboral y académica del actual Comisario Municipal</w:t>
      </w:r>
      <w:r w:rsidR="008E297E">
        <w:rPr>
          <w:rFonts w:ascii="Palatino Linotype" w:hAnsi="Palatino Linotype" w:cs="Tahoma"/>
          <w:bCs/>
          <w:color w:val="0D0D0D" w:themeColor="text1" w:themeTint="F2"/>
          <w:sz w:val="22"/>
          <w:szCs w:val="24"/>
          <w:lang w:val="es-ES"/>
        </w:rPr>
        <w:t>, tal y como obran en sus archivos; d</w:t>
      </w:r>
      <w:proofErr w:type="spellStart"/>
      <w:r w:rsidR="00E75DFF" w:rsidRPr="00E75DFF">
        <w:rPr>
          <w:rFonts w:ascii="Palatino Linotype" w:eastAsia="Calibri" w:hAnsi="Palatino Linotype" w:cs="Tahoma"/>
          <w:bCs/>
          <w:iCs/>
          <w:sz w:val="22"/>
          <w:szCs w:val="22"/>
          <w:lang w:eastAsia="en-US"/>
        </w:rPr>
        <w:t>icha</w:t>
      </w:r>
      <w:proofErr w:type="spellEnd"/>
      <w:r w:rsidR="00E75DFF" w:rsidRPr="00E75DFF">
        <w:rPr>
          <w:rFonts w:ascii="Palatino Linotype" w:eastAsia="Calibri" w:hAnsi="Palatino Linotype" w:cs="Tahoma"/>
          <w:bCs/>
          <w:iCs/>
          <w:sz w:val="22"/>
          <w:szCs w:val="22"/>
          <w:lang w:eastAsia="en-US"/>
        </w:rPr>
        <w:t xml:space="preserve"> situación toma sustento en</w:t>
      </w:r>
      <w:r w:rsidR="00E75DFF" w:rsidRPr="00E75DFF">
        <w:rPr>
          <w:rFonts w:ascii="Palatino Linotype" w:eastAsia="Calibri" w:hAnsi="Palatino Linotype" w:cs="Tahoma"/>
          <w:bCs/>
          <w:sz w:val="22"/>
          <w:szCs w:val="22"/>
          <w:lang w:eastAsia="en-US"/>
        </w:rPr>
        <w:t xml:space="preserve"> el</w:t>
      </w:r>
      <w:r w:rsidR="00E75DFF" w:rsidRPr="00E75DF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194B01D" w14:textId="77777777" w:rsidR="00E75DFF" w:rsidRPr="00E75DFF" w:rsidRDefault="00E75DFF" w:rsidP="00275B5D">
      <w:pPr>
        <w:spacing w:line="360" w:lineRule="auto"/>
        <w:jc w:val="both"/>
        <w:rPr>
          <w:rFonts w:ascii="Palatino Linotype" w:hAnsi="Palatino Linotype" w:cs="Tahoma"/>
          <w:bCs/>
          <w:iCs/>
          <w:sz w:val="22"/>
          <w:szCs w:val="22"/>
          <w:lang w:val="es-ES_tradnl"/>
        </w:rPr>
      </w:pPr>
    </w:p>
    <w:p w14:paraId="703534A7" w14:textId="77777777" w:rsidR="00E75DFF" w:rsidRPr="00E75DFF" w:rsidRDefault="00E75DFF" w:rsidP="00275B5D">
      <w:pPr>
        <w:tabs>
          <w:tab w:val="left" w:pos="4962"/>
        </w:tabs>
        <w:spacing w:line="360" w:lineRule="auto"/>
        <w:jc w:val="both"/>
        <w:rPr>
          <w:rFonts w:ascii="Palatino Linotype" w:hAnsi="Palatino Linotype" w:cs="Tahoma"/>
          <w:sz w:val="22"/>
          <w:szCs w:val="22"/>
        </w:rPr>
      </w:pPr>
      <w:r w:rsidRPr="00E75DFF">
        <w:rPr>
          <w:rFonts w:ascii="Palatino Linotype" w:hAnsi="Palatino Linotype" w:cs="Tahoma"/>
          <w:sz w:val="22"/>
          <w:szCs w:val="22"/>
        </w:rPr>
        <w:t xml:space="preserve">De esta manera, </w:t>
      </w:r>
      <w:r w:rsidRPr="00E75DFF">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E75DFF">
        <w:rPr>
          <w:rFonts w:ascii="Palatino Linotype" w:hAnsi="Palatino Linotype" w:cs="Tahoma"/>
          <w:i/>
          <w:sz w:val="22"/>
          <w:szCs w:val="22"/>
        </w:rPr>
        <w:t>ad hoc</w:t>
      </w:r>
      <w:r w:rsidRPr="00E75DFF">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431EF11" w14:textId="77777777" w:rsidR="00E75DFF" w:rsidRPr="00E75DFF" w:rsidRDefault="00E75DFF" w:rsidP="00275B5D">
      <w:pPr>
        <w:tabs>
          <w:tab w:val="left" w:pos="4962"/>
        </w:tabs>
        <w:spacing w:line="360" w:lineRule="auto"/>
        <w:jc w:val="both"/>
        <w:rPr>
          <w:rFonts w:ascii="Palatino Linotype" w:hAnsi="Palatino Linotype" w:cs="Tahoma"/>
          <w:sz w:val="22"/>
          <w:szCs w:val="22"/>
        </w:rPr>
      </w:pPr>
    </w:p>
    <w:p w14:paraId="4AAD3784" w14:textId="447B5C29" w:rsidR="00E75DFF" w:rsidRPr="00E75DFF" w:rsidRDefault="00E75DFF" w:rsidP="00275B5D">
      <w:pPr>
        <w:spacing w:line="360" w:lineRule="auto"/>
        <w:jc w:val="both"/>
        <w:rPr>
          <w:rFonts w:ascii="Palatino Linotype" w:hAnsi="Palatino Linotype" w:cs="Tahoma"/>
          <w:sz w:val="22"/>
          <w:szCs w:val="22"/>
          <w:lang w:val="es-ES" w:eastAsia="es-MX"/>
        </w:rPr>
      </w:pPr>
      <w:r w:rsidRPr="00E75DFF">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w:t>
      </w:r>
      <w:r w:rsidRPr="00E75DFF">
        <w:rPr>
          <w:rFonts w:ascii="Palatino Linotype" w:hAnsi="Palatino Linotype" w:cs="Tahoma"/>
          <w:sz w:val="22"/>
          <w:szCs w:val="22"/>
          <w:lang w:val="es-ES" w:eastAsia="es-MX"/>
        </w:rPr>
        <w:lastRenderedPageBreak/>
        <w:t xml:space="preserve">como obren en sus archivos, sin tener que elaborarlos a las necesidades del Recurrente; lo cual, aconteció, pues proporcionó </w:t>
      </w:r>
      <w:r>
        <w:rPr>
          <w:rFonts w:ascii="Palatino Linotype" w:hAnsi="Palatino Linotype" w:cs="Tahoma"/>
          <w:sz w:val="22"/>
          <w:szCs w:val="22"/>
          <w:lang w:val="es-ES" w:eastAsia="es-MX"/>
        </w:rPr>
        <w:t>la documentación que da cuenta de lo solicitado</w:t>
      </w:r>
      <w:r w:rsidRPr="00E75DFF">
        <w:rPr>
          <w:rFonts w:ascii="Palatino Linotype" w:hAnsi="Palatino Linotype" w:cs="Tahoma"/>
          <w:sz w:val="22"/>
          <w:szCs w:val="22"/>
          <w:lang w:val="es-ES" w:eastAsia="es-MX"/>
        </w:rPr>
        <w:t>.</w:t>
      </w:r>
    </w:p>
    <w:p w14:paraId="7237A2B5" w14:textId="77777777" w:rsidR="00E75DFF" w:rsidRPr="00E75DFF" w:rsidRDefault="00E75DFF" w:rsidP="00275B5D">
      <w:pPr>
        <w:spacing w:line="360" w:lineRule="auto"/>
        <w:jc w:val="both"/>
        <w:rPr>
          <w:rFonts w:ascii="Palatino Linotype" w:hAnsi="Palatino Linotype" w:cs="Tahoma"/>
          <w:bCs/>
          <w:iCs/>
          <w:sz w:val="22"/>
          <w:szCs w:val="22"/>
          <w:lang w:val="es-ES"/>
        </w:rPr>
      </w:pPr>
    </w:p>
    <w:p w14:paraId="5B69FF33" w14:textId="663D1A94" w:rsidR="00E75DFF" w:rsidRPr="00E75DFF" w:rsidRDefault="00E75DFF" w:rsidP="00275B5D">
      <w:pPr>
        <w:spacing w:line="360" w:lineRule="auto"/>
        <w:jc w:val="both"/>
        <w:rPr>
          <w:rFonts w:ascii="Palatino Linotype" w:hAnsi="Palatino Linotype" w:cs="Tahoma"/>
          <w:b/>
          <w:bCs/>
          <w:sz w:val="22"/>
          <w:szCs w:val="22"/>
        </w:rPr>
      </w:pPr>
      <w:r w:rsidRPr="00E75DFF">
        <w:rPr>
          <w:rFonts w:ascii="Palatino Linotype" w:hAnsi="Palatino Linotype" w:cs="Tahoma"/>
          <w:bCs/>
          <w:sz w:val="22"/>
          <w:szCs w:val="22"/>
        </w:rPr>
        <w:t>Por todo lo expuesto y toda vez, que, durante la sustanciación del presente Medio de Impugnación, el Ente Recurrido</w:t>
      </w:r>
      <w:r>
        <w:rPr>
          <w:rFonts w:ascii="Palatino Linotype" w:hAnsi="Palatino Linotype" w:cs="Tahoma"/>
          <w:bCs/>
          <w:sz w:val="22"/>
          <w:szCs w:val="22"/>
        </w:rPr>
        <w:t xml:space="preserve"> </w:t>
      </w:r>
      <w:r w:rsidR="008E297E">
        <w:rPr>
          <w:rFonts w:ascii="Palatino Linotype" w:hAnsi="Palatino Linotype" w:cs="Tahoma"/>
          <w:bCs/>
          <w:sz w:val="22"/>
          <w:szCs w:val="22"/>
        </w:rPr>
        <w:t>modificó su actuar y proporcionó la información faltante, es decir, los documentos que acreditan la experiencia laboral y académica del actual Comisario Municipal,</w:t>
      </w:r>
      <w:r w:rsidR="00C279D8">
        <w:rPr>
          <w:rFonts w:ascii="Palatino Linotype" w:hAnsi="Palatino Linotype" w:cs="Tahoma"/>
          <w:bCs/>
          <w:sz w:val="22"/>
          <w:szCs w:val="22"/>
        </w:rPr>
        <w:t>, por lo cual</w:t>
      </w:r>
      <w:r w:rsidRPr="00E75DFF">
        <w:rPr>
          <w:rFonts w:ascii="Palatino Linotype" w:hAnsi="Palatino Linotype" w:cs="Tahoma"/>
          <w:bCs/>
          <w:sz w:val="22"/>
          <w:szCs w:val="22"/>
        </w:rPr>
        <w:t xml:space="preserve">, </w:t>
      </w:r>
      <w:r w:rsidRPr="00E75DFF">
        <w:rPr>
          <w:rFonts w:ascii="Palatino Linotype" w:hAnsi="Palatino Linotype" w:cs="Tahoma"/>
          <w:b/>
          <w:bCs/>
          <w:sz w:val="22"/>
          <w:szCs w:val="22"/>
        </w:rPr>
        <w:t xml:space="preserve">se considera </w:t>
      </w:r>
      <w:r w:rsidR="008E297E">
        <w:rPr>
          <w:rFonts w:ascii="Palatino Linotype" w:hAnsi="Palatino Linotype" w:cs="Tahoma"/>
          <w:b/>
          <w:bCs/>
          <w:sz w:val="22"/>
          <w:szCs w:val="22"/>
        </w:rPr>
        <w:t xml:space="preserve">que el Sujeto Obligado cumplió con los artículos 12 y 160 de la Ley de la materia y </w:t>
      </w:r>
      <w:r w:rsidRPr="00E75DFF">
        <w:rPr>
          <w:rFonts w:ascii="Palatino Linotype" w:hAnsi="Palatino Linotype" w:cs="Tahoma"/>
          <w:b/>
          <w:bCs/>
          <w:sz w:val="22"/>
          <w:szCs w:val="22"/>
        </w:rPr>
        <w:t>que la impugnación que se dirime ha quedado sin materia.</w:t>
      </w:r>
    </w:p>
    <w:p w14:paraId="3079D72B" w14:textId="48B80E3A" w:rsidR="0043527F" w:rsidRDefault="0043527F" w:rsidP="00275B5D">
      <w:pPr>
        <w:spacing w:line="360" w:lineRule="auto"/>
        <w:jc w:val="both"/>
        <w:rPr>
          <w:rFonts w:ascii="Palatino Linotype" w:hAnsi="Palatino Linotype"/>
          <w:color w:val="000000" w:themeColor="text1"/>
          <w:sz w:val="22"/>
          <w:szCs w:val="22"/>
          <w:lang w:val="es-ES"/>
        </w:rPr>
      </w:pPr>
    </w:p>
    <w:p w14:paraId="57F5D2F2" w14:textId="77777777" w:rsidR="0084610A" w:rsidRPr="0084610A" w:rsidRDefault="0084610A" w:rsidP="00275B5D">
      <w:pPr>
        <w:spacing w:line="360" w:lineRule="auto"/>
        <w:jc w:val="both"/>
        <w:rPr>
          <w:rFonts w:ascii="Palatino Linotype" w:hAnsi="Palatino Linotype" w:cs="Tahoma"/>
          <w:b/>
          <w:sz w:val="22"/>
          <w:szCs w:val="22"/>
          <w:lang w:val="es-ES"/>
        </w:rPr>
      </w:pPr>
      <w:r w:rsidRPr="0084610A">
        <w:rPr>
          <w:rFonts w:ascii="Palatino Linotype" w:hAnsi="Palatino Linotype" w:cs="Tahoma"/>
          <w:b/>
          <w:sz w:val="22"/>
          <w:szCs w:val="22"/>
          <w:lang w:val="es-ES"/>
        </w:rPr>
        <w:t xml:space="preserve">CUARTO. Decisión. </w:t>
      </w:r>
    </w:p>
    <w:p w14:paraId="0CAA6F19" w14:textId="77777777" w:rsidR="0084610A" w:rsidRPr="0084610A" w:rsidRDefault="0084610A" w:rsidP="00275B5D">
      <w:pPr>
        <w:spacing w:line="360" w:lineRule="auto"/>
        <w:jc w:val="both"/>
        <w:rPr>
          <w:rFonts w:ascii="Palatino Linotype" w:hAnsi="Palatino Linotype" w:cs="Tahoma"/>
          <w:b/>
          <w:sz w:val="22"/>
          <w:szCs w:val="22"/>
          <w:lang w:val="es-ES"/>
        </w:rPr>
      </w:pPr>
    </w:p>
    <w:p w14:paraId="0174DC1E" w14:textId="77777777" w:rsidR="0084610A" w:rsidRPr="0084610A" w:rsidRDefault="0084610A" w:rsidP="00275B5D">
      <w:pPr>
        <w:spacing w:line="360" w:lineRule="auto"/>
        <w:jc w:val="both"/>
        <w:rPr>
          <w:rFonts w:ascii="Palatino Linotype" w:hAnsi="Palatino Linotype" w:cs="Tahoma"/>
          <w:sz w:val="22"/>
          <w:szCs w:val="22"/>
        </w:rPr>
      </w:pPr>
      <w:r w:rsidRPr="0084610A">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84610A">
        <w:rPr>
          <w:rFonts w:ascii="Palatino Linotype" w:hAnsi="Palatino Linotype" w:cs="Tahoma"/>
          <w:b/>
          <w:sz w:val="22"/>
          <w:szCs w:val="22"/>
        </w:rPr>
        <w:t xml:space="preserve">SOBRESEER </w:t>
      </w:r>
      <w:r w:rsidRPr="0084610A">
        <w:rPr>
          <w:rFonts w:ascii="Palatino Linotype" w:hAnsi="Palatino Linotype" w:cs="Tahoma"/>
          <w:sz w:val="22"/>
          <w:szCs w:val="22"/>
        </w:rPr>
        <w:t>el Recurso de Revisión, en virtud de que se actualiza la hipótesis normativa prevista en la fracción III, del artículo 192, del citado ordenamiento legal.</w:t>
      </w:r>
    </w:p>
    <w:p w14:paraId="7B2D09B1" w14:textId="77777777" w:rsidR="0084610A" w:rsidRPr="0084610A" w:rsidRDefault="0084610A" w:rsidP="00275B5D">
      <w:pPr>
        <w:spacing w:line="360" w:lineRule="auto"/>
        <w:jc w:val="both"/>
        <w:rPr>
          <w:rFonts w:ascii="Palatino Linotype" w:hAnsi="Palatino Linotype" w:cs="Tahoma"/>
          <w:sz w:val="22"/>
          <w:szCs w:val="22"/>
          <w:lang w:val="es-ES"/>
        </w:rPr>
      </w:pPr>
    </w:p>
    <w:p w14:paraId="09D9BE3F" w14:textId="77777777" w:rsidR="0084610A" w:rsidRPr="0084610A" w:rsidRDefault="0084610A" w:rsidP="00275B5D">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84610A">
        <w:rPr>
          <w:rFonts w:ascii="Palatino Linotype" w:eastAsia="Calibri" w:hAnsi="Palatino Linotype" w:cs="Tahoma"/>
          <w:b/>
          <w:bCs/>
          <w:iCs/>
          <w:sz w:val="22"/>
          <w:szCs w:val="22"/>
          <w:lang w:val="es-ES" w:eastAsia="es-ES_tradnl"/>
        </w:rPr>
        <w:t>Términos de la Resolución para conocimiento del Particular.</w:t>
      </w:r>
    </w:p>
    <w:p w14:paraId="016427F8" w14:textId="77777777" w:rsidR="0084610A" w:rsidRPr="0084610A" w:rsidRDefault="0084610A" w:rsidP="00275B5D">
      <w:pPr>
        <w:spacing w:line="360" w:lineRule="auto"/>
        <w:jc w:val="both"/>
        <w:rPr>
          <w:rFonts w:ascii="Palatino Linotype" w:hAnsi="Palatino Linotype" w:cs="Tahoma"/>
          <w:sz w:val="22"/>
          <w:szCs w:val="22"/>
          <w:lang w:val="es-ES"/>
        </w:rPr>
      </w:pPr>
    </w:p>
    <w:p w14:paraId="5643394C" w14:textId="449355CA" w:rsidR="0084610A" w:rsidRPr="0084610A" w:rsidRDefault="0084610A" w:rsidP="00275B5D">
      <w:pPr>
        <w:spacing w:line="360" w:lineRule="auto"/>
        <w:jc w:val="both"/>
        <w:rPr>
          <w:rFonts w:ascii="Palatino Linotype" w:eastAsia="Calibri" w:hAnsi="Palatino Linotype" w:cs="Tahoma"/>
          <w:bCs/>
          <w:iCs/>
          <w:sz w:val="22"/>
          <w:szCs w:val="22"/>
          <w:lang w:eastAsia="en-US"/>
        </w:rPr>
      </w:pPr>
      <w:r w:rsidRPr="0084610A">
        <w:rPr>
          <w:rFonts w:ascii="Palatino Linotype" w:hAnsi="Palatino Linotype" w:cs="Tahoma"/>
          <w:sz w:val="22"/>
          <w:szCs w:val="22"/>
          <w:lang w:val="es-ES"/>
        </w:rPr>
        <w:t>Se le hace del conocimiento al Particular, que si bien, en el presente caso se le daba la razón</w:t>
      </w:r>
      <w:r w:rsidR="00E75DFF">
        <w:rPr>
          <w:rFonts w:ascii="Palatino Linotype" w:hAnsi="Palatino Linotype" w:cs="Tahoma"/>
          <w:sz w:val="22"/>
          <w:szCs w:val="22"/>
          <w:lang w:val="es-ES"/>
        </w:rPr>
        <w:t xml:space="preserve">, lo cierto es </w:t>
      </w:r>
      <w:r w:rsidR="0043527F">
        <w:rPr>
          <w:rFonts w:ascii="Palatino Linotype" w:hAnsi="Palatino Linotype" w:cs="Tahoma"/>
          <w:sz w:val="22"/>
          <w:szCs w:val="22"/>
          <w:lang w:val="es-ES"/>
        </w:rPr>
        <w:t>que,</w:t>
      </w:r>
      <w:r w:rsidR="00E75DFF">
        <w:rPr>
          <w:rFonts w:ascii="Palatino Linotype" w:hAnsi="Palatino Linotype" w:cs="Tahoma"/>
          <w:sz w:val="22"/>
          <w:szCs w:val="22"/>
          <w:lang w:val="es-ES"/>
        </w:rPr>
        <w:t xml:space="preserve"> durante la sustanciación del Medio de Impugnación, el Sujeto Obligado </w:t>
      </w:r>
      <w:r w:rsidR="00275B5D">
        <w:rPr>
          <w:rFonts w:ascii="Palatino Linotype" w:hAnsi="Palatino Linotype" w:cs="Tahoma"/>
          <w:sz w:val="22"/>
          <w:szCs w:val="22"/>
          <w:lang w:val="es-ES"/>
        </w:rPr>
        <w:t>proporcionó los documentos mediante los cuales se acredita la experiencia laboral y académica del servidor público solicitado, lo cual deja sin materia, el presente Medio de Impugnación.</w:t>
      </w:r>
      <w:r w:rsidR="0012443B">
        <w:rPr>
          <w:rFonts w:ascii="Palatino Linotype" w:hAnsi="Palatino Linotype" w:cs="Tahoma"/>
          <w:sz w:val="22"/>
          <w:szCs w:val="22"/>
          <w:lang w:val="es-ES"/>
        </w:rPr>
        <w:t xml:space="preserve"> </w:t>
      </w:r>
      <w:r w:rsidRPr="0084610A">
        <w:rPr>
          <w:rFonts w:ascii="Palatino Linotype" w:eastAsia="Calibri" w:hAnsi="Palatino Linotype" w:cs="Tahoma"/>
          <w:bCs/>
          <w:iCs/>
          <w:sz w:val="22"/>
          <w:szCs w:val="22"/>
          <w:lang w:eastAsia="en-US"/>
        </w:rPr>
        <w:t xml:space="preserve">Finalmente, labor </w:t>
      </w:r>
      <w:r w:rsidR="0043527F">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Pr="0084610A">
        <w:rPr>
          <w:rFonts w:ascii="Palatino Linotype" w:eastAsia="Calibri" w:hAnsi="Palatino Linotype" w:cs="Tahoma"/>
          <w:bCs/>
          <w:iCs/>
          <w:sz w:val="22"/>
          <w:szCs w:val="22"/>
          <w:lang w:eastAsia="en-US"/>
        </w:rPr>
        <w:t>, es apoyar a la población a acceder a la información pública y garantizar la protección de sus datos personales.</w:t>
      </w:r>
    </w:p>
    <w:p w14:paraId="71B6D657" w14:textId="77777777" w:rsidR="0084610A" w:rsidRPr="0084610A" w:rsidRDefault="0084610A" w:rsidP="00275B5D">
      <w:pPr>
        <w:spacing w:line="360" w:lineRule="auto"/>
        <w:jc w:val="both"/>
        <w:rPr>
          <w:rFonts w:ascii="Palatino Linotype" w:eastAsia="Calibri" w:hAnsi="Palatino Linotype" w:cs="Tahoma"/>
          <w:bCs/>
          <w:sz w:val="22"/>
          <w:szCs w:val="22"/>
          <w:lang w:eastAsia="en-US"/>
        </w:rPr>
      </w:pPr>
      <w:r w:rsidRPr="0084610A">
        <w:rPr>
          <w:rFonts w:ascii="Palatino Linotype" w:eastAsia="Calibri" w:hAnsi="Palatino Linotype" w:cs="Tahoma"/>
          <w:bCs/>
          <w:sz w:val="22"/>
          <w:szCs w:val="22"/>
          <w:lang w:eastAsia="en-US"/>
        </w:rPr>
        <w:lastRenderedPageBreak/>
        <w:t>Por lo expuesto y fundado, este Pleno:</w:t>
      </w:r>
    </w:p>
    <w:p w14:paraId="0E49B454" w14:textId="52597891" w:rsidR="0084610A" w:rsidRDefault="0084610A" w:rsidP="00275B5D">
      <w:pPr>
        <w:spacing w:line="360" w:lineRule="auto"/>
        <w:ind w:right="-91"/>
        <w:jc w:val="center"/>
        <w:rPr>
          <w:rFonts w:ascii="Palatino Linotype" w:eastAsia="Calibri" w:hAnsi="Palatino Linotype" w:cs="Tahoma"/>
          <w:b/>
          <w:bCs/>
          <w:sz w:val="22"/>
          <w:szCs w:val="22"/>
          <w:lang w:eastAsia="en-US"/>
        </w:rPr>
      </w:pPr>
    </w:p>
    <w:p w14:paraId="3C97C392" w14:textId="77777777" w:rsidR="0084610A" w:rsidRPr="0084610A" w:rsidRDefault="0084610A" w:rsidP="00275B5D">
      <w:pPr>
        <w:spacing w:line="360" w:lineRule="auto"/>
        <w:ind w:right="-91"/>
        <w:jc w:val="center"/>
        <w:rPr>
          <w:rFonts w:ascii="Palatino Linotype" w:eastAsia="Calibri" w:hAnsi="Palatino Linotype" w:cs="Tahoma"/>
          <w:b/>
          <w:bCs/>
          <w:sz w:val="22"/>
          <w:szCs w:val="22"/>
          <w:lang w:eastAsia="en-US"/>
        </w:rPr>
      </w:pPr>
      <w:r w:rsidRPr="0084610A">
        <w:rPr>
          <w:rFonts w:ascii="Palatino Linotype" w:eastAsia="Calibri" w:hAnsi="Palatino Linotype" w:cs="Tahoma"/>
          <w:b/>
          <w:bCs/>
          <w:sz w:val="22"/>
          <w:szCs w:val="22"/>
          <w:lang w:eastAsia="en-US"/>
        </w:rPr>
        <w:t>RESUELVE:</w:t>
      </w:r>
    </w:p>
    <w:p w14:paraId="253695B4" w14:textId="77777777" w:rsidR="0084610A" w:rsidRPr="0084610A" w:rsidRDefault="0084610A" w:rsidP="00275B5D">
      <w:pPr>
        <w:spacing w:line="360" w:lineRule="auto"/>
        <w:jc w:val="both"/>
        <w:rPr>
          <w:rFonts w:ascii="Palatino Linotype" w:hAnsi="Palatino Linotype" w:cs="Arial"/>
          <w:b/>
          <w:bCs/>
          <w:color w:val="000000"/>
          <w:sz w:val="22"/>
          <w:szCs w:val="22"/>
          <w:lang w:val="es-ES"/>
        </w:rPr>
      </w:pPr>
    </w:p>
    <w:p w14:paraId="3A19CFD1" w14:textId="5F611FCD" w:rsidR="0084610A" w:rsidRPr="0084610A" w:rsidRDefault="0084610A" w:rsidP="00275B5D">
      <w:pPr>
        <w:spacing w:line="360" w:lineRule="auto"/>
        <w:jc w:val="both"/>
        <w:rPr>
          <w:rFonts w:ascii="Palatino Linotype" w:hAnsi="Palatino Linotype" w:cs="Tahoma"/>
          <w:b/>
          <w:bCs/>
          <w:iCs/>
          <w:sz w:val="22"/>
          <w:szCs w:val="24"/>
          <w:lang w:val="es-ES_tradnl"/>
        </w:rPr>
      </w:pPr>
      <w:r w:rsidRPr="0084610A">
        <w:rPr>
          <w:rFonts w:ascii="Palatino Linotype" w:hAnsi="Palatino Linotype" w:cs="Arial"/>
          <w:b/>
          <w:bCs/>
          <w:color w:val="000000"/>
          <w:sz w:val="22"/>
          <w:szCs w:val="22"/>
          <w:lang w:val="es-ES"/>
        </w:rPr>
        <w:t xml:space="preserve">PRIMERO. </w:t>
      </w:r>
      <w:r w:rsidRPr="0084610A">
        <w:rPr>
          <w:rFonts w:ascii="Palatino Linotype" w:hAnsi="Palatino Linotype" w:cs="Arial"/>
          <w:bCs/>
          <w:color w:val="000000"/>
          <w:sz w:val="22"/>
          <w:szCs w:val="22"/>
          <w:lang w:val="es-ES"/>
        </w:rPr>
        <w:t xml:space="preserve">Se </w:t>
      </w:r>
      <w:r w:rsidRPr="0084610A">
        <w:rPr>
          <w:rFonts w:ascii="Palatino Linotype" w:hAnsi="Palatino Linotype" w:cs="Arial"/>
          <w:b/>
          <w:bCs/>
          <w:color w:val="000000"/>
          <w:sz w:val="22"/>
          <w:szCs w:val="22"/>
          <w:lang w:val="es-ES"/>
        </w:rPr>
        <w:t>SOBRESEE</w:t>
      </w:r>
      <w:r w:rsidRPr="0084610A">
        <w:rPr>
          <w:rFonts w:ascii="Palatino Linotype" w:hAnsi="Palatino Linotype" w:cs="Arial"/>
          <w:bCs/>
          <w:color w:val="000000"/>
          <w:sz w:val="22"/>
          <w:szCs w:val="22"/>
          <w:lang w:val="es-ES"/>
        </w:rPr>
        <w:t xml:space="preserve"> el Recurso de Revisión número </w:t>
      </w:r>
      <w:r w:rsidR="002C4869" w:rsidRPr="002C4869">
        <w:rPr>
          <w:rFonts w:ascii="Palatino Linotype" w:hAnsi="Palatino Linotype" w:cs="Arial"/>
          <w:b/>
          <w:bCs/>
          <w:color w:val="000000"/>
          <w:sz w:val="22"/>
          <w:szCs w:val="22"/>
        </w:rPr>
        <w:t>01971/INFOEM/IP/RR/2022</w:t>
      </w:r>
      <w:r w:rsidRPr="0084610A">
        <w:rPr>
          <w:rFonts w:ascii="Palatino Linotype" w:hAnsi="Palatino Linotype" w:cs="Arial"/>
          <w:b/>
          <w:bCs/>
          <w:color w:val="000000"/>
          <w:sz w:val="22"/>
          <w:szCs w:val="22"/>
          <w:lang w:val="es-ES"/>
        </w:rPr>
        <w:t>,</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Cs/>
          <w:iCs/>
          <w:sz w:val="22"/>
          <w:szCs w:val="24"/>
          <w:lang w:val="es-ES_tradnl"/>
        </w:rPr>
        <w:t xml:space="preserve">porque el Sujeto Obligado al modificar la respuesta de la solicitud de acceso a la información con número de folio </w:t>
      </w:r>
      <w:r w:rsidR="002C4869" w:rsidRPr="002C4869">
        <w:rPr>
          <w:rFonts w:ascii="Palatino Linotype" w:eastAsia="Calibri" w:hAnsi="Palatino Linotype" w:cs="Tahoma"/>
          <w:color w:val="000000"/>
          <w:sz w:val="22"/>
          <w:szCs w:val="22"/>
          <w:lang w:eastAsia="en-US"/>
        </w:rPr>
        <w:t>00050/ATLACOM/IP/2022</w:t>
      </w:r>
      <w:r w:rsidRPr="0084610A">
        <w:rPr>
          <w:rFonts w:ascii="Palatino Linotype" w:hAnsi="Palatino Linotype" w:cs="Tahoma"/>
          <w:bCs/>
          <w:iCs/>
          <w:sz w:val="22"/>
          <w:szCs w:val="24"/>
          <w:lang w:val="es-ES_tradnl"/>
        </w:rPr>
        <w:t xml:space="preserve">, el Medio de Impugnación quedó sin materia, en términos de los Considerandos </w:t>
      </w:r>
      <w:r w:rsidRPr="00DD74A1">
        <w:rPr>
          <w:rFonts w:ascii="Palatino Linotype" w:hAnsi="Palatino Linotype" w:cs="Tahoma"/>
          <w:iCs/>
          <w:sz w:val="22"/>
          <w:szCs w:val="24"/>
          <w:lang w:val="es-ES_tradnl"/>
        </w:rPr>
        <w:t>TERCERO y CUARTO</w:t>
      </w:r>
      <w:r w:rsidRPr="0084610A">
        <w:rPr>
          <w:rFonts w:ascii="Palatino Linotype" w:hAnsi="Palatino Linotype" w:cs="Tahoma"/>
          <w:bCs/>
          <w:iCs/>
          <w:sz w:val="22"/>
          <w:szCs w:val="24"/>
          <w:lang w:val="es-ES_tradnl"/>
        </w:rPr>
        <w:t xml:space="preserve"> de la presente Resolución.    </w:t>
      </w:r>
    </w:p>
    <w:p w14:paraId="0B464BF6" w14:textId="77777777" w:rsidR="0084610A" w:rsidRPr="0084610A" w:rsidRDefault="0084610A" w:rsidP="00275B5D">
      <w:pPr>
        <w:spacing w:line="360" w:lineRule="auto"/>
        <w:jc w:val="both"/>
        <w:rPr>
          <w:rFonts w:ascii="Palatino Linotype" w:hAnsi="Palatino Linotype" w:cs="Arial"/>
          <w:b/>
          <w:bCs/>
          <w:color w:val="000000"/>
          <w:sz w:val="22"/>
          <w:szCs w:val="22"/>
          <w:lang w:val="es-ES"/>
        </w:rPr>
      </w:pPr>
    </w:p>
    <w:p w14:paraId="22DCD756" w14:textId="484470C2" w:rsidR="0084610A" w:rsidRPr="0084610A" w:rsidRDefault="0084610A" w:rsidP="00275B5D">
      <w:pPr>
        <w:spacing w:line="360" w:lineRule="auto"/>
        <w:jc w:val="both"/>
        <w:rPr>
          <w:rFonts w:ascii="Palatino Linotype" w:hAnsi="Palatino Linotype" w:cs="Arial"/>
          <w:bCs/>
          <w:color w:val="000000"/>
          <w:sz w:val="22"/>
          <w:szCs w:val="22"/>
          <w:lang w:val="es-ES"/>
        </w:rPr>
      </w:pPr>
      <w:r w:rsidRPr="0084610A">
        <w:rPr>
          <w:rFonts w:ascii="Palatino Linotype" w:hAnsi="Palatino Linotype" w:cs="Arial"/>
          <w:b/>
          <w:bCs/>
          <w:color w:val="000000"/>
          <w:sz w:val="22"/>
          <w:szCs w:val="22"/>
          <w:lang w:val="es-ES"/>
        </w:rPr>
        <w:t>SEGUNDO.</w:t>
      </w:r>
      <w:r w:rsidRPr="0084610A">
        <w:rPr>
          <w:rFonts w:ascii="Palatino Linotype" w:hAnsi="Palatino Linotype" w:cs="Arial"/>
          <w:bCs/>
          <w:color w:val="000000"/>
          <w:sz w:val="22"/>
          <w:szCs w:val="22"/>
          <w:lang w:val="es-ES"/>
        </w:rPr>
        <w:t xml:space="preserve"> </w:t>
      </w:r>
      <w:r w:rsidRPr="0084610A">
        <w:rPr>
          <w:rFonts w:ascii="Palatino Linotype" w:hAnsi="Palatino Linotype" w:cs="Arial"/>
          <w:b/>
          <w:bCs/>
          <w:color w:val="000000"/>
          <w:sz w:val="22"/>
          <w:szCs w:val="22"/>
          <w:lang w:val="es-ES"/>
        </w:rPr>
        <w:t xml:space="preserve">NOTIFÍQUESE </w:t>
      </w:r>
      <w:r w:rsidRPr="0084610A">
        <w:rPr>
          <w:rFonts w:ascii="Palatino Linotype" w:hAnsi="Palatino Linotype" w:cs="Arial"/>
          <w:bCs/>
          <w:color w:val="000000"/>
          <w:sz w:val="22"/>
          <w:szCs w:val="22"/>
          <w:lang w:val="es-ES"/>
        </w:rPr>
        <w:t>la presente Resolución</w:t>
      </w:r>
      <w:r w:rsidRPr="0084610A">
        <w:rPr>
          <w:rFonts w:ascii="Palatino Linotype" w:hAnsi="Palatino Linotype" w:cs="Arial"/>
          <w:b/>
          <w:bCs/>
          <w:color w:val="000000"/>
          <w:sz w:val="22"/>
          <w:szCs w:val="22"/>
          <w:lang w:val="es-ES"/>
        </w:rPr>
        <w:t xml:space="preserve"> </w:t>
      </w:r>
      <w:r w:rsidRPr="0084610A">
        <w:rPr>
          <w:rFonts w:ascii="Palatino Linotype" w:hAnsi="Palatino Linotype" w:cs="Arial"/>
          <w:bCs/>
          <w:color w:val="000000"/>
          <w:sz w:val="22"/>
          <w:szCs w:val="22"/>
          <w:lang w:val="es-ES"/>
        </w:rPr>
        <w:t xml:space="preserve">al Titular de la Unidad de Transparencia </w:t>
      </w:r>
      <w:r w:rsidR="00936848">
        <w:rPr>
          <w:rFonts w:ascii="Palatino Linotype" w:hAnsi="Palatino Linotype" w:cs="Arial"/>
          <w:bCs/>
          <w:color w:val="000000"/>
          <w:sz w:val="22"/>
          <w:szCs w:val="22"/>
          <w:lang w:val="es-ES"/>
        </w:rPr>
        <w:t xml:space="preserve">del </w:t>
      </w:r>
      <w:r w:rsidR="00ED6701" w:rsidRPr="00ED6701">
        <w:rPr>
          <w:rFonts w:ascii="Palatino Linotype" w:hAnsi="Palatino Linotype" w:cs="Arial"/>
          <w:bCs/>
          <w:color w:val="000000"/>
          <w:sz w:val="22"/>
          <w:szCs w:val="22"/>
          <w:lang w:val="es-ES"/>
        </w:rPr>
        <w:t>Ayuntamiento de Atlacomulco</w:t>
      </w:r>
      <w:r w:rsidR="00936848">
        <w:rPr>
          <w:rFonts w:ascii="Palatino Linotype" w:hAnsi="Palatino Linotype" w:cs="Arial"/>
          <w:bCs/>
          <w:color w:val="000000"/>
          <w:sz w:val="22"/>
          <w:szCs w:val="22"/>
          <w:lang w:val="es-ES"/>
        </w:rPr>
        <w:t>.</w:t>
      </w:r>
    </w:p>
    <w:p w14:paraId="0D3DD636" w14:textId="77777777" w:rsidR="0084610A" w:rsidRPr="0084610A" w:rsidRDefault="0084610A" w:rsidP="00275B5D">
      <w:pPr>
        <w:spacing w:line="360" w:lineRule="auto"/>
        <w:jc w:val="both"/>
        <w:rPr>
          <w:rFonts w:ascii="Palatino Linotype" w:hAnsi="Palatino Linotype" w:cs="Arial"/>
          <w:bCs/>
          <w:color w:val="000000"/>
          <w:sz w:val="22"/>
          <w:szCs w:val="22"/>
          <w:lang w:val="es-ES"/>
        </w:rPr>
      </w:pPr>
    </w:p>
    <w:p w14:paraId="184F9289" w14:textId="77777777" w:rsidR="0084610A" w:rsidRPr="0084610A" w:rsidRDefault="0084610A" w:rsidP="00275B5D">
      <w:pPr>
        <w:spacing w:line="360" w:lineRule="auto"/>
        <w:jc w:val="both"/>
        <w:rPr>
          <w:rFonts w:ascii="Palatino Linotype" w:hAnsi="Palatino Linotype" w:cs="Tahoma"/>
          <w:sz w:val="22"/>
          <w:szCs w:val="22"/>
        </w:rPr>
      </w:pPr>
      <w:r w:rsidRPr="0084610A">
        <w:rPr>
          <w:rFonts w:ascii="Palatino Linotype" w:hAnsi="Palatino Linotype" w:cs="Arial"/>
          <w:b/>
          <w:bCs/>
          <w:color w:val="000000"/>
          <w:sz w:val="22"/>
          <w:szCs w:val="22"/>
          <w:lang w:val="es-ES"/>
        </w:rPr>
        <w:t>TERCERO.</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
          <w:sz w:val="22"/>
          <w:szCs w:val="22"/>
        </w:rPr>
        <w:t xml:space="preserve">NOTIFÍQUESE </w:t>
      </w:r>
      <w:r w:rsidRPr="0084610A">
        <w:rPr>
          <w:rFonts w:ascii="Palatino Linotype" w:hAnsi="Palatino Linotype" w:cs="Tahoma"/>
          <w:sz w:val="22"/>
          <w:szCs w:val="22"/>
        </w:rPr>
        <w:t xml:space="preserve">al Recurrente la presente Resolución, </w:t>
      </w:r>
      <w:r w:rsidRPr="0084610A">
        <w:rPr>
          <w:rFonts w:ascii="Palatino Linotype" w:hAnsi="Palatino Linotype" w:cs="Tahoma"/>
          <w:sz w:val="22"/>
        </w:rPr>
        <w:t>a través del Sistema de Acceso a la Información Mexiquense (SAIMEX),</w:t>
      </w:r>
      <w:r w:rsidRPr="0084610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275B5D">
      <w:pPr>
        <w:spacing w:line="360" w:lineRule="auto"/>
        <w:ind w:right="-93"/>
        <w:jc w:val="both"/>
        <w:rPr>
          <w:rFonts w:ascii="Palatino Linotype" w:hAnsi="Palatino Linotype" w:cs="Tahoma"/>
          <w:sz w:val="22"/>
          <w:szCs w:val="22"/>
        </w:rPr>
      </w:pPr>
    </w:p>
    <w:p w14:paraId="4FF795DF" w14:textId="1E99AD70" w:rsidR="000F1A23" w:rsidRPr="003A6755" w:rsidRDefault="000F1A23" w:rsidP="00275B5D">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936848">
        <w:rPr>
          <w:rFonts w:ascii="Palatino Linotype" w:hAnsi="Palatino Linotype" w:cs="Tahoma"/>
          <w:sz w:val="22"/>
          <w:szCs w:val="22"/>
        </w:rPr>
        <w:t xml:space="preserve">LA </w:t>
      </w:r>
      <w:r w:rsidR="002E446A">
        <w:rPr>
          <w:rFonts w:ascii="Palatino Linotype" w:hAnsi="Palatino Linotype" w:cs="Tahoma"/>
          <w:sz w:val="22"/>
          <w:szCs w:val="22"/>
        </w:rPr>
        <w:t>DÉCIMA QUINTA</w:t>
      </w:r>
      <w:r w:rsidRPr="00936848">
        <w:rPr>
          <w:rFonts w:ascii="Palatino Linotype" w:hAnsi="Palatino Linotype" w:cs="Tahoma"/>
          <w:sz w:val="22"/>
          <w:szCs w:val="22"/>
        </w:rPr>
        <w:t xml:space="preserve"> SESIÓN ORDINARIA CELEBRADA EL </w:t>
      </w:r>
      <w:r w:rsidR="002E446A">
        <w:rPr>
          <w:rFonts w:ascii="Palatino Linotype" w:hAnsi="Palatino Linotype" w:cs="Tahoma"/>
          <w:sz w:val="22"/>
          <w:szCs w:val="22"/>
        </w:rPr>
        <w:t>VEINTISIETE</w:t>
      </w:r>
      <w:r w:rsidRPr="00936848">
        <w:rPr>
          <w:rFonts w:ascii="Palatino Linotype" w:hAnsi="Palatino Linotype" w:cs="Tahoma"/>
          <w:sz w:val="22"/>
          <w:szCs w:val="22"/>
        </w:rPr>
        <w:t xml:space="preserve"> DE </w:t>
      </w:r>
      <w:r w:rsidR="002E446A">
        <w:rPr>
          <w:rFonts w:ascii="Palatino Linotype" w:hAnsi="Palatino Linotype" w:cs="Tahoma"/>
          <w:sz w:val="22"/>
          <w:szCs w:val="22"/>
        </w:rPr>
        <w:t>ABRIL</w:t>
      </w:r>
      <w:r w:rsidR="00C94730" w:rsidRPr="00936848">
        <w:rPr>
          <w:rFonts w:ascii="Palatino Linotype" w:hAnsi="Palatino Linotype" w:cs="Tahoma"/>
          <w:sz w:val="22"/>
          <w:szCs w:val="22"/>
        </w:rPr>
        <w:t xml:space="preserve"> DE DOS MIL VEINTIDÓS</w:t>
      </w:r>
      <w:r w:rsidRPr="00936848">
        <w:rPr>
          <w:rFonts w:ascii="Palatino Linotype" w:hAnsi="Palatino Linotype" w:cs="Tahoma"/>
          <w:sz w:val="22"/>
          <w:szCs w:val="22"/>
        </w:rPr>
        <w:t>,</w:t>
      </w:r>
      <w:r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275B5D">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9D2D" w14:textId="77777777" w:rsidR="008B769B" w:rsidRDefault="008B769B" w:rsidP="00FC7A26">
      <w:r>
        <w:separator/>
      </w:r>
    </w:p>
  </w:endnote>
  <w:endnote w:type="continuationSeparator" w:id="0">
    <w:p w14:paraId="160497F7" w14:textId="77777777" w:rsidR="008B769B" w:rsidRDefault="008B769B" w:rsidP="00FC7A26">
      <w:r>
        <w:continuationSeparator/>
      </w:r>
    </w:p>
  </w:endnote>
  <w:endnote w:type="continuationNotice" w:id="1">
    <w:p w14:paraId="34A89E50" w14:textId="77777777" w:rsidR="008B769B" w:rsidRDefault="008B7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ED6C50">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43B">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43B">
              <w:rPr>
                <w:b/>
                <w:bCs/>
                <w:noProof/>
              </w:rPr>
              <w:t>17</w:t>
            </w:r>
            <w:r>
              <w:rPr>
                <w:b/>
                <w:bCs/>
                <w:sz w:val="24"/>
                <w:szCs w:val="24"/>
              </w:rPr>
              <w:fldChar w:fldCharType="end"/>
            </w:r>
          </w:p>
        </w:sdtContent>
      </w:sdt>
    </w:sdtContent>
  </w:sdt>
  <w:p w14:paraId="3F8493FE" w14:textId="77777777" w:rsidR="003135D1" w:rsidRDefault="00ED6C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ED6C50">
            <w:pPr>
              <w:pStyle w:val="Piedepgina"/>
              <w:jc w:val="right"/>
            </w:pPr>
          </w:p>
          <w:p w14:paraId="73795115" w14:textId="77777777" w:rsidR="003135D1" w:rsidRDefault="00ED6C50">
            <w:pPr>
              <w:pStyle w:val="Piedepgina"/>
              <w:jc w:val="right"/>
            </w:pPr>
          </w:p>
          <w:p w14:paraId="102883EC" w14:textId="77777777" w:rsidR="003135D1" w:rsidRDefault="00ED6C50">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4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43B">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C1FC" w14:textId="77777777" w:rsidR="008B769B" w:rsidRDefault="008B769B" w:rsidP="00FC7A26">
      <w:r>
        <w:separator/>
      </w:r>
    </w:p>
  </w:footnote>
  <w:footnote w:type="continuationSeparator" w:id="0">
    <w:p w14:paraId="6E4607F9" w14:textId="77777777" w:rsidR="008B769B" w:rsidRDefault="008B769B" w:rsidP="00FC7A26">
      <w:r>
        <w:continuationSeparator/>
      </w:r>
    </w:p>
  </w:footnote>
  <w:footnote w:type="continuationNotice" w:id="1">
    <w:p w14:paraId="73F84536" w14:textId="77777777" w:rsidR="008B769B" w:rsidRDefault="008B7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ED6C5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ED6C5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0.7pt;margin-top:-142pt;width:663.5pt;height:12in;z-index:-251658752;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8B41A2" w:rsidRPr="005C106F" w14:paraId="54DC5BBB" w14:textId="77777777" w:rsidTr="00F13C03">
      <w:trPr>
        <w:trHeight w:val="70"/>
      </w:trPr>
      <w:tc>
        <w:tcPr>
          <w:tcW w:w="2977" w:type="dxa"/>
          <w:shd w:val="clear" w:color="auto" w:fill="auto"/>
        </w:tcPr>
        <w:p w14:paraId="7390C447" w14:textId="77777777" w:rsidR="008B41A2" w:rsidRPr="005C106F" w:rsidRDefault="00ED6C50" w:rsidP="008B41A2">
          <w:pPr>
            <w:tabs>
              <w:tab w:val="right" w:pos="4273"/>
            </w:tabs>
            <w:rPr>
              <w:rFonts w:ascii="Garamond" w:eastAsia="Calibri" w:hAnsi="Garamond"/>
              <w:sz w:val="16"/>
              <w:szCs w:val="16"/>
            </w:rPr>
          </w:pPr>
        </w:p>
      </w:tc>
      <w:tc>
        <w:tcPr>
          <w:tcW w:w="7193" w:type="dxa"/>
          <w:shd w:val="clear" w:color="auto" w:fill="auto"/>
        </w:tcPr>
        <w:p w14:paraId="432BD860" w14:textId="77777777" w:rsidR="00275B5D" w:rsidRDefault="00275B5D"/>
        <w:tbl>
          <w:tblPr>
            <w:tblStyle w:val="Tablaconcuadrcula"/>
            <w:tblW w:w="6793"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E75DFF">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5C6520B2" w:rsidR="008B41A2" w:rsidRPr="00651A13" w:rsidRDefault="00143D8B" w:rsidP="00B43BFA">
                <w:pPr>
                  <w:tabs>
                    <w:tab w:val="right" w:pos="8838"/>
                  </w:tabs>
                  <w:ind w:left="-28" w:right="683"/>
                  <w:rPr>
                    <w:rFonts w:ascii="Palatino Linotype" w:eastAsia="Calibri" w:hAnsi="Palatino Linotype" w:cs="Tahoma"/>
                    <w:sz w:val="22"/>
                    <w:szCs w:val="22"/>
                  </w:rPr>
                </w:pPr>
                <w:r w:rsidRPr="00143D8B">
                  <w:rPr>
                    <w:rFonts w:ascii="Palatino Linotype" w:eastAsia="Calibri" w:hAnsi="Palatino Linotype" w:cs="Tahoma"/>
                    <w:sz w:val="22"/>
                    <w:szCs w:val="22"/>
                    <w:lang w:val="es-MX"/>
                  </w:rPr>
                  <w:t>01971/INFOEM/IP/RR/2022</w:t>
                </w:r>
              </w:p>
            </w:tc>
          </w:tr>
          <w:tr w:rsidR="008B41A2" w14:paraId="5FC9045B" w14:textId="77777777" w:rsidTr="00E75DFF">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7B747371" w:rsidR="008B41A2" w:rsidRPr="008B41A2" w:rsidRDefault="00143D8B" w:rsidP="00143D8B">
                <w:pPr>
                  <w:tabs>
                    <w:tab w:val="right" w:pos="8838"/>
                  </w:tabs>
                  <w:ind w:right="116"/>
                  <w:rPr>
                    <w:rFonts w:ascii="Palatino Linotype" w:eastAsia="Calibri" w:hAnsi="Palatino Linotype" w:cs="Tahoma"/>
                    <w:sz w:val="22"/>
                    <w:szCs w:val="22"/>
                    <w:lang w:val="es-MX"/>
                  </w:rPr>
                </w:pPr>
                <w:r w:rsidRPr="00143D8B">
                  <w:rPr>
                    <w:rFonts w:ascii="Palatino Linotype" w:eastAsia="Calibri" w:hAnsi="Palatino Linotype" w:cs="Tahoma"/>
                    <w:sz w:val="22"/>
                    <w:szCs w:val="22"/>
                    <w:lang w:val="es-MX"/>
                  </w:rPr>
                  <w:t>Ayuntamiento de Atlacomulco</w:t>
                </w:r>
              </w:p>
            </w:tc>
          </w:tr>
          <w:tr w:rsidR="008B41A2" w14:paraId="0EA3B3B7" w14:textId="77777777" w:rsidTr="00E75DFF">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2D3455" w14:textId="77777777" w:rsidR="008B41A2" w:rsidRDefault="00BF14ED" w:rsidP="008B41A2">
                <w:pPr>
                  <w:tabs>
                    <w:tab w:val="right" w:pos="8838"/>
                  </w:tabs>
                  <w:ind w:right="-32"/>
                  <w:rPr>
                    <w:rFonts w:ascii="Palatino Linotype" w:eastAsia="Calibri" w:hAnsi="Palatino Linotype" w:cs="Tahoma"/>
                    <w:sz w:val="22"/>
                    <w:szCs w:val="22"/>
                    <w:lang w:val="es-MX"/>
                  </w:rPr>
                </w:pPr>
                <w:r w:rsidRPr="008B41A2">
                  <w:rPr>
                    <w:rFonts w:ascii="Palatino Linotype" w:eastAsia="Calibri" w:hAnsi="Palatino Linotype" w:cs="Tahoma"/>
                    <w:sz w:val="22"/>
                    <w:szCs w:val="22"/>
                    <w:lang w:val="es-MX"/>
                  </w:rPr>
                  <w:t>Luis Gustavo Parra Noriega</w:t>
                </w:r>
              </w:p>
              <w:p w14:paraId="001A5E63" w14:textId="77777777" w:rsidR="00275B5D" w:rsidRPr="008B41A2" w:rsidRDefault="00275B5D" w:rsidP="008B41A2">
                <w:pPr>
                  <w:tabs>
                    <w:tab w:val="right" w:pos="8838"/>
                  </w:tabs>
                  <w:ind w:right="-32"/>
                  <w:rPr>
                    <w:rFonts w:ascii="Palatino Linotype" w:eastAsia="Calibri" w:hAnsi="Palatino Linotype" w:cs="Tahoma"/>
                    <w:b/>
                    <w:sz w:val="22"/>
                    <w:szCs w:val="22"/>
                    <w:lang w:val="es-MX"/>
                  </w:rPr>
                </w:pPr>
              </w:p>
            </w:tc>
          </w:tr>
        </w:tbl>
        <w:p w14:paraId="39322C5A" w14:textId="77777777" w:rsidR="008B41A2" w:rsidRPr="005C106F" w:rsidRDefault="00ED6C50" w:rsidP="008B41A2">
          <w:pPr>
            <w:tabs>
              <w:tab w:val="right" w:pos="8838"/>
            </w:tabs>
            <w:ind w:left="-28"/>
            <w:rPr>
              <w:rFonts w:ascii="Arial" w:eastAsia="Calibri" w:hAnsi="Arial" w:cs="Arial"/>
              <w:b/>
            </w:rPr>
          </w:pPr>
        </w:p>
      </w:tc>
    </w:tr>
  </w:tbl>
  <w:p w14:paraId="413B7D7D" w14:textId="77777777" w:rsidR="003135D1" w:rsidRDefault="00ED6C50" w:rsidP="000930AE">
    <w:pPr>
      <w:pStyle w:val="Encabezado"/>
      <w:rPr>
        <w:sz w:val="14"/>
      </w:rPr>
    </w:pPr>
  </w:p>
  <w:p w14:paraId="2249EFA4" w14:textId="77777777" w:rsidR="003135D1" w:rsidRPr="00443C6B" w:rsidRDefault="00ED6C5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3135D1" w:rsidRPr="00264223" w14:paraId="0296A02D" w14:textId="77777777" w:rsidTr="00AB0C7A">
      <w:trPr>
        <w:trHeight w:val="284"/>
      </w:trPr>
      <w:tc>
        <w:tcPr>
          <w:tcW w:w="2410" w:type="dxa"/>
        </w:tcPr>
        <w:p w14:paraId="7A127E60" w14:textId="08F305BE"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3" w:type="dxa"/>
        </w:tcPr>
        <w:p w14:paraId="328710A7" w14:textId="05D6438B" w:rsidR="003135D1" w:rsidRPr="00651A13" w:rsidRDefault="00143D8B" w:rsidP="00B43BFA">
          <w:pPr>
            <w:tabs>
              <w:tab w:val="right" w:pos="8838"/>
            </w:tabs>
            <w:ind w:left="-28"/>
            <w:jc w:val="both"/>
            <w:rPr>
              <w:rFonts w:ascii="Palatino Linotype" w:eastAsia="Calibri" w:hAnsi="Palatino Linotype" w:cs="Tahoma"/>
              <w:sz w:val="22"/>
              <w:szCs w:val="22"/>
              <w:lang w:eastAsia="en-US"/>
            </w:rPr>
          </w:pPr>
          <w:r w:rsidRPr="00143D8B">
            <w:rPr>
              <w:rFonts w:ascii="Palatino Linotype" w:eastAsia="Calibri" w:hAnsi="Palatino Linotype" w:cs="Tahoma"/>
              <w:sz w:val="22"/>
              <w:szCs w:val="22"/>
              <w:lang w:val="es-MX" w:eastAsia="en-US"/>
            </w:rPr>
            <w:t>01971/INFOEM/IP/RR/2022</w:t>
          </w:r>
        </w:p>
      </w:tc>
    </w:tr>
    <w:tr w:rsidR="003135D1" w:rsidRPr="00264223" w14:paraId="612E08F0" w14:textId="77777777" w:rsidTr="00AB0C7A">
      <w:trPr>
        <w:trHeight w:val="122"/>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3" w:type="dxa"/>
        </w:tcPr>
        <w:p w14:paraId="717CF0C7" w14:textId="07E9D2B0" w:rsidR="003135D1" w:rsidRPr="00EE2A06" w:rsidRDefault="008F4293" w:rsidP="00B935BA">
          <w:pPr>
            <w:tabs>
              <w:tab w:val="right" w:pos="8838"/>
            </w:tabs>
            <w:ind w:left="-28"/>
            <w:jc w:val="both"/>
            <w:rPr>
              <w:rFonts w:ascii="Palatino Linotype" w:eastAsia="Calibri" w:hAnsi="Palatino Linotype" w:cs="Tahoma"/>
              <w:sz w:val="22"/>
              <w:szCs w:val="22"/>
              <w:lang w:val="es-MX" w:eastAsia="en-US"/>
            </w:rPr>
          </w:pPr>
          <w:r w:rsidRPr="008F4293">
            <w:rPr>
              <w:rFonts w:ascii="Palatino Linotype" w:eastAsia="Calibri" w:hAnsi="Palatino Linotype" w:cs="Tahoma"/>
              <w:sz w:val="22"/>
              <w:szCs w:val="22"/>
              <w:lang w:val="es-MX" w:eastAsia="en-US"/>
            </w:rPr>
            <w:tab/>
          </w:r>
        </w:p>
      </w:tc>
    </w:tr>
    <w:tr w:rsidR="003135D1" w:rsidRPr="00264223" w14:paraId="3A9CDB69" w14:textId="77777777" w:rsidTr="00AB0C7A">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3" w:type="dxa"/>
        </w:tcPr>
        <w:p w14:paraId="7E37B80E" w14:textId="51461F56" w:rsidR="003135D1" w:rsidRPr="00651A13" w:rsidRDefault="00143D8B" w:rsidP="00143D8B">
          <w:pPr>
            <w:tabs>
              <w:tab w:val="right" w:pos="8838"/>
            </w:tabs>
            <w:jc w:val="both"/>
            <w:rPr>
              <w:rFonts w:ascii="Palatino Linotype" w:eastAsia="Calibri" w:hAnsi="Palatino Linotype" w:cs="Tahoma"/>
              <w:sz w:val="22"/>
              <w:szCs w:val="22"/>
              <w:lang w:val="es-MX" w:eastAsia="en-US"/>
            </w:rPr>
          </w:pPr>
          <w:r w:rsidRPr="00143D8B">
            <w:rPr>
              <w:rFonts w:ascii="Palatino Linotype" w:eastAsia="Calibri" w:hAnsi="Palatino Linotype" w:cs="Tahoma"/>
              <w:sz w:val="22"/>
              <w:szCs w:val="22"/>
              <w:lang w:val="es-MX" w:eastAsia="en-US"/>
            </w:rPr>
            <w:t>Ayuntamiento de Atlacomulco</w:t>
          </w:r>
        </w:p>
      </w:tc>
    </w:tr>
    <w:tr w:rsidR="003135D1" w:rsidRPr="00264223" w14:paraId="1AF8B0BB" w14:textId="77777777" w:rsidTr="00AB0C7A">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3"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ED6C50">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451"/>
    <w:multiLevelType w:val="hybridMultilevel"/>
    <w:tmpl w:val="13F8882E"/>
    <w:lvl w:ilvl="0" w:tplc="8A988F1C">
      <w:start w:val="1"/>
      <w:numFmt w:val="lowerRoman"/>
      <w:lvlText w:val="%1)"/>
      <w:lvlJc w:val="left"/>
      <w:pPr>
        <w:ind w:left="3054" w:hanging="360"/>
      </w:pPr>
      <w:rPr>
        <w:rFonts w:hint="default"/>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709451E"/>
    <w:multiLevelType w:val="hybridMultilevel"/>
    <w:tmpl w:val="CBACF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3F0654"/>
    <w:multiLevelType w:val="hybridMultilevel"/>
    <w:tmpl w:val="E940DB7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467A056F"/>
    <w:multiLevelType w:val="hybridMultilevel"/>
    <w:tmpl w:val="62C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4A834FE"/>
    <w:multiLevelType w:val="hybridMultilevel"/>
    <w:tmpl w:val="5846D10A"/>
    <w:lvl w:ilvl="0" w:tplc="439C3BAC">
      <w:start w:val="1"/>
      <w:numFmt w:val="decimal"/>
      <w:lvlText w:val="%1."/>
      <w:lvlJc w:val="left"/>
      <w:pPr>
        <w:ind w:left="1287"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5481E7F"/>
    <w:multiLevelType w:val="hybridMultilevel"/>
    <w:tmpl w:val="563A5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8151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790669">
    <w:abstractNumId w:val="1"/>
  </w:num>
  <w:num w:numId="3" w16cid:durableId="1373729346">
    <w:abstractNumId w:val="3"/>
  </w:num>
  <w:num w:numId="4" w16cid:durableId="290014809">
    <w:abstractNumId w:val="0"/>
  </w:num>
  <w:num w:numId="5" w16cid:durableId="340935541">
    <w:abstractNumId w:val="7"/>
  </w:num>
  <w:num w:numId="6" w16cid:durableId="2093383614">
    <w:abstractNumId w:val="5"/>
  </w:num>
  <w:num w:numId="7" w16cid:durableId="1377392354">
    <w:abstractNumId w:val="8"/>
  </w:num>
  <w:num w:numId="8" w16cid:durableId="278874705">
    <w:abstractNumId w:val="2"/>
  </w:num>
  <w:num w:numId="9" w16cid:durableId="1813637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7463"/>
    <w:rsid w:val="00011665"/>
    <w:rsid w:val="000227D4"/>
    <w:rsid w:val="00027602"/>
    <w:rsid w:val="00027B1A"/>
    <w:rsid w:val="000315BC"/>
    <w:rsid w:val="0003214D"/>
    <w:rsid w:val="00035465"/>
    <w:rsid w:val="00041105"/>
    <w:rsid w:val="00042AF8"/>
    <w:rsid w:val="00044EB7"/>
    <w:rsid w:val="00045040"/>
    <w:rsid w:val="0004614A"/>
    <w:rsid w:val="00046E37"/>
    <w:rsid w:val="000500C2"/>
    <w:rsid w:val="00053263"/>
    <w:rsid w:val="00057F3C"/>
    <w:rsid w:val="00061CF3"/>
    <w:rsid w:val="000730C7"/>
    <w:rsid w:val="00080B6A"/>
    <w:rsid w:val="00080E67"/>
    <w:rsid w:val="00082AA6"/>
    <w:rsid w:val="00091543"/>
    <w:rsid w:val="00095A89"/>
    <w:rsid w:val="000A3B9A"/>
    <w:rsid w:val="000B48A4"/>
    <w:rsid w:val="000C37FA"/>
    <w:rsid w:val="000C71F5"/>
    <w:rsid w:val="000D12DE"/>
    <w:rsid w:val="000D29BC"/>
    <w:rsid w:val="000D53EB"/>
    <w:rsid w:val="000D6E9A"/>
    <w:rsid w:val="000E606C"/>
    <w:rsid w:val="000F1A23"/>
    <w:rsid w:val="000F6C40"/>
    <w:rsid w:val="001004E7"/>
    <w:rsid w:val="001013A5"/>
    <w:rsid w:val="00112024"/>
    <w:rsid w:val="00116DC0"/>
    <w:rsid w:val="00123871"/>
    <w:rsid w:val="0012443B"/>
    <w:rsid w:val="00127BFE"/>
    <w:rsid w:val="00131B30"/>
    <w:rsid w:val="00133DC8"/>
    <w:rsid w:val="00134635"/>
    <w:rsid w:val="00134803"/>
    <w:rsid w:val="00137BB0"/>
    <w:rsid w:val="0014223F"/>
    <w:rsid w:val="001425A4"/>
    <w:rsid w:val="00143D8B"/>
    <w:rsid w:val="00147084"/>
    <w:rsid w:val="0014762D"/>
    <w:rsid w:val="0014775F"/>
    <w:rsid w:val="00150B3D"/>
    <w:rsid w:val="001567FA"/>
    <w:rsid w:val="00156E72"/>
    <w:rsid w:val="00161D14"/>
    <w:rsid w:val="00165C2C"/>
    <w:rsid w:val="00173765"/>
    <w:rsid w:val="001875A9"/>
    <w:rsid w:val="001904EF"/>
    <w:rsid w:val="00190AF6"/>
    <w:rsid w:val="00190D99"/>
    <w:rsid w:val="001A10B3"/>
    <w:rsid w:val="001B0D19"/>
    <w:rsid w:val="001B246F"/>
    <w:rsid w:val="001C0F48"/>
    <w:rsid w:val="001C3AD9"/>
    <w:rsid w:val="001C450F"/>
    <w:rsid w:val="001C759E"/>
    <w:rsid w:val="001D222B"/>
    <w:rsid w:val="001D7477"/>
    <w:rsid w:val="001E5539"/>
    <w:rsid w:val="001E59FD"/>
    <w:rsid w:val="001E6E6E"/>
    <w:rsid w:val="001E78ED"/>
    <w:rsid w:val="00200F81"/>
    <w:rsid w:val="00207B2D"/>
    <w:rsid w:val="00207F72"/>
    <w:rsid w:val="00210108"/>
    <w:rsid w:val="0022135B"/>
    <w:rsid w:val="00221416"/>
    <w:rsid w:val="00226317"/>
    <w:rsid w:val="00230DDF"/>
    <w:rsid w:val="0023372D"/>
    <w:rsid w:val="00236277"/>
    <w:rsid w:val="0024045C"/>
    <w:rsid w:val="0024073D"/>
    <w:rsid w:val="00241BF2"/>
    <w:rsid w:val="002425E2"/>
    <w:rsid w:val="00244FC7"/>
    <w:rsid w:val="00250344"/>
    <w:rsid w:val="00253FFD"/>
    <w:rsid w:val="00256424"/>
    <w:rsid w:val="00263744"/>
    <w:rsid w:val="00275B5D"/>
    <w:rsid w:val="0028189F"/>
    <w:rsid w:val="00285630"/>
    <w:rsid w:val="002A308B"/>
    <w:rsid w:val="002A40CB"/>
    <w:rsid w:val="002A49D0"/>
    <w:rsid w:val="002A4C64"/>
    <w:rsid w:val="002A7B9E"/>
    <w:rsid w:val="002B025D"/>
    <w:rsid w:val="002B4CF2"/>
    <w:rsid w:val="002C073E"/>
    <w:rsid w:val="002C0A0C"/>
    <w:rsid w:val="002C356D"/>
    <w:rsid w:val="002C4869"/>
    <w:rsid w:val="002C4F7B"/>
    <w:rsid w:val="002D339E"/>
    <w:rsid w:val="002D345E"/>
    <w:rsid w:val="002D4A4D"/>
    <w:rsid w:val="002D5C1D"/>
    <w:rsid w:val="002E446A"/>
    <w:rsid w:val="002F1AA9"/>
    <w:rsid w:val="002F3B8D"/>
    <w:rsid w:val="002F3D3B"/>
    <w:rsid w:val="002F5B41"/>
    <w:rsid w:val="00311CA5"/>
    <w:rsid w:val="00321562"/>
    <w:rsid w:val="003248BF"/>
    <w:rsid w:val="00327365"/>
    <w:rsid w:val="00330163"/>
    <w:rsid w:val="00330AE8"/>
    <w:rsid w:val="00331F7E"/>
    <w:rsid w:val="00332F98"/>
    <w:rsid w:val="00334908"/>
    <w:rsid w:val="0034142F"/>
    <w:rsid w:val="00341710"/>
    <w:rsid w:val="00345C53"/>
    <w:rsid w:val="0035025E"/>
    <w:rsid w:val="00357B4D"/>
    <w:rsid w:val="00362F37"/>
    <w:rsid w:val="003650A8"/>
    <w:rsid w:val="00370D56"/>
    <w:rsid w:val="0037277E"/>
    <w:rsid w:val="0037403C"/>
    <w:rsid w:val="0038370C"/>
    <w:rsid w:val="003843A4"/>
    <w:rsid w:val="00386E35"/>
    <w:rsid w:val="0039288A"/>
    <w:rsid w:val="003945E3"/>
    <w:rsid w:val="00394A8D"/>
    <w:rsid w:val="003A7FA8"/>
    <w:rsid w:val="003B08A4"/>
    <w:rsid w:val="003C3A57"/>
    <w:rsid w:val="003C490F"/>
    <w:rsid w:val="003C687A"/>
    <w:rsid w:val="003C6C91"/>
    <w:rsid w:val="003D2454"/>
    <w:rsid w:val="003E215A"/>
    <w:rsid w:val="003E35F9"/>
    <w:rsid w:val="003E3F56"/>
    <w:rsid w:val="003E4FC1"/>
    <w:rsid w:val="003F5D7F"/>
    <w:rsid w:val="004054D7"/>
    <w:rsid w:val="0040764B"/>
    <w:rsid w:val="00411440"/>
    <w:rsid w:val="00416901"/>
    <w:rsid w:val="00420F22"/>
    <w:rsid w:val="00420F61"/>
    <w:rsid w:val="004226E1"/>
    <w:rsid w:val="0042634D"/>
    <w:rsid w:val="004327B9"/>
    <w:rsid w:val="0043527F"/>
    <w:rsid w:val="00435D57"/>
    <w:rsid w:val="00436FEE"/>
    <w:rsid w:val="00443F40"/>
    <w:rsid w:val="00444298"/>
    <w:rsid w:val="00452014"/>
    <w:rsid w:val="004529ED"/>
    <w:rsid w:val="00452CE8"/>
    <w:rsid w:val="004563F0"/>
    <w:rsid w:val="00461E91"/>
    <w:rsid w:val="00463F05"/>
    <w:rsid w:val="00464A4B"/>
    <w:rsid w:val="00464E71"/>
    <w:rsid w:val="00465166"/>
    <w:rsid w:val="00467102"/>
    <w:rsid w:val="00473523"/>
    <w:rsid w:val="00474B0B"/>
    <w:rsid w:val="00475BFB"/>
    <w:rsid w:val="00477714"/>
    <w:rsid w:val="00486F58"/>
    <w:rsid w:val="004A0B13"/>
    <w:rsid w:val="004A6423"/>
    <w:rsid w:val="004B22AD"/>
    <w:rsid w:val="004C3C05"/>
    <w:rsid w:val="004C636B"/>
    <w:rsid w:val="004D3D8A"/>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2E55"/>
    <w:rsid w:val="00544E16"/>
    <w:rsid w:val="00545769"/>
    <w:rsid w:val="00547DCF"/>
    <w:rsid w:val="005501EB"/>
    <w:rsid w:val="00553AF4"/>
    <w:rsid w:val="00562601"/>
    <w:rsid w:val="00564BEA"/>
    <w:rsid w:val="00565189"/>
    <w:rsid w:val="00575786"/>
    <w:rsid w:val="00576102"/>
    <w:rsid w:val="005769E1"/>
    <w:rsid w:val="00577873"/>
    <w:rsid w:val="00580E40"/>
    <w:rsid w:val="0058347D"/>
    <w:rsid w:val="005843D0"/>
    <w:rsid w:val="005A2AA5"/>
    <w:rsid w:val="005A44A9"/>
    <w:rsid w:val="005A78BC"/>
    <w:rsid w:val="005B03F7"/>
    <w:rsid w:val="005B1591"/>
    <w:rsid w:val="005B2724"/>
    <w:rsid w:val="005B6AE8"/>
    <w:rsid w:val="005C497A"/>
    <w:rsid w:val="005D02A6"/>
    <w:rsid w:val="005D12CF"/>
    <w:rsid w:val="005E0934"/>
    <w:rsid w:val="005E7B22"/>
    <w:rsid w:val="005F7F1D"/>
    <w:rsid w:val="00605324"/>
    <w:rsid w:val="006140C5"/>
    <w:rsid w:val="00615F5E"/>
    <w:rsid w:val="006177AC"/>
    <w:rsid w:val="00620DDB"/>
    <w:rsid w:val="00622A40"/>
    <w:rsid w:val="0062509E"/>
    <w:rsid w:val="00630102"/>
    <w:rsid w:val="00646ED4"/>
    <w:rsid w:val="00647F5E"/>
    <w:rsid w:val="00651A13"/>
    <w:rsid w:val="00651CBC"/>
    <w:rsid w:val="006543CB"/>
    <w:rsid w:val="00654867"/>
    <w:rsid w:val="006548C6"/>
    <w:rsid w:val="00657DAD"/>
    <w:rsid w:val="0066424F"/>
    <w:rsid w:val="0067039B"/>
    <w:rsid w:val="00673038"/>
    <w:rsid w:val="006762A8"/>
    <w:rsid w:val="00682618"/>
    <w:rsid w:val="00682834"/>
    <w:rsid w:val="006841B7"/>
    <w:rsid w:val="006869B3"/>
    <w:rsid w:val="0069111A"/>
    <w:rsid w:val="006A40B6"/>
    <w:rsid w:val="006A6335"/>
    <w:rsid w:val="006A79D2"/>
    <w:rsid w:val="006A7E80"/>
    <w:rsid w:val="006B022F"/>
    <w:rsid w:val="006B05AA"/>
    <w:rsid w:val="006B123A"/>
    <w:rsid w:val="006B1909"/>
    <w:rsid w:val="006B347A"/>
    <w:rsid w:val="006B3C36"/>
    <w:rsid w:val="006B453B"/>
    <w:rsid w:val="006B5469"/>
    <w:rsid w:val="006C35D5"/>
    <w:rsid w:val="006C7888"/>
    <w:rsid w:val="006C7DF4"/>
    <w:rsid w:val="006E19AF"/>
    <w:rsid w:val="006E3868"/>
    <w:rsid w:val="006F24F6"/>
    <w:rsid w:val="006F397F"/>
    <w:rsid w:val="007037AF"/>
    <w:rsid w:val="00705EC7"/>
    <w:rsid w:val="00711435"/>
    <w:rsid w:val="00717A0C"/>
    <w:rsid w:val="00723F14"/>
    <w:rsid w:val="00724062"/>
    <w:rsid w:val="00725680"/>
    <w:rsid w:val="00726144"/>
    <w:rsid w:val="00731FDC"/>
    <w:rsid w:val="00732A44"/>
    <w:rsid w:val="0073594C"/>
    <w:rsid w:val="0074570A"/>
    <w:rsid w:val="00745E69"/>
    <w:rsid w:val="00753E39"/>
    <w:rsid w:val="007542C0"/>
    <w:rsid w:val="00763041"/>
    <w:rsid w:val="00766A5B"/>
    <w:rsid w:val="00767700"/>
    <w:rsid w:val="007711AC"/>
    <w:rsid w:val="00774B75"/>
    <w:rsid w:val="00775AD6"/>
    <w:rsid w:val="00781DE1"/>
    <w:rsid w:val="00785507"/>
    <w:rsid w:val="0078598B"/>
    <w:rsid w:val="00796584"/>
    <w:rsid w:val="007A1265"/>
    <w:rsid w:val="007A18E6"/>
    <w:rsid w:val="007A34CE"/>
    <w:rsid w:val="007A3701"/>
    <w:rsid w:val="007B0305"/>
    <w:rsid w:val="007B6774"/>
    <w:rsid w:val="007C29EC"/>
    <w:rsid w:val="007C3E4E"/>
    <w:rsid w:val="007C4A13"/>
    <w:rsid w:val="007D165C"/>
    <w:rsid w:val="007D27B6"/>
    <w:rsid w:val="007D4F12"/>
    <w:rsid w:val="007D6069"/>
    <w:rsid w:val="007E4724"/>
    <w:rsid w:val="007E5697"/>
    <w:rsid w:val="007E6BB3"/>
    <w:rsid w:val="007F0F29"/>
    <w:rsid w:val="007F1526"/>
    <w:rsid w:val="007F610D"/>
    <w:rsid w:val="00800F13"/>
    <w:rsid w:val="00801676"/>
    <w:rsid w:val="0080704F"/>
    <w:rsid w:val="00807FDD"/>
    <w:rsid w:val="00814BA4"/>
    <w:rsid w:val="00823EE0"/>
    <w:rsid w:val="00830C1C"/>
    <w:rsid w:val="00831F10"/>
    <w:rsid w:val="0083345D"/>
    <w:rsid w:val="0083373C"/>
    <w:rsid w:val="00836858"/>
    <w:rsid w:val="00840688"/>
    <w:rsid w:val="00840779"/>
    <w:rsid w:val="00845C37"/>
    <w:rsid w:val="00845DB2"/>
    <w:rsid w:val="0084610A"/>
    <w:rsid w:val="00846822"/>
    <w:rsid w:val="00847CE9"/>
    <w:rsid w:val="008537FC"/>
    <w:rsid w:val="00854DC8"/>
    <w:rsid w:val="008624BC"/>
    <w:rsid w:val="008640E0"/>
    <w:rsid w:val="008644C5"/>
    <w:rsid w:val="00867A39"/>
    <w:rsid w:val="0087221D"/>
    <w:rsid w:val="00873C6B"/>
    <w:rsid w:val="00876A02"/>
    <w:rsid w:val="008932D9"/>
    <w:rsid w:val="008A69CA"/>
    <w:rsid w:val="008B0BBF"/>
    <w:rsid w:val="008B769B"/>
    <w:rsid w:val="008C1BE9"/>
    <w:rsid w:val="008C34B0"/>
    <w:rsid w:val="008C5284"/>
    <w:rsid w:val="008C6674"/>
    <w:rsid w:val="008D5A62"/>
    <w:rsid w:val="008D5EBA"/>
    <w:rsid w:val="008D7D3D"/>
    <w:rsid w:val="008E297E"/>
    <w:rsid w:val="008E2C41"/>
    <w:rsid w:val="008E43A3"/>
    <w:rsid w:val="008F1DED"/>
    <w:rsid w:val="008F39E0"/>
    <w:rsid w:val="008F4293"/>
    <w:rsid w:val="00904980"/>
    <w:rsid w:val="009074EB"/>
    <w:rsid w:val="00907905"/>
    <w:rsid w:val="00910B13"/>
    <w:rsid w:val="00923AB3"/>
    <w:rsid w:val="0092440D"/>
    <w:rsid w:val="00925506"/>
    <w:rsid w:val="0092732B"/>
    <w:rsid w:val="00930F5B"/>
    <w:rsid w:val="00936848"/>
    <w:rsid w:val="00941F39"/>
    <w:rsid w:val="00944027"/>
    <w:rsid w:val="00945867"/>
    <w:rsid w:val="00945D21"/>
    <w:rsid w:val="009479D4"/>
    <w:rsid w:val="009516F9"/>
    <w:rsid w:val="0095213D"/>
    <w:rsid w:val="00952ABF"/>
    <w:rsid w:val="00956AA4"/>
    <w:rsid w:val="00962E78"/>
    <w:rsid w:val="009652C3"/>
    <w:rsid w:val="00965C5B"/>
    <w:rsid w:val="00966F9B"/>
    <w:rsid w:val="00967698"/>
    <w:rsid w:val="00971829"/>
    <w:rsid w:val="00972688"/>
    <w:rsid w:val="00973ADE"/>
    <w:rsid w:val="00981E54"/>
    <w:rsid w:val="00982B16"/>
    <w:rsid w:val="00984724"/>
    <w:rsid w:val="0099096D"/>
    <w:rsid w:val="009963D3"/>
    <w:rsid w:val="00996BE3"/>
    <w:rsid w:val="009A0E49"/>
    <w:rsid w:val="009A251B"/>
    <w:rsid w:val="009A2A84"/>
    <w:rsid w:val="009A3A12"/>
    <w:rsid w:val="009A7A52"/>
    <w:rsid w:val="009B2098"/>
    <w:rsid w:val="009B26AB"/>
    <w:rsid w:val="009B2715"/>
    <w:rsid w:val="009B344F"/>
    <w:rsid w:val="009B36B9"/>
    <w:rsid w:val="009B4BA6"/>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3DBB"/>
    <w:rsid w:val="00A34CD0"/>
    <w:rsid w:val="00A41A3B"/>
    <w:rsid w:val="00A42E2F"/>
    <w:rsid w:val="00A453E5"/>
    <w:rsid w:val="00A47ABA"/>
    <w:rsid w:val="00A5031B"/>
    <w:rsid w:val="00A51D88"/>
    <w:rsid w:val="00A576E9"/>
    <w:rsid w:val="00A61AEB"/>
    <w:rsid w:val="00A634A7"/>
    <w:rsid w:val="00A678B7"/>
    <w:rsid w:val="00A73D9D"/>
    <w:rsid w:val="00A74929"/>
    <w:rsid w:val="00A75C14"/>
    <w:rsid w:val="00A8026C"/>
    <w:rsid w:val="00A80303"/>
    <w:rsid w:val="00A82B57"/>
    <w:rsid w:val="00A8392A"/>
    <w:rsid w:val="00A84983"/>
    <w:rsid w:val="00A90DCF"/>
    <w:rsid w:val="00A913B4"/>
    <w:rsid w:val="00A91827"/>
    <w:rsid w:val="00A95DD1"/>
    <w:rsid w:val="00A97D7F"/>
    <w:rsid w:val="00AA2E84"/>
    <w:rsid w:val="00AA41A2"/>
    <w:rsid w:val="00AB0C7A"/>
    <w:rsid w:val="00AB5E4B"/>
    <w:rsid w:val="00AB60C2"/>
    <w:rsid w:val="00AC38FC"/>
    <w:rsid w:val="00AC5B19"/>
    <w:rsid w:val="00AD0313"/>
    <w:rsid w:val="00AD3C39"/>
    <w:rsid w:val="00AD4E98"/>
    <w:rsid w:val="00AD5375"/>
    <w:rsid w:val="00AD665C"/>
    <w:rsid w:val="00AE0479"/>
    <w:rsid w:val="00AE1CB6"/>
    <w:rsid w:val="00AE3803"/>
    <w:rsid w:val="00AE4A2D"/>
    <w:rsid w:val="00AE5CA3"/>
    <w:rsid w:val="00AF006D"/>
    <w:rsid w:val="00B03EDE"/>
    <w:rsid w:val="00B101A9"/>
    <w:rsid w:val="00B12743"/>
    <w:rsid w:val="00B17A59"/>
    <w:rsid w:val="00B2036F"/>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56BC1"/>
    <w:rsid w:val="00B6798C"/>
    <w:rsid w:val="00B71C2B"/>
    <w:rsid w:val="00B71EEE"/>
    <w:rsid w:val="00B72741"/>
    <w:rsid w:val="00B7344D"/>
    <w:rsid w:val="00B77C41"/>
    <w:rsid w:val="00B81F0D"/>
    <w:rsid w:val="00B82895"/>
    <w:rsid w:val="00B828E2"/>
    <w:rsid w:val="00B86D0D"/>
    <w:rsid w:val="00B87EFC"/>
    <w:rsid w:val="00B946CE"/>
    <w:rsid w:val="00BA012E"/>
    <w:rsid w:val="00BA0ACE"/>
    <w:rsid w:val="00BA0B7F"/>
    <w:rsid w:val="00BA6085"/>
    <w:rsid w:val="00BB11FD"/>
    <w:rsid w:val="00BB2B58"/>
    <w:rsid w:val="00BB38FC"/>
    <w:rsid w:val="00BB56EF"/>
    <w:rsid w:val="00BB69EF"/>
    <w:rsid w:val="00BC4DCF"/>
    <w:rsid w:val="00BD3344"/>
    <w:rsid w:val="00BE42E0"/>
    <w:rsid w:val="00BE4B33"/>
    <w:rsid w:val="00BE4C73"/>
    <w:rsid w:val="00BE53A0"/>
    <w:rsid w:val="00BF01A6"/>
    <w:rsid w:val="00BF14ED"/>
    <w:rsid w:val="00BF19D2"/>
    <w:rsid w:val="00BF6339"/>
    <w:rsid w:val="00BF7779"/>
    <w:rsid w:val="00C00510"/>
    <w:rsid w:val="00C00E84"/>
    <w:rsid w:val="00C03811"/>
    <w:rsid w:val="00C1189C"/>
    <w:rsid w:val="00C1322E"/>
    <w:rsid w:val="00C1369F"/>
    <w:rsid w:val="00C168C8"/>
    <w:rsid w:val="00C2133C"/>
    <w:rsid w:val="00C22667"/>
    <w:rsid w:val="00C279D8"/>
    <w:rsid w:val="00C34B10"/>
    <w:rsid w:val="00C364E1"/>
    <w:rsid w:val="00C36852"/>
    <w:rsid w:val="00C36AE4"/>
    <w:rsid w:val="00C37911"/>
    <w:rsid w:val="00C46B84"/>
    <w:rsid w:val="00C47841"/>
    <w:rsid w:val="00C51A56"/>
    <w:rsid w:val="00C564D6"/>
    <w:rsid w:val="00C56DA6"/>
    <w:rsid w:val="00C7224B"/>
    <w:rsid w:val="00C73B3A"/>
    <w:rsid w:val="00C74A96"/>
    <w:rsid w:val="00C74DBD"/>
    <w:rsid w:val="00C80072"/>
    <w:rsid w:val="00C80FA7"/>
    <w:rsid w:val="00C87E36"/>
    <w:rsid w:val="00C907D1"/>
    <w:rsid w:val="00C94730"/>
    <w:rsid w:val="00C947E1"/>
    <w:rsid w:val="00CA3BE5"/>
    <w:rsid w:val="00CB6000"/>
    <w:rsid w:val="00CB6D50"/>
    <w:rsid w:val="00CB7AF4"/>
    <w:rsid w:val="00CC1B6B"/>
    <w:rsid w:val="00CC1F76"/>
    <w:rsid w:val="00CC2651"/>
    <w:rsid w:val="00CC2BDA"/>
    <w:rsid w:val="00CC5EC2"/>
    <w:rsid w:val="00CD26E0"/>
    <w:rsid w:val="00CD2FD3"/>
    <w:rsid w:val="00CD5BCE"/>
    <w:rsid w:val="00CD65D7"/>
    <w:rsid w:val="00CE5D6E"/>
    <w:rsid w:val="00CF424A"/>
    <w:rsid w:val="00CF4448"/>
    <w:rsid w:val="00D010F5"/>
    <w:rsid w:val="00D03B35"/>
    <w:rsid w:val="00D03E52"/>
    <w:rsid w:val="00D03F96"/>
    <w:rsid w:val="00D05E39"/>
    <w:rsid w:val="00D10A34"/>
    <w:rsid w:val="00D14FE6"/>
    <w:rsid w:val="00D203DC"/>
    <w:rsid w:val="00D20D13"/>
    <w:rsid w:val="00D217BD"/>
    <w:rsid w:val="00D25FE2"/>
    <w:rsid w:val="00D34C71"/>
    <w:rsid w:val="00D3577B"/>
    <w:rsid w:val="00D357A4"/>
    <w:rsid w:val="00D3649E"/>
    <w:rsid w:val="00D40B5B"/>
    <w:rsid w:val="00D44317"/>
    <w:rsid w:val="00D45413"/>
    <w:rsid w:val="00D510C5"/>
    <w:rsid w:val="00D6284F"/>
    <w:rsid w:val="00D630DD"/>
    <w:rsid w:val="00D633C2"/>
    <w:rsid w:val="00D64369"/>
    <w:rsid w:val="00D6464E"/>
    <w:rsid w:val="00D66AF5"/>
    <w:rsid w:val="00D67306"/>
    <w:rsid w:val="00D71B3E"/>
    <w:rsid w:val="00D73E54"/>
    <w:rsid w:val="00D73F44"/>
    <w:rsid w:val="00D761B6"/>
    <w:rsid w:val="00D8789F"/>
    <w:rsid w:val="00D939D4"/>
    <w:rsid w:val="00D96384"/>
    <w:rsid w:val="00DA0579"/>
    <w:rsid w:val="00DA1AC0"/>
    <w:rsid w:val="00DA6CBB"/>
    <w:rsid w:val="00DB03AC"/>
    <w:rsid w:val="00DB0B40"/>
    <w:rsid w:val="00DB249D"/>
    <w:rsid w:val="00DB4E91"/>
    <w:rsid w:val="00DB5B84"/>
    <w:rsid w:val="00DC010D"/>
    <w:rsid w:val="00DC17E4"/>
    <w:rsid w:val="00DC6085"/>
    <w:rsid w:val="00DC6164"/>
    <w:rsid w:val="00DC7952"/>
    <w:rsid w:val="00DD04D3"/>
    <w:rsid w:val="00DD0E57"/>
    <w:rsid w:val="00DD17F4"/>
    <w:rsid w:val="00DD1C73"/>
    <w:rsid w:val="00DD3AA6"/>
    <w:rsid w:val="00DD74A1"/>
    <w:rsid w:val="00DD75BC"/>
    <w:rsid w:val="00DE71E3"/>
    <w:rsid w:val="00DF7441"/>
    <w:rsid w:val="00E0050F"/>
    <w:rsid w:val="00E03817"/>
    <w:rsid w:val="00E105B8"/>
    <w:rsid w:val="00E209FC"/>
    <w:rsid w:val="00E22215"/>
    <w:rsid w:val="00E22D3A"/>
    <w:rsid w:val="00E2314B"/>
    <w:rsid w:val="00E25C61"/>
    <w:rsid w:val="00E26F6D"/>
    <w:rsid w:val="00E3153D"/>
    <w:rsid w:val="00E35B9A"/>
    <w:rsid w:val="00E467CC"/>
    <w:rsid w:val="00E46B98"/>
    <w:rsid w:val="00E47885"/>
    <w:rsid w:val="00E57B89"/>
    <w:rsid w:val="00E61D50"/>
    <w:rsid w:val="00E622A3"/>
    <w:rsid w:val="00E62F3C"/>
    <w:rsid w:val="00E6681D"/>
    <w:rsid w:val="00E757AD"/>
    <w:rsid w:val="00E75DFF"/>
    <w:rsid w:val="00E76B08"/>
    <w:rsid w:val="00E855F1"/>
    <w:rsid w:val="00E94537"/>
    <w:rsid w:val="00EA14B2"/>
    <w:rsid w:val="00EA27C0"/>
    <w:rsid w:val="00EA4AE7"/>
    <w:rsid w:val="00EA5DCF"/>
    <w:rsid w:val="00EB0747"/>
    <w:rsid w:val="00EB1B1E"/>
    <w:rsid w:val="00EB4AF9"/>
    <w:rsid w:val="00EB7457"/>
    <w:rsid w:val="00EC428A"/>
    <w:rsid w:val="00ED02A5"/>
    <w:rsid w:val="00ED178F"/>
    <w:rsid w:val="00ED3B02"/>
    <w:rsid w:val="00ED6701"/>
    <w:rsid w:val="00ED6C50"/>
    <w:rsid w:val="00EF398E"/>
    <w:rsid w:val="00EF3E5E"/>
    <w:rsid w:val="00EF4A9A"/>
    <w:rsid w:val="00EF4CB0"/>
    <w:rsid w:val="00EF5A78"/>
    <w:rsid w:val="00EF62C1"/>
    <w:rsid w:val="00EF69E9"/>
    <w:rsid w:val="00EF7D1F"/>
    <w:rsid w:val="00F01FA0"/>
    <w:rsid w:val="00F01FB7"/>
    <w:rsid w:val="00F03133"/>
    <w:rsid w:val="00F10308"/>
    <w:rsid w:val="00F12D2E"/>
    <w:rsid w:val="00F1564B"/>
    <w:rsid w:val="00F20BDB"/>
    <w:rsid w:val="00F22CFF"/>
    <w:rsid w:val="00F34C9F"/>
    <w:rsid w:val="00F44094"/>
    <w:rsid w:val="00F44F10"/>
    <w:rsid w:val="00F46B4A"/>
    <w:rsid w:val="00F53043"/>
    <w:rsid w:val="00F61026"/>
    <w:rsid w:val="00F617A9"/>
    <w:rsid w:val="00F61E1B"/>
    <w:rsid w:val="00F650C8"/>
    <w:rsid w:val="00F744E2"/>
    <w:rsid w:val="00F74A11"/>
    <w:rsid w:val="00F8606B"/>
    <w:rsid w:val="00F90699"/>
    <w:rsid w:val="00F91C44"/>
    <w:rsid w:val="00F9206D"/>
    <w:rsid w:val="00F96491"/>
    <w:rsid w:val="00FA56B0"/>
    <w:rsid w:val="00FA7448"/>
    <w:rsid w:val="00FA74D3"/>
    <w:rsid w:val="00FB1090"/>
    <w:rsid w:val="00FB170C"/>
    <w:rsid w:val="00FC601F"/>
    <w:rsid w:val="00FC7A26"/>
    <w:rsid w:val="00FD1F42"/>
    <w:rsid w:val="00FD61F9"/>
    <w:rsid w:val="00FD6E21"/>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3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paragraph" w:styleId="Textonotaalfinal">
    <w:name w:val="endnote text"/>
    <w:basedOn w:val="Normal"/>
    <w:link w:val="TextonotaalfinalCar"/>
    <w:uiPriority w:val="99"/>
    <w:semiHidden/>
    <w:unhideWhenUsed/>
    <w:rsid w:val="006140C5"/>
  </w:style>
  <w:style w:type="character" w:customStyle="1" w:styleId="TextonotaalfinalCar">
    <w:name w:val="Texto nota al final Car"/>
    <w:basedOn w:val="Fuentedeprrafopredeter"/>
    <w:link w:val="Textonotaalfinal"/>
    <w:uiPriority w:val="99"/>
    <w:semiHidden/>
    <w:rsid w:val="006140C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140C5"/>
    <w:rPr>
      <w:vertAlign w:val="superscript"/>
    </w:rPr>
  </w:style>
  <w:style w:type="character" w:customStyle="1" w:styleId="Mencinsinresolver2">
    <w:name w:val="Mención sin resolver2"/>
    <w:basedOn w:val="Fuentedeprrafopredeter"/>
    <w:uiPriority w:val="99"/>
    <w:semiHidden/>
    <w:unhideWhenUsed/>
    <w:rsid w:val="005A44A9"/>
    <w:rPr>
      <w:color w:val="605E5C"/>
      <w:shd w:val="clear" w:color="auto" w:fill="E1DFDD"/>
    </w:rPr>
  </w:style>
  <w:style w:type="character" w:styleId="Refdecomentario">
    <w:name w:val="annotation reference"/>
    <w:basedOn w:val="Fuentedeprrafopredeter"/>
    <w:uiPriority w:val="99"/>
    <w:semiHidden/>
    <w:unhideWhenUsed/>
    <w:rsid w:val="007E5697"/>
    <w:rPr>
      <w:sz w:val="16"/>
      <w:szCs w:val="16"/>
    </w:rPr>
  </w:style>
  <w:style w:type="paragraph" w:styleId="Textocomentario">
    <w:name w:val="annotation text"/>
    <w:basedOn w:val="Normal"/>
    <w:link w:val="TextocomentarioCar"/>
    <w:uiPriority w:val="99"/>
    <w:semiHidden/>
    <w:unhideWhenUsed/>
    <w:rsid w:val="007E5697"/>
  </w:style>
  <w:style w:type="character" w:customStyle="1" w:styleId="TextocomentarioCar">
    <w:name w:val="Texto comentario Car"/>
    <w:basedOn w:val="Fuentedeprrafopredeter"/>
    <w:link w:val="Textocomentario"/>
    <w:uiPriority w:val="99"/>
    <w:semiHidden/>
    <w:rsid w:val="007E569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5697"/>
    <w:rPr>
      <w:b/>
      <w:bCs/>
    </w:rPr>
  </w:style>
  <w:style w:type="character" w:customStyle="1" w:styleId="AsuntodelcomentarioCar">
    <w:name w:val="Asunto del comentario Car"/>
    <w:basedOn w:val="TextocomentarioCar"/>
    <w:link w:val="Asuntodelcomentario"/>
    <w:uiPriority w:val="99"/>
    <w:semiHidden/>
    <w:rsid w:val="007E5697"/>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0244">
      <w:bodyDiv w:val="1"/>
      <w:marLeft w:val="0"/>
      <w:marRight w:val="0"/>
      <w:marTop w:val="0"/>
      <w:marBottom w:val="0"/>
      <w:divBdr>
        <w:top w:val="none" w:sz="0" w:space="0" w:color="auto"/>
        <w:left w:val="none" w:sz="0" w:space="0" w:color="auto"/>
        <w:bottom w:val="none" w:sz="0" w:space="0" w:color="auto"/>
        <w:right w:val="none" w:sz="0" w:space="0" w:color="auto"/>
      </w:divBdr>
    </w:div>
    <w:div w:id="326636063">
      <w:bodyDiv w:val="1"/>
      <w:marLeft w:val="0"/>
      <w:marRight w:val="0"/>
      <w:marTop w:val="0"/>
      <w:marBottom w:val="0"/>
      <w:divBdr>
        <w:top w:val="none" w:sz="0" w:space="0" w:color="auto"/>
        <w:left w:val="none" w:sz="0" w:space="0" w:color="auto"/>
        <w:bottom w:val="none" w:sz="0" w:space="0" w:color="auto"/>
        <w:right w:val="none" w:sz="0" w:space="0" w:color="auto"/>
      </w:divBdr>
    </w:div>
    <w:div w:id="584340133">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43422118">
      <w:bodyDiv w:val="1"/>
      <w:marLeft w:val="0"/>
      <w:marRight w:val="0"/>
      <w:marTop w:val="0"/>
      <w:marBottom w:val="0"/>
      <w:divBdr>
        <w:top w:val="none" w:sz="0" w:space="0" w:color="auto"/>
        <w:left w:val="none" w:sz="0" w:space="0" w:color="auto"/>
        <w:bottom w:val="none" w:sz="0" w:space="0" w:color="auto"/>
        <w:right w:val="none" w:sz="0" w:space="0" w:color="auto"/>
      </w:divBdr>
    </w:div>
    <w:div w:id="1168014124">
      <w:bodyDiv w:val="1"/>
      <w:marLeft w:val="0"/>
      <w:marRight w:val="0"/>
      <w:marTop w:val="0"/>
      <w:marBottom w:val="0"/>
      <w:divBdr>
        <w:top w:val="none" w:sz="0" w:space="0" w:color="auto"/>
        <w:left w:val="none" w:sz="0" w:space="0" w:color="auto"/>
        <w:bottom w:val="none" w:sz="0" w:space="0" w:color="auto"/>
        <w:right w:val="none" w:sz="0" w:space="0" w:color="auto"/>
      </w:divBdr>
    </w:div>
    <w:div w:id="1257593460">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38350096">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snsp.com/documentos/presupuesto/MANUAL_IDENTIDAD.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2B7-8EC8-4792-9E12-9C741636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4244</Words>
  <Characters>23348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2022-04-21T16:37:00Z</dcterms:created>
  <dcterms:modified xsi:type="dcterms:W3CDTF">2022-04-28T23:57:00Z</dcterms:modified>
</cp:coreProperties>
</file>