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FC1" w:rsidRPr="00464C1A" w:rsidRDefault="00E93FC1" w:rsidP="00A91AA7">
      <w:pPr>
        <w:spacing w:line="360" w:lineRule="auto"/>
        <w:rPr>
          <w:rFonts w:ascii="Palatino Linotype" w:hAnsi="Palatino Linotype"/>
          <w:b/>
        </w:rPr>
      </w:pPr>
      <w:bookmarkStart w:id="0" w:name="_GoBack"/>
      <w:bookmarkEnd w:id="0"/>
      <w:r w:rsidRPr="00464C1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A91AA7" w:rsidRPr="00464C1A">
        <w:rPr>
          <w:rFonts w:ascii="Palatino Linotype" w:hAnsi="Palatino Linotype"/>
        </w:rPr>
        <w:t>de siete (07</w:t>
      </w:r>
      <w:r w:rsidR="006101E4" w:rsidRPr="00464C1A">
        <w:rPr>
          <w:rFonts w:ascii="Palatino Linotype" w:hAnsi="Palatino Linotype"/>
        </w:rPr>
        <w:t xml:space="preserve">) de abril  </w:t>
      </w:r>
      <w:r w:rsidR="00E42703" w:rsidRPr="00464C1A">
        <w:rPr>
          <w:rFonts w:ascii="Palatino Linotype" w:hAnsi="Palatino Linotype"/>
        </w:rPr>
        <w:t>de dos mil veintidós</w:t>
      </w:r>
      <w:r w:rsidRPr="00464C1A">
        <w:rPr>
          <w:rFonts w:ascii="Palatino Linotype" w:hAnsi="Palatino Linotype"/>
        </w:rPr>
        <w:t xml:space="preserve">. </w:t>
      </w:r>
    </w:p>
    <w:p w:rsidR="00E93FC1" w:rsidRPr="00464C1A" w:rsidRDefault="00E93FC1" w:rsidP="00A91AA7">
      <w:pPr>
        <w:tabs>
          <w:tab w:val="left" w:pos="0"/>
        </w:tabs>
        <w:spacing w:line="360" w:lineRule="auto"/>
        <w:jc w:val="both"/>
        <w:rPr>
          <w:rFonts w:ascii="Palatino Linotype" w:hAnsi="Palatino Linotype"/>
        </w:rPr>
      </w:pPr>
    </w:p>
    <w:p w:rsidR="006101E4" w:rsidRPr="00464C1A" w:rsidRDefault="006101E4" w:rsidP="00A91AA7">
      <w:pPr>
        <w:spacing w:line="360" w:lineRule="auto"/>
        <w:jc w:val="both"/>
        <w:rPr>
          <w:rFonts w:ascii="Palatino Linotype" w:hAnsi="Palatino Linotype"/>
          <w:b/>
        </w:rPr>
      </w:pPr>
      <w:r w:rsidRPr="00464C1A">
        <w:rPr>
          <w:rFonts w:ascii="Palatino Linotype" w:hAnsi="Palatino Linotype"/>
          <w:b/>
        </w:rPr>
        <w:t xml:space="preserve">VISTOS los expedientes electrónicos formados con motivo de los recursos de revisión </w:t>
      </w:r>
      <w:r w:rsidRPr="00464C1A">
        <w:rPr>
          <w:rFonts w:ascii="Palatino Linotype" w:hAnsi="Palatino Linotype"/>
          <w:b/>
          <w:bCs/>
        </w:rPr>
        <w:t xml:space="preserve">06088/INFOEM/IP/RR/2021, 06089/INFOEM/IP/RR/2021, 06092/INFOEM/IP/RR/2021, 06096/INFOEM/IP/RR/2021, 06102/INFOEM/IP/RR/2021, 06106/INFOEM/IP/RR/2021, 06107/INFOEM/IP/RR/2021 y 06114/INFOEM/IP/RR/2021 </w:t>
      </w:r>
      <w:r w:rsidRPr="00464C1A">
        <w:rPr>
          <w:rFonts w:ascii="Palatino Linotype" w:hAnsi="Palatino Linotype"/>
          <w:b/>
        </w:rPr>
        <w:t xml:space="preserve">promovidos por </w:t>
      </w:r>
      <w:r w:rsidR="00315D56">
        <w:rPr>
          <w:rFonts w:ascii="Palatino Linotype" w:hAnsi="Palatino Linotype"/>
          <w:b/>
        </w:rPr>
        <w:t xml:space="preserve">XXXX XXXXX </w:t>
      </w:r>
      <w:proofErr w:type="spellStart"/>
      <w:r w:rsidR="00315D56">
        <w:rPr>
          <w:rFonts w:ascii="Palatino Linotype" w:hAnsi="Palatino Linotype"/>
          <w:b/>
        </w:rPr>
        <w:t>XXXXX</w:t>
      </w:r>
      <w:proofErr w:type="spellEnd"/>
      <w:r w:rsidRPr="00464C1A">
        <w:rPr>
          <w:rFonts w:ascii="Palatino Linotype" w:hAnsi="Palatino Linotype"/>
          <w:b/>
        </w:rPr>
        <w:t xml:space="preserve">, quien en lo sucesivo se le identificara como RECURRENTE, en contra de la falta de respuesta del  Ayuntamiento de Amecameca, en lo sucesivo el SUJETO OBLIGADO, se procede a dictar la presente resolución, con base en los siguientes: </w:t>
      </w:r>
    </w:p>
    <w:p w:rsidR="00E93FC1" w:rsidRPr="00464C1A" w:rsidRDefault="00E93FC1" w:rsidP="00A91AA7">
      <w:pPr>
        <w:spacing w:line="360" w:lineRule="auto"/>
        <w:jc w:val="both"/>
        <w:rPr>
          <w:rFonts w:ascii="Palatino Linotype" w:hAnsi="Palatino Linotype"/>
        </w:rPr>
      </w:pPr>
    </w:p>
    <w:p w:rsidR="00E93FC1" w:rsidRPr="00464C1A" w:rsidRDefault="00E93FC1" w:rsidP="00A91AA7">
      <w:pPr>
        <w:keepNext/>
        <w:keepLines/>
        <w:tabs>
          <w:tab w:val="left" w:pos="0"/>
        </w:tabs>
        <w:spacing w:line="360" w:lineRule="auto"/>
        <w:jc w:val="center"/>
        <w:outlineLvl w:val="0"/>
        <w:rPr>
          <w:rFonts w:ascii="Palatino Linotype" w:hAnsi="Palatino Linotype"/>
          <w:b/>
          <w:lang w:eastAsia="en-US"/>
        </w:rPr>
      </w:pPr>
      <w:bookmarkStart w:id="1" w:name="_Toc496274633"/>
      <w:bookmarkStart w:id="2" w:name="_Toc490060616"/>
      <w:bookmarkStart w:id="3" w:name="_Toc499727165"/>
      <w:bookmarkStart w:id="4" w:name="_Toc93591179"/>
      <w:r w:rsidRPr="00464C1A">
        <w:rPr>
          <w:rFonts w:ascii="Palatino Linotype" w:hAnsi="Palatino Linotype"/>
          <w:b/>
          <w:lang w:eastAsia="en-US"/>
        </w:rPr>
        <w:t>ANTECEDENTES</w:t>
      </w:r>
      <w:bookmarkEnd w:id="1"/>
      <w:bookmarkEnd w:id="2"/>
      <w:bookmarkEnd w:id="3"/>
      <w:bookmarkEnd w:id="4"/>
    </w:p>
    <w:p w:rsidR="00E93FC1" w:rsidRPr="00464C1A" w:rsidRDefault="00E93FC1" w:rsidP="00A91AA7">
      <w:pPr>
        <w:keepNext/>
        <w:keepLines/>
        <w:tabs>
          <w:tab w:val="left" w:pos="0"/>
        </w:tabs>
        <w:spacing w:line="360" w:lineRule="auto"/>
        <w:outlineLvl w:val="0"/>
        <w:rPr>
          <w:rFonts w:ascii="Palatino Linotype" w:hAnsi="Palatino Linotype"/>
          <w:b/>
          <w:lang w:eastAsia="en-US"/>
        </w:rPr>
      </w:pPr>
    </w:p>
    <w:p w:rsidR="00E93FC1" w:rsidRPr="00464C1A" w:rsidRDefault="00A7471C" w:rsidP="00A91AA7">
      <w:pPr>
        <w:numPr>
          <w:ilvl w:val="0"/>
          <w:numId w:val="1"/>
        </w:numPr>
        <w:tabs>
          <w:tab w:val="left" w:pos="0"/>
        </w:tabs>
        <w:spacing w:line="360" w:lineRule="auto"/>
        <w:ind w:left="0" w:firstLine="0"/>
        <w:contextualSpacing/>
        <w:jc w:val="both"/>
        <w:rPr>
          <w:rFonts w:ascii="Palatino Linotype" w:eastAsia="Calibri" w:hAnsi="Palatino Linotype" w:cs="Arial"/>
          <w:lang w:val="es-ES"/>
        </w:rPr>
      </w:pPr>
      <w:r w:rsidRPr="00464C1A">
        <w:rPr>
          <w:rFonts w:ascii="Palatino Linotype" w:eastAsia="Calibri" w:hAnsi="Palatino Linotype" w:cs="Arial"/>
          <w:lang w:val="es-ES"/>
        </w:rPr>
        <w:t xml:space="preserve">El </w:t>
      </w:r>
      <w:r w:rsidR="006101E4" w:rsidRPr="00464C1A">
        <w:rPr>
          <w:rFonts w:ascii="Palatino Linotype" w:eastAsia="Calibri" w:hAnsi="Palatino Linotype" w:cs="Arial"/>
          <w:lang w:val="es-ES"/>
        </w:rPr>
        <w:t xml:space="preserve">treinta y uno (31) de octubre, cuatro (04), ocho (08), once (11), doce (12) de noviembre de dos mil veintiuno, </w:t>
      </w:r>
      <w:r w:rsidR="006101E4" w:rsidRPr="00464C1A">
        <w:rPr>
          <w:rFonts w:ascii="Palatino Linotype" w:eastAsia="Calibri" w:hAnsi="Palatino Linotype" w:cs="Arial"/>
        </w:rPr>
        <w:t>el</w:t>
      </w:r>
      <w:r w:rsidR="006101E4" w:rsidRPr="00464C1A">
        <w:rPr>
          <w:rFonts w:ascii="Palatino Linotype" w:eastAsia="Calibri" w:hAnsi="Palatino Linotype" w:cs="Arial"/>
          <w:b/>
        </w:rPr>
        <w:t xml:space="preserve"> </w:t>
      </w:r>
      <w:r w:rsidR="006101E4" w:rsidRPr="00464C1A">
        <w:rPr>
          <w:rFonts w:ascii="Palatino Linotype" w:eastAsia="Calibri" w:hAnsi="Palatino Linotype" w:cs="Arial"/>
        </w:rPr>
        <w:t>solicitante</w:t>
      </w:r>
      <w:r w:rsidR="006101E4" w:rsidRPr="00464C1A">
        <w:rPr>
          <w:rFonts w:ascii="Palatino Linotype" w:eastAsia="Calibri" w:hAnsi="Palatino Linotype" w:cs="Arial"/>
          <w:b/>
        </w:rPr>
        <w:t xml:space="preserve">  </w:t>
      </w:r>
      <w:r w:rsidR="006101E4" w:rsidRPr="00464C1A">
        <w:rPr>
          <w:rFonts w:ascii="Palatino Linotype" w:eastAsia="Calibri" w:hAnsi="Palatino Linotype" w:cs="Arial"/>
        </w:rPr>
        <w:t>presentó</w:t>
      </w:r>
      <w:r w:rsidR="006101E4" w:rsidRPr="00464C1A">
        <w:rPr>
          <w:rFonts w:ascii="Palatino Linotype" w:eastAsia="Calibri" w:hAnsi="Palatino Linotype" w:cs="Arial"/>
          <w:b/>
        </w:rPr>
        <w:t xml:space="preserve"> </w:t>
      </w:r>
      <w:r w:rsidR="006101E4" w:rsidRPr="00464C1A">
        <w:rPr>
          <w:rFonts w:ascii="Palatino Linotype" w:eastAsia="Calibri" w:hAnsi="Palatino Linotype" w:cs="Arial"/>
        </w:rPr>
        <w:t>la Plataforma digital Sistema de Acceso a la Información Mexiquense (SAIMEX),</w:t>
      </w:r>
      <w:r w:rsidR="006101E4" w:rsidRPr="00464C1A">
        <w:rPr>
          <w:rFonts w:ascii="Palatino Linotype" w:eastAsia="Calibri" w:hAnsi="Palatino Linotype" w:cs="Arial"/>
          <w:lang w:val="es-ES"/>
        </w:rPr>
        <w:t xml:space="preserve"> las siguientes solicitudes de información:</w:t>
      </w:r>
    </w:p>
    <w:p w:rsidR="006101E4" w:rsidRPr="00464C1A" w:rsidRDefault="006101E4" w:rsidP="00A91AA7">
      <w:pPr>
        <w:tabs>
          <w:tab w:val="left" w:pos="0"/>
        </w:tabs>
        <w:spacing w:line="360" w:lineRule="auto"/>
        <w:contextualSpacing/>
        <w:jc w:val="both"/>
        <w:rPr>
          <w:rFonts w:ascii="Palatino Linotype" w:eastAsia="Calibri" w:hAnsi="Palatino Linotype" w:cs="Arial"/>
          <w:lang w:val="es-ES"/>
        </w:rPr>
      </w:pPr>
    </w:p>
    <w:tbl>
      <w:tblPr>
        <w:tblStyle w:val="Tabladecuadrcula4-nfasis3"/>
        <w:tblW w:w="0" w:type="auto"/>
        <w:tblLook w:val="04A0" w:firstRow="1" w:lastRow="0" w:firstColumn="1" w:lastColumn="0" w:noHBand="0" w:noVBand="1"/>
      </w:tblPr>
      <w:tblGrid>
        <w:gridCol w:w="3539"/>
        <w:gridCol w:w="5495"/>
      </w:tblGrid>
      <w:tr w:rsidR="006101E4" w:rsidRPr="00464C1A" w:rsidTr="00213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6101E4" w:rsidRPr="00464C1A" w:rsidRDefault="006101E4" w:rsidP="00A91AA7">
            <w:pPr>
              <w:spacing w:before="100" w:beforeAutospacing="1" w:after="100" w:afterAutospacing="1" w:line="360" w:lineRule="auto"/>
              <w:rPr>
                <w:rFonts w:ascii="Palatino Linotype" w:hAnsi="Palatino Linotype" w:cs="Arial"/>
                <w:color w:val="auto"/>
                <w:sz w:val="22"/>
                <w:szCs w:val="22"/>
              </w:rPr>
            </w:pPr>
            <w:r w:rsidRPr="00464C1A">
              <w:rPr>
                <w:rFonts w:ascii="Palatino Linotype" w:hAnsi="Palatino Linotype" w:cs="Arial"/>
                <w:color w:val="auto"/>
                <w:sz w:val="22"/>
                <w:szCs w:val="22"/>
              </w:rPr>
              <w:t>Folio de la Solicitud</w:t>
            </w:r>
          </w:p>
        </w:tc>
        <w:tc>
          <w:tcPr>
            <w:tcW w:w="5495" w:type="dxa"/>
          </w:tcPr>
          <w:p w:rsidR="006101E4" w:rsidRPr="00464C1A" w:rsidRDefault="006101E4" w:rsidP="00A91AA7">
            <w:pPr>
              <w:spacing w:before="100" w:beforeAutospacing="1" w:after="100" w:afterAutospacing="1" w:line="360" w:lineRule="auto"/>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auto"/>
                <w:sz w:val="22"/>
                <w:szCs w:val="22"/>
              </w:rPr>
            </w:pPr>
            <w:r w:rsidRPr="00464C1A">
              <w:rPr>
                <w:rFonts w:ascii="Palatino Linotype" w:hAnsi="Palatino Linotype" w:cs="Arial"/>
                <w:color w:val="auto"/>
                <w:sz w:val="22"/>
                <w:szCs w:val="22"/>
              </w:rPr>
              <w:t>Descripción Clara y Precisa de la Información solicitada</w:t>
            </w:r>
          </w:p>
        </w:tc>
      </w:tr>
      <w:tr w:rsidR="006101E4" w:rsidRPr="00464C1A" w:rsidTr="00213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6101E4" w:rsidRPr="00464C1A" w:rsidRDefault="006101E4" w:rsidP="00A91AA7">
            <w:pPr>
              <w:spacing w:before="100" w:beforeAutospacing="1" w:after="100" w:afterAutospacing="1" w:line="360" w:lineRule="auto"/>
              <w:rPr>
                <w:rFonts w:ascii="Palatino Linotype" w:hAnsi="Palatino Linotype"/>
                <w:bCs w:val="0"/>
                <w:sz w:val="22"/>
                <w:szCs w:val="22"/>
              </w:rPr>
            </w:pPr>
            <w:r w:rsidRPr="00464C1A">
              <w:rPr>
                <w:rFonts w:ascii="Palatino Linotype" w:hAnsi="Palatino Linotype"/>
                <w:bCs w:val="0"/>
                <w:sz w:val="22"/>
                <w:szCs w:val="22"/>
              </w:rPr>
              <w:t>00261/AMECAMEC/IP/2021</w:t>
            </w:r>
          </w:p>
          <w:p w:rsidR="006101E4" w:rsidRPr="00464C1A" w:rsidRDefault="006101E4" w:rsidP="00A91AA7">
            <w:pPr>
              <w:spacing w:before="100" w:beforeAutospacing="1" w:after="100" w:afterAutospacing="1" w:line="360" w:lineRule="auto"/>
              <w:rPr>
                <w:rFonts w:ascii="Palatino Linotype" w:hAnsi="Palatino Linotype" w:cs="Arial"/>
                <w:sz w:val="22"/>
                <w:szCs w:val="22"/>
              </w:rPr>
            </w:pPr>
          </w:p>
        </w:tc>
        <w:tc>
          <w:tcPr>
            <w:tcW w:w="5495" w:type="dxa"/>
          </w:tcPr>
          <w:p w:rsidR="006101E4" w:rsidRPr="00464C1A" w:rsidRDefault="006101E4" w:rsidP="00A91AA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464C1A">
              <w:rPr>
                <w:rFonts w:ascii="Palatino Linotype" w:hAnsi="Palatino Linotype"/>
                <w:i/>
                <w:color w:val="000000"/>
                <w:sz w:val="22"/>
                <w:szCs w:val="22"/>
              </w:rPr>
              <w:lastRenderedPageBreak/>
              <w:t xml:space="preserve">“Pido me sea entregado el o los documentos que contenga la información clara, precisa, sencilla y detallada en relación a la Obra denominada: cabecera municipal que es mencionada </w:t>
            </w:r>
            <w:r w:rsidRPr="00464C1A">
              <w:rPr>
                <w:rFonts w:ascii="Palatino Linotype" w:hAnsi="Palatino Linotype"/>
                <w:i/>
                <w:color w:val="000000"/>
                <w:sz w:val="22"/>
                <w:szCs w:val="22"/>
              </w:rPr>
              <w:lastRenderedPageBreak/>
              <w:t xml:space="preserve">en el segundo informe de 100 días, resultados al 3er. Año del ejercicio gubernamental 2019 – 2021.Dice construcción de DRENAJE EN CALLE PROLONGACION </w:t>
            </w:r>
            <w:proofErr w:type="spellStart"/>
            <w:r w:rsidRPr="00464C1A">
              <w:rPr>
                <w:rFonts w:ascii="Palatino Linotype" w:hAnsi="Palatino Linotype"/>
                <w:i/>
                <w:color w:val="000000"/>
                <w:sz w:val="22"/>
                <w:szCs w:val="22"/>
              </w:rPr>
              <w:t>MADERO</w:t>
            </w:r>
            <w:proofErr w:type="gramStart"/>
            <w:r w:rsidRPr="00464C1A">
              <w:rPr>
                <w:rFonts w:ascii="Palatino Linotype" w:hAnsi="Palatino Linotype"/>
                <w:i/>
                <w:color w:val="000000"/>
                <w:sz w:val="22"/>
                <w:szCs w:val="22"/>
              </w:rPr>
              <w:t>,Por</w:t>
            </w:r>
            <w:proofErr w:type="spellEnd"/>
            <w:proofErr w:type="gramEnd"/>
            <w:r w:rsidRPr="00464C1A">
              <w:rPr>
                <w:rFonts w:ascii="Palatino Linotype" w:hAnsi="Palatino Linotype"/>
                <w:i/>
                <w:color w:val="000000"/>
                <w:sz w:val="22"/>
                <w:szCs w:val="22"/>
              </w:rPr>
              <w:t xml:space="preserve"> lo que requiero que se aplique la normativa del libro </w:t>
            </w:r>
            <w:proofErr w:type="spellStart"/>
            <w:r w:rsidRPr="00464C1A">
              <w:rPr>
                <w:rFonts w:ascii="Palatino Linotype" w:hAnsi="Palatino Linotype"/>
                <w:i/>
                <w:color w:val="000000"/>
                <w:sz w:val="22"/>
                <w:szCs w:val="22"/>
              </w:rPr>
              <w:t>decimo</w:t>
            </w:r>
            <w:proofErr w:type="spellEnd"/>
            <w:r w:rsidRPr="00464C1A">
              <w:rPr>
                <w:rFonts w:ascii="Palatino Linotype" w:hAnsi="Palatino Linotype"/>
                <w:i/>
                <w:color w:val="000000"/>
                <w:sz w:val="22"/>
                <w:szCs w:val="22"/>
              </w:rPr>
              <w:t xml:space="preserve"> segundo de la obra pública. 1.- Bases de licitación, convocatoria de licitación y empresas licitantes 2.- Nombre de las empresas ganadora que cuente con la solvencia económica y la experiencia necesaria 3.- Presupuesto base análisis de precios unitarios con costos directos e indirectos. 4.- Catálogos de conceptos y precios unitarios. 5.- Expediente técnico. Certificado de calidad en materiales utilizados en la construcción. 7.- Capacidad y conocimiento así como la experiencia en la mano de obra ejecutora. 8.- Bitácora de supervisión de obra, así como el nombre del supervisor, perfil profesional, capacidad y experiencia en obra civil. 9.- Acta de entrega – recepción y quién firmo como responsable de recibir la obra. 10.- Póliza de garantía contra vicios ocultos y defectos</w:t>
            </w:r>
            <w:proofErr w:type="gramStart"/>
            <w:r w:rsidRPr="00464C1A">
              <w:rPr>
                <w:rFonts w:ascii="Palatino Linotype" w:hAnsi="Palatino Linotype"/>
                <w:i/>
                <w:color w:val="000000"/>
                <w:sz w:val="22"/>
                <w:szCs w:val="22"/>
              </w:rPr>
              <w:t>..</w:t>
            </w:r>
            <w:proofErr w:type="gramEnd"/>
            <w:r w:rsidRPr="00464C1A">
              <w:rPr>
                <w:rFonts w:ascii="Palatino Linotype" w:hAnsi="Palatino Linotype"/>
                <w:i/>
                <w:color w:val="000000"/>
                <w:sz w:val="22"/>
                <w:szCs w:val="22"/>
              </w:rPr>
              <w:t xml:space="preserve"> </w:t>
            </w:r>
            <w:proofErr w:type="gramStart"/>
            <w:r w:rsidRPr="00464C1A">
              <w:rPr>
                <w:rFonts w:ascii="Palatino Linotype" w:hAnsi="Palatino Linotype"/>
                <w:i/>
                <w:color w:val="000000"/>
                <w:sz w:val="22"/>
                <w:szCs w:val="22"/>
              </w:rPr>
              <w:t>requiero</w:t>
            </w:r>
            <w:proofErr w:type="gramEnd"/>
            <w:r w:rsidRPr="00464C1A">
              <w:rPr>
                <w:rFonts w:ascii="Palatino Linotype" w:hAnsi="Palatino Linotype"/>
                <w:i/>
                <w:color w:val="000000"/>
                <w:sz w:val="22"/>
                <w:szCs w:val="22"/>
              </w:rPr>
              <w:t xml:space="preserve"> la </w:t>
            </w:r>
            <w:proofErr w:type="spellStart"/>
            <w:r w:rsidRPr="00464C1A">
              <w:rPr>
                <w:rFonts w:ascii="Palatino Linotype" w:hAnsi="Palatino Linotype"/>
                <w:i/>
                <w:color w:val="000000"/>
                <w:sz w:val="22"/>
                <w:szCs w:val="22"/>
              </w:rPr>
              <w:t>informacion</w:t>
            </w:r>
            <w:proofErr w:type="spellEnd"/>
            <w:r w:rsidRPr="00464C1A">
              <w:rPr>
                <w:rFonts w:ascii="Palatino Linotype" w:hAnsi="Palatino Linotype"/>
                <w:i/>
                <w:color w:val="000000"/>
                <w:sz w:val="22"/>
                <w:szCs w:val="22"/>
              </w:rPr>
              <w:t xml:space="preserve"> de los siguientes funcionario presidente municipal, sindico, de los regidores 1o.2o.3o.4o.5o.6o.7o.8o.9o.10. y en especial del 5o. </w:t>
            </w:r>
            <w:proofErr w:type="spellStart"/>
            <w:r w:rsidRPr="00464C1A">
              <w:rPr>
                <w:rFonts w:ascii="Palatino Linotype" w:hAnsi="Palatino Linotype"/>
                <w:i/>
                <w:color w:val="000000"/>
                <w:sz w:val="22"/>
                <w:szCs w:val="22"/>
              </w:rPr>
              <w:t>reqidor</w:t>
            </w:r>
            <w:proofErr w:type="spellEnd"/>
            <w:r w:rsidRPr="00464C1A">
              <w:rPr>
                <w:rFonts w:ascii="Palatino Linotype" w:hAnsi="Palatino Linotype"/>
                <w:i/>
                <w:color w:val="000000"/>
                <w:sz w:val="22"/>
                <w:szCs w:val="22"/>
              </w:rPr>
              <w:t xml:space="preserve"> de acuerdo a las atribuciones que marca el bando municipal 2019-2021, director de obras </w:t>
            </w:r>
            <w:proofErr w:type="spellStart"/>
            <w:r w:rsidRPr="00464C1A">
              <w:rPr>
                <w:rFonts w:ascii="Palatino Linotype" w:hAnsi="Palatino Linotype"/>
                <w:i/>
                <w:color w:val="000000"/>
                <w:sz w:val="22"/>
                <w:szCs w:val="22"/>
              </w:rPr>
              <w:t>publicas</w:t>
            </w:r>
            <w:proofErr w:type="spellEnd"/>
            <w:r w:rsidRPr="00464C1A">
              <w:rPr>
                <w:rFonts w:ascii="Palatino Linotype" w:hAnsi="Palatino Linotype"/>
                <w:i/>
                <w:color w:val="000000"/>
                <w:sz w:val="22"/>
                <w:szCs w:val="22"/>
              </w:rPr>
              <w:t xml:space="preserve">, director de OPDAAS, </w:t>
            </w:r>
            <w:proofErr w:type="spellStart"/>
            <w:r w:rsidRPr="00464C1A">
              <w:rPr>
                <w:rFonts w:ascii="Palatino Linotype" w:hAnsi="Palatino Linotype"/>
                <w:i/>
                <w:color w:val="000000"/>
                <w:sz w:val="22"/>
                <w:szCs w:val="22"/>
              </w:rPr>
              <w:t>tesoreria</w:t>
            </w:r>
            <w:proofErr w:type="spellEnd"/>
            <w:r w:rsidRPr="00464C1A">
              <w:rPr>
                <w:rFonts w:ascii="Palatino Linotype" w:hAnsi="Palatino Linotype"/>
                <w:i/>
                <w:color w:val="000000"/>
                <w:sz w:val="22"/>
                <w:szCs w:val="22"/>
              </w:rPr>
              <w:t xml:space="preserve"> municipal, </w:t>
            </w:r>
            <w:proofErr w:type="spellStart"/>
            <w:r w:rsidRPr="00464C1A">
              <w:rPr>
                <w:rFonts w:ascii="Palatino Linotype" w:hAnsi="Palatino Linotype"/>
                <w:i/>
                <w:color w:val="000000"/>
                <w:sz w:val="22"/>
                <w:szCs w:val="22"/>
              </w:rPr>
              <w:t>tesoreria</w:t>
            </w:r>
            <w:proofErr w:type="spellEnd"/>
            <w:r w:rsidRPr="00464C1A">
              <w:rPr>
                <w:rFonts w:ascii="Palatino Linotype" w:hAnsi="Palatino Linotype"/>
                <w:i/>
                <w:color w:val="000000"/>
                <w:sz w:val="22"/>
                <w:szCs w:val="22"/>
              </w:rPr>
              <w:t xml:space="preserve"> de OPDAAS, </w:t>
            </w:r>
            <w:proofErr w:type="spellStart"/>
            <w:r w:rsidRPr="00464C1A">
              <w:rPr>
                <w:rFonts w:ascii="Palatino Linotype" w:hAnsi="Palatino Linotype"/>
                <w:i/>
                <w:color w:val="000000"/>
                <w:sz w:val="22"/>
                <w:szCs w:val="22"/>
              </w:rPr>
              <w:t>sindico</w:t>
            </w:r>
            <w:proofErr w:type="spellEnd"/>
            <w:r w:rsidRPr="00464C1A">
              <w:rPr>
                <w:rFonts w:ascii="Palatino Linotype" w:hAnsi="Palatino Linotype"/>
                <w:i/>
                <w:color w:val="000000"/>
                <w:sz w:val="22"/>
                <w:szCs w:val="22"/>
              </w:rPr>
              <w:t xml:space="preserve"> municipal, derechos humanos, </w:t>
            </w:r>
            <w:proofErr w:type="spellStart"/>
            <w:r w:rsidRPr="00464C1A">
              <w:rPr>
                <w:rFonts w:ascii="Palatino Linotype" w:hAnsi="Palatino Linotype"/>
                <w:i/>
                <w:color w:val="000000"/>
                <w:sz w:val="22"/>
                <w:szCs w:val="22"/>
              </w:rPr>
              <w:t>juridico</w:t>
            </w:r>
            <w:proofErr w:type="spellEnd"/>
            <w:r w:rsidRPr="00464C1A">
              <w:rPr>
                <w:rFonts w:ascii="Palatino Linotype" w:hAnsi="Palatino Linotype"/>
                <w:i/>
                <w:color w:val="000000"/>
                <w:sz w:val="22"/>
                <w:szCs w:val="22"/>
              </w:rPr>
              <w:t xml:space="preserve"> municipal.” </w:t>
            </w:r>
            <w:r w:rsidRPr="00464C1A">
              <w:rPr>
                <w:rFonts w:ascii="Palatino Linotype" w:hAnsi="Palatino Linotype"/>
                <w:color w:val="000000"/>
                <w:sz w:val="22"/>
                <w:szCs w:val="22"/>
              </w:rPr>
              <w:t>(Sic)</w:t>
            </w:r>
          </w:p>
          <w:p w:rsidR="006101E4" w:rsidRPr="00464C1A" w:rsidRDefault="006101E4" w:rsidP="00A91AA7">
            <w:pPr>
              <w:numPr>
                <w:ilvl w:val="0"/>
                <w:numId w:val="19"/>
              </w:num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2"/>
                <w:szCs w:val="22"/>
              </w:rPr>
            </w:pPr>
            <w:r w:rsidRPr="00464C1A">
              <w:rPr>
                <w:rFonts w:ascii="Palatino Linotype" w:hAnsi="Palatino Linotype" w:cs="Arial"/>
                <w:sz w:val="22"/>
                <w:szCs w:val="22"/>
                <w:lang w:val="es-ES"/>
              </w:rPr>
              <w:t xml:space="preserve">A la solicitud se adjuntó el documento </w:t>
            </w:r>
            <w:hyperlink r:id="rId7" w:tgtFrame="_blank" w:history="1">
              <w:r w:rsidRPr="00464C1A">
                <w:rPr>
                  <w:rStyle w:val="Hipervnculo"/>
                  <w:rFonts w:ascii="Palatino Linotype" w:eastAsiaTheme="majorEastAsia" w:hAnsi="Palatino Linotype" w:cs="Arial"/>
                  <w:b/>
                  <w:bCs/>
                  <w:color w:val="auto"/>
                  <w:sz w:val="22"/>
                  <w:szCs w:val="22"/>
                </w:rPr>
                <w:t>131313131.pdf</w:t>
              </w:r>
            </w:hyperlink>
            <w:r w:rsidRPr="00464C1A">
              <w:rPr>
                <w:rFonts w:ascii="Palatino Linotype" w:hAnsi="Palatino Linotype" w:cs="Arial"/>
                <w:sz w:val="22"/>
                <w:szCs w:val="22"/>
              </w:rPr>
              <w:t>: consta de una imagen con el título Construcción de drenaje en calle prolongación Madero.</w:t>
            </w:r>
          </w:p>
          <w:p w:rsidR="006101E4" w:rsidRPr="00464C1A" w:rsidRDefault="006101E4" w:rsidP="00A91AA7">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2"/>
                <w:szCs w:val="22"/>
              </w:rPr>
            </w:pPr>
          </w:p>
        </w:tc>
      </w:tr>
      <w:tr w:rsidR="006101E4" w:rsidRPr="00464C1A" w:rsidTr="00213C3B">
        <w:tc>
          <w:tcPr>
            <w:cnfStyle w:val="001000000000" w:firstRow="0" w:lastRow="0" w:firstColumn="1" w:lastColumn="0" w:oddVBand="0" w:evenVBand="0" w:oddHBand="0" w:evenHBand="0" w:firstRowFirstColumn="0" w:firstRowLastColumn="0" w:lastRowFirstColumn="0" w:lastRowLastColumn="0"/>
            <w:tcW w:w="3539" w:type="dxa"/>
          </w:tcPr>
          <w:p w:rsidR="006101E4" w:rsidRPr="00464C1A" w:rsidRDefault="006101E4" w:rsidP="00A91AA7">
            <w:pPr>
              <w:spacing w:before="100" w:beforeAutospacing="1" w:after="100" w:afterAutospacing="1" w:line="360" w:lineRule="auto"/>
              <w:rPr>
                <w:rFonts w:ascii="Palatino Linotype" w:hAnsi="Palatino Linotype"/>
                <w:bCs w:val="0"/>
                <w:sz w:val="22"/>
                <w:szCs w:val="22"/>
              </w:rPr>
            </w:pPr>
            <w:r w:rsidRPr="00464C1A">
              <w:rPr>
                <w:rFonts w:ascii="Palatino Linotype" w:hAnsi="Palatino Linotype"/>
                <w:bCs w:val="0"/>
                <w:sz w:val="22"/>
                <w:szCs w:val="22"/>
              </w:rPr>
              <w:lastRenderedPageBreak/>
              <w:t>00259/AMECAMEC/IP/2021</w:t>
            </w:r>
          </w:p>
          <w:p w:rsidR="006101E4" w:rsidRPr="00464C1A" w:rsidRDefault="006101E4" w:rsidP="00A91AA7">
            <w:pPr>
              <w:spacing w:before="100" w:beforeAutospacing="1" w:after="100" w:afterAutospacing="1" w:line="360" w:lineRule="auto"/>
              <w:rPr>
                <w:rFonts w:ascii="Palatino Linotype" w:hAnsi="Palatino Linotype" w:cs="Arial"/>
                <w:sz w:val="22"/>
                <w:szCs w:val="22"/>
              </w:rPr>
            </w:pPr>
          </w:p>
        </w:tc>
        <w:tc>
          <w:tcPr>
            <w:tcW w:w="5495" w:type="dxa"/>
          </w:tcPr>
          <w:p w:rsidR="006101E4" w:rsidRPr="00464C1A" w:rsidRDefault="006101E4" w:rsidP="00A91AA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p>
          <w:p w:rsidR="006101E4" w:rsidRPr="00464C1A" w:rsidRDefault="006101E4" w:rsidP="00A91AA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464C1A">
              <w:rPr>
                <w:rFonts w:ascii="Palatino Linotype" w:hAnsi="Palatino Linotype"/>
                <w:i/>
                <w:color w:val="000000"/>
                <w:sz w:val="22"/>
                <w:szCs w:val="22"/>
              </w:rPr>
              <w:lastRenderedPageBreak/>
              <w:t>“Pido me sea entregado el o los documentos que contenga la información clara, precisa, sencilla y detallada en relación a la Obra denominada: cabecera municipal que es mencionada en el segundo informe de 100 días, resultados al 3er. Año del ejercicio gubernamental 2019 – 2021</w:t>
            </w:r>
            <w:proofErr w:type="gramStart"/>
            <w:r w:rsidRPr="00464C1A">
              <w:rPr>
                <w:rFonts w:ascii="Palatino Linotype" w:hAnsi="Palatino Linotype"/>
                <w:i/>
                <w:color w:val="000000"/>
                <w:sz w:val="22"/>
                <w:szCs w:val="22"/>
              </w:rPr>
              <w:t>. .</w:t>
            </w:r>
            <w:proofErr w:type="gramEnd"/>
            <w:r w:rsidRPr="00464C1A">
              <w:rPr>
                <w:rFonts w:ascii="Palatino Linotype" w:hAnsi="Palatino Linotype"/>
                <w:i/>
                <w:color w:val="000000"/>
                <w:sz w:val="22"/>
                <w:szCs w:val="22"/>
              </w:rPr>
              <w:t xml:space="preserve"> De limpieza y mantenimiento del serpentín salto del agua. Administración H: Ayuntamiento 2010-2021. </w:t>
            </w:r>
            <w:proofErr w:type="gramStart"/>
            <w:r w:rsidRPr="00464C1A">
              <w:rPr>
                <w:rFonts w:ascii="Palatino Linotype" w:hAnsi="Palatino Linotype"/>
                <w:i/>
                <w:color w:val="000000"/>
                <w:sz w:val="22"/>
                <w:szCs w:val="22"/>
              </w:rPr>
              <w:t>de</w:t>
            </w:r>
            <w:proofErr w:type="gramEnd"/>
            <w:r w:rsidRPr="00464C1A">
              <w:rPr>
                <w:rFonts w:ascii="Palatino Linotype" w:hAnsi="Palatino Linotype"/>
                <w:i/>
                <w:color w:val="000000"/>
                <w:sz w:val="22"/>
                <w:szCs w:val="22"/>
              </w:rPr>
              <w:t xml:space="preserve"> Amecameca al organismo público descentralizado de agua, alcantarillado y saneamiento de Amecameca. 1.- tiempo que duro el operativo. 2.- Quién lo realizo. 3.- Qué tipo de </w:t>
            </w:r>
            <w:proofErr w:type="spellStart"/>
            <w:r w:rsidRPr="00464C1A">
              <w:rPr>
                <w:rFonts w:ascii="Palatino Linotype" w:hAnsi="Palatino Linotype"/>
                <w:i/>
                <w:color w:val="000000"/>
                <w:sz w:val="22"/>
                <w:szCs w:val="22"/>
              </w:rPr>
              <w:t>máquinaria</w:t>
            </w:r>
            <w:proofErr w:type="spellEnd"/>
            <w:r w:rsidRPr="00464C1A">
              <w:rPr>
                <w:rFonts w:ascii="Palatino Linotype" w:hAnsi="Palatino Linotype"/>
                <w:i/>
                <w:color w:val="000000"/>
                <w:sz w:val="22"/>
                <w:szCs w:val="22"/>
              </w:rPr>
              <w:t xml:space="preserve"> se utilizó si fue equipo propio o alquilado en caso de ser equipo propio requiero las facturas en cuanto al combustible que utilizó , aceite, depreciación de la </w:t>
            </w:r>
            <w:proofErr w:type="spellStart"/>
            <w:r w:rsidRPr="00464C1A">
              <w:rPr>
                <w:rFonts w:ascii="Palatino Linotype" w:hAnsi="Palatino Linotype"/>
                <w:i/>
                <w:color w:val="000000"/>
                <w:sz w:val="22"/>
                <w:szCs w:val="22"/>
              </w:rPr>
              <w:t>máquinaria</w:t>
            </w:r>
            <w:proofErr w:type="spellEnd"/>
            <w:r w:rsidRPr="00464C1A">
              <w:rPr>
                <w:rFonts w:ascii="Palatino Linotype" w:hAnsi="Palatino Linotype"/>
                <w:i/>
                <w:color w:val="000000"/>
                <w:sz w:val="22"/>
                <w:szCs w:val="22"/>
              </w:rPr>
              <w:t xml:space="preserve">, nombre del operador y experiencia que se pueda comprobar y cuanto personal se </w:t>
            </w:r>
            <w:proofErr w:type="spellStart"/>
            <w:r w:rsidRPr="00464C1A">
              <w:rPr>
                <w:rFonts w:ascii="Palatino Linotype" w:hAnsi="Palatino Linotype"/>
                <w:i/>
                <w:color w:val="000000"/>
                <w:sz w:val="22"/>
                <w:szCs w:val="22"/>
              </w:rPr>
              <w:t>requirio</w:t>
            </w:r>
            <w:proofErr w:type="spellEnd"/>
            <w:r w:rsidRPr="00464C1A">
              <w:rPr>
                <w:rFonts w:ascii="Palatino Linotype" w:hAnsi="Palatino Linotype"/>
                <w:i/>
                <w:color w:val="000000"/>
                <w:sz w:val="22"/>
                <w:szCs w:val="22"/>
              </w:rPr>
              <w:t xml:space="preserve">, </w:t>
            </w:r>
            <w:proofErr w:type="spellStart"/>
            <w:r w:rsidRPr="00464C1A">
              <w:rPr>
                <w:rFonts w:ascii="Palatino Linotype" w:hAnsi="Palatino Linotype"/>
                <w:i/>
                <w:color w:val="000000"/>
                <w:sz w:val="22"/>
                <w:szCs w:val="22"/>
              </w:rPr>
              <w:t>asi</w:t>
            </w:r>
            <w:proofErr w:type="spellEnd"/>
            <w:r w:rsidRPr="00464C1A">
              <w:rPr>
                <w:rFonts w:ascii="Palatino Linotype" w:hAnsi="Palatino Linotype"/>
                <w:i/>
                <w:color w:val="000000"/>
                <w:sz w:val="22"/>
                <w:szCs w:val="22"/>
              </w:rPr>
              <w:t xml:space="preserve"> como sus sueldo y tiempo que duro la operación y en caso de </w:t>
            </w:r>
            <w:proofErr w:type="spellStart"/>
            <w:r w:rsidRPr="00464C1A">
              <w:rPr>
                <w:rFonts w:ascii="Palatino Linotype" w:hAnsi="Palatino Linotype"/>
                <w:i/>
                <w:color w:val="000000"/>
                <w:sz w:val="22"/>
                <w:szCs w:val="22"/>
              </w:rPr>
              <w:t>máquinaria</w:t>
            </w:r>
            <w:proofErr w:type="spellEnd"/>
            <w:r w:rsidRPr="00464C1A">
              <w:rPr>
                <w:rFonts w:ascii="Palatino Linotype" w:hAnsi="Palatino Linotype"/>
                <w:i/>
                <w:color w:val="000000"/>
                <w:sz w:val="22"/>
                <w:szCs w:val="22"/>
              </w:rPr>
              <w:t xml:space="preserve"> alquilada requiero el costo si fue por hora, por </w:t>
            </w:r>
            <w:proofErr w:type="spellStart"/>
            <w:r w:rsidRPr="00464C1A">
              <w:rPr>
                <w:rFonts w:ascii="Palatino Linotype" w:hAnsi="Palatino Linotype"/>
                <w:i/>
                <w:color w:val="000000"/>
                <w:sz w:val="22"/>
                <w:szCs w:val="22"/>
              </w:rPr>
              <w:t>dia</w:t>
            </w:r>
            <w:proofErr w:type="spellEnd"/>
            <w:r w:rsidRPr="00464C1A">
              <w:rPr>
                <w:rFonts w:ascii="Palatino Linotype" w:hAnsi="Palatino Linotype"/>
                <w:i/>
                <w:color w:val="000000"/>
                <w:sz w:val="22"/>
                <w:szCs w:val="22"/>
              </w:rPr>
              <w:t xml:space="preserve"> o por semana que se demuestre por factura, si fue persona </w:t>
            </w:r>
            <w:proofErr w:type="spellStart"/>
            <w:r w:rsidRPr="00464C1A">
              <w:rPr>
                <w:rFonts w:ascii="Palatino Linotype" w:hAnsi="Palatino Linotype"/>
                <w:i/>
                <w:color w:val="000000"/>
                <w:sz w:val="22"/>
                <w:szCs w:val="22"/>
              </w:rPr>
              <w:t>fisica</w:t>
            </w:r>
            <w:proofErr w:type="spellEnd"/>
            <w:r w:rsidRPr="00464C1A">
              <w:rPr>
                <w:rFonts w:ascii="Palatino Linotype" w:hAnsi="Palatino Linotype"/>
                <w:i/>
                <w:color w:val="000000"/>
                <w:sz w:val="22"/>
                <w:szCs w:val="22"/>
              </w:rPr>
              <w:t xml:space="preserve"> o empresa, razón social y domicilio fiscal. 4.- Además beneficio social en cuanto a la comunidad. </w:t>
            </w:r>
            <w:proofErr w:type="gramStart"/>
            <w:r w:rsidRPr="00464C1A">
              <w:rPr>
                <w:rFonts w:ascii="Palatino Linotype" w:hAnsi="Palatino Linotype"/>
                <w:i/>
                <w:color w:val="000000"/>
                <w:sz w:val="22"/>
                <w:szCs w:val="22"/>
              </w:rPr>
              <w:t>requiero</w:t>
            </w:r>
            <w:proofErr w:type="gramEnd"/>
            <w:r w:rsidRPr="00464C1A">
              <w:rPr>
                <w:rFonts w:ascii="Palatino Linotype" w:hAnsi="Palatino Linotype"/>
                <w:i/>
                <w:color w:val="000000"/>
                <w:sz w:val="22"/>
                <w:szCs w:val="22"/>
              </w:rPr>
              <w:t xml:space="preserve"> la información de los siguientes funcionarios presidente municipal, </w:t>
            </w:r>
            <w:proofErr w:type="spellStart"/>
            <w:r w:rsidRPr="00464C1A">
              <w:rPr>
                <w:rFonts w:ascii="Palatino Linotype" w:hAnsi="Palatino Linotype"/>
                <w:i/>
                <w:color w:val="000000"/>
                <w:sz w:val="22"/>
                <w:szCs w:val="22"/>
              </w:rPr>
              <w:t>sindico</w:t>
            </w:r>
            <w:proofErr w:type="spellEnd"/>
            <w:r w:rsidRPr="00464C1A">
              <w:rPr>
                <w:rFonts w:ascii="Palatino Linotype" w:hAnsi="Palatino Linotype"/>
                <w:i/>
                <w:color w:val="000000"/>
                <w:sz w:val="22"/>
                <w:szCs w:val="22"/>
              </w:rPr>
              <w:t xml:space="preserve"> municipal, de los regidores 1o.2o.3o.4o.5o.6o.7o.8o.9o.10o. </w:t>
            </w:r>
            <w:proofErr w:type="gramStart"/>
            <w:r w:rsidRPr="00464C1A">
              <w:rPr>
                <w:rFonts w:ascii="Palatino Linotype" w:hAnsi="Palatino Linotype"/>
                <w:i/>
                <w:color w:val="000000"/>
                <w:sz w:val="22"/>
                <w:szCs w:val="22"/>
              </w:rPr>
              <w:t>y</w:t>
            </w:r>
            <w:proofErr w:type="gramEnd"/>
            <w:r w:rsidRPr="00464C1A">
              <w:rPr>
                <w:rFonts w:ascii="Palatino Linotype" w:hAnsi="Palatino Linotype"/>
                <w:i/>
                <w:color w:val="000000"/>
                <w:sz w:val="22"/>
                <w:szCs w:val="22"/>
              </w:rPr>
              <w:t xml:space="preserve"> en especial del 5o. regidor de acuerdo a las atribuciones que marca el bando municipal 2019-2021. Director de OPDAAS, </w:t>
            </w:r>
            <w:proofErr w:type="spellStart"/>
            <w:r w:rsidRPr="00464C1A">
              <w:rPr>
                <w:rFonts w:ascii="Palatino Linotype" w:hAnsi="Palatino Linotype"/>
                <w:i/>
                <w:color w:val="000000"/>
                <w:sz w:val="22"/>
                <w:szCs w:val="22"/>
              </w:rPr>
              <w:t>tesoreria</w:t>
            </w:r>
            <w:proofErr w:type="spellEnd"/>
            <w:r w:rsidRPr="00464C1A">
              <w:rPr>
                <w:rFonts w:ascii="Palatino Linotype" w:hAnsi="Palatino Linotype"/>
                <w:i/>
                <w:color w:val="000000"/>
                <w:sz w:val="22"/>
                <w:szCs w:val="22"/>
              </w:rPr>
              <w:t xml:space="preserve"> de OPDAAS, director de Obras </w:t>
            </w:r>
            <w:proofErr w:type="spellStart"/>
            <w:r w:rsidRPr="00464C1A">
              <w:rPr>
                <w:rFonts w:ascii="Palatino Linotype" w:hAnsi="Palatino Linotype"/>
                <w:i/>
                <w:color w:val="000000"/>
                <w:sz w:val="22"/>
                <w:szCs w:val="22"/>
              </w:rPr>
              <w:t>publicas</w:t>
            </w:r>
            <w:proofErr w:type="spellEnd"/>
            <w:r w:rsidRPr="00464C1A">
              <w:rPr>
                <w:rFonts w:ascii="Palatino Linotype" w:hAnsi="Palatino Linotype"/>
                <w:i/>
                <w:color w:val="000000"/>
                <w:sz w:val="22"/>
                <w:szCs w:val="22"/>
              </w:rPr>
              <w:t xml:space="preserve">, </w:t>
            </w:r>
            <w:proofErr w:type="spellStart"/>
            <w:r w:rsidRPr="00464C1A">
              <w:rPr>
                <w:rFonts w:ascii="Palatino Linotype" w:hAnsi="Palatino Linotype"/>
                <w:i/>
                <w:color w:val="000000"/>
                <w:sz w:val="22"/>
                <w:szCs w:val="22"/>
              </w:rPr>
              <w:t>contraloria</w:t>
            </w:r>
            <w:proofErr w:type="spellEnd"/>
            <w:r w:rsidRPr="00464C1A">
              <w:rPr>
                <w:rFonts w:ascii="Palatino Linotype" w:hAnsi="Palatino Linotype"/>
                <w:i/>
                <w:color w:val="000000"/>
                <w:sz w:val="22"/>
                <w:szCs w:val="22"/>
              </w:rPr>
              <w:t xml:space="preserve"> municipal, </w:t>
            </w:r>
            <w:proofErr w:type="spellStart"/>
            <w:r w:rsidRPr="00464C1A">
              <w:rPr>
                <w:rFonts w:ascii="Palatino Linotype" w:hAnsi="Palatino Linotype"/>
                <w:i/>
                <w:color w:val="000000"/>
                <w:sz w:val="22"/>
                <w:szCs w:val="22"/>
              </w:rPr>
              <w:t>sindico</w:t>
            </w:r>
            <w:proofErr w:type="spellEnd"/>
            <w:r w:rsidRPr="00464C1A">
              <w:rPr>
                <w:rFonts w:ascii="Palatino Linotype" w:hAnsi="Palatino Linotype"/>
                <w:i/>
                <w:color w:val="000000"/>
                <w:sz w:val="22"/>
                <w:szCs w:val="22"/>
              </w:rPr>
              <w:t xml:space="preserve"> municipal</w:t>
            </w:r>
            <w:proofErr w:type="gramStart"/>
            <w:r w:rsidRPr="00464C1A">
              <w:rPr>
                <w:rFonts w:ascii="Palatino Linotype" w:hAnsi="Palatino Linotype"/>
                <w:i/>
                <w:color w:val="000000"/>
                <w:sz w:val="22"/>
                <w:szCs w:val="22"/>
              </w:rPr>
              <w:t>,,</w:t>
            </w:r>
            <w:proofErr w:type="gramEnd"/>
            <w:r w:rsidRPr="00464C1A">
              <w:rPr>
                <w:rFonts w:ascii="Palatino Linotype" w:hAnsi="Palatino Linotype"/>
                <w:i/>
                <w:color w:val="000000"/>
                <w:sz w:val="22"/>
                <w:szCs w:val="22"/>
              </w:rPr>
              <w:t xml:space="preserve"> derechos humanos </w:t>
            </w:r>
            <w:proofErr w:type="spellStart"/>
            <w:r w:rsidRPr="00464C1A">
              <w:rPr>
                <w:rFonts w:ascii="Palatino Linotype" w:hAnsi="Palatino Linotype"/>
                <w:i/>
                <w:color w:val="000000"/>
                <w:sz w:val="22"/>
                <w:szCs w:val="22"/>
              </w:rPr>
              <w:t>juridico</w:t>
            </w:r>
            <w:proofErr w:type="spellEnd"/>
            <w:r w:rsidRPr="00464C1A">
              <w:rPr>
                <w:rFonts w:ascii="Palatino Linotype" w:hAnsi="Palatino Linotype"/>
                <w:i/>
                <w:color w:val="000000"/>
                <w:sz w:val="22"/>
                <w:szCs w:val="22"/>
              </w:rPr>
              <w:t xml:space="preserve"> municipal, </w:t>
            </w:r>
            <w:proofErr w:type="spellStart"/>
            <w:r w:rsidRPr="00464C1A">
              <w:rPr>
                <w:rFonts w:ascii="Palatino Linotype" w:hAnsi="Palatino Linotype"/>
                <w:i/>
                <w:color w:val="000000"/>
                <w:sz w:val="22"/>
                <w:szCs w:val="22"/>
              </w:rPr>
              <w:t>tesoreria</w:t>
            </w:r>
            <w:proofErr w:type="spellEnd"/>
            <w:r w:rsidRPr="00464C1A">
              <w:rPr>
                <w:rFonts w:ascii="Palatino Linotype" w:hAnsi="Palatino Linotype"/>
                <w:i/>
                <w:color w:val="000000"/>
                <w:sz w:val="22"/>
                <w:szCs w:val="22"/>
              </w:rPr>
              <w:t xml:space="preserve"> municipal. H. Ayuntamiento de </w:t>
            </w:r>
            <w:proofErr w:type="spellStart"/>
            <w:r w:rsidRPr="00464C1A">
              <w:rPr>
                <w:rFonts w:ascii="Palatino Linotype" w:hAnsi="Palatino Linotype"/>
                <w:i/>
                <w:color w:val="000000"/>
                <w:sz w:val="22"/>
                <w:szCs w:val="22"/>
              </w:rPr>
              <w:t>amecmeca</w:t>
            </w:r>
            <w:proofErr w:type="spellEnd"/>
            <w:r w:rsidRPr="00464C1A">
              <w:rPr>
                <w:rFonts w:ascii="Palatino Linotype" w:hAnsi="Palatino Linotype"/>
                <w:i/>
                <w:color w:val="000000"/>
                <w:sz w:val="22"/>
                <w:szCs w:val="22"/>
              </w:rPr>
              <w:t xml:space="preserve"> 2019-2021.” </w:t>
            </w:r>
            <w:r w:rsidRPr="00464C1A">
              <w:rPr>
                <w:rFonts w:ascii="Palatino Linotype" w:hAnsi="Palatino Linotype"/>
                <w:color w:val="000000"/>
                <w:sz w:val="22"/>
                <w:szCs w:val="22"/>
              </w:rPr>
              <w:t>(Sic)</w:t>
            </w:r>
          </w:p>
          <w:p w:rsidR="006101E4" w:rsidRPr="00464C1A" w:rsidRDefault="006101E4" w:rsidP="00A91AA7">
            <w:pPr>
              <w:numPr>
                <w:ilvl w:val="0"/>
                <w:numId w:val="19"/>
              </w:num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ajorEastAsia" w:hAnsi="Palatino Linotype" w:cs="Arial"/>
                <w:b/>
                <w:bCs/>
                <w:sz w:val="22"/>
                <w:szCs w:val="22"/>
                <w:u w:val="single"/>
              </w:rPr>
            </w:pPr>
            <w:r w:rsidRPr="00464C1A">
              <w:rPr>
                <w:rFonts w:ascii="Palatino Linotype" w:hAnsi="Palatino Linotype" w:cs="Arial"/>
                <w:sz w:val="22"/>
                <w:szCs w:val="22"/>
                <w:lang w:val="es-ES"/>
              </w:rPr>
              <w:t xml:space="preserve">A la solicitud se adjuntó el documento </w:t>
            </w:r>
            <w:hyperlink r:id="rId8" w:tgtFrame="_blank" w:history="1">
              <w:r w:rsidRPr="00464C1A">
                <w:rPr>
                  <w:rStyle w:val="Hipervnculo"/>
                  <w:rFonts w:ascii="Palatino Linotype" w:eastAsiaTheme="majorEastAsia" w:hAnsi="Palatino Linotype" w:cs="Arial"/>
                  <w:b/>
                  <w:bCs/>
                  <w:color w:val="auto"/>
                  <w:sz w:val="22"/>
                  <w:szCs w:val="22"/>
                </w:rPr>
                <w:t>1212.pdf</w:t>
              </w:r>
            </w:hyperlink>
            <w:r w:rsidRPr="00464C1A">
              <w:rPr>
                <w:rFonts w:ascii="Palatino Linotype" w:hAnsi="Palatino Linotype" w:cs="Arial"/>
                <w:sz w:val="22"/>
                <w:szCs w:val="22"/>
              </w:rPr>
              <w:t>: consta de una imagen con el título Limpieza y mantenimiento del Serpentín Salto del Agua.</w:t>
            </w:r>
          </w:p>
          <w:p w:rsidR="006101E4" w:rsidRPr="00464C1A" w:rsidRDefault="006101E4" w:rsidP="00A91AA7">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szCs w:val="22"/>
              </w:rPr>
            </w:pPr>
          </w:p>
        </w:tc>
      </w:tr>
      <w:tr w:rsidR="006101E4" w:rsidRPr="00464C1A" w:rsidTr="00213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6101E4" w:rsidRPr="00464C1A" w:rsidRDefault="006101E4" w:rsidP="00A91AA7">
            <w:pPr>
              <w:spacing w:before="100" w:beforeAutospacing="1" w:after="100" w:afterAutospacing="1" w:line="360" w:lineRule="auto"/>
              <w:rPr>
                <w:rFonts w:ascii="Palatino Linotype" w:hAnsi="Palatino Linotype"/>
                <w:bCs w:val="0"/>
                <w:sz w:val="22"/>
                <w:szCs w:val="22"/>
              </w:rPr>
            </w:pPr>
            <w:r w:rsidRPr="00464C1A">
              <w:rPr>
                <w:rFonts w:ascii="Palatino Linotype" w:hAnsi="Palatino Linotype"/>
                <w:bCs w:val="0"/>
                <w:sz w:val="22"/>
                <w:szCs w:val="22"/>
              </w:rPr>
              <w:lastRenderedPageBreak/>
              <w:t>00251/AMECAMEC/IP/2021</w:t>
            </w:r>
          </w:p>
          <w:p w:rsidR="006101E4" w:rsidRPr="00464C1A" w:rsidRDefault="006101E4" w:rsidP="00A91AA7">
            <w:pPr>
              <w:spacing w:before="100" w:beforeAutospacing="1" w:after="100" w:afterAutospacing="1" w:line="360" w:lineRule="auto"/>
              <w:rPr>
                <w:rFonts w:ascii="Palatino Linotype" w:hAnsi="Palatino Linotype" w:cs="Arial"/>
                <w:sz w:val="22"/>
                <w:szCs w:val="22"/>
              </w:rPr>
            </w:pPr>
          </w:p>
        </w:tc>
        <w:tc>
          <w:tcPr>
            <w:tcW w:w="5495" w:type="dxa"/>
          </w:tcPr>
          <w:p w:rsidR="006101E4" w:rsidRPr="00464C1A" w:rsidRDefault="006101E4" w:rsidP="00A91AA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464C1A">
              <w:rPr>
                <w:rFonts w:ascii="Palatino Linotype" w:hAnsi="Palatino Linotype"/>
                <w:i/>
                <w:color w:val="000000"/>
                <w:sz w:val="22"/>
                <w:szCs w:val="22"/>
              </w:rPr>
              <w:t xml:space="preserve">“Pido me sea entregado el o los documentos que contenga la información clara, precisa, sencilla y detallada en relación a la Obra denominada: Sendero Seguro, cabecera municipal que es mencionada en el segundo informe de 100 días, resultados al 3er. Año del ejercicio gubernamental 2019 – 2021. Dice CONSTRUCCION DE DRENAJE EN CALLE PROLONGACION </w:t>
            </w:r>
            <w:proofErr w:type="spellStart"/>
            <w:r w:rsidRPr="00464C1A">
              <w:rPr>
                <w:rFonts w:ascii="Palatino Linotype" w:hAnsi="Palatino Linotype"/>
                <w:i/>
                <w:color w:val="000000"/>
                <w:sz w:val="22"/>
                <w:szCs w:val="22"/>
              </w:rPr>
              <w:t>MADERO.Por</w:t>
            </w:r>
            <w:proofErr w:type="spellEnd"/>
            <w:r w:rsidRPr="00464C1A">
              <w:rPr>
                <w:rFonts w:ascii="Palatino Linotype" w:hAnsi="Palatino Linotype"/>
                <w:i/>
                <w:color w:val="000000"/>
                <w:sz w:val="22"/>
                <w:szCs w:val="22"/>
              </w:rPr>
              <w:t xml:space="preserve"> lo que requiero a: se aplique la normativa del libro décimo segundo de la obra pública. 1.- Bases de licitación, convocatoria de licitación y empresas licitantes. 2.- Nombre de la empresa ganadora que cuente con la solvencia económica y la experiencia necesaria. 3.- Presupuesto base análisis de precios unitarios con costos directos e indirectos. 4.- Catalogo de conceptos y precios unitarios 5.- Expediente técnico. 6.- Certificados de calidad en materiales utilizados en la construcción 7.- Capacidad y conocimiento así como la experiencia en la mano de obra ejecutora 8.- Bitácora de supervisión de obra, así como el nombre del supervisor, perfil profesional , capacidad y experiencia en obra civil. 9.- Acta de entrega recepción y quién firmo como responsable de recibir la obra. 10.- Póliza de garantía contra vicios ocultos y defectos. .requiero la respuesta de los siguientes servidores. Presidente Municipal, Secretario </w:t>
            </w:r>
            <w:proofErr w:type="spellStart"/>
            <w:r w:rsidRPr="00464C1A">
              <w:rPr>
                <w:rFonts w:ascii="Palatino Linotype" w:hAnsi="Palatino Linotype"/>
                <w:i/>
                <w:color w:val="000000"/>
                <w:sz w:val="22"/>
                <w:szCs w:val="22"/>
              </w:rPr>
              <w:t>Muniicipal</w:t>
            </w:r>
            <w:proofErr w:type="spellEnd"/>
            <w:r w:rsidRPr="00464C1A">
              <w:rPr>
                <w:rFonts w:ascii="Palatino Linotype" w:hAnsi="Palatino Linotype"/>
                <w:i/>
                <w:color w:val="000000"/>
                <w:sz w:val="22"/>
                <w:szCs w:val="22"/>
              </w:rPr>
              <w:t xml:space="preserve"> y de los Regidores 1o.22o.3o.4o.5o.6o.7o.8o.9o.10o. </w:t>
            </w:r>
            <w:proofErr w:type="gramStart"/>
            <w:r w:rsidRPr="00464C1A">
              <w:rPr>
                <w:rFonts w:ascii="Palatino Linotype" w:hAnsi="Palatino Linotype"/>
                <w:i/>
                <w:color w:val="000000"/>
                <w:sz w:val="22"/>
                <w:szCs w:val="22"/>
              </w:rPr>
              <w:t>y</w:t>
            </w:r>
            <w:proofErr w:type="gramEnd"/>
            <w:r w:rsidRPr="00464C1A">
              <w:rPr>
                <w:rFonts w:ascii="Palatino Linotype" w:hAnsi="Palatino Linotype"/>
                <w:i/>
                <w:color w:val="000000"/>
                <w:sz w:val="22"/>
                <w:szCs w:val="22"/>
              </w:rPr>
              <w:t xml:space="preserve"> en especial de 5o. regidor de acuerdo a sus atribuciones que marca el bando municipal 2019-2021, Director de OPDAAS, </w:t>
            </w:r>
            <w:proofErr w:type="spellStart"/>
            <w:r w:rsidRPr="00464C1A">
              <w:rPr>
                <w:rFonts w:ascii="Palatino Linotype" w:hAnsi="Palatino Linotype"/>
                <w:i/>
                <w:color w:val="000000"/>
                <w:sz w:val="22"/>
                <w:szCs w:val="22"/>
              </w:rPr>
              <w:t>tesoreria</w:t>
            </w:r>
            <w:proofErr w:type="spellEnd"/>
            <w:r w:rsidRPr="00464C1A">
              <w:rPr>
                <w:rFonts w:ascii="Palatino Linotype" w:hAnsi="Palatino Linotype"/>
                <w:i/>
                <w:color w:val="000000"/>
                <w:sz w:val="22"/>
                <w:szCs w:val="22"/>
              </w:rPr>
              <w:t xml:space="preserve"> de OPDAAS. </w:t>
            </w:r>
            <w:proofErr w:type="spellStart"/>
            <w:r w:rsidRPr="00464C1A">
              <w:rPr>
                <w:rFonts w:ascii="Palatino Linotype" w:hAnsi="Palatino Linotype"/>
                <w:i/>
                <w:color w:val="000000"/>
                <w:sz w:val="22"/>
                <w:szCs w:val="22"/>
              </w:rPr>
              <w:t>Contraloria</w:t>
            </w:r>
            <w:proofErr w:type="spellEnd"/>
            <w:r w:rsidRPr="00464C1A">
              <w:rPr>
                <w:rFonts w:ascii="Palatino Linotype" w:hAnsi="Palatino Linotype"/>
                <w:i/>
                <w:color w:val="000000"/>
                <w:sz w:val="22"/>
                <w:szCs w:val="22"/>
              </w:rPr>
              <w:t xml:space="preserve"> Municipal. </w:t>
            </w:r>
            <w:proofErr w:type="spellStart"/>
            <w:r w:rsidRPr="00464C1A">
              <w:rPr>
                <w:rFonts w:ascii="Palatino Linotype" w:hAnsi="Palatino Linotype"/>
                <w:i/>
                <w:color w:val="000000"/>
                <w:sz w:val="22"/>
                <w:szCs w:val="22"/>
              </w:rPr>
              <w:t>Tesoreria</w:t>
            </w:r>
            <w:proofErr w:type="spellEnd"/>
            <w:r w:rsidRPr="00464C1A">
              <w:rPr>
                <w:rFonts w:ascii="Palatino Linotype" w:hAnsi="Palatino Linotype"/>
                <w:i/>
                <w:color w:val="000000"/>
                <w:sz w:val="22"/>
                <w:szCs w:val="22"/>
              </w:rPr>
              <w:t xml:space="preserve"> </w:t>
            </w:r>
            <w:proofErr w:type="spellStart"/>
            <w:r w:rsidRPr="00464C1A">
              <w:rPr>
                <w:rFonts w:ascii="Palatino Linotype" w:hAnsi="Palatino Linotype"/>
                <w:i/>
                <w:color w:val="000000"/>
                <w:sz w:val="22"/>
                <w:szCs w:val="22"/>
              </w:rPr>
              <w:t>Muncipal</w:t>
            </w:r>
            <w:proofErr w:type="spellEnd"/>
            <w:r w:rsidRPr="00464C1A">
              <w:rPr>
                <w:rFonts w:ascii="Palatino Linotype" w:hAnsi="Palatino Linotype"/>
                <w:i/>
                <w:color w:val="000000"/>
                <w:sz w:val="22"/>
                <w:szCs w:val="22"/>
              </w:rPr>
              <w:t xml:space="preserve">, Derechos </w:t>
            </w:r>
            <w:proofErr w:type="gramStart"/>
            <w:r w:rsidRPr="00464C1A">
              <w:rPr>
                <w:rFonts w:ascii="Palatino Linotype" w:hAnsi="Palatino Linotype"/>
                <w:i/>
                <w:color w:val="000000"/>
                <w:sz w:val="22"/>
                <w:szCs w:val="22"/>
              </w:rPr>
              <w:t>Humanos ,</w:t>
            </w:r>
            <w:proofErr w:type="spellStart"/>
            <w:r w:rsidRPr="00464C1A">
              <w:rPr>
                <w:rFonts w:ascii="Palatino Linotype" w:hAnsi="Palatino Linotype"/>
                <w:i/>
                <w:color w:val="000000"/>
                <w:sz w:val="22"/>
                <w:szCs w:val="22"/>
              </w:rPr>
              <w:t>Juridico</w:t>
            </w:r>
            <w:proofErr w:type="spellEnd"/>
            <w:proofErr w:type="gramEnd"/>
            <w:r w:rsidRPr="00464C1A">
              <w:rPr>
                <w:rFonts w:ascii="Palatino Linotype" w:hAnsi="Palatino Linotype"/>
                <w:i/>
                <w:color w:val="000000"/>
                <w:sz w:val="22"/>
                <w:szCs w:val="22"/>
              </w:rPr>
              <w:t xml:space="preserve"> Municipal.” </w:t>
            </w:r>
            <w:r w:rsidRPr="00464C1A">
              <w:rPr>
                <w:rFonts w:ascii="Palatino Linotype" w:hAnsi="Palatino Linotype"/>
                <w:color w:val="000000"/>
                <w:sz w:val="22"/>
                <w:szCs w:val="22"/>
              </w:rPr>
              <w:t>(Sic)</w:t>
            </w:r>
          </w:p>
          <w:p w:rsidR="006101E4" w:rsidRPr="00464C1A" w:rsidRDefault="006101E4" w:rsidP="00A91AA7">
            <w:pPr>
              <w:numPr>
                <w:ilvl w:val="0"/>
                <w:numId w:val="24"/>
              </w:num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2"/>
                <w:szCs w:val="22"/>
              </w:rPr>
            </w:pPr>
            <w:r w:rsidRPr="00464C1A">
              <w:rPr>
                <w:rFonts w:ascii="Palatino Linotype" w:hAnsi="Palatino Linotype" w:cs="Arial"/>
                <w:sz w:val="22"/>
                <w:szCs w:val="22"/>
                <w:lang w:val="es-ES"/>
              </w:rPr>
              <w:t xml:space="preserve">A la solicitud se adjuntó el documento </w:t>
            </w:r>
            <w:hyperlink r:id="rId9" w:tgtFrame="_blank" w:history="1">
              <w:r w:rsidRPr="00464C1A">
                <w:rPr>
                  <w:rStyle w:val="Hipervnculo"/>
                  <w:rFonts w:ascii="Palatino Linotype" w:eastAsiaTheme="majorEastAsia" w:hAnsi="Palatino Linotype" w:cs="Arial"/>
                  <w:b/>
                  <w:bCs/>
                  <w:color w:val="auto"/>
                  <w:sz w:val="22"/>
                  <w:szCs w:val="22"/>
                </w:rPr>
                <w:t>13.pdf</w:t>
              </w:r>
            </w:hyperlink>
            <w:r w:rsidRPr="00464C1A">
              <w:rPr>
                <w:rFonts w:ascii="Palatino Linotype" w:hAnsi="Palatino Linotype" w:cs="Arial"/>
                <w:sz w:val="22"/>
                <w:szCs w:val="22"/>
              </w:rPr>
              <w:t>: consta de una imagen con el título Construcción de drenaje en calle prolongación Madero.</w:t>
            </w:r>
          </w:p>
          <w:p w:rsidR="006101E4" w:rsidRPr="00464C1A" w:rsidRDefault="006101E4" w:rsidP="00A91AA7">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2"/>
                <w:szCs w:val="22"/>
              </w:rPr>
            </w:pPr>
          </w:p>
        </w:tc>
      </w:tr>
      <w:tr w:rsidR="006101E4" w:rsidRPr="00464C1A" w:rsidTr="00213C3B">
        <w:tc>
          <w:tcPr>
            <w:cnfStyle w:val="001000000000" w:firstRow="0" w:lastRow="0" w:firstColumn="1" w:lastColumn="0" w:oddVBand="0" w:evenVBand="0" w:oddHBand="0" w:evenHBand="0" w:firstRowFirstColumn="0" w:firstRowLastColumn="0" w:lastRowFirstColumn="0" w:lastRowLastColumn="0"/>
            <w:tcW w:w="3539" w:type="dxa"/>
          </w:tcPr>
          <w:p w:rsidR="006101E4" w:rsidRPr="00464C1A" w:rsidRDefault="006101E4" w:rsidP="00A91AA7">
            <w:pPr>
              <w:spacing w:before="100" w:beforeAutospacing="1" w:after="100" w:afterAutospacing="1" w:line="360" w:lineRule="auto"/>
              <w:rPr>
                <w:rFonts w:ascii="Palatino Linotype" w:hAnsi="Palatino Linotype"/>
                <w:bCs w:val="0"/>
                <w:sz w:val="22"/>
                <w:szCs w:val="22"/>
              </w:rPr>
            </w:pPr>
            <w:r w:rsidRPr="00464C1A">
              <w:rPr>
                <w:rFonts w:ascii="Palatino Linotype" w:hAnsi="Palatino Linotype"/>
                <w:bCs w:val="0"/>
                <w:sz w:val="22"/>
                <w:szCs w:val="22"/>
              </w:rPr>
              <w:lastRenderedPageBreak/>
              <w:t>00260/AMECAMEC/IP/2021</w:t>
            </w:r>
          </w:p>
          <w:p w:rsidR="006101E4" w:rsidRPr="00464C1A" w:rsidRDefault="006101E4" w:rsidP="00A91AA7">
            <w:pPr>
              <w:spacing w:before="100" w:beforeAutospacing="1" w:after="100" w:afterAutospacing="1" w:line="360" w:lineRule="auto"/>
              <w:rPr>
                <w:rFonts w:ascii="Palatino Linotype" w:hAnsi="Palatino Linotype" w:cs="Arial"/>
                <w:sz w:val="22"/>
                <w:szCs w:val="22"/>
              </w:rPr>
            </w:pPr>
          </w:p>
        </w:tc>
        <w:tc>
          <w:tcPr>
            <w:tcW w:w="5495" w:type="dxa"/>
          </w:tcPr>
          <w:p w:rsidR="006101E4" w:rsidRPr="00464C1A" w:rsidRDefault="006101E4" w:rsidP="00A91AA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464C1A">
              <w:rPr>
                <w:rFonts w:ascii="Palatino Linotype" w:hAnsi="Palatino Linotype"/>
                <w:i/>
                <w:color w:val="000000"/>
                <w:sz w:val="22"/>
                <w:szCs w:val="22"/>
              </w:rPr>
              <w:t>“Pido me sea entregado el o los documentos que contenga la información clara, precisa, sencilla y detallada en relación a la Obra denominada: cabecera municipal que es mencionada en el segundo informe de 100 días, resultados al 3er. Año del ejercicio gubernamental 2019 – 2021</w:t>
            </w:r>
            <w:proofErr w:type="gramStart"/>
            <w:r w:rsidRPr="00464C1A">
              <w:rPr>
                <w:rFonts w:ascii="Palatino Linotype" w:hAnsi="Palatino Linotype"/>
                <w:i/>
                <w:color w:val="000000"/>
                <w:sz w:val="22"/>
                <w:szCs w:val="22"/>
              </w:rPr>
              <w:t>. .</w:t>
            </w:r>
            <w:proofErr w:type="gramEnd"/>
            <w:r w:rsidRPr="00464C1A">
              <w:rPr>
                <w:rFonts w:ascii="Palatino Linotype" w:hAnsi="Palatino Linotype"/>
                <w:i/>
                <w:color w:val="000000"/>
                <w:sz w:val="22"/>
                <w:szCs w:val="22"/>
              </w:rPr>
              <w:t xml:space="preserve"> De limpieza y mantenimiento del serpentín salto del agua. Administración H: Ayuntamiento 2010-2021. </w:t>
            </w:r>
            <w:proofErr w:type="gramStart"/>
            <w:r w:rsidRPr="00464C1A">
              <w:rPr>
                <w:rFonts w:ascii="Palatino Linotype" w:hAnsi="Palatino Linotype"/>
                <w:i/>
                <w:color w:val="000000"/>
                <w:sz w:val="22"/>
                <w:szCs w:val="22"/>
              </w:rPr>
              <w:t>de</w:t>
            </w:r>
            <w:proofErr w:type="gramEnd"/>
            <w:r w:rsidRPr="00464C1A">
              <w:rPr>
                <w:rFonts w:ascii="Palatino Linotype" w:hAnsi="Palatino Linotype"/>
                <w:i/>
                <w:color w:val="000000"/>
                <w:sz w:val="22"/>
                <w:szCs w:val="22"/>
              </w:rPr>
              <w:t xml:space="preserve"> Amecameca al organismo público descentralizado de agua, alcantarillado y saneamiento de Amecameca. 1.- tiempo que duro el operativo. 2.- Quién lo realizo. 3.- Qué tipo de </w:t>
            </w:r>
            <w:proofErr w:type="spellStart"/>
            <w:r w:rsidRPr="00464C1A">
              <w:rPr>
                <w:rFonts w:ascii="Palatino Linotype" w:hAnsi="Palatino Linotype"/>
                <w:i/>
                <w:color w:val="000000"/>
                <w:sz w:val="22"/>
                <w:szCs w:val="22"/>
              </w:rPr>
              <w:t>máquinaria</w:t>
            </w:r>
            <w:proofErr w:type="spellEnd"/>
            <w:r w:rsidRPr="00464C1A">
              <w:rPr>
                <w:rFonts w:ascii="Palatino Linotype" w:hAnsi="Palatino Linotype"/>
                <w:i/>
                <w:color w:val="000000"/>
                <w:sz w:val="22"/>
                <w:szCs w:val="22"/>
              </w:rPr>
              <w:t xml:space="preserve"> se utilizó si fue equipo propio o alquilado en caso de ser equipo propio requiero las facturas en cuanto al combustible que utilizó , aceite, depreciación de la </w:t>
            </w:r>
            <w:proofErr w:type="spellStart"/>
            <w:r w:rsidRPr="00464C1A">
              <w:rPr>
                <w:rFonts w:ascii="Palatino Linotype" w:hAnsi="Palatino Linotype"/>
                <w:i/>
                <w:color w:val="000000"/>
                <w:sz w:val="22"/>
                <w:szCs w:val="22"/>
              </w:rPr>
              <w:t>máquinaria</w:t>
            </w:r>
            <w:proofErr w:type="spellEnd"/>
            <w:r w:rsidRPr="00464C1A">
              <w:rPr>
                <w:rFonts w:ascii="Palatino Linotype" w:hAnsi="Palatino Linotype"/>
                <w:i/>
                <w:color w:val="000000"/>
                <w:sz w:val="22"/>
                <w:szCs w:val="22"/>
              </w:rPr>
              <w:t xml:space="preserve">, nombre del operador y experiencia que se pueda comprobar y cuanto personal se </w:t>
            </w:r>
            <w:proofErr w:type="spellStart"/>
            <w:r w:rsidRPr="00464C1A">
              <w:rPr>
                <w:rFonts w:ascii="Palatino Linotype" w:hAnsi="Palatino Linotype"/>
                <w:i/>
                <w:color w:val="000000"/>
                <w:sz w:val="22"/>
                <w:szCs w:val="22"/>
              </w:rPr>
              <w:t>requirio</w:t>
            </w:r>
            <w:proofErr w:type="spellEnd"/>
            <w:r w:rsidRPr="00464C1A">
              <w:rPr>
                <w:rFonts w:ascii="Palatino Linotype" w:hAnsi="Palatino Linotype"/>
                <w:i/>
                <w:color w:val="000000"/>
                <w:sz w:val="22"/>
                <w:szCs w:val="22"/>
              </w:rPr>
              <w:t xml:space="preserve">, </w:t>
            </w:r>
            <w:proofErr w:type="spellStart"/>
            <w:r w:rsidRPr="00464C1A">
              <w:rPr>
                <w:rFonts w:ascii="Palatino Linotype" w:hAnsi="Palatino Linotype"/>
                <w:i/>
                <w:color w:val="000000"/>
                <w:sz w:val="22"/>
                <w:szCs w:val="22"/>
              </w:rPr>
              <w:t>asi</w:t>
            </w:r>
            <w:proofErr w:type="spellEnd"/>
            <w:r w:rsidRPr="00464C1A">
              <w:rPr>
                <w:rFonts w:ascii="Palatino Linotype" w:hAnsi="Palatino Linotype"/>
                <w:i/>
                <w:color w:val="000000"/>
                <w:sz w:val="22"/>
                <w:szCs w:val="22"/>
              </w:rPr>
              <w:t xml:space="preserve"> como sus sueldo y tiempo que duro la operación y en caso de </w:t>
            </w:r>
            <w:proofErr w:type="spellStart"/>
            <w:r w:rsidRPr="00464C1A">
              <w:rPr>
                <w:rFonts w:ascii="Palatino Linotype" w:hAnsi="Palatino Linotype"/>
                <w:i/>
                <w:color w:val="000000"/>
                <w:sz w:val="22"/>
                <w:szCs w:val="22"/>
              </w:rPr>
              <w:t>máquinaria</w:t>
            </w:r>
            <w:proofErr w:type="spellEnd"/>
            <w:r w:rsidRPr="00464C1A">
              <w:rPr>
                <w:rFonts w:ascii="Palatino Linotype" w:hAnsi="Palatino Linotype"/>
                <w:i/>
                <w:color w:val="000000"/>
                <w:sz w:val="22"/>
                <w:szCs w:val="22"/>
              </w:rPr>
              <w:t xml:space="preserve"> alquilada requiero el costo si fue por hora, por </w:t>
            </w:r>
            <w:proofErr w:type="spellStart"/>
            <w:r w:rsidRPr="00464C1A">
              <w:rPr>
                <w:rFonts w:ascii="Palatino Linotype" w:hAnsi="Palatino Linotype"/>
                <w:i/>
                <w:color w:val="000000"/>
                <w:sz w:val="22"/>
                <w:szCs w:val="22"/>
              </w:rPr>
              <w:t>dia</w:t>
            </w:r>
            <w:proofErr w:type="spellEnd"/>
            <w:r w:rsidRPr="00464C1A">
              <w:rPr>
                <w:rFonts w:ascii="Palatino Linotype" w:hAnsi="Palatino Linotype"/>
                <w:i/>
                <w:color w:val="000000"/>
                <w:sz w:val="22"/>
                <w:szCs w:val="22"/>
              </w:rPr>
              <w:t xml:space="preserve"> o por semana que se demuestre por factura, si fue persona </w:t>
            </w:r>
            <w:proofErr w:type="spellStart"/>
            <w:r w:rsidRPr="00464C1A">
              <w:rPr>
                <w:rFonts w:ascii="Palatino Linotype" w:hAnsi="Palatino Linotype"/>
                <w:i/>
                <w:color w:val="000000"/>
                <w:sz w:val="22"/>
                <w:szCs w:val="22"/>
              </w:rPr>
              <w:t>fisica</w:t>
            </w:r>
            <w:proofErr w:type="spellEnd"/>
            <w:r w:rsidRPr="00464C1A">
              <w:rPr>
                <w:rFonts w:ascii="Palatino Linotype" w:hAnsi="Palatino Linotype"/>
                <w:i/>
                <w:color w:val="000000"/>
                <w:sz w:val="22"/>
                <w:szCs w:val="22"/>
              </w:rPr>
              <w:t xml:space="preserve"> o empresa, razón social y domicilio fiscal. 4.- Además beneficio social en cuanto a la comunidad. </w:t>
            </w:r>
            <w:proofErr w:type="gramStart"/>
            <w:r w:rsidRPr="00464C1A">
              <w:rPr>
                <w:rFonts w:ascii="Palatino Linotype" w:hAnsi="Palatino Linotype"/>
                <w:i/>
                <w:color w:val="000000"/>
                <w:sz w:val="22"/>
                <w:szCs w:val="22"/>
              </w:rPr>
              <w:t>requiero</w:t>
            </w:r>
            <w:proofErr w:type="gramEnd"/>
            <w:r w:rsidRPr="00464C1A">
              <w:rPr>
                <w:rFonts w:ascii="Palatino Linotype" w:hAnsi="Palatino Linotype"/>
                <w:i/>
                <w:color w:val="000000"/>
                <w:sz w:val="22"/>
                <w:szCs w:val="22"/>
              </w:rPr>
              <w:t xml:space="preserve"> la información de los siguientes funcionarios presidente municipal, </w:t>
            </w:r>
            <w:proofErr w:type="spellStart"/>
            <w:r w:rsidRPr="00464C1A">
              <w:rPr>
                <w:rFonts w:ascii="Palatino Linotype" w:hAnsi="Palatino Linotype"/>
                <w:i/>
                <w:color w:val="000000"/>
                <w:sz w:val="22"/>
                <w:szCs w:val="22"/>
              </w:rPr>
              <w:t>sindico</w:t>
            </w:r>
            <w:proofErr w:type="spellEnd"/>
            <w:r w:rsidRPr="00464C1A">
              <w:rPr>
                <w:rFonts w:ascii="Palatino Linotype" w:hAnsi="Palatino Linotype"/>
                <w:i/>
                <w:color w:val="000000"/>
                <w:sz w:val="22"/>
                <w:szCs w:val="22"/>
              </w:rPr>
              <w:t xml:space="preserve"> municipal, de los regidores 1o.2o.3o.4o.5o.6o.7o.8o.9o.10o. </w:t>
            </w:r>
            <w:proofErr w:type="gramStart"/>
            <w:r w:rsidRPr="00464C1A">
              <w:rPr>
                <w:rFonts w:ascii="Palatino Linotype" w:hAnsi="Palatino Linotype"/>
                <w:i/>
                <w:color w:val="000000"/>
                <w:sz w:val="22"/>
                <w:szCs w:val="22"/>
              </w:rPr>
              <w:t>y</w:t>
            </w:r>
            <w:proofErr w:type="gramEnd"/>
            <w:r w:rsidRPr="00464C1A">
              <w:rPr>
                <w:rFonts w:ascii="Palatino Linotype" w:hAnsi="Palatino Linotype"/>
                <w:i/>
                <w:color w:val="000000"/>
                <w:sz w:val="22"/>
                <w:szCs w:val="22"/>
              </w:rPr>
              <w:t xml:space="preserve"> en especial del 5o. regidor de acuerdo a las atribuciones que marca el bando municipal 2019-2021. Director de OPDAAS, </w:t>
            </w:r>
            <w:proofErr w:type="spellStart"/>
            <w:r w:rsidRPr="00464C1A">
              <w:rPr>
                <w:rFonts w:ascii="Palatino Linotype" w:hAnsi="Palatino Linotype"/>
                <w:i/>
                <w:color w:val="000000"/>
                <w:sz w:val="22"/>
                <w:szCs w:val="22"/>
              </w:rPr>
              <w:t>tesoreria</w:t>
            </w:r>
            <w:proofErr w:type="spellEnd"/>
            <w:r w:rsidRPr="00464C1A">
              <w:rPr>
                <w:rFonts w:ascii="Palatino Linotype" w:hAnsi="Palatino Linotype"/>
                <w:i/>
                <w:color w:val="000000"/>
                <w:sz w:val="22"/>
                <w:szCs w:val="22"/>
              </w:rPr>
              <w:t xml:space="preserve"> de OPDAAS, director de Obras </w:t>
            </w:r>
            <w:proofErr w:type="spellStart"/>
            <w:r w:rsidRPr="00464C1A">
              <w:rPr>
                <w:rFonts w:ascii="Palatino Linotype" w:hAnsi="Palatino Linotype"/>
                <w:i/>
                <w:color w:val="000000"/>
                <w:sz w:val="22"/>
                <w:szCs w:val="22"/>
              </w:rPr>
              <w:t>publicas</w:t>
            </w:r>
            <w:proofErr w:type="spellEnd"/>
            <w:r w:rsidRPr="00464C1A">
              <w:rPr>
                <w:rFonts w:ascii="Palatino Linotype" w:hAnsi="Palatino Linotype"/>
                <w:i/>
                <w:color w:val="000000"/>
                <w:sz w:val="22"/>
                <w:szCs w:val="22"/>
              </w:rPr>
              <w:t xml:space="preserve">, </w:t>
            </w:r>
            <w:proofErr w:type="spellStart"/>
            <w:r w:rsidRPr="00464C1A">
              <w:rPr>
                <w:rFonts w:ascii="Palatino Linotype" w:hAnsi="Palatino Linotype"/>
                <w:i/>
                <w:color w:val="000000"/>
                <w:sz w:val="22"/>
                <w:szCs w:val="22"/>
              </w:rPr>
              <w:t>contraloria</w:t>
            </w:r>
            <w:proofErr w:type="spellEnd"/>
            <w:r w:rsidRPr="00464C1A">
              <w:rPr>
                <w:rFonts w:ascii="Palatino Linotype" w:hAnsi="Palatino Linotype"/>
                <w:i/>
                <w:color w:val="000000"/>
                <w:sz w:val="22"/>
                <w:szCs w:val="22"/>
              </w:rPr>
              <w:t xml:space="preserve"> municipal, </w:t>
            </w:r>
            <w:proofErr w:type="spellStart"/>
            <w:r w:rsidRPr="00464C1A">
              <w:rPr>
                <w:rFonts w:ascii="Palatino Linotype" w:hAnsi="Palatino Linotype"/>
                <w:i/>
                <w:color w:val="000000"/>
                <w:sz w:val="22"/>
                <w:szCs w:val="22"/>
              </w:rPr>
              <w:t>sindico</w:t>
            </w:r>
            <w:proofErr w:type="spellEnd"/>
            <w:r w:rsidRPr="00464C1A">
              <w:rPr>
                <w:rFonts w:ascii="Palatino Linotype" w:hAnsi="Palatino Linotype"/>
                <w:i/>
                <w:color w:val="000000"/>
                <w:sz w:val="22"/>
                <w:szCs w:val="22"/>
              </w:rPr>
              <w:t xml:space="preserve"> municipal</w:t>
            </w:r>
            <w:proofErr w:type="gramStart"/>
            <w:r w:rsidRPr="00464C1A">
              <w:rPr>
                <w:rFonts w:ascii="Palatino Linotype" w:hAnsi="Palatino Linotype"/>
                <w:i/>
                <w:color w:val="000000"/>
                <w:sz w:val="22"/>
                <w:szCs w:val="22"/>
              </w:rPr>
              <w:t>,,</w:t>
            </w:r>
            <w:proofErr w:type="gramEnd"/>
            <w:r w:rsidRPr="00464C1A">
              <w:rPr>
                <w:rFonts w:ascii="Palatino Linotype" w:hAnsi="Palatino Linotype"/>
                <w:i/>
                <w:color w:val="000000"/>
                <w:sz w:val="22"/>
                <w:szCs w:val="22"/>
              </w:rPr>
              <w:t xml:space="preserve"> derechos humanos </w:t>
            </w:r>
            <w:proofErr w:type="spellStart"/>
            <w:r w:rsidRPr="00464C1A">
              <w:rPr>
                <w:rFonts w:ascii="Palatino Linotype" w:hAnsi="Palatino Linotype"/>
                <w:i/>
                <w:color w:val="000000"/>
                <w:sz w:val="22"/>
                <w:szCs w:val="22"/>
              </w:rPr>
              <w:t>juridico</w:t>
            </w:r>
            <w:proofErr w:type="spellEnd"/>
            <w:r w:rsidRPr="00464C1A">
              <w:rPr>
                <w:rFonts w:ascii="Palatino Linotype" w:hAnsi="Palatino Linotype"/>
                <w:i/>
                <w:color w:val="000000"/>
                <w:sz w:val="22"/>
                <w:szCs w:val="22"/>
              </w:rPr>
              <w:t xml:space="preserve"> municipal, </w:t>
            </w:r>
            <w:proofErr w:type="spellStart"/>
            <w:r w:rsidRPr="00464C1A">
              <w:rPr>
                <w:rFonts w:ascii="Palatino Linotype" w:hAnsi="Palatino Linotype"/>
                <w:i/>
                <w:color w:val="000000"/>
                <w:sz w:val="22"/>
                <w:szCs w:val="22"/>
              </w:rPr>
              <w:t>tesoreria</w:t>
            </w:r>
            <w:proofErr w:type="spellEnd"/>
            <w:r w:rsidRPr="00464C1A">
              <w:rPr>
                <w:rFonts w:ascii="Palatino Linotype" w:hAnsi="Palatino Linotype"/>
                <w:i/>
                <w:color w:val="000000"/>
                <w:sz w:val="22"/>
                <w:szCs w:val="22"/>
              </w:rPr>
              <w:t xml:space="preserve"> municipal. H. Ayuntamiento de </w:t>
            </w:r>
            <w:proofErr w:type="spellStart"/>
            <w:r w:rsidRPr="00464C1A">
              <w:rPr>
                <w:rFonts w:ascii="Palatino Linotype" w:hAnsi="Palatino Linotype"/>
                <w:i/>
                <w:color w:val="000000"/>
                <w:sz w:val="22"/>
                <w:szCs w:val="22"/>
              </w:rPr>
              <w:t>amecmeca</w:t>
            </w:r>
            <w:proofErr w:type="spellEnd"/>
            <w:r w:rsidRPr="00464C1A">
              <w:rPr>
                <w:rFonts w:ascii="Palatino Linotype" w:hAnsi="Palatino Linotype"/>
                <w:i/>
                <w:color w:val="000000"/>
                <w:sz w:val="22"/>
                <w:szCs w:val="22"/>
              </w:rPr>
              <w:t xml:space="preserve"> 2019-2021.” </w:t>
            </w:r>
            <w:r w:rsidRPr="00464C1A">
              <w:rPr>
                <w:rFonts w:ascii="Palatino Linotype" w:hAnsi="Palatino Linotype"/>
                <w:color w:val="000000"/>
                <w:sz w:val="22"/>
                <w:szCs w:val="22"/>
              </w:rPr>
              <w:t>(Sic)</w:t>
            </w:r>
          </w:p>
          <w:p w:rsidR="006101E4" w:rsidRPr="00464C1A" w:rsidRDefault="006101E4" w:rsidP="00A91AA7">
            <w:pPr>
              <w:numPr>
                <w:ilvl w:val="0"/>
                <w:numId w:val="24"/>
              </w:num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szCs w:val="22"/>
              </w:rPr>
            </w:pPr>
            <w:r w:rsidRPr="00464C1A">
              <w:rPr>
                <w:rFonts w:ascii="Palatino Linotype" w:hAnsi="Palatino Linotype" w:cs="Arial"/>
                <w:sz w:val="22"/>
                <w:szCs w:val="22"/>
                <w:lang w:val="es-ES"/>
              </w:rPr>
              <w:t xml:space="preserve">A la solicitud se adjuntó el documento </w:t>
            </w:r>
            <w:hyperlink r:id="rId10" w:tgtFrame="_blank" w:history="1">
              <w:r w:rsidRPr="00464C1A">
                <w:rPr>
                  <w:rStyle w:val="Hipervnculo"/>
                  <w:rFonts w:ascii="Palatino Linotype" w:hAnsi="Palatino Linotype" w:cs="Arial"/>
                  <w:b/>
                  <w:bCs/>
                  <w:color w:val="auto"/>
                  <w:sz w:val="22"/>
                  <w:szCs w:val="22"/>
                </w:rPr>
                <w:t>13.pdf</w:t>
              </w:r>
            </w:hyperlink>
            <w:r w:rsidRPr="00464C1A">
              <w:rPr>
                <w:rFonts w:ascii="Palatino Linotype" w:hAnsi="Palatino Linotype" w:cs="Arial"/>
                <w:sz w:val="22"/>
                <w:szCs w:val="22"/>
              </w:rPr>
              <w:t>: consta de una imagen con el título Limpieza y mantenimiento del Serpentín Salto del Agua.</w:t>
            </w:r>
          </w:p>
        </w:tc>
      </w:tr>
      <w:tr w:rsidR="006101E4" w:rsidRPr="00464C1A" w:rsidTr="00213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6101E4" w:rsidRPr="00464C1A" w:rsidRDefault="006101E4" w:rsidP="00A91AA7">
            <w:pPr>
              <w:spacing w:before="100" w:beforeAutospacing="1" w:after="100" w:afterAutospacing="1" w:line="360" w:lineRule="auto"/>
              <w:rPr>
                <w:rFonts w:ascii="Palatino Linotype" w:hAnsi="Palatino Linotype"/>
                <w:bCs w:val="0"/>
                <w:sz w:val="22"/>
                <w:szCs w:val="22"/>
              </w:rPr>
            </w:pPr>
            <w:r w:rsidRPr="00464C1A">
              <w:rPr>
                <w:rFonts w:ascii="Palatino Linotype" w:hAnsi="Palatino Linotype"/>
                <w:bCs w:val="0"/>
                <w:sz w:val="22"/>
                <w:szCs w:val="22"/>
              </w:rPr>
              <w:t>00229/AMECAMEC/IP/2021</w:t>
            </w:r>
          </w:p>
          <w:p w:rsidR="006101E4" w:rsidRPr="00464C1A" w:rsidRDefault="006101E4" w:rsidP="00A91AA7">
            <w:pPr>
              <w:spacing w:before="100" w:beforeAutospacing="1" w:after="100" w:afterAutospacing="1" w:line="360" w:lineRule="auto"/>
              <w:rPr>
                <w:rFonts w:ascii="Palatino Linotype" w:hAnsi="Palatino Linotype" w:cs="Arial"/>
                <w:sz w:val="22"/>
                <w:szCs w:val="22"/>
              </w:rPr>
            </w:pPr>
          </w:p>
        </w:tc>
        <w:tc>
          <w:tcPr>
            <w:tcW w:w="5495" w:type="dxa"/>
          </w:tcPr>
          <w:p w:rsidR="006101E4" w:rsidRPr="00464C1A" w:rsidRDefault="006101E4" w:rsidP="00A91AA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p>
          <w:p w:rsidR="006101E4" w:rsidRPr="00464C1A" w:rsidRDefault="006101E4" w:rsidP="00A91AA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464C1A">
              <w:rPr>
                <w:rFonts w:ascii="Palatino Linotype" w:hAnsi="Palatino Linotype"/>
                <w:i/>
                <w:color w:val="000000"/>
                <w:sz w:val="22"/>
                <w:szCs w:val="22"/>
              </w:rPr>
              <w:lastRenderedPageBreak/>
              <w:t xml:space="preserve">“Pido me sea entregado el o los documentos que contenga la información clara, precisa, sencilla y detallada en relación a la Obra denominada: Sendero Seguro, cabecera municipal que es mencionada en el segundo informe de 100 días, resultados al 3er. Año del ejercicio gubernamental 2019 – 2021. Por lo que requiero a: se aplique la normativa del libro décimo segundo de la obra pública. 1.- Bases de licitación, convocatoria de licitación y empresas licitantes. 2.- Nombre de la empresa ganadora que cuente con la solvencia económica y la experiencia necesaria. 3.- Presupuesto base análisis de precios unitarios con costos directos e indirectos. 4.- Catalogo de conceptos y precios unitarios 5.- Expediente técnico. 6.- Certificados de calidad en materiales utilizados en la construcción 7.- Capacidad y conocimiento así como la experiencia en la mano de obra ejecutora 8.- Bitácora de supervisión de obra, así como el nombre del supervisor, perfil profesional , capacidad y experiencia en obra civil. 9.- Acta de entrega recepción y quién firmo como responsable de recibir la obra. 10.- Póliza de garantía contra vicios ocultos y defectos. 11.-Además pido la información que me aclare quién autorizo l excavación del lado norte de toda la longitud del andador la cuál fue realizada para colocar manguera ( poliducto negro hidráulico y con diámetro de dos pulgadas) Y a quién se le doto de agua que contenga nombre, dirección y lugar donde se le suministrara agua por conducto de </w:t>
            </w:r>
            <w:proofErr w:type="spellStart"/>
            <w:r w:rsidRPr="00464C1A">
              <w:rPr>
                <w:rFonts w:ascii="Palatino Linotype" w:hAnsi="Palatino Linotype"/>
                <w:i/>
                <w:color w:val="000000"/>
                <w:sz w:val="22"/>
                <w:szCs w:val="22"/>
              </w:rPr>
              <w:t>está</w:t>
            </w:r>
            <w:proofErr w:type="spellEnd"/>
            <w:r w:rsidRPr="00464C1A">
              <w:rPr>
                <w:rFonts w:ascii="Palatino Linotype" w:hAnsi="Palatino Linotype"/>
                <w:i/>
                <w:color w:val="000000"/>
                <w:sz w:val="22"/>
                <w:szCs w:val="22"/>
              </w:rPr>
              <w:t xml:space="preserve"> tubería, además necesito saber quién se hará cargo de las reparaciones por los daños ocasionados al mismo andador ya que la excavación que se realizo fue hecha con una máquina retroexcavadora (</w:t>
            </w:r>
            <w:proofErr w:type="spellStart"/>
            <w:r w:rsidRPr="00464C1A">
              <w:rPr>
                <w:rFonts w:ascii="Palatino Linotype" w:hAnsi="Palatino Linotype"/>
                <w:i/>
                <w:color w:val="000000"/>
                <w:sz w:val="22"/>
                <w:szCs w:val="22"/>
              </w:rPr>
              <w:t>pachara</w:t>
            </w:r>
            <w:proofErr w:type="spellEnd"/>
            <w:r w:rsidRPr="00464C1A">
              <w:rPr>
                <w:rFonts w:ascii="Palatino Linotype" w:hAnsi="Palatino Linotype"/>
                <w:i/>
                <w:color w:val="000000"/>
                <w:sz w:val="22"/>
                <w:szCs w:val="22"/>
              </w:rPr>
              <w:t xml:space="preserve">) la cuál fracturo el concreto del andador </w:t>
            </w:r>
            <w:proofErr w:type="spellStart"/>
            <w:r w:rsidRPr="00464C1A">
              <w:rPr>
                <w:rFonts w:ascii="Palatino Linotype" w:hAnsi="Palatino Linotype"/>
                <w:i/>
                <w:color w:val="000000"/>
                <w:sz w:val="22"/>
                <w:szCs w:val="22"/>
              </w:rPr>
              <w:t>asi</w:t>
            </w:r>
            <w:proofErr w:type="spellEnd"/>
            <w:r w:rsidRPr="00464C1A">
              <w:rPr>
                <w:rFonts w:ascii="Palatino Linotype" w:hAnsi="Palatino Linotype"/>
                <w:i/>
                <w:color w:val="000000"/>
                <w:sz w:val="22"/>
                <w:szCs w:val="22"/>
              </w:rPr>
              <w:t xml:space="preserve"> como la guarnición del lado norte en toda su longitud ya que está por caerse debido a la mala calidad de la construcción. </w:t>
            </w:r>
            <w:proofErr w:type="gramStart"/>
            <w:r w:rsidRPr="00464C1A">
              <w:rPr>
                <w:rFonts w:ascii="Palatino Linotype" w:hAnsi="Palatino Linotype"/>
                <w:i/>
                <w:color w:val="000000"/>
                <w:sz w:val="22"/>
                <w:szCs w:val="22"/>
              </w:rPr>
              <w:t>requiero</w:t>
            </w:r>
            <w:proofErr w:type="gramEnd"/>
            <w:r w:rsidRPr="00464C1A">
              <w:rPr>
                <w:rFonts w:ascii="Palatino Linotype" w:hAnsi="Palatino Linotype"/>
                <w:i/>
                <w:color w:val="000000"/>
                <w:sz w:val="22"/>
                <w:szCs w:val="22"/>
              </w:rPr>
              <w:t xml:space="preserve"> </w:t>
            </w:r>
            <w:proofErr w:type="spellStart"/>
            <w:r w:rsidRPr="00464C1A">
              <w:rPr>
                <w:rFonts w:ascii="Palatino Linotype" w:hAnsi="Palatino Linotype"/>
                <w:i/>
                <w:color w:val="000000"/>
                <w:sz w:val="22"/>
                <w:szCs w:val="22"/>
              </w:rPr>
              <w:t>respueta</w:t>
            </w:r>
            <w:proofErr w:type="spellEnd"/>
            <w:r w:rsidRPr="00464C1A">
              <w:rPr>
                <w:rFonts w:ascii="Palatino Linotype" w:hAnsi="Palatino Linotype"/>
                <w:i/>
                <w:color w:val="000000"/>
                <w:sz w:val="22"/>
                <w:szCs w:val="22"/>
              </w:rPr>
              <w:t xml:space="preserve"> Presidente Municipal Miguel </w:t>
            </w:r>
            <w:proofErr w:type="spellStart"/>
            <w:r w:rsidRPr="00464C1A">
              <w:rPr>
                <w:rFonts w:ascii="Palatino Linotype" w:hAnsi="Palatino Linotype"/>
                <w:i/>
                <w:color w:val="000000"/>
                <w:sz w:val="22"/>
                <w:szCs w:val="22"/>
              </w:rPr>
              <w:t>Angel</w:t>
            </w:r>
            <w:proofErr w:type="spellEnd"/>
            <w:r w:rsidRPr="00464C1A">
              <w:rPr>
                <w:rFonts w:ascii="Palatino Linotype" w:hAnsi="Palatino Linotype"/>
                <w:i/>
                <w:color w:val="000000"/>
                <w:sz w:val="22"/>
                <w:szCs w:val="22"/>
              </w:rPr>
              <w:t xml:space="preserve"> Salomón </w:t>
            </w:r>
            <w:proofErr w:type="spellStart"/>
            <w:r w:rsidRPr="00464C1A">
              <w:rPr>
                <w:rFonts w:ascii="Palatino Linotype" w:hAnsi="Palatino Linotype"/>
                <w:i/>
                <w:color w:val="000000"/>
                <w:sz w:val="22"/>
                <w:szCs w:val="22"/>
              </w:rPr>
              <w:t>cortéz,secretario</w:t>
            </w:r>
            <w:proofErr w:type="spellEnd"/>
            <w:r w:rsidRPr="00464C1A">
              <w:rPr>
                <w:rFonts w:ascii="Palatino Linotype" w:hAnsi="Palatino Linotype"/>
                <w:i/>
                <w:color w:val="000000"/>
                <w:sz w:val="22"/>
                <w:szCs w:val="22"/>
              </w:rPr>
              <w:t xml:space="preserve"> Aristeo </w:t>
            </w:r>
            <w:proofErr w:type="spellStart"/>
            <w:r w:rsidRPr="00464C1A">
              <w:rPr>
                <w:rFonts w:ascii="Palatino Linotype" w:hAnsi="Palatino Linotype"/>
                <w:i/>
                <w:color w:val="000000"/>
                <w:sz w:val="22"/>
                <w:szCs w:val="22"/>
              </w:rPr>
              <w:t>Sanchez</w:t>
            </w:r>
            <w:proofErr w:type="spellEnd"/>
            <w:r w:rsidRPr="00464C1A">
              <w:rPr>
                <w:rFonts w:ascii="Palatino Linotype" w:hAnsi="Palatino Linotype"/>
                <w:i/>
                <w:color w:val="000000"/>
                <w:sz w:val="22"/>
                <w:szCs w:val="22"/>
              </w:rPr>
              <w:t xml:space="preserve"> </w:t>
            </w:r>
            <w:proofErr w:type="spellStart"/>
            <w:r w:rsidRPr="00464C1A">
              <w:rPr>
                <w:rFonts w:ascii="Palatino Linotype" w:hAnsi="Palatino Linotype"/>
                <w:i/>
                <w:color w:val="000000"/>
                <w:sz w:val="22"/>
                <w:szCs w:val="22"/>
              </w:rPr>
              <w:t>Sanchez</w:t>
            </w:r>
            <w:proofErr w:type="spellEnd"/>
            <w:r w:rsidRPr="00464C1A">
              <w:rPr>
                <w:rFonts w:ascii="Palatino Linotype" w:hAnsi="Palatino Linotype"/>
                <w:i/>
                <w:color w:val="000000"/>
                <w:sz w:val="22"/>
                <w:szCs w:val="22"/>
              </w:rPr>
              <w:t xml:space="preserve">, </w:t>
            </w:r>
            <w:proofErr w:type="spellStart"/>
            <w:r w:rsidRPr="00464C1A">
              <w:rPr>
                <w:rFonts w:ascii="Palatino Linotype" w:hAnsi="Palatino Linotype"/>
                <w:i/>
                <w:color w:val="000000"/>
                <w:sz w:val="22"/>
                <w:szCs w:val="22"/>
              </w:rPr>
              <w:t>REgidor</w:t>
            </w:r>
            <w:proofErr w:type="spellEnd"/>
            <w:r w:rsidRPr="00464C1A">
              <w:rPr>
                <w:rFonts w:ascii="Palatino Linotype" w:hAnsi="Palatino Linotype"/>
                <w:i/>
                <w:color w:val="000000"/>
                <w:sz w:val="22"/>
                <w:szCs w:val="22"/>
              </w:rPr>
              <w:t xml:space="preserve"> 1o..2o.3o</w:t>
            </w:r>
            <w:proofErr w:type="gramStart"/>
            <w:r w:rsidRPr="00464C1A">
              <w:rPr>
                <w:rFonts w:ascii="Palatino Linotype" w:hAnsi="Palatino Linotype"/>
                <w:i/>
                <w:color w:val="000000"/>
                <w:sz w:val="22"/>
                <w:szCs w:val="22"/>
              </w:rPr>
              <w:t>..</w:t>
            </w:r>
            <w:proofErr w:type="gramEnd"/>
            <w:r w:rsidRPr="00464C1A">
              <w:rPr>
                <w:rFonts w:ascii="Palatino Linotype" w:hAnsi="Palatino Linotype"/>
                <w:i/>
                <w:color w:val="000000"/>
                <w:sz w:val="22"/>
                <w:szCs w:val="22"/>
              </w:rPr>
              <w:t xml:space="preserve">4o. 5o. 6o.7o. 8o.9o.10.o. </w:t>
            </w:r>
            <w:proofErr w:type="spellStart"/>
            <w:r w:rsidRPr="00464C1A">
              <w:rPr>
                <w:rFonts w:ascii="Palatino Linotype" w:hAnsi="Palatino Linotype"/>
                <w:i/>
                <w:color w:val="000000"/>
                <w:sz w:val="22"/>
                <w:szCs w:val="22"/>
              </w:rPr>
              <w:t>Contraloria</w:t>
            </w:r>
            <w:proofErr w:type="spellEnd"/>
            <w:r w:rsidRPr="00464C1A">
              <w:rPr>
                <w:rFonts w:ascii="Palatino Linotype" w:hAnsi="Palatino Linotype"/>
                <w:i/>
                <w:color w:val="000000"/>
                <w:sz w:val="22"/>
                <w:szCs w:val="22"/>
              </w:rPr>
              <w:t xml:space="preserve"> </w:t>
            </w:r>
            <w:proofErr w:type="spellStart"/>
            <w:r w:rsidRPr="00464C1A">
              <w:rPr>
                <w:rFonts w:ascii="Palatino Linotype" w:hAnsi="Palatino Linotype"/>
                <w:i/>
                <w:color w:val="000000"/>
                <w:sz w:val="22"/>
                <w:szCs w:val="22"/>
              </w:rPr>
              <w:t>MUnicipal</w:t>
            </w:r>
            <w:proofErr w:type="spellEnd"/>
            <w:r w:rsidRPr="00464C1A">
              <w:rPr>
                <w:rFonts w:ascii="Palatino Linotype" w:hAnsi="Palatino Linotype"/>
                <w:i/>
                <w:color w:val="000000"/>
                <w:sz w:val="22"/>
                <w:szCs w:val="22"/>
              </w:rPr>
              <w:t xml:space="preserve">. </w:t>
            </w:r>
            <w:proofErr w:type="gramStart"/>
            <w:r w:rsidRPr="00464C1A">
              <w:rPr>
                <w:rFonts w:ascii="Palatino Linotype" w:hAnsi="Palatino Linotype"/>
                <w:i/>
                <w:color w:val="000000"/>
                <w:sz w:val="22"/>
                <w:szCs w:val="22"/>
              </w:rPr>
              <w:t>derechos</w:t>
            </w:r>
            <w:proofErr w:type="gramEnd"/>
            <w:r w:rsidRPr="00464C1A">
              <w:rPr>
                <w:rFonts w:ascii="Palatino Linotype" w:hAnsi="Palatino Linotype"/>
                <w:i/>
                <w:color w:val="000000"/>
                <w:sz w:val="22"/>
                <w:szCs w:val="22"/>
              </w:rPr>
              <w:t xml:space="preserve"> Humanos , </w:t>
            </w:r>
            <w:proofErr w:type="spellStart"/>
            <w:r w:rsidRPr="00464C1A">
              <w:rPr>
                <w:rFonts w:ascii="Palatino Linotype" w:hAnsi="Palatino Linotype"/>
                <w:i/>
                <w:color w:val="000000"/>
                <w:sz w:val="22"/>
                <w:szCs w:val="22"/>
              </w:rPr>
              <w:t>Juridico</w:t>
            </w:r>
            <w:proofErr w:type="spellEnd"/>
            <w:r w:rsidRPr="00464C1A">
              <w:rPr>
                <w:rFonts w:ascii="Palatino Linotype" w:hAnsi="Palatino Linotype"/>
                <w:i/>
                <w:color w:val="000000"/>
                <w:sz w:val="22"/>
                <w:szCs w:val="22"/>
              </w:rPr>
              <w:t xml:space="preserve"> de la </w:t>
            </w:r>
            <w:r w:rsidRPr="00464C1A">
              <w:rPr>
                <w:rFonts w:ascii="Palatino Linotype" w:hAnsi="Palatino Linotype"/>
                <w:i/>
                <w:color w:val="000000"/>
                <w:sz w:val="22"/>
                <w:szCs w:val="22"/>
              </w:rPr>
              <w:lastRenderedPageBreak/>
              <w:t>Administración 2019-2021 H: ayuntamiento de Amecameca.” (Sic)</w:t>
            </w:r>
          </w:p>
          <w:p w:rsidR="006101E4" w:rsidRPr="00464C1A" w:rsidRDefault="006101E4" w:rsidP="00A91AA7">
            <w:pPr>
              <w:numPr>
                <w:ilvl w:val="0"/>
                <w:numId w:val="25"/>
              </w:num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2"/>
                <w:szCs w:val="22"/>
              </w:rPr>
            </w:pPr>
            <w:r w:rsidRPr="00464C1A">
              <w:rPr>
                <w:rFonts w:ascii="Palatino Linotype" w:hAnsi="Palatino Linotype" w:cs="Arial"/>
                <w:sz w:val="22"/>
                <w:szCs w:val="22"/>
                <w:lang w:val="es-ES"/>
              </w:rPr>
              <w:t xml:space="preserve">A la solicitud se adjuntó el documento </w:t>
            </w:r>
            <w:hyperlink r:id="rId11" w:tgtFrame="_blank" w:history="1">
              <w:r w:rsidRPr="00464C1A">
                <w:rPr>
                  <w:rStyle w:val="Hipervnculo"/>
                  <w:rFonts w:ascii="Palatino Linotype" w:hAnsi="Palatino Linotype" w:cs="Arial"/>
                  <w:b/>
                  <w:bCs/>
                  <w:color w:val="auto"/>
                  <w:sz w:val="22"/>
                  <w:szCs w:val="22"/>
                </w:rPr>
                <w:t>senderi.pdf</w:t>
              </w:r>
            </w:hyperlink>
            <w:r w:rsidRPr="00464C1A">
              <w:rPr>
                <w:rFonts w:ascii="Palatino Linotype" w:hAnsi="Palatino Linotype" w:cs="Arial"/>
                <w:sz w:val="22"/>
                <w:szCs w:val="22"/>
              </w:rPr>
              <w:t>: consta de una imagen con el título Sendero seguro, Cabecera Municipal.</w:t>
            </w:r>
          </w:p>
        </w:tc>
      </w:tr>
      <w:tr w:rsidR="006101E4" w:rsidRPr="00464C1A" w:rsidTr="00213C3B">
        <w:tc>
          <w:tcPr>
            <w:cnfStyle w:val="001000000000" w:firstRow="0" w:lastRow="0" w:firstColumn="1" w:lastColumn="0" w:oddVBand="0" w:evenVBand="0" w:oddHBand="0" w:evenHBand="0" w:firstRowFirstColumn="0" w:firstRowLastColumn="0" w:lastRowFirstColumn="0" w:lastRowLastColumn="0"/>
            <w:tcW w:w="3539" w:type="dxa"/>
          </w:tcPr>
          <w:p w:rsidR="006101E4" w:rsidRPr="00464C1A" w:rsidRDefault="006101E4" w:rsidP="00A91AA7">
            <w:pPr>
              <w:spacing w:before="100" w:beforeAutospacing="1" w:after="100" w:afterAutospacing="1" w:line="360" w:lineRule="auto"/>
              <w:rPr>
                <w:rFonts w:ascii="Palatino Linotype" w:hAnsi="Palatino Linotype"/>
                <w:bCs w:val="0"/>
                <w:sz w:val="22"/>
                <w:szCs w:val="22"/>
              </w:rPr>
            </w:pPr>
            <w:r w:rsidRPr="00464C1A">
              <w:rPr>
                <w:rFonts w:ascii="Palatino Linotype" w:hAnsi="Palatino Linotype"/>
                <w:bCs w:val="0"/>
                <w:sz w:val="22"/>
                <w:szCs w:val="22"/>
              </w:rPr>
              <w:lastRenderedPageBreak/>
              <w:t>00264/AMECAMEC/IP/2021</w:t>
            </w:r>
          </w:p>
          <w:p w:rsidR="006101E4" w:rsidRPr="00464C1A" w:rsidRDefault="006101E4" w:rsidP="00A91AA7">
            <w:pPr>
              <w:spacing w:before="100" w:beforeAutospacing="1" w:after="100" w:afterAutospacing="1" w:line="360" w:lineRule="auto"/>
              <w:rPr>
                <w:rFonts w:ascii="Palatino Linotype" w:hAnsi="Palatino Linotype" w:cs="Arial"/>
                <w:sz w:val="22"/>
                <w:szCs w:val="22"/>
              </w:rPr>
            </w:pPr>
          </w:p>
        </w:tc>
        <w:tc>
          <w:tcPr>
            <w:tcW w:w="5495" w:type="dxa"/>
          </w:tcPr>
          <w:p w:rsidR="006101E4" w:rsidRPr="00464C1A" w:rsidRDefault="006101E4" w:rsidP="00A91AA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464C1A">
              <w:rPr>
                <w:rFonts w:ascii="Palatino Linotype" w:hAnsi="Palatino Linotype"/>
                <w:i/>
                <w:color w:val="000000"/>
                <w:sz w:val="22"/>
                <w:szCs w:val="22"/>
              </w:rPr>
              <w:t xml:space="preserve">“pido me sea entregado el o los documentos que contenga la información clara, precisa, sencilla y detallada en relación con la obra </w:t>
            </w:r>
            <w:proofErr w:type="gramStart"/>
            <w:r w:rsidRPr="00464C1A">
              <w:rPr>
                <w:rFonts w:ascii="Palatino Linotype" w:hAnsi="Palatino Linotype"/>
                <w:i/>
                <w:color w:val="000000"/>
                <w:sz w:val="22"/>
                <w:szCs w:val="22"/>
              </w:rPr>
              <w:t>denominada :</w:t>
            </w:r>
            <w:proofErr w:type="gramEnd"/>
            <w:r w:rsidRPr="00464C1A">
              <w:rPr>
                <w:rFonts w:ascii="Palatino Linotype" w:hAnsi="Palatino Linotype"/>
                <w:i/>
                <w:color w:val="000000"/>
                <w:sz w:val="22"/>
                <w:szCs w:val="22"/>
              </w:rPr>
              <w:t xml:space="preserve"> CONSTRUCCION DE AULA DE USOS MULTIPLES EN PREPARATORIA DE SAN PEDRO NEXAPA. Delegación San Pedro </w:t>
            </w:r>
            <w:proofErr w:type="spellStart"/>
            <w:r w:rsidRPr="00464C1A">
              <w:rPr>
                <w:rFonts w:ascii="Palatino Linotype" w:hAnsi="Palatino Linotype"/>
                <w:i/>
                <w:color w:val="000000"/>
                <w:sz w:val="22"/>
                <w:szCs w:val="22"/>
              </w:rPr>
              <w:t>Nexapa</w:t>
            </w:r>
            <w:proofErr w:type="spellEnd"/>
            <w:r w:rsidRPr="00464C1A">
              <w:rPr>
                <w:rFonts w:ascii="Palatino Linotype" w:hAnsi="Palatino Linotype"/>
                <w:i/>
                <w:color w:val="000000"/>
                <w:sz w:val="22"/>
                <w:szCs w:val="22"/>
              </w:rPr>
              <w:t xml:space="preserve">. </w:t>
            </w:r>
            <w:proofErr w:type="gramStart"/>
            <w:r w:rsidRPr="00464C1A">
              <w:rPr>
                <w:rFonts w:ascii="Palatino Linotype" w:hAnsi="Palatino Linotype"/>
                <w:i/>
                <w:color w:val="000000"/>
                <w:sz w:val="22"/>
                <w:szCs w:val="22"/>
              </w:rPr>
              <w:t>de</w:t>
            </w:r>
            <w:proofErr w:type="gramEnd"/>
            <w:r w:rsidRPr="00464C1A">
              <w:rPr>
                <w:rFonts w:ascii="Palatino Linotype" w:hAnsi="Palatino Linotype"/>
                <w:i/>
                <w:color w:val="000000"/>
                <w:sz w:val="22"/>
                <w:szCs w:val="22"/>
              </w:rPr>
              <w:t xml:space="preserve"> la cabecera municipal que es mencionada en el segundo informe de 100 </w:t>
            </w:r>
            <w:proofErr w:type="spellStart"/>
            <w:r w:rsidRPr="00464C1A">
              <w:rPr>
                <w:rFonts w:ascii="Palatino Linotype" w:hAnsi="Palatino Linotype"/>
                <w:i/>
                <w:color w:val="000000"/>
                <w:sz w:val="22"/>
                <w:szCs w:val="22"/>
              </w:rPr>
              <w:t>dias</w:t>
            </w:r>
            <w:proofErr w:type="spellEnd"/>
            <w:r w:rsidRPr="00464C1A">
              <w:rPr>
                <w:rFonts w:ascii="Palatino Linotype" w:hAnsi="Palatino Linotype"/>
                <w:i/>
                <w:color w:val="000000"/>
                <w:sz w:val="22"/>
                <w:szCs w:val="22"/>
              </w:rPr>
              <w:t xml:space="preserve">, resultados al 3er. año. </w:t>
            </w:r>
            <w:proofErr w:type="gramStart"/>
            <w:r w:rsidRPr="00464C1A">
              <w:rPr>
                <w:rFonts w:ascii="Palatino Linotype" w:hAnsi="Palatino Linotype"/>
                <w:i/>
                <w:color w:val="000000"/>
                <w:sz w:val="22"/>
                <w:szCs w:val="22"/>
              </w:rPr>
              <w:t>de</w:t>
            </w:r>
            <w:proofErr w:type="gramEnd"/>
            <w:r w:rsidRPr="00464C1A">
              <w:rPr>
                <w:rFonts w:ascii="Palatino Linotype" w:hAnsi="Palatino Linotype"/>
                <w:i/>
                <w:color w:val="000000"/>
                <w:sz w:val="22"/>
                <w:szCs w:val="22"/>
              </w:rPr>
              <w:t xml:space="preserve"> ejercicio gubernamental 2019-2021.or lo que requiero que se aplique la normativa del libro </w:t>
            </w:r>
            <w:proofErr w:type="spellStart"/>
            <w:r w:rsidRPr="00464C1A">
              <w:rPr>
                <w:rFonts w:ascii="Palatino Linotype" w:hAnsi="Palatino Linotype"/>
                <w:i/>
                <w:color w:val="000000"/>
                <w:sz w:val="22"/>
                <w:szCs w:val="22"/>
              </w:rPr>
              <w:t>decimo</w:t>
            </w:r>
            <w:proofErr w:type="spellEnd"/>
            <w:r w:rsidRPr="00464C1A">
              <w:rPr>
                <w:rFonts w:ascii="Palatino Linotype" w:hAnsi="Palatino Linotype"/>
                <w:i/>
                <w:color w:val="000000"/>
                <w:sz w:val="22"/>
                <w:szCs w:val="22"/>
              </w:rPr>
              <w:t xml:space="preserve"> segundo de la obra </w:t>
            </w:r>
            <w:proofErr w:type="spellStart"/>
            <w:r w:rsidRPr="00464C1A">
              <w:rPr>
                <w:rFonts w:ascii="Palatino Linotype" w:hAnsi="Palatino Linotype"/>
                <w:i/>
                <w:color w:val="000000"/>
                <w:sz w:val="22"/>
                <w:szCs w:val="22"/>
              </w:rPr>
              <w:t>publica</w:t>
            </w:r>
            <w:proofErr w:type="spellEnd"/>
            <w:r w:rsidRPr="00464C1A">
              <w:rPr>
                <w:rFonts w:ascii="Palatino Linotype" w:hAnsi="Palatino Linotype"/>
                <w:i/>
                <w:color w:val="000000"/>
                <w:sz w:val="22"/>
                <w:szCs w:val="22"/>
              </w:rPr>
              <w:t xml:space="preserve"> 1.- bases de </w:t>
            </w:r>
            <w:proofErr w:type="spellStart"/>
            <w:r w:rsidRPr="00464C1A">
              <w:rPr>
                <w:rFonts w:ascii="Palatino Linotype" w:hAnsi="Palatino Linotype"/>
                <w:i/>
                <w:color w:val="000000"/>
                <w:sz w:val="22"/>
                <w:szCs w:val="22"/>
              </w:rPr>
              <w:t>licitacion</w:t>
            </w:r>
            <w:proofErr w:type="spellEnd"/>
            <w:r w:rsidRPr="00464C1A">
              <w:rPr>
                <w:rFonts w:ascii="Palatino Linotype" w:hAnsi="Palatino Linotype"/>
                <w:i/>
                <w:color w:val="000000"/>
                <w:sz w:val="22"/>
                <w:szCs w:val="22"/>
              </w:rPr>
              <w:t xml:space="preserve">. </w:t>
            </w:r>
            <w:proofErr w:type="gramStart"/>
            <w:r w:rsidRPr="00464C1A">
              <w:rPr>
                <w:rFonts w:ascii="Palatino Linotype" w:hAnsi="Palatino Linotype"/>
                <w:i/>
                <w:color w:val="000000"/>
                <w:sz w:val="22"/>
                <w:szCs w:val="22"/>
              </w:rPr>
              <w:t>convocatoria</w:t>
            </w:r>
            <w:proofErr w:type="gramEnd"/>
            <w:r w:rsidRPr="00464C1A">
              <w:rPr>
                <w:rFonts w:ascii="Palatino Linotype" w:hAnsi="Palatino Linotype"/>
                <w:i/>
                <w:color w:val="000000"/>
                <w:sz w:val="22"/>
                <w:szCs w:val="22"/>
              </w:rPr>
              <w:t xml:space="preserve"> de licitación y empresas licitantes. 2.- nombres de las empresas ganadores que cuente con solvencia </w:t>
            </w:r>
            <w:proofErr w:type="spellStart"/>
            <w:r w:rsidRPr="00464C1A">
              <w:rPr>
                <w:rFonts w:ascii="Palatino Linotype" w:hAnsi="Palatino Linotype"/>
                <w:i/>
                <w:color w:val="000000"/>
                <w:sz w:val="22"/>
                <w:szCs w:val="22"/>
              </w:rPr>
              <w:t>ecomica</w:t>
            </w:r>
            <w:proofErr w:type="spellEnd"/>
            <w:r w:rsidRPr="00464C1A">
              <w:rPr>
                <w:rFonts w:ascii="Palatino Linotype" w:hAnsi="Palatino Linotype"/>
                <w:i/>
                <w:color w:val="000000"/>
                <w:sz w:val="22"/>
                <w:szCs w:val="22"/>
              </w:rPr>
              <w:t xml:space="preserve"> y la experiencia necesaria. 3.- presupuesto base, </w:t>
            </w:r>
            <w:proofErr w:type="spellStart"/>
            <w:r w:rsidRPr="00464C1A">
              <w:rPr>
                <w:rFonts w:ascii="Palatino Linotype" w:hAnsi="Palatino Linotype"/>
                <w:i/>
                <w:color w:val="000000"/>
                <w:sz w:val="22"/>
                <w:szCs w:val="22"/>
              </w:rPr>
              <w:t>analisis</w:t>
            </w:r>
            <w:proofErr w:type="spellEnd"/>
            <w:r w:rsidRPr="00464C1A">
              <w:rPr>
                <w:rFonts w:ascii="Palatino Linotype" w:hAnsi="Palatino Linotype"/>
                <w:i/>
                <w:color w:val="000000"/>
                <w:sz w:val="22"/>
                <w:szCs w:val="22"/>
              </w:rPr>
              <w:t xml:space="preserve"> de precios unitarios con costos </w:t>
            </w:r>
            <w:proofErr w:type="spellStart"/>
            <w:r w:rsidRPr="00464C1A">
              <w:rPr>
                <w:rFonts w:ascii="Palatino Linotype" w:hAnsi="Palatino Linotype"/>
                <w:i/>
                <w:color w:val="000000"/>
                <w:sz w:val="22"/>
                <w:szCs w:val="22"/>
              </w:rPr>
              <w:t>derectos</w:t>
            </w:r>
            <w:proofErr w:type="spellEnd"/>
            <w:r w:rsidRPr="00464C1A">
              <w:rPr>
                <w:rFonts w:ascii="Palatino Linotype" w:hAnsi="Palatino Linotype"/>
                <w:i/>
                <w:color w:val="000000"/>
                <w:sz w:val="22"/>
                <w:szCs w:val="22"/>
              </w:rPr>
              <w:t xml:space="preserve"> e </w:t>
            </w:r>
            <w:proofErr w:type="spellStart"/>
            <w:proofErr w:type="gramStart"/>
            <w:r w:rsidRPr="00464C1A">
              <w:rPr>
                <w:rFonts w:ascii="Palatino Linotype" w:hAnsi="Palatino Linotype"/>
                <w:i/>
                <w:color w:val="000000"/>
                <w:sz w:val="22"/>
                <w:szCs w:val="22"/>
              </w:rPr>
              <w:t>inderectos</w:t>
            </w:r>
            <w:proofErr w:type="spellEnd"/>
            <w:r w:rsidRPr="00464C1A">
              <w:rPr>
                <w:rFonts w:ascii="Palatino Linotype" w:hAnsi="Palatino Linotype"/>
                <w:i/>
                <w:color w:val="000000"/>
                <w:sz w:val="22"/>
                <w:szCs w:val="22"/>
              </w:rPr>
              <w:t xml:space="preserve"> .</w:t>
            </w:r>
            <w:proofErr w:type="gramEnd"/>
            <w:r w:rsidRPr="00464C1A">
              <w:rPr>
                <w:rFonts w:ascii="Palatino Linotype" w:hAnsi="Palatino Linotype"/>
                <w:i/>
                <w:color w:val="000000"/>
                <w:sz w:val="22"/>
                <w:szCs w:val="22"/>
              </w:rPr>
              <w:t xml:space="preserve"> 4.- </w:t>
            </w:r>
            <w:proofErr w:type="spellStart"/>
            <w:r w:rsidRPr="00464C1A">
              <w:rPr>
                <w:rFonts w:ascii="Palatino Linotype" w:hAnsi="Palatino Linotype"/>
                <w:i/>
                <w:color w:val="000000"/>
                <w:sz w:val="22"/>
                <w:szCs w:val="22"/>
              </w:rPr>
              <w:t>catalogo</w:t>
            </w:r>
            <w:proofErr w:type="spellEnd"/>
            <w:r w:rsidRPr="00464C1A">
              <w:rPr>
                <w:rFonts w:ascii="Palatino Linotype" w:hAnsi="Palatino Linotype"/>
                <w:i/>
                <w:color w:val="000000"/>
                <w:sz w:val="22"/>
                <w:szCs w:val="22"/>
              </w:rPr>
              <w:t xml:space="preserve"> de concepto de precios unitarios, 5.- expediente </w:t>
            </w:r>
            <w:proofErr w:type="spellStart"/>
            <w:r w:rsidRPr="00464C1A">
              <w:rPr>
                <w:rFonts w:ascii="Palatino Linotype" w:hAnsi="Palatino Linotype"/>
                <w:i/>
                <w:color w:val="000000"/>
                <w:sz w:val="22"/>
                <w:szCs w:val="22"/>
              </w:rPr>
              <w:t>tecnico</w:t>
            </w:r>
            <w:proofErr w:type="spellEnd"/>
            <w:r w:rsidRPr="00464C1A">
              <w:rPr>
                <w:rFonts w:ascii="Palatino Linotype" w:hAnsi="Palatino Linotype"/>
                <w:i/>
                <w:color w:val="000000"/>
                <w:sz w:val="22"/>
                <w:szCs w:val="22"/>
              </w:rPr>
              <w:t xml:space="preserve">, 6.- certificado de calidad en materiales utilizados en la </w:t>
            </w:r>
            <w:proofErr w:type="spellStart"/>
            <w:r w:rsidRPr="00464C1A">
              <w:rPr>
                <w:rFonts w:ascii="Palatino Linotype" w:hAnsi="Palatino Linotype"/>
                <w:i/>
                <w:color w:val="000000"/>
                <w:sz w:val="22"/>
                <w:szCs w:val="22"/>
              </w:rPr>
              <w:t>construccón</w:t>
            </w:r>
            <w:proofErr w:type="spellEnd"/>
            <w:r w:rsidRPr="00464C1A">
              <w:rPr>
                <w:rFonts w:ascii="Palatino Linotype" w:hAnsi="Palatino Linotype"/>
                <w:i/>
                <w:color w:val="000000"/>
                <w:sz w:val="22"/>
                <w:szCs w:val="22"/>
              </w:rPr>
              <w:t xml:space="preserve"> 7.- capacidad y conocimiento, </w:t>
            </w:r>
            <w:proofErr w:type="spellStart"/>
            <w:r w:rsidRPr="00464C1A">
              <w:rPr>
                <w:rFonts w:ascii="Palatino Linotype" w:hAnsi="Palatino Linotype"/>
                <w:i/>
                <w:color w:val="000000"/>
                <w:sz w:val="22"/>
                <w:szCs w:val="22"/>
              </w:rPr>
              <w:t>asi</w:t>
            </w:r>
            <w:proofErr w:type="spellEnd"/>
            <w:r w:rsidRPr="00464C1A">
              <w:rPr>
                <w:rFonts w:ascii="Palatino Linotype" w:hAnsi="Palatino Linotype"/>
                <w:i/>
                <w:color w:val="000000"/>
                <w:sz w:val="22"/>
                <w:szCs w:val="22"/>
              </w:rPr>
              <w:t xml:space="preserve"> como la experiencia en </w:t>
            </w:r>
            <w:proofErr w:type="spellStart"/>
            <w:r w:rsidRPr="00464C1A">
              <w:rPr>
                <w:rFonts w:ascii="Palatino Linotype" w:hAnsi="Palatino Linotype"/>
                <w:i/>
                <w:color w:val="000000"/>
                <w:sz w:val="22"/>
                <w:szCs w:val="22"/>
              </w:rPr>
              <w:t>ola</w:t>
            </w:r>
            <w:proofErr w:type="spellEnd"/>
            <w:r w:rsidRPr="00464C1A">
              <w:rPr>
                <w:rFonts w:ascii="Palatino Linotype" w:hAnsi="Palatino Linotype"/>
                <w:i/>
                <w:color w:val="000000"/>
                <w:sz w:val="22"/>
                <w:szCs w:val="22"/>
              </w:rPr>
              <w:t xml:space="preserve"> mano de obra ejecutoria, 8.- </w:t>
            </w:r>
            <w:proofErr w:type="spellStart"/>
            <w:r w:rsidRPr="00464C1A">
              <w:rPr>
                <w:rFonts w:ascii="Palatino Linotype" w:hAnsi="Palatino Linotype"/>
                <w:i/>
                <w:color w:val="000000"/>
                <w:sz w:val="22"/>
                <w:szCs w:val="22"/>
              </w:rPr>
              <w:t>Bitacora</w:t>
            </w:r>
            <w:proofErr w:type="spellEnd"/>
            <w:r w:rsidRPr="00464C1A">
              <w:rPr>
                <w:rFonts w:ascii="Palatino Linotype" w:hAnsi="Palatino Linotype"/>
                <w:i/>
                <w:color w:val="000000"/>
                <w:sz w:val="22"/>
                <w:szCs w:val="22"/>
              </w:rPr>
              <w:t xml:space="preserve"> de supervisión de obra, </w:t>
            </w:r>
            <w:proofErr w:type="spellStart"/>
            <w:r w:rsidRPr="00464C1A">
              <w:rPr>
                <w:rFonts w:ascii="Palatino Linotype" w:hAnsi="Palatino Linotype"/>
                <w:i/>
                <w:color w:val="000000"/>
                <w:sz w:val="22"/>
                <w:szCs w:val="22"/>
              </w:rPr>
              <w:t>asi</w:t>
            </w:r>
            <w:proofErr w:type="spellEnd"/>
            <w:r w:rsidRPr="00464C1A">
              <w:rPr>
                <w:rFonts w:ascii="Palatino Linotype" w:hAnsi="Palatino Linotype"/>
                <w:i/>
                <w:color w:val="000000"/>
                <w:sz w:val="22"/>
                <w:szCs w:val="22"/>
              </w:rPr>
              <w:t xml:space="preserve"> como el nombre del </w:t>
            </w:r>
            <w:proofErr w:type="spellStart"/>
            <w:r w:rsidRPr="00464C1A">
              <w:rPr>
                <w:rFonts w:ascii="Palatino Linotype" w:hAnsi="Palatino Linotype"/>
                <w:i/>
                <w:color w:val="000000"/>
                <w:sz w:val="22"/>
                <w:szCs w:val="22"/>
              </w:rPr>
              <w:t>supervisor</w:t>
            </w:r>
            <w:proofErr w:type="gramStart"/>
            <w:r w:rsidRPr="00464C1A">
              <w:rPr>
                <w:rFonts w:ascii="Palatino Linotype" w:hAnsi="Palatino Linotype"/>
                <w:i/>
                <w:color w:val="000000"/>
                <w:sz w:val="22"/>
                <w:szCs w:val="22"/>
              </w:rPr>
              <w:t>,perfil</w:t>
            </w:r>
            <w:proofErr w:type="spellEnd"/>
            <w:proofErr w:type="gramEnd"/>
            <w:r w:rsidRPr="00464C1A">
              <w:rPr>
                <w:rFonts w:ascii="Palatino Linotype" w:hAnsi="Palatino Linotype"/>
                <w:i/>
                <w:color w:val="000000"/>
                <w:sz w:val="22"/>
                <w:szCs w:val="22"/>
              </w:rPr>
              <w:t xml:space="preserve"> profesional, capacidad en la obra civil.9.- acta de entrega recepción y quién firma como responsable de recibir la obra, 10.- </w:t>
            </w:r>
            <w:proofErr w:type="spellStart"/>
            <w:r w:rsidRPr="00464C1A">
              <w:rPr>
                <w:rFonts w:ascii="Palatino Linotype" w:hAnsi="Palatino Linotype"/>
                <w:i/>
                <w:color w:val="000000"/>
                <w:sz w:val="22"/>
                <w:szCs w:val="22"/>
              </w:rPr>
              <w:t>poliza</w:t>
            </w:r>
            <w:proofErr w:type="spellEnd"/>
            <w:r w:rsidRPr="00464C1A">
              <w:rPr>
                <w:rFonts w:ascii="Palatino Linotype" w:hAnsi="Palatino Linotype"/>
                <w:i/>
                <w:color w:val="000000"/>
                <w:sz w:val="22"/>
                <w:szCs w:val="22"/>
              </w:rPr>
              <w:t xml:space="preserve"> de </w:t>
            </w:r>
            <w:proofErr w:type="spellStart"/>
            <w:r w:rsidRPr="00464C1A">
              <w:rPr>
                <w:rFonts w:ascii="Palatino Linotype" w:hAnsi="Palatino Linotype"/>
                <w:i/>
                <w:color w:val="000000"/>
                <w:sz w:val="22"/>
                <w:szCs w:val="22"/>
              </w:rPr>
              <w:t>garantia</w:t>
            </w:r>
            <w:proofErr w:type="spellEnd"/>
            <w:r w:rsidRPr="00464C1A">
              <w:rPr>
                <w:rFonts w:ascii="Palatino Linotype" w:hAnsi="Palatino Linotype"/>
                <w:i/>
                <w:color w:val="000000"/>
                <w:sz w:val="22"/>
                <w:szCs w:val="22"/>
              </w:rPr>
              <w:t xml:space="preserve"> contra vicios oculto y defectos. Requiero la respuesta de los servidores </w:t>
            </w:r>
            <w:proofErr w:type="spellStart"/>
            <w:r w:rsidRPr="00464C1A">
              <w:rPr>
                <w:rFonts w:ascii="Palatino Linotype" w:hAnsi="Palatino Linotype"/>
                <w:i/>
                <w:color w:val="000000"/>
                <w:sz w:val="22"/>
                <w:szCs w:val="22"/>
              </w:rPr>
              <w:t>publico</w:t>
            </w:r>
            <w:proofErr w:type="spellEnd"/>
            <w:r w:rsidRPr="00464C1A">
              <w:rPr>
                <w:rFonts w:ascii="Palatino Linotype" w:hAnsi="Palatino Linotype"/>
                <w:i/>
                <w:color w:val="000000"/>
                <w:sz w:val="22"/>
                <w:szCs w:val="22"/>
              </w:rPr>
              <w:t xml:space="preserve">. PRESIDENTE </w:t>
            </w:r>
            <w:proofErr w:type="gramStart"/>
            <w:r w:rsidRPr="00464C1A">
              <w:rPr>
                <w:rFonts w:ascii="Palatino Linotype" w:hAnsi="Palatino Linotype"/>
                <w:i/>
                <w:color w:val="000000"/>
                <w:sz w:val="22"/>
                <w:szCs w:val="22"/>
              </w:rPr>
              <w:t>MUNICIPAL ,</w:t>
            </w:r>
            <w:proofErr w:type="gramEnd"/>
            <w:r w:rsidRPr="00464C1A">
              <w:rPr>
                <w:rFonts w:ascii="Palatino Linotype" w:hAnsi="Palatino Linotype"/>
                <w:i/>
                <w:color w:val="000000"/>
                <w:sz w:val="22"/>
                <w:szCs w:val="22"/>
              </w:rPr>
              <w:t xml:space="preserve"> SINDICO MUNICIPAL, LOS REGIDORES 1o.2o.3o.4o.5o.6o.7o.8o.9o.10. </w:t>
            </w:r>
            <w:proofErr w:type="gramStart"/>
            <w:r w:rsidRPr="00464C1A">
              <w:rPr>
                <w:rFonts w:ascii="Palatino Linotype" w:hAnsi="Palatino Linotype"/>
                <w:i/>
                <w:color w:val="000000"/>
                <w:sz w:val="22"/>
                <w:szCs w:val="22"/>
              </w:rPr>
              <w:t>y</w:t>
            </w:r>
            <w:proofErr w:type="gramEnd"/>
            <w:r w:rsidRPr="00464C1A">
              <w:rPr>
                <w:rFonts w:ascii="Palatino Linotype" w:hAnsi="Palatino Linotype"/>
                <w:i/>
                <w:color w:val="000000"/>
                <w:sz w:val="22"/>
                <w:szCs w:val="22"/>
              </w:rPr>
              <w:t xml:space="preserve"> en especial al 5o. regidor por su </w:t>
            </w:r>
            <w:proofErr w:type="spellStart"/>
            <w:r w:rsidRPr="00464C1A">
              <w:rPr>
                <w:rFonts w:ascii="Palatino Linotype" w:hAnsi="Palatino Linotype"/>
                <w:i/>
                <w:color w:val="000000"/>
                <w:sz w:val="22"/>
                <w:szCs w:val="22"/>
              </w:rPr>
              <w:t>responsalibilidad</w:t>
            </w:r>
            <w:proofErr w:type="spellEnd"/>
            <w:r w:rsidRPr="00464C1A">
              <w:rPr>
                <w:rFonts w:ascii="Palatino Linotype" w:hAnsi="Palatino Linotype"/>
                <w:i/>
                <w:color w:val="000000"/>
                <w:sz w:val="22"/>
                <w:szCs w:val="22"/>
              </w:rPr>
              <w:t xml:space="preserve"> como lo marca el bando </w:t>
            </w:r>
            <w:proofErr w:type="spellStart"/>
            <w:r w:rsidRPr="00464C1A">
              <w:rPr>
                <w:rFonts w:ascii="Palatino Linotype" w:hAnsi="Palatino Linotype"/>
                <w:i/>
                <w:color w:val="000000"/>
                <w:sz w:val="22"/>
                <w:szCs w:val="22"/>
              </w:rPr>
              <w:t>muncipal</w:t>
            </w:r>
            <w:proofErr w:type="spellEnd"/>
            <w:r w:rsidRPr="00464C1A">
              <w:rPr>
                <w:rFonts w:ascii="Palatino Linotype" w:hAnsi="Palatino Linotype"/>
                <w:i/>
                <w:color w:val="000000"/>
                <w:sz w:val="22"/>
                <w:szCs w:val="22"/>
              </w:rPr>
              <w:t xml:space="preserve"> 2019-2021. </w:t>
            </w:r>
            <w:proofErr w:type="gramStart"/>
            <w:r w:rsidRPr="00464C1A">
              <w:rPr>
                <w:rFonts w:ascii="Palatino Linotype" w:hAnsi="Palatino Linotype"/>
                <w:i/>
                <w:color w:val="000000"/>
                <w:sz w:val="22"/>
                <w:szCs w:val="22"/>
              </w:rPr>
              <w:t>director</w:t>
            </w:r>
            <w:proofErr w:type="gramEnd"/>
            <w:r w:rsidRPr="00464C1A">
              <w:rPr>
                <w:rFonts w:ascii="Palatino Linotype" w:hAnsi="Palatino Linotype"/>
                <w:i/>
                <w:color w:val="000000"/>
                <w:sz w:val="22"/>
                <w:szCs w:val="22"/>
              </w:rPr>
              <w:t xml:space="preserve"> de obras </w:t>
            </w:r>
            <w:proofErr w:type="spellStart"/>
            <w:r w:rsidRPr="00464C1A">
              <w:rPr>
                <w:rFonts w:ascii="Palatino Linotype" w:hAnsi="Palatino Linotype"/>
                <w:i/>
                <w:color w:val="000000"/>
                <w:sz w:val="22"/>
                <w:szCs w:val="22"/>
              </w:rPr>
              <w:t>publico</w:t>
            </w:r>
            <w:proofErr w:type="spellEnd"/>
            <w:r w:rsidRPr="00464C1A">
              <w:rPr>
                <w:rFonts w:ascii="Palatino Linotype" w:hAnsi="Palatino Linotype"/>
                <w:i/>
                <w:color w:val="000000"/>
                <w:sz w:val="22"/>
                <w:szCs w:val="22"/>
              </w:rPr>
              <w:t xml:space="preserve">, </w:t>
            </w:r>
            <w:proofErr w:type="spellStart"/>
            <w:r w:rsidRPr="00464C1A">
              <w:rPr>
                <w:rFonts w:ascii="Palatino Linotype" w:hAnsi="Palatino Linotype"/>
                <w:i/>
                <w:color w:val="000000"/>
                <w:sz w:val="22"/>
                <w:szCs w:val="22"/>
              </w:rPr>
              <w:t>contraloria</w:t>
            </w:r>
            <w:proofErr w:type="spellEnd"/>
            <w:r w:rsidRPr="00464C1A">
              <w:rPr>
                <w:rFonts w:ascii="Palatino Linotype" w:hAnsi="Palatino Linotype"/>
                <w:i/>
                <w:color w:val="000000"/>
                <w:sz w:val="22"/>
                <w:szCs w:val="22"/>
              </w:rPr>
              <w:t xml:space="preserve"> municipal , </w:t>
            </w:r>
            <w:r w:rsidRPr="00464C1A">
              <w:rPr>
                <w:rFonts w:ascii="Palatino Linotype" w:hAnsi="Palatino Linotype"/>
                <w:i/>
                <w:color w:val="000000"/>
                <w:sz w:val="22"/>
                <w:szCs w:val="22"/>
              </w:rPr>
              <w:lastRenderedPageBreak/>
              <w:t xml:space="preserve">sindico </w:t>
            </w:r>
            <w:proofErr w:type="spellStart"/>
            <w:r w:rsidRPr="00464C1A">
              <w:rPr>
                <w:rFonts w:ascii="Palatino Linotype" w:hAnsi="Palatino Linotype"/>
                <w:i/>
                <w:color w:val="000000"/>
                <w:sz w:val="22"/>
                <w:szCs w:val="22"/>
              </w:rPr>
              <w:t>muniicipal</w:t>
            </w:r>
            <w:proofErr w:type="spellEnd"/>
            <w:r w:rsidRPr="00464C1A">
              <w:rPr>
                <w:rFonts w:ascii="Palatino Linotype" w:hAnsi="Palatino Linotype"/>
                <w:i/>
                <w:color w:val="000000"/>
                <w:sz w:val="22"/>
                <w:szCs w:val="22"/>
              </w:rPr>
              <w:t xml:space="preserve">, derechos humanos, </w:t>
            </w:r>
            <w:proofErr w:type="spellStart"/>
            <w:r w:rsidRPr="00464C1A">
              <w:rPr>
                <w:rFonts w:ascii="Palatino Linotype" w:hAnsi="Palatino Linotype"/>
                <w:i/>
                <w:color w:val="000000"/>
                <w:sz w:val="22"/>
                <w:szCs w:val="22"/>
              </w:rPr>
              <w:t>juridico</w:t>
            </w:r>
            <w:proofErr w:type="spellEnd"/>
            <w:r w:rsidRPr="00464C1A">
              <w:rPr>
                <w:rFonts w:ascii="Palatino Linotype" w:hAnsi="Palatino Linotype"/>
                <w:i/>
                <w:color w:val="000000"/>
                <w:sz w:val="22"/>
                <w:szCs w:val="22"/>
              </w:rPr>
              <w:t xml:space="preserve"> municipal. H. </w:t>
            </w:r>
            <w:proofErr w:type="gramStart"/>
            <w:r w:rsidRPr="00464C1A">
              <w:rPr>
                <w:rFonts w:ascii="Palatino Linotype" w:hAnsi="Palatino Linotype"/>
                <w:i/>
                <w:color w:val="000000"/>
                <w:sz w:val="22"/>
                <w:szCs w:val="22"/>
              </w:rPr>
              <w:t>ayuntamiento</w:t>
            </w:r>
            <w:proofErr w:type="gramEnd"/>
            <w:r w:rsidRPr="00464C1A">
              <w:rPr>
                <w:rFonts w:ascii="Palatino Linotype" w:hAnsi="Palatino Linotype"/>
                <w:i/>
                <w:color w:val="000000"/>
                <w:sz w:val="22"/>
                <w:szCs w:val="22"/>
              </w:rPr>
              <w:t xml:space="preserve"> de </w:t>
            </w:r>
            <w:proofErr w:type="spellStart"/>
            <w:r w:rsidRPr="00464C1A">
              <w:rPr>
                <w:rFonts w:ascii="Palatino Linotype" w:hAnsi="Palatino Linotype"/>
                <w:i/>
                <w:color w:val="000000"/>
                <w:sz w:val="22"/>
                <w:szCs w:val="22"/>
              </w:rPr>
              <w:t>amecameca</w:t>
            </w:r>
            <w:proofErr w:type="spellEnd"/>
            <w:r w:rsidRPr="00464C1A">
              <w:rPr>
                <w:rFonts w:ascii="Palatino Linotype" w:hAnsi="Palatino Linotype"/>
                <w:i/>
                <w:color w:val="000000"/>
                <w:sz w:val="22"/>
                <w:szCs w:val="22"/>
              </w:rPr>
              <w:t xml:space="preserve"> </w:t>
            </w:r>
            <w:proofErr w:type="spellStart"/>
            <w:r w:rsidRPr="00464C1A">
              <w:rPr>
                <w:rFonts w:ascii="Palatino Linotype" w:hAnsi="Palatino Linotype"/>
                <w:i/>
                <w:color w:val="000000"/>
                <w:sz w:val="22"/>
                <w:szCs w:val="22"/>
              </w:rPr>
              <w:t>mex</w:t>
            </w:r>
            <w:proofErr w:type="spellEnd"/>
            <w:r w:rsidRPr="00464C1A">
              <w:rPr>
                <w:rFonts w:ascii="Palatino Linotype" w:hAnsi="Palatino Linotype"/>
                <w:i/>
                <w:color w:val="000000"/>
                <w:sz w:val="22"/>
                <w:szCs w:val="22"/>
              </w:rPr>
              <w:t>.” (Sic)</w:t>
            </w:r>
          </w:p>
          <w:p w:rsidR="006101E4" w:rsidRPr="00464C1A" w:rsidRDefault="006101E4" w:rsidP="00A91AA7">
            <w:pPr>
              <w:numPr>
                <w:ilvl w:val="0"/>
                <w:numId w:val="26"/>
              </w:num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szCs w:val="22"/>
              </w:rPr>
            </w:pPr>
            <w:r w:rsidRPr="00464C1A">
              <w:rPr>
                <w:rFonts w:ascii="Palatino Linotype" w:hAnsi="Palatino Linotype" w:cs="Arial"/>
                <w:sz w:val="22"/>
                <w:szCs w:val="22"/>
                <w:lang w:val="es-ES"/>
              </w:rPr>
              <w:t xml:space="preserve">A la solicitud se adjuntó el documento </w:t>
            </w:r>
            <w:hyperlink r:id="rId12" w:tgtFrame="_blank" w:history="1">
              <w:r w:rsidRPr="00464C1A">
                <w:rPr>
                  <w:rStyle w:val="Hipervnculo"/>
                  <w:rFonts w:ascii="Palatino Linotype" w:hAnsi="Palatino Linotype" w:cs="Arial"/>
                  <w:b/>
                  <w:bCs/>
                  <w:color w:val="auto"/>
                  <w:sz w:val="22"/>
                  <w:szCs w:val="22"/>
                </w:rPr>
                <w:t>14.pdf</w:t>
              </w:r>
            </w:hyperlink>
            <w:r w:rsidRPr="00464C1A">
              <w:rPr>
                <w:rFonts w:ascii="Palatino Linotype" w:hAnsi="Palatino Linotype" w:cs="Arial"/>
                <w:sz w:val="22"/>
                <w:szCs w:val="22"/>
              </w:rPr>
              <w:t xml:space="preserve">: consta de una imagen con el título Construcción de aula de usos múltiples en preparatoria de San Pedro </w:t>
            </w:r>
            <w:proofErr w:type="spellStart"/>
            <w:r w:rsidRPr="00464C1A">
              <w:rPr>
                <w:rFonts w:ascii="Palatino Linotype" w:hAnsi="Palatino Linotype" w:cs="Arial"/>
                <w:sz w:val="22"/>
                <w:szCs w:val="22"/>
              </w:rPr>
              <w:t>Nexapa</w:t>
            </w:r>
            <w:proofErr w:type="spellEnd"/>
            <w:r w:rsidRPr="00464C1A">
              <w:rPr>
                <w:rFonts w:ascii="Palatino Linotype" w:hAnsi="Palatino Linotype" w:cs="Arial"/>
                <w:sz w:val="22"/>
                <w:szCs w:val="22"/>
              </w:rPr>
              <w:t>.</w:t>
            </w:r>
          </w:p>
        </w:tc>
      </w:tr>
      <w:tr w:rsidR="006101E4" w:rsidRPr="00464C1A" w:rsidTr="00213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6101E4" w:rsidRPr="00464C1A" w:rsidRDefault="006101E4" w:rsidP="00A91AA7">
            <w:pPr>
              <w:spacing w:before="100" w:beforeAutospacing="1" w:after="100" w:afterAutospacing="1" w:line="360" w:lineRule="auto"/>
              <w:rPr>
                <w:rFonts w:ascii="Palatino Linotype" w:hAnsi="Palatino Linotype"/>
                <w:bCs w:val="0"/>
                <w:sz w:val="22"/>
                <w:szCs w:val="22"/>
              </w:rPr>
            </w:pPr>
            <w:r w:rsidRPr="00464C1A">
              <w:rPr>
                <w:rFonts w:ascii="Palatino Linotype" w:hAnsi="Palatino Linotype"/>
                <w:bCs w:val="0"/>
                <w:sz w:val="22"/>
                <w:szCs w:val="22"/>
              </w:rPr>
              <w:lastRenderedPageBreak/>
              <w:t>00262/AMECAMEC/IP/2021</w:t>
            </w:r>
          </w:p>
          <w:p w:rsidR="006101E4" w:rsidRPr="00464C1A" w:rsidRDefault="006101E4" w:rsidP="00A91AA7">
            <w:pPr>
              <w:spacing w:before="100" w:beforeAutospacing="1" w:after="100" w:afterAutospacing="1" w:line="360" w:lineRule="auto"/>
              <w:rPr>
                <w:rFonts w:ascii="Palatino Linotype" w:hAnsi="Palatino Linotype" w:cs="Arial"/>
                <w:sz w:val="22"/>
                <w:szCs w:val="22"/>
              </w:rPr>
            </w:pPr>
          </w:p>
        </w:tc>
        <w:tc>
          <w:tcPr>
            <w:tcW w:w="5495" w:type="dxa"/>
          </w:tcPr>
          <w:p w:rsidR="006101E4" w:rsidRPr="00464C1A" w:rsidRDefault="006101E4" w:rsidP="00A91AA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2"/>
                <w:szCs w:val="22"/>
              </w:rPr>
            </w:pPr>
            <w:r w:rsidRPr="00464C1A">
              <w:rPr>
                <w:rFonts w:ascii="Palatino Linotype" w:hAnsi="Palatino Linotype"/>
                <w:i/>
                <w:color w:val="000000"/>
                <w:sz w:val="22"/>
                <w:szCs w:val="22"/>
              </w:rPr>
              <w:t xml:space="preserve">“Pido me sea entregado el o los documentos que contenga la información clara, precisa, sencilla y detallada en relación con la Obra denominada: construcción de aulas de usos múltiples, en la delegación de Santiago </w:t>
            </w:r>
            <w:proofErr w:type="spellStart"/>
            <w:r w:rsidRPr="00464C1A">
              <w:rPr>
                <w:rFonts w:ascii="Palatino Linotype" w:hAnsi="Palatino Linotype"/>
                <w:i/>
                <w:color w:val="000000"/>
                <w:sz w:val="22"/>
                <w:szCs w:val="22"/>
              </w:rPr>
              <w:t>Cuauhtenco</w:t>
            </w:r>
            <w:proofErr w:type="spellEnd"/>
            <w:r w:rsidRPr="00464C1A">
              <w:rPr>
                <w:rFonts w:ascii="Palatino Linotype" w:hAnsi="Palatino Linotype"/>
                <w:i/>
                <w:color w:val="000000"/>
                <w:sz w:val="22"/>
                <w:szCs w:val="22"/>
              </w:rPr>
              <w:t xml:space="preserve">. De la cabecera municipal que es mencionada en el segundo informe de 100 días, resultados al 3er. Año del ejercicio gubernamental 2019 – 2021. .Por lo que requiero que se aplique la normativa del libro </w:t>
            </w:r>
            <w:proofErr w:type="spellStart"/>
            <w:r w:rsidRPr="00464C1A">
              <w:rPr>
                <w:rFonts w:ascii="Palatino Linotype" w:hAnsi="Palatino Linotype"/>
                <w:i/>
                <w:color w:val="000000"/>
                <w:sz w:val="22"/>
                <w:szCs w:val="22"/>
              </w:rPr>
              <w:t>decimo</w:t>
            </w:r>
            <w:proofErr w:type="spellEnd"/>
            <w:r w:rsidRPr="00464C1A">
              <w:rPr>
                <w:rFonts w:ascii="Palatino Linotype" w:hAnsi="Palatino Linotype"/>
                <w:i/>
                <w:color w:val="000000"/>
                <w:sz w:val="22"/>
                <w:szCs w:val="22"/>
              </w:rPr>
              <w:t xml:space="preserve"> segundo de la obra pública. 1.- Bases de licitación, convocatoria de licitación y empresas licitantes 2.- Nombre de las empresas ganadora que cuente con la solvencia económica y la experiencia necesaria 3.- Presupuesto base análisis de precios unitarios con costos directos e indirectos. 4.- Catálogos de conceptos y precios unitarios. 5.- Expediente técnico. Certificado de calidad en materiales utilizados en la construcción. 7.- Capacidad y conocimiento así como la experiencia en la mano de obra ejecutora. 8.- Bitácora de supervisión de obra, así como el nombre del supervisor, perfil profesional, capacidad y experiencia en obra civil. 9.- Acta de entrega – recepción y quién firmo como responsable de recibir la obra. 10.- Póliza de garantía contra vicios ocultos y defectos. </w:t>
            </w:r>
            <w:proofErr w:type="gramStart"/>
            <w:r w:rsidRPr="00464C1A">
              <w:rPr>
                <w:rFonts w:ascii="Palatino Linotype" w:hAnsi="Palatino Linotype"/>
                <w:i/>
                <w:color w:val="000000"/>
                <w:sz w:val="22"/>
                <w:szCs w:val="22"/>
              </w:rPr>
              <w:t>requiero</w:t>
            </w:r>
            <w:proofErr w:type="gramEnd"/>
            <w:r w:rsidRPr="00464C1A">
              <w:rPr>
                <w:rFonts w:ascii="Palatino Linotype" w:hAnsi="Palatino Linotype"/>
                <w:i/>
                <w:color w:val="000000"/>
                <w:sz w:val="22"/>
                <w:szCs w:val="22"/>
              </w:rPr>
              <w:t xml:space="preserve"> la información de los siguientes funcionarios presidente municipal, </w:t>
            </w:r>
            <w:proofErr w:type="spellStart"/>
            <w:r w:rsidRPr="00464C1A">
              <w:rPr>
                <w:rFonts w:ascii="Palatino Linotype" w:hAnsi="Palatino Linotype"/>
                <w:i/>
                <w:color w:val="000000"/>
                <w:sz w:val="22"/>
                <w:szCs w:val="22"/>
              </w:rPr>
              <w:t>sindico</w:t>
            </w:r>
            <w:proofErr w:type="spellEnd"/>
            <w:r w:rsidRPr="00464C1A">
              <w:rPr>
                <w:rFonts w:ascii="Palatino Linotype" w:hAnsi="Palatino Linotype"/>
                <w:i/>
                <w:color w:val="000000"/>
                <w:sz w:val="22"/>
                <w:szCs w:val="22"/>
              </w:rPr>
              <w:t xml:space="preserve"> municipal de los regidores 1o.2o.3o.4o.5o.6o.7o.8o.9o,.10. </w:t>
            </w:r>
            <w:proofErr w:type="gramStart"/>
            <w:r w:rsidRPr="00464C1A">
              <w:rPr>
                <w:rFonts w:ascii="Palatino Linotype" w:hAnsi="Palatino Linotype"/>
                <w:i/>
                <w:color w:val="000000"/>
                <w:sz w:val="22"/>
                <w:szCs w:val="22"/>
              </w:rPr>
              <w:t>y</w:t>
            </w:r>
            <w:proofErr w:type="gramEnd"/>
            <w:r w:rsidRPr="00464C1A">
              <w:rPr>
                <w:rFonts w:ascii="Palatino Linotype" w:hAnsi="Palatino Linotype"/>
                <w:i/>
                <w:color w:val="000000"/>
                <w:sz w:val="22"/>
                <w:szCs w:val="22"/>
              </w:rPr>
              <w:t xml:space="preserve"> en especial al 5o, regidor d acuerdo a las atribuciones que marca el bando municipal 2019-2021, director de obras públicas, </w:t>
            </w:r>
            <w:proofErr w:type="spellStart"/>
            <w:r w:rsidRPr="00464C1A">
              <w:rPr>
                <w:rFonts w:ascii="Palatino Linotype" w:hAnsi="Palatino Linotype"/>
                <w:i/>
                <w:color w:val="000000"/>
                <w:sz w:val="22"/>
                <w:szCs w:val="22"/>
              </w:rPr>
              <w:t>contraloria</w:t>
            </w:r>
            <w:proofErr w:type="spellEnd"/>
            <w:r w:rsidRPr="00464C1A">
              <w:rPr>
                <w:rFonts w:ascii="Palatino Linotype" w:hAnsi="Palatino Linotype"/>
                <w:i/>
                <w:color w:val="000000"/>
                <w:sz w:val="22"/>
                <w:szCs w:val="22"/>
              </w:rPr>
              <w:t xml:space="preserve"> </w:t>
            </w:r>
            <w:r w:rsidRPr="00464C1A">
              <w:rPr>
                <w:rFonts w:ascii="Palatino Linotype" w:hAnsi="Palatino Linotype"/>
                <w:i/>
                <w:color w:val="000000"/>
                <w:sz w:val="22"/>
                <w:szCs w:val="22"/>
              </w:rPr>
              <w:lastRenderedPageBreak/>
              <w:t xml:space="preserve">municipal, </w:t>
            </w:r>
            <w:proofErr w:type="spellStart"/>
            <w:r w:rsidRPr="00464C1A">
              <w:rPr>
                <w:rFonts w:ascii="Palatino Linotype" w:hAnsi="Palatino Linotype"/>
                <w:i/>
                <w:color w:val="000000"/>
                <w:sz w:val="22"/>
                <w:szCs w:val="22"/>
              </w:rPr>
              <w:t>sindico</w:t>
            </w:r>
            <w:proofErr w:type="spellEnd"/>
            <w:r w:rsidRPr="00464C1A">
              <w:rPr>
                <w:rFonts w:ascii="Palatino Linotype" w:hAnsi="Palatino Linotype"/>
                <w:i/>
                <w:color w:val="000000"/>
                <w:sz w:val="22"/>
                <w:szCs w:val="22"/>
              </w:rPr>
              <w:t xml:space="preserve"> municipal, derechos humanos, </w:t>
            </w:r>
            <w:proofErr w:type="spellStart"/>
            <w:r w:rsidRPr="00464C1A">
              <w:rPr>
                <w:rFonts w:ascii="Palatino Linotype" w:hAnsi="Palatino Linotype"/>
                <w:i/>
                <w:color w:val="000000"/>
                <w:sz w:val="22"/>
                <w:szCs w:val="22"/>
              </w:rPr>
              <w:t>juridico</w:t>
            </w:r>
            <w:proofErr w:type="spellEnd"/>
            <w:r w:rsidRPr="00464C1A">
              <w:rPr>
                <w:rFonts w:ascii="Palatino Linotype" w:hAnsi="Palatino Linotype"/>
                <w:i/>
                <w:color w:val="000000"/>
                <w:sz w:val="22"/>
                <w:szCs w:val="22"/>
              </w:rPr>
              <w:t xml:space="preserve"> municipal </w:t>
            </w:r>
            <w:proofErr w:type="spellStart"/>
            <w:r w:rsidRPr="00464C1A">
              <w:rPr>
                <w:rFonts w:ascii="Palatino Linotype" w:hAnsi="Palatino Linotype"/>
                <w:i/>
                <w:color w:val="000000"/>
                <w:sz w:val="22"/>
                <w:szCs w:val="22"/>
              </w:rPr>
              <w:t>tesoreria</w:t>
            </w:r>
            <w:proofErr w:type="spellEnd"/>
            <w:r w:rsidRPr="00464C1A">
              <w:rPr>
                <w:rFonts w:ascii="Palatino Linotype" w:hAnsi="Palatino Linotype"/>
                <w:i/>
                <w:color w:val="000000"/>
                <w:sz w:val="22"/>
                <w:szCs w:val="22"/>
              </w:rPr>
              <w:t xml:space="preserve"> municipal.” (Sic)</w:t>
            </w:r>
          </w:p>
          <w:p w:rsidR="006101E4" w:rsidRPr="00464C1A" w:rsidRDefault="006101E4" w:rsidP="00A91AA7">
            <w:pPr>
              <w:numPr>
                <w:ilvl w:val="0"/>
                <w:numId w:val="27"/>
              </w:num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2"/>
                <w:szCs w:val="22"/>
              </w:rPr>
            </w:pPr>
            <w:r w:rsidRPr="00464C1A">
              <w:rPr>
                <w:rFonts w:ascii="Palatino Linotype" w:hAnsi="Palatino Linotype" w:cs="Arial"/>
                <w:sz w:val="22"/>
                <w:szCs w:val="22"/>
                <w:lang w:val="es-ES"/>
              </w:rPr>
              <w:t xml:space="preserve">A la solicitud se adjuntó el documento </w:t>
            </w:r>
            <w:hyperlink r:id="rId13" w:tgtFrame="_blank" w:history="1">
              <w:r w:rsidRPr="00464C1A">
                <w:rPr>
                  <w:rStyle w:val="Hipervnculo"/>
                  <w:rFonts w:ascii="Palatino Linotype" w:hAnsi="Palatino Linotype" w:cs="Arial"/>
                  <w:b/>
                  <w:bCs/>
                  <w:sz w:val="22"/>
                  <w:szCs w:val="22"/>
                </w:rPr>
                <w:t>1313.pdf</w:t>
              </w:r>
            </w:hyperlink>
            <w:r w:rsidRPr="00464C1A">
              <w:rPr>
                <w:rFonts w:ascii="Palatino Linotype" w:hAnsi="Palatino Linotype" w:cs="Arial"/>
                <w:sz w:val="22"/>
                <w:szCs w:val="22"/>
              </w:rPr>
              <w:t xml:space="preserve">: consta de una imagen con el título Construcción de aula de usos múltiples, Santiago </w:t>
            </w:r>
            <w:proofErr w:type="spellStart"/>
            <w:r w:rsidRPr="00464C1A">
              <w:rPr>
                <w:rFonts w:ascii="Palatino Linotype" w:hAnsi="Palatino Linotype" w:cs="Arial"/>
                <w:sz w:val="22"/>
                <w:szCs w:val="22"/>
              </w:rPr>
              <w:t>Cuauhtenco</w:t>
            </w:r>
            <w:proofErr w:type="spellEnd"/>
            <w:r w:rsidRPr="00464C1A">
              <w:rPr>
                <w:rFonts w:ascii="Palatino Linotype" w:hAnsi="Palatino Linotype" w:cs="Arial"/>
                <w:sz w:val="22"/>
                <w:szCs w:val="22"/>
              </w:rPr>
              <w:t>.</w:t>
            </w:r>
          </w:p>
        </w:tc>
      </w:tr>
      <w:tr w:rsidR="006101E4" w:rsidRPr="00464C1A" w:rsidTr="00213C3B">
        <w:tc>
          <w:tcPr>
            <w:cnfStyle w:val="001000000000" w:firstRow="0" w:lastRow="0" w:firstColumn="1" w:lastColumn="0" w:oddVBand="0" w:evenVBand="0" w:oddHBand="0" w:evenHBand="0" w:firstRowFirstColumn="0" w:firstRowLastColumn="0" w:lastRowFirstColumn="0" w:lastRowLastColumn="0"/>
            <w:tcW w:w="3539" w:type="dxa"/>
          </w:tcPr>
          <w:p w:rsidR="006101E4" w:rsidRPr="00464C1A" w:rsidRDefault="006101E4" w:rsidP="00A91AA7">
            <w:pPr>
              <w:spacing w:before="100" w:beforeAutospacing="1" w:after="100" w:afterAutospacing="1" w:line="360" w:lineRule="auto"/>
              <w:rPr>
                <w:rFonts w:ascii="Palatino Linotype" w:hAnsi="Palatino Linotype"/>
                <w:bCs w:val="0"/>
                <w:sz w:val="22"/>
                <w:szCs w:val="22"/>
              </w:rPr>
            </w:pPr>
            <w:r w:rsidRPr="00464C1A">
              <w:rPr>
                <w:rFonts w:ascii="Palatino Linotype" w:hAnsi="Palatino Linotype"/>
                <w:bCs w:val="0"/>
                <w:sz w:val="22"/>
                <w:szCs w:val="22"/>
              </w:rPr>
              <w:lastRenderedPageBreak/>
              <w:t>00243/AMECAMEC/IP/2021</w:t>
            </w:r>
          </w:p>
          <w:p w:rsidR="006101E4" w:rsidRPr="00464C1A" w:rsidRDefault="006101E4" w:rsidP="00A91AA7">
            <w:pPr>
              <w:spacing w:before="100" w:beforeAutospacing="1" w:after="100" w:afterAutospacing="1" w:line="360" w:lineRule="auto"/>
              <w:rPr>
                <w:rFonts w:ascii="Palatino Linotype" w:hAnsi="Palatino Linotype"/>
                <w:bCs w:val="0"/>
                <w:sz w:val="22"/>
                <w:szCs w:val="22"/>
              </w:rPr>
            </w:pPr>
          </w:p>
        </w:tc>
        <w:tc>
          <w:tcPr>
            <w:tcW w:w="5495" w:type="dxa"/>
          </w:tcPr>
          <w:p w:rsidR="006101E4" w:rsidRPr="00464C1A" w:rsidRDefault="006101E4" w:rsidP="00A91AA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2"/>
                <w:szCs w:val="22"/>
              </w:rPr>
            </w:pPr>
            <w:r w:rsidRPr="00464C1A">
              <w:rPr>
                <w:rFonts w:ascii="Palatino Linotype" w:hAnsi="Palatino Linotype"/>
                <w:i/>
                <w:color w:val="000000"/>
                <w:sz w:val="22"/>
                <w:szCs w:val="22"/>
              </w:rPr>
              <w:t xml:space="preserve">“pido me sea entregado el o los documentos que contenga la información </w:t>
            </w:r>
            <w:proofErr w:type="spellStart"/>
            <w:r w:rsidRPr="00464C1A">
              <w:rPr>
                <w:rFonts w:ascii="Palatino Linotype" w:hAnsi="Palatino Linotype"/>
                <w:i/>
                <w:color w:val="000000"/>
                <w:sz w:val="22"/>
                <w:szCs w:val="22"/>
              </w:rPr>
              <w:t>clara</w:t>
            </w:r>
            <w:proofErr w:type="gramStart"/>
            <w:r w:rsidRPr="00464C1A">
              <w:rPr>
                <w:rFonts w:ascii="Palatino Linotype" w:hAnsi="Palatino Linotype"/>
                <w:i/>
                <w:color w:val="000000"/>
                <w:sz w:val="22"/>
                <w:szCs w:val="22"/>
              </w:rPr>
              <w:t>,precisa,sencilla</w:t>
            </w:r>
            <w:proofErr w:type="spellEnd"/>
            <w:proofErr w:type="gramEnd"/>
            <w:r w:rsidRPr="00464C1A">
              <w:rPr>
                <w:rFonts w:ascii="Palatino Linotype" w:hAnsi="Palatino Linotype"/>
                <w:i/>
                <w:color w:val="000000"/>
                <w:sz w:val="22"/>
                <w:szCs w:val="22"/>
              </w:rPr>
              <w:t xml:space="preserve"> y detallada mismo que se menciona en el segundo informe de 100 </w:t>
            </w:r>
            <w:proofErr w:type="spellStart"/>
            <w:r w:rsidRPr="00464C1A">
              <w:rPr>
                <w:rFonts w:ascii="Palatino Linotype" w:hAnsi="Palatino Linotype"/>
                <w:i/>
                <w:color w:val="000000"/>
                <w:sz w:val="22"/>
                <w:szCs w:val="22"/>
              </w:rPr>
              <w:t>dias</w:t>
            </w:r>
            <w:proofErr w:type="spellEnd"/>
            <w:r w:rsidRPr="00464C1A">
              <w:rPr>
                <w:rFonts w:ascii="Palatino Linotype" w:hAnsi="Palatino Linotype"/>
                <w:i/>
                <w:color w:val="000000"/>
                <w:sz w:val="22"/>
                <w:szCs w:val="22"/>
              </w:rPr>
              <w:t xml:space="preserve">, resultados al 3er año de ejercicio gubernamental 2019-2021. en relación que se menciona denominada CAMBIO DE RED HIDRAULICA Y DRENAJE , EN CALLE OCAMPO CON TUBO PED ECOLOGICO, administración d H. Ayuntamiento de Amecameca 2019-2021 al organismo público descentralizado de </w:t>
            </w:r>
            <w:proofErr w:type="spellStart"/>
            <w:r w:rsidRPr="00464C1A">
              <w:rPr>
                <w:rFonts w:ascii="Palatino Linotype" w:hAnsi="Palatino Linotype"/>
                <w:i/>
                <w:color w:val="000000"/>
                <w:sz w:val="22"/>
                <w:szCs w:val="22"/>
              </w:rPr>
              <w:t>agua,alcantarillado</w:t>
            </w:r>
            <w:proofErr w:type="spellEnd"/>
            <w:r w:rsidRPr="00464C1A">
              <w:rPr>
                <w:rFonts w:ascii="Palatino Linotype" w:hAnsi="Palatino Linotype"/>
                <w:i/>
                <w:color w:val="000000"/>
                <w:sz w:val="22"/>
                <w:szCs w:val="22"/>
              </w:rPr>
              <w:t xml:space="preserve"> y saneamiento que establece el libro </w:t>
            </w:r>
            <w:proofErr w:type="spellStart"/>
            <w:r w:rsidRPr="00464C1A">
              <w:rPr>
                <w:rFonts w:ascii="Palatino Linotype" w:hAnsi="Palatino Linotype"/>
                <w:i/>
                <w:color w:val="000000"/>
                <w:sz w:val="22"/>
                <w:szCs w:val="22"/>
              </w:rPr>
              <w:t>decimo</w:t>
            </w:r>
            <w:proofErr w:type="spellEnd"/>
            <w:r w:rsidRPr="00464C1A">
              <w:rPr>
                <w:rFonts w:ascii="Palatino Linotype" w:hAnsi="Palatino Linotype"/>
                <w:i/>
                <w:color w:val="000000"/>
                <w:sz w:val="22"/>
                <w:szCs w:val="22"/>
              </w:rPr>
              <w:t xml:space="preserve"> segundo de la obra </w:t>
            </w:r>
            <w:proofErr w:type="spellStart"/>
            <w:r w:rsidRPr="00464C1A">
              <w:rPr>
                <w:rFonts w:ascii="Palatino Linotype" w:hAnsi="Palatino Linotype"/>
                <w:i/>
                <w:color w:val="000000"/>
                <w:sz w:val="22"/>
                <w:szCs w:val="22"/>
              </w:rPr>
              <w:t>publica</w:t>
            </w:r>
            <w:proofErr w:type="spellEnd"/>
            <w:r w:rsidRPr="00464C1A">
              <w:rPr>
                <w:rFonts w:ascii="Palatino Linotype" w:hAnsi="Palatino Linotype"/>
                <w:i/>
                <w:color w:val="000000"/>
                <w:sz w:val="22"/>
                <w:szCs w:val="22"/>
              </w:rPr>
              <w:t>” (Sic)</w:t>
            </w:r>
          </w:p>
          <w:p w:rsidR="006101E4" w:rsidRPr="00464C1A" w:rsidRDefault="006101E4" w:rsidP="00A91AA7">
            <w:pPr>
              <w:numPr>
                <w:ilvl w:val="0"/>
                <w:numId w:val="28"/>
              </w:num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szCs w:val="22"/>
              </w:rPr>
            </w:pPr>
            <w:r w:rsidRPr="00464C1A">
              <w:rPr>
                <w:rFonts w:ascii="Palatino Linotype" w:hAnsi="Palatino Linotype" w:cs="Arial"/>
                <w:sz w:val="22"/>
                <w:szCs w:val="22"/>
                <w:lang w:val="es-ES"/>
              </w:rPr>
              <w:t xml:space="preserve">A la solicitud se adjuntó el documento </w:t>
            </w:r>
            <w:hyperlink r:id="rId14" w:tgtFrame="_blank" w:history="1">
              <w:r w:rsidRPr="00464C1A">
                <w:rPr>
                  <w:rStyle w:val="Hipervnculo"/>
                  <w:rFonts w:ascii="Palatino Linotype" w:hAnsi="Palatino Linotype" w:cs="Arial"/>
                  <w:b/>
                  <w:bCs/>
                  <w:sz w:val="22"/>
                  <w:szCs w:val="22"/>
                </w:rPr>
                <w:t>13.pdf</w:t>
              </w:r>
            </w:hyperlink>
            <w:r w:rsidRPr="00464C1A">
              <w:rPr>
                <w:rFonts w:ascii="Palatino Linotype" w:hAnsi="Palatino Linotype" w:cs="Arial"/>
                <w:sz w:val="22"/>
                <w:szCs w:val="22"/>
              </w:rPr>
              <w:t>: consta de una imagen con el título Cambio de red hidráulica y drenaje en calle Ocampo con tubo PED ecológico.</w:t>
            </w:r>
          </w:p>
        </w:tc>
      </w:tr>
    </w:tbl>
    <w:p w:rsidR="006101E4" w:rsidRPr="00464C1A" w:rsidRDefault="006101E4" w:rsidP="00A91AA7">
      <w:pPr>
        <w:tabs>
          <w:tab w:val="left" w:pos="0"/>
        </w:tabs>
        <w:spacing w:line="360" w:lineRule="auto"/>
        <w:contextualSpacing/>
        <w:jc w:val="both"/>
        <w:rPr>
          <w:rFonts w:ascii="Palatino Linotype" w:eastAsia="Calibri" w:hAnsi="Palatino Linotype" w:cs="Arial"/>
          <w:lang w:val="es-ES"/>
        </w:rPr>
      </w:pPr>
    </w:p>
    <w:p w:rsidR="00E93FC1" w:rsidRPr="00464C1A" w:rsidRDefault="00E93FC1" w:rsidP="00A91AA7">
      <w:pPr>
        <w:tabs>
          <w:tab w:val="left" w:pos="0"/>
        </w:tabs>
        <w:spacing w:line="360" w:lineRule="auto"/>
        <w:ind w:left="360"/>
        <w:contextualSpacing/>
        <w:jc w:val="both"/>
        <w:rPr>
          <w:rFonts w:ascii="Palatino Linotype" w:eastAsia="Calibri" w:hAnsi="Palatino Linotype" w:cs="Arial"/>
          <w:lang w:val="es-ES"/>
        </w:rPr>
      </w:pPr>
    </w:p>
    <w:p w:rsidR="00E93FC1" w:rsidRPr="00464C1A" w:rsidRDefault="00E93FC1" w:rsidP="00A91AA7">
      <w:pPr>
        <w:pStyle w:val="Prrafodelista"/>
        <w:numPr>
          <w:ilvl w:val="0"/>
          <w:numId w:val="1"/>
        </w:numPr>
        <w:spacing w:line="360" w:lineRule="auto"/>
        <w:ind w:left="0" w:firstLine="0"/>
        <w:jc w:val="both"/>
        <w:rPr>
          <w:rFonts w:ascii="Palatino Linotype" w:hAnsi="Palatino Linotype" w:cs="Arial"/>
          <w:i/>
          <w:sz w:val="24"/>
        </w:rPr>
      </w:pPr>
      <w:r w:rsidRPr="00464C1A">
        <w:rPr>
          <w:rFonts w:ascii="Palatino Linotype" w:hAnsi="Palatino Linotype" w:cs="Arial"/>
          <w:sz w:val="24"/>
        </w:rPr>
        <w:t>Se hace constar que se señaló como modalidad de entrega de la información</w:t>
      </w:r>
      <w:r w:rsidR="00F24ED4" w:rsidRPr="00464C1A">
        <w:rPr>
          <w:rFonts w:ascii="Palatino Linotype" w:hAnsi="Palatino Linotype" w:cs="Arial"/>
          <w:sz w:val="24"/>
        </w:rPr>
        <w:t>,</w:t>
      </w:r>
      <w:r w:rsidRPr="00464C1A">
        <w:rPr>
          <w:rFonts w:ascii="Palatino Linotype" w:hAnsi="Palatino Linotype" w:cs="Arial"/>
          <w:sz w:val="24"/>
        </w:rPr>
        <w:t xml:space="preserve"> a través </w:t>
      </w:r>
      <w:r w:rsidR="0080644C" w:rsidRPr="00464C1A">
        <w:rPr>
          <w:rFonts w:ascii="Palatino Linotype" w:hAnsi="Palatino Linotype" w:cs="Arial"/>
          <w:sz w:val="24"/>
        </w:rPr>
        <w:t>de</w:t>
      </w:r>
      <w:r w:rsidR="00846C88" w:rsidRPr="00464C1A">
        <w:rPr>
          <w:rFonts w:ascii="Palatino Linotype" w:hAnsi="Palatino Linotype" w:cs="Arial"/>
          <w:sz w:val="24"/>
        </w:rPr>
        <w:t>l Sistema de Acceso a la Información Mexiquense.</w:t>
      </w:r>
      <w:r w:rsidRPr="00464C1A">
        <w:rPr>
          <w:rFonts w:ascii="Palatino Linotype" w:hAnsi="Palatino Linotype" w:cs="Arial"/>
          <w:b/>
          <w:sz w:val="24"/>
        </w:rPr>
        <w:t xml:space="preserve">  </w:t>
      </w:r>
    </w:p>
    <w:p w:rsidR="00F24ED4" w:rsidRPr="00464C1A" w:rsidRDefault="00F24ED4" w:rsidP="00A91AA7">
      <w:pPr>
        <w:rPr>
          <w:rFonts w:ascii="Palatino Linotype" w:hAnsi="Palatino Linotype" w:cs="Arial"/>
          <w:i/>
        </w:rPr>
      </w:pPr>
    </w:p>
    <w:p w:rsidR="00F24ED4" w:rsidRPr="00464C1A" w:rsidRDefault="00F24ED4" w:rsidP="00A91AA7">
      <w:pPr>
        <w:pStyle w:val="Prrafodelista"/>
        <w:numPr>
          <w:ilvl w:val="0"/>
          <w:numId w:val="1"/>
        </w:numPr>
        <w:spacing w:line="360" w:lineRule="auto"/>
        <w:ind w:left="0" w:firstLine="0"/>
        <w:jc w:val="both"/>
        <w:rPr>
          <w:rFonts w:ascii="Palatino Linotype" w:hAnsi="Palatino Linotype" w:cs="Arial"/>
          <w:sz w:val="24"/>
        </w:rPr>
      </w:pPr>
      <w:r w:rsidRPr="00464C1A">
        <w:rPr>
          <w:rFonts w:ascii="Palatino Linotype" w:hAnsi="Palatino Linotype" w:cs="Arial"/>
          <w:sz w:val="24"/>
        </w:rPr>
        <w:t xml:space="preserve">Del </w:t>
      </w:r>
      <w:r w:rsidR="006101E4" w:rsidRPr="00464C1A">
        <w:rPr>
          <w:rFonts w:ascii="Palatino Linotype" w:hAnsi="Palatino Linotype" w:cs="Arial"/>
          <w:sz w:val="24"/>
        </w:rPr>
        <w:t>expediente electrónico SAIMEX, se advierte que el Sujeto Obligado no dio respuesta a las solicitudes de acceso a la información.</w:t>
      </w:r>
    </w:p>
    <w:p w:rsidR="00727766" w:rsidRPr="00464C1A" w:rsidRDefault="00727766" w:rsidP="00A91AA7">
      <w:pPr>
        <w:tabs>
          <w:tab w:val="left" w:pos="851"/>
        </w:tabs>
        <w:spacing w:line="360" w:lineRule="auto"/>
        <w:ind w:right="822"/>
        <w:jc w:val="both"/>
        <w:rPr>
          <w:rFonts w:ascii="Palatino Linotype" w:hAnsi="Palatino Linotype"/>
          <w:color w:val="000000"/>
          <w:sz w:val="22"/>
          <w:szCs w:val="22"/>
        </w:rPr>
      </w:pPr>
      <w:bookmarkStart w:id="5" w:name="_Toc472500652"/>
      <w:bookmarkStart w:id="6" w:name="_Toc472427085"/>
      <w:bookmarkStart w:id="7" w:name="_Toc462307683"/>
    </w:p>
    <w:p w:rsidR="00E93FC1" w:rsidRPr="00464C1A" w:rsidRDefault="00F476D7" w:rsidP="00A91AA7">
      <w:pPr>
        <w:pStyle w:val="Prrafodelista"/>
        <w:numPr>
          <w:ilvl w:val="0"/>
          <w:numId w:val="1"/>
        </w:numPr>
        <w:tabs>
          <w:tab w:val="left" w:pos="0"/>
        </w:tabs>
        <w:spacing w:line="360" w:lineRule="auto"/>
        <w:ind w:left="0" w:firstLine="0"/>
        <w:jc w:val="both"/>
        <w:rPr>
          <w:rFonts w:ascii="Palatino Linotype" w:eastAsia="MS Mincho" w:hAnsi="Palatino Linotype" w:cs="Arial"/>
          <w:b/>
          <w:bCs/>
          <w:sz w:val="24"/>
        </w:rPr>
      </w:pPr>
      <w:r w:rsidRPr="00464C1A">
        <w:rPr>
          <w:rFonts w:ascii="Palatino Linotype" w:hAnsi="Palatino Linotype" w:cs="Arial"/>
          <w:sz w:val="24"/>
          <w:lang w:val="es-ES"/>
        </w:rPr>
        <w:lastRenderedPageBreak/>
        <w:t xml:space="preserve">En lo sucesivo el </w:t>
      </w:r>
      <w:r w:rsidR="00F24ED4" w:rsidRPr="00464C1A">
        <w:rPr>
          <w:rFonts w:ascii="Palatino Linotype" w:hAnsi="Palatino Linotype" w:cs="Arial"/>
          <w:sz w:val="24"/>
          <w:lang w:val="es-ES"/>
        </w:rPr>
        <w:t>seis (06)</w:t>
      </w:r>
      <w:r w:rsidR="00FD050A" w:rsidRPr="00464C1A">
        <w:rPr>
          <w:rFonts w:ascii="Palatino Linotype" w:hAnsi="Palatino Linotype" w:cs="Arial"/>
          <w:sz w:val="24"/>
          <w:lang w:val="es-ES"/>
        </w:rPr>
        <w:t xml:space="preserve"> y </w:t>
      </w:r>
      <w:r w:rsidR="006101E4" w:rsidRPr="00464C1A">
        <w:rPr>
          <w:rFonts w:ascii="Palatino Linotype" w:hAnsi="Palatino Linotype" w:cs="Arial"/>
          <w:sz w:val="24"/>
          <w:lang w:val="es-ES"/>
        </w:rPr>
        <w:t>siete (07)</w:t>
      </w:r>
      <w:r w:rsidR="00F24ED4" w:rsidRPr="00464C1A">
        <w:rPr>
          <w:rFonts w:ascii="Palatino Linotype" w:hAnsi="Palatino Linotype" w:cs="Arial"/>
          <w:sz w:val="24"/>
          <w:lang w:val="es-ES"/>
        </w:rPr>
        <w:t xml:space="preserve"> de diciembre de dos mil veintiuno</w:t>
      </w:r>
      <w:r w:rsidR="00E93FC1" w:rsidRPr="00464C1A">
        <w:rPr>
          <w:rFonts w:ascii="Palatino Linotype" w:hAnsi="Palatino Linotype" w:cs="Arial"/>
          <w:b/>
          <w:sz w:val="24"/>
          <w:lang w:val="es-ES"/>
        </w:rPr>
        <w:t>,</w:t>
      </w:r>
      <w:r w:rsidR="00E93FC1" w:rsidRPr="00464C1A">
        <w:rPr>
          <w:rFonts w:ascii="Palatino Linotype" w:hAnsi="Palatino Linotype" w:cs="Arial"/>
          <w:sz w:val="24"/>
          <w:lang w:val="es-ES"/>
        </w:rPr>
        <w:t xml:space="preserve"> </w:t>
      </w:r>
      <w:r w:rsidR="00E93FC1" w:rsidRPr="00464C1A">
        <w:rPr>
          <w:rFonts w:ascii="Palatino Linotype" w:hAnsi="Palatino Linotype" w:cs="Arial"/>
          <w:b/>
          <w:sz w:val="24"/>
          <w:lang w:val="es-ES"/>
        </w:rPr>
        <w:t xml:space="preserve"> </w:t>
      </w:r>
      <w:r w:rsidR="006101E4" w:rsidRPr="00464C1A">
        <w:rPr>
          <w:rFonts w:ascii="Palatino Linotype" w:hAnsi="Palatino Linotype" w:cs="Arial"/>
          <w:sz w:val="24"/>
          <w:lang w:val="es-ES"/>
        </w:rPr>
        <w:t xml:space="preserve">el solicitante interpuso los </w:t>
      </w:r>
      <w:r w:rsidR="00E93FC1" w:rsidRPr="00464C1A">
        <w:rPr>
          <w:rFonts w:ascii="Palatino Linotype" w:hAnsi="Palatino Linotype" w:cs="Arial"/>
          <w:sz w:val="24"/>
          <w:lang w:val="es-ES"/>
        </w:rPr>
        <w:t xml:space="preserve"> recurso</w:t>
      </w:r>
      <w:r w:rsidR="006101E4" w:rsidRPr="00464C1A">
        <w:rPr>
          <w:rFonts w:ascii="Palatino Linotype" w:hAnsi="Palatino Linotype" w:cs="Arial"/>
          <w:sz w:val="24"/>
          <w:lang w:val="es-ES"/>
        </w:rPr>
        <w:t>s de revisión, señalando lo que se muestra a continuación</w:t>
      </w:r>
      <w:r w:rsidR="00E93FC1" w:rsidRPr="00464C1A">
        <w:rPr>
          <w:rFonts w:ascii="Palatino Linotype" w:hAnsi="Palatino Linotype" w:cs="Arial"/>
          <w:sz w:val="24"/>
          <w:lang w:val="es-ES"/>
        </w:rPr>
        <w:t>:</w:t>
      </w:r>
    </w:p>
    <w:p w:rsidR="00E93FC1" w:rsidRPr="00464C1A" w:rsidRDefault="00E93FC1" w:rsidP="00A91AA7">
      <w:pPr>
        <w:tabs>
          <w:tab w:val="left" w:pos="0"/>
        </w:tabs>
        <w:spacing w:line="360" w:lineRule="auto"/>
        <w:ind w:left="360"/>
        <w:contextualSpacing/>
        <w:jc w:val="both"/>
        <w:rPr>
          <w:rFonts w:ascii="Palatino Linotype" w:eastAsia="MS Mincho" w:hAnsi="Palatino Linotype" w:cs="Arial"/>
          <w:b/>
          <w:bCs/>
        </w:rPr>
      </w:pPr>
    </w:p>
    <w:tbl>
      <w:tblPr>
        <w:tblStyle w:val="Tabladecuadrcula4-nfasis3"/>
        <w:tblW w:w="0" w:type="auto"/>
        <w:tblLook w:val="04A0" w:firstRow="1" w:lastRow="0" w:firstColumn="1" w:lastColumn="0" w:noHBand="0" w:noVBand="1"/>
      </w:tblPr>
      <w:tblGrid>
        <w:gridCol w:w="4517"/>
        <w:gridCol w:w="4517"/>
      </w:tblGrid>
      <w:tr w:rsidR="006101E4" w:rsidRPr="00464C1A" w:rsidTr="006101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bookmarkEnd w:id="5"/>
          <w:bookmarkEnd w:id="6"/>
          <w:bookmarkEnd w:id="7"/>
          <w:p w:rsidR="006101E4" w:rsidRPr="00464C1A" w:rsidRDefault="00213C3B" w:rsidP="00A91AA7">
            <w:pPr>
              <w:tabs>
                <w:tab w:val="left" w:pos="851"/>
              </w:tabs>
              <w:spacing w:line="360" w:lineRule="auto"/>
              <w:ind w:right="567"/>
              <w:contextualSpacing/>
              <w:jc w:val="both"/>
              <w:rPr>
                <w:rFonts w:ascii="Palatino Linotype" w:eastAsia="Calibri" w:hAnsi="Palatino Linotype" w:cs="Arial"/>
                <w:color w:val="auto"/>
                <w:sz w:val="22"/>
                <w:szCs w:val="22"/>
                <w:lang w:val="es-ES"/>
              </w:rPr>
            </w:pPr>
            <w:r w:rsidRPr="00464C1A">
              <w:rPr>
                <w:rFonts w:ascii="Palatino Linotype" w:eastAsia="Calibri" w:hAnsi="Palatino Linotype" w:cs="Arial"/>
                <w:color w:val="auto"/>
                <w:sz w:val="22"/>
                <w:szCs w:val="22"/>
                <w:lang w:val="es-ES"/>
              </w:rPr>
              <w:t>Solicitud y Recurso</w:t>
            </w:r>
          </w:p>
        </w:tc>
        <w:tc>
          <w:tcPr>
            <w:tcW w:w="4517" w:type="dxa"/>
          </w:tcPr>
          <w:p w:rsidR="006101E4" w:rsidRPr="00464C1A" w:rsidRDefault="00213C3B" w:rsidP="00A91AA7">
            <w:pPr>
              <w:tabs>
                <w:tab w:val="left" w:pos="851"/>
              </w:tabs>
              <w:spacing w:line="360" w:lineRule="auto"/>
              <w:ind w:right="567"/>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auto"/>
                <w:sz w:val="22"/>
                <w:szCs w:val="22"/>
                <w:lang w:val="es-ES"/>
              </w:rPr>
            </w:pPr>
            <w:r w:rsidRPr="00464C1A">
              <w:rPr>
                <w:rFonts w:ascii="Palatino Linotype" w:eastAsia="Calibri" w:hAnsi="Palatino Linotype" w:cs="Arial"/>
                <w:color w:val="auto"/>
                <w:sz w:val="22"/>
                <w:szCs w:val="22"/>
                <w:lang w:val="es-ES"/>
              </w:rPr>
              <w:t>Acto Impugnado</w:t>
            </w:r>
          </w:p>
          <w:p w:rsidR="00213C3B" w:rsidRPr="00464C1A" w:rsidRDefault="00213C3B" w:rsidP="00A91AA7">
            <w:pPr>
              <w:tabs>
                <w:tab w:val="left" w:pos="851"/>
              </w:tabs>
              <w:spacing w:line="360" w:lineRule="auto"/>
              <w:ind w:right="567"/>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auto"/>
                <w:sz w:val="22"/>
                <w:szCs w:val="22"/>
                <w:lang w:val="es-ES"/>
              </w:rPr>
            </w:pPr>
            <w:r w:rsidRPr="00464C1A">
              <w:rPr>
                <w:rFonts w:ascii="Palatino Linotype" w:eastAsia="Calibri" w:hAnsi="Palatino Linotype" w:cs="Arial"/>
                <w:color w:val="auto"/>
                <w:sz w:val="22"/>
                <w:szCs w:val="22"/>
                <w:lang w:val="es-ES"/>
              </w:rPr>
              <w:t>Razones y Motivos de Inconformidad</w:t>
            </w:r>
          </w:p>
        </w:tc>
      </w:tr>
      <w:tr w:rsidR="006101E4" w:rsidRPr="00464C1A" w:rsidTr="006101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p w:rsidR="00213C3B" w:rsidRPr="00464C1A" w:rsidRDefault="00213C3B" w:rsidP="00A91AA7">
            <w:pPr>
              <w:spacing w:line="360" w:lineRule="auto"/>
              <w:rPr>
                <w:rFonts w:ascii="Palatino Linotype" w:hAnsi="Palatino Linotype"/>
                <w:bCs w:val="0"/>
                <w:sz w:val="22"/>
                <w:szCs w:val="22"/>
              </w:rPr>
            </w:pPr>
            <w:r w:rsidRPr="00464C1A">
              <w:rPr>
                <w:rFonts w:ascii="Palatino Linotype" w:hAnsi="Palatino Linotype"/>
                <w:bCs w:val="0"/>
                <w:sz w:val="22"/>
                <w:szCs w:val="22"/>
              </w:rPr>
              <w:t>00261/AMECAMEC/IP/2021</w:t>
            </w:r>
          </w:p>
          <w:p w:rsidR="00213C3B" w:rsidRPr="00464C1A" w:rsidRDefault="00213C3B" w:rsidP="00A91AA7">
            <w:pPr>
              <w:spacing w:line="360" w:lineRule="auto"/>
              <w:rPr>
                <w:rFonts w:ascii="Palatino Linotype" w:hAnsi="Palatino Linotype"/>
                <w:bCs w:val="0"/>
                <w:sz w:val="22"/>
                <w:szCs w:val="22"/>
              </w:rPr>
            </w:pPr>
            <w:r w:rsidRPr="00464C1A">
              <w:rPr>
                <w:rFonts w:ascii="Palatino Linotype" w:hAnsi="Palatino Linotype"/>
                <w:bCs w:val="0"/>
                <w:sz w:val="22"/>
                <w:szCs w:val="22"/>
              </w:rPr>
              <w:t>6088/INFOEM/IP/RR/2021</w:t>
            </w:r>
          </w:p>
        </w:tc>
        <w:tc>
          <w:tcPr>
            <w:tcW w:w="4517" w:type="dxa"/>
          </w:tcPr>
          <w:p w:rsidR="006101E4" w:rsidRPr="00464C1A" w:rsidRDefault="00213C3B" w:rsidP="00A91AA7">
            <w:pPr>
              <w:tabs>
                <w:tab w:val="left" w:pos="851"/>
              </w:tabs>
              <w:spacing w:line="276" w:lineRule="auto"/>
              <w:ind w:right="567"/>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sz w:val="20"/>
                <w:szCs w:val="20"/>
                <w:lang w:val="es-ES"/>
              </w:rPr>
            </w:pPr>
            <w:r w:rsidRPr="00464C1A">
              <w:rPr>
                <w:rFonts w:ascii="Palatino Linotype" w:eastAsia="Calibri" w:hAnsi="Palatino Linotype" w:cs="Arial"/>
                <w:sz w:val="20"/>
                <w:szCs w:val="20"/>
                <w:lang w:val="es-ES"/>
              </w:rPr>
              <w:t>Acto Impugnado:</w:t>
            </w:r>
          </w:p>
          <w:p w:rsidR="00213C3B" w:rsidRPr="00464C1A" w:rsidRDefault="00213C3B" w:rsidP="00A91AA7">
            <w:pPr>
              <w:tabs>
                <w:tab w:val="left" w:pos="851"/>
              </w:tabs>
              <w:spacing w:line="276" w:lineRule="auto"/>
              <w:ind w:right="567"/>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sz w:val="20"/>
                <w:szCs w:val="20"/>
                <w:lang w:val="es-ES"/>
              </w:rPr>
            </w:pPr>
            <w:r w:rsidRPr="00464C1A">
              <w:rPr>
                <w:rFonts w:ascii="Palatino Linotype" w:hAnsi="Palatino Linotype"/>
                <w:i/>
                <w:color w:val="000000"/>
                <w:sz w:val="20"/>
                <w:szCs w:val="20"/>
              </w:rPr>
              <w:t xml:space="preserve">“SE IMPUGNA LA SOLICITUD 00261.” </w:t>
            </w:r>
            <w:r w:rsidRPr="00464C1A">
              <w:rPr>
                <w:rFonts w:ascii="Palatino Linotype" w:hAnsi="Palatino Linotype"/>
                <w:color w:val="000000"/>
                <w:sz w:val="20"/>
                <w:szCs w:val="20"/>
              </w:rPr>
              <w:t>(Sic)</w:t>
            </w:r>
          </w:p>
          <w:p w:rsidR="00213C3B" w:rsidRPr="00464C1A" w:rsidRDefault="00213C3B" w:rsidP="00A91AA7">
            <w:pPr>
              <w:tabs>
                <w:tab w:val="left" w:pos="851"/>
              </w:tabs>
              <w:spacing w:line="276" w:lineRule="auto"/>
              <w:ind w:right="567"/>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sz w:val="20"/>
                <w:szCs w:val="20"/>
                <w:lang w:val="es-ES"/>
              </w:rPr>
            </w:pPr>
          </w:p>
          <w:p w:rsidR="00213C3B" w:rsidRPr="00464C1A" w:rsidRDefault="00213C3B" w:rsidP="00A91AA7">
            <w:pPr>
              <w:tabs>
                <w:tab w:val="left" w:pos="851"/>
              </w:tabs>
              <w:spacing w:line="276" w:lineRule="auto"/>
              <w:ind w:right="567"/>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sz w:val="20"/>
                <w:szCs w:val="20"/>
                <w:lang w:val="es-ES"/>
              </w:rPr>
            </w:pPr>
            <w:r w:rsidRPr="00464C1A">
              <w:rPr>
                <w:rFonts w:ascii="Palatino Linotype" w:eastAsia="Calibri" w:hAnsi="Palatino Linotype" w:cs="Arial"/>
                <w:sz w:val="20"/>
                <w:szCs w:val="20"/>
                <w:lang w:val="es-ES"/>
              </w:rPr>
              <w:t>Razones o Motivos de Inconformidad:</w:t>
            </w:r>
          </w:p>
          <w:p w:rsidR="00213C3B" w:rsidRPr="00464C1A" w:rsidRDefault="00C92992" w:rsidP="00A91AA7">
            <w:pPr>
              <w:tabs>
                <w:tab w:val="left" w:pos="851"/>
              </w:tabs>
              <w:spacing w:line="276" w:lineRule="auto"/>
              <w:ind w:right="567"/>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sz w:val="20"/>
                <w:szCs w:val="20"/>
                <w:lang w:val="es-ES"/>
              </w:rPr>
            </w:pPr>
            <w:r w:rsidRPr="00464C1A">
              <w:rPr>
                <w:rFonts w:ascii="Palatino Linotype" w:hAnsi="Palatino Linotype"/>
                <w:i/>
                <w:color w:val="000000"/>
                <w:sz w:val="20"/>
                <w:szCs w:val="20"/>
              </w:rPr>
              <w:t>“</w:t>
            </w:r>
            <w:r w:rsidR="00213C3B" w:rsidRPr="00464C1A">
              <w:rPr>
                <w:rFonts w:ascii="Palatino Linotype" w:hAnsi="Palatino Linotype"/>
                <w:i/>
                <w:color w:val="000000"/>
                <w:sz w:val="20"/>
                <w:szCs w:val="20"/>
              </w:rPr>
              <w:t>LOS MOTIVOS DE LA INCONFORMIDAD SON PORQUE HA PESAR DE SOLICITAR LAINFORMACION DE MANERA CLARA Y PRECISA NO SE HACE ENTREGA DE NINGUNA INFORMACION PARA LA SOLICITUD COLECTIVA QUE SE ENVIA Y ADEMAS NINGUN SERVIDOR PUBLICO LOS CUALES CONFORMAN LA MISMA SOLICITUD Y QUE SE LES PIDE RESPUESTA NO ENTREGAN NINGUN TIPO DE RESPUESTA.</w:t>
            </w:r>
            <w:r w:rsidRPr="00464C1A">
              <w:rPr>
                <w:rFonts w:ascii="Palatino Linotype" w:hAnsi="Palatino Linotype"/>
                <w:i/>
                <w:color w:val="000000"/>
                <w:sz w:val="20"/>
                <w:szCs w:val="20"/>
              </w:rPr>
              <w:t xml:space="preserve">” </w:t>
            </w:r>
            <w:r w:rsidRPr="00464C1A">
              <w:rPr>
                <w:rFonts w:ascii="Palatino Linotype" w:hAnsi="Palatino Linotype"/>
                <w:color w:val="000000"/>
                <w:sz w:val="20"/>
                <w:szCs w:val="20"/>
              </w:rPr>
              <w:t>(Sic)</w:t>
            </w:r>
          </w:p>
          <w:p w:rsidR="00213C3B" w:rsidRPr="00464C1A" w:rsidRDefault="00213C3B" w:rsidP="00A91AA7">
            <w:pPr>
              <w:tabs>
                <w:tab w:val="left" w:pos="851"/>
              </w:tabs>
              <w:spacing w:line="276" w:lineRule="auto"/>
              <w:ind w:right="567"/>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0"/>
                <w:szCs w:val="20"/>
                <w:lang w:val="es-ES"/>
              </w:rPr>
            </w:pPr>
          </w:p>
        </w:tc>
      </w:tr>
      <w:tr w:rsidR="006101E4" w:rsidRPr="00464C1A" w:rsidTr="006101E4">
        <w:tc>
          <w:tcPr>
            <w:cnfStyle w:val="001000000000" w:firstRow="0" w:lastRow="0" w:firstColumn="1" w:lastColumn="0" w:oddVBand="0" w:evenVBand="0" w:oddHBand="0" w:evenHBand="0" w:firstRowFirstColumn="0" w:firstRowLastColumn="0" w:lastRowFirstColumn="0" w:lastRowLastColumn="0"/>
            <w:tcW w:w="4517" w:type="dxa"/>
          </w:tcPr>
          <w:p w:rsidR="006101E4" w:rsidRPr="00464C1A" w:rsidRDefault="00213C3B" w:rsidP="00A91AA7">
            <w:pPr>
              <w:spacing w:line="360" w:lineRule="auto"/>
              <w:rPr>
                <w:rFonts w:ascii="Palatino Linotype" w:hAnsi="Palatino Linotype"/>
                <w:bCs w:val="0"/>
                <w:sz w:val="22"/>
                <w:szCs w:val="22"/>
              </w:rPr>
            </w:pPr>
            <w:r w:rsidRPr="00464C1A">
              <w:rPr>
                <w:rFonts w:ascii="Palatino Linotype" w:hAnsi="Palatino Linotype"/>
                <w:bCs w:val="0"/>
                <w:sz w:val="22"/>
                <w:szCs w:val="22"/>
              </w:rPr>
              <w:t>00259/AMECAMEC/IP/2021</w:t>
            </w:r>
          </w:p>
          <w:p w:rsidR="00213C3B" w:rsidRPr="00464C1A" w:rsidRDefault="00213C3B" w:rsidP="00A91AA7">
            <w:pPr>
              <w:spacing w:line="360" w:lineRule="auto"/>
              <w:rPr>
                <w:rFonts w:ascii="Palatino Linotype" w:hAnsi="Palatino Linotype"/>
                <w:bCs w:val="0"/>
                <w:sz w:val="22"/>
                <w:szCs w:val="22"/>
              </w:rPr>
            </w:pPr>
            <w:r w:rsidRPr="00464C1A">
              <w:rPr>
                <w:rFonts w:ascii="Palatino Linotype" w:hAnsi="Palatino Linotype"/>
                <w:bCs w:val="0"/>
                <w:sz w:val="22"/>
                <w:szCs w:val="22"/>
              </w:rPr>
              <w:t>6089/INFOEM/IP/RR/2021</w:t>
            </w:r>
          </w:p>
        </w:tc>
        <w:tc>
          <w:tcPr>
            <w:tcW w:w="4517" w:type="dxa"/>
          </w:tcPr>
          <w:p w:rsidR="00C92992" w:rsidRPr="00464C1A" w:rsidRDefault="00C92992"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sz w:val="20"/>
                <w:szCs w:val="20"/>
                <w:lang w:val="es-ES"/>
              </w:rPr>
            </w:pPr>
            <w:r w:rsidRPr="00464C1A">
              <w:rPr>
                <w:rFonts w:ascii="Palatino Linotype" w:eastAsia="Calibri" w:hAnsi="Palatino Linotype" w:cs="Arial"/>
                <w:sz w:val="20"/>
                <w:szCs w:val="20"/>
                <w:lang w:val="es-ES"/>
              </w:rPr>
              <w:t>Acto Impugnado:</w:t>
            </w:r>
          </w:p>
          <w:p w:rsidR="00C92992" w:rsidRPr="00464C1A" w:rsidRDefault="00C92992"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sz w:val="20"/>
                <w:szCs w:val="20"/>
                <w:lang w:val="es-ES"/>
              </w:rPr>
            </w:pPr>
            <w:r w:rsidRPr="00464C1A">
              <w:rPr>
                <w:rFonts w:ascii="Palatino Linotype" w:hAnsi="Palatino Linotype"/>
                <w:i/>
                <w:color w:val="000000"/>
                <w:sz w:val="20"/>
                <w:szCs w:val="20"/>
              </w:rPr>
              <w:t xml:space="preserve">“SE IMPUGNA LA SOLICITUD 00259.” </w:t>
            </w:r>
            <w:r w:rsidRPr="00464C1A">
              <w:rPr>
                <w:rFonts w:ascii="Palatino Linotype" w:hAnsi="Palatino Linotype"/>
                <w:color w:val="000000"/>
                <w:sz w:val="20"/>
                <w:szCs w:val="20"/>
              </w:rPr>
              <w:t>(Sic)</w:t>
            </w:r>
          </w:p>
          <w:p w:rsidR="00C92992" w:rsidRPr="00464C1A" w:rsidRDefault="00C92992"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sz w:val="20"/>
                <w:szCs w:val="20"/>
                <w:lang w:val="es-ES"/>
              </w:rPr>
            </w:pPr>
          </w:p>
          <w:p w:rsidR="00C92992" w:rsidRPr="00464C1A" w:rsidRDefault="00C92992"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sz w:val="20"/>
                <w:szCs w:val="20"/>
                <w:lang w:val="es-ES"/>
              </w:rPr>
            </w:pPr>
            <w:r w:rsidRPr="00464C1A">
              <w:rPr>
                <w:rFonts w:ascii="Palatino Linotype" w:eastAsia="Calibri" w:hAnsi="Palatino Linotype" w:cs="Arial"/>
                <w:sz w:val="20"/>
                <w:szCs w:val="20"/>
                <w:lang w:val="es-ES"/>
              </w:rPr>
              <w:t>Razones o Motivos de Inconformidad:</w:t>
            </w:r>
          </w:p>
          <w:p w:rsidR="00C92992" w:rsidRPr="00464C1A" w:rsidRDefault="00C92992"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sz w:val="20"/>
                <w:szCs w:val="20"/>
                <w:lang w:val="es-ES"/>
              </w:rPr>
            </w:pPr>
            <w:r w:rsidRPr="00464C1A">
              <w:rPr>
                <w:rFonts w:ascii="Palatino Linotype" w:hAnsi="Palatino Linotype"/>
                <w:i/>
                <w:color w:val="000000"/>
                <w:sz w:val="20"/>
                <w:szCs w:val="20"/>
              </w:rPr>
              <w:t xml:space="preserve">“LOS MOTIVOS DE LA INCORMIDAD SON PORQUE A PESAR DE SOLICITAR LA INFORMACION DE FORMA CLARA Y PRECISA NO SE HACE ENTREGA DE NINGUN TIPO DE RESPUESTA.” </w:t>
            </w:r>
            <w:r w:rsidRPr="00464C1A">
              <w:rPr>
                <w:rFonts w:ascii="Palatino Linotype" w:hAnsi="Palatino Linotype"/>
                <w:color w:val="000000"/>
                <w:sz w:val="20"/>
                <w:szCs w:val="20"/>
              </w:rPr>
              <w:t>(Sic)</w:t>
            </w:r>
          </w:p>
          <w:p w:rsidR="006101E4" w:rsidRPr="00464C1A" w:rsidRDefault="006101E4"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0"/>
                <w:szCs w:val="20"/>
                <w:lang w:val="es-ES"/>
              </w:rPr>
            </w:pPr>
          </w:p>
        </w:tc>
      </w:tr>
      <w:tr w:rsidR="006101E4" w:rsidRPr="00464C1A" w:rsidTr="006101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p w:rsidR="00213C3B" w:rsidRPr="00464C1A" w:rsidRDefault="00213C3B" w:rsidP="00A91AA7">
            <w:pPr>
              <w:spacing w:line="360" w:lineRule="auto"/>
              <w:rPr>
                <w:rFonts w:ascii="Palatino Linotype" w:hAnsi="Palatino Linotype"/>
                <w:bCs w:val="0"/>
                <w:sz w:val="22"/>
                <w:szCs w:val="22"/>
              </w:rPr>
            </w:pPr>
            <w:r w:rsidRPr="00464C1A">
              <w:rPr>
                <w:rFonts w:ascii="Palatino Linotype" w:hAnsi="Palatino Linotype"/>
                <w:bCs w:val="0"/>
                <w:sz w:val="22"/>
                <w:szCs w:val="22"/>
              </w:rPr>
              <w:lastRenderedPageBreak/>
              <w:t>00251/AMECAMEC/IP/2021</w:t>
            </w:r>
          </w:p>
          <w:p w:rsidR="006101E4" w:rsidRPr="00464C1A" w:rsidRDefault="00213C3B" w:rsidP="00A91AA7">
            <w:pPr>
              <w:tabs>
                <w:tab w:val="left" w:pos="851"/>
              </w:tabs>
              <w:spacing w:line="360" w:lineRule="auto"/>
              <w:ind w:right="567"/>
              <w:contextualSpacing/>
              <w:jc w:val="both"/>
              <w:rPr>
                <w:rFonts w:ascii="Palatino Linotype" w:eastAsia="Calibri" w:hAnsi="Palatino Linotype" w:cs="Arial"/>
                <w:i/>
                <w:sz w:val="22"/>
                <w:szCs w:val="22"/>
                <w:lang w:val="es-ES"/>
              </w:rPr>
            </w:pPr>
            <w:r w:rsidRPr="00464C1A">
              <w:rPr>
                <w:rFonts w:ascii="Palatino Linotype" w:hAnsi="Palatino Linotype"/>
                <w:bCs w:val="0"/>
                <w:sz w:val="22"/>
                <w:szCs w:val="22"/>
              </w:rPr>
              <w:t>6092/INFOEM/IP/RR/2021</w:t>
            </w:r>
          </w:p>
        </w:tc>
        <w:tc>
          <w:tcPr>
            <w:tcW w:w="4517" w:type="dxa"/>
          </w:tcPr>
          <w:p w:rsidR="00C92992" w:rsidRPr="00464C1A" w:rsidRDefault="00C92992" w:rsidP="00A91AA7">
            <w:pPr>
              <w:tabs>
                <w:tab w:val="left" w:pos="851"/>
              </w:tabs>
              <w:spacing w:line="276" w:lineRule="auto"/>
              <w:ind w:right="567"/>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sz w:val="20"/>
                <w:szCs w:val="20"/>
                <w:lang w:val="es-ES"/>
              </w:rPr>
            </w:pPr>
            <w:r w:rsidRPr="00464C1A">
              <w:rPr>
                <w:rFonts w:ascii="Palatino Linotype" w:eastAsia="Calibri" w:hAnsi="Palatino Linotype" w:cs="Arial"/>
                <w:sz w:val="20"/>
                <w:szCs w:val="20"/>
                <w:lang w:val="es-ES"/>
              </w:rPr>
              <w:t>Acto Impugnado:</w:t>
            </w:r>
          </w:p>
          <w:p w:rsidR="00C92992" w:rsidRPr="00464C1A" w:rsidRDefault="00C92992" w:rsidP="00A91AA7">
            <w:pPr>
              <w:tabs>
                <w:tab w:val="left" w:pos="851"/>
              </w:tabs>
              <w:spacing w:line="276" w:lineRule="auto"/>
              <w:ind w:right="567"/>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sz w:val="20"/>
                <w:szCs w:val="20"/>
                <w:lang w:val="es-ES"/>
              </w:rPr>
            </w:pPr>
            <w:r w:rsidRPr="00464C1A">
              <w:rPr>
                <w:rFonts w:ascii="Palatino Linotype" w:hAnsi="Palatino Linotype"/>
                <w:i/>
                <w:color w:val="000000"/>
                <w:sz w:val="20"/>
                <w:szCs w:val="20"/>
              </w:rPr>
              <w:t xml:space="preserve">“SE IMPUGNA LA SOLICITUD 00251.” </w:t>
            </w:r>
            <w:r w:rsidRPr="00464C1A">
              <w:rPr>
                <w:rFonts w:ascii="Palatino Linotype" w:hAnsi="Palatino Linotype"/>
                <w:color w:val="000000"/>
                <w:sz w:val="20"/>
                <w:szCs w:val="20"/>
              </w:rPr>
              <w:t>(Sic)</w:t>
            </w:r>
          </w:p>
          <w:p w:rsidR="00C92992" w:rsidRPr="00464C1A" w:rsidRDefault="00C92992" w:rsidP="00A91AA7">
            <w:pPr>
              <w:tabs>
                <w:tab w:val="left" w:pos="851"/>
              </w:tabs>
              <w:spacing w:line="276" w:lineRule="auto"/>
              <w:ind w:right="567"/>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sz w:val="20"/>
                <w:szCs w:val="20"/>
                <w:lang w:val="es-ES"/>
              </w:rPr>
            </w:pPr>
          </w:p>
          <w:p w:rsidR="00C92992" w:rsidRPr="00464C1A" w:rsidRDefault="00C92992" w:rsidP="00A91AA7">
            <w:pPr>
              <w:tabs>
                <w:tab w:val="left" w:pos="851"/>
              </w:tabs>
              <w:spacing w:line="276" w:lineRule="auto"/>
              <w:ind w:right="567"/>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sz w:val="20"/>
                <w:szCs w:val="20"/>
                <w:lang w:val="es-ES"/>
              </w:rPr>
            </w:pPr>
            <w:r w:rsidRPr="00464C1A">
              <w:rPr>
                <w:rFonts w:ascii="Palatino Linotype" w:eastAsia="Calibri" w:hAnsi="Palatino Linotype" w:cs="Arial"/>
                <w:sz w:val="20"/>
                <w:szCs w:val="20"/>
                <w:lang w:val="es-ES"/>
              </w:rPr>
              <w:t>Razones o Motivos de Inconformidad:</w:t>
            </w:r>
          </w:p>
          <w:p w:rsidR="00C92992" w:rsidRPr="00464C1A" w:rsidRDefault="00C92992" w:rsidP="00A91AA7">
            <w:pPr>
              <w:tabs>
                <w:tab w:val="left" w:pos="851"/>
              </w:tabs>
              <w:spacing w:line="276" w:lineRule="auto"/>
              <w:ind w:right="567"/>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sz w:val="20"/>
                <w:szCs w:val="20"/>
                <w:lang w:val="es-ES"/>
              </w:rPr>
            </w:pPr>
            <w:r w:rsidRPr="00464C1A">
              <w:rPr>
                <w:rFonts w:ascii="Palatino Linotype" w:hAnsi="Palatino Linotype"/>
                <w:i/>
                <w:color w:val="000000"/>
                <w:sz w:val="20"/>
                <w:szCs w:val="20"/>
              </w:rPr>
              <w:t xml:space="preserve">“MOTIVOS DE LA INCONFORMIDAD ES PORQUE HA PESAR DE SOLICITAR LA INFORMACION DE FORMA CLARA Y PRECISA NO SE HACE ENTREGA DE NINGUN TIPO DE RESPUESTA.” </w:t>
            </w:r>
            <w:r w:rsidRPr="00464C1A">
              <w:rPr>
                <w:rFonts w:ascii="Palatino Linotype" w:hAnsi="Palatino Linotype"/>
                <w:color w:val="000000"/>
                <w:sz w:val="20"/>
                <w:szCs w:val="20"/>
              </w:rPr>
              <w:t>(Sic)</w:t>
            </w:r>
          </w:p>
          <w:p w:rsidR="006101E4" w:rsidRPr="00464C1A" w:rsidRDefault="006101E4" w:rsidP="00A91AA7">
            <w:pPr>
              <w:tabs>
                <w:tab w:val="left" w:pos="851"/>
              </w:tabs>
              <w:spacing w:line="276" w:lineRule="auto"/>
              <w:ind w:right="567"/>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0"/>
                <w:szCs w:val="20"/>
                <w:lang w:val="es-ES"/>
              </w:rPr>
            </w:pPr>
          </w:p>
        </w:tc>
      </w:tr>
      <w:tr w:rsidR="006101E4" w:rsidRPr="00464C1A" w:rsidTr="006101E4">
        <w:tc>
          <w:tcPr>
            <w:cnfStyle w:val="001000000000" w:firstRow="0" w:lastRow="0" w:firstColumn="1" w:lastColumn="0" w:oddVBand="0" w:evenVBand="0" w:oddHBand="0" w:evenHBand="0" w:firstRowFirstColumn="0" w:firstRowLastColumn="0" w:lastRowFirstColumn="0" w:lastRowLastColumn="0"/>
            <w:tcW w:w="4517" w:type="dxa"/>
          </w:tcPr>
          <w:p w:rsidR="006101E4" w:rsidRPr="00464C1A" w:rsidRDefault="00213C3B" w:rsidP="00A91AA7">
            <w:pPr>
              <w:spacing w:line="360" w:lineRule="auto"/>
              <w:rPr>
                <w:rFonts w:ascii="Palatino Linotype" w:hAnsi="Palatino Linotype"/>
                <w:bCs w:val="0"/>
                <w:sz w:val="22"/>
                <w:szCs w:val="22"/>
              </w:rPr>
            </w:pPr>
            <w:r w:rsidRPr="00464C1A">
              <w:rPr>
                <w:rFonts w:ascii="Palatino Linotype" w:hAnsi="Palatino Linotype"/>
                <w:bCs w:val="0"/>
                <w:sz w:val="22"/>
                <w:szCs w:val="22"/>
              </w:rPr>
              <w:t>00260/AMECAMEC/IP/2021</w:t>
            </w:r>
          </w:p>
          <w:p w:rsidR="00213C3B" w:rsidRPr="00464C1A" w:rsidRDefault="00213C3B" w:rsidP="00A91AA7">
            <w:pPr>
              <w:spacing w:line="360" w:lineRule="auto"/>
              <w:rPr>
                <w:rFonts w:ascii="Palatino Linotype" w:hAnsi="Palatino Linotype"/>
                <w:bCs w:val="0"/>
                <w:sz w:val="22"/>
                <w:szCs w:val="22"/>
              </w:rPr>
            </w:pPr>
            <w:r w:rsidRPr="00464C1A">
              <w:rPr>
                <w:rFonts w:ascii="Palatino Linotype" w:hAnsi="Palatino Linotype"/>
                <w:bCs w:val="0"/>
                <w:sz w:val="22"/>
                <w:szCs w:val="22"/>
              </w:rPr>
              <w:t>6096/INFOEM/IP/RR/2021</w:t>
            </w:r>
          </w:p>
        </w:tc>
        <w:tc>
          <w:tcPr>
            <w:tcW w:w="4517" w:type="dxa"/>
          </w:tcPr>
          <w:p w:rsidR="00C92992" w:rsidRPr="00464C1A" w:rsidRDefault="00C92992"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sz w:val="20"/>
                <w:szCs w:val="20"/>
                <w:lang w:val="es-ES"/>
              </w:rPr>
            </w:pPr>
            <w:r w:rsidRPr="00464C1A">
              <w:rPr>
                <w:rFonts w:ascii="Palatino Linotype" w:eastAsia="Calibri" w:hAnsi="Palatino Linotype" w:cs="Arial"/>
                <w:sz w:val="20"/>
                <w:szCs w:val="20"/>
                <w:lang w:val="es-ES"/>
              </w:rPr>
              <w:t>Acto Impugnado:</w:t>
            </w:r>
          </w:p>
          <w:p w:rsidR="00C92992" w:rsidRPr="00464C1A" w:rsidRDefault="00C92992"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sz w:val="20"/>
                <w:szCs w:val="20"/>
                <w:lang w:val="es-ES"/>
              </w:rPr>
            </w:pPr>
            <w:r w:rsidRPr="00464C1A">
              <w:rPr>
                <w:rFonts w:ascii="Palatino Linotype" w:hAnsi="Palatino Linotype"/>
                <w:i/>
                <w:color w:val="000000"/>
                <w:sz w:val="20"/>
                <w:szCs w:val="20"/>
              </w:rPr>
              <w:t xml:space="preserve">“SE IMPUGNA LA SOLICITUD 00260.” </w:t>
            </w:r>
            <w:r w:rsidRPr="00464C1A">
              <w:rPr>
                <w:rFonts w:ascii="Palatino Linotype" w:hAnsi="Palatino Linotype"/>
                <w:color w:val="000000"/>
                <w:sz w:val="20"/>
                <w:szCs w:val="20"/>
              </w:rPr>
              <w:t>(Sic)</w:t>
            </w:r>
          </w:p>
          <w:p w:rsidR="00C92992" w:rsidRPr="00464C1A" w:rsidRDefault="00C92992"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sz w:val="20"/>
                <w:szCs w:val="20"/>
                <w:lang w:val="es-ES"/>
              </w:rPr>
            </w:pPr>
          </w:p>
          <w:p w:rsidR="00C92992" w:rsidRPr="00464C1A" w:rsidRDefault="00C92992"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sz w:val="20"/>
                <w:szCs w:val="20"/>
                <w:lang w:val="es-ES"/>
              </w:rPr>
            </w:pPr>
            <w:r w:rsidRPr="00464C1A">
              <w:rPr>
                <w:rFonts w:ascii="Palatino Linotype" w:eastAsia="Calibri" w:hAnsi="Palatino Linotype" w:cs="Arial"/>
                <w:sz w:val="20"/>
                <w:szCs w:val="20"/>
                <w:lang w:val="es-ES"/>
              </w:rPr>
              <w:t>Razones o Motivos de Inconformidad:</w:t>
            </w:r>
          </w:p>
          <w:p w:rsidR="00C92992" w:rsidRPr="00464C1A" w:rsidRDefault="00C92992"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sz w:val="20"/>
                <w:szCs w:val="20"/>
                <w:lang w:val="es-ES"/>
              </w:rPr>
            </w:pPr>
            <w:r w:rsidRPr="00464C1A">
              <w:rPr>
                <w:rFonts w:ascii="Palatino Linotype" w:hAnsi="Palatino Linotype"/>
                <w:i/>
                <w:color w:val="000000"/>
                <w:sz w:val="20"/>
                <w:szCs w:val="20"/>
              </w:rPr>
              <w:t xml:space="preserve">“LOS MOTIVOS DE LA INCONFORMIDAD SON PORQUE HA PESAR DE SOLICITAR LA INFORMACION DE FORMA CLARA Y PRECISA NO SE ENTREGA NINGUN TIPO DE INFORMACION.” </w:t>
            </w:r>
            <w:r w:rsidRPr="00464C1A">
              <w:rPr>
                <w:rFonts w:ascii="Palatino Linotype" w:hAnsi="Palatino Linotype"/>
                <w:color w:val="000000"/>
                <w:sz w:val="20"/>
                <w:szCs w:val="20"/>
              </w:rPr>
              <w:t>(Sic)</w:t>
            </w:r>
          </w:p>
          <w:p w:rsidR="006101E4" w:rsidRPr="00464C1A" w:rsidRDefault="006101E4"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0"/>
                <w:szCs w:val="20"/>
                <w:lang w:val="es-ES"/>
              </w:rPr>
            </w:pPr>
          </w:p>
        </w:tc>
      </w:tr>
      <w:tr w:rsidR="006101E4" w:rsidRPr="00464C1A" w:rsidTr="006101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p w:rsidR="00213C3B" w:rsidRPr="00464C1A" w:rsidRDefault="00213C3B" w:rsidP="00A91AA7">
            <w:pPr>
              <w:tabs>
                <w:tab w:val="left" w:pos="851"/>
              </w:tabs>
              <w:spacing w:line="360" w:lineRule="auto"/>
              <w:ind w:right="567"/>
              <w:contextualSpacing/>
              <w:jc w:val="both"/>
              <w:rPr>
                <w:rFonts w:ascii="Palatino Linotype" w:hAnsi="Palatino Linotype"/>
                <w:bCs w:val="0"/>
                <w:sz w:val="22"/>
                <w:szCs w:val="22"/>
              </w:rPr>
            </w:pPr>
            <w:r w:rsidRPr="00464C1A">
              <w:rPr>
                <w:rFonts w:ascii="Palatino Linotype" w:hAnsi="Palatino Linotype"/>
                <w:bCs w:val="0"/>
                <w:sz w:val="22"/>
                <w:szCs w:val="22"/>
              </w:rPr>
              <w:t>00229/AMECAMEC/IP/2021</w:t>
            </w:r>
          </w:p>
          <w:p w:rsidR="00213C3B" w:rsidRPr="00464C1A" w:rsidRDefault="00213C3B" w:rsidP="00A91AA7">
            <w:pPr>
              <w:tabs>
                <w:tab w:val="left" w:pos="851"/>
              </w:tabs>
              <w:spacing w:line="360" w:lineRule="auto"/>
              <w:ind w:right="567"/>
              <w:contextualSpacing/>
              <w:jc w:val="both"/>
              <w:rPr>
                <w:rFonts w:ascii="Palatino Linotype" w:hAnsi="Palatino Linotype"/>
                <w:bCs w:val="0"/>
                <w:sz w:val="22"/>
                <w:szCs w:val="22"/>
              </w:rPr>
            </w:pPr>
            <w:r w:rsidRPr="00464C1A">
              <w:rPr>
                <w:rFonts w:ascii="Palatino Linotype" w:hAnsi="Palatino Linotype"/>
                <w:bCs w:val="0"/>
                <w:sz w:val="22"/>
                <w:szCs w:val="22"/>
              </w:rPr>
              <w:t>6102/INFOEM/IP/RR/2021</w:t>
            </w:r>
          </w:p>
        </w:tc>
        <w:tc>
          <w:tcPr>
            <w:tcW w:w="4517" w:type="dxa"/>
          </w:tcPr>
          <w:p w:rsidR="00C92992" w:rsidRPr="00464C1A" w:rsidRDefault="00C92992" w:rsidP="00A91AA7">
            <w:pPr>
              <w:tabs>
                <w:tab w:val="left" w:pos="851"/>
              </w:tabs>
              <w:spacing w:line="276" w:lineRule="auto"/>
              <w:ind w:right="567"/>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sz w:val="20"/>
                <w:szCs w:val="20"/>
                <w:lang w:val="es-ES"/>
              </w:rPr>
            </w:pPr>
            <w:r w:rsidRPr="00464C1A">
              <w:rPr>
                <w:rFonts w:ascii="Palatino Linotype" w:eastAsia="Calibri" w:hAnsi="Palatino Linotype" w:cs="Arial"/>
                <w:sz w:val="20"/>
                <w:szCs w:val="20"/>
                <w:lang w:val="es-ES"/>
              </w:rPr>
              <w:t>Acto Impugnado:</w:t>
            </w:r>
          </w:p>
          <w:p w:rsidR="00C92992" w:rsidRPr="00464C1A" w:rsidRDefault="00C92992" w:rsidP="00A91AA7">
            <w:pPr>
              <w:tabs>
                <w:tab w:val="left" w:pos="851"/>
              </w:tabs>
              <w:spacing w:line="276" w:lineRule="auto"/>
              <w:ind w:right="567"/>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sz w:val="20"/>
                <w:szCs w:val="20"/>
                <w:lang w:val="es-ES"/>
              </w:rPr>
            </w:pPr>
            <w:r w:rsidRPr="00464C1A">
              <w:rPr>
                <w:rFonts w:ascii="Palatino Linotype" w:hAnsi="Palatino Linotype"/>
                <w:i/>
                <w:color w:val="000000"/>
                <w:sz w:val="20"/>
                <w:szCs w:val="20"/>
              </w:rPr>
              <w:t xml:space="preserve">“SE IMPUGNA LA SOLICITUD 00229.” </w:t>
            </w:r>
            <w:r w:rsidRPr="00464C1A">
              <w:rPr>
                <w:rFonts w:ascii="Palatino Linotype" w:hAnsi="Palatino Linotype"/>
                <w:color w:val="000000"/>
                <w:sz w:val="20"/>
                <w:szCs w:val="20"/>
              </w:rPr>
              <w:t>(Sic)</w:t>
            </w:r>
          </w:p>
          <w:p w:rsidR="00C92992" w:rsidRPr="00464C1A" w:rsidRDefault="00C92992" w:rsidP="00A91AA7">
            <w:pPr>
              <w:tabs>
                <w:tab w:val="left" w:pos="851"/>
              </w:tabs>
              <w:spacing w:line="276" w:lineRule="auto"/>
              <w:ind w:right="567"/>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sz w:val="20"/>
                <w:szCs w:val="20"/>
                <w:lang w:val="es-ES"/>
              </w:rPr>
            </w:pPr>
          </w:p>
          <w:p w:rsidR="00C92992" w:rsidRPr="00464C1A" w:rsidRDefault="00C92992" w:rsidP="00A91AA7">
            <w:pPr>
              <w:tabs>
                <w:tab w:val="left" w:pos="851"/>
              </w:tabs>
              <w:spacing w:line="276" w:lineRule="auto"/>
              <w:ind w:right="567"/>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sz w:val="20"/>
                <w:szCs w:val="20"/>
                <w:lang w:val="es-ES"/>
              </w:rPr>
            </w:pPr>
            <w:r w:rsidRPr="00464C1A">
              <w:rPr>
                <w:rFonts w:ascii="Palatino Linotype" w:eastAsia="Calibri" w:hAnsi="Palatino Linotype" w:cs="Arial"/>
                <w:sz w:val="20"/>
                <w:szCs w:val="20"/>
                <w:lang w:val="es-ES"/>
              </w:rPr>
              <w:t>Razones o Motivos de Inconformidad:</w:t>
            </w:r>
          </w:p>
          <w:p w:rsidR="00C92992" w:rsidRPr="00464C1A" w:rsidRDefault="00C92992" w:rsidP="00A91AA7">
            <w:pPr>
              <w:tabs>
                <w:tab w:val="left" w:pos="851"/>
              </w:tabs>
              <w:spacing w:line="276" w:lineRule="auto"/>
              <w:ind w:right="567"/>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sz w:val="20"/>
                <w:szCs w:val="20"/>
                <w:lang w:val="es-ES"/>
              </w:rPr>
            </w:pPr>
            <w:r w:rsidRPr="00464C1A">
              <w:rPr>
                <w:rFonts w:ascii="Palatino Linotype" w:hAnsi="Palatino Linotype"/>
                <w:i/>
                <w:color w:val="000000"/>
                <w:sz w:val="20"/>
                <w:szCs w:val="20"/>
              </w:rPr>
              <w:t xml:space="preserve">“LOS MOTIVOS DE LA INCORMIDAD SON PORQUE HA PESAR DE SOLICITAR LA INFORMACION DE FORMA CLARA Y PRECISA NO SE RECIBE NINGUN TIPO DE INFORMACION.” </w:t>
            </w:r>
            <w:r w:rsidRPr="00464C1A">
              <w:rPr>
                <w:rFonts w:ascii="Palatino Linotype" w:hAnsi="Palatino Linotype"/>
                <w:color w:val="000000"/>
                <w:sz w:val="20"/>
                <w:szCs w:val="20"/>
              </w:rPr>
              <w:t>(Sic)</w:t>
            </w:r>
          </w:p>
          <w:p w:rsidR="006101E4" w:rsidRPr="00464C1A" w:rsidRDefault="006101E4" w:rsidP="00A91AA7">
            <w:pPr>
              <w:tabs>
                <w:tab w:val="left" w:pos="851"/>
              </w:tabs>
              <w:spacing w:line="276" w:lineRule="auto"/>
              <w:ind w:right="567"/>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0"/>
                <w:szCs w:val="20"/>
                <w:lang w:val="es-ES"/>
              </w:rPr>
            </w:pPr>
          </w:p>
        </w:tc>
      </w:tr>
      <w:tr w:rsidR="006101E4" w:rsidRPr="00464C1A" w:rsidTr="006101E4">
        <w:tc>
          <w:tcPr>
            <w:cnfStyle w:val="001000000000" w:firstRow="0" w:lastRow="0" w:firstColumn="1" w:lastColumn="0" w:oddVBand="0" w:evenVBand="0" w:oddHBand="0" w:evenHBand="0" w:firstRowFirstColumn="0" w:firstRowLastColumn="0" w:lastRowFirstColumn="0" w:lastRowLastColumn="0"/>
            <w:tcW w:w="4517" w:type="dxa"/>
          </w:tcPr>
          <w:p w:rsidR="006101E4" w:rsidRPr="00464C1A" w:rsidRDefault="00213C3B" w:rsidP="00A91AA7">
            <w:pPr>
              <w:tabs>
                <w:tab w:val="left" w:pos="851"/>
              </w:tabs>
              <w:spacing w:line="360" w:lineRule="auto"/>
              <w:ind w:right="567"/>
              <w:contextualSpacing/>
              <w:jc w:val="both"/>
              <w:rPr>
                <w:rFonts w:ascii="Palatino Linotype" w:hAnsi="Palatino Linotype"/>
                <w:bCs w:val="0"/>
                <w:sz w:val="22"/>
                <w:szCs w:val="22"/>
              </w:rPr>
            </w:pPr>
            <w:r w:rsidRPr="00464C1A">
              <w:rPr>
                <w:rFonts w:ascii="Palatino Linotype" w:hAnsi="Palatino Linotype"/>
                <w:bCs w:val="0"/>
                <w:sz w:val="22"/>
                <w:szCs w:val="22"/>
              </w:rPr>
              <w:t>00264/AMECAMEC/IP/2021</w:t>
            </w:r>
          </w:p>
          <w:p w:rsidR="00213C3B" w:rsidRPr="00464C1A" w:rsidRDefault="00213C3B" w:rsidP="00A91AA7">
            <w:pPr>
              <w:tabs>
                <w:tab w:val="left" w:pos="851"/>
              </w:tabs>
              <w:spacing w:line="360" w:lineRule="auto"/>
              <w:ind w:right="567"/>
              <w:contextualSpacing/>
              <w:jc w:val="both"/>
              <w:rPr>
                <w:rFonts w:ascii="Palatino Linotype" w:eastAsia="Calibri" w:hAnsi="Palatino Linotype" w:cs="Arial"/>
                <w:i/>
                <w:sz w:val="22"/>
                <w:szCs w:val="22"/>
                <w:lang w:val="es-ES"/>
              </w:rPr>
            </w:pPr>
            <w:r w:rsidRPr="00464C1A">
              <w:rPr>
                <w:rFonts w:ascii="Palatino Linotype" w:hAnsi="Palatino Linotype"/>
                <w:bCs w:val="0"/>
                <w:sz w:val="22"/>
                <w:szCs w:val="22"/>
              </w:rPr>
              <w:t>6106/INFOEM/IP/RR/2021</w:t>
            </w:r>
          </w:p>
        </w:tc>
        <w:tc>
          <w:tcPr>
            <w:tcW w:w="4517" w:type="dxa"/>
          </w:tcPr>
          <w:p w:rsidR="00C92992" w:rsidRPr="00464C1A" w:rsidRDefault="00C92992"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sz w:val="20"/>
                <w:szCs w:val="20"/>
                <w:lang w:val="es-ES"/>
              </w:rPr>
            </w:pPr>
            <w:r w:rsidRPr="00464C1A">
              <w:rPr>
                <w:rFonts w:ascii="Palatino Linotype" w:eastAsia="Calibri" w:hAnsi="Palatino Linotype" w:cs="Arial"/>
                <w:sz w:val="20"/>
                <w:szCs w:val="20"/>
                <w:lang w:val="es-ES"/>
              </w:rPr>
              <w:t>Acto Impugnado:</w:t>
            </w:r>
          </w:p>
          <w:p w:rsidR="00C92992" w:rsidRPr="00464C1A" w:rsidRDefault="00C92992"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sz w:val="20"/>
                <w:szCs w:val="20"/>
                <w:lang w:val="es-ES"/>
              </w:rPr>
            </w:pPr>
            <w:r w:rsidRPr="00464C1A">
              <w:rPr>
                <w:rFonts w:ascii="Palatino Linotype" w:hAnsi="Palatino Linotype"/>
                <w:i/>
                <w:color w:val="000000"/>
                <w:sz w:val="20"/>
                <w:szCs w:val="20"/>
              </w:rPr>
              <w:t xml:space="preserve">“SE IMPUGNA LA SOLICITUD 00264.” </w:t>
            </w:r>
            <w:r w:rsidRPr="00464C1A">
              <w:rPr>
                <w:rFonts w:ascii="Palatino Linotype" w:hAnsi="Palatino Linotype"/>
                <w:color w:val="000000"/>
                <w:sz w:val="20"/>
                <w:szCs w:val="20"/>
              </w:rPr>
              <w:t>(Sic)</w:t>
            </w:r>
          </w:p>
          <w:p w:rsidR="00C92992" w:rsidRPr="00464C1A" w:rsidRDefault="00C92992"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sz w:val="20"/>
                <w:szCs w:val="20"/>
                <w:lang w:val="es-ES"/>
              </w:rPr>
            </w:pPr>
          </w:p>
          <w:p w:rsidR="00C92992" w:rsidRPr="00464C1A" w:rsidRDefault="00C92992"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sz w:val="20"/>
                <w:szCs w:val="20"/>
                <w:lang w:val="es-ES"/>
              </w:rPr>
            </w:pPr>
            <w:r w:rsidRPr="00464C1A">
              <w:rPr>
                <w:rFonts w:ascii="Palatino Linotype" w:eastAsia="Calibri" w:hAnsi="Palatino Linotype" w:cs="Arial"/>
                <w:sz w:val="20"/>
                <w:szCs w:val="20"/>
                <w:lang w:val="es-ES"/>
              </w:rPr>
              <w:lastRenderedPageBreak/>
              <w:t>Razones o Motivos de Inconformidad:</w:t>
            </w:r>
          </w:p>
          <w:p w:rsidR="00C92992" w:rsidRPr="00464C1A" w:rsidRDefault="00C92992"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sz w:val="20"/>
                <w:szCs w:val="20"/>
                <w:lang w:val="es-ES"/>
              </w:rPr>
            </w:pPr>
            <w:r w:rsidRPr="00464C1A">
              <w:rPr>
                <w:rFonts w:ascii="Palatino Linotype" w:hAnsi="Palatino Linotype"/>
                <w:i/>
                <w:color w:val="000000"/>
                <w:sz w:val="20"/>
                <w:szCs w:val="20"/>
              </w:rPr>
              <w:t xml:space="preserve">“LOS MOTIVOS DE LA INCONFORMIDAD SON PORQUE HA PESAR DE SOLICITAR LA INFORMACION DE FORMA CLARA Y PRECISA NO SE RECIBE NINGUN TIPO DE INFORMACION.” </w:t>
            </w:r>
            <w:r w:rsidRPr="00464C1A">
              <w:rPr>
                <w:rFonts w:ascii="Palatino Linotype" w:hAnsi="Palatino Linotype"/>
                <w:color w:val="000000"/>
                <w:sz w:val="20"/>
                <w:szCs w:val="20"/>
              </w:rPr>
              <w:t>(Sic)</w:t>
            </w:r>
          </w:p>
          <w:p w:rsidR="006101E4" w:rsidRPr="00464C1A" w:rsidRDefault="006101E4"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0"/>
                <w:szCs w:val="20"/>
                <w:lang w:val="es-ES"/>
              </w:rPr>
            </w:pPr>
          </w:p>
        </w:tc>
      </w:tr>
      <w:tr w:rsidR="006101E4" w:rsidRPr="00464C1A" w:rsidTr="006101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p w:rsidR="006101E4" w:rsidRPr="00464C1A" w:rsidRDefault="00213C3B" w:rsidP="00A91AA7">
            <w:pPr>
              <w:tabs>
                <w:tab w:val="left" w:pos="851"/>
              </w:tabs>
              <w:spacing w:line="360" w:lineRule="auto"/>
              <w:ind w:right="567"/>
              <w:contextualSpacing/>
              <w:jc w:val="both"/>
              <w:rPr>
                <w:rFonts w:ascii="Palatino Linotype" w:hAnsi="Palatino Linotype"/>
                <w:bCs w:val="0"/>
                <w:sz w:val="22"/>
                <w:szCs w:val="22"/>
              </w:rPr>
            </w:pPr>
            <w:r w:rsidRPr="00464C1A">
              <w:rPr>
                <w:rFonts w:ascii="Palatino Linotype" w:hAnsi="Palatino Linotype"/>
                <w:bCs w:val="0"/>
                <w:sz w:val="22"/>
                <w:szCs w:val="22"/>
              </w:rPr>
              <w:lastRenderedPageBreak/>
              <w:t>00262/AMECAMEC/IP/2021</w:t>
            </w:r>
          </w:p>
          <w:p w:rsidR="00213C3B" w:rsidRPr="00464C1A" w:rsidRDefault="00213C3B" w:rsidP="00A91AA7">
            <w:pPr>
              <w:tabs>
                <w:tab w:val="left" w:pos="851"/>
              </w:tabs>
              <w:spacing w:line="360" w:lineRule="auto"/>
              <w:ind w:right="567"/>
              <w:contextualSpacing/>
              <w:jc w:val="both"/>
              <w:rPr>
                <w:rFonts w:ascii="Palatino Linotype" w:eastAsia="Calibri" w:hAnsi="Palatino Linotype" w:cs="Arial"/>
                <w:i/>
                <w:sz w:val="22"/>
                <w:szCs w:val="22"/>
                <w:lang w:val="es-ES"/>
              </w:rPr>
            </w:pPr>
            <w:r w:rsidRPr="00464C1A">
              <w:rPr>
                <w:rFonts w:ascii="Palatino Linotype" w:hAnsi="Palatino Linotype"/>
                <w:bCs w:val="0"/>
                <w:sz w:val="22"/>
                <w:szCs w:val="22"/>
              </w:rPr>
              <w:t>6107/INFOEM/IP/RR/2021</w:t>
            </w:r>
          </w:p>
        </w:tc>
        <w:tc>
          <w:tcPr>
            <w:tcW w:w="4517" w:type="dxa"/>
          </w:tcPr>
          <w:p w:rsidR="00C92992" w:rsidRPr="00464C1A" w:rsidRDefault="00C92992" w:rsidP="00A91AA7">
            <w:pPr>
              <w:tabs>
                <w:tab w:val="left" w:pos="851"/>
              </w:tabs>
              <w:spacing w:line="276" w:lineRule="auto"/>
              <w:ind w:right="567"/>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sz w:val="20"/>
                <w:szCs w:val="20"/>
                <w:lang w:val="es-ES"/>
              </w:rPr>
            </w:pPr>
            <w:r w:rsidRPr="00464C1A">
              <w:rPr>
                <w:rFonts w:ascii="Palatino Linotype" w:eastAsia="Calibri" w:hAnsi="Palatino Linotype" w:cs="Arial"/>
                <w:sz w:val="20"/>
                <w:szCs w:val="20"/>
                <w:lang w:val="es-ES"/>
              </w:rPr>
              <w:t>Acto Impugnado:</w:t>
            </w:r>
          </w:p>
          <w:p w:rsidR="00C92992" w:rsidRPr="00464C1A" w:rsidRDefault="00C92992" w:rsidP="00A91AA7">
            <w:pPr>
              <w:tabs>
                <w:tab w:val="left" w:pos="851"/>
              </w:tabs>
              <w:spacing w:line="276" w:lineRule="auto"/>
              <w:ind w:right="567"/>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sz w:val="20"/>
                <w:szCs w:val="20"/>
                <w:lang w:val="es-ES"/>
              </w:rPr>
            </w:pPr>
            <w:r w:rsidRPr="00464C1A">
              <w:rPr>
                <w:rFonts w:ascii="Palatino Linotype" w:hAnsi="Palatino Linotype"/>
                <w:i/>
                <w:color w:val="000000"/>
                <w:sz w:val="20"/>
                <w:szCs w:val="20"/>
              </w:rPr>
              <w:t xml:space="preserve">“SE IMPUGNA LA SOLICITUD 00262.” </w:t>
            </w:r>
            <w:r w:rsidRPr="00464C1A">
              <w:rPr>
                <w:rFonts w:ascii="Palatino Linotype" w:hAnsi="Palatino Linotype"/>
                <w:color w:val="000000"/>
                <w:sz w:val="20"/>
                <w:szCs w:val="20"/>
              </w:rPr>
              <w:t>(Sic)</w:t>
            </w:r>
          </w:p>
          <w:p w:rsidR="00C92992" w:rsidRPr="00464C1A" w:rsidRDefault="00C92992" w:rsidP="00A91AA7">
            <w:pPr>
              <w:tabs>
                <w:tab w:val="left" w:pos="851"/>
              </w:tabs>
              <w:spacing w:line="276" w:lineRule="auto"/>
              <w:ind w:right="567"/>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sz w:val="20"/>
                <w:szCs w:val="20"/>
                <w:lang w:val="es-ES"/>
              </w:rPr>
            </w:pPr>
          </w:p>
          <w:p w:rsidR="00C92992" w:rsidRPr="00464C1A" w:rsidRDefault="00C92992" w:rsidP="00A91AA7">
            <w:pPr>
              <w:tabs>
                <w:tab w:val="left" w:pos="851"/>
              </w:tabs>
              <w:spacing w:line="276" w:lineRule="auto"/>
              <w:ind w:right="567"/>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sz w:val="20"/>
                <w:szCs w:val="20"/>
                <w:lang w:val="es-ES"/>
              </w:rPr>
            </w:pPr>
            <w:r w:rsidRPr="00464C1A">
              <w:rPr>
                <w:rFonts w:ascii="Palatino Linotype" w:eastAsia="Calibri" w:hAnsi="Palatino Linotype" w:cs="Arial"/>
                <w:sz w:val="20"/>
                <w:szCs w:val="20"/>
                <w:lang w:val="es-ES"/>
              </w:rPr>
              <w:t>Razones o Motivos de Inconformidad:</w:t>
            </w:r>
          </w:p>
          <w:p w:rsidR="00C92992" w:rsidRPr="00464C1A" w:rsidRDefault="00C92992" w:rsidP="00A91AA7">
            <w:pPr>
              <w:tabs>
                <w:tab w:val="left" w:pos="851"/>
              </w:tabs>
              <w:spacing w:line="276" w:lineRule="auto"/>
              <w:ind w:right="567"/>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sz w:val="20"/>
                <w:szCs w:val="20"/>
                <w:lang w:val="es-ES"/>
              </w:rPr>
            </w:pPr>
            <w:r w:rsidRPr="00464C1A">
              <w:rPr>
                <w:rFonts w:ascii="Palatino Linotype" w:hAnsi="Palatino Linotype"/>
                <w:i/>
                <w:color w:val="000000"/>
                <w:sz w:val="20"/>
                <w:szCs w:val="20"/>
              </w:rPr>
              <w:t xml:space="preserve">“LOS MOTIVOS DE LA INCONFORMIDAD SON PORQUE HA PESAR DE SOLICITAR LA INFORMACION DE FORMA CLARA Y PRECISA NO SE RECIBE NINGUN TIPO DE INFORMACION.” </w:t>
            </w:r>
            <w:r w:rsidRPr="00464C1A">
              <w:rPr>
                <w:rFonts w:ascii="Palatino Linotype" w:hAnsi="Palatino Linotype"/>
                <w:color w:val="000000"/>
                <w:sz w:val="20"/>
                <w:szCs w:val="20"/>
              </w:rPr>
              <w:t>(Sic)</w:t>
            </w:r>
          </w:p>
          <w:p w:rsidR="006101E4" w:rsidRPr="00464C1A" w:rsidRDefault="006101E4" w:rsidP="00A91AA7">
            <w:pPr>
              <w:tabs>
                <w:tab w:val="left" w:pos="851"/>
              </w:tabs>
              <w:spacing w:line="276" w:lineRule="auto"/>
              <w:ind w:right="567"/>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0"/>
                <w:szCs w:val="20"/>
                <w:lang w:val="es-ES"/>
              </w:rPr>
            </w:pPr>
          </w:p>
        </w:tc>
      </w:tr>
      <w:tr w:rsidR="00213C3B" w:rsidRPr="00464C1A" w:rsidTr="006101E4">
        <w:tc>
          <w:tcPr>
            <w:cnfStyle w:val="001000000000" w:firstRow="0" w:lastRow="0" w:firstColumn="1" w:lastColumn="0" w:oddVBand="0" w:evenVBand="0" w:oddHBand="0" w:evenHBand="0" w:firstRowFirstColumn="0" w:firstRowLastColumn="0" w:lastRowFirstColumn="0" w:lastRowLastColumn="0"/>
            <w:tcW w:w="4517" w:type="dxa"/>
          </w:tcPr>
          <w:p w:rsidR="00213C3B" w:rsidRPr="00464C1A" w:rsidRDefault="00213C3B" w:rsidP="00A91AA7">
            <w:pPr>
              <w:tabs>
                <w:tab w:val="left" w:pos="851"/>
              </w:tabs>
              <w:spacing w:line="360" w:lineRule="auto"/>
              <w:ind w:right="567"/>
              <w:contextualSpacing/>
              <w:jc w:val="both"/>
              <w:rPr>
                <w:rFonts w:ascii="Palatino Linotype" w:hAnsi="Palatino Linotype"/>
                <w:bCs w:val="0"/>
                <w:sz w:val="22"/>
                <w:szCs w:val="22"/>
              </w:rPr>
            </w:pPr>
            <w:r w:rsidRPr="00464C1A">
              <w:rPr>
                <w:rFonts w:ascii="Palatino Linotype" w:hAnsi="Palatino Linotype"/>
                <w:bCs w:val="0"/>
                <w:sz w:val="22"/>
                <w:szCs w:val="22"/>
              </w:rPr>
              <w:t>00243/AMECAMEC/IP/2021</w:t>
            </w:r>
          </w:p>
          <w:p w:rsidR="00213C3B" w:rsidRPr="00464C1A" w:rsidRDefault="00213C3B" w:rsidP="00A91AA7">
            <w:pPr>
              <w:tabs>
                <w:tab w:val="left" w:pos="851"/>
              </w:tabs>
              <w:spacing w:line="360" w:lineRule="auto"/>
              <w:ind w:right="567"/>
              <w:contextualSpacing/>
              <w:jc w:val="both"/>
              <w:rPr>
                <w:rFonts w:ascii="Palatino Linotype" w:eastAsia="Calibri" w:hAnsi="Palatino Linotype" w:cs="Arial"/>
                <w:i/>
                <w:sz w:val="22"/>
                <w:szCs w:val="22"/>
                <w:lang w:val="es-ES"/>
              </w:rPr>
            </w:pPr>
            <w:r w:rsidRPr="00464C1A">
              <w:rPr>
                <w:rFonts w:ascii="Palatino Linotype" w:hAnsi="Palatino Linotype"/>
                <w:bCs w:val="0"/>
                <w:sz w:val="22"/>
                <w:szCs w:val="22"/>
              </w:rPr>
              <w:t>6114/INFOEM/IP/RR/2021</w:t>
            </w:r>
          </w:p>
        </w:tc>
        <w:tc>
          <w:tcPr>
            <w:tcW w:w="4517" w:type="dxa"/>
          </w:tcPr>
          <w:p w:rsidR="00C92992" w:rsidRPr="00464C1A" w:rsidRDefault="00C92992"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sz w:val="20"/>
                <w:szCs w:val="20"/>
                <w:lang w:val="es-ES"/>
              </w:rPr>
            </w:pPr>
            <w:r w:rsidRPr="00464C1A">
              <w:rPr>
                <w:rFonts w:ascii="Palatino Linotype" w:eastAsia="Calibri" w:hAnsi="Palatino Linotype" w:cs="Arial"/>
                <w:sz w:val="20"/>
                <w:szCs w:val="20"/>
                <w:lang w:val="es-ES"/>
              </w:rPr>
              <w:t>Acto Impugnado:</w:t>
            </w:r>
          </w:p>
          <w:p w:rsidR="00C92992" w:rsidRPr="00464C1A" w:rsidRDefault="00C92992"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sz w:val="20"/>
                <w:szCs w:val="20"/>
                <w:lang w:val="es-ES"/>
              </w:rPr>
            </w:pPr>
            <w:r w:rsidRPr="00464C1A">
              <w:rPr>
                <w:rFonts w:ascii="Palatino Linotype" w:hAnsi="Palatino Linotype"/>
                <w:i/>
                <w:color w:val="000000"/>
                <w:sz w:val="20"/>
                <w:szCs w:val="20"/>
              </w:rPr>
              <w:t xml:space="preserve">“SE IMPUGNA LA SOLICITUD 00243.” </w:t>
            </w:r>
            <w:r w:rsidRPr="00464C1A">
              <w:rPr>
                <w:rFonts w:ascii="Palatino Linotype" w:hAnsi="Palatino Linotype"/>
                <w:color w:val="000000"/>
                <w:sz w:val="20"/>
                <w:szCs w:val="20"/>
              </w:rPr>
              <w:t>(Sic)</w:t>
            </w:r>
          </w:p>
          <w:p w:rsidR="00C92992" w:rsidRPr="00464C1A" w:rsidRDefault="00C92992"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sz w:val="20"/>
                <w:szCs w:val="20"/>
                <w:lang w:val="es-ES"/>
              </w:rPr>
            </w:pPr>
          </w:p>
          <w:p w:rsidR="00C92992" w:rsidRPr="00464C1A" w:rsidRDefault="00C92992"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sz w:val="20"/>
                <w:szCs w:val="20"/>
                <w:lang w:val="es-ES"/>
              </w:rPr>
            </w:pPr>
            <w:r w:rsidRPr="00464C1A">
              <w:rPr>
                <w:rFonts w:ascii="Palatino Linotype" w:eastAsia="Calibri" w:hAnsi="Palatino Linotype" w:cs="Arial"/>
                <w:sz w:val="20"/>
                <w:szCs w:val="20"/>
                <w:lang w:val="es-ES"/>
              </w:rPr>
              <w:t>Razones o Motivos de Inconformidad:</w:t>
            </w:r>
          </w:p>
          <w:p w:rsidR="00C92992" w:rsidRPr="00464C1A" w:rsidRDefault="00C92992"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sz w:val="20"/>
                <w:szCs w:val="20"/>
                <w:lang w:val="es-ES"/>
              </w:rPr>
            </w:pPr>
            <w:r w:rsidRPr="00464C1A">
              <w:rPr>
                <w:rFonts w:ascii="Palatino Linotype" w:hAnsi="Palatino Linotype"/>
                <w:i/>
                <w:color w:val="000000"/>
                <w:sz w:val="20"/>
                <w:szCs w:val="20"/>
              </w:rPr>
              <w:t xml:space="preserve">“LOS MOTIVOS DE LA INCONFORMIDAD SON PORQUE HA PESAR DE SOLICITAR LA INFORMACION DE FORMA CLARA Y PRECISA NO SE RECIBE NINGUN TIPO DE INFORMACION.” </w:t>
            </w:r>
            <w:r w:rsidRPr="00464C1A">
              <w:rPr>
                <w:rFonts w:ascii="Palatino Linotype" w:hAnsi="Palatino Linotype"/>
                <w:color w:val="000000"/>
                <w:sz w:val="20"/>
                <w:szCs w:val="20"/>
              </w:rPr>
              <w:t>(Sic)</w:t>
            </w:r>
          </w:p>
          <w:p w:rsidR="00213C3B" w:rsidRPr="00464C1A" w:rsidRDefault="00213C3B"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0"/>
                <w:szCs w:val="20"/>
                <w:lang w:val="es-ES"/>
              </w:rPr>
            </w:pPr>
          </w:p>
        </w:tc>
      </w:tr>
    </w:tbl>
    <w:p w:rsidR="00E93FC1" w:rsidRPr="00464C1A" w:rsidRDefault="00E93FC1" w:rsidP="00A91AA7">
      <w:pPr>
        <w:tabs>
          <w:tab w:val="left" w:pos="851"/>
        </w:tabs>
        <w:spacing w:line="360" w:lineRule="auto"/>
        <w:ind w:left="851" w:right="567"/>
        <w:contextualSpacing/>
        <w:jc w:val="both"/>
        <w:rPr>
          <w:rFonts w:ascii="Palatino Linotype" w:eastAsia="Calibri" w:hAnsi="Palatino Linotype" w:cs="Arial"/>
          <w:i/>
          <w:sz w:val="22"/>
          <w:szCs w:val="22"/>
          <w:lang w:val="es-ES"/>
        </w:rPr>
      </w:pPr>
    </w:p>
    <w:p w:rsidR="00E93FC1" w:rsidRPr="00464C1A" w:rsidRDefault="00E93FC1" w:rsidP="00A91AA7">
      <w:pPr>
        <w:numPr>
          <w:ilvl w:val="0"/>
          <w:numId w:val="1"/>
        </w:numPr>
        <w:spacing w:line="360" w:lineRule="auto"/>
        <w:ind w:left="0" w:firstLine="0"/>
        <w:contextualSpacing/>
        <w:jc w:val="both"/>
        <w:rPr>
          <w:rFonts w:ascii="Palatino Linotype" w:eastAsia="MS Mincho" w:hAnsi="Palatino Linotype"/>
          <w:i/>
          <w:color w:val="000000"/>
        </w:rPr>
      </w:pPr>
      <w:r w:rsidRPr="00464C1A">
        <w:rPr>
          <w:rFonts w:ascii="Palatino Linotype" w:hAnsi="Palatino Linotype" w:cs="Arial"/>
          <w:lang w:val="es-ES"/>
        </w:rPr>
        <w:t xml:space="preserve">Se registró el recurso de revisión bajo el número de expediente </w:t>
      </w:r>
      <w:r w:rsidR="00383F77" w:rsidRPr="00464C1A">
        <w:rPr>
          <w:rFonts w:ascii="Palatino Linotype" w:eastAsia="MS Mincho" w:hAnsi="Palatino Linotype" w:cs="Arial"/>
          <w:bCs/>
        </w:rPr>
        <w:t>06088/INFOEM/IP/RR/2021</w:t>
      </w:r>
      <w:r w:rsidRPr="00464C1A">
        <w:rPr>
          <w:rFonts w:ascii="Palatino Linotype" w:eastAsia="MS Mincho" w:hAnsi="Palatino Linotype" w:cs="Arial"/>
          <w:bCs/>
        </w:rPr>
        <w:t xml:space="preserve">, asimismo con fundamento en lo dispuesto por el </w:t>
      </w:r>
      <w:r w:rsidRPr="00464C1A">
        <w:rPr>
          <w:rFonts w:ascii="Palatino Linotype" w:eastAsia="Calibri" w:hAnsi="Palatino Linotype" w:cs="Arial"/>
          <w:lang w:val="es-ES"/>
        </w:rPr>
        <w:t xml:space="preserve">artículo 185 fracción I de la Ley de Transparencia y Acceso a la Información Pública del Estado </w:t>
      </w:r>
      <w:r w:rsidRPr="00464C1A">
        <w:rPr>
          <w:rFonts w:ascii="Palatino Linotype" w:eastAsia="Calibri" w:hAnsi="Palatino Linotype" w:cs="Arial"/>
          <w:lang w:val="es-ES"/>
        </w:rPr>
        <w:lastRenderedPageBreak/>
        <w:t xml:space="preserve">de México y Municipios </w:t>
      </w:r>
      <w:r w:rsidRPr="00464C1A">
        <w:rPr>
          <w:rFonts w:ascii="Palatino Linotype" w:hAnsi="Palatino Linotype" w:cs="Arial"/>
          <w:lang w:val="es-ES"/>
        </w:rPr>
        <w:t xml:space="preserve">se turnó la </w:t>
      </w:r>
      <w:r w:rsidRPr="00464C1A">
        <w:rPr>
          <w:rFonts w:ascii="Palatino Linotype" w:hAnsi="Palatino Linotype" w:cs="Arial"/>
          <w:b/>
          <w:lang w:val="es-ES"/>
        </w:rPr>
        <w:t>Comisionada María del Rosario Mejía Ayala</w:t>
      </w:r>
      <w:r w:rsidRPr="00464C1A">
        <w:rPr>
          <w:rFonts w:ascii="Palatino Linotype" w:hAnsi="Palatino Linotype" w:cs="Arial"/>
          <w:lang w:val="es-ES"/>
        </w:rPr>
        <w:t xml:space="preserve"> con el objeto de </w:t>
      </w:r>
      <w:r w:rsidRPr="00464C1A">
        <w:rPr>
          <w:rFonts w:ascii="Palatino Linotype" w:hAnsi="Palatino Linotype" w:cs="Arial"/>
        </w:rPr>
        <w:t>su análisis.</w:t>
      </w:r>
    </w:p>
    <w:p w:rsidR="00E93FC1" w:rsidRPr="00464C1A" w:rsidRDefault="00E93FC1" w:rsidP="00A91AA7">
      <w:pPr>
        <w:spacing w:line="360" w:lineRule="auto"/>
        <w:contextualSpacing/>
        <w:rPr>
          <w:rFonts w:ascii="Palatino Linotype" w:eastAsia="Calibri" w:hAnsi="Palatino Linotype" w:cs="Arial"/>
          <w:lang w:val="es-ES"/>
        </w:rPr>
      </w:pPr>
    </w:p>
    <w:p w:rsidR="003107D3" w:rsidRPr="00464C1A" w:rsidRDefault="00E93FC1" w:rsidP="00A91AA7">
      <w:pPr>
        <w:numPr>
          <w:ilvl w:val="0"/>
          <w:numId w:val="1"/>
        </w:numPr>
        <w:spacing w:line="360" w:lineRule="auto"/>
        <w:ind w:left="0" w:firstLine="0"/>
        <w:contextualSpacing/>
        <w:jc w:val="both"/>
        <w:rPr>
          <w:rFonts w:ascii="Palatino Linotype" w:eastAsia="MS Mincho" w:hAnsi="Palatino Linotype"/>
        </w:rPr>
      </w:pPr>
      <w:r w:rsidRPr="00464C1A">
        <w:rPr>
          <w:rFonts w:ascii="Palatino Linotype" w:eastAsia="Calibri" w:hAnsi="Palatino Linotype" w:cs="Arial"/>
          <w:lang w:val="es-ES"/>
        </w:rPr>
        <w:t xml:space="preserve">La Comisionada Ponente con fundamento en lo dispuesto por el artículo 185 fracción II de la ley de la materia, a través del acuerdo de admisión de </w:t>
      </w:r>
      <w:r w:rsidR="00EE05EC" w:rsidRPr="00464C1A">
        <w:rPr>
          <w:rFonts w:ascii="Palatino Linotype" w:eastAsia="Calibri" w:hAnsi="Palatino Linotype" w:cs="Arial"/>
          <w:lang w:val="es-ES"/>
        </w:rPr>
        <w:t>f</w:t>
      </w:r>
      <w:r w:rsidR="00FC1056" w:rsidRPr="00464C1A">
        <w:rPr>
          <w:rFonts w:ascii="Palatino Linotype" w:eastAsia="Calibri" w:hAnsi="Palatino Linotype" w:cs="Arial"/>
          <w:lang w:val="es-ES"/>
        </w:rPr>
        <w:t xml:space="preserve">echa nueve (09) de diciembre </w:t>
      </w:r>
      <w:r w:rsidR="00EE05EC" w:rsidRPr="00464C1A">
        <w:rPr>
          <w:rFonts w:ascii="Palatino Linotype" w:eastAsia="Calibri" w:hAnsi="Palatino Linotype" w:cs="Arial"/>
          <w:lang w:val="es-ES"/>
        </w:rPr>
        <w:t xml:space="preserve"> de dos mil veintiuno</w:t>
      </w:r>
      <w:r w:rsidRPr="00464C1A">
        <w:rPr>
          <w:rFonts w:ascii="Palatino Linotype" w:eastAsia="Calibri" w:hAnsi="Palatino Linotype" w:cs="Arial"/>
          <w:lang w:val="es-ES"/>
        </w:rPr>
        <w:t xml:space="preserve">, puso a disposición de las partes el expediente electrónico </w:t>
      </w:r>
      <w:r w:rsidRPr="00464C1A">
        <w:rPr>
          <w:rFonts w:ascii="Palatino Linotype" w:eastAsia="Calibri" w:hAnsi="Palatino Linotype" w:cs="Arial"/>
        </w:rPr>
        <w:t xml:space="preserve">vía </w:t>
      </w:r>
      <w:r w:rsidRPr="00464C1A">
        <w:rPr>
          <w:rFonts w:ascii="Palatino Linotype" w:eastAsia="Calibri" w:hAnsi="Palatino Linotype" w:cs="Arial"/>
          <w:lang w:val="es-ES"/>
        </w:rPr>
        <w:t xml:space="preserve">Sistema de Acceso a la Información Mexiquense </w:t>
      </w:r>
      <w:r w:rsidRPr="00464C1A">
        <w:rPr>
          <w:rFonts w:ascii="Palatino Linotype" w:eastAsia="Calibri" w:hAnsi="Palatino Linotype" w:cs="Arial"/>
          <w:b/>
          <w:lang w:val="es-ES"/>
        </w:rPr>
        <w:t xml:space="preserve">(SAIMEX) </w:t>
      </w:r>
      <w:r w:rsidRPr="00464C1A">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464C1A">
        <w:rPr>
          <w:rFonts w:ascii="Palatino Linotype" w:eastAsia="Calibri" w:hAnsi="Palatino Linotype" w:cs="Arial"/>
          <w:b/>
          <w:lang w:val="es-ES"/>
        </w:rPr>
        <w:t>SUJETO OBLIGADO</w:t>
      </w:r>
      <w:r w:rsidRPr="00464C1A">
        <w:rPr>
          <w:rFonts w:ascii="Palatino Linotype" w:eastAsia="Calibri" w:hAnsi="Palatino Linotype" w:cs="Arial"/>
          <w:lang w:val="es-ES"/>
        </w:rPr>
        <w:t xml:space="preserve"> presentara el Informe Justificado procedente.  </w:t>
      </w:r>
    </w:p>
    <w:p w:rsidR="00383F77" w:rsidRPr="00464C1A" w:rsidRDefault="00383F77" w:rsidP="00A91AA7">
      <w:pPr>
        <w:spacing w:line="360" w:lineRule="auto"/>
        <w:contextualSpacing/>
        <w:jc w:val="both"/>
        <w:rPr>
          <w:rFonts w:ascii="Palatino Linotype" w:eastAsia="MS Mincho" w:hAnsi="Palatino Linotype"/>
        </w:rPr>
      </w:pPr>
    </w:p>
    <w:p w:rsidR="00383F77" w:rsidRPr="00464C1A" w:rsidRDefault="00383F77" w:rsidP="00A91AA7">
      <w:pPr>
        <w:pStyle w:val="Prrafodelista"/>
        <w:numPr>
          <w:ilvl w:val="0"/>
          <w:numId w:val="1"/>
        </w:numPr>
        <w:spacing w:line="360" w:lineRule="auto"/>
        <w:ind w:left="0" w:firstLine="0"/>
        <w:jc w:val="both"/>
        <w:rPr>
          <w:rFonts w:ascii="Palatino Linotype" w:eastAsiaTheme="minorEastAsia" w:hAnsi="Palatino Linotype"/>
          <w:i/>
          <w:color w:val="000000"/>
          <w:sz w:val="28"/>
          <w:lang w:val="es-ES_tradnl" w:eastAsia="es-ES"/>
        </w:rPr>
      </w:pPr>
      <w:r w:rsidRPr="00464C1A">
        <w:rPr>
          <w:rFonts w:ascii="Palatino Linotype" w:hAnsi="Palatino Linotype" w:cs="Arial"/>
          <w:bCs/>
          <w:sz w:val="24"/>
        </w:rPr>
        <w:t xml:space="preserve">Asimismo, con fundamento en lo dispuesto por el </w:t>
      </w:r>
      <w:r w:rsidRPr="00464C1A">
        <w:rPr>
          <w:rFonts w:ascii="Palatino Linotype" w:eastAsia="Calibri" w:hAnsi="Palatino Linotype" w:cs="Arial"/>
          <w:sz w:val="24"/>
        </w:rPr>
        <w:t xml:space="preserve">artículo 185 fracción I de la </w:t>
      </w:r>
      <w:r w:rsidRPr="00464C1A">
        <w:rPr>
          <w:rFonts w:ascii="Palatino Linotype" w:eastAsia="Calibri" w:hAnsi="Palatino Linotype" w:cs="Arial"/>
          <w:b/>
          <w:sz w:val="24"/>
        </w:rPr>
        <w:t>Ley de Transparencia y Acceso a la Información Pública del Estado de México y Municipios,</w:t>
      </w:r>
      <w:r w:rsidRPr="00464C1A">
        <w:rPr>
          <w:rFonts w:ascii="Palatino Linotype" w:hAnsi="Palatino Linotype" w:cs="Arial"/>
          <w:sz w:val="24"/>
        </w:rPr>
        <w:t xml:space="preserve"> el recurso de revisión con número </w:t>
      </w:r>
      <w:r w:rsidRPr="00464C1A">
        <w:rPr>
          <w:rFonts w:ascii="Palatino Linotype" w:hAnsi="Palatino Linotype" w:cs="Arial"/>
          <w:b/>
          <w:bCs/>
          <w:sz w:val="24"/>
        </w:rPr>
        <w:t>06088/INFOEM/IP/RR/2021</w:t>
      </w:r>
      <w:r w:rsidRPr="00464C1A">
        <w:rPr>
          <w:rFonts w:ascii="Palatino Linotype" w:hAnsi="Palatino Linotype" w:cs="Arial"/>
          <w:b/>
          <w:sz w:val="24"/>
        </w:rPr>
        <w:t xml:space="preserve">, </w:t>
      </w:r>
      <w:r w:rsidRPr="00464C1A">
        <w:rPr>
          <w:rFonts w:ascii="Palatino Linotype" w:hAnsi="Palatino Linotype" w:cs="Arial"/>
          <w:sz w:val="24"/>
        </w:rPr>
        <w:t>fue turnado</w:t>
      </w:r>
      <w:r w:rsidRPr="00464C1A">
        <w:rPr>
          <w:rFonts w:ascii="Palatino Linotype" w:eastAsia="Calibri" w:hAnsi="Palatino Linotype" w:cs="Arial"/>
          <w:b/>
          <w:sz w:val="24"/>
        </w:rPr>
        <w:t xml:space="preserve"> </w:t>
      </w:r>
      <w:r w:rsidRPr="00464C1A">
        <w:rPr>
          <w:rFonts w:ascii="Palatino Linotype" w:hAnsi="Palatino Linotype" w:cs="Arial"/>
          <w:sz w:val="24"/>
        </w:rPr>
        <w:t xml:space="preserve">a la </w:t>
      </w:r>
      <w:r w:rsidRPr="00464C1A">
        <w:rPr>
          <w:rFonts w:ascii="Palatino Linotype" w:hAnsi="Palatino Linotype" w:cs="Arial"/>
          <w:b/>
          <w:sz w:val="24"/>
        </w:rPr>
        <w:t>Comisionada</w:t>
      </w:r>
      <w:r w:rsidRPr="00464C1A">
        <w:rPr>
          <w:rFonts w:ascii="Palatino Linotype" w:hAnsi="Palatino Linotype" w:cs="Arial"/>
          <w:sz w:val="24"/>
        </w:rPr>
        <w:t xml:space="preserve"> </w:t>
      </w:r>
      <w:r w:rsidRPr="00464C1A">
        <w:rPr>
          <w:rFonts w:ascii="Palatino Linotype" w:hAnsi="Palatino Linotype" w:cs="Arial"/>
          <w:b/>
          <w:bCs/>
          <w:sz w:val="24"/>
        </w:rPr>
        <w:t>María del Rosario Mejía Ayala</w:t>
      </w:r>
      <w:r w:rsidRPr="00464C1A">
        <w:rPr>
          <w:rFonts w:ascii="Palatino Linotype" w:hAnsi="Palatino Linotype" w:cs="Arial"/>
          <w:b/>
          <w:sz w:val="24"/>
        </w:rPr>
        <w:t xml:space="preserve"> </w:t>
      </w:r>
      <w:r w:rsidRPr="00464C1A">
        <w:rPr>
          <w:rFonts w:ascii="Palatino Linotype" w:hAnsi="Palatino Linotype" w:cs="Arial"/>
          <w:sz w:val="24"/>
        </w:rPr>
        <w:t xml:space="preserve">con el objeto de su análisis, posteriormente el Pleno </w:t>
      </w:r>
      <w:r w:rsidRPr="00464C1A">
        <w:rPr>
          <w:rFonts w:ascii="Palatino Linotype" w:eastAsia="MS Mincho" w:hAnsi="Palatino Linotype" w:cs="Arial"/>
          <w:sz w:val="24"/>
        </w:rPr>
        <w:t>de este Órgano Autónomo, en la</w:t>
      </w:r>
      <w:r w:rsidRPr="00464C1A">
        <w:rPr>
          <w:rFonts w:ascii="Palatino Linotype" w:eastAsia="MS Mincho" w:hAnsi="Palatino Linotype" w:cs="Arial"/>
          <w:b/>
          <w:sz w:val="24"/>
        </w:rPr>
        <w:t xml:space="preserve"> Cuadragésima Quinta sesión ordinaria </w:t>
      </w:r>
      <w:r w:rsidRPr="00464C1A">
        <w:rPr>
          <w:rFonts w:ascii="Palatino Linotype" w:eastAsia="MS Mincho" w:hAnsi="Palatino Linotype" w:cs="Arial"/>
          <w:sz w:val="24"/>
        </w:rPr>
        <w:t>del</w:t>
      </w:r>
      <w:r w:rsidRPr="00464C1A">
        <w:rPr>
          <w:rFonts w:ascii="Palatino Linotype" w:eastAsia="MS Mincho" w:hAnsi="Palatino Linotype" w:cs="Arial"/>
          <w:b/>
          <w:sz w:val="24"/>
        </w:rPr>
        <w:t xml:space="preserve"> quince (15) de diciembre de dos mil veintidós</w:t>
      </w:r>
      <w:r w:rsidRPr="00464C1A">
        <w:rPr>
          <w:rFonts w:ascii="Palatino Linotype" w:eastAsia="MS Mincho" w:hAnsi="Palatino Linotype" w:cs="Arial"/>
          <w:sz w:val="24"/>
        </w:rPr>
        <w:t xml:space="preserve">, ordenó la acumulación de los </w:t>
      </w:r>
      <w:r w:rsidRPr="00464C1A">
        <w:rPr>
          <w:rFonts w:ascii="Palatino Linotype" w:hAnsi="Palatino Linotype" w:cs="Arial"/>
          <w:sz w:val="24"/>
        </w:rPr>
        <w:t>recursos de revisión</w:t>
      </w:r>
      <w:r w:rsidRPr="00464C1A">
        <w:rPr>
          <w:rFonts w:ascii="Palatino Linotype" w:hAnsi="Palatino Linotype" w:cs="Arial"/>
          <w:b/>
          <w:bCs/>
          <w:sz w:val="24"/>
        </w:rPr>
        <w:t xml:space="preserve"> 06089/INFOEM/IP/RR/2021, 06092/INFOEM/IP/RR/2021, 06096/INFOEM/IP/RR/2021, 06102/INFOEM/IP/RR/2021, 06106/INFOEM/IP/RR/2021, 06107/INFOEM/IP/RR/2021 y 06114/INFOEM/IP/RR/2021</w:t>
      </w:r>
      <w:r w:rsidRPr="00464C1A">
        <w:rPr>
          <w:rFonts w:ascii="Palatino Linotype" w:hAnsi="Palatino Linotype" w:cs="Arial"/>
          <w:b/>
          <w:sz w:val="24"/>
        </w:rPr>
        <w:t xml:space="preserve">;  </w:t>
      </w:r>
      <w:r w:rsidRPr="00464C1A">
        <w:rPr>
          <w:rFonts w:ascii="Palatino Linotype" w:eastAsia="MS Mincho" w:hAnsi="Palatino Linotype" w:cs="Arial"/>
          <w:sz w:val="24"/>
        </w:rPr>
        <w:t>a efecto de que ésta Ponencia formulara y presentara el proyecto de resolución correspondiente</w:t>
      </w:r>
      <w:r w:rsidRPr="00464C1A">
        <w:rPr>
          <w:rFonts w:ascii="Palatino Linotype" w:hAnsi="Palatino Linotype" w:cs="Arial"/>
          <w:sz w:val="24"/>
        </w:rPr>
        <w:t xml:space="preserve"> de conformidad con el numeral ONCE incisos b) y c) de los </w:t>
      </w:r>
      <w:r w:rsidRPr="00464C1A">
        <w:rPr>
          <w:rFonts w:ascii="Palatino Linotype" w:hAnsi="Palatino Linotype" w:cs="Arial"/>
          <w:b/>
          <w:sz w:val="24"/>
        </w:rPr>
        <w:t xml:space="preserve">Lineamientos para la Recepción, Trámite y Resolución de las Solicitudes de Acceso a la Información </w:t>
      </w:r>
      <w:r w:rsidRPr="00464C1A">
        <w:rPr>
          <w:rFonts w:ascii="Palatino Linotype" w:hAnsi="Palatino Linotype" w:cs="Arial"/>
          <w:b/>
          <w:sz w:val="24"/>
        </w:rPr>
        <w:lastRenderedPageBreak/>
        <w:t>Pública, así como de los Recursos de Revisión que deberán observar los Sujetos Obligados por la Ley de Transparencia Estatal</w:t>
      </w:r>
      <w:r w:rsidRPr="00464C1A">
        <w:rPr>
          <w:rFonts w:ascii="Palatino Linotype" w:hAnsi="Palatino Linotype"/>
          <w:sz w:val="24"/>
          <w:vertAlign w:val="superscript"/>
        </w:rPr>
        <w:footnoteReference w:id="1"/>
      </w:r>
      <w:r w:rsidRPr="00464C1A">
        <w:rPr>
          <w:rFonts w:ascii="Palatino Linotype" w:hAnsi="Palatino Linotype" w:cs="Arial"/>
          <w:sz w:val="24"/>
        </w:rPr>
        <w:t>, que señala:</w:t>
      </w:r>
    </w:p>
    <w:p w:rsidR="00383F77" w:rsidRPr="00464C1A" w:rsidRDefault="00383F77" w:rsidP="00A91AA7">
      <w:pPr>
        <w:spacing w:line="360" w:lineRule="auto"/>
        <w:contextualSpacing/>
        <w:jc w:val="both"/>
        <w:rPr>
          <w:rFonts w:ascii="Palatino Linotype" w:hAnsi="Palatino Linotype" w:cs="Arial"/>
          <w:sz w:val="22"/>
        </w:rPr>
      </w:pPr>
    </w:p>
    <w:p w:rsidR="00383F77" w:rsidRPr="00464C1A" w:rsidRDefault="00383F77" w:rsidP="00A91AA7">
      <w:pPr>
        <w:autoSpaceDE w:val="0"/>
        <w:autoSpaceDN w:val="0"/>
        <w:adjustRightInd w:val="0"/>
        <w:spacing w:line="360" w:lineRule="auto"/>
        <w:ind w:left="567" w:right="567"/>
        <w:contextualSpacing/>
        <w:jc w:val="both"/>
        <w:rPr>
          <w:rFonts w:ascii="Palatino Linotype" w:hAnsi="Palatino Linotype" w:cs="Arial"/>
          <w:i/>
          <w:sz w:val="22"/>
        </w:rPr>
      </w:pPr>
      <w:r w:rsidRPr="00464C1A">
        <w:rPr>
          <w:rFonts w:ascii="Palatino Linotype" w:hAnsi="Palatino Linotype" w:cs="Arial"/>
          <w:b/>
          <w:i/>
          <w:sz w:val="22"/>
        </w:rPr>
        <w:t>ONCE.</w:t>
      </w:r>
      <w:r w:rsidRPr="00464C1A">
        <w:rPr>
          <w:rFonts w:ascii="Palatino Linotype"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rsidR="00383F77" w:rsidRPr="00464C1A" w:rsidRDefault="00383F77" w:rsidP="00A91AA7">
      <w:pPr>
        <w:autoSpaceDE w:val="0"/>
        <w:autoSpaceDN w:val="0"/>
        <w:adjustRightInd w:val="0"/>
        <w:spacing w:line="360" w:lineRule="auto"/>
        <w:ind w:left="567" w:right="567"/>
        <w:contextualSpacing/>
        <w:jc w:val="both"/>
        <w:rPr>
          <w:rFonts w:ascii="Palatino Linotype" w:hAnsi="Palatino Linotype" w:cs="Arial"/>
          <w:i/>
          <w:sz w:val="22"/>
        </w:rPr>
      </w:pPr>
      <w:r w:rsidRPr="00464C1A">
        <w:rPr>
          <w:rFonts w:ascii="Palatino Linotype" w:hAnsi="Palatino Linotype" w:cs="Arial"/>
          <w:i/>
          <w:sz w:val="22"/>
        </w:rPr>
        <w:t>…</w:t>
      </w:r>
    </w:p>
    <w:p w:rsidR="00383F77" w:rsidRPr="00464C1A" w:rsidRDefault="00383F77" w:rsidP="00A91AA7">
      <w:pPr>
        <w:spacing w:line="360" w:lineRule="auto"/>
        <w:ind w:left="567" w:right="567"/>
        <w:jc w:val="both"/>
        <w:rPr>
          <w:rFonts w:ascii="Palatino Linotype" w:hAnsi="Palatino Linotype"/>
          <w:i/>
          <w:color w:val="000000"/>
          <w:sz w:val="22"/>
        </w:rPr>
      </w:pPr>
      <w:r w:rsidRPr="00464C1A">
        <w:rPr>
          <w:rFonts w:ascii="Palatino Linotype" w:hAnsi="Palatino Linotype"/>
          <w:i/>
          <w:color w:val="000000"/>
          <w:sz w:val="22"/>
        </w:rPr>
        <w:t>b) Las partes o los actos impugnados sean iguales</w:t>
      </w:r>
    </w:p>
    <w:p w:rsidR="00383F77" w:rsidRPr="00464C1A" w:rsidRDefault="00383F77" w:rsidP="00A91AA7">
      <w:pPr>
        <w:autoSpaceDE w:val="0"/>
        <w:autoSpaceDN w:val="0"/>
        <w:adjustRightInd w:val="0"/>
        <w:spacing w:line="360" w:lineRule="auto"/>
        <w:ind w:left="567" w:right="567"/>
        <w:contextualSpacing/>
        <w:jc w:val="both"/>
        <w:rPr>
          <w:rFonts w:ascii="Palatino Linotype" w:hAnsi="Palatino Linotype" w:cs="Arial"/>
          <w:i/>
          <w:sz w:val="22"/>
        </w:rPr>
      </w:pPr>
      <w:r w:rsidRPr="00464C1A">
        <w:rPr>
          <w:rFonts w:ascii="Palatino Linotype" w:hAnsi="Palatino Linotype" w:cs="Arial"/>
          <w:i/>
          <w:sz w:val="22"/>
        </w:rPr>
        <w:t>c) Cuando se trate del mismo solicitante, el mismo SUJETO OBLIGADO, aunque se trate de solicitudes diversas;</w:t>
      </w:r>
    </w:p>
    <w:p w:rsidR="00383F77" w:rsidRPr="00464C1A" w:rsidRDefault="00383F77" w:rsidP="00A91AA7">
      <w:pPr>
        <w:autoSpaceDE w:val="0"/>
        <w:autoSpaceDN w:val="0"/>
        <w:adjustRightInd w:val="0"/>
        <w:spacing w:line="360" w:lineRule="auto"/>
        <w:ind w:left="567" w:right="567"/>
        <w:contextualSpacing/>
        <w:jc w:val="both"/>
        <w:rPr>
          <w:rFonts w:ascii="Palatino Linotype" w:hAnsi="Palatino Linotype" w:cs="Arial"/>
          <w:i/>
          <w:sz w:val="22"/>
        </w:rPr>
      </w:pPr>
      <w:r w:rsidRPr="00464C1A">
        <w:rPr>
          <w:rFonts w:ascii="Palatino Linotype" w:hAnsi="Palatino Linotype" w:cs="Arial"/>
          <w:i/>
          <w:sz w:val="22"/>
        </w:rPr>
        <w:t>(…)</w:t>
      </w:r>
    </w:p>
    <w:p w:rsidR="00383F77" w:rsidRPr="00464C1A" w:rsidRDefault="00383F77" w:rsidP="00A91AA7">
      <w:pPr>
        <w:spacing w:line="360" w:lineRule="auto"/>
        <w:contextualSpacing/>
        <w:jc w:val="both"/>
        <w:rPr>
          <w:rFonts w:ascii="Palatino Linotype" w:hAnsi="Palatino Linotype"/>
          <w:sz w:val="22"/>
        </w:rPr>
      </w:pPr>
    </w:p>
    <w:p w:rsidR="00383F77" w:rsidRPr="00464C1A" w:rsidRDefault="00383F77" w:rsidP="00A91AA7">
      <w:pPr>
        <w:numPr>
          <w:ilvl w:val="0"/>
          <w:numId w:val="1"/>
        </w:numPr>
        <w:spacing w:line="360" w:lineRule="auto"/>
        <w:ind w:left="0" w:firstLine="0"/>
        <w:contextualSpacing/>
        <w:jc w:val="both"/>
        <w:rPr>
          <w:rFonts w:ascii="Palatino Linotype" w:hAnsi="Palatino Linotype"/>
        </w:rPr>
      </w:pPr>
      <w:r w:rsidRPr="00464C1A">
        <w:rPr>
          <w:rFonts w:ascii="Palatino Linotype" w:hAnsi="Palatino Linotype"/>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383F77" w:rsidRPr="00464C1A" w:rsidRDefault="00383F77" w:rsidP="00A91AA7">
      <w:pPr>
        <w:spacing w:line="360" w:lineRule="auto"/>
        <w:contextualSpacing/>
        <w:jc w:val="both"/>
        <w:rPr>
          <w:rFonts w:ascii="Palatino Linotype" w:hAnsi="Palatino Linotype"/>
          <w:sz w:val="22"/>
        </w:rPr>
      </w:pPr>
    </w:p>
    <w:p w:rsidR="00383F77" w:rsidRPr="00464C1A" w:rsidRDefault="00383F77" w:rsidP="00A91AA7">
      <w:pPr>
        <w:spacing w:line="360" w:lineRule="auto"/>
        <w:ind w:left="709" w:right="616"/>
        <w:contextualSpacing/>
        <w:jc w:val="center"/>
        <w:rPr>
          <w:rFonts w:ascii="Palatino Linotype" w:hAnsi="Palatino Linotype"/>
          <w:b/>
          <w:i/>
          <w:sz w:val="22"/>
        </w:rPr>
      </w:pPr>
      <w:r w:rsidRPr="00464C1A">
        <w:rPr>
          <w:rFonts w:ascii="Palatino Linotype" w:hAnsi="Palatino Linotype"/>
          <w:b/>
          <w:i/>
          <w:sz w:val="22"/>
        </w:rPr>
        <w:t>Código de Procedimientos Administrativos del Estado de México.</w:t>
      </w:r>
    </w:p>
    <w:p w:rsidR="00383F77" w:rsidRPr="00464C1A" w:rsidRDefault="00383F77" w:rsidP="00A91AA7">
      <w:pPr>
        <w:spacing w:line="360" w:lineRule="auto"/>
        <w:ind w:left="709" w:right="616"/>
        <w:contextualSpacing/>
        <w:jc w:val="center"/>
        <w:rPr>
          <w:rFonts w:ascii="Palatino Linotype" w:hAnsi="Palatino Linotype"/>
          <w:b/>
          <w:i/>
          <w:sz w:val="22"/>
        </w:rPr>
      </w:pPr>
    </w:p>
    <w:p w:rsidR="00383F77" w:rsidRPr="00464C1A" w:rsidRDefault="00383F77" w:rsidP="00A91AA7">
      <w:pPr>
        <w:spacing w:line="360" w:lineRule="auto"/>
        <w:ind w:left="709" w:right="616"/>
        <w:contextualSpacing/>
        <w:jc w:val="both"/>
        <w:rPr>
          <w:rFonts w:ascii="Palatino Linotype" w:hAnsi="Palatino Linotype"/>
          <w:i/>
          <w:sz w:val="22"/>
        </w:rPr>
      </w:pPr>
      <w:r w:rsidRPr="00464C1A">
        <w:rPr>
          <w:rFonts w:ascii="Palatino Linotype" w:hAnsi="Palatino Linotype"/>
          <w:b/>
          <w:i/>
          <w:sz w:val="22"/>
        </w:rPr>
        <w:t>“Artículo 18.-</w:t>
      </w:r>
      <w:r w:rsidRPr="00464C1A">
        <w:rPr>
          <w:rFonts w:ascii="Palatino Linotype" w:hAnsi="Palatino Linotype"/>
          <w:i/>
          <w:sz w:val="22"/>
        </w:rPr>
        <w:t xml:space="preserve"> La autoridad administrativa o el Tribunal acordarán la acumulación de los expedientes del procedimiento y proceso administrativo que ante ellos se sigan, de </w:t>
      </w:r>
      <w:r w:rsidRPr="00464C1A">
        <w:rPr>
          <w:rFonts w:ascii="Palatino Linotype" w:hAnsi="Palatino Linotype"/>
          <w:i/>
          <w:sz w:val="22"/>
        </w:rPr>
        <w:lastRenderedPageBreak/>
        <w:t>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383F77" w:rsidRPr="00464C1A" w:rsidRDefault="00383F77" w:rsidP="00A91AA7">
      <w:pPr>
        <w:spacing w:line="360" w:lineRule="auto"/>
        <w:ind w:right="616"/>
        <w:contextualSpacing/>
        <w:jc w:val="both"/>
        <w:rPr>
          <w:rFonts w:ascii="Palatino Linotype" w:hAnsi="Palatino Linotype"/>
          <w:i/>
          <w:sz w:val="22"/>
        </w:rPr>
      </w:pPr>
    </w:p>
    <w:p w:rsidR="00383F77" w:rsidRPr="00464C1A" w:rsidRDefault="00383F77" w:rsidP="00A91AA7">
      <w:pPr>
        <w:spacing w:line="360" w:lineRule="auto"/>
        <w:ind w:left="709" w:right="616"/>
        <w:contextualSpacing/>
        <w:jc w:val="center"/>
        <w:rPr>
          <w:rFonts w:ascii="Palatino Linotype" w:hAnsi="Palatino Linotype"/>
          <w:b/>
          <w:i/>
          <w:sz w:val="22"/>
        </w:rPr>
      </w:pPr>
      <w:r w:rsidRPr="00464C1A">
        <w:rPr>
          <w:rFonts w:ascii="Palatino Linotype" w:hAnsi="Palatino Linotype"/>
          <w:b/>
          <w:i/>
          <w:sz w:val="22"/>
        </w:rPr>
        <w:t>Ley de Transparencia y Acceso a la Información Pública del Estado de México y Municipios</w:t>
      </w:r>
    </w:p>
    <w:p w:rsidR="00383F77" w:rsidRPr="00464C1A" w:rsidRDefault="00383F77" w:rsidP="00A91AA7">
      <w:pPr>
        <w:spacing w:line="360" w:lineRule="auto"/>
        <w:ind w:left="709" w:right="616"/>
        <w:contextualSpacing/>
        <w:jc w:val="center"/>
        <w:rPr>
          <w:rFonts w:ascii="Palatino Linotype" w:hAnsi="Palatino Linotype"/>
          <w:b/>
          <w:i/>
          <w:sz w:val="22"/>
        </w:rPr>
      </w:pPr>
    </w:p>
    <w:p w:rsidR="00383F77" w:rsidRPr="00464C1A" w:rsidRDefault="00383F77" w:rsidP="00A91AA7">
      <w:pPr>
        <w:spacing w:line="360" w:lineRule="auto"/>
        <w:ind w:left="709" w:right="616"/>
        <w:contextualSpacing/>
        <w:jc w:val="both"/>
        <w:rPr>
          <w:rFonts w:ascii="Palatino Linotype" w:hAnsi="Palatino Linotype"/>
          <w:i/>
          <w:sz w:val="22"/>
        </w:rPr>
      </w:pPr>
      <w:r w:rsidRPr="00464C1A">
        <w:rPr>
          <w:rFonts w:ascii="Palatino Linotype" w:hAnsi="Palatino Linotype"/>
          <w:b/>
          <w:i/>
          <w:sz w:val="22"/>
        </w:rPr>
        <w:t>“Artículo 195.</w:t>
      </w:r>
      <w:r w:rsidRPr="00464C1A">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rsidR="00FC1056" w:rsidRPr="00464C1A" w:rsidRDefault="00FC1056" w:rsidP="00A91AA7">
      <w:pPr>
        <w:pStyle w:val="Prrafodelista"/>
        <w:rPr>
          <w:rFonts w:ascii="Palatino Linotype" w:eastAsia="MS Mincho" w:hAnsi="Palatino Linotype"/>
        </w:rPr>
      </w:pPr>
    </w:p>
    <w:p w:rsidR="00FC1056" w:rsidRPr="00464C1A" w:rsidRDefault="00383F77" w:rsidP="00A91AA7">
      <w:pPr>
        <w:numPr>
          <w:ilvl w:val="0"/>
          <w:numId w:val="1"/>
        </w:numPr>
        <w:spacing w:line="360" w:lineRule="auto"/>
        <w:ind w:left="0" w:firstLine="0"/>
        <w:contextualSpacing/>
        <w:jc w:val="both"/>
        <w:rPr>
          <w:rFonts w:ascii="Palatino Linotype" w:eastAsia="MS Mincho" w:hAnsi="Palatino Linotype"/>
        </w:rPr>
      </w:pPr>
      <w:r w:rsidRPr="00464C1A">
        <w:rPr>
          <w:rFonts w:ascii="Palatino Linotype" w:eastAsia="MS Mincho" w:hAnsi="Palatino Linotype"/>
        </w:rPr>
        <w:t xml:space="preserve">El dieciséis (16), veinte (20) y veintiuno (21), </w:t>
      </w:r>
      <w:r w:rsidR="00FC1056" w:rsidRPr="00464C1A">
        <w:rPr>
          <w:rFonts w:ascii="Palatino Linotype" w:eastAsia="MS Mincho" w:hAnsi="Palatino Linotype"/>
        </w:rPr>
        <w:t>de diciembre de dos mil veintiu</w:t>
      </w:r>
      <w:r w:rsidR="00F52EF2" w:rsidRPr="00464C1A">
        <w:rPr>
          <w:rFonts w:ascii="Palatino Linotype" w:eastAsia="MS Mincho" w:hAnsi="Palatino Linotype"/>
        </w:rPr>
        <w:t>no, el Sujeto Obligado rindió</w:t>
      </w:r>
      <w:r w:rsidR="00FC1056" w:rsidRPr="00464C1A">
        <w:rPr>
          <w:rFonts w:ascii="Palatino Linotype" w:eastAsia="MS Mincho" w:hAnsi="Palatino Linotype"/>
        </w:rPr>
        <w:t xml:space="preserve"> informe justificado</w:t>
      </w:r>
      <w:r w:rsidR="00F52EF2" w:rsidRPr="00464C1A">
        <w:rPr>
          <w:rFonts w:ascii="Palatino Linotype" w:eastAsia="MS Mincho" w:hAnsi="Palatino Linotype"/>
        </w:rPr>
        <w:t xml:space="preserve"> en los recursos de revisión </w:t>
      </w:r>
      <w:r w:rsidR="00F52EF2" w:rsidRPr="00464C1A">
        <w:rPr>
          <w:rFonts w:ascii="Palatino Linotype" w:eastAsia="MS Mincho" w:hAnsi="Palatino Linotype"/>
          <w:b/>
        </w:rPr>
        <w:t>06088/INFOEM/IP/RR/2021</w:t>
      </w:r>
      <w:r w:rsidR="00F52EF2" w:rsidRPr="00464C1A">
        <w:rPr>
          <w:rFonts w:ascii="Palatino Linotype" w:eastAsia="MS Mincho" w:hAnsi="Palatino Linotype"/>
        </w:rPr>
        <w:t xml:space="preserve">, </w:t>
      </w:r>
      <w:r w:rsidR="00F52EF2" w:rsidRPr="00464C1A">
        <w:rPr>
          <w:rFonts w:ascii="Palatino Linotype" w:hAnsi="Palatino Linotype" w:cs="Arial"/>
          <w:b/>
          <w:bCs/>
        </w:rPr>
        <w:t>06089/INFOEM/IP/RR/2021, 06092/INFOEM/IP/RR/2021, 06096/INFOEM/IP/RR/2021, 06102/INFOEM/IP/RR/2021, 06106/INFOEM/IP/RR/2021 y 06114/INFOEM/IP/RR/2021</w:t>
      </w:r>
      <w:r w:rsidR="00FC1056" w:rsidRPr="00464C1A">
        <w:rPr>
          <w:rFonts w:ascii="Palatino Linotype" w:eastAsia="MS Mincho" w:hAnsi="Palatino Linotype"/>
        </w:rPr>
        <w:t xml:space="preserve">, </w:t>
      </w:r>
      <w:r w:rsidR="00F52EF2" w:rsidRPr="00464C1A">
        <w:rPr>
          <w:rFonts w:ascii="Palatino Linotype" w:eastAsia="MS Mincho" w:hAnsi="Palatino Linotype"/>
        </w:rPr>
        <w:t>los cuales fueron puestos a la vista del particular</w:t>
      </w:r>
      <w:r w:rsidR="00FC1056" w:rsidRPr="00464C1A">
        <w:rPr>
          <w:rFonts w:ascii="Palatino Linotype" w:eastAsia="MS Mincho" w:hAnsi="Palatino Linotype"/>
        </w:rPr>
        <w:t xml:space="preserve"> y que consta</w:t>
      </w:r>
      <w:r w:rsidR="00F52EF2" w:rsidRPr="00464C1A">
        <w:rPr>
          <w:rFonts w:ascii="Palatino Linotype" w:eastAsia="MS Mincho" w:hAnsi="Palatino Linotype"/>
        </w:rPr>
        <w:t xml:space="preserve"> de los</w:t>
      </w:r>
      <w:r w:rsidR="00FC1056" w:rsidRPr="00464C1A">
        <w:rPr>
          <w:rFonts w:ascii="Palatino Linotype" w:eastAsia="MS Mincho" w:hAnsi="Palatino Linotype"/>
        </w:rPr>
        <w:t xml:space="preserve"> archivos que se describen a continuación:</w:t>
      </w:r>
    </w:p>
    <w:p w:rsidR="006F53DD" w:rsidRPr="00464C1A" w:rsidRDefault="006F53DD" w:rsidP="00A91AA7">
      <w:pPr>
        <w:spacing w:line="360" w:lineRule="auto"/>
        <w:contextualSpacing/>
        <w:jc w:val="both"/>
        <w:rPr>
          <w:rFonts w:ascii="Palatino Linotype" w:eastAsia="MS Mincho" w:hAnsi="Palatino Linotype"/>
        </w:rPr>
      </w:pPr>
    </w:p>
    <w:p w:rsidR="006F53DD" w:rsidRPr="00464C1A" w:rsidRDefault="006F53DD" w:rsidP="00A91AA7">
      <w:pPr>
        <w:spacing w:line="360" w:lineRule="auto"/>
        <w:contextualSpacing/>
        <w:jc w:val="both"/>
        <w:rPr>
          <w:rFonts w:ascii="Palatino Linotype" w:eastAsia="MS Mincho" w:hAnsi="Palatino Linotype"/>
        </w:rPr>
      </w:pPr>
    </w:p>
    <w:tbl>
      <w:tblPr>
        <w:tblStyle w:val="Tabladecuadrcula4-nfasis3"/>
        <w:tblW w:w="0" w:type="auto"/>
        <w:tblLayout w:type="fixed"/>
        <w:tblLook w:val="04A0" w:firstRow="1" w:lastRow="0" w:firstColumn="1" w:lastColumn="0" w:noHBand="0" w:noVBand="1"/>
      </w:tblPr>
      <w:tblGrid>
        <w:gridCol w:w="3397"/>
        <w:gridCol w:w="5637"/>
      </w:tblGrid>
      <w:tr w:rsidR="006F53DD" w:rsidRPr="00464C1A" w:rsidTr="00055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055041" w:rsidRPr="00464C1A" w:rsidRDefault="006F53DD" w:rsidP="00A91AA7">
            <w:pPr>
              <w:tabs>
                <w:tab w:val="left" w:pos="851"/>
              </w:tabs>
              <w:spacing w:line="360" w:lineRule="auto"/>
              <w:ind w:right="567"/>
              <w:contextualSpacing/>
              <w:jc w:val="both"/>
              <w:rPr>
                <w:rFonts w:ascii="Palatino Linotype" w:eastAsia="Calibri" w:hAnsi="Palatino Linotype" w:cs="Arial"/>
                <w:color w:val="auto"/>
                <w:sz w:val="22"/>
                <w:szCs w:val="22"/>
                <w:lang w:val="es-ES"/>
              </w:rPr>
            </w:pPr>
            <w:r w:rsidRPr="00464C1A">
              <w:rPr>
                <w:rFonts w:ascii="Palatino Linotype" w:eastAsia="Calibri" w:hAnsi="Palatino Linotype" w:cs="Arial"/>
                <w:color w:val="auto"/>
                <w:sz w:val="22"/>
                <w:szCs w:val="22"/>
                <w:lang w:val="es-ES"/>
              </w:rPr>
              <w:t>Solicitud y Recurso</w:t>
            </w:r>
          </w:p>
        </w:tc>
        <w:tc>
          <w:tcPr>
            <w:tcW w:w="5637" w:type="dxa"/>
          </w:tcPr>
          <w:p w:rsidR="006F53DD" w:rsidRPr="00464C1A" w:rsidRDefault="006F53DD" w:rsidP="00A91AA7">
            <w:pPr>
              <w:tabs>
                <w:tab w:val="left" w:pos="851"/>
              </w:tabs>
              <w:spacing w:line="360" w:lineRule="auto"/>
              <w:ind w:right="567"/>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auto"/>
                <w:sz w:val="22"/>
                <w:szCs w:val="22"/>
                <w:lang w:val="es-ES"/>
              </w:rPr>
            </w:pPr>
            <w:r w:rsidRPr="00464C1A">
              <w:rPr>
                <w:rFonts w:ascii="Palatino Linotype" w:eastAsia="Calibri" w:hAnsi="Palatino Linotype" w:cs="Arial"/>
                <w:color w:val="auto"/>
                <w:sz w:val="22"/>
                <w:szCs w:val="22"/>
                <w:lang w:val="es-ES"/>
              </w:rPr>
              <w:t>Informe Justificado</w:t>
            </w:r>
          </w:p>
          <w:p w:rsidR="00055041" w:rsidRPr="00464C1A" w:rsidRDefault="00055041" w:rsidP="00A91AA7">
            <w:pPr>
              <w:tabs>
                <w:tab w:val="left" w:pos="851"/>
              </w:tabs>
              <w:spacing w:line="360" w:lineRule="auto"/>
              <w:ind w:right="567"/>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auto"/>
                <w:sz w:val="20"/>
                <w:szCs w:val="22"/>
                <w:lang w:val="es-ES"/>
              </w:rPr>
            </w:pPr>
          </w:p>
        </w:tc>
      </w:tr>
      <w:tr w:rsidR="006F53DD" w:rsidRPr="00464C1A" w:rsidTr="00055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6F53DD" w:rsidRPr="00464C1A" w:rsidRDefault="006F53DD" w:rsidP="00A91AA7">
            <w:pPr>
              <w:spacing w:line="360" w:lineRule="auto"/>
              <w:rPr>
                <w:rFonts w:ascii="Palatino Linotype" w:hAnsi="Palatino Linotype"/>
                <w:bCs w:val="0"/>
                <w:sz w:val="20"/>
                <w:szCs w:val="22"/>
              </w:rPr>
            </w:pPr>
            <w:r w:rsidRPr="00464C1A">
              <w:rPr>
                <w:rFonts w:ascii="Palatino Linotype" w:hAnsi="Palatino Linotype"/>
                <w:bCs w:val="0"/>
                <w:sz w:val="20"/>
                <w:szCs w:val="22"/>
              </w:rPr>
              <w:t>00261/AMECAMEC/IP/2021</w:t>
            </w:r>
          </w:p>
          <w:p w:rsidR="006F53DD" w:rsidRPr="00464C1A" w:rsidRDefault="006F53DD" w:rsidP="00A91AA7">
            <w:pPr>
              <w:spacing w:line="360" w:lineRule="auto"/>
              <w:rPr>
                <w:rFonts w:ascii="Palatino Linotype" w:hAnsi="Palatino Linotype"/>
                <w:bCs w:val="0"/>
                <w:sz w:val="20"/>
                <w:szCs w:val="22"/>
              </w:rPr>
            </w:pPr>
            <w:r w:rsidRPr="00464C1A">
              <w:rPr>
                <w:rFonts w:ascii="Palatino Linotype" w:hAnsi="Palatino Linotype"/>
                <w:bCs w:val="0"/>
                <w:sz w:val="20"/>
                <w:szCs w:val="22"/>
              </w:rPr>
              <w:t>6088/INFOEM/IP/RR/2021</w:t>
            </w:r>
          </w:p>
        </w:tc>
        <w:tc>
          <w:tcPr>
            <w:tcW w:w="5637" w:type="dxa"/>
          </w:tcPr>
          <w:p w:rsidR="006F53DD" w:rsidRPr="00464C1A" w:rsidRDefault="0096317E" w:rsidP="00A91AA7">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2"/>
              </w:rPr>
            </w:pPr>
            <w:hyperlink r:id="rId15" w:history="1">
              <w:proofErr w:type="gramStart"/>
              <w:r w:rsidR="006F53DD" w:rsidRPr="00464C1A">
                <w:rPr>
                  <w:rStyle w:val="Hipervnculo"/>
                  <w:rFonts w:ascii="Palatino Linotype" w:eastAsiaTheme="majorEastAsia" w:hAnsi="Palatino Linotype" w:cs="Arial"/>
                  <w:b/>
                  <w:bCs/>
                  <w:color w:val="auto"/>
                  <w:sz w:val="20"/>
                  <w:szCs w:val="22"/>
                </w:rPr>
                <w:t>cont</w:t>
              </w:r>
              <w:proofErr w:type="gramEnd"/>
              <w:r w:rsidR="006F53DD" w:rsidRPr="00464C1A">
                <w:rPr>
                  <w:rStyle w:val="Hipervnculo"/>
                  <w:rFonts w:ascii="Palatino Linotype" w:eastAsiaTheme="majorEastAsia" w:hAnsi="Palatino Linotype" w:cs="Arial"/>
                  <w:b/>
                  <w:bCs/>
                  <w:color w:val="auto"/>
                  <w:sz w:val="20"/>
                  <w:szCs w:val="22"/>
                </w:rPr>
                <w:t>. RR 0261-21- opd.pdf</w:t>
              </w:r>
            </w:hyperlink>
            <w:r w:rsidR="006F53DD" w:rsidRPr="00464C1A">
              <w:rPr>
                <w:rFonts w:ascii="Palatino Linotype" w:hAnsi="Palatino Linotype"/>
                <w:sz w:val="20"/>
                <w:szCs w:val="22"/>
              </w:rPr>
              <w:t xml:space="preserve">: oficio OPDAAS/AME/DG/162/2021, de fecha catorce de diciembre de dos mil veintiuno, suscrito por el Director General del O.P.D.A.A.S y dirigido a la Titular de la Unidad de Transparencia y Acceso a la Información Pública, mediante el </w:t>
            </w:r>
            <w:r w:rsidR="006F53DD" w:rsidRPr="00464C1A">
              <w:rPr>
                <w:rFonts w:ascii="Palatino Linotype" w:hAnsi="Palatino Linotype"/>
                <w:sz w:val="20"/>
                <w:szCs w:val="22"/>
              </w:rPr>
              <w:lastRenderedPageBreak/>
              <w:t xml:space="preserve">cual señaló </w:t>
            </w:r>
            <w:r w:rsidR="006F53DD" w:rsidRPr="00464C1A">
              <w:rPr>
                <w:rFonts w:ascii="Palatino Linotype" w:hAnsi="Palatino Linotype"/>
                <w:i/>
                <w:sz w:val="20"/>
                <w:szCs w:val="22"/>
              </w:rPr>
              <w:t>“… donde solicita información de manera reiterada y además menciona que “requiere se aplique” la normatividad del libro segundo de la obra pública, a lo cual le manifiesto que dicha obra no aplica a dicho libro, tal y como se estipula en el artículo 12.7 de dicha normatividad multicitada y por ende, injustificado lo solicitado por Usted de la manera en que lo pide.”</w:t>
            </w:r>
          </w:p>
          <w:p w:rsidR="006F53DD" w:rsidRPr="00464C1A" w:rsidRDefault="006F53DD" w:rsidP="00A91AA7">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2"/>
              </w:rPr>
            </w:pPr>
          </w:p>
          <w:p w:rsidR="006F53DD" w:rsidRPr="00464C1A" w:rsidRDefault="0096317E" w:rsidP="00A91AA7">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sz w:val="20"/>
                <w:szCs w:val="22"/>
              </w:rPr>
            </w:pPr>
            <w:hyperlink r:id="rId16" w:history="1">
              <w:proofErr w:type="gramStart"/>
              <w:r w:rsidR="006F53DD" w:rsidRPr="00464C1A">
                <w:rPr>
                  <w:rStyle w:val="Hipervnculo"/>
                  <w:rFonts w:ascii="Palatino Linotype" w:eastAsiaTheme="majorEastAsia" w:hAnsi="Palatino Linotype" w:cs="Arial"/>
                  <w:b/>
                  <w:bCs/>
                  <w:color w:val="auto"/>
                  <w:sz w:val="20"/>
                  <w:szCs w:val="22"/>
                </w:rPr>
                <w:t>cont</w:t>
              </w:r>
              <w:proofErr w:type="gramEnd"/>
              <w:r w:rsidR="006F53DD" w:rsidRPr="00464C1A">
                <w:rPr>
                  <w:rStyle w:val="Hipervnculo"/>
                  <w:rFonts w:ascii="Palatino Linotype" w:eastAsiaTheme="majorEastAsia" w:hAnsi="Palatino Linotype" w:cs="Arial"/>
                  <w:b/>
                  <w:bCs/>
                  <w:color w:val="auto"/>
                  <w:sz w:val="20"/>
                  <w:szCs w:val="22"/>
                </w:rPr>
                <w:t>. RR 0261-21 obras.pdf</w:t>
              </w:r>
            </w:hyperlink>
            <w:r w:rsidR="006F53DD" w:rsidRPr="00464C1A">
              <w:rPr>
                <w:rFonts w:ascii="Palatino Linotype" w:hAnsi="Palatino Linotype"/>
                <w:sz w:val="20"/>
                <w:szCs w:val="22"/>
              </w:rPr>
              <w:t xml:space="preserve">: Oficio OP/INT/0255-3/2021, de fecha dieciocho de diciembre de dos mil veintiuno, suscrito por el Director de Obras Públicas y dirigido a la encargada del Despacho de la Unidad de Transparencia y Acceso a la Información Pública, mediante el cual señaló </w:t>
            </w:r>
            <w:r w:rsidR="006F53DD" w:rsidRPr="00464C1A">
              <w:rPr>
                <w:rFonts w:ascii="Palatino Linotype" w:hAnsi="Palatino Linotype"/>
                <w:i/>
                <w:sz w:val="20"/>
                <w:szCs w:val="22"/>
              </w:rPr>
              <w:t>“…le informo que deberá de pasar a las oficinas que ocupa esta área, a fin de que pase a cubrir los derechos correspondientes ante la tesorería municipal y una vez hecho la anterior se le pueda proporcionar copia de la documentación que solicita”.</w:t>
            </w:r>
          </w:p>
          <w:p w:rsidR="006F53DD" w:rsidRPr="00464C1A" w:rsidRDefault="006F53DD" w:rsidP="00A91AA7">
            <w:pPr>
              <w:tabs>
                <w:tab w:val="left" w:pos="851"/>
              </w:tabs>
              <w:spacing w:line="360" w:lineRule="auto"/>
              <w:ind w:right="567"/>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0"/>
                <w:szCs w:val="22"/>
                <w:lang w:val="es-ES"/>
              </w:rPr>
            </w:pPr>
          </w:p>
        </w:tc>
      </w:tr>
      <w:tr w:rsidR="006F53DD" w:rsidRPr="00464C1A" w:rsidTr="00055041">
        <w:tc>
          <w:tcPr>
            <w:cnfStyle w:val="001000000000" w:firstRow="0" w:lastRow="0" w:firstColumn="1" w:lastColumn="0" w:oddVBand="0" w:evenVBand="0" w:oddHBand="0" w:evenHBand="0" w:firstRowFirstColumn="0" w:firstRowLastColumn="0" w:lastRowFirstColumn="0" w:lastRowLastColumn="0"/>
            <w:tcW w:w="3397" w:type="dxa"/>
          </w:tcPr>
          <w:p w:rsidR="006F53DD" w:rsidRPr="00464C1A" w:rsidRDefault="006F53DD" w:rsidP="00A91AA7">
            <w:pPr>
              <w:spacing w:line="360" w:lineRule="auto"/>
              <w:rPr>
                <w:rFonts w:ascii="Palatino Linotype" w:hAnsi="Palatino Linotype"/>
                <w:bCs w:val="0"/>
                <w:sz w:val="20"/>
                <w:szCs w:val="22"/>
              </w:rPr>
            </w:pPr>
            <w:r w:rsidRPr="00464C1A">
              <w:rPr>
                <w:rFonts w:ascii="Palatino Linotype" w:hAnsi="Palatino Linotype"/>
                <w:bCs w:val="0"/>
                <w:sz w:val="20"/>
                <w:szCs w:val="22"/>
              </w:rPr>
              <w:lastRenderedPageBreak/>
              <w:t>00259/AMECAMEC/IP/2021</w:t>
            </w:r>
          </w:p>
          <w:p w:rsidR="006F53DD" w:rsidRPr="00464C1A" w:rsidRDefault="006F53DD" w:rsidP="00A91AA7">
            <w:pPr>
              <w:spacing w:line="360" w:lineRule="auto"/>
              <w:rPr>
                <w:rFonts w:ascii="Palatino Linotype" w:hAnsi="Palatino Linotype"/>
                <w:bCs w:val="0"/>
                <w:sz w:val="20"/>
                <w:szCs w:val="22"/>
              </w:rPr>
            </w:pPr>
            <w:r w:rsidRPr="00464C1A">
              <w:rPr>
                <w:rFonts w:ascii="Palatino Linotype" w:hAnsi="Palatino Linotype"/>
                <w:bCs w:val="0"/>
                <w:sz w:val="20"/>
                <w:szCs w:val="22"/>
              </w:rPr>
              <w:t>6089/INFOEM/IP/RR/2021</w:t>
            </w:r>
          </w:p>
        </w:tc>
        <w:tc>
          <w:tcPr>
            <w:tcW w:w="5637" w:type="dxa"/>
          </w:tcPr>
          <w:p w:rsidR="006F53DD" w:rsidRPr="00464C1A" w:rsidRDefault="0096317E"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sz w:val="20"/>
                <w:szCs w:val="22"/>
              </w:rPr>
            </w:pPr>
            <w:hyperlink r:id="rId17" w:history="1">
              <w:r w:rsidR="006F53DD" w:rsidRPr="00464C1A">
                <w:rPr>
                  <w:rStyle w:val="Hipervnculo"/>
                  <w:rFonts w:ascii="Palatino Linotype" w:eastAsiaTheme="majorEastAsia" w:hAnsi="Palatino Linotype" w:cs="Arial"/>
                  <w:b/>
                  <w:bCs/>
                  <w:color w:val="auto"/>
                  <w:sz w:val="20"/>
                  <w:szCs w:val="22"/>
                </w:rPr>
                <w:t>CONT. RR 0259-21.pdf</w:t>
              </w:r>
            </w:hyperlink>
            <w:r w:rsidR="006F53DD" w:rsidRPr="00464C1A">
              <w:rPr>
                <w:rFonts w:ascii="Palatino Linotype" w:hAnsi="Palatino Linotype"/>
                <w:sz w:val="20"/>
                <w:szCs w:val="22"/>
              </w:rPr>
              <w:t xml:space="preserve">: oficio OPDAAS/AME/DG/167/2021, suscrito por el Director General de O.P.D.A.A.S mediante el cual señaló </w:t>
            </w:r>
            <w:r w:rsidR="006F53DD" w:rsidRPr="00464C1A">
              <w:rPr>
                <w:rFonts w:ascii="Palatino Linotype" w:hAnsi="Palatino Linotype"/>
                <w:i/>
                <w:sz w:val="20"/>
                <w:szCs w:val="22"/>
              </w:rPr>
              <w:t xml:space="preserve">“dicha obra no fue “operativo” como o menciona, además de que este organismo no cuenta con departamento de obras públicas para la realización de dicha obra; por lo que solicito </w:t>
            </w:r>
            <w:proofErr w:type="spellStart"/>
            <w:r w:rsidR="006F53DD" w:rsidRPr="00464C1A">
              <w:rPr>
                <w:rFonts w:ascii="Palatino Linotype" w:hAnsi="Palatino Linotype"/>
                <w:i/>
                <w:sz w:val="20"/>
                <w:szCs w:val="22"/>
              </w:rPr>
              <w:t>redireccione</w:t>
            </w:r>
            <w:proofErr w:type="spellEnd"/>
            <w:r w:rsidR="006F53DD" w:rsidRPr="00464C1A">
              <w:rPr>
                <w:rFonts w:ascii="Palatino Linotype" w:hAnsi="Palatino Linotype"/>
                <w:i/>
                <w:sz w:val="20"/>
                <w:szCs w:val="22"/>
              </w:rPr>
              <w:t xml:space="preserve"> dicha solicitud a la Dirección de Obras Públicas del Municipio de Amecameca”</w:t>
            </w:r>
          </w:p>
          <w:p w:rsidR="006F53DD" w:rsidRPr="00464C1A" w:rsidRDefault="006F53DD"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2"/>
              </w:rPr>
            </w:pPr>
          </w:p>
          <w:p w:rsidR="006F53DD" w:rsidRPr="00464C1A" w:rsidRDefault="0096317E"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sz w:val="20"/>
                <w:szCs w:val="22"/>
              </w:rPr>
            </w:pPr>
            <w:hyperlink r:id="rId18" w:history="1">
              <w:proofErr w:type="gramStart"/>
              <w:r w:rsidR="006F53DD" w:rsidRPr="00464C1A">
                <w:rPr>
                  <w:rStyle w:val="Hipervnculo"/>
                  <w:rFonts w:ascii="Palatino Linotype" w:eastAsiaTheme="majorEastAsia" w:hAnsi="Palatino Linotype" w:cs="Arial"/>
                  <w:b/>
                  <w:bCs/>
                  <w:color w:val="auto"/>
                  <w:sz w:val="20"/>
                  <w:szCs w:val="22"/>
                </w:rPr>
                <w:t>cont</w:t>
              </w:r>
              <w:proofErr w:type="gramEnd"/>
              <w:r w:rsidR="006F53DD" w:rsidRPr="00464C1A">
                <w:rPr>
                  <w:rStyle w:val="Hipervnculo"/>
                  <w:rFonts w:ascii="Palatino Linotype" w:eastAsiaTheme="majorEastAsia" w:hAnsi="Palatino Linotype" w:cs="Arial"/>
                  <w:b/>
                  <w:bCs/>
                  <w:color w:val="auto"/>
                  <w:sz w:val="20"/>
                  <w:szCs w:val="22"/>
                </w:rPr>
                <w:t>. RR 0259-21-obras.pdf</w:t>
              </w:r>
            </w:hyperlink>
            <w:r w:rsidR="006F53DD" w:rsidRPr="00464C1A">
              <w:rPr>
                <w:rFonts w:ascii="Palatino Linotype" w:hAnsi="Palatino Linotype"/>
                <w:sz w:val="20"/>
                <w:szCs w:val="22"/>
              </w:rPr>
              <w:t xml:space="preserve">: </w:t>
            </w:r>
            <w:r w:rsidR="00055041" w:rsidRPr="00464C1A">
              <w:rPr>
                <w:rFonts w:ascii="Palatino Linotype" w:hAnsi="Palatino Linotype"/>
                <w:sz w:val="20"/>
                <w:szCs w:val="22"/>
              </w:rPr>
              <w:t xml:space="preserve">Oficio OP/INT/0248-3/2021, de fecha dieciocho de diciembre de dos mil veintiuno, suscrito por el Director de Obras Públicas, mediante el cual señaló </w:t>
            </w:r>
            <w:r w:rsidR="00055041" w:rsidRPr="00464C1A">
              <w:rPr>
                <w:rFonts w:ascii="Palatino Linotype" w:hAnsi="Palatino Linotype"/>
                <w:i/>
                <w:sz w:val="20"/>
                <w:szCs w:val="22"/>
              </w:rPr>
              <w:t>“…le informo que EN LOS ARCHIVOS DE ESTA OFICINA NO SE CUENTA CON INFORMACIÓN que refiere a la obra denominada DE LIMPIEZA Y MANTENIMIENTO DEL SERPENTIN SALTO DE AGUA”</w:t>
            </w:r>
          </w:p>
          <w:p w:rsidR="00214E63" w:rsidRPr="00464C1A" w:rsidRDefault="00214E63"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0"/>
                <w:szCs w:val="22"/>
                <w:lang w:val="es-ES"/>
              </w:rPr>
            </w:pPr>
          </w:p>
        </w:tc>
      </w:tr>
      <w:tr w:rsidR="006F53DD" w:rsidRPr="00464C1A" w:rsidTr="00055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6F53DD" w:rsidRPr="00464C1A" w:rsidRDefault="006F53DD" w:rsidP="00A91AA7">
            <w:pPr>
              <w:spacing w:line="360" w:lineRule="auto"/>
              <w:rPr>
                <w:rFonts w:ascii="Palatino Linotype" w:hAnsi="Palatino Linotype"/>
                <w:bCs w:val="0"/>
                <w:sz w:val="20"/>
                <w:szCs w:val="22"/>
              </w:rPr>
            </w:pPr>
            <w:r w:rsidRPr="00464C1A">
              <w:rPr>
                <w:rFonts w:ascii="Palatino Linotype" w:hAnsi="Palatino Linotype"/>
                <w:bCs w:val="0"/>
                <w:sz w:val="20"/>
                <w:szCs w:val="22"/>
              </w:rPr>
              <w:t>00251/AMECAMEC/IP/2021</w:t>
            </w:r>
          </w:p>
          <w:p w:rsidR="006F53DD" w:rsidRPr="00464C1A" w:rsidRDefault="006F53DD" w:rsidP="00A91AA7">
            <w:pPr>
              <w:tabs>
                <w:tab w:val="left" w:pos="851"/>
              </w:tabs>
              <w:spacing w:line="360" w:lineRule="auto"/>
              <w:ind w:right="567"/>
              <w:contextualSpacing/>
              <w:jc w:val="both"/>
              <w:rPr>
                <w:rFonts w:ascii="Palatino Linotype" w:eastAsia="Calibri" w:hAnsi="Palatino Linotype" w:cs="Arial"/>
                <w:i/>
                <w:sz w:val="20"/>
                <w:szCs w:val="22"/>
                <w:lang w:val="es-ES"/>
              </w:rPr>
            </w:pPr>
            <w:r w:rsidRPr="00464C1A">
              <w:rPr>
                <w:rFonts w:ascii="Palatino Linotype" w:hAnsi="Palatino Linotype"/>
                <w:bCs w:val="0"/>
                <w:sz w:val="20"/>
                <w:szCs w:val="22"/>
              </w:rPr>
              <w:t>6092/INFOEM/IP/RR/2021</w:t>
            </w:r>
          </w:p>
        </w:tc>
        <w:tc>
          <w:tcPr>
            <w:tcW w:w="5637" w:type="dxa"/>
          </w:tcPr>
          <w:p w:rsidR="006F53DD" w:rsidRPr="00464C1A" w:rsidRDefault="006F53DD" w:rsidP="00A91AA7">
            <w:pPr>
              <w:tabs>
                <w:tab w:val="left" w:pos="851"/>
              </w:tabs>
              <w:spacing w:line="360" w:lineRule="auto"/>
              <w:ind w:right="567"/>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0"/>
                <w:szCs w:val="22"/>
                <w:lang w:val="es-ES"/>
              </w:rPr>
            </w:pPr>
          </w:p>
          <w:p w:rsidR="00055041" w:rsidRPr="00464C1A" w:rsidRDefault="0096317E" w:rsidP="00A91AA7">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sz w:val="20"/>
                <w:szCs w:val="22"/>
              </w:rPr>
            </w:pPr>
            <w:hyperlink r:id="rId19" w:history="1">
              <w:proofErr w:type="gramStart"/>
              <w:r w:rsidR="00055041" w:rsidRPr="00464C1A">
                <w:rPr>
                  <w:rStyle w:val="Hipervnculo"/>
                  <w:rFonts w:ascii="Palatino Linotype" w:eastAsiaTheme="majorEastAsia" w:hAnsi="Palatino Linotype" w:cs="Arial"/>
                  <w:b/>
                  <w:bCs/>
                  <w:color w:val="auto"/>
                  <w:sz w:val="20"/>
                  <w:szCs w:val="22"/>
                </w:rPr>
                <w:t>cont</w:t>
              </w:r>
              <w:proofErr w:type="gramEnd"/>
              <w:r w:rsidR="00055041" w:rsidRPr="00464C1A">
                <w:rPr>
                  <w:rStyle w:val="Hipervnculo"/>
                  <w:rFonts w:ascii="Palatino Linotype" w:eastAsiaTheme="majorEastAsia" w:hAnsi="Palatino Linotype" w:cs="Arial"/>
                  <w:b/>
                  <w:bCs/>
                  <w:color w:val="auto"/>
                  <w:sz w:val="20"/>
                  <w:szCs w:val="22"/>
                </w:rPr>
                <w:t>. RR 0251-21 obras.pdf</w:t>
              </w:r>
            </w:hyperlink>
            <w:r w:rsidR="00055041" w:rsidRPr="00464C1A">
              <w:rPr>
                <w:rFonts w:ascii="Palatino Linotype" w:hAnsi="Palatino Linotype"/>
                <w:sz w:val="20"/>
                <w:szCs w:val="22"/>
              </w:rPr>
              <w:t>:</w:t>
            </w:r>
            <w:r w:rsidR="00055041" w:rsidRPr="00464C1A">
              <w:rPr>
                <w:sz w:val="20"/>
              </w:rPr>
              <w:t xml:space="preserve"> </w:t>
            </w:r>
            <w:r w:rsidR="00055041" w:rsidRPr="00464C1A">
              <w:rPr>
                <w:rFonts w:ascii="Palatino Linotype" w:hAnsi="Palatino Linotype"/>
                <w:sz w:val="20"/>
                <w:szCs w:val="22"/>
              </w:rPr>
              <w:t xml:space="preserve">Oficio OP/INT/0254-3/2021, de fecha dieciocho de diciembre de dos mil veintiuno, suscrito </w:t>
            </w:r>
            <w:r w:rsidR="00055041" w:rsidRPr="00464C1A">
              <w:rPr>
                <w:rFonts w:ascii="Palatino Linotype" w:hAnsi="Palatino Linotype"/>
                <w:sz w:val="20"/>
                <w:szCs w:val="22"/>
              </w:rPr>
              <w:lastRenderedPageBreak/>
              <w:t xml:space="preserve">por el Director de Obras Públicas, mediante el cual señaló </w:t>
            </w:r>
            <w:r w:rsidR="00055041" w:rsidRPr="00464C1A">
              <w:rPr>
                <w:rFonts w:ascii="Palatino Linotype" w:hAnsi="Palatino Linotype"/>
                <w:i/>
                <w:sz w:val="20"/>
                <w:szCs w:val="22"/>
              </w:rPr>
              <w:t>“…le informo que deberá de pasar a las oficinas que ocupa esta área, a fin de que pase a cubrir los derechos correspondientes ante la tesorería municipal y una vez hecho la anterior se le pueda proporcionar copia de la documentación que solicita”.</w:t>
            </w:r>
          </w:p>
          <w:p w:rsidR="00055041" w:rsidRPr="00464C1A" w:rsidRDefault="00055041" w:rsidP="00A91AA7">
            <w:pPr>
              <w:tabs>
                <w:tab w:val="left" w:pos="851"/>
              </w:tabs>
              <w:spacing w:line="360" w:lineRule="auto"/>
              <w:ind w:right="567"/>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0"/>
                <w:szCs w:val="22"/>
                <w:lang w:val="es-ES"/>
              </w:rPr>
            </w:pPr>
          </w:p>
        </w:tc>
      </w:tr>
      <w:tr w:rsidR="006F53DD" w:rsidRPr="00464C1A" w:rsidTr="00055041">
        <w:tc>
          <w:tcPr>
            <w:cnfStyle w:val="001000000000" w:firstRow="0" w:lastRow="0" w:firstColumn="1" w:lastColumn="0" w:oddVBand="0" w:evenVBand="0" w:oddHBand="0" w:evenHBand="0" w:firstRowFirstColumn="0" w:firstRowLastColumn="0" w:lastRowFirstColumn="0" w:lastRowLastColumn="0"/>
            <w:tcW w:w="3397" w:type="dxa"/>
          </w:tcPr>
          <w:p w:rsidR="006F53DD" w:rsidRPr="00464C1A" w:rsidRDefault="006F53DD" w:rsidP="00A91AA7">
            <w:pPr>
              <w:spacing w:line="360" w:lineRule="auto"/>
              <w:rPr>
                <w:rFonts w:ascii="Palatino Linotype" w:hAnsi="Palatino Linotype"/>
                <w:bCs w:val="0"/>
                <w:sz w:val="20"/>
                <w:szCs w:val="22"/>
              </w:rPr>
            </w:pPr>
            <w:r w:rsidRPr="00464C1A">
              <w:rPr>
                <w:rFonts w:ascii="Palatino Linotype" w:hAnsi="Palatino Linotype"/>
                <w:bCs w:val="0"/>
                <w:sz w:val="20"/>
                <w:szCs w:val="22"/>
              </w:rPr>
              <w:lastRenderedPageBreak/>
              <w:t>00260/AMECAMEC/IP/2021</w:t>
            </w:r>
          </w:p>
          <w:p w:rsidR="006F53DD" w:rsidRPr="00464C1A" w:rsidRDefault="006F53DD" w:rsidP="00A91AA7">
            <w:pPr>
              <w:spacing w:line="360" w:lineRule="auto"/>
              <w:rPr>
                <w:rFonts w:ascii="Palatino Linotype" w:hAnsi="Palatino Linotype"/>
                <w:bCs w:val="0"/>
                <w:sz w:val="20"/>
                <w:szCs w:val="22"/>
              </w:rPr>
            </w:pPr>
            <w:r w:rsidRPr="00464C1A">
              <w:rPr>
                <w:rFonts w:ascii="Palatino Linotype" w:hAnsi="Palatino Linotype"/>
                <w:bCs w:val="0"/>
                <w:sz w:val="20"/>
                <w:szCs w:val="22"/>
              </w:rPr>
              <w:t>6096/INFOEM/IP/RR/2021</w:t>
            </w:r>
          </w:p>
        </w:tc>
        <w:tc>
          <w:tcPr>
            <w:tcW w:w="5637" w:type="dxa"/>
          </w:tcPr>
          <w:p w:rsidR="006F53DD" w:rsidRPr="00464C1A" w:rsidRDefault="0096317E"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sz w:val="20"/>
                <w:szCs w:val="22"/>
              </w:rPr>
            </w:pPr>
            <w:hyperlink r:id="rId20" w:history="1">
              <w:r w:rsidR="00055041" w:rsidRPr="00464C1A">
                <w:rPr>
                  <w:rStyle w:val="Hipervnculo"/>
                  <w:rFonts w:ascii="Palatino Linotype" w:eastAsiaTheme="majorEastAsia" w:hAnsi="Palatino Linotype" w:cs="Arial"/>
                  <w:b/>
                  <w:bCs/>
                  <w:color w:val="auto"/>
                  <w:sz w:val="20"/>
                  <w:szCs w:val="22"/>
                </w:rPr>
                <w:t>CONT. RR 0260-21.pdf</w:t>
              </w:r>
            </w:hyperlink>
            <w:r w:rsidR="00055041" w:rsidRPr="00464C1A">
              <w:rPr>
                <w:rFonts w:ascii="Palatino Linotype" w:hAnsi="Palatino Linotype"/>
                <w:b/>
                <w:sz w:val="20"/>
                <w:szCs w:val="22"/>
              </w:rPr>
              <w:t xml:space="preserve">: </w:t>
            </w:r>
            <w:r w:rsidR="00055041" w:rsidRPr="00464C1A">
              <w:rPr>
                <w:rFonts w:ascii="Palatino Linotype" w:hAnsi="Palatino Linotype"/>
                <w:sz w:val="20"/>
                <w:szCs w:val="22"/>
              </w:rPr>
              <w:t xml:space="preserve">oficio OPDAAS/AME/DG/168/2021, suscrito por el Director General de O.P.D.A.A.S mediante el cual señaló </w:t>
            </w:r>
            <w:r w:rsidR="00055041" w:rsidRPr="00464C1A">
              <w:rPr>
                <w:rFonts w:ascii="Palatino Linotype" w:hAnsi="Palatino Linotype"/>
                <w:i/>
                <w:sz w:val="20"/>
                <w:szCs w:val="22"/>
              </w:rPr>
              <w:t xml:space="preserve">“dicha obra no fue “operativo” como o menciona, además de que este organismo no cuenta con departamento de obras públicas para la realización de dicha obra; por lo que solicito </w:t>
            </w:r>
            <w:proofErr w:type="spellStart"/>
            <w:r w:rsidR="00055041" w:rsidRPr="00464C1A">
              <w:rPr>
                <w:rFonts w:ascii="Palatino Linotype" w:hAnsi="Palatino Linotype"/>
                <w:i/>
                <w:sz w:val="20"/>
                <w:szCs w:val="22"/>
              </w:rPr>
              <w:t>redireccione</w:t>
            </w:r>
            <w:proofErr w:type="spellEnd"/>
            <w:r w:rsidR="00055041" w:rsidRPr="00464C1A">
              <w:rPr>
                <w:rFonts w:ascii="Palatino Linotype" w:hAnsi="Palatino Linotype"/>
                <w:i/>
                <w:sz w:val="20"/>
                <w:szCs w:val="22"/>
              </w:rPr>
              <w:t xml:space="preserve"> dicha solicitud a la Dirección de Obras Públicas del Municipio de Amecameca”</w:t>
            </w:r>
          </w:p>
          <w:p w:rsidR="00055041" w:rsidRPr="00464C1A" w:rsidRDefault="00055041"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b/>
                <w:i/>
                <w:sz w:val="20"/>
                <w:szCs w:val="22"/>
                <w:lang w:val="es-ES"/>
              </w:rPr>
            </w:pPr>
          </w:p>
        </w:tc>
      </w:tr>
      <w:tr w:rsidR="006F53DD" w:rsidRPr="00464C1A" w:rsidTr="00055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6F53DD" w:rsidRPr="00464C1A" w:rsidRDefault="006F53DD" w:rsidP="00A91AA7">
            <w:pPr>
              <w:tabs>
                <w:tab w:val="left" w:pos="851"/>
              </w:tabs>
              <w:spacing w:line="360" w:lineRule="auto"/>
              <w:ind w:right="567"/>
              <w:contextualSpacing/>
              <w:jc w:val="both"/>
              <w:rPr>
                <w:rFonts w:ascii="Palatino Linotype" w:hAnsi="Palatino Linotype"/>
                <w:bCs w:val="0"/>
                <w:sz w:val="20"/>
                <w:szCs w:val="22"/>
              </w:rPr>
            </w:pPr>
            <w:r w:rsidRPr="00464C1A">
              <w:rPr>
                <w:rFonts w:ascii="Palatino Linotype" w:hAnsi="Palatino Linotype"/>
                <w:bCs w:val="0"/>
                <w:sz w:val="20"/>
                <w:szCs w:val="22"/>
              </w:rPr>
              <w:t>00229/AMECAMEC/IP/2021</w:t>
            </w:r>
          </w:p>
          <w:p w:rsidR="006F53DD" w:rsidRPr="00464C1A" w:rsidRDefault="006F53DD" w:rsidP="00A91AA7">
            <w:pPr>
              <w:tabs>
                <w:tab w:val="left" w:pos="851"/>
              </w:tabs>
              <w:spacing w:line="360" w:lineRule="auto"/>
              <w:ind w:right="567"/>
              <w:contextualSpacing/>
              <w:jc w:val="both"/>
              <w:rPr>
                <w:rFonts w:ascii="Palatino Linotype" w:hAnsi="Palatino Linotype"/>
                <w:bCs w:val="0"/>
                <w:sz w:val="20"/>
                <w:szCs w:val="22"/>
              </w:rPr>
            </w:pPr>
            <w:r w:rsidRPr="00464C1A">
              <w:rPr>
                <w:rFonts w:ascii="Palatino Linotype" w:hAnsi="Palatino Linotype"/>
                <w:bCs w:val="0"/>
                <w:sz w:val="20"/>
                <w:szCs w:val="22"/>
              </w:rPr>
              <w:t>6102/INFOEM/IP/RR/2021</w:t>
            </w:r>
          </w:p>
        </w:tc>
        <w:tc>
          <w:tcPr>
            <w:tcW w:w="5637" w:type="dxa"/>
          </w:tcPr>
          <w:p w:rsidR="006F53DD" w:rsidRPr="00464C1A" w:rsidRDefault="0096317E" w:rsidP="00A91AA7">
            <w:pPr>
              <w:tabs>
                <w:tab w:val="left" w:pos="851"/>
              </w:tabs>
              <w:spacing w:line="360" w:lineRule="auto"/>
              <w:ind w:right="567"/>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sz w:val="20"/>
                <w:szCs w:val="22"/>
              </w:rPr>
            </w:pPr>
            <w:hyperlink r:id="rId21" w:history="1">
              <w:proofErr w:type="gramStart"/>
              <w:r w:rsidR="00055041" w:rsidRPr="00464C1A">
                <w:rPr>
                  <w:rStyle w:val="Hipervnculo"/>
                  <w:rFonts w:ascii="Palatino Linotype" w:eastAsiaTheme="majorEastAsia" w:hAnsi="Palatino Linotype" w:cs="Arial"/>
                  <w:b/>
                  <w:bCs/>
                  <w:color w:val="auto"/>
                  <w:sz w:val="20"/>
                  <w:szCs w:val="20"/>
                </w:rPr>
                <w:t>cont</w:t>
              </w:r>
              <w:proofErr w:type="gramEnd"/>
              <w:r w:rsidR="00055041" w:rsidRPr="00464C1A">
                <w:rPr>
                  <w:rStyle w:val="Hipervnculo"/>
                  <w:rFonts w:ascii="Palatino Linotype" w:eastAsiaTheme="majorEastAsia" w:hAnsi="Palatino Linotype" w:cs="Arial"/>
                  <w:b/>
                  <w:bCs/>
                  <w:color w:val="auto"/>
                  <w:sz w:val="20"/>
                  <w:szCs w:val="20"/>
                </w:rPr>
                <w:t>. RR 0229-21 obras.pdf</w:t>
              </w:r>
            </w:hyperlink>
            <w:r w:rsidR="00055041" w:rsidRPr="00464C1A">
              <w:rPr>
                <w:rFonts w:ascii="Palatino Linotype" w:hAnsi="Palatino Linotype"/>
                <w:b/>
                <w:sz w:val="20"/>
                <w:szCs w:val="20"/>
              </w:rPr>
              <w:t>:</w:t>
            </w:r>
            <w:r w:rsidR="00055041" w:rsidRPr="00464C1A">
              <w:t xml:space="preserve"> </w:t>
            </w:r>
            <w:r w:rsidR="00055041" w:rsidRPr="00464C1A">
              <w:rPr>
                <w:rFonts w:ascii="Palatino Linotype" w:hAnsi="Palatino Linotype"/>
                <w:sz w:val="20"/>
                <w:szCs w:val="22"/>
              </w:rPr>
              <w:t xml:space="preserve">Oficio OP/INT/0247-3/2021, de fecha dieciocho de diciembre de dos mil veintiuno, suscrito por el Director de Obras Públicas, mediante el cual señaló </w:t>
            </w:r>
            <w:r w:rsidR="00055041" w:rsidRPr="00464C1A">
              <w:rPr>
                <w:rFonts w:ascii="Palatino Linotype" w:hAnsi="Palatino Linotype"/>
                <w:i/>
                <w:sz w:val="20"/>
                <w:szCs w:val="22"/>
              </w:rPr>
              <w:t xml:space="preserve">“…le informo QUE EN LOS ARCHIVOS DE ESTA OFICINA NO SE CUENTA CON INFORMACIÓN </w:t>
            </w:r>
            <w:r w:rsidR="00214E63" w:rsidRPr="00464C1A">
              <w:rPr>
                <w:rFonts w:ascii="Palatino Linotype" w:hAnsi="Palatino Linotype"/>
                <w:i/>
                <w:sz w:val="20"/>
                <w:szCs w:val="22"/>
              </w:rPr>
              <w:t>QUE REFIERA A LA OBRA DENOMINADA SENDERO SEGURO</w:t>
            </w:r>
            <w:r w:rsidR="00055041" w:rsidRPr="00464C1A">
              <w:rPr>
                <w:rFonts w:ascii="Palatino Linotype" w:hAnsi="Palatino Linotype"/>
                <w:i/>
                <w:sz w:val="20"/>
                <w:szCs w:val="22"/>
              </w:rPr>
              <w:t>”</w:t>
            </w:r>
          </w:p>
          <w:p w:rsidR="00214E63" w:rsidRPr="00464C1A" w:rsidRDefault="00214E63" w:rsidP="00A91AA7">
            <w:pPr>
              <w:tabs>
                <w:tab w:val="left" w:pos="851"/>
              </w:tabs>
              <w:spacing w:line="360" w:lineRule="auto"/>
              <w:ind w:right="567"/>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r w:rsidR="006F53DD" w:rsidRPr="00464C1A" w:rsidTr="00055041">
        <w:tc>
          <w:tcPr>
            <w:cnfStyle w:val="001000000000" w:firstRow="0" w:lastRow="0" w:firstColumn="1" w:lastColumn="0" w:oddVBand="0" w:evenVBand="0" w:oddHBand="0" w:evenHBand="0" w:firstRowFirstColumn="0" w:firstRowLastColumn="0" w:lastRowFirstColumn="0" w:lastRowLastColumn="0"/>
            <w:tcW w:w="3397" w:type="dxa"/>
          </w:tcPr>
          <w:p w:rsidR="006F53DD" w:rsidRPr="00464C1A" w:rsidRDefault="006F53DD" w:rsidP="00A91AA7">
            <w:pPr>
              <w:tabs>
                <w:tab w:val="left" w:pos="851"/>
              </w:tabs>
              <w:spacing w:line="360" w:lineRule="auto"/>
              <w:ind w:right="567"/>
              <w:contextualSpacing/>
              <w:jc w:val="both"/>
              <w:rPr>
                <w:rFonts w:ascii="Palatino Linotype" w:hAnsi="Palatino Linotype"/>
                <w:bCs w:val="0"/>
                <w:sz w:val="20"/>
                <w:szCs w:val="22"/>
              </w:rPr>
            </w:pPr>
            <w:r w:rsidRPr="00464C1A">
              <w:rPr>
                <w:rFonts w:ascii="Palatino Linotype" w:hAnsi="Palatino Linotype"/>
                <w:bCs w:val="0"/>
                <w:sz w:val="20"/>
                <w:szCs w:val="22"/>
              </w:rPr>
              <w:t>00264/AMECAMEC/IP/2021</w:t>
            </w:r>
          </w:p>
          <w:p w:rsidR="006F53DD" w:rsidRPr="00464C1A" w:rsidRDefault="006F53DD" w:rsidP="00A91AA7">
            <w:pPr>
              <w:tabs>
                <w:tab w:val="left" w:pos="851"/>
              </w:tabs>
              <w:spacing w:line="360" w:lineRule="auto"/>
              <w:ind w:right="567"/>
              <w:contextualSpacing/>
              <w:jc w:val="both"/>
              <w:rPr>
                <w:rFonts w:ascii="Palatino Linotype" w:eastAsia="Calibri" w:hAnsi="Palatino Linotype" w:cs="Arial"/>
                <w:i/>
                <w:sz w:val="20"/>
                <w:szCs w:val="22"/>
                <w:lang w:val="es-ES"/>
              </w:rPr>
            </w:pPr>
            <w:r w:rsidRPr="00464C1A">
              <w:rPr>
                <w:rFonts w:ascii="Palatino Linotype" w:hAnsi="Palatino Linotype"/>
                <w:bCs w:val="0"/>
                <w:sz w:val="20"/>
                <w:szCs w:val="22"/>
              </w:rPr>
              <w:t>6106/INFOEM/IP/RR/2021</w:t>
            </w:r>
          </w:p>
        </w:tc>
        <w:tc>
          <w:tcPr>
            <w:tcW w:w="5637" w:type="dxa"/>
          </w:tcPr>
          <w:p w:rsidR="00214E63" w:rsidRPr="00464C1A" w:rsidRDefault="0096317E" w:rsidP="00A91AA7">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sz w:val="20"/>
                <w:szCs w:val="22"/>
              </w:rPr>
            </w:pPr>
            <w:hyperlink r:id="rId22" w:history="1">
              <w:proofErr w:type="gramStart"/>
              <w:r w:rsidR="00214E63" w:rsidRPr="00464C1A">
                <w:rPr>
                  <w:rStyle w:val="Hipervnculo"/>
                  <w:rFonts w:ascii="Palatino Linotype" w:eastAsiaTheme="majorEastAsia" w:hAnsi="Palatino Linotype" w:cs="Arial"/>
                  <w:b/>
                  <w:bCs/>
                  <w:color w:val="auto"/>
                  <w:sz w:val="20"/>
                  <w:szCs w:val="20"/>
                </w:rPr>
                <w:t>cont</w:t>
              </w:r>
              <w:proofErr w:type="gramEnd"/>
              <w:r w:rsidR="00214E63" w:rsidRPr="00464C1A">
                <w:rPr>
                  <w:rStyle w:val="Hipervnculo"/>
                  <w:rFonts w:ascii="Palatino Linotype" w:eastAsiaTheme="majorEastAsia" w:hAnsi="Palatino Linotype" w:cs="Arial"/>
                  <w:b/>
                  <w:bCs/>
                  <w:color w:val="auto"/>
                  <w:sz w:val="20"/>
                  <w:szCs w:val="20"/>
                </w:rPr>
                <w:t>. RR 0264-21 obras.pdf</w:t>
              </w:r>
            </w:hyperlink>
            <w:r w:rsidR="00214E63" w:rsidRPr="00464C1A">
              <w:rPr>
                <w:rFonts w:ascii="Palatino Linotype" w:hAnsi="Palatino Linotype"/>
                <w:sz w:val="20"/>
                <w:szCs w:val="20"/>
              </w:rPr>
              <w:t xml:space="preserve">: </w:t>
            </w:r>
            <w:r w:rsidR="00214E63" w:rsidRPr="00464C1A">
              <w:rPr>
                <w:rFonts w:ascii="Palatino Linotype" w:hAnsi="Palatino Linotype"/>
                <w:sz w:val="20"/>
                <w:szCs w:val="22"/>
              </w:rPr>
              <w:t xml:space="preserve">Oficio OP/INT/0256-3/2021, de fecha dieciocho de diciembre de dos mil veintiuno, suscrito por el Director de Obras Públicas, mediante el cual señaló </w:t>
            </w:r>
            <w:r w:rsidR="00214E63" w:rsidRPr="00464C1A">
              <w:rPr>
                <w:rFonts w:ascii="Palatino Linotype" w:hAnsi="Palatino Linotype"/>
                <w:i/>
                <w:sz w:val="20"/>
                <w:szCs w:val="22"/>
              </w:rPr>
              <w:t>“…le informo que deberá de pasar a las oficinas que ocupa esta área, a fin de que pase a cubrir los derechos correspondientes ante la tesorería municipal y una vez hecho la anterior se le pueda proporcionar copia de la documentación que solicita”.</w:t>
            </w:r>
          </w:p>
          <w:p w:rsidR="006F53DD" w:rsidRPr="00464C1A" w:rsidRDefault="006F53DD" w:rsidP="00A91AA7">
            <w:pPr>
              <w:tabs>
                <w:tab w:val="left" w:pos="851"/>
              </w:tabs>
              <w:spacing w:line="360"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0"/>
                <w:szCs w:val="20"/>
                <w:lang w:val="es-ES"/>
              </w:rPr>
            </w:pPr>
          </w:p>
        </w:tc>
      </w:tr>
      <w:tr w:rsidR="006F53DD" w:rsidRPr="00464C1A" w:rsidTr="00055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6F53DD" w:rsidRPr="00464C1A" w:rsidRDefault="006F53DD" w:rsidP="00A91AA7">
            <w:pPr>
              <w:tabs>
                <w:tab w:val="left" w:pos="851"/>
              </w:tabs>
              <w:spacing w:line="360" w:lineRule="auto"/>
              <w:ind w:right="567"/>
              <w:contextualSpacing/>
              <w:jc w:val="both"/>
              <w:rPr>
                <w:rFonts w:ascii="Palatino Linotype" w:hAnsi="Palatino Linotype"/>
                <w:bCs w:val="0"/>
                <w:sz w:val="20"/>
                <w:szCs w:val="22"/>
              </w:rPr>
            </w:pPr>
            <w:r w:rsidRPr="00464C1A">
              <w:rPr>
                <w:rFonts w:ascii="Palatino Linotype" w:hAnsi="Palatino Linotype"/>
                <w:bCs w:val="0"/>
                <w:sz w:val="20"/>
                <w:szCs w:val="22"/>
              </w:rPr>
              <w:t>00243/AMECAMEC/IP/2021</w:t>
            </w:r>
          </w:p>
          <w:p w:rsidR="006F53DD" w:rsidRPr="00464C1A" w:rsidRDefault="006F53DD" w:rsidP="00A91AA7">
            <w:pPr>
              <w:tabs>
                <w:tab w:val="left" w:pos="851"/>
              </w:tabs>
              <w:spacing w:line="360" w:lineRule="auto"/>
              <w:ind w:right="567"/>
              <w:contextualSpacing/>
              <w:jc w:val="both"/>
              <w:rPr>
                <w:rFonts w:ascii="Palatino Linotype" w:eastAsia="Calibri" w:hAnsi="Palatino Linotype" w:cs="Arial"/>
                <w:i/>
                <w:sz w:val="20"/>
                <w:szCs w:val="22"/>
                <w:lang w:val="es-ES"/>
              </w:rPr>
            </w:pPr>
            <w:r w:rsidRPr="00464C1A">
              <w:rPr>
                <w:rFonts w:ascii="Palatino Linotype" w:hAnsi="Palatino Linotype"/>
                <w:bCs w:val="0"/>
                <w:sz w:val="20"/>
                <w:szCs w:val="22"/>
              </w:rPr>
              <w:t>6114/INFOEM/IP/RR/2021</w:t>
            </w:r>
          </w:p>
        </w:tc>
        <w:tc>
          <w:tcPr>
            <w:tcW w:w="5637" w:type="dxa"/>
          </w:tcPr>
          <w:p w:rsidR="00214E63" w:rsidRPr="00464C1A" w:rsidRDefault="0096317E" w:rsidP="00A91AA7">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sz w:val="20"/>
                <w:szCs w:val="22"/>
              </w:rPr>
            </w:pPr>
            <w:hyperlink r:id="rId23" w:history="1">
              <w:proofErr w:type="gramStart"/>
              <w:r w:rsidR="00214E63" w:rsidRPr="00464C1A">
                <w:rPr>
                  <w:rStyle w:val="Hipervnculo"/>
                  <w:rFonts w:ascii="Palatino Linotype" w:eastAsiaTheme="majorEastAsia" w:hAnsi="Palatino Linotype" w:cs="Arial"/>
                  <w:b/>
                  <w:bCs/>
                  <w:color w:val="auto"/>
                  <w:sz w:val="20"/>
                  <w:szCs w:val="20"/>
                </w:rPr>
                <w:t>cont</w:t>
              </w:r>
              <w:proofErr w:type="gramEnd"/>
              <w:r w:rsidR="00214E63" w:rsidRPr="00464C1A">
                <w:rPr>
                  <w:rStyle w:val="Hipervnculo"/>
                  <w:rFonts w:ascii="Palatino Linotype" w:eastAsiaTheme="majorEastAsia" w:hAnsi="Palatino Linotype" w:cs="Arial"/>
                  <w:b/>
                  <w:bCs/>
                  <w:color w:val="auto"/>
                  <w:sz w:val="20"/>
                  <w:szCs w:val="20"/>
                </w:rPr>
                <w:t>. RR 0243-21.pdf</w:t>
              </w:r>
            </w:hyperlink>
            <w:r w:rsidR="00214E63" w:rsidRPr="00464C1A">
              <w:rPr>
                <w:rFonts w:ascii="Palatino Linotype" w:hAnsi="Palatino Linotype"/>
                <w:b/>
                <w:sz w:val="20"/>
                <w:szCs w:val="20"/>
              </w:rPr>
              <w:t>:</w:t>
            </w:r>
            <w:r w:rsidR="00214E63" w:rsidRPr="00464C1A">
              <w:t xml:space="preserve"> </w:t>
            </w:r>
            <w:r w:rsidR="00214E63" w:rsidRPr="00464C1A">
              <w:rPr>
                <w:rFonts w:ascii="Palatino Linotype" w:hAnsi="Palatino Linotype"/>
                <w:sz w:val="20"/>
                <w:szCs w:val="22"/>
              </w:rPr>
              <w:t xml:space="preserve">oficio OPDAAS/AME/DG/158/2021, suscrito por el Director General de O.P.D.A.A.S mediante el cual señaló </w:t>
            </w:r>
            <w:r w:rsidR="00214E63" w:rsidRPr="00464C1A">
              <w:rPr>
                <w:rFonts w:ascii="Palatino Linotype" w:hAnsi="Palatino Linotype"/>
                <w:i/>
                <w:sz w:val="20"/>
                <w:szCs w:val="22"/>
              </w:rPr>
              <w:t xml:space="preserve">“… donde solicita información de manera reiterada y además menciona que “requiere se aplique” la normatividad del libro </w:t>
            </w:r>
            <w:r w:rsidR="00214E63" w:rsidRPr="00464C1A">
              <w:rPr>
                <w:rFonts w:ascii="Palatino Linotype" w:hAnsi="Palatino Linotype"/>
                <w:i/>
                <w:sz w:val="20"/>
                <w:szCs w:val="22"/>
              </w:rPr>
              <w:lastRenderedPageBreak/>
              <w:t>segundo de la obra pública, a lo cual le manifiesto que dicha obra no aplica a dicho libro, tal y como se estipula en el artículo 12.7 de dicha normatividad multicitada y por ende, injustificado lo solicitado por Usted de la manera en que lo pide.</w:t>
            </w:r>
          </w:p>
          <w:p w:rsidR="006E1C4B" w:rsidRPr="00464C1A" w:rsidRDefault="006E1C4B" w:rsidP="00A91AA7">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sz w:val="20"/>
                <w:szCs w:val="22"/>
              </w:rPr>
            </w:pPr>
          </w:p>
          <w:p w:rsidR="00214E63" w:rsidRPr="00464C1A" w:rsidRDefault="00214E63" w:rsidP="00A91AA7">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2"/>
              </w:rPr>
            </w:pPr>
            <w:r w:rsidRPr="00464C1A">
              <w:rPr>
                <w:rFonts w:ascii="Palatino Linotype" w:hAnsi="Palatino Linotype"/>
                <w:i/>
                <w:sz w:val="20"/>
                <w:szCs w:val="22"/>
              </w:rPr>
              <w:t>…en lo que menciona respecto a que dicha obra se llevó a cabo con tubo PED ECOLÓGICO, le comento que dicho tubo no existe para llevar a cabo abras tanto de drenaje con en agua potable, por lo que solicito de manera atenta, clara  y precisa, lo que pide en el oficio mencionado, para contestar de manera concreta a su petición”</w:t>
            </w:r>
          </w:p>
          <w:p w:rsidR="006F53DD" w:rsidRPr="00464C1A" w:rsidRDefault="006F53DD" w:rsidP="00A91AA7">
            <w:pPr>
              <w:tabs>
                <w:tab w:val="left" w:pos="851"/>
              </w:tabs>
              <w:spacing w:line="360" w:lineRule="auto"/>
              <w:ind w:right="567"/>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sz w:val="22"/>
                <w:szCs w:val="22"/>
                <w:lang w:val="es-ES"/>
              </w:rPr>
            </w:pPr>
          </w:p>
          <w:p w:rsidR="006F53DD" w:rsidRPr="00464C1A" w:rsidRDefault="006F53DD" w:rsidP="00A91AA7">
            <w:pPr>
              <w:tabs>
                <w:tab w:val="left" w:pos="851"/>
              </w:tabs>
              <w:spacing w:line="360" w:lineRule="auto"/>
              <w:ind w:right="567"/>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p>
        </w:tc>
      </w:tr>
    </w:tbl>
    <w:p w:rsidR="006F53DD" w:rsidRPr="00464C1A" w:rsidRDefault="006F53DD" w:rsidP="00A91AA7">
      <w:pPr>
        <w:spacing w:line="360" w:lineRule="auto"/>
        <w:contextualSpacing/>
        <w:jc w:val="both"/>
        <w:rPr>
          <w:rFonts w:ascii="Palatino Linotype" w:eastAsia="MS Mincho" w:hAnsi="Palatino Linotype"/>
        </w:rPr>
      </w:pPr>
    </w:p>
    <w:p w:rsidR="00FC1056" w:rsidRPr="00464C1A" w:rsidRDefault="00FC1056" w:rsidP="00A91AA7">
      <w:pPr>
        <w:spacing w:line="360" w:lineRule="auto"/>
        <w:contextualSpacing/>
        <w:jc w:val="both"/>
        <w:rPr>
          <w:rFonts w:ascii="Palatino Linotype" w:eastAsia="MS Mincho" w:hAnsi="Palatino Linotype"/>
        </w:rPr>
      </w:pPr>
    </w:p>
    <w:p w:rsidR="00C34819" w:rsidRPr="00464C1A" w:rsidRDefault="00C34819" w:rsidP="00A91AA7">
      <w:pPr>
        <w:numPr>
          <w:ilvl w:val="0"/>
          <w:numId w:val="1"/>
        </w:numPr>
        <w:spacing w:line="360" w:lineRule="auto"/>
        <w:ind w:left="0" w:firstLine="0"/>
        <w:contextualSpacing/>
        <w:jc w:val="both"/>
        <w:rPr>
          <w:rFonts w:ascii="Palatino Linotype" w:eastAsia="MS Mincho" w:hAnsi="Palatino Linotype"/>
        </w:rPr>
      </w:pPr>
      <w:r w:rsidRPr="00464C1A">
        <w:rPr>
          <w:rFonts w:ascii="Palatino Linotype" w:eastAsia="MS Mincho" w:hAnsi="Palatino Linotype"/>
        </w:rPr>
        <w:t>El veintitrés (23) de diciembre de dos mil veintiuno, el particular realizó las siguientes manifestación:</w:t>
      </w:r>
    </w:p>
    <w:p w:rsidR="00C34819" w:rsidRPr="00464C1A" w:rsidRDefault="00C34819" w:rsidP="00A91AA7">
      <w:pPr>
        <w:spacing w:line="360" w:lineRule="auto"/>
        <w:contextualSpacing/>
        <w:jc w:val="both"/>
        <w:rPr>
          <w:rFonts w:ascii="Palatino Linotype" w:eastAsia="MS Mincho" w:hAnsi="Palatino Linotype"/>
        </w:rPr>
      </w:pPr>
    </w:p>
    <w:tbl>
      <w:tblPr>
        <w:tblStyle w:val="Tabladecuadrcula4-nfasis3"/>
        <w:tblW w:w="0" w:type="auto"/>
        <w:tblLayout w:type="fixed"/>
        <w:tblLook w:val="04A0" w:firstRow="1" w:lastRow="0" w:firstColumn="1" w:lastColumn="0" w:noHBand="0" w:noVBand="1"/>
      </w:tblPr>
      <w:tblGrid>
        <w:gridCol w:w="3397"/>
        <w:gridCol w:w="5637"/>
      </w:tblGrid>
      <w:tr w:rsidR="00C34819" w:rsidRPr="00464C1A" w:rsidTr="00B84D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C34819" w:rsidRPr="00464C1A" w:rsidRDefault="00C34819" w:rsidP="00A91AA7">
            <w:pPr>
              <w:tabs>
                <w:tab w:val="left" w:pos="851"/>
              </w:tabs>
              <w:spacing w:line="360" w:lineRule="auto"/>
              <w:ind w:right="567"/>
              <w:contextualSpacing/>
              <w:jc w:val="both"/>
              <w:rPr>
                <w:rFonts w:ascii="Palatino Linotype" w:eastAsia="Calibri" w:hAnsi="Palatino Linotype" w:cs="Arial"/>
                <w:color w:val="auto"/>
                <w:sz w:val="22"/>
                <w:szCs w:val="22"/>
                <w:lang w:val="es-ES"/>
              </w:rPr>
            </w:pPr>
            <w:r w:rsidRPr="00464C1A">
              <w:rPr>
                <w:rFonts w:ascii="Palatino Linotype" w:eastAsia="Calibri" w:hAnsi="Palatino Linotype" w:cs="Arial"/>
                <w:color w:val="auto"/>
                <w:sz w:val="22"/>
                <w:szCs w:val="22"/>
                <w:lang w:val="es-ES"/>
              </w:rPr>
              <w:t>Solicitud y Recurso</w:t>
            </w:r>
          </w:p>
        </w:tc>
        <w:tc>
          <w:tcPr>
            <w:tcW w:w="5637" w:type="dxa"/>
          </w:tcPr>
          <w:p w:rsidR="00C34819" w:rsidRPr="00464C1A" w:rsidRDefault="00C34819" w:rsidP="00A91AA7">
            <w:pPr>
              <w:tabs>
                <w:tab w:val="left" w:pos="851"/>
              </w:tabs>
              <w:spacing w:line="360" w:lineRule="auto"/>
              <w:ind w:right="567"/>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auto"/>
                <w:sz w:val="22"/>
                <w:szCs w:val="22"/>
                <w:lang w:val="es-ES"/>
              </w:rPr>
            </w:pPr>
            <w:r w:rsidRPr="00464C1A">
              <w:rPr>
                <w:rFonts w:ascii="Palatino Linotype" w:eastAsia="Calibri" w:hAnsi="Palatino Linotype" w:cs="Arial"/>
                <w:color w:val="auto"/>
                <w:sz w:val="22"/>
                <w:szCs w:val="22"/>
                <w:lang w:val="es-ES"/>
              </w:rPr>
              <w:t>Manifestaciones del Recurrente</w:t>
            </w:r>
          </w:p>
          <w:p w:rsidR="00C34819" w:rsidRPr="00464C1A" w:rsidRDefault="00C34819" w:rsidP="00A91AA7">
            <w:pPr>
              <w:tabs>
                <w:tab w:val="left" w:pos="851"/>
              </w:tabs>
              <w:spacing w:line="360" w:lineRule="auto"/>
              <w:ind w:right="567"/>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Calibri" w:hAnsi="Palatino Linotype" w:cs="Arial"/>
                <w:color w:val="auto"/>
                <w:sz w:val="20"/>
                <w:szCs w:val="22"/>
                <w:lang w:val="es-ES"/>
              </w:rPr>
            </w:pPr>
          </w:p>
        </w:tc>
      </w:tr>
      <w:tr w:rsidR="00C34819" w:rsidRPr="00464C1A" w:rsidTr="00B84D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C34819" w:rsidRPr="00464C1A" w:rsidRDefault="00C34819" w:rsidP="00A91AA7">
            <w:pPr>
              <w:spacing w:line="360" w:lineRule="auto"/>
              <w:rPr>
                <w:rFonts w:ascii="Palatino Linotype" w:hAnsi="Palatino Linotype"/>
                <w:bCs w:val="0"/>
                <w:sz w:val="20"/>
                <w:szCs w:val="22"/>
              </w:rPr>
            </w:pPr>
            <w:r w:rsidRPr="00464C1A">
              <w:rPr>
                <w:rFonts w:ascii="Palatino Linotype" w:hAnsi="Palatino Linotype"/>
                <w:bCs w:val="0"/>
                <w:sz w:val="20"/>
                <w:szCs w:val="22"/>
              </w:rPr>
              <w:t>00261/AMECAMEC/IP/2021</w:t>
            </w:r>
          </w:p>
          <w:p w:rsidR="00C34819" w:rsidRPr="00464C1A" w:rsidRDefault="00C34819" w:rsidP="00A91AA7">
            <w:pPr>
              <w:spacing w:line="360" w:lineRule="auto"/>
              <w:rPr>
                <w:rFonts w:ascii="Palatino Linotype" w:hAnsi="Palatino Linotype"/>
                <w:bCs w:val="0"/>
                <w:sz w:val="20"/>
                <w:szCs w:val="22"/>
              </w:rPr>
            </w:pPr>
            <w:r w:rsidRPr="00464C1A">
              <w:rPr>
                <w:rFonts w:ascii="Palatino Linotype" w:hAnsi="Palatino Linotype"/>
                <w:bCs w:val="0"/>
                <w:sz w:val="20"/>
                <w:szCs w:val="22"/>
              </w:rPr>
              <w:t>6088/INFOEM/IP/RR/2021</w:t>
            </w:r>
          </w:p>
        </w:tc>
        <w:tc>
          <w:tcPr>
            <w:tcW w:w="5637" w:type="dxa"/>
          </w:tcPr>
          <w:p w:rsidR="00C34819" w:rsidRPr="00464C1A" w:rsidRDefault="0096317E" w:rsidP="00A91AA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2"/>
                <w:szCs w:val="22"/>
              </w:rPr>
            </w:pPr>
            <w:hyperlink r:id="rId24" w:history="1">
              <w:r w:rsidR="00C34819" w:rsidRPr="00464C1A">
                <w:rPr>
                  <w:rStyle w:val="Hipervnculo"/>
                  <w:rFonts w:ascii="Palatino Linotype" w:eastAsiaTheme="majorEastAsia" w:hAnsi="Palatino Linotype" w:cs="Arial"/>
                  <w:b/>
                  <w:bCs/>
                  <w:color w:val="auto"/>
                  <w:sz w:val="20"/>
                  <w:szCs w:val="20"/>
                </w:rPr>
                <w:t>Fotos Evidencia_007.jpg</w:t>
              </w:r>
            </w:hyperlink>
            <w:r w:rsidR="00C34819" w:rsidRPr="00464C1A">
              <w:rPr>
                <w:rFonts w:ascii="Palatino Linotype" w:hAnsi="Palatino Linotype"/>
                <w:sz w:val="20"/>
                <w:szCs w:val="20"/>
              </w:rPr>
              <w:t xml:space="preserve">: imagen del informe de 100 días 2019-2021, </w:t>
            </w:r>
            <w:r w:rsidR="00C34819" w:rsidRPr="00464C1A">
              <w:rPr>
                <w:rFonts w:ascii="Palatino Linotype" w:hAnsi="Palatino Linotype" w:cs="Arial"/>
                <w:sz w:val="20"/>
                <w:szCs w:val="22"/>
              </w:rPr>
              <w:t>Construcción de drenaje en calle prolongación Madero.</w:t>
            </w:r>
          </w:p>
          <w:p w:rsidR="00C34819" w:rsidRPr="00464C1A" w:rsidRDefault="00C34819" w:rsidP="00A91AA7">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0"/>
                <w:szCs w:val="20"/>
                <w:lang w:val="es-ES"/>
              </w:rPr>
            </w:pPr>
          </w:p>
        </w:tc>
      </w:tr>
      <w:tr w:rsidR="00C34819" w:rsidRPr="00464C1A" w:rsidTr="00B84D04">
        <w:tc>
          <w:tcPr>
            <w:cnfStyle w:val="001000000000" w:firstRow="0" w:lastRow="0" w:firstColumn="1" w:lastColumn="0" w:oddVBand="0" w:evenVBand="0" w:oddHBand="0" w:evenHBand="0" w:firstRowFirstColumn="0" w:firstRowLastColumn="0" w:lastRowFirstColumn="0" w:lastRowLastColumn="0"/>
            <w:tcW w:w="3397" w:type="dxa"/>
          </w:tcPr>
          <w:p w:rsidR="00C34819" w:rsidRPr="00464C1A" w:rsidRDefault="00C34819" w:rsidP="00A91AA7">
            <w:pPr>
              <w:spacing w:line="360" w:lineRule="auto"/>
              <w:rPr>
                <w:rFonts w:ascii="Palatino Linotype" w:hAnsi="Palatino Linotype"/>
                <w:bCs w:val="0"/>
                <w:sz w:val="20"/>
                <w:szCs w:val="22"/>
              </w:rPr>
            </w:pPr>
            <w:r w:rsidRPr="00464C1A">
              <w:rPr>
                <w:rFonts w:ascii="Palatino Linotype" w:hAnsi="Palatino Linotype"/>
                <w:bCs w:val="0"/>
                <w:sz w:val="20"/>
                <w:szCs w:val="22"/>
              </w:rPr>
              <w:t>00259/AMECAMEC/IP/2021</w:t>
            </w:r>
          </w:p>
          <w:p w:rsidR="00C34819" w:rsidRPr="00464C1A" w:rsidRDefault="00C34819" w:rsidP="00A91AA7">
            <w:pPr>
              <w:spacing w:line="360" w:lineRule="auto"/>
              <w:rPr>
                <w:rFonts w:ascii="Palatino Linotype" w:hAnsi="Palatino Linotype"/>
                <w:bCs w:val="0"/>
                <w:sz w:val="20"/>
                <w:szCs w:val="22"/>
              </w:rPr>
            </w:pPr>
            <w:r w:rsidRPr="00464C1A">
              <w:rPr>
                <w:rFonts w:ascii="Palatino Linotype" w:hAnsi="Palatino Linotype"/>
                <w:bCs w:val="0"/>
                <w:sz w:val="20"/>
                <w:szCs w:val="22"/>
              </w:rPr>
              <w:t>6089/INFOEM/IP/RR/2021</w:t>
            </w:r>
          </w:p>
        </w:tc>
        <w:tc>
          <w:tcPr>
            <w:tcW w:w="5637" w:type="dxa"/>
          </w:tcPr>
          <w:p w:rsidR="00C34819" w:rsidRPr="00464C1A" w:rsidRDefault="0096317E" w:rsidP="00A91AA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szCs w:val="22"/>
              </w:rPr>
            </w:pPr>
            <w:hyperlink r:id="rId25" w:history="1">
              <w:r w:rsidR="00C34819" w:rsidRPr="00464C1A">
                <w:rPr>
                  <w:rStyle w:val="Hipervnculo"/>
                  <w:rFonts w:ascii="Palatino Linotype" w:eastAsiaTheme="majorEastAsia" w:hAnsi="Palatino Linotype" w:cs="Arial"/>
                  <w:b/>
                  <w:bCs/>
                  <w:color w:val="auto"/>
                  <w:sz w:val="20"/>
                  <w:szCs w:val="20"/>
                </w:rPr>
                <w:t>Fotos Evidencia_007.jpg</w:t>
              </w:r>
            </w:hyperlink>
            <w:r w:rsidR="00C34819" w:rsidRPr="00464C1A">
              <w:rPr>
                <w:rFonts w:ascii="Palatino Linotype" w:hAnsi="Palatino Linotype"/>
                <w:sz w:val="20"/>
                <w:szCs w:val="20"/>
              </w:rPr>
              <w:t>:</w:t>
            </w:r>
            <w:r w:rsidR="00C34819" w:rsidRPr="00464C1A">
              <w:t xml:space="preserve"> </w:t>
            </w:r>
            <w:r w:rsidR="00C34819" w:rsidRPr="00464C1A">
              <w:rPr>
                <w:rFonts w:ascii="Palatino Linotype" w:hAnsi="Palatino Linotype"/>
                <w:sz w:val="20"/>
                <w:szCs w:val="20"/>
              </w:rPr>
              <w:t>imagen del informe de 100 días 2019-2021,</w:t>
            </w:r>
            <w:r w:rsidR="00C34819" w:rsidRPr="00464C1A">
              <w:rPr>
                <w:rFonts w:ascii="Palatino Linotype" w:hAnsi="Palatino Linotype" w:cs="Arial"/>
                <w:sz w:val="20"/>
                <w:szCs w:val="22"/>
              </w:rPr>
              <w:t>cambio de 1000 metros lineales de la red hidráulica del ramal principal Salto del Agua y calle Abasolo, Cambio de red hidráulica y drenaje en calle Ocampo con tubo PED ecológico, Construcci</w:t>
            </w:r>
            <w:r w:rsidR="007A015B" w:rsidRPr="00464C1A">
              <w:rPr>
                <w:rFonts w:ascii="Palatino Linotype" w:hAnsi="Palatino Linotype" w:cs="Arial"/>
                <w:sz w:val="20"/>
                <w:szCs w:val="22"/>
              </w:rPr>
              <w:t xml:space="preserve">ón de drenaje </w:t>
            </w:r>
            <w:r w:rsidR="00C34819" w:rsidRPr="00464C1A">
              <w:rPr>
                <w:rFonts w:ascii="Palatino Linotype" w:hAnsi="Palatino Linotype" w:cs="Arial"/>
                <w:sz w:val="20"/>
                <w:szCs w:val="22"/>
              </w:rPr>
              <w:t>en calle prolongaci</w:t>
            </w:r>
            <w:r w:rsidR="007A015B" w:rsidRPr="00464C1A">
              <w:rPr>
                <w:rFonts w:ascii="Palatino Linotype" w:hAnsi="Palatino Linotype" w:cs="Arial"/>
                <w:sz w:val="20"/>
                <w:szCs w:val="22"/>
              </w:rPr>
              <w:t>ón Madero, Limpieza y mantenimiento del Serpentín Salto del Agua.</w:t>
            </w:r>
          </w:p>
          <w:p w:rsidR="00C34819" w:rsidRPr="00464C1A" w:rsidRDefault="00C34819"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0"/>
                <w:szCs w:val="22"/>
                <w:lang w:val="es-ES"/>
              </w:rPr>
            </w:pPr>
          </w:p>
        </w:tc>
      </w:tr>
      <w:tr w:rsidR="00C34819" w:rsidRPr="00464C1A" w:rsidTr="00B84D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C34819" w:rsidRPr="00464C1A" w:rsidRDefault="00C34819" w:rsidP="00A91AA7">
            <w:pPr>
              <w:spacing w:line="360" w:lineRule="auto"/>
              <w:rPr>
                <w:rFonts w:ascii="Palatino Linotype" w:hAnsi="Palatino Linotype"/>
                <w:bCs w:val="0"/>
                <w:sz w:val="20"/>
                <w:szCs w:val="22"/>
              </w:rPr>
            </w:pPr>
            <w:r w:rsidRPr="00464C1A">
              <w:rPr>
                <w:rFonts w:ascii="Palatino Linotype" w:hAnsi="Palatino Linotype"/>
                <w:bCs w:val="0"/>
                <w:sz w:val="20"/>
                <w:szCs w:val="22"/>
              </w:rPr>
              <w:lastRenderedPageBreak/>
              <w:t>00251/AMECAMEC/IP/2021</w:t>
            </w:r>
          </w:p>
          <w:p w:rsidR="00C34819" w:rsidRPr="00464C1A" w:rsidRDefault="00C34819" w:rsidP="00A91AA7">
            <w:pPr>
              <w:tabs>
                <w:tab w:val="left" w:pos="851"/>
              </w:tabs>
              <w:spacing w:line="360" w:lineRule="auto"/>
              <w:ind w:right="567"/>
              <w:contextualSpacing/>
              <w:jc w:val="both"/>
              <w:rPr>
                <w:rFonts w:ascii="Palatino Linotype" w:eastAsia="Calibri" w:hAnsi="Palatino Linotype" w:cs="Arial"/>
                <w:i/>
                <w:sz w:val="20"/>
                <w:szCs w:val="22"/>
                <w:lang w:val="es-ES"/>
              </w:rPr>
            </w:pPr>
            <w:r w:rsidRPr="00464C1A">
              <w:rPr>
                <w:rFonts w:ascii="Palatino Linotype" w:hAnsi="Palatino Linotype"/>
                <w:bCs w:val="0"/>
                <w:sz w:val="20"/>
                <w:szCs w:val="22"/>
              </w:rPr>
              <w:t>6092/INFOEM/IP/RR/2021</w:t>
            </w:r>
          </w:p>
        </w:tc>
        <w:tc>
          <w:tcPr>
            <w:tcW w:w="5637" w:type="dxa"/>
          </w:tcPr>
          <w:p w:rsidR="00C34819" w:rsidRPr="00464C1A" w:rsidRDefault="0096317E" w:rsidP="00A91AA7">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2"/>
                <w:szCs w:val="22"/>
              </w:rPr>
            </w:pPr>
            <w:hyperlink r:id="rId26" w:history="1">
              <w:r w:rsidR="007A015B" w:rsidRPr="00464C1A">
                <w:rPr>
                  <w:rFonts w:ascii="Palatino Linotype" w:hAnsi="Palatino Linotype" w:cs="Arial"/>
                  <w:b/>
                  <w:bCs/>
                  <w:sz w:val="20"/>
                  <w:szCs w:val="20"/>
                </w:rPr>
                <w:br/>
              </w:r>
              <w:r w:rsidR="007A015B" w:rsidRPr="00464C1A">
                <w:rPr>
                  <w:rStyle w:val="Hipervnculo"/>
                  <w:rFonts w:ascii="Palatino Linotype" w:eastAsiaTheme="majorEastAsia" w:hAnsi="Palatino Linotype" w:cs="Arial"/>
                  <w:b/>
                  <w:bCs/>
                  <w:color w:val="auto"/>
                  <w:sz w:val="20"/>
                  <w:szCs w:val="20"/>
                </w:rPr>
                <w:t>Fotos Evidencia_007.jpg</w:t>
              </w:r>
            </w:hyperlink>
            <w:r w:rsidR="007A015B" w:rsidRPr="00464C1A">
              <w:rPr>
                <w:rFonts w:ascii="Palatino Linotype" w:hAnsi="Palatino Linotype" w:cs="Arial"/>
                <w:sz w:val="20"/>
                <w:szCs w:val="20"/>
              </w:rPr>
              <w:t xml:space="preserve">: </w:t>
            </w:r>
            <w:r w:rsidR="007A015B" w:rsidRPr="00464C1A">
              <w:rPr>
                <w:rFonts w:ascii="Palatino Linotype" w:hAnsi="Palatino Linotype"/>
                <w:sz w:val="20"/>
                <w:szCs w:val="20"/>
              </w:rPr>
              <w:t>imagen del informe de 100 días 2019-2021,</w:t>
            </w:r>
            <w:r w:rsidR="007A015B" w:rsidRPr="00464C1A">
              <w:rPr>
                <w:rFonts w:ascii="Palatino Linotype" w:hAnsi="Palatino Linotype" w:cs="Arial"/>
                <w:sz w:val="20"/>
                <w:szCs w:val="22"/>
              </w:rPr>
              <w:t xml:space="preserve">cambio de 1000 metros lineales de la red hidráulica del ramal principal Salto del Agua y calle Abasolo, Cambio de red hidráulica y drenaje en calle Ocampo con tubo PED ecológico, Construcción de drenaje en calle prolongación Madero, Limpieza y mantenimiento del Serpentín Salto del Agua. </w:t>
            </w:r>
          </w:p>
          <w:p w:rsidR="00C34819" w:rsidRPr="00464C1A" w:rsidRDefault="00C34819" w:rsidP="00A91AA7">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0"/>
                <w:szCs w:val="22"/>
                <w:lang w:val="es-ES"/>
              </w:rPr>
            </w:pPr>
          </w:p>
        </w:tc>
      </w:tr>
      <w:tr w:rsidR="00C34819" w:rsidRPr="00464C1A" w:rsidTr="00B84D04">
        <w:tc>
          <w:tcPr>
            <w:cnfStyle w:val="001000000000" w:firstRow="0" w:lastRow="0" w:firstColumn="1" w:lastColumn="0" w:oddVBand="0" w:evenVBand="0" w:oddHBand="0" w:evenHBand="0" w:firstRowFirstColumn="0" w:firstRowLastColumn="0" w:lastRowFirstColumn="0" w:lastRowLastColumn="0"/>
            <w:tcW w:w="3397" w:type="dxa"/>
          </w:tcPr>
          <w:p w:rsidR="00C34819" w:rsidRPr="00464C1A" w:rsidRDefault="00C34819" w:rsidP="00A91AA7">
            <w:pPr>
              <w:spacing w:line="360" w:lineRule="auto"/>
              <w:rPr>
                <w:rFonts w:ascii="Palatino Linotype" w:hAnsi="Palatino Linotype"/>
                <w:bCs w:val="0"/>
                <w:sz w:val="20"/>
                <w:szCs w:val="22"/>
              </w:rPr>
            </w:pPr>
            <w:r w:rsidRPr="00464C1A">
              <w:rPr>
                <w:rFonts w:ascii="Palatino Linotype" w:hAnsi="Palatino Linotype"/>
                <w:bCs w:val="0"/>
                <w:sz w:val="20"/>
                <w:szCs w:val="22"/>
              </w:rPr>
              <w:t>00260/AMECAMEC/IP/2021</w:t>
            </w:r>
          </w:p>
          <w:p w:rsidR="00C34819" w:rsidRPr="00464C1A" w:rsidRDefault="00C34819" w:rsidP="00A91AA7">
            <w:pPr>
              <w:spacing w:line="360" w:lineRule="auto"/>
              <w:rPr>
                <w:rFonts w:ascii="Palatino Linotype" w:hAnsi="Palatino Linotype"/>
                <w:bCs w:val="0"/>
                <w:sz w:val="20"/>
                <w:szCs w:val="22"/>
              </w:rPr>
            </w:pPr>
            <w:r w:rsidRPr="00464C1A">
              <w:rPr>
                <w:rFonts w:ascii="Palatino Linotype" w:hAnsi="Palatino Linotype"/>
                <w:bCs w:val="0"/>
                <w:sz w:val="20"/>
                <w:szCs w:val="22"/>
              </w:rPr>
              <w:t>6096/INFOEM/IP/RR/2021</w:t>
            </w:r>
          </w:p>
        </w:tc>
        <w:tc>
          <w:tcPr>
            <w:tcW w:w="5637" w:type="dxa"/>
          </w:tcPr>
          <w:p w:rsidR="007A015B" w:rsidRPr="00464C1A" w:rsidRDefault="0096317E" w:rsidP="00A91AA7">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2"/>
                <w:szCs w:val="22"/>
              </w:rPr>
            </w:pPr>
            <w:hyperlink r:id="rId27" w:history="1">
              <w:r w:rsidR="007A015B" w:rsidRPr="00464C1A">
                <w:rPr>
                  <w:rStyle w:val="Hipervnculo"/>
                  <w:rFonts w:ascii="Palatino Linotype" w:eastAsiaTheme="majorEastAsia" w:hAnsi="Palatino Linotype" w:cs="Arial"/>
                  <w:b/>
                  <w:bCs/>
                  <w:color w:val="auto"/>
                  <w:sz w:val="20"/>
                  <w:szCs w:val="20"/>
                </w:rPr>
                <w:t>Fotos Evidencia_007.jpg</w:t>
              </w:r>
            </w:hyperlink>
            <w:r w:rsidR="007A015B" w:rsidRPr="00464C1A">
              <w:rPr>
                <w:rFonts w:ascii="Palatino Linotype" w:hAnsi="Palatino Linotype"/>
                <w:sz w:val="20"/>
                <w:szCs w:val="20"/>
              </w:rPr>
              <w:t>: imagen del informe de 100 días 2019-2021,</w:t>
            </w:r>
            <w:r w:rsidR="007A015B" w:rsidRPr="00464C1A">
              <w:rPr>
                <w:rFonts w:ascii="Palatino Linotype" w:hAnsi="Palatino Linotype" w:cs="Arial"/>
                <w:sz w:val="20"/>
                <w:szCs w:val="22"/>
              </w:rPr>
              <w:t xml:space="preserve">cambio de 1000 metros lineales de la red hidráulica del ramal principal Salto del Agua y calle Abasolo, Cambio de red hidráulica y drenaje en calle Ocampo con tubo PED ecológico, Construcción de drenaje en calle prolongación Madero, Limpieza y mantenimiento del Serpentín Salto del Agua. </w:t>
            </w:r>
          </w:p>
          <w:p w:rsidR="00C34819" w:rsidRPr="00464C1A" w:rsidRDefault="00C34819"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b/>
                <w:i/>
                <w:sz w:val="20"/>
                <w:szCs w:val="20"/>
                <w:lang w:val="es-ES"/>
              </w:rPr>
            </w:pPr>
          </w:p>
        </w:tc>
      </w:tr>
      <w:tr w:rsidR="00C34819" w:rsidRPr="00464C1A" w:rsidTr="00B84D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C34819" w:rsidRPr="00464C1A" w:rsidRDefault="00C34819" w:rsidP="00A91AA7">
            <w:pPr>
              <w:tabs>
                <w:tab w:val="left" w:pos="851"/>
              </w:tabs>
              <w:spacing w:line="360" w:lineRule="auto"/>
              <w:ind w:right="567"/>
              <w:contextualSpacing/>
              <w:jc w:val="both"/>
              <w:rPr>
                <w:rFonts w:ascii="Palatino Linotype" w:hAnsi="Palatino Linotype"/>
                <w:bCs w:val="0"/>
                <w:sz w:val="20"/>
                <w:szCs w:val="22"/>
              </w:rPr>
            </w:pPr>
            <w:r w:rsidRPr="00464C1A">
              <w:rPr>
                <w:rFonts w:ascii="Palatino Linotype" w:hAnsi="Palatino Linotype"/>
                <w:bCs w:val="0"/>
                <w:sz w:val="20"/>
                <w:szCs w:val="22"/>
              </w:rPr>
              <w:t>00229/AMECAMEC/IP/2021</w:t>
            </w:r>
          </w:p>
          <w:p w:rsidR="00C34819" w:rsidRPr="00464C1A" w:rsidRDefault="00C34819" w:rsidP="00A91AA7">
            <w:pPr>
              <w:tabs>
                <w:tab w:val="left" w:pos="851"/>
              </w:tabs>
              <w:spacing w:line="360" w:lineRule="auto"/>
              <w:ind w:right="567"/>
              <w:contextualSpacing/>
              <w:jc w:val="both"/>
              <w:rPr>
                <w:rFonts w:ascii="Palatino Linotype" w:hAnsi="Palatino Linotype"/>
                <w:bCs w:val="0"/>
                <w:sz w:val="20"/>
                <w:szCs w:val="22"/>
              </w:rPr>
            </w:pPr>
            <w:r w:rsidRPr="00464C1A">
              <w:rPr>
                <w:rFonts w:ascii="Palatino Linotype" w:hAnsi="Palatino Linotype"/>
                <w:bCs w:val="0"/>
                <w:sz w:val="20"/>
                <w:szCs w:val="22"/>
              </w:rPr>
              <w:t>6102/INFOEM/IP/RR/2021</w:t>
            </w:r>
          </w:p>
        </w:tc>
        <w:tc>
          <w:tcPr>
            <w:tcW w:w="5637" w:type="dxa"/>
          </w:tcPr>
          <w:p w:rsidR="00C34819" w:rsidRPr="00464C1A" w:rsidRDefault="0096317E" w:rsidP="00A91AA7">
            <w:pPr>
              <w:tabs>
                <w:tab w:val="left" w:pos="851"/>
              </w:tabs>
              <w:spacing w:line="276" w:lineRule="auto"/>
              <w:ind w:right="567"/>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2"/>
                <w:szCs w:val="22"/>
                <w:lang w:val="es-ES"/>
              </w:rPr>
            </w:pPr>
            <w:hyperlink r:id="rId28" w:history="1">
              <w:r w:rsidR="007A015B" w:rsidRPr="00464C1A">
                <w:rPr>
                  <w:rStyle w:val="Hipervnculo"/>
                  <w:rFonts w:ascii="Palatino Linotype" w:eastAsiaTheme="majorEastAsia" w:hAnsi="Palatino Linotype" w:cs="Arial"/>
                  <w:b/>
                  <w:bCs/>
                  <w:color w:val="auto"/>
                  <w:sz w:val="20"/>
                  <w:szCs w:val="20"/>
                </w:rPr>
                <w:t>Fotos Evidencia_003.jpg</w:t>
              </w:r>
            </w:hyperlink>
            <w:r w:rsidR="007A015B" w:rsidRPr="00464C1A">
              <w:rPr>
                <w:rFonts w:ascii="Palatino Linotype" w:hAnsi="Palatino Linotype"/>
                <w:sz w:val="20"/>
                <w:szCs w:val="20"/>
              </w:rPr>
              <w:t>:</w:t>
            </w:r>
            <w:r w:rsidR="007A015B" w:rsidRPr="00464C1A">
              <w:t xml:space="preserve"> </w:t>
            </w:r>
            <w:r w:rsidR="007A015B" w:rsidRPr="00464C1A">
              <w:rPr>
                <w:rFonts w:ascii="Palatino Linotype" w:hAnsi="Palatino Linotype"/>
                <w:sz w:val="20"/>
                <w:szCs w:val="20"/>
              </w:rPr>
              <w:t xml:space="preserve">imagen del informe de 100 días 2019-2021, Sendero Seguro, Cabecera Municipal, Construcción de andador escolar, delegación Santa Isabel </w:t>
            </w:r>
            <w:proofErr w:type="spellStart"/>
            <w:r w:rsidR="007A015B" w:rsidRPr="00464C1A">
              <w:rPr>
                <w:rFonts w:ascii="Palatino Linotype" w:hAnsi="Palatino Linotype"/>
                <w:sz w:val="20"/>
                <w:szCs w:val="20"/>
              </w:rPr>
              <w:t>Chalma</w:t>
            </w:r>
            <w:proofErr w:type="spellEnd"/>
            <w:r w:rsidR="007A015B" w:rsidRPr="00464C1A">
              <w:rPr>
                <w:rFonts w:ascii="Palatino Linotype" w:hAnsi="Palatino Linotype"/>
                <w:sz w:val="20"/>
                <w:szCs w:val="20"/>
              </w:rPr>
              <w:t xml:space="preserve">. </w:t>
            </w:r>
          </w:p>
        </w:tc>
      </w:tr>
      <w:tr w:rsidR="00C34819" w:rsidRPr="00464C1A" w:rsidTr="00B84D04">
        <w:tc>
          <w:tcPr>
            <w:cnfStyle w:val="001000000000" w:firstRow="0" w:lastRow="0" w:firstColumn="1" w:lastColumn="0" w:oddVBand="0" w:evenVBand="0" w:oddHBand="0" w:evenHBand="0" w:firstRowFirstColumn="0" w:firstRowLastColumn="0" w:lastRowFirstColumn="0" w:lastRowLastColumn="0"/>
            <w:tcW w:w="3397" w:type="dxa"/>
          </w:tcPr>
          <w:p w:rsidR="00C34819" w:rsidRPr="00464C1A" w:rsidRDefault="00C34819" w:rsidP="00A91AA7">
            <w:pPr>
              <w:tabs>
                <w:tab w:val="left" w:pos="851"/>
              </w:tabs>
              <w:spacing w:line="360" w:lineRule="auto"/>
              <w:ind w:right="567"/>
              <w:contextualSpacing/>
              <w:jc w:val="both"/>
              <w:rPr>
                <w:rFonts w:ascii="Palatino Linotype" w:hAnsi="Palatino Linotype"/>
                <w:bCs w:val="0"/>
                <w:sz w:val="20"/>
                <w:szCs w:val="22"/>
              </w:rPr>
            </w:pPr>
            <w:r w:rsidRPr="00464C1A">
              <w:rPr>
                <w:rFonts w:ascii="Palatino Linotype" w:hAnsi="Palatino Linotype"/>
                <w:bCs w:val="0"/>
                <w:sz w:val="20"/>
                <w:szCs w:val="22"/>
              </w:rPr>
              <w:t>00264/AMECAMEC/IP/2021</w:t>
            </w:r>
          </w:p>
          <w:p w:rsidR="00C34819" w:rsidRPr="00464C1A" w:rsidRDefault="00C34819" w:rsidP="00A91AA7">
            <w:pPr>
              <w:tabs>
                <w:tab w:val="left" w:pos="851"/>
              </w:tabs>
              <w:spacing w:line="360" w:lineRule="auto"/>
              <w:ind w:right="567"/>
              <w:contextualSpacing/>
              <w:jc w:val="both"/>
              <w:rPr>
                <w:rFonts w:ascii="Palatino Linotype" w:eastAsia="Calibri" w:hAnsi="Palatino Linotype" w:cs="Arial"/>
                <w:i/>
                <w:sz w:val="20"/>
                <w:szCs w:val="22"/>
                <w:lang w:val="es-ES"/>
              </w:rPr>
            </w:pPr>
            <w:r w:rsidRPr="00464C1A">
              <w:rPr>
                <w:rFonts w:ascii="Palatino Linotype" w:hAnsi="Palatino Linotype"/>
                <w:bCs w:val="0"/>
                <w:sz w:val="20"/>
                <w:szCs w:val="22"/>
              </w:rPr>
              <w:t>6106/INFOEM/IP/RR/2021</w:t>
            </w:r>
          </w:p>
        </w:tc>
        <w:tc>
          <w:tcPr>
            <w:tcW w:w="5637" w:type="dxa"/>
          </w:tcPr>
          <w:p w:rsidR="00C34819" w:rsidRPr="00464C1A" w:rsidRDefault="0096317E" w:rsidP="00A91AA7">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hyperlink r:id="rId29" w:history="1">
              <w:r w:rsidR="007A015B" w:rsidRPr="00464C1A">
                <w:rPr>
                  <w:rStyle w:val="Hipervnculo"/>
                  <w:rFonts w:ascii="Palatino Linotype" w:eastAsiaTheme="majorEastAsia" w:hAnsi="Palatino Linotype" w:cs="Arial"/>
                  <w:b/>
                  <w:bCs/>
                  <w:color w:val="auto"/>
                  <w:sz w:val="20"/>
                  <w:szCs w:val="20"/>
                </w:rPr>
                <w:t>Fotos Evidencia_008.jpg</w:t>
              </w:r>
            </w:hyperlink>
            <w:r w:rsidR="007A015B" w:rsidRPr="00464C1A">
              <w:rPr>
                <w:rFonts w:ascii="Palatino Linotype" w:hAnsi="Palatino Linotype"/>
                <w:sz w:val="20"/>
                <w:szCs w:val="20"/>
              </w:rPr>
              <w:t xml:space="preserve">: imagen del informe de 100 días 2019-2021, Construcción de aula de usos múltiples, Santiago </w:t>
            </w:r>
            <w:proofErr w:type="spellStart"/>
            <w:r w:rsidR="007A015B" w:rsidRPr="00464C1A">
              <w:rPr>
                <w:rFonts w:ascii="Palatino Linotype" w:hAnsi="Palatino Linotype"/>
                <w:sz w:val="20"/>
                <w:szCs w:val="20"/>
              </w:rPr>
              <w:t>Cuauhtenco</w:t>
            </w:r>
            <w:proofErr w:type="spellEnd"/>
            <w:r w:rsidR="007A015B" w:rsidRPr="00464C1A">
              <w:rPr>
                <w:rFonts w:ascii="Palatino Linotype" w:hAnsi="Palatino Linotype"/>
                <w:sz w:val="20"/>
                <w:szCs w:val="20"/>
              </w:rPr>
              <w:t xml:space="preserve">, Construcción de aula de usos múltiples en preparatoria de San Pedro </w:t>
            </w:r>
            <w:proofErr w:type="spellStart"/>
            <w:r w:rsidR="007A015B" w:rsidRPr="00464C1A">
              <w:rPr>
                <w:rFonts w:ascii="Palatino Linotype" w:hAnsi="Palatino Linotype"/>
                <w:sz w:val="20"/>
                <w:szCs w:val="20"/>
              </w:rPr>
              <w:t>Nexapa</w:t>
            </w:r>
            <w:proofErr w:type="spellEnd"/>
            <w:r w:rsidR="007A015B" w:rsidRPr="00464C1A">
              <w:rPr>
                <w:rFonts w:ascii="Palatino Linotype" w:hAnsi="Palatino Linotype"/>
                <w:sz w:val="20"/>
                <w:szCs w:val="20"/>
              </w:rPr>
              <w:t xml:space="preserve">. </w:t>
            </w:r>
          </w:p>
          <w:p w:rsidR="007A015B" w:rsidRPr="00464C1A" w:rsidRDefault="007A015B" w:rsidP="00A91AA7">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0"/>
                <w:szCs w:val="20"/>
                <w:lang w:val="es-ES"/>
              </w:rPr>
            </w:pPr>
            <w:r w:rsidRPr="00464C1A">
              <w:t xml:space="preserve"> </w:t>
            </w:r>
          </w:p>
        </w:tc>
      </w:tr>
      <w:tr w:rsidR="00C34819" w:rsidRPr="00464C1A" w:rsidTr="00B84D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C34819" w:rsidRPr="00464C1A" w:rsidRDefault="00C34819" w:rsidP="00A91AA7">
            <w:pPr>
              <w:tabs>
                <w:tab w:val="left" w:pos="851"/>
              </w:tabs>
              <w:spacing w:line="360" w:lineRule="auto"/>
              <w:ind w:right="567"/>
              <w:contextualSpacing/>
              <w:jc w:val="both"/>
              <w:rPr>
                <w:rFonts w:ascii="Palatino Linotype" w:hAnsi="Palatino Linotype"/>
                <w:bCs w:val="0"/>
                <w:sz w:val="20"/>
                <w:szCs w:val="22"/>
              </w:rPr>
            </w:pPr>
            <w:r w:rsidRPr="00464C1A">
              <w:rPr>
                <w:rFonts w:ascii="Palatino Linotype" w:hAnsi="Palatino Linotype"/>
                <w:bCs w:val="0"/>
                <w:sz w:val="20"/>
                <w:szCs w:val="22"/>
              </w:rPr>
              <w:t>00262/AMECAMEC/IP/2021</w:t>
            </w:r>
          </w:p>
          <w:p w:rsidR="00C34819" w:rsidRPr="00464C1A" w:rsidRDefault="00C34819" w:rsidP="00A91AA7">
            <w:pPr>
              <w:tabs>
                <w:tab w:val="left" w:pos="851"/>
              </w:tabs>
              <w:spacing w:line="360" w:lineRule="auto"/>
              <w:ind w:right="567"/>
              <w:contextualSpacing/>
              <w:jc w:val="both"/>
              <w:rPr>
                <w:rFonts w:ascii="Palatino Linotype" w:hAnsi="Palatino Linotype"/>
                <w:bCs w:val="0"/>
                <w:sz w:val="20"/>
                <w:szCs w:val="22"/>
              </w:rPr>
            </w:pPr>
            <w:r w:rsidRPr="00464C1A">
              <w:rPr>
                <w:rFonts w:ascii="Palatino Linotype" w:hAnsi="Palatino Linotype"/>
                <w:bCs w:val="0"/>
                <w:sz w:val="20"/>
                <w:szCs w:val="22"/>
              </w:rPr>
              <w:t>6107/INFOEM/IP/RR/2021</w:t>
            </w:r>
          </w:p>
        </w:tc>
        <w:tc>
          <w:tcPr>
            <w:tcW w:w="5637" w:type="dxa"/>
          </w:tcPr>
          <w:p w:rsidR="00C34819" w:rsidRPr="00464C1A" w:rsidRDefault="0096317E" w:rsidP="00A91AA7">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hyperlink r:id="rId30" w:history="1">
              <w:r w:rsidR="007A015B" w:rsidRPr="00464C1A">
                <w:rPr>
                  <w:rStyle w:val="Hipervnculo"/>
                  <w:rFonts w:ascii="Palatino Linotype" w:eastAsiaTheme="majorEastAsia" w:hAnsi="Palatino Linotype" w:cs="Arial"/>
                  <w:b/>
                  <w:bCs/>
                  <w:color w:val="auto"/>
                  <w:sz w:val="20"/>
                  <w:szCs w:val="20"/>
                </w:rPr>
                <w:t>Fotos Evidencia_008.jpg</w:t>
              </w:r>
            </w:hyperlink>
            <w:r w:rsidR="007A015B" w:rsidRPr="00464C1A">
              <w:rPr>
                <w:rFonts w:ascii="Palatino Linotype" w:hAnsi="Palatino Linotype"/>
                <w:sz w:val="20"/>
                <w:szCs w:val="20"/>
              </w:rPr>
              <w:t xml:space="preserve">: imagen del informe de 100 días 2019-2021, Construcción de aula de usos múltiples, Santiago </w:t>
            </w:r>
            <w:proofErr w:type="spellStart"/>
            <w:r w:rsidR="007A015B" w:rsidRPr="00464C1A">
              <w:rPr>
                <w:rFonts w:ascii="Palatino Linotype" w:hAnsi="Palatino Linotype"/>
                <w:sz w:val="20"/>
                <w:szCs w:val="20"/>
              </w:rPr>
              <w:t>Cuauhtenco</w:t>
            </w:r>
            <w:proofErr w:type="spellEnd"/>
            <w:r w:rsidR="007A015B" w:rsidRPr="00464C1A">
              <w:rPr>
                <w:rFonts w:ascii="Palatino Linotype" w:hAnsi="Palatino Linotype"/>
                <w:sz w:val="20"/>
                <w:szCs w:val="20"/>
              </w:rPr>
              <w:t xml:space="preserve">, Construcción de aula de usos múltiples en preparatoria de San Pedro </w:t>
            </w:r>
            <w:proofErr w:type="spellStart"/>
            <w:r w:rsidR="007A015B" w:rsidRPr="00464C1A">
              <w:rPr>
                <w:rFonts w:ascii="Palatino Linotype" w:hAnsi="Palatino Linotype"/>
                <w:sz w:val="20"/>
                <w:szCs w:val="20"/>
              </w:rPr>
              <w:t>Nexapa</w:t>
            </w:r>
            <w:proofErr w:type="spellEnd"/>
            <w:r w:rsidR="007A015B" w:rsidRPr="00464C1A">
              <w:rPr>
                <w:rFonts w:ascii="Palatino Linotype" w:hAnsi="Palatino Linotype"/>
                <w:sz w:val="20"/>
                <w:szCs w:val="20"/>
              </w:rPr>
              <w:t>.</w:t>
            </w:r>
          </w:p>
          <w:p w:rsidR="007A015B" w:rsidRPr="00464C1A" w:rsidRDefault="007A015B" w:rsidP="00A91AA7">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Calibri" w:hAnsi="Palatino Linotype" w:cs="Arial"/>
                <w:i/>
                <w:sz w:val="20"/>
                <w:szCs w:val="20"/>
                <w:lang w:val="es-ES"/>
              </w:rPr>
            </w:pPr>
          </w:p>
        </w:tc>
      </w:tr>
      <w:tr w:rsidR="00C34819" w:rsidRPr="00464C1A" w:rsidTr="00B84D04">
        <w:tc>
          <w:tcPr>
            <w:cnfStyle w:val="001000000000" w:firstRow="0" w:lastRow="0" w:firstColumn="1" w:lastColumn="0" w:oddVBand="0" w:evenVBand="0" w:oddHBand="0" w:evenHBand="0" w:firstRowFirstColumn="0" w:firstRowLastColumn="0" w:lastRowFirstColumn="0" w:lastRowLastColumn="0"/>
            <w:tcW w:w="3397" w:type="dxa"/>
          </w:tcPr>
          <w:p w:rsidR="00C34819" w:rsidRPr="00464C1A" w:rsidRDefault="00C34819" w:rsidP="00A91AA7">
            <w:pPr>
              <w:tabs>
                <w:tab w:val="left" w:pos="851"/>
              </w:tabs>
              <w:spacing w:line="360" w:lineRule="auto"/>
              <w:ind w:right="567"/>
              <w:contextualSpacing/>
              <w:jc w:val="both"/>
              <w:rPr>
                <w:rFonts w:ascii="Palatino Linotype" w:hAnsi="Palatino Linotype"/>
                <w:bCs w:val="0"/>
                <w:sz w:val="20"/>
                <w:szCs w:val="22"/>
              </w:rPr>
            </w:pPr>
            <w:r w:rsidRPr="00464C1A">
              <w:rPr>
                <w:rFonts w:ascii="Palatino Linotype" w:hAnsi="Palatino Linotype"/>
                <w:bCs w:val="0"/>
                <w:sz w:val="20"/>
                <w:szCs w:val="22"/>
              </w:rPr>
              <w:t>00243/AMECAMEC/IP/2021</w:t>
            </w:r>
          </w:p>
          <w:p w:rsidR="00C34819" w:rsidRPr="00464C1A" w:rsidRDefault="00C34819" w:rsidP="00A91AA7">
            <w:pPr>
              <w:tabs>
                <w:tab w:val="left" w:pos="851"/>
              </w:tabs>
              <w:spacing w:line="360" w:lineRule="auto"/>
              <w:ind w:right="567"/>
              <w:contextualSpacing/>
              <w:jc w:val="both"/>
              <w:rPr>
                <w:rFonts w:ascii="Palatino Linotype" w:eastAsia="Calibri" w:hAnsi="Palatino Linotype" w:cs="Arial"/>
                <w:i/>
                <w:sz w:val="20"/>
                <w:szCs w:val="22"/>
                <w:lang w:val="es-ES"/>
              </w:rPr>
            </w:pPr>
            <w:r w:rsidRPr="00464C1A">
              <w:rPr>
                <w:rFonts w:ascii="Palatino Linotype" w:hAnsi="Palatino Linotype"/>
                <w:bCs w:val="0"/>
                <w:sz w:val="20"/>
                <w:szCs w:val="22"/>
              </w:rPr>
              <w:t>6114/INFOEM/IP/RR/2021</w:t>
            </w:r>
          </w:p>
        </w:tc>
        <w:tc>
          <w:tcPr>
            <w:tcW w:w="5637" w:type="dxa"/>
          </w:tcPr>
          <w:p w:rsidR="00C34819" w:rsidRPr="00464C1A" w:rsidRDefault="0096317E"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sz w:val="20"/>
                <w:szCs w:val="20"/>
                <w:lang w:val="es-ES"/>
              </w:rPr>
            </w:pPr>
            <w:hyperlink r:id="rId31" w:history="1">
              <w:r w:rsidR="007A015B" w:rsidRPr="00464C1A">
                <w:rPr>
                  <w:rStyle w:val="Hipervnculo"/>
                  <w:rFonts w:ascii="Palatino Linotype" w:eastAsiaTheme="majorEastAsia" w:hAnsi="Palatino Linotype" w:cs="Arial"/>
                  <w:b/>
                  <w:bCs/>
                  <w:color w:val="auto"/>
                  <w:sz w:val="20"/>
                  <w:szCs w:val="20"/>
                </w:rPr>
                <w:t>Fotos Evidencia_007.jpg</w:t>
              </w:r>
            </w:hyperlink>
            <w:r w:rsidR="007A015B" w:rsidRPr="00464C1A">
              <w:rPr>
                <w:rFonts w:ascii="Palatino Linotype" w:hAnsi="Palatino Linotype"/>
                <w:sz w:val="20"/>
                <w:szCs w:val="20"/>
              </w:rPr>
              <w:t xml:space="preserve">: </w:t>
            </w:r>
            <w:r w:rsidR="00E613C6" w:rsidRPr="00464C1A">
              <w:rPr>
                <w:rFonts w:ascii="Palatino Linotype" w:hAnsi="Palatino Linotype"/>
                <w:sz w:val="20"/>
                <w:szCs w:val="20"/>
              </w:rPr>
              <w:t>imagen del informe de 100 días 2019-2021,</w:t>
            </w:r>
            <w:r w:rsidR="00E613C6" w:rsidRPr="00464C1A">
              <w:rPr>
                <w:rFonts w:ascii="Palatino Linotype" w:hAnsi="Palatino Linotype" w:cs="Arial"/>
                <w:sz w:val="20"/>
                <w:szCs w:val="22"/>
              </w:rPr>
              <w:t xml:space="preserve">cambio de 1000 metros lineales de la red hidráulica del ramal principal Salto del Agua y calle Abasolo, Cambio de red hidráulica y drenaje en calle Ocampo con tubo PED ecológico, Construcción de </w:t>
            </w:r>
            <w:r w:rsidR="00E613C6" w:rsidRPr="00464C1A">
              <w:rPr>
                <w:rFonts w:ascii="Palatino Linotype" w:hAnsi="Palatino Linotype" w:cs="Arial"/>
                <w:sz w:val="20"/>
                <w:szCs w:val="22"/>
              </w:rPr>
              <w:lastRenderedPageBreak/>
              <w:t>drenaje en calle prolongación Madero, Limpieza y mantenimiento del Serpentín Salto del Agua.</w:t>
            </w:r>
          </w:p>
          <w:p w:rsidR="00C34819" w:rsidRPr="00464C1A" w:rsidRDefault="00C34819" w:rsidP="00A91AA7">
            <w:pPr>
              <w:tabs>
                <w:tab w:val="left" w:pos="851"/>
              </w:tabs>
              <w:spacing w:line="276" w:lineRule="auto"/>
              <w:ind w:right="567"/>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libri" w:hAnsi="Palatino Linotype" w:cs="Arial"/>
                <w:i/>
                <w:sz w:val="22"/>
                <w:szCs w:val="22"/>
                <w:lang w:val="es-ES"/>
              </w:rPr>
            </w:pPr>
          </w:p>
        </w:tc>
      </w:tr>
    </w:tbl>
    <w:p w:rsidR="00C34819" w:rsidRPr="00464C1A" w:rsidRDefault="00C34819" w:rsidP="00A91AA7">
      <w:pPr>
        <w:spacing w:line="360" w:lineRule="auto"/>
        <w:contextualSpacing/>
        <w:jc w:val="both"/>
        <w:rPr>
          <w:rFonts w:ascii="Palatino Linotype" w:eastAsia="MS Mincho" w:hAnsi="Palatino Linotype"/>
        </w:rPr>
      </w:pPr>
    </w:p>
    <w:p w:rsidR="002D4BFF" w:rsidRPr="00464C1A" w:rsidRDefault="002D4BFF" w:rsidP="00A91AA7">
      <w:pPr>
        <w:numPr>
          <w:ilvl w:val="0"/>
          <w:numId w:val="1"/>
        </w:numPr>
        <w:spacing w:line="360" w:lineRule="auto"/>
        <w:ind w:left="0" w:firstLine="0"/>
        <w:contextualSpacing/>
        <w:jc w:val="both"/>
        <w:rPr>
          <w:rFonts w:ascii="Palatino Linotype" w:eastAsia="MS Mincho" w:hAnsi="Palatino Linotype"/>
        </w:rPr>
      </w:pPr>
      <w:r w:rsidRPr="00464C1A">
        <w:rPr>
          <w:rFonts w:ascii="Palatino Linotype" w:eastAsia="MS Mincho" w:hAnsi="Palatino Linotype"/>
        </w:rPr>
        <w:t>El dieciséis (16) de febrero</w:t>
      </w:r>
      <w:r w:rsidR="00E613C6" w:rsidRPr="00464C1A">
        <w:rPr>
          <w:rFonts w:ascii="Palatino Linotype" w:eastAsia="MS Mincho" w:hAnsi="Palatino Linotype"/>
        </w:rPr>
        <w:t xml:space="preserve"> y treinta y uno (31) de marzo </w:t>
      </w:r>
      <w:r w:rsidRPr="00464C1A">
        <w:rPr>
          <w:rFonts w:ascii="Palatino Linotype" w:eastAsia="MS Mincho" w:hAnsi="Palatino Linotype"/>
        </w:rPr>
        <w:t xml:space="preserve"> de dos mil veintidós, se notificó el acuerdo mediante el cual se aprobó la ampliación del plazo para resolver el recurso de revisión, por un periodo de quince días hábiles.</w:t>
      </w:r>
    </w:p>
    <w:p w:rsidR="002D4BFF" w:rsidRPr="00464C1A" w:rsidRDefault="002D4BFF" w:rsidP="00A91AA7">
      <w:pPr>
        <w:spacing w:line="360" w:lineRule="auto"/>
        <w:contextualSpacing/>
        <w:jc w:val="both"/>
        <w:rPr>
          <w:rFonts w:ascii="Palatino Linotype" w:eastAsia="MS Mincho" w:hAnsi="Palatino Linotype"/>
          <w:b/>
        </w:rPr>
      </w:pPr>
    </w:p>
    <w:p w:rsidR="003107D3" w:rsidRPr="00464C1A" w:rsidRDefault="002D4BFF" w:rsidP="00A91AA7">
      <w:pPr>
        <w:numPr>
          <w:ilvl w:val="0"/>
          <w:numId w:val="1"/>
        </w:numPr>
        <w:spacing w:line="360" w:lineRule="auto"/>
        <w:ind w:left="0" w:firstLine="0"/>
        <w:contextualSpacing/>
        <w:jc w:val="both"/>
        <w:rPr>
          <w:rFonts w:ascii="Palatino Linotype" w:eastAsia="MS Mincho" w:hAnsi="Palatino Linotype"/>
          <w:b/>
        </w:rPr>
      </w:pPr>
      <w:r w:rsidRPr="00464C1A">
        <w:rPr>
          <w:rFonts w:ascii="Palatino Linotype" w:eastAsia="MS Mincho" w:hAnsi="Palatino Linotype"/>
        </w:rPr>
        <w:t>Posteriormente l</w:t>
      </w:r>
      <w:r w:rsidR="00E93FC1" w:rsidRPr="00464C1A">
        <w:rPr>
          <w:rFonts w:ascii="Palatino Linotype" w:eastAsia="MS Mincho" w:hAnsi="Palatino Linotype"/>
        </w:rPr>
        <w:t>a Comisionada Ponente decretó el cierre de instrucción</w:t>
      </w:r>
      <w:r w:rsidR="00E93FC1" w:rsidRPr="00464C1A">
        <w:rPr>
          <w:rFonts w:ascii="Palatino Linotype" w:eastAsia="MS Mincho" w:hAnsi="Palatino Linotype" w:cs="Arial"/>
        </w:rPr>
        <w:t xml:space="preserve"> </w:t>
      </w:r>
      <w:r w:rsidR="00E93FC1" w:rsidRPr="00464C1A">
        <w:rPr>
          <w:rFonts w:ascii="Palatino Linotype" w:eastAsia="MS Mincho" w:hAnsi="Palatino Linotype"/>
        </w:rPr>
        <w:t xml:space="preserve">mediante acuerdo del </w:t>
      </w:r>
      <w:r w:rsidRPr="00464C1A">
        <w:rPr>
          <w:rFonts w:ascii="Palatino Linotype" w:eastAsia="MS Mincho" w:hAnsi="Palatino Linotype"/>
        </w:rPr>
        <w:t>dieciséis (16</w:t>
      </w:r>
      <w:r w:rsidR="003107D3" w:rsidRPr="00464C1A">
        <w:rPr>
          <w:rFonts w:ascii="Palatino Linotype" w:eastAsia="MS Mincho" w:hAnsi="Palatino Linotype"/>
        </w:rPr>
        <w:t xml:space="preserve">) de febrero </w:t>
      </w:r>
      <w:r w:rsidR="00E613C6" w:rsidRPr="00464C1A">
        <w:rPr>
          <w:rFonts w:ascii="Palatino Linotype" w:eastAsia="MS Mincho" w:hAnsi="Palatino Linotype"/>
        </w:rPr>
        <w:t xml:space="preserve">y treinta y uno (31) de marzo </w:t>
      </w:r>
      <w:r w:rsidR="003107D3" w:rsidRPr="00464C1A">
        <w:rPr>
          <w:rFonts w:ascii="Palatino Linotype" w:eastAsia="MS Mincho" w:hAnsi="Palatino Linotype"/>
        </w:rPr>
        <w:t>de dos mil veintidós</w:t>
      </w:r>
      <w:r w:rsidR="00E93FC1" w:rsidRPr="00464C1A">
        <w:rPr>
          <w:rFonts w:ascii="Palatino Linotype" w:eastAsia="MS Mincho" w:hAnsi="Palatino Linotype"/>
        </w:rPr>
        <w:t xml:space="preserve">, </w:t>
      </w:r>
      <w:r w:rsidR="00E93FC1" w:rsidRPr="00464C1A">
        <w:rPr>
          <w:rFonts w:ascii="Palatino Linotype" w:eastAsia="MS Mincho" w:hAnsi="Palatino Linotype" w:cs="Arial"/>
        </w:rPr>
        <w:t>por lo que, ordenó turnar el expediente a resolución, misma que a continuación se pronuncia.</w:t>
      </w:r>
    </w:p>
    <w:p w:rsidR="003107D3" w:rsidRPr="00464C1A" w:rsidRDefault="003107D3" w:rsidP="00A91AA7">
      <w:pPr>
        <w:spacing w:line="360" w:lineRule="auto"/>
        <w:contextualSpacing/>
        <w:jc w:val="both"/>
        <w:rPr>
          <w:rFonts w:ascii="Palatino Linotype" w:eastAsia="MS Mincho" w:hAnsi="Palatino Linotype"/>
          <w:b/>
        </w:rPr>
      </w:pPr>
    </w:p>
    <w:p w:rsidR="00E93FC1" w:rsidRPr="00464C1A" w:rsidRDefault="00E93FC1" w:rsidP="00A91AA7">
      <w:pPr>
        <w:keepNext/>
        <w:keepLines/>
        <w:spacing w:line="360" w:lineRule="auto"/>
        <w:jc w:val="center"/>
        <w:outlineLvl w:val="0"/>
        <w:rPr>
          <w:rFonts w:ascii="Palatino Linotype" w:eastAsia="MS Gothic" w:hAnsi="Palatino Linotype"/>
          <w:b/>
          <w:lang w:eastAsia="en-US"/>
        </w:rPr>
      </w:pPr>
      <w:bookmarkStart w:id="8" w:name="_Toc491791302"/>
      <w:bookmarkStart w:id="9" w:name="_Toc528153788"/>
      <w:bookmarkStart w:id="10" w:name="_Toc93591180"/>
      <w:r w:rsidRPr="00464C1A">
        <w:rPr>
          <w:rFonts w:ascii="Palatino Linotype" w:eastAsia="MS Gothic" w:hAnsi="Palatino Linotype"/>
          <w:b/>
          <w:lang w:eastAsia="en-US"/>
        </w:rPr>
        <w:t>CONSIDERANDO</w:t>
      </w:r>
      <w:bookmarkEnd w:id="8"/>
      <w:bookmarkEnd w:id="9"/>
      <w:bookmarkEnd w:id="10"/>
    </w:p>
    <w:p w:rsidR="00727766" w:rsidRPr="00464C1A" w:rsidRDefault="00727766" w:rsidP="00A91AA7">
      <w:pPr>
        <w:keepNext/>
        <w:keepLines/>
        <w:spacing w:line="360" w:lineRule="auto"/>
        <w:jc w:val="center"/>
        <w:outlineLvl w:val="0"/>
        <w:rPr>
          <w:rFonts w:ascii="Palatino Linotype" w:eastAsia="MS Gothic" w:hAnsi="Palatino Linotype"/>
          <w:b/>
          <w:lang w:eastAsia="en-US"/>
        </w:rPr>
      </w:pPr>
    </w:p>
    <w:p w:rsidR="00E93FC1" w:rsidRPr="00464C1A" w:rsidRDefault="00E93FC1" w:rsidP="00A91AA7">
      <w:pPr>
        <w:keepNext/>
        <w:keepLines/>
        <w:spacing w:line="360" w:lineRule="auto"/>
        <w:outlineLvl w:val="1"/>
        <w:rPr>
          <w:rFonts w:ascii="Palatino Linotype" w:eastAsia="MS Gothic" w:hAnsi="Palatino Linotype"/>
          <w:b/>
          <w:lang w:eastAsia="en-US"/>
        </w:rPr>
      </w:pPr>
      <w:bookmarkStart w:id="11" w:name="_Toc491791303"/>
      <w:bookmarkStart w:id="12" w:name="_Toc528153789"/>
      <w:bookmarkStart w:id="13" w:name="_Toc93591181"/>
      <w:r w:rsidRPr="00464C1A">
        <w:rPr>
          <w:rFonts w:ascii="Palatino Linotype" w:eastAsia="MS Gothic" w:hAnsi="Palatino Linotype"/>
          <w:b/>
          <w:lang w:eastAsia="en-US"/>
        </w:rPr>
        <w:t>PRIMERO. De la competencia</w:t>
      </w:r>
      <w:bookmarkEnd w:id="11"/>
      <w:bookmarkEnd w:id="12"/>
      <w:r w:rsidRPr="00464C1A">
        <w:rPr>
          <w:rFonts w:ascii="Palatino Linotype" w:eastAsia="MS Gothic" w:hAnsi="Palatino Linotype"/>
          <w:b/>
          <w:lang w:eastAsia="en-US"/>
        </w:rPr>
        <w:t>.</w:t>
      </w:r>
      <w:bookmarkEnd w:id="13"/>
    </w:p>
    <w:p w:rsidR="00727766" w:rsidRPr="00464C1A" w:rsidRDefault="00727766" w:rsidP="00A91AA7">
      <w:pPr>
        <w:keepNext/>
        <w:keepLines/>
        <w:spacing w:line="360" w:lineRule="auto"/>
        <w:outlineLvl w:val="1"/>
        <w:rPr>
          <w:rFonts w:ascii="Palatino Linotype" w:eastAsia="MS Gothic" w:hAnsi="Palatino Linotype"/>
          <w:b/>
          <w:lang w:eastAsia="en-US"/>
        </w:rPr>
      </w:pPr>
    </w:p>
    <w:p w:rsidR="00E93FC1" w:rsidRPr="00464C1A" w:rsidRDefault="00E93FC1" w:rsidP="00A91AA7">
      <w:pPr>
        <w:numPr>
          <w:ilvl w:val="0"/>
          <w:numId w:val="1"/>
        </w:numPr>
        <w:spacing w:line="360" w:lineRule="auto"/>
        <w:ind w:left="0" w:firstLine="0"/>
        <w:jc w:val="both"/>
        <w:rPr>
          <w:rFonts w:ascii="Palatino Linotype" w:eastAsia="Calibri" w:hAnsi="Palatino Linotype"/>
          <w:b/>
          <w:lang w:val="es-ES"/>
        </w:rPr>
      </w:pPr>
      <w:r w:rsidRPr="00464C1A">
        <w:rPr>
          <w:rFonts w:ascii="Palatino Linotype" w:eastAsia="Calibri" w:hAnsi="Palatino Linotype"/>
          <w:lang w:val="es-ES"/>
        </w:rPr>
        <w:t xml:space="preserve">Este  Instituto de Transparencia, Acceso a la Información Pública y Protección de Datos Personales del Estado de México y Municipios, es competente para conocer y resolver el presente recurso de conformidad con el artículo: 6, apartado A, fracción IV de la </w:t>
      </w:r>
      <w:r w:rsidRPr="00464C1A">
        <w:rPr>
          <w:rFonts w:ascii="Palatino Linotype" w:eastAsia="Calibri" w:hAnsi="Palatino Linotype"/>
          <w:b/>
          <w:lang w:val="es-ES"/>
        </w:rPr>
        <w:t>Constitución Política de los Estados Unidos Mexicanos</w:t>
      </w:r>
      <w:r w:rsidRPr="00464C1A">
        <w:rPr>
          <w:rFonts w:ascii="Palatino Linotype" w:eastAsia="Calibri" w:hAnsi="Palatino Linotype"/>
          <w:lang w:val="es-ES"/>
        </w:rPr>
        <w:t xml:space="preserve">; 5, párrafos trigésimo, trigésimo primero y trigésimo segundo, fracciones IV y V, de la </w:t>
      </w:r>
      <w:r w:rsidRPr="00464C1A">
        <w:rPr>
          <w:rFonts w:ascii="Palatino Linotype" w:eastAsia="Calibri" w:hAnsi="Palatino Linotype"/>
          <w:b/>
          <w:lang w:val="es-ES"/>
        </w:rPr>
        <w:t>Constitución Política del Estado Libre y Soberano de México</w:t>
      </w:r>
      <w:r w:rsidRPr="00464C1A">
        <w:rPr>
          <w:rFonts w:ascii="Palatino Linotype" w:eastAsia="Calibri" w:hAnsi="Palatino Linotype"/>
          <w:lang w:val="es-ES"/>
        </w:rPr>
        <w:t xml:space="preserve">; artículos 1, 2 fracción II, 13, 29, 36 fracciones I y II, 176, 178, 179, 181 párrafo tercero y 185 de la </w:t>
      </w:r>
      <w:r w:rsidRPr="00464C1A">
        <w:rPr>
          <w:rFonts w:ascii="Palatino Linotype" w:eastAsia="Calibri" w:hAnsi="Palatino Linotype"/>
          <w:b/>
          <w:lang w:val="es-ES"/>
        </w:rPr>
        <w:t>Ley de Transparencia y Acceso a la Información Pública del Estado de México y Municipios</w:t>
      </w:r>
      <w:r w:rsidRPr="00464C1A">
        <w:rPr>
          <w:rFonts w:ascii="Palatino Linotype" w:eastAsia="Calibri" w:hAnsi="Palatino Linotype"/>
          <w:lang w:val="es-ES"/>
        </w:rPr>
        <w:t xml:space="preserve">; y 10, 7, 9 fracciones I y XXIV, y 11 del </w:t>
      </w:r>
      <w:r w:rsidRPr="00464C1A">
        <w:rPr>
          <w:rFonts w:ascii="Palatino Linotype" w:eastAsia="Calibri" w:hAnsi="Palatino Linotype"/>
          <w:b/>
          <w:lang w:val="es-ES"/>
        </w:rPr>
        <w:t xml:space="preserve">Reglamento Interior del Instituto </w:t>
      </w:r>
      <w:r w:rsidRPr="00464C1A">
        <w:rPr>
          <w:rFonts w:ascii="Palatino Linotype" w:eastAsia="Calibri" w:hAnsi="Palatino Linotype"/>
          <w:b/>
          <w:lang w:val="es-ES"/>
        </w:rPr>
        <w:lastRenderedPageBreak/>
        <w:t>de Transparencia, Acceso a la Información Pública y Protección de Datos Personales del Estado de México y Municipios.</w:t>
      </w:r>
    </w:p>
    <w:p w:rsidR="00E93FC1" w:rsidRPr="00464C1A" w:rsidRDefault="00E93FC1" w:rsidP="00A91AA7">
      <w:pPr>
        <w:spacing w:line="360" w:lineRule="auto"/>
        <w:contextualSpacing/>
        <w:jc w:val="both"/>
        <w:rPr>
          <w:rFonts w:ascii="Palatino Linotype" w:eastAsia="Calibri" w:hAnsi="Palatino Linotype"/>
          <w:b/>
          <w:lang w:val="es-ES"/>
        </w:rPr>
      </w:pPr>
    </w:p>
    <w:p w:rsidR="00E93FC1" w:rsidRPr="00464C1A" w:rsidRDefault="00E93FC1" w:rsidP="00A91AA7">
      <w:pPr>
        <w:keepNext/>
        <w:keepLines/>
        <w:spacing w:line="360" w:lineRule="auto"/>
        <w:outlineLvl w:val="1"/>
        <w:rPr>
          <w:rFonts w:ascii="Palatino Linotype" w:eastAsia="MS Gothic" w:hAnsi="Palatino Linotype"/>
          <w:b/>
          <w:lang w:eastAsia="en-US"/>
        </w:rPr>
      </w:pPr>
      <w:bookmarkStart w:id="14" w:name="_Toc491791304"/>
      <w:bookmarkStart w:id="15" w:name="_Toc528153790"/>
      <w:bookmarkStart w:id="16" w:name="_Toc93591182"/>
      <w:r w:rsidRPr="00464C1A">
        <w:rPr>
          <w:rFonts w:ascii="Palatino Linotype" w:eastAsia="MS Gothic" w:hAnsi="Palatino Linotype"/>
          <w:b/>
          <w:lang w:eastAsia="en-US"/>
        </w:rPr>
        <w:t>SEGUNDO. De la oportunidad y procedencia.</w:t>
      </w:r>
      <w:bookmarkEnd w:id="14"/>
      <w:bookmarkEnd w:id="15"/>
      <w:bookmarkEnd w:id="16"/>
    </w:p>
    <w:p w:rsidR="00727766" w:rsidRPr="00464C1A" w:rsidRDefault="00727766" w:rsidP="00A91AA7">
      <w:pPr>
        <w:keepNext/>
        <w:keepLines/>
        <w:spacing w:line="360" w:lineRule="auto"/>
        <w:outlineLvl w:val="1"/>
        <w:rPr>
          <w:rFonts w:ascii="Palatino Linotype" w:eastAsia="MS Gothic" w:hAnsi="Palatino Linotype"/>
          <w:b/>
          <w:lang w:eastAsia="en-US"/>
        </w:rPr>
      </w:pPr>
    </w:p>
    <w:p w:rsidR="002D4BFF" w:rsidRPr="00464C1A" w:rsidRDefault="002D4BFF" w:rsidP="00A91AA7">
      <w:pPr>
        <w:numPr>
          <w:ilvl w:val="0"/>
          <w:numId w:val="1"/>
        </w:numPr>
        <w:spacing w:line="360" w:lineRule="auto"/>
        <w:ind w:left="0" w:firstLine="0"/>
        <w:contextualSpacing/>
        <w:jc w:val="both"/>
        <w:rPr>
          <w:rFonts w:ascii="Palatino Linotype" w:eastAsia="Calibri" w:hAnsi="Palatino Linotype" w:cs="Arial"/>
        </w:rPr>
      </w:pPr>
      <w:r w:rsidRPr="00464C1A">
        <w:rPr>
          <w:rFonts w:ascii="Palatino Linotype" w:eastAsia="Calibri" w:hAnsi="Palatino Linotype" w:cs="Arial"/>
          <w:lang w:val="es-ES"/>
        </w:rPr>
        <w:t xml:space="preserve">La Ley de Transparencia y Acceso a la Información Pública del Estado de México y Municipios, en el artículo </w:t>
      </w:r>
      <w:r w:rsidRPr="00464C1A">
        <w:rPr>
          <w:rFonts w:ascii="Palatino Linotype" w:eastAsia="Calibri" w:hAnsi="Palatino Linotype" w:cs="Arial"/>
          <w:b/>
          <w:lang w:val="es-ES"/>
        </w:rPr>
        <w:t>178</w:t>
      </w:r>
      <w:r w:rsidRPr="00464C1A">
        <w:rPr>
          <w:rFonts w:ascii="Palatino Linotype" w:eastAsia="Calibri" w:hAnsi="Palatino Linotype" w:cs="Arial"/>
          <w:lang w:val="es-ES"/>
        </w:rPr>
        <w:t xml:space="preserve"> describe la procedencia del recurso de revisión, asimismo señala que el plazo del </w:t>
      </w:r>
      <w:r w:rsidRPr="00464C1A">
        <w:rPr>
          <w:rFonts w:ascii="Palatino Linotype" w:eastAsia="Calibri" w:hAnsi="Palatino Linotype" w:cs="Arial"/>
          <w:b/>
          <w:lang w:val="es-ES"/>
        </w:rPr>
        <w:t>SUJETO OBLIGADO</w:t>
      </w:r>
      <w:r w:rsidRPr="00464C1A">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2D4BFF" w:rsidRPr="00464C1A" w:rsidRDefault="002D4BFF" w:rsidP="00A91AA7">
      <w:pPr>
        <w:pStyle w:val="Prrafodelista"/>
        <w:ind w:left="0"/>
        <w:rPr>
          <w:rFonts w:ascii="Palatino Linotype" w:eastAsia="Calibri" w:hAnsi="Palatino Linotype" w:cs="Arial"/>
          <w:color w:val="000000" w:themeColor="text1"/>
          <w:sz w:val="24"/>
        </w:rPr>
      </w:pPr>
    </w:p>
    <w:p w:rsidR="002D4BFF" w:rsidRPr="00464C1A" w:rsidRDefault="002D4BFF" w:rsidP="00A91AA7">
      <w:pPr>
        <w:pStyle w:val="Prrafodelista"/>
        <w:numPr>
          <w:ilvl w:val="0"/>
          <w:numId w:val="1"/>
        </w:numPr>
        <w:spacing w:before="240" w:after="240" w:line="360" w:lineRule="auto"/>
        <w:ind w:left="0" w:firstLine="0"/>
        <w:jc w:val="both"/>
        <w:rPr>
          <w:rFonts w:ascii="Palatino Linotype" w:hAnsi="Palatino Linotype" w:cs="Arial"/>
          <w:color w:val="000000"/>
          <w:sz w:val="24"/>
        </w:rPr>
      </w:pPr>
      <w:r w:rsidRPr="00464C1A">
        <w:rPr>
          <w:rFonts w:ascii="Palatino Linotype" w:eastAsia="Calibri" w:hAnsi="Palatino Linotype" w:cs="Arial"/>
          <w:sz w:val="24"/>
          <w:lang w:val="es-ES"/>
        </w:rPr>
        <w:t xml:space="preserve">Por ende, se constituye la figura jurídica de la </w:t>
      </w:r>
      <w:r w:rsidRPr="00464C1A">
        <w:rPr>
          <w:rFonts w:ascii="Palatino Linotype" w:eastAsia="Calibri" w:hAnsi="Palatino Linotype" w:cs="Arial"/>
          <w:i/>
          <w:sz w:val="24"/>
          <w:lang w:val="es-ES"/>
        </w:rPr>
        <w:t>negativa ficta</w:t>
      </w:r>
      <w:r w:rsidRPr="00464C1A">
        <w:rPr>
          <w:rFonts w:ascii="Palatino Linotype" w:eastAsia="Calibri" w:hAnsi="Palatino Linotype" w:cs="Arial"/>
          <w:sz w:val="24"/>
          <w:lang w:val="es-ES"/>
        </w:rPr>
        <w:t xml:space="preserve">, cuya esencia es atribuir un efecto negativo al silencio de la autoridad administrativa frente a las instancias y solicitudes que hagan los particulares, lo cual encuentra sustento en lo que establece el artículo </w:t>
      </w:r>
      <w:r w:rsidRPr="00464C1A">
        <w:rPr>
          <w:rFonts w:ascii="Palatino Linotype" w:eastAsia="Calibri" w:hAnsi="Palatino Linotype" w:cs="Arial"/>
          <w:b/>
          <w:sz w:val="24"/>
          <w:lang w:val="es-ES"/>
        </w:rPr>
        <w:t>178</w:t>
      </w:r>
      <w:r w:rsidRPr="00464C1A">
        <w:rPr>
          <w:rFonts w:ascii="Palatino Linotype" w:eastAsia="Calibri" w:hAnsi="Palatino Linotype" w:cs="Arial"/>
          <w:sz w:val="24"/>
          <w:lang w:val="es-ES"/>
        </w:rPr>
        <w:t xml:space="preserve"> segundo párrafo de </w:t>
      </w:r>
      <w:r w:rsidRPr="00464C1A">
        <w:rPr>
          <w:rFonts w:ascii="Palatino Linotype" w:eastAsia="Calibri" w:hAnsi="Palatino Linotype" w:cs="Arial"/>
          <w:b/>
          <w:sz w:val="24"/>
          <w:lang w:val="es-ES"/>
        </w:rPr>
        <w:t>Ley de Transparencia y Acceso a la Información Pública del Estado de México y Municipios</w:t>
      </w:r>
      <w:r w:rsidRPr="00464C1A">
        <w:rPr>
          <w:rFonts w:ascii="Palatino Linotype" w:eastAsia="Calibri" w:hAnsi="Palatino Linotype"/>
          <w:color w:val="000000"/>
          <w:sz w:val="24"/>
          <w:shd w:val="clear" w:color="auto" w:fill="FFFFFF"/>
          <w:lang w:eastAsia="en-US"/>
        </w:rPr>
        <w:t xml:space="preserve">, que dispone; ante la falta de respuesta del </w:t>
      </w:r>
      <w:r w:rsidRPr="00464C1A">
        <w:rPr>
          <w:rFonts w:ascii="Palatino Linotype" w:eastAsia="Calibri" w:hAnsi="Palatino Linotype"/>
          <w:b/>
          <w:color w:val="000000"/>
          <w:sz w:val="24"/>
          <w:shd w:val="clear" w:color="auto" w:fill="FFFFFF"/>
          <w:lang w:eastAsia="en-US"/>
        </w:rPr>
        <w:t>SUJETO OBLIGADO,</w:t>
      </w:r>
      <w:r w:rsidRPr="00464C1A">
        <w:rPr>
          <w:rFonts w:ascii="Palatino Linotype" w:eastAsia="Calibri" w:hAnsi="Palatino Linotype"/>
          <w:color w:val="000000"/>
          <w:sz w:val="24"/>
          <w:shd w:val="clear" w:color="auto" w:fill="FFFFFF"/>
          <w:lang w:eastAsia="en-US"/>
        </w:rPr>
        <w:t xml:space="preserve"> dentro de los plazos establecidos en esta Ley, a una solicitud de acceso a la información pública, el recurso </w:t>
      </w:r>
      <w:r w:rsidRPr="00464C1A">
        <w:rPr>
          <w:rFonts w:ascii="Palatino Linotype" w:eastAsia="Calibri" w:hAnsi="Palatino Linotype"/>
          <w:b/>
          <w:color w:val="000000"/>
          <w:sz w:val="24"/>
          <w:shd w:val="clear" w:color="auto" w:fill="FFFFFF"/>
          <w:lang w:eastAsia="en-US"/>
        </w:rPr>
        <w:t xml:space="preserve">podrá ser interpuesto en cualquier momento. </w:t>
      </w:r>
    </w:p>
    <w:p w:rsidR="002D4BFF" w:rsidRPr="00464C1A" w:rsidRDefault="002D4BFF" w:rsidP="00A91AA7">
      <w:pPr>
        <w:pStyle w:val="Prrafodelista"/>
        <w:ind w:left="0"/>
        <w:rPr>
          <w:rFonts w:ascii="Palatino Linotype" w:hAnsi="Palatino Linotype" w:cs="Arial"/>
          <w:color w:val="000000"/>
          <w:sz w:val="24"/>
        </w:rPr>
      </w:pPr>
    </w:p>
    <w:p w:rsidR="002D4BFF" w:rsidRPr="00464C1A" w:rsidRDefault="002D4BFF" w:rsidP="00A91AA7">
      <w:pPr>
        <w:pStyle w:val="Prrafodelista"/>
        <w:numPr>
          <w:ilvl w:val="0"/>
          <w:numId w:val="1"/>
        </w:numPr>
        <w:spacing w:before="240" w:after="240" w:line="360" w:lineRule="auto"/>
        <w:ind w:left="0" w:firstLine="0"/>
        <w:jc w:val="both"/>
        <w:rPr>
          <w:rFonts w:ascii="Palatino Linotype" w:hAnsi="Palatino Linotype" w:cs="Arial"/>
          <w:color w:val="000000"/>
          <w:sz w:val="24"/>
        </w:rPr>
      </w:pPr>
      <w:r w:rsidRPr="00464C1A">
        <w:rPr>
          <w:rFonts w:ascii="Palatino Linotype" w:eastAsia="Calibri" w:hAnsi="Palatino Linotype" w:cs="Arial"/>
          <w:sz w:val="24"/>
          <w:lang w:val="es-ES"/>
        </w:rPr>
        <w:t xml:space="preserve">Por lo que, tratándose de la </w:t>
      </w:r>
      <w:r w:rsidRPr="00464C1A">
        <w:rPr>
          <w:rFonts w:ascii="Palatino Linotype" w:eastAsia="Calibri" w:hAnsi="Palatino Linotype" w:cs="Arial"/>
          <w:i/>
          <w:sz w:val="24"/>
          <w:lang w:val="es-ES"/>
        </w:rPr>
        <w:t>negativa ficta</w:t>
      </w:r>
      <w:r w:rsidRPr="00464C1A">
        <w:rPr>
          <w:rFonts w:ascii="Palatino Linotype" w:eastAsia="Calibri" w:hAnsi="Palatino Linotype" w:cs="Arial"/>
          <w:sz w:val="24"/>
          <w:lang w:val="es-ES"/>
        </w:rPr>
        <w:t xml:space="preserve"> no existe respuesta que se haga del conocimiento al particular, a partir de la cual pueda computarse el plazo legal </w:t>
      </w:r>
      <w:r w:rsidRPr="00464C1A">
        <w:rPr>
          <w:rFonts w:ascii="Palatino Linotype" w:eastAsia="Calibri" w:hAnsi="Palatino Linotype" w:cs="Arial"/>
          <w:sz w:val="24"/>
          <w:lang w:val="es-ES"/>
        </w:rPr>
        <w:lastRenderedPageBreak/>
        <w:t xml:space="preserve">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464C1A">
        <w:rPr>
          <w:rFonts w:ascii="Palatino Linotype" w:eastAsia="Calibri" w:hAnsi="Palatino Linotype" w:cs="Arial"/>
          <w:i/>
          <w:sz w:val="24"/>
          <w:lang w:val="es-ES"/>
        </w:rPr>
        <w:t>negativa ficta</w:t>
      </w:r>
      <w:r w:rsidRPr="00464C1A">
        <w:rPr>
          <w:rFonts w:ascii="Palatino Linotype" w:eastAsia="Calibri" w:hAnsi="Palatino Linotype" w:cs="Arial"/>
          <w:sz w:val="24"/>
          <w:lang w:val="es-ES"/>
        </w:rPr>
        <w:t>, que señala:</w:t>
      </w:r>
    </w:p>
    <w:p w:rsidR="002D4BFF" w:rsidRPr="00464C1A" w:rsidRDefault="002D4BFF" w:rsidP="00A91AA7">
      <w:pPr>
        <w:spacing w:before="240" w:after="240" w:line="360" w:lineRule="auto"/>
        <w:ind w:left="851" w:right="822"/>
        <w:jc w:val="center"/>
        <w:rPr>
          <w:rFonts w:ascii="Palatino Linotype" w:eastAsia="Calibri" w:hAnsi="Palatino Linotype" w:cs="Arial"/>
          <w:b/>
          <w:bCs/>
          <w:sz w:val="22"/>
          <w:szCs w:val="22"/>
          <w:lang w:val="es-ES"/>
        </w:rPr>
      </w:pPr>
      <w:r w:rsidRPr="00464C1A">
        <w:rPr>
          <w:rFonts w:ascii="Palatino Linotype" w:eastAsia="Calibri" w:hAnsi="Palatino Linotype" w:cs="Arial"/>
          <w:b/>
          <w:bCs/>
          <w:sz w:val="22"/>
          <w:szCs w:val="22"/>
          <w:lang w:val="es-ES"/>
        </w:rPr>
        <w:t>Criterio 0001-15</w:t>
      </w:r>
    </w:p>
    <w:p w:rsidR="002D4BFF" w:rsidRPr="00464C1A" w:rsidRDefault="002D4BFF" w:rsidP="00A91AA7">
      <w:pPr>
        <w:spacing w:before="240" w:after="240" w:line="360" w:lineRule="auto"/>
        <w:ind w:left="851" w:right="822"/>
        <w:jc w:val="both"/>
        <w:rPr>
          <w:rFonts w:ascii="Palatino Linotype" w:eastAsia="Calibri" w:hAnsi="Palatino Linotype" w:cs="Arial"/>
          <w:b/>
          <w:i/>
          <w:sz w:val="22"/>
          <w:szCs w:val="22"/>
          <w:lang w:val="es-ES"/>
        </w:rPr>
      </w:pPr>
      <w:r w:rsidRPr="00464C1A">
        <w:rPr>
          <w:rFonts w:ascii="Palatino Linotype" w:eastAsia="Calibri" w:hAnsi="Palatino Linotype" w:cs="Arial"/>
          <w:b/>
          <w:i/>
          <w:sz w:val="22"/>
          <w:szCs w:val="22"/>
          <w:lang w:val="es-ES"/>
        </w:rPr>
        <w:t>NEGATIVA FICTA. PLAZO PARA INTERPONER EL RECURSO DE REVISIÓN TRATÁNDOSE DE.</w:t>
      </w:r>
      <w:r w:rsidRPr="00464C1A">
        <w:rPr>
          <w:rFonts w:ascii="Palatino Linotype" w:eastAsia="Calibri" w:hAnsi="Palatino Linotype" w:cs="Arial"/>
          <w:i/>
          <w:sz w:val="22"/>
          <w:szCs w:val="22"/>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2D4BFF" w:rsidRPr="00464C1A" w:rsidRDefault="002D4BFF" w:rsidP="00A91AA7">
      <w:pPr>
        <w:pStyle w:val="Prrafodelista"/>
        <w:numPr>
          <w:ilvl w:val="0"/>
          <w:numId w:val="1"/>
        </w:numPr>
        <w:spacing w:before="240" w:after="240" w:line="360" w:lineRule="auto"/>
        <w:ind w:left="0" w:firstLine="0"/>
        <w:jc w:val="both"/>
        <w:rPr>
          <w:rFonts w:ascii="Palatino Linotype" w:hAnsi="Palatino Linotype" w:cs="Arial"/>
          <w:color w:val="000000" w:themeColor="text1"/>
          <w:sz w:val="24"/>
          <w:lang w:val="es-ES"/>
        </w:rPr>
      </w:pPr>
      <w:r w:rsidRPr="00464C1A">
        <w:rPr>
          <w:rFonts w:ascii="Palatino Linotype" w:hAnsi="Palatino Linotype" w:cs="Arial"/>
          <w:color w:val="000000" w:themeColor="text1"/>
          <w:sz w:val="24"/>
          <w:lang w:val="es-ES"/>
        </w:rPr>
        <w:lastRenderedPageBreak/>
        <w:t xml:space="preserve">Lo anterior, se explica porque la ausencia de una respuesta en la solicitud constituye un acto que vulnera el derecho de manera continua y actualizable cada día en tanto, no se emita la respuesta a la que esté impuesto el </w:t>
      </w:r>
      <w:r w:rsidRPr="00464C1A">
        <w:rPr>
          <w:rFonts w:ascii="Palatino Linotype" w:hAnsi="Palatino Linotype" w:cs="Arial"/>
          <w:b/>
          <w:color w:val="000000" w:themeColor="text1"/>
          <w:sz w:val="24"/>
          <w:lang w:val="es-ES"/>
        </w:rPr>
        <w:t>SUJETO OBLIGADO</w:t>
      </w:r>
      <w:r w:rsidRPr="00464C1A">
        <w:rPr>
          <w:rFonts w:ascii="Palatino Linotype" w:hAnsi="Palatino Linotype" w:cs="Arial"/>
          <w:color w:val="000000" w:themeColor="text1"/>
          <w:sz w:val="24"/>
          <w:lang w:val="es-ES"/>
        </w:rPr>
        <w:t>.</w:t>
      </w:r>
    </w:p>
    <w:p w:rsidR="002D4BFF" w:rsidRPr="00464C1A" w:rsidRDefault="002D4BFF" w:rsidP="00A91AA7">
      <w:pPr>
        <w:pStyle w:val="Prrafodelista"/>
        <w:spacing w:before="240" w:after="240" w:line="360" w:lineRule="auto"/>
        <w:ind w:left="0"/>
        <w:jc w:val="both"/>
        <w:rPr>
          <w:rFonts w:ascii="Palatino Linotype" w:hAnsi="Palatino Linotype" w:cs="Arial"/>
          <w:color w:val="000000" w:themeColor="text1"/>
          <w:sz w:val="24"/>
          <w:lang w:val="es-ES"/>
        </w:rPr>
      </w:pPr>
    </w:p>
    <w:p w:rsidR="002D4BFF" w:rsidRPr="00464C1A" w:rsidRDefault="002D4BFF" w:rsidP="00A91AA7">
      <w:pPr>
        <w:pStyle w:val="Prrafodelista"/>
        <w:numPr>
          <w:ilvl w:val="0"/>
          <w:numId w:val="1"/>
        </w:numPr>
        <w:spacing w:before="240" w:after="240" w:line="360" w:lineRule="auto"/>
        <w:ind w:left="0" w:firstLine="0"/>
        <w:jc w:val="both"/>
        <w:rPr>
          <w:rFonts w:ascii="Palatino Linotype" w:hAnsi="Palatino Linotype" w:cs="Arial"/>
          <w:color w:val="000000" w:themeColor="text1"/>
          <w:sz w:val="24"/>
          <w:lang w:val="es-ES"/>
        </w:rPr>
      </w:pPr>
      <w:r w:rsidRPr="00464C1A">
        <w:rPr>
          <w:rFonts w:ascii="Palatino Linotype" w:hAnsi="Palatino Linotype"/>
          <w:sz w:val="24"/>
        </w:rPr>
        <w:t>Por consiguiente, tratándose</w:t>
      </w:r>
      <w:r w:rsidRPr="00464C1A">
        <w:rPr>
          <w:rFonts w:ascii="Palatino Linotype" w:hAnsi="Palatino Linotype" w:cs="Arial"/>
          <w:color w:val="000000" w:themeColor="text1"/>
          <w:sz w:val="24"/>
          <w:lang w:val="es-ES"/>
        </w:rPr>
        <w:t xml:space="preserve"> de negativa ficta no existe plazo para la interposición del recurso de revisión por tratarse de una afectación continua al Derecho de Acceso a la Información Pública.</w:t>
      </w:r>
    </w:p>
    <w:p w:rsidR="002D4BFF" w:rsidRPr="00464C1A" w:rsidRDefault="002D4BFF" w:rsidP="00A91AA7">
      <w:pPr>
        <w:pStyle w:val="Prrafodelista"/>
        <w:ind w:left="0"/>
        <w:rPr>
          <w:rFonts w:ascii="Palatino Linotype" w:hAnsi="Palatino Linotype" w:cs="Arial"/>
          <w:color w:val="000000" w:themeColor="text1"/>
          <w:sz w:val="24"/>
          <w:lang w:val="es-ES"/>
        </w:rPr>
      </w:pPr>
    </w:p>
    <w:p w:rsidR="00E93FC1" w:rsidRPr="00464C1A" w:rsidRDefault="002D4BFF" w:rsidP="00A91AA7">
      <w:pPr>
        <w:pStyle w:val="Prrafodelista"/>
        <w:numPr>
          <w:ilvl w:val="0"/>
          <w:numId w:val="1"/>
        </w:numPr>
        <w:spacing w:before="240" w:after="240" w:line="360" w:lineRule="auto"/>
        <w:ind w:left="0" w:right="49" w:firstLine="0"/>
        <w:jc w:val="both"/>
        <w:rPr>
          <w:rFonts w:ascii="Palatino Linotype" w:hAnsi="Palatino Linotype"/>
          <w:sz w:val="24"/>
        </w:rPr>
      </w:pPr>
      <w:r w:rsidRPr="00464C1A">
        <w:rPr>
          <w:rFonts w:ascii="Palatino Linotype" w:eastAsia="Calibri" w:hAnsi="Palatino Linotype" w:cs="Arial"/>
          <w:sz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E93FC1" w:rsidRPr="00464C1A" w:rsidRDefault="00E93FC1" w:rsidP="00A91AA7">
      <w:pPr>
        <w:keepNext/>
        <w:keepLines/>
        <w:spacing w:line="360" w:lineRule="auto"/>
        <w:ind w:right="48"/>
        <w:outlineLvl w:val="0"/>
        <w:rPr>
          <w:rFonts w:ascii="Palatino Linotype" w:eastAsia="MS Gothic" w:hAnsi="Palatino Linotype"/>
          <w:b/>
        </w:rPr>
      </w:pPr>
      <w:bookmarkStart w:id="17" w:name="_Toc65713731"/>
      <w:bookmarkStart w:id="18" w:name="_Toc93591183"/>
      <w:r w:rsidRPr="00464C1A">
        <w:rPr>
          <w:rFonts w:ascii="Palatino Linotype" w:eastAsia="MS Mincho" w:hAnsi="Palatino Linotype" w:cstheme="majorBidi"/>
          <w:b/>
          <w:lang w:val="es-ES_tradnl" w:eastAsia="es-ES"/>
        </w:rPr>
        <w:t>TERCERO. Planteamiento de la Litis</w:t>
      </w:r>
      <w:r w:rsidRPr="00464C1A">
        <w:rPr>
          <w:rFonts w:ascii="Palatino Linotype" w:eastAsia="MS Gothic" w:hAnsi="Palatino Linotype"/>
          <w:b/>
        </w:rPr>
        <w:t>.</w:t>
      </w:r>
      <w:bookmarkEnd w:id="17"/>
      <w:bookmarkEnd w:id="18"/>
    </w:p>
    <w:p w:rsidR="00727766" w:rsidRPr="00464C1A" w:rsidRDefault="00727766" w:rsidP="00A91AA7">
      <w:pPr>
        <w:keepNext/>
        <w:keepLines/>
        <w:spacing w:line="360" w:lineRule="auto"/>
        <w:ind w:right="48"/>
        <w:outlineLvl w:val="0"/>
        <w:rPr>
          <w:rFonts w:ascii="Palatino Linotype" w:eastAsia="MS Gothic" w:hAnsi="Palatino Linotype"/>
          <w:b/>
        </w:rPr>
      </w:pPr>
    </w:p>
    <w:p w:rsidR="00BC1F63" w:rsidRPr="00464C1A" w:rsidRDefault="003107D3" w:rsidP="00A91AA7">
      <w:pPr>
        <w:pStyle w:val="Prrafodelista"/>
        <w:numPr>
          <w:ilvl w:val="0"/>
          <w:numId w:val="1"/>
        </w:numPr>
        <w:spacing w:line="360" w:lineRule="auto"/>
        <w:ind w:left="0" w:right="48" w:firstLine="0"/>
        <w:jc w:val="both"/>
        <w:rPr>
          <w:rFonts w:ascii="Palatino Linotype" w:eastAsia="MS Mincho" w:hAnsi="Palatino Linotype" w:cs="Arial"/>
          <w:i/>
          <w:sz w:val="24"/>
          <w:lang w:val="es-ES_tradnl" w:eastAsia="es-ES"/>
        </w:rPr>
      </w:pPr>
      <w:r w:rsidRPr="00464C1A">
        <w:rPr>
          <w:rFonts w:ascii="Palatino Linotype" w:hAnsi="Palatino Linotype" w:cs="Arial"/>
          <w:color w:val="000000" w:themeColor="text1"/>
          <w:sz w:val="24"/>
        </w:rPr>
        <w:t xml:space="preserve">El particular solicitó </w:t>
      </w:r>
      <w:r w:rsidR="00BC1F63" w:rsidRPr="00464C1A">
        <w:rPr>
          <w:rFonts w:ascii="Palatino Linotype" w:hAnsi="Palatino Linotype" w:cs="Arial"/>
          <w:color w:val="000000" w:themeColor="text1"/>
          <w:sz w:val="24"/>
        </w:rPr>
        <w:t>al Sujeto Obligado</w:t>
      </w:r>
      <w:r w:rsidR="001C71F0" w:rsidRPr="00464C1A">
        <w:rPr>
          <w:rFonts w:ascii="Palatino Linotype" w:hAnsi="Palatino Linotype" w:cs="Arial"/>
          <w:color w:val="000000" w:themeColor="text1"/>
          <w:sz w:val="24"/>
        </w:rPr>
        <w:t xml:space="preserve">, </w:t>
      </w:r>
      <w:r w:rsidR="00E613C6" w:rsidRPr="00464C1A">
        <w:rPr>
          <w:rFonts w:ascii="Palatino Linotype" w:hAnsi="Palatino Linotype" w:cs="Arial"/>
          <w:color w:val="000000" w:themeColor="text1"/>
          <w:sz w:val="24"/>
        </w:rPr>
        <w:t xml:space="preserve">diversa información relacionada con obras plasmadas en el segundo informe de 100 días del </w:t>
      </w:r>
      <w:r w:rsidR="00BC1F63" w:rsidRPr="00464C1A">
        <w:rPr>
          <w:rFonts w:ascii="Palatino Linotype" w:hAnsi="Palatino Linotype" w:cs="Arial"/>
          <w:color w:val="000000" w:themeColor="text1"/>
          <w:sz w:val="24"/>
        </w:rPr>
        <w:t>Ayuntamiento de Amecameca.</w:t>
      </w:r>
    </w:p>
    <w:p w:rsidR="00D2604A" w:rsidRPr="00464C1A" w:rsidRDefault="00D2604A" w:rsidP="00A91AA7">
      <w:pPr>
        <w:spacing w:line="360" w:lineRule="auto"/>
        <w:ind w:right="48"/>
        <w:jc w:val="both"/>
        <w:rPr>
          <w:rFonts w:ascii="Palatino Linotype" w:eastAsia="MS Mincho" w:hAnsi="Palatino Linotype" w:cs="Arial"/>
          <w:i/>
          <w:sz w:val="28"/>
          <w:lang w:val="es-ES_tradnl" w:eastAsia="es-ES"/>
        </w:rPr>
      </w:pPr>
    </w:p>
    <w:p w:rsidR="002D4BFF" w:rsidRPr="00464C1A" w:rsidRDefault="002D4BFF" w:rsidP="00A91AA7">
      <w:pPr>
        <w:pStyle w:val="Prrafodelista"/>
        <w:numPr>
          <w:ilvl w:val="0"/>
          <w:numId w:val="1"/>
        </w:numPr>
        <w:tabs>
          <w:tab w:val="left" w:pos="426"/>
        </w:tabs>
        <w:spacing w:line="360" w:lineRule="auto"/>
        <w:ind w:left="0" w:right="49" w:firstLine="0"/>
        <w:jc w:val="both"/>
        <w:rPr>
          <w:rFonts w:ascii="Palatino Linotype" w:hAnsi="Palatino Linotype" w:cs="Arial"/>
          <w:color w:val="000000" w:themeColor="text1"/>
          <w:sz w:val="24"/>
        </w:rPr>
      </w:pPr>
      <w:r w:rsidRPr="00464C1A">
        <w:rPr>
          <w:rFonts w:ascii="Palatino Linotype" w:hAnsi="Palatino Linotype" w:cs="Arial"/>
          <w:color w:val="000000" w:themeColor="text1"/>
          <w:sz w:val="24"/>
        </w:rPr>
        <w:t xml:space="preserve">El Sujeto Obligado no dio respuesta a la solicitud, lo cual es el motivo de inconformidad del Recurrente. </w:t>
      </w:r>
    </w:p>
    <w:p w:rsidR="002D4BFF" w:rsidRPr="00464C1A" w:rsidRDefault="002D4BFF" w:rsidP="00A91AA7">
      <w:pPr>
        <w:pStyle w:val="Prrafodelista"/>
        <w:tabs>
          <w:tab w:val="left" w:pos="426"/>
        </w:tabs>
        <w:spacing w:line="360" w:lineRule="auto"/>
        <w:ind w:left="0" w:right="49"/>
        <w:jc w:val="both"/>
        <w:rPr>
          <w:rFonts w:ascii="Palatino Linotype" w:hAnsi="Palatino Linotype" w:cs="Arial"/>
          <w:color w:val="000000" w:themeColor="text1"/>
          <w:sz w:val="24"/>
        </w:rPr>
      </w:pPr>
    </w:p>
    <w:p w:rsidR="000E1D69" w:rsidRPr="00464C1A" w:rsidRDefault="002D4BFF" w:rsidP="00A91AA7">
      <w:pPr>
        <w:pStyle w:val="Prrafodelista"/>
        <w:numPr>
          <w:ilvl w:val="0"/>
          <w:numId w:val="1"/>
        </w:numPr>
        <w:tabs>
          <w:tab w:val="left" w:pos="426"/>
        </w:tabs>
        <w:spacing w:line="360" w:lineRule="auto"/>
        <w:ind w:left="0" w:right="49" w:firstLine="0"/>
        <w:jc w:val="both"/>
        <w:rPr>
          <w:rFonts w:ascii="Palatino Linotype" w:hAnsi="Palatino Linotype" w:cs="Arial"/>
          <w:color w:val="000000" w:themeColor="text1"/>
        </w:rPr>
      </w:pPr>
      <w:r w:rsidRPr="00464C1A">
        <w:rPr>
          <w:rFonts w:ascii="Palatino Linotype" w:hAnsi="Palatino Linotype" w:cs="Arial"/>
          <w:color w:val="000000" w:themeColor="text1"/>
          <w:sz w:val="24"/>
          <w:szCs w:val="23"/>
        </w:rPr>
        <w:t xml:space="preserve">Por lo anterior, la </w:t>
      </w:r>
      <w:r w:rsidRPr="00464C1A">
        <w:rPr>
          <w:rFonts w:ascii="Palatino Linotype" w:hAnsi="Palatino Linotype" w:cs="Arial"/>
          <w:i/>
          <w:color w:val="000000" w:themeColor="text1"/>
          <w:sz w:val="24"/>
          <w:szCs w:val="23"/>
        </w:rPr>
        <w:t>Litis</w:t>
      </w:r>
      <w:r w:rsidRPr="00464C1A">
        <w:rPr>
          <w:rFonts w:ascii="Palatino Linotype" w:hAnsi="Palatino Linotype" w:cs="Arial"/>
          <w:color w:val="000000" w:themeColor="text1"/>
          <w:sz w:val="24"/>
          <w:szCs w:val="23"/>
        </w:rPr>
        <w:t xml:space="preserve"> a resolver en el presente recurso se circunscribe en determinar si la respuesta del </w:t>
      </w:r>
      <w:r w:rsidRPr="00464C1A">
        <w:rPr>
          <w:rFonts w:ascii="Palatino Linotype" w:hAnsi="Palatino Linotype" w:cs="Arial"/>
          <w:b/>
          <w:bCs/>
          <w:color w:val="000000" w:themeColor="text1"/>
          <w:sz w:val="24"/>
          <w:szCs w:val="23"/>
        </w:rPr>
        <w:t>SUJETO OBLIGADO</w:t>
      </w:r>
      <w:r w:rsidRPr="00464C1A">
        <w:rPr>
          <w:rFonts w:ascii="Palatino Linotype" w:hAnsi="Palatino Linotype" w:cs="Arial"/>
          <w:color w:val="000000" w:themeColor="text1"/>
          <w:sz w:val="24"/>
          <w:szCs w:val="23"/>
        </w:rPr>
        <w:t xml:space="preserve"> colma el derecho de acceso a la información ejercido por el </w:t>
      </w:r>
      <w:r w:rsidRPr="00464C1A">
        <w:rPr>
          <w:rFonts w:ascii="Palatino Linotype" w:hAnsi="Palatino Linotype" w:cs="Arial"/>
          <w:b/>
          <w:bCs/>
          <w:color w:val="000000" w:themeColor="text1"/>
          <w:sz w:val="24"/>
          <w:szCs w:val="23"/>
        </w:rPr>
        <w:t>RECURRENTE</w:t>
      </w:r>
      <w:r w:rsidRPr="00464C1A">
        <w:rPr>
          <w:rFonts w:ascii="Palatino Linotype" w:hAnsi="Palatino Linotype" w:cs="Arial"/>
          <w:color w:val="000000" w:themeColor="text1"/>
          <w:sz w:val="24"/>
          <w:szCs w:val="23"/>
        </w:rPr>
        <w:t xml:space="preserve">; o si, por el contrario, se </w:t>
      </w:r>
      <w:r w:rsidRPr="00464C1A">
        <w:rPr>
          <w:rFonts w:ascii="Palatino Linotype" w:hAnsi="Palatino Linotype"/>
          <w:color w:val="000000" w:themeColor="text1"/>
          <w:sz w:val="24"/>
        </w:rPr>
        <w:t xml:space="preserve">actualiza la causal </w:t>
      </w:r>
      <w:r w:rsidRPr="00464C1A">
        <w:rPr>
          <w:rFonts w:ascii="Palatino Linotype" w:hAnsi="Palatino Linotype"/>
          <w:color w:val="000000" w:themeColor="text1"/>
          <w:sz w:val="24"/>
        </w:rPr>
        <w:lastRenderedPageBreak/>
        <w:t>de procedencia</w:t>
      </w:r>
      <w:r w:rsidRPr="00464C1A">
        <w:rPr>
          <w:rFonts w:ascii="Palatino Linotype" w:hAnsi="Palatino Linotype" w:cs="Arial"/>
          <w:color w:val="000000" w:themeColor="text1"/>
          <w:sz w:val="24"/>
          <w:szCs w:val="23"/>
        </w:rPr>
        <w:t xml:space="preserve"> del recurso de revisión establecida en la fracción VII del artículo 179 </w:t>
      </w:r>
      <w:r w:rsidRPr="00464C1A">
        <w:rPr>
          <w:rFonts w:ascii="Palatino Linotype" w:hAnsi="Palatino Linotype" w:cs="Arial"/>
          <w:color w:val="000000" w:themeColor="text1"/>
          <w:sz w:val="24"/>
        </w:rPr>
        <w:t xml:space="preserve">de la Ley de Transparencia y Acceso a la Información Pública del Estado de México y Municipios, misma que se </w:t>
      </w:r>
      <w:bookmarkStart w:id="19" w:name="_Toc80812777"/>
      <w:r w:rsidR="000E1D69" w:rsidRPr="00464C1A">
        <w:rPr>
          <w:rFonts w:ascii="Palatino Linotype" w:hAnsi="Palatino Linotype" w:cs="Arial"/>
          <w:color w:val="000000" w:themeColor="text1"/>
          <w:sz w:val="24"/>
        </w:rPr>
        <w:t>transcribe a continuación:</w:t>
      </w:r>
    </w:p>
    <w:p w:rsidR="000E1D69" w:rsidRPr="00464C1A" w:rsidRDefault="000E1D69" w:rsidP="00A91AA7">
      <w:pPr>
        <w:tabs>
          <w:tab w:val="left" w:pos="426"/>
        </w:tabs>
        <w:spacing w:line="360" w:lineRule="auto"/>
        <w:ind w:right="49"/>
        <w:jc w:val="both"/>
        <w:rPr>
          <w:rFonts w:ascii="Palatino Linotype" w:hAnsi="Palatino Linotype" w:cs="Arial"/>
          <w:color w:val="000000" w:themeColor="text1"/>
        </w:rPr>
      </w:pPr>
    </w:p>
    <w:p w:rsidR="000E1D69" w:rsidRPr="00464C1A" w:rsidRDefault="000E1D69" w:rsidP="00A91AA7">
      <w:pPr>
        <w:pStyle w:val="Prrafodelista"/>
        <w:rPr>
          <w:rFonts w:ascii="Palatino Linotype" w:hAnsi="Palatino Linotype" w:cs="Arial"/>
          <w:color w:val="000000" w:themeColor="text1"/>
        </w:rPr>
      </w:pPr>
    </w:p>
    <w:p w:rsidR="000E1D69" w:rsidRPr="00464C1A" w:rsidRDefault="000E1D69" w:rsidP="00A91AA7">
      <w:pPr>
        <w:pStyle w:val="Prrafodelista"/>
        <w:tabs>
          <w:tab w:val="left" w:pos="426"/>
        </w:tabs>
        <w:spacing w:line="360" w:lineRule="auto"/>
        <w:ind w:left="567" w:right="616"/>
        <w:jc w:val="both"/>
        <w:rPr>
          <w:rFonts w:ascii="Palatino Linotype" w:hAnsi="Palatino Linotype"/>
          <w:i/>
          <w:iCs/>
          <w:szCs w:val="22"/>
        </w:rPr>
      </w:pPr>
      <w:r w:rsidRPr="00464C1A">
        <w:rPr>
          <w:rFonts w:ascii="Palatino Linotype" w:hAnsi="Palatino Linotype"/>
          <w:i/>
          <w:iCs/>
          <w:szCs w:val="22"/>
        </w:rPr>
        <w:t>Artículo 179. El recurso de revisión es un medio de protección que la Ley otorga a los particulares, para hacer valer su derecho de acceso a la información pública, y procederá en contra de las siguientes causas:</w:t>
      </w:r>
    </w:p>
    <w:p w:rsidR="000E1D69" w:rsidRPr="00464C1A" w:rsidRDefault="000E1D69" w:rsidP="00A91AA7">
      <w:pPr>
        <w:pStyle w:val="Prrafodelista"/>
        <w:tabs>
          <w:tab w:val="left" w:pos="426"/>
        </w:tabs>
        <w:spacing w:line="360" w:lineRule="auto"/>
        <w:ind w:left="567" w:right="616"/>
        <w:jc w:val="both"/>
        <w:rPr>
          <w:rFonts w:ascii="Palatino Linotype" w:hAnsi="Palatino Linotype"/>
          <w:i/>
          <w:iCs/>
          <w:szCs w:val="22"/>
        </w:rPr>
      </w:pPr>
      <w:r w:rsidRPr="00464C1A">
        <w:rPr>
          <w:rFonts w:ascii="Palatino Linotype" w:hAnsi="Palatino Linotype"/>
          <w:i/>
          <w:iCs/>
          <w:szCs w:val="22"/>
        </w:rPr>
        <w:t>I. a VI. …</w:t>
      </w:r>
    </w:p>
    <w:p w:rsidR="000E1D69" w:rsidRPr="00464C1A" w:rsidRDefault="000E1D69" w:rsidP="00A91AA7">
      <w:pPr>
        <w:pStyle w:val="Prrafodelista"/>
        <w:tabs>
          <w:tab w:val="left" w:pos="426"/>
        </w:tabs>
        <w:spacing w:line="360" w:lineRule="auto"/>
        <w:ind w:left="567" w:right="616"/>
        <w:jc w:val="both"/>
        <w:rPr>
          <w:rFonts w:ascii="Palatino Linotype" w:hAnsi="Palatino Linotype"/>
          <w:i/>
          <w:iCs/>
          <w:szCs w:val="22"/>
        </w:rPr>
      </w:pPr>
      <w:r w:rsidRPr="00464C1A">
        <w:rPr>
          <w:rFonts w:ascii="Palatino Linotype" w:hAnsi="Palatino Linotype"/>
          <w:i/>
          <w:iCs/>
          <w:szCs w:val="22"/>
        </w:rPr>
        <w:t>VII. La falta de respuesta a una solicitud de acceso a la información;</w:t>
      </w:r>
    </w:p>
    <w:p w:rsidR="000E1D69" w:rsidRPr="00464C1A" w:rsidRDefault="000E1D69" w:rsidP="00A91AA7">
      <w:pPr>
        <w:pStyle w:val="Prrafodelista"/>
        <w:tabs>
          <w:tab w:val="left" w:pos="426"/>
        </w:tabs>
        <w:spacing w:line="360" w:lineRule="auto"/>
        <w:ind w:left="567" w:right="616"/>
        <w:jc w:val="both"/>
        <w:rPr>
          <w:rFonts w:ascii="Palatino Linotype" w:hAnsi="Palatino Linotype" w:cs="Arial"/>
          <w:i/>
          <w:iCs/>
          <w:color w:val="000000" w:themeColor="text1"/>
          <w:szCs w:val="22"/>
        </w:rPr>
      </w:pPr>
      <w:r w:rsidRPr="00464C1A">
        <w:rPr>
          <w:rFonts w:ascii="Palatino Linotype" w:hAnsi="Palatino Linotype"/>
          <w:i/>
          <w:iCs/>
          <w:szCs w:val="22"/>
        </w:rPr>
        <w:t>VIII. a XIV. …</w:t>
      </w:r>
    </w:p>
    <w:p w:rsidR="000E1D69" w:rsidRPr="00464C1A" w:rsidRDefault="000E1D69" w:rsidP="00A91AA7">
      <w:pPr>
        <w:pStyle w:val="Prrafodelista"/>
        <w:spacing w:line="360" w:lineRule="auto"/>
        <w:ind w:left="0" w:right="48"/>
        <w:jc w:val="both"/>
        <w:rPr>
          <w:rFonts w:ascii="Palatino Linotype" w:eastAsia="MS Gothic" w:hAnsi="Palatino Linotype"/>
          <w:sz w:val="24"/>
        </w:rPr>
      </w:pPr>
    </w:p>
    <w:p w:rsidR="000E1D69" w:rsidRPr="00464C1A" w:rsidRDefault="000E1D69" w:rsidP="00A91AA7">
      <w:pPr>
        <w:pStyle w:val="Ttulo1"/>
        <w:spacing w:before="0" w:line="360" w:lineRule="auto"/>
        <w:rPr>
          <w:rFonts w:ascii="Palatino Linotype" w:eastAsia="MS Gothic" w:hAnsi="Palatino Linotype"/>
          <w:b/>
          <w:color w:val="auto"/>
          <w:sz w:val="24"/>
          <w:szCs w:val="24"/>
          <w:lang w:val="es-ES_tradnl"/>
        </w:rPr>
      </w:pPr>
      <w:bookmarkStart w:id="20" w:name="_Toc65713733"/>
      <w:bookmarkStart w:id="21" w:name="_Toc93591184"/>
      <w:r w:rsidRPr="00464C1A">
        <w:rPr>
          <w:rFonts w:ascii="Palatino Linotype" w:eastAsia="MS Gothic" w:hAnsi="Palatino Linotype"/>
          <w:b/>
          <w:color w:val="auto"/>
          <w:sz w:val="24"/>
          <w:szCs w:val="24"/>
          <w:lang w:val="es-ES_tradnl"/>
        </w:rPr>
        <w:t>CUARTO. Del estudio y resolución del recurso de revisión.</w:t>
      </w:r>
      <w:bookmarkEnd w:id="20"/>
      <w:bookmarkEnd w:id="21"/>
    </w:p>
    <w:p w:rsidR="000E1D69" w:rsidRPr="00464C1A" w:rsidRDefault="000E1D69" w:rsidP="00A91AA7">
      <w:pPr>
        <w:rPr>
          <w:rFonts w:eastAsia="MS Gothic"/>
          <w:lang w:val="es-ES_tradnl"/>
        </w:rPr>
      </w:pPr>
    </w:p>
    <w:p w:rsidR="000E1D69" w:rsidRPr="00464C1A" w:rsidRDefault="000E1D69" w:rsidP="00A91AA7">
      <w:pPr>
        <w:keepNext/>
        <w:keepLines/>
        <w:numPr>
          <w:ilvl w:val="0"/>
          <w:numId w:val="20"/>
        </w:numPr>
        <w:spacing w:before="40" w:line="360" w:lineRule="auto"/>
        <w:ind w:left="709"/>
        <w:outlineLvl w:val="1"/>
        <w:rPr>
          <w:rFonts w:ascii="Palatino Linotype" w:eastAsia="MS Gothic" w:hAnsi="Palatino Linotype"/>
          <w:b/>
          <w:szCs w:val="26"/>
          <w:lang w:eastAsia="en-US"/>
        </w:rPr>
      </w:pPr>
      <w:bookmarkStart w:id="22" w:name="_Toc517362765"/>
      <w:bookmarkStart w:id="23" w:name="_Toc34910145"/>
      <w:bookmarkStart w:id="24" w:name="_Toc65830217"/>
      <w:r w:rsidRPr="00464C1A">
        <w:rPr>
          <w:rFonts w:ascii="Palatino Linotype" w:eastAsia="MS Gothic" w:hAnsi="Palatino Linotype"/>
          <w:b/>
          <w:szCs w:val="26"/>
          <w:lang w:eastAsia="en-US"/>
        </w:rPr>
        <w:t>Omisión de atender una solicitud de información.</w:t>
      </w:r>
      <w:bookmarkEnd w:id="22"/>
      <w:bookmarkEnd w:id="23"/>
      <w:bookmarkEnd w:id="24"/>
    </w:p>
    <w:p w:rsidR="000E1D69" w:rsidRPr="00464C1A" w:rsidRDefault="000E1D69" w:rsidP="00A91AA7">
      <w:pPr>
        <w:tabs>
          <w:tab w:val="left" w:pos="426"/>
        </w:tabs>
        <w:spacing w:line="360" w:lineRule="auto"/>
        <w:ind w:right="49"/>
        <w:jc w:val="both"/>
        <w:rPr>
          <w:rFonts w:ascii="Palatino Linotype" w:hAnsi="Palatino Linotype" w:cs="Arial"/>
          <w:color w:val="000000" w:themeColor="text1"/>
        </w:rPr>
      </w:pPr>
    </w:p>
    <w:p w:rsidR="000E1D69" w:rsidRPr="00464C1A" w:rsidRDefault="000E1D69" w:rsidP="00A91AA7">
      <w:pPr>
        <w:pStyle w:val="Prrafodelista"/>
        <w:numPr>
          <w:ilvl w:val="0"/>
          <w:numId w:val="1"/>
        </w:numPr>
        <w:tabs>
          <w:tab w:val="left" w:pos="426"/>
        </w:tabs>
        <w:spacing w:line="360" w:lineRule="auto"/>
        <w:ind w:left="0" w:right="49" w:firstLine="0"/>
        <w:jc w:val="both"/>
        <w:rPr>
          <w:rFonts w:ascii="Palatino Linotype" w:hAnsi="Palatino Linotype" w:cs="Arial"/>
          <w:color w:val="000000" w:themeColor="text1"/>
          <w:sz w:val="24"/>
        </w:rPr>
      </w:pPr>
      <w:r w:rsidRPr="00464C1A">
        <w:rPr>
          <w:rFonts w:ascii="Palatino Linotype" w:hAnsi="Palatino Linotype" w:cs="Arial"/>
          <w:color w:val="000000"/>
          <w:sz w:val="24"/>
          <w:lang w:eastAsia="es-ES"/>
        </w:rPr>
        <w:t>Tal y como se puede apreciar en el expediente electrónico que obra en el SAIMEX, el Sujeto Obligado fue omiso en atender la solicitud de información que formuló el particular, aún y cuando la Constitución Política de los Estados Unidos Mexicanos establece que “</w:t>
      </w:r>
      <w:r w:rsidRPr="00464C1A">
        <w:rPr>
          <w:rFonts w:ascii="Palatino Linotype" w:eastAsia="MS Mincho" w:hAnsi="Palatino Linotype" w:cs="Helvetica"/>
          <w:i/>
          <w:sz w:val="24"/>
          <w:szCs w:val="23"/>
          <w:shd w:val="clear" w:color="auto" w:fill="FFFFFF"/>
          <w:lang w:eastAsia="es-ES"/>
        </w:rPr>
        <w:t>Todas las autoridades, en el ámbito de sus competencias, tienen la obligación de promover, respetar, proteger y garantizar los derechos humanos de conformidad con los principios de universalidad, interdependencia, indivisibilidad y progresividad…”</w:t>
      </w:r>
      <w:r w:rsidRPr="00464C1A">
        <w:rPr>
          <w:rFonts w:ascii="Palatino Linotype" w:eastAsia="MS Mincho" w:hAnsi="Palatino Linotype" w:cs="Helvetica"/>
          <w:i/>
          <w:sz w:val="24"/>
          <w:szCs w:val="23"/>
          <w:shd w:val="clear" w:color="auto" w:fill="FFFFFF"/>
          <w:vertAlign w:val="superscript"/>
          <w:lang w:eastAsia="es-ES"/>
        </w:rPr>
        <w:footnoteReference w:id="2"/>
      </w:r>
      <w:r w:rsidRPr="00464C1A">
        <w:rPr>
          <w:rFonts w:ascii="Palatino Linotype" w:eastAsia="MS Mincho" w:hAnsi="Palatino Linotype" w:cs="Helvetica"/>
          <w:sz w:val="24"/>
          <w:szCs w:val="23"/>
          <w:shd w:val="clear" w:color="auto" w:fill="FFFFFF"/>
          <w:lang w:eastAsia="es-ES"/>
        </w:rPr>
        <w:t>, por lo tanto, como el mismo ordenamiento refiere que “</w:t>
      </w:r>
      <w:r w:rsidRPr="00464C1A">
        <w:rPr>
          <w:rFonts w:ascii="Palatino Linotype" w:eastAsia="MS Mincho" w:hAnsi="Palatino Linotype"/>
          <w:i/>
          <w:sz w:val="24"/>
          <w:szCs w:val="20"/>
          <w:lang w:eastAsia="es-ES"/>
        </w:rPr>
        <w:t xml:space="preserve">Toda persona tiene derecho al libre acceso a información plural y oportuna, así como a buscar, recibir y difundir información e ideas de </w:t>
      </w:r>
      <w:r w:rsidRPr="00464C1A">
        <w:rPr>
          <w:rFonts w:ascii="Palatino Linotype" w:eastAsia="MS Mincho" w:hAnsi="Palatino Linotype"/>
          <w:i/>
          <w:sz w:val="24"/>
          <w:szCs w:val="20"/>
          <w:lang w:eastAsia="es-ES"/>
        </w:rPr>
        <w:lastRenderedPageBreak/>
        <w:t>toda índole por cualquier medio de expresión.”</w:t>
      </w:r>
      <w:r w:rsidRPr="00464C1A">
        <w:rPr>
          <w:rFonts w:ascii="Palatino Linotype" w:eastAsia="MS Mincho" w:hAnsi="Palatino Linotype"/>
          <w:i/>
          <w:sz w:val="24"/>
          <w:szCs w:val="20"/>
          <w:vertAlign w:val="superscript"/>
          <w:lang w:eastAsia="es-ES"/>
        </w:rPr>
        <w:footnoteReference w:id="3"/>
      </w:r>
      <w:r w:rsidRPr="00464C1A">
        <w:rPr>
          <w:rFonts w:ascii="Palatino Linotype" w:eastAsia="MS Mincho" w:hAnsi="Palatino Linotype"/>
          <w:i/>
          <w:sz w:val="24"/>
          <w:szCs w:val="20"/>
          <w:lang w:eastAsia="es-ES"/>
        </w:rPr>
        <w:t xml:space="preserve">,  </w:t>
      </w:r>
      <w:r w:rsidRPr="00464C1A">
        <w:rPr>
          <w:rFonts w:ascii="Palatino Linotype" w:eastAsia="MS Mincho" w:hAnsi="Palatino Linotype"/>
          <w:sz w:val="24"/>
          <w:szCs w:val="20"/>
          <w:lang w:eastAsia="es-ES"/>
        </w:rPr>
        <w:t>se e</w:t>
      </w:r>
      <w:r w:rsidRPr="00464C1A">
        <w:rPr>
          <w:rFonts w:ascii="Palatino Linotype" w:eastAsia="MS Mincho" w:hAnsi="Palatino Linotype" w:cs="Helvetica"/>
          <w:sz w:val="24"/>
          <w:szCs w:val="23"/>
          <w:shd w:val="clear" w:color="auto" w:fill="FFFFFF"/>
          <w:lang w:eastAsia="es-ES"/>
        </w:rPr>
        <w:t xml:space="preserve">ntiende que el acceso a la información es un derecho, por lo tanto, todas las autoridades en el ámbito de su competencia se ven impuestas por la obligación de </w:t>
      </w:r>
      <w:r w:rsidRPr="00464C1A">
        <w:rPr>
          <w:rFonts w:ascii="Palatino Linotype" w:eastAsia="MS Mincho" w:hAnsi="Palatino Linotype" w:cs="Helvetica"/>
          <w:b/>
          <w:sz w:val="24"/>
          <w:szCs w:val="23"/>
          <w:shd w:val="clear" w:color="auto" w:fill="FFFFFF"/>
          <w:lang w:eastAsia="es-ES"/>
        </w:rPr>
        <w:t>promover, proteger, respetar y garantizar</w:t>
      </w:r>
      <w:r w:rsidRPr="00464C1A">
        <w:rPr>
          <w:rFonts w:ascii="Palatino Linotype" w:eastAsia="MS Mincho" w:hAnsi="Palatino Linotype" w:cs="Helvetica"/>
          <w:sz w:val="24"/>
          <w:szCs w:val="23"/>
          <w:shd w:val="clear" w:color="auto" w:fill="FFFFFF"/>
          <w:lang w:eastAsia="es-ES"/>
        </w:rPr>
        <w:t xml:space="preserve"> el libre acceso a la información.</w:t>
      </w:r>
    </w:p>
    <w:p w:rsidR="000E1D69" w:rsidRPr="00464C1A" w:rsidRDefault="000E1D69" w:rsidP="00A91AA7">
      <w:pPr>
        <w:spacing w:line="360" w:lineRule="auto"/>
        <w:ind w:right="49"/>
        <w:contextualSpacing/>
        <w:jc w:val="both"/>
        <w:rPr>
          <w:rFonts w:ascii="Palatino Linotype" w:hAnsi="Palatino Linotype" w:cs="Arial"/>
          <w:color w:val="000000"/>
          <w:lang w:eastAsia="es-ES"/>
        </w:rPr>
      </w:pPr>
    </w:p>
    <w:p w:rsidR="000E1D69" w:rsidRPr="00464C1A" w:rsidRDefault="000E1D69" w:rsidP="00A91AA7">
      <w:pPr>
        <w:numPr>
          <w:ilvl w:val="0"/>
          <w:numId w:val="1"/>
        </w:numPr>
        <w:spacing w:line="360" w:lineRule="auto"/>
        <w:ind w:left="0" w:right="49" w:firstLine="0"/>
        <w:contextualSpacing/>
        <w:jc w:val="both"/>
        <w:rPr>
          <w:rFonts w:ascii="Palatino Linotype" w:hAnsi="Palatino Linotype" w:cs="Arial"/>
          <w:color w:val="000000"/>
          <w:lang w:eastAsia="es-ES"/>
        </w:rPr>
      </w:pPr>
      <w:r w:rsidRPr="00464C1A">
        <w:rPr>
          <w:rFonts w:ascii="Palatino Linotype" w:eastAsia="MS Mincho" w:hAnsi="Palatino Linotype" w:cs="Helvetica"/>
          <w:shd w:val="clear" w:color="auto" w:fill="FFFFFF"/>
          <w:lang w:eastAsia="es-ES"/>
        </w:rPr>
        <w:t xml:space="preserve">Es así, que la falta de respuesta a una solicitud implica una afectación directa al derecho humano que le asiste a la persona que solicita acceder a la información. En conclusión tenemos que la autoridad responsable al ser omiso en emitir respuesta </w:t>
      </w:r>
      <w:r w:rsidRPr="00464C1A">
        <w:rPr>
          <w:rFonts w:ascii="Palatino Linotype" w:eastAsia="MS Mincho" w:hAnsi="Palatino Linotype" w:cs="Helvetica"/>
          <w:b/>
          <w:shd w:val="clear" w:color="auto" w:fill="FFFFFF"/>
          <w:lang w:eastAsia="es-ES"/>
        </w:rPr>
        <w:t>no promovió, protegió, respetó ni garantizo el derecho constitucional y convencionalmente reconocido de acceso a la información</w:t>
      </w:r>
      <w:r w:rsidRPr="00464C1A">
        <w:rPr>
          <w:rFonts w:ascii="Palatino Linotype" w:eastAsia="MS Mincho" w:hAnsi="Palatino Linotype" w:cs="Helvetica"/>
          <w:shd w:val="clear" w:color="auto" w:fill="FFFFFF"/>
          <w:lang w:eastAsia="es-ES"/>
        </w:rPr>
        <w:t xml:space="preserve">, toda vez que no brindó lo que le fue solicitado en el tiempo previamente establecido para tal efecto, provocando así que el particular deba de recurrir a </w:t>
      </w:r>
      <w:r w:rsidRPr="00464C1A">
        <w:rPr>
          <w:rFonts w:ascii="Palatino Linotype" w:eastAsia="MS Mincho" w:hAnsi="Palatino Linotype" w:cs="Helvetica"/>
          <w:i/>
          <w:shd w:val="clear" w:color="auto" w:fill="FFFFFF"/>
          <w:lang w:eastAsia="es-ES"/>
        </w:rPr>
        <w:t>“la garantía secundaria mediante la cual se pretender reparar cualquier posible afectación al derecho de acceso a la información pública…”</w:t>
      </w:r>
      <w:r w:rsidRPr="00464C1A">
        <w:rPr>
          <w:rFonts w:ascii="Palatino Linotype" w:eastAsia="MS Mincho" w:hAnsi="Palatino Linotype" w:cs="Helvetica"/>
          <w:i/>
          <w:shd w:val="clear" w:color="auto" w:fill="FFFFFF"/>
          <w:vertAlign w:val="superscript"/>
          <w:lang w:eastAsia="es-ES"/>
        </w:rPr>
        <w:footnoteReference w:id="4"/>
      </w:r>
      <w:r w:rsidRPr="00464C1A">
        <w:rPr>
          <w:rFonts w:ascii="Palatino Linotype" w:eastAsia="MS Mincho" w:hAnsi="Palatino Linotype" w:cs="Helvetica"/>
          <w:i/>
          <w:shd w:val="clear" w:color="auto" w:fill="FFFFFF"/>
          <w:lang w:eastAsia="es-ES"/>
        </w:rPr>
        <w:t xml:space="preserve"> </w:t>
      </w:r>
      <w:r w:rsidRPr="00464C1A">
        <w:rPr>
          <w:rFonts w:ascii="Palatino Linotype" w:eastAsia="MS Mincho" w:hAnsi="Palatino Linotype" w:cs="Helvetica"/>
          <w:shd w:val="clear" w:color="auto" w:fill="FFFFFF"/>
          <w:lang w:eastAsia="es-ES"/>
        </w:rPr>
        <w:t>siendo el recurso de revisión.</w:t>
      </w:r>
    </w:p>
    <w:p w:rsidR="000E1D69" w:rsidRPr="00464C1A" w:rsidRDefault="000E1D69" w:rsidP="00A91AA7">
      <w:pPr>
        <w:spacing w:line="360" w:lineRule="auto"/>
        <w:contextualSpacing/>
        <w:rPr>
          <w:rFonts w:ascii="Palatino Linotype" w:hAnsi="Palatino Linotype" w:cs="Arial"/>
          <w:color w:val="000000"/>
          <w:lang w:eastAsia="es-ES"/>
        </w:rPr>
      </w:pPr>
    </w:p>
    <w:p w:rsidR="000E1D69" w:rsidRPr="00464C1A" w:rsidRDefault="000E1D69" w:rsidP="00A91AA7">
      <w:pPr>
        <w:numPr>
          <w:ilvl w:val="0"/>
          <w:numId w:val="1"/>
        </w:numPr>
        <w:spacing w:line="360" w:lineRule="auto"/>
        <w:ind w:left="0" w:right="49" w:firstLine="0"/>
        <w:contextualSpacing/>
        <w:jc w:val="both"/>
        <w:rPr>
          <w:rFonts w:ascii="Palatino Linotype" w:hAnsi="Palatino Linotype" w:cs="Arial"/>
          <w:color w:val="000000"/>
          <w:lang w:eastAsia="es-ES"/>
        </w:rPr>
      </w:pPr>
      <w:r w:rsidRPr="00464C1A">
        <w:rPr>
          <w:rFonts w:ascii="Palatino Linotype" w:hAnsi="Palatino Linotype" w:cs="Arial"/>
          <w:color w:val="000000"/>
          <w:lang w:eastAsia="es-ES"/>
        </w:rPr>
        <w:t xml:space="preserve">Se reitera que la omisión a atender una solicitud de información representa una afectación continua al derecho de acceso a la información, y es importante señalar que este derecho se colma una vez que se hace entrega </w:t>
      </w:r>
      <w:r w:rsidRPr="00464C1A">
        <w:rPr>
          <w:rFonts w:ascii="Palatino Linotype" w:eastAsia="MS Mincho" w:hAnsi="Palatino Linotype" w:cs="Arial"/>
          <w:lang w:eastAsia="es-ES"/>
        </w:rPr>
        <w:t xml:space="preserve">del </w:t>
      </w:r>
      <w:r w:rsidRPr="00464C1A">
        <w:rPr>
          <w:rFonts w:ascii="Palatino Linotype" w:eastAsia="MS Mincho" w:hAnsi="Palatino Linotype" w:cs="Arial"/>
          <w:b/>
          <w:u w:val="single"/>
          <w:lang w:eastAsia="es-ES"/>
        </w:rPr>
        <w:t>soporte documental</w:t>
      </w:r>
      <w:r w:rsidRPr="00464C1A">
        <w:rPr>
          <w:rFonts w:ascii="Palatino Linotype" w:eastAsia="MS Mincho" w:hAnsi="Palatino Linotype" w:cs="Arial"/>
          <w:lang w:eastAsia="es-ES"/>
        </w:rPr>
        <w:t xml:space="preserve"> que el </w:t>
      </w:r>
      <w:r w:rsidRPr="00464C1A">
        <w:rPr>
          <w:rFonts w:ascii="Palatino Linotype" w:eastAsia="MS Mincho" w:hAnsi="Palatino Linotype" w:cs="Arial"/>
          <w:b/>
          <w:lang w:eastAsia="es-ES"/>
        </w:rPr>
        <w:t>Sujeto Obligado</w:t>
      </w:r>
      <w:r w:rsidRPr="00464C1A">
        <w:rPr>
          <w:rFonts w:ascii="Palatino Linotype" w:eastAsia="MS Mincho" w:hAnsi="Palatino Linotype" w:cs="Arial"/>
          <w:lang w:eastAsia="es-ES"/>
        </w:rPr>
        <w:t xml:space="preserve"> posee, genera o administra en el ejercicio de sus atribuciones, es decir, para respetar adecuadamente el derecho se necesita que haga entrega de la información requerida o explique el procedimiento preciso que debe realizar la persona para acceder a la información en cuestión.</w:t>
      </w:r>
    </w:p>
    <w:p w:rsidR="000E1D69" w:rsidRPr="00464C1A" w:rsidRDefault="000E1D69" w:rsidP="00A91AA7">
      <w:pPr>
        <w:autoSpaceDE w:val="0"/>
        <w:autoSpaceDN w:val="0"/>
        <w:adjustRightInd w:val="0"/>
        <w:spacing w:line="360" w:lineRule="auto"/>
        <w:contextualSpacing/>
        <w:jc w:val="both"/>
        <w:rPr>
          <w:rFonts w:ascii="Palatino Linotype" w:eastAsia="MS Mincho" w:hAnsi="Palatino Linotype"/>
          <w:lang w:eastAsia="es-ES"/>
        </w:rPr>
      </w:pPr>
    </w:p>
    <w:p w:rsidR="000E1D69" w:rsidRPr="00464C1A" w:rsidRDefault="000E1D69" w:rsidP="00A91AA7">
      <w:pPr>
        <w:numPr>
          <w:ilvl w:val="0"/>
          <w:numId w:val="1"/>
        </w:numPr>
        <w:autoSpaceDE w:val="0"/>
        <w:autoSpaceDN w:val="0"/>
        <w:adjustRightInd w:val="0"/>
        <w:spacing w:line="360" w:lineRule="auto"/>
        <w:ind w:left="0" w:firstLine="0"/>
        <w:contextualSpacing/>
        <w:jc w:val="both"/>
        <w:rPr>
          <w:rFonts w:ascii="Palatino Linotype" w:eastAsia="MS Mincho" w:hAnsi="Palatino Linotype"/>
          <w:b/>
          <w:lang w:eastAsia="es-ES"/>
        </w:rPr>
      </w:pPr>
      <w:r w:rsidRPr="00464C1A">
        <w:rPr>
          <w:rFonts w:ascii="Palatino Linotype" w:eastAsia="MS Mincho" w:hAnsi="Palatino Linotype"/>
          <w:lang w:eastAsia="es-ES"/>
        </w:rPr>
        <w:lastRenderedPageBreak/>
        <w:t>Bajo ese tenor y de acuerdo con el artículo 166 primer párrafo de la</w:t>
      </w:r>
      <w:r w:rsidRPr="00464C1A">
        <w:rPr>
          <w:rFonts w:ascii="Cambria" w:eastAsia="MS Mincho" w:hAnsi="Cambria"/>
          <w:lang w:eastAsia="en-US"/>
        </w:rPr>
        <w:t xml:space="preserve"> </w:t>
      </w:r>
      <w:r w:rsidRPr="00464C1A">
        <w:rPr>
          <w:rFonts w:ascii="Palatino Linotype" w:eastAsia="MS Mincho" w:hAnsi="Palatino Linotype"/>
          <w:b/>
          <w:lang w:eastAsia="es-ES"/>
        </w:rPr>
        <w:t xml:space="preserve">Ley de Transparencia y Acceso a la Información Pública del Estado de México y Municipios, </w:t>
      </w:r>
      <w:r w:rsidRPr="00464C1A">
        <w:rPr>
          <w:rFonts w:ascii="Palatino Linotype" w:eastAsia="MS Mincho" w:hAnsi="Palatino Linotype"/>
          <w:color w:val="000000"/>
          <w:lang w:eastAsia="es-ES"/>
        </w:rPr>
        <w:t>la obligación de acceso a la información pública se tendrá por cumplida cuando el solicitante tenga a su disposición la información requerida, o cuando realice la consulta de la misma en el lugar en el que ésta se localice, tal como se cita:</w:t>
      </w:r>
    </w:p>
    <w:p w:rsidR="000E1D69" w:rsidRPr="00464C1A" w:rsidRDefault="000E1D69" w:rsidP="00A91AA7">
      <w:pPr>
        <w:autoSpaceDE w:val="0"/>
        <w:autoSpaceDN w:val="0"/>
        <w:adjustRightInd w:val="0"/>
        <w:spacing w:line="360" w:lineRule="auto"/>
        <w:contextualSpacing/>
        <w:jc w:val="both"/>
        <w:rPr>
          <w:rFonts w:ascii="Palatino Linotype" w:eastAsia="MS Mincho" w:hAnsi="Palatino Linotype"/>
          <w:b/>
          <w:lang w:eastAsia="es-ES"/>
        </w:rPr>
      </w:pPr>
    </w:p>
    <w:p w:rsidR="000E1D69" w:rsidRPr="00464C1A" w:rsidRDefault="000E1D69" w:rsidP="00A91AA7">
      <w:pPr>
        <w:spacing w:before="240" w:after="200" w:line="360" w:lineRule="auto"/>
        <w:ind w:left="851" w:right="822"/>
        <w:contextualSpacing/>
        <w:jc w:val="both"/>
        <w:rPr>
          <w:rFonts w:ascii="Palatino Linotype" w:eastAsia="MS Mincho" w:hAnsi="Palatino Linotype"/>
          <w:i/>
          <w:color w:val="000000"/>
          <w:sz w:val="22"/>
          <w:szCs w:val="22"/>
          <w:lang w:eastAsia="es-ES"/>
        </w:rPr>
      </w:pPr>
      <w:r w:rsidRPr="00464C1A">
        <w:rPr>
          <w:rFonts w:ascii="Palatino Linotype" w:eastAsia="MS Mincho" w:hAnsi="Palatino Linotype"/>
          <w:b/>
          <w:i/>
          <w:color w:val="000000"/>
          <w:sz w:val="22"/>
          <w:szCs w:val="22"/>
          <w:lang w:eastAsia="es-ES"/>
        </w:rPr>
        <w:t>Artículo 166.</w:t>
      </w:r>
      <w:r w:rsidRPr="00464C1A">
        <w:rPr>
          <w:rFonts w:ascii="Palatino Linotype" w:eastAsia="MS Mincho" w:hAnsi="Palatino Linotype"/>
          <w:i/>
          <w:color w:val="000000"/>
          <w:sz w:val="22"/>
          <w:szCs w:val="22"/>
          <w:lang w:eastAsia="es-ES"/>
        </w:rPr>
        <w:t xml:space="preserve"> La obligación de acceso a la información pública se tendrá por cumplida cuando el solicitante tenga a su disposición la información requerida, o cuando realice la consulta de la misma en el lugar en el que ésta se localice. </w:t>
      </w:r>
    </w:p>
    <w:p w:rsidR="000E1D69" w:rsidRPr="00464C1A" w:rsidRDefault="000E1D69" w:rsidP="00A91AA7">
      <w:pPr>
        <w:spacing w:before="240" w:after="200" w:line="360" w:lineRule="auto"/>
        <w:ind w:left="851" w:right="822"/>
        <w:contextualSpacing/>
        <w:jc w:val="both"/>
        <w:rPr>
          <w:rFonts w:ascii="Palatino Linotype" w:eastAsia="MS Mincho" w:hAnsi="Palatino Linotype"/>
          <w:i/>
          <w:color w:val="000000"/>
          <w:sz w:val="22"/>
          <w:szCs w:val="22"/>
          <w:lang w:eastAsia="es-ES"/>
        </w:rPr>
      </w:pPr>
      <w:r w:rsidRPr="00464C1A">
        <w:rPr>
          <w:rFonts w:ascii="Palatino Linotype" w:eastAsia="MS Mincho" w:hAnsi="Palatino Linotype"/>
          <w:b/>
          <w:i/>
          <w:color w:val="000000"/>
          <w:sz w:val="22"/>
          <w:szCs w:val="22"/>
          <w:lang w:eastAsia="es-ES"/>
        </w:rPr>
        <w:t>…</w:t>
      </w:r>
    </w:p>
    <w:p w:rsidR="000E1D69" w:rsidRPr="00464C1A" w:rsidRDefault="000E1D69" w:rsidP="00A91AA7">
      <w:pPr>
        <w:autoSpaceDE w:val="0"/>
        <w:autoSpaceDN w:val="0"/>
        <w:adjustRightInd w:val="0"/>
        <w:spacing w:line="360" w:lineRule="auto"/>
        <w:contextualSpacing/>
        <w:jc w:val="both"/>
        <w:rPr>
          <w:rFonts w:ascii="Palatino Linotype" w:eastAsia="MS Mincho" w:hAnsi="Palatino Linotype"/>
          <w:lang w:eastAsia="es-ES"/>
        </w:rPr>
      </w:pPr>
    </w:p>
    <w:p w:rsidR="000E1D69" w:rsidRPr="00464C1A" w:rsidRDefault="000E1D69" w:rsidP="00A91AA7">
      <w:pPr>
        <w:numPr>
          <w:ilvl w:val="0"/>
          <w:numId w:val="1"/>
        </w:numPr>
        <w:autoSpaceDE w:val="0"/>
        <w:autoSpaceDN w:val="0"/>
        <w:adjustRightInd w:val="0"/>
        <w:spacing w:before="240" w:after="360" w:line="360" w:lineRule="auto"/>
        <w:ind w:left="0" w:firstLine="0"/>
        <w:contextualSpacing/>
        <w:jc w:val="both"/>
        <w:rPr>
          <w:rFonts w:ascii="Palatino Linotype" w:eastAsia="MS Mincho" w:hAnsi="Palatino Linotype"/>
          <w:lang w:eastAsia="es-ES"/>
        </w:rPr>
      </w:pPr>
      <w:r w:rsidRPr="00464C1A">
        <w:rPr>
          <w:rFonts w:ascii="Palatino Linotype" w:hAnsi="Palatino Linotype" w:cs="Arial"/>
          <w:color w:val="000000"/>
        </w:rPr>
        <w:t xml:space="preserve">Además, el derecho a la información es la </w:t>
      </w:r>
      <w:r w:rsidRPr="00464C1A">
        <w:rPr>
          <w:rFonts w:ascii="Palatino Linotype" w:eastAsia="MS Mincho" w:hAnsi="Palatino Linotype"/>
          <w:i/>
          <w:lang w:eastAsia="es-ES"/>
        </w:rPr>
        <w:t>igualdad de oportunidades para recibir, buscar e impartir información</w:t>
      </w:r>
      <w:r w:rsidRPr="00464C1A">
        <w:rPr>
          <w:rFonts w:ascii="Palatino Linotype" w:eastAsia="MS Mincho" w:hAnsi="Palatino Linotype"/>
          <w:i/>
          <w:vertAlign w:val="superscript"/>
          <w:lang w:eastAsia="es-ES"/>
        </w:rPr>
        <w:footnoteReference w:id="5"/>
      </w:r>
      <w:r w:rsidRPr="00464C1A">
        <w:rPr>
          <w:rFonts w:ascii="Palatino Linotype" w:eastAsia="MS Mincho" w:hAnsi="Palatino Linotype"/>
          <w:i/>
          <w:lang w:eastAsia="es-ES"/>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64C1A">
        <w:rPr>
          <w:rFonts w:ascii="Palatino Linotype" w:eastAsia="MS Mincho" w:hAnsi="Palatino Linotype"/>
          <w:vertAlign w:val="superscript"/>
          <w:lang w:eastAsia="es-ES"/>
        </w:rPr>
        <w:footnoteReference w:id="6"/>
      </w:r>
      <w:r w:rsidRPr="00464C1A">
        <w:rPr>
          <w:rFonts w:ascii="Palatino Linotype" w:eastAsia="MS Mincho" w:hAnsi="Palatino Linotype"/>
          <w:i/>
          <w:lang w:eastAsia="es-ES"/>
        </w:rPr>
        <w:t xml:space="preserve"> </w:t>
      </w:r>
      <w:r w:rsidRPr="00464C1A">
        <w:rPr>
          <w:rFonts w:ascii="Palatino Linotype" w:eastAsia="MS Mincho" w:hAnsi="Palatino Linotype"/>
          <w:lang w:eastAsia="es-ES"/>
        </w:rPr>
        <w:t xml:space="preserve">que se constituye como una herramienta fundamental para </w:t>
      </w:r>
      <w:r w:rsidRPr="00464C1A">
        <w:rPr>
          <w:rFonts w:ascii="Palatino Linotype" w:eastAsia="MS Mincho" w:hAnsi="Palatino Linotype"/>
          <w:i/>
          <w:lang w:eastAsia="es-ES"/>
        </w:rPr>
        <w:t>ejercer control democrático de las gestiones estatales, de forma tal que puedan cuestionar, indagar y considerar si se está dando un adecuado cumplimiento de las funciones públicas,</w:t>
      </w:r>
      <w:r w:rsidRPr="00464C1A">
        <w:rPr>
          <w:rFonts w:ascii="Palatino Linotype" w:eastAsia="MS Mincho" w:hAnsi="Palatino Linotype"/>
          <w:i/>
          <w:vertAlign w:val="superscript"/>
          <w:lang w:eastAsia="es-ES"/>
        </w:rPr>
        <w:footnoteReference w:id="7"/>
      </w:r>
      <w:r w:rsidRPr="00464C1A">
        <w:rPr>
          <w:rFonts w:ascii="Palatino Linotype" w:eastAsia="MS Mincho" w:hAnsi="Palatino Linotype"/>
          <w:lang w:eastAsia="es-ES"/>
        </w:rPr>
        <w:t>fomentando</w:t>
      </w:r>
      <w:r w:rsidRPr="00464C1A">
        <w:rPr>
          <w:rFonts w:ascii="Palatino Linotype" w:eastAsia="MS Mincho" w:hAnsi="Palatino Linotype"/>
          <w:i/>
          <w:lang w:eastAsia="es-ES"/>
        </w:rPr>
        <w:t xml:space="preserve"> la transparencia de las actividades estatales y</w:t>
      </w:r>
      <w:r w:rsidRPr="00464C1A">
        <w:rPr>
          <w:rFonts w:ascii="Palatino Linotype" w:eastAsia="MS Mincho" w:hAnsi="Palatino Linotype"/>
          <w:lang w:eastAsia="es-ES"/>
        </w:rPr>
        <w:t xml:space="preserve"> promoviendo</w:t>
      </w:r>
      <w:r w:rsidRPr="00464C1A">
        <w:rPr>
          <w:rFonts w:ascii="Palatino Linotype" w:eastAsia="MS Mincho" w:hAnsi="Palatino Linotype"/>
          <w:i/>
          <w:lang w:eastAsia="es-ES"/>
        </w:rPr>
        <w:t xml:space="preserve"> la responsabilidad de los funcionarios sobre su gestión pública</w:t>
      </w:r>
      <w:r w:rsidRPr="00464C1A">
        <w:rPr>
          <w:rFonts w:ascii="Palatino Linotype" w:eastAsia="MS Mincho" w:hAnsi="Palatino Linotype"/>
          <w:i/>
          <w:vertAlign w:val="superscript"/>
          <w:lang w:eastAsia="es-ES"/>
        </w:rPr>
        <w:footnoteReference w:id="8"/>
      </w:r>
      <w:r w:rsidRPr="00464C1A">
        <w:rPr>
          <w:rFonts w:ascii="Palatino Linotype" w:eastAsia="MS Mincho" w:hAnsi="Palatino Linotype"/>
          <w:i/>
          <w:lang w:eastAsia="es-ES"/>
        </w:rPr>
        <w:t xml:space="preserve"> </w:t>
      </w:r>
      <w:r w:rsidRPr="00464C1A">
        <w:rPr>
          <w:rFonts w:ascii="Palatino Linotype" w:eastAsia="MS Mincho" w:hAnsi="Palatino Linotype"/>
          <w:lang w:eastAsia="es-ES"/>
        </w:rPr>
        <w:t>que permite</w:t>
      </w:r>
      <w:r w:rsidRPr="00464C1A">
        <w:rPr>
          <w:rFonts w:ascii="Palatino Linotype" w:eastAsia="MS Mincho" w:hAnsi="Palatino Linotype"/>
          <w:i/>
          <w:lang w:eastAsia="es-ES"/>
        </w:rPr>
        <w:t xml:space="preserve"> saber qué están haciendo los gobiernos por </w:t>
      </w:r>
      <w:r w:rsidRPr="00464C1A">
        <w:rPr>
          <w:rFonts w:ascii="Palatino Linotype" w:eastAsia="MS Mincho" w:hAnsi="Palatino Linotype"/>
          <w:i/>
          <w:lang w:eastAsia="es-ES"/>
        </w:rPr>
        <w:lastRenderedPageBreak/>
        <w:t>sus pueblos, sin lo cual la verdad languidecería y la participación en el gobierno permanecería fragmentada.</w:t>
      </w:r>
      <w:r w:rsidRPr="00464C1A">
        <w:rPr>
          <w:rFonts w:ascii="Palatino Linotype" w:eastAsia="MS Mincho" w:hAnsi="Palatino Linotype"/>
          <w:i/>
          <w:vertAlign w:val="superscript"/>
          <w:lang w:eastAsia="es-ES"/>
        </w:rPr>
        <w:footnoteReference w:id="9"/>
      </w:r>
      <w:r w:rsidRPr="00464C1A">
        <w:rPr>
          <w:rFonts w:ascii="Palatino Linotype" w:eastAsia="MS Mincho" w:hAnsi="Palatino Linotype"/>
          <w:lang w:eastAsia="es-ES"/>
        </w:rPr>
        <w:t xml:space="preserve"> ”.</w:t>
      </w:r>
    </w:p>
    <w:p w:rsidR="000E1D69" w:rsidRPr="00464C1A" w:rsidRDefault="000E1D69" w:rsidP="00A91AA7">
      <w:pPr>
        <w:autoSpaceDE w:val="0"/>
        <w:autoSpaceDN w:val="0"/>
        <w:adjustRightInd w:val="0"/>
        <w:spacing w:before="240" w:after="360" w:line="360" w:lineRule="auto"/>
        <w:contextualSpacing/>
        <w:jc w:val="both"/>
        <w:rPr>
          <w:rFonts w:ascii="Palatino Linotype" w:eastAsia="MS Mincho" w:hAnsi="Palatino Linotype"/>
          <w:lang w:eastAsia="es-ES"/>
        </w:rPr>
      </w:pPr>
    </w:p>
    <w:p w:rsidR="000E1D69" w:rsidRPr="00464C1A" w:rsidRDefault="000E1D69" w:rsidP="00A91AA7">
      <w:pPr>
        <w:numPr>
          <w:ilvl w:val="0"/>
          <w:numId w:val="1"/>
        </w:numPr>
        <w:spacing w:before="240" w:after="360" w:line="360" w:lineRule="auto"/>
        <w:ind w:left="0" w:firstLine="0"/>
        <w:contextualSpacing/>
        <w:jc w:val="both"/>
        <w:rPr>
          <w:rFonts w:ascii="Palatino Linotype" w:eastAsia="MS Mincho" w:hAnsi="Palatino Linotype" w:cs="Arial"/>
          <w:i/>
          <w:color w:val="000000"/>
          <w:lang w:eastAsia="es-ES"/>
        </w:rPr>
      </w:pPr>
      <w:r w:rsidRPr="00464C1A">
        <w:rPr>
          <w:rFonts w:ascii="Palatino Linotype" w:eastAsia="MS Mincho" w:hAnsi="Palatino Linotype" w:cs="Arial"/>
          <w:lang w:eastAsia="es-ES"/>
        </w:rPr>
        <w:t xml:space="preserve">Ahora bien para entender los alcances de la información pública se considera importante citar el criterio </w:t>
      </w:r>
      <w:r w:rsidRPr="00464C1A">
        <w:rPr>
          <w:rFonts w:ascii="Palatino Linotype" w:eastAsia="MS Mincho" w:hAnsi="Palatino Linotype" w:cs="Arial"/>
          <w:bCs/>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464C1A">
        <w:rPr>
          <w:rFonts w:ascii="Palatino Linotype" w:eastAsia="MS Mincho" w:hAnsi="Palatino Linotype" w:cs="Arial"/>
          <w:lang w:eastAsia="es-ES"/>
        </w:rPr>
        <w:t>cuyo rubro y texto dispone:</w:t>
      </w:r>
    </w:p>
    <w:p w:rsidR="000E1D69" w:rsidRPr="00464C1A" w:rsidRDefault="000E1D69" w:rsidP="00A91AA7">
      <w:pPr>
        <w:autoSpaceDE w:val="0"/>
        <w:autoSpaceDN w:val="0"/>
        <w:adjustRightInd w:val="0"/>
        <w:spacing w:line="360" w:lineRule="auto"/>
        <w:contextualSpacing/>
        <w:jc w:val="both"/>
        <w:rPr>
          <w:rFonts w:ascii="Palatino Linotype" w:eastAsia="MS Mincho" w:hAnsi="Palatino Linotype" w:cs="Arial"/>
          <w:lang w:eastAsia="es-ES"/>
        </w:rPr>
      </w:pPr>
    </w:p>
    <w:p w:rsidR="000E1D69" w:rsidRPr="00464C1A" w:rsidRDefault="000E1D69" w:rsidP="00A91AA7">
      <w:pPr>
        <w:autoSpaceDE w:val="0"/>
        <w:autoSpaceDN w:val="0"/>
        <w:adjustRightInd w:val="0"/>
        <w:spacing w:line="360" w:lineRule="auto"/>
        <w:ind w:left="851" w:right="822"/>
        <w:jc w:val="both"/>
        <w:rPr>
          <w:rFonts w:ascii="Palatino Linotype" w:eastAsia="MS Mincho" w:hAnsi="Palatino Linotype" w:cs="Arial"/>
          <w:b/>
          <w:i/>
          <w:sz w:val="22"/>
          <w:szCs w:val="22"/>
        </w:rPr>
      </w:pPr>
      <w:r w:rsidRPr="00464C1A">
        <w:rPr>
          <w:rFonts w:ascii="Palatino Linotype" w:eastAsia="MS Mincho" w:hAnsi="Palatino Linotype" w:cs="Arial"/>
          <w:b/>
          <w:i/>
          <w:sz w:val="22"/>
          <w:szCs w:val="22"/>
        </w:rPr>
        <w:t>“CRITERIO 0002-11</w:t>
      </w:r>
    </w:p>
    <w:p w:rsidR="000E1D69" w:rsidRPr="00464C1A" w:rsidRDefault="000E1D69" w:rsidP="00A91AA7">
      <w:pPr>
        <w:autoSpaceDE w:val="0"/>
        <w:autoSpaceDN w:val="0"/>
        <w:adjustRightInd w:val="0"/>
        <w:spacing w:line="360" w:lineRule="auto"/>
        <w:ind w:left="851" w:right="822"/>
        <w:jc w:val="both"/>
        <w:rPr>
          <w:rFonts w:ascii="Palatino Linotype" w:eastAsia="MS Mincho" w:hAnsi="Palatino Linotype" w:cs="Arial"/>
          <w:i/>
          <w:sz w:val="22"/>
          <w:szCs w:val="22"/>
        </w:rPr>
      </w:pPr>
      <w:r w:rsidRPr="00464C1A">
        <w:rPr>
          <w:rFonts w:ascii="Palatino Linotype" w:eastAsia="MS Mincho" w:hAnsi="Palatino Linotype" w:cs="Arial"/>
          <w:b/>
          <w:i/>
          <w:sz w:val="22"/>
          <w:szCs w:val="22"/>
        </w:rPr>
        <w:t xml:space="preserve">INFORMACIÓN PÚBLICA, CONCEPTO DE, EN MATERIA DE TRANSPARENCIA. INTERPRETACIÓN TEMÁTICA DE LOS ARTÍCULOS 2, FRACCIÓN </w:t>
      </w:r>
      <w:r w:rsidRPr="00464C1A">
        <w:rPr>
          <w:rFonts w:ascii="Palatino Linotype" w:eastAsia="MS Mincho" w:hAnsi="Palatino Linotype" w:cs="Arial"/>
          <w:b/>
          <w:bCs/>
          <w:i/>
          <w:sz w:val="22"/>
          <w:szCs w:val="22"/>
        </w:rPr>
        <w:t xml:space="preserve">V, XV, Y XVI, </w:t>
      </w:r>
      <w:r w:rsidRPr="00464C1A">
        <w:rPr>
          <w:rFonts w:ascii="Palatino Linotype" w:eastAsia="MS Mincho" w:hAnsi="Palatino Linotype" w:cs="Arial"/>
          <w:b/>
          <w:i/>
          <w:sz w:val="22"/>
          <w:szCs w:val="22"/>
        </w:rPr>
        <w:t>3, 4,11 Y 41.</w:t>
      </w:r>
      <w:r w:rsidRPr="00464C1A">
        <w:rPr>
          <w:rFonts w:ascii="Palatino Linotype" w:eastAsia="MS Mincho"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E1D69" w:rsidRPr="00464C1A" w:rsidRDefault="000E1D69" w:rsidP="00A91AA7">
      <w:pPr>
        <w:autoSpaceDE w:val="0"/>
        <w:autoSpaceDN w:val="0"/>
        <w:adjustRightInd w:val="0"/>
        <w:spacing w:line="360" w:lineRule="auto"/>
        <w:ind w:left="851" w:right="822"/>
        <w:jc w:val="both"/>
        <w:rPr>
          <w:rFonts w:ascii="Palatino Linotype" w:eastAsia="MS Mincho" w:hAnsi="Palatino Linotype" w:cs="Arial"/>
          <w:i/>
          <w:sz w:val="22"/>
          <w:szCs w:val="22"/>
        </w:rPr>
      </w:pPr>
      <w:r w:rsidRPr="00464C1A">
        <w:rPr>
          <w:rFonts w:ascii="Palatino Linotype" w:eastAsia="MS Mincho" w:hAnsi="Palatino Linotype" w:cs="Arial"/>
          <w:i/>
          <w:sz w:val="22"/>
          <w:szCs w:val="22"/>
        </w:rPr>
        <w:t>En consecuencia el acceso a la información se refiere a que se cumplan cualquiera de los siguientes tres supuestos:</w:t>
      </w:r>
    </w:p>
    <w:p w:rsidR="000E1D69" w:rsidRPr="00464C1A" w:rsidRDefault="000E1D69" w:rsidP="00A91AA7">
      <w:pPr>
        <w:autoSpaceDE w:val="0"/>
        <w:autoSpaceDN w:val="0"/>
        <w:adjustRightInd w:val="0"/>
        <w:spacing w:line="360" w:lineRule="auto"/>
        <w:ind w:left="851" w:right="822"/>
        <w:jc w:val="both"/>
        <w:rPr>
          <w:rFonts w:ascii="Palatino Linotype" w:eastAsia="MS Mincho" w:hAnsi="Palatino Linotype" w:cs="Arial"/>
          <w:i/>
          <w:sz w:val="22"/>
          <w:szCs w:val="22"/>
        </w:rPr>
      </w:pPr>
      <w:r w:rsidRPr="00464C1A">
        <w:rPr>
          <w:rFonts w:ascii="Palatino Linotype" w:eastAsia="MS Mincho" w:hAnsi="Palatino Linotype" w:cs="Arial"/>
          <w:i/>
          <w:sz w:val="22"/>
          <w:szCs w:val="22"/>
        </w:rPr>
        <w:lastRenderedPageBreak/>
        <w:t>Que se trate de información registrada en cualquier soporte documental, que en ejercicio de las atribuciones conferidas, sea generada por los Sujetos Obligados;</w:t>
      </w:r>
    </w:p>
    <w:p w:rsidR="000E1D69" w:rsidRPr="00464C1A" w:rsidRDefault="000E1D69" w:rsidP="00A91AA7">
      <w:pPr>
        <w:autoSpaceDE w:val="0"/>
        <w:autoSpaceDN w:val="0"/>
        <w:adjustRightInd w:val="0"/>
        <w:spacing w:line="360" w:lineRule="auto"/>
        <w:ind w:left="851" w:right="822"/>
        <w:jc w:val="both"/>
        <w:rPr>
          <w:rFonts w:ascii="Palatino Linotype" w:eastAsia="MS Mincho" w:hAnsi="Palatino Linotype" w:cs="Arial"/>
          <w:i/>
          <w:sz w:val="22"/>
          <w:szCs w:val="22"/>
        </w:rPr>
      </w:pPr>
      <w:r w:rsidRPr="00464C1A">
        <w:rPr>
          <w:rFonts w:ascii="Palatino Linotype" w:eastAsia="MS Mincho" w:hAnsi="Palatino Linotype" w:cs="Arial"/>
          <w:i/>
          <w:sz w:val="22"/>
          <w:szCs w:val="22"/>
        </w:rPr>
        <w:t>Que se trate de información registrada en cualquier soporte documental, que en ejercicio de las atribuciones conferidas, sea administrada por los Sujetos Obligados, y</w:t>
      </w:r>
    </w:p>
    <w:p w:rsidR="000E1D69" w:rsidRPr="00464C1A" w:rsidRDefault="000E1D69" w:rsidP="00A91AA7">
      <w:pPr>
        <w:spacing w:line="360" w:lineRule="auto"/>
        <w:ind w:left="851" w:right="822"/>
        <w:jc w:val="both"/>
        <w:rPr>
          <w:rFonts w:ascii="Palatino Linotype" w:eastAsia="MS Mincho" w:hAnsi="Palatino Linotype" w:cs="Arial"/>
          <w:i/>
          <w:sz w:val="22"/>
          <w:szCs w:val="22"/>
        </w:rPr>
      </w:pPr>
      <w:r w:rsidRPr="00464C1A">
        <w:rPr>
          <w:rFonts w:ascii="Palatino Linotype" w:eastAsia="MS Mincho" w:hAnsi="Palatino Linotype" w:cs="Arial"/>
          <w:i/>
          <w:sz w:val="22"/>
          <w:szCs w:val="22"/>
        </w:rPr>
        <w:t>Que se trate de información registrada en cualquier soporte documental, que en ejercicio de las atribuciones conferidas, se encuentre en posesión de los Sujetos Obligados.”</w:t>
      </w:r>
    </w:p>
    <w:p w:rsidR="000E1D69" w:rsidRPr="00464C1A" w:rsidRDefault="000E1D69" w:rsidP="00A91AA7">
      <w:pPr>
        <w:spacing w:line="360" w:lineRule="auto"/>
        <w:ind w:left="851" w:right="822"/>
        <w:jc w:val="both"/>
        <w:rPr>
          <w:rFonts w:ascii="Palatino Linotype" w:eastAsia="MS Mincho" w:hAnsi="Palatino Linotype" w:cs="Arial"/>
          <w:i/>
          <w:color w:val="000000"/>
          <w:sz w:val="22"/>
          <w:szCs w:val="22"/>
          <w:lang w:eastAsia="es-ES"/>
        </w:rPr>
      </w:pPr>
    </w:p>
    <w:p w:rsidR="000E1D69" w:rsidRPr="00464C1A" w:rsidRDefault="000E1D69" w:rsidP="00A91AA7">
      <w:pPr>
        <w:numPr>
          <w:ilvl w:val="0"/>
          <w:numId w:val="1"/>
        </w:numPr>
        <w:spacing w:before="240" w:after="360" w:line="360" w:lineRule="auto"/>
        <w:ind w:left="0" w:firstLine="0"/>
        <w:contextualSpacing/>
        <w:jc w:val="both"/>
        <w:rPr>
          <w:rFonts w:ascii="Palatino Linotype" w:eastAsia="MS Mincho" w:hAnsi="Palatino Linotype" w:cs="Arial"/>
          <w:i/>
          <w:color w:val="000000"/>
          <w:lang w:eastAsia="es-ES"/>
        </w:rPr>
      </w:pPr>
      <w:r w:rsidRPr="00464C1A">
        <w:rPr>
          <w:rFonts w:ascii="Palatino Linotype" w:eastAsia="MS Mincho" w:hAnsi="Palatino Linotype"/>
          <w:color w:val="000000"/>
          <w:lang w:eastAsia="es-ES"/>
        </w:rPr>
        <w:t xml:space="preserve">En esa virtud, el </w:t>
      </w:r>
      <w:r w:rsidRPr="00464C1A">
        <w:rPr>
          <w:rFonts w:ascii="Palatino Linotype" w:eastAsia="MS Mincho" w:hAnsi="Palatino Linotype"/>
          <w:b/>
          <w:bCs/>
          <w:color w:val="000000"/>
          <w:lang w:eastAsia="es-ES"/>
        </w:rPr>
        <w:t>Sujeto Obligado</w:t>
      </w:r>
      <w:r w:rsidRPr="00464C1A">
        <w:rPr>
          <w:rFonts w:ascii="Palatino Linotype" w:eastAsia="MS Mincho" w:hAnsi="Palatino Linotype"/>
          <w:color w:val="000000"/>
          <w:lang w:eastAsia="es-ES"/>
        </w:rPr>
        <w:t xml:space="preserve"> está constreñido a entregar los documentos en los que conste la información que sea generada, poseída o administrada en el ejercicio de sus atribuciones a toda persona que lo solicite.</w:t>
      </w:r>
    </w:p>
    <w:p w:rsidR="000E1D69" w:rsidRPr="00464C1A" w:rsidRDefault="000E1D69" w:rsidP="00A91AA7">
      <w:pPr>
        <w:numPr>
          <w:ilvl w:val="0"/>
          <w:numId w:val="1"/>
        </w:numPr>
        <w:spacing w:before="240" w:after="360" w:line="360" w:lineRule="auto"/>
        <w:ind w:left="0" w:firstLine="0"/>
        <w:contextualSpacing/>
        <w:jc w:val="both"/>
        <w:rPr>
          <w:rFonts w:ascii="Palatino Linotype" w:eastAsia="MS Mincho" w:hAnsi="Palatino Linotype" w:cs="Arial"/>
          <w:i/>
          <w:color w:val="000000"/>
          <w:lang w:eastAsia="es-ES"/>
        </w:rPr>
      </w:pPr>
      <w:r w:rsidRPr="00464C1A">
        <w:rPr>
          <w:rFonts w:ascii="Palatino Linotype" w:eastAsia="MS Mincho" w:hAnsi="Palatino Linotype"/>
          <w:color w:val="000000"/>
          <w:lang w:eastAsia="es-ES"/>
        </w:rPr>
        <w:t xml:space="preserve">Robustece lo anterior expuesto el primer párrafo del artículo 160 de la </w:t>
      </w:r>
      <w:r w:rsidRPr="00464C1A">
        <w:rPr>
          <w:rFonts w:ascii="Palatino Linotype" w:eastAsia="MS Mincho" w:hAnsi="Palatino Linotype"/>
          <w:b/>
          <w:lang w:eastAsia="es-ES"/>
        </w:rPr>
        <w:t xml:space="preserve">Ley de Transparencia y Acceso a la Información Pública del Estado de México y Municipios, </w:t>
      </w:r>
      <w:r w:rsidRPr="00464C1A">
        <w:rPr>
          <w:rFonts w:ascii="Palatino Linotype" w:eastAsia="MS Mincho" w:hAnsi="Palatino Linotype" w:cs="Tahoma"/>
          <w:lang w:eastAsia="es-ES"/>
        </w:rPr>
        <w:t>que a la letra dispone:</w:t>
      </w:r>
    </w:p>
    <w:p w:rsidR="000E1D69" w:rsidRPr="00464C1A" w:rsidRDefault="000E1D69" w:rsidP="00A91AA7">
      <w:pPr>
        <w:spacing w:before="240" w:after="360" w:line="360" w:lineRule="auto"/>
        <w:contextualSpacing/>
        <w:jc w:val="both"/>
        <w:rPr>
          <w:rFonts w:ascii="Palatino Linotype" w:eastAsia="MS Mincho" w:hAnsi="Palatino Linotype" w:cs="Arial"/>
          <w:color w:val="000000"/>
          <w:lang w:eastAsia="es-ES"/>
        </w:rPr>
      </w:pPr>
    </w:p>
    <w:p w:rsidR="000E1D69" w:rsidRPr="00464C1A" w:rsidRDefault="000E1D69" w:rsidP="00A91AA7">
      <w:pPr>
        <w:tabs>
          <w:tab w:val="left" w:pos="8222"/>
        </w:tabs>
        <w:spacing w:before="240" w:after="360" w:line="360" w:lineRule="auto"/>
        <w:ind w:left="851" w:right="822"/>
        <w:contextualSpacing/>
        <w:jc w:val="both"/>
        <w:rPr>
          <w:rFonts w:ascii="Palatino Linotype" w:eastAsia="MS Mincho" w:hAnsi="Palatino Linotype" w:cs="Arial"/>
          <w:i/>
          <w:sz w:val="22"/>
          <w:szCs w:val="22"/>
          <w:lang w:eastAsia="es-ES"/>
        </w:rPr>
      </w:pPr>
      <w:r w:rsidRPr="00464C1A">
        <w:rPr>
          <w:rFonts w:ascii="Palatino Linotype" w:eastAsia="MS Mincho" w:hAnsi="Palatino Linotype"/>
          <w:b/>
          <w:i/>
          <w:sz w:val="22"/>
          <w:szCs w:val="22"/>
          <w:lang w:eastAsia="es-ES"/>
        </w:rPr>
        <w:t>Artículo 160.</w:t>
      </w:r>
      <w:r w:rsidRPr="00464C1A">
        <w:rPr>
          <w:rFonts w:ascii="Palatino Linotype" w:eastAsia="MS Mincho" w:hAnsi="Palatino Linotype"/>
          <w:i/>
          <w:sz w:val="22"/>
          <w:szCs w:val="22"/>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0E1D69" w:rsidRPr="00464C1A" w:rsidRDefault="000E1D69" w:rsidP="00A91AA7">
      <w:pPr>
        <w:spacing w:before="240" w:after="360" w:line="360" w:lineRule="auto"/>
        <w:contextualSpacing/>
        <w:jc w:val="both"/>
        <w:rPr>
          <w:rFonts w:ascii="Palatino Linotype" w:eastAsia="MS Mincho" w:hAnsi="Palatino Linotype" w:cs="Arial"/>
          <w:color w:val="000000"/>
          <w:lang w:eastAsia="es-ES"/>
        </w:rPr>
      </w:pPr>
    </w:p>
    <w:p w:rsidR="000E1D69" w:rsidRPr="00464C1A" w:rsidRDefault="000E1D69" w:rsidP="00A91AA7">
      <w:pPr>
        <w:numPr>
          <w:ilvl w:val="0"/>
          <w:numId w:val="1"/>
        </w:numPr>
        <w:spacing w:before="240" w:after="360" w:line="360" w:lineRule="auto"/>
        <w:ind w:left="0" w:firstLine="0"/>
        <w:contextualSpacing/>
        <w:jc w:val="both"/>
        <w:rPr>
          <w:rFonts w:ascii="Palatino Linotype" w:hAnsi="Palatino Linotype" w:cs="Arial"/>
          <w:bCs/>
          <w:color w:val="000000"/>
          <w:lang w:val="es-ES" w:eastAsia="es-ES"/>
        </w:rPr>
      </w:pPr>
      <w:r w:rsidRPr="00464C1A">
        <w:rPr>
          <w:rFonts w:ascii="Palatino Linotype" w:hAnsi="Palatino Linotype" w:cs="Arial"/>
          <w:bCs/>
          <w:color w:val="000000"/>
          <w:lang w:val="es-ES" w:eastAsia="es-ES"/>
        </w:rPr>
        <w:t xml:space="preserve">Por ello, el </w:t>
      </w:r>
      <w:r w:rsidRPr="00464C1A">
        <w:rPr>
          <w:rFonts w:ascii="Palatino Linotype" w:hAnsi="Palatino Linotype" w:cs="Arial"/>
          <w:b/>
          <w:bCs/>
          <w:color w:val="000000"/>
          <w:lang w:val="es-ES" w:eastAsia="es-ES"/>
        </w:rPr>
        <w:t>Sujeto Obligado</w:t>
      </w:r>
      <w:r w:rsidRPr="00464C1A">
        <w:rPr>
          <w:rFonts w:ascii="Palatino Linotype" w:hAnsi="Palatino Linotype" w:cs="Arial"/>
          <w:bCs/>
          <w:color w:val="000000"/>
          <w:lang w:val="es-ES" w:eastAsia="es-ES"/>
        </w:rPr>
        <w:t xml:space="preserve"> al momento en que dé respuesta a cualquier solicitud de acceso a la información deberá revisar y verificar que en su respuesta sea entregada la documentación generada, poseída o administrada en el ejercicio de sus </w:t>
      </w:r>
      <w:r w:rsidRPr="00464C1A">
        <w:rPr>
          <w:rFonts w:ascii="Palatino Linotype" w:hAnsi="Palatino Linotype" w:cs="Arial"/>
          <w:bCs/>
          <w:color w:val="000000"/>
          <w:lang w:val="es-ES" w:eastAsia="es-ES"/>
        </w:rPr>
        <w:lastRenderedPageBreak/>
        <w:t>funciones, esto, de forma completa e integra, para que este Instituto tenga por satisfecho el derecho de acceso a la información ejercido por el recurrente.</w:t>
      </w:r>
      <w:bookmarkEnd w:id="19"/>
    </w:p>
    <w:p w:rsidR="000E1D69" w:rsidRPr="00464C1A" w:rsidRDefault="000E1D69" w:rsidP="00A91AA7">
      <w:pPr>
        <w:rPr>
          <w:rFonts w:ascii="Palatino Linotype" w:hAnsi="Palatino Linotype" w:cs="Arial"/>
          <w:bCs/>
          <w:color w:val="000000"/>
          <w:lang w:val="es-ES" w:eastAsia="es-ES"/>
        </w:rPr>
      </w:pPr>
    </w:p>
    <w:p w:rsidR="005E2339" w:rsidRPr="00464C1A" w:rsidRDefault="005E2339" w:rsidP="00A91AA7">
      <w:pPr>
        <w:rPr>
          <w:rFonts w:ascii="Cambria" w:eastAsia="MS Mincho" w:hAnsi="Cambria"/>
          <w:lang w:eastAsia="en-US"/>
        </w:rPr>
      </w:pPr>
    </w:p>
    <w:p w:rsidR="000E1D69" w:rsidRPr="00464C1A" w:rsidRDefault="00902AD0" w:rsidP="00A91AA7">
      <w:pPr>
        <w:keepNext/>
        <w:keepLines/>
        <w:spacing w:before="40"/>
        <w:ind w:left="1277"/>
        <w:outlineLvl w:val="2"/>
        <w:rPr>
          <w:rFonts w:ascii="Palatino Linotype" w:eastAsia="MS Gothic" w:hAnsi="Palatino Linotype"/>
          <w:b/>
          <w:lang w:eastAsia="es-ES"/>
        </w:rPr>
      </w:pPr>
      <w:bookmarkStart w:id="25" w:name="_Toc23418069"/>
      <w:bookmarkStart w:id="26" w:name="_Toc25251826"/>
      <w:bookmarkStart w:id="27" w:name="_Toc34910147"/>
      <w:bookmarkStart w:id="28" w:name="_Toc65830219"/>
      <w:r w:rsidRPr="00464C1A">
        <w:rPr>
          <w:rFonts w:ascii="Palatino Linotype" w:eastAsia="MS Gothic" w:hAnsi="Palatino Linotype"/>
          <w:b/>
          <w:lang w:eastAsia="es-ES"/>
        </w:rPr>
        <w:t xml:space="preserve">B. </w:t>
      </w:r>
      <w:r w:rsidR="000E1D69" w:rsidRPr="00464C1A">
        <w:rPr>
          <w:rFonts w:ascii="Palatino Linotype" w:eastAsia="MS Gothic" w:hAnsi="Palatino Linotype"/>
          <w:b/>
          <w:lang w:eastAsia="es-ES"/>
        </w:rPr>
        <w:t>De la obligación de transparencia.</w:t>
      </w:r>
      <w:bookmarkEnd w:id="25"/>
      <w:bookmarkEnd w:id="26"/>
      <w:bookmarkEnd w:id="27"/>
      <w:bookmarkEnd w:id="28"/>
    </w:p>
    <w:p w:rsidR="000E1D69" w:rsidRPr="00464C1A" w:rsidRDefault="000E1D69" w:rsidP="00A91AA7">
      <w:pPr>
        <w:spacing w:before="240" w:after="360" w:line="360" w:lineRule="auto"/>
        <w:contextualSpacing/>
        <w:jc w:val="both"/>
        <w:rPr>
          <w:rFonts w:ascii="Palatino Linotype" w:hAnsi="Palatino Linotype" w:cs="Arial"/>
          <w:bCs/>
          <w:color w:val="000000"/>
          <w:lang w:val="es-ES" w:eastAsia="es-ES"/>
        </w:rPr>
      </w:pPr>
    </w:p>
    <w:p w:rsidR="005472E1" w:rsidRPr="00464C1A" w:rsidRDefault="005472E1" w:rsidP="00A91AA7">
      <w:pPr>
        <w:spacing w:before="240" w:after="360" w:line="360" w:lineRule="auto"/>
        <w:contextualSpacing/>
        <w:jc w:val="both"/>
        <w:rPr>
          <w:rFonts w:ascii="Palatino Linotype" w:hAnsi="Palatino Linotype" w:cs="Arial"/>
          <w:bCs/>
          <w:color w:val="000000"/>
          <w:lang w:val="es-ES" w:eastAsia="es-ES"/>
        </w:rPr>
      </w:pPr>
    </w:p>
    <w:p w:rsidR="000E1D69" w:rsidRPr="00464C1A" w:rsidRDefault="000E1D69" w:rsidP="00A91AA7">
      <w:pPr>
        <w:numPr>
          <w:ilvl w:val="0"/>
          <w:numId w:val="1"/>
        </w:numPr>
        <w:spacing w:before="240" w:after="360" w:line="360" w:lineRule="auto"/>
        <w:ind w:left="0" w:firstLine="0"/>
        <w:contextualSpacing/>
        <w:jc w:val="both"/>
        <w:rPr>
          <w:rFonts w:ascii="Palatino Linotype" w:hAnsi="Palatino Linotype" w:cs="Arial"/>
          <w:bCs/>
          <w:color w:val="000000"/>
          <w:lang w:val="es-ES" w:eastAsia="es-ES"/>
        </w:rPr>
      </w:pPr>
      <w:r w:rsidRPr="00464C1A">
        <w:rPr>
          <w:rFonts w:ascii="Palatino Linotype" w:eastAsia="MS Mincho" w:hAnsi="Palatino Linotype" w:cs="Arial"/>
          <w:lang w:eastAsia="es-ES"/>
        </w:rPr>
        <w:t>Es pertinente enfatizar lo que respecto al derecho de acceso a la información pública, refiere el artículo 6° de la Constitución Política de los Estados Unidos Mexicanos, que en su parte conducente señala:</w:t>
      </w:r>
    </w:p>
    <w:p w:rsidR="000E1D69" w:rsidRPr="00464C1A" w:rsidRDefault="000E1D69" w:rsidP="00A91AA7">
      <w:pPr>
        <w:spacing w:line="360" w:lineRule="auto"/>
        <w:jc w:val="both"/>
        <w:rPr>
          <w:rFonts w:ascii="Palatino Linotype" w:eastAsia="MS Mincho" w:hAnsi="Palatino Linotype" w:cs="Arial"/>
          <w:lang w:eastAsia="es-ES"/>
        </w:rPr>
      </w:pPr>
    </w:p>
    <w:p w:rsidR="000E1D69" w:rsidRPr="00464C1A" w:rsidRDefault="000E1D69" w:rsidP="00A91AA7">
      <w:pPr>
        <w:spacing w:line="360" w:lineRule="auto"/>
        <w:ind w:left="567" w:right="567"/>
        <w:jc w:val="both"/>
        <w:rPr>
          <w:rFonts w:ascii="Palatino Linotype" w:eastAsia="MS Mincho" w:hAnsi="Palatino Linotype" w:cs="Arial"/>
          <w:i/>
          <w:sz w:val="22"/>
          <w:lang w:eastAsia="es-ES"/>
        </w:rPr>
      </w:pPr>
      <w:r w:rsidRPr="00464C1A">
        <w:rPr>
          <w:rFonts w:ascii="Palatino Linotype" w:eastAsia="MS Mincho" w:hAnsi="Palatino Linotype" w:cs="Arial"/>
          <w:b/>
          <w:i/>
          <w:sz w:val="22"/>
          <w:lang w:eastAsia="es-ES"/>
        </w:rPr>
        <w:t>“Artículo 6o.</w:t>
      </w:r>
      <w:r w:rsidRPr="00464C1A">
        <w:rPr>
          <w:rFonts w:ascii="Palatino Linotype" w:eastAsia="MS Mincho" w:hAnsi="Palatino Linotype" w:cs="Arial"/>
          <w:i/>
          <w:sz w:val="22"/>
          <w:lang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64C1A">
        <w:rPr>
          <w:rFonts w:ascii="Palatino Linotype" w:eastAsia="MS Mincho" w:hAnsi="Palatino Linotype" w:cs="Arial"/>
          <w:b/>
          <w:i/>
          <w:sz w:val="22"/>
          <w:lang w:eastAsia="es-ES"/>
        </w:rPr>
        <w:t>El derecho a la información será garantizado por el Estado.</w:t>
      </w:r>
      <w:r w:rsidRPr="00464C1A">
        <w:rPr>
          <w:rFonts w:ascii="Palatino Linotype" w:eastAsia="MS Mincho" w:hAnsi="Palatino Linotype" w:cs="Arial"/>
          <w:i/>
          <w:sz w:val="22"/>
          <w:lang w:eastAsia="es-ES"/>
        </w:rPr>
        <w:t xml:space="preserve"> </w:t>
      </w:r>
    </w:p>
    <w:p w:rsidR="000E1D69" w:rsidRPr="00464C1A" w:rsidRDefault="000E1D69" w:rsidP="00A91AA7">
      <w:pPr>
        <w:spacing w:line="360" w:lineRule="auto"/>
        <w:ind w:left="567" w:right="567"/>
        <w:jc w:val="both"/>
        <w:rPr>
          <w:rFonts w:ascii="Palatino Linotype" w:eastAsia="MS Mincho" w:hAnsi="Palatino Linotype" w:cs="Arial"/>
          <w:i/>
          <w:sz w:val="22"/>
          <w:lang w:eastAsia="es-ES"/>
        </w:rPr>
      </w:pPr>
    </w:p>
    <w:p w:rsidR="000E1D69" w:rsidRPr="00464C1A" w:rsidRDefault="000E1D69" w:rsidP="00A91AA7">
      <w:pPr>
        <w:spacing w:line="360" w:lineRule="auto"/>
        <w:ind w:left="567" w:right="567"/>
        <w:jc w:val="both"/>
        <w:rPr>
          <w:rFonts w:ascii="Palatino Linotype" w:eastAsia="MS Mincho" w:hAnsi="Palatino Linotype" w:cs="Arial"/>
          <w:i/>
          <w:sz w:val="22"/>
          <w:lang w:eastAsia="es-ES"/>
        </w:rPr>
      </w:pPr>
      <w:r w:rsidRPr="00464C1A">
        <w:rPr>
          <w:rFonts w:ascii="Palatino Linotype" w:eastAsia="MS Mincho" w:hAnsi="Palatino Linotype" w:cs="Arial"/>
          <w:i/>
          <w:sz w:val="22"/>
          <w:lang w:eastAsia="es-ES"/>
        </w:rPr>
        <w:t>Toda persona tiene derecho al libre acceso a información plural y oportuna, así como a buscar, recibir y difundir información e ideas de toda índole por cualquier medio de expresión.</w:t>
      </w:r>
    </w:p>
    <w:p w:rsidR="000E1D69" w:rsidRPr="00464C1A" w:rsidRDefault="000E1D69" w:rsidP="00A91AA7">
      <w:pPr>
        <w:spacing w:line="360" w:lineRule="auto"/>
        <w:ind w:left="567" w:right="567"/>
        <w:jc w:val="both"/>
        <w:rPr>
          <w:rFonts w:ascii="Palatino Linotype" w:eastAsia="MS Mincho" w:hAnsi="Palatino Linotype" w:cs="Arial"/>
          <w:i/>
          <w:sz w:val="22"/>
          <w:lang w:eastAsia="es-ES"/>
        </w:rPr>
      </w:pPr>
    </w:p>
    <w:p w:rsidR="000E1D69" w:rsidRPr="00464C1A" w:rsidRDefault="000E1D69" w:rsidP="00A91AA7">
      <w:pPr>
        <w:spacing w:line="360" w:lineRule="auto"/>
        <w:ind w:left="567" w:right="567"/>
        <w:jc w:val="both"/>
        <w:rPr>
          <w:rFonts w:ascii="Palatino Linotype" w:eastAsia="MS Mincho" w:hAnsi="Palatino Linotype" w:cs="Arial"/>
          <w:i/>
          <w:sz w:val="22"/>
          <w:lang w:eastAsia="es-ES"/>
        </w:rPr>
      </w:pPr>
      <w:r w:rsidRPr="00464C1A">
        <w:rPr>
          <w:rFonts w:ascii="Palatino Linotype" w:eastAsia="MS Mincho" w:hAnsi="Palatino Linotype" w:cs="Arial"/>
          <w:i/>
          <w:sz w:val="22"/>
          <w:lang w:eastAsia="es-ES"/>
        </w:rPr>
        <w:t>Para efectos de lo dispuesto en el presente artículo se observará lo siguiente:</w:t>
      </w:r>
    </w:p>
    <w:p w:rsidR="000E1D69" w:rsidRPr="00464C1A" w:rsidRDefault="000E1D69" w:rsidP="00A91AA7">
      <w:pPr>
        <w:spacing w:line="360" w:lineRule="auto"/>
        <w:ind w:left="567" w:right="567"/>
        <w:jc w:val="both"/>
        <w:rPr>
          <w:rFonts w:ascii="Palatino Linotype" w:eastAsia="MS Mincho" w:hAnsi="Palatino Linotype" w:cs="Arial"/>
          <w:i/>
          <w:sz w:val="22"/>
          <w:lang w:eastAsia="es-ES"/>
        </w:rPr>
      </w:pPr>
    </w:p>
    <w:p w:rsidR="000E1D69" w:rsidRPr="00464C1A" w:rsidRDefault="000E1D69" w:rsidP="00A91AA7">
      <w:pPr>
        <w:spacing w:line="360" w:lineRule="auto"/>
        <w:ind w:left="567" w:right="567"/>
        <w:jc w:val="both"/>
        <w:rPr>
          <w:rFonts w:ascii="Palatino Linotype" w:eastAsia="MS Mincho" w:hAnsi="Palatino Linotype" w:cs="Arial"/>
          <w:i/>
          <w:sz w:val="22"/>
          <w:lang w:eastAsia="es-ES"/>
        </w:rPr>
      </w:pPr>
      <w:r w:rsidRPr="00464C1A">
        <w:rPr>
          <w:rFonts w:ascii="Palatino Linotype" w:eastAsia="MS Mincho" w:hAnsi="Palatino Linotype" w:cs="Arial"/>
          <w:i/>
          <w:sz w:val="22"/>
          <w:lang w:eastAsia="es-ES"/>
        </w:rPr>
        <w:t>A. Para el ejercicio del derecho de acceso a la información, la Federación, los Estados y el Distrito Federal, en el ámbito de sus respectivas competencias, se regirán por los siguientes principios y bases:</w:t>
      </w:r>
    </w:p>
    <w:p w:rsidR="000E1D69" w:rsidRPr="00464C1A" w:rsidRDefault="000E1D69" w:rsidP="00A91AA7">
      <w:pPr>
        <w:spacing w:line="360" w:lineRule="auto"/>
        <w:ind w:left="567" w:right="567"/>
        <w:jc w:val="both"/>
        <w:rPr>
          <w:rFonts w:ascii="Palatino Linotype" w:eastAsia="MS Mincho" w:hAnsi="Palatino Linotype" w:cs="Arial"/>
          <w:b/>
          <w:i/>
          <w:sz w:val="22"/>
          <w:lang w:eastAsia="es-ES"/>
        </w:rPr>
      </w:pPr>
    </w:p>
    <w:p w:rsidR="000E1D69" w:rsidRPr="00464C1A" w:rsidRDefault="000E1D69" w:rsidP="00A91AA7">
      <w:pPr>
        <w:spacing w:line="360" w:lineRule="auto"/>
        <w:ind w:left="567" w:right="567"/>
        <w:jc w:val="both"/>
        <w:rPr>
          <w:rFonts w:ascii="Palatino Linotype" w:eastAsia="MS Mincho" w:hAnsi="Palatino Linotype" w:cs="Arial"/>
          <w:i/>
          <w:sz w:val="22"/>
          <w:lang w:eastAsia="es-ES"/>
        </w:rPr>
      </w:pPr>
      <w:r w:rsidRPr="00464C1A">
        <w:rPr>
          <w:rFonts w:ascii="Palatino Linotype" w:eastAsia="MS Mincho" w:hAnsi="Palatino Linotype" w:cs="Arial"/>
          <w:b/>
          <w:i/>
          <w:sz w:val="22"/>
          <w:lang w:eastAsia="es-ES"/>
        </w:rPr>
        <w:lastRenderedPageBreak/>
        <w:t>I. Toda la información en posesión de</w:t>
      </w:r>
      <w:r w:rsidRPr="00464C1A">
        <w:rPr>
          <w:rFonts w:ascii="Palatino Linotype" w:eastAsia="MS Mincho" w:hAnsi="Palatino Linotype" w:cs="Arial"/>
          <w:i/>
          <w:sz w:val="22"/>
          <w:lang w:eastAsia="es-ES"/>
        </w:rPr>
        <w:t xml:space="preserve"> </w:t>
      </w:r>
      <w:r w:rsidRPr="00464C1A">
        <w:rPr>
          <w:rFonts w:ascii="Palatino Linotype" w:eastAsia="MS Mincho" w:hAnsi="Palatino Linotype" w:cs="Arial"/>
          <w:b/>
          <w:i/>
          <w:sz w:val="22"/>
          <w:lang w:eastAsia="es-ES"/>
        </w:rPr>
        <w:t>cualquier autoridad</w:t>
      </w:r>
      <w:r w:rsidRPr="00464C1A">
        <w:rPr>
          <w:rFonts w:ascii="Palatino Linotype" w:eastAsia="MS Mincho" w:hAnsi="Palatino Linotype" w:cs="Arial"/>
          <w:i/>
          <w:sz w:val="22"/>
          <w:lang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464C1A">
        <w:rPr>
          <w:rFonts w:ascii="Palatino Linotype" w:eastAsia="MS Mincho" w:hAnsi="Palatino Linotype" w:cs="Arial"/>
          <w:b/>
          <w:i/>
          <w:sz w:val="22"/>
          <w:lang w:eastAsia="es-ES"/>
        </w:rPr>
        <w:t>es pública</w:t>
      </w:r>
      <w:r w:rsidRPr="00464C1A">
        <w:rPr>
          <w:rFonts w:ascii="Palatino Linotype" w:eastAsia="MS Mincho" w:hAnsi="Palatino Linotype" w:cs="Arial"/>
          <w:i/>
          <w:sz w:val="22"/>
          <w:lang w:eastAsia="es-ES"/>
        </w:rPr>
        <w:t xml:space="preserve"> y sólo podrá ser reservada temporalmente por razones de interés público y seguridad nacional, en los términos que fijen las leyes. En la interpretación de este derecho deberá prevalecer el principio de máxima publicidad. </w:t>
      </w:r>
      <w:r w:rsidRPr="00464C1A">
        <w:rPr>
          <w:rFonts w:ascii="Palatino Linotype" w:eastAsia="MS Mincho" w:hAnsi="Palatino Linotype" w:cs="Arial"/>
          <w:b/>
          <w:i/>
          <w:sz w:val="22"/>
          <w:lang w:eastAsia="es-ES"/>
        </w:rPr>
        <w:t>Los sujetos obligados deberán documentar todo acto que derive del ejercicio de sus facultades, competencias o funciones</w:t>
      </w:r>
      <w:r w:rsidRPr="00464C1A">
        <w:rPr>
          <w:rFonts w:ascii="Palatino Linotype" w:eastAsia="MS Mincho" w:hAnsi="Palatino Linotype" w:cs="Arial"/>
          <w:i/>
          <w:sz w:val="22"/>
          <w:lang w:eastAsia="es-ES"/>
        </w:rPr>
        <w:t>, la ley determinará los supuestos específicos bajo los cuales procederá la declaración de inexistencia de la información.</w:t>
      </w:r>
    </w:p>
    <w:p w:rsidR="000E1D69" w:rsidRPr="00464C1A" w:rsidRDefault="000E1D69" w:rsidP="00A91AA7">
      <w:pPr>
        <w:spacing w:line="360" w:lineRule="auto"/>
        <w:ind w:left="567" w:right="567"/>
        <w:jc w:val="both"/>
        <w:rPr>
          <w:rFonts w:ascii="Palatino Linotype" w:eastAsia="MS Mincho" w:hAnsi="Palatino Linotype" w:cs="Arial"/>
          <w:i/>
          <w:sz w:val="22"/>
          <w:lang w:eastAsia="es-ES"/>
        </w:rPr>
      </w:pPr>
    </w:p>
    <w:p w:rsidR="000E1D69" w:rsidRPr="00464C1A" w:rsidRDefault="000E1D69" w:rsidP="00A91AA7">
      <w:pPr>
        <w:spacing w:line="360" w:lineRule="auto"/>
        <w:ind w:left="567" w:right="567"/>
        <w:jc w:val="both"/>
        <w:rPr>
          <w:rFonts w:ascii="Palatino Linotype" w:eastAsia="MS Mincho" w:hAnsi="Palatino Linotype" w:cs="Arial"/>
          <w:i/>
          <w:sz w:val="22"/>
          <w:lang w:eastAsia="es-ES"/>
        </w:rPr>
      </w:pPr>
      <w:r w:rsidRPr="00464C1A">
        <w:rPr>
          <w:rFonts w:ascii="Palatino Linotype" w:eastAsia="MS Mincho" w:hAnsi="Palatino Linotype" w:cs="Arial"/>
          <w:i/>
          <w:sz w:val="22"/>
          <w:lang w:eastAsia="es-ES"/>
        </w:rPr>
        <w:t>II. La información que se refiere a la vida privada y los datos personales será protegida en los términos y con las excepciones que fijen las leyes.</w:t>
      </w:r>
    </w:p>
    <w:p w:rsidR="000E1D69" w:rsidRPr="00464C1A" w:rsidRDefault="000E1D69" w:rsidP="00A91AA7">
      <w:pPr>
        <w:spacing w:line="360" w:lineRule="auto"/>
        <w:ind w:left="567" w:right="567"/>
        <w:jc w:val="both"/>
        <w:rPr>
          <w:rFonts w:ascii="Palatino Linotype" w:eastAsia="MS Mincho" w:hAnsi="Palatino Linotype" w:cs="Arial"/>
          <w:i/>
          <w:sz w:val="22"/>
          <w:lang w:eastAsia="es-ES"/>
        </w:rPr>
      </w:pPr>
    </w:p>
    <w:p w:rsidR="000E1D69" w:rsidRPr="00464C1A" w:rsidRDefault="000E1D69" w:rsidP="00A91AA7">
      <w:pPr>
        <w:spacing w:line="360" w:lineRule="auto"/>
        <w:ind w:left="567" w:right="567"/>
        <w:jc w:val="both"/>
        <w:rPr>
          <w:rFonts w:ascii="Palatino Linotype" w:eastAsia="MS Mincho" w:hAnsi="Palatino Linotype" w:cs="Arial"/>
          <w:i/>
          <w:sz w:val="22"/>
          <w:lang w:eastAsia="es-ES"/>
        </w:rPr>
      </w:pPr>
      <w:r w:rsidRPr="00464C1A">
        <w:rPr>
          <w:rFonts w:ascii="Palatino Linotype" w:eastAsia="MS Mincho" w:hAnsi="Palatino Linotype" w:cs="Arial"/>
          <w:i/>
          <w:sz w:val="22"/>
          <w:lang w:eastAsia="es-ES"/>
        </w:rPr>
        <w:t>III. Toda persona, sin necesidad de acreditar interés alguno o justificar su utilización, tendrá acceso gratuito a la información pública, a sus datos personales o a la rectificación de éstos.</w:t>
      </w:r>
    </w:p>
    <w:p w:rsidR="000E1D69" w:rsidRPr="00464C1A" w:rsidRDefault="000E1D69" w:rsidP="00A91AA7">
      <w:pPr>
        <w:spacing w:line="360" w:lineRule="auto"/>
        <w:ind w:left="567" w:right="567"/>
        <w:jc w:val="both"/>
        <w:rPr>
          <w:rFonts w:ascii="Palatino Linotype" w:eastAsia="MS Mincho" w:hAnsi="Palatino Linotype" w:cs="Arial"/>
          <w:i/>
          <w:sz w:val="22"/>
          <w:lang w:eastAsia="es-ES"/>
        </w:rPr>
      </w:pPr>
    </w:p>
    <w:p w:rsidR="000E1D69" w:rsidRPr="00464C1A" w:rsidRDefault="000E1D69" w:rsidP="00A91AA7">
      <w:pPr>
        <w:spacing w:line="360" w:lineRule="auto"/>
        <w:ind w:left="567" w:right="567"/>
        <w:jc w:val="both"/>
        <w:rPr>
          <w:rFonts w:ascii="Palatino Linotype" w:eastAsia="MS Mincho" w:hAnsi="Palatino Linotype" w:cs="Arial"/>
          <w:i/>
          <w:sz w:val="22"/>
          <w:lang w:eastAsia="es-ES"/>
        </w:rPr>
      </w:pPr>
      <w:r w:rsidRPr="00464C1A">
        <w:rPr>
          <w:rFonts w:ascii="Palatino Linotype" w:eastAsia="MS Mincho" w:hAnsi="Palatino Linotype" w:cs="Arial"/>
          <w:i/>
          <w:sz w:val="22"/>
          <w:lang w:eastAsia="es-ES"/>
        </w:rPr>
        <w:t>IV.   Se establecerán mecanismos de acceso a la información y procedimientos de revisión expeditos que se sustanciarán ante los organismos autónomos especializados e imparciales que establece esta Constitución.</w:t>
      </w:r>
    </w:p>
    <w:p w:rsidR="000E1D69" w:rsidRPr="00464C1A" w:rsidRDefault="000E1D69" w:rsidP="00A91AA7">
      <w:pPr>
        <w:spacing w:line="360" w:lineRule="auto"/>
        <w:ind w:left="567" w:right="567"/>
        <w:jc w:val="both"/>
        <w:rPr>
          <w:rFonts w:ascii="Palatino Linotype" w:eastAsia="MS Mincho" w:hAnsi="Palatino Linotype" w:cs="Arial"/>
          <w:b/>
          <w:i/>
          <w:sz w:val="22"/>
          <w:lang w:eastAsia="es-ES"/>
        </w:rPr>
      </w:pPr>
    </w:p>
    <w:p w:rsidR="000E1D69" w:rsidRPr="00464C1A" w:rsidRDefault="000E1D69" w:rsidP="00A91AA7">
      <w:pPr>
        <w:spacing w:line="360" w:lineRule="auto"/>
        <w:ind w:left="567" w:right="567"/>
        <w:jc w:val="both"/>
        <w:rPr>
          <w:rFonts w:ascii="Palatino Linotype" w:eastAsia="MS Mincho" w:hAnsi="Palatino Linotype" w:cs="Arial"/>
          <w:i/>
          <w:sz w:val="22"/>
          <w:lang w:eastAsia="es-ES"/>
        </w:rPr>
      </w:pPr>
      <w:r w:rsidRPr="00464C1A">
        <w:rPr>
          <w:rFonts w:ascii="Palatino Linotype" w:eastAsia="MS Mincho" w:hAnsi="Palatino Linotype" w:cs="Arial"/>
          <w:b/>
          <w:i/>
          <w:sz w:val="22"/>
          <w:lang w:eastAsia="es-ES"/>
        </w:rPr>
        <w:t>V. Los sujetos obligados deberán preservar sus documentos en archivos administrativos actualizados y publicarán, a través de los medios electrónicos disponibles</w:t>
      </w:r>
      <w:r w:rsidRPr="00464C1A">
        <w:rPr>
          <w:rFonts w:ascii="Palatino Linotype" w:eastAsia="MS Mincho" w:hAnsi="Palatino Linotype" w:cs="Arial"/>
          <w:i/>
          <w:sz w:val="22"/>
          <w:lang w:eastAsia="es-ES"/>
        </w:rPr>
        <w:t>, la información completa y actualizada sobre el ejercicio de los recursos públicos y los indicadores que permitan rendir cuenta del cumplimiento de sus objetivos y de los resultados obtenidos.</w:t>
      </w:r>
    </w:p>
    <w:p w:rsidR="000E1D69" w:rsidRPr="00464C1A" w:rsidRDefault="000E1D69" w:rsidP="00A91AA7">
      <w:pPr>
        <w:spacing w:line="360" w:lineRule="auto"/>
        <w:ind w:left="567" w:right="567"/>
        <w:jc w:val="both"/>
        <w:rPr>
          <w:rFonts w:ascii="Palatino Linotype" w:eastAsia="MS Mincho" w:hAnsi="Palatino Linotype" w:cs="Arial"/>
          <w:i/>
          <w:sz w:val="22"/>
          <w:lang w:eastAsia="es-ES"/>
        </w:rPr>
      </w:pPr>
    </w:p>
    <w:p w:rsidR="000E1D69" w:rsidRPr="00464C1A" w:rsidRDefault="000E1D69" w:rsidP="00A91AA7">
      <w:pPr>
        <w:spacing w:line="360" w:lineRule="auto"/>
        <w:ind w:left="567" w:right="567"/>
        <w:jc w:val="both"/>
        <w:rPr>
          <w:rFonts w:ascii="Palatino Linotype" w:eastAsia="MS Mincho" w:hAnsi="Palatino Linotype" w:cs="Arial"/>
          <w:i/>
          <w:sz w:val="22"/>
          <w:lang w:eastAsia="es-ES"/>
        </w:rPr>
      </w:pPr>
      <w:r w:rsidRPr="00464C1A">
        <w:rPr>
          <w:rFonts w:ascii="Palatino Linotype" w:eastAsia="MS Mincho" w:hAnsi="Palatino Linotype" w:cs="Arial"/>
          <w:i/>
          <w:sz w:val="22"/>
          <w:lang w:eastAsia="es-ES"/>
        </w:rPr>
        <w:t>VI. Las leyes determinarán la manera en que los sujetos obligados deberán hacer pública la información relativa a los recursos públicos que entreguen a personas físicas o morales.</w:t>
      </w:r>
    </w:p>
    <w:p w:rsidR="000E1D69" w:rsidRPr="00464C1A" w:rsidRDefault="000E1D69" w:rsidP="00A91AA7">
      <w:pPr>
        <w:spacing w:line="360" w:lineRule="auto"/>
        <w:ind w:left="567" w:right="567"/>
        <w:jc w:val="both"/>
        <w:rPr>
          <w:rFonts w:ascii="Palatino Linotype" w:eastAsia="MS Mincho" w:hAnsi="Palatino Linotype" w:cs="Arial"/>
          <w:i/>
          <w:sz w:val="22"/>
          <w:lang w:eastAsia="es-ES"/>
        </w:rPr>
      </w:pPr>
    </w:p>
    <w:p w:rsidR="000E1D69" w:rsidRPr="00464C1A" w:rsidRDefault="000E1D69" w:rsidP="00A91AA7">
      <w:pPr>
        <w:spacing w:line="360" w:lineRule="auto"/>
        <w:ind w:left="567" w:right="567"/>
        <w:jc w:val="both"/>
        <w:rPr>
          <w:rFonts w:ascii="Palatino Linotype" w:eastAsia="MS Mincho" w:hAnsi="Palatino Linotype" w:cs="Arial"/>
          <w:i/>
          <w:sz w:val="22"/>
          <w:lang w:eastAsia="es-ES"/>
        </w:rPr>
      </w:pPr>
      <w:r w:rsidRPr="00464C1A">
        <w:rPr>
          <w:rFonts w:ascii="Palatino Linotype" w:eastAsia="MS Mincho" w:hAnsi="Palatino Linotype" w:cs="Arial"/>
          <w:i/>
          <w:sz w:val="22"/>
          <w:lang w:eastAsia="es-ES"/>
        </w:rPr>
        <w:t>VII. La inobservancia a las disposiciones en materia de acceso a la información pública será sancionada en los términos que dispongan las leyes.</w:t>
      </w:r>
    </w:p>
    <w:p w:rsidR="000E1D69" w:rsidRPr="00464C1A" w:rsidRDefault="000E1D69" w:rsidP="00A91AA7">
      <w:pPr>
        <w:spacing w:line="360" w:lineRule="auto"/>
        <w:ind w:left="567" w:right="567"/>
        <w:jc w:val="both"/>
        <w:rPr>
          <w:rFonts w:ascii="Palatino Linotype" w:eastAsia="MS Mincho" w:hAnsi="Palatino Linotype" w:cs="Arial"/>
          <w:i/>
          <w:sz w:val="22"/>
          <w:lang w:eastAsia="es-ES"/>
        </w:rPr>
      </w:pPr>
    </w:p>
    <w:p w:rsidR="000E1D69" w:rsidRPr="00464C1A" w:rsidRDefault="000E1D69" w:rsidP="00A91AA7">
      <w:pPr>
        <w:spacing w:line="360" w:lineRule="auto"/>
        <w:ind w:left="567" w:right="567"/>
        <w:jc w:val="both"/>
        <w:rPr>
          <w:rFonts w:ascii="Palatino Linotype" w:eastAsia="MS Mincho" w:hAnsi="Palatino Linotype" w:cs="Arial"/>
          <w:i/>
          <w:sz w:val="22"/>
          <w:lang w:eastAsia="es-ES"/>
        </w:rPr>
      </w:pPr>
      <w:r w:rsidRPr="00464C1A">
        <w:rPr>
          <w:rFonts w:ascii="Palatino Linotype" w:eastAsia="MS Mincho" w:hAnsi="Palatino Linotype" w:cs="Arial"/>
          <w:i/>
          <w:sz w:val="22"/>
          <w:lang w:eastAsia="es-ES"/>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0E1D69" w:rsidRPr="00464C1A" w:rsidRDefault="000E1D69" w:rsidP="00A91AA7">
      <w:pPr>
        <w:spacing w:line="360" w:lineRule="auto"/>
        <w:ind w:left="567" w:right="567"/>
        <w:jc w:val="both"/>
        <w:rPr>
          <w:rFonts w:ascii="Palatino Linotype" w:eastAsia="MS Mincho" w:hAnsi="Palatino Linotype" w:cs="Arial"/>
          <w:i/>
          <w:sz w:val="22"/>
          <w:lang w:eastAsia="es-ES"/>
        </w:rPr>
      </w:pPr>
      <w:r w:rsidRPr="00464C1A">
        <w:rPr>
          <w:rFonts w:ascii="Palatino Linotype" w:eastAsia="MS Mincho" w:hAnsi="Palatino Linotype" w:cs="Arial"/>
          <w:i/>
          <w:sz w:val="22"/>
          <w:lang w:eastAsia="es-ES"/>
        </w:rPr>
        <w:t>…</w:t>
      </w:r>
    </w:p>
    <w:p w:rsidR="000E1D69" w:rsidRPr="00464C1A" w:rsidRDefault="000E1D69" w:rsidP="00A91AA7">
      <w:pPr>
        <w:spacing w:line="360" w:lineRule="auto"/>
        <w:ind w:left="567" w:right="567"/>
        <w:jc w:val="both"/>
        <w:rPr>
          <w:rFonts w:ascii="Palatino Linotype" w:eastAsia="MS Mincho" w:hAnsi="Palatino Linotype" w:cs="Arial"/>
          <w:i/>
          <w:sz w:val="22"/>
          <w:lang w:eastAsia="es-ES"/>
        </w:rPr>
      </w:pPr>
      <w:r w:rsidRPr="00464C1A">
        <w:rPr>
          <w:rFonts w:ascii="Palatino Linotype" w:eastAsia="MS Mincho" w:hAnsi="Palatino Linotype" w:cs="Arial"/>
          <w:i/>
          <w:sz w:val="22"/>
          <w:lang w:eastAsia="es-ES"/>
        </w:rPr>
        <w:t>La ley establecerá aquella información que se considere reservada o confidencial.”</w:t>
      </w:r>
    </w:p>
    <w:p w:rsidR="000E1D69" w:rsidRPr="00464C1A" w:rsidRDefault="000E1D69" w:rsidP="00A91AA7">
      <w:pPr>
        <w:spacing w:line="360" w:lineRule="auto"/>
        <w:ind w:left="567" w:right="567"/>
        <w:jc w:val="both"/>
        <w:rPr>
          <w:rFonts w:ascii="Palatino Linotype" w:eastAsia="MS Mincho" w:hAnsi="Palatino Linotype"/>
          <w:i/>
          <w:sz w:val="22"/>
          <w:lang w:eastAsia="es-ES"/>
        </w:rPr>
      </w:pPr>
    </w:p>
    <w:p w:rsidR="000E1D69" w:rsidRPr="00464C1A" w:rsidRDefault="000E1D69" w:rsidP="00A91AA7">
      <w:pPr>
        <w:spacing w:line="360" w:lineRule="auto"/>
        <w:ind w:left="567" w:right="567"/>
        <w:jc w:val="both"/>
        <w:rPr>
          <w:rFonts w:ascii="Palatino Linotype" w:eastAsia="MS Mincho" w:hAnsi="Palatino Linotype"/>
          <w:i/>
          <w:sz w:val="22"/>
          <w:lang w:eastAsia="es-ES"/>
        </w:rPr>
      </w:pPr>
      <w:r w:rsidRPr="00464C1A">
        <w:rPr>
          <w:rFonts w:ascii="Palatino Linotype" w:eastAsia="MS Mincho" w:hAnsi="Palatino Linotype"/>
          <w:i/>
          <w:sz w:val="22"/>
          <w:lang w:eastAsia="es-ES"/>
        </w:rPr>
        <w:t>(Énfasis añadido)</w:t>
      </w:r>
    </w:p>
    <w:p w:rsidR="000E1D69" w:rsidRPr="00464C1A" w:rsidRDefault="000E1D69" w:rsidP="00A91AA7">
      <w:pPr>
        <w:spacing w:line="360" w:lineRule="auto"/>
        <w:ind w:left="709" w:right="757"/>
        <w:jc w:val="both"/>
        <w:rPr>
          <w:rFonts w:ascii="Palatino Linotype" w:eastAsia="MS Mincho" w:hAnsi="Palatino Linotype"/>
          <w:lang w:eastAsia="es-ES"/>
        </w:rPr>
      </w:pPr>
    </w:p>
    <w:p w:rsidR="000E1D69" w:rsidRPr="00464C1A" w:rsidRDefault="000E1D69" w:rsidP="00A91AA7">
      <w:pPr>
        <w:numPr>
          <w:ilvl w:val="0"/>
          <w:numId w:val="1"/>
        </w:numPr>
        <w:spacing w:line="360" w:lineRule="auto"/>
        <w:ind w:left="0" w:firstLine="0"/>
        <w:contextualSpacing/>
        <w:jc w:val="both"/>
        <w:rPr>
          <w:rFonts w:ascii="Palatino Linotype" w:eastAsia="MS Mincho" w:hAnsi="Palatino Linotype" w:cs="Arial"/>
          <w:lang w:eastAsia="es-ES"/>
        </w:rPr>
      </w:pPr>
      <w:r w:rsidRPr="00464C1A">
        <w:rPr>
          <w:rFonts w:ascii="Palatino Linotype" w:eastAsia="MS Mincho" w:hAnsi="Palatino Linotype" w:cs="Arial"/>
          <w:lang w:eastAsia="es-ES"/>
        </w:rPr>
        <w:t>Por su parte, la Constitución Política del Estado Libre y Soberano de México, en su artículo 5°, dispone en su parte conducente, lo siguiente:</w:t>
      </w:r>
    </w:p>
    <w:p w:rsidR="000E1D69" w:rsidRPr="00464C1A" w:rsidRDefault="000E1D69" w:rsidP="00A91AA7">
      <w:pPr>
        <w:spacing w:line="360" w:lineRule="auto"/>
        <w:ind w:left="709" w:right="757"/>
        <w:jc w:val="both"/>
        <w:rPr>
          <w:rFonts w:ascii="Palatino Linotype" w:eastAsia="MS Mincho" w:hAnsi="Palatino Linotype" w:cs="Arial"/>
          <w:lang w:eastAsia="es-ES"/>
        </w:rPr>
      </w:pPr>
    </w:p>
    <w:p w:rsidR="000E1D69" w:rsidRPr="00464C1A" w:rsidRDefault="000E1D69" w:rsidP="00A91AA7">
      <w:pPr>
        <w:spacing w:line="360" w:lineRule="auto"/>
        <w:ind w:left="851" w:right="822"/>
        <w:jc w:val="both"/>
        <w:rPr>
          <w:rFonts w:ascii="Palatino Linotype" w:eastAsia="MS Mincho" w:hAnsi="Palatino Linotype" w:cs="Arial"/>
          <w:b/>
          <w:i/>
          <w:sz w:val="22"/>
          <w:lang w:eastAsia="es-ES"/>
        </w:rPr>
      </w:pPr>
      <w:r w:rsidRPr="00464C1A">
        <w:rPr>
          <w:rFonts w:ascii="Palatino Linotype" w:eastAsia="MS Mincho" w:hAnsi="Palatino Linotype" w:cs="Arial"/>
          <w:b/>
          <w:i/>
          <w:sz w:val="22"/>
          <w:lang w:eastAsia="es-ES"/>
        </w:rPr>
        <w:t xml:space="preserve">“Artículo 5. … </w:t>
      </w:r>
    </w:p>
    <w:p w:rsidR="000E1D69" w:rsidRPr="00464C1A" w:rsidRDefault="000E1D69" w:rsidP="00A91AA7">
      <w:pPr>
        <w:spacing w:line="360" w:lineRule="auto"/>
        <w:ind w:left="851" w:right="822"/>
        <w:jc w:val="both"/>
        <w:rPr>
          <w:rFonts w:ascii="Palatino Linotype" w:eastAsia="MS Mincho" w:hAnsi="Palatino Linotype"/>
          <w:i/>
          <w:sz w:val="22"/>
          <w:lang w:eastAsia="es-ES"/>
        </w:rPr>
      </w:pPr>
      <w:r w:rsidRPr="00464C1A">
        <w:rPr>
          <w:rFonts w:ascii="Palatino Linotype" w:eastAsia="MS Mincho" w:hAnsi="Palatino Linotype"/>
          <w:b/>
          <w:i/>
          <w:sz w:val="22"/>
          <w:lang w:eastAsia="es-ES"/>
        </w:rPr>
        <w:t>El derecho a la información será garantizado por el Estado</w:t>
      </w:r>
      <w:r w:rsidRPr="00464C1A">
        <w:rPr>
          <w:rFonts w:ascii="Palatino Linotype" w:eastAsia="MS Mincho" w:hAnsi="Palatino Linotype"/>
          <w:i/>
          <w:sz w:val="22"/>
          <w:lang w:eastAsia="es-ES"/>
        </w:rPr>
        <w:t xml:space="preserve">. La ley establecerá las previsiones que permitan asegurar la protección, el respeto y la difusión de este derecho. </w:t>
      </w:r>
    </w:p>
    <w:p w:rsidR="000E1D69" w:rsidRPr="00464C1A" w:rsidRDefault="000E1D69" w:rsidP="00A91AA7">
      <w:pPr>
        <w:spacing w:line="360" w:lineRule="auto"/>
        <w:ind w:left="851" w:right="822"/>
        <w:jc w:val="both"/>
        <w:rPr>
          <w:rFonts w:ascii="Palatino Linotype" w:eastAsia="MS Mincho" w:hAnsi="Palatino Linotype"/>
          <w:i/>
          <w:sz w:val="22"/>
          <w:lang w:eastAsia="es-ES"/>
        </w:rPr>
      </w:pPr>
      <w:r w:rsidRPr="00464C1A">
        <w:rPr>
          <w:rFonts w:ascii="Palatino Linotype" w:eastAsia="MS Mincho" w:hAnsi="Palatino Linotype"/>
          <w:i/>
          <w:sz w:val="22"/>
          <w:lang w:eastAsia="es-ES"/>
        </w:rPr>
        <w:t xml:space="preserve">Para garantizar el ejercicio del derecho de transparencia, acceso a la información pública y protección de datos personales, los poderes públicos y los organismos </w:t>
      </w:r>
      <w:r w:rsidRPr="00464C1A">
        <w:rPr>
          <w:rFonts w:ascii="Palatino Linotype" w:eastAsia="MS Mincho" w:hAnsi="Palatino Linotype"/>
          <w:i/>
          <w:sz w:val="22"/>
          <w:lang w:eastAsia="es-ES"/>
        </w:rPr>
        <w:lastRenderedPageBreak/>
        <w:t xml:space="preserve">autónomos, transparentarán sus acciones, en términos de las disposiciones aplicables, la información será oportuna, clara, veraz y de fácil acceso. </w:t>
      </w:r>
    </w:p>
    <w:p w:rsidR="000E1D69" w:rsidRPr="00464C1A" w:rsidRDefault="000E1D69" w:rsidP="00A91AA7">
      <w:pPr>
        <w:spacing w:line="360" w:lineRule="auto"/>
        <w:ind w:left="851" w:right="822"/>
        <w:jc w:val="both"/>
        <w:rPr>
          <w:rFonts w:ascii="Palatino Linotype" w:eastAsia="MS Mincho" w:hAnsi="Palatino Linotype"/>
          <w:i/>
          <w:sz w:val="22"/>
          <w:lang w:eastAsia="es-ES"/>
        </w:rPr>
      </w:pPr>
    </w:p>
    <w:p w:rsidR="000E1D69" w:rsidRPr="00464C1A" w:rsidRDefault="000E1D69" w:rsidP="00A91AA7">
      <w:pPr>
        <w:spacing w:line="360" w:lineRule="auto"/>
        <w:ind w:left="851" w:right="822"/>
        <w:jc w:val="both"/>
        <w:rPr>
          <w:rFonts w:ascii="Palatino Linotype" w:eastAsia="MS Mincho" w:hAnsi="Palatino Linotype"/>
          <w:i/>
          <w:sz w:val="22"/>
          <w:lang w:eastAsia="es-ES"/>
        </w:rPr>
      </w:pPr>
      <w:r w:rsidRPr="00464C1A">
        <w:rPr>
          <w:rFonts w:ascii="Palatino Linotype" w:eastAsia="MS Mincho" w:hAnsi="Palatino Linotype"/>
          <w:i/>
          <w:sz w:val="22"/>
          <w:lang w:eastAsia="es-ES"/>
        </w:rPr>
        <w:t>Este derecho se regirá por los principios y bases siguientes:</w:t>
      </w:r>
    </w:p>
    <w:p w:rsidR="000E1D69" w:rsidRPr="00464C1A" w:rsidRDefault="000E1D69" w:rsidP="00A91AA7">
      <w:pPr>
        <w:spacing w:line="360" w:lineRule="auto"/>
        <w:ind w:left="851" w:right="822"/>
        <w:jc w:val="both"/>
        <w:rPr>
          <w:rFonts w:ascii="Palatino Linotype" w:eastAsia="MS Mincho" w:hAnsi="Palatino Linotype"/>
          <w:b/>
          <w:i/>
          <w:sz w:val="22"/>
          <w:lang w:eastAsia="es-ES"/>
        </w:rPr>
      </w:pPr>
    </w:p>
    <w:p w:rsidR="000E1D69" w:rsidRPr="00464C1A" w:rsidRDefault="000E1D69" w:rsidP="00A91AA7">
      <w:pPr>
        <w:spacing w:line="360" w:lineRule="auto"/>
        <w:ind w:left="851" w:right="822"/>
        <w:jc w:val="both"/>
        <w:rPr>
          <w:rFonts w:ascii="Palatino Linotype" w:eastAsia="MS Mincho" w:hAnsi="Palatino Linotype"/>
          <w:i/>
          <w:sz w:val="22"/>
          <w:lang w:eastAsia="es-ES"/>
        </w:rPr>
      </w:pPr>
      <w:r w:rsidRPr="00464C1A">
        <w:rPr>
          <w:rFonts w:ascii="Palatino Linotype" w:eastAsia="MS Mincho" w:hAnsi="Palatino Linotype"/>
          <w:b/>
          <w:i/>
          <w:sz w:val="22"/>
          <w:lang w:eastAsia="es-ES"/>
        </w:rPr>
        <w:t xml:space="preserve">I. Toda la información en posesión </w:t>
      </w:r>
      <w:r w:rsidRPr="00464C1A">
        <w:rPr>
          <w:rFonts w:ascii="Palatino Linotype" w:eastAsia="MS Mincho" w:hAnsi="Palatino Linotype"/>
          <w:i/>
          <w:sz w:val="22"/>
          <w:lang w:eastAsia="es-ES"/>
        </w:rPr>
        <w:t xml:space="preserve">de cualquier autoridad, entidad, órgano y organismos de los Poderes Ejecutivo, Legislativo y Judicial, órganos autónomos, partidos políticos, fideicomisos y fondos públicos estatales y municipales, así como </w:t>
      </w:r>
      <w:r w:rsidRPr="00464C1A">
        <w:rPr>
          <w:rFonts w:ascii="Palatino Linotype" w:eastAsia="MS Mincho" w:hAnsi="Palatino Linotype"/>
          <w:b/>
          <w:i/>
          <w:sz w:val="22"/>
          <w:lang w:eastAsia="es-ES"/>
        </w:rPr>
        <w:t>del gobierno y de la administración pública municipal y sus organismos descentralizados</w:t>
      </w:r>
      <w:r w:rsidRPr="00464C1A">
        <w:rPr>
          <w:rFonts w:ascii="Palatino Linotype" w:eastAsia="MS Mincho" w:hAnsi="Palatino Linotype"/>
          <w:i/>
          <w:sz w:val="22"/>
          <w:lang w:eastAsia="es-ES"/>
        </w:rPr>
        <w:t xml:space="preserve">, asimismo de cualquier persona física, jurídica colectiva o sindicato que reciba y ejerza recursos públicos o realice actos de autoridad en el ámbito estatal y municipal, </w:t>
      </w:r>
      <w:r w:rsidRPr="00464C1A">
        <w:rPr>
          <w:rFonts w:ascii="Palatino Linotype" w:eastAsia="MS Mincho" w:hAnsi="Palatino Linotype"/>
          <w:b/>
          <w:i/>
          <w:sz w:val="22"/>
          <w:lang w:eastAsia="es-ES"/>
        </w:rPr>
        <w:t>es pública</w:t>
      </w:r>
      <w:r w:rsidRPr="00464C1A">
        <w:rPr>
          <w:rFonts w:ascii="Palatino Linotype" w:eastAsia="MS Mincho" w:hAnsi="Palatino Linotype"/>
          <w:i/>
          <w:sz w:val="22"/>
          <w:lang w:eastAsia="es-ES"/>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E1D69" w:rsidRPr="00464C1A" w:rsidRDefault="000E1D69" w:rsidP="00A91AA7">
      <w:pPr>
        <w:spacing w:line="360" w:lineRule="auto"/>
        <w:ind w:left="851" w:right="822"/>
        <w:jc w:val="both"/>
        <w:rPr>
          <w:rFonts w:ascii="Palatino Linotype" w:eastAsia="MS Mincho" w:hAnsi="Palatino Linotype"/>
          <w:i/>
          <w:sz w:val="22"/>
          <w:lang w:eastAsia="es-ES"/>
        </w:rPr>
      </w:pPr>
    </w:p>
    <w:p w:rsidR="000E1D69" w:rsidRPr="00464C1A" w:rsidRDefault="000E1D69" w:rsidP="00A91AA7">
      <w:pPr>
        <w:spacing w:line="360" w:lineRule="auto"/>
        <w:ind w:left="851" w:right="822"/>
        <w:jc w:val="both"/>
        <w:rPr>
          <w:rFonts w:ascii="Palatino Linotype" w:eastAsia="MS Mincho" w:hAnsi="Palatino Linotype"/>
          <w:i/>
          <w:sz w:val="22"/>
          <w:lang w:eastAsia="es-ES"/>
        </w:rPr>
      </w:pPr>
      <w:r w:rsidRPr="00464C1A">
        <w:rPr>
          <w:rFonts w:ascii="Palatino Linotype" w:eastAsia="MS Mincho" w:hAnsi="Palatino Linotype"/>
          <w:i/>
          <w:sz w:val="22"/>
          <w:lang w:eastAsia="es-ES"/>
        </w:rPr>
        <w:t>II. La información referente a la intimidad de la vida privada y la imagen de las personas será protegida a través de un marco jurídico rígido de tratamiento y manejo de datos personales, con las excepciones que establezca la ley reglamentaria.</w:t>
      </w:r>
    </w:p>
    <w:p w:rsidR="000E1D69" w:rsidRPr="00464C1A" w:rsidRDefault="000E1D69" w:rsidP="00A91AA7">
      <w:pPr>
        <w:spacing w:line="360" w:lineRule="auto"/>
        <w:ind w:left="851" w:right="822"/>
        <w:jc w:val="both"/>
        <w:rPr>
          <w:rFonts w:ascii="Palatino Linotype" w:eastAsia="MS Mincho" w:hAnsi="Palatino Linotype"/>
          <w:i/>
          <w:sz w:val="22"/>
          <w:lang w:eastAsia="es-ES"/>
        </w:rPr>
      </w:pPr>
    </w:p>
    <w:p w:rsidR="000E1D69" w:rsidRPr="00464C1A" w:rsidRDefault="000E1D69" w:rsidP="00A91AA7">
      <w:pPr>
        <w:spacing w:line="360" w:lineRule="auto"/>
        <w:ind w:left="851" w:right="822"/>
        <w:jc w:val="both"/>
        <w:rPr>
          <w:rFonts w:ascii="Palatino Linotype" w:eastAsia="MS Mincho" w:hAnsi="Palatino Linotype"/>
          <w:i/>
          <w:sz w:val="22"/>
          <w:lang w:eastAsia="es-ES"/>
        </w:rPr>
      </w:pPr>
      <w:r w:rsidRPr="00464C1A">
        <w:rPr>
          <w:rFonts w:ascii="Palatino Linotype" w:eastAsia="MS Mincho" w:hAnsi="Palatino Linotype"/>
          <w:i/>
          <w:sz w:val="22"/>
          <w:lang w:eastAsia="es-ES"/>
        </w:rPr>
        <w:t>III. Toda persona, sin necesidad de acreditar interés alguno o justificar su utilización, tendrá acceso gratuito a la información pública, a sus datos personales o a la rectificación de éstos.</w:t>
      </w:r>
    </w:p>
    <w:p w:rsidR="000E1D69" w:rsidRPr="00464C1A" w:rsidRDefault="000E1D69" w:rsidP="00A91AA7">
      <w:pPr>
        <w:spacing w:line="360" w:lineRule="auto"/>
        <w:ind w:left="851" w:right="822"/>
        <w:jc w:val="both"/>
        <w:rPr>
          <w:rFonts w:ascii="Palatino Linotype" w:eastAsia="MS Mincho" w:hAnsi="Palatino Linotype"/>
          <w:i/>
          <w:sz w:val="22"/>
          <w:lang w:eastAsia="es-ES"/>
        </w:rPr>
      </w:pPr>
    </w:p>
    <w:p w:rsidR="000E1D69" w:rsidRPr="00464C1A" w:rsidRDefault="000E1D69" w:rsidP="00A91AA7">
      <w:pPr>
        <w:spacing w:line="360" w:lineRule="auto"/>
        <w:ind w:left="851" w:right="822"/>
        <w:jc w:val="both"/>
        <w:rPr>
          <w:rFonts w:ascii="Palatino Linotype" w:eastAsia="MS Mincho" w:hAnsi="Palatino Linotype"/>
          <w:i/>
          <w:sz w:val="22"/>
          <w:lang w:eastAsia="es-ES"/>
        </w:rPr>
      </w:pPr>
      <w:r w:rsidRPr="00464C1A">
        <w:rPr>
          <w:rFonts w:ascii="Palatino Linotype" w:eastAsia="MS Mincho" w:hAnsi="Palatino Linotype"/>
          <w:i/>
          <w:sz w:val="22"/>
          <w:lang w:eastAsia="es-ES"/>
        </w:rPr>
        <w:lastRenderedPageBreak/>
        <w:t>IV. Se establecerán mecanismos de acceso a la información y procedimientos de revisión expeditos que se sustanciarán ante el organismo autónomo especializado e imparcial que establece esta Constitución.</w:t>
      </w:r>
    </w:p>
    <w:p w:rsidR="000E1D69" w:rsidRPr="00464C1A" w:rsidRDefault="000E1D69" w:rsidP="00A91AA7">
      <w:pPr>
        <w:spacing w:line="360" w:lineRule="auto"/>
        <w:ind w:left="851" w:right="822"/>
        <w:jc w:val="both"/>
        <w:rPr>
          <w:rFonts w:ascii="Palatino Linotype" w:eastAsia="MS Mincho" w:hAnsi="Palatino Linotype"/>
          <w:i/>
          <w:sz w:val="22"/>
          <w:lang w:eastAsia="es-ES"/>
        </w:rPr>
      </w:pPr>
    </w:p>
    <w:p w:rsidR="000E1D69" w:rsidRPr="00464C1A" w:rsidRDefault="000E1D69" w:rsidP="00A91AA7">
      <w:pPr>
        <w:spacing w:line="360" w:lineRule="auto"/>
        <w:ind w:left="851" w:right="822"/>
        <w:jc w:val="both"/>
        <w:rPr>
          <w:rFonts w:ascii="Palatino Linotype" w:eastAsia="MS Mincho" w:hAnsi="Palatino Linotype"/>
          <w:i/>
          <w:sz w:val="22"/>
          <w:lang w:eastAsia="es-ES"/>
        </w:rPr>
      </w:pPr>
      <w:r w:rsidRPr="00464C1A">
        <w:rPr>
          <w:rFonts w:ascii="Palatino Linotype" w:eastAsia="MS Mincho" w:hAnsi="Palatino Linotype"/>
          <w:i/>
          <w:sz w:val="22"/>
          <w:lang w:eastAsia="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0E1D69" w:rsidRPr="00464C1A" w:rsidRDefault="000E1D69" w:rsidP="00A91AA7">
      <w:pPr>
        <w:spacing w:line="360" w:lineRule="auto"/>
        <w:ind w:left="851" w:right="822"/>
        <w:jc w:val="both"/>
        <w:rPr>
          <w:rFonts w:ascii="Palatino Linotype" w:eastAsia="MS Mincho" w:hAnsi="Palatino Linotype"/>
          <w:b/>
          <w:i/>
          <w:sz w:val="22"/>
          <w:lang w:eastAsia="es-ES"/>
        </w:rPr>
      </w:pPr>
    </w:p>
    <w:p w:rsidR="000E1D69" w:rsidRPr="00464C1A" w:rsidRDefault="000E1D69" w:rsidP="00A91AA7">
      <w:pPr>
        <w:spacing w:line="360" w:lineRule="auto"/>
        <w:ind w:left="851" w:right="822"/>
        <w:jc w:val="both"/>
        <w:rPr>
          <w:rFonts w:ascii="Palatino Linotype" w:eastAsia="MS Mincho" w:hAnsi="Palatino Linotype"/>
          <w:i/>
          <w:sz w:val="22"/>
          <w:lang w:eastAsia="es-ES"/>
        </w:rPr>
      </w:pPr>
      <w:r w:rsidRPr="00464C1A">
        <w:rPr>
          <w:rFonts w:ascii="Palatino Linotype" w:eastAsia="MS Mincho" w:hAnsi="Palatino Linotype"/>
          <w:b/>
          <w:i/>
          <w:sz w:val="22"/>
          <w:lang w:eastAsia="es-ES"/>
        </w:rPr>
        <w:t>VI. Los sujetos obligados deberán preservar sus documentos en archivos administrativos actualizados y publicarán, a través de los medios electrónicos disponibles, la información completa y actualizada sobre el ejercicio de los recursos públicos</w:t>
      </w:r>
      <w:r w:rsidRPr="00464C1A">
        <w:rPr>
          <w:rFonts w:ascii="Palatino Linotype" w:eastAsia="MS Mincho" w:hAnsi="Palatino Linotype"/>
          <w:i/>
          <w:sz w:val="22"/>
          <w:lang w:eastAsia="es-ES"/>
        </w:rPr>
        <w:t xml:space="preserve"> y los indicadores que permitan rendir cuenta del cumplimiento de sus objetivos y los resultados obtenidos.</w:t>
      </w:r>
    </w:p>
    <w:p w:rsidR="000E1D69" w:rsidRPr="00464C1A" w:rsidRDefault="000E1D69" w:rsidP="00A91AA7">
      <w:pPr>
        <w:spacing w:line="360" w:lineRule="auto"/>
        <w:ind w:left="851" w:right="822"/>
        <w:jc w:val="both"/>
        <w:rPr>
          <w:rFonts w:ascii="Palatino Linotype" w:eastAsia="MS Mincho" w:hAnsi="Palatino Linotype"/>
          <w:i/>
          <w:sz w:val="22"/>
          <w:lang w:eastAsia="es-ES"/>
        </w:rPr>
      </w:pPr>
    </w:p>
    <w:p w:rsidR="000E1D69" w:rsidRPr="00464C1A" w:rsidRDefault="000E1D69" w:rsidP="00A91AA7">
      <w:pPr>
        <w:spacing w:line="360" w:lineRule="auto"/>
        <w:ind w:left="851" w:right="822"/>
        <w:jc w:val="both"/>
        <w:rPr>
          <w:rFonts w:ascii="Palatino Linotype" w:eastAsia="MS Mincho" w:hAnsi="Palatino Linotype" w:cs="Arial"/>
          <w:i/>
          <w:sz w:val="22"/>
          <w:lang w:eastAsia="es-ES"/>
        </w:rPr>
      </w:pPr>
      <w:r w:rsidRPr="00464C1A">
        <w:rPr>
          <w:rFonts w:ascii="Palatino Linotype" w:eastAsia="MS Mincho" w:hAnsi="Palatino Linotype"/>
          <w:i/>
          <w:sz w:val="22"/>
          <w:lang w:eastAsia="es-ES"/>
        </w:rPr>
        <w:t>VII. La ley reglamentaria, determinará la manera en que los sujetos obligados deberán hacer pública la información relativa a los recursos públicos que entreguen a personas físicas o jurídicas colectivas.”</w:t>
      </w:r>
    </w:p>
    <w:p w:rsidR="000E1D69" w:rsidRPr="00464C1A" w:rsidRDefault="000E1D69" w:rsidP="00A91AA7">
      <w:pPr>
        <w:spacing w:line="360" w:lineRule="auto"/>
        <w:ind w:left="851" w:right="822"/>
        <w:jc w:val="both"/>
        <w:rPr>
          <w:rFonts w:ascii="Palatino Linotype" w:eastAsia="MS Mincho" w:hAnsi="Palatino Linotype"/>
          <w:sz w:val="22"/>
          <w:lang w:eastAsia="es-ES"/>
        </w:rPr>
      </w:pPr>
    </w:p>
    <w:p w:rsidR="000E1D69" w:rsidRPr="00464C1A" w:rsidRDefault="000E1D69" w:rsidP="00A91AA7">
      <w:pPr>
        <w:spacing w:line="360" w:lineRule="auto"/>
        <w:ind w:left="851" w:right="822"/>
        <w:jc w:val="both"/>
        <w:rPr>
          <w:rFonts w:ascii="Palatino Linotype" w:eastAsia="MS Mincho" w:hAnsi="Palatino Linotype"/>
          <w:sz w:val="22"/>
          <w:lang w:eastAsia="es-ES"/>
        </w:rPr>
      </w:pPr>
      <w:r w:rsidRPr="00464C1A">
        <w:rPr>
          <w:rFonts w:ascii="Palatino Linotype" w:eastAsia="MS Mincho" w:hAnsi="Palatino Linotype"/>
          <w:sz w:val="22"/>
          <w:lang w:eastAsia="es-ES"/>
        </w:rPr>
        <w:t>(Énfasis añadido)</w:t>
      </w:r>
    </w:p>
    <w:p w:rsidR="000E1D69" w:rsidRPr="00464C1A" w:rsidRDefault="000E1D69" w:rsidP="00A91AA7">
      <w:pPr>
        <w:spacing w:line="360" w:lineRule="auto"/>
        <w:ind w:left="567" w:right="567"/>
        <w:jc w:val="both"/>
        <w:rPr>
          <w:rFonts w:ascii="Palatino Linotype" w:eastAsia="MS Mincho" w:hAnsi="Palatino Linotype"/>
          <w:sz w:val="22"/>
          <w:lang w:eastAsia="es-ES"/>
        </w:rPr>
      </w:pPr>
    </w:p>
    <w:p w:rsidR="000E1D69" w:rsidRPr="00464C1A" w:rsidRDefault="000E1D69" w:rsidP="00A91AA7">
      <w:pPr>
        <w:numPr>
          <w:ilvl w:val="0"/>
          <w:numId w:val="1"/>
        </w:numPr>
        <w:spacing w:line="360" w:lineRule="auto"/>
        <w:ind w:left="0" w:firstLine="0"/>
        <w:contextualSpacing/>
        <w:jc w:val="both"/>
        <w:rPr>
          <w:rFonts w:ascii="Palatino Linotype" w:eastAsia="MS Mincho" w:hAnsi="Palatino Linotype" w:cs="Arial"/>
          <w:lang w:eastAsia="es-ES"/>
        </w:rPr>
      </w:pPr>
      <w:r w:rsidRPr="00464C1A">
        <w:rPr>
          <w:rFonts w:ascii="Palatino Linotype" w:eastAsia="MS Mincho" w:hAnsi="Palatino Linotype" w:cs="Arial"/>
          <w:lang w:eastAsia="es-ES"/>
        </w:rPr>
        <w:t>Adicional, tenemos que la Ley de Transparencia y Acceso a la Información Pública del Estado de México y Municipios, prevé en su artículo 23 fracción IV, lo siguiente:</w:t>
      </w:r>
    </w:p>
    <w:p w:rsidR="000E1D69" w:rsidRPr="00464C1A" w:rsidRDefault="000E1D69" w:rsidP="00A91AA7">
      <w:pPr>
        <w:spacing w:line="360" w:lineRule="auto"/>
        <w:jc w:val="both"/>
        <w:rPr>
          <w:rFonts w:ascii="Palatino Linotype" w:eastAsia="MS Mincho" w:hAnsi="Palatino Linotype" w:cs="Arial"/>
          <w:lang w:eastAsia="es-ES"/>
        </w:rPr>
      </w:pPr>
    </w:p>
    <w:p w:rsidR="000E1D69" w:rsidRPr="00464C1A" w:rsidRDefault="000E1D69" w:rsidP="00A91AA7">
      <w:pPr>
        <w:ind w:left="851" w:right="822"/>
        <w:jc w:val="both"/>
        <w:rPr>
          <w:rFonts w:ascii="Palatino Linotype" w:eastAsia="MS Mincho" w:hAnsi="Palatino Linotype" w:cs="Arial"/>
          <w:i/>
          <w:sz w:val="22"/>
          <w:lang w:eastAsia="es-ES"/>
        </w:rPr>
      </w:pPr>
      <w:r w:rsidRPr="00464C1A">
        <w:rPr>
          <w:rFonts w:ascii="Palatino Linotype" w:eastAsia="MS Mincho" w:hAnsi="Palatino Linotype" w:cs="Arial"/>
          <w:b/>
          <w:i/>
          <w:sz w:val="22"/>
          <w:lang w:eastAsia="es-ES"/>
        </w:rPr>
        <w:lastRenderedPageBreak/>
        <w:t xml:space="preserve">“Artículo 23. Son sujetos obligados a transparentar y permitir el acceso a su información y </w:t>
      </w:r>
      <w:r w:rsidRPr="00464C1A">
        <w:rPr>
          <w:rFonts w:ascii="Palatino Linotype" w:eastAsia="MS Mincho" w:hAnsi="Palatino Linotype"/>
          <w:b/>
          <w:i/>
          <w:sz w:val="22"/>
          <w:lang w:eastAsia="es-ES"/>
        </w:rPr>
        <w:t>proteger</w:t>
      </w:r>
      <w:r w:rsidRPr="00464C1A">
        <w:rPr>
          <w:rFonts w:ascii="Palatino Linotype" w:eastAsia="MS Mincho" w:hAnsi="Palatino Linotype" w:cs="Arial"/>
          <w:b/>
          <w:i/>
          <w:sz w:val="22"/>
          <w:lang w:eastAsia="es-ES"/>
        </w:rPr>
        <w:t xml:space="preserve"> los datos personales que obren en su poder</w:t>
      </w:r>
      <w:r w:rsidRPr="00464C1A">
        <w:rPr>
          <w:rFonts w:ascii="Palatino Linotype" w:eastAsia="MS Mincho" w:hAnsi="Palatino Linotype" w:cs="Arial"/>
          <w:i/>
          <w:sz w:val="22"/>
          <w:lang w:eastAsia="es-ES"/>
        </w:rPr>
        <w:t>:</w:t>
      </w:r>
    </w:p>
    <w:p w:rsidR="000E1D69" w:rsidRPr="00464C1A" w:rsidRDefault="000E1D69" w:rsidP="00A91AA7">
      <w:pPr>
        <w:ind w:left="851" w:right="822"/>
        <w:jc w:val="both"/>
        <w:rPr>
          <w:rFonts w:ascii="Palatino Linotype" w:eastAsia="MS Mincho" w:hAnsi="Palatino Linotype" w:cs="Arial"/>
          <w:i/>
          <w:sz w:val="22"/>
          <w:lang w:eastAsia="es-ES"/>
        </w:rPr>
      </w:pPr>
      <w:r w:rsidRPr="00464C1A">
        <w:rPr>
          <w:rFonts w:ascii="Palatino Linotype" w:eastAsia="MS Mincho" w:hAnsi="Palatino Linotype" w:cs="Arial"/>
          <w:i/>
          <w:sz w:val="22"/>
          <w:lang w:eastAsia="es-ES"/>
        </w:rPr>
        <w:t>…</w:t>
      </w:r>
    </w:p>
    <w:p w:rsidR="000E1D69" w:rsidRPr="00464C1A" w:rsidRDefault="000E1D69" w:rsidP="00A91AA7">
      <w:pPr>
        <w:ind w:left="851" w:right="822"/>
        <w:jc w:val="both"/>
        <w:rPr>
          <w:rFonts w:ascii="Palatino Linotype" w:eastAsia="MS Mincho" w:hAnsi="Palatino Linotype" w:cs="Arial"/>
          <w:i/>
          <w:sz w:val="22"/>
          <w:lang w:eastAsia="es-ES"/>
        </w:rPr>
      </w:pPr>
    </w:p>
    <w:p w:rsidR="000E1D69" w:rsidRPr="00464C1A" w:rsidRDefault="000E1D69" w:rsidP="00A91AA7">
      <w:pPr>
        <w:ind w:left="851" w:right="822"/>
        <w:jc w:val="both"/>
        <w:rPr>
          <w:rFonts w:ascii="Palatino Linotype" w:eastAsia="MS Mincho" w:hAnsi="Palatino Linotype" w:cs="Arial"/>
          <w:b/>
          <w:i/>
          <w:sz w:val="22"/>
          <w:szCs w:val="22"/>
          <w:lang w:eastAsia="es-ES"/>
        </w:rPr>
      </w:pPr>
      <w:r w:rsidRPr="00464C1A">
        <w:rPr>
          <w:rFonts w:ascii="Palatino Linotype" w:eastAsia="MS Mincho" w:hAnsi="Palatino Linotype" w:cs="Arial"/>
          <w:b/>
          <w:i/>
          <w:sz w:val="22"/>
          <w:szCs w:val="22"/>
          <w:lang w:eastAsia="es-ES"/>
        </w:rPr>
        <w:t xml:space="preserve">IV. </w:t>
      </w:r>
      <w:r w:rsidRPr="00464C1A">
        <w:rPr>
          <w:rFonts w:ascii="Palatino Linotype" w:eastAsia="Cambria" w:hAnsi="Palatino Linotype" w:cs="Bookman Old Style"/>
          <w:b/>
          <w:i/>
          <w:sz w:val="22"/>
          <w:szCs w:val="22"/>
          <w:lang w:eastAsia="en-US"/>
        </w:rPr>
        <w:t>Los ayuntamientos</w:t>
      </w:r>
      <w:r w:rsidRPr="00464C1A">
        <w:rPr>
          <w:rFonts w:ascii="Palatino Linotype" w:eastAsia="Cambria" w:hAnsi="Palatino Linotype" w:cs="Bookman Old Style"/>
          <w:i/>
          <w:sz w:val="22"/>
          <w:szCs w:val="22"/>
          <w:lang w:eastAsia="en-US"/>
        </w:rPr>
        <w:t xml:space="preserve"> y las dependencias, organismos, órganos y entidades de la administración municipal;</w:t>
      </w:r>
    </w:p>
    <w:p w:rsidR="000E1D69" w:rsidRPr="00464C1A" w:rsidRDefault="000E1D69" w:rsidP="00A91AA7">
      <w:pPr>
        <w:ind w:left="851" w:right="822"/>
        <w:jc w:val="both"/>
        <w:rPr>
          <w:rFonts w:ascii="Palatino Linotype" w:eastAsia="MS Mincho" w:hAnsi="Palatino Linotype" w:cs="Arial"/>
          <w:i/>
          <w:sz w:val="22"/>
          <w:lang w:eastAsia="es-ES"/>
        </w:rPr>
      </w:pPr>
      <w:r w:rsidRPr="00464C1A">
        <w:rPr>
          <w:rFonts w:ascii="Palatino Linotype" w:eastAsia="MS Mincho" w:hAnsi="Palatino Linotype" w:cs="Arial"/>
          <w:i/>
          <w:sz w:val="22"/>
          <w:lang w:eastAsia="es-ES"/>
        </w:rPr>
        <w:t>…</w:t>
      </w:r>
    </w:p>
    <w:p w:rsidR="000E1D69" w:rsidRPr="00464C1A" w:rsidRDefault="000E1D69" w:rsidP="00A91AA7">
      <w:pPr>
        <w:ind w:left="851" w:right="822"/>
        <w:jc w:val="both"/>
        <w:rPr>
          <w:rFonts w:ascii="Palatino Linotype" w:eastAsia="MS Mincho" w:hAnsi="Palatino Linotype"/>
          <w:i/>
          <w:sz w:val="22"/>
          <w:lang w:eastAsia="es-ES"/>
        </w:rPr>
      </w:pPr>
    </w:p>
    <w:p w:rsidR="000E1D69" w:rsidRPr="00464C1A" w:rsidRDefault="000E1D69" w:rsidP="00A91AA7">
      <w:pPr>
        <w:ind w:left="851" w:right="822"/>
        <w:jc w:val="both"/>
        <w:rPr>
          <w:rFonts w:ascii="Palatino Linotype" w:eastAsia="MS Mincho" w:hAnsi="Palatino Linotype"/>
          <w:i/>
          <w:sz w:val="22"/>
          <w:lang w:eastAsia="es-ES"/>
        </w:rPr>
      </w:pPr>
      <w:r w:rsidRPr="00464C1A">
        <w:rPr>
          <w:rFonts w:ascii="Palatino Linotype" w:eastAsia="MS Mincho" w:hAnsi="Palatino Linotype"/>
          <w:i/>
          <w:sz w:val="22"/>
          <w:lang w:eastAsia="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E1D69" w:rsidRPr="00464C1A" w:rsidRDefault="000E1D69" w:rsidP="00A91AA7">
      <w:pPr>
        <w:ind w:left="851" w:right="822"/>
        <w:jc w:val="both"/>
        <w:rPr>
          <w:rFonts w:ascii="Palatino Linotype" w:eastAsia="MS Mincho" w:hAnsi="Palatino Linotype" w:cs="Arial"/>
          <w:b/>
          <w:i/>
          <w:sz w:val="22"/>
          <w:lang w:eastAsia="es-ES"/>
        </w:rPr>
      </w:pPr>
    </w:p>
    <w:p w:rsidR="000E1D69" w:rsidRPr="00464C1A" w:rsidRDefault="000E1D69" w:rsidP="00A91AA7">
      <w:pPr>
        <w:ind w:left="851" w:right="822"/>
        <w:jc w:val="both"/>
        <w:rPr>
          <w:rFonts w:ascii="Palatino Linotype" w:eastAsia="MS Mincho" w:hAnsi="Palatino Linotype" w:cs="Arial"/>
          <w:i/>
          <w:sz w:val="22"/>
          <w:lang w:eastAsia="es-ES"/>
        </w:rPr>
      </w:pPr>
      <w:r w:rsidRPr="00464C1A">
        <w:rPr>
          <w:rFonts w:ascii="Palatino Linotype" w:eastAsia="MS Mincho" w:hAnsi="Palatino Linotype" w:cs="Arial"/>
          <w:b/>
          <w:i/>
          <w:sz w:val="22"/>
          <w:lang w:eastAsia="es-ES"/>
        </w:rPr>
        <w:t>Los servidores públicos deberán transparentar sus acciones así como garantizar y respetar el derecho de acceso a la información pública.”</w:t>
      </w:r>
    </w:p>
    <w:p w:rsidR="000E1D69" w:rsidRPr="00464C1A" w:rsidRDefault="000E1D69" w:rsidP="00A91AA7">
      <w:pPr>
        <w:ind w:left="851" w:right="822"/>
        <w:jc w:val="both"/>
        <w:rPr>
          <w:rFonts w:ascii="Palatino Linotype" w:eastAsia="MS Mincho" w:hAnsi="Palatino Linotype" w:cs="Arial"/>
          <w:sz w:val="22"/>
          <w:lang w:eastAsia="es-ES"/>
        </w:rPr>
      </w:pPr>
    </w:p>
    <w:p w:rsidR="000E1D69" w:rsidRPr="00464C1A" w:rsidRDefault="000E1D69" w:rsidP="00A91AA7">
      <w:pPr>
        <w:ind w:left="851" w:right="822"/>
        <w:jc w:val="both"/>
        <w:rPr>
          <w:rFonts w:ascii="Palatino Linotype" w:eastAsia="MS Mincho" w:hAnsi="Palatino Linotype" w:cs="Arial"/>
          <w:sz w:val="22"/>
          <w:lang w:eastAsia="es-ES"/>
        </w:rPr>
      </w:pPr>
      <w:r w:rsidRPr="00464C1A">
        <w:rPr>
          <w:rFonts w:ascii="Palatino Linotype" w:eastAsia="MS Mincho" w:hAnsi="Palatino Linotype" w:cs="Arial"/>
          <w:sz w:val="22"/>
          <w:lang w:eastAsia="es-ES"/>
        </w:rPr>
        <w:t>(Énfasis añadido)</w:t>
      </w:r>
    </w:p>
    <w:p w:rsidR="000E1D69" w:rsidRPr="00464C1A" w:rsidRDefault="000E1D69" w:rsidP="00A91AA7">
      <w:pPr>
        <w:spacing w:line="360" w:lineRule="auto"/>
        <w:ind w:left="851" w:right="822"/>
        <w:jc w:val="both"/>
        <w:rPr>
          <w:rFonts w:ascii="Palatino Linotype" w:eastAsia="MS Mincho" w:hAnsi="Palatino Linotype" w:cs="Arial"/>
          <w:lang w:eastAsia="es-ES"/>
        </w:rPr>
      </w:pPr>
    </w:p>
    <w:p w:rsidR="000E1D69" w:rsidRPr="00464C1A" w:rsidRDefault="000E1D69" w:rsidP="00A91AA7">
      <w:pPr>
        <w:numPr>
          <w:ilvl w:val="0"/>
          <w:numId w:val="1"/>
        </w:numPr>
        <w:spacing w:line="360" w:lineRule="auto"/>
        <w:ind w:left="0" w:firstLine="0"/>
        <w:contextualSpacing/>
        <w:jc w:val="both"/>
        <w:rPr>
          <w:rFonts w:ascii="Palatino Linotype" w:eastAsia="MS Mincho" w:hAnsi="Palatino Linotype" w:cs="Arial"/>
          <w:lang w:eastAsia="es-ES"/>
        </w:rPr>
      </w:pPr>
      <w:r w:rsidRPr="00464C1A">
        <w:rPr>
          <w:rFonts w:ascii="Palatino Linotype" w:eastAsia="MS Mincho" w:hAnsi="Palatino Linotype" w:cs="Arial"/>
          <w:lang w:eastAsia="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0E1D69" w:rsidRPr="00464C1A" w:rsidRDefault="000E1D69" w:rsidP="00A91AA7">
      <w:pPr>
        <w:spacing w:line="360" w:lineRule="auto"/>
        <w:contextualSpacing/>
        <w:jc w:val="both"/>
        <w:rPr>
          <w:rFonts w:ascii="Palatino Linotype" w:eastAsia="MS Mincho" w:hAnsi="Palatino Linotype" w:cs="Arial"/>
          <w:lang w:eastAsia="es-ES"/>
        </w:rPr>
      </w:pPr>
    </w:p>
    <w:p w:rsidR="00902AD0" w:rsidRPr="00464C1A" w:rsidRDefault="000E1D69" w:rsidP="00A91AA7">
      <w:pPr>
        <w:numPr>
          <w:ilvl w:val="0"/>
          <w:numId w:val="1"/>
        </w:numPr>
        <w:spacing w:line="360" w:lineRule="auto"/>
        <w:ind w:left="0" w:firstLine="0"/>
        <w:contextualSpacing/>
        <w:jc w:val="both"/>
        <w:rPr>
          <w:rFonts w:ascii="Palatino Linotype" w:eastAsia="MS Mincho" w:hAnsi="Palatino Linotype" w:cs="Arial"/>
          <w:lang w:eastAsia="es-ES"/>
        </w:rPr>
      </w:pPr>
      <w:r w:rsidRPr="00464C1A">
        <w:rPr>
          <w:rFonts w:ascii="Palatino Linotype" w:eastAsia="MS Mincho" w:hAnsi="Palatino Linotype" w:cs="Arial"/>
          <w:lang w:eastAsia="es-ES"/>
        </w:rPr>
        <w:t>Por lo anterior, es de referir que,</w:t>
      </w:r>
      <w:r w:rsidRPr="00464C1A">
        <w:rPr>
          <w:rFonts w:ascii="Palatino Linotype" w:eastAsia="MS Mincho" w:hAnsi="Palatino Linotype" w:cs="Arial"/>
          <w:b/>
          <w:lang w:eastAsia="es-ES"/>
        </w:rPr>
        <w:t xml:space="preserve"> el Ayuntamiento de Amecameca</w:t>
      </w:r>
      <w:r w:rsidRPr="00464C1A">
        <w:rPr>
          <w:rFonts w:ascii="Palatino Linotype" w:eastAsia="MS Mincho" w:hAnsi="Palatino Linotype" w:cs="Arial"/>
          <w:lang w:eastAsia="es-ES"/>
        </w:rPr>
        <w:t>, al ser un Sujeto Obligado comprendido por la Legislación Local en materia de Transparencia, se encuentra obligado a hacer pública toda aquella información que genere, administre o posea.</w:t>
      </w:r>
    </w:p>
    <w:p w:rsidR="00902AD0" w:rsidRPr="00464C1A" w:rsidRDefault="00902AD0" w:rsidP="00A91AA7">
      <w:pPr>
        <w:spacing w:line="360" w:lineRule="auto"/>
        <w:contextualSpacing/>
        <w:jc w:val="both"/>
        <w:rPr>
          <w:rFonts w:ascii="Palatino Linotype" w:eastAsia="MS Mincho" w:hAnsi="Palatino Linotype" w:cs="Arial"/>
          <w:lang w:eastAsia="es-ES"/>
        </w:rPr>
      </w:pPr>
    </w:p>
    <w:p w:rsidR="00902AD0" w:rsidRPr="00464C1A" w:rsidRDefault="00902AD0" w:rsidP="00A91AA7">
      <w:pPr>
        <w:keepNext/>
        <w:keepLines/>
        <w:spacing w:before="40" w:line="360" w:lineRule="auto"/>
        <w:ind w:left="360"/>
        <w:outlineLvl w:val="1"/>
        <w:rPr>
          <w:rFonts w:ascii="Palatino Linotype" w:eastAsia="MS Gothic" w:hAnsi="Palatino Linotype"/>
          <w:b/>
          <w:szCs w:val="26"/>
          <w:lang w:eastAsia="en-US"/>
        </w:rPr>
      </w:pPr>
      <w:r w:rsidRPr="00464C1A">
        <w:rPr>
          <w:rFonts w:ascii="Palatino Linotype" w:eastAsia="MS Gothic" w:hAnsi="Palatino Linotype"/>
          <w:b/>
          <w:szCs w:val="26"/>
          <w:lang w:eastAsia="en-US"/>
        </w:rPr>
        <w:t xml:space="preserve">C. De </w:t>
      </w:r>
      <w:r w:rsidR="00DC5879" w:rsidRPr="00464C1A">
        <w:rPr>
          <w:rFonts w:ascii="Palatino Linotype" w:eastAsia="MS Gothic" w:hAnsi="Palatino Linotype"/>
          <w:b/>
          <w:szCs w:val="26"/>
          <w:lang w:eastAsia="en-US"/>
        </w:rPr>
        <w:t xml:space="preserve">la solicitud y </w:t>
      </w:r>
      <w:r w:rsidR="00A5770F" w:rsidRPr="00464C1A">
        <w:rPr>
          <w:rFonts w:ascii="Palatino Linotype" w:eastAsia="MS Gothic" w:hAnsi="Palatino Linotype"/>
          <w:b/>
          <w:szCs w:val="26"/>
          <w:lang w:eastAsia="en-US"/>
        </w:rPr>
        <w:t>el informe justificado</w:t>
      </w:r>
    </w:p>
    <w:p w:rsidR="00902AD0" w:rsidRPr="00464C1A" w:rsidRDefault="00902AD0" w:rsidP="00A91AA7">
      <w:pPr>
        <w:spacing w:line="360" w:lineRule="auto"/>
        <w:contextualSpacing/>
        <w:jc w:val="both"/>
        <w:rPr>
          <w:rFonts w:ascii="Palatino Linotype" w:eastAsia="MS Mincho" w:hAnsi="Palatino Linotype" w:cs="Arial"/>
          <w:lang w:eastAsia="es-ES"/>
        </w:rPr>
      </w:pPr>
    </w:p>
    <w:p w:rsidR="00221A20" w:rsidRPr="00464C1A" w:rsidRDefault="00221A20" w:rsidP="00A91AA7">
      <w:pPr>
        <w:numPr>
          <w:ilvl w:val="0"/>
          <w:numId w:val="1"/>
        </w:numPr>
        <w:spacing w:before="240" w:after="360" w:line="360" w:lineRule="auto"/>
        <w:ind w:left="0" w:firstLine="0"/>
        <w:contextualSpacing/>
        <w:jc w:val="both"/>
        <w:rPr>
          <w:rFonts w:ascii="Palatino Linotype" w:hAnsi="Palatino Linotype" w:cs="Arial"/>
          <w:bCs/>
          <w:color w:val="000000"/>
          <w:lang w:val="es-ES" w:eastAsia="es-ES"/>
        </w:rPr>
      </w:pPr>
      <w:r w:rsidRPr="00464C1A">
        <w:rPr>
          <w:rFonts w:ascii="Palatino Linotype" w:hAnsi="Palatino Linotype" w:cs="Arial"/>
          <w:bCs/>
          <w:color w:val="000000"/>
          <w:lang w:val="es-ES" w:eastAsia="es-ES"/>
        </w:rPr>
        <w:lastRenderedPageBreak/>
        <w:t xml:space="preserve">Primeramente es pertinente señalar el artículo 4, párrafo segundo de la Ley de Transparencia y Acceso a la Información Pública del Estado de México y Municipios que establece que </w:t>
      </w:r>
      <w:r w:rsidRPr="00464C1A">
        <w:rPr>
          <w:rFonts w:ascii="Palatino Linotype" w:hAnsi="Palatino Linotyp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de Transparencia, Acceso a la Información Pública,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21A20" w:rsidRPr="00464C1A" w:rsidRDefault="00221A20" w:rsidP="00A91AA7">
      <w:pPr>
        <w:spacing w:before="240" w:after="360" w:line="360" w:lineRule="auto"/>
        <w:contextualSpacing/>
        <w:jc w:val="both"/>
        <w:rPr>
          <w:rFonts w:ascii="Palatino Linotype" w:hAnsi="Palatino Linotype" w:cs="Arial"/>
          <w:bCs/>
          <w:color w:val="000000"/>
          <w:lang w:val="es-ES" w:eastAsia="es-ES"/>
        </w:rPr>
      </w:pPr>
    </w:p>
    <w:p w:rsidR="00221A20" w:rsidRPr="00464C1A" w:rsidRDefault="00221A20" w:rsidP="00A91AA7">
      <w:pPr>
        <w:numPr>
          <w:ilvl w:val="0"/>
          <w:numId w:val="1"/>
        </w:numPr>
        <w:spacing w:before="240" w:after="360" w:line="360" w:lineRule="auto"/>
        <w:ind w:left="0" w:firstLine="0"/>
        <w:contextualSpacing/>
        <w:jc w:val="both"/>
        <w:rPr>
          <w:rFonts w:ascii="Palatino Linotype" w:hAnsi="Palatino Linotype" w:cs="Arial"/>
          <w:bCs/>
          <w:color w:val="000000"/>
          <w:lang w:val="es-ES" w:eastAsia="es-ES"/>
        </w:rPr>
      </w:pPr>
      <w:r w:rsidRPr="00464C1A">
        <w:rPr>
          <w:rFonts w:ascii="Palatino Linotype" w:hAnsi="Palatino Linotype" w:cs="Arial"/>
          <w:bCs/>
          <w:color w:val="000000"/>
          <w:lang w:val="es-ES" w:eastAsia="es-ES"/>
        </w:rPr>
        <w:t xml:space="preserve">Así, el </w:t>
      </w:r>
      <w:r w:rsidRPr="00464C1A">
        <w:rPr>
          <w:rFonts w:ascii="Palatino Linotype" w:hAnsi="Palatino Linotype"/>
        </w:rPr>
        <w:t>derecho de acceso a la información pública se satisface en aquellos casos en que se entregue el soporte documental en que conste la información pública, sin la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rsidR="00221A20" w:rsidRPr="00464C1A" w:rsidRDefault="00221A20" w:rsidP="00A91AA7">
      <w:pPr>
        <w:spacing w:before="240" w:after="360" w:line="360" w:lineRule="auto"/>
        <w:contextualSpacing/>
        <w:jc w:val="both"/>
        <w:rPr>
          <w:rFonts w:ascii="Palatino Linotype" w:hAnsi="Palatino Linotype" w:cs="Arial"/>
          <w:bCs/>
          <w:color w:val="000000"/>
          <w:lang w:val="es-ES" w:eastAsia="es-ES"/>
        </w:rPr>
      </w:pPr>
    </w:p>
    <w:p w:rsidR="00221A20" w:rsidRPr="00464C1A" w:rsidRDefault="00221A20" w:rsidP="00A91AA7">
      <w:pPr>
        <w:numPr>
          <w:ilvl w:val="0"/>
          <w:numId w:val="1"/>
        </w:numPr>
        <w:spacing w:before="240" w:after="360" w:line="360" w:lineRule="auto"/>
        <w:ind w:left="0" w:firstLine="0"/>
        <w:contextualSpacing/>
        <w:jc w:val="both"/>
        <w:rPr>
          <w:rFonts w:ascii="Palatino Linotype" w:hAnsi="Palatino Linotype" w:cs="Arial"/>
          <w:bCs/>
          <w:color w:val="000000"/>
          <w:lang w:val="es-ES" w:eastAsia="es-ES"/>
        </w:rPr>
      </w:pPr>
      <w:r w:rsidRPr="00464C1A">
        <w:rPr>
          <w:rFonts w:ascii="Palatino Linotype" w:hAnsi="Palatino Linotype"/>
        </w:rPr>
        <w:t>Por consiguiente,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221A20" w:rsidRPr="00464C1A" w:rsidRDefault="00221A20" w:rsidP="00A91AA7">
      <w:pPr>
        <w:spacing w:before="240" w:after="360" w:line="360" w:lineRule="auto"/>
        <w:contextualSpacing/>
        <w:jc w:val="both"/>
        <w:rPr>
          <w:rFonts w:ascii="Palatino Linotype" w:hAnsi="Palatino Linotype" w:cs="Arial"/>
          <w:bCs/>
          <w:color w:val="000000"/>
          <w:lang w:val="es-ES" w:eastAsia="es-ES"/>
        </w:rPr>
      </w:pPr>
    </w:p>
    <w:p w:rsidR="00221A20" w:rsidRPr="00464C1A" w:rsidRDefault="00221A20" w:rsidP="00A91AA7">
      <w:pPr>
        <w:numPr>
          <w:ilvl w:val="0"/>
          <w:numId w:val="1"/>
        </w:numPr>
        <w:spacing w:before="240" w:after="360" w:line="360" w:lineRule="auto"/>
        <w:ind w:left="0" w:firstLine="0"/>
        <w:contextualSpacing/>
        <w:jc w:val="both"/>
        <w:rPr>
          <w:rFonts w:ascii="Palatino Linotype" w:hAnsi="Palatino Linotype" w:cs="Arial"/>
          <w:bCs/>
          <w:color w:val="000000"/>
          <w:lang w:val="es-ES" w:eastAsia="es-ES"/>
        </w:rPr>
      </w:pPr>
      <w:r w:rsidRPr="00464C1A">
        <w:rPr>
          <w:rFonts w:ascii="Palatino Linotype" w:hAnsi="Palatino Linotype"/>
        </w:rPr>
        <w:lastRenderedPageBreak/>
        <w:t xml:space="preserve">Ahora bien, es preciso señalar que la información solicitada por el particular versa sobre diferentes obras realizadas por el  Ayuntamiento de Amecameca y que fueron plasmadas en el Segundo Informe de 100 días del Sujeto Obligado, el cual, puede ser localizado en la liga electrónica </w:t>
      </w:r>
      <w:hyperlink r:id="rId32" w:history="1">
        <w:r w:rsidRPr="00464C1A">
          <w:rPr>
            <w:rStyle w:val="Hipervnculo"/>
            <w:rFonts w:ascii="Palatino Linotype" w:hAnsi="Palatino Linotype"/>
          </w:rPr>
          <w:t>https://amecadigital.com/</w:t>
        </w:r>
      </w:hyperlink>
      <w:r w:rsidRPr="00464C1A">
        <w:rPr>
          <w:rFonts w:ascii="Palatino Linotype" w:hAnsi="Palatino Linotype"/>
        </w:rPr>
        <w:t xml:space="preserve"> </w:t>
      </w:r>
      <w:r w:rsidR="00DC5879" w:rsidRPr="00464C1A">
        <w:rPr>
          <w:rFonts w:ascii="Palatino Linotype" w:hAnsi="Palatino Linotype"/>
        </w:rPr>
        <w:t>:</w:t>
      </w:r>
    </w:p>
    <w:p w:rsidR="00DC5879" w:rsidRPr="00464C1A" w:rsidRDefault="00DC5879" w:rsidP="00A91AA7">
      <w:pPr>
        <w:spacing w:before="240" w:after="360" w:line="360" w:lineRule="auto"/>
        <w:contextualSpacing/>
        <w:jc w:val="both"/>
        <w:rPr>
          <w:rFonts w:ascii="Palatino Linotype" w:hAnsi="Palatino Linotype" w:cs="Arial"/>
          <w:bCs/>
          <w:color w:val="000000"/>
          <w:lang w:val="es-ES" w:eastAsia="es-ES"/>
        </w:rPr>
      </w:pPr>
      <w:r w:rsidRPr="00464C1A">
        <w:rPr>
          <w:noProof/>
        </w:rPr>
        <w:drawing>
          <wp:inline distT="0" distB="0" distL="0" distR="0" wp14:anchorId="73EC2868" wp14:editId="45D71C43">
            <wp:extent cx="5742633" cy="2280032"/>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7" t="7334" r="492" b="22414"/>
                    <a:stretch/>
                  </pic:blipFill>
                  <pic:spPr bwMode="auto">
                    <a:xfrm>
                      <a:off x="0" y="0"/>
                      <a:ext cx="5744725" cy="2280863"/>
                    </a:xfrm>
                    <a:prstGeom prst="rect">
                      <a:avLst/>
                    </a:prstGeom>
                    <a:ln>
                      <a:noFill/>
                    </a:ln>
                    <a:extLst>
                      <a:ext uri="{53640926-AAD7-44D8-BBD7-CCE9431645EC}">
                        <a14:shadowObscured xmlns:a14="http://schemas.microsoft.com/office/drawing/2010/main"/>
                      </a:ext>
                    </a:extLst>
                  </pic:spPr>
                </pic:pic>
              </a:graphicData>
            </a:graphic>
          </wp:inline>
        </w:drawing>
      </w:r>
    </w:p>
    <w:p w:rsidR="00221A20" w:rsidRPr="00464C1A" w:rsidRDefault="00221A20" w:rsidP="00A91AA7">
      <w:pPr>
        <w:spacing w:before="240" w:after="360" w:line="360" w:lineRule="auto"/>
        <w:contextualSpacing/>
        <w:jc w:val="both"/>
        <w:rPr>
          <w:rFonts w:ascii="Palatino Linotype" w:hAnsi="Palatino Linotype" w:cs="Arial"/>
          <w:bCs/>
          <w:color w:val="000000"/>
          <w:lang w:val="es-ES" w:eastAsia="es-ES"/>
        </w:rPr>
      </w:pPr>
    </w:p>
    <w:p w:rsidR="00A5770F" w:rsidRPr="00464C1A" w:rsidRDefault="00221A20" w:rsidP="00A91AA7">
      <w:pPr>
        <w:tabs>
          <w:tab w:val="left" w:pos="4962"/>
        </w:tabs>
        <w:spacing w:line="360" w:lineRule="auto"/>
        <w:jc w:val="both"/>
        <w:rPr>
          <w:rFonts w:ascii="Palatino Linotype" w:hAnsi="Palatino Linotype" w:cs="Tahoma"/>
          <w:sz w:val="22"/>
          <w:szCs w:val="22"/>
          <w:lang w:val="es-ES"/>
        </w:rPr>
      </w:pPr>
      <w:r w:rsidRPr="00464C1A">
        <w:rPr>
          <w:rFonts w:ascii="Palatino Linotype" w:hAnsi="Palatino Linotype" w:cs="Arial"/>
          <w:bCs/>
          <w:color w:val="000000"/>
          <w:lang w:val="es-ES" w:eastAsia="es-ES"/>
        </w:rPr>
        <w:t>A</w:t>
      </w:r>
      <w:r w:rsidR="00A5770F" w:rsidRPr="00464C1A">
        <w:rPr>
          <w:rFonts w:ascii="Palatino Linotype" w:hAnsi="Palatino Linotype" w:cs="Arial"/>
          <w:bCs/>
          <w:color w:val="000000"/>
          <w:lang w:val="es-ES" w:eastAsia="es-ES"/>
        </w:rPr>
        <w:t xml:space="preserve">simismo, debemos referir que en la mayoría de las solicitudes, el particular refiere que se aplique el libro Décimo Segundo </w:t>
      </w:r>
      <w:r w:rsidR="00A5770F" w:rsidRPr="00464C1A">
        <w:rPr>
          <w:rFonts w:ascii="Palatino Linotype" w:hAnsi="Palatino Linotype" w:cs="Tahoma"/>
          <w:sz w:val="22"/>
          <w:szCs w:val="22"/>
          <w:lang w:val="es-ES"/>
        </w:rPr>
        <w:t>del Código Administrativo del Estado de México, al respecto dicha normatividad establece lo siguiente:</w:t>
      </w:r>
    </w:p>
    <w:p w:rsidR="00A5770F" w:rsidRPr="00464C1A" w:rsidRDefault="00A5770F" w:rsidP="00A91AA7">
      <w:pPr>
        <w:tabs>
          <w:tab w:val="left" w:pos="4962"/>
        </w:tabs>
        <w:spacing w:line="360" w:lineRule="auto"/>
        <w:jc w:val="both"/>
        <w:rPr>
          <w:rFonts w:ascii="Palatino Linotype" w:hAnsi="Palatino Linotype" w:cs="Tahoma"/>
          <w:sz w:val="22"/>
          <w:szCs w:val="22"/>
          <w:lang w:val="es-ES"/>
        </w:rPr>
      </w:pPr>
    </w:p>
    <w:p w:rsidR="00A5770F" w:rsidRPr="00464C1A" w:rsidRDefault="00A5770F" w:rsidP="00A91AA7">
      <w:pPr>
        <w:tabs>
          <w:tab w:val="left" w:pos="4962"/>
        </w:tabs>
        <w:spacing w:line="360" w:lineRule="auto"/>
        <w:ind w:left="567" w:right="539"/>
        <w:jc w:val="both"/>
        <w:rPr>
          <w:rFonts w:ascii="Palatino Linotype" w:hAnsi="Palatino Linotype" w:cs="Tahoma"/>
          <w:i/>
          <w:szCs w:val="22"/>
          <w:lang w:val="es-ES"/>
        </w:rPr>
      </w:pPr>
      <w:r w:rsidRPr="00464C1A">
        <w:rPr>
          <w:rFonts w:ascii="Palatino Linotype" w:hAnsi="Palatino Linotype" w:cs="Tahoma"/>
          <w:b/>
          <w:i/>
          <w:szCs w:val="22"/>
          <w:lang w:val="es-ES"/>
        </w:rPr>
        <w:t>Artículo 12.1.-</w:t>
      </w:r>
      <w:r w:rsidRPr="00464C1A">
        <w:rPr>
          <w:rFonts w:ascii="Palatino Linotype" w:hAnsi="Palatino Linotype" w:cs="Tahoma"/>
          <w:i/>
          <w:szCs w:val="22"/>
          <w:lang w:val="es-ES"/>
        </w:rPr>
        <w:t xml:space="preserve"> Este Libro tiene por objeto regular los actos relativos a la planeación, programación, </w:t>
      </w:r>
      <w:proofErr w:type="spellStart"/>
      <w:r w:rsidRPr="00464C1A">
        <w:rPr>
          <w:rFonts w:ascii="Palatino Linotype" w:hAnsi="Palatino Linotype" w:cs="Tahoma"/>
          <w:i/>
          <w:szCs w:val="22"/>
          <w:lang w:val="es-ES"/>
        </w:rPr>
        <w:t>presupuestación</w:t>
      </w:r>
      <w:proofErr w:type="spellEnd"/>
      <w:r w:rsidRPr="00464C1A">
        <w:rPr>
          <w:rFonts w:ascii="Palatino Linotype" w:hAnsi="Palatino Linotype" w:cs="Tahoma"/>
          <w:i/>
          <w:szCs w:val="22"/>
          <w:lang w:val="es-ES"/>
        </w:rPr>
        <w:t>, adjudicación, contratación, ejecución y control de la obra pública, así como los servicios relacionados con la misma que, por sí o por conducto de terceros, realicen:</w:t>
      </w:r>
    </w:p>
    <w:p w:rsidR="00A5770F" w:rsidRPr="00464C1A" w:rsidRDefault="00A5770F" w:rsidP="00A91AA7">
      <w:pPr>
        <w:tabs>
          <w:tab w:val="left" w:pos="4962"/>
        </w:tabs>
        <w:spacing w:line="360" w:lineRule="auto"/>
        <w:ind w:left="567" w:right="539"/>
        <w:jc w:val="both"/>
        <w:rPr>
          <w:rFonts w:ascii="Palatino Linotype" w:hAnsi="Palatino Linotype" w:cs="Tahoma"/>
          <w:i/>
          <w:szCs w:val="22"/>
          <w:lang w:val="es-ES"/>
        </w:rPr>
      </w:pPr>
      <w:r w:rsidRPr="00464C1A">
        <w:rPr>
          <w:rFonts w:ascii="Palatino Linotype" w:hAnsi="Palatino Linotype" w:cs="Tahoma"/>
          <w:i/>
          <w:szCs w:val="22"/>
          <w:lang w:val="es-ES"/>
        </w:rPr>
        <w:t>I. Las secretarías y unidades administrativas del Poder Ejecutivo del Estado;</w:t>
      </w:r>
    </w:p>
    <w:p w:rsidR="00A5770F" w:rsidRPr="00464C1A" w:rsidRDefault="00A5770F" w:rsidP="00A91AA7">
      <w:pPr>
        <w:tabs>
          <w:tab w:val="left" w:pos="4962"/>
        </w:tabs>
        <w:spacing w:line="360" w:lineRule="auto"/>
        <w:ind w:left="567" w:right="539"/>
        <w:jc w:val="both"/>
        <w:rPr>
          <w:rFonts w:ascii="Palatino Linotype" w:hAnsi="Palatino Linotype" w:cs="Tahoma"/>
          <w:i/>
          <w:szCs w:val="22"/>
          <w:lang w:val="es-ES"/>
        </w:rPr>
      </w:pPr>
      <w:r w:rsidRPr="00464C1A">
        <w:rPr>
          <w:rFonts w:ascii="Palatino Linotype" w:hAnsi="Palatino Linotype" w:cs="Tahoma"/>
          <w:i/>
          <w:szCs w:val="22"/>
          <w:lang w:val="es-ES"/>
        </w:rPr>
        <w:t>II. La Fiscalía General de Justicia;</w:t>
      </w:r>
    </w:p>
    <w:p w:rsidR="00A5770F" w:rsidRPr="00464C1A" w:rsidRDefault="00A5770F" w:rsidP="00A91AA7">
      <w:pPr>
        <w:tabs>
          <w:tab w:val="left" w:pos="4962"/>
        </w:tabs>
        <w:spacing w:line="360" w:lineRule="auto"/>
        <w:ind w:left="567" w:right="539"/>
        <w:jc w:val="both"/>
        <w:rPr>
          <w:rFonts w:ascii="Palatino Linotype" w:hAnsi="Palatino Linotype" w:cs="Tahoma"/>
          <w:b/>
          <w:i/>
          <w:szCs w:val="22"/>
          <w:lang w:val="es-ES"/>
        </w:rPr>
      </w:pPr>
      <w:r w:rsidRPr="00464C1A">
        <w:rPr>
          <w:rFonts w:ascii="Palatino Linotype" w:hAnsi="Palatino Linotype" w:cs="Tahoma"/>
          <w:b/>
          <w:i/>
          <w:szCs w:val="22"/>
          <w:lang w:val="es-ES"/>
        </w:rPr>
        <w:t>III. Los ayuntamientos de los municipios del Estado;</w:t>
      </w:r>
    </w:p>
    <w:p w:rsidR="00A5770F" w:rsidRPr="00464C1A" w:rsidRDefault="00A5770F" w:rsidP="00A91AA7">
      <w:pPr>
        <w:tabs>
          <w:tab w:val="left" w:pos="4962"/>
        </w:tabs>
        <w:spacing w:line="360" w:lineRule="auto"/>
        <w:ind w:left="567" w:right="539"/>
        <w:jc w:val="both"/>
        <w:rPr>
          <w:rFonts w:ascii="Palatino Linotype" w:hAnsi="Palatino Linotype" w:cs="Tahoma"/>
          <w:i/>
          <w:szCs w:val="22"/>
          <w:lang w:val="es-ES"/>
        </w:rPr>
      </w:pPr>
      <w:r w:rsidRPr="00464C1A">
        <w:rPr>
          <w:rFonts w:ascii="Palatino Linotype" w:hAnsi="Palatino Linotype" w:cs="Tahoma"/>
          <w:i/>
          <w:szCs w:val="22"/>
          <w:lang w:val="es-ES"/>
        </w:rPr>
        <w:t>IV. Los organismos auxiliares y fideicomisos públicos del Estado y municipios;</w:t>
      </w:r>
    </w:p>
    <w:p w:rsidR="00A5770F" w:rsidRPr="00464C1A" w:rsidRDefault="00A5770F" w:rsidP="00A91AA7">
      <w:pPr>
        <w:tabs>
          <w:tab w:val="left" w:pos="4962"/>
        </w:tabs>
        <w:spacing w:line="360" w:lineRule="auto"/>
        <w:ind w:left="567" w:right="539"/>
        <w:jc w:val="both"/>
        <w:rPr>
          <w:rFonts w:ascii="Palatino Linotype" w:hAnsi="Palatino Linotype" w:cs="Tahoma"/>
          <w:i/>
          <w:szCs w:val="22"/>
          <w:lang w:val="es-ES"/>
        </w:rPr>
      </w:pPr>
      <w:r w:rsidRPr="00464C1A">
        <w:rPr>
          <w:rFonts w:ascii="Palatino Linotype" w:hAnsi="Palatino Linotype" w:cs="Tahoma"/>
          <w:i/>
          <w:szCs w:val="22"/>
          <w:lang w:val="es-ES"/>
        </w:rPr>
        <w:lastRenderedPageBreak/>
        <w:t>V. Los tribunales administrativos.</w:t>
      </w:r>
      <w:r w:rsidRPr="00464C1A">
        <w:rPr>
          <w:rFonts w:ascii="Palatino Linotype" w:hAnsi="Palatino Linotype" w:cs="Tahoma"/>
          <w:i/>
          <w:szCs w:val="22"/>
          <w:lang w:val="es-ES"/>
        </w:rPr>
        <w:cr/>
        <w:t>…</w:t>
      </w:r>
    </w:p>
    <w:p w:rsidR="00A5770F" w:rsidRPr="00464C1A" w:rsidRDefault="00A5770F" w:rsidP="00A91AA7">
      <w:pPr>
        <w:tabs>
          <w:tab w:val="left" w:pos="4962"/>
        </w:tabs>
        <w:spacing w:line="360" w:lineRule="auto"/>
        <w:ind w:left="567" w:right="539"/>
        <w:jc w:val="both"/>
        <w:rPr>
          <w:rFonts w:ascii="Palatino Linotype" w:hAnsi="Palatino Linotype" w:cs="Tahoma"/>
          <w:i/>
          <w:szCs w:val="22"/>
          <w:lang w:val="es-ES"/>
        </w:rPr>
      </w:pPr>
    </w:p>
    <w:p w:rsidR="00A5770F" w:rsidRPr="00464C1A" w:rsidRDefault="00A5770F" w:rsidP="00A91AA7">
      <w:pPr>
        <w:tabs>
          <w:tab w:val="left" w:pos="4962"/>
        </w:tabs>
        <w:spacing w:line="360" w:lineRule="auto"/>
        <w:ind w:left="567" w:right="539"/>
        <w:jc w:val="both"/>
        <w:rPr>
          <w:rFonts w:ascii="Palatino Linotype" w:hAnsi="Palatino Linotype" w:cs="Tahoma"/>
          <w:i/>
          <w:szCs w:val="22"/>
        </w:rPr>
      </w:pPr>
      <w:r w:rsidRPr="00464C1A">
        <w:rPr>
          <w:rFonts w:ascii="Palatino Linotype" w:hAnsi="Palatino Linotype" w:cs="Tahoma"/>
          <w:b/>
          <w:i/>
          <w:szCs w:val="22"/>
        </w:rPr>
        <w:t>Artículo 12.4.-</w:t>
      </w:r>
      <w:r w:rsidRPr="00464C1A">
        <w:rPr>
          <w:rFonts w:ascii="Palatino Linotype" w:hAnsi="Palatino Linotype" w:cs="Tahoma"/>
          <w:i/>
          <w:szCs w:val="22"/>
        </w:rPr>
        <w:t xml:space="preserve"> Se considera obra pública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w:t>
      </w:r>
    </w:p>
    <w:p w:rsidR="00A5770F" w:rsidRPr="00464C1A" w:rsidRDefault="00A5770F" w:rsidP="00A91AA7">
      <w:pPr>
        <w:tabs>
          <w:tab w:val="left" w:pos="4962"/>
        </w:tabs>
        <w:spacing w:line="360" w:lineRule="auto"/>
        <w:ind w:left="567" w:right="539"/>
        <w:jc w:val="both"/>
        <w:rPr>
          <w:rFonts w:ascii="Palatino Linotype" w:hAnsi="Palatino Linotype" w:cs="Tahoma"/>
          <w:i/>
          <w:szCs w:val="22"/>
          <w:lang w:val="es-ES"/>
        </w:rPr>
      </w:pPr>
      <w:r w:rsidRPr="00464C1A">
        <w:rPr>
          <w:rFonts w:ascii="Palatino Linotype" w:hAnsi="Palatino Linotype" w:cs="Tahoma"/>
          <w:b/>
          <w:i/>
          <w:szCs w:val="22"/>
        </w:rPr>
        <w:t>…</w:t>
      </w:r>
    </w:p>
    <w:p w:rsidR="00A5770F" w:rsidRPr="00464C1A" w:rsidRDefault="00A5770F" w:rsidP="00A91AA7">
      <w:pPr>
        <w:tabs>
          <w:tab w:val="left" w:pos="4962"/>
        </w:tabs>
        <w:spacing w:line="360" w:lineRule="auto"/>
        <w:ind w:left="567" w:right="539"/>
        <w:jc w:val="both"/>
        <w:rPr>
          <w:rFonts w:ascii="Palatino Linotype" w:hAnsi="Palatino Linotype" w:cs="Tahoma"/>
          <w:i/>
          <w:szCs w:val="22"/>
          <w:lang w:val="es-ES"/>
        </w:rPr>
      </w:pPr>
    </w:p>
    <w:p w:rsidR="00A5770F" w:rsidRPr="00464C1A" w:rsidRDefault="00A5770F" w:rsidP="00A91AA7">
      <w:pPr>
        <w:tabs>
          <w:tab w:val="left" w:pos="4962"/>
        </w:tabs>
        <w:spacing w:line="360" w:lineRule="auto"/>
        <w:ind w:left="567" w:right="539"/>
        <w:jc w:val="both"/>
        <w:rPr>
          <w:rFonts w:ascii="Palatino Linotype" w:hAnsi="Palatino Linotype" w:cs="Tahoma"/>
          <w:i/>
          <w:szCs w:val="22"/>
        </w:rPr>
      </w:pPr>
      <w:r w:rsidRPr="00464C1A">
        <w:rPr>
          <w:rFonts w:ascii="Palatino Linotype" w:hAnsi="Palatino Linotype" w:cs="Tahoma"/>
          <w:b/>
          <w:i/>
          <w:szCs w:val="22"/>
        </w:rPr>
        <w:t>Artículo 12.6</w:t>
      </w:r>
      <w:r w:rsidRPr="00464C1A">
        <w:rPr>
          <w:rFonts w:ascii="Palatino Linotype" w:hAnsi="Palatino Linotype" w:cs="Tahoma"/>
          <w:i/>
          <w:szCs w:val="22"/>
        </w:rPr>
        <w:t xml:space="preserve">.- La aplicación del presente Libro corresponderá al Ejecutivo, a través de la Secretaría del Ramo, así como a las dependencias, entidades, ayuntamientos y tribunales administrativos, que celebren contratos de obra pública o servicios relacionados con la misma. </w:t>
      </w:r>
    </w:p>
    <w:p w:rsidR="00A5770F" w:rsidRPr="00464C1A" w:rsidRDefault="00A5770F" w:rsidP="00A91AA7">
      <w:pPr>
        <w:tabs>
          <w:tab w:val="left" w:pos="4962"/>
        </w:tabs>
        <w:spacing w:line="360" w:lineRule="auto"/>
        <w:ind w:left="567" w:right="539"/>
        <w:jc w:val="both"/>
        <w:rPr>
          <w:rFonts w:ascii="Palatino Linotype" w:hAnsi="Palatino Linotype" w:cs="Tahoma"/>
          <w:i/>
          <w:szCs w:val="22"/>
        </w:rPr>
      </w:pPr>
    </w:p>
    <w:p w:rsidR="00A5770F" w:rsidRPr="00464C1A" w:rsidRDefault="00A5770F" w:rsidP="00A91AA7">
      <w:pPr>
        <w:tabs>
          <w:tab w:val="left" w:pos="4962"/>
        </w:tabs>
        <w:spacing w:line="360" w:lineRule="auto"/>
        <w:ind w:left="567" w:right="539"/>
        <w:jc w:val="both"/>
        <w:rPr>
          <w:rFonts w:ascii="Palatino Linotype" w:hAnsi="Palatino Linotype" w:cs="Tahoma"/>
          <w:b/>
          <w:i/>
          <w:szCs w:val="22"/>
          <w:u w:val="single"/>
        </w:rPr>
      </w:pPr>
      <w:r w:rsidRPr="00464C1A">
        <w:rPr>
          <w:rFonts w:ascii="Palatino Linotype" w:hAnsi="Palatino Linotype" w:cs="Tahoma"/>
          <w:b/>
          <w:i/>
          <w:szCs w:val="22"/>
          <w:u w:val="single"/>
        </w:rPr>
        <w:t>Corresponde a la Secretaría del Ramo y a los ayuntamientos, en el ámbito de su respectiva competencia, la expedición de políticas, bases, lineamientos y criterios para la exacta observancia de este Libro y su Reglamento.</w:t>
      </w:r>
    </w:p>
    <w:p w:rsidR="00A5770F" w:rsidRPr="00464C1A" w:rsidRDefault="00A5770F" w:rsidP="00A91AA7">
      <w:pPr>
        <w:tabs>
          <w:tab w:val="left" w:pos="4962"/>
        </w:tabs>
        <w:spacing w:line="360" w:lineRule="auto"/>
        <w:ind w:left="567" w:right="539"/>
        <w:jc w:val="both"/>
        <w:rPr>
          <w:rFonts w:ascii="Palatino Linotype" w:hAnsi="Palatino Linotype" w:cs="Tahoma"/>
          <w:b/>
          <w:i/>
          <w:szCs w:val="22"/>
          <w:u w:val="single"/>
        </w:rPr>
      </w:pPr>
    </w:p>
    <w:p w:rsidR="00A5770F" w:rsidRPr="00464C1A" w:rsidRDefault="00A5770F" w:rsidP="00A91AA7">
      <w:pPr>
        <w:tabs>
          <w:tab w:val="left" w:pos="4962"/>
        </w:tabs>
        <w:spacing w:line="360" w:lineRule="auto"/>
        <w:ind w:left="567" w:right="539"/>
        <w:jc w:val="both"/>
        <w:rPr>
          <w:rFonts w:ascii="Palatino Linotype" w:hAnsi="Palatino Linotype" w:cs="Tahoma"/>
          <w:i/>
          <w:szCs w:val="22"/>
          <w:lang w:val="es-ES"/>
        </w:rPr>
      </w:pPr>
      <w:r w:rsidRPr="00464C1A">
        <w:rPr>
          <w:rFonts w:ascii="Palatino Linotype" w:hAnsi="Palatino Linotype" w:cs="Tahoma"/>
          <w:b/>
          <w:i/>
          <w:szCs w:val="22"/>
          <w:lang w:val="es-ES"/>
        </w:rPr>
        <w:t>Artículo 12.20.-</w:t>
      </w:r>
      <w:r w:rsidRPr="00464C1A">
        <w:rPr>
          <w:rFonts w:ascii="Palatino Linotype" w:hAnsi="Palatino Linotype" w:cs="Tahoma"/>
          <w:i/>
          <w:szCs w:val="22"/>
          <w:lang w:val="es-ES"/>
        </w:rPr>
        <w:t xml:space="preserve"> Los contratos a que se refiere este Libro, se adjudicarán a través de licitaciones públicas, mediante convocatoria pública.</w:t>
      </w:r>
    </w:p>
    <w:p w:rsidR="00A5770F" w:rsidRPr="00464C1A" w:rsidRDefault="00A5770F" w:rsidP="00A91AA7">
      <w:pPr>
        <w:tabs>
          <w:tab w:val="left" w:pos="4962"/>
        </w:tabs>
        <w:spacing w:line="360" w:lineRule="auto"/>
        <w:ind w:left="567" w:right="539"/>
        <w:jc w:val="both"/>
        <w:rPr>
          <w:rFonts w:ascii="Palatino Linotype" w:hAnsi="Palatino Linotype" w:cs="Tahoma"/>
          <w:b/>
          <w:i/>
          <w:szCs w:val="22"/>
          <w:lang w:val="es-ES"/>
        </w:rPr>
      </w:pPr>
    </w:p>
    <w:p w:rsidR="00A5770F" w:rsidRPr="00464C1A" w:rsidRDefault="00A5770F" w:rsidP="00A91AA7">
      <w:pPr>
        <w:tabs>
          <w:tab w:val="left" w:pos="4962"/>
        </w:tabs>
        <w:spacing w:line="360" w:lineRule="auto"/>
        <w:ind w:left="567" w:right="539"/>
        <w:jc w:val="both"/>
        <w:rPr>
          <w:rFonts w:ascii="Palatino Linotype" w:hAnsi="Palatino Linotype" w:cs="Tahoma"/>
          <w:i/>
          <w:szCs w:val="22"/>
          <w:lang w:val="es-ES"/>
        </w:rPr>
      </w:pPr>
      <w:r w:rsidRPr="00464C1A">
        <w:rPr>
          <w:rFonts w:ascii="Palatino Linotype" w:hAnsi="Palatino Linotype" w:cs="Tahoma"/>
          <w:b/>
          <w:i/>
          <w:szCs w:val="22"/>
          <w:lang w:val="es-ES"/>
        </w:rPr>
        <w:lastRenderedPageBreak/>
        <w:t>Artículo 12.21.-</w:t>
      </w:r>
      <w:r w:rsidRPr="00464C1A">
        <w:rPr>
          <w:rFonts w:ascii="Palatino Linotype" w:hAnsi="Palatino Linotype" w:cs="Tahoma"/>
          <w:i/>
          <w:szCs w:val="22"/>
          <w:lang w:val="es-ES"/>
        </w:rPr>
        <w:t xml:space="preserve"> Las dependencias, entidades y ayuntamientos podrán adjudicar contratos para la ejecución de obra pública o servicios relacionados con la misma. </w:t>
      </w:r>
      <w:proofErr w:type="gramStart"/>
      <w:r w:rsidRPr="00464C1A">
        <w:rPr>
          <w:rFonts w:ascii="Palatino Linotype" w:hAnsi="Palatino Linotype" w:cs="Tahoma"/>
          <w:i/>
          <w:szCs w:val="22"/>
          <w:lang w:val="es-ES"/>
        </w:rPr>
        <w:t>mediante</w:t>
      </w:r>
      <w:proofErr w:type="gramEnd"/>
      <w:r w:rsidRPr="00464C1A">
        <w:rPr>
          <w:rFonts w:ascii="Palatino Linotype" w:hAnsi="Palatino Linotype" w:cs="Tahoma"/>
          <w:i/>
          <w:szCs w:val="22"/>
          <w:lang w:val="es-ES"/>
        </w:rPr>
        <w:t xml:space="preserve"> las excepciones al procedimiento de licitación siguientes:</w:t>
      </w:r>
    </w:p>
    <w:p w:rsidR="00A5770F" w:rsidRPr="00464C1A" w:rsidRDefault="00A5770F" w:rsidP="00A91AA7">
      <w:pPr>
        <w:tabs>
          <w:tab w:val="left" w:pos="4962"/>
        </w:tabs>
        <w:spacing w:line="360" w:lineRule="auto"/>
        <w:ind w:left="567" w:right="539"/>
        <w:jc w:val="both"/>
        <w:rPr>
          <w:rFonts w:ascii="Palatino Linotype" w:hAnsi="Palatino Linotype" w:cs="Tahoma"/>
          <w:i/>
          <w:szCs w:val="22"/>
          <w:lang w:val="es-ES"/>
        </w:rPr>
      </w:pPr>
      <w:r w:rsidRPr="00464C1A">
        <w:rPr>
          <w:rFonts w:ascii="Palatino Linotype" w:hAnsi="Palatino Linotype" w:cs="Tahoma"/>
          <w:i/>
          <w:szCs w:val="22"/>
          <w:lang w:val="es-ES"/>
        </w:rPr>
        <w:t>I. Invitación restringida;</w:t>
      </w:r>
    </w:p>
    <w:p w:rsidR="00A5770F" w:rsidRPr="00464C1A" w:rsidRDefault="00A5770F" w:rsidP="00A91AA7">
      <w:pPr>
        <w:tabs>
          <w:tab w:val="left" w:pos="4962"/>
        </w:tabs>
        <w:spacing w:line="360" w:lineRule="auto"/>
        <w:ind w:left="567" w:right="539"/>
        <w:jc w:val="both"/>
        <w:rPr>
          <w:rFonts w:ascii="Palatino Linotype" w:hAnsi="Palatino Linotype" w:cs="Tahoma"/>
          <w:i/>
          <w:szCs w:val="22"/>
          <w:lang w:val="es-ES"/>
        </w:rPr>
      </w:pPr>
      <w:r w:rsidRPr="00464C1A">
        <w:rPr>
          <w:rFonts w:ascii="Palatino Linotype" w:hAnsi="Palatino Linotype" w:cs="Tahoma"/>
          <w:i/>
          <w:szCs w:val="22"/>
          <w:lang w:val="es-ES"/>
        </w:rPr>
        <w:t>II. Adjudicación directa.</w:t>
      </w:r>
    </w:p>
    <w:p w:rsidR="00A5770F" w:rsidRPr="00464C1A" w:rsidRDefault="00A5770F" w:rsidP="00A91AA7">
      <w:pPr>
        <w:tabs>
          <w:tab w:val="left" w:pos="4962"/>
        </w:tabs>
        <w:spacing w:line="360" w:lineRule="auto"/>
        <w:ind w:left="567" w:right="539"/>
        <w:jc w:val="both"/>
        <w:rPr>
          <w:rFonts w:ascii="Palatino Linotype" w:hAnsi="Palatino Linotype" w:cs="Tahoma"/>
          <w:i/>
          <w:szCs w:val="22"/>
          <w:lang w:val="es-ES"/>
        </w:rPr>
      </w:pPr>
    </w:p>
    <w:p w:rsidR="00A5770F" w:rsidRPr="00464C1A" w:rsidRDefault="00A5770F" w:rsidP="00A91AA7">
      <w:pPr>
        <w:tabs>
          <w:tab w:val="left" w:pos="4962"/>
        </w:tabs>
        <w:spacing w:line="360" w:lineRule="auto"/>
        <w:ind w:left="567" w:right="539"/>
        <w:jc w:val="both"/>
        <w:rPr>
          <w:rFonts w:ascii="Palatino Linotype" w:hAnsi="Palatino Linotype" w:cs="Tahoma"/>
          <w:i/>
          <w:szCs w:val="22"/>
          <w:lang w:val="es-ES"/>
        </w:rPr>
      </w:pPr>
      <w:r w:rsidRPr="00464C1A">
        <w:rPr>
          <w:rFonts w:ascii="Palatino Linotype" w:hAnsi="Palatino Linotype" w:cs="Tahoma"/>
          <w:b/>
          <w:i/>
          <w:szCs w:val="22"/>
          <w:lang w:val="es-ES"/>
        </w:rPr>
        <w:t>Artículo 12.60</w:t>
      </w:r>
      <w:r w:rsidRPr="00464C1A">
        <w:rPr>
          <w:rFonts w:ascii="Palatino Linotype" w:hAnsi="Palatino Linotype" w:cs="Tahoma"/>
          <w:i/>
          <w:szCs w:val="22"/>
          <w:lang w:val="es-ES"/>
        </w:rPr>
        <w:t>.- Las dependencias, entidades y ayuntamientos podrán realizar obras por administración directa, siempre que posean la capacidad técnica y los elementos necesarios, consistentes en: maquinaria y equipo de construcción, personal técnico, trabajadores y materiales y podrán:</w:t>
      </w:r>
    </w:p>
    <w:p w:rsidR="00A5770F" w:rsidRPr="00464C1A" w:rsidRDefault="00A5770F" w:rsidP="00A91AA7">
      <w:pPr>
        <w:tabs>
          <w:tab w:val="left" w:pos="4962"/>
        </w:tabs>
        <w:spacing w:line="360" w:lineRule="auto"/>
        <w:ind w:left="567" w:right="539"/>
        <w:jc w:val="both"/>
        <w:rPr>
          <w:rFonts w:ascii="Palatino Linotype" w:hAnsi="Palatino Linotype" w:cs="Tahoma"/>
          <w:i/>
          <w:szCs w:val="22"/>
          <w:lang w:val="es-ES"/>
        </w:rPr>
      </w:pPr>
      <w:r w:rsidRPr="00464C1A">
        <w:rPr>
          <w:rFonts w:ascii="Palatino Linotype" w:hAnsi="Palatino Linotype" w:cs="Tahoma"/>
          <w:i/>
          <w:szCs w:val="22"/>
          <w:lang w:val="es-ES"/>
        </w:rPr>
        <w:t>I. Utilizar mano de obra local complementaria, la que necesariamente deberá contratarse por obra determinada;</w:t>
      </w:r>
    </w:p>
    <w:p w:rsidR="00A5770F" w:rsidRPr="00464C1A" w:rsidRDefault="00A5770F" w:rsidP="00A91AA7">
      <w:pPr>
        <w:tabs>
          <w:tab w:val="left" w:pos="4962"/>
        </w:tabs>
        <w:spacing w:line="360" w:lineRule="auto"/>
        <w:ind w:left="567" w:right="539"/>
        <w:jc w:val="both"/>
        <w:rPr>
          <w:rFonts w:ascii="Palatino Linotype" w:hAnsi="Palatino Linotype" w:cs="Tahoma"/>
          <w:i/>
          <w:szCs w:val="22"/>
          <w:lang w:val="es-ES"/>
        </w:rPr>
      </w:pPr>
      <w:r w:rsidRPr="00464C1A">
        <w:rPr>
          <w:rFonts w:ascii="Palatino Linotype" w:hAnsi="Palatino Linotype" w:cs="Tahoma"/>
          <w:i/>
          <w:szCs w:val="22"/>
          <w:lang w:val="es-ES"/>
        </w:rPr>
        <w:t>II. Alquilar equipo y maquinaria de construcción complementaria;</w:t>
      </w:r>
    </w:p>
    <w:p w:rsidR="00A5770F" w:rsidRPr="00464C1A" w:rsidRDefault="00A5770F" w:rsidP="00A91AA7">
      <w:pPr>
        <w:tabs>
          <w:tab w:val="left" w:pos="4962"/>
        </w:tabs>
        <w:spacing w:line="360" w:lineRule="auto"/>
        <w:ind w:left="567" w:right="539"/>
        <w:jc w:val="both"/>
        <w:rPr>
          <w:rFonts w:ascii="Palatino Linotype" w:hAnsi="Palatino Linotype" w:cs="Tahoma"/>
          <w:i/>
          <w:szCs w:val="22"/>
          <w:lang w:val="es-ES"/>
        </w:rPr>
      </w:pPr>
      <w:r w:rsidRPr="00464C1A">
        <w:rPr>
          <w:rFonts w:ascii="Palatino Linotype" w:hAnsi="Palatino Linotype" w:cs="Tahoma"/>
          <w:i/>
          <w:szCs w:val="22"/>
          <w:lang w:val="es-ES"/>
        </w:rPr>
        <w:t>III. Utilizar preferentemente los materiales de la región;</w:t>
      </w:r>
    </w:p>
    <w:p w:rsidR="00A5770F" w:rsidRPr="00464C1A" w:rsidRDefault="00A5770F" w:rsidP="00A91AA7">
      <w:pPr>
        <w:tabs>
          <w:tab w:val="left" w:pos="4962"/>
        </w:tabs>
        <w:spacing w:line="360" w:lineRule="auto"/>
        <w:ind w:left="567" w:right="539"/>
        <w:jc w:val="both"/>
        <w:rPr>
          <w:rFonts w:ascii="Palatino Linotype" w:hAnsi="Palatino Linotype" w:cs="Tahoma"/>
          <w:i/>
          <w:szCs w:val="22"/>
          <w:lang w:val="es-ES"/>
        </w:rPr>
      </w:pPr>
      <w:r w:rsidRPr="00464C1A">
        <w:rPr>
          <w:rFonts w:ascii="Palatino Linotype" w:hAnsi="Palatino Linotype" w:cs="Tahoma"/>
          <w:i/>
          <w:szCs w:val="22"/>
          <w:lang w:val="es-ES"/>
        </w:rPr>
        <w:t>IV. Contratar equipos, instrumentos, elementos prefabricados terminados y materiales u otros bienes que deban ser instalados, montados, colocados o aplicados;</w:t>
      </w:r>
    </w:p>
    <w:p w:rsidR="00A5770F" w:rsidRPr="00464C1A" w:rsidRDefault="00A5770F" w:rsidP="00A91AA7">
      <w:pPr>
        <w:tabs>
          <w:tab w:val="left" w:pos="4962"/>
        </w:tabs>
        <w:spacing w:line="360" w:lineRule="auto"/>
        <w:ind w:left="567" w:right="539"/>
        <w:jc w:val="both"/>
        <w:rPr>
          <w:rFonts w:ascii="Palatino Linotype" w:hAnsi="Palatino Linotype" w:cs="Tahoma"/>
          <w:i/>
          <w:szCs w:val="22"/>
          <w:lang w:val="es-ES"/>
        </w:rPr>
      </w:pPr>
      <w:r w:rsidRPr="00464C1A">
        <w:rPr>
          <w:rFonts w:ascii="Palatino Linotype" w:hAnsi="Palatino Linotype" w:cs="Tahoma"/>
          <w:i/>
          <w:szCs w:val="22"/>
          <w:lang w:val="es-ES"/>
        </w:rPr>
        <w:t>V. Utilizar servicios de fletes y acarreos complementarios.</w:t>
      </w:r>
      <w:r w:rsidRPr="00464C1A">
        <w:rPr>
          <w:rFonts w:ascii="Palatino Linotype" w:hAnsi="Palatino Linotype" w:cs="Tahoma"/>
          <w:i/>
          <w:szCs w:val="22"/>
          <w:lang w:val="es-ES"/>
        </w:rPr>
        <w:cr/>
      </w:r>
    </w:p>
    <w:p w:rsidR="00221A20" w:rsidRPr="00464C1A" w:rsidRDefault="00A5770F" w:rsidP="00A91AA7">
      <w:pPr>
        <w:numPr>
          <w:ilvl w:val="0"/>
          <w:numId w:val="1"/>
        </w:numPr>
        <w:spacing w:before="240" w:after="360" w:line="360" w:lineRule="auto"/>
        <w:ind w:left="0" w:firstLine="0"/>
        <w:contextualSpacing/>
        <w:jc w:val="both"/>
        <w:rPr>
          <w:rFonts w:ascii="Palatino Linotype" w:hAnsi="Palatino Linotype" w:cs="Arial"/>
          <w:bCs/>
          <w:color w:val="000000"/>
          <w:lang w:val="es-ES" w:eastAsia="es-ES"/>
        </w:rPr>
      </w:pPr>
      <w:r w:rsidRPr="00464C1A">
        <w:rPr>
          <w:rFonts w:ascii="Palatino Linotype" w:hAnsi="Palatino Linotype" w:cs="Arial"/>
          <w:bCs/>
          <w:color w:val="000000"/>
          <w:lang w:val="es-ES" w:eastAsia="es-ES"/>
        </w:rPr>
        <w:t>De los preceptos legales referidos, podemos concluir que el Ayuntamiento de Amecameca puede realizar obras públicas por medio de contratación o por cuenta propia.</w:t>
      </w:r>
    </w:p>
    <w:p w:rsidR="00A5770F" w:rsidRPr="00464C1A" w:rsidRDefault="00A5770F" w:rsidP="00A91AA7">
      <w:pPr>
        <w:spacing w:before="240" w:after="360" w:line="360" w:lineRule="auto"/>
        <w:contextualSpacing/>
        <w:jc w:val="both"/>
        <w:rPr>
          <w:rFonts w:ascii="Palatino Linotype" w:hAnsi="Palatino Linotype" w:cs="Arial"/>
          <w:bCs/>
          <w:color w:val="000000"/>
          <w:lang w:val="es-ES" w:eastAsia="es-ES"/>
        </w:rPr>
      </w:pPr>
    </w:p>
    <w:p w:rsidR="00A5770F" w:rsidRPr="00464C1A" w:rsidRDefault="00A5770F" w:rsidP="00A91AA7">
      <w:pPr>
        <w:numPr>
          <w:ilvl w:val="0"/>
          <w:numId w:val="1"/>
        </w:numPr>
        <w:spacing w:before="240" w:after="360" w:line="360" w:lineRule="auto"/>
        <w:ind w:left="0" w:firstLine="0"/>
        <w:contextualSpacing/>
        <w:jc w:val="both"/>
        <w:rPr>
          <w:rFonts w:ascii="Palatino Linotype" w:hAnsi="Palatino Linotype" w:cs="Arial"/>
          <w:bCs/>
          <w:color w:val="000000"/>
          <w:lang w:val="es-ES" w:eastAsia="es-ES"/>
        </w:rPr>
      </w:pPr>
      <w:r w:rsidRPr="00464C1A">
        <w:rPr>
          <w:rFonts w:ascii="Palatino Linotype" w:hAnsi="Palatino Linotype" w:cs="Arial"/>
          <w:bCs/>
          <w:color w:val="000000"/>
          <w:lang w:val="es-ES" w:eastAsia="es-ES"/>
        </w:rPr>
        <w:t>Ahora bien, para el estudio sobre las solicitudes, las analizaremos atendiendo a la manifestado por el Sujeto Obligado en el informe justificado:</w:t>
      </w:r>
    </w:p>
    <w:p w:rsidR="00A5770F" w:rsidRPr="00464C1A" w:rsidRDefault="00A5770F" w:rsidP="00A91AA7">
      <w:pPr>
        <w:spacing w:before="240" w:after="360" w:line="360" w:lineRule="auto"/>
        <w:contextualSpacing/>
        <w:jc w:val="both"/>
        <w:rPr>
          <w:rFonts w:ascii="Palatino Linotype" w:hAnsi="Palatino Linotype" w:cs="Arial"/>
          <w:bCs/>
          <w:color w:val="000000"/>
          <w:lang w:val="es-ES" w:eastAsia="es-ES"/>
        </w:rPr>
      </w:pPr>
    </w:p>
    <w:p w:rsidR="00BF6BDF" w:rsidRPr="00464C1A" w:rsidRDefault="00A5770F" w:rsidP="00A91AA7">
      <w:pPr>
        <w:pStyle w:val="Prrafodelista"/>
        <w:numPr>
          <w:ilvl w:val="0"/>
          <w:numId w:val="31"/>
        </w:numPr>
        <w:tabs>
          <w:tab w:val="left" w:pos="851"/>
        </w:tabs>
        <w:spacing w:line="360" w:lineRule="auto"/>
        <w:ind w:right="567"/>
        <w:jc w:val="both"/>
        <w:rPr>
          <w:rFonts w:ascii="Palatino Linotype" w:hAnsi="Palatino Linotype"/>
          <w:b/>
          <w:bCs/>
          <w:sz w:val="24"/>
          <w:szCs w:val="22"/>
        </w:rPr>
      </w:pPr>
      <w:r w:rsidRPr="00464C1A">
        <w:rPr>
          <w:rFonts w:ascii="Palatino Linotype" w:hAnsi="Palatino Linotype" w:cs="Arial"/>
          <w:bCs/>
          <w:color w:val="000000"/>
          <w:sz w:val="24"/>
          <w:lang w:val="es-ES" w:eastAsia="es-ES"/>
        </w:rPr>
        <w:lastRenderedPageBreak/>
        <w:t>De la solicitud de informaci</w:t>
      </w:r>
      <w:r w:rsidR="00AF6F9A" w:rsidRPr="00464C1A">
        <w:rPr>
          <w:rFonts w:ascii="Palatino Linotype" w:hAnsi="Palatino Linotype" w:cs="Arial"/>
          <w:bCs/>
          <w:color w:val="000000"/>
          <w:sz w:val="24"/>
          <w:lang w:val="es-ES" w:eastAsia="es-ES"/>
        </w:rPr>
        <w:t xml:space="preserve">ón </w:t>
      </w:r>
      <w:r w:rsidRPr="00464C1A">
        <w:rPr>
          <w:rFonts w:ascii="Palatino Linotype" w:hAnsi="Palatino Linotype"/>
          <w:b/>
          <w:bCs/>
          <w:sz w:val="24"/>
        </w:rPr>
        <w:t>00261/AMECAMEC/IP/2021</w:t>
      </w:r>
      <w:r w:rsidR="00BF6BDF" w:rsidRPr="00464C1A">
        <w:rPr>
          <w:rFonts w:ascii="Palatino Linotype" w:hAnsi="Palatino Linotype"/>
          <w:b/>
          <w:bCs/>
          <w:sz w:val="24"/>
        </w:rPr>
        <w:t xml:space="preserve">, </w:t>
      </w:r>
      <w:r w:rsidR="00AF6F9A" w:rsidRPr="00464C1A">
        <w:rPr>
          <w:rFonts w:ascii="Palatino Linotype" w:hAnsi="Palatino Linotype"/>
          <w:b/>
          <w:bCs/>
          <w:sz w:val="24"/>
          <w:szCs w:val="22"/>
        </w:rPr>
        <w:t>00264/AMECAMEC/</w:t>
      </w:r>
      <w:r w:rsidR="00FD050A" w:rsidRPr="00464C1A">
        <w:rPr>
          <w:rFonts w:ascii="Palatino Linotype" w:hAnsi="Palatino Linotype"/>
          <w:b/>
          <w:bCs/>
          <w:sz w:val="24"/>
          <w:szCs w:val="22"/>
        </w:rPr>
        <w:t>IP/2021 y 00251/AMECAMEC/IP/2021</w:t>
      </w:r>
      <w:r w:rsidR="00BF6BDF" w:rsidRPr="00464C1A">
        <w:rPr>
          <w:rFonts w:ascii="Palatino Linotype" w:hAnsi="Palatino Linotype"/>
          <w:b/>
          <w:bCs/>
          <w:sz w:val="24"/>
          <w:szCs w:val="22"/>
        </w:rPr>
        <w:t>.</w:t>
      </w:r>
    </w:p>
    <w:p w:rsidR="005E2339" w:rsidRPr="00464C1A" w:rsidRDefault="005E2339" w:rsidP="00A91AA7">
      <w:pPr>
        <w:spacing w:line="360" w:lineRule="auto"/>
        <w:contextualSpacing/>
        <w:jc w:val="both"/>
        <w:rPr>
          <w:rFonts w:ascii="Palatino Linotype" w:eastAsia="MS Mincho" w:hAnsi="Palatino Linotype" w:cs="Arial"/>
          <w:lang w:eastAsia="es-ES"/>
        </w:rPr>
      </w:pPr>
    </w:p>
    <w:p w:rsidR="007B08CA" w:rsidRPr="00464C1A" w:rsidRDefault="007B08CA" w:rsidP="00A91AA7">
      <w:pPr>
        <w:pStyle w:val="Prrafodelista"/>
        <w:numPr>
          <w:ilvl w:val="0"/>
          <w:numId w:val="1"/>
        </w:numPr>
        <w:spacing w:line="360" w:lineRule="auto"/>
        <w:ind w:left="0" w:firstLine="0"/>
        <w:jc w:val="both"/>
        <w:rPr>
          <w:rFonts w:ascii="Palatino Linotype" w:eastAsia="MS Mincho" w:hAnsi="Palatino Linotype"/>
          <w:sz w:val="24"/>
        </w:rPr>
      </w:pPr>
      <w:r w:rsidRPr="00464C1A">
        <w:rPr>
          <w:rFonts w:ascii="Palatino Linotype" w:eastAsia="MS Mincho" w:hAnsi="Palatino Linotype"/>
          <w:sz w:val="24"/>
        </w:rPr>
        <w:t xml:space="preserve">Primeramente, es preciso señalar que el particular solicito diversa información en relación a las obras denominadas cabecera municipal drenaje en calle Prolongación Madero y Construcción de Aula de Usos Múltiples </w:t>
      </w:r>
      <w:r w:rsidR="0017088E" w:rsidRPr="00464C1A">
        <w:rPr>
          <w:rFonts w:ascii="Palatino Linotype" w:eastAsia="MS Mincho" w:hAnsi="Palatino Linotype"/>
          <w:sz w:val="24"/>
        </w:rPr>
        <w:t xml:space="preserve">en Preparatoria de San Pedro </w:t>
      </w:r>
      <w:proofErr w:type="spellStart"/>
      <w:r w:rsidR="0017088E" w:rsidRPr="00464C1A">
        <w:rPr>
          <w:rFonts w:ascii="Palatino Linotype" w:eastAsia="MS Mincho" w:hAnsi="Palatino Linotype"/>
          <w:sz w:val="24"/>
        </w:rPr>
        <w:t>Nexapa</w:t>
      </w:r>
      <w:proofErr w:type="spellEnd"/>
      <w:r w:rsidR="0017088E" w:rsidRPr="00464C1A">
        <w:rPr>
          <w:rFonts w:ascii="Palatino Linotype" w:eastAsia="MS Mincho" w:hAnsi="Palatino Linotype"/>
          <w:sz w:val="24"/>
        </w:rPr>
        <w:t xml:space="preserve">; mediante informe justificado, el Sujeto Obligado manifestó </w:t>
      </w:r>
      <w:r w:rsidRPr="00464C1A">
        <w:rPr>
          <w:rFonts w:ascii="Palatino Linotype" w:eastAsia="MS Mincho" w:hAnsi="Palatino Linotype"/>
          <w:i/>
          <w:sz w:val="24"/>
        </w:rPr>
        <w:t>“…le informo que deberá de pasar a las oficinas que ocupa esta área, a fin de que pase a cubrir los derechos correspondientes ante la tesorería municipal y una vez hecho la anterior se le pueda proporcionar copia de</w:t>
      </w:r>
      <w:r w:rsidR="0017088E" w:rsidRPr="00464C1A">
        <w:rPr>
          <w:rFonts w:ascii="Palatino Linotype" w:eastAsia="MS Mincho" w:hAnsi="Palatino Linotype"/>
          <w:i/>
          <w:sz w:val="24"/>
        </w:rPr>
        <w:t xml:space="preserve"> la documentación que solicita”, </w:t>
      </w:r>
      <w:r w:rsidR="0017088E" w:rsidRPr="00464C1A">
        <w:rPr>
          <w:rFonts w:ascii="Palatino Linotype" w:eastAsia="MS Mincho" w:hAnsi="Palatino Linotype"/>
          <w:sz w:val="24"/>
        </w:rPr>
        <w:t>lo que resulta evidente en un cambio de modalidad de entrega y cobro de la información.</w:t>
      </w:r>
    </w:p>
    <w:p w:rsidR="0017088E" w:rsidRPr="00464C1A" w:rsidRDefault="0017088E" w:rsidP="00A91AA7">
      <w:pPr>
        <w:pStyle w:val="Prrafodelista"/>
        <w:spacing w:line="360" w:lineRule="auto"/>
        <w:ind w:left="0"/>
        <w:jc w:val="both"/>
        <w:rPr>
          <w:rFonts w:ascii="Palatino Linotype" w:eastAsia="MS Mincho" w:hAnsi="Palatino Linotype"/>
          <w:sz w:val="24"/>
        </w:rPr>
      </w:pPr>
    </w:p>
    <w:p w:rsidR="0017088E" w:rsidRPr="00464C1A" w:rsidRDefault="0017088E" w:rsidP="00A91AA7">
      <w:pPr>
        <w:pStyle w:val="Prrafodelista"/>
        <w:numPr>
          <w:ilvl w:val="0"/>
          <w:numId w:val="1"/>
        </w:numPr>
        <w:spacing w:line="360" w:lineRule="auto"/>
        <w:ind w:left="0" w:firstLine="0"/>
        <w:jc w:val="both"/>
        <w:rPr>
          <w:rFonts w:ascii="Palatino Linotype" w:eastAsia="MS Mincho" w:hAnsi="Palatino Linotype"/>
          <w:sz w:val="24"/>
        </w:rPr>
      </w:pPr>
      <w:r w:rsidRPr="00464C1A">
        <w:rPr>
          <w:rFonts w:ascii="Palatino Linotype" w:eastAsia="MS Mincho" w:hAnsi="Palatino Linotype"/>
          <w:sz w:val="24"/>
        </w:rPr>
        <w:t xml:space="preserve">En ese contexto, podemos advertir que el Sujeto Obligado no niega contar con la información solicitada, por el contrario, asume contar con ella, tan es así que, pretendió realizar cambio de modalidad para la entrega y cobro de la información. </w:t>
      </w:r>
    </w:p>
    <w:p w:rsidR="007B08CA" w:rsidRPr="00464C1A" w:rsidRDefault="007B08CA" w:rsidP="00A91AA7">
      <w:pPr>
        <w:pStyle w:val="Prrafodelista"/>
        <w:spacing w:line="360" w:lineRule="auto"/>
        <w:ind w:left="0"/>
        <w:jc w:val="both"/>
        <w:rPr>
          <w:rFonts w:ascii="Palatino Linotype" w:eastAsia="MS Mincho" w:hAnsi="Palatino Linotype"/>
          <w:sz w:val="24"/>
        </w:rPr>
      </w:pPr>
    </w:p>
    <w:p w:rsidR="00AD43A2" w:rsidRPr="00464C1A" w:rsidRDefault="0017088E" w:rsidP="00A91AA7">
      <w:pPr>
        <w:pStyle w:val="Prrafodelista"/>
        <w:numPr>
          <w:ilvl w:val="0"/>
          <w:numId w:val="1"/>
        </w:numPr>
        <w:spacing w:line="360" w:lineRule="auto"/>
        <w:ind w:left="0" w:firstLine="0"/>
        <w:jc w:val="both"/>
        <w:rPr>
          <w:rFonts w:ascii="Palatino Linotype" w:eastAsia="MS Mincho" w:hAnsi="Palatino Linotype"/>
          <w:sz w:val="24"/>
        </w:rPr>
      </w:pPr>
      <w:r w:rsidRPr="00464C1A">
        <w:rPr>
          <w:rFonts w:ascii="Palatino Linotype" w:hAnsi="Palatino Linotype"/>
          <w:sz w:val="24"/>
          <w:lang w:val="es-ES"/>
        </w:rPr>
        <w:t>Al respecto, l</w:t>
      </w:r>
      <w:r w:rsidR="00AD43A2" w:rsidRPr="00464C1A">
        <w:rPr>
          <w:rFonts w:ascii="Palatino Linotype" w:hAnsi="Palatino Linotype"/>
          <w:sz w:val="24"/>
          <w:lang w:val="es-ES"/>
        </w:rPr>
        <w:t>a Ley de Transparencia y Acceso a la Información Pública del Estado de México y Municipios establece en los artículos 155 fracción V, 158 y 164 lo siguiente:</w:t>
      </w:r>
    </w:p>
    <w:p w:rsidR="00AD43A2" w:rsidRPr="00464C1A" w:rsidRDefault="00AD43A2" w:rsidP="00A91AA7">
      <w:pPr>
        <w:pStyle w:val="Prrafodelista"/>
        <w:tabs>
          <w:tab w:val="left" w:pos="851"/>
        </w:tabs>
        <w:spacing w:before="240" w:after="240" w:line="360" w:lineRule="auto"/>
        <w:ind w:left="0" w:right="49"/>
        <w:jc w:val="both"/>
        <w:rPr>
          <w:rFonts w:ascii="Palatino Linotype" w:hAnsi="Palatino Linotype"/>
          <w:sz w:val="24"/>
          <w:lang w:val="es-ES"/>
        </w:rPr>
      </w:pPr>
    </w:p>
    <w:p w:rsidR="00AD43A2" w:rsidRPr="00464C1A" w:rsidRDefault="00AD43A2" w:rsidP="00A91AA7">
      <w:pPr>
        <w:pStyle w:val="Prrafodelista"/>
        <w:tabs>
          <w:tab w:val="left" w:pos="851"/>
        </w:tabs>
        <w:spacing w:before="240" w:after="240" w:line="360" w:lineRule="auto"/>
        <w:ind w:left="851" w:right="822"/>
        <w:jc w:val="both"/>
        <w:rPr>
          <w:rFonts w:ascii="Palatino Linotype" w:hAnsi="Palatino Linotype"/>
          <w:i/>
          <w:iCs/>
          <w:szCs w:val="22"/>
          <w:lang w:val="es-ES"/>
        </w:rPr>
      </w:pPr>
      <w:r w:rsidRPr="00464C1A">
        <w:rPr>
          <w:rFonts w:ascii="Palatino Linotype" w:hAnsi="Palatino Linotype"/>
          <w:i/>
          <w:iCs/>
          <w:szCs w:val="22"/>
          <w:lang w:val="es-ES"/>
        </w:rPr>
        <w:t>Artículo 155. Para presentar una solicitud por escrito, no se podrán exigir mayores requisitos que los siguientes:</w:t>
      </w:r>
    </w:p>
    <w:p w:rsidR="00AD43A2" w:rsidRPr="00464C1A" w:rsidRDefault="00AD43A2" w:rsidP="00A91AA7">
      <w:pPr>
        <w:pStyle w:val="Prrafodelista"/>
        <w:tabs>
          <w:tab w:val="left" w:pos="851"/>
        </w:tabs>
        <w:spacing w:before="240" w:after="240" w:line="360" w:lineRule="auto"/>
        <w:ind w:left="851" w:right="822"/>
        <w:jc w:val="both"/>
        <w:rPr>
          <w:rFonts w:ascii="Palatino Linotype" w:hAnsi="Palatino Linotype"/>
          <w:i/>
          <w:iCs/>
          <w:szCs w:val="22"/>
          <w:lang w:val="es-ES"/>
        </w:rPr>
      </w:pPr>
      <w:r w:rsidRPr="00464C1A">
        <w:rPr>
          <w:rFonts w:ascii="Palatino Linotype" w:hAnsi="Palatino Linotype"/>
          <w:i/>
          <w:iCs/>
          <w:szCs w:val="22"/>
          <w:lang w:val="es-ES"/>
        </w:rPr>
        <w:t>I. a IV. …</w:t>
      </w:r>
    </w:p>
    <w:p w:rsidR="00AD43A2" w:rsidRPr="00464C1A" w:rsidRDefault="00AD43A2" w:rsidP="00A91AA7">
      <w:pPr>
        <w:pStyle w:val="Prrafodelista"/>
        <w:tabs>
          <w:tab w:val="left" w:pos="851"/>
        </w:tabs>
        <w:spacing w:before="240" w:after="240" w:line="360" w:lineRule="auto"/>
        <w:ind w:left="851" w:right="822"/>
        <w:jc w:val="both"/>
        <w:rPr>
          <w:rFonts w:ascii="Palatino Linotype" w:hAnsi="Palatino Linotype"/>
          <w:i/>
          <w:iCs/>
          <w:szCs w:val="22"/>
          <w:lang w:val="es-ES"/>
        </w:rPr>
      </w:pPr>
      <w:r w:rsidRPr="00464C1A">
        <w:rPr>
          <w:rFonts w:ascii="Palatino Linotype" w:hAnsi="Palatino Linotype"/>
          <w:i/>
          <w:iCs/>
          <w:szCs w:val="22"/>
          <w:lang w:val="es-ES"/>
        </w:rPr>
        <w:t xml:space="preserve">V. La modalidad en la que prefiere se otorgue el acceso a la información, la cual podrá ser verbal, siempre y cuando sea para fines de orientación, mediante consulta directa, </w:t>
      </w:r>
      <w:r w:rsidRPr="00464C1A">
        <w:rPr>
          <w:rFonts w:ascii="Palatino Linotype" w:hAnsi="Palatino Linotype"/>
          <w:i/>
          <w:iCs/>
          <w:szCs w:val="22"/>
          <w:lang w:val="es-ES"/>
        </w:rPr>
        <w:lastRenderedPageBreak/>
        <w:t>mediante la expedición de copias simples o certificadas o la reproducción en cualquier otro medio, incluidos los electrónicos</w:t>
      </w:r>
    </w:p>
    <w:p w:rsidR="00AD43A2" w:rsidRPr="00464C1A" w:rsidRDefault="00AD43A2" w:rsidP="00A91AA7">
      <w:pPr>
        <w:pStyle w:val="Prrafodelista"/>
        <w:tabs>
          <w:tab w:val="left" w:pos="851"/>
        </w:tabs>
        <w:spacing w:before="240" w:after="240" w:line="360" w:lineRule="auto"/>
        <w:ind w:left="851" w:right="822"/>
        <w:jc w:val="both"/>
        <w:rPr>
          <w:rFonts w:ascii="Palatino Linotype" w:hAnsi="Palatino Linotype"/>
          <w:i/>
          <w:iCs/>
          <w:szCs w:val="22"/>
          <w:lang w:val="es-ES"/>
        </w:rPr>
      </w:pPr>
      <w:r w:rsidRPr="00464C1A">
        <w:rPr>
          <w:rFonts w:ascii="Palatino Linotype" w:hAnsi="Palatino Linotype"/>
          <w:i/>
          <w:iCs/>
          <w:szCs w:val="22"/>
          <w:lang w:val="es-ES"/>
        </w:rPr>
        <w:t>…</w:t>
      </w:r>
    </w:p>
    <w:p w:rsidR="00AD43A2" w:rsidRPr="00464C1A" w:rsidRDefault="00AD43A2" w:rsidP="00A91AA7">
      <w:pPr>
        <w:pStyle w:val="Prrafodelista"/>
        <w:tabs>
          <w:tab w:val="left" w:pos="851"/>
        </w:tabs>
        <w:spacing w:before="240" w:after="240" w:line="360" w:lineRule="auto"/>
        <w:ind w:left="851" w:right="822"/>
        <w:jc w:val="both"/>
        <w:rPr>
          <w:rFonts w:ascii="Palatino Linotype" w:hAnsi="Palatino Linotype"/>
          <w:i/>
          <w:iCs/>
          <w:szCs w:val="22"/>
          <w:lang w:val="es-ES"/>
        </w:rPr>
      </w:pPr>
    </w:p>
    <w:p w:rsidR="00AD43A2" w:rsidRPr="00464C1A" w:rsidRDefault="00AD43A2" w:rsidP="00A91AA7">
      <w:pPr>
        <w:pStyle w:val="Prrafodelista"/>
        <w:tabs>
          <w:tab w:val="left" w:pos="851"/>
        </w:tabs>
        <w:spacing w:before="240" w:after="240" w:line="360" w:lineRule="auto"/>
        <w:ind w:left="851" w:right="822"/>
        <w:jc w:val="both"/>
        <w:rPr>
          <w:rFonts w:ascii="Palatino Linotype" w:hAnsi="Palatino Linotype"/>
          <w:i/>
          <w:iCs/>
          <w:szCs w:val="22"/>
        </w:rPr>
      </w:pPr>
      <w:r w:rsidRPr="00464C1A">
        <w:rPr>
          <w:rFonts w:ascii="Palatino Linotype" w:hAnsi="Palatino Linotype"/>
          <w:i/>
          <w:iCs/>
          <w:szCs w:val="22"/>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rsidR="00AD43A2" w:rsidRPr="00464C1A" w:rsidRDefault="00AD43A2" w:rsidP="00A91AA7">
      <w:pPr>
        <w:pStyle w:val="Prrafodelista"/>
        <w:tabs>
          <w:tab w:val="left" w:pos="851"/>
        </w:tabs>
        <w:spacing w:before="240" w:after="240" w:line="360" w:lineRule="auto"/>
        <w:ind w:left="851" w:right="822"/>
        <w:jc w:val="both"/>
        <w:rPr>
          <w:rFonts w:ascii="Palatino Linotype" w:hAnsi="Palatino Linotype"/>
          <w:i/>
          <w:iCs/>
          <w:szCs w:val="22"/>
          <w:lang w:val="es-ES"/>
        </w:rPr>
      </w:pPr>
      <w:r w:rsidRPr="00464C1A">
        <w:rPr>
          <w:rFonts w:ascii="Palatino Linotype" w:hAnsi="Palatino Linotype"/>
          <w:i/>
          <w:iCs/>
          <w:szCs w:val="22"/>
        </w:rPr>
        <w:t>En todo caso, se facilitará su copia simple o certificada, así como su reproducción por cualquier medio disponible en las instalaciones del sujeto obligado o que, en su caso, aporte el solicitante</w:t>
      </w:r>
    </w:p>
    <w:p w:rsidR="00AD43A2" w:rsidRPr="00464C1A" w:rsidRDefault="00AD43A2" w:rsidP="00A91AA7">
      <w:pPr>
        <w:pStyle w:val="Prrafodelista"/>
        <w:tabs>
          <w:tab w:val="left" w:pos="851"/>
        </w:tabs>
        <w:spacing w:before="240" w:after="240" w:line="360" w:lineRule="auto"/>
        <w:ind w:left="851" w:right="822"/>
        <w:jc w:val="both"/>
        <w:rPr>
          <w:rFonts w:ascii="Palatino Linotype" w:hAnsi="Palatino Linotype"/>
          <w:i/>
          <w:iCs/>
          <w:szCs w:val="22"/>
          <w:lang w:val="es-ES"/>
        </w:rPr>
      </w:pPr>
    </w:p>
    <w:p w:rsidR="00AD43A2" w:rsidRPr="00464C1A" w:rsidRDefault="00AD43A2" w:rsidP="00A91AA7">
      <w:pPr>
        <w:pStyle w:val="Prrafodelista"/>
        <w:tabs>
          <w:tab w:val="left" w:pos="851"/>
        </w:tabs>
        <w:spacing w:before="240" w:after="240" w:line="360" w:lineRule="auto"/>
        <w:ind w:left="851" w:right="822"/>
        <w:jc w:val="both"/>
        <w:rPr>
          <w:rFonts w:ascii="Palatino Linotype" w:hAnsi="Palatino Linotype"/>
          <w:i/>
          <w:iCs/>
          <w:szCs w:val="22"/>
          <w:lang w:val="es-ES"/>
        </w:rPr>
      </w:pPr>
      <w:r w:rsidRPr="00464C1A">
        <w:rPr>
          <w:rFonts w:ascii="Palatino Linotype" w:hAnsi="Palatino Linotype"/>
          <w:i/>
          <w:iCs/>
          <w:szCs w:val="22"/>
          <w:lang w:val="es-ES"/>
        </w:rPr>
        <w:t>Artículo 164. El acceso se dará en la modalidad de entrega y, en su caso, de envío elegidos por el solicitante. Cuando la información no pueda entregarse o enviarse en la modalidad solicitada, el sujeto obligado deberá ofrecer otra u otras modalidades de entrega.</w:t>
      </w:r>
    </w:p>
    <w:p w:rsidR="00AD43A2" w:rsidRPr="00464C1A" w:rsidRDefault="00AD43A2" w:rsidP="00A91AA7">
      <w:pPr>
        <w:pStyle w:val="Prrafodelista"/>
        <w:tabs>
          <w:tab w:val="left" w:pos="851"/>
        </w:tabs>
        <w:spacing w:before="240" w:after="240" w:line="360" w:lineRule="auto"/>
        <w:ind w:left="0" w:right="49"/>
        <w:jc w:val="both"/>
        <w:rPr>
          <w:rFonts w:ascii="Palatino Linotype" w:hAnsi="Palatino Linotype"/>
          <w:lang w:val="es-ES"/>
        </w:rPr>
      </w:pPr>
    </w:p>
    <w:p w:rsidR="00AD43A2" w:rsidRPr="00464C1A" w:rsidRDefault="00AD43A2" w:rsidP="00A91AA7">
      <w:pPr>
        <w:pStyle w:val="Prrafodelista"/>
        <w:numPr>
          <w:ilvl w:val="0"/>
          <w:numId w:val="1"/>
        </w:numPr>
        <w:tabs>
          <w:tab w:val="left" w:pos="851"/>
        </w:tabs>
        <w:spacing w:before="240" w:after="240" w:line="360" w:lineRule="auto"/>
        <w:ind w:left="0" w:right="49" w:firstLine="0"/>
        <w:jc w:val="both"/>
        <w:rPr>
          <w:rFonts w:ascii="Palatino Linotype" w:hAnsi="Palatino Linotype"/>
          <w:sz w:val="24"/>
          <w:lang w:val="es-ES"/>
        </w:rPr>
      </w:pPr>
      <w:r w:rsidRPr="00464C1A">
        <w:rPr>
          <w:rFonts w:ascii="Palatino Linotype" w:hAnsi="Palatino Linotype"/>
          <w:sz w:val="24"/>
          <w:lang w:val="es-ES"/>
        </w:rPr>
        <w:t xml:space="preserve">La normatividad en materia establece que se privilegiará la modalidad de entrega elegida por el Recurrente y será excepcional un cambio de modalidad cuando la información </w:t>
      </w:r>
      <w:r w:rsidRPr="00464C1A">
        <w:rPr>
          <w:rFonts w:ascii="Palatino Linotype" w:hAnsi="Palatino Linotype"/>
          <w:sz w:val="24"/>
        </w:rPr>
        <w:t>sobrepase las capacidades técnicas administrativas y humanas, dicho cambio será debidamente fundado y motivado.</w:t>
      </w:r>
    </w:p>
    <w:p w:rsidR="00AD43A2" w:rsidRPr="00464C1A" w:rsidRDefault="00AD43A2" w:rsidP="00A91AA7">
      <w:pPr>
        <w:pStyle w:val="Prrafodelista"/>
        <w:tabs>
          <w:tab w:val="left" w:pos="851"/>
        </w:tabs>
        <w:spacing w:before="240" w:after="240" w:line="360" w:lineRule="auto"/>
        <w:ind w:left="0" w:right="49"/>
        <w:jc w:val="both"/>
        <w:rPr>
          <w:rFonts w:ascii="Palatino Linotype" w:hAnsi="Palatino Linotype"/>
          <w:sz w:val="24"/>
          <w:lang w:val="es-ES"/>
        </w:rPr>
      </w:pPr>
    </w:p>
    <w:p w:rsidR="00751712" w:rsidRPr="00464C1A" w:rsidRDefault="00AD43A2" w:rsidP="00A91AA7">
      <w:pPr>
        <w:pStyle w:val="Prrafodelista"/>
        <w:numPr>
          <w:ilvl w:val="0"/>
          <w:numId w:val="1"/>
        </w:numPr>
        <w:tabs>
          <w:tab w:val="left" w:pos="851"/>
        </w:tabs>
        <w:spacing w:before="240" w:after="240" w:line="360" w:lineRule="auto"/>
        <w:ind w:left="0" w:right="49" w:firstLine="0"/>
        <w:jc w:val="both"/>
        <w:rPr>
          <w:rFonts w:ascii="Palatino Linotype" w:hAnsi="Palatino Linotype"/>
          <w:sz w:val="24"/>
          <w:lang w:val="es-ES"/>
        </w:rPr>
      </w:pPr>
      <w:r w:rsidRPr="00464C1A">
        <w:rPr>
          <w:rFonts w:ascii="Palatino Linotype" w:hAnsi="Palatino Linotype"/>
          <w:iCs/>
          <w:sz w:val="24"/>
          <w:lang w:val="es-ES"/>
        </w:rPr>
        <w:lastRenderedPageBreak/>
        <w:t xml:space="preserve">El Sujeto Obligado manifestó que el particular deberá pasar a las oficinas </w:t>
      </w:r>
      <w:r w:rsidR="00751712" w:rsidRPr="00464C1A">
        <w:rPr>
          <w:rFonts w:ascii="Palatino Linotype" w:hAnsi="Palatino Linotype"/>
          <w:iCs/>
          <w:sz w:val="24"/>
          <w:lang w:val="es-ES"/>
        </w:rPr>
        <w:t>de la Dirección de Obras Públicas</w:t>
      </w:r>
      <w:r w:rsidRPr="00464C1A">
        <w:rPr>
          <w:rFonts w:ascii="Palatino Linotype" w:hAnsi="Palatino Linotype"/>
          <w:iCs/>
          <w:sz w:val="24"/>
          <w:lang w:val="es-ES"/>
        </w:rPr>
        <w:t>, lo que a todas luces se trata de un cambio de modalidad a consulta directa; sin embargo, dejó de manifestar las razones y fundamentos para no entregar la información a través del SAIMEX, siendo esta la modalidad elegida por el particular.</w:t>
      </w:r>
    </w:p>
    <w:p w:rsidR="00D515D6" w:rsidRPr="00464C1A" w:rsidRDefault="00D515D6" w:rsidP="00A91AA7">
      <w:pPr>
        <w:pStyle w:val="Prrafodelista"/>
        <w:tabs>
          <w:tab w:val="left" w:pos="851"/>
        </w:tabs>
        <w:spacing w:before="240" w:after="240" w:line="360" w:lineRule="auto"/>
        <w:ind w:left="0" w:right="49"/>
        <w:jc w:val="both"/>
        <w:rPr>
          <w:rFonts w:ascii="Palatino Linotype" w:hAnsi="Palatino Linotype"/>
          <w:sz w:val="24"/>
          <w:lang w:val="es-ES"/>
        </w:rPr>
      </w:pPr>
    </w:p>
    <w:p w:rsidR="00751712" w:rsidRPr="00464C1A" w:rsidRDefault="00751712" w:rsidP="00A91AA7">
      <w:pPr>
        <w:pStyle w:val="Prrafodelista"/>
        <w:numPr>
          <w:ilvl w:val="0"/>
          <w:numId w:val="1"/>
        </w:numPr>
        <w:tabs>
          <w:tab w:val="left" w:pos="851"/>
        </w:tabs>
        <w:spacing w:before="240" w:after="240" w:line="360" w:lineRule="auto"/>
        <w:ind w:left="0" w:right="49" w:firstLine="0"/>
        <w:jc w:val="both"/>
        <w:rPr>
          <w:rFonts w:ascii="Palatino Linotype" w:hAnsi="Palatino Linotype"/>
          <w:sz w:val="24"/>
          <w:lang w:val="es-ES"/>
        </w:rPr>
      </w:pPr>
      <w:r w:rsidRPr="00464C1A">
        <w:rPr>
          <w:rFonts w:ascii="Palatino Linotype" w:hAnsi="Palatino Linotype"/>
          <w:sz w:val="24"/>
          <w:lang w:val="es-ES"/>
        </w:rPr>
        <w:t xml:space="preserve">Es así que, el Sujeto Obligado careciendo de toda fundamentación y motivación pretendió que el recurrente acudiera a las oficinas, aún y cuando señaló como modalidad de entrega a través del SAIMEX, contraponiéndose a la normatividad en materia y al </w:t>
      </w:r>
      <w:r w:rsidRPr="00464C1A">
        <w:rPr>
          <w:rFonts w:ascii="Palatino Linotype" w:hAnsi="Palatino Linotype"/>
          <w:sz w:val="24"/>
        </w:rPr>
        <w:t>Criterio número 8/2013, y 02/2004 del entonces Instituto Federal de Acceso a la Información, cuyo texto y sentido literal es el siguiente:</w:t>
      </w:r>
    </w:p>
    <w:p w:rsidR="00751712" w:rsidRPr="00464C1A" w:rsidRDefault="00751712" w:rsidP="00A91AA7">
      <w:pPr>
        <w:spacing w:line="360" w:lineRule="auto"/>
        <w:ind w:left="851" w:right="822"/>
        <w:jc w:val="both"/>
        <w:rPr>
          <w:rFonts w:ascii="Palatino Linotype" w:hAnsi="Palatino Linotype"/>
          <w:i/>
          <w:sz w:val="22"/>
          <w:szCs w:val="22"/>
        </w:rPr>
      </w:pPr>
      <w:r w:rsidRPr="00464C1A">
        <w:rPr>
          <w:rFonts w:ascii="Palatino Linotype" w:hAnsi="Palatino Linotype"/>
          <w:b/>
          <w:bCs/>
          <w:i/>
          <w:sz w:val="22"/>
          <w:szCs w:val="22"/>
        </w:rPr>
        <w:t xml:space="preserve">Cuando exista impedimento justificado de atender la modalidad de entrega elegida por el solicitante, procede ofrecer </w:t>
      </w:r>
      <w:r w:rsidRPr="00464C1A">
        <w:rPr>
          <w:rFonts w:ascii="Palatino Linotype" w:hAnsi="Palatino Linotype" w:cs="Arial"/>
          <w:b/>
          <w:bCs/>
          <w:i/>
          <w:noProof/>
          <w:sz w:val="22"/>
          <w:szCs w:val="22"/>
        </w:rPr>
        <w:t>todas</w:t>
      </w:r>
      <w:r w:rsidRPr="00464C1A">
        <w:rPr>
          <w:rFonts w:ascii="Palatino Linotype" w:hAnsi="Palatino Linotype"/>
          <w:b/>
          <w:bCs/>
          <w:i/>
          <w:sz w:val="22"/>
          <w:szCs w:val="22"/>
        </w:rPr>
        <w:t xml:space="preserve"> las demás opciones previstas en la Ley.</w:t>
      </w:r>
      <w:r w:rsidRPr="00464C1A">
        <w:rPr>
          <w:rFonts w:ascii="Palatino Linotype" w:hAnsi="Palatino Linotype"/>
          <w:bCs/>
          <w:i/>
          <w:sz w:val="22"/>
          <w:szCs w:val="22"/>
        </w:rPr>
        <w:t xml:space="preserve"> </w:t>
      </w:r>
      <w:r w:rsidRPr="00464C1A">
        <w:rPr>
          <w:rFonts w:ascii="Palatino Linotype" w:hAnsi="Palatino Linotype"/>
          <w:i/>
          <w:sz w:val="22"/>
          <w:szCs w:val="22"/>
          <w:u w:val="single"/>
        </w:rPr>
        <w:t xml:space="preserve">De conformidad con lo dispuesto en los artículos 42 y 44 de la </w:t>
      </w:r>
      <w:r w:rsidRPr="00464C1A">
        <w:rPr>
          <w:rFonts w:ascii="Palatino Linotype" w:hAnsi="Palatino Linotype"/>
          <w:i/>
          <w:iCs/>
          <w:sz w:val="22"/>
          <w:szCs w:val="22"/>
          <w:u w:val="single"/>
        </w:rPr>
        <w:t>Ley Federal de Transparencia y Acceso a la Información Pública Gubernamental</w:t>
      </w:r>
      <w:r w:rsidRPr="00464C1A">
        <w:rPr>
          <w:rFonts w:ascii="Palatino Linotype" w:hAnsi="Palatino Linotype"/>
          <w:i/>
          <w:sz w:val="22"/>
          <w:szCs w:val="22"/>
          <w:u w:val="single"/>
        </w:rPr>
        <w:t>, y 54 de su Reglamento, la entrega de la información debe hacerse, en la medida de lo posible, en la forma solicitada por el interesado</w:t>
      </w:r>
      <w:r w:rsidRPr="00464C1A">
        <w:rPr>
          <w:rFonts w:ascii="Palatino Linotype" w:hAnsi="Palatino Linotype"/>
          <w:i/>
          <w:sz w:val="22"/>
          <w:szCs w:val="22"/>
        </w:rPr>
        <w:t xml:space="preserve">, salvo que exista un impedimento justificado para atenderla, en cuyo caso, deberán exponerse las razones por las cuales no es posible utilizar el medio de reproducción solicitado. </w:t>
      </w:r>
      <w:r w:rsidRPr="00464C1A">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464C1A">
        <w:rPr>
          <w:rFonts w:ascii="Palatino Linotype" w:hAnsi="Palatino Linotype"/>
          <w:i/>
          <w:sz w:val="22"/>
          <w:szCs w:val="22"/>
        </w:rPr>
        <w:t xml:space="preserve">. Así, cuando se justifique el impedimento, los sujetos obligados deberán notificar al particular la disposición de </w:t>
      </w:r>
      <w:r w:rsidRPr="00464C1A">
        <w:rPr>
          <w:rFonts w:ascii="Palatino Linotype" w:hAnsi="Palatino Linotype"/>
          <w:i/>
          <w:sz w:val="22"/>
          <w:szCs w:val="22"/>
        </w:rPr>
        <w:lastRenderedPageBreak/>
        <w:t xml:space="preserve">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751712" w:rsidRPr="00464C1A" w:rsidRDefault="00751712" w:rsidP="00A91AA7">
      <w:pPr>
        <w:spacing w:line="360" w:lineRule="auto"/>
        <w:ind w:left="851" w:right="822"/>
        <w:jc w:val="both"/>
        <w:rPr>
          <w:rFonts w:ascii="Palatino Linotype" w:hAnsi="Palatino Linotype"/>
          <w:i/>
          <w:sz w:val="22"/>
          <w:szCs w:val="22"/>
        </w:rPr>
      </w:pPr>
      <w:r w:rsidRPr="00464C1A">
        <w:rPr>
          <w:rFonts w:ascii="Palatino Linotype" w:hAnsi="Palatino Linotype"/>
          <w:i/>
          <w:sz w:val="22"/>
          <w:szCs w:val="22"/>
        </w:rPr>
        <w:t xml:space="preserve">Resoluciones </w:t>
      </w:r>
    </w:p>
    <w:p w:rsidR="00751712" w:rsidRPr="00464C1A" w:rsidRDefault="00751712" w:rsidP="00A91AA7">
      <w:pPr>
        <w:spacing w:line="360" w:lineRule="auto"/>
        <w:ind w:left="851" w:right="822"/>
        <w:jc w:val="both"/>
        <w:rPr>
          <w:rFonts w:ascii="Palatino Linotype" w:hAnsi="Palatino Linotype"/>
          <w:i/>
          <w:sz w:val="22"/>
          <w:szCs w:val="22"/>
        </w:rPr>
      </w:pPr>
      <w:r w:rsidRPr="00464C1A">
        <w:rPr>
          <w:rFonts w:ascii="Palatino Linotype" w:hAnsi="Palatino Linotype"/>
          <w:i/>
          <w:sz w:val="22"/>
          <w:szCs w:val="22"/>
        </w:rPr>
        <w:t xml:space="preserve">RDA 2012/12. Interpuesto en contra de la Secretaría de Comunicaciones y Transportes. Comisionada Ponente Jacqueline </w:t>
      </w:r>
      <w:proofErr w:type="spellStart"/>
      <w:r w:rsidRPr="00464C1A">
        <w:rPr>
          <w:rFonts w:ascii="Palatino Linotype" w:hAnsi="Palatino Linotype"/>
          <w:i/>
          <w:sz w:val="22"/>
          <w:szCs w:val="22"/>
        </w:rPr>
        <w:t>Peschard</w:t>
      </w:r>
      <w:proofErr w:type="spellEnd"/>
      <w:r w:rsidRPr="00464C1A">
        <w:rPr>
          <w:rFonts w:ascii="Palatino Linotype" w:hAnsi="Palatino Linotype"/>
          <w:i/>
          <w:sz w:val="22"/>
          <w:szCs w:val="22"/>
        </w:rPr>
        <w:t xml:space="preserve"> Mariscal. </w:t>
      </w:r>
    </w:p>
    <w:p w:rsidR="00751712" w:rsidRPr="00464C1A" w:rsidRDefault="00751712" w:rsidP="00A91AA7">
      <w:pPr>
        <w:spacing w:line="360" w:lineRule="auto"/>
        <w:ind w:left="851" w:right="822"/>
        <w:jc w:val="both"/>
        <w:rPr>
          <w:rFonts w:ascii="Palatino Linotype" w:hAnsi="Palatino Linotype"/>
          <w:i/>
          <w:sz w:val="22"/>
          <w:szCs w:val="22"/>
        </w:rPr>
      </w:pPr>
      <w:r w:rsidRPr="00464C1A">
        <w:rPr>
          <w:rFonts w:ascii="Palatino Linotype" w:hAnsi="Palatino Linotype"/>
          <w:i/>
          <w:sz w:val="22"/>
          <w:szCs w:val="22"/>
        </w:rPr>
        <w:t xml:space="preserve">RDA 0973/12. Interpuesto en contra de la Secretaría de Educación Pública. Comisionada Ponente Sigrid </w:t>
      </w:r>
      <w:proofErr w:type="spellStart"/>
      <w:r w:rsidRPr="00464C1A">
        <w:rPr>
          <w:rFonts w:ascii="Palatino Linotype" w:hAnsi="Palatino Linotype"/>
          <w:i/>
          <w:sz w:val="22"/>
          <w:szCs w:val="22"/>
        </w:rPr>
        <w:t>Arzt</w:t>
      </w:r>
      <w:proofErr w:type="spellEnd"/>
      <w:r w:rsidRPr="00464C1A">
        <w:rPr>
          <w:rFonts w:ascii="Palatino Linotype" w:hAnsi="Palatino Linotype"/>
          <w:i/>
          <w:sz w:val="22"/>
          <w:szCs w:val="22"/>
        </w:rPr>
        <w:t xml:space="preserve"> Colunga. </w:t>
      </w:r>
    </w:p>
    <w:p w:rsidR="00751712" w:rsidRPr="00464C1A" w:rsidRDefault="00751712" w:rsidP="00A91AA7">
      <w:pPr>
        <w:spacing w:line="360" w:lineRule="auto"/>
        <w:ind w:left="851" w:right="822"/>
        <w:jc w:val="both"/>
        <w:rPr>
          <w:rFonts w:ascii="Palatino Linotype" w:hAnsi="Palatino Linotype"/>
          <w:i/>
          <w:sz w:val="22"/>
          <w:szCs w:val="22"/>
        </w:rPr>
      </w:pPr>
      <w:r w:rsidRPr="00464C1A">
        <w:rPr>
          <w:rFonts w:ascii="Palatino Linotype" w:hAnsi="Palatino Linotype"/>
          <w:i/>
          <w:sz w:val="22"/>
          <w:szCs w:val="22"/>
        </w:rPr>
        <w:t xml:space="preserve">RDA 0112/12. Interpuesto en contra de Petróleos Mexicanos. Comisionado Ponente Ángel Trinidad Zaldívar. </w:t>
      </w:r>
    </w:p>
    <w:p w:rsidR="00751712" w:rsidRPr="00464C1A" w:rsidRDefault="00751712" w:rsidP="00A91AA7">
      <w:pPr>
        <w:spacing w:line="360" w:lineRule="auto"/>
        <w:ind w:left="851" w:right="822"/>
        <w:jc w:val="both"/>
        <w:rPr>
          <w:rFonts w:ascii="Palatino Linotype" w:hAnsi="Palatino Linotype"/>
          <w:i/>
          <w:sz w:val="22"/>
          <w:szCs w:val="22"/>
        </w:rPr>
      </w:pPr>
      <w:r w:rsidRPr="00464C1A">
        <w:rPr>
          <w:rFonts w:ascii="Palatino Linotype" w:hAnsi="Palatino Linotype"/>
          <w:i/>
          <w:sz w:val="22"/>
          <w:szCs w:val="22"/>
        </w:rPr>
        <w:t xml:space="preserve">RDA 0085/12. Interpuesto en contra del Instituto Nacional de Ciencias Médicas y Nutrición Salvador </w:t>
      </w:r>
      <w:proofErr w:type="spellStart"/>
      <w:r w:rsidRPr="00464C1A">
        <w:rPr>
          <w:rFonts w:ascii="Palatino Linotype" w:hAnsi="Palatino Linotype"/>
          <w:i/>
          <w:sz w:val="22"/>
          <w:szCs w:val="22"/>
        </w:rPr>
        <w:t>Zubirán</w:t>
      </w:r>
      <w:proofErr w:type="spellEnd"/>
      <w:r w:rsidRPr="00464C1A">
        <w:rPr>
          <w:rFonts w:ascii="Palatino Linotype" w:hAnsi="Palatino Linotype"/>
          <w:i/>
          <w:sz w:val="22"/>
          <w:szCs w:val="22"/>
        </w:rPr>
        <w:t xml:space="preserve">. Comisionada Ponente Sigrid </w:t>
      </w:r>
      <w:proofErr w:type="spellStart"/>
      <w:r w:rsidRPr="00464C1A">
        <w:rPr>
          <w:rFonts w:ascii="Palatino Linotype" w:hAnsi="Palatino Linotype"/>
          <w:i/>
          <w:sz w:val="22"/>
          <w:szCs w:val="22"/>
        </w:rPr>
        <w:t>Arzt</w:t>
      </w:r>
      <w:proofErr w:type="spellEnd"/>
      <w:r w:rsidRPr="00464C1A">
        <w:rPr>
          <w:rFonts w:ascii="Palatino Linotype" w:hAnsi="Palatino Linotype"/>
          <w:i/>
          <w:sz w:val="22"/>
          <w:szCs w:val="22"/>
        </w:rPr>
        <w:t xml:space="preserve"> Colunga. </w:t>
      </w:r>
    </w:p>
    <w:p w:rsidR="00751712" w:rsidRPr="00464C1A" w:rsidRDefault="00751712" w:rsidP="00A91AA7">
      <w:pPr>
        <w:spacing w:line="360" w:lineRule="auto"/>
        <w:ind w:left="851" w:right="822"/>
        <w:jc w:val="both"/>
        <w:rPr>
          <w:rFonts w:ascii="Palatino Linotype" w:hAnsi="Palatino Linotype"/>
          <w:i/>
          <w:sz w:val="22"/>
          <w:szCs w:val="22"/>
        </w:rPr>
      </w:pPr>
      <w:r w:rsidRPr="00464C1A">
        <w:rPr>
          <w:rFonts w:ascii="Palatino Linotype" w:hAnsi="Palatino Linotype"/>
          <w:i/>
          <w:sz w:val="22"/>
          <w:szCs w:val="22"/>
        </w:rPr>
        <w:t>3068/11. Interpuesto en contra de la Presidencia de la República. Comisionada Ponente María Elena Pérez-Jaén Zermeño. “</w:t>
      </w:r>
    </w:p>
    <w:p w:rsidR="00751712" w:rsidRPr="00464C1A" w:rsidRDefault="00751712" w:rsidP="00A91AA7">
      <w:pPr>
        <w:spacing w:line="360" w:lineRule="auto"/>
        <w:ind w:left="851" w:right="822"/>
        <w:jc w:val="both"/>
        <w:rPr>
          <w:rFonts w:ascii="Palatino Linotype" w:hAnsi="Palatino Linotype"/>
          <w:i/>
          <w:sz w:val="22"/>
          <w:szCs w:val="22"/>
        </w:rPr>
      </w:pPr>
    </w:p>
    <w:p w:rsidR="00751712" w:rsidRPr="00464C1A" w:rsidRDefault="00751712" w:rsidP="00A91AA7">
      <w:pPr>
        <w:spacing w:line="360" w:lineRule="auto"/>
        <w:ind w:left="851" w:right="822"/>
        <w:jc w:val="both"/>
        <w:rPr>
          <w:rFonts w:ascii="Palatino Linotype" w:hAnsi="Palatino Linotype"/>
          <w:i/>
          <w:sz w:val="22"/>
          <w:szCs w:val="22"/>
        </w:rPr>
      </w:pPr>
      <w:r w:rsidRPr="00464C1A">
        <w:rPr>
          <w:rFonts w:ascii="Palatino Linotype" w:hAnsi="Palatino Linotype"/>
          <w:b/>
          <w:i/>
          <w:sz w:val="22"/>
          <w:szCs w:val="22"/>
        </w:rPr>
        <w:t>Criterio 02/2004 INFORMACIÓN DISPERSA</w:t>
      </w:r>
      <w:r w:rsidRPr="00464C1A">
        <w:rPr>
          <w:rFonts w:ascii="Palatino Linotype" w:hAnsi="Palatino Linotype"/>
          <w:b/>
          <w:sz w:val="22"/>
          <w:szCs w:val="22"/>
        </w:rPr>
        <w:t xml:space="preserve"> </w:t>
      </w:r>
      <w:r w:rsidRPr="00464C1A">
        <w:rPr>
          <w:rFonts w:ascii="Palatino Linotype" w:hAnsi="Palatino Linotype"/>
          <w:b/>
          <w:i/>
          <w:sz w:val="22"/>
          <w:szCs w:val="22"/>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464C1A">
        <w:rPr>
          <w:rFonts w:ascii="Palatino Linotype" w:hAnsi="Palatino Linotype"/>
          <w:i/>
          <w:sz w:val="22"/>
          <w:szCs w:val="22"/>
        </w:rPr>
        <w:t xml:space="preserve"> </w:t>
      </w:r>
      <w:r w:rsidRPr="00464C1A">
        <w:rPr>
          <w:rFonts w:ascii="Palatino Linotype" w:hAnsi="Palatino Linotype"/>
          <w:i/>
          <w:sz w:val="22"/>
          <w:szCs w:val="22"/>
          <w:u w:val="single"/>
        </w:rPr>
        <w:t xml:space="preserve">Si bien para cumplir con el derecho de acceso a la información tratándose de la que se encuentra en diferentes </w:t>
      </w:r>
      <w:r w:rsidRPr="00464C1A">
        <w:rPr>
          <w:rFonts w:ascii="Palatino Linotype" w:hAnsi="Palatino Linotype"/>
          <w:i/>
          <w:sz w:val="22"/>
          <w:szCs w:val="22"/>
          <w:u w:val="single"/>
        </w:rPr>
        <w:lastRenderedPageBreak/>
        <w:t xml:space="preserve">documentos, basta con que se permita a los gobernados la consulta física de éstos, dado que tal prerrogativa no implica el procesamiento de los datos contenidos en diversos documentos, </w:t>
      </w:r>
      <w:r w:rsidRPr="00464C1A">
        <w:rPr>
          <w:rFonts w:ascii="Palatino Linotype" w:hAnsi="Palatino Linotype"/>
          <w:i/>
          <w:sz w:val="22"/>
          <w:szCs w:val="22"/>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464C1A">
        <w:rPr>
          <w:rFonts w:ascii="Palatino Linotype" w:hAnsi="Palatino Linotype"/>
          <w:i/>
          <w:sz w:val="22"/>
          <w:szCs w:val="22"/>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464C1A">
        <w:rPr>
          <w:rFonts w:ascii="Palatino Linotype" w:hAnsi="Palatino Linotype"/>
          <w:i/>
          <w:sz w:val="22"/>
          <w:szCs w:val="22"/>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rsidR="00751712" w:rsidRPr="00464C1A" w:rsidRDefault="00751712" w:rsidP="00A91AA7">
      <w:pPr>
        <w:spacing w:line="360" w:lineRule="auto"/>
        <w:ind w:left="851" w:right="822"/>
        <w:jc w:val="both"/>
        <w:rPr>
          <w:rFonts w:ascii="Palatino Linotype" w:hAnsi="Palatino Linotype"/>
          <w:i/>
          <w:sz w:val="22"/>
          <w:szCs w:val="22"/>
        </w:rPr>
      </w:pPr>
      <w:r w:rsidRPr="00464C1A">
        <w:rPr>
          <w:rFonts w:ascii="Palatino Linotype" w:hAnsi="Palatino Linotype"/>
          <w:i/>
          <w:sz w:val="22"/>
          <w:szCs w:val="22"/>
        </w:rPr>
        <w:t>(Énfasis añadido)</w:t>
      </w:r>
    </w:p>
    <w:p w:rsidR="0017088E" w:rsidRPr="00464C1A" w:rsidRDefault="00751712" w:rsidP="00A91AA7">
      <w:pPr>
        <w:pStyle w:val="Prrafodelista"/>
        <w:numPr>
          <w:ilvl w:val="0"/>
          <w:numId w:val="1"/>
        </w:numPr>
        <w:tabs>
          <w:tab w:val="left" w:pos="851"/>
        </w:tabs>
        <w:spacing w:before="240" w:after="240" w:line="360" w:lineRule="auto"/>
        <w:ind w:left="0" w:right="49" w:firstLine="0"/>
        <w:jc w:val="both"/>
        <w:rPr>
          <w:rFonts w:ascii="Palatino Linotype" w:hAnsi="Palatino Linotype"/>
          <w:sz w:val="24"/>
          <w:lang w:val="es-ES"/>
        </w:rPr>
      </w:pPr>
      <w:r w:rsidRPr="00464C1A">
        <w:rPr>
          <w:rFonts w:ascii="Palatino Linotype" w:hAnsi="Palatino Linotype"/>
          <w:sz w:val="24"/>
          <w:lang w:val="es-ES"/>
        </w:rPr>
        <w:t>Entonces, al carecer de elementos que permitan que existe la necesidad de realizar el cambio de modalidad, como por ejemplo, el cúmulo de información, o bien, que se sobrepasa las capacidades administrativas y humanas, es que se determina que es improcedente otorgarle el cambio de modalidad al Sujeto Obligado, en consecuencia, deberá proporcionar la información requerida a través del SAIMEX.</w:t>
      </w:r>
    </w:p>
    <w:p w:rsidR="0017088E" w:rsidRPr="00464C1A" w:rsidRDefault="0017088E" w:rsidP="00A91AA7">
      <w:pPr>
        <w:pStyle w:val="Prrafodelista"/>
        <w:tabs>
          <w:tab w:val="left" w:pos="851"/>
        </w:tabs>
        <w:spacing w:before="240" w:after="240" w:line="360" w:lineRule="auto"/>
        <w:ind w:left="0" w:right="49"/>
        <w:jc w:val="both"/>
        <w:rPr>
          <w:rFonts w:ascii="Palatino Linotype" w:hAnsi="Palatino Linotype"/>
          <w:sz w:val="24"/>
          <w:lang w:val="es-ES"/>
        </w:rPr>
      </w:pPr>
    </w:p>
    <w:p w:rsidR="00E36ADB" w:rsidRPr="00464C1A" w:rsidRDefault="0017088E" w:rsidP="00A91AA7">
      <w:pPr>
        <w:pStyle w:val="Prrafodelista"/>
        <w:numPr>
          <w:ilvl w:val="0"/>
          <w:numId w:val="1"/>
        </w:numPr>
        <w:tabs>
          <w:tab w:val="left" w:pos="851"/>
        </w:tabs>
        <w:spacing w:before="240" w:after="240" w:line="360" w:lineRule="auto"/>
        <w:ind w:left="0" w:right="49" w:firstLine="0"/>
        <w:jc w:val="both"/>
        <w:rPr>
          <w:rFonts w:ascii="Palatino Linotype" w:hAnsi="Palatino Linotype"/>
          <w:sz w:val="24"/>
          <w:lang w:val="es-ES"/>
        </w:rPr>
      </w:pPr>
      <w:r w:rsidRPr="00464C1A">
        <w:rPr>
          <w:rFonts w:ascii="Palatino Linotype" w:hAnsi="Palatino Linotype"/>
          <w:sz w:val="24"/>
          <w:lang w:val="es-ES"/>
        </w:rPr>
        <w:lastRenderedPageBreak/>
        <w:t>Ahora bien, por lo que respecta al cobro de la información, e</w:t>
      </w:r>
      <w:r w:rsidR="00E36ADB" w:rsidRPr="00464C1A">
        <w:rPr>
          <w:rFonts w:ascii="Palatino Linotype" w:hAnsi="Palatino Linotype"/>
          <w:sz w:val="24"/>
          <w:lang w:val="es-ES"/>
        </w:rPr>
        <w:t>l Sujeto Obligado en respuesta a la solicitud de información refiere que la información s</w:t>
      </w:r>
      <w:r w:rsidR="009B2A80" w:rsidRPr="00464C1A">
        <w:rPr>
          <w:rFonts w:ascii="Palatino Linotype" w:hAnsi="Palatino Linotype"/>
          <w:sz w:val="24"/>
          <w:lang w:val="es-ES"/>
        </w:rPr>
        <w:t>erá proporcionada una vez que cubran los derechos correspondientes ante Tesorería Municipal, lo que a todas luces indica que se le requiere un cobro por la información solicitada</w:t>
      </w:r>
      <w:r w:rsidR="00E36ADB" w:rsidRPr="00464C1A">
        <w:rPr>
          <w:rFonts w:ascii="Palatino Linotype" w:hAnsi="Palatino Linotype"/>
          <w:sz w:val="24"/>
          <w:lang w:val="es-ES"/>
        </w:rPr>
        <w:t>.</w:t>
      </w:r>
    </w:p>
    <w:p w:rsidR="00E36ADB" w:rsidRPr="00464C1A" w:rsidRDefault="00E36ADB" w:rsidP="00A91AA7">
      <w:pPr>
        <w:pStyle w:val="Prrafodelista"/>
        <w:spacing w:line="360" w:lineRule="auto"/>
        <w:ind w:left="0"/>
        <w:jc w:val="both"/>
        <w:rPr>
          <w:rFonts w:ascii="Palatino Linotype" w:eastAsia="MS Mincho" w:hAnsi="Palatino Linotype"/>
          <w:sz w:val="24"/>
        </w:rPr>
      </w:pPr>
    </w:p>
    <w:p w:rsidR="00E36ADB" w:rsidRPr="00464C1A" w:rsidRDefault="00E36ADB" w:rsidP="00A91AA7">
      <w:pPr>
        <w:pStyle w:val="Prrafodelista"/>
        <w:numPr>
          <w:ilvl w:val="0"/>
          <w:numId w:val="1"/>
        </w:numPr>
        <w:spacing w:line="360" w:lineRule="auto"/>
        <w:ind w:left="0" w:firstLine="0"/>
        <w:jc w:val="both"/>
        <w:rPr>
          <w:rFonts w:ascii="Palatino Linotype" w:eastAsia="MS Mincho" w:hAnsi="Palatino Linotype"/>
          <w:sz w:val="24"/>
        </w:rPr>
      </w:pPr>
      <w:r w:rsidRPr="00464C1A">
        <w:rPr>
          <w:rFonts w:ascii="Palatino Linotype" w:hAnsi="Palatino Linotype"/>
          <w:sz w:val="24"/>
          <w:lang w:val="es-ES"/>
        </w:rPr>
        <w:t xml:space="preserve">Ante tal situación es necesario traer a colación </w:t>
      </w:r>
      <w:r w:rsidRPr="00464C1A">
        <w:rPr>
          <w:rFonts w:ascii="Palatino Linotype" w:hAnsi="Palatino Linotype" w:cs="Arial"/>
          <w:sz w:val="24"/>
        </w:rPr>
        <w:t xml:space="preserve">la fracción II del artículo 2 de la Ley de Transparencia y Acceso a la Información Pública del Estado de México y Municipios, menciona que son objetivos de la misma, proveer lo necesario para garantizar a toda persona el derecho de acceso a la información pública, a través de procedimientos sencillos, expeditos, oportunos y </w:t>
      </w:r>
      <w:r w:rsidRPr="00464C1A">
        <w:rPr>
          <w:rFonts w:ascii="Palatino Linotype" w:hAnsi="Palatino Linotype" w:cs="Arial"/>
          <w:b/>
          <w:sz w:val="24"/>
        </w:rPr>
        <w:t xml:space="preserve">gratuitos; </w:t>
      </w:r>
      <w:r w:rsidRPr="00464C1A">
        <w:rPr>
          <w:rFonts w:ascii="Palatino Linotype" w:hAnsi="Palatino Linotype" w:cs="Arial"/>
          <w:sz w:val="24"/>
        </w:rPr>
        <w:t xml:space="preserve">mientras que los diversos 17 y 150, hacen referencia a que la búsqueda y acceso a la información es gratuita y sólo se cubrirá en su caso, los gastos de reproducción, por la modalidad de entrega solicitada, o por </w:t>
      </w:r>
      <w:proofErr w:type="spellStart"/>
      <w:r w:rsidRPr="00464C1A">
        <w:rPr>
          <w:rFonts w:ascii="Palatino Linotype" w:hAnsi="Palatino Linotype" w:cs="Arial"/>
          <w:sz w:val="24"/>
        </w:rPr>
        <w:t>el</w:t>
      </w:r>
      <w:proofErr w:type="spellEnd"/>
      <w:r w:rsidRPr="00464C1A">
        <w:rPr>
          <w:rFonts w:ascii="Palatino Linotype" w:hAnsi="Palatino Linotype" w:cs="Arial"/>
          <w:sz w:val="24"/>
        </w:rPr>
        <w:t xml:space="preserve"> envió de conformidad con los derechos, productos y aprovechamientos establecidos en la legislación aplicable, toda vez que el procedimiento de acceso a la información es la garantía primaria del derecho en cuestión y se rige por los principios de simplicidad, rapidez, gratuidad, auxilio y orientación a los particulares, en virtud de que constituye el primer paso para integrar activamente a la ciudadanía en la acción gubernamental, toda vez que con la información proporcionada por medio de las políticas de transparencia, los ciudadanos son participes de las acciones de gobierno, lo que favorece la rendición de cuentas.</w:t>
      </w:r>
    </w:p>
    <w:p w:rsidR="00E36ADB" w:rsidRPr="00464C1A" w:rsidRDefault="00E36ADB" w:rsidP="00A91AA7">
      <w:pPr>
        <w:pStyle w:val="Prrafodelista"/>
        <w:spacing w:line="360" w:lineRule="auto"/>
        <w:ind w:left="0"/>
        <w:jc w:val="both"/>
        <w:rPr>
          <w:rFonts w:ascii="Palatino Linotype" w:eastAsia="MS Mincho" w:hAnsi="Palatino Linotype"/>
          <w:sz w:val="24"/>
        </w:rPr>
      </w:pPr>
    </w:p>
    <w:p w:rsidR="00E36ADB" w:rsidRPr="00464C1A" w:rsidRDefault="00E36ADB" w:rsidP="00A91AA7">
      <w:pPr>
        <w:pStyle w:val="Prrafodelista"/>
        <w:numPr>
          <w:ilvl w:val="0"/>
          <w:numId w:val="1"/>
        </w:numPr>
        <w:spacing w:line="360" w:lineRule="auto"/>
        <w:ind w:left="0" w:firstLine="0"/>
        <w:jc w:val="both"/>
        <w:rPr>
          <w:rFonts w:ascii="Palatino Linotype" w:eastAsia="MS Mincho" w:hAnsi="Palatino Linotype"/>
          <w:sz w:val="24"/>
        </w:rPr>
      </w:pPr>
      <w:r w:rsidRPr="00464C1A">
        <w:rPr>
          <w:rFonts w:ascii="Palatino Linotype" w:hAnsi="Palatino Linotype" w:cs="Arial"/>
          <w:sz w:val="24"/>
        </w:rPr>
        <w:t xml:space="preserve">En este contexto, al referirse la Constitución Política de los Estados Unidos Mexicanos y la Ley de Transparencia y Acceso a la Información del Estado de México </w:t>
      </w:r>
      <w:r w:rsidRPr="00464C1A">
        <w:rPr>
          <w:rFonts w:ascii="Palatino Linotype" w:hAnsi="Palatino Linotype" w:cs="Arial"/>
          <w:sz w:val="24"/>
        </w:rPr>
        <w:lastRenderedPageBreak/>
        <w:t>y Municipios al procedimiento de acceso a la información pública, bajo el principio de gratuidad, es garantizando la protección a un derecho fundamental que tienen dimensión social, al ser un condicionante necesario para el funcionamiento de una vida democrática, por lo que cualquier afectación a éste exige una justificación y jamás puede tener efectos recaudatorios, al menos que la reproducción de la información sea en fotocopias, respaldos informativos, entre otros.</w:t>
      </w:r>
    </w:p>
    <w:p w:rsidR="00E36ADB" w:rsidRPr="00464C1A" w:rsidRDefault="00E36ADB" w:rsidP="00A91AA7">
      <w:pPr>
        <w:pStyle w:val="Prrafodelista"/>
        <w:rPr>
          <w:rFonts w:ascii="Palatino Linotype" w:hAnsi="Palatino Linotype" w:cs="Arial"/>
        </w:rPr>
      </w:pPr>
    </w:p>
    <w:p w:rsidR="00E36ADB" w:rsidRPr="00464C1A" w:rsidRDefault="00E36ADB" w:rsidP="00A91AA7">
      <w:pPr>
        <w:pStyle w:val="Prrafodelista"/>
        <w:numPr>
          <w:ilvl w:val="0"/>
          <w:numId w:val="1"/>
        </w:numPr>
        <w:spacing w:line="360" w:lineRule="auto"/>
        <w:ind w:left="0" w:firstLine="0"/>
        <w:jc w:val="both"/>
        <w:rPr>
          <w:rFonts w:ascii="Palatino Linotype" w:eastAsia="MS Mincho" w:hAnsi="Palatino Linotype"/>
          <w:sz w:val="24"/>
        </w:rPr>
      </w:pPr>
      <w:r w:rsidRPr="00464C1A">
        <w:rPr>
          <w:rFonts w:ascii="Palatino Linotype" w:hAnsi="Palatino Linotype" w:cs="Arial"/>
          <w:sz w:val="24"/>
        </w:rPr>
        <w:t xml:space="preserve">De tal manera que por regla general, la entrega de la información que se solicite en ejercicio del derecho de acceso a la información pública, deberá ser en completa congruencia con el principio de gratuidad y solamente en casos excepcionales procederá al cobro para la entrega de la información, situación que ocurrirá en caso de que se tenga que generar un gasto por la reproducción, por la modalidad de entrega solicitada, o por </w:t>
      </w:r>
      <w:proofErr w:type="spellStart"/>
      <w:r w:rsidRPr="00464C1A">
        <w:rPr>
          <w:rFonts w:ascii="Palatino Linotype" w:hAnsi="Palatino Linotype" w:cs="Arial"/>
          <w:sz w:val="24"/>
        </w:rPr>
        <w:t>el</w:t>
      </w:r>
      <w:proofErr w:type="spellEnd"/>
      <w:r w:rsidRPr="00464C1A">
        <w:rPr>
          <w:rFonts w:ascii="Palatino Linotype" w:hAnsi="Palatino Linotype" w:cs="Arial"/>
          <w:sz w:val="24"/>
        </w:rPr>
        <w:t xml:space="preserve"> envió, mismo que se relaciona con lo establecido en el artículo 174 de la Ley de la Materia, para lo cual es necesario traer a contexto su texto, en su parte conducente a saber:</w:t>
      </w:r>
    </w:p>
    <w:p w:rsidR="00E36ADB" w:rsidRPr="00464C1A" w:rsidRDefault="00E36ADB" w:rsidP="00A91AA7">
      <w:pPr>
        <w:pStyle w:val="Prrafodelista"/>
        <w:rPr>
          <w:rFonts w:ascii="Palatino Linotype" w:eastAsia="MS Mincho" w:hAnsi="Palatino Linotype"/>
        </w:rPr>
      </w:pPr>
    </w:p>
    <w:p w:rsidR="00E36ADB" w:rsidRPr="00464C1A" w:rsidRDefault="00E36ADB" w:rsidP="00A91AA7">
      <w:pPr>
        <w:autoSpaceDE w:val="0"/>
        <w:autoSpaceDN w:val="0"/>
        <w:adjustRightInd w:val="0"/>
        <w:spacing w:line="360" w:lineRule="auto"/>
        <w:ind w:left="851" w:right="822"/>
        <w:jc w:val="both"/>
        <w:rPr>
          <w:rFonts w:ascii="Palatino Linotype" w:hAnsi="Palatino Linotype" w:cs="Arial"/>
          <w:bCs/>
          <w:i/>
          <w:sz w:val="22"/>
        </w:rPr>
      </w:pPr>
      <w:r w:rsidRPr="00464C1A">
        <w:rPr>
          <w:rFonts w:ascii="Palatino Linotype" w:hAnsi="Palatino Linotype" w:cs="Arial"/>
          <w:b/>
          <w:bCs/>
          <w:i/>
          <w:sz w:val="22"/>
        </w:rPr>
        <w:t>“Artículo 174. En caso de existir costos para obtener la información</w:t>
      </w:r>
      <w:r w:rsidRPr="00464C1A">
        <w:rPr>
          <w:rFonts w:ascii="Palatino Linotype" w:hAnsi="Palatino Linotype" w:cs="Arial"/>
          <w:bCs/>
          <w:i/>
          <w:sz w:val="22"/>
        </w:rPr>
        <w:t xml:space="preserve"> deberán cubrirse de manera previa a la entrega y </w:t>
      </w:r>
      <w:r w:rsidRPr="00464C1A">
        <w:rPr>
          <w:rFonts w:ascii="Palatino Linotype" w:hAnsi="Palatino Linotype" w:cs="Arial"/>
          <w:b/>
          <w:bCs/>
          <w:i/>
          <w:sz w:val="22"/>
        </w:rPr>
        <w:t>no podrán ser superiores a la suma de</w:t>
      </w:r>
      <w:r w:rsidRPr="00464C1A">
        <w:rPr>
          <w:rFonts w:ascii="Palatino Linotype" w:hAnsi="Palatino Linotype" w:cs="Arial"/>
          <w:bCs/>
          <w:i/>
          <w:sz w:val="22"/>
        </w:rPr>
        <w:t>:</w:t>
      </w:r>
    </w:p>
    <w:p w:rsidR="00E36ADB" w:rsidRPr="00464C1A" w:rsidRDefault="00E36ADB" w:rsidP="00A91AA7">
      <w:pPr>
        <w:autoSpaceDE w:val="0"/>
        <w:autoSpaceDN w:val="0"/>
        <w:adjustRightInd w:val="0"/>
        <w:spacing w:line="360" w:lineRule="auto"/>
        <w:ind w:left="851" w:right="822"/>
        <w:jc w:val="both"/>
        <w:rPr>
          <w:rFonts w:ascii="Palatino Linotype" w:hAnsi="Palatino Linotype" w:cs="Arial"/>
          <w:bCs/>
          <w:i/>
          <w:sz w:val="22"/>
        </w:rPr>
      </w:pPr>
      <w:r w:rsidRPr="00464C1A">
        <w:rPr>
          <w:rFonts w:ascii="Palatino Linotype" w:hAnsi="Palatino Linotype" w:cs="Arial"/>
          <w:b/>
          <w:bCs/>
          <w:i/>
          <w:sz w:val="22"/>
        </w:rPr>
        <w:t>I.</w:t>
      </w:r>
      <w:r w:rsidRPr="00464C1A">
        <w:rPr>
          <w:rFonts w:ascii="Palatino Linotype" w:hAnsi="Palatino Linotype" w:cs="Arial"/>
          <w:bCs/>
          <w:i/>
          <w:sz w:val="22"/>
        </w:rPr>
        <w:t xml:space="preserve"> </w:t>
      </w:r>
      <w:r w:rsidRPr="00464C1A">
        <w:rPr>
          <w:rFonts w:ascii="Palatino Linotype" w:hAnsi="Palatino Linotype" w:cs="Arial"/>
          <w:b/>
          <w:bCs/>
          <w:i/>
          <w:sz w:val="22"/>
        </w:rPr>
        <w:t>El costo de los materiales utilizados en la reproducción</w:t>
      </w:r>
      <w:r w:rsidRPr="00464C1A">
        <w:rPr>
          <w:rFonts w:ascii="Palatino Linotype" w:hAnsi="Palatino Linotype" w:cs="Arial"/>
          <w:bCs/>
          <w:i/>
          <w:sz w:val="22"/>
        </w:rPr>
        <w:t xml:space="preserve"> de la información;</w:t>
      </w:r>
    </w:p>
    <w:p w:rsidR="00E36ADB" w:rsidRPr="00464C1A" w:rsidRDefault="00E36ADB" w:rsidP="00A91AA7">
      <w:pPr>
        <w:autoSpaceDE w:val="0"/>
        <w:autoSpaceDN w:val="0"/>
        <w:adjustRightInd w:val="0"/>
        <w:spacing w:line="360" w:lineRule="auto"/>
        <w:ind w:left="851" w:right="822"/>
        <w:jc w:val="both"/>
        <w:rPr>
          <w:rFonts w:ascii="Palatino Linotype" w:hAnsi="Palatino Linotype" w:cs="Arial"/>
          <w:bCs/>
          <w:i/>
          <w:sz w:val="22"/>
        </w:rPr>
      </w:pPr>
      <w:r w:rsidRPr="00464C1A">
        <w:rPr>
          <w:rFonts w:ascii="Palatino Linotype" w:hAnsi="Palatino Linotype" w:cs="Arial"/>
          <w:b/>
          <w:bCs/>
          <w:i/>
          <w:sz w:val="22"/>
        </w:rPr>
        <w:t>II.</w:t>
      </w:r>
      <w:r w:rsidRPr="00464C1A">
        <w:rPr>
          <w:rFonts w:ascii="Palatino Linotype" w:hAnsi="Palatino Linotype" w:cs="Arial"/>
          <w:bCs/>
          <w:i/>
          <w:sz w:val="22"/>
        </w:rPr>
        <w:t xml:space="preserve"> </w:t>
      </w:r>
      <w:r w:rsidRPr="00464C1A">
        <w:rPr>
          <w:rFonts w:ascii="Palatino Linotype" w:hAnsi="Palatino Linotype" w:cs="Arial"/>
          <w:b/>
          <w:bCs/>
          <w:i/>
          <w:sz w:val="22"/>
        </w:rPr>
        <w:t>El costo de envío</w:t>
      </w:r>
      <w:r w:rsidRPr="00464C1A">
        <w:rPr>
          <w:rFonts w:ascii="Palatino Linotype" w:hAnsi="Palatino Linotype" w:cs="Arial"/>
          <w:bCs/>
          <w:i/>
          <w:sz w:val="22"/>
        </w:rPr>
        <w:t>, en su caso; y</w:t>
      </w:r>
    </w:p>
    <w:p w:rsidR="00E36ADB" w:rsidRPr="00464C1A" w:rsidRDefault="00E36ADB" w:rsidP="00A91AA7">
      <w:pPr>
        <w:autoSpaceDE w:val="0"/>
        <w:autoSpaceDN w:val="0"/>
        <w:adjustRightInd w:val="0"/>
        <w:spacing w:line="360" w:lineRule="auto"/>
        <w:ind w:left="851" w:right="822"/>
        <w:jc w:val="both"/>
        <w:rPr>
          <w:rFonts w:ascii="Palatino Linotype" w:hAnsi="Palatino Linotype" w:cs="Arial"/>
          <w:bCs/>
          <w:i/>
          <w:sz w:val="22"/>
        </w:rPr>
      </w:pPr>
      <w:r w:rsidRPr="00464C1A">
        <w:rPr>
          <w:rFonts w:ascii="Palatino Linotype" w:hAnsi="Palatino Linotype" w:cs="Arial"/>
          <w:b/>
          <w:bCs/>
          <w:i/>
          <w:sz w:val="22"/>
        </w:rPr>
        <w:t>III.</w:t>
      </w:r>
      <w:r w:rsidRPr="00464C1A">
        <w:rPr>
          <w:rFonts w:ascii="Palatino Linotype" w:hAnsi="Palatino Linotype" w:cs="Arial"/>
          <w:bCs/>
          <w:i/>
          <w:sz w:val="22"/>
        </w:rPr>
        <w:t xml:space="preserve"> </w:t>
      </w:r>
      <w:r w:rsidRPr="00464C1A">
        <w:rPr>
          <w:rFonts w:ascii="Palatino Linotype" w:hAnsi="Palatino Linotype" w:cs="Arial"/>
          <w:b/>
          <w:bCs/>
          <w:i/>
          <w:sz w:val="22"/>
        </w:rPr>
        <w:t>El pago de la certificación de los documentos</w:t>
      </w:r>
      <w:r w:rsidRPr="00464C1A">
        <w:rPr>
          <w:rFonts w:ascii="Palatino Linotype" w:hAnsi="Palatino Linotype" w:cs="Arial"/>
          <w:bCs/>
          <w:i/>
          <w:sz w:val="22"/>
        </w:rPr>
        <w:t>, cuando proceda.</w:t>
      </w:r>
    </w:p>
    <w:p w:rsidR="00E36ADB" w:rsidRPr="00464C1A" w:rsidRDefault="00E36ADB" w:rsidP="00A91AA7">
      <w:pPr>
        <w:spacing w:before="240" w:after="240" w:line="360" w:lineRule="auto"/>
        <w:ind w:left="851" w:right="822"/>
        <w:jc w:val="both"/>
        <w:rPr>
          <w:rFonts w:ascii="Palatino Linotype" w:hAnsi="Palatino Linotype" w:cs="Arial"/>
          <w:sz w:val="22"/>
        </w:rPr>
      </w:pPr>
      <w:r w:rsidRPr="00464C1A">
        <w:rPr>
          <w:rFonts w:ascii="Palatino Linotype" w:hAnsi="Palatino Linotype" w:cs="Arial"/>
          <w:bCs/>
          <w:i/>
          <w:sz w:val="22"/>
        </w:rPr>
        <w:t xml:space="preserve">Las cuotas de los derechos aplicables deberán establecerse, en su caso, en el </w:t>
      </w:r>
      <w:r w:rsidRPr="00464C1A">
        <w:rPr>
          <w:rFonts w:ascii="Palatino Linotype" w:hAnsi="Palatino Linotype" w:cs="Arial"/>
          <w:b/>
          <w:bCs/>
          <w:i/>
          <w:sz w:val="22"/>
        </w:rPr>
        <w:t>Código Financiero del Estado de México y Municipios</w:t>
      </w:r>
      <w:r w:rsidRPr="00464C1A">
        <w:rPr>
          <w:rFonts w:ascii="Palatino Linotype" w:hAnsi="Palatino Linotype" w:cs="Arial"/>
          <w:bCs/>
          <w:i/>
          <w:sz w:val="22"/>
        </w:rPr>
        <w:t xml:space="preserve"> y demás disposiciones jurídicas aplicables, las cuales se publicarán en los sitios de internet de los sujetos obligados…”</w:t>
      </w:r>
      <w:r w:rsidRPr="00464C1A">
        <w:rPr>
          <w:rFonts w:ascii="Palatino Linotype" w:hAnsi="Palatino Linotype" w:cs="Arial"/>
          <w:sz w:val="22"/>
        </w:rPr>
        <w:t xml:space="preserve"> </w:t>
      </w:r>
    </w:p>
    <w:p w:rsidR="00E36ADB" w:rsidRPr="00464C1A" w:rsidRDefault="00E36ADB" w:rsidP="00A91AA7">
      <w:pPr>
        <w:pStyle w:val="Prrafodelista"/>
        <w:numPr>
          <w:ilvl w:val="0"/>
          <w:numId w:val="1"/>
        </w:numPr>
        <w:spacing w:before="240" w:after="240" w:line="360" w:lineRule="auto"/>
        <w:ind w:left="0" w:firstLine="0"/>
        <w:jc w:val="both"/>
        <w:rPr>
          <w:rFonts w:ascii="Palatino Linotype" w:hAnsi="Palatino Linotype"/>
          <w:sz w:val="24"/>
        </w:rPr>
      </w:pPr>
      <w:r w:rsidRPr="00464C1A">
        <w:rPr>
          <w:rFonts w:ascii="Palatino Linotype" w:hAnsi="Palatino Linotype"/>
          <w:sz w:val="24"/>
        </w:rPr>
        <w:lastRenderedPageBreak/>
        <w:t xml:space="preserve">Del precepto anterior se puede desprender que la Ley de la Materia estableció el cobró de derechos para la entrega de la información con el objeto de que se cubran los costos de los materiales utilizados en la reproducción de la información, el costo por </w:t>
      </w:r>
      <w:proofErr w:type="spellStart"/>
      <w:r w:rsidRPr="00464C1A">
        <w:rPr>
          <w:rFonts w:ascii="Palatino Linotype" w:hAnsi="Palatino Linotype"/>
          <w:sz w:val="24"/>
        </w:rPr>
        <w:t>el</w:t>
      </w:r>
      <w:proofErr w:type="spellEnd"/>
      <w:r w:rsidRPr="00464C1A">
        <w:rPr>
          <w:rFonts w:ascii="Palatino Linotype" w:hAnsi="Palatino Linotype"/>
          <w:sz w:val="24"/>
        </w:rPr>
        <w:t xml:space="preserve"> envió de la misma o el pago por la certificación; sin embargo en el caso particular que se comenta no se estima que se actualice ninguno de esos supuestos y no debe perderse de vista que </w:t>
      </w:r>
      <w:r w:rsidRPr="00464C1A">
        <w:rPr>
          <w:rFonts w:ascii="Palatino Linotype" w:hAnsi="Palatino Linotype"/>
          <w:b/>
          <w:sz w:val="24"/>
        </w:rPr>
        <w:t>la parte solicitante requirió la información a través del SAIMEX</w:t>
      </w:r>
      <w:r w:rsidRPr="00464C1A">
        <w:rPr>
          <w:rFonts w:ascii="Palatino Linotype" w:hAnsi="Palatino Linotype"/>
          <w:sz w:val="24"/>
        </w:rPr>
        <w:t xml:space="preserve">, por lo que ello únicamente implica la digitalización o escaneo de la información a entregar, lo cual no conlleva la utilización de materiales que generen un costo para el Sujeto Obligado, como el caso por ejemplo de la emisión de copias; así tampoco se genera un gasto por </w:t>
      </w:r>
      <w:proofErr w:type="spellStart"/>
      <w:r w:rsidRPr="00464C1A">
        <w:rPr>
          <w:rFonts w:ascii="Palatino Linotype" w:hAnsi="Palatino Linotype"/>
          <w:sz w:val="24"/>
        </w:rPr>
        <w:t>el</w:t>
      </w:r>
      <w:proofErr w:type="spellEnd"/>
      <w:r w:rsidRPr="00464C1A">
        <w:rPr>
          <w:rFonts w:ascii="Palatino Linotype" w:hAnsi="Palatino Linotype"/>
          <w:sz w:val="24"/>
        </w:rPr>
        <w:t xml:space="preserve"> envió de la información, ya que una de las finalidades de la utilización del Sistema de Acceso a la Información Pública Mexiquense, es precisamente evitar la generación de gastos tanto para los solicitantes como para los Sujetos Obligados, pues se trata de un sistema electrónico que para acceder al mismo no necesita recurso alguno más que un equipo de cómputo con acceso a internet y un digitalizador de documentos, equipos que obligatoriamente debe tener el Sujeto Obligado para el correcto desempeño de sus labores; de igual manera en el caso no se actualiza el cobro por certificación, ya que la parte solicitante no requirió la entrega en alguna modalidad que requiera menoscabo alguno al Sujeto Obligado.</w:t>
      </w:r>
    </w:p>
    <w:p w:rsidR="00E36ADB" w:rsidRPr="00464C1A" w:rsidRDefault="00E36ADB" w:rsidP="00A91AA7">
      <w:pPr>
        <w:pStyle w:val="Prrafodelista"/>
        <w:spacing w:before="240" w:after="240" w:line="360" w:lineRule="auto"/>
        <w:ind w:left="0"/>
        <w:jc w:val="both"/>
        <w:rPr>
          <w:rFonts w:ascii="Palatino Linotype" w:hAnsi="Palatino Linotype"/>
          <w:sz w:val="24"/>
        </w:rPr>
      </w:pPr>
    </w:p>
    <w:p w:rsidR="00E36ADB" w:rsidRPr="00464C1A" w:rsidRDefault="00E36ADB" w:rsidP="00A91AA7">
      <w:pPr>
        <w:pStyle w:val="Prrafodelista"/>
        <w:numPr>
          <w:ilvl w:val="0"/>
          <w:numId w:val="1"/>
        </w:numPr>
        <w:spacing w:before="240" w:after="240" w:line="360" w:lineRule="auto"/>
        <w:ind w:left="0" w:firstLine="0"/>
        <w:jc w:val="both"/>
        <w:rPr>
          <w:rFonts w:ascii="Palatino Linotype" w:hAnsi="Palatino Linotype"/>
          <w:b/>
          <w:sz w:val="24"/>
        </w:rPr>
      </w:pPr>
      <w:r w:rsidRPr="00464C1A">
        <w:rPr>
          <w:rFonts w:ascii="Palatino Linotype" w:hAnsi="Palatino Linotype"/>
          <w:sz w:val="24"/>
        </w:rPr>
        <w:t xml:space="preserve">Aunado a lo anterior, </w:t>
      </w:r>
      <w:r w:rsidRPr="00464C1A">
        <w:rPr>
          <w:rFonts w:ascii="Palatino Linotype" w:hAnsi="Palatino Linotype" w:cs="Arial"/>
          <w:sz w:val="24"/>
        </w:rPr>
        <w:t xml:space="preserve">la exposición de motivos de la Ley de Transparencia y Acceso a la Información Pública del Estado de México y Municipios, señala que se adoptara una ruta regida por el principio de progresividad en la materia, que implique que haya una plena interconectividad entre las plataformas estatales existentes, las cuales deberán acoplarse a la plataforma nacional, lo que implica, en un primer </w:t>
      </w:r>
      <w:r w:rsidRPr="00464C1A">
        <w:rPr>
          <w:rFonts w:ascii="Palatino Linotype" w:hAnsi="Palatino Linotype" w:cs="Arial"/>
          <w:sz w:val="24"/>
        </w:rPr>
        <w:lastRenderedPageBreak/>
        <w:t xml:space="preserve">momento utilizar la información digitalizada por la propia función del gobierno y en datos abiertos, a su vez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w:t>
      </w:r>
      <w:r w:rsidRPr="00464C1A">
        <w:rPr>
          <w:rFonts w:ascii="Palatino Linotype" w:hAnsi="Palatino Linotype" w:cs="Arial"/>
          <w:b/>
          <w:sz w:val="24"/>
        </w:rPr>
        <w:t>no podrán tener ningún costo, incluyendo aquella que se hubiera digitalizado previamente por cualquier motivo, y aún menos en aquellos casos en que la modalidad de entrega sea por medio de la plataforma o vía electrónica.</w:t>
      </w:r>
    </w:p>
    <w:p w:rsidR="00E36ADB" w:rsidRPr="00464C1A" w:rsidRDefault="00E36ADB" w:rsidP="00A91AA7">
      <w:pPr>
        <w:pStyle w:val="Prrafodelista"/>
        <w:spacing w:before="240" w:after="240" w:line="360" w:lineRule="auto"/>
        <w:ind w:left="0"/>
        <w:jc w:val="both"/>
        <w:rPr>
          <w:rFonts w:ascii="Palatino Linotype" w:hAnsi="Palatino Linotype"/>
          <w:sz w:val="24"/>
        </w:rPr>
      </w:pPr>
    </w:p>
    <w:p w:rsidR="00E36ADB" w:rsidRPr="00464C1A" w:rsidRDefault="00E36ADB" w:rsidP="00A91AA7">
      <w:pPr>
        <w:pStyle w:val="Prrafodelista"/>
        <w:numPr>
          <w:ilvl w:val="0"/>
          <w:numId w:val="1"/>
        </w:numPr>
        <w:spacing w:before="240" w:after="240" w:line="360" w:lineRule="auto"/>
        <w:ind w:left="0" w:firstLine="0"/>
        <w:jc w:val="both"/>
        <w:rPr>
          <w:rFonts w:ascii="Palatino Linotype" w:hAnsi="Palatino Linotype"/>
          <w:sz w:val="24"/>
        </w:rPr>
      </w:pPr>
      <w:r w:rsidRPr="00464C1A">
        <w:rPr>
          <w:rFonts w:ascii="Palatino Linotype" w:hAnsi="Palatino Linotype" w:cs="Arial"/>
          <w:sz w:val="24"/>
        </w:rPr>
        <w:t xml:space="preserve">Por lo que no existe precepto jurídico que autorice al Sujeto Obligado a requerir un pago para entregar la información vía SAIMEX, </w:t>
      </w:r>
      <w:r w:rsidRPr="00464C1A">
        <w:rPr>
          <w:rFonts w:ascii="Palatino Linotype" w:hAnsi="Palatino Linotype"/>
          <w:color w:val="000000"/>
          <w:sz w:val="24"/>
        </w:rPr>
        <w:t xml:space="preserve">debido a que dicho sistema fue creado para facilitar el registro y atención de las solicitudes de información, y </w:t>
      </w:r>
      <w:r w:rsidRPr="00464C1A">
        <w:rPr>
          <w:rFonts w:ascii="Palatino Linotype" w:hAnsi="Palatino Linotype" w:cs="Arial"/>
          <w:sz w:val="24"/>
        </w:rPr>
        <w:t xml:space="preserve">es su obligación trasladar la </w:t>
      </w:r>
      <w:r w:rsidRPr="00464C1A">
        <w:rPr>
          <w:rFonts w:ascii="Palatino Linotype" w:hAnsi="Palatino Linotype"/>
          <w:color w:val="000000"/>
          <w:sz w:val="24"/>
        </w:rPr>
        <w:t>información de un soporte físico a uno electrónico y cuidar que los medios electrónicos o impresos en los que conste tanto información pública, como confidencial y reservada se entreguen en versión pública en los casos que eso resulte necesario.</w:t>
      </w:r>
    </w:p>
    <w:p w:rsidR="00E36ADB" w:rsidRPr="00464C1A" w:rsidRDefault="00E36ADB" w:rsidP="00A91AA7">
      <w:pPr>
        <w:pStyle w:val="Prrafodelista"/>
        <w:ind w:left="0"/>
        <w:rPr>
          <w:rFonts w:ascii="Palatino Linotype" w:hAnsi="Palatino Linotype"/>
          <w:sz w:val="24"/>
        </w:rPr>
      </w:pPr>
    </w:p>
    <w:p w:rsidR="00E36ADB" w:rsidRPr="00464C1A" w:rsidRDefault="00E36ADB" w:rsidP="00A91AA7">
      <w:pPr>
        <w:pStyle w:val="Prrafodelista"/>
        <w:numPr>
          <w:ilvl w:val="0"/>
          <w:numId w:val="1"/>
        </w:numPr>
        <w:spacing w:before="240" w:after="240" w:line="360" w:lineRule="auto"/>
        <w:ind w:left="0" w:firstLine="0"/>
        <w:jc w:val="both"/>
        <w:rPr>
          <w:rFonts w:ascii="Palatino Linotype" w:hAnsi="Palatino Linotype"/>
          <w:sz w:val="24"/>
        </w:rPr>
      </w:pPr>
      <w:r w:rsidRPr="00464C1A">
        <w:rPr>
          <w:rFonts w:ascii="Palatino Linotype" w:hAnsi="Palatino Linotype" w:cs="Arial"/>
          <w:sz w:val="24"/>
        </w:rPr>
        <w:t xml:space="preserve">Pensar lo contrario, sería tanto como reconocer que la utilización del SAIMEX,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tal información no existe la obligación de tenerla digitalizada, en ese sentido se estaría condicionando </w:t>
      </w:r>
      <w:r w:rsidRPr="00464C1A">
        <w:rPr>
          <w:rFonts w:ascii="Palatino Linotype" w:hAnsi="Palatino Linotype" w:cs="Arial"/>
          <w:sz w:val="24"/>
        </w:rPr>
        <w:lastRenderedPageBreak/>
        <w:t>a un pago el derecho humano de acceso a la información pública en los casos no previstos por la Ley y que en su mayoría resultan de interés público.</w:t>
      </w:r>
    </w:p>
    <w:p w:rsidR="00E36ADB" w:rsidRPr="00464C1A" w:rsidRDefault="00E36ADB" w:rsidP="00A91AA7">
      <w:pPr>
        <w:pStyle w:val="Prrafodelista"/>
        <w:ind w:left="0"/>
        <w:rPr>
          <w:rFonts w:ascii="Palatino Linotype" w:hAnsi="Palatino Linotype"/>
          <w:sz w:val="24"/>
        </w:rPr>
      </w:pPr>
    </w:p>
    <w:p w:rsidR="00E36ADB" w:rsidRPr="00464C1A" w:rsidRDefault="00E36ADB" w:rsidP="00A91AA7">
      <w:pPr>
        <w:pStyle w:val="Prrafodelista"/>
        <w:numPr>
          <w:ilvl w:val="0"/>
          <w:numId w:val="1"/>
        </w:numPr>
        <w:spacing w:line="360" w:lineRule="auto"/>
        <w:ind w:left="0" w:firstLine="0"/>
        <w:jc w:val="both"/>
        <w:rPr>
          <w:rFonts w:ascii="Palatino Linotype" w:hAnsi="Palatino Linotype"/>
          <w:sz w:val="24"/>
          <w:lang w:eastAsia="en-US"/>
        </w:rPr>
      </w:pPr>
      <w:r w:rsidRPr="00464C1A">
        <w:rPr>
          <w:rFonts w:ascii="Palatino Linotype" w:hAnsi="Palatino Linotype"/>
          <w:sz w:val="24"/>
        </w:rPr>
        <w:t xml:space="preserve">Por lo anterior, este Órgano Garante determina desestimar el supuesto cobro por la reproducción de la información, toda vez que, la Ley en materia prevé que la información que, por cualquier motivo se haya digitalizado previamente </w:t>
      </w:r>
      <w:r w:rsidRPr="00464C1A">
        <w:rPr>
          <w:rFonts w:ascii="Palatino Linotype" w:hAnsi="Palatino Linotype"/>
          <w:b/>
          <w:sz w:val="24"/>
        </w:rPr>
        <w:t>no podrá tener ningún costo y por la vía elegida por el particular que es el SAIMEX.</w:t>
      </w:r>
    </w:p>
    <w:p w:rsidR="006E1C4B" w:rsidRPr="00464C1A" w:rsidRDefault="006E1C4B" w:rsidP="00A91AA7">
      <w:pPr>
        <w:pStyle w:val="Prrafodelista"/>
        <w:spacing w:line="360" w:lineRule="auto"/>
        <w:ind w:left="0"/>
        <w:jc w:val="both"/>
        <w:rPr>
          <w:rFonts w:ascii="Palatino Linotype" w:hAnsi="Palatino Linotype"/>
          <w:sz w:val="24"/>
          <w:lang w:eastAsia="en-US"/>
        </w:rPr>
      </w:pPr>
    </w:p>
    <w:p w:rsidR="006E1C4B" w:rsidRPr="00464C1A" w:rsidRDefault="006E1C4B" w:rsidP="00A91AA7">
      <w:pPr>
        <w:pStyle w:val="Prrafodelista"/>
        <w:numPr>
          <w:ilvl w:val="0"/>
          <w:numId w:val="1"/>
        </w:numPr>
        <w:spacing w:line="360" w:lineRule="auto"/>
        <w:ind w:left="0" w:firstLine="0"/>
        <w:jc w:val="both"/>
        <w:rPr>
          <w:rFonts w:ascii="Palatino Linotype" w:hAnsi="Palatino Linotype"/>
          <w:sz w:val="24"/>
          <w:lang w:eastAsia="en-US"/>
        </w:rPr>
      </w:pPr>
      <w:r w:rsidRPr="00464C1A">
        <w:rPr>
          <w:rFonts w:ascii="Palatino Linotype" w:hAnsi="Palatino Linotype"/>
          <w:sz w:val="24"/>
          <w:lang w:eastAsia="en-US"/>
        </w:rPr>
        <w:t xml:space="preserve">En conclusión, es dable ordenar la entrega de la información solicitada por el particular en las solicitudes de información </w:t>
      </w:r>
      <w:r w:rsidRPr="00464C1A">
        <w:rPr>
          <w:rFonts w:ascii="Palatino Linotype" w:hAnsi="Palatino Linotype"/>
          <w:b/>
          <w:bCs/>
        </w:rPr>
        <w:t xml:space="preserve">00261/AMECAMEC/IP/2021 y </w:t>
      </w:r>
      <w:r w:rsidRPr="00464C1A">
        <w:rPr>
          <w:rFonts w:ascii="Palatino Linotype" w:hAnsi="Palatino Linotype"/>
          <w:b/>
          <w:bCs/>
          <w:szCs w:val="22"/>
        </w:rPr>
        <w:t>00264/AMECAMEC/IP/2021.</w:t>
      </w:r>
    </w:p>
    <w:p w:rsidR="006E1C4B" w:rsidRPr="00464C1A" w:rsidRDefault="006E1C4B" w:rsidP="00A91AA7">
      <w:pPr>
        <w:pStyle w:val="Prrafodelista"/>
        <w:spacing w:line="360" w:lineRule="auto"/>
        <w:ind w:left="0"/>
        <w:jc w:val="both"/>
        <w:rPr>
          <w:rFonts w:ascii="Palatino Linotype" w:hAnsi="Palatino Linotype"/>
          <w:sz w:val="24"/>
          <w:lang w:eastAsia="en-US"/>
        </w:rPr>
      </w:pPr>
    </w:p>
    <w:p w:rsidR="006E1C4B" w:rsidRPr="00464C1A" w:rsidRDefault="006E1C4B" w:rsidP="00A91AA7">
      <w:pPr>
        <w:pStyle w:val="Prrafodelista"/>
        <w:numPr>
          <w:ilvl w:val="0"/>
          <w:numId w:val="31"/>
        </w:numPr>
        <w:spacing w:line="360" w:lineRule="auto"/>
        <w:rPr>
          <w:rFonts w:ascii="Palatino Linotype" w:hAnsi="Palatino Linotype"/>
          <w:b/>
          <w:bCs/>
          <w:lang w:eastAsia="en-US"/>
        </w:rPr>
      </w:pPr>
      <w:r w:rsidRPr="00464C1A">
        <w:rPr>
          <w:rFonts w:ascii="Palatino Linotype" w:hAnsi="Palatino Linotype"/>
          <w:sz w:val="24"/>
          <w:lang w:eastAsia="en-US"/>
        </w:rPr>
        <w:t xml:space="preserve">De las solicitudes de información </w:t>
      </w:r>
      <w:r w:rsidR="00FD050A" w:rsidRPr="00464C1A">
        <w:rPr>
          <w:rFonts w:ascii="Palatino Linotype" w:hAnsi="Palatino Linotype"/>
          <w:b/>
          <w:bCs/>
          <w:sz w:val="24"/>
          <w:lang w:eastAsia="en-US"/>
        </w:rPr>
        <w:t>00259/AMECAMEC/IP/2021</w:t>
      </w:r>
      <w:r w:rsidR="00E535FF" w:rsidRPr="00464C1A">
        <w:rPr>
          <w:rFonts w:ascii="Palatino Linotype" w:hAnsi="Palatino Linotype"/>
          <w:b/>
          <w:bCs/>
          <w:sz w:val="24"/>
          <w:lang w:eastAsia="en-US"/>
        </w:rPr>
        <w:t>, 00260/AMECAMEC/IP/2021</w:t>
      </w:r>
      <w:r w:rsidRPr="00464C1A">
        <w:rPr>
          <w:rFonts w:ascii="Palatino Linotype" w:hAnsi="Palatino Linotype"/>
          <w:b/>
          <w:bCs/>
          <w:sz w:val="24"/>
          <w:lang w:eastAsia="en-US"/>
        </w:rPr>
        <w:t xml:space="preserve"> y </w:t>
      </w:r>
      <w:r w:rsidRPr="00464C1A">
        <w:rPr>
          <w:rFonts w:ascii="Palatino Linotype" w:hAnsi="Palatino Linotype"/>
          <w:b/>
          <w:bCs/>
          <w:lang w:eastAsia="en-US"/>
        </w:rPr>
        <w:t>00229/AMECAMEC/IP/2021</w:t>
      </w:r>
      <w:r w:rsidR="00FD050A" w:rsidRPr="00464C1A">
        <w:rPr>
          <w:rFonts w:ascii="Palatino Linotype" w:hAnsi="Palatino Linotype"/>
          <w:b/>
          <w:bCs/>
          <w:lang w:eastAsia="en-US"/>
        </w:rPr>
        <w:t>.</w:t>
      </w:r>
    </w:p>
    <w:p w:rsidR="006E1C4B" w:rsidRPr="00464C1A" w:rsidRDefault="006E1C4B" w:rsidP="00A91AA7">
      <w:pPr>
        <w:pStyle w:val="Prrafodelista"/>
        <w:jc w:val="both"/>
        <w:rPr>
          <w:rFonts w:ascii="Palatino Linotype" w:hAnsi="Palatino Linotype"/>
          <w:b/>
          <w:bCs/>
          <w:sz w:val="24"/>
          <w:lang w:eastAsia="en-US"/>
        </w:rPr>
      </w:pPr>
    </w:p>
    <w:p w:rsidR="006E1C4B" w:rsidRPr="00464C1A" w:rsidRDefault="006E1C4B" w:rsidP="00A91AA7">
      <w:pPr>
        <w:pStyle w:val="Prrafodelista"/>
        <w:jc w:val="both"/>
        <w:rPr>
          <w:rFonts w:ascii="Palatino Linotype" w:hAnsi="Palatino Linotype"/>
          <w:bCs/>
          <w:sz w:val="24"/>
          <w:lang w:eastAsia="en-US"/>
        </w:rPr>
      </w:pPr>
    </w:p>
    <w:p w:rsidR="007D3722" w:rsidRPr="00464C1A" w:rsidRDefault="007D3722" w:rsidP="00A91AA7">
      <w:pPr>
        <w:pStyle w:val="Prrafodelista"/>
        <w:numPr>
          <w:ilvl w:val="0"/>
          <w:numId w:val="1"/>
        </w:numPr>
        <w:spacing w:line="360" w:lineRule="auto"/>
        <w:ind w:left="0" w:firstLine="0"/>
        <w:jc w:val="both"/>
        <w:rPr>
          <w:rFonts w:ascii="Palatino Linotype" w:hAnsi="Palatino Linotype"/>
          <w:sz w:val="24"/>
          <w:lang w:eastAsia="en-US"/>
        </w:rPr>
      </w:pPr>
      <w:r w:rsidRPr="00464C1A">
        <w:rPr>
          <w:rFonts w:ascii="Palatino Linotype" w:hAnsi="Palatino Linotype"/>
          <w:sz w:val="24"/>
        </w:rPr>
        <w:t>Primeramente debemos referir</w:t>
      </w:r>
      <w:r w:rsidRPr="00464C1A">
        <w:rPr>
          <w:rFonts w:ascii="Palatino Linotype" w:hAnsi="Palatino Linotype"/>
          <w:i/>
          <w:sz w:val="24"/>
        </w:rPr>
        <w:t xml:space="preserve"> </w:t>
      </w:r>
      <w:r w:rsidRPr="00464C1A">
        <w:rPr>
          <w:rFonts w:ascii="Palatino Linotype" w:hAnsi="Palatino Linotype"/>
          <w:sz w:val="24"/>
          <w:lang w:eastAsia="en-US"/>
        </w:rPr>
        <w:t xml:space="preserve">que de acuerdo al artículo 37 del Bando Municipal de Amecameca el Director de Obras Públicas </w:t>
      </w:r>
      <w:r w:rsidRPr="00464C1A">
        <w:rPr>
          <w:rFonts w:ascii="Palatino Linotype" w:hAnsi="Palatino Linotype"/>
        </w:rPr>
        <w:t>será el responsable de la programación, planeación, supervisión y ejecución de la obra pública autorizada y ejecutada de acuerdo a lo establecido por la Ley de Obras Públicas.</w:t>
      </w:r>
      <w:r w:rsidRPr="00464C1A">
        <w:rPr>
          <w:rFonts w:ascii="Palatino Linotype" w:hAnsi="Palatino Linotype"/>
          <w:sz w:val="24"/>
          <w:lang w:eastAsia="en-US"/>
        </w:rPr>
        <w:t xml:space="preserve"> Asimismo, el artículo 96 Bis de la Ley Orgánica Municipal, el Director de Obras públicas tiene las siguientes atribuciones:</w:t>
      </w:r>
    </w:p>
    <w:p w:rsidR="007D3722" w:rsidRPr="00464C1A" w:rsidRDefault="007D3722" w:rsidP="00A91AA7">
      <w:pPr>
        <w:pStyle w:val="Prrafodelista"/>
        <w:spacing w:line="360" w:lineRule="auto"/>
        <w:ind w:left="0"/>
        <w:jc w:val="both"/>
        <w:rPr>
          <w:rFonts w:ascii="Palatino Linotype" w:hAnsi="Palatino Linotype"/>
          <w:sz w:val="24"/>
          <w:lang w:eastAsia="en-US"/>
        </w:rPr>
      </w:pPr>
    </w:p>
    <w:p w:rsidR="007D3722" w:rsidRPr="00464C1A" w:rsidRDefault="007D3722" w:rsidP="00A91AA7">
      <w:pPr>
        <w:pStyle w:val="Prrafodelista"/>
        <w:spacing w:line="360" w:lineRule="auto"/>
        <w:ind w:left="851" w:right="822"/>
        <w:jc w:val="both"/>
        <w:rPr>
          <w:rFonts w:ascii="Palatino Linotype" w:hAnsi="Palatino Linotype"/>
          <w:i/>
        </w:rPr>
      </w:pPr>
      <w:r w:rsidRPr="00464C1A">
        <w:rPr>
          <w:rFonts w:ascii="Palatino Linotype" w:hAnsi="Palatino Linotype"/>
          <w:i/>
        </w:rPr>
        <w:t>Artículo 96. Bis.- El Director de Obras Públicas o el Titular de la Unidad Administrativa</w:t>
      </w:r>
      <w:r w:rsidRPr="00464C1A">
        <w:rPr>
          <w:rFonts w:ascii="Palatino Linotype" w:hAnsi="Palatino Linotype"/>
          <w:i/>
          <w:sz w:val="24"/>
          <w:lang w:eastAsia="en-US"/>
        </w:rPr>
        <w:t xml:space="preserve"> </w:t>
      </w:r>
      <w:r w:rsidRPr="00464C1A">
        <w:rPr>
          <w:rFonts w:ascii="Palatino Linotype" w:hAnsi="Palatino Linotype"/>
          <w:i/>
        </w:rPr>
        <w:t xml:space="preserve">equivalente, tiene las siguientes atribuciones: </w:t>
      </w:r>
    </w:p>
    <w:p w:rsidR="007D3722" w:rsidRPr="00464C1A" w:rsidRDefault="007D3722" w:rsidP="00A91AA7">
      <w:pPr>
        <w:pStyle w:val="Prrafodelista"/>
        <w:spacing w:line="360" w:lineRule="auto"/>
        <w:ind w:left="851" w:right="822"/>
        <w:jc w:val="both"/>
        <w:rPr>
          <w:rFonts w:ascii="Palatino Linotype" w:hAnsi="Palatino Linotype"/>
          <w:i/>
        </w:rPr>
      </w:pPr>
      <w:r w:rsidRPr="00464C1A">
        <w:rPr>
          <w:rFonts w:ascii="Palatino Linotype" w:hAnsi="Palatino Linotype"/>
          <w:i/>
        </w:rPr>
        <w:lastRenderedPageBreak/>
        <w:t xml:space="preserve">I. Realizar la programación y ejecución de las obras públicas y servicios relacionados, que por orden expresa del Ayuntamiento requieran prioridad; </w:t>
      </w:r>
    </w:p>
    <w:p w:rsidR="007D3722" w:rsidRPr="00464C1A" w:rsidRDefault="007D3722" w:rsidP="00A91AA7">
      <w:pPr>
        <w:pStyle w:val="Prrafodelista"/>
        <w:spacing w:line="360" w:lineRule="auto"/>
        <w:ind w:left="851" w:right="822"/>
        <w:jc w:val="both"/>
        <w:rPr>
          <w:rFonts w:ascii="Palatino Linotype" w:hAnsi="Palatino Linotype"/>
          <w:i/>
        </w:rPr>
      </w:pPr>
      <w:r w:rsidRPr="00464C1A">
        <w:rPr>
          <w:rFonts w:ascii="Palatino Linotype" w:hAnsi="Palatino Linotype"/>
          <w:i/>
        </w:rPr>
        <w:t xml:space="preserve">II. Planear y coordinar los proyectos de obras públicas y servicios relacionados con las mismas que autorice el Ayuntamiento, una vez que se cumplan los requisitos de licitación y otros que determine la ley de la materia; </w:t>
      </w:r>
    </w:p>
    <w:p w:rsidR="007D3722" w:rsidRPr="00464C1A" w:rsidRDefault="007D3722" w:rsidP="00A91AA7">
      <w:pPr>
        <w:pStyle w:val="Prrafodelista"/>
        <w:spacing w:line="360" w:lineRule="auto"/>
        <w:ind w:left="851" w:right="822"/>
        <w:jc w:val="both"/>
        <w:rPr>
          <w:rFonts w:ascii="Palatino Linotype" w:hAnsi="Palatino Linotype"/>
          <w:i/>
        </w:rPr>
      </w:pPr>
      <w:r w:rsidRPr="00464C1A">
        <w:rPr>
          <w:rFonts w:ascii="Palatino Linotype" w:hAnsi="Palatino Linotype"/>
          <w:i/>
        </w:rPr>
        <w:t xml:space="preserve">III. Proyectar las obras públicas y servicios relacionados, que realice el Municipio, incluyendo la conservación y mantenimiento de edificios, monumentos, calles, parques y jardines; </w:t>
      </w:r>
    </w:p>
    <w:p w:rsidR="007D3722" w:rsidRPr="00464C1A" w:rsidRDefault="007D3722" w:rsidP="00A91AA7">
      <w:pPr>
        <w:pStyle w:val="Prrafodelista"/>
        <w:spacing w:line="360" w:lineRule="auto"/>
        <w:ind w:left="851" w:right="822"/>
        <w:jc w:val="both"/>
        <w:rPr>
          <w:rFonts w:ascii="Palatino Linotype" w:hAnsi="Palatino Linotype"/>
          <w:i/>
        </w:rPr>
      </w:pPr>
      <w:r w:rsidRPr="00464C1A">
        <w:rPr>
          <w:rFonts w:ascii="Palatino Linotype" w:hAnsi="Palatino Linotype"/>
          <w:i/>
        </w:rPr>
        <w:t xml:space="preserve">IV. Construir y ejecutar todas aquellas obras públicas y servicios relacionados, que aumenten y mantengan la infraestructura municipal y que estén consideradas en el programa respectivo; </w:t>
      </w:r>
    </w:p>
    <w:p w:rsidR="007D3722" w:rsidRPr="00464C1A" w:rsidRDefault="007D3722" w:rsidP="00A91AA7">
      <w:pPr>
        <w:pStyle w:val="Prrafodelista"/>
        <w:spacing w:line="360" w:lineRule="auto"/>
        <w:ind w:left="851" w:right="822"/>
        <w:jc w:val="both"/>
        <w:rPr>
          <w:rFonts w:ascii="Palatino Linotype" w:hAnsi="Palatino Linotype"/>
          <w:i/>
        </w:rPr>
      </w:pPr>
      <w:r w:rsidRPr="00464C1A">
        <w:rPr>
          <w:rFonts w:ascii="Palatino Linotype" w:hAnsi="Palatino Linotype"/>
          <w:i/>
        </w:rPr>
        <w:t xml:space="preserve">V. Determinar y cuantificar los materiales y trabajos necesarios para programas de construcción y mantenimiento de obras públicas y servicios relacionados; </w:t>
      </w:r>
    </w:p>
    <w:p w:rsidR="007D3722" w:rsidRPr="00464C1A" w:rsidRDefault="007D3722" w:rsidP="00A91AA7">
      <w:pPr>
        <w:pStyle w:val="Prrafodelista"/>
        <w:spacing w:line="360" w:lineRule="auto"/>
        <w:ind w:left="851" w:right="822"/>
        <w:jc w:val="both"/>
        <w:rPr>
          <w:rFonts w:ascii="Palatino Linotype" w:hAnsi="Palatino Linotype"/>
          <w:i/>
        </w:rPr>
      </w:pPr>
      <w:r w:rsidRPr="00464C1A">
        <w:rPr>
          <w:rFonts w:ascii="Palatino Linotype" w:hAnsi="Palatino Linotype"/>
          <w:i/>
        </w:rPr>
        <w:t xml:space="preserve">VI. Vigilar que se cumplan y lleven a cabo los programas de construcción y mantenimiento de obras públicas y servicios relacionados; </w:t>
      </w:r>
    </w:p>
    <w:p w:rsidR="007D3722" w:rsidRPr="00464C1A" w:rsidRDefault="007D3722" w:rsidP="00A91AA7">
      <w:pPr>
        <w:pStyle w:val="Prrafodelista"/>
        <w:spacing w:line="360" w:lineRule="auto"/>
        <w:ind w:left="851" w:right="822"/>
        <w:jc w:val="both"/>
        <w:rPr>
          <w:rFonts w:ascii="Palatino Linotype" w:hAnsi="Palatino Linotype"/>
          <w:i/>
        </w:rPr>
      </w:pPr>
      <w:r w:rsidRPr="00464C1A">
        <w:rPr>
          <w:rFonts w:ascii="Palatino Linotype" w:hAnsi="Palatino Linotype"/>
          <w:i/>
        </w:rPr>
        <w:t xml:space="preserve">VII. Cuidar que las obras públicas y servicios relacionados cumplan con los requisitos de seguridad y observen las normas de construcción y términos establecidos; </w:t>
      </w:r>
    </w:p>
    <w:p w:rsidR="007D3722" w:rsidRPr="00464C1A" w:rsidRDefault="007D3722" w:rsidP="00A91AA7">
      <w:pPr>
        <w:pStyle w:val="Prrafodelista"/>
        <w:spacing w:line="360" w:lineRule="auto"/>
        <w:ind w:left="851" w:right="822"/>
        <w:jc w:val="both"/>
        <w:rPr>
          <w:rFonts w:ascii="Palatino Linotype" w:hAnsi="Palatino Linotype"/>
          <w:i/>
        </w:rPr>
      </w:pPr>
      <w:r w:rsidRPr="00464C1A">
        <w:rPr>
          <w:rFonts w:ascii="Palatino Linotype" w:hAnsi="Palatino Linotype"/>
          <w:i/>
        </w:rPr>
        <w:t xml:space="preserve">VIII. Vigilar la construcción en las obras por contrato y por administración que hayan sido adjudicadas a los contratistas; </w:t>
      </w:r>
    </w:p>
    <w:p w:rsidR="007D3722" w:rsidRPr="00464C1A" w:rsidRDefault="007D3722" w:rsidP="00A91AA7">
      <w:pPr>
        <w:pStyle w:val="Prrafodelista"/>
        <w:spacing w:line="360" w:lineRule="auto"/>
        <w:ind w:left="851" w:right="822"/>
        <w:jc w:val="both"/>
        <w:rPr>
          <w:rFonts w:ascii="Palatino Linotype" w:hAnsi="Palatino Linotype"/>
          <w:i/>
        </w:rPr>
      </w:pPr>
      <w:r w:rsidRPr="00464C1A">
        <w:rPr>
          <w:rFonts w:ascii="Palatino Linotype" w:hAnsi="Palatino Linotype"/>
          <w:i/>
        </w:rPr>
        <w:t xml:space="preserve">IX. Administrar y ejercer, en el ámbito de su competencia, de manera coordinada con el Tesorero municipal, los recursos públicos destinados a la planeación, programación, </w:t>
      </w:r>
      <w:proofErr w:type="spellStart"/>
      <w:r w:rsidRPr="00464C1A">
        <w:rPr>
          <w:rFonts w:ascii="Palatino Linotype" w:hAnsi="Palatino Linotype"/>
          <w:i/>
        </w:rPr>
        <w:t>presupuestación</w:t>
      </w:r>
      <w:proofErr w:type="spellEnd"/>
      <w:r w:rsidRPr="00464C1A">
        <w:rPr>
          <w:rFonts w:ascii="Palatino Linotype" w:hAnsi="Palatino Linotype"/>
          <w:i/>
        </w:rPr>
        <w:t xml:space="preserve">, adjudicación, contratación, ejecución y control de la obra pública, conforme a las disposiciones legales aplicables y en congruencia con los planes, programas, especificaciones técnicas, controles y procedimientos administrativos aprobados; </w:t>
      </w:r>
    </w:p>
    <w:p w:rsidR="007D3722" w:rsidRPr="00464C1A" w:rsidRDefault="007D3722" w:rsidP="00A91AA7">
      <w:pPr>
        <w:pStyle w:val="Prrafodelista"/>
        <w:spacing w:line="360" w:lineRule="auto"/>
        <w:ind w:left="851" w:right="822"/>
        <w:jc w:val="both"/>
        <w:rPr>
          <w:rFonts w:ascii="Palatino Linotype" w:hAnsi="Palatino Linotype"/>
          <w:i/>
        </w:rPr>
      </w:pPr>
      <w:r w:rsidRPr="00464C1A">
        <w:rPr>
          <w:rFonts w:ascii="Palatino Linotype" w:hAnsi="Palatino Linotype"/>
          <w:i/>
        </w:rPr>
        <w:lastRenderedPageBreak/>
        <w:t xml:space="preserve">X. Verificar que las obras públicas y los servicios relacionados con la misma, hayan sido programadas, presupuestadas, ejecutadas, adquiridas y contratadas en estricto apego a las disposiciones legales aplicables; </w:t>
      </w:r>
    </w:p>
    <w:p w:rsidR="007D3722" w:rsidRPr="00464C1A" w:rsidRDefault="007D3722" w:rsidP="00A91AA7">
      <w:pPr>
        <w:pStyle w:val="Prrafodelista"/>
        <w:spacing w:line="360" w:lineRule="auto"/>
        <w:ind w:left="851" w:right="822"/>
        <w:jc w:val="both"/>
        <w:rPr>
          <w:rFonts w:ascii="Palatino Linotype" w:hAnsi="Palatino Linotype"/>
          <w:i/>
        </w:rPr>
      </w:pPr>
      <w:r w:rsidRPr="00464C1A">
        <w:rPr>
          <w:rFonts w:ascii="Palatino Linotype" w:hAnsi="Palatino Linotype"/>
          <w:i/>
        </w:rPr>
        <w:t xml:space="preserve">XI. Integrar y verificar que se elaboren de manera correcta y completa las bitácoras y/o expedientes abiertos con motivo de la obra pública y servicios relacionados con la misma, conforme a lo establecido en las disposiciones legales aplicables; </w:t>
      </w:r>
    </w:p>
    <w:p w:rsidR="007D3722" w:rsidRPr="00464C1A" w:rsidRDefault="007D3722" w:rsidP="00A91AA7">
      <w:pPr>
        <w:pStyle w:val="Prrafodelista"/>
        <w:spacing w:line="360" w:lineRule="auto"/>
        <w:ind w:left="851" w:right="822"/>
        <w:jc w:val="both"/>
        <w:rPr>
          <w:rFonts w:ascii="Palatino Linotype" w:hAnsi="Palatino Linotype"/>
          <w:i/>
          <w:sz w:val="24"/>
          <w:lang w:eastAsia="en-US"/>
        </w:rPr>
      </w:pPr>
      <w:r w:rsidRPr="00464C1A">
        <w:rPr>
          <w:rFonts w:ascii="Palatino Linotype" w:hAnsi="Palatino Linotype"/>
          <w:i/>
        </w:rPr>
        <w:t>XII. Promover la construcción de urbanización, infraestructura y equipamiento urbano;</w:t>
      </w:r>
    </w:p>
    <w:p w:rsidR="007D3722" w:rsidRPr="00464C1A" w:rsidRDefault="007D3722" w:rsidP="00A91AA7">
      <w:pPr>
        <w:pStyle w:val="Prrafodelista"/>
        <w:spacing w:line="360" w:lineRule="auto"/>
        <w:ind w:left="851" w:right="822"/>
        <w:jc w:val="both"/>
        <w:rPr>
          <w:rFonts w:ascii="Palatino Linotype" w:hAnsi="Palatino Linotype"/>
          <w:i/>
        </w:rPr>
      </w:pPr>
      <w:r w:rsidRPr="00464C1A">
        <w:rPr>
          <w:rFonts w:ascii="Palatino Linotype" w:hAnsi="Palatino Linotype"/>
          <w:i/>
        </w:rPr>
        <w:t xml:space="preserve">XIII. Formular y conducir la política municipal en materia de obras públicas e infraestructura para el desarrollo; </w:t>
      </w:r>
    </w:p>
    <w:p w:rsidR="007D3722" w:rsidRPr="00464C1A" w:rsidRDefault="007D3722" w:rsidP="00A91AA7">
      <w:pPr>
        <w:pStyle w:val="Prrafodelista"/>
        <w:spacing w:line="360" w:lineRule="auto"/>
        <w:ind w:left="851" w:right="822"/>
        <w:jc w:val="both"/>
        <w:rPr>
          <w:rFonts w:ascii="Palatino Linotype" w:hAnsi="Palatino Linotype"/>
          <w:i/>
        </w:rPr>
      </w:pPr>
      <w:r w:rsidRPr="00464C1A">
        <w:rPr>
          <w:rFonts w:ascii="Palatino Linotype" w:hAnsi="Palatino Linotype"/>
          <w:i/>
        </w:rPr>
        <w:t xml:space="preserve">XIV. Cumplir y hacer cumplir la legislación y normatividad en materia de obra pública; </w:t>
      </w:r>
    </w:p>
    <w:p w:rsidR="007D3722" w:rsidRPr="00464C1A" w:rsidRDefault="007D3722" w:rsidP="00A91AA7">
      <w:pPr>
        <w:pStyle w:val="Prrafodelista"/>
        <w:spacing w:line="360" w:lineRule="auto"/>
        <w:ind w:left="851" w:right="822"/>
        <w:jc w:val="both"/>
        <w:rPr>
          <w:rFonts w:ascii="Palatino Linotype" w:hAnsi="Palatino Linotype"/>
          <w:i/>
        </w:rPr>
      </w:pPr>
      <w:r w:rsidRPr="00464C1A">
        <w:rPr>
          <w:rFonts w:ascii="Palatino Linotype" w:hAnsi="Palatino Linotype"/>
          <w:i/>
        </w:rPr>
        <w:t xml:space="preserve">XV. 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rsidR="007D3722" w:rsidRPr="00464C1A" w:rsidRDefault="007D3722" w:rsidP="00A91AA7">
      <w:pPr>
        <w:pStyle w:val="Prrafodelista"/>
        <w:spacing w:line="360" w:lineRule="auto"/>
        <w:ind w:left="851" w:right="822"/>
        <w:jc w:val="both"/>
        <w:rPr>
          <w:rFonts w:ascii="Palatino Linotype" w:hAnsi="Palatino Linotype"/>
          <w:i/>
        </w:rPr>
      </w:pPr>
      <w:r w:rsidRPr="00464C1A">
        <w:rPr>
          <w:rFonts w:ascii="Palatino Linotype" w:hAnsi="Palatino Linotype"/>
          <w:i/>
        </w:rPr>
        <w:t xml:space="preserve">XVI. Dictar las normas generales y ejecutar las obras de reparación, adaptación y demolición de inmuebles propiedad del municipio que le sean asignadas; </w:t>
      </w:r>
    </w:p>
    <w:p w:rsidR="007D3722" w:rsidRPr="00464C1A" w:rsidRDefault="007D3722" w:rsidP="00A91AA7">
      <w:pPr>
        <w:pStyle w:val="Prrafodelista"/>
        <w:spacing w:line="360" w:lineRule="auto"/>
        <w:ind w:left="851" w:right="822"/>
        <w:jc w:val="both"/>
        <w:rPr>
          <w:rFonts w:ascii="Palatino Linotype" w:hAnsi="Palatino Linotype"/>
          <w:i/>
        </w:rPr>
      </w:pPr>
      <w:r w:rsidRPr="00464C1A">
        <w:rPr>
          <w:rFonts w:ascii="Palatino Linotype" w:hAnsi="Palatino Linotype"/>
          <w:i/>
        </w:rPr>
        <w:t xml:space="preserve">XVII. Ejecutar y mantener las obras públicas que acuerde el Ayuntamiento, de acuerdo a la legislación y normatividad aplicable, a los planes, presupuestos y programas previamente establecidos, coordinándose, en su caso, previo acuerdo con el Presidente Municipal, con las autoridades Federales, Estatales y municipales concurrentes; </w:t>
      </w:r>
    </w:p>
    <w:p w:rsidR="007D3722" w:rsidRPr="00464C1A" w:rsidRDefault="007D3722" w:rsidP="00A91AA7">
      <w:pPr>
        <w:pStyle w:val="Prrafodelista"/>
        <w:spacing w:line="360" w:lineRule="auto"/>
        <w:ind w:left="851" w:right="822"/>
        <w:jc w:val="both"/>
        <w:rPr>
          <w:rFonts w:ascii="Palatino Linotype" w:hAnsi="Palatino Linotype"/>
          <w:i/>
        </w:rPr>
      </w:pPr>
      <w:r w:rsidRPr="00464C1A">
        <w:rPr>
          <w:rFonts w:ascii="Palatino Linotype" w:hAnsi="Palatino Linotype"/>
          <w:i/>
        </w:rPr>
        <w:t xml:space="preserve">XVIII. Vigilar que la ejecución de la obra pública adjudicada y los servicios relacionados con ésta, se sujeten a las condiciones contratadas; XIX. Establecer los lineamientos para la realización de estudios y proyectos de construcción de obras públicas; </w:t>
      </w:r>
    </w:p>
    <w:p w:rsidR="007D3722" w:rsidRPr="00464C1A" w:rsidRDefault="007D3722" w:rsidP="00A91AA7">
      <w:pPr>
        <w:pStyle w:val="Prrafodelista"/>
        <w:spacing w:line="360" w:lineRule="auto"/>
        <w:ind w:left="851" w:right="822"/>
        <w:jc w:val="both"/>
        <w:rPr>
          <w:rFonts w:ascii="Palatino Linotype" w:hAnsi="Palatino Linotype"/>
          <w:i/>
        </w:rPr>
      </w:pPr>
      <w:r w:rsidRPr="00464C1A">
        <w:rPr>
          <w:rFonts w:ascii="Palatino Linotype" w:hAnsi="Palatino Linotype"/>
          <w:i/>
        </w:rPr>
        <w:lastRenderedPageBreak/>
        <w:t xml:space="preserve">XX. Autorizar para su pago, previa validación del avance y calidad de las obras, los presupuestos y estimaciones que presenten los contratistas de obras públicas municipales; </w:t>
      </w:r>
    </w:p>
    <w:p w:rsidR="007D3722" w:rsidRPr="00464C1A" w:rsidRDefault="007D3722" w:rsidP="00A91AA7">
      <w:pPr>
        <w:pStyle w:val="Prrafodelista"/>
        <w:spacing w:line="360" w:lineRule="auto"/>
        <w:ind w:left="851" w:right="822"/>
        <w:jc w:val="both"/>
        <w:rPr>
          <w:rFonts w:ascii="Palatino Linotype" w:hAnsi="Palatino Linotype"/>
          <w:i/>
        </w:rPr>
      </w:pPr>
      <w:r w:rsidRPr="00464C1A">
        <w:rPr>
          <w:rFonts w:ascii="Palatino Linotype" w:hAnsi="Palatino Linotype"/>
          <w:i/>
        </w:rPr>
        <w:t xml:space="preserve">XXI. Formular el inventario de la maquinaria y equipo de construcción a su cuidado o de su propiedad, manteniéndolo en óptimas condiciones de uso; </w:t>
      </w:r>
    </w:p>
    <w:p w:rsidR="007D3722" w:rsidRPr="00464C1A" w:rsidRDefault="007D3722" w:rsidP="00A91AA7">
      <w:pPr>
        <w:pStyle w:val="Prrafodelista"/>
        <w:spacing w:line="360" w:lineRule="auto"/>
        <w:ind w:left="851" w:right="822"/>
        <w:jc w:val="both"/>
        <w:rPr>
          <w:rFonts w:ascii="Palatino Linotype" w:hAnsi="Palatino Linotype"/>
          <w:i/>
        </w:rPr>
      </w:pPr>
      <w:r w:rsidRPr="00464C1A">
        <w:rPr>
          <w:rFonts w:ascii="Palatino Linotype" w:hAnsi="Palatino Linotype"/>
          <w:i/>
        </w:rPr>
        <w:t xml:space="preserve">XXII. Coordinar y supervisar que todo el proceso de las obras públicas que se realicen en el municipio se realice conforme a la legislación y normatividad en materia de obra pública; </w:t>
      </w:r>
    </w:p>
    <w:p w:rsidR="007D3722" w:rsidRPr="00464C1A" w:rsidRDefault="007D3722" w:rsidP="00A91AA7">
      <w:pPr>
        <w:pStyle w:val="Prrafodelista"/>
        <w:spacing w:line="360" w:lineRule="auto"/>
        <w:ind w:left="851" w:right="822"/>
        <w:jc w:val="both"/>
        <w:rPr>
          <w:rFonts w:ascii="Palatino Linotype" w:hAnsi="Palatino Linotype"/>
          <w:i/>
        </w:rPr>
      </w:pPr>
      <w:r w:rsidRPr="00464C1A">
        <w:rPr>
          <w:rFonts w:ascii="Palatino Linotype" w:hAnsi="Palatino Linotype"/>
          <w:i/>
        </w:rPr>
        <w:t xml:space="preserve">XXIII. Controlar y vigilar el inventario de materiales para construcción; </w:t>
      </w:r>
    </w:p>
    <w:p w:rsidR="007D3722" w:rsidRPr="00464C1A" w:rsidRDefault="007D3722" w:rsidP="00A91AA7">
      <w:pPr>
        <w:pStyle w:val="Prrafodelista"/>
        <w:spacing w:line="360" w:lineRule="auto"/>
        <w:ind w:left="851" w:right="822"/>
        <w:jc w:val="both"/>
        <w:rPr>
          <w:rFonts w:ascii="Palatino Linotype" w:hAnsi="Palatino Linotype"/>
          <w:i/>
        </w:rPr>
      </w:pPr>
      <w:r w:rsidRPr="00464C1A">
        <w:rPr>
          <w:rFonts w:ascii="Palatino Linotype" w:hAnsi="Palatino Linotype"/>
          <w:i/>
        </w:rPr>
        <w:t>XXIV. Integrar y autorizar con su firma, la documentación que en materia de obra pública, deba presentarse al Órgano Superior de Fiscalización del Estado de México; XXV. Formular las bases y expedir la convocatoria a los concursos para la realización de las obras públicas municipales, de acuerdo con los requisitos que para dichos actos señale la legislación y normatividad respectiva, vigilando su correcta ejecución; y XXVI. Las demás que les señalen las disposiciones aplicables.</w:t>
      </w:r>
    </w:p>
    <w:p w:rsidR="007D3722" w:rsidRPr="00464C1A" w:rsidRDefault="007D3722" w:rsidP="00A91AA7">
      <w:pPr>
        <w:pStyle w:val="Prrafodelista"/>
        <w:spacing w:line="360" w:lineRule="auto"/>
        <w:ind w:left="851" w:right="822"/>
        <w:jc w:val="both"/>
        <w:rPr>
          <w:rFonts w:ascii="Palatino Linotype" w:hAnsi="Palatino Linotype"/>
          <w:i/>
          <w:sz w:val="24"/>
          <w:lang w:eastAsia="en-US"/>
        </w:rPr>
      </w:pPr>
    </w:p>
    <w:p w:rsidR="007D3722" w:rsidRPr="00464C1A" w:rsidRDefault="007D3722" w:rsidP="00A91AA7">
      <w:pPr>
        <w:pStyle w:val="Prrafodelista"/>
        <w:numPr>
          <w:ilvl w:val="0"/>
          <w:numId w:val="1"/>
        </w:numPr>
        <w:spacing w:line="360" w:lineRule="auto"/>
        <w:ind w:left="0" w:firstLine="0"/>
        <w:jc w:val="both"/>
        <w:rPr>
          <w:rFonts w:ascii="Palatino Linotype" w:hAnsi="Palatino Linotype"/>
          <w:sz w:val="24"/>
          <w:lang w:eastAsia="en-US"/>
        </w:rPr>
      </w:pPr>
      <w:r w:rsidRPr="00464C1A">
        <w:rPr>
          <w:rFonts w:ascii="Palatino Linotype" w:hAnsi="Palatino Linotype"/>
          <w:sz w:val="24"/>
          <w:lang w:eastAsia="en-US"/>
        </w:rPr>
        <w:t xml:space="preserve">Por lo que se refiere al Organismo de Agua Potable, Alcantarillado y Saneamiento O.P.D.A.A.S., el artículo 139 del Bando Municipal establece tiene bajo su responsabilidad la prestación </w:t>
      </w:r>
      <w:r w:rsidRPr="00464C1A">
        <w:rPr>
          <w:rFonts w:ascii="Palatino Linotype" w:hAnsi="Palatino Linotype"/>
          <w:sz w:val="24"/>
        </w:rPr>
        <w:t>control y vigilancia de los servicios de suministro de agua potable, drenaje, alcantarillado, tratamiento y disposición de aguas residuales dentro del territorio municipal, conforme a lo establecido por las disposiciones legales aplicables.</w:t>
      </w:r>
    </w:p>
    <w:p w:rsidR="007D3722" w:rsidRPr="00464C1A" w:rsidRDefault="007D3722" w:rsidP="00A91AA7">
      <w:pPr>
        <w:pStyle w:val="Prrafodelista"/>
        <w:spacing w:line="360" w:lineRule="auto"/>
        <w:ind w:left="0"/>
        <w:jc w:val="both"/>
        <w:rPr>
          <w:rFonts w:ascii="Palatino Linotype" w:hAnsi="Palatino Linotype"/>
          <w:sz w:val="24"/>
          <w:lang w:eastAsia="en-US"/>
        </w:rPr>
      </w:pPr>
    </w:p>
    <w:p w:rsidR="00316C64" w:rsidRPr="00464C1A" w:rsidRDefault="0021597D" w:rsidP="00A91AA7">
      <w:pPr>
        <w:pStyle w:val="Prrafodelista"/>
        <w:numPr>
          <w:ilvl w:val="0"/>
          <w:numId w:val="1"/>
        </w:numPr>
        <w:tabs>
          <w:tab w:val="left" w:pos="851"/>
        </w:tabs>
        <w:spacing w:line="360" w:lineRule="auto"/>
        <w:ind w:left="0" w:right="-28" w:firstLine="0"/>
        <w:jc w:val="both"/>
        <w:rPr>
          <w:rFonts w:ascii="Palatino Linotype" w:hAnsi="Palatino Linotype"/>
          <w:i/>
          <w:sz w:val="24"/>
        </w:rPr>
      </w:pPr>
      <w:r w:rsidRPr="00464C1A">
        <w:rPr>
          <w:rFonts w:ascii="Palatino Linotype" w:hAnsi="Palatino Linotype"/>
          <w:sz w:val="24"/>
          <w:lang w:eastAsia="en-US"/>
        </w:rPr>
        <w:t>Referente a las so</w:t>
      </w:r>
      <w:r w:rsidR="0090695F" w:rsidRPr="00464C1A">
        <w:rPr>
          <w:rFonts w:ascii="Palatino Linotype" w:hAnsi="Palatino Linotype"/>
          <w:sz w:val="24"/>
          <w:lang w:eastAsia="en-US"/>
        </w:rPr>
        <w:t>licitud</w:t>
      </w:r>
      <w:r w:rsidR="00E535FF" w:rsidRPr="00464C1A">
        <w:rPr>
          <w:rFonts w:ascii="Palatino Linotype" w:hAnsi="Palatino Linotype"/>
          <w:sz w:val="24"/>
          <w:lang w:eastAsia="en-US"/>
        </w:rPr>
        <w:t>es</w:t>
      </w:r>
      <w:r w:rsidR="0090695F" w:rsidRPr="00464C1A">
        <w:rPr>
          <w:rFonts w:ascii="Palatino Linotype" w:hAnsi="Palatino Linotype"/>
          <w:sz w:val="24"/>
          <w:lang w:eastAsia="en-US"/>
        </w:rPr>
        <w:t xml:space="preserve"> de información </w:t>
      </w:r>
      <w:r w:rsidR="00F13CAC" w:rsidRPr="00464C1A">
        <w:rPr>
          <w:rFonts w:ascii="Palatino Linotype" w:hAnsi="Palatino Linotype"/>
          <w:sz w:val="24"/>
          <w:lang w:eastAsia="en-US"/>
        </w:rPr>
        <w:t xml:space="preserve"> </w:t>
      </w:r>
      <w:r w:rsidR="0090695F" w:rsidRPr="00464C1A">
        <w:rPr>
          <w:rFonts w:ascii="Palatino Linotype" w:hAnsi="Palatino Linotype"/>
          <w:b/>
          <w:bCs/>
          <w:sz w:val="24"/>
          <w:lang w:eastAsia="en-US"/>
        </w:rPr>
        <w:t>00259/AMECAMEC/IP/2021</w:t>
      </w:r>
      <w:r w:rsidR="00E535FF" w:rsidRPr="00464C1A">
        <w:rPr>
          <w:rFonts w:ascii="Palatino Linotype" w:hAnsi="Palatino Linotype"/>
          <w:b/>
          <w:bCs/>
          <w:sz w:val="24"/>
          <w:lang w:eastAsia="en-US"/>
        </w:rPr>
        <w:t xml:space="preserve"> y 00260/AMECAMEC/IP/2021</w:t>
      </w:r>
      <w:r w:rsidR="0090695F" w:rsidRPr="00464C1A">
        <w:rPr>
          <w:rFonts w:ascii="Palatino Linotype" w:hAnsi="Palatino Linotype"/>
          <w:b/>
          <w:bCs/>
          <w:sz w:val="24"/>
          <w:lang w:eastAsia="en-US"/>
        </w:rPr>
        <w:t xml:space="preserve">, </w:t>
      </w:r>
      <w:r w:rsidR="00D93F45" w:rsidRPr="00464C1A">
        <w:rPr>
          <w:rFonts w:ascii="Palatino Linotype" w:hAnsi="Palatino Linotype"/>
          <w:bCs/>
          <w:sz w:val="24"/>
          <w:lang w:eastAsia="en-US"/>
        </w:rPr>
        <w:t xml:space="preserve">sobre la obra denominada </w:t>
      </w:r>
      <w:r w:rsidR="00F13CAC" w:rsidRPr="00464C1A">
        <w:rPr>
          <w:rFonts w:ascii="Palatino Linotype" w:hAnsi="Palatino Linotype"/>
          <w:sz w:val="24"/>
          <w:lang w:eastAsia="en-US"/>
        </w:rPr>
        <w:t xml:space="preserve">Limpieza y Mantenimiento del Serpentín </w:t>
      </w:r>
      <w:r w:rsidR="00316C64" w:rsidRPr="00464C1A">
        <w:rPr>
          <w:rFonts w:ascii="Palatino Linotype" w:hAnsi="Palatino Linotype"/>
          <w:sz w:val="24"/>
          <w:lang w:eastAsia="en-US"/>
        </w:rPr>
        <w:t>Salto de Agua, en la que el particular solicitó:</w:t>
      </w:r>
    </w:p>
    <w:p w:rsidR="00316C64" w:rsidRPr="00464C1A" w:rsidRDefault="00316C64" w:rsidP="00A91AA7">
      <w:pPr>
        <w:pStyle w:val="Prrafodelista"/>
        <w:tabs>
          <w:tab w:val="left" w:pos="851"/>
        </w:tabs>
        <w:spacing w:line="360" w:lineRule="auto"/>
        <w:ind w:left="0" w:right="-28"/>
        <w:jc w:val="both"/>
        <w:rPr>
          <w:rFonts w:ascii="Palatino Linotype" w:hAnsi="Palatino Linotype"/>
          <w:i/>
          <w:sz w:val="24"/>
        </w:rPr>
      </w:pPr>
    </w:p>
    <w:p w:rsidR="00316C64" w:rsidRPr="00464C1A" w:rsidRDefault="00316C64" w:rsidP="00A91AA7">
      <w:pPr>
        <w:pStyle w:val="Prrafodelista"/>
        <w:tabs>
          <w:tab w:val="left" w:pos="851"/>
        </w:tabs>
        <w:spacing w:line="360" w:lineRule="auto"/>
        <w:ind w:left="851" w:right="822"/>
        <w:jc w:val="both"/>
        <w:rPr>
          <w:rFonts w:ascii="Palatino Linotype" w:hAnsi="Palatino Linotype"/>
          <w:color w:val="000000"/>
          <w:szCs w:val="22"/>
        </w:rPr>
      </w:pPr>
      <w:r w:rsidRPr="00464C1A">
        <w:rPr>
          <w:rFonts w:ascii="Palatino Linotype" w:hAnsi="Palatino Linotype"/>
          <w:color w:val="000000"/>
          <w:szCs w:val="22"/>
        </w:rPr>
        <w:t xml:space="preserve">1.- Tiempo que duro el operativo. </w:t>
      </w:r>
    </w:p>
    <w:p w:rsidR="00316C64" w:rsidRPr="00464C1A" w:rsidRDefault="00316C64" w:rsidP="00A91AA7">
      <w:pPr>
        <w:pStyle w:val="Prrafodelista"/>
        <w:tabs>
          <w:tab w:val="left" w:pos="851"/>
        </w:tabs>
        <w:spacing w:line="360" w:lineRule="auto"/>
        <w:ind w:left="851" w:right="822"/>
        <w:jc w:val="both"/>
        <w:rPr>
          <w:rFonts w:ascii="Palatino Linotype" w:hAnsi="Palatino Linotype"/>
          <w:color w:val="000000"/>
          <w:szCs w:val="22"/>
        </w:rPr>
      </w:pPr>
      <w:r w:rsidRPr="00464C1A">
        <w:rPr>
          <w:rFonts w:ascii="Palatino Linotype" w:hAnsi="Palatino Linotype"/>
          <w:color w:val="000000"/>
          <w:szCs w:val="22"/>
        </w:rPr>
        <w:t xml:space="preserve">2.- Quién lo realizo. </w:t>
      </w:r>
    </w:p>
    <w:p w:rsidR="00316C64" w:rsidRPr="00464C1A" w:rsidRDefault="00316C64" w:rsidP="00A91AA7">
      <w:pPr>
        <w:pStyle w:val="Prrafodelista"/>
        <w:tabs>
          <w:tab w:val="left" w:pos="851"/>
        </w:tabs>
        <w:spacing w:line="360" w:lineRule="auto"/>
        <w:ind w:left="851" w:right="822"/>
        <w:jc w:val="both"/>
        <w:rPr>
          <w:rFonts w:ascii="Palatino Linotype" w:hAnsi="Palatino Linotype"/>
          <w:color w:val="000000"/>
          <w:szCs w:val="22"/>
        </w:rPr>
      </w:pPr>
      <w:r w:rsidRPr="00464C1A">
        <w:rPr>
          <w:rFonts w:ascii="Palatino Linotype" w:hAnsi="Palatino Linotype"/>
          <w:color w:val="000000"/>
          <w:szCs w:val="22"/>
        </w:rPr>
        <w:t xml:space="preserve">3.- Qué tipo de maquinaria se utilizó si fue equipo propio o alquilado, en caso de ser equipo propio requiero las facturas en cuanto al combustible que utilizó , aceite, depreciación de la maquinaria, nombre del operador y experiencia que se pueda comprobar y cuanto personal se requirió, así como sus sueldo y tiempo que duro la operación y en caso de maquinaria alquilada requiero el costo si fue por hora, por día o por semana que se demuestre por factura, si fue persona física o empresa, razón social y domicilio fiscal. </w:t>
      </w:r>
    </w:p>
    <w:p w:rsidR="00316C64" w:rsidRPr="00464C1A" w:rsidRDefault="00316C64" w:rsidP="00A91AA7">
      <w:pPr>
        <w:pStyle w:val="Prrafodelista"/>
        <w:tabs>
          <w:tab w:val="left" w:pos="851"/>
        </w:tabs>
        <w:spacing w:line="360" w:lineRule="auto"/>
        <w:ind w:left="851" w:right="822"/>
        <w:jc w:val="both"/>
        <w:rPr>
          <w:rFonts w:ascii="Palatino Linotype" w:hAnsi="Palatino Linotype"/>
          <w:sz w:val="24"/>
        </w:rPr>
      </w:pPr>
      <w:r w:rsidRPr="00464C1A">
        <w:rPr>
          <w:rFonts w:ascii="Palatino Linotype" w:hAnsi="Palatino Linotype"/>
          <w:color w:val="000000"/>
          <w:szCs w:val="22"/>
        </w:rPr>
        <w:t>4.- Además beneficio social en cuanto a la comunidad.</w:t>
      </w:r>
    </w:p>
    <w:p w:rsidR="0090695F" w:rsidRPr="00464C1A" w:rsidRDefault="0090695F" w:rsidP="00A91AA7">
      <w:pPr>
        <w:pStyle w:val="Prrafodelista"/>
        <w:tabs>
          <w:tab w:val="left" w:pos="851"/>
        </w:tabs>
        <w:spacing w:line="360" w:lineRule="auto"/>
        <w:ind w:left="0" w:right="-28"/>
        <w:jc w:val="both"/>
        <w:rPr>
          <w:rFonts w:ascii="Palatino Linotype" w:hAnsi="Palatino Linotype"/>
          <w:i/>
          <w:sz w:val="24"/>
        </w:rPr>
      </w:pPr>
    </w:p>
    <w:p w:rsidR="00316C64" w:rsidRPr="00464C1A" w:rsidRDefault="00316C64" w:rsidP="00A91AA7">
      <w:pPr>
        <w:pStyle w:val="Prrafodelista"/>
        <w:numPr>
          <w:ilvl w:val="0"/>
          <w:numId w:val="1"/>
        </w:numPr>
        <w:tabs>
          <w:tab w:val="left" w:pos="851"/>
        </w:tabs>
        <w:spacing w:line="360" w:lineRule="auto"/>
        <w:ind w:left="0" w:right="-28" w:firstLine="0"/>
        <w:jc w:val="both"/>
        <w:rPr>
          <w:rFonts w:ascii="Palatino Linotype" w:hAnsi="Palatino Linotype"/>
          <w:i/>
          <w:sz w:val="24"/>
        </w:rPr>
      </w:pPr>
      <w:r w:rsidRPr="00464C1A">
        <w:rPr>
          <w:rFonts w:ascii="Palatino Linotype" w:hAnsi="Palatino Linotype"/>
          <w:sz w:val="24"/>
          <w:lang w:eastAsia="en-US"/>
        </w:rPr>
        <w:t xml:space="preserve">El Sujeto Obligado manifestó mediante informe justificado, a través del Director General de O.P.D.A.A.S. que  </w:t>
      </w:r>
      <w:r w:rsidRPr="00464C1A">
        <w:rPr>
          <w:rFonts w:ascii="Palatino Linotype" w:hAnsi="Palatino Linotype"/>
          <w:i/>
          <w:sz w:val="24"/>
        </w:rPr>
        <w:t xml:space="preserve">“dicha obra no fue “operativo” como o menciona, además de que este organismo no cuenta con departamento de obras públicas para la realización de dicha obra; por lo que solicito </w:t>
      </w:r>
      <w:proofErr w:type="spellStart"/>
      <w:r w:rsidRPr="00464C1A">
        <w:rPr>
          <w:rFonts w:ascii="Palatino Linotype" w:hAnsi="Palatino Linotype"/>
          <w:i/>
          <w:sz w:val="24"/>
        </w:rPr>
        <w:t>redireccione</w:t>
      </w:r>
      <w:proofErr w:type="spellEnd"/>
      <w:r w:rsidRPr="00464C1A">
        <w:rPr>
          <w:rFonts w:ascii="Palatino Linotype" w:hAnsi="Palatino Linotype"/>
          <w:i/>
          <w:sz w:val="24"/>
        </w:rPr>
        <w:t xml:space="preserve"> dicha solicitud a la Dirección de Obras Públicas del Municipio de Amecameca” </w:t>
      </w:r>
      <w:r w:rsidRPr="00464C1A">
        <w:rPr>
          <w:rFonts w:ascii="Palatino Linotype" w:hAnsi="Palatino Linotype"/>
          <w:sz w:val="24"/>
        </w:rPr>
        <w:t xml:space="preserve">y a través del Director de Obras Públicas </w:t>
      </w:r>
      <w:r w:rsidRPr="00464C1A">
        <w:rPr>
          <w:rFonts w:ascii="Palatino Linotype" w:hAnsi="Palatino Linotype"/>
          <w:i/>
          <w:sz w:val="24"/>
        </w:rPr>
        <w:t>“…le informo que EN LOS ARCHIVOS DE ESTA OFICINA NO SE CUENTA CON INFORMACIÓN que refiere a la obra denominada DE LIMPIEZA Y MANTENIMIENTO DEL SERPENTIN SALTO DE AGUA”.</w:t>
      </w:r>
    </w:p>
    <w:p w:rsidR="00316C64" w:rsidRPr="00464C1A" w:rsidRDefault="00316C64" w:rsidP="00A91AA7">
      <w:pPr>
        <w:pStyle w:val="Prrafodelista"/>
        <w:spacing w:line="360" w:lineRule="auto"/>
        <w:ind w:left="0"/>
        <w:jc w:val="both"/>
        <w:rPr>
          <w:rFonts w:ascii="Palatino Linotype" w:hAnsi="Palatino Linotype"/>
          <w:sz w:val="24"/>
          <w:lang w:eastAsia="en-US"/>
        </w:rPr>
      </w:pPr>
    </w:p>
    <w:p w:rsidR="0000644B" w:rsidRPr="00464C1A" w:rsidRDefault="007D3722" w:rsidP="00A91AA7">
      <w:pPr>
        <w:pStyle w:val="Prrafodelista"/>
        <w:numPr>
          <w:ilvl w:val="0"/>
          <w:numId w:val="1"/>
        </w:numPr>
        <w:spacing w:line="360" w:lineRule="auto"/>
        <w:ind w:left="0" w:firstLine="0"/>
        <w:jc w:val="both"/>
        <w:rPr>
          <w:rFonts w:ascii="Palatino Linotype" w:hAnsi="Palatino Linotype" w:cs="Tahoma"/>
          <w:bCs/>
          <w:sz w:val="24"/>
          <w:szCs w:val="22"/>
        </w:rPr>
      </w:pPr>
      <w:r w:rsidRPr="00464C1A">
        <w:rPr>
          <w:rFonts w:ascii="Palatino Linotype" w:hAnsi="Palatino Linotype" w:cs="Tahoma"/>
          <w:bCs/>
          <w:sz w:val="24"/>
          <w:szCs w:val="22"/>
        </w:rPr>
        <w:t xml:space="preserve">En este caso, debemos señalar que de acuerdo a las atribuciones del Organismo de </w:t>
      </w:r>
      <w:r w:rsidRPr="00464C1A">
        <w:rPr>
          <w:rFonts w:ascii="Palatino Linotype" w:hAnsi="Palatino Linotype"/>
          <w:sz w:val="24"/>
          <w:lang w:eastAsia="en-US"/>
        </w:rPr>
        <w:t>Agua Potable, Alcantarillado y Saneamiento O.P.D.A.A.S., es el área que puede generar, poseer o administrar la información solicitada.</w:t>
      </w:r>
      <w:r w:rsidRPr="00464C1A">
        <w:rPr>
          <w:rFonts w:ascii="Palatino Linotype" w:hAnsi="Palatino Linotype" w:cs="Tahoma"/>
          <w:bCs/>
          <w:sz w:val="24"/>
          <w:szCs w:val="22"/>
        </w:rPr>
        <w:t xml:space="preserve"> Por lo que </w:t>
      </w:r>
      <w:r w:rsidRPr="00464C1A">
        <w:rPr>
          <w:rFonts w:ascii="Palatino Linotype" w:hAnsi="Palatino Linotype" w:cs="Tahoma"/>
          <w:sz w:val="24"/>
          <w:szCs w:val="22"/>
        </w:rPr>
        <w:t>r</w:t>
      </w:r>
      <w:r w:rsidR="0000644B" w:rsidRPr="00464C1A">
        <w:rPr>
          <w:rFonts w:ascii="Palatino Linotype" w:hAnsi="Palatino Linotype" w:cs="Tahoma"/>
          <w:sz w:val="24"/>
          <w:szCs w:val="22"/>
        </w:rPr>
        <w:t xml:space="preserve">especto de los puntos solicitados por el Particular, </w:t>
      </w:r>
      <w:r w:rsidR="0000644B" w:rsidRPr="00464C1A">
        <w:rPr>
          <w:rFonts w:ascii="Palatino Linotype" w:hAnsi="Palatino Linotype" w:cs="Tahoma"/>
          <w:sz w:val="24"/>
          <w:szCs w:val="22"/>
          <w:lang w:val="es-ES"/>
        </w:rPr>
        <w:t xml:space="preserve">el Órgano Superior de Fiscalización del Estado de </w:t>
      </w:r>
      <w:r w:rsidR="0000644B" w:rsidRPr="00464C1A">
        <w:rPr>
          <w:rFonts w:ascii="Palatino Linotype" w:hAnsi="Palatino Linotype" w:cs="Tahoma"/>
          <w:sz w:val="24"/>
          <w:szCs w:val="22"/>
          <w:lang w:val="es-ES"/>
        </w:rPr>
        <w:lastRenderedPageBreak/>
        <w:t xml:space="preserve">México (OSFEM) emitió </w:t>
      </w:r>
      <w:r w:rsidR="0000644B" w:rsidRPr="00464C1A">
        <w:rPr>
          <w:rFonts w:ascii="Palatino Linotype" w:hAnsi="Palatino Linotype" w:cs="Tahoma"/>
          <w:bCs/>
          <w:sz w:val="24"/>
          <w:szCs w:val="22"/>
        </w:rPr>
        <w:t>el Instructivo para la Integración del Informe Trimestral de los Sujetos de Fiscalización Estatales</w:t>
      </w:r>
      <w:r w:rsidR="0000644B" w:rsidRPr="00464C1A">
        <w:rPr>
          <w:rFonts w:ascii="Palatino Linotype" w:hAnsi="Palatino Linotype" w:cs="Tahoma"/>
          <w:sz w:val="24"/>
          <w:szCs w:val="22"/>
          <w:lang w:val="es-ES"/>
        </w:rPr>
        <w:t xml:space="preserve">, </w:t>
      </w:r>
      <w:r w:rsidR="0000644B" w:rsidRPr="00464C1A">
        <w:rPr>
          <w:rFonts w:ascii="Palatino Linotype" w:hAnsi="Palatino Linotype" w:cs="Tahoma"/>
          <w:bCs/>
          <w:sz w:val="24"/>
          <w:szCs w:val="22"/>
        </w:rPr>
        <w:t xml:space="preserve">en el cual </w:t>
      </w:r>
      <w:r w:rsidR="0000644B" w:rsidRPr="00464C1A">
        <w:rPr>
          <w:rFonts w:ascii="Palatino Linotype" w:eastAsia="Calibri" w:hAnsi="Palatino Linotype" w:cs="Tahoma"/>
          <w:bCs/>
          <w:sz w:val="24"/>
          <w:szCs w:val="22"/>
          <w:lang w:val="es-ES_tradnl" w:eastAsia="en-US"/>
        </w:rPr>
        <w:t xml:space="preserve">se advierte que el Sujeto Obligado debe seguir lo señalado en </w:t>
      </w:r>
      <w:r w:rsidR="0000644B" w:rsidRPr="00464C1A">
        <w:rPr>
          <w:rFonts w:ascii="Palatino Linotype" w:hAnsi="Palatino Linotype" w:cs="Tahoma"/>
          <w:bCs/>
          <w:sz w:val="24"/>
          <w:szCs w:val="22"/>
        </w:rPr>
        <w:t xml:space="preserve">el módulo 4, mismo que tiene como contenido el </w:t>
      </w:r>
      <w:proofErr w:type="spellStart"/>
      <w:r w:rsidR="0000644B" w:rsidRPr="00464C1A">
        <w:rPr>
          <w:rFonts w:ascii="Palatino Linotype" w:hAnsi="Palatino Linotype" w:cs="Tahoma"/>
          <w:bCs/>
          <w:sz w:val="24"/>
          <w:szCs w:val="22"/>
        </w:rPr>
        <w:t>Submódulo</w:t>
      </w:r>
      <w:proofErr w:type="spellEnd"/>
      <w:r w:rsidR="0000644B" w:rsidRPr="00464C1A">
        <w:rPr>
          <w:rFonts w:ascii="Palatino Linotype" w:hAnsi="Palatino Linotype" w:cs="Tahoma"/>
          <w:bCs/>
          <w:sz w:val="24"/>
          <w:szCs w:val="22"/>
        </w:rPr>
        <w:t xml:space="preserve"> Obra, el cual tiene como finalidad concentrar el avance físico y financiero de cada una de las obras que tienen como característica esta modalidad, y son ejecutadas por los Municipios o por los Organismos Descentralizados a través de sus Dependencias Técnicas. Dicha información comprende datos relevantes acerca de la Autorización, Contratación, Ejecución, así como también de su Acto de Entrega - Recepción de cada una de las obras.</w:t>
      </w:r>
    </w:p>
    <w:p w:rsidR="0000644B" w:rsidRPr="00464C1A" w:rsidRDefault="0000644B" w:rsidP="00A91AA7">
      <w:pPr>
        <w:pStyle w:val="Prrafodelista"/>
        <w:spacing w:line="360" w:lineRule="auto"/>
        <w:ind w:left="360"/>
        <w:jc w:val="both"/>
        <w:rPr>
          <w:rFonts w:ascii="Palatino Linotype" w:hAnsi="Palatino Linotype" w:cs="Tahoma"/>
          <w:bCs/>
          <w:szCs w:val="22"/>
        </w:rPr>
      </w:pPr>
    </w:p>
    <w:p w:rsidR="0000644B" w:rsidRPr="00464C1A" w:rsidRDefault="0000644B" w:rsidP="00A91AA7">
      <w:pPr>
        <w:pStyle w:val="Prrafodelista"/>
        <w:numPr>
          <w:ilvl w:val="0"/>
          <w:numId w:val="1"/>
        </w:numPr>
        <w:spacing w:line="360" w:lineRule="auto"/>
        <w:ind w:left="0" w:firstLine="0"/>
        <w:jc w:val="both"/>
        <w:rPr>
          <w:rFonts w:ascii="Palatino Linotype" w:hAnsi="Palatino Linotype" w:cs="Tahoma"/>
          <w:sz w:val="24"/>
          <w:szCs w:val="22"/>
        </w:rPr>
      </w:pPr>
      <w:r w:rsidRPr="00464C1A">
        <w:rPr>
          <w:rFonts w:ascii="Palatino Linotype" w:hAnsi="Palatino Linotype" w:cs="Tahoma"/>
          <w:sz w:val="24"/>
          <w:szCs w:val="22"/>
        </w:rPr>
        <w:t xml:space="preserve">Derivado de lo señalado, se desprende que el Sujeto Obligado debe contar con los documentos en donde conste lo solicitado por el Particular incluido, el tiempo que duró la obra, los servidores públicos que lo realizaron, el tipo de maquinaría que se utilizó si es que fue propio o alquilado, así como los documentos en donde consta el gasto de combustible y aceite, incluida la depreciación de la maquinaria, ya que en el Instructivo arriba mencionado se encuentra el </w:t>
      </w:r>
      <w:proofErr w:type="spellStart"/>
      <w:r w:rsidRPr="00464C1A">
        <w:rPr>
          <w:rFonts w:ascii="Palatino Linotype" w:hAnsi="Palatino Linotype" w:cs="Tahoma"/>
          <w:sz w:val="24"/>
          <w:szCs w:val="22"/>
        </w:rPr>
        <w:t>Submódulo</w:t>
      </w:r>
      <w:proofErr w:type="spellEnd"/>
      <w:r w:rsidRPr="00464C1A">
        <w:rPr>
          <w:rFonts w:ascii="Palatino Linotype" w:hAnsi="Palatino Linotype" w:cs="Tahoma"/>
          <w:sz w:val="24"/>
          <w:szCs w:val="22"/>
        </w:rPr>
        <w:t>-Estados Financieros el cual incluye el punto 16 denominado Depreciación, el cual incluye la Maquinaria como se muestra a continuación:</w:t>
      </w:r>
    </w:p>
    <w:p w:rsidR="0000644B" w:rsidRPr="00464C1A" w:rsidRDefault="007D3722" w:rsidP="00A91AA7">
      <w:pPr>
        <w:pStyle w:val="Prrafodelista"/>
        <w:spacing w:line="360" w:lineRule="auto"/>
        <w:ind w:left="360"/>
        <w:rPr>
          <w:rFonts w:ascii="Palatino Linotype" w:hAnsi="Palatino Linotype" w:cs="Tahoma"/>
          <w:szCs w:val="22"/>
        </w:rPr>
      </w:pPr>
      <w:r w:rsidRPr="00464C1A">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1580529</wp:posOffset>
                </wp:positionH>
                <wp:positionV relativeFrom="paragraph">
                  <wp:posOffset>4228822</wp:posOffset>
                </wp:positionV>
                <wp:extent cx="647272" cy="154113"/>
                <wp:effectExtent l="19050" t="19050" r="19685" b="36830"/>
                <wp:wrapNone/>
                <wp:docPr id="2" name="Flecha izquierda 2"/>
                <wp:cNvGraphicFramePr/>
                <a:graphic xmlns:a="http://schemas.openxmlformats.org/drawingml/2006/main">
                  <a:graphicData uri="http://schemas.microsoft.com/office/word/2010/wordprocessingShape">
                    <wps:wsp>
                      <wps:cNvSpPr/>
                      <wps:spPr>
                        <a:xfrm>
                          <a:off x="0" y="0"/>
                          <a:ext cx="647272" cy="154113"/>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C373C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 o:spid="_x0000_s1026" type="#_x0000_t66" style="position:absolute;margin-left:124.45pt;margin-top:333pt;width:50.95pt;height:12.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" adj="2571" fillcolor="red" strokecolor="#1f4d78 [1604]" strokeweight="1pt"/>
            </w:pict>
          </mc:Fallback>
        </mc:AlternateContent>
      </w:r>
      <w:r w:rsidR="0000644B" w:rsidRPr="00464C1A">
        <w:rPr>
          <w:noProof/>
        </w:rPr>
        <w:drawing>
          <wp:inline distT="0" distB="0" distL="0" distR="0" wp14:anchorId="3C7AB0B9" wp14:editId="49DA794E">
            <wp:extent cx="5259918" cy="454117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2888" t="11204" r="26360" b="4168"/>
                    <a:stretch/>
                  </pic:blipFill>
                  <pic:spPr bwMode="auto">
                    <a:xfrm>
                      <a:off x="0" y="0"/>
                      <a:ext cx="5284017" cy="4561984"/>
                    </a:xfrm>
                    <a:prstGeom prst="rect">
                      <a:avLst/>
                    </a:prstGeom>
                    <a:ln>
                      <a:noFill/>
                    </a:ln>
                    <a:extLst>
                      <a:ext uri="{53640926-AAD7-44D8-BBD7-CCE9431645EC}">
                        <a14:shadowObscured xmlns:a14="http://schemas.microsoft.com/office/drawing/2010/main"/>
                      </a:ext>
                    </a:extLst>
                  </pic:spPr>
                </pic:pic>
              </a:graphicData>
            </a:graphic>
          </wp:inline>
        </w:drawing>
      </w:r>
    </w:p>
    <w:p w:rsidR="0000644B" w:rsidRPr="00464C1A" w:rsidRDefault="0000644B" w:rsidP="00A91AA7">
      <w:pPr>
        <w:pStyle w:val="Prrafodelista"/>
        <w:spacing w:line="360" w:lineRule="auto"/>
        <w:ind w:left="360"/>
        <w:jc w:val="both"/>
        <w:rPr>
          <w:rFonts w:ascii="Palatino Linotype" w:hAnsi="Palatino Linotype" w:cs="Tahoma"/>
          <w:szCs w:val="22"/>
        </w:rPr>
      </w:pPr>
    </w:p>
    <w:p w:rsidR="0000644B" w:rsidRPr="00464C1A" w:rsidRDefault="0000644B" w:rsidP="00A91AA7">
      <w:pPr>
        <w:pStyle w:val="Prrafodelista"/>
        <w:numPr>
          <w:ilvl w:val="0"/>
          <w:numId w:val="1"/>
        </w:numPr>
        <w:spacing w:line="360" w:lineRule="auto"/>
        <w:ind w:left="0" w:firstLine="0"/>
        <w:jc w:val="both"/>
        <w:rPr>
          <w:rFonts w:ascii="Palatino Linotype" w:hAnsi="Palatino Linotype" w:cs="Tahoma"/>
          <w:sz w:val="24"/>
          <w:szCs w:val="22"/>
        </w:rPr>
      </w:pPr>
      <w:r w:rsidRPr="00464C1A">
        <w:rPr>
          <w:rFonts w:ascii="Palatino Linotype" w:hAnsi="Palatino Linotype" w:cs="Tahoma"/>
          <w:sz w:val="24"/>
          <w:szCs w:val="22"/>
        </w:rPr>
        <w:t xml:space="preserve">Misma situación sucede por lo que hace al punto referente al sueldo ya que el mismo instructivo multicitado contiene el </w:t>
      </w:r>
      <w:proofErr w:type="spellStart"/>
      <w:r w:rsidRPr="00464C1A">
        <w:rPr>
          <w:rFonts w:ascii="Palatino Linotype" w:hAnsi="Palatino Linotype" w:cs="Tahoma"/>
          <w:sz w:val="24"/>
          <w:szCs w:val="22"/>
        </w:rPr>
        <w:t>Submódulo</w:t>
      </w:r>
      <w:proofErr w:type="spellEnd"/>
      <w:r w:rsidRPr="00464C1A">
        <w:rPr>
          <w:rFonts w:ascii="Palatino Linotype" w:hAnsi="Palatino Linotype" w:cs="Tahoma"/>
          <w:sz w:val="24"/>
          <w:szCs w:val="22"/>
        </w:rPr>
        <w:t>-Nómina como se muestra a continuación:</w:t>
      </w:r>
    </w:p>
    <w:p w:rsidR="0000644B" w:rsidRPr="00464C1A" w:rsidRDefault="0000644B" w:rsidP="00A91AA7">
      <w:pPr>
        <w:pStyle w:val="Prrafodelista"/>
        <w:spacing w:line="360" w:lineRule="auto"/>
        <w:ind w:left="360"/>
        <w:jc w:val="both"/>
        <w:rPr>
          <w:rFonts w:ascii="Palatino Linotype" w:hAnsi="Palatino Linotype" w:cs="Tahoma"/>
          <w:szCs w:val="22"/>
        </w:rPr>
      </w:pPr>
    </w:p>
    <w:p w:rsidR="0000644B" w:rsidRPr="00464C1A" w:rsidRDefault="0000644B" w:rsidP="00A91AA7">
      <w:pPr>
        <w:pStyle w:val="Prrafodelista"/>
        <w:spacing w:line="360" w:lineRule="auto"/>
        <w:ind w:left="360"/>
        <w:rPr>
          <w:rFonts w:ascii="Palatino Linotype" w:hAnsi="Palatino Linotype" w:cs="Tahoma"/>
          <w:szCs w:val="22"/>
        </w:rPr>
      </w:pPr>
      <w:r w:rsidRPr="00464C1A">
        <w:rPr>
          <w:noProof/>
        </w:rPr>
        <w:lastRenderedPageBreak/>
        <w:drawing>
          <wp:inline distT="0" distB="0" distL="0" distR="0" wp14:anchorId="5D6C85D8" wp14:editId="27578783">
            <wp:extent cx="5615734" cy="259080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6254" t="20936" r="17238" b="24513"/>
                    <a:stretch/>
                  </pic:blipFill>
                  <pic:spPr bwMode="auto">
                    <a:xfrm>
                      <a:off x="0" y="0"/>
                      <a:ext cx="5626193" cy="2595625"/>
                    </a:xfrm>
                    <a:prstGeom prst="rect">
                      <a:avLst/>
                    </a:prstGeom>
                    <a:ln>
                      <a:noFill/>
                    </a:ln>
                    <a:extLst>
                      <a:ext uri="{53640926-AAD7-44D8-BBD7-CCE9431645EC}">
                        <a14:shadowObscured xmlns:a14="http://schemas.microsoft.com/office/drawing/2010/main"/>
                      </a:ext>
                    </a:extLst>
                  </pic:spPr>
                </pic:pic>
              </a:graphicData>
            </a:graphic>
          </wp:inline>
        </w:drawing>
      </w:r>
    </w:p>
    <w:p w:rsidR="0000644B" w:rsidRPr="00464C1A" w:rsidRDefault="0000644B" w:rsidP="00A91AA7">
      <w:pPr>
        <w:pStyle w:val="Prrafodelista"/>
        <w:spacing w:line="360" w:lineRule="auto"/>
        <w:ind w:left="360"/>
        <w:jc w:val="both"/>
        <w:rPr>
          <w:rFonts w:ascii="Palatino Linotype" w:hAnsi="Palatino Linotype" w:cs="Tahoma"/>
          <w:szCs w:val="22"/>
        </w:rPr>
      </w:pPr>
    </w:p>
    <w:p w:rsidR="0000644B" w:rsidRPr="00464C1A" w:rsidRDefault="0000644B" w:rsidP="00A91AA7">
      <w:pPr>
        <w:pStyle w:val="Prrafodelista"/>
        <w:numPr>
          <w:ilvl w:val="0"/>
          <w:numId w:val="1"/>
        </w:numPr>
        <w:spacing w:line="360" w:lineRule="auto"/>
        <w:ind w:left="0" w:firstLine="0"/>
        <w:jc w:val="both"/>
        <w:rPr>
          <w:rFonts w:ascii="Palatino Linotype" w:hAnsi="Palatino Linotype" w:cs="Tahoma"/>
          <w:sz w:val="24"/>
          <w:szCs w:val="22"/>
        </w:rPr>
      </w:pPr>
      <w:r w:rsidRPr="00464C1A">
        <w:rPr>
          <w:rFonts w:ascii="Palatino Linotype" w:hAnsi="Palatino Linotype" w:cs="Tahoma"/>
          <w:sz w:val="24"/>
          <w:szCs w:val="22"/>
        </w:rPr>
        <w:t>Sobre la información de nómina es preciso señalar que la información que da cuenta de lo solicitado es la correspondiente a la segunda quincena del mes de octubre, ello derivado de que el Particu</w:t>
      </w:r>
      <w:r w:rsidR="007D3722" w:rsidRPr="00464C1A">
        <w:rPr>
          <w:rFonts w:ascii="Palatino Linotype" w:hAnsi="Palatino Linotype" w:cs="Tahoma"/>
          <w:sz w:val="24"/>
          <w:szCs w:val="22"/>
        </w:rPr>
        <w:t>lar ingreso su solicitud el once</w:t>
      </w:r>
      <w:r w:rsidRPr="00464C1A">
        <w:rPr>
          <w:rFonts w:ascii="Palatino Linotype" w:hAnsi="Palatino Linotype" w:cs="Tahoma"/>
          <w:sz w:val="24"/>
          <w:szCs w:val="22"/>
        </w:rPr>
        <w:t xml:space="preserve"> de noviembre del dos mil veintiuno, ahora bien, por lo que hace al nombre del operador, experiencia, así como el personal involucrado </w:t>
      </w:r>
      <w:r w:rsidRPr="00464C1A">
        <w:rPr>
          <w:rFonts w:ascii="Palatino Linotype" w:hAnsi="Palatino Linotype" w:cs="Tahoma"/>
          <w:sz w:val="24"/>
          <w:szCs w:val="22"/>
          <w:lang w:val="es-ES"/>
        </w:rPr>
        <w:t xml:space="preserve">el documento en el que pudiera constar la información solicitada es, de manera enunciativa más no limitativa el </w:t>
      </w:r>
      <w:proofErr w:type="spellStart"/>
      <w:r w:rsidRPr="00464C1A">
        <w:rPr>
          <w:rFonts w:ascii="Palatino Linotype" w:hAnsi="Palatino Linotype" w:cs="Tahoma"/>
          <w:i/>
          <w:sz w:val="24"/>
          <w:szCs w:val="22"/>
          <w:lang w:val="es-ES"/>
        </w:rPr>
        <w:t>curriculum</w:t>
      </w:r>
      <w:proofErr w:type="spellEnd"/>
      <w:r w:rsidRPr="00464C1A">
        <w:rPr>
          <w:rFonts w:ascii="Palatino Linotype" w:hAnsi="Palatino Linotype" w:cs="Tahoma"/>
          <w:i/>
          <w:sz w:val="24"/>
          <w:szCs w:val="22"/>
          <w:lang w:val="es-ES"/>
        </w:rPr>
        <w:t xml:space="preserve"> vitae, </w:t>
      </w:r>
      <w:r w:rsidRPr="00464C1A">
        <w:rPr>
          <w:rFonts w:ascii="Palatino Linotype" w:hAnsi="Palatino Linotype" w:cs="Tahoma"/>
          <w:sz w:val="24"/>
          <w:szCs w:val="22"/>
          <w:lang w:val="es-ES"/>
        </w:rPr>
        <w:t>al respecto s</w:t>
      </w:r>
      <w:r w:rsidRPr="00464C1A">
        <w:rPr>
          <w:rFonts w:ascii="Palatino Linotype" w:eastAsia="Calibri" w:hAnsi="Palatino Linotype" w:cs="Tahoma"/>
          <w:bCs/>
          <w:sz w:val="24"/>
          <w:szCs w:val="22"/>
          <w:lang w:eastAsia="en-US"/>
        </w:rPr>
        <w:t>obre la naturaleza de este documento</w:t>
      </w:r>
      <w:r w:rsidRPr="00464C1A">
        <w:rPr>
          <w:rFonts w:ascii="Palatino Linotype" w:eastAsia="Calibri" w:hAnsi="Palatino Linotype" w:cs="Tahoma"/>
          <w:bCs/>
          <w:i/>
          <w:sz w:val="24"/>
          <w:szCs w:val="22"/>
          <w:lang w:eastAsia="en-US"/>
        </w:rPr>
        <w:t xml:space="preserve">, </w:t>
      </w:r>
      <w:r w:rsidRPr="00464C1A">
        <w:rPr>
          <w:rFonts w:ascii="Palatino Linotype" w:eastAsia="Calibri" w:hAnsi="Palatino Linotype" w:cs="Tahoma"/>
          <w:bCs/>
          <w:sz w:val="24"/>
          <w:szCs w:val="22"/>
          <w:lang w:eastAsia="en-US"/>
        </w:rPr>
        <w:t>se debe indicar que no sólo se trata de información pública, sino además que corresponde a las obligaciones de transparencia, de acuerdo a lo señalado en el artículo 92, fracción XXI, de la Ley de Transparencia y Acceso a la Información Pública del Estado de México y Municipios, que se transcribe a continuación:</w:t>
      </w:r>
    </w:p>
    <w:p w:rsidR="0000644B" w:rsidRPr="00464C1A" w:rsidRDefault="0000644B" w:rsidP="00A91AA7">
      <w:pPr>
        <w:pStyle w:val="Prrafodelista"/>
        <w:spacing w:line="360" w:lineRule="auto"/>
        <w:ind w:left="360" w:right="-93"/>
        <w:jc w:val="both"/>
        <w:rPr>
          <w:rFonts w:ascii="Palatino Linotype" w:eastAsia="Calibri" w:hAnsi="Palatino Linotype" w:cs="Tahoma"/>
          <w:bCs/>
          <w:szCs w:val="22"/>
          <w:lang w:eastAsia="en-US"/>
        </w:rPr>
      </w:pPr>
    </w:p>
    <w:p w:rsidR="0000644B" w:rsidRPr="00464C1A" w:rsidRDefault="0000644B" w:rsidP="00A91AA7">
      <w:pPr>
        <w:pStyle w:val="Prrafodelista"/>
        <w:spacing w:line="360" w:lineRule="auto"/>
        <w:ind w:left="360" w:right="-93"/>
        <w:jc w:val="center"/>
        <w:rPr>
          <w:rFonts w:ascii="Palatino Linotype" w:hAnsi="Palatino Linotype"/>
          <w:b/>
          <w:i/>
          <w:szCs w:val="22"/>
        </w:rPr>
      </w:pPr>
      <w:r w:rsidRPr="00464C1A">
        <w:rPr>
          <w:rFonts w:ascii="Palatino Linotype" w:hAnsi="Palatino Linotype"/>
          <w:b/>
          <w:i/>
          <w:szCs w:val="22"/>
        </w:rPr>
        <w:t>Capítulo II</w:t>
      </w:r>
    </w:p>
    <w:p w:rsidR="0000644B" w:rsidRPr="00464C1A" w:rsidRDefault="0000644B" w:rsidP="00A91AA7">
      <w:pPr>
        <w:pStyle w:val="Prrafodelista"/>
        <w:spacing w:line="360" w:lineRule="auto"/>
        <w:ind w:left="360" w:right="-93"/>
        <w:jc w:val="center"/>
        <w:rPr>
          <w:rFonts w:ascii="Palatino Linotype" w:hAnsi="Palatino Linotype"/>
          <w:b/>
          <w:i/>
          <w:szCs w:val="22"/>
        </w:rPr>
      </w:pPr>
      <w:r w:rsidRPr="00464C1A">
        <w:rPr>
          <w:rFonts w:ascii="Palatino Linotype" w:hAnsi="Palatino Linotype"/>
          <w:b/>
          <w:i/>
          <w:szCs w:val="22"/>
        </w:rPr>
        <w:t>De las Obligaciones de Transparencia Comunes</w:t>
      </w:r>
    </w:p>
    <w:p w:rsidR="0000644B" w:rsidRPr="00464C1A" w:rsidRDefault="0000644B" w:rsidP="00A91AA7">
      <w:pPr>
        <w:pStyle w:val="Prrafodelista"/>
        <w:spacing w:line="360" w:lineRule="auto"/>
        <w:ind w:left="360" w:right="-93"/>
        <w:jc w:val="both"/>
        <w:rPr>
          <w:rFonts w:ascii="Palatino Linotype" w:hAnsi="Palatino Linotype"/>
          <w:i/>
          <w:szCs w:val="22"/>
        </w:rPr>
      </w:pPr>
      <w:r w:rsidRPr="00464C1A">
        <w:rPr>
          <w:rFonts w:ascii="Palatino Linotype" w:hAnsi="Palatino Linotype"/>
          <w:b/>
          <w:i/>
          <w:szCs w:val="22"/>
        </w:rPr>
        <w:lastRenderedPageBreak/>
        <w:t>Artículo 92.</w:t>
      </w:r>
      <w:r w:rsidRPr="00464C1A">
        <w:rPr>
          <w:rFonts w:ascii="Palatino Linotype" w:hAnsi="Palatino Linotype"/>
          <w:i/>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644B" w:rsidRPr="00464C1A" w:rsidRDefault="0000644B" w:rsidP="00A91AA7">
      <w:pPr>
        <w:pStyle w:val="Prrafodelista"/>
        <w:spacing w:line="360" w:lineRule="auto"/>
        <w:ind w:left="360" w:right="-93"/>
        <w:jc w:val="both"/>
        <w:rPr>
          <w:rFonts w:ascii="Palatino Linotype" w:hAnsi="Palatino Linotype"/>
          <w:i/>
          <w:szCs w:val="22"/>
        </w:rPr>
      </w:pPr>
    </w:p>
    <w:p w:rsidR="0000644B" w:rsidRPr="00464C1A" w:rsidRDefault="0000644B" w:rsidP="00A91AA7">
      <w:pPr>
        <w:pStyle w:val="Prrafodelista"/>
        <w:spacing w:line="360" w:lineRule="auto"/>
        <w:ind w:left="360" w:right="-93"/>
        <w:jc w:val="both"/>
        <w:rPr>
          <w:rFonts w:ascii="Palatino Linotype" w:hAnsi="Palatino Linotype"/>
          <w:b/>
          <w:i/>
          <w:szCs w:val="22"/>
        </w:rPr>
      </w:pPr>
      <w:r w:rsidRPr="00464C1A">
        <w:rPr>
          <w:rFonts w:ascii="Palatino Linotype" w:hAnsi="Palatino Linotype"/>
          <w:i/>
          <w:szCs w:val="22"/>
        </w:rPr>
        <w:tab/>
      </w:r>
      <w:r w:rsidRPr="00464C1A">
        <w:rPr>
          <w:rFonts w:ascii="Palatino Linotype" w:hAnsi="Palatino Linotype"/>
          <w:b/>
          <w:i/>
          <w:szCs w:val="22"/>
        </w:rPr>
        <w:t xml:space="preserve">I </w:t>
      </w:r>
      <w:r w:rsidRPr="00464C1A">
        <w:rPr>
          <w:rFonts w:ascii="Palatino Linotype" w:hAnsi="Palatino Linotype"/>
          <w:i/>
          <w:szCs w:val="22"/>
        </w:rPr>
        <w:t>al</w:t>
      </w:r>
      <w:r w:rsidRPr="00464C1A">
        <w:rPr>
          <w:rFonts w:ascii="Palatino Linotype" w:hAnsi="Palatino Linotype"/>
          <w:b/>
          <w:i/>
          <w:szCs w:val="22"/>
        </w:rPr>
        <w:t xml:space="preserve"> XX…</w:t>
      </w:r>
    </w:p>
    <w:p w:rsidR="0000644B" w:rsidRPr="00464C1A" w:rsidRDefault="0000644B" w:rsidP="00A91AA7">
      <w:pPr>
        <w:pStyle w:val="Prrafodelista"/>
        <w:spacing w:line="360" w:lineRule="auto"/>
        <w:ind w:left="360" w:right="-93"/>
        <w:jc w:val="both"/>
        <w:rPr>
          <w:rFonts w:ascii="Palatino Linotype" w:hAnsi="Palatino Linotype"/>
          <w:b/>
          <w:i/>
          <w:szCs w:val="22"/>
        </w:rPr>
      </w:pPr>
    </w:p>
    <w:p w:rsidR="0000644B" w:rsidRPr="00464C1A" w:rsidRDefault="0000644B" w:rsidP="00A91AA7">
      <w:pPr>
        <w:pStyle w:val="Prrafodelista"/>
        <w:spacing w:line="360" w:lineRule="auto"/>
        <w:ind w:left="360" w:right="-93"/>
        <w:jc w:val="both"/>
        <w:rPr>
          <w:rFonts w:ascii="Palatino Linotype" w:hAnsi="Palatino Linotype"/>
          <w:i/>
          <w:szCs w:val="22"/>
        </w:rPr>
      </w:pPr>
      <w:r w:rsidRPr="00464C1A">
        <w:rPr>
          <w:rFonts w:ascii="Palatino Linotype" w:hAnsi="Palatino Linotype"/>
          <w:b/>
          <w:i/>
          <w:szCs w:val="22"/>
        </w:rPr>
        <w:t>XXI.</w:t>
      </w:r>
      <w:r w:rsidRPr="00464C1A">
        <w:rPr>
          <w:rFonts w:ascii="Palatino Linotype" w:hAnsi="Palatino Linotype"/>
          <w:i/>
          <w:szCs w:val="22"/>
        </w:rPr>
        <w:t xml:space="preserve"> </w:t>
      </w:r>
      <w:r w:rsidRPr="00464C1A">
        <w:rPr>
          <w:rFonts w:ascii="Palatino Linotype" w:hAnsi="Palatino Linotype"/>
          <w:b/>
          <w:i/>
          <w:szCs w:val="22"/>
        </w:rPr>
        <w:t>La información curricular</w:t>
      </w:r>
      <w:r w:rsidRPr="00464C1A">
        <w:rPr>
          <w:rFonts w:ascii="Palatino Linotype" w:hAnsi="Palatino Linotype"/>
          <w:i/>
          <w:szCs w:val="22"/>
        </w:rPr>
        <w:t>, desde el nivel de jefe de departamento o equivalente, hasta el titular del sujeto obligado, así como, en su caso, las sanciones administrativas de que haya sido objeto;</w:t>
      </w:r>
    </w:p>
    <w:p w:rsidR="0000644B" w:rsidRPr="00464C1A" w:rsidRDefault="0000644B" w:rsidP="00A91AA7">
      <w:pPr>
        <w:pStyle w:val="Prrafodelista"/>
        <w:spacing w:line="360" w:lineRule="auto"/>
        <w:ind w:left="360" w:right="-93"/>
        <w:jc w:val="both"/>
        <w:rPr>
          <w:rFonts w:ascii="Palatino Linotype" w:eastAsia="Calibri" w:hAnsi="Palatino Linotype" w:cs="Tahoma"/>
          <w:bCs/>
          <w:i/>
          <w:szCs w:val="22"/>
          <w:lang w:eastAsia="en-US"/>
        </w:rPr>
      </w:pPr>
      <w:r w:rsidRPr="00464C1A">
        <w:rPr>
          <w:rFonts w:ascii="Palatino Linotype" w:hAnsi="Palatino Linotype"/>
          <w:b/>
          <w:i/>
          <w:szCs w:val="22"/>
        </w:rPr>
        <w:t xml:space="preserve">XXII </w:t>
      </w:r>
      <w:r w:rsidRPr="00464C1A">
        <w:rPr>
          <w:rFonts w:ascii="Palatino Linotype" w:hAnsi="Palatino Linotype"/>
          <w:i/>
          <w:szCs w:val="22"/>
        </w:rPr>
        <w:t xml:space="preserve">a </w:t>
      </w:r>
      <w:r w:rsidRPr="00464C1A">
        <w:rPr>
          <w:rFonts w:ascii="Palatino Linotype" w:hAnsi="Palatino Linotype"/>
          <w:b/>
          <w:i/>
          <w:szCs w:val="22"/>
        </w:rPr>
        <w:t>XLII…</w:t>
      </w:r>
    </w:p>
    <w:p w:rsidR="0000644B" w:rsidRPr="00464C1A" w:rsidRDefault="0000644B" w:rsidP="00A91AA7">
      <w:pPr>
        <w:pStyle w:val="Prrafodelista"/>
        <w:spacing w:line="360" w:lineRule="auto"/>
        <w:ind w:left="0"/>
        <w:jc w:val="both"/>
        <w:rPr>
          <w:rFonts w:ascii="Palatino Linotype" w:hAnsi="Palatino Linotype"/>
          <w:sz w:val="24"/>
          <w:lang w:eastAsia="en-US"/>
        </w:rPr>
      </w:pPr>
    </w:p>
    <w:p w:rsidR="00316C64" w:rsidRPr="00464C1A" w:rsidRDefault="0090695F" w:rsidP="00A91AA7">
      <w:pPr>
        <w:pStyle w:val="Prrafodelista"/>
        <w:numPr>
          <w:ilvl w:val="0"/>
          <w:numId w:val="1"/>
        </w:numPr>
        <w:spacing w:line="360" w:lineRule="auto"/>
        <w:ind w:left="0" w:firstLine="0"/>
        <w:jc w:val="both"/>
        <w:rPr>
          <w:rFonts w:ascii="Palatino Linotype" w:hAnsi="Palatino Linotype"/>
          <w:sz w:val="24"/>
          <w:lang w:eastAsia="en-US"/>
        </w:rPr>
      </w:pPr>
      <w:r w:rsidRPr="00464C1A">
        <w:rPr>
          <w:rFonts w:ascii="Palatino Linotype" w:hAnsi="Palatino Linotype"/>
          <w:sz w:val="24"/>
          <w:lang w:eastAsia="en-US"/>
        </w:rPr>
        <w:t xml:space="preserve">Por lo que se refiere a la solicitud  </w:t>
      </w:r>
      <w:r w:rsidRPr="00464C1A">
        <w:rPr>
          <w:rFonts w:ascii="Palatino Linotype" w:hAnsi="Palatino Linotype"/>
          <w:b/>
          <w:bCs/>
          <w:lang w:eastAsia="en-US"/>
        </w:rPr>
        <w:t>00229/AMECAMEC/IP/2021</w:t>
      </w:r>
      <w:r w:rsidR="0094369F" w:rsidRPr="00464C1A">
        <w:rPr>
          <w:rFonts w:ascii="Palatino Linotype" w:hAnsi="Palatino Linotype"/>
          <w:b/>
          <w:bCs/>
          <w:lang w:eastAsia="en-US"/>
        </w:rPr>
        <w:t>,</w:t>
      </w:r>
      <w:r w:rsidRPr="00464C1A">
        <w:rPr>
          <w:rFonts w:ascii="Palatino Linotype" w:hAnsi="Palatino Linotype"/>
          <w:b/>
          <w:bCs/>
          <w:lang w:eastAsia="en-US"/>
        </w:rPr>
        <w:t xml:space="preserve">  </w:t>
      </w:r>
      <w:r w:rsidR="00316C64" w:rsidRPr="00464C1A">
        <w:rPr>
          <w:rFonts w:ascii="Palatino Linotype" w:hAnsi="Palatino Linotype"/>
          <w:bCs/>
          <w:lang w:eastAsia="en-US"/>
        </w:rPr>
        <w:t>de la obra denominada</w:t>
      </w:r>
      <w:r w:rsidRPr="00464C1A">
        <w:rPr>
          <w:rFonts w:ascii="Palatino Linotype" w:hAnsi="Palatino Linotype"/>
          <w:sz w:val="24"/>
          <w:lang w:eastAsia="en-US"/>
        </w:rPr>
        <w:t xml:space="preserve"> </w:t>
      </w:r>
      <w:r w:rsidR="0021597D" w:rsidRPr="00464C1A">
        <w:rPr>
          <w:rFonts w:ascii="Palatino Linotype" w:hAnsi="Palatino Linotype"/>
          <w:sz w:val="24"/>
          <w:lang w:eastAsia="en-US"/>
        </w:rPr>
        <w:t>Sendero Seguro Cabecera Municipal</w:t>
      </w:r>
      <w:r w:rsidR="0079061F" w:rsidRPr="00464C1A">
        <w:rPr>
          <w:rFonts w:ascii="Palatino Linotype" w:hAnsi="Palatino Linotype"/>
          <w:sz w:val="24"/>
          <w:lang w:eastAsia="en-US"/>
        </w:rPr>
        <w:t>,</w:t>
      </w:r>
      <w:r w:rsidR="00316C64" w:rsidRPr="00464C1A">
        <w:rPr>
          <w:rFonts w:ascii="Palatino Linotype" w:hAnsi="Palatino Linotype"/>
          <w:sz w:val="24"/>
          <w:lang w:eastAsia="en-US"/>
        </w:rPr>
        <w:t xml:space="preserve"> el particular solicitó:</w:t>
      </w:r>
    </w:p>
    <w:p w:rsidR="00316C64" w:rsidRPr="00464C1A" w:rsidRDefault="00316C64" w:rsidP="00A91AA7">
      <w:pPr>
        <w:pStyle w:val="Prrafodelista"/>
        <w:spacing w:line="360" w:lineRule="auto"/>
        <w:ind w:left="0"/>
        <w:jc w:val="both"/>
        <w:rPr>
          <w:rFonts w:ascii="Palatino Linotype" w:hAnsi="Palatino Linotype"/>
          <w:sz w:val="24"/>
          <w:lang w:eastAsia="en-US"/>
        </w:rPr>
      </w:pPr>
    </w:p>
    <w:p w:rsidR="00316C64" w:rsidRPr="00464C1A" w:rsidRDefault="00316C64" w:rsidP="00A91AA7">
      <w:pPr>
        <w:tabs>
          <w:tab w:val="left" w:pos="4962"/>
        </w:tabs>
        <w:spacing w:line="360" w:lineRule="auto"/>
        <w:ind w:left="567" w:right="539"/>
        <w:jc w:val="both"/>
        <w:rPr>
          <w:rFonts w:ascii="Palatino Linotype" w:hAnsi="Palatino Linotype" w:cs="Tahoma"/>
          <w:sz w:val="22"/>
          <w:szCs w:val="22"/>
          <w:lang w:val="es-ES"/>
        </w:rPr>
      </w:pPr>
      <w:r w:rsidRPr="00464C1A">
        <w:rPr>
          <w:rFonts w:ascii="Palatino Linotype" w:hAnsi="Palatino Linotype" w:cs="Tahoma"/>
          <w:sz w:val="22"/>
          <w:szCs w:val="22"/>
          <w:lang w:val="es-ES"/>
        </w:rPr>
        <w:t>1.- Bases de licitación, convocatoria de licitación y empresas licitantes.  (Invitación Restringida)</w:t>
      </w:r>
    </w:p>
    <w:p w:rsidR="00316C64" w:rsidRPr="00464C1A" w:rsidRDefault="00316C64" w:rsidP="00A91AA7">
      <w:pPr>
        <w:tabs>
          <w:tab w:val="left" w:pos="4962"/>
        </w:tabs>
        <w:spacing w:line="360" w:lineRule="auto"/>
        <w:ind w:left="567" w:right="539"/>
        <w:jc w:val="both"/>
        <w:rPr>
          <w:rFonts w:ascii="Palatino Linotype" w:hAnsi="Palatino Linotype" w:cs="Tahoma"/>
          <w:sz w:val="22"/>
          <w:szCs w:val="22"/>
          <w:lang w:val="es-ES"/>
        </w:rPr>
      </w:pPr>
      <w:r w:rsidRPr="00464C1A">
        <w:rPr>
          <w:rFonts w:ascii="Palatino Linotype" w:hAnsi="Palatino Linotype" w:cs="Tahoma"/>
          <w:sz w:val="22"/>
          <w:szCs w:val="22"/>
          <w:lang w:val="es-ES"/>
        </w:rPr>
        <w:t xml:space="preserve">2.- Nombre de la empresa ganadora que cuente con la solvencia económica y la experiencia necesaria. </w:t>
      </w:r>
    </w:p>
    <w:p w:rsidR="00316C64" w:rsidRPr="00464C1A" w:rsidRDefault="00316C64" w:rsidP="00A91AA7">
      <w:pPr>
        <w:tabs>
          <w:tab w:val="left" w:pos="4962"/>
        </w:tabs>
        <w:spacing w:line="360" w:lineRule="auto"/>
        <w:ind w:left="567" w:right="539"/>
        <w:jc w:val="both"/>
        <w:rPr>
          <w:rFonts w:ascii="Palatino Linotype" w:hAnsi="Palatino Linotype" w:cs="Tahoma"/>
          <w:sz w:val="22"/>
          <w:szCs w:val="22"/>
          <w:lang w:val="es-ES"/>
        </w:rPr>
      </w:pPr>
      <w:r w:rsidRPr="00464C1A">
        <w:rPr>
          <w:rFonts w:ascii="Palatino Linotype" w:hAnsi="Palatino Linotype" w:cs="Tahoma"/>
          <w:sz w:val="22"/>
          <w:szCs w:val="22"/>
          <w:lang w:val="es-ES"/>
        </w:rPr>
        <w:t xml:space="preserve">3.- Presupuesto base análisis de precios unitarios con costos directos e indirectos. </w:t>
      </w:r>
    </w:p>
    <w:p w:rsidR="00316C64" w:rsidRPr="00464C1A" w:rsidRDefault="00316C64" w:rsidP="00A91AA7">
      <w:pPr>
        <w:tabs>
          <w:tab w:val="left" w:pos="4962"/>
        </w:tabs>
        <w:spacing w:line="360" w:lineRule="auto"/>
        <w:ind w:left="567" w:right="539"/>
        <w:jc w:val="both"/>
        <w:rPr>
          <w:rFonts w:ascii="Palatino Linotype" w:hAnsi="Palatino Linotype" w:cs="Tahoma"/>
          <w:sz w:val="22"/>
          <w:szCs w:val="22"/>
          <w:lang w:val="es-ES"/>
        </w:rPr>
      </w:pPr>
      <w:r w:rsidRPr="00464C1A">
        <w:rPr>
          <w:rFonts w:ascii="Palatino Linotype" w:hAnsi="Palatino Linotype" w:cs="Tahoma"/>
          <w:sz w:val="22"/>
          <w:szCs w:val="22"/>
          <w:lang w:val="es-ES"/>
        </w:rPr>
        <w:t xml:space="preserve">4.- Catalogo de conceptos y precios unitarios </w:t>
      </w:r>
    </w:p>
    <w:p w:rsidR="00316C64" w:rsidRPr="00464C1A" w:rsidRDefault="00316C64" w:rsidP="00A91AA7">
      <w:pPr>
        <w:tabs>
          <w:tab w:val="left" w:pos="4962"/>
        </w:tabs>
        <w:spacing w:line="360" w:lineRule="auto"/>
        <w:ind w:left="567" w:right="539"/>
        <w:jc w:val="both"/>
        <w:rPr>
          <w:rFonts w:ascii="Palatino Linotype" w:hAnsi="Palatino Linotype" w:cs="Tahoma"/>
          <w:sz w:val="22"/>
          <w:szCs w:val="22"/>
          <w:lang w:val="es-ES"/>
        </w:rPr>
      </w:pPr>
      <w:r w:rsidRPr="00464C1A">
        <w:rPr>
          <w:rFonts w:ascii="Palatino Linotype" w:hAnsi="Palatino Linotype" w:cs="Tahoma"/>
          <w:sz w:val="22"/>
          <w:szCs w:val="22"/>
          <w:lang w:val="es-ES"/>
        </w:rPr>
        <w:t xml:space="preserve">5.- Expediente técnico. </w:t>
      </w:r>
    </w:p>
    <w:p w:rsidR="00316C64" w:rsidRPr="00464C1A" w:rsidRDefault="00316C64" w:rsidP="00A91AA7">
      <w:pPr>
        <w:tabs>
          <w:tab w:val="left" w:pos="4962"/>
        </w:tabs>
        <w:spacing w:line="360" w:lineRule="auto"/>
        <w:ind w:left="567" w:right="539"/>
        <w:jc w:val="both"/>
        <w:rPr>
          <w:rFonts w:ascii="Palatino Linotype" w:hAnsi="Palatino Linotype" w:cs="Tahoma"/>
          <w:sz w:val="22"/>
          <w:szCs w:val="22"/>
          <w:lang w:val="es-ES"/>
        </w:rPr>
      </w:pPr>
      <w:r w:rsidRPr="00464C1A">
        <w:rPr>
          <w:rFonts w:ascii="Palatino Linotype" w:hAnsi="Palatino Linotype" w:cs="Tahoma"/>
          <w:sz w:val="22"/>
          <w:szCs w:val="22"/>
          <w:lang w:val="es-ES"/>
        </w:rPr>
        <w:t xml:space="preserve">6.- Certificados de calidad en materiales utilizados en la construcción </w:t>
      </w:r>
    </w:p>
    <w:p w:rsidR="00316C64" w:rsidRPr="00464C1A" w:rsidRDefault="00316C64" w:rsidP="00A91AA7">
      <w:pPr>
        <w:tabs>
          <w:tab w:val="left" w:pos="4962"/>
        </w:tabs>
        <w:spacing w:line="360" w:lineRule="auto"/>
        <w:ind w:left="567" w:right="539"/>
        <w:jc w:val="both"/>
        <w:rPr>
          <w:rFonts w:ascii="Palatino Linotype" w:hAnsi="Palatino Linotype" w:cs="Tahoma"/>
          <w:sz w:val="22"/>
          <w:szCs w:val="22"/>
          <w:lang w:val="es-ES"/>
        </w:rPr>
      </w:pPr>
      <w:r w:rsidRPr="00464C1A">
        <w:rPr>
          <w:rFonts w:ascii="Palatino Linotype" w:hAnsi="Palatino Linotype" w:cs="Tahoma"/>
          <w:sz w:val="22"/>
          <w:szCs w:val="22"/>
          <w:lang w:val="es-ES"/>
        </w:rPr>
        <w:t>7.- Capacidad y conocimiento, así como la experiencia en la mano de obra ejecutora (es de acuerdo a las propuestas enviadas)</w:t>
      </w:r>
    </w:p>
    <w:p w:rsidR="00316C64" w:rsidRPr="00464C1A" w:rsidRDefault="00316C64" w:rsidP="00A91AA7">
      <w:pPr>
        <w:tabs>
          <w:tab w:val="left" w:pos="4962"/>
        </w:tabs>
        <w:spacing w:line="360" w:lineRule="auto"/>
        <w:ind w:left="567" w:right="539"/>
        <w:jc w:val="both"/>
        <w:rPr>
          <w:rFonts w:ascii="Palatino Linotype" w:hAnsi="Palatino Linotype" w:cs="Tahoma"/>
          <w:sz w:val="22"/>
          <w:szCs w:val="22"/>
          <w:lang w:val="es-ES"/>
        </w:rPr>
      </w:pPr>
      <w:r w:rsidRPr="00464C1A">
        <w:rPr>
          <w:rFonts w:ascii="Palatino Linotype" w:hAnsi="Palatino Linotype" w:cs="Tahoma"/>
          <w:sz w:val="22"/>
          <w:szCs w:val="22"/>
          <w:lang w:val="es-ES"/>
        </w:rPr>
        <w:t xml:space="preserve">8.- Bitácora de supervisión de obra, así como el nombre del supervisor, perfil profesional, capacidad y experiencia en obra civil. </w:t>
      </w:r>
    </w:p>
    <w:p w:rsidR="00316C64" w:rsidRPr="00464C1A" w:rsidRDefault="00316C64" w:rsidP="00A91AA7">
      <w:pPr>
        <w:tabs>
          <w:tab w:val="left" w:pos="4962"/>
        </w:tabs>
        <w:spacing w:line="360" w:lineRule="auto"/>
        <w:ind w:left="567" w:right="539"/>
        <w:jc w:val="both"/>
        <w:rPr>
          <w:rFonts w:ascii="Palatino Linotype" w:hAnsi="Palatino Linotype" w:cs="Tahoma"/>
          <w:sz w:val="22"/>
          <w:szCs w:val="22"/>
          <w:lang w:val="es-ES"/>
        </w:rPr>
      </w:pPr>
      <w:r w:rsidRPr="00464C1A">
        <w:rPr>
          <w:rFonts w:ascii="Palatino Linotype" w:hAnsi="Palatino Linotype" w:cs="Tahoma"/>
          <w:sz w:val="22"/>
          <w:szCs w:val="22"/>
          <w:lang w:val="es-ES"/>
        </w:rPr>
        <w:t xml:space="preserve">9.- Acta de entrega recepción y quién firmo como responsable de recibir la obra. </w:t>
      </w:r>
    </w:p>
    <w:p w:rsidR="00316C64" w:rsidRPr="00464C1A" w:rsidRDefault="00316C64" w:rsidP="00A91AA7">
      <w:pPr>
        <w:tabs>
          <w:tab w:val="left" w:pos="4962"/>
        </w:tabs>
        <w:spacing w:line="360" w:lineRule="auto"/>
        <w:ind w:left="567" w:right="539"/>
        <w:jc w:val="both"/>
        <w:rPr>
          <w:rFonts w:ascii="Palatino Linotype" w:hAnsi="Palatino Linotype" w:cs="Tahoma"/>
          <w:sz w:val="22"/>
          <w:szCs w:val="22"/>
          <w:lang w:val="es-ES"/>
        </w:rPr>
      </w:pPr>
      <w:r w:rsidRPr="00464C1A">
        <w:rPr>
          <w:rFonts w:ascii="Palatino Linotype" w:hAnsi="Palatino Linotype" w:cs="Tahoma"/>
          <w:sz w:val="22"/>
          <w:szCs w:val="22"/>
          <w:lang w:val="es-ES"/>
        </w:rPr>
        <w:lastRenderedPageBreak/>
        <w:t xml:space="preserve">10.- Póliza de garantía contra vicios ocultos y defectos. </w:t>
      </w:r>
    </w:p>
    <w:p w:rsidR="00316C64" w:rsidRPr="00464C1A" w:rsidRDefault="00316C64" w:rsidP="00A91AA7">
      <w:pPr>
        <w:tabs>
          <w:tab w:val="left" w:pos="4962"/>
        </w:tabs>
        <w:spacing w:line="360" w:lineRule="auto"/>
        <w:ind w:left="567" w:right="539"/>
        <w:jc w:val="both"/>
        <w:rPr>
          <w:rFonts w:ascii="Palatino Linotype" w:hAnsi="Palatino Linotype" w:cs="Tahoma"/>
          <w:sz w:val="22"/>
          <w:szCs w:val="22"/>
          <w:lang w:val="es-ES"/>
        </w:rPr>
      </w:pPr>
      <w:r w:rsidRPr="00464C1A">
        <w:rPr>
          <w:rFonts w:ascii="Palatino Linotype" w:hAnsi="Palatino Linotype" w:cs="Tahoma"/>
          <w:sz w:val="22"/>
          <w:szCs w:val="22"/>
          <w:lang w:val="es-ES"/>
        </w:rPr>
        <w:t xml:space="preserve">11.-Además pido la información que me aclare quién autorizo la excavación del lado norte de toda la longitud del andador la cuál fue realizada para colocar manguera (poliducto negro hidráulico y con diámetro de dos pulgadas) Y a quién se le doto de agua que contenga nombre, dirección y lugar donde se le suministrara agua por conducto de esta tubería, </w:t>
      </w:r>
    </w:p>
    <w:p w:rsidR="00316C64" w:rsidRPr="00464C1A" w:rsidRDefault="00316C64" w:rsidP="00A91AA7">
      <w:pPr>
        <w:tabs>
          <w:tab w:val="left" w:pos="4962"/>
        </w:tabs>
        <w:spacing w:line="360" w:lineRule="auto"/>
        <w:ind w:left="567" w:right="539"/>
        <w:jc w:val="both"/>
        <w:rPr>
          <w:rFonts w:ascii="Palatino Linotype" w:hAnsi="Palatino Linotype" w:cs="Tahoma"/>
          <w:i/>
          <w:szCs w:val="22"/>
          <w:lang w:val="es-ES"/>
        </w:rPr>
      </w:pPr>
      <w:r w:rsidRPr="00464C1A">
        <w:rPr>
          <w:rFonts w:ascii="Palatino Linotype" w:hAnsi="Palatino Linotype" w:cs="Tahoma"/>
          <w:sz w:val="22"/>
          <w:szCs w:val="22"/>
          <w:lang w:val="es-ES"/>
        </w:rPr>
        <w:t>12.- Necesito saber quién se hará cargo de las reparaciones por los daños ocasionados al mismo andador ya que la excavación que se realizo fue hecha con una máquina retroexcavadora (</w:t>
      </w:r>
      <w:proofErr w:type="spellStart"/>
      <w:r w:rsidRPr="00464C1A">
        <w:rPr>
          <w:rFonts w:ascii="Palatino Linotype" w:hAnsi="Palatino Linotype" w:cs="Tahoma"/>
          <w:sz w:val="22"/>
          <w:szCs w:val="22"/>
          <w:lang w:val="es-ES"/>
        </w:rPr>
        <w:t>pachara</w:t>
      </w:r>
      <w:proofErr w:type="spellEnd"/>
      <w:r w:rsidRPr="00464C1A">
        <w:rPr>
          <w:rFonts w:ascii="Palatino Linotype" w:hAnsi="Palatino Linotype" w:cs="Tahoma"/>
          <w:sz w:val="22"/>
          <w:szCs w:val="22"/>
          <w:lang w:val="es-ES"/>
        </w:rPr>
        <w:t>) la cuál fracturo el concreto del andador así como la guarnición del lado norte en toda su longitud ya que está por caerse debido a la mala calidad de la construcción.</w:t>
      </w:r>
      <w:r w:rsidRPr="00464C1A">
        <w:rPr>
          <w:rFonts w:ascii="Palatino Linotype" w:hAnsi="Palatino Linotype" w:cs="Tahoma"/>
          <w:i/>
          <w:sz w:val="22"/>
          <w:szCs w:val="22"/>
          <w:lang w:val="es-ES"/>
        </w:rPr>
        <w:t xml:space="preserve"> </w:t>
      </w:r>
    </w:p>
    <w:p w:rsidR="00316C64" w:rsidRPr="00464C1A" w:rsidRDefault="00316C64" w:rsidP="00A91AA7">
      <w:pPr>
        <w:pStyle w:val="Prrafodelista"/>
        <w:spacing w:line="360" w:lineRule="auto"/>
        <w:ind w:left="0"/>
        <w:jc w:val="both"/>
        <w:rPr>
          <w:rFonts w:ascii="Palatino Linotype" w:hAnsi="Palatino Linotype"/>
          <w:sz w:val="24"/>
          <w:lang w:eastAsia="en-US"/>
        </w:rPr>
      </w:pPr>
    </w:p>
    <w:p w:rsidR="006E1C4B" w:rsidRPr="00464C1A" w:rsidRDefault="00316C64" w:rsidP="00A91AA7">
      <w:pPr>
        <w:pStyle w:val="Prrafodelista"/>
        <w:numPr>
          <w:ilvl w:val="0"/>
          <w:numId w:val="1"/>
        </w:numPr>
        <w:spacing w:line="360" w:lineRule="auto"/>
        <w:ind w:left="0" w:firstLine="0"/>
        <w:jc w:val="both"/>
        <w:rPr>
          <w:rFonts w:ascii="Palatino Linotype" w:hAnsi="Palatino Linotype"/>
          <w:sz w:val="24"/>
          <w:lang w:eastAsia="en-US"/>
        </w:rPr>
      </w:pPr>
      <w:r w:rsidRPr="00464C1A">
        <w:rPr>
          <w:rFonts w:ascii="Palatino Linotype" w:hAnsi="Palatino Linotype"/>
          <w:sz w:val="24"/>
          <w:lang w:eastAsia="en-US"/>
        </w:rPr>
        <w:t xml:space="preserve"> M</w:t>
      </w:r>
      <w:r w:rsidR="0079061F" w:rsidRPr="00464C1A">
        <w:rPr>
          <w:rFonts w:ascii="Palatino Linotype" w:hAnsi="Palatino Linotype"/>
          <w:sz w:val="24"/>
          <w:lang w:eastAsia="en-US"/>
        </w:rPr>
        <w:t xml:space="preserve">ediante informe justificado, el Director de Obras Públicas señaló </w:t>
      </w:r>
      <w:r w:rsidR="0079061F" w:rsidRPr="00464C1A">
        <w:rPr>
          <w:rFonts w:ascii="Palatino Linotype" w:hAnsi="Palatino Linotype"/>
          <w:i/>
          <w:sz w:val="24"/>
          <w:szCs w:val="22"/>
        </w:rPr>
        <w:t>“…le informo QUE EN LOS ARCHIVOS DE ESTA OFICINA NO SE CUENTA CON INFORMACIÓN QUE REFIERA A LA OBRA DENOMINADA SENDERO SEGURO”.</w:t>
      </w:r>
    </w:p>
    <w:p w:rsidR="00B84D04" w:rsidRPr="00464C1A" w:rsidRDefault="00B84D04" w:rsidP="00A91AA7">
      <w:pPr>
        <w:pStyle w:val="Prrafodelista"/>
        <w:spacing w:line="360" w:lineRule="auto"/>
        <w:ind w:left="0"/>
        <w:jc w:val="both"/>
        <w:rPr>
          <w:rFonts w:ascii="Palatino Linotype" w:hAnsi="Palatino Linotype"/>
          <w:sz w:val="24"/>
          <w:lang w:eastAsia="en-US"/>
        </w:rPr>
      </w:pPr>
    </w:p>
    <w:p w:rsidR="006E1C4B" w:rsidRPr="00464C1A" w:rsidRDefault="00B84D04" w:rsidP="00A91AA7">
      <w:pPr>
        <w:pStyle w:val="Prrafodelista"/>
        <w:numPr>
          <w:ilvl w:val="0"/>
          <w:numId w:val="1"/>
        </w:numPr>
        <w:spacing w:line="360" w:lineRule="auto"/>
        <w:ind w:left="0" w:firstLine="0"/>
        <w:jc w:val="both"/>
        <w:rPr>
          <w:rFonts w:ascii="Palatino Linotype" w:hAnsi="Palatino Linotype"/>
          <w:sz w:val="24"/>
          <w:lang w:eastAsia="en-US"/>
        </w:rPr>
      </w:pPr>
      <w:r w:rsidRPr="00464C1A">
        <w:rPr>
          <w:rFonts w:ascii="Palatino Linotype" w:hAnsi="Palatino Linotype"/>
          <w:sz w:val="24"/>
          <w:lang w:eastAsia="en-US"/>
        </w:rPr>
        <w:t>En ese contexto, podemos determinar que el Titular de la Unidad de Transparencia siguió con el procedimiento establecido por el artículo 162 de la Ley de Transparencia y Acceso a la Información Pública, al turnar la solicitud a las áreas que por atribuciones pueden generar, poseer o administrar la información solicitada</w:t>
      </w:r>
      <w:r w:rsidR="00316C64" w:rsidRPr="00464C1A">
        <w:rPr>
          <w:rFonts w:ascii="Palatino Linotype" w:hAnsi="Palatino Linotype"/>
          <w:sz w:val="24"/>
          <w:lang w:eastAsia="en-US"/>
        </w:rPr>
        <w:t xml:space="preserve">. </w:t>
      </w:r>
    </w:p>
    <w:p w:rsidR="007D3722" w:rsidRPr="00464C1A" w:rsidRDefault="007D3722" w:rsidP="00A91AA7">
      <w:pPr>
        <w:pStyle w:val="Prrafodelista"/>
        <w:spacing w:line="360" w:lineRule="auto"/>
        <w:ind w:left="0"/>
        <w:jc w:val="both"/>
        <w:rPr>
          <w:rFonts w:ascii="Palatino Linotype" w:hAnsi="Palatino Linotype"/>
          <w:sz w:val="24"/>
          <w:lang w:eastAsia="en-US"/>
        </w:rPr>
      </w:pPr>
    </w:p>
    <w:p w:rsidR="006F606B" w:rsidRPr="00464C1A" w:rsidRDefault="00674C3D" w:rsidP="00A91AA7">
      <w:pPr>
        <w:pStyle w:val="Prrafodelista"/>
        <w:numPr>
          <w:ilvl w:val="0"/>
          <w:numId w:val="1"/>
        </w:numPr>
        <w:spacing w:line="360" w:lineRule="auto"/>
        <w:ind w:left="0" w:firstLine="0"/>
        <w:jc w:val="both"/>
        <w:rPr>
          <w:rFonts w:ascii="Palatino Linotype" w:hAnsi="Palatino Linotype"/>
          <w:sz w:val="24"/>
          <w:lang w:eastAsia="en-US"/>
        </w:rPr>
      </w:pPr>
      <w:r w:rsidRPr="00464C1A">
        <w:rPr>
          <w:rFonts w:ascii="Palatino Linotype" w:hAnsi="Palatino Linotype"/>
          <w:sz w:val="24"/>
          <w:lang w:eastAsia="en-US"/>
        </w:rPr>
        <w:t xml:space="preserve">Ahora bien, </w:t>
      </w:r>
      <w:r w:rsidR="006F606B" w:rsidRPr="00464C1A">
        <w:rPr>
          <w:rFonts w:ascii="Palatino Linotype" w:hAnsi="Palatino Linotype"/>
          <w:sz w:val="24"/>
        </w:rPr>
        <w:t>sobre las licitación, la fracción XXIX del artículo 92 de la Ley de Transparencia y Acceso a la Información Pública del Estado de México y Municipios</w:t>
      </w:r>
      <w:r w:rsidRPr="00464C1A">
        <w:rPr>
          <w:rFonts w:ascii="Palatino Linotype" w:hAnsi="Palatino Linotype"/>
          <w:sz w:val="24"/>
        </w:rPr>
        <w:t xml:space="preserve"> establece</w:t>
      </w:r>
      <w:r w:rsidR="006F606B" w:rsidRPr="00464C1A">
        <w:rPr>
          <w:rFonts w:ascii="Palatino Linotype" w:hAnsi="Palatino Linotype"/>
          <w:sz w:val="24"/>
        </w:rPr>
        <w:t>:</w:t>
      </w:r>
    </w:p>
    <w:p w:rsidR="006F606B" w:rsidRPr="00464C1A" w:rsidRDefault="006F606B" w:rsidP="00A91AA7">
      <w:pPr>
        <w:pStyle w:val="Prrafodelista"/>
        <w:spacing w:line="360" w:lineRule="auto"/>
        <w:ind w:left="0"/>
        <w:jc w:val="both"/>
        <w:rPr>
          <w:rFonts w:ascii="Palatino Linotype" w:hAnsi="Palatino Linotype"/>
          <w:sz w:val="24"/>
          <w:lang w:eastAsia="en-US"/>
        </w:rPr>
      </w:pPr>
    </w:p>
    <w:p w:rsidR="006F606B" w:rsidRPr="00464C1A" w:rsidRDefault="006F606B" w:rsidP="00A91AA7">
      <w:pPr>
        <w:spacing w:line="360" w:lineRule="auto"/>
        <w:ind w:left="851" w:right="822"/>
        <w:jc w:val="both"/>
        <w:rPr>
          <w:rFonts w:ascii="Palatino Linotype" w:hAnsi="Palatino Linotype"/>
          <w:i/>
          <w:sz w:val="22"/>
        </w:rPr>
      </w:pPr>
      <w:r w:rsidRPr="00464C1A">
        <w:rPr>
          <w:rFonts w:ascii="Palatino Linotype" w:hAnsi="Palatino Linotype"/>
          <w:i/>
          <w:sz w:val="22"/>
        </w:rPr>
        <w:lastRenderedPageBreak/>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a) De licitaciones públicas o procedimientos de invitación restringida: </w:t>
      </w:r>
    </w:p>
    <w:p w:rsidR="006F606B" w:rsidRPr="00464C1A" w:rsidRDefault="006F606B" w:rsidP="00A91AA7">
      <w:pPr>
        <w:spacing w:line="360" w:lineRule="auto"/>
        <w:ind w:left="851" w:right="822"/>
        <w:jc w:val="both"/>
        <w:rPr>
          <w:rFonts w:ascii="Palatino Linotype" w:hAnsi="Palatino Linotype"/>
          <w:i/>
          <w:sz w:val="22"/>
        </w:rPr>
      </w:pPr>
    </w:p>
    <w:p w:rsidR="006F606B" w:rsidRPr="00464C1A" w:rsidRDefault="006F606B" w:rsidP="00A91AA7">
      <w:pPr>
        <w:spacing w:line="360" w:lineRule="auto"/>
        <w:ind w:left="851" w:right="822"/>
        <w:jc w:val="both"/>
        <w:rPr>
          <w:rFonts w:ascii="Palatino Linotype" w:hAnsi="Palatino Linotype"/>
          <w:i/>
          <w:sz w:val="22"/>
        </w:rPr>
      </w:pPr>
      <w:r w:rsidRPr="00464C1A">
        <w:rPr>
          <w:rFonts w:ascii="Palatino Linotype" w:hAnsi="Palatino Linotype"/>
          <w:i/>
          <w:sz w:val="22"/>
        </w:rPr>
        <w:t xml:space="preserve">1) La convocatoria o invitación emitida, así como los fundamentos legales aplicados para llevarla a cabo; </w:t>
      </w:r>
    </w:p>
    <w:p w:rsidR="006F606B" w:rsidRPr="00464C1A" w:rsidRDefault="006F606B" w:rsidP="00A91AA7">
      <w:pPr>
        <w:spacing w:line="360" w:lineRule="auto"/>
        <w:ind w:left="851" w:right="822"/>
        <w:jc w:val="both"/>
        <w:rPr>
          <w:rFonts w:ascii="Palatino Linotype" w:hAnsi="Palatino Linotype"/>
          <w:i/>
          <w:sz w:val="22"/>
        </w:rPr>
      </w:pPr>
      <w:r w:rsidRPr="00464C1A">
        <w:rPr>
          <w:rFonts w:ascii="Palatino Linotype" w:hAnsi="Palatino Linotype"/>
          <w:i/>
          <w:sz w:val="22"/>
        </w:rPr>
        <w:t xml:space="preserve">2) Los nombres de los participantes o invitados; </w:t>
      </w:r>
    </w:p>
    <w:p w:rsidR="006F606B" w:rsidRPr="00464C1A" w:rsidRDefault="006F606B" w:rsidP="00A91AA7">
      <w:pPr>
        <w:spacing w:line="360" w:lineRule="auto"/>
        <w:ind w:left="851" w:right="822"/>
        <w:jc w:val="both"/>
        <w:rPr>
          <w:rFonts w:ascii="Palatino Linotype" w:hAnsi="Palatino Linotype"/>
          <w:i/>
          <w:sz w:val="22"/>
        </w:rPr>
      </w:pPr>
      <w:r w:rsidRPr="00464C1A">
        <w:rPr>
          <w:rFonts w:ascii="Palatino Linotype" w:hAnsi="Palatino Linotype"/>
          <w:i/>
          <w:sz w:val="22"/>
        </w:rPr>
        <w:t xml:space="preserve">3) El nombre del ganador y las razones que lo justifican; </w:t>
      </w:r>
    </w:p>
    <w:p w:rsidR="006F606B" w:rsidRPr="00464C1A" w:rsidRDefault="006F606B" w:rsidP="00A91AA7">
      <w:pPr>
        <w:spacing w:line="360" w:lineRule="auto"/>
        <w:ind w:left="851" w:right="822"/>
        <w:jc w:val="both"/>
        <w:rPr>
          <w:rFonts w:ascii="Palatino Linotype" w:hAnsi="Palatino Linotype"/>
          <w:i/>
          <w:sz w:val="22"/>
        </w:rPr>
      </w:pPr>
      <w:r w:rsidRPr="00464C1A">
        <w:rPr>
          <w:rFonts w:ascii="Palatino Linotype" w:hAnsi="Palatino Linotype"/>
          <w:i/>
          <w:sz w:val="22"/>
        </w:rPr>
        <w:t xml:space="preserve">4) El área solicitante y la responsable de su ejecución; </w:t>
      </w:r>
    </w:p>
    <w:p w:rsidR="00E36ADB" w:rsidRPr="00464C1A" w:rsidRDefault="006F606B" w:rsidP="00A91AA7">
      <w:pPr>
        <w:spacing w:line="360" w:lineRule="auto"/>
        <w:ind w:left="851" w:right="822"/>
        <w:jc w:val="both"/>
        <w:rPr>
          <w:rFonts w:ascii="Palatino Linotype" w:hAnsi="Palatino Linotype"/>
          <w:i/>
          <w:sz w:val="22"/>
        </w:rPr>
      </w:pPr>
      <w:r w:rsidRPr="00464C1A">
        <w:rPr>
          <w:rFonts w:ascii="Palatino Linotype" w:hAnsi="Palatino Linotype"/>
          <w:i/>
          <w:sz w:val="22"/>
        </w:rPr>
        <w:t>5) Las convocatorias e invitaciones emitidas;</w:t>
      </w:r>
    </w:p>
    <w:p w:rsidR="006F606B" w:rsidRPr="00464C1A" w:rsidRDefault="006F606B" w:rsidP="00A91AA7">
      <w:pPr>
        <w:spacing w:line="360" w:lineRule="auto"/>
        <w:ind w:left="851" w:right="822"/>
        <w:jc w:val="both"/>
        <w:rPr>
          <w:rFonts w:ascii="Palatino Linotype" w:hAnsi="Palatino Linotype"/>
          <w:i/>
          <w:sz w:val="22"/>
        </w:rPr>
      </w:pPr>
      <w:r w:rsidRPr="00464C1A">
        <w:rPr>
          <w:rFonts w:ascii="Palatino Linotype" w:hAnsi="Palatino Linotype"/>
          <w:i/>
          <w:sz w:val="22"/>
        </w:rPr>
        <w:t xml:space="preserve">6) Los dictámenes y fallo de adjudicación; </w:t>
      </w:r>
    </w:p>
    <w:p w:rsidR="006F606B" w:rsidRPr="00464C1A" w:rsidRDefault="006F606B" w:rsidP="00A91AA7">
      <w:pPr>
        <w:spacing w:line="360" w:lineRule="auto"/>
        <w:ind w:left="851" w:right="822"/>
        <w:jc w:val="both"/>
        <w:rPr>
          <w:rFonts w:ascii="Palatino Linotype" w:hAnsi="Palatino Linotype"/>
          <w:i/>
          <w:sz w:val="22"/>
        </w:rPr>
      </w:pPr>
      <w:r w:rsidRPr="00464C1A">
        <w:rPr>
          <w:rFonts w:ascii="Palatino Linotype" w:hAnsi="Palatino Linotype"/>
          <w:i/>
          <w:sz w:val="22"/>
        </w:rPr>
        <w:t xml:space="preserve">7) El contrato y, en su caso, sus anexos; </w:t>
      </w:r>
    </w:p>
    <w:p w:rsidR="006F606B" w:rsidRPr="00464C1A" w:rsidRDefault="006F606B" w:rsidP="00A91AA7">
      <w:pPr>
        <w:spacing w:line="360" w:lineRule="auto"/>
        <w:ind w:left="851" w:right="822"/>
        <w:jc w:val="both"/>
        <w:rPr>
          <w:rFonts w:ascii="Palatino Linotype" w:hAnsi="Palatino Linotype"/>
          <w:i/>
          <w:sz w:val="22"/>
        </w:rPr>
      </w:pPr>
      <w:r w:rsidRPr="00464C1A">
        <w:rPr>
          <w:rFonts w:ascii="Palatino Linotype" w:hAnsi="Palatino Linotype"/>
          <w:i/>
          <w:sz w:val="22"/>
        </w:rPr>
        <w:t xml:space="preserve">8) Los mecanismos de vigilancia y supervisión, incluyendo en su caso, los estudios de impacto urbano y ambiental, según corresponda; </w:t>
      </w:r>
    </w:p>
    <w:p w:rsidR="006F606B" w:rsidRPr="00464C1A" w:rsidRDefault="006F606B" w:rsidP="00A91AA7">
      <w:pPr>
        <w:spacing w:line="360" w:lineRule="auto"/>
        <w:ind w:left="851" w:right="822"/>
        <w:jc w:val="both"/>
        <w:rPr>
          <w:rFonts w:ascii="Palatino Linotype" w:hAnsi="Palatino Linotype"/>
          <w:i/>
          <w:sz w:val="22"/>
        </w:rPr>
      </w:pPr>
      <w:r w:rsidRPr="00464C1A">
        <w:rPr>
          <w:rFonts w:ascii="Palatino Linotype" w:hAnsi="Palatino Linotype"/>
          <w:i/>
          <w:sz w:val="22"/>
        </w:rPr>
        <w:t xml:space="preserve">9) La partida presupuestal, de conformidad con el clasificador por objeto del gasto, en el caso de ser aplicable; </w:t>
      </w:r>
    </w:p>
    <w:p w:rsidR="006F606B" w:rsidRPr="00464C1A" w:rsidRDefault="006F606B" w:rsidP="00A91AA7">
      <w:pPr>
        <w:spacing w:line="360" w:lineRule="auto"/>
        <w:ind w:left="851" w:right="822"/>
        <w:jc w:val="both"/>
        <w:rPr>
          <w:rFonts w:ascii="Palatino Linotype" w:hAnsi="Palatino Linotype"/>
          <w:i/>
          <w:sz w:val="22"/>
        </w:rPr>
      </w:pPr>
      <w:r w:rsidRPr="00464C1A">
        <w:rPr>
          <w:rFonts w:ascii="Palatino Linotype" w:hAnsi="Palatino Linotype"/>
          <w:i/>
          <w:sz w:val="22"/>
        </w:rPr>
        <w:t xml:space="preserve">10) Origen de los recursos especificando si son federales, estatales o municipales, así como el tipo de fondo de participación o aportación respectiva; </w:t>
      </w:r>
    </w:p>
    <w:p w:rsidR="006F606B" w:rsidRPr="00464C1A" w:rsidRDefault="006F606B" w:rsidP="00A91AA7">
      <w:pPr>
        <w:spacing w:line="360" w:lineRule="auto"/>
        <w:ind w:left="851" w:right="822"/>
        <w:jc w:val="both"/>
        <w:rPr>
          <w:rFonts w:ascii="Palatino Linotype" w:hAnsi="Palatino Linotype"/>
          <w:i/>
          <w:sz w:val="22"/>
        </w:rPr>
      </w:pPr>
      <w:r w:rsidRPr="00464C1A">
        <w:rPr>
          <w:rFonts w:ascii="Palatino Linotype" w:hAnsi="Palatino Linotype"/>
          <w:i/>
          <w:sz w:val="22"/>
        </w:rPr>
        <w:t xml:space="preserve">11) Los convenios modificatorios que, en su caso, sean firmados, precisando el objeto y la fecha de celebración; </w:t>
      </w:r>
    </w:p>
    <w:p w:rsidR="006F606B" w:rsidRPr="00464C1A" w:rsidRDefault="006F606B" w:rsidP="00A91AA7">
      <w:pPr>
        <w:spacing w:line="360" w:lineRule="auto"/>
        <w:ind w:left="851" w:right="822"/>
        <w:jc w:val="both"/>
        <w:rPr>
          <w:rFonts w:ascii="Palatino Linotype" w:hAnsi="Palatino Linotype"/>
          <w:i/>
          <w:sz w:val="22"/>
        </w:rPr>
      </w:pPr>
      <w:r w:rsidRPr="00464C1A">
        <w:rPr>
          <w:rFonts w:ascii="Palatino Linotype" w:hAnsi="Palatino Linotype"/>
          <w:i/>
          <w:sz w:val="22"/>
        </w:rPr>
        <w:t xml:space="preserve">12) Los informes de avance físico y financiero sobre las obras o servicios contratados; </w:t>
      </w:r>
    </w:p>
    <w:p w:rsidR="006F606B" w:rsidRPr="00464C1A" w:rsidRDefault="006F606B" w:rsidP="00A91AA7">
      <w:pPr>
        <w:spacing w:line="360" w:lineRule="auto"/>
        <w:ind w:left="851" w:right="822"/>
        <w:jc w:val="both"/>
        <w:rPr>
          <w:rFonts w:ascii="Palatino Linotype" w:hAnsi="Palatino Linotype"/>
          <w:i/>
          <w:sz w:val="22"/>
        </w:rPr>
      </w:pPr>
      <w:r w:rsidRPr="00464C1A">
        <w:rPr>
          <w:rFonts w:ascii="Palatino Linotype" w:hAnsi="Palatino Linotype"/>
          <w:i/>
          <w:sz w:val="22"/>
        </w:rPr>
        <w:t xml:space="preserve">13) El convenio de terminación; y </w:t>
      </w:r>
    </w:p>
    <w:p w:rsidR="006F606B" w:rsidRPr="00464C1A" w:rsidRDefault="006F606B" w:rsidP="00A91AA7">
      <w:pPr>
        <w:spacing w:line="360" w:lineRule="auto"/>
        <w:ind w:left="851" w:right="822"/>
        <w:jc w:val="both"/>
        <w:rPr>
          <w:rFonts w:ascii="Palatino Linotype" w:hAnsi="Palatino Linotype"/>
          <w:i/>
          <w:sz w:val="22"/>
        </w:rPr>
      </w:pPr>
      <w:r w:rsidRPr="00464C1A">
        <w:rPr>
          <w:rFonts w:ascii="Palatino Linotype" w:hAnsi="Palatino Linotype"/>
          <w:i/>
          <w:sz w:val="22"/>
        </w:rPr>
        <w:t>14) El finiquito.</w:t>
      </w:r>
    </w:p>
    <w:p w:rsidR="006F606B" w:rsidRPr="00464C1A" w:rsidRDefault="006F606B" w:rsidP="00A91AA7">
      <w:pPr>
        <w:spacing w:line="360" w:lineRule="auto"/>
        <w:ind w:left="851" w:right="822"/>
        <w:jc w:val="both"/>
        <w:rPr>
          <w:rFonts w:ascii="Palatino Linotype" w:hAnsi="Palatino Linotype"/>
          <w:i/>
          <w:sz w:val="22"/>
          <w:lang w:eastAsia="en-US"/>
        </w:rPr>
      </w:pPr>
    </w:p>
    <w:p w:rsidR="006F606B" w:rsidRPr="00464C1A" w:rsidRDefault="006F606B" w:rsidP="00A91AA7">
      <w:pPr>
        <w:spacing w:line="360" w:lineRule="auto"/>
        <w:ind w:left="851" w:right="822"/>
        <w:jc w:val="both"/>
        <w:rPr>
          <w:rFonts w:ascii="Palatino Linotype" w:hAnsi="Palatino Linotype"/>
          <w:i/>
          <w:sz w:val="22"/>
        </w:rPr>
      </w:pPr>
      <w:r w:rsidRPr="00464C1A">
        <w:rPr>
          <w:rFonts w:ascii="Palatino Linotype" w:hAnsi="Palatino Linotype"/>
          <w:i/>
          <w:sz w:val="22"/>
        </w:rPr>
        <w:t xml:space="preserve">b) De las adjudicaciones directas: </w:t>
      </w:r>
    </w:p>
    <w:p w:rsidR="006F606B" w:rsidRPr="00464C1A" w:rsidRDefault="006F606B" w:rsidP="00A91AA7">
      <w:pPr>
        <w:spacing w:line="360" w:lineRule="auto"/>
        <w:ind w:left="851" w:right="822"/>
        <w:jc w:val="both"/>
        <w:rPr>
          <w:rFonts w:ascii="Palatino Linotype" w:hAnsi="Palatino Linotype"/>
          <w:i/>
          <w:sz w:val="22"/>
        </w:rPr>
      </w:pPr>
      <w:r w:rsidRPr="00464C1A">
        <w:rPr>
          <w:rFonts w:ascii="Palatino Linotype" w:hAnsi="Palatino Linotype"/>
          <w:i/>
          <w:sz w:val="22"/>
        </w:rPr>
        <w:lastRenderedPageBreak/>
        <w:t xml:space="preserve">1) La propuesta enviada por el participante; </w:t>
      </w:r>
    </w:p>
    <w:p w:rsidR="006F606B" w:rsidRPr="00464C1A" w:rsidRDefault="006F606B" w:rsidP="00A91AA7">
      <w:pPr>
        <w:spacing w:line="360" w:lineRule="auto"/>
        <w:ind w:left="851" w:right="822"/>
        <w:jc w:val="both"/>
        <w:rPr>
          <w:rFonts w:ascii="Palatino Linotype" w:hAnsi="Palatino Linotype"/>
          <w:i/>
          <w:sz w:val="22"/>
        </w:rPr>
      </w:pPr>
      <w:r w:rsidRPr="00464C1A">
        <w:rPr>
          <w:rFonts w:ascii="Palatino Linotype" w:hAnsi="Palatino Linotype"/>
          <w:i/>
          <w:sz w:val="22"/>
        </w:rPr>
        <w:t xml:space="preserve">2) Los motivos y fundamentos legales aplicados para llevarla a cabo; </w:t>
      </w:r>
    </w:p>
    <w:p w:rsidR="006F606B" w:rsidRPr="00464C1A" w:rsidRDefault="006F606B" w:rsidP="00A91AA7">
      <w:pPr>
        <w:spacing w:line="360" w:lineRule="auto"/>
        <w:ind w:left="851" w:right="822"/>
        <w:jc w:val="both"/>
        <w:rPr>
          <w:rFonts w:ascii="Palatino Linotype" w:hAnsi="Palatino Linotype"/>
          <w:i/>
          <w:sz w:val="22"/>
        </w:rPr>
      </w:pPr>
      <w:r w:rsidRPr="00464C1A">
        <w:rPr>
          <w:rFonts w:ascii="Palatino Linotype" w:hAnsi="Palatino Linotype"/>
          <w:i/>
          <w:sz w:val="22"/>
        </w:rPr>
        <w:t xml:space="preserve">3) La autorización del ejercicio de la opción; </w:t>
      </w:r>
    </w:p>
    <w:p w:rsidR="006F606B" w:rsidRPr="00464C1A" w:rsidRDefault="006F606B" w:rsidP="00A91AA7">
      <w:pPr>
        <w:spacing w:line="360" w:lineRule="auto"/>
        <w:ind w:left="851" w:right="822"/>
        <w:jc w:val="both"/>
        <w:rPr>
          <w:rFonts w:ascii="Palatino Linotype" w:hAnsi="Palatino Linotype"/>
          <w:i/>
          <w:sz w:val="22"/>
        </w:rPr>
      </w:pPr>
      <w:r w:rsidRPr="00464C1A">
        <w:rPr>
          <w:rFonts w:ascii="Palatino Linotype" w:hAnsi="Palatino Linotype"/>
          <w:i/>
          <w:sz w:val="22"/>
        </w:rPr>
        <w:t xml:space="preserve">4) En su caso, las cotizaciones consideradas, especificando los nombres de los proveedores y sus montos; </w:t>
      </w:r>
    </w:p>
    <w:p w:rsidR="006F606B" w:rsidRPr="00464C1A" w:rsidRDefault="006F606B" w:rsidP="00A91AA7">
      <w:pPr>
        <w:spacing w:line="360" w:lineRule="auto"/>
        <w:ind w:left="851" w:right="822"/>
        <w:jc w:val="both"/>
        <w:rPr>
          <w:rFonts w:ascii="Palatino Linotype" w:hAnsi="Palatino Linotype"/>
          <w:i/>
          <w:sz w:val="22"/>
        </w:rPr>
      </w:pPr>
      <w:r w:rsidRPr="00464C1A">
        <w:rPr>
          <w:rFonts w:ascii="Palatino Linotype" w:hAnsi="Palatino Linotype"/>
          <w:i/>
          <w:sz w:val="22"/>
        </w:rPr>
        <w:t xml:space="preserve">5) El nombre de la persona física o jurídica colectiva adjudicada; </w:t>
      </w:r>
    </w:p>
    <w:p w:rsidR="006F606B" w:rsidRPr="00464C1A" w:rsidRDefault="006F606B" w:rsidP="00A91AA7">
      <w:pPr>
        <w:spacing w:line="360" w:lineRule="auto"/>
        <w:ind w:left="851" w:right="822"/>
        <w:jc w:val="both"/>
        <w:rPr>
          <w:rFonts w:ascii="Palatino Linotype" w:hAnsi="Palatino Linotype"/>
          <w:i/>
          <w:sz w:val="22"/>
        </w:rPr>
      </w:pPr>
      <w:r w:rsidRPr="00464C1A">
        <w:rPr>
          <w:rFonts w:ascii="Palatino Linotype" w:hAnsi="Palatino Linotype"/>
          <w:i/>
          <w:sz w:val="22"/>
        </w:rPr>
        <w:t xml:space="preserve">6) La unidad administrativa solicitante y la responsable de su ejecución; </w:t>
      </w:r>
    </w:p>
    <w:p w:rsidR="006F606B" w:rsidRPr="00464C1A" w:rsidRDefault="006F606B" w:rsidP="00A91AA7">
      <w:pPr>
        <w:spacing w:line="360" w:lineRule="auto"/>
        <w:ind w:left="851" w:right="822"/>
        <w:jc w:val="both"/>
        <w:rPr>
          <w:rFonts w:ascii="Palatino Linotype" w:hAnsi="Palatino Linotype"/>
          <w:i/>
          <w:sz w:val="22"/>
        </w:rPr>
      </w:pPr>
      <w:r w:rsidRPr="00464C1A">
        <w:rPr>
          <w:rFonts w:ascii="Palatino Linotype" w:hAnsi="Palatino Linotype"/>
          <w:i/>
          <w:sz w:val="22"/>
        </w:rPr>
        <w:t xml:space="preserve">7) El número, fecha, el monto del contrato y el plazo de entrega o de ejecución de los servicios u obra; </w:t>
      </w:r>
    </w:p>
    <w:p w:rsidR="006F606B" w:rsidRPr="00464C1A" w:rsidRDefault="006F606B" w:rsidP="00A91AA7">
      <w:pPr>
        <w:spacing w:line="360" w:lineRule="auto"/>
        <w:ind w:left="851" w:right="822"/>
        <w:jc w:val="both"/>
        <w:rPr>
          <w:rFonts w:ascii="Palatino Linotype" w:hAnsi="Palatino Linotype"/>
          <w:i/>
          <w:sz w:val="22"/>
        </w:rPr>
      </w:pPr>
      <w:r w:rsidRPr="00464C1A">
        <w:rPr>
          <w:rFonts w:ascii="Palatino Linotype" w:hAnsi="Palatino Linotype"/>
          <w:i/>
          <w:sz w:val="22"/>
        </w:rPr>
        <w:t xml:space="preserve">8) Los mecanismos de vigilancia y supervisión, incluyendo, en su caso, los estudios de impacto urbano y ambiental, según corresponda; </w:t>
      </w:r>
    </w:p>
    <w:p w:rsidR="006F606B" w:rsidRPr="00464C1A" w:rsidRDefault="006F606B" w:rsidP="00A91AA7">
      <w:pPr>
        <w:spacing w:line="360" w:lineRule="auto"/>
        <w:ind w:left="851" w:right="822"/>
        <w:jc w:val="both"/>
        <w:rPr>
          <w:rFonts w:ascii="Palatino Linotype" w:hAnsi="Palatino Linotype"/>
          <w:i/>
          <w:sz w:val="22"/>
        </w:rPr>
      </w:pPr>
      <w:r w:rsidRPr="00464C1A">
        <w:rPr>
          <w:rFonts w:ascii="Palatino Linotype" w:hAnsi="Palatino Linotype"/>
          <w:i/>
          <w:sz w:val="22"/>
        </w:rPr>
        <w:t xml:space="preserve">9) Los informes de avance sobre las obras o servicios contratados; </w:t>
      </w:r>
    </w:p>
    <w:p w:rsidR="006F606B" w:rsidRPr="00464C1A" w:rsidRDefault="006F606B" w:rsidP="00A91AA7">
      <w:pPr>
        <w:spacing w:line="360" w:lineRule="auto"/>
        <w:ind w:left="851" w:right="822"/>
        <w:jc w:val="both"/>
        <w:rPr>
          <w:rFonts w:ascii="Palatino Linotype" w:hAnsi="Palatino Linotype"/>
          <w:i/>
          <w:sz w:val="22"/>
        </w:rPr>
      </w:pPr>
      <w:r w:rsidRPr="00464C1A">
        <w:rPr>
          <w:rFonts w:ascii="Palatino Linotype" w:hAnsi="Palatino Linotype"/>
          <w:i/>
          <w:sz w:val="22"/>
        </w:rPr>
        <w:t xml:space="preserve">10) El convenio de terminación; y </w:t>
      </w:r>
    </w:p>
    <w:p w:rsidR="006F606B" w:rsidRPr="00464C1A" w:rsidRDefault="006F606B" w:rsidP="00A91AA7">
      <w:pPr>
        <w:spacing w:line="360" w:lineRule="auto"/>
        <w:ind w:left="851" w:right="822"/>
        <w:jc w:val="both"/>
        <w:rPr>
          <w:rFonts w:ascii="Palatino Linotype" w:hAnsi="Palatino Linotype"/>
          <w:i/>
          <w:sz w:val="22"/>
          <w:lang w:eastAsia="en-US"/>
        </w:rPr>
      </w:pPr>
      <w:r w:rsidRPr="00464C1A">
        <w:rPr>
          <w:rFonts w:ascii="Palatino Linotype" w:hAnsi="Palatino Linotype"/>
          <w:i/>
          <w:sz w:val="22"/>
        </w:rPr>
        <w:t>11) El finiquito.” (Sic)</w:t>
      </w:r>
    </w:p>
    <w:p w:rsidR="00674C3D" w:rsidRPr="00464C1A" w:rsidRDefault="00674C3D" w:rsidP="00A91AA7">
      <w:pPr>
        <w:spacing w:line="360" w:lineRule="auto"/>
        <w:jc w:val="both"/>
        <w:rPr>
          <w:rFonts w:ascii="Palatino Linotype" w:hAnsi="Palatino Linotype"/>
          <w:lang w:eastAsia="en-US"/>
        </w:rPr>
      </w:pPr>
    </w:p>
    <w:p w:rsidR="004C73DC" w:rsidRPr="00464C1A" w:rsidRDefault="00674C3D" w:rsidP="00A91AA7">
      <w:pPr>
        <w:pStyle w:val="Prrafodelista"/>
        <w:numPr>
          <w:ilvl w:val="0"/>
          <w:numId w:val="1"/>
        </w:numPr>
        <w:spacing w:line="360" w:lineRule="auto"/>
        <w:ind w:left="0" w:firstLine="0"/>
        <w:jc w:val="both"/>
        <w:rPr>
          <w:rFonts w:ascii="Palatino Linotype" w:hAnsi="Palatino Linotype"/>
          <w:sz w:val="24"/>
          <w:lang w:eastAsia="en-US"/>
        </w:rPr>
      </w:pPr>
      <w:r w:rsidRPr="00464C1A">
        <w:rPr>
          <w:rFonts w:ascii="Palatino Linotype" w:hAnsi="Palatino Linotype"/>
          <w:sz w:val="24"/>
          <w:lang w:eastAsia="en-US"/>
        </w:rPr>
        <w:t xml:space="preserve">Por lo que se refiere al punto 11 de la solicitud </w:t>
      </w:r>
      <w:r w:rsidRPr="00464C1A">
        <w:rPr>
          <w:rFonts w:ascii="Palatino Linotype" w:hAnsi="Palatino Linotype"/>
          <w:b/>
          <w:bCs/>
          <w:sz w:val="24"/>
          <w:lang w:eastAsia="en-US"/>
        </w:rPr>
        <w:t xml:space="preserve">00229/AMECAMEC/IP/2021, </w:t>
      </w:r>
      <w:r w:rsidRPr="00464C1A">
        <w:rPr>
          <w:rFonts w:ascii="Palatino Linotype" w:hAnsi="Palatino Linotype"/>
          <w:bCs/>
          <w:sz w:val="24"/>
          <w:lang w:eastAsia="en-US"/>
        </w:rPr>
        <w:t xml:space="preserve">en el que requiere el nombre y domicilio de las personas que fueron dotadas de agua, es necesario referir que se trata de datos </w:t>
      </w:r>
      <w:r w:rsidR="004C73DC" w:rsidRPr="00464C1A">
        <w:rPr>
          <w:rFonts w:ascii="Palatino Linotype" w:hAnsi="Palatino Linotype"/>
          <w:bCs/>
          <w:sz w:val="24"/>
          <w:lang w:eastAsia="en-US"/>
        </w:rPr>
        <w:t>personales, susceptibles de clasificarse como confidenciales. En ese orden de ideas, de conformidad con el artículo 3°, fracción IX, de la Ley de Transparencia y Acceso a la Información Pública del Estado de México y Municipios, con relación el diverso 4°, fracción XI,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w:t>
      </w:r>
    </w:p>
    <w:p w:rsidR="004C73DC" w:rsidRPr="00464C1A" w:rsidRDefault="004C73DC" w:rsidP="00A91AA7">
      <w:pPr>
        <w:pStyle w:val="Prrafodelista"/>
        <w:spacing w:line="360" w:lineRule="auto"/>
        <w:ind w:left="0"/>
        <w:jc w:val="both"/>
        <w:rPr>
          <w:rFonts w:ascii="Palatino Linotype" w:hAnsi="Palatino Linotype"/>
          <w:bCs/>
          <w:sz w:val="24"/>
          <w:lang w:eastAsia="en-US"/>
        </w:rPr>
      </w:pPr>
    </w:p>
    <w:p w:rsidR="004C73DC" w:rsidRPr="00464C1A" w:rsidRDefault="004C73DC" w:rsidP="00A91AA7">
      <w:pPr>
        <w:pStyle w:val="Prrafodelista"/>
        <w:spacing w:line="360" w:lineRule="auto"/>
        <w:ind w:left="851" w:right="822"/>
        <w:jc w:val="both"/>
        <w:rPr>
          <w:rFonts w:ascii="Palatino Linotype" w:hAnsi="Palatino Linotype"/>
          <w:i/>
        </w:rPr>
      </w:pPr>
      <w:r w:rsidRPr="00464C1A">
        <w:rPr>
          <w:rFonts w:ascii="Palatino Linotype" w:hAnsi="Palatino Linotype"/>
          <w:i/>
        </w:rPr>
        <w:t>Artículo 3. Para los efectos de la presente Ley se entenderá por:</w:t>
      </w:r>
    </w:p>
    <w:p w:rsidR="004C73DC" w:rsidRPr="00464C1A" w:rsidRDefault="004C73DC" w:rsidP="00A91AA7">
      <w:pPr>
        <w:pStyle w:val="Prrafodelista"/>
        <w:spacing w:line="360" w:lineRule="auto"/>
        <w:ind w:left="851" w:right="822"/>
        <w:jc w:val="both"/>
        <w:rPr>
          <w:rFonts w:ascii="Palatino Linotype" w:hAnsi="Palatino Linotype"/>
          <w:i/>
        </w:rPr>
      </w:pPr>
      <w:r w:rsidRPr="00464C1A">
        <w:rPr>
          <w:rFonts w:ascii="Palatino Linotype" w:hAnsi="Palatino Linotype"/>
          <w:i/>
        </w:rPr>
        <w:t>IX. Datos personales: La información concerniente a una persona, identificada o identificable según lo dispuesto por la Ley de Protección de Datos Personales del Estado de México;</w:t>
      </w:r>
    </w:p>
    <w:p w:rsidR="004C73DC" w:rsidRPr="00464C1A" w:rsidRDefault="004C73DC" w:rsidP="00A91AA7">
      <w:pPr>
        <w:pStyle w:val="Prrafodelista"/>
        <w:spacing w:line="360" w:lineRule="auto"/>
        <w:ind w:left="851" w:right="822"/>
        <w:jc w:val="both"/>
        <w:rPr>
          <w:rFonts w:ascii="Palatino Linotype" w:hAnsi="Palatino Linotype"/>
          <w:i/>
        </w:rPr>
      </w:pPr>
    </w:p>
    <w:p w:rsidR="004C73DC" w:rsidRPr="00464C1A" w:rsidRDefault="004C73DC" w:rsidP="00A91AA7">
      <w:pPr>
        <w:pStyle w:val="Prrafodelista"/>
        <w:spacing w:line="360" w:lineRule="auto"/>
        <w:ind w:left="851" w:right="822"/>
        <w:jc w:val="both"/>
        <w:rPr>
          <w:rFonts w:ascii="Palatino Linotype" w:hAnsi="Palatino Linotype"/>
          <w:i/>
        </w:rPr>
      </w:pPr>
      <w:r w:rsidRPr="00464C1A">
        <w:rPr>
          <w:rFonts w:ascii="Palatino Linotype" w:hAnsi="Palatino Linotype"/>
          <w:i/>
        </w:rPr>
        <w:t>Artículo 4. Para los efectos de esta Ley se entenderá por:</w:t>
      </w:r>
    </w:p>
    <w:p w:rsidR="004C73DC" w:rsidRPr="00464C1A" w:rsidRDefault="004C73DC" w:rsidP="00A91AA7">
      <w:pPr>
        <w:pStyle w:val="Prrafodelista"/>
        <w:spacing w:line="360" w:lineRule="auto"/>
        <w:ind w:left="851" w:right="822"/>
        <w:jc w:val="both"/>
        <w:rPr>
          <w:rFonts w:ascii="Palatino Linotype" w:hAnsi="Palatino Linotype"/>
          <w:i/>
        </w:rPr>
      </w:pPr>
      <w:r w:rsidRPr="00464C1A">
        <w:rPr>
          <w:rFonts w:ascii="Palatino Linotype" w:hAnsi="Palatino Linotype"/>
          <w:i/>
        </w:rPr>
        <w:t xml:space="preserve">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w:t>
      </w:r>
    </w:p>
    <w:p w:rsidR="00674C3D" w:rsidRPr="00464C1A" w:rsidRDefault="00674C3D" w:rsidP="00A91AA7">
      <w:pPr>
        <w:pStyle w:val="Prrafodelista"/>
        <w:spacing w:line="360" w:lineRule="auto"/>
        <w:ind w:left="0"/>
        <w:jc w:val="both"/>
        <w:rPr>
          <w:rFonts w:ascii="Palatino Linotype" w:hAnsi="Palatino Linotype"/>
          <w:sz w:val="24"/>
          <w:lang w:eastAsia="en-US"/>
        </w:rPr>
      </w:pPr>
    </w:p>
    <w:p w:rsidR="004C73DC" w:rsidRPr="00464C1A" w:rsidRDefault="004C73DC" w:rsidP="00A91AA7">
      <w:pPr>
        <w:pStyle w:val="Prrafodelista"/>
        <w:numPr>
          <w:ilvl w:val="0"/>
          <w:numId w:val="1"/>
        </w:numPr>
        <w:spacing w:line="360" w:lineRule="auto"/>
        <w:ind w:left="0" w:firstLine="0"/>
        <w:jc w:val="both"/>
        <w:rPr>
          <w:rFonts w:ascii="Palatino Linotype" w:hAnsi="Palatino Linotype"/>
          <w:sz w:val="24"/>
          <w:lang w:eastAsia="en-US"/>
        </w:rPr>
      </w:pPr>
      <w:r w:rsidRPr="00464C1A">
        <w:rPr>
          <w:rFonts w:ascii="Palatino Linotype" w:hAnsi="Palatino Linotype"/>
          <w:sz w:val="24"/>
          <w:lang w:eastAsia="en-US"/>
        </w:rPr>
        <w:t>P</w:t>
      </w:r>
      <w:r w:rsidR="00E535FF" w:rsidRPr="00464C1A">
        <w:rPr>
          <w:rFonts w:ascii="Palatino Linotype" w:hAnsi="Palatino Linotype"/>
          <w:sz w:val="24"/>
        </w:rPr>
        <w:t xml:space="preserve">or lo que respecta al </w:t>
      </w:r>
      <w:r w:rsidRPr="00464C1A">
        <w:rPr>
          <w:rFonts w:ascii="Palatino Linotype" w:hAnsi="Palatino Linotype"/>
          <w:sz w:val="24"/>
          <w:lang w:eastAsia="en-US"/>
        </w:rPr>
        <w:t>punto 12 sobre tales planteamientos los mismos se traducen en un derecho de petición, los cuales no guardan relación con el derecho de acceso a la información pública con motivo de las actividades y funciones que lleva a cabo el Sujeto Obligado.</w:t>
      </w:r>
      <w:r w:rsidR="00E535FF" w:rsidRPr="00464C1A">
        <w:rPr>
          <w:rFonts w:ascii="Palatino Linotype" w:hAnsi="Palatino Linotype"/>
          <w:sz w:val="24"/>
          <w:lang w:eastAsia="en-US"/>
        </w:rPr>
        <w:t xml:space="preserve"> </w:t>
      </w:r>
      <w:r w:rsidR="00E535FF" w:rsidRPr="00464C1A">
        <w:rPr>
          <w:rFonts w:ascii="Palatino Linotype" w:eastAsia="Calibri" w:hAnsi="Palatino Linotype" w:cs="Tahoma"/>
          <w:bCs/>
          <w:iCs/>
          <w:sz w:val="24"/>
          <w:szCs w:val="22"/>
          <w:lang w:eastAsia="es-ES_tradnl"/>
        </w:rPr>
        <w:t>Asimismo, se destaca que se trata de aseveraciones personales del ahora Recurrente, petición que no encuadra en el derecho de acceso a la información pública, ya que este es aquel en el que los particulares pueden solicitar información referente a aquellos documentos que en ejercicio de sus atribuciones reflejen la toma de decisiones de los Sujetos Obligados o de aquellos que por cualquier motivo reciban, administren o apliquen recursos públicos.</w:t>
      </w:r>
    </w:p>
    <w:p w:rsidR="00A37DD6" w:rsidRPr="00464C1A" w:rsidRDefault="00A37DD6" w:rsidP="00A91AA7">
      <w:pPr>
        <w:pStyle w:val="Prrafodelista"/>
        <w:spacing w:line="360" w:lineRule="auto"/>
        <w:ind w:left="0"/>
        <w:jc w:val="both"/>
        <w:rPr>
          <w:rFonts w:ascii="Palatino Linotype" w:hAnsi="Palatino Linotype"/>
          <w:sz w:val="24"/>
          <w:lang w:eastAsia="en-US"/>
        </w:rPr>
      </w:pPr>
    </w:p>
    <w:p w:rsidR="00A37DD6" w:rsidRPr="00464C1A" w:rsidRDefault="00A37DD6" w:rsidP="00A91AA7">
      <w:pPr>
        <w:pStyle w:val="Prrafodelista"/>
        <w:numPr>
          <w:ilvl w:val="0"/>
          <w:numId w:val="1"/>
        </w:numPr>
        <w:spacing w:line="360" w:lineRule="auto"/>
        <w:ind w:left="0" w:firstLine="0"/>
        <w:jc w:val="both"/>
        <w:rPr>
          <w:rFonts w:ascii="Palatino Linotype" w:hAnsi="Palatino Linotype" w:cs="Arial"/>
          <w:sz w:val="24"/>
          <w:szCs w:val="22"/>
        </w:rPr>
      </w:pPr>
      <w:r w:rsidRPr="00464C1A">
        <w:rPr>
          <w:rFonts w:ascii="Palatino Linotype" w:hAnsi="Palatino Linotype"/>
          <w:sz w:val="24"/>
          <w:lang w:eastAsia="en-US"/>
        </w:rPr>
        <w:t xml:space="preserve">Ahora bien, </w:t>
      </w:r>
      <w:r w:rsidRPr="00464C1A">
        <w:rPr>
          <w:rFonts w:ascii="Palatino Linotype" w:hAnsi="Palatino Linotype" w:cs="Arial"/>
          <w:sz w:val="24"/>
          <w:szCs w:val="22"/>
        </w:rPr>
        <w:t xml:space="preserve">aún y cuando se establecido la naturaleza y obligación del Sujeto Obligado, para generar, administrar y/o procesar la información relacionada con las solicitudes de acceso a la información 00259/AMECAMEC/IP/2021, </w:t>
      </w:r>
      <w:r w:rsidRPr="00464C1A">
        <w:rPr>
          <w:rFonts w:ascii="Palatino Linotype" w:hAnsi="Palatino Linotype" w:cs="Arial"/>
          <w:sz w:val="24"/>
          <w:szCs w:val="22"/>
        </w:rPr>
        <w:lastRenderedPageBreak/>
        <w:t>00260/AMECAMEC/IP/2021 y 00229/AMECAMEC/IP/2021, existe la posibilidad de que, esta no obre en sus archivos, por lo que de ser el caso, su Comité de Transparencia deberá emitir el acuerdo de inexistencia respectivo, en virtud que actualiza lo dispuesto en el tercer párrafo del Artículo 19 de la ley de la materia.</w:t>
      </w:r>
    </w:p>
    <w:p w:rsidR="00A37DD6" w:rsidRPr="00464C1A" w:rsidRDefault="00A37DD6" w:rsidP="00A91AA7">
      <w:pPr>
        <w:pStyle w:val="Prrafodelista"/>
        <w:spacing w:line="360" w:lineRule="auto"/>
        <w:ind w:left="360"/>
        <w:jc w:val="both"/>
        <w:rPr>
          <w:rFonts w:ascii="Palatino Linotype" w:hAnsi="Palatino Linotype" w:cs="Arial"/>
          <w:sz w:val="24"/>
          <w:szCs w:val="22"/>
        </w:rPr>
      </w:pPr>
    </w:p>
    <w:p w:rsidR="00A37DD6" w:rsidRPr="00464C1A" w:rsidRDefault="00A37DD6" w:rsidP="00A91AA7">
      <w:pPr>
        <w:pStyle w:val="Prrafodelista"/>
        <w:numPr>
          <w:ilvl w:val="0"/>
          <w:numId w:val="1"/>
        </w:numPr>
        <w:spacing w:line="360" w:lineRule="auto"/>
        <w:ind w:left="0" w:firstLine="0"/>
        <w:jc w:val="both"/>
        <w:rPr>
          <w:rFonts w:ascii="Palatino Linotype" w:hAnsi="Palatino Linotype" w:cs="Arial"/>
          <w:sz w:val="24"/>
          <w:szCs w:val="22"/>
        </w:rPr>
      </w:pPr>
      <w:r w:rsidRPr="00464C1A">
        <w:rPr>
          <w:rFonts w:ascii="Palatino Linotype" w:hAnsi="Palatino Linotype" w:cs="Arial"/>
          <w:sz w:val="24"/>
          <w:szCs w:val="22"/>
        </w:rPr>
        <w:t>Bajo este contexto es preciso insistir que resulta necesario la emisión del acuerdo de inexistencia, pues en aquellos casos en que el Sujeto Obligado debió generar la información solicitada y manifiesta que no cuenta con la misma, entonces su Comité de Transparencia tiene el deber de emitir un acuerdo de inexistencia, el cual se dicta en aquellos supuestos en los que si bien la información solicitada la genera, posee o administra en el marco de las funciones de derecho público; sin embargo, este no lo posee por diversas razones, deberá expresarlas a través de un acuerdo debidamente fundado y motivado.</w:t>
      </w:r>
    </w:p>
    <w:p w:rsidR="00A37DD6" w:rsidRPr="00464C1A" w:rsidRDefault="00A37DD6" w:rsidP="00A91AA7">
      <w:pPr>
        <w:pStyle w:val="Prrafodelista"/>
        <w:spacing w:line="360" w:lineRule="auto"/>
        <w:ind w:left="0"/>
        <w:jc w:val="both"/>
        <w:rPr>
          <w:rFonts w:ascii="Palatino Linotype" w:hAnsi="Palatino Linotype" w:cs="Arial"/>
          <w:sz w:val="24"/>
          <w:szCs w:val="22"/>
        </w:rPr>
      </w:pPr>
    </w:p>
    <w:p w:rsidR="00A37DD6" w:rsidRPr="00464C1A" w:rsidRDefault="00A37DD6" w:rsidP="00A91AA7">
      <w:pPr>
        <w:pStyle w:val="Prrafodelista"/>
        <w:numPr>
          <w:ilvl w:val="0"/>
          <w:numId w:val="1"/>
        </w:numPr>
        <w:spacing w:line="360" w:lineRule="auto"/>
        <w:ind w:left="0" w:firstLine="0"/>
        <w:jc w:val="both"/>
        <w:rPr>
          <w:rFonts w:ascii="Palatino Linotype" w:hAnsi="Palatino Linotype" w:cs="Arial"/>
          <w:sz w:val="24"/>
          <w:szCs w:val="22"/>
        </w:rPr>
      </w:pPr>
      <w:r w:rsidRPr="00464C1A">
        <w:rPr>
          <w:rFonts w:ascii="Palatino Linotype" w:hAnsi="Palatino Linotype" w:cs="Arial"/>
          <w:sz w:val="24"/>
          <w:szCs w:val="22"/>
        </w:rPr>
        <w:t>Además, es de hacer notar que materialmente se trata de una negativa de información con independencia de las responsabilidades administrativas que pudieran ser procedentes.</w:t>
      </w:r>
    </w:p>
    <w:p w:rsidR="00A565FD" w:rsidRPr="00464C1A" w:rsidRDefault="00A565FD" w:rsidP="00A91AA7">
      <w:pPr>
        <w:pStyle w:val="Prrafodelista"/>
        <w:spacing w:line="360" w:lineRule="auto"/>
        <w:ind w:left="0"/>
        <w:jc w:val="both"/>
        <w:rPr>
          <w:rFonts w:ascii="Palatino Linotype" w:hAnsi="Palatino Linotype" w:cs="Arial"/>
          <w:sz w:val="24"/>
          <w:szCs w:val="22"/>
        </w:rPr>
      </w:pPr>
    </w:p>
    <w:p w:rsidR="00A37DD6" w:rsidRPr="00464C1A" w:rsidRDefault="00A37DD6" w:rsidP="00A91AA7">
      <w:pPr>
        <w:pStyle w:val="Prrafodelista"/>
        <w:numPr>
          <w:ilvl w:val="0"/>
          <w:numId w:val="1"/>
        </w:numPr>
        <w:spacing w:line="360" w:lineRule="auto"/>
        <w:ind w:left="0" w:firstLine="0"/>
        <w:jc w:val="both"/>
        <w:rPr>
          <w:rFonts w:ascii="Palatino Linotype" w:hAnsi="Palatino Linotype" w:cs="Arial"/>
          <w:sz w:val="24"/>
          <w:szCs w:val="22"/>
        </w:rPr>
      </w:pPr>
      <w:r w:rsidRPr="00464C1A">
        <w:rPr>
          <w:rFonts w:ascii="Palatino Linotype" w:hAnsi="Palatino Linotype" w:cs="Arial"/>
          <w:sz w:val="24"/>
          <w:szCs w:val="22"/>
        </w:rPr>
        <w:t>Por tanto y de ser el caso que se actualice el supuesto de inexistencia, con la simple declaración del misma no opera en automático, pues para que pueda surtir todos sus efectos jurídicos, es necesario cumplir con los requisitos formales que establecen los artículos 19, 20, 169 y 170 de la Ley de Transparencia y Acceso a la Información Pública del Estado de México y Municipios. Por lo que estando en dichas circunstancias, es dable traer a contexto el artículo 169 que señala lo siguiente:</w:t>
      </w:r>
    </w:p>
    <w:p w:rsidR="00A37DD6" w:rsidRPr="00464C1A" w:rsidRDefault="00A37DD6" w:rsidP="00A91AA7">
      <w:pPr>
        <w:pStyle w:val="Prrafodelista"/>
        <w:spacing w:line="360" w:lineRule="auto"/>
        <w:ind w:left="360"/>
        <w:jc w:val="both"/>
        <w:rPr>
          <w:rFonts w:ascii="Palatino Linotype" w:hAnsi="Palatino Linotype" w:cs="Arial"/>
          <w:sz w:val="24"/>
          <w:szCs w:val="22"/>
        </w:rPr>
      </w:pPr>
    </w:p>
    <w:p w:rsidR="00A37DD6" w:rsidRPr="00464C1A" w:rsidRDefault="00A37DD6" w:rsidP="00A91AA7">
      <w:pPr>
        <w:pStyle w:val="Prrafodelista"/>
        <w:spacing w:line="360" w:lineRule="auto"/>
        <w:ind w:left="851" w:right="964"/>
        <w:jc w:val="both"/>
        <w:rPr>
          <w:rFonts w:ascii="Palatino Linotype" w:hAnsi="Palatino Linotype" w:cs="Arial"/>
          <w:i/>
          <w:szCs w:val="22"/>
        </w:rPr>
      </w:pPr>
      <w:r w:rsidRPr="00464C1A">
        <w:rPr>
          <w:rFonts w:ascii="Palatino Linotype" w:hAnsi="Palatino Linotype" w:cs="Arial"/>
          <w:i/>
          <w:szCs w:val="22"/>
        </w:rPr>
        <w:lastRenderedPageBreak/>
        <w:t>Artículo 169. Cuando la información no se encuentre en los archivos del sujeto obligado, el Comité de Transparencia:</w:t>
      </w:r>
    </w:p>
    <w:p w:rsidR="00A37DD6" w:rsidRPr="00464C1A" w:rsidRDefault="00A37DD6" w:rsidP="00A91AA7">
      <w:pPr>
        <w:pStyle w:val="Prrafodelista"/>
        <w:spacing w:line="360" w:lineRule="auto"/>
        <w:ind w:left="851" w:right="964"/>
        <w:jc w:val="both"/>
        <w:rPr>
          <w:rFonts w:ascii="Palatino Linotype" w:hAnsi="Palatino Linotype" w:cs="Arial"/>
          <w:i/>
          <w:szCs w:val="22"/>
        </w:rPr>
      </w:pPr>
      <w:r w:rsidRPr="00464C1A">
        <w:rPr>
          <w:rFonts w:ascii="Palatino Linotype" w:hAnsi="Palatino Linotype" w:cs="Arial"/>
          <w:i/>
          <w:szCs w:val="22"/>
        </w:rPr>
        <w:t>I. Analizará el caso y tomará las medidas necesarias para localizar la información;</w:t>
      </w:r>
    </w:p>
    <w:p w:rsidR="00A37DD6" w:rsidRPr="00464C1A" w:rsidRDefault="00A37DD6" w:rsidP="00A91AA7">
      <w:pPr>
        <w:pStyle w:val="Prrafodelista"/>
        <w:spacing w:line="360" w:lineRule="auto"/>
        <w:ind w:left="851" w:right="964"/>
        <w:jc w:val="both"/>
        <w:rPr>
          <w:rFonts w:ascii="Palatino Linotype" w:hAnsi="Palatino Linotype" w:cs="Arial"/>
          <w:i/>
          <w:szCs w:val="22"/>
        </w:rPr>
      </w:pPr>
      <w:r w:rsidRPr="00464C1A">
        <w:rPr>
          <w:rFonts w:ascii="Palatino Linotype" w:hAnsi="Palatino Linotype" w:cs="Arial"/>
          <w:i/>
          <w:szCs w:val="22"/>
        </w:rPr>
        <w:t>II. Expedirá una resolución que confirme la inexistencia del documento;</w:t>
      </w:r>
    </w:p>
    <w:p w:rsidR="00A37DD6" w:rsidRPr="00464C1A" w:rsidRDefault="00A37DD6" w:rsidP="00A91AA7">
      <w:pPr>
        <w:pStyle w:val="Prrafodelista"/>
        <w:spacing w:line="360" w:lineRule="auto"/>
        <w:ind w:left="851" w:right="964"/>
        <w:jc w:val="both"/>
        <w:rPr>
          <w:rFonts w:ascii="Palatino Linotype" w:hAnsi="Palatino Linotype" w:cs="Arial"/>
          <w:i/>
          <w:szCs w:val="22"/>
        </w:rPr>
      </w:pPr>
      <w:r w:rsidRPr="00464C1A">
        <w:rPr>
          <w:rFonts w:ascii="Palatino Linotype" w:hAnsi="Palatino Linotype" w:cs="Arial"/>
          <w:i/>
          <w:szCs w:val="22"/>
        </w:rPr>
        <w:t>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A565FD" w:rsidRPr="00464C1A" w:rsidRDefault="00A37DD6" w:rsidP="00A91AA7">
      <w:pPr>
        <w:pStyle w:val="Prrafodelista"/>
        <w:spacing w:line="360" w:lineRule="auto"/>
        <w:ind w:left="851" w:right="964"/>
        <w:jc w:val="both"/>
        <w:rPr>
          <w:rFonts w:ascii="Palatino Linotype" w:hAnsi="Palatino Linotype" w:cs="Arial"/>
          <w:i/>
          <w:szCs w:val="22"/>
        </w:rPr>
      </w:pPr>
      <w:r w:rsidRPr="00464C1A">
        <w:rPr>
          <w:rFonts w:ascii="Palatino Linotype" w:hAnsi="Palatino Linotype" w:cs="Arial"/>
          <w:i/>
          <w:szCs w:val="22"/>
        </w:rPr>
        <w:t>IV. Notificará al órgano interno de control o equivalente del sujeto obligado quien, en su caso, deberá iniciar el procedimiento de responsabilidad</w:t>
      </w:r>
      <w:r w:rsidR="00A565FD" w:rsidRPr="00464C1A">
        <w:rPr>
          <w:rFonts w:ascii="Palatino Linotype" w:hAnsi="Palatino Linotype" w:cs="Arial"/>
          <w:i/>
          <w:szCs w:val="22"/>
        </w:rPr>
        <w:t xml:space="preserve"> administrativa que corresponda.</w:t>
      </w:r>
    </w:p>
    <w:p w:rsidR="00A37DD6" w:rsidRPr="00464C1A" w:rsidRDefault="00A37DD6" w:rsidP="00A91AA7">
      <w:pPr>
        <w:pStyle w:val="Prrafodelista"/>
        <w:spacing w:line="360" w:lineRule="auto"/>
        <w:ind w:left="851" w:right="964"/>
        <w:jc w:val="both"/>
        <w:rPr>
          <w:rFonts w:ascii="Palatino Linotype" w:hAnsi="Palatino Linotype" w:cs="Arial"/>
          <w:i/>
          <w:sz w:val="20"/>
          <w:szCs w:val="22"/>
        </w:rPr>
      </w:pPr>
      <w:r w:rsidRPr="00464C1A">
        <w:rPr>
          <w:rFonts w:ascii="Palatino Linotype" w:hAnsi="Palatino Linotype" w:cs="Arial"/>
          <w:i/>
          <w:szCs w:val="22"/>
        </w:rPr>
        <w:t>La Unidad de Transparencia deberá notificarlo al solicitante por escrito, en un plazo que no exceda de quince días hábiles contados a partir del día siguiente a la presentación de la solicitud.</w:t>
      </w:r>
    </w:p>
    <w:p w:rsidR="00A37DD6" w:rsidRPr="00464C1A" w:rsidRDefault="00A37DD6" w:rsidP="00A91AA7">
      <w:pPr>
        <w:pStyle w:val="Prrafodelista"/>
        <w:spacing w:line="360" w:lineRule="auto"/>
        <w:ind w:left="851" w:right="822"/>
        <w:jc w:val="both"/>
        <w:rPr>
          <w:rFonts w:ascii="Palatino Linotype" w:hAnsi="Palatino Linotype" w:cs="Arial"/>
          <w:i/>
          <w:szCs w:val="22"/>
        </w:rPr>
      </w:pPr>
      <w:r w:rsidRPr="00464C1A">
        <w:rPr>
          <w:rFonts w:ascii="Palatino Linotype" w:hAnsi="Palatino Linotype" w:cs="Arial"/>
          <w:i/>
          <w:szCs w:val="22"/>
        </w:rPr>
        <w:t>Este plazo podrá ampliarse hasta por otros siete días hábiles, siempre que existan razones para ello, debiendo notificarse por escrito al solicitante.</w:t>
      </w:r>
    </w:p>
    <w:p w:rsidR="00A37DD6" w:rsidRPr="00464C1A" w:rsidRDefault="00A37DD6" w:rsidP="00A91AA7">
      <w:pPr>
        <w:pStyle w:val="Prrafodelista"/>
        <w:spacing w:line="360" w:lineRule="auto"/>
        <w:ind w:left="360"/>
        <w:jc w:val="both"/>
        <w:rPr>
          <w:rFonts w:ascii="Palatino Linotype" w:hAnsi="Palatino Linotype" w:cs="Arial"/>
          <w:sz w:val="24"/>
          <w:szCs w:val="22"/>
        </w:rPr>
      </w:pPr>
    </w:p>
    <w:p w:rsidR="00A37DD6" w:rsidRPr="00464C1A" w:rsidRDefault="00A37DD6" w:rsidP="00A91AA7">
      <w:pPr>
        <w:pStyle w:val="Prrafodelista"/>
        <w:numPr>
          <w:ilvl w:val="0"/>
          <w:numId w:val="1"/>
        </w:numPr>
        <w:spacing w:line="360" w:lineRule="auto"/>
        <w:ind w:left="0" w:firstLine="0"/>
        <w:jc w:val="both"/>
        <w:rPr>
          <w:rFonts w:ascii="Palatino Linotype" w:hAnsi="Palatino Linotype" w:cs="Arial"/>
          <w:sz w:val="24"/>
          <w:szCs w:val="22"/>
        </w:rPr>
      </w:pPr>
      <w:r w:rsidRPr="00464C1A">
        <w:rPr>
          <w:rFonts w:ascii="Palatino Linotype" w:hAnsi="Palatino Linotype" w:cs="Arial"/>
          <w:sz w:val="24"/>
          <w:szCs w:val="22"/>
        </w:rPr>
        <w:t xml:space="preserve">Es aconsejable que en la motivación se exprese a detalle el turno a los servidores públicos habilitados competentes y su respectiva respuesta para generar convicción en el solicitante. De ahí, que el acuerdo de inexistencia debe emitirse en el supuesto de que no se cuenta con la información solicitada ya sea porque teniendo la atribución no la ha ejercido, o bien, no la genera en ejercicio de sus atribuciones, lo cual podría </w:t>
      </w:r>
      <w:r w:rsidRPr="00464C1A">
        <w:rPr>
          <w:rFonts w:ascii="Palatino Linotype" w:hAnsi="Palatino Linotype" w:cs="Arial"/>
          <w:sz w:val="24"/>
          <w:szCs w:val="22"/>
        </w:rPr>
        <w:lastRenderedPageBreak/>
        <w:t xml:space="preserve">generar una responsabilidad administrativa en el caso de que se señale que no se generó y si haya sido generada la información. </w:t>
      </w:r>
    </w:p>
    <w:p w:rsidR="00A37DD6" w:rsidRPr="00464C1A" w:rsidRDefault="00A37DD6" w:rsidP="00A91AA7">
      <w:pPr>
        <w:pStyle w:val="Prrafodelista"/>
        <w:spacing w:line="360" w:lineRule="auto"/>
        <w:ind w:left="0"/>
        <w:jc w:val="both"/>
        <w:rPr>
          <w:rFonts w:ascii="Palatino Linotype" w:hAnsi="Palatino Linotype" w:cs="Arial"/>
          <w:sz w:val="24"/>
          <w:szCs w:val="22"/>
        </w:rPr>
      </w:pPr>
    </w:p>
    <w:p w:rsidR="00A37DD6" w:rsidRPr="00464C1A" w:rsidRDefault="00A37DD6" w:rsidP="00A91AA7">
      <w:pPr>
        <w:pStyle w:val="Prrafodelista"/>
        <w:numPr>
          <w:ilvl w:val="0"/>
          <w:numId w:val="1"/>
        </w:numPr>
        <w:spacing w:line="360" w:lineRule="auto"/>
        <w:ind w:left="0" w:firstLine="0"/>
        <w:jc w:val="both"/>
        <w:rPr>
          <w:rFonts w:ascii="Palatino Linotype" w:hAnsi="Palatino Linotype" w:cs="Arial"/>
          <w:sz w:val="24"/>
          <w:szCs w:val="22"/>
        </w:rPr>
      </w:pPr>
      <w:r w:rsidRPr="00464C1A">
        <w:rPr>
          <w:rFonts w:ascii="Palatino Linotype" w:hAnsi="Palatino Linotype" w:cs="Arial"/>
          <w:sz w:val="24"/>
          <w:szCs w:val="22"/>
        </w:rPr>
        <w:t>En sustento a lo anterior, es aplicable el criterio 0004-11, emitido por el Pleno del Instituto de Transparencia, Acceso a la Información Pública y Protección de Datos Personales del Estado de México y Municipios, publicado en el periódico oficial del Estado de México “Gaceta del Gobierno”, el diecinueve de octubre de dos mil once, página cinco, Sección Segunda, que establece:</w:t>
      </w:r>
    </w:p>
    <w:p w:rsidR="00A37DD6" w:rsidRPr="00464C1A" w:rsidRDefault="00A37DD6" w:rsidP="00A91AA7">
      <w:pPr>
        <w:pStyle w:val="Prrafodelista"/>
        <w:spacing w:line="360" w:lineRule="auto"/>
        <w:ind w:left="360"/>
        <w:jc w:val="both"/>
        <w:rPr>
          <w:rFonts w:ascii="Palatino Linotype" w:hAnsi="Palatino Linotype" w:cs="Arial"/>
          <w:sz w:val="24"/>
          <w:szCs w:val="22"/>
        </w:rPr>
      </w:pPr>
    </w:p>
    <w:p w:rsidR="00A37DD6" w:rsidRPr="00464C1A" w:rsidRDefault="00A37DD6" w:rsidP="00A91AA7">
      <w:pPr>
        <w:pStyle w:val="Prrafodelista"/>
        <w:spacing w:line="360" w:lineRule="auto"/>
        <w:ind w:left="851" w:right="822"/>
        <w:jc w:val="both"/>
        <w:rPr>
          <w:rFonts w:ascii="Palatino Linotype" w:hAnsi="Palatino Linotype" w:cs="Arial"/>
          <w:i/>
          <w:szCs w:val="22"/>
        </w:rPr>
      </w:pPr>
      <w:r w:rsidRPr="00464C1A">
        <w:rPr>
          <w:rFonts w:ascii="Palatino Linotype" w:hAnsi="Palatino Linotype" w:cs="Arial"/>
          <w:i/>
          <w:szCs w:val="22"/>
        </w:rPr>
        <w:t xml:space="preserve">“INEXISTENCIA, DECLARATORIA DE LA. ALCANCES Y PROCEDIMIENTOS.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w:t>
      </w:r>
      <w:r w:rsidRPr="00464C1A">
        <w:rPr>
          <w:rFonts w:ascii="Palatino Linotype" w:hAnsi="Palatino Linotype" w:cs="Arial"/>
          <w:i/>
          <w:szCs w:val="22"/>
        </w:rPr>
        <w:lastRenderedPageBreak/>
        <w:t>previsión que considere conducente para tales efectos y velar por la certeza en el derecho de acceso a la información.</w:t>
      </w:r>
    </w:p>
    <w:p w:rsidR="00A37DD6" w:rsidRPr="00464C1A" w:rsidRDefault="00A37DD6" w:rsidP="00A91AA7">
      <w:pPr>
        <w:pStyle w:val="Prrafodelista"/>
        <w:spacing w:line="360" w:lineRule="auto"/>
        <w:ind w:left="851" w:right="822"/>
        <w:jc w:val="both"/>
        <w:rPr>
          <w:rFonts w:ascii="Palatino Linotype" w:hAnsi="Palatino Linotype" w:cs="Arial"/>
          <w:i/>
          <w:szCs w:val="22"/>
        </w:rPr>
      </w:pPr>
      <w:r w:rsidRPr="00464C1A">
        <w:rPr>
          <w:rFonts w:ascii="Palatino Linotype" w:hAnsi="Palatino Linotype" w:cs="Arial"/>
          <w:i/>
          <w:szCs w:val="22"/>
        </w:rPr>
        <w:t>Bajo el entendido de que dicha búsqueda exhaustiva permitirá dos determinaciones:</w:t>
      </w:r>
    </w:p>
    <w:p w:rsidR="00A37DD6" w:rsidRPr="00464C1A" w:rsidRDefault="00A37DD6" w:rsidP="00A91AA7">
      <w:pPr>
        <w:pStyle w:val="Prrafodelista"/>
        <w:spacing w:line="360" w:lineRule="auto"/>
        <w:ind w:left="851" w:right="822"/>
        <w:jc w:val="both"/>
        <w:rPr>
          <w:rFonts w:ascii="Palatino Linotype" w:hAnsi="Palatino Linotype" w:cs="Arial"/>
          <w:i/>
          <w:szCs w:val="22"/>
        </w:rPr>
      </w:pPr>
      <w:r w:rsidRPr="00464C1A">
        <w:rPr>
          <w:rFonts w:ascii="Palatino Linotype" w:hAnsi="Palatino Linotype" w:cs="Arial"/>
          <w:i/>
          <w:szCs w:val="22"/>
        </w:rPr>
        <w:t>1ª) Que se localice la documentación que contenga la información solicitada y de ser así la información pueda entregarse al solicitante en la forma en que se encuentra disponible, o</w:t>
      </w:r>
    </w:p>
    <w:p w:rsidR="00A37DD6" w:rsidRPr="00464C1A" w:rsidRDefault="00A37DD6" w:rsidP="00A91AA7">
      <w:pPr>
        <w:pStyle w:val="Prrafodelista"/>
        <w:spacing w:line="360" w:lineRule="auto"/>
        <w:ind w:left="851" w:right="822"/>
        <w:jc w:val="both"/>
        <w:rPr>
          <w:rFonts w:ascii="Palatino Linotype" w:hAnsi="Palatino Linotype" w:cs="Arial"/>
          <w:i/>
          <w:szCs w:val="22"/>
        </w:rPr>
      </w:pPr>
      <w:r w:rsidRPr="00464C1A">
        <w:rPr>
          <w:rFonts w:ascii="Palatino Linotype" w:hAnsi="Palatino Linotype" w:cs="Arial"/>
          <w:i/>
          <w:szCs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A37DD6" w:rsidRPr="00464C1A" w:rsidRDefault="00A37DD6" w:rsidP="00A91AA7">
      <w:pPr>
        <w:pStyle w:val="Prrafodelista"/>
        <w:spacing w:line="360" w:lineRule="auto"/>
        <w:ind w:left="851" w:right="822"/>
        <w:jc w:val="both"/>
        <w:rPr>
          <w:rFonts w:ascii="Palatino Linotype" w:hAnsi="Palatino Linotype" w:cs="Arial"/>
          <w:i/>
          <w:szCs w:val="22"/>
        </w:rPr>
      </w:pPr>
      <w:r w:rsidRPr="00464C1A">
        <w:rPr>
          <w:rFonts w:ascii="Palatino Linotype" w:hAnsi="Palatino Linotype" w:cs="Arial"/>
          <w:i/>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A37DD6" w:rsidRPr="00464C1A" w:rsidRDefault="00A37DD6" w:rsidP="00A91AA7">
      <w:pPr>
        <w:pStyle w:val="Prrafodelista"/>
        <w:spacing w:line="360" w:lineRule="auto"/>
        <w:ind w:left="360"/>
        <w:jc w:val="both"/>
        <w:rPr>
          <w:rFonts w:ascii="Palatino Linotype" w:hAnsi="Palatino Linotype" w:cs="Arial"/>
          <w:sz w:val="24"/>
          <w:szCs w:val="22"/>
        </w:rPr>
      </w:pPr>
    </w:p>
    <w:p w:rsidR="00A37DD6" w:rsidRPr="00464C1A" w:rsidRDefault="00A37DD6" w:rsidP="00A91AA7">
      <w:pPr>
        <w:pStyle w:val="Prrafodelista"/>
        <w:numPr>
          <w:ilvl w:val="0"/>
          <w:numId w:val="1"/>
        </w:numPr>
        <w:spacing w:line="360" w:lineRule="auto"/>
        <w:ind w:left="0" w:firstLine="0"/>
        <w:jc w:val="both"/>
        <w:rPr>
          <w:rFonts w:ascii="Palatino Linotype" w:hAnsi="Palatino Linotype" w:cs="Arial"/>
          <w:sz w:val="24"/>
          <w:szCs w:val="22"/>
        </w:rPr>
      </w:pPr>
      <w:r w:rsidRPr="00464C1A">
        <w:rPr>
          <w:rFonts w:ascii="Palatino Linotype" w:hAnsi="Palatino Linotype" w:cs="Arial"/>
          <w:sz w:val="24"/>
          <w:szCs w:val="22"/>
        </w:rPr>
        <w:t>Por lo tanto, manifestar de inexistente la información implica un alta responsabilidad de explicar a la ciudadanía por qué un ente público que tiene la obligación y el deber de generar, poseer o administrar la información pública no la tiene.</w:t>
      </w:r>
    </w:p>
    <w:p w:rsidR="00A37DD6" w:rsidRPr="00464C1A" w:rsidRDefault="00A37DD6" w:rsidP="00A91AA7">
      <w:pPr>
        <w:pStyle w:val="Prrafodelista"/>
        <w:spacing w:line="360" w:lineRule="auto"/>
        <w:ind w:left="0"/>
        <w:jc w:val="both"/>
        <w:rPr>
          <w:rFonts w:ascii="Palatino Linotype" w:hAnsi="Palatino Linotype" w:cs="Arial"/>
          <w:sz w:val="24"/>
          <w:szCs w:val="22"/>
        </w:rPr>
      </w:pPr>
    </w:p>
    <w:p w:rsidR="00A37DD6" w:rsidRPr="00464C1A" w:rsidRDefault="00A37DD6" w:rsidP="00A91AA7">
      <w:pPr>
        <w:pStyle w:val="Prrafodelista"/>
        <w:numPr>
          <w:ilvl w:val="0"/>
          <w:numId w:val="1"/>
        </w:numPr>
        <w:spacing w:line="360" w:lineRule="auto"/>
        <w:ind w:left="0" w:firstLine="0"/>
        <w:jc w:val="both"/>
        <w:rPr>
          <w:rFonts w:ascii="Palatino Linotype" w:hAnsi="Palatino Linotype"/>
          <w:sz w:val="28"/>
          <w:lang w:eastAsia="en-US"/>
        </w:rPr>
      </w:pPr>
      <w:r w:rsidRPr="00464C1A">
        <w:rPr>
          <w:rFonts w:ascii="Palatino Linotype" w:hAnsi="Palatino Linotype" w:cs="Arial"/>
          <w:sz w:val="24"/>
          <w:szCs w:val="22"/>
        </w:rPr>
        <w:t>Finalmente, el Comité de Transparencia del Instituto de Transparencia, Acceso a la Información Pública y Protección de Datos Personales del Estado de México deberá emitir el acuerdo del Comité de Transparencia, en el que confirme la inexistencia de la información solicitada.</w:t>
      </w:r>
    </w:p>
    <w:p w:rsidR="00E535FF" w:rsidRPr="00464C1A" w:rsidRDefault="00E535FF" w:rsidP="00A91AA7">
      <w:pPr>
        <w:pStyle w:val="Prrafodelista"/>
        <w:spacing w:line="360" w:lineRule="auto"/>
        <w:ind w:left="0"/>
        <w:jc w:val="both"/>
        <w:rPr>
          <w:rFonts w:ascii="Palatino Linotype" w:hAnsi="Palatino Linotype"/>
          <w:sz w:val="24"/>
          <w:lang w:eastAsia="en-US"/>
        </w:rPr>
      </w:pPr>
    </w:p>
    <w:p w:rsidR="00E535FF" w:rsidRPr="00464C1A" w:rsidRDefault="00E535FF" w:rsidP="00A91AA7">
      <w:pPr>
        <w:pStyle w:val="Prrafodelista"/>
        <w:numPr>
          <w:ilvl w:val="0"/>
          <w:numId w:val="31"/>
        </w:numPr>
        <w:spacing w:before="100" w:beforeAutospacing="1" w:after="100" w:afterAutospacing="1" w:line="360" w:lineRule="auto"/>
        <w:rPr>
          <w:rFonts w:ascii="Palatino Linotype" w:hAnsi="Palatino Linotype"/>
          <w:bCs/>
          <w:szCs w:val="22"/>
        </w:rPr>
      </w:pPr>
      <w:r w:rsidRPr="00464C1A">
        <w:rPr>
          <w:rFonts w:ascii="Palatino Linotype" w:hAnsi="Palatino Linotype"/>
          <w:sz w:val="24"/>
          <w:lang w:eastAsia="en-US"/>
        </w:rPr>
        <w:t xml:space="preserve">De la solicitud </w:t>
      </w:r>
      <w:r w:rsidRPr="00464C1A">
        <w:rPr>
          <w:rFonts w:ascii="Palatino Linotype" w:hAnsi="Palatino Linotype"/>
          <w:b/>
          <w:bCs/>
          <w:szCs w:val="22"/>
        </w:rPr>
        <w:t>00262/AMECAMEC/IP/2021</w:t>
      </w:r>
    </w:p>
    <w:p w:rsidR="00E535FF" w:rsidRPr="00464C1A" w:rsidRDefault="00E535FF" w:rsidP="00A91AA7">
      <w:pPr>
        <w:pStyle w:val="Prrafodelista"/>
        <w:spacing w:line="360" w:lineRule="auto"/>
        <w:jc w:val="both"/>
        <w:rPr>
          <w:rFonts w:ascii="Palatino Linotype" w:hAnsi="Palatino Linotype"/>
          <w:sz w:val="24"/>
          <w:lang w:eastAsia="en-US"/>
        </w:rPr>
      </w:pPr>
    </w:p>
    <w:p w:rsidR="004C73DC" w:rsidRPr="00464C1A" w:rsidRDefault="00554008" w:rsidP="00A91AA7">
      <w:pPr>
        <w:pStyle w:val="Prrafodelista"/>
        <w:numPr>
          <w:ilvl w:val="0"/>
          <w:numId w:val="1"/>
        </w:numPr>
        <w:spacing w:line="360" w:lineRule="auto"/>
        <w:ind w:left="0" w:firstLine="0"/>
        <w:jc w:val="both"/>
        <w:rPr>
          <w:rFonts w:ascii="Palatino Linotype" w:hAnsi="Palatino Linotype"/>
          <w:sz w:val="24"/>
          <w:lang w:eastAsia="en-US"/>
        </w:rPr>
      </w:pPr>
      <w:r w:rsidRPr="00464C1A">
        <w:rPr>
          <w:rFonts w:ascii="Palatino Linotype" w:hAnsi="Palatino Linotype"/>
          <w:sz w:val="24"/>
          <w:lang w:eastAsia="en-US"/>
        </w:rPr>
        <w:t xml:space="preserve">Respecto de la solicitud referida, el particular solicitó de la obra denominada Construcción de aulas de usos múltiples de la delegación Santiago </w:t>
      </w:r>
      <w:proofErr w:type="spellStart"/>
      <w:r w:rsidRPr="00464C1A">
        <w:rPr>
          <w:rFonts w:ascii="Palatino Linotype" w:hAnsi="Palatino Linotype"/>
          <w:sz w:val="24"/>
          <w:lang w:eastAsia="en-US"/>
        </w:rPr>
        <w:t>Cuauhtenco</w:t>
      </w:r>
      <w:proofErr w:type="spellEnd"/>
      <w:r w:rsidRPr="00464C1A">
        <w:rPr>
          <w:rFonts w:ascii="Palatino Linotype" w:hAnsi="Palatino Linotype"/>
          <w:sz w:val="24"/>
          <w:lang w:eastAsia="en-US"/>
        </w:rPr>
        <w:t>:</w:t>
      </w:r>
    </w:p>
    <w:p w:rsidR="00554008" w:rsidRPr="00464C1A" w:rsidRDefault="00554008" w:rsidP="00A91AA7">
      <w:pPr>
        <w:pStyle w:val="Prrafodelista"/>
        <w:spacing w:line="360" w:lineRule="auto"/>
        <w:ind w:left="0"/>
        <w:jc w:val="both"/>
        <w:rPr>
          <w:rFonts w:ascii="Palatino Linotype" w:hAnsi="Palatino Linotype"/>
          <w:sz w:val="24"/>
          <w:lang w:eastAsia="en-US"/>
        </w:rPr>
      </w:pPr>
    </w:p>
    <w:p w:rsidR="00554008" w:rsidRPr="00464C1A" w:rsidRDefault="00554008" w:rsidP="00A91AA7">
      <w:pPr>
        <w:pStyle w:val="Prrafodelista"/>
        <w:spacing w:line="360" w:lineRule="auto"/>
        <w:ind w:left="851" w:right="822"/>
        <w:jc w:val="both"/>
        <w:rPr>
          <w:rFonts w:ascii="Palatino Linotype" w:hAnsi="Palatino Linotype"/>
          <w:i/>
          <w:color w:val="000000"/>
          <w:szCs w:val="22"/>
        </w:rPr>
      </w:pPr>
      <w:r w:rsidRPr="00464C1A">
        <w:rPr>
          <w:rFonts w:ascii="Palatino Linotype" w:hAnsi="Palatino Linotype"/>
          <w:i/>
          <w:color w:val="000000"/>
          <w:szCs w:val="22"/>
        </w:rPr>
        <w:t xml:space="preserve">1.- Bases de licitación, convocatoria de licitación y empresas licitantes </w:t>
      </w:r>
    </w:p>
    <w:p w:rsidR="00554008" w:rsidRPr="00464C1A" w:rsidRDefault="00554008" w:rsidP="00A91AA7">
      <w:pPr>
        <w:pStyle w:val="Prrafodelista"/>
        <w:spacing w:line="360" w:lineRule="auto"/>
        <w:ind w:left="851" w:right="822"/>
        <w:jc w:val="both"/>
        <w:rPr>
          <w:rFonts w:ascii="Palatino Linotype" w:hAnsi="Palatino Linotype"/>
          <w:i/>
          <w:color w:val="000000"/>
          <w:szCs w:val="22"/>
        </w:rPr>
      </w:pPr>
      <w:r w:rsidRPr="00464C1A">
        <w:rPr>
          <w:rFonts w:ascii="Palatino Linotype" w:hAnsi="Palatino Linotype"/>
          <w:i/>
          <w:color w:val="000000"/>
          <w:szCs w:val="22"/>
        </w:rPr>
        <w:t xml:space="preserve">2.- Nombre de las empresas ganadora que cuente con la solvencia económica y la experiencia necesaria 3.- Presupuesto base análisis de precios unitarios con costos directos e indirectos. </w:t>
      </w:r>
    </w:p>
    <w:p w:rsidR="00554008" w:rsidRPr="00464C1A" w:rsidRDefault="00554008" w:rsidP="00A91AA7">
      <w:pPr>
        <w:pStyle w:val="Prrafodelista"/>
        <w:spacing w:line="360" w:lineRule="auto"/>
        <w:ind w:left="851" w:right="822"/>
        <w:jc w:val="both"/>
        <w:rPr>
          <w:rFonts w:ascii="Palatino Linotype" w:hAnsi="Palatino Linotype"/>
          <w:i/>
          <w:color w:val="000000"/>
          <w:szCs w:val="22"/>
        </w:rPr>
      </w:pPr>
      <w:r w:rsidRPr="00464C1A">
        <w:rPr>
          <w:rFonts w:ascii="Palatino Linotype" w:hAnsi="Palatino Linotype"/>
          <w:i/>
          <w:color w:val="000000"/>
          <w:szCs w:val="22"/>
        </w:rPr>
        <w:t xml:space="preserve">4.- Catálogos de conceptos y precios unitarios. </w:t>
      </w:r>
    </w:p>
    <w:p w:rsidR="00554008" w:rsidRPr="00464C1A" w:rsidRDefault="00554008" w:rsidP="00A91AA7">
      <w:pPr>
        <w:pStyle w:val="Prrafodelista"/>
        <w:spacing w:line="360" w:lineRule="auto"/>
        <w:ind w:left="851" w:right="822"/>
        <w:jc w:val="both"/>
        <w:rPr>
          <w:rFonts w:ascii="Palatino Linotype" w:hAnsi="Palatino Linotype"/>
          <w:i/>
          <w:color w:val="000000"/>
          <w:szCs w:val="22"/>
        </w:rPr>
      </w:pPr>
      <w:r w:rsidRPr="00464C1A">
        <w:rPr>
          <w:rFonts w:ascii="Palatino Linotype" w:hAnsi="Palatino Linotype"/>
          <w:i/>
          <w:color w:val="000000"/>
          <w:szCs w:val="22"/>
        </w:rPr>
        <w:t xml:space="preserve">5.- Expediente técnico. Certificado de calidad en materiales utilizados en la construcción. </w:t>
      </w:r>
    </w:p>
    <w:p w:rsidR="00554008" w:rsidRPr="00464C1A" w:rsidRDefault="00554008" w:rsidP="00A91AA7">
      <w:pPr>
        <w:pStyle w:val="Prrafodelista"/>
        <w:spacing w:line="360" w:lineRule="auto"/>
        <w:ind w:left="851" w:right="822"/>
        <w:jc w:val="both"/>
        <w:rPr>
          <w:rFonts w:ascii="Palatino Linotype" w:hAnsi="Palatino Linotype"/>
          <w:i/>
          <w:color w:val="000000"/>
          <w:szCs w:val="22"/>
        </w:rPr>
      </w:pPr>
      <w:r w:rsidRPr="00464C1A">
        <w:rPr>
          <w:rFonts w:ascii="Palatino Linotype" w:hAnsi="Palatino Linotype"/>
          <w:i/>
          <w:color w:val="000000"/>
          <w:szCs w:val="22"/>
        </w:rPr>
        <w:t xml:space="preserve">7.- Capacidad y conocimiento así como la experiencia en la mano de obra ejecutora. </w:t>
      </w:r>
    </w:p>
    <w:p w:rsidR="00554008" w:rsidRPr="00464C1A" w:rsidRDefault="00554008" w:rsidP="00A91AA7">
      <w:pPr>
        <w:pStyle w:val="Prrafodelista"/>
        <w:spacing w:line="360" w:lineRule="auto"/>
        <w:ind w:left="851" w:right="822"/>
        <w:jc w:val="both"/>
        <w:rPr>
          <w:rFonts w:ascii="Palatino Linotype" w:hAnsi="Palatino Linotype"/>
          <w:i/>
          <w:color w:val="000000"/>
          <w:szCs w:val="22"/>
        </w:rPr>
      </w:pPr>
      <w:r w:rsidRPr="00464C1A">
        <w:rPr>
          <w:rFonts w:ascii="Palatino Linotype" w:hAnsi="Palatino Linotype"/>
          <w:i/>
          <w:color w:val="000000"/>
          <w:szCs w:val="22"/>
        </w:rPr>
        <w:t xml:space="preserve">8.- Bitácora de supervisión de obra, así como el nombre del supervisor, perfil profesional, capacidad y experiencia en obra civil. </w:t>
      </w:r>
    </w:p>
    <w:p w:rsidR="00554008" w:rsidRPr="00464C1A" w:rsidRDefault="00554008" w:rsidP="00A91AA7">
      <w:pPr>
        <w:pStyle w:val="Prrafodelista"/>
        <w:spacing w:line="360" w:lineRule="auto"/>
        <w:ind w:left="851" w:right="822"/>
        <w:jc w:val="both"/>
        <w:rPr>
          <w:rFonts w:ascii="Palatino Linotype" w:hAnsi="Palatino Linotype"/>
          <w:i/>
          <w:color w:val="000000"/>
          <w:szCs w:val="22"/>
        </w:rPr>
      </w:pPr>
      <w:r w:rsidRPr="00464C1A">
        <w:rPr>
          <w:rFonts w:ascii="Palatino Linotype" w:hAnsi="Palatino Linotype"/>
          <w:i/>
          <w:color w:val="000000"/>
          <w:szCs w:val="22"/>
        </w:rPr>
        <w:t xml:space="preserve">9.- Acta de entrega – recepción y quién firmo como responsable de recibir la obra. </w:t>
      </w:r>
    </w:p>
    <w:p w:rsidR="00554008" w:rsidRPr="00464C1A" w:rsidRDefault="00554008" w:rsidP="00A91AA7">
      <w:pPr>
        <w:pStyle w:val="Prrafodelista"/>
        <w:spacing w:line="360" w:lineRule="auto"/>
        <w:ind w:left="851" w:right="822"/>
        <w:jc w:val="both"/>
        <w:rPr>
          <w:rFonts w:ascii="Palatino Linotype" w:hAnsi="Palatino Linotype"/>
          <w:sz w:val="24"/>
          <w:lang w:eastAsia="en-US"/>
        </w:rPr>
      </w:pPr>
      <w:r w:rsidRPr="00464C1A">
        <w:rPr>
          <w:rFonts w:ascii="Palatino Linotype" w:hAnsi="Palatino Linotype"/>
          <w:i/>
          <w:color w:val="000000"/>
          <w:szCs w:val="22"/>
        </w:rPr>
        <w:t>10.- Póliza de garantía contra vicios ocultos y defectos.</w:t>
      </w:r>
    </w:p>
    <w:p w:rsidR="004C73DC" w:rsidRPr="00464C1A" w:rsidRDefault="004C73DC" w:rsidP="00A91AA7">
      <w:pPr>
        <w:spacing w:line="360" w:lineRule="auto"/>
        <w:jc w:val="both"/>
        <w:rPr>
          <w:rFonts w:ascii="Palatino Linotype" w:hAnsi="Palatino Linotype"/>
          <w:lang w:eastAsia="en-US"/>
        </w:rPr>
      </w:pPr>
    </w:p>
    <w:p w:rsidR="004C73DC" w:rsidRPr="00464C1A" w:rsidRDefault="00554008" w:rsidP="00A91AA7">
      <w:pPr>
        <w:pStyle w:val="Prrafodelista"/>
        <w:numPr>
          <w:ilvl w:val="0"/>
          <w:numId w:val="1"/>
        </w:numPr>
        <w:spacing w:line="360" w:lineRule="auto"/>
        <w:ind w:left="0" w:firstLine="0"/>
        <w:jc w:val="both"/>
        <w:rPr>
          <w:rFonts w:ascii="Palatino Linotype" w:hAnsi="Palatino Linotype"/>
          <w:sz w:val="24"/>
          <w:lang w:eastAsia="en-US"/>
        </w:rPr>
      </w:pPr>
      <w:r w:rsidRPr="00464C1A">
        <w:rPr>
          <w:rFonts w:ascii="Palatino Linotype" w:hAnsi="Palatino Linotype"/>
          <w:sz w:val="24"/>
          <w:lang w:eastAsia="en-US"/>
        </w:rPr>
        <w:t xml:space="preserve">Cabe señalar que el Sujeto Obligado no emitió respuesta a la solicitud de información, asimismo, no remitió informe justificado. Sin embargo, </w:t>
      </w:r>
      <w:r w:rsidR="00DD2C0A" w:rsidRPr="00464C1A">
        <w:rPr>
          <w:rFonts w:ascii="Palatino Linotype" w:hAnsi="Palatino Linotype"/>
          <w:sz w:val="24"/>
          <w:lang w:eastAsia="en-US"/>
        </w:rPr>
        <w:t xml:space="preserve">en el </w:t>
      </w:r>
      <w:r w:rsidR="00DD2C0A" w:rsidRPr="00464C1A">
        <w:rPr>
          <w:rFonts w:ascii="Palatino Linotype" w:hAnsi="Palatino Linotype"/>
        </w:rPr>
        <w:t>Segundo Informe de 100 días del Sujeto Obligado, se aprecia la imagen de la obra referida por el particular:</w:t>
      </w:r>
    </w:p>
    <w:p w:rsidR="00DD2C0A" w:rsidRPr="00464C1A" w:rsidRDefault="00DD2C0A" w:rsidP="00A91AA7">
      <w:pPr>
        <w:pStyle w:val="Prrafodelista"/>
        <w:spacing w:line="360" w:lineRule="auto"/>
        <w:ind w:left="0"/>
        <w:jc w:val="both"/>
        <w:rPr>
          <w:rFonts w:ascii="Palatino Linotype" w:hAnsi="Palatino Linotype"/>
          <w:sz w:val="24"/>
          <w:lang w:eastAsia="en-US"/>
        </w:rPr>
      </w:pPr>
    </w:p>
    <w:p w:rsidR="00DD2C0A" w:rsidRPr="00464C1A" w:rsidRDefault="00DD2C0A" w:rsidP="00A91AA7">
      <w:pPr>
        <w:pStyle w:val="Prrafodelista"/>
        <w:spacing w:line="360" w:lineRule="auto"/>
        <w:ind w:left="0"/>
        <w:jc w:val="center"/>
        <w:rPr>
          <w:rFonts w:ascii="Palatino Linotype" w:hAnsi="Palatino Linotype"/>
          <w:sz w:val="24"/>
          <w:lang w:eastAsia="en-US"/>
        </w:rPr>
      </w:pPr>
      <w:r w:rsidRPr="00464C1A">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1323854</wp:posOffset>
                </wp:positionH>
                <wp:positionV relativeFrom="paragraph">
                  <wp:posOffset>3378221</wp:posOffset>
                </wp:positionV>
                <wp:extent cx="3174714" cy="287677"/>
                <wp:effectExtent l="19050" t="19050" r="26035" b="17145"/>
                <wp:wrapNone/>
                <wp:docPr id="4" name="Rectángulo redondeado 4"/>
                <wp:cNvGraphicFramePr/>
                <a:graphic xmlns:a="http://schemas.openxmlformats.org/drawingml/2006/main">
                  <a:graphicData uri="http://schemas.microsoft.com/office/word/2010/wordprocessingShape">
                    <wps:wsp>
                      <wps:cNvSpPr/>
                      <wps:spPr>
                        <a:xfrm>
                          <a:off x="0" y="0"/>
                          <a:ext cx="3174714" cy="28767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BFBF65" id="Rectángulo redondeado 4" o:spid="_x0000_s1026" style="position:absolute;margin-left:104.25pt;margin-top:266pt;width:250pt;height:22.6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" filled="f" strokecolor="red" strokeweight="3pt">
                <v:stroke joinstyle="miter"/>
              </v:roundrect>
            </w:pict>
          </mc:Fallback>
        </mc:AlternateContent>
      </w:r>
      <w:r w:rsidRPr="00464C1A">
        <w:rPr>
          <w:noProof/>
        </w:rPr>
        <w:drawing>
          <wp:inline distT="0" distB="0" distL="0" distR="0" wp14:anchorId="4A371F76" wp14:editId="03644D2E">
            <wp:extent cx="4967773" cy="3708970"/>
            <wp:effectExtent l="0" t="0" r="444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9697" t="19402" r="30765" b="28117"/>
                    <a:stretch/>
                  </pic:blipFill>
                  <pic:spPr bwMode="auto">
                    <a:xfrm>
                      <a:off x="0" y="0"/>
                      <a:ext cx="4985036" cy="3721859"/>
                    </a:xfrm>
                    <a:prstGeom prst="rect">
                      <a:avLst/>
                    </a:prstGeom>
                    <a:ln>
                      <a:noFill/>
                    </a:ln>
                    <a:extLst>
                      <a:ext uri="{53640926-AAD7-44D8-BBD7-CCE9431645EC}">
                        <a14:shadowObscured xmlns:a14="http://schemas.microsoft.com/office/drawing/2010/main"/>
                      </a:ext>
                    </a:extLst>
                  </pic:spPr>
                </pic:pic>
              </a:graphicData>
            </a:graphic>
          </wp:inline>
        </w:drawing>
      </w:r>
    </w:p>
    <w:p w:rsidR="00DD2C0A" w:rsidRPr="00464C1A" w:rsidRDefault="00DD2C0A" w:rsidP="00A91AA7">
      <w:pPr>
        <w:pStyle w:val="Prrafodelista"/>
        <w:spacing w:line="360" w:lineRule="auto"/>
        <w:ind w:left="0"/>
        <w:jc w:val="center"/>
        <w:rPr>
          <w:rFonts w:ascii="Palatino Linotype" w:hAnsi="Palatino Linotype"/>
          <w:sz w:val="24"/>
          <w:lang w:eastAsia="en-US"/>
        </w:rPr>
      </w:pPr>
    </w:p>
    <w:p w:rsidR="004C73DC" w:rsidRPr="00464C1A" w:rsidRDefault="00DD2C0A" w:rsidP="00A91AA7">
      <w:pPr>
        <w:pStyle w:val="Prrafodelista"/>
        <w:numPr>
          <w:ilvl w:val="0"/>
          <w:numId w:val="1"/>
        </w:numPr>
        <w:spacing w:line="360" w:lineRule="auto"/>
        <w:ind w:left="0" w:firstLine="0"/>
        <w:jc w:val="both"/>
        <w:rPr>
          <w:rFonts w:ascii="Palatino Linotype" w:hAnsi="Palatino Linotype"/>
          <w:sz w:val="24"/>
          <w:lang w:eastAsia="en-US"/>
        </w:rPr>
      </w:pPr>
      <w:r w:rsidRPr="00464C1A">
        <w:rPr>
          <w:rFonts w:ascii="Palatino Linotype" w:hAnsi="Palatino Linotype"/>
          <w:sz w:val="24"/>
          <w:lang w:eastAsia="en-US"/>
        </w:rPr>
        <w:t xml:space="preserve">Aunado a ello, y atendiendo a </w:t>
      </w:r>
      <w:r w:rsidRPr="00464C1A">
        <w:rPr>
          <w:rFonts w:ascii="Palatino Linotype" w:hAnsi="Palatino Linotype"/>
          <w:sz w:val="24"/>
        </w:rPr>
        <w:t>la fracción XXIX del artículo 92 de la Ley de Transparencia y Acceso a la Información Pública del Estado de México y Municipios, de las Obligaciones de Transparencia Común, es dable ordenar la entrega de la información.</w:t>
      </w:r>
    </w:p>
    <w:p w:rsidR="00DD2C0A" w:rsidRPr="00464C1A" w:rsidRDefault="00DD2C0A" w:rsidP="00A91AA7">
      <w:pPr>
        <w:pStyle w:val="Prrafodelista"/>
        <w:spacing w:line="360" w:lineRule="auto"/>
        <w:ind w:left="0"/>
        <w:jc w:val="both"/>
        <w:rPr>
          <w:rFonts w:ascii="Palatino Linotype" w:hAnsi="Palatino Linotype"/>
          <w:sz w:val="24"/>
          <w:lang w:eastAsia="en-US"/>
        </w:rPr>
      </w:pPr>
    </w:p>
    <w:p w:rsidR="00DD2C0A" w:rsidRPr="00464C1A" w:rsidRDefault="00DD2C0A" w:rsidP="00A91AA7">
      <w:pPr>
        <w:pStyle w:val="Prrafodelista"/>
        <w:numPr>
          <w:ilvl w:val="0"/>
          <w:numId w:val="31"/>
        </w:numPr>
        <w:spacing w:before="100" w:beforeAutospacing="1" w:after="100" w:afterAutospacing="1" w:line="360" w:lineRule="auto"/>
        <w:rPr>
          <w:rFonts w:ascii="Palatino Linotype" w:hAnsi="Palatino Linotype"/>
          <w:bCs/>
          <w:sz w:val="24"/>
          <w:szCs w:val="22"/>
        </w:rPr>
      </w:pPr>
      <w:r w:rsidRPr="00464C1A">
        <w:rPr>
          <w:rFonts w:ascii="Palatino Linotype" w:hAnsi="Palatino Linotype"/>
          <w:bCs/>
          <w:sz w:val="24"/>
          <w:szCs w:val="22"/>
        </w:rPr>
        <w:t xml:space="preserve">De la solicitud de información </w:t>
      </w:r>
      <w:r w:rsidRPr="00464C1A">
        <w:rPr>
          <w:rFonts w:ascii="Palatino Linotype" w:hAnsi="Palatino Linotype"/>
          <w:b/>
          <w:bCs/>
          <w:sz w:val="24"/>
          <w:szCs w:val="22"/>
        </w:rPr>
        <w:t>00243/AMECAMEC/IP/2021:</w:t>
      </w:r>
    </w:p>
    <w:p w:rsidR="00DD2C0A" w:rsidRPr="00464C1A" w:rsidRDefault="00DD2C0A" w:rsidP="00A91AA7">
      <w:pPr>
        <w:pStyle w:val="Prrafodelista"/>
        <w:spacing w:line="360" w:lineRule="auto"/>
        <w:ind w:left="0"/>
        <w:jc w:val="both"/>
        <w:rPr>
          <w:rFonts w:ascii="Palatino Linotype" w:hAnsi="Palatino Linotype"/>
          <w:sz w:val="24"/>
          <w:lang w:eastAsia="en-US"/>
        </w:rPr>
      </w:pPr>
    </w:p>
    <w:p w:rsidR="002D4190" w:rsidRPr="00464C1A" w:rsidRDefault="00DD2C0A" w:rsidP="00A91AA7">
      <w:pPr>
        <w:pStyle w:val="Prrafodelista"/>
        <w:numPr>
          <w:ilvl w:val="0"/>
          <w:numId w:val="1"/>
        </w:numPr>
        <w:spacing w:line="360" w:lineRule="auto"/>
        <w:ind w:left="0" w:firstLine="0"/>
        <w:jc w:val="both"/>
        <w:rPr>
          <w:rFonts w:ascii="Palatino Linotype" w:hAnsi="Palatino Linotype"/>
          <w:sz w:val="24"/>
          <w:lang w:eastAsia="en-US"/>
        </w:rPr>
      </w:pPr>
      <w:r w:rsidRPr="00464C1A">
        <w:rPr>
          <w:rFonts w:ascii="Palatino Linotype" w:hAnsi="Palatino Linotype"/>
          <w:sz w:val="24"/>
          <w:lang w:eastAsia="en-US"/>
        </w:rPr>
        <w:t>En relación a la solicitud referida, el particular solicitó</w:t>
      </w:r>
      <w:r w:rsidR="002D4190" w:rsidRPr="00464C1A">
        <w:rPr>
          <w:rFonts w:ascii="Palatino Linotype" w:hAnsi="Palatino Linotype"/>
          <w:sz w:val="24"/>
          <w:lang w:eastAsia="en-US"/>
        </w:rPr>
        <w:t xml:space="preserve"> información </w:t>
      </w:r>
      <w:r w:rsidRPr="00464C1A">
        <w:rPr>
          <w:rFonts w:ascii="Palatino Linotype" w:hAnsi="Palatino Linotype"/>
          <w:sz w:val="24"/>
          <w:lang w:eastAsia="en-US"/>
        </w:rPr>
        <w:t xml:space="preserve"> de la obra denominada Cambio de Red Hidráulica y Drenaje en Calle Ocampo con Tubo PED Ecológico</w:t>
      </w:r>
      <w:r w:rsidR="002D4190" w:rsidRPr="00464C1A">
        <w:rPr>
          <w:rFonts w:ascii="Palatino Linotype" w:hAnsi="Palatino Linotype"/>
          <w:sz w:val="24"/>
          <w:lang w:eastAsia="en-US"/>
        </w:rPr>
        <w:t xml:space="preserve">, Sobre las presentes solicitudes, el Ayuntamiento a través del Director General del OPDAAS manifestó mediante  informe justificado que la solicitud se </w:t>
      </w:r>
      <w:r w:rsidR="002D4190" w:rsidRPr="00464C1A">
        <w:rPr>
          <w:rFonts w:ascii="Palatino Linotype" w:hAnsi="Palatino Linotype"/>
          <w:sz w:val="24"/>
          <w:lang w:eastAsia="en-US"/>
        </w:rPr>
        <w:lastRenderedPageBreak/>
        <w:t>encontraba mal fundamentada, ya que la obra no fue realizada de acuerdo a lo señalado por el artículo 12.7 del Código Administrativo del Estado de México y que dicha obra no aplica a lo establecido en el libro segundo, asimismo manifestó que el tubo PED ECOLÓGICO no existe para llevar a cabo obras tanto en drenaje como en agua potable.</w:t>
      </w:r>
    </w:p>
    <w:p w:rsidR="002D4190" w:rsidRPr="00464C1A" w:rsidRDefault="002D4190" w:rsidP="00A91AA7">
      <w:pPr>
        <w:pStyle w:val="Prrafodelista"/>
        <w:spacing w:line="360" w:lineRule="auto"/>
        <w:ind w:left="0"/>
        <w:jc w:val="both"/>
        <w:rPr>
          <w:rFonts w:ascii="Palatino Linotype" w:hAnsi="Palatino Linotype"/>
          <w:sz w:val="24"/>
          <w:lang w:eastAsia="en-US"/>
        </w:rPr>
      </w:pPr>
    </w:p>
    <w:p w:rsidR="002D4190" w:rsidRPr="00464C1A" w:rsidRDefault="002D4190" w:rsidP="00A91AA7">
      <w:pPr>
        <w:pStyle w:val="Prrafodelista"/>
        <w:numPr>
          <w:ilvl w:val="0"/>
          <w:numId w:val="1"/>
        </w:numPr>
        <w:spacing w:line="360" w:lineRule="auto"/>
        <w:ind w:left="0" w:firstLine="0"/>
        <w:jc w:val="both"/>
        <w:rPr>
          <w:rFonts w:ascii="Palatino Linotype" w:hAnsi="Palatino Linotype"/>
          <w:sz w:val="24"/>
          <w:lang w:eastAsia="en-US"/>
        </w:rPr>
      </w:pPr>
      <w:r w:rsidRPr="00464C1A">
        <w:rPr>
          <w:rFonts w:ascii="Palatino Linotype" w:hAnsi="Palatino Linotype"/>
          <w:sz w:val="24"/>
          <w:lang w:eastAsia="en-US"/>
        </w:rPr>
        <w:t>Derivado de lo anterior, sobre dichas manifestaciones realizadas por el Sujeto Obligado se puede concluir que las obras fueron elaboradas, ya que el Director del Organismo Público Descentralizado para la prestación de servicios de agua potable, alcantarillado y saneamiento del Municipio de Amecameca, no niega que se hayan llevado a cabo, sino que no se realizaron conforme al fundamento señalado por el Particular.</w:t>
      </w:r>
    </w:p>
    <w:p w:rsidR="002D4190" w:rsidRPr="00464C1A" w:rsidRDefault="002D4190" w:rsidP="00A91AA7">
      <w:pPr>
        <w:pStyle w:val="Prrafodelista"/>
        <w:spacing w:line="360" w:lineRule="auto"/>
        <w:ind w:left="0"/>
        <w:jc w:val="both"/>
        <w:rPr>
          <w:rFonts w:ascii="Palatino Linotype" w:hAnsi="Palatino Linotype"/>
          <w:sz w:val="24"/>
          <w:lang w:eastAsia="en-US"/>
        </w:rPr>
      </w:pPr>
    </w:p>
    <w:p w:rsidR="004C73DC" w:rsidRPr="00464C1A" w:rsidRDefault="002D4190" w:rsidP="00A91AA7">
      <w:pPr>
        <w:pStyle w:val="Prrafodelista"/>
        <w:numPr>
          <w:ilvl w:val="0"/>
          <w:numId w:val="1"/>
        </w:numPr>
        <w:spacing w:line="360" w:lineRule="auto"/>
        <w:ind w:left="0" w:firstLine="0"/>
        <w:jc w:val="both"/>
        <w:rPr>
          <w:rFonts w:ascii="Palatino Linotype" w:hAnsi="Palatino Linotype"/>
          <w:sz w:val="24"/>
          <w:lang w:eastAsia="en-US"/>
        </w:rPr>
      </w:pPr>
      <w:r w:rsidRPr="00464C1A">
        <w:rPr>
          <w:rFonts w:ascii="Palatino Linotype" w:hAnsi="Palatino Linotype"/>
          <w:sz w:val="24"/>
          <w:lang w:eastAsia="en-US"/>
        </w:rPr>
        <w:t xml:space="preserve">Así de lo anterior, se desprende que el Ayuntamiento, no realizó una correcta búsqueda exhaustiva y razonable de la información, razón por la cual resulta procedente ordenar realice la información correspondiente al  cambio de red hidráulica y drenaje en calle Ocampo, ello en virtud de que conforme al artículo 12 de la Ley de Transparencia y Acceso a la Información Pública del Estado de México y Municipios, quienes genere, recopilen, administren, manejen, procesen archiven o conserven información pública serán responsables de la misma, además de que los sujetos obligados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 por lo que el derecho de acceso a la información pública se </w:t>
      </w:r>
      <w:r w:rsidRPr="00464C1A">
        <w:rPr>
          <w:rFonts w:ascii="Palatino Linotype" w:hAnsi="Palatino Linotype"/>
          <w:sz w:val="24"/>
          <w:lang w:eastAsia="en-US"/>
        </w:rPr>
        <w:lastRenderedPageBreak/>
        <w:t>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rsidR="004C73DC" w:rsidRPr="00464C1A" w:rsidRDefault="004C73DC" w:rsidP="00A91AA7">
      <w:pPr>
        <w:pStyle w:val="Prrafodelista"/>
        <w:spacing w:line="360" w:lineRule="auto"/>
        <w:ind w:left="0"/>
        <w:jc w:val="both"/>
        <w:rPr>
          <w:rFonts w:ascii="Palatino Linotype" w:hAnsi="Palatino Linotype"/>
          <w:sz w:val="24"/>
          <w:lang w:eastAsia="en-US"/>
        </w:rPr>
      </w:pPr>
    </w:p>
    <w:p w:rsidR="002D4190" w:rsidRPr="00464C1A" w:rsidRDefault="00E36ADB" w:rsidP="00A91AA7">
      <w:pPr>
        <w:pStyle w:val="Prrafodelista"/>
        <w:numPr>
          <w:ilvl w:val="0"/>
          <w:numId w:val="1"/>
        </w:numPr>
        <w:spacing w:line="360" w:lineRule="auto"/>
        <w:ind w:left="0" w:firstLine="0"/>
        <w:jc w:val="both"/>
        <w:rPr>
          <w:rFonts w:ascii="Palatino Linotype" w:hAnsi="Palatino Linotype"/>
          <w:sz w:val="24"/>
          <w:lang w:eastAsia="en-US"/>
        </w:rPr>
      </w:pPr>
      <w:r w:rsidRPr="00464C1A">
        <w:rPr>
          <w:rFonts w:ascii="Palatino Linotype" w:hAnsi="Palatino Linotype"/>
          <w:sz w:val="24"/>
          <w:lang w:eastAsia="en-US"/>
        </w:rPr>
        <w:t xml:space="preserve">Ahora bien, </w:t>
      </w:r>
      <w:r w:rsidR="002D4190" w:rsidRPr="00464C1A">
        <w:rPr>
          <w:rFonts w:ascii="Palatino Linotype" w:hAnsi="Palatino Linotype"/>
          <w:sz w:val="24"/>
          <w:lang w:eastAsia="en-US"/>
        </w:rPr>
        <w:t>derivado de la información que se ordena, esta puede contener datos susceptibles de clasificarse como confidenciales, por ello, el Sujeto Obligado debe atender los preceptos legales establecidos y atendiendo al siguiente considerando.</w:t>
      </w:r>
    </w:p>
    <w:p w:rsidR="00727766" w:rsidRPr="00464C1A" w:rsidRDefault="00727766" w:rsidP="00A91AA7">
      <w:pPr>
        <w:spacing w:line="360" w:lineRule="auto"/>
        <w:contextualSpacing/>
        <w:jc w:val="both"/>
        <w:rPr>
          <w:rFonts w:ascii="Palatino Linotype" w:eastAsia="MS Mincho" w:hAnsi="Palatino Linotype" w:cs="Arial"/>
          <w:lang w:eastAsia="es-ES"/>
        </w:rPr>
      </w:pPr>
    </w:p>
    <w:p w:rsidR="003F2E3B" w:rsidRPr="00464C1A" w:rsidRDefault="003F2E3B" w:rsidP="00A91AA7">
      <w:pPr>
        <w:pStyle w:val="Prrafodelista"/>
        <w:tabs>
          <w:tab w:val="left" w:pos="426"/>
        </w:tabs>
        <w:spacing w:line="360" w:lineRule="auto"/>
        <w:ind w:left="0" w:right="51"/>
        <w:jc w:val="both"/>
        <w:outlineLvl w:val="1"/>
        <w:rPr>
          <w:rFonts w:ascii="Palatino Linotype" w:hAnsi="Palatino Linotype"/>
          <w:b/>
          <w:bCs/>
          <w:color w:val="000000" w:themeColor="text1"/>
          <w:sz w:val="24"/>
        </w:rPr>
      </w:pPr>
      <w:bookmarkStart w:id="29" w:name="_Toc89350464"/>
      <w:bookmarkStart w:id="30" w:name="_Toc93591190"/>
      <w:r w:rsidRPr="00464C1A">
        <w:rPr>
          <w:rFonts w:ascii="Palatino Linotype" w:hAnsi="Palatino Linotype"/>
          <w:b/>
          <w:bCs/>
          <w:color w:val="000000" w:themeColor="text1"/>
          <w:sz w:val="24"/>
        </w:rPr>
        <w:t>QUINTO. De la versión pública.</w:t>
      </w:r>
      <w:bookmarkEnd w:id="29"/>
      <w:bookmarkEnd w:id="30"/>
    </w:p>
    <w:p w:rsidR="003F2E3B" w:rsidRPr="00464C1A" w:rsidRDefault="003F2E3B" w:rsidP="00A91AA7">
      <w:pPr>
        <w:pStyle w:val="Prrafodelista"/>
        <w:tabs>
          <w:tab w:val="left" w:pos="426"/>
        </w:tabs>
        <w:spacing w:line="360" w:lineRule="auto"/>
        <w:ind w:left="0" w:right="51"/>
        <w:jc w:val="both"/>
        <w:rPr>
          <w:rFonts w:ascii="Palatino Linotype" w:hAnsi="Palatino Linotype"/>
          <w:color w:val="000000" w:themeColor="text1"/>
        </w:rPr>
      </w:pPr>
    </w:p>
    <w:p w:rsidR="003F2E3B" w:rsidRPr="00464C1A" w:rsidRDefault="003F2E3B" w:rsidP="00A91AA7">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sz w:val="24"/>
        </w:rPr>
      </w:pPr>
      <w:r w:rsidRPr="00464C1A">
        <w:rPr>
          <w:rFonts w:ascii="Palatino Linotype" w:hAnsi="Palatino Linotype"/>
          <w:color w:val="000000" w:themeColor="text1"/>
          <w:sz w:val="24"/>
        </w:rPr>
        <w:t>Debe destacarse que, debido a la naturaleza de la información solicitada</w:t>
      </w:r>
      <w:r w:rsidRPr="00464C1A">
        <w:rPr>
          <w:rFonts w:ascii="Palatino Linotype" w:hAnsi="Palatino Linotype"/>
          <w:b/>
          <w:color w:val="000000" w:themeColor="text1"/>
          <w:sz w:val="24"/>
        </w:rPr>
        <w:t xml:space="preserve"> </w:t>
      </w:r>
      <w:r w:rsidRPr="00464C1A">
        <w:rPr>
          <w:rFonts w:ascii="Palatino Linotype" w:hAnsi="Palatino Linotype"/>
          <w:color w:val="000000" w:themeColor="text1"/>
          <w:sz w:val="24"/>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rsidR="003F2E3B" w:rsidRPr="00464C1A" w:rsidRDefault="003F2E3B" w:rsidP="00A91AA7">
      <w:pPr>
        <w:pStyle w:val="Prrafodelista"/>
        <w:tabs>
          <w:tab w:val="left" w:pos="426"/>
        </w:tabs>
        <w:spacing w:line="360" w:lineRule="auto"/>
        <w:ind w:left="0" w:right="51"/>
        <w:jc w:val="both"/>
        <w:rPr>
          <w:rFonts w:ascii="Palatino Linotype" w:hAnsi="Palatino Linotype"/>
          <w:color w:val="000000" w:themeColor="text1"/>
          <w:sz w:val="24"/>
        </w:rPr>
      </w:pPr>
    </w:p>
    <w:p w:rsidR="003F2E3B" w:rsidRPr="00464C1A" w:rsidRDefault="003F2E3B" w:rsidP="00A91AA7">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sz w:val="24"/>
        </w:rPr>
      </w:pPr>
      <w:r w:rsidRPr="00464C1A">
        <w:rPr>
          <w:rFonts w:ascii="Palatino Linotype" w:hAnsi="Palatino Linotype"/>
          <w:color w:val="000000" w:themeColor="text1"/>
          <w:sz w:val="24"/>
        </w:rPr>
        <w:t xml:space="preserve">La </w:t>
      </w:r>
      <w:r w:rsidRPr="00464C1A">
        <w:rPr>
          <w:rFonts w:ascii="Palatino Linotype" w:eastAsia="MS Mincho" w:hAnsi="Palatino Linotype"/>
          <w:sz w:val="24"/>
        </w:rPr>
        <w:t xml:space="preserve">clasificación total o parcial de la información requerida, mediante solicitud de acceso a la información pública, constituye una restricción al derecho humano de acceso a la información. </w:t>
      </w:r>
      <w:r w:rsidRPr="00464C1A">
        <w:rPr>
          <w:rFonts w:ascii="Palatino Linotype" w:hAnsi="Palatino Linotype" w:cs="Arial"/>
          <w:color w:val="000000"/>
          <w:sz w:val="24"/>
        </w:rPr>
        <w:t xml:space="preserve">Actualmente, el grave problema que enfrentamos son los Acuerdos de Clasificación de la Información que emiten los </w:t>
      </w:r>
      <w:r w:rsidRPr="00464C1A">
        <w:rPr>
          <w:rFonts w:ascii="Palatino Linotype" w:hAnsi="Palatino Linotype" w:cs="Arial"/>
          <w:b/>
          <w:color w:val="000000"/>
          <w:sz w:val="24"/>
        </w:rPr>
        <w:t>SUJETOS OBLIGADOS</w:t>
      </w:r>
      <w:r w:rsidRPr="00464C1A">
        <w:rPr>
          <w:rFonts w:ascii="Palatino Linotype" w:hAnsi="Palatino Linotype" w:cs="Arial"/>
          <w:color w:val="000000"/>
          <w:sz w:val="24"/>
        </w:rPr>
        <w:t xml:space="preserve">, ya que no observan los requisitos que deben de llevar a cabo para la realización de la </w:t>
      </w:r>
      <w:r w:rsidRPr="00464C1A">
        <w:rPr>
          <w:rFonts w:ascii="Palatino Linotype" w:hAnsi="Palatino Linotype" w:cs="Arial"/>
          <w:color w:val="000000"/>
          <w:sz w:val="24"/>
        </w:rPr>
        <w:lastRenderedPageBreak/>
        <w:t>clasificación de la información, tanto por la complejidad del procedimiento como por la falta de atención de los operadores jurídicos, por lo que es menester reiterar los mismos:</w:t>
      </w:r>
    </w:p>
    <w:p w:rsidR="003F2E3B" w:rsidRPr="00464C1A" w:rsidRDefault="003F2E3B" w:rsidP="00A91AA7">
      <w:pPr>
        <w:pStyle w:val="Prrafodelista"/>
        <w:tabs>
          <w:tab w:val="left" w:pos="426"/>
        </w:tabs>
        <w:spacing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3F2E3B" w:rsidRPr="00464C1A" w:rsidTr="003F2E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3F2E3B" w:rsidRPr="00464C1A" w:rsidRDefault="003F2E3B" w:rsidP="00A91AA7">
            <w:pPr>
              <w:spacing w:line="360" w:lineRule="auto"/>
              <w:rPr>
                <w:rFonts w:ascii="Palatino Linotype" w:hAnsi="Palatino Linotype"/>
                <w:sz w:val="20"/>
                <w:szCs w:val="20"/>
              </w:rPr>
            </w:pPr>
            <w:r w:rsidRPr="00464C1A">
              <w:rPr>
                <w:rFonts w:ascii="Palatino Linotype" w:hAnsi="Palatino Linotype" w:cstheme="majorBidi"/>
                <w:b w:val="0"/>
                <w:sz w:val="20"/>
                <w:szCs w:val="20"/>
              </w:rPr>
              <w:t>a) Requisitos previos.</w:t>
            </w:r>
          </w:p>
        </w:tc>
        <w:tc>
          <w:tcPr>
            <w:tcW w:w="6990" w:type="dxa"/>
          </w:tcPr>
          <w:p w:rsidR="003F2E3B" w:rsidRPr="00464C1A" w:rsidRDefault="003F2E3B" w:rsidP="00A91AA7">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464C1A">
              <w:rPr>
                <w:rFonts w:ascii="Palatino Linotype" w:hAnsi="Palatino Linotype" w:cs="Arial"/>
                <w:color w:val="000000"/>
                <w:sz w:val="20"/>
                <w:szCs w:val="20"/>
              </w:rPr>
              <w:t xml:space="preserve">Los artículos 100 y 122 de la Ley Estatal y de la Ley General, respectivamente, señalan que si los </w:t>
            </w:r>
            <w:r w:rsidRPr="00464C1A">
              <w:rPr>
                <w:rFonts w:ascii="Palatino Linotype" w:hAnsi="Palatino Linotype" w:cs="Arial"/>
                <w:b w:val="0"/>
                <w:color w:val="000000"/>
                <w:sz w:val="20"/>
                <w:szCs w:val="20"/>
              </w:rPr>
              <w:t>Sujetos Obligados</w:t>
            </w:r>
            <w:r w:rsidRPr="00464C1A">
              <w:rPr>
                <w:rFonts w:ascii="Palatino Linotype" w:hAnsi="Palatino Linotype" w:cs="Arial"/>
                <w:color w:val="000000"/>
                <w:sz w:val="20"/>
                <w:szCs w:val="20"/>
              </w:rPr>
              <w:t xml:space="preserve"> determinan que la información actualiza alguno de los supuestos de clasificación, es deber de los titulares de las áreas proponer su clasificación y no del Comité de Transparencia. </w:t>
            </w:r>
          </w:p>
          <w:p w:rsidR="003F2E3B" w:rsidRPr="00464C1A" w:rsidRDefault="003F2E3B" w:rsidP="00A91AA7">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464C1A">
              <w:rPr>
                <w:rFonts w:ascii="Palatino Linotype" w:hAnsi="Palatino Linotype" w:cs="Arial"/>
                <w:color w:val="000000"/>
                <w:sz w:val="20"/>
                <w:szCs w:val="20"/>
              </w:rPr>
              <w:t>Al hacerlo tienen que precisar de qué información se trata, señalando el supuesto de clasificación (confidencialidad o reserva).</w:t>
            </w:r>
          </w:p>
          <w:p w:rsidR="003F2E3B" w:rsidRPr="00464C1A" w:rsidRDefault="003F2E3B" w:rsidP="00A91AA7">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464C1A">
              <w:rPr>
                <w:rFonts w:ascii="Palatino Linotype" w:hAnsi="Palatino Linotype" w:cs="Arial"/>
                <w:color w:val="000000"/>
                <w:sz w:val="20"/>
                <w:szCs w:val="20"/>
              </w:rPr>
              <w:t>Además, se debe señalar el procedimiento, de los tres que establecen los artículos 132 y 106 de la Ley Estatal y General, respectivamente.</w:t>
            </w:r>
          </w:p>
          <w:p w:rsidR="003F2E3B" w:rsidRPr="00464C1A" w:rsidRDefault="003F2E3B" w:rsidP="00A91AA7">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464C1A">
              <w:rPr>
                <w:rFonts w:ascii="Palatino Linotype" w:hAnsi="Palatino Linotype" w:cs="Arial"/>
                <w:color w:val="000000"/>
                <w:sz w:val="20"/>
                <w:szCs w:val="20"/>
              </w:rPr>
              <w:t xml:space="preserve">El último de estos requisitos previos consiste en que no se pueden emitir acuerdos de carácter general ni particular, esto es, </w:t>
            </w:r>
            <w:r w:rsidRPr="00464C1A">
              <w:rPr>
                <w:rFonts w:ascii="Palatino Linotype" w:hAnsi="Palatino Linotype" w:cs="Arial"/>
                <w:b w:val="0"/>
                <w:color w:val="000000"/>
                <w:sz w:val="20"/>
                <w:szCs w:val="20"/>
                <w:u w:val="single"/>
              </w:rPr>
              <w:t xml:space="preserve">no se puede hacer un acuerdo para clasificar de manera general todos los documentos de un expediente o área,  </w:t>
            </w:r>
            <w:r w:rsidRPr="00464C1A">
              <w:rPr>
                <w:rFonts w:ascii="Palatino Linotype"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3F2E3B" w:rsidRPr="00464C1A" w:rsidTr="003F2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3F2E3B" w:rsidRPr="00464C1A" w:rsidRDefault="003F2E3B" w:rsidP="00A91AA7">
            <w:pPr>
              <w:spacing w:line="360" w:lineRule="auto"/>
              <w:rPr>
                <w:rFonts w:ascii="Palatino Linotype" w:hAnsi="Palatino Linotype"/>
                <w:sz w:val="20"/>
                <w:szCs w:val="20"/>
              </w:rPr>
            </w:pPr>
            <w:r w:rsidRPr="00464C1A">
              <w:rPr>
                <w:rFonts w:ascii="Palatino Linotype" w:hAnsi="Palatino Linotype" w:cstheme="majorBidi"/>
                <w:b w:val="0"/>
                <w:sz w:val="20"/>
                <w:szCs w:val="20"/>
              </w:rPr>
              <w:t>b) Supuestos de clasificación.</w:t>
            </w:r>
          </w:p>
        </w:tc>
        <w:tc>
          <w:tcPr>
            <w:tcW w:w="6990" w:type="dxa"/>
          </w:tcPr>
          <w:p w:rsidR="003F2E3B" w:rsidRPr="00464C1A" w:rsidRDefault="003F2E3B" w:rsidP="00A91AA7">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464C1A">
              <w:rPr>
                <w:rFonts w:ascii="Palatino Linotype" w:hAnsi="Palatino Linotype" w:cs="Arial"/>
                <w:color w:val="000000"/>
                <w:sz w:val="20"/>
                <w:szCs w:val="20"/>
              </w:rPr>
              <w:t>Las disposiciones constitucionales y legales en la materia establecen los dos supuestos generales para clasificar la información: por reserva y por confidencialidad.</w:t>
            </w:r>
          </w:p>
          <w:p w:rsidR="003F2E3B" w:rsidRPr="00464C1A" w:rsidRDefault="003F2E3B" w:rsidP="00A91AA7">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464C1A">
              <w:rPr>
                <w:rFonts w:ascii="Palatino Linotype" w:hAnsi="Palatino Linotype" w:cs="Arial"/>
                <w:color w:val="000000"/>
                <w:sz w:val="20"/>
                <w:szCs w:val="2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w:t>
            </w:r>
            <w:r w:rsidRPr="00464C1A">
              <w:rPr>
                <w:rFonts w:ascii="Palatino Linotype" w:hAnsi="Palatino Linotype" w:cs="Arial"/>
                <w:color w:val="000000"/>
                <w:sz w:val="20"/>
                <w:szCs w:val="20"/>
              </w:rPr>
              <w:lastRenderedPageBreak/>
              <w:t>se cumple con esta condición y no se pueden ampliar las excepciones o supuestos de clasificación aduciendo analogía o mayoría de razón.</w:t>
            </w:r>
          </w:p>
          <w:p w:rsidR="003F2E3B" w:rsidRPr="00464C1A" w:rsidRDefault="003F2E3B" w:rsidP="00A91AA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464C1A">
              <w:rPr>
                <w:rFonts w:ascii="Palatino Linotype" w:hAnsi="Palatino Linotype" w:cs="Arial"/>
                <w:color w:val="000000"/>
                <w:sz w:val="20"/>
                <w:szCs w:val="20"/>
              </w:rPr>
              <w:t xml:space="preserve">El </w:t>
            </w:r>
            <w:r w:rsidRPr="00464C1A">
              <w:rPr>
                <w:rFonts w:ascii="Palatino Linotype" w:hAnsi="Palatino Linotype" w:cs="Arial"/>
                <w:b/>
                <w:color w:val="000000"/>
                <w:sz w:val="20"/>
                <w:szCs w:val="20"/>
              </w:rPr>
              <w:t>SUJETO OBLIGADO</w:t>
            </w:r>
            <w:r w:rsidRPr="00464C1A">
              <w:rPr>
                <w:rFonts w:ascii="Palatino Linotype"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F2E3B" w:rsidRPr="00464C1A" w:rsidTr="003F2E3B">
        <w:tc>
          <w:tcPr>
            <w:cnfStyle w:val="001000000000" w:firstRow="0" w:lastRow="0" w:firstColumn="1" w:lastColumn="0" w:oddVBand="0" w:evenVBand="0" w:oddHBand="0" w:evenHBand="0" w:firstRowFirstColumn="0" w:firstRowLastColumn="0" w:lastRowFirstColumn="0" w:lastRowLastColumn="0"/>
            <w:tcW w:w="1838" w:type="dxa"/>
          </w:tcPr>
          <w:p w:rsidR="003F2E3B" w:rsidRPr="00464C1A" w:rsidRDefault="003F2E3B" w:rsidP="00A91AA7">
            <w:pPr>
              <w:spacing w:line="360" w:lineRule="auto"/>
              <w:rPr>
                <w:rFonts w:ascii="Palatino Linotype" w:hAnsi="Palatino Linotype"/>
                <w:sz w:val="20"/>
                <w:szCs w:val="20"/>
              </w:rPr>
            </w:pPr>
            <w:r w:rsidRPr="00464C1A">
              <w:rPr>
                <w:rFonts w:ascii="Palatino Linotype" w:hAnsi="Palatino Linotype" w:cstheme="majorBidi"/>
                <w:b w:val="0"/>
                <w:sz w:val="20"/>
                <w:szCs w:val="20"/>
              </w:rPr>
              <w:lastRenderedPageBreak/>
              <w:t>c) Formalidades para emitir el acuerdo de clasificación.</w:t>
            </w:r>
          </w:p>
        </w:tc>
        <w:tc>
          <w:tcPr>
            <w:tcW w:w="6990" w:type="dxa"/>
          </w:tcPr>
          <w:p w:rsidR="003F2E3B" w:rsidRPr="00464C1A" w:rsidRDefault="003F2E3B" w:rsidP="00A91AA7">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464C1A">
              <w:rPr>
                <w:rFonts w:ascii="Palatino Linotype"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rsidR="003F2E3B" w:rsidRPr="00464C1A" w:rsidRDefault="003F2E3B" w:rsidP="00A91AA7">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464C1A">
              <w:rPr>
                <w:rFonts w:ascii="Palatino Linotype" w:hAnsi="Palatino Linotype" w:cs="Arial"/>
                <w:color w:val="000000"/>
                <w:sz w:val="20"/>
                <w:szCs w:val="20"/>
              </w:rPr>
              <w:t xml:space="preserve">Es necesario que </w:t>
            </w:r>
            <w:r w:rsidRPr="00464C1A">
              <w:rPr>
                <w:rFonts w:ascii="Palatino Linotype" w:hAnsi="Palatino Linotype" w:cs="Arial"/>
                <w:b/>
                <w:color w:val="000000"/>
                <w:sz w:val="20"/>
                <w:szCs w:val="20"/>
                <w:u w:val="single"/>
              </w:rPr>
              <w:t>el acto reúna con los requisitos elementales</w:t>
            </w:r>
            <w:r w:rsidRPr="00464C1A">
              <w:rPr>
                <w:rFonts w:ascii="Palatino Linotype" w:hAnsi="Palatino Linotype" w:cs="Arial"/>
                <w:color w:val="000000"/>
                <w:sz w:val="20"/>
                <w:szCs w:val="20"/>
              </w:rPr>
              <w:t>, entre ellos, que la autoridad que va a emitir el acto de autoridad sea la legalmente facultada para ello.</w:t>
            </w:r>
          </w:p>
          <w:p w:rsidR="003F2E3B" w:rsidRPr="00464C1A" w:rsidRDefault="003F2E3B" w:rsidP="00A91AA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464C1A">
              <w:rPr>
                <w:rFonts w:ascii="Palatino Linotype"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F2E3B" w:rsidRPr="00464C1A" w:rsidTr="003F2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3F2E3B" w:rsidRPr="00464C1A" w:rsidRDefault="003F2E3B" w:rsidP="00A91AA7">
            <w:pPr>
              <w:spacing w:line="360" w:lineRule="auto"/>
              <w:rPr>
                <w:rFonts w:ascii="Palatino Linotype" w:hAnsi="Palatino Linotype"/>
                <w:b w:val="0"/>
                <w:sz w:val="20"/>
                <w:szCs w:val="20"/>
              </w:rPr>
            </w:pPr>
          </w:p>
          <w:p w:rsidR="003F2E3B" w:rsidRPr="00464C1A" w:rsidRDefault="003F2E3B" w:rsidP="00A91AA7">
            <w:pPr>
              <w:spacing w:line="360" w:lineRule="auto"/>
              <w:jc w:val="both"/>
              <w:rPr>
                <w:rFonts w:ascii="Palatino Linotype" w:hAnsi="Palatino Linotype"/>
                <w:b w:val="0"/>
                <w:sz w:val="20"/>
                <w:szCs w:val="20"/>
              </w:rPr>
            </w:pPr>
            <w:r w:rsidRPr="00464C1A">
              <w:rPr>
                <w:rFonts w:ascii="Palatino Linotype" w:hAnsi="Palatino Linotype" w:cs="Arial"/>
                <w:b w:val="0"/>
                <w:color w:val="000000"/>
                <w:sz w:val="20"/>
                <w:szCs w:val="20"/>
              </w:rPr>
              <w:t xml:space="preserve">d) Requisitos de fondo del acuerdo de clasificación. </w:t>
            </w:r>
          </w:p>
        </w:tc>
        <w:tc>
          <w:tcPr>
            <w:tcW w:w="6990" w:type="dxa"/>
          </w:tcPr>
          <w:p w:rsidR="003F2E3B" w:rsidRPr="00464C1A" w:rsidRDefault="003F2E3B" w:rsidP="00A91AA7">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464C1A">
              <w:rPr>
                <w:rFonts w:ascii="Palatino Linotype"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64C1A">
              <w:rPr>
                <w:rFonts w:ascii="Palatino Linotype" w:hAnsi="Palatino Linotype" w:cs="Arial"/>
                <w:b/>
                <w:color w:val="000000"/>
                <w:sz w:val="20"/>
                <w:szCs w:val="20"/>
              </w:rPr>
              <w:t>Sujetos Obligados</w:t>
            </w:r>
            <w:r w:rsidRPr="00464C1A">
              <w:rPr>
                <w:rFonts w:ascii="Palatino Linotype" w:hAnsi="Palatino Linotype" w:cs="Arial"/>
                <w:color w:val="000000"/>
                <w:sz w:val="20"/>
                <w:szCs w:val="20"/>
              </w:rPr>
              <w:t xml:space="preserve">, por lo que deberán fundar y motivar debidamente la clasificación. </w:t>
            </w:r>
          </w:p>
          <w:p w:rsidR="003F2E3B" w:rsidRPr="00464C1A" w:rsidRDefault="003F2E3B" w:rsidP="00A91AA7">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464C1A">
              <w:rPr>
                <w:rFonts w:ascii="Palatino Linotype" w:hAnsi="Palatino Linotype" w:cs="Arial"/>
                <w:color w:val="000000"/>
                <w:sz w:val="20"/>
                <w:szCs w:val="20"/>
              </w:rPr>
              <w:t xml:space="preserve">De lo anterior, se desprende que para una correcta </w:t>
            </w:r>
            <w:r w:rsidRPr="00464C1A">
              <w:rPr>
                <w:rFonts w:ascii="Palatino Linotype" w:hAnsi="Palatino Linotype" w:cs="Arial"/>
                <w:b/>
                <w:color w:val="000000"/>
                <w:sz w:val="20"/>
                <w:szCs w:val="20"/>
              </w:rPr>
              <w:t>clasificación total o parcial</w:t>
            </w:r>
            <w:r w:rsidRPr="00464C1A">
              <w:rPr>
                <w:rFonts w:ascii="Palatino Linotype" w:hAnsi="Palatino Linotype" w:cs="Arial"/>
                <w:color w:val="000000"/>
                <w:sz w:val="20"/>
                <w:szCs w:val="20"/>
              </w:rPr>
              <w:t xml:space="preserve">, esto es determinar los datos que se suprimen en las versiones </w:t>
            </w:r>
            <w:r w:rsidRPr="00464C1A">
              <w:rPr>
                <w:rFonts w:ascii="Palatino Linotype" w:hAnsi="Palatino Linotype" w:cs="Arial"/>
                <w:color w:val="000000"/>
                <w:sz w:val="20"/>
                <w:szCs w:val="20"/>
              </w:rPr>
              <w:lastRenderedPageBreak/>
              <w:t>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3F2E3B" w:rsidRPr="00464C1A" w:rsidRDefault="003F2E3B" w:rsidP="00A91AA7">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464C1A">
              <w:rPr>
                <w:rFonts w:ascii="Palatino Linotype"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3F2E3B" w:rsidRPr="00464C1A" w:rsidRDefault="003F2E3B" w:rsidP="00A91AA7">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464C1A">
              <w:rPr>
                <w:rFonts w:ascii="Palatino Linotype"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rsidR="003F2E3B" w:rsidRPr="00464C1A" w:rsidRDefault="003F2E3B" w:rsidP="00A91AA7">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464C1A">
              <w:rPr>
                <w:rFonts w:ascii="Palatino Linotype" w:hAnsi="Palatino Linotype" w:cs="Arial"/>
                <w:color w:val="000000"/>
                <w:sz w:val="20"/>
                <w:szCs w:val="20"/>
              </w:rPr>
              <w:t xml:space="preserve">Ahora bien, </w:t>
            </w:r>
            <w:r w:rsidRPr="00464C1A">
              <w:rPr>
                <w:rFonts w:ascii="Palatino Linotype" w:hAnsi="Palatino Linotype" w:cs="Arial"/>
                <w:b/>
                <w:color w:val="000000"/>
                <w:sz w:val="20"/>
                <w:szCs w:val="20"/>
                <w:u w:val="single"/>
              </w:rPr>
              <w:t>para cada caso además de fundar y motivar</w:t>
            </w:r>
            <w:r w:rsidRPr="00464C1A">
              <w:rPr>
                <w:rFonts w:ascii="Palatino Linotype" w:hAnsi="Palatino Linotype" w:cs="Arial"/>
                <w:color w:val="000000"/>
                <w:sz w:val="20"/>
                <w:szCs w:val="20"/>
              </w:rPr>
              <w:t xml:space="preserve">, se debe identificar con claridad que datos contenidos en las documentales que son susceptibles de suprimirse, por ejemplo; </w:t>
            </w:r>
            <w:r w:rsidRPr="00464C1A">
              <w:rPr>
                <w:rFonts w:ascii="Palatino Linotype"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F2E3B" w:rsidRPr="00464C1A" w:rsidTr="003F2E3B">
        <w:tc>
          <w:tcPr>
            <w:cnfStyle w:val="001000000000" w:firstRow="0" w:lastRow="0" w:firstColumn="1" w:lastColumn="0" w:oddVBand="0" w:evenVBand="0" w:oddHBand="0" w:evenHBand="0" w:firstRowFirstColumn="0" w:firstRowLastColumn="0" w:lastRowFirstColumn="0" w:lastRowLastColumn="0"/>
            <w:tcW w:w="1838" w:type="dxa"/>
          </w:tcPr>
          <w:p w:rsidR="003F2E3B" w:rsidRPr="00464C1A" w:rsidRDefault="003F2E3B" w:rsidP="00A91AA7">
            <w:pPr>
              <w:spacing w:line="360" w:lineRule="auto"/>
              <w:ind w:right="49"/>
              <w:jc w:val="both"/>
              <w:rPr>
                <w:rFonts w:ascii="Palatino Linotype" w:hAnsi="Palatino Linotype" w:cs="Arial"/>
                <w:color w:val="000000"/>
                <w:sz w:val="20"/>
                <w:szCs w:val="20"/>
              </w:rPr>
            </w:pPr>
            <w:r w:rsidRPr="00464C1A">
              <w:rPr>
                <w:rFonts w:ascii="Palatino Linotype" w:eastAsia="MS Gothic" w:hAnsi="Palatino Linotype"/>
                <w:b w:val="0"/>
                <w:sz w:val="20"/>
                <w:szCs w:val="20"/>
              </w:rPr>
              <w:lastRenderedPageBreak/>
              <w:t xml:space="preserve">e) Condiciones especiales de la clasificación de la información como confidencial. </w:t>
            </w:r>
          </w:p>
          <w:p w:rsidR="003F2E3B" w:rsidRPr="00464C1A" w:rsidRDefault="003F2E3B" w:rsidP="00A91AA7">
            <w:pPr>
              <w:spacing w:line="360" w:lineRule="auto"/>
              <w:rPr>
                <w:rFonts w:ascii="Palatino Linotype" w:hAnsi="Palatino Linotype"/>
                <w:sz w:val="20"/>
                <w:szCs w:val="20"/>
              </w:rPr>
            </w:pPr>
          </w:p>
        </w:tc>
        <w:tc>
          <w:tcPr>
            <w:tcW w:w="6990" w:type="dxa"/>
          </w:tcPr>
          <w:p w:rsidR="003F2E3B" w:rsidRPr="00464C1A" w:rsidRDefault="003F2E3B" w:rsidP="00A91AA7">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464C1A">
              <w:rPr>
                <w:rFonts w:ascii="Palatino Linotype"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rsidR="003F2E3B" w:rsidRPr="00464C1A" w:rsidRDefault="003F2E3B" w:rsidP="00A91AA7">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464C1A">
              <w:rPr>
                <w:rFonts w:ascii="Palatino Linotype"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3F2E3B" w:rsidRPr="00464C1A" w:rsidRDefault="003F2E3B" w:rsidP="00A91AA7">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464C1A">
              <w:rPr>
                <w:rFonts w:ascii="Palatino Linotype" w:hAnsi="Palatino Linotype" w:cs="Arial"/>
                <w:color w:val="000000"/>
                <w:sz w:val="20"/>
                <w:szCs w:val="20"/>
              </w:rPr>
              <w:t xml:space="preserve">Pero si la información que se pretende clasificar como confidencial no se encuentra en los supuestos de los artículos señalados y es posible, se deberá </w:t>
            </w:r>
            <w:r w:rsidRPr="00464C1A">
              <w:rPr>
                <w:rFonts w:ascii="Palatino Linotype" w:hAnsi="Palatino Linotype" w:cs="Arial"/>
                <w:color w:val="000000"/>
                <w:sz w:val="20"/>
                <w:szCs w:val="20"/>
              </w:rPr>
              <w:lastRenderedPageBreak/>
              <w:t>consultar al titular de los datos si permite o no el acceso. De no ser posible, la realización de la consulta, procede, fundando y motivando, la clasificación.</w:t>
            </w:r>
          </w:p>
        </w:tc>
      </w:tr>
    </w:tbl>
    <w:p w:rsidR="00790D01" w:rsidRPr="00464C1A" w:rsidRDefault="00790D01" w:rsidP="00A91AA7">
      <w:pPr>
        <w:pStyle w:val="Prrafodelista"/>
        <w:tabs>
          <w:tab w:val="left" w:pos="426"/>
        </w:tabs>
        <w:spacing w:line="360" w:lineRule="auto"/>
        <w:ind w:left="0" w:right="51"/>
        <w:jc w:val="both"/>
        <w:rPr>
          <w:rFonts w:ascii="Palatino Linotype" w:hAnsi="Palatino Linotype"/>
          <w:color w:val="000000" w:themeColor="text1"/>
          <w:sz w:val="24"/>
        </w:rPr>
      </w:pPr>
    </w:p>
    <w:p w:rsidR="001C71F0" w:rsidRPr="00464C1A" w:rsidRDefault="001C71F0" w:rsidP="00A91AA7">
      <w:pPr>
        <w:pStyle w:val="Ttulo1"/>
        <w:rPr>
          <w:rFonts w:ascii="Palatino Linotype" w:hAnsi="Palatino Linotype"/>
          <w:b/>
          <w:bCs/>
          <w:color w:val="000000" w:themeColor="text1"/>
          <w:sz w:val="24"/>
          <w:szCs w:val="24"/>
        </w:rPr>
      </w:pPr>
      <w:bookmarkStart w:id="31" w:name="_Toc65830226"/>
      <w:r w:rsidRPr="00464C1A">
        <w:rPr>
          <w:rFonts w:ascii="Palatino Linotype" w:hAnsi="Palatino Linotype"/>
          <w:b/>
          <w:bCs/>
          <w:color w:val="000000" w:themeColor="text1"/>
          <w:sz w:val="24"/>
          <w:szCs w:val="24"/>
        </w:rPr>
        <w:t>SÉXTO.</w:t>
      </w:r>
      <w:r w:rsidRPr="00464C1A">
        <w:rPr>
          <w:rFonts w:ascii="Palatino Linotype" w:hAnsi="Palatino Linotype"/>
          <w:color w:val="000000" w:themeColor="text1"/>
          <w:sz w:val="24"/>
          <w:szCs w:val="24"/>
        </w:rPr>
        <w:t xml:space="preserve"> </w:t>
      </w:r>
      <w:r w:rsidRPr="00464C1A">
        <w:rPr>
          <w:rFonts w:ascii="Palatino Linotype" w:hAnsi="Palatino Linotype"/>
          <w:b/>
          <w:bCs/>
          <w:color w:val="000000" w:themeColor="text1"/>
          <w:sz w:val="24"/>
          <w:szCs w:val="24"/>
        </w:rPr>
        <w:t>Vista a los órganos de control interno</w:t>
      </w:r>
      <w:bookmarkEnd w:id="31"/>
    </w:p>
    <w:p w:rsidR="001C71F0" w:rsidRPr="00464C1A" w:rsidRDefault="001C71F0" w:rsidP="00A91AA7"/>
    <w:p w:rsidR="001C71F0" w:rsidRPr="00464C1A" w:rsidRDefault="001C71F0" w:rsidP="00A91AA7">
      <w:pPr>
        <w:pStyle w:val="Prrafodelista"/>
        <w:numPr>
          <w:ilvl w:val="0"/>
          <w:numId w:val="1"/>
        </w:numPr>
        <w:spacing w:before="240" w:after="240" w:line="360" w:lineRule="auto"/>
        <w:ind w:left="0" w:firstLine="0"/>
        <w:jc w:val="both"/>
        <w:rPr>
          <w:rFonts w:ascii="Palatino Linotype" w:hAnsi="Palatino Linotype"/>
          <w:sz w:val="24"/>
        </w:rPr>
      </w:pPr>
      <w:r w:rsidRPr="00464C1A">
        <w:rPr>
          <w:rFonts w:ascii="Palatino Linotype" w:hAnsi="Palatino Linotype"/>
          <w:sz w:val="24"/>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hechos del presente asunto en particular, respecto de la falta de respuesta a la solicitud, se dará vista al área competente para que en ejercicio de sus atribuciones realice las investigaciones pertinentes por las omisiones detectadas atribuibles al </w:t>
      </w:r>
      <w:r w:rsidRPr="00464C1A">
        <w:rPr>
          <w:rFonts w:ascii="Palatino Linotype" w:hAnsi="Palatino Linotype"/>
          <w:b/>
          <w:sz w:val="24"/>
        </w:rPr>
        <w:t>SUJETO OBLIGADO</w:t>
      </w:r>
      <w:r w:rsidRPr="00464C1A">
        <w:rPr>
          <w:rFonts w:ascii="Palatino Linotype" w:hAnsi="Palatino Linotype"/>
          <w:sz w:val="24"/>
        </w:rPr>
        <w:t>.</w:t>
      </w:r>
    </w:p>
    <w:p w:rsidR="001C71F0" w:rsidRPr="00464C1A" w:rsidRDefault="001C71F0" w:rsidP="00A91AA7">
      <w:pPr>
        <w:pStyle w:val="Prrafodelista"/>
        <w:spacing w:before="240" w:after="240" w:line="360" w:lineRule="auto"/>
        <w:ind w:left="0"/>
        <w:jc w:val="both"/>
        <w:rPr>
          <w:rFonts w:ascii="Palatino Linotype" w:hAnsi="Palatino Linotype"/>
          <w:sz w:val="24"/>
        </w:rPr>
      </w:pPr>
    </w:p>
    <w:p w:rsidR="001C71F0" w:rsidRPr="00464C1A" w:rsidRDefault="001C71F0" w:rsidP="00A91AA7">
      <w:pPr>
        <w:pStyle w:val="Prrafodelista"/>
        <w:numPr>
          <w:ilvl w:val="0"/>
          <w:numId w:val="1"/>
        </w:numPr>
        <w:spacing w:before="240" w:after="240" w:line="360" w:lineRule="auto"/>
        <w:ind w:left="0" w:firstLine="0"/>
        <w:jc w:val="both"/>
        <w:rPr>
          <w:rFonts w:ascii="Palatino Linotype" w:hAnsi="Palatino Linotype"/>
          <w:sz w:val="24"/>
        </w:rPr>
      </w:pPr>
      <w:r w:rsidRPr="00464C1A">
        <w:rPr>
          <w:rFonts w:ascii="Palatino Linotype" w:hAnsi="Palatino Linotype"/>
          <w:sz w:val="24"/>
        </w:rPr>
        <w:t>Por ello, es conveniente señalar la fracción X, del artículo 36, de la Ley de Transparencia y Acceso a la Información Pública del Estado de México y Municipios, que establece:</w:t>
      </w:r>
    </w:p>
    <w:p w:rsidR="001C71F0" w:rsidRPr="00464C1A" w:rsidRDefault="001C71F0" w:rsidP="00A91AA7">
      <w:pPr>
        <w:pStyle w:val="Prrafodelista"/>
        <w:spacing w:line="360" w:lineRule="auto"/>
        <w:ind w:left="851" w:right="822"/>
        <w:rPr>
          <w:rFonts w:ascii="Palatino Linotype" w:hAnsi="Palatino Linotype"/>
        </w:rPr>
      </w:pPr>
    </w:p>
    <w:p w:rsidR="001C71F0" w:rsidRPr="00464C1A" w:rsidRDefault="001C71F0" w:rsidP="00A91AA7">
      <w:pPr>
        <w:spacing w:line="360" w:lineRule="auto"/>
        <w:ind w:left="851" w:right="822"/>
        <w:contextualSpacing/>
        <w:jc w:val="both"/>
        <w:rPr>
          <w:rFonts w:ascii="Palatino Linotype" w:hAnsi="Palatino Linotype"/>
          <w:i/>
          <w:sz w:val="22"/>
        </w:rPr>
      </w:pPr>
      <w:r w:rsidRPr="00464C1A">
        <w:rPr>
          <w:rFonts w:ascii="Palatino Linotype" w:hAnsi="Palatino Linotype"/>
          <w:i/>
          <w:sz w:val="22"/>
        </w:rPr>
        <w:t>Artículo 36. El Instituto tendrá, en el ámbito de su competencia, las siguientes atribuciones:</w:t>
      </w:r>
    </w:p>
    <w:p w:rsidR="001C71F0" w:rsidRPr="00464C1A" w:rsidRDefault="001C71F0" w:rsidP="00A91AA7">
      <w:pPr>
        <w:spacing w:line="360" w:lineRule="auto"/>
        <w:ind w:left="851" w:right="822"/>
        <w:contextualSpacing/>
        <w:jc w:val="both"/>
        <w:rPr>
          <w:rFonts w:ascii="Palatino Linotype" w:hAnsi="Palatino Linotype"/>
          <w:i/>
          <w:sz w:val="22"/>
        </w:rPr>
      </w:pPr>
      <w:r w:rsidRPr="00464C1A">
        <w:rPr>
          <w:rFonts w:ascii="Palatino Linotype" w:hAnsi="Palatino Linotype"/>
          <w:i/>
          <w:sz w:val="22"/>
        </w:rPr>
        <w:t>(…)</w:t>
      </w:r>
    </w:p>
    <w:p w:rsidR="001C71F0" w:rsidRPr="00464C1A" w:rsidRDefault="001C71F0" w:rsidP="00A91AA7">
      <w:pPr>
        <w:spacing w:line="360" w:lineRule="auto"/>
        <w:ind w:left="851" w:right="822"/>
        <w:contextualSpacing/>
        <w:jc w:val="both"/>
        <w:rPr>
          <w:rFonts w:ascii="Palatino Linotype" w:hAnsi="Palatino Linotype"/>
          <w:i/>
          <w:sz w:val="22"/>
        </w:rPr>
      </w:pPr>
      <w:r w:rsidRPr="00464C1A">
        <w:rPr>
          <w:rFonts w:ascii="Palatino Linotype" w:hAnsi="Palatino Linotype"/>
          <w:i/>
          <w:sz w:val="22"/>
        </w:rPr>
        <w:t xml:space="preserve">X. Hacer del conocimiento del órgano de control interno o equivalente de cada Sujeto Obligado las infracciones a esta Ley; </w:t>
      </w:r>
    </w:p>
    <w:p w:rsidR="001C71F0" w:rsidRPr="00464C1A" w:rsidRDefault="001C71F0" w:rsidP="00A91AA7">
      <w:pPr>
        <w:spacing w:line="360" w:lineRule="auto"/>
        <w:ind w:left="851" w:right="822"/>
        <w:contextualSpacing/>
        <w:jc w:val="both"/>
        <w:rPr>
          <w:rFonts w:ascii="Palatino Linotype" w:hAnsi="Palatino Linotype"/>
          <w:i/>
          <w:sz w:val="22"/>
        </w:rPr>
      </w:pPr>
      <w:r w:rsidRPr="00464C1A">
        <w:rPr>
          <w:rFonts w:ascii="Palatino Linotype" w:hAnsi="Palatino Linotype"/>
          <w:i/>
          <w:sz w:val="22"/>
        </w:rPr>
        <w:t>(…)</w:t>
      </w:r>
    </w:p>
    <w:p w:rsidR="001C71F0" w:rsidRPr="00464C1A" w:rsidRDefault="001C71F0" w:rsidP="00A91AA7">
      <w:pPr>
        <w:pStyle w:val="Prrafodelista"/>
        <w:numPr>
          <w:ilvl w:val="0"/>
          <w:numId w:val="1"/>
        </w:numPr>
        <w:spacing w:before="240" w:after="240" w:line="360" w:lineRule="auto"/>
        <w:ind w:left="0" w:firstLine="0"/>
        <w:jc w:val="both"/>
        <w:rPr>
          <w:rFonts w:ascii="Palatino Linotype" w:eastAsia="MS Mincho" w:hAnsi="Palatino Linotype" w:cs="Arial"/>
          <w:sz w:val="24"/>
        </w:rPr>
      </w:pPr>
      <w:r w:rsidRPr="00464C1A">
        <w:rPr>
          <w:rFonts w:ascii="Palatino Linotype" w:hAnsi="Palatino Linotype"/>
          <w:sz w:val="24"/>
        </w:rPr>
        <w:lastRenderedPageBreak/>
        <w:t xml:space="preserve">Asimismo, este Pleno hará del conocimiento del órgano de control de este Instituto de las infracciones en que el </w:t>
      </w:r>
      <w:r w:rsidRPr="00464C1A">
        <w:rPr>
          <w:rFonts w:ascii="Palatino Linotype" w:hAnsi="Palatino Linotype"/>
          <w:b/>
          <w:sz w:val="24"/>
        </w:rPr>
        <w:t>SUJETO OBLIGADO</w:t>
      </w:r>
      <w:r w:rsidRPr="00464C1A">
        <w:rPr>
          <w:rFonts w:ascii="Palatino Linotype" w:hAnsi="Palatino Linotype"/>
          <w:sz w:val="24"/>
        </w:rPr>
        <w:t xml:space="preserve"> incurrió, toda vez que la naturaleza de investigar y sancionar corresponde a un ente distinto a éste a través de un procedimiento diferente al recurso de revisión, lo cual se encuentra previsto </w:t>
      </w:r>
      <w:r w:rsidRPr="00464C1A">
        <w:rPr>
          <w:rFonts w:ascii="Palatino Linotype" w:eastAsia="MS Mincho" w:hAnsi="Palatino Linotype" w:cs="Arial"/>
          <w:sz w:val="24"/>
        </w:rPr>
        <w:t>en la Ley de Transparencia Acceso a la Información Pública del Estado de México y Municipios específicamente en sus artículos 222 y 223 que señalan lo siguiente:</w:t>
      </w:r>
    </w:p>
    <w:p w:rsidR="001C71F0" w:rsidRPr="00464C1A" w:rsidRDefault="001C71F0" w:rsidP="00A91AA7">
      <w:pPr>
        <w:tabs>
          <w:tab w:val="left" w:pos="8222"/>
        </w:tabs>
        <w:spacing w:line="360" w:lineRule="auto"/>
        <w:ind w:left="851" w:right="822"/>
        <w:contextualSpacing/>
        <w:jc w:val="both"/>
        <w:rPr>
          <w:rFonts w:ascii="Palatino Linotype" w:hAnsi="Palatino Linotype"/>
          <w:i/>
          <w:sz w:val="22"/>
        </w:rPr>
      </w:pPr>
      <w:r w:rsidRPr="00464C1A">
        <w:rPr>
          <w:rFonts w:ascii="Palatino Linotype" w:hAnsi="Palatino Linotype"/>
          <w:i/>
          <w:sz w:val="22"/>
        </w:rPr>
        <w:t>Artículo 222. Son causas de responsabilidad administrativa de los servidores públicos de los sujetos obligados, por incumplimiento de las obligaciones establecidas en la materia de la presente Ley, las siguientes:</w:t>
      </w:r>
    </w:p>
    <w:p w:rsidR="001C71F0" w:rsidRPr="00464C1A" w:rsidRDefault="001C71F0" w:rsidP="00A91AA7">
      <w:pPr>
        <w:tabs>
          <w:tab w:val="left" w:pos="8222"/>
        </w:tabs>
        <w:spacing w:line="360" w:lineRule="auto"/>
        <w:ind w:left="851" w:right="822"/>
        <w:contextualSpacing/>
        <w:jc w:val="both"/>
        <w:rPr>
          <w:rFonts w:ascii="Palatino Linotype" w:hAnsi="Palatino Linotype"/>
          <w:i/>
          <w:sz w:val="22"/>
        </w:rPr>
      </w:pPr>
      <w:r w:rsidRPr="00464C1A">
        <w:rPr>
          <w:rFonts w:ascii="Palatino Linotype" w:hAnsi="Palatino Linotype"/>
          <w:i/>
          <w:sz w:val="22"/>
        </w:rPr>
        <w:t>…</w:t>
      </w:r>
    </w:p>
    <w:p w:rsidR="001C71F0" w:rsidRPr="00464C1A" w:rsidRDefault="001C71F0" w:rsidP="00A91AA7">
      <w:pPr>
        <w:tabs>
          <w:tab w:val="left" w:pos="8222"/>
        </w:tabs>
        <w:spacing w:line="360" w:lineRule="auto"/>
        <w:ind w:left="851" w:right="822"/>
        <w:contextualSpacing/>
        <w:jc w:val="both"/>
        <w:rPr>
          <w:rFonts w:ascii="Palatino Linotype" w:hAnsi="Palatino Linotype"/>
          <w:i/>
          <w:sz w:val="22"/>
        </w:rPr>
      </w:pPr>
      <w:r w:rsidRPr="00464C1A">
        <w:rPr>
          <w:rFonts w:ascii="Palatino Linotype" w:hAnsi="Palatino Linotype"/>
          <w:i/>
          <w:sz w:val="22"/>
        </w:rPr>
        <w:t>I. Cualquier acto u omisión que provoque la suspensión o deficiencia en la atención de las solicitudes de información;</w:t>
      </w:r>
    </w:p>
    <w:p w:rsidR="001C71F0" w:rsidRPr="00464C1A" w:rsidRDefault="001C71F0" w:rsidP="00A91AA7">
      <w:pPr>
        <w:tabs>
          <w:tab w:val="left" w:pos="8222"/>
        </w:tabs>
        <w:spacing w:line="360" w:lineRule="auto"/>
        <w:ind w:left="851" w:right="822"/>
        <w:contextualSpacing/>
        <w:jc w:val="both"/>
        <w:rPr>
          <w:rFonts w:ascii="Palatino Linotype" w:hAnsi="Palatino Linotype"/>
          <w:b/>
          <w:bCs/>
          <w:i/>
          <w:sz w:val="22"/>
        </w:rPr>
      </w:pPr>
      <w:r w:rsidRPr="00464C1A">
        <w:rPr>
          <w:rFonts w:ascii="Palatino Linotype" w:hAnsi="Palatino Linotype"/>
          <w:b/>
          <w:bCs/>
          <w:i/>
          <w:sz w:val="22"/>
        </w:rPr>
        <w:t>II. La falta de respuesta a las solicitudes de información en los plazos señalados en la normatividad aplicable;</w:t>
      </w:r>
    </w:p>
    <w:p w:rsidR="001C71F0" w:rsidRPr="00464C1A" w:rsidRDefault="001C71F0" w:rsidP="00A91AA7">
      <w:pPr>
        <w:tabs>
          <w:tab w:val="left" w:pos="8222"/>
        </w:tabs>
        <w:spacing w:line="360" w:lineRule="auto"/>
        <w:ind w:left="851" w:right="822"/>
        <w:contextualSpacing/>
        <w:jc w:val="both"/>
        <w:rPr>
          <w:rFonts w:ascii="Palatino Linotype" w:hAnsi="Palatino Linotype"/>
          <w:i/>
          <w:sz w:val="22"/>
        </w:rPr>
      </w:pPr>
      <w:r w:rsidRPr="00464C1A">
        <w:rPr>
          <w:rFonts w:ascii="Palatino Linotype" w:hAnsi="Palatino Linotype"/>
          <w:i/>
          <w:sz w:val="22"/>
        </w:rPr>
        <w:t>…</w:t>
      </w:r>
    </w:p>
    <w:p w:rsidR="001C71F0" w:rsidRPr="00464C1A" w:rsidRDefault="001C71F0" w:rsidP="00A91AA7">
      <w:pPr>
        <w:tabs>
          <w:tab w:val="left" w:pos="8222"/>
        </w:tabs>
        <w:spacing w:line="360" w:lineRule="auto"/>
        <w:ind w:left="851" w:right="822"/>
        <w:contextualSpacing/>
        <w:jc w:val="both"/>
        <w:rPr>
          <w:rFonts w:ascii="Palatino Linotype" w:hAnsi="Palatino Linotype"/>
          <w:i/>
          <w:sz w:val="22"/>
        </w:rPr>
      </w:pPr>
      <w:r w:rsidRPr="00464C1A">
        <w:rPr>
          <w:rFonts w:ascii="Palatino Linotype" w:hAnsi="Palatino Linotype"/>
          <w:i/>
          <w:sz w:val="22"/>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1C71F0" w:rsidRPr="00464C1A" w:rsidRDefault="001C71F0" w:rsidP="00A91AA7">
      <w:pPr>
        <w:pStyle w:val="Prrafodelista"/>
        <w:spacing w:after="200" w:line="360" w:lineRule="auto"/>
        <w:ind w:left="0"/>
        <w:jc w:val="both"/>
        <w:rPr>
          <w:rFonts w:ascii="Palatino Linotype" w:hAnsi="Palatino Linotype" w:cs="Arial"/>
        </w:rPr>
      </w:pPr>
    </w:p>
    <w:p w:rsidR="001C71F0" w:rsidRPr="00464C1A" w:rsidRDefault="001C71F0" w:rsidP="00A91AA7">
      <w:pPr>
        <w:pStyle w:val="Prrafodelista"/>
        <w:numPr>
          <w:ilvl w:val="0"/>
          <w:numId w:val="1"/>
        </w:numPr>
        <w:spacing w:after="200" w:line="360" w:lineRule="auto"/>
        <w:ind w:left="0" w:firstLine="0"/>
        <w:jc w:val="both"/>
        <w:rPr>
          <w:rFonts w:ascii="Palatino Linotype" w:hAnsi="Palatino Linotype" w:cs="Arial"/>
          <w:sz w:val="24"/>
        </w:rPr>
      </w:pPr>
      <w:r w:rsidRPr="00464C1A">
        <w:rPr>
          <w:rFonts w:ascii="Palatino Linotype" w:hAnsi="Palatino Linotype" w:cs="Arial"/>
          <w:sz w:val="24"/>
        </w:rPr>
        <w:t xml:space="preserve">Es así que, lo procedente es dar vista a la Contraloría Interna para que, en ejercicio de sus atribuciones, funciones y competencias determine lo conducente en relación a la falta de respuesta por parte del Ayuntamiento de </w:t>
      </w:r>
      <w:r w:rsidR="006F606B" w:rsidRPr="00464C1A">
        <w:rPr>
          <w:rFonts w:ascii="Palatino Linotype" w:hAnsi="Palatino Linotype" w:cs="Arial"/>
          <w:sz w:val="24"/>
        </w:rPr>
        <w:t>Amecameca</w:t>
      </w:r>
      <w:r w:rsidRPr="00464C1A">
        <w:rPr>
          <w:rFonts w:ascii="Palatino Linotype" w:hAnsi="Palatino Linotype" w:cs="Arial"/>
          <w:sz w:val="24"/>
        </w:rPr>
        <w:t>.</w:t>
      </w:r>
    </w:p>
    <w:p w:rsidR="00727766" w:rsidRPr="00464C1A" w:rsidRDefault="00727766" w:rsidP="00A91AA7">
      <w:pPr>
        <w:pStyle w:val="Prrafodelista"/>
        <w:tabs>
          <w:tab w:val="left" w:pos="426"/>
        </w:tabs>
        <w:spacing w:line="360" w:lineRule="auto"/>
        <w:ind w:left="0" w:right="51"/>
        <w:jc w:val="both"/>
        <w:rPr>
          <w:rFonts w:ascii="Palatino Linotype" w:hAnsi="Palatino Linotype"/>
          <w:color w:val="000000" w:themeColor="text1"/>
          <w:sz w:val="24"/>
        </w:rPr>
      </w:pPr>
    </w:p>
    <w:p w:rsidR="00E93FC1" w:rsidRPr="00464C1A" w:rsidRDefault="00E93FC1" w:rsidP="00A91AA7">
      <w:pPr>
        <w:pStyle w:val="Prrafodelista"/>
        <w:numPr>
          <w:ilvl w:val="0"/>
          <w:numId w:val="1"/>
        </w:numPr>
        <w:spacing w:line="360" w:lineRule="auto"/>
        <w:ind w:left="0" w:firstLine="0"/>
        <w:jc w:val="both"/>
        <w:rPr>
          <w:rFonts w:ascii="Palatino Linotype" w:hAnsi="Palatino Linotype" w:cs="Arial"/>
          <w:sz w:val="24"/>
        </w:rPr>
      </w:pPr>
      <w:r w:rsidRPr="00464C1A">
        <w:rPr>
          <w:rFonts w:ascii="Palatino Linotype" w:hAnsi="Palatino Linotype"/>
          <w:sz w:val="24"/>
          <w:lang w:val="es-ES"/>
        </w:rPr>
        <w:lastRenderedPageBreak/>
        <w:t xml:space="preserve">Por lo anteriormente expuesto y fundado, este </w:t>
      </w:r>
      <w:r w:rsidRPr="00464C1A">
        <w:rPr>
          <w:rFonts w:ascii="Palatino Linotype" w:hAnsi="Palatino Linotype"/>
          <w:b/>
          <w:bCs/>
          <w:sz w:val="24"/>
          <w:lang w:val="es-ES"/>
        </w:rPr>
        <w:t>ÓRGANO GARANTE</w:t>
      </w:r>
      <w:r w:rsidRPr="00464C1A">
        <w:rPr>
          <w:rFonts w:ascii="Palatino Linotype" w:hAnsi="Palatino Linotype"/>
          <w:sz w:val="24"/>
          <w:lang w:val="es-ES"/>
        </w:rPr>
        <w:t xml:space="preserve"> emite los siguientes:</w:t>
      </w:r>
    </w:p>
    <w:p w:rsidR="00727766" w:rsidRPr="00464C1A" w:rsidRDefault="00727766" w:rsidP="00A91AA7">
      <w:pPr>
        <w:pStyle w:val="Prrafodelista"/>
        <w:spacing w:line="360" w:lineRule="auto"/>
        <w:ind w:left="0"/>
        <w:jc w:val="both"/>
        <w:rPr>
          <w:rFonts w:ascii="Palatino Linotype" w:hAnsi="Palatino Linotype" w:cs="Arial"/>
          <w:sz w:val="24"/>
        </w:rPr>
      </w:pPr>
    </w:p>
    <w:p w:rsidR="00E93FC1" w:rsidRPr="00464C1A" w:rsidRDefault="00E93FC1" w:rsidP="00A91AA7">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32" w:name="_Toc528153792"/>
      <w:bookmarkStart w:id="33" w:name="_Toc93591193"/>
      <w:r w:rsidRPr="00464C1A">
        <w:rPr>
          <w:rFonts w:ascii="Palatino Linotype" w:eastAsiaTheme="majorEastAsia" w:hAnsi="Palatino Linotype" w:cstheme="majorBidi"/>
          <w:b/>
          <w:color w:val="000000" w:themeColor="text1"/>
          <w:lang w:eastAsia="en-US"/>
        </w:rPr>
        <w:t>R E S O L U T I V O S</w:t>
      </w:r>
      <w:bookmarkEnd w:id="32"/>
      <w:bookmarkEnd w:id="33"/>
    </w:p>
    <w:p w:rsidR="00727766" w:rsidRPr="00464C1A" w:rsidRDefault="00727766" w:rsidP="00A91AA7">
      <w:pPr>
        <w:keepNext/>
        <w:keepLines/>
        <w:spacing w:line="360" w:lineRule="auto"/>
        <w:jc w:val="center"/>
        <w:outlineLvl w:val="0"/>
        <w:rPr>
          <w:rFonts w:ascii="Palatino Linotype" w:eastAsiaTheme="majorEastAsia" w:hAnsi="Palatino Linotype" w:cstheme="majorBidi"/>
          <w:b/>
          <w:color w:val="000000" w:themeColor="text1"/>
          <w:lang w:eastAsia="en-US"/>
        </w:rPr>
      </w:pPr>
    </w:p>
    <w:p w:rsidR="005E2339" w:rsidRPr="00464C1A" w:rsidRDefault="005E2339" w:rsidP="00A91AA7">
      <w:pPr>
        <w:spacing w:line="360" w:lineRule="auto"/>
        <w:jc w:val="both"/>
        <w:rPr>
          <w:rFonts w:ascii="Palatino Linotype" w:hAnsi="Palatino Linotype"/>
          <w:lang w:eastAsia="es-ES"/>
        </w:rPr>
      </w:pPr>
      <w:r w:rsidRPr="00464C1A">
        <w:rPr>
          <w:rFonts w:ascii="Palatino Linotype" w:hAnsi="Palatino Linotype" w:cs="Arial"/>
          <w:b/>
          <w:lang w:eastAsia="es-ES"/>
        </w:rPr>
        <w:t xml:space="preserve">PRIMERO. </w:t>
      </w:r>
      <w:r w:rsidRPr="00464C1A">
        <w:rPr>
          <w:rFonts w:ascii="Palatino Linotype" w:hAnsi="Palatino Linotype" w:cs="Arial"/>
          <w:lang w:eastAsia="es-ES"/>
        </w:rPr>
        <w:t>Resultan fundadas las</w:t>
      </w:r>
      <w:r w:rsidRPr="00464C1A">
        <w:rPr>
          <w:rFonts w:ascii="Palatino Linotype" w:hAnsi="Palatino Linotype" w:cs="Arial"/>
          <w:b/>
          <w:lang w:eastAsia="es-ES"/>
        </w:rPr>
        <w:t xml:space="preserve"> </w:t>
      </w:r>
      <w:r w:rsidRPr="00464C1A">
        <w:rPr>
          <w:rFonts w:ascii="Palatino Linotype" w:hAnsi="Palatino Linotype" w:cs="Arial"/>
          <w:lang w:val="es-ES" w:eastAsia="es-ES"/>
        </w:rPr>
        <w:t xml:space="preserve">razones o motivos de inconformidad hechos valer </w:t>
      </w:r>
      <w:r w:rsidR="002D4190" w:rsidRPr="00464C1A">
        <w:rPr>
          <w:rFonts w:ascii="Palatino Linotype" w:eastAsia="Calibri" w:hAnsi="Palatino Linotype" w:cs="Arial"/>
          <w:lang w:val="es-ES" w:eastAsia="es-ES"/>
        </w:rPr>
        <w:t>en los</w:t>
      </w:r>
      <w:r w:rsidRPr="00464C1A">
        <w:rPr>
          <w:rFonts w:ascii="Palatino Linotype" w:eastAsia="Calibri" w:hAnsi="Palatino Linotype" w:cs="Arial"/>
          <w:lang w:val="es-ES" w:eastAsia="es-ES"/>
        </w:rPr>
        <w:t xml:space="preserve"> recurso</w:t>
      </w:r>
      <w:r w:rsidR="002D4190" w:rsidRPr="00464C1A">
        <w:rPr>
          <w:rFonts w:ascii="Palatino Linotype" w:eastAsia="Calibri" w:hAnsi="Palatino Linotype" w:cs="Arial"/>
          <w:lang w:val="es-ES" w:eastAsia="es-ES"/>
        </w:rPr>
        <w:t>s</w:t>
      </w:r>
      <w:r w:rsidRPr="00464C1A">
        <w:rPr>
          <w:rFonts w:ascii="Palatino Linotype" w:eastAsia="Calibri" w:hAnsi="Palatino Linotype" w:cs="Arial"/>
          <w:lang w:val="es-ES" w:eastAsia="es-ES"/>
        </w:rPr>
        <w:t xml:space="preserve"> de revisión </w:t>
      </w:r>
      <w:r w:rsidRPr="00464C1A">
        <w:rPr>
          <w:rFonts w:ascii="Palatino Linotype" w:eastAsia="MS Mincho" w:hAnsi="Palatino Linotype"/>
          <w:b/>
          <w:lang w:eastAsia="es-ES"/>
        </w:rPr>
        <w:t>06088/INFOEM/IP/RR/2021</w:t>
      </w:r>
      <w:r w:rsidR="002D4190" w:rsidRPr="00464C1A">
        <w:rPr>
          <w:rFonts w:ascii="Palatino Linotype" w:hAnsi="Palatino Linotype"/>
          <w:b/>
          <w:sz w:val="28"/>
          <w:szCs w:val="28"/>
          <w:lang w:eastAsia="es-ES"/>
        </w:rPr>
        <w:t xml:space="preserve">, </w:t>
      </w:r>
      <w:r w:rsidR="002D4190" w:rsidRPr="00464C1A">
        <w:rPr>
          <w:rFonts w:ascii="Palatino Linotype" w:hAnsi="Palatino Linotype"/>
          <w:b/>
          <w:bCs/>
        </w:rPr>
        <w:t xml:space="preserve">06089/INFOEM/IP/RR/2021, 06092/INFOEM/IP/RR/2021, 06096/INFOEM/IP/RR/2021, 06102/INFOEM/IP/RR/2021, 06106/INFOEM/IP/RR/2021, 06107/INFOEM/IP/RR/2021 y 06114/INFOEM/IP/RR/2021 </w:t>
      </w:r>
      <w:r w:rsidRPr="00464C1A">
        <w:rPr>
          <w:rFonts w:ascii="Palatino Linotype" w:hAnsi="Palatino Linotype"/>
          <w:lang w:eastAsia="es-ES"/>
        </w:rPr>
        <w:t>en términos de los</w:t>
      </w:r>
      <w:r w:rsidRPr="00464C1A">
        <w:rPr>
          <w:rFonts w:ascii="Palatino Linotype" w:hAnsi="Palatino Linotype"/>
          <w:b/>
          <w:bCs/>
          <w:lang w:eastAsia="es-ES"/>
        </w:rPr>
        <w:t xml:space="preserve"> Considerandos</w:t>
      </w:r>
      <w:r w:rsidRPr="00464C1A">
        <w:rPr>
          <w:rFonts w:ascii="Palatino Linotype" w:hAnsi="Palatino Linotype"/>
          <w:lang w:eastAsia="es-ES"/>
        </w:rPr>
        <w:t xml:space="preserve"> </w:t>
      </w:r>
      <w:r w:rsidRPr="00464C1A">
        <w:rPr>
          <w:rFonts w:ascii="Palatino Linotype" w:hAnsi="Palatino Linotype"/>
          <w:b/>
          <w:lang w:eastAsia="es-ES"/>
        </w:rPr>
        <w:t>CUARTO y QUINTO</w:t>
      </w:r>
      <w:r w:rsidRPr="00464C1A">
        <w:rPr>
          <w:rFonts w:ascii="Palatino Linotype" w:hAnsi="Palatino Linotype"/>
          <w:lang w:eastAsia="es-ES"/>
        </w:rPr>
        <w:t xml:space="preserve"> de la presente resolución.</w:t>
      </w:r>
    </w:p>
    <w:p w:rsidR="005E2339" w:rsidRPr="00464C1A" w:rsidRDefault="005E2339" w:rsidP="00A91AA7">
      <w:pPr>
        <w:spacing w:line="360" w:lineRule="auto"/>
        <w:contextualSpacing/>
        <w:jc w:val="both"/>
        <w:rPr>
          <w:rFonts w:ascii="Palatino Linotype" w:eastAsia="Calibri" w:hAnsi="Palatino Linotype" w:cs="Arial"/>
          <w:b/>
          <w:bCs/>
          <w:lang w:val="es-ES" w:eastAsia="es-ES"/>
        </w:rPr>
      </w:pPr>
    </w:p>
    <w:p w:rsidR="005E2339" w:rsidRPr="00464C1A" w:rsidRDefault="005E2339" w:rsidP="00A91AA7">
      <w:pPr>
        <w:spacing w:line="360" w:lineRule="auto"/>
        <w:jc w:val="both"/>
        <w:rPr>
          <w:rFonts w:ascii="Palatino Linotype" w:eastAsia="Calibri" w:hAnsi="Palatino Linotype" w:cs="Arial"/>
          <w:bCs/>
          <w:lang w:val="es-ES" w:eastAsia="es-ES"/>
        </w:rPr>
      </w:pPr>
      <w:r w:rsidRPr="00464C1A">
        <w:rPr>
          <w:rFonts w:ascii="Palatino Linotype" w:eastAsia="Calibri" w:hAnsi="Palatino Linotype" w:cs="Arial"/>
          <w:b/>
          <w:bCs/>
          <w:lang w:val="es-ES" w:eastAsia="es-ES"/>
        </w:rPr>
        <w:t xml:space="preserve">SEGUNDO. Se ORDENA </w:t>
      </w:r>
      <w:r w:rsidRPr="00464C1A">
        <w:rPr>
          <w:rFonts w:ascii="Palatino Linotype" w:eastAsia="Calibri" w:hAnsi="Palatino Linotype" w:cs="Arial"/>
          <w:lang w:val="es-ES" w:eastAsia="es-ES"/>
        </w:rPr>
        <w:t>al</w:t>
      </w:r>
      <w:r w:rsidRPr="00464C1A">
        <w:rPr>
          <w:rFonts w:ascii="Palatino Linotype" w:eastAsia="Calibri" w:hAnsi="Palatino Linotype" w:cs="Arial"/>
          <w:b/>
          <w:bCs/>
          <w:lang w:val="es-ES" w:eastAsia="es-ES"/>
        </w:rPr>
        <w:t xml:space="preserve"> </w:t>
      </w:r>
      <w:r w:rsidRPr="00464C1A">
        <w:rPr>
          <w:rFonts w:ascii="Palatino Linotype" w:eastAsia="MS Mincho" w:hAnsi="Palatino Linotype"/>
          <w:b/>
          <w:bCs/>
          <w:color w:val="000000"/>
          <w:szCs w:val="28"/>
          <w:lang w:val="es-ES_tradnl" w:eastAsia="es-ES"/>
        </w:rPr>
        <w:t>Ayuntamiento de Amecameca</w:t>
      </w:r>
      <w:r w:rsidRPr="00464C1A">
        <w:rPr>
          <w:rFonts w:ascii="Palatino Linotype" w:eastAsia="Calibri" w:hAnsi="Palatino Linotype" w:cs="Arial"/>
          <w:b/>
          <w:bCs/>
          <w:lang w:val="es-ES" w:eastAsia="es-ES"/>
        </w:rPr>
        <w:t xml:space="preserve"> </w:t>
      </w:r>
      <w:r w:rsidRPr="00464C1A">
        <w:rPr>
          <w:rFonts w:ascii="Palatino Linotype" w:eastAsia="Calibri" w:hAnsi="Palatino Linotype" w:cs="Arial"/>
          <w:lang w:val="es-ES" w:eastAsia="es-ES"/>
        </w:rPr>
        <w:t>entregar vía</w:t>
      </w:r>
      <w:r w:rsidRPr="00464C1A">
        <w:rPr>
          <w:rFonts w:ascii="Palatino Linotype" w:eastAsia="Calibri" w:hAnsi="Palatino Linotype" w:cs="Arial"/>
          <w:bCs/>
          <w:lang w:val="es-ES" w:eastAsia="es-ES"/>
        </w:rPr>
        <w:t xml:space="preserve"> Sistema de Acceso a la Información Mexiquense</w:t>
      </w:r>
      <w:r w:rsidRPr="00464C1A">
        <w:rPr>
          <w:rFonts w:ascii="Palatino Linotype" w:eastAsia="Calibri" w:hAnsi="Palatino Linotype" w:cs="Arial"/>
          <w:b/>
          <w:bCs/>
          <w:lang w:val="es-ES" w:eastAsia="es-ES"/>
        </w:rPr>
        <w:t xml:space="preserve"> (SAIMEX), </w:t>
      </w:r>
      <w:r w:rsidRPr="00464C1A">
        <w:rPr>
          <w:rFonts w:ascii="Palatino Linotype" w:eastAsia="Calibri" w:hAnsi="Palatino Linotype" w:cs="Arial"/>
          <w:bCs/>
          <w:lang w:val="es-ES" w:eastAsia="es-ES"/>
        </w:rPr>
        <w:t>d</w:t>
      </w:r>
      <w:r w:rsidR="00A37DD6" w:rsidRPr="00464C1A">
        <w:rPr>
          <w:rFonts w:ascii="Palatino Linotype" w:eastAsia="Calibri" w:hAnsi="Palatino Linotype" w:cs="Arial"/>
          <w:bCs/>
          <w:lang w:val="es-ES" w:eastAsia="es-ES"/>
        </w:rPr>
        <w:t>e ser el caso en versión pública</w:t>
      </w:r>
      <w:r w:rsidR="004D39C0" w:rsidRPr="00464C1A">
        <w:rPr>
          <w:rFonts w:ascii="Palatino Linotype" w:eastAsia="Calibri" w:hAnsi="Palatino Linotype" w:cs="Arial"/>
          <w:bCs/>
          <w:lang w:val="es-ES" w:eastAsia="es-ES"/>
        </w:rPr>
        <w:t xml:space="preserve">, </w:t>
      </w:r>
      <w:r w:rsidRPr="00464C1A">
        <w:rPr>
          <w:rFonts w:ascii="Palatino Linotype" w:eastAsia="Calibri" w:hAnsi="Palatino Linotype" w:cs="Arial"/>
          <w:bCs/>
          <w:lang w:val="es-ES" w:eastAsia="es-ES"/>
        </w:rPr>
        <w:t xml:space="preserve"> </w:t>
      </w:r>
      <w:r w:rsidR="004D39C0" w:rsidRPr="00464C1A">
        <w:rPr>
          <w:rFonts w:ascii="Palatino Linotype" w:eastAsia="Calibri" w:hAnsi="Palatino Linotype" w:cs="Arial"/>
          <w:bCs/>
          <w:lang w:val="es-ES" w:eastAsia="es-ES"/>
        </w:rPr>
        <w:t xml:space="preserve">el o los documentos donde conste la siguiente </w:t>
      </w:r>
      <w:r w:rsidR="009059F5" w:rsidRPr="00464C1A">
        <w:rPr>
          <w:rFonts w:ascii="Palatino Linotype" w:eastAsia="Calibri" w:hAnsi="Palatino Linotype" w:cs="Arial"/>
          <w:bCs/>
          <w:lang w:val="es-ES" w:eastAsia="es-ES"/>
        </w:rPr>
        <w:t>información</w:t>
      </w:r>
      <w:r w:rsidR="002D4190" w:rsidRPr="00464C1A">
        <w:rPr>
          <w:rFonts w:ascii="Palatino Linotype" w:eastAsia="Calibri" w:hAnsi="Palatino Linotype" w:cs="Arial"/>
          <w:bCs/>
          <w:lang w:val="es-ES" w:eastAsia="es-ES"/>
        </w:rPr>
        <w:t>:</w:t>
      </w:r>
    </w:p>
    <w:p w:rsidR="009059F5" w:rsidRPr="00464C1A" w:rsidRDefault="009059F5" w:rsidP="00A91AA7">
      <w:pPr>
        <w:spacing w:line="360" w:lineRule="auto"/>
        <w:jc w:val="both"/>
        <w:rPr>
          <w:rFonts w:ascii="Palatino Linotype" w:eastAsia="Calibri" w:hAnsi="Palatino Linotype" w:cs="Arial"/>
          <w:bCs/>
          <w:lang w:val="es-ES" w:eastAsia="es-ES"/>
        </w:rPr>
      </w:pPr>
    </w:p>
    <w:p w:rsidR="004D39C0" w:rsidRPr="00464C1A" w:rsidRDefault="009059F5" w:rsidP="00A91AA7">
      <w:pPr>
        <w:pBdr>
          <w:top w:val="nil"/>
          <w:left w:val="nil"/>
          <w:bottom w:val="nil"/>
          <w:right w:val="nil"/>
          <w:between w:val="nil"/>
        </w:pBdr>
        <w:spacing w:line="360" w:lineRule="auto"/>
        <w:ind w:left="567" w:right="822"/>
        <w:jc w:val="both"/>
        <w:rPr>
          <w:rFonts w:ascii="Palatino Linotype" w:hAnsi="Palatino Linotype" w:cs="Tahoma"/>
          <w:b/>
          <w:bCs/>
          <w:iCs/>
          <w:sz w:val="22"/>
          <w:szCs w:val="22"/>
          <w:lang w:val="es-ES_tradnl"/>
        </w:rPr>
      </w:pPr>
      <w:r w:rsidRPr="00464C1A">
        <w:rPr>
          <w:rFonts w:ascii="Palatino Linotype" w:eastAsia="Calibri" w:hAnsi="Palatino Linotype" w:cs="Arial"/>
          <w:b/>
          <w:bCs/>
          <w:sz w:val="22"/>
          <w:szCs w:val="22"/>
          <w:lang w:val="es-ES" w:eastAsia="es-ES"/>
        </w:rPr>
        <w:t>1. De la</w:t>
      </w:r>
      <w:r w:rsidR="00A37DD6" w:rsidRPr="00464C1A">
        <w:rPr>
          <w:rFonts w:ascii="Palatino Linotype" w:eastAsia="Calibri" w:hAnsi="Palatino Linotype" w:cs="Arial"/>
          <w:b/>
          <w:bCs/>
          <w:sz w:val="22"/>
          <w:szCs w:val="22"/>
          <w:lang w:val="es-ES" w:eastAsia="es-ES"/>
        </w:rPr>
        <w:t>s</w:t>
      </w:r>
      <w:r w:rsidRPr="00464C1A">
        <w:rPr>
          <w:rFonts w:ascii="Palatino Linotype" w:eastAsia="Calibri" w:hAnsi="Palatino Linotype" w:cs="Arial"/>
          <w:b/>
          <w:bCs/>
          <w:sz w:val="22"/>
          <w:szCs w:val="22"/>
          <w:lang w:val="es-ES" w:eastAsia="es-ES"/>
        </w:rPr>
        <w:t xml:space="preserve"> obra</w:t>
      </w:r>
      <w:r w:rsidR="00A37DD6" w:rsidRPr="00464C1A">
        <w:rPr>
          <w:rFonts w:ascii="Palatino Linotype" w:eastAsia="Calibri" w:hAnsi="Palatino Linotype" w:cs="Arial"/>
          <w:b/>
          <w:bCs/>
          <w:sz w:val="22"/>
          <w:szCs w:val="22"/>
          <w:lang w:val="es-ES" w:eastAsia="es-ES"/>
        </w:rPr>
        <w:t>s</w:t>
      </w:r>
      <w:r w:rsidRPr="00464C1A">
        <w:rPr>
          <w:rFonts w:ascii="Palatino Linotype" w:eastAsia="Calibri" w:hAnsi="Palatino Linotype" w:cs="Arial"/>
          <w:b/>
          <w:bCs/>
          <w:sz w:val="22"/>
          <w:szCs w:val="22"/>
          <w:lang w:val="es-ES" w:eastAsia="es-ES"/>
        </w:rPr>
        <w:t xml:space="preserve"> denominada</w:t>
      </w:r>
      <w:r w:rsidR="00A37DD6" w:rsidRPr="00464C1A">
        <w:rPr>
          <w:rFonts w:ascii="Palatino Linotype" w:eastAsia="Calibri" w:hAnsi="Palatino Linotype" w:cs="Arial"/>
          <w:b/>
          <w:bCs/>
          <w:sz w:val="22"/>
          <w:szCs w:val="22"/>
          <w:lang w:val="es-ES" w:eastAsia="es-ES"/>
        </w:rPr>
        <w:t>s</w:t>
      </w:r>
      <w:r w:rsidRPr="00464C1A">
        <w:rPr>
          <w:rFonts w:ascii="Palatino Linotype" w:eastAsia="Calibri" w:hAnsi="Palatino Linotype" w:cs="Arial"/>
          <w:b/>
          <w:bCs/>
          <w:sz w:val="22"/>
          <w:szCs w:val="22"/>
          <w:lang w:val="es-ES" w:eastAsia="es-ES"/>
        </w:rPr>
        <w:t xml:space="preserve"> </w:t>
      </w:r>
      <w:r w:rsidR="00A37DD6" w:rsidRPr="00464C1A">
        <w:rPr>
          <w:rFonts w:ascii="Palatino Linotype" w:hAnsi="Palatino Linotype" w:cs="Tahoma"/>
          <w:b/>
          <w:bCs/>
          <w:iCs/>
          <w:sz w:val="22"/>
          <w:szCs w:val="22"/>
          <w:lang w:val="es-ES_tradnl"/>
        </w:rPr>
        <w:t>Construcción de Drenaje en C</w:t>
      </w:r>
      <w:r w:rsidRPr="00464C1A">
        <w:rPr>
          <w:rFonts w:ascii="Palatino Linotype" w:hAnsi="Palatino Linotype" w:cs="Tahoma"/>
          <w:b/>
          <w:bCs/>
          <w:iCs/>
          <w:sz w:val="22"/>
          <w:szCs w:val="22"/>
          <w:lang w:val="es-ES_tradnl"/>
        </w:rPr>
        <w:t>al</w:t>
      </w:r>
      <w:r w:rsidR="00A37DD6" w:rsidRPr="00464C1A">
        <w:rPr>
          <w:rFonts w:ascii="Palatino Linotype" w:hAnsi="Palatino Linotype" w:cs="Tahoma"/>
          <w:b/>
          <w:bCs/>
          <w:iCs/>
          <w:sz w:val="22"/>
          <w:szCs w:val="22"/>
          <w:lang w:val="es-ES_tradnl"/>
        </w:rPr>
        <w:t>le P</w:t>
      </w:r>
      <w:r w:rsidRPr="00464C1A">
        <w:rPr>
          <w:rFonts w:ascii="Palatino Linotype" w:hAnsi="Palatino Linotype" w:cs="Tahoma"/>
          <w:b/>
          <w:bCs/>
          <w:iCs/>
          <w:sz w:val="22"/>
          <w:szCs w:val="22"/>
          <w:lang w:val="es-ES_tradnl"/>
        </w:rPr>
        <w:t>rolongación Madero</w:t>
      </w:r>
      <w:r w:rsidR="00A55199" w:rsidRPr="00464C1A">
        <w:rPr>
          <w:rFonts w:ascii="Palatino Linotype" w:hAnsi="Palatino Linotype" w:cs="Tahoma"/>
          <w:b/>
          <w:bCs/>
          <w:iCs/>
          <w:sz w:val="22"/>
          <w:szCs w:val="22"/>
          <w:lang w:val="es-ES_tradnl"/>
        </w:rPr>
        <w:t xml:space="preserve">, </w:t>
      </w:r>
      <w:r w:rsidRPr="00464C1A">
        <w:rPr>
          <w:rFonts w:ascii="Palatino Linotype" w:hAnsi="Palatino Linotype" w:cs="Tahoma"/>
          <w:b/>
          <w:bCs/>
          <w:iCs/>
          <w:sz w:val="22"/>
          <w:szCs w:val="22"/>
          <w:lang w:val="es-ES_tradnl"/>
        </w:rPr>
        <w:t xml:space="preserve">Construcción de Aula de Usos Múltiples en Preparatoria de San Pedro </w:t>
      </w:r>
      <w:proofErr w:type="spellStart"/>
      <w:r w:rsidRPr="00464C1A">
        <w:rPr>
          <w:rFonts w:ascii="Palatino Linotype" w:hAnsi="Palatino Linotype" w:cs="Tahoma"/>
          <w:b/>
          <w:bCs/>
          <w:iCs/>
          <w:sz w:val="22"/>
          <w:szCs w:val="22"/>
          <w:lang w:val="es-ES_tradnl"/>
        </w:rPr>
        <w:t>Nexapa</w:t>
      </w:r>
      <w:proofErr w:type="spellEnd"/>
      <w:r w:rsidR="00A55199" w:rsidRPr="00464C1A">
        <w:rPr>
          <w:rFonts w:ascii="Palatino Linotype" w:hAnsi="Palatino Linotype" w:cs="Tahoma"/>
          <w:b/>
          <w:bCs/>
          <w:iCs/>
          <w:sz w:val="22"/>
          <w:szCs w:val="22"/>
          <w:lang w:val="es-ES_tradnl"/>
        </w:rPr>
        <w:t xml:space="preserve"> y </w:t>
      </w:r>
      <w:r w:rsidR="00A55199" w:rsidRPr="00464C1A">
        <w:rPr>
          <w:rFonts w:ascii="Palatino Linotype" w:eastAsia="Calibri" w:hAnsi="Palatino Linotype" w:cs="Arial"/>
          <w:b/>
          <w:bCs/>
          <w:sz w:val="22"/>
          <w:szCs w:val="22"/>
          <w:lang w:val="es-ES" w:eastAsia="es-ES"/>
        </w:rPr>
        <w:t xml:space="preserve">Construcción de Aula de Usos Múltiples, Santiago </w:t>
      </w:r>
      <w:proofErr w:type="spellStart"/>
      <w:r w:rsidR="00A55199" w:rsidRPr="00464C1A">
        <w:rPr>
          <w:rFonts w:ascii="Palatino Linotype" w:eastAsia="Calibri" w:hAnsi="Palatino Linotype" w:cs="Arial"/>
          <w:b/>
          <w:bCs/>
          <w:sz w:val="22"/>
          <w:szCs w:val="22"/>
          <w:lang w:val="es-ES" w:eastAsia="es-ES"/>
        </w:rPr>
        <w:t>Cuauhtenco</w:t>
      </w:r>
      <w:proofErr w:type="spellEnd"/>
      <w:r w:rsidR="00A37DD6" w:rsidRPr="00464C1A">
        <w:rPr>
          <w:rFonts w:ascii="Palatino Linotype" w:hAnsi="Palatino Linotype" w:cs="Tahoma"/>
          <w:b/>
          <w:bCs/>
          <w:iCs/>
          <w:sz w:val="22"/>
          <w:szCs w:val="22"/>
          <w:lang w:val="es-ES_tradnl"/>
        </w:rPr>
        <w:t>, que se muestran en el Segundo Informe de los primeros 100 días de Resultados de la gobernanza del Ayuntamiento de Amecameca 2019-2021</w:t>
      </w:r>
      <w:r w:rsidRPr="00464C1A">
        <w:rPr>
          <w:rFonts w:ascii="Palatino Linotype" w:hAnsi="Palatino Linotype" w:cs="Tahoma"/>
          <w:b/>
          <w:bCs/>
          <w:iCs/>
          <w:sz w:val="22"/>
          <w:szCs w:val="22"/>
          <w:lang w:val="es-ES_tradnl"/>
        </w:rPr>
        <w:t>:</w:t>
      </w:r>
    </w:p>
    <w:p w:rsidR="009059F5" w:rsidRPr="00464C1A" w:rsidRDefault="009059F5" w:rsidP="00A91AA7">
      <w:pPr>
        <w:pBdr>
          <w:top w:val="nil"/>
          <w:left w:val="nil"/>
          <w:bottom w:val="nil"/>
          <w:right w:val="nil"/>
          <w:between w:val="nil"/>
        </w:pBdr>
        <w:spacing w:line="360" w:lineRule="auto"/>
        <w:ind w:left="851" w:right="822"/>
        <w:jc w:val="both"/>
        <w:rPr>
          <w:rFonts w:ascii="Palatino Linotype" w:eastAsia="Calibri" w:hAnsi="Palatino Linotype" w:cs="Arial"/>
          <w:bCs/>
          <w:sz w:val="22"/>
          <w:szCs w:val="22"/>
          <w:lang w:val="es-ES" w:eastAsia="es-ES"/>
        </w:rPr>
      </w:pPr>
    </w:p>
    <w:p w:rsidR="005E2339" w:rsidRPr="00464C1A" w:rsidRDefault="00A565FD" w:rsidP="00A91AA7">
      <w:pPr>
        <w:pBdr>
          <w:top w:val="nil"/>
          <w:left w:val="nil"/>
          <w:bottom w:val="nil"/>
          <w:right w:val="nil"/>
          <w:between w:val="nil"/>
        </w:pBdr>
        <w:spacing w:line="360" w:lineRule="auto"/>
        <w:ind w:left="851" w:right="822"/>
        <w:jc w:val="both"/>
        <w:rPr>
          <w:rFonts w:ascii="Palatino Linotype" w:eastAsia="Palatino Linotype" w:hAnsi="Palatino Linotype" w:cs="Palatino Linotype"/>
          <w:b/>
          <w:bCs/>
          <w:iCs/>
          <w:color w:val="000000"/>
          <w:sz w:val="22"/>
          <w:szCs w:val="22"/>
          <w:lang w:eastAsia="es-ES"/>
        </w:rPr>
      </w:pPr>
      <w:r w:rsidRPr="00464C1A">
        <w:rPr>
          <w:rFonts w:ascii="Palatino Linotype" w:eastAsia="Calibri" w:hAnsi="Palatino Linotype" w:cs="Arial"/>
          <w:b/>
          <w:bCs/>
          <w:sz w:val="22"/>
          <w:szCs w:val="22"/>
          <w:lang w:val="es-ES" w:eastAsia="es-ES"/>
        </w:rPr>
        <w:t xml:space="preserve">1.1. </w:t>
      </w:r>
      <w:r w:rsidR="004D39C0" w:rsidRPr="00464C1A">
        <w:rPr>
          <w:rFonts w:ascii="Palatino Linotype" w:eastAsia="Palatino Linotype" w:hAnsi="Palatino Linotype" w:cs="Palatino Linotype"/>
          <w:b/>
          <w:bCs/>
          <w:iCs/>
          <w:color w:val="000000"/>
          <w:sz w:val="22"/>
          <w:szCs w:val="22"/>
          <w:lang w:eastAsia="es-ES"/>
        </w:rPr>
        <w:t>Bases de licitación, convocatoria y empresas licitantes;</w:t>
      </w:r>
    </w:p>
    <w:p w:rsidR="00632011" w:rsidRPr="00464C1A" w:rsidRDefault="00A565FD" w:rsidP="00A91AA7">
      <w:pPr>
        <w:pBdr>
          <w:top w:val="nil"/>
          <w:left w:val="nil"/>
          <w:bottom w:val="nil"/>
          <w:right w:val="nil"/>
          <w:between w:val="nil"/>
        </w:pBdr>
        <w:spacing w:line="360" w:lineRule="auto"/>
        <w:ind w:left="851" w:right="822"/>
        <w:jc w:val="both"/>
        <w:rPr>
          <w:rFonts w:ascii="Palatino Linotype" w:eastAsia="Palatino Linotype" w:hAnsi="Palatino Linotype" w:cs="Palatino Linotype"/>
          <w:b/>
          <w:bCs/>
          <w:iCs/>
          <w:color w:val="000000"/>
          <w:sz w:val="22"/>
          <w:szCs w:val="22"/>
          <w:lang w:eastAsia="es-ES"/>
        </w:rPr>
      </w:pPr>
      <w:r w:rsidRPr="00464C1A">
        <w:rPr>
          <w:rFonts w:ascii="Palatino Linotype" w:eastAsia="Palatino Linotype" w:hAnsi="Palatino Linotype" w:cs="Palatino Linotype"/>
          <w:b/>
          <w:bCs/>
          <w:iCs/>
          <w:color w:val="000000"/>
          <w:sz w:val="22"/>
          <w:szCs w:val="22"/>
          <w:lang w:eastAsia="es-ES"/>
        </w:rPr>
        <w:t xml:space="preserve">1.2. </w:t>
      </w:r>
      <w:r w:rsidR="00632011" w:rsidRPr="00464C1A">
        <w:rPr>
          <w:rFonts w:ascii="Palatino Linotype" w:eastAsia="Palatino Linotype" w:hAnsi="Palatino Linotype" w:cs="Palatino Linotype"/>
          <w:b/>
          <w:bCs/>
          <w:iCs/>
          <w:color w:val="000000"/>
          <w:sz w:val="22"/>
          <w:szCs w:val="22"/>
          <w:lang w:eastAsia="es-ES"/>
        </w:rPr>
        <w:t>Nombre de las empresas ganadoras</w:t>
      </w:r>
      <w:r w:rsidR="009059F5" w:rsidRPr="00464C1A">
        <w:rPr>
          <w:rFonts w:ascii="Palatino Linotype" w:eastAsia="Palatino Linotype" w:hAnsi="Palatino Linotype" w:cs="Palatino Linotype"/>
          <w:b/>
          <w:bCs/>
          <w:iCs/>
          <w:color w:val="000000"/>
          <w:sz w:val="22"/>
          <w:szCs w:val="22"/>
          <w:lang w:eastAsia="es-ES"/>
        </w:rPr>
        <w:t xml:space="preserve"> que cuenten con solvencia económica y experiencia necesaria</w:t>
      </w:r>
      <w:r w:rsidR="00632011" w:rsidRPr="00464C1A">
        <w:rPr>
          <w:rFonts w:ascii="Palatino Linotype" w:eastAsia="Palatino Linotype" w:hAnsi="Palatino Linotype" w:cs="Palatino Linotype"/>
          <w:b/>
          <w:bCs/>
          <w:iCs/>
          <w:color w:val="000000"/>
          <w:sz w:val="22"/>
          <w:szCs w:val="22"/>
          <w:lang w:eastAsia="es-ES"/>
        </w:rPr>
        <w:t>;</w:t>
      </w:r>
    </w:p>
    <w:p w:rsidR="00632011" w:rsidRPr="00464C1A" w:rsidRDefault="00A565FD" w:rsidP="00A91AA7">
      <w:pPr>
        <w:pBdr>
          <w:top w:val="nil"/>
          <w:left w:val="nil"/>
          <w:bottom w:val="nil"/>
          <w:right w:val="nil"/>
          <w:between w:val="nil"/>
        </w:pBdr>
        <w:spacing w:line="360" w:lineRule="auto"/>
        <w:ind w:left="851" w:right="822"/>
        <w:jc w:val="both"/>
        <w:rPr>
          <w:rFonts w:ascii="Palatino Linotype" w:eastAsia="Palatino Linotype" w:hAnsi="Palatino Linotype" w:cs="Palatino Linotype"/>
          <w:b/>
          <w:bCs/>
          <w:iCs/>
          <w:color w:val="000000"/>
          <w:sz w:val="22"/>
          <w:szCs w:val="22"/>
          <w:lang w:eastAsia="es-ES"/>
        </w:rPr>
      </w:pPr>
      <w:r w:rsidRPr="00464C1A">
        <w:rPr>
          <w:rFonts w:ascii="Palatino Linotype" w:eastAsia="Palatino Linotype" w:hAnsi="Palatino Linotype" w:cs="Palatino Linotype"/>
          <w:b/>
          <w:bCs/>
          <w:iCs/>
          <w:color w:val="000000"/>
          <w:sz w:val="22"/>
          <w:szCs w:val="22"/>
          <w:lang w:eastAsia="es-ES"/>
        </w:rPr>
        <w:lastRenderedPageBreak/>
        <w:t xml:space="preserve">1.3. </w:t>
      </w:r>
      <w:r w:rsidR="00632011" w:rsidRPr="00464C1A">
        <w:rPr>
          <w:rFonts w:ascii="Palatino Linotype" w:eastAsia="Palatino Linotype" w:hAnsi="Palatino Linotype" w:cs="Palatino Linotype"/>
          <w:b/>
          <w:bCs/>
          <w:iCs/>
          <w:color w:val="000000"/>
          <w:sz w:val="22"/>
          <w:szCs w:val="22"/>
          <w:lang w:eastAsia="es-ES"/>
        </w:rPr>
        <w:t>Presupuesto base análisis de precios unitarios con costos directos e indirectos;</w:t>
      </w:r>
    </w:p>
    <w:p w:rsidR="00632011" w:rsidRPr="00464C1A" w:rsidRDefault="00A565FD" w:rsidP="00A91AA7">
      <w:pPr>
        <w:pBdr>
          <w:top w:val="nil"/>
          <w:left w:val="nil"/>
          <w:bottom w:val="nil"/>
          <w:right w:val="nil"/>
          <w:between w:val="nil"/>
        </w:pBdr>
        <w:spacing w:line="360" w:lineRule="auto"/>
        <w:ind w:left="851" w:right="822"/>
        <w:jc w:val="both"/>
        <w:rPr>
          <w:rFonts w:ascii="Palatino Linotype" w:eastAsia="Palatino Linotype" w:hAnsi="Palatino Linotype" w:cs="Palatino Linotype"/>
          <w:b/>
          <w:bCs/>
          <w:iCs/>
          <w:color w:val="000000"/>
          <w:sz w:val="22"/>
          <w:szCs w:val="22"/>
          <w:lang w:eastAsia="es-ES"/>
        </w:rPr>
      </w:pPr>
      <w:r w:rsidRPr="00464C1A">
        <w:rPr>
          <w:rFonts w:ascii="Palatino Linotype" w:eastAsia="Palatino Linotype" w:hAnsi="Palatino Linotype" w:cs="Palatino Linotype"/>
          <w:b/>
          <w:bCs/>
          <w:iCs/>
          <w:color w:val="000000"/>
          <w:sz w:val="22"/>
          <w:szCs w:val="22"/>
          <w:lang w:eastAsia="es-ES"/>
        </w:rPr>
        <w:t xml:space="preserve">1.4. </w:t>
      </w:r>
      <w:r w:rsidR="00632011" w:rsidRPr="00464C1A">
        <w:rPr>
          <w:rFonts w:ascii="Palatino Linotype" w:eastAsia="Palatino Linotype" w:hAnsi="Palatino Linotype" w:cs="Palatino Linotype"/>
          <w:b/>
          <w:bCs/>
          <w:iCs/>
          <w:color w:val="000000"/>
          <w:sz w:val="22"/>
          <w:szCs w:val="22"/>
          <w:lang w:eastAsia="es-ES"/>
        </w:rPr>
        <w:t>Catálogo de conceptos y preci</w:t>
      </w:r>
      <w:r w:rsidR="00D93573" w:rsidRPr="00464C1A">
        <w:rPr>
          <w:rFonts w:ascii="Palatino Linotype" w:eastAsia="Palatino Linotype" w:hAnsi="Palatino Linotype" w:cs="Palatino Linotype"/>
          <w:b/>
          <w:bCs/>
          <w:iCs/>
          <w:color w:val="000000"/>
          <w:sz w:val="22"/>
          <w:szCs w:val="22"/>
          <w:lang w:eastAsia="es-ES"/>
        </w:rPr>
        <w:t>os unitarios;</w:t>
      </w:r>
    </w:p>
    <w:p w:rsidR="00632011" w:rsidRPr="00464C1A" w:rsidRDefault="00A565FD" w:rsidP="00A91AA7">
      <w:pPr>
        <w:pBdr>
          <w:top w:val="nil"/>
          <w:left w:val="nil"/>
          <w:bottom w:val="nil"/>
          <w:right w:val="nil"/>
          <w:between w:val="nil"/>
        </w:pBdr>
        <w:spacing w:line="360" w:lineRule="auto"/>
        <w:ind w:left="851" w:right="822"/>
        <w:jc w:val="both"/>
        <w:rPr>
          <w:rFonts w:ascii="Palatino Linotype" w:eastAsia="Palatino Linotype" w:hAnsi="Palatino Linotype" w:cs="Palatino Linotype"/>
          <w:b/>
          <w:bCs/>
          <w:iCs/>
          <w:color w:val="000000"/>
          <w:sz w:val="22"/>
          <w:szCs w:val="22"/>
          <w:lang w:eastAsia="es-ES"/>
        </w:rPr>
      </w:pPr>
      <w:r w:rsidRPr="00464C1A">
        <w:rPr>
          <w:rFonts w:ascii="Palatino Linotype" w:eastAsia="Palatino Linotype" w:hAnsi="Palatino Linotype" w:cs="Palatino Linotype"/>
          <w:b/>
          <w:bCs/>
          <w:iCs/>
          <w:color w:val="000000"/>
          <w:sz w:val="22"/>
          <w:szCs w:val="22"/>
          <w:lang w:eastAsia="es-ES"/>
        </w:rPr>
        <w:t xml:space="preserve">1.5. </w:t>
      </w:r>
      <w:r w:rsidR="00632011" w:rsidRPr="00464C1A">
        <w:rPr>
          <w:rFonts w:ascii="Palatino Linotype" w:eastAsia="Palatino Linotype" w:hAnsi="Palatino Linotype" w:cs="Palatino Linotype"/>
          <w:b/>
          <w:bCs/>
          <w:iCs/>
          <w:color w:val="000000"/>
          <w:sz w:val="22"/>
          <w:szCs w:val="22"/>
          <w:lang w:eastAsia="es-ES"/>
        </w:rPr>
        <w:t>Expediente técnico</w:t>
      </w:r>
    </w:p>
    <w:p w:rsidR="00632011" w:rsidRPr="00464C1A" w:rsidRDefault="00A565FD" w:rsidP="00A91AA7">
      <w:pPr>
        <w:pBdr>
          <w:top w:val="nil"/>
          <w:left w:val="nil"/>
          <w:bottom w:val="nil"/>
          <w:right w:val="nil"/>
          <w:between w:val="nil"/>
        </w:pBdr>
        <w:spacing w:line="360" w:lineRule="auto"/>
        <w:ind w:left="851" w:right="822"/>
        <w:jc w:val="both"/>
        <w:rPr>
          <w:rFonts w:ascii="Palatino Linotype" w:eastAsia="Palatino Linotype" w:hAnsi="Palatino Linotype" w:cs="Palatino Linotype"/>
          <w:b/>
          <w:bCs/>
          <w:iCs/>
          <w:color w:val="000000"/>
          <w:sz w:val="22"/>
          <w:szCs w:val="22"/>
          <w:lang w:eastAsia="es-ES"/>
        </w:rPr>
      </w:pPr>
      <w:r w:rsidRPr="00464C1A">
        <w:rPr>
          <w:rFonts w:ascii="Palatino Linotype" w:eastAsia="Palatino Linotype" w:hAnsi="Palatino Linotype" w:cs="Palatino Linotype"/>
          <w:b/>
          <w:bCs/>
          <w:iCs/>
          <w:color w:val="000000"/>
          <w:sz w:val="22"/>
          <w:szCs w:val="22"/>
          <w:lang w:eastAsia="es-ES"/>
        </w:rPr>
        <w:t xml:space="preserve">1.6. </w:t>
      </w:r>
      <w:r w:rsidR="00632011" w:rsidRPr="00464C1A">
        <w:rPr>
          <w:rFonts w:ascii="Palatino Linotype" w:eastAsia="Palatino Linotype" w:hAnsi="Palatino Linotype" w:cs="Palatino Linotype"/>
          <w:b/>
          <w:bCs/>
          <w:iCs/>
          <w:color w:val="000000"/>
          <w:sz w:val="22"/>
          <w:szCs w:val="22"/>
          <w:lang w:eastAsia="es-ES"/>
        </w:rPr>
        <w:t>Certificado de calidad en materiales utilizados en la construcción;</w:t>
      </w:r>
    </w:p>
    <w:p w:rsidR="00632011" w:rsidRPr="00464C1A" w:rsidRDefault="00A565FD" w:rsidP="00A91AA7">
      <w:pPr>
        <w:pBdr>
          <w:top w:val="nil"/>
          <w:left w:val="nil"/>
          <w:bottom w:val="nil"/>
          <w:right w:val="nil"/>
          <w:between w:val="nil"/>
        </w:pBdr>
        <w:spacing w:line="360" w:lineRule="auto"/>
        <w:ind w:left="851" w:right="822"/>
        <w:jc w:val="both"/>
        <w:rPr>
          <w:rFonts w:ascii="Palatino Linotype" w:eastAsia="Palatino Linotype" w:hAnsi="Palatino Linotype" w:cs="Palatino Linotype"/>
          <w:b/>
          <w:bCs/>
          <w:iCs/>
          <w:color w:val="000000"/>
          <w:sz w:val="22"/>
          <w:szCs w:val="22"/>
          <w:lang w:eastAsia="es-ES"/>
        </w:rPr>
      </w:pPr>
      <w:r w:rsidRPr="00464C1A">
        <w:rPr>
          <w:rFonts w:ascii="Palatino Linotype" w:eastAsia="Palatino Linotype" w:hAnsi="Palatino Linotype" w:cs="Palatino Linotype"/>
          <w:b/>
          <w:bCs/>
          <w:iCs/>
          <w:color w:val="000000"/>
          <w:sz w:val="22"/>
          <w:szCs w:val="22"/>
          <w:lang w:eastAsia="es-ES"/>
        </w:rPr>
        <w:t xml:space="preserve">1.7. </w:t>
      </w:r>
      <w:r w:rsidR="00632011" w:rsidRPr="00464C1A">
        <w:rPr>
          <w:rFonts w:ascii="Palatino Linotype" w:eastAsia="Palatino Linotype" w:hAnsi="Palatino Linotype" w:cs="Palatino Linotype"/>
          <w:b/>
          <w:bCs/>
          <w:iCs/>
          <w:color w:val="000000"/>
          <w:sz w:val="22"/>
          <w:szCs w:val="22"/>
          <w:lang w:eastAsia="es-ES"/>
        </w:rPr>
        <w:t>Capacidad, conocimientos y experiencia de la mano de obra ejecutora;</w:t>
      </w:r>
    </w:p>
    <w:p w:rsidR="00632011" w:rsidRPr="00464C1A" w:rsidRDefault="00A565FD" w:rsidP="00A91AA7">
      <w:pPr>
        <w:pBdr>
          <w:top w:val="nil"/>
          <w:left w:val="nil"/>
          <w:bottom w:val="nil"/>
          <w:right w:val="nil"/>
          <w:between w:val="nil"/>
        </w:pBdr>
        <w:spacing w:line="360" w:lineRule="auto"/>
        <w:ind w:left="851" w:right="822"/>
        <w:jc w:val="both"/>
        <w:rPr>
          <w:rFonts w:ascii="Palatino Linotype" w:eastAsia="Palatino Linotype" w:hAnsi="Palatino Linotype" w:cs="Palatino Linotype"/>
          <w:b/>
          <w:bCs/>
          <w:iCs/>
          <w:color w:val="000000"/>
          <w:sz w:val="22"/>
          <w:szCs w:val="22"/>
          <w:lang w:eastAsia="es-ES"/>
        </w:rPr>
      </w:pPr>
      <w:r w:rsidRPr="00464C1A">
        <w:rPr>
          <w:rFonts w:ascii="Palatino Linotype" w:eastAsia="Palatino Linotype" w:hAnsi="Palatino Linotype" w:cs="Palatino Linotype"/>
          <w:b/>
          <w:bCs/>
          <w:iCs/>
          <w:color w:val="000000"/>
          <w:sz w:val="22"/>
          <w:szCs w:val="22"/>
          <w:lang w:eastAsia="es-ES"/>
        </w:rPr>
        <w:t xml:space="preserve">1.8. </w:t>
      </w:r>
      <w:r w:rsidR="00632011" w:rsidRPr="00464C1A">
        <w:rPr>
          <w:rFonts w:ascii="Palatino Linotype" w:eastAsia="Palatino Linotype" w:hAnsi="Palatino Linotype" w:cs="Palatino Linotype"/>
          <w:b/>
          <w:bCs/>
          <w:iCs/>
          <w:color w:val="000000"/>
          <w:sz w:val="22"/>
          <w:szCs w:val="22"/>
          <w:lang w:eastAsia="es-ES"/>
        </w:rPr>
        <w:t>Bitácora de Supervisión de obra;</w:t>
      </w:r>
    </w:p>
    <w:p w:rsidR="004D39C0" w:rsidRPr="00464C1A" w:rsidRDefault="00A565FD" w:rsidP="00A91AA7">
      <w:pPr>
        <w:pBdr>
          <w:top w:val="nil"/>
          <w:left w:val="nil"/>
          <w:bottom w:val="nil"/>
          <w:right w:val="nil"/>
          <w:between w:val="nil"/>
        </w:pBdr>
        <w:spacing w:line="360" w:lineRule="auto"/>
        <w:ind w:left="851" w:right="822"/>
        <w:jc w:val="both"/>
        <w:rPr>
          <w:rFonts w:ascii="Palatino Linotype" w:eastAsia="Palatino Linotype" w:hAnsi="Palatino Linotype" w:cs="Palatino Linotype"/>
          <w:b/>
          <w:bCs/>
          <w:iCs/>
          <w:color w:val="000000"/>
          <w:sz w:val="22"/>
          <w:szCs w:val="22"/>
          <w:lang w:eastAsia="es-ES"/>
        </w:rPr>
      </w:pPr>
      <w:r w:rsidRPr="00464C1A">
        <w:rPr>
          <w:rFonts w:ascii="Palatino Linotype" w:eastAsia="Palatino Linotype" w:hAnsi="Palatino Linotype" w:cs="Palatino Linotype"/>
          <w:b/>
          <w:bCs/>
          <w:iCs/>
          <w:color w:val="000000"/>
          <w:sz w:val="22"/>
          <w:szCs w:val="22"/>
          <w:lang w:eastAsia="es-ES"/>
        </w:rPr>
        <w:t xml:space="preserve">1.9. </w:t>
      </w:r>
      <w:r w:rsidR="00632011" w:rsidRPr="00464C1A">
        <w:rPr>
          <w:rFonts w:ascii="Palatino Linotype" w:eastAsia="Palatino Linotype" w:hAnsi="Palatino Linotype" w:cs="Palatino Linotype"/>
          <w:b/>
          <w:bCs/>
          <w:iCs/>
          <w:color w:val="000000"/>
          <w:sz w:val="22"/>
          <w:szCs w:val="22"/>
          <w:lang w:eastAsia="es-ES"/>
        </w:rPr>
        <w:t>Nombre, perfil profesional, capacidad y experiencia</w:t>
      </w:r>
      <w:r w:rsidR="003D5835" w:rsidRPr="00464C1A">
        <w:rPr>
          <w:rFonts w:ascii="Palatino Linotype" w:eastAsia="Palatino Linotype" w:hAnsi="Palatino Linotype" w:cs="Palatino Linotype"/>
          <w:b/>
          <w:bCs/>
          <w:iCs/>
          <w:color w:val="000000"/>
          <w:sz w:val="22"/>
          <w:szCs w:val="22"/>
          <w:lang w:eastAsia="es-ES"/>
        </w:rPr>
        <w:t xml:space="preserve"> del supervisor de obra;</w:t>
      </w:r>
    </w:p>
    <w:p w:rsidR="003D5835" w:rsidRPr="00464C1A" w:rsidRDefault="00A565FD" w:rsidP="00A91AA7">
      <w:pPr>
        <w:pBdr>
          <w:top w:val="nil"/>
          <w:left w:val="nil"/>
          <w:bottom w:val="nil"/>
          <w:right w:val="nil"/>
          <w:between w:val="nil"/>
        </w:pBdr>
        <w:spacing w:line="360" w:lineRule="auto"/>
        <w:ind w:left="851" w:right="822"/>
        <w:jc w:val="both"/>
        <w:rPr>
          <w:rFonts w:ascii="Palatino Linotype" w:eastAsia="Palatino Linotype" w:hAnsi="Palatino Linotype" w:cs="Palatino Linotype"/>
          <w:b/>
          <w:bCs/>
          <w:iCs/>
          <w:color w:val="000000"/>
          <w:sz w:val="22"/>
          <w:szCs w:val="22"/>
          <w:lang w:eastAsia="es-ES"/>
        </w:rPr>
      </w:pPr>
      <w:r w:rsidRPr="00464C1A">
        <w:rPr>
          <w:rFonts w:ascii="Palatino Linotype" w:eastAsia="Palatino Linotype" w:hAnsi="Palatino Linotype" w:cs="Palatino Linotype"/>
          <w:b/>
          <w:bCs/>
          <w:iCs/>
          <w:color w:val="000000"/>
          <w:sz w:val="22"/>
          <w:szCs w:val="22"/>
          <w:lang w:eastAsia="es-ES"/>
        </w:rPr>
        <w:t xml:space="preserve">1.10. </w:t>
      </w:r>
      <w:r w:rsidR="003D5835" w:rsidRPr="00464C1A">
        <w:rPr>
          <w:rFonts w:ascii="Palatino Linotype" w:eastAsia="Palatino Linotype" w:hAnsi="Palatino Linotype" w:cs="Palatino Linotype"/>
          <w:b/>
          <w:bCs/>
          <w:iCs/>
          <w:color w:val="000000"/>
          <w:sz w:val="22"/>
          <w:szCs w:val="22"/>
          <w:lang w:eastAsia="es-ES"/>
        </w:rPr>
        <w:t>Acta de entrega recepción de la obra;</w:t>
      </w:r>
    </w:p>
    <w:p w:rsidR="003D5835" w:rsidRPr="00464C1A" w:rsidRDefault="00A565FD" w:rsidP="00A91AA7">
      <w:pPr>
        <w:pBdr>
          <w:top w:val="nil"/>
          <w:left w:val="nil"/>
          <w:bottom w:val="nil"/>
          <w:right w:val="nil"/>
          <w:between w:val="nil"/>
        </w:pBdr>
        <w:spacing w:line="360" w:lineRule="auto"/>
        <w:ind w:left="851" w:right="822"/>
        <w:jc w:val="both"/>
        <w:rPr>
          <w:rFonts w:ascii="Palatino Linotype" w:eastAsia="Palatino Linotype" w:hAnsi="Palatino Linotype" w:cs="Palatino Linotype"/>
          <w:b/>
          <w:bCs/>
          <w:iCs/>
          <w:color w:val="000000"/>
          <w:sz w:val="22"/>
          <w:szCs w:val="22"/>
          <w:lang w:eastAsia="es-ES"/>
        </w:rPr>
      </w:pPr>
      <w:r w:rsidRPr="00464C1A">
        <w:rPr>
          <w:rFonts w:ascii="Palatino Linotype" w:eastAsia="Palatino Linotype" w:hAnsi="Palatino Linotype" w:cs="Palatino Linotype"/>
          <w:b/>
          <w:bCs/>
          <w:iCs/>
          <w:color w:val="000000"/>
          <w:sz w:val="22"/>
          <w:szCs w:val="22"/>
          <w:lang w:eastAsia="es-ES"/>
        </w:rPr>
        <w:t xml:space="preserve">1.11. </w:t>
      </w:r>
      <w:r w:rsidR="003D5835" w:rsidRPr="00464C1A">
        <w:rPr>
          <w:rFonts w:ascii="Palatino Linotype" w:eastAsia="Palatino Linotype" w:hAnsi="Palatino Linotype" w:cs="Palatino Linotype"/>
          <w:b/>
          <w:bCs/>
          <w:iCs/>
          <w:color w:val="000000"/>
          <w:sz w:val="22"/>
          <w:szCs w:val="22"/>
          <w:lang w:eastAsia="es-ES"/>
        </w:rPr>
        <w:t>Póliza de garantía contra vicios y defectos de la obra</w:t>
      </w:r>
      <w:r w:rsidR="00D93573" w:rsidRPr="00464C1A">
        <w:rPr>
          <w:rFonts w:ascii="Palatino Linotype" w:eastAsia="Palatino Linotype" w:hAnsi="Palatino Linotype" w:cs="Palatino Linotype"/>
          <w:b/>
          <w:bCs/>
          <w:iCs/>
          <w:color w:val="000000"/>
          <w:sz w:val="22"/>
          <w:szCs w:val="22"/>
          <w:lang w:eastAsia="es-ES"/>
        </w:rPr>
        <w:t>.</w:t>
      </w:r>
    </w:p>
    <w:p w:rsidR="009059F5" w:rsidRPr="00464C1A" w:rsidRDefault="009059F5" w:rsidP="00A91AA7">
      <w:pPr>
        <w:pBdr>
          <w:top w:val="nil"/>
          <w:left w:val="nil"/>
          <w:bottom w:val="nil"/>
          <w:right w:val="nil"/>
          <w:between w:val="nil"/>
        </w:pBdr>
        <w:spacing w:line="360" w:lineRule="auto"/>
        <w:ind w:left="851" w:right="822"/>
        <w:jc w:val="both"/>
        <w:rPr>
          <w:rFonts w:ascii="Palatino Linotype" w:eastAsia="Palatino Linotype" w:hAnsi="Palatino Linotype" w:cs="Palatino Linotype"/>
          <w:b/>
          <w:bCs/>
          <w:iCs/>
          <w:color w:val="000000"/>
          <w:sz w:val="22"/>
          <w:szCs w:val="22"/>
          <w:lang w:eastAsia="es-ES"/>
        </w:rPr>
      </w:pPr>
    </w:p>
    <w:p w:rsidR="005E2339" w:rsidRPr="00464C1A" w:rsidRDefault="00A37DD6" w:rsidP="00A91AA7">
      <w:pPr>
        <w:spacing w:line="360" w:lineRule="auto"/>
        <w:ind w:left="567" w:right="822"/>
        <w:jc w:val="both"/>
        <w:rPr>
          <w:rFonts w:ascii="Palatino Linotype" w:hAnsi="Palatino Linotype" w:cs="Tahoma"/>
          <w:b/>
          <w:bCs/>
          <w:iCs/>
          <w:sz w:val="22"/>
          <w:szCs w:val="22"/>
          <w:lang w:val="es-ES_tradnl"/>
        </w:rPr>
      </w:pPr>
      <w:r w:rsidRPr="00464C1A">
        <w:rPr>
          <w:rFonts w:ascii="Palatino Linotype" w:eastAsia="Calibri" w:hAnsi="Palatino Linotype" w:cs="Arial"/>
          <w:b/>
          <w:bCs/>
          <w:sz w:val="22"/>
          <w:szCs w:val="22"/>
          <w:lang w:val="es-ES" w:eastAsia="es-ES"/>
        </w:rPr>
        <w:t xml:space="preserve">2. </w:t>
      </w:r>
      <w:r w:rsidR="00A565FD" w:rsidRPr="00464C1A">
        <w:rPr>
          <w:rFonts w:ascii="Palatino Linotype" w:eastAsia="Calibri" w:hAnsi="Palatino Linotype" w:cs="Arial"/>
          <w:b/>
          <w:bCs/>
          <w:sz w:val="22"/>
          <w:szCs w:val="22"/>
          <w:lang w:val="es-ES" w:eastAsia="es-ES"/>
        </w:rPr>
        <w:t>De las obras denominadas Limpieza y Mantenimiento del Serpentín Salto de Agua</w:t>
      </w:r>
      <w:r w:rsidR="00A565FD" w:rsidRPr="00464C1A">
        <w:rPr>
          <w:rFonts w:ascii="Palatino Linotype" w:hAnsi="Palatino Linotype" w:cs="Tahoma"/>
          <w:b/>
          <w:bCs/>
          <w:iCs/>
          <w:sz w:val="22"/>
          <w:szCs w:val="22"/>
          <w:lang w:val="es-ES_tradnl"/>
        </w:rPr>
        <w:t>, que se muestran en el Segundo Informe de los primeros 100 días de Resultados de la gobernanza del Ayuntamiento de Amecameca 2019-2021:</w:t>
      </w:r>
    </w:p>
    <w:p w:rsidR="00A565FD" w:rsidRPr="00464C1A" w:rsidRDefault="00A565FD" w:rsidP="00A91AA7">
      <w:pPr>
        <w:spacing w:line="360" w:lineRule="auto"/>
        <w:ind w:left="851" w:right="822"/>
        <w:jc w:val="both"/>
        <w:rPr>
          <w:rFonts w:ascii="Palatino Linotype" w:hAnsi="Palatino Linotype" w:cs="Tahoma"/>
          <w:b/>
          <w:bCs/>
          <w:iCs/>
          <w:sz w:val="22"/>
          <w:szCs w:val="22"/>
          <w:lang w:val="es-ES_tradnl"/>
        </w:rPr>
      </w:pPr>
    </w:p>
    <w:p w:rsidR="00A565FD" w:rsidRPr="00464C1A" w:rsidRDefault="00A565FD" w:rsidP="00A91AA7">
      <w:pPr>
        <w:pStyle w:val="Prrafodelista"/>
        <w:numPr>
          <w:ilvl w:val="1"/>
          <w:numId w:val="32"/>
        </w:numPr>
        <w:spacing w:line="360" w:lineRule="auto"/>
        <w:ind w:left="851" w:right="822" w:firstLine="0"/>
        <w:jc w:val="both"/>
        <w:rPr>
          <w:rFonts w:ascii="Palatino Linotype" w:hAnsi="Palatino Linotype" w:cs="Tahoma"/>
          <w:b/>
          <w:bCs/>
          <w:iCs/>
          <w:szCs w:val="22"/>
          <w:lang w:val="es-ES_tradnl"/>
        </w:rPr>
      </w:pPr>
      <w:r w:rsidRPr="00464C1A">
        <w:rPr>
          <w:rFonts w:ascii="Palatino Linotype" w:hAnsi="Palatino Linotype" w:cs="Tahoma"/>
          <w:b/>
          <w:bCs/>
          <w:iCs/>
          <w:szCs w:val="22"/>
          <w:lang w:val="es-ES_tradnl"/>
        </w:rPr>
        <w:t>Tiempo que duro</w:t>
      </w:r>
      <w:r w:rsidR="00D93573" w:rsidRPr="00464C1A">
        <w:rPr>
          <w:rFonts w:ascii="Palatino Linotype" w:hAnsi="Palatino Linotype" w:cs="Tahoma"/>
          <w:b/>
          <w:bCs/>
          <w:iCs/>
          <w:szCs w:val="22"/>
          <w:lang w:val="es-ES_tradnl"/>
        </w:rPr>
        <w:t>;</w:t>
      </w:r>
    </w:p>
    <w:p w:rsidR="00A565FD" w:rsidRPr="00464C1A" w:rsidRDefault="00A565FD" w:rsidP="00A91AA7">
      <w:pPr>
        <w:pStyle w:val="Prrafodelista"/>
        <w:numPr>
          <w:ilvl w:val="1"/>
          <w:numId w:val="32"/>
        </w:numPr>
        <w:spacing w:line="360" w:lineRule="auto"/>
        <w:ind w:left="851" w:right="822" w:firstLine="0"/>
        <w:jc w:val="both"/>
        <w:rPr>
          <w:rFonts w:ascii="Palatino Linotype" w:hAnsi="Palatino Linotype" w:cs="Tahoma"/>
          <w:b/>
          <w:bCs/>
          <w:iCs/>
          <w:szCs w:val="22"/>
          <w:lang w:val="es-ES_tradnl"/>
        </w:rPr>
      </w:pPr>
      <w:r w:rsidRPr="00464C1A">
        <w:rPr>
          <w:rFonts w:ascii="Palatino Linotype" w:hAnsi="Palatino Linotype" w:cs="Tahoma"/>
          <w:b/>
          <w:bCs/>
          <w:iCs/>
          <w:szCs w:val="22"/>
          <w:lang w:val="es-ES_tradnl"/>
        </w:rPr>
        <w:t>Para el caso de que dicha actividad haya sido realizad</w:t>
      </w:r>
      <w:r w:rsidR="00D93573" w:rsidRPr="00464C1A">
        <w:rPr>
          <w:rFonts w:ascii="Palatino Linotype" w:hAnsi="Palatino Linotype" w:cs="Tahoma"/>
          <w:b/>
          <w:bCs/>
          <w:iCs/>
          <w:szCs w:val="22"/>
          <w:lang w:val="es-ES_tradnl"/>
        </w:rPr>
        <w:t>a por el propio Sujeto Obligado:</w:t>
      </w:r>
    </w:p>
    <w:p w:rsidR="00A565FD" w:rsidRPr="00464C1A" w:rsidRDefault="00A565FD" w:rsidP="00A91AA7">
      <w:pPr>
        <w:pStyle w:val="Prrafodelista"/>
        <w:numPr>
          <w:ilvl w:val="0"/>
          <w:numId w:val="33"/>
        </w:numPr>
        <w:spacing w:line="360" w:lineRule="auto"/>
        <w:ind w:left="851" w:right="822" w:firstLine="0"/>
        <w:jc w:val="both"/>
        <w:rPr>
          <w:rFonts w:ascii="Palatino Linotype" w:hAnsi="Palatino Linotype" w:cs="Tahoma"/>
          <w:b/>
          <w:bCs/>
          <w:iCs/>
          <w:szCs w:val="22"/>
          <w:lang w:val="es-ES_tradnl"/>
        </w:rPr>
      </w:pPr>
      <w:r w:rsidRPr="00464C1A">
        <w:rPr>
          <w:rFonts w:ascii="Palatino Linotype" w:hAnsi="Palatino Linotype" w:cs="Tahoma"/>
          <w:b/>
          <w:bCs/>
          <w:iCs/>
          <w:szCs w:val="22"/>
          <w:lang w:val="es-ES_tradnl"/>
        </w:rPr>
        <w:t>Servidores Públicos que la realizaron, así como sus remuneraciones de la segunda quincena de oct</w:t>
      </w:r>
      <w:r w:rsidR="00D93573" w:rsidRPr="00464C1A">
        <w:rPr>
          <w:rFonts w:ascii="Palatino Linotype" w:hAnsi="Palatino Linotype" w:cs="Tahoma"/>
          <w:b/>
          <w:bCs/>
          <w:iCs/>
          <w:szCs w:val="22"/>
          <w:lang w:val="es-ES_tradnl"/>
        </w:rPr>
        <w:t>ubre de dos mil veintiuno;</w:t>
      </w:r>
    </w:p>
    <w:p w:rsidR="00A565FD" w:rsidRPr="00464C1A" w:rsidRDefault="00A565FD" w:rsidP="00A91AA7">
      <w:pPr>
        <w:pStyle w:val="Prrafodelista"/>
        <w:numPr>
          <w:ilvl w:val="0"/>
          <w:numId w:val="33"/>
        </w:numPr>
        <w:spacing w:line="360" w:lineRule="auto"/>
        <w:ind w:left="851" w:right="822" w:firstLine="0"/>
        <w:jc w:val="both"/>
        <w:rPr>
          <w:rFonts w:ascii="Palatino Linotype" w:hAnsi="Palatino Linotype" w:cs="Tahoma"/>
          <w:b/>
          <w:bCs/>
          <w:iCs/>
          <w:szCs w:val="22"/>
          <w:lang w:val="es-ES_tradnl"/>
        </w:rPr>
      </w:pPr>
      <w:r w:rsidRPr="00464C1A">
        <w:rPr>
          <w:rFonts w:ascii="Palatino Linotype" w:hAnsi="Palatino Linotype" w:cs="Tahoma"/>
          <w:b/>
          <w:bCs/>
          <w:iCs/>
          <w:szCs w:val="22"/>
          <w:lang w:val="es-ES_tradnl"/>
        </w:rPr>
        <w:t xml:space="preserve">Tipo de maquinaria que se utilizó, facturas de gasolina y aceite que </w:t>
      </w:r>
      <w:r w:rsidR="00D93573" w:rsidRPr="00464C1A">
        <w:rPr>
          <w:rFonts w:ascii="Palatino Linotype" w:hAnsi="Palatino Linotype" w:cs="Tahoma"/>
          <w:b/>
          <w:bCs/>
          <w:iCs/>
          <w:szCs w:val="22"/>
          <w:lang w:val="es-ES_tradnl"/>
        </w:rPr>
        <w:t>gasto, así como su depreciación;</w:t>
      </w:r>
    </w:p>
    <w:p w:rsidR="00A565FD" w:rsidRPr="00464C1A" w:rsidRDefault="00A565FD" w:rsidP="00A91AA7">
      <w:pPr>
        <w:pStyle w:val="Prrafodelista"/>
        <w:numPr>
          <w:ilvl w:val="0"/>
          <w:numId w:val="33"/>
        </w:numPr>
        <w:spacing w:line="360" w:lineRule="auto"/>
        <w:ind w:left="851" w:right="822" w:firstLine="0"/>
        <w:jc w:val="both"/>
        <w:rPr>
          <w:rFonts w:ascii="Palatino Linotype" w:hAnsi="Palatino Linotype" w:cs="Tahoma"/>
          <w:b/>
          <w:bCs/>
          <w:iCs/>
          <w:szCs w:val="22"/>
          <w:lang w:val="es-ES_tradnl"/>
        </w:rPr>
      </w:pPr>
      <w:r w:rsidRPr="00464C1A">
        <w:rPr>
          <w:rFonts w:ascii="Palatino Linotype" w:hAnsi="Palatino Linotype" w:cs="Tahoma"/>
          <w:b/>
          <w:bCs/>
          <w:iCs/>
          <w:szCs w:val="22"/>
          <w:lang w:val="es-ES_tradnl"/>
        </w:rPr>
        <w:t>Nombre del operador de la maquinaria, así como los documento</w:t>
      </w:r>
      <w:r w:rsidR="00D93573" w:rsidRPr="00464C1A">
        <w:rPr>
          <w:rFonts w:ascii="Palatino Linotype" w:hAnsi="Palatino Linotype" w:cs="Tahoma"/>
          <w:b/>
          <w:bCs/>
          <w:iCs/>
          <w:szCs w:val="22"/>
          <w:lang w:val="es-ES_tradnl"/>
        </w:rPr>
        <w:t>s que demuestren su experiencia;</w:t>
      </w:r>
    </w:p>
    <w:p w:rsidR="00A565FD" w:rsidRPr="00464C1A" w:rsidRDefault="00A565FD" w:rsidP="00A91AA7">
      <w:pPr>
        <w:pStyle w:val="Prrafodelista"/>
        <w:numPr>
          <w:ilvl w:val="1"/>
          <w:numId w:val="32"/>
        </w:numPr>
        <w:spacing w:line="360" w:lineRule="auto"/>
        <w:ind w:left="851" w:right="822" w:firstLine="0"/>
        <w:jc w:val="both"/>
        <w:rPr>
          <w:rFonts w:ascii="Palatino Linotype" w:hAnsi="Palatino Linotype" w:cs="Tahoma"/>
          <w:b/>
          <w:bCs/>
          <w:iCs/>
          <w:szCs w:val="22"/>
          <w:lang w:val="es-ES_tradnl"/>
        </w:rPr>
      </w:pPr>
      <w:r w:rsidRPr="00464C1A">
        <w:rPr>
          <w:rFonts w:ascii="Palatino Linotype" w:hAnsi="Palatino Linotype" w:cs="Tahoma"/>
          <w:b/>
          <w:bCs/>
          <w:iCs/>
          <w:szCs w:val="22"/>
          <w:lang w:val="es-ES_tradnl"/>
        </w:rPr>
        <w:t>Para el caso de que dicha actividad haya sido co</w:t>
      </w:r>
      <w:r w:rsidR="00D93573" w:rsidRPr="00464C1A">
        <w:rPr>
          <w:rFonts w:ascii="Palatino Linotype" w:hAnsi="Palatino Linotype" w:cs="Tahoma"/>
          <w:b/>
          <w:bCs/>
          <w:iCs/>
          <w:szCs w:val="22"/>
          <w:lang w:val="es-ES_tradnl"/>
        </w:rPr>
        <w:t>ntratada por el Sujeto Obligado:</w:t>
      </w:r>
    </w:p>
    <w:p w:rsidR="00A565FD" w:rsidRPr="00464C1A" w:rsidRDefault="00A565FD" w:rsidP="00A91AA7">
      <w:pPr>
        <w:pStyle w:val="Prrafodelista"/>
        <w:numPr>
          <w:ilvl w:val="0"/>
          <w:numId w:val="34"/>
        </w:numPr>
        <w:spacing w:line="360" w:lineRule="auto"/>
        <w:ind w:left="851" w:right="822" w:firstLine="0"/>
        <w:jc w:val="both"/>
        <w:rPr>
          <w:rFonts w:ascii="Palatino Linotype" w:hAnsi="Palatino Linotype" w:cs="Tahoma"/>
          <w:b/>
          <w:bCs/>
          <w:iCs/>
          <w:szCs w:val="22"/>
          <w:lang w:val="es-ES_tradnl"/>
        </w:rPr>
      </w:pPr>
      <w:r w:rsidRPr="00464C1A">
        <w:rPr>
          <w:rFonts w:ascii="Palatino Linotype" w:hAnsi="Palatino Linotype" w:cs="Tahoma"/>
          <w:b/>
          <w:bCs/>
          <w:iCs/>
          <w:szCs w:val="22"/>
          <w:lang w:val="es-ES_tradnl"/>
        </w:rPr>
        <w:lastRenderedPageBreak/>
        <w:t>Costo, temporalidad de contratación, nombre de la persona física o moral contratada.</w:t>
      </w:r>
    </w:p>
    <w:p w:rsidR="00A565FD" w:rsidRPr="00464C1A" w:rsidRDefault="00A565FD" w:rsidP="00A91AA7">
      <w:pPr>
        <w:pStyle w:val="Prrafodelista"/>
        <w:spacing w:line="360" w:lineRule="auto"/>
        <w:ind w:left="851" w:right="822"/>
        <w:jc w:val="both"/>
        <w:rPr>
          <w:rFonts w:ascii="Palatino Linotype" w:hAnsi="Palatino Linotype" w:cs="Tahoma"/>
          <w:b/>
          <w:bCs/>
          <w:iCs/>
          <w:szCs w:val="22"/>
          <w:lang w:val="es-ES_tradnl"/>
        </w:rPr>
      </w:pPr>
    </w:p>
    <w:p w:rsidR="00D93573" w:rsidRPr="00464C1A" w:rsidRDefault="00D93573" w:rsidP="00A91AA7">
      <w:pPr>
        <w:spacing w:line="360" w:lineRule="auto"/>
        <w:ind w:left="567" w:right="822"/>
        <w:jc w:val="both"/>
        <w:rPr>
          <w:rFonts w:ascii="Palatino Linotype" w:hAnsi="Palatino Linotype" w:cs="Tahoma"/>
          <w:b/>
          <w:bCs/>
          <w:iCs/>
          <w:sz w:val="22"/>
          <w:szCs w:val="22"/>
          <w:lang w:val="es-ES_tradnl"/>
        </w:rPr>
      </w:pPr>
      <w:r w:rsidRPr="00464C1A">
        <w:rPr>
          <w:rFonts w:ascii="Palatino Linotype" w:hAnsi="Palatino Linotype" w:cs="Tahoma"/>
          <w:b/>
          <w:bCs/>
          <w:iCs/>
          <w:sz w:val="22"/>
          <w:szCs w:val="22"/>
          <w:lang w:val="es-ES_tradnl"/>
        </w:rPr>
        <w:t>3. De la Obra denominada Sendero Seguro, Cabecera Municipal que se muestran en el Segundo Informe de los primeros 100 días de Resultados de la gobernanza del Ayuntamiento de Amecameca 2019-2021:</w:t>
      </w:r>
    </w:p>
    <w:p w:rsidR="00D93573" w:rsidRPr="00464C1A" w:rsidRDefault="00D93573" w:rsidP="00A91AA7">
      <w:pPr>
        <w:spacing w:line="360" w:lineRule="auto"/>
        <w:ind w:left="851" w:right="822"/>
        <w:jc w:val="both"/>
        <w:rPr>
          <w:rFonts w:ascii="Palatino Linotype" w:hAnsi="Palatino Linotype" w:cs="Tahoma"/>
          <w:b/>
          <w:bCs/>
          <w:iCs/>
          <w:sz w:val="22"/>
          <w:szCs w:val="22"/>
          <w:lang w:val="es-ES_tradnl"/>
        </w:rPr>
      </w:pPr>
    </w:p>
    <w:p w:rsidR="00D93573" w:rsidRPr="00464C1A" w:rsidRDefault="00D93573" w:rsidP="00A91AA7">
      <w:pPr>
        <w:spacing w:line="360" w:lineRule="auto"/>
        <w:ind w:left="851" w:right="822"/>
        <w:jc w:val="both"/>
        <w:rPr>
          <w:rFonts w:ascii="Palatino Linotype" w:hAnsi="Palatino Linotype"/>
          <w:b/>
          <w:color w:val="000000"/>
          <w:sz w:val="22"/>
          <w:szCs w:val="22"/>
        </w:rPr>
      </w:pPr>
      <w:r w:rsidRPr="00464C1A">
        <w:rPr>
          <w:rFonts w:ascii="Palatino Linotype" w:hAnsi="Palatino Linotype" w:cs="Tahoma"/>
          <w:b/>
          <w:bCs/>
          <w:iCs/>
          <w:sz w:val="22"/>
          <w:szCs w:val="22"/>
          <w:lang w:val="es-ES_tradnl"/>
        </w:rPr>
        <w:t xml:space="preserve">3.1. </w:t>
      </w:r>
      <w:r w:rsidRPr="00464C1A">
        <w:rPr>
          <w:rFonts w:ascii="Palatino Linotype" w:hAnsi="Palatino Linotype"/>
          <w:b/>
          <w:color w:val="000000"/>
          <w:sz w:val="22"/>
          <w:szCs w:val="22"/>
        </w:rPr>
        <w:t>Bases de licitación, convocatoria de licitación y empresas licitantes;</w:t>
      </w:r>
    </w:p>
    <w:p w:rsidR="00D93573" w:rsidRPr="00464C1A" w:rsidRDefault="00D93573" w:rsidP="00A91AA7">
      <w:pPr>
        <w:pBdr>
          <w:top w:val="nil"/>
          <w:left w:val="nil"/>
          <w:bottom w:val="nil"/>
          <w:right w:val="nil"/>
          <w:between w:val="nil"/>
        </w:pBdr>
        <w:spacing w:line="360" w:lineRule="auto"/>
        <w:ind w:left="851" w:right="822"/>
        <w:jc w:val="both"/>
        <w:rPr>
          <w:rFonts w:ascii="Palatino Linotype" w:eastAsia="Palatino Linotype" w:hAnsi="Palatino Linotype" w:cs="Palatino Linotype"/>
          <w:b/>
          <w:bCs/>
          <w:iCs/>
          <w:color w:val="000000"/>
          <w:sz w:val="22"/>
          <w:szCs w:val="22"/>
          <w:lang w:eastAsia="es-ES"/>
        </w:rPr>
      </w:pPr>
      <w:r w:rsidRPr="00464C1A">
        <w:rPr>
          <w:rFonts w:ascii="Palatino Linotype" w:eastAsia="Palatino Linotype" w:hAnsi="Palatino Linotype" w:cs="Palatino Linotype"/>
          <w:b/>
          <w:bCs/>
          <w:iCs/>
          <w:color w:val="000000"/>
          <w:sz w:val="22"/>
          <w:szCs w:val="22"/>
          <w:lang w:eastAsia="es-ES"/>
        </w:rPr>
        <w:t>3.2. Nombre de las empresas ganadoras que cuenten con solvencia económica y experiencia necesaria;</w:t>
      </w:r>
    </w:p>
    <w:p w:rsidR="00D93573" w:rsidRPr="00464C1A" w:rsidRDefault="00D93573" w:rsidP="00A91AA7">
      <w:pPr>
        <w:pBdr>
          <w:top w:val="nil"/>
          <w:left w:val="nil"/>
          <w:bottom w:val="nil"/>
          <w:right w:val="nil"/>
          <w:between w:val="nil"/>
        </w:pBdr>
        <w:spacing w:line="360" w:lineRule="auto"/>
        <w:ind w:left="851" w:right="822"/>
        <w:jc w:val="both"/>
        <w:rPr>
          <w:rFonts w:ascii="Palatino Linotype" w:eastAsia="Palatino Linotype" w:hAnsi="Palatino Linotype" w:cs="Palatino Linotype"/>
          <w:b/>
          <w:bCs/>
          <w:iCs/>
          <w:color w:val="000000"/>
          <w:sz w:val="22"/>
          <w:szCs w:val="22"/>
          <w:lang w:eastAsia="es-ES"/>
        </w:rPr>
      </w:pPr>
      <w:r w:rsidRPr="00464C1A">
        <w:rPr>
          <w:rFonts w:ascii="Palatino Linotype" w:eastAsia="Palatino Linotype" w:hAnsi="Palatino Linotype" w:cs="Palatino Linotype"/>
          <w:b/>
          <w:bCs/>
          <w:iCs/>
          <w:color w:val="000000"/>
          <w:sz w:val="22"/>
          <w:szCs w:val="22"/>
          <w:lang w:eastAsia="es-ES"/>
        </w:rPr>
        <w:t>3.3. Presupuesto base análisis de precios unitarios con costos directos e indirectos;</w:t>
      </w:r>
    </w:p>
    <w:p w:rsidR="00D93573" w:rsidRPr="00464C1A" w:rsidRDefault="00D93573" w:rsidP="00A91AA7">
      <w:pPr>
        <w:pBdr>
          <w:top w:val="nil"/>
          <w:left w:val="nil"/>
          <w:bottom w:val="nil"/>
          <w:right w:val="nil"/>
          <w:between w:val="nil"/>
        </w:pBdr>
        <w:spacing w:line="360" w:lineRule="auto"/>
        <w:ind w:left="851" w:right="822"/>
        <w:jc w:val="both"/>
        <w:rPr>
          <w:rFonts w:ascii="Palatino Linotype" w:eastAsia="Palatino Linotype" w:hAnsi="Palatino Linotype" w:cs="Palatino Linotype"/>
          <w:b/>
          <w:bCs/>
          <w:iCs/>
          <w:color w:val="000000"/>
          <w:sz w:val="22"/>
          <w:szCs w:val="22"/>
          <w:lang w:eastAsia="es-ES"/>
        </w:rPr>
      </w:pPr>
      <w:r w:rsidRPr="00464C1A">
        <w:rPr>
          <w:rFonts w:ascii="Palatino Linotype" w:eastAsia="Palatino Linotype" w:hAnsi="Palatino Linotype" w:cs="Palatino Linotype"/>
          <w:b/>
          <w:bCs/>
          <w:iCs/>
          <w:color w:val="000000"/>
          <w:sz w:val="22"/>
          <w:szCs w:val="22"/>
          <w:lang w:eastAsia="es-ES"/>
        </w:rPr>
        <w:t>3.4. Catálogo de conceptos y precios unitarios;</w:t>
      </w:r>
    </w:p>
    <w:p w:rsidR="00D93573" w:rsidRPr="00464C1A" w:rsidRDefault="00D93573" w:rsidP="00A91AA7">
      <w:pPr>
        <w:pBdr>
          <w:top w:val="nil"/>
          <w:left w:val="nil"/>
          <w:bottom w:val="nil"/>
          <w:right w:val="nil"/>
          <w:between w:val="nil"/>
        </w:pBdr>
        <w:spacing w:line="360" w:lineRule="auto"/>
        <w:ind w:left="851" w:right="822"/>
        <w:jc w:val="both"/>
        <w:rPr>
          <w:rFonts w:ascii="Palatino Linotype" w:eastAsia="Palatino Linotype" w:hAnsi="Palatino Linotype" w:cs="Palatino Linotype"/>
          <w:b/>
          <w:bCs/>
          <w:iCs/>
          <w:color w:val="000000"/>
          <w:sz w:val="22"/>
          <w:szCs w:val="22"/>
          <w:lang w:eastAsia="es-ES"/>
        </w:rPr>
      </w:pPr>
      <w:r w:rsidRPr="00464C1A">
        <w:rPr>
          <w:rFonts w:ascii="Palatino Linotype" w:eastAsia="Palatino Linotype" w:hAnsi="Palatino Linotype" w:cs="Palatino Linotype"/>
          <w:b/>
          <w:bCs/>
          <w:iCs/>
          <w:color w:val="000000"/>
          <w:sz w:val="22"/>
          <w:szCs w:val="22"/>
          <w:lang w:eastAsia="es-ES"/>
        </w:rPr>
        <w:t>3.5. Expediente técnico</w:t>
      </w:r>
    </w:p>
    <w:p w:rsidR="00D93573" w:rsidRPr="00464C1A" w:rsidRDefault="00D93573" w:rsidP="00A91AA7">
      <w:pPr>
        <w:pBdr>
          <w:top w:val="nil"/>
          <w:left w:val="nil"/>
          <w:bottom w:val="nil"/>
          <w:right w:val="nil"/>
          <w:between w:val="nil"/>
        </w:pBdr>
        <w:spacing w:line="360" w:lineRule="auto"/>
        <w:ind w:left="851" w:right="822"/>
        <w:jc w:val="both"/>
        <w:rPr>
          <w:rFonts w:ascii="Palatino Linotype" w:eastAsia="Palatino Linotype" w:hAnsi="Palatino Linotype" w:cs="Palatino Linotype"/>
          <w:b/>
          <w:bCs/>
          <w:iCs/>
          <w:color w:val="000000"/>
          <w:sz w:val="22"/>
          <w:szCs w:val="22"/>
          <w:lang w:eastAsia="es-ES"/>
        </w:rPr>
      </w:pPr>
      <w:r w:rsidRPr="00464C1A">
        <w:rPr>
          <w:rFonts w:ascii="Palatino Linotype" w:eastAsia="Palatino Linotype" w:hAnsi="Palatino Linotype" w:cs="Palatino Linotype"/>
          <w:b/>
          <w:bCs/>
          <w:iCs/>
          <w:color w:val="000000"/>
          <w:sz w:val="22"/>
          <w:szCs w:val="22"/>
          <w:lang w:eastAsia="es-ES"/>
        </w:rPr>
        <w:t>3.6. Certificado de calidad en materiales utilizados en la construcción;</w:t>
      </w:r>
    </w:p>
    <w:p w:rsidR="00D93573" w:rsidRPr="00464C1A" w:rsidRDefault="00D93573" w:rsidP="00A91AA7">
      <w:pPr>
        <w:pBdr>
          <w:top w:val="nil"/>
          <w:left w:val="nil"/>
          <w:bottom w:val="nil"/>
          <w:right w:val="nil"/>
          <w:between w:val="nil"/>
        </w:pBdr>
        <w:spacing w:line="360" w:lineRule="auto"/>
        <w:ind w:left="851" w:right="822"/>
        <w:jc w:val="both"/>
        <w:rPr>
          <w:rFonts w:ascii="Palatino Linotype" w:eastAsia="Palatino Linotype" w:hAnsi="Palatino Linotype" w:cs="Palatino Linotype"/>
          <w:b/>
          <w:bCs/>
          <w:iCs/>
          <w:color w:val="000000"/>
          <w:sz w:val="22"/>
          <w:szCs w:val="22"/>
          <w:lang w:eastAsia="es-ES"/>
        </w:rPr>
      </w:pPr>
      <w:r w:rsidRPr="00464C1A">
        <w:rPr>
          <w:rFonts w:ascii="Palatino Linotype" w:eastAsia="Palatino Linotype" w:hAnsi="Palatino Linotype" w:cs="Palatino Linotype"/>
          <w:b/>
          <w:bCs/>
          <w:iCs/>
          <w:color w:val="000000"/>
          <w:sz w:val="22"/>
          <w:szCs w:val="22"/>
          <w:lang w:eastAsia="es-ES"/>
        </w:rPr>
        <w:t>3.7. Capacidad, conocimientos y experiencia de la mano de obra ejecutora;</w:t>
      </w:r>
    </w:p>
    <w:p w:rsidR="00D93573" w:rsidRPr="00464C1A" w:rsidRDefault="00D93573" w:rsidP="00A91AA7">
      <w:pPr>
        <w:pBdr>
          <w:top w:val="nil"/>
          <w:left w:val="nil"/>
          <w:bottom w:val="nil"/>
          <w:right w:val="nil"/>
          <w:between w:val="nil"/>
        </w:pBdr>
        <w:spacing w:line="360" w:lineRule="auto"/>
        <w:ind w:left="851" w:right="822"/>
        <w:jc w:val="both"/>
        <w:rPr>
          <w:rFonts w:ascii="Palatino Linotype" w:eastAsia="Palatino Linotype" w:hAnsi="Palatino Linotype" w:cs="Palatino Linotype"/>
          <w:b/>
          <w:bCs/>
          <w:iCs/>
          <w:color w:val="000000"/>
          <w:sz w:val="22"/>
          <w:szCs w:val="22"/>
          <w:lang w:eastAsia="es-ES"/>
        </w:rPr>
      </w:pPr>
      <w:r w:rsidRPr="00464C1A">
        <w:rPr>
          <w:rFonts w:ascii="Palatino Linotype" w:eastAsia="Palatino Linotype" w:hAnsi="Palatino Linotype" w:cs="Palatino Linotype"/>
          <w:b/>
          <w:bCs/>
          <w:iCs/>
          <w:color w:val="000000"/>
          <w:sz w:val="22"/>
          <w:szCs w:val="22"/>
          <w:lang w:eastAsia="es-ES"/>
        </w:rPr>
        <w:t>3.8. Bitácora de Supervisión de obra;</w:t>
      </w:r>
    </w:p>
    <w:p w:rsidR="00D93573" w:rsidRPr="00464C1A" w:rsidRDefault="00D93573" w:rsidP="00A91AA7">
      <w:pPr>
        <w:pBdr>
          <w:top w:val="nil"/>
          <w:left w:val="nil"/>
          <w:bottom w:val="nil"/>
          <w:right w:val="nil"/>
          <w:between w:val="nil"/>
        </w:pBdr>
        <w:spacing w:line="360" w:lineRule="auto"/>
        <w:ind w:left="851" w:right="822"/>
        <w:jc w:val="both"/>
        <w:rPr>
          <w:rFonts w:ascii="Palatino Linotype" w:eastAsia="Palatino Linotype" w:hAnsi="Palatino Linotype" w:cs="Palatino Linotype"/>
          <w:b/>
          <w:bCs/>
          <w:iCs/>
          <w:color w:val="000000"/>
          <w:sz w:val="22"/>
          <w:szCs w:val="22"/>
          <w:lang w:eastAsia="es-ES"/>
        </w:rPr>
      </w:pPr>
      <w:r w:rsidRPr="00464C1A">
        <w:rPr>
          <w:rFonts w:ascii="Palatino Linotype" w:eastAsia="Palatino Linotype" w:hAnsi="Palatino Linotype" w:cs="Palatino Linotype"/>
          <w:b/>
          <w:bCs/>
          <w:iCs/>
          <w:color w:val="000000"/>
          <w:sz w:val="22"/>
          <w:szCs w:val="22"/>
          <w:lang w:eastAsia="es-ES"/>
        </w:rPr>
        <w:t>3.9. Nombre, perfil profesional, capacidad y experiencia del supervisor de obra;</w:t>
      </w:r>
    </w:p>
    <w:p w:rsidR="00D93573" w:rsidRPr="00464C1A" w:rsidRDefault="00D93573" w:rsidP="00A91AA7">
      <w:pPr>
        <w:pBdr>
          <w:top w:val="nil"/>
          <w:left w:val="nil"/>
          <w:bottom w:val="nil"/>
          <w:right w:val="nil"/>
          <w:between w:val="nil"/>
        </w:pBdr>
        <w:spacing w:line="360" w:lineRule="auto"/>
        <w:ind w:left="851" w:right="822"/>
        <w:jc w:val="both"/>
        <w:rPr>
          <w:rFonts w:ascii="Palatino Linotype" w:eastAsia="Palatino Linotype" w:hAnsi="Palatino Linotype" w:cs="Palatino Linotype"/>
          <w:b/>
          <w:bCs/>
          <w:iCs/>
          <w:color w:val="000000"/>
          <w:sz w:val="22"/>
          <w:szCs w:val="22"/>
          <w:lang w:eastAsia="es-ES"/>
        </w:rPr>
      </w:pPr>
      <w:r w:rsidRPr="00464C1A">
        <w:rPr>
          <w:rFonts w:ascii="Palatino Linotype" w:eastAsia="Palatino Linotype" w:hAnsi="Palatino Linotype" w:cs="Palatino Linotype"/>
          <w:b/>
          <w:bCs/>
          <w:iCs/>
          <w:color w:val="000000"/>
          <w:sz w:val="22"/>
          <w:szCs w:val="22"/>
          <w:lang w:eastAsia="es-ES"/>
        </w:rPr>
        <w:t>3.10. Acta de entrega recepción de la obra;</w:t>
      </w:r>
    </w:p>
    <w:p w:rsidR="00D93573" w:rsidRPr="00464C1A" w:rsidRDefault="00D93573" w:rsidP="00A91AA7">
      <w:pPr>
        <w:pBdr>
          <w:top w:val="nil"/>
          <w:left w:val="nil"/>
          <w:bottom w:val="nil"/>
          <w:right w:val="nil"/>
          <w:between w:val="nil"/>
        </w:pBdr>
        <w:spacing w:line="360" w:lineRule="auto"/>
        <w:ind w:left="851" w:right="822"/>
        <w:jc w:val="both"/>
        <w:rPr>
          <w:rFonts w:ascii="Palatino Linotype" w:eastAsia="Palatino Linotype" w:hAnsi="Palatino Linotype" w:cs="Palatino Linotype"/>
          <w:b/>
          <w:bCs/>
          <w:iCs/>
          <w:color w:val="000000"/>
          <w:sz w:val="22"/>
          <w:szCs w:val="22"/>
          <w:lang w:eastAsia="es-ES"/>
        </w:rPr>
      </w:pPr>
      <w:r w:rsidRPr="00464C1A">
        <w:rPr>
          <w:rFonts w:ascii="Palatino Linotype" w:eastAsia="Palatino Linotype" w:hAnsi="Palatino Linotype" w:cs="Palatino Linotype"/>
          <w:b/>
          <w:bCs/>
          <w:iCs/>
          <w:color w:val="000000"/>
          <w:sz w:val="22"/>
          <w:szCs w:val="22"/>
          <w:lang w:eastAsia="es-ES"/>
        </w:rPr>
        <w:t>3.11. Póliza de garantía contra vicios y defectos de la obra.</w:t>
      </w:r>
    </w:p>
    <w:p w:rsidR="00D93573" w:rsidRPr="00464C1A" w:rsidRDefault="00D93573" w:rsidP="00A91AA7">
      <w:pPr>
        <w:pStyle w:val="Prrafodelista"/>
        <w:spacing w:line="360" w:lineRule="auto"/>
        <w:ind w:left="851" w:right="822"/>
        <w:jc w:val="both"/>
        <w:rPr>
          <w:rFonts w:ascii="Palatino Linotype" w:hAnsi="Palatino Linotype" w:cs="Tahoma"/>
          <w:b/>
          <w:bCs/>
          <w:iCs/>
          <w:szCs w:val="22"/>
          <w:lang w:val="es-ES_tradnl"/>
        </w:rPr>
      </w:pPr>
      <w:r w:rsidRPr="00464C1A">
        <w:rPr>
          <w:rFonts w:ascii="Palatino Linotype" w:eastAsia="Palatino Linotype" w:hAnsi="Palatino Linotype" w:cs="Palatino Linotype"/>
          <w:b/>
          <w:bCs/>
          <w:iCs/>
          <w:color w:val="000000"/>
          <w:szCs w:val="22"/>
          <w:lang w:eastAsia="es-ES"/>
        </w:rPr>
        <w:t xml:space="preserve">3.12. </w:t>
      </w:r>
      <w:r w:rsidRPr="00464C1A">
        <w:rPr>
          <w:rFonts w:ascii="Palatino Linotype" w:hAnsi="Palatino Linotype" w:cs="Tahoma"/>
          <w:b/>
          <w:bCs/>
          <w:iCs/>
          <w:szCs w:val="22"/>
          <w:lang w:val="es-ES_tradnl"/>
        </w:rPr>
        <w:t>Nombre del servidor público que autorizó la excavación del lado norte de toda la longitud del andador para colocar manguera.</w:t>
      </w:r>
    </w:p>
    <w:p w:rsidR="00A565FD" w:rsidRPr="00464C1A" w:rsidRDefault="00A565FD" w:rsidP="00A91AA7">
      <w:pPr>
        <w:spacing w:line="360" w:lineRule="auto"/>
        <w:ind w:left="851" w:right="822"/>
        <w:jc w:val="both"/>
        <w:rPr>
          <w:rFonts w:ascii="Palatino Linotype" w:hAnsi="Palatino Linotype" w:cs="Tahoma"/>
          <w:b/>
          <w:bCs/>
          <w:iCs/>
          <w:sz w:val="22"/>
          <w:szCs w:val="22"/>
          <w:lang w:val="es-ES_tradnl"/>
        </w:rPr>
      </w:pPr>
    </w:p>
    <w:p w:rsidR="00A55199" w:rsidRPr="00464C1A" w:rsidRDefault="00A55199" w:rsidP="00A91AA7">
      <w:pPr>
        <w:spacing w:line="360" w:lineRule="auto"/>
        <w:ind w:left="567" w:right="822"/>
        <w:jc w:val="both"/>
        <w:rPr>
          <w:rFonts w:ascii="Palatino Linotype" w:eastAsia="Calibri" w:hAnsi="Palatino Linotype" w:cs="Arial"/>
          <w:b/>
          <w:bCs/>
          <w:sz w:val="22"/>
          <w:szCs w:val="22"/>
          <w:lang w:val="es-ES" w:eastAsia="es-ES"/>
        </w:rPr>
      </w:pPr>
      <w:r w:rsidRPr="00464C1A">
        <w:rPr>
          <w:rFonts w:ascii="Palatino Linotype" w:eastAsia="Calibri" w:hAnsi="Palatino Linotype" w:cs="Arial"/>
          <w:b/>
          <w:bCs/>
          <w:sz w:val="22"/>
          <w:szCs w:val="22"/>
          <w:lang w:val="es-ES" w:eastAsia="es-ES"/>
        </w:rPr>
        <w:t xml:space="preserve">4. Documentación de la obra denominada Cambio de Red Hidráulica y Drenaje en Calle Ocampo con tubo PED Ecológico,  </w:t>
      </w:r>
      <w:r w:rsidRPr="00464C1A">
        <w:rPr>
          <w:rFonts w:ascii="Palatino Linotype" w:hAnsi="Palatino Linotype" w:cs="Tahoma"/>
          <w:b/>
          <w:bCs/>
          <w:iCs/>
          <w:sz w:val="22"/>
          <w:szCs w:val="22"/>
          <w:lang w:val="es-ES_tradnl"/>
        </w:rPr>
        <w:t xml:space="preserve">que se muestran en el </w:t>
      </w:r>
      <w:r w:rsidRPr="00464C1A">
        <w:rPr>
          <w:rFonts w:ascii="Palatino Linotype" w:hAnsi="Palatino Linotype" w:cs="Tahoma"/>
          <w:b/>
          <w:bCs/>
          <w:iCs/>
          <w:sz w:val="22"/>
          <w:szCs w:val="22"/>
          <w:lang w:val="es-ES_tradnl"/>
        </w:rPr>
        <w:lastRenderedPageBreak/>
        <w:t>Segundo Informe de los primeros 100 días de Resultados de la gobernanza del Ayuntamiento de Amecameca 2019-2021.</w:t>
      </w:r>
    </w:p>
    <w:p w:rsidR="00A55199" w:rsidRPr="00464C1A" w:rsidRDefault="00A55199" w:rsidP="00A91AA7">
      <w:pPr>
        <w:spacing w:line="360" w:lineRule="auto"/>
        <w:jc w:val="both"/>
        <w:rPr>
          <w:rFonts w:ascii="Palatino Linotype" w:eastAsia="Calibri" w:hAnsi="Palatino Linotype" w:cs="Arial"/>
          <w:b/>
          <w:bCs/>
          <w:lang w:val="es-ES" w:eastAsia="es-ES"/>
        </w:rPr>
      </w:pPr>
    </w:p>
    <w:p w:rsidR="005E2339" w:rsidRPr="00464C1A" w:rsidRDefault="005E2339" w:rsidP="00A91AA7">
      <w:pPr>
        <w:spacing w:line="360" w:lineRule="auto"/>
        <w:jc w:val="both"/>
        <w:rPr>
          <w:rFonts w:ascii="Palatino Linotype" w:eastAsia="Calibri" w:hAnsi="Palatino Linotype" w:cs="Arial"/>
          <w:lang w:eastAsia="es-ES"/>
        </w:rPr>
      </w:pPr>
      <w:r w:rsidRPr="00464C1A">
        <w:rPr>
          <w:rFonts w:ascii="Palatino Linotype" w:eastAsia="Calibri" w:hAnsi="Palatino Linotype" w:cs="Arial"/>
          <w:lang w:eastAsia="es-ES"/>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A55199" w:rsidRPr="00464C1A" w:rsidRDefault="00A55199" w:rsidP="00A91AA7">
      <w:pPr>
        <w:spacing w:line="360" w:lineRule="auto"/>
        <w:jc w:val="both"/>
        <w:rPr>
          <w:rFonts w:ascii="Palatino Linotype" w:eastAsia="Calibri" w:hAnsi="Palatino Linotype" w:cs="Arial"/>
          <w:lang w:eastAsia="es-ES"/>
        </w:rPr>
      </w:pPr>
    </w:p>
    <w:p w:rsidR="00D93573" w:rsidRPr="00464C1A" w:rsidRDefault="00D93573" w:rsidP="00A91AA7">
      <w:pPr>
        <w:spacing w:line="360" w:lineRule="auto"/>
        <w:jc w:val="both"/>
        <w:rPr>
          <w:rFonts w:ascii="Palatino Linotype" w:eastAsia="Calibri" w:hAnsi="Palatino Linotype" w:cs="Arial"/>
          <w:lang w:eastAsia="es-ES"/>
        </w:rPr>
      </w:pPr>
      <w:r w:rsidRPr="00464C1A">
        <w:rPr>
          <w:rFonts w:ascii="Palatino Linotype" w:eastAsia="Calibri" w:hAnsi="Palatino Linotype" w:cs="Arial"/>
          <w:lang w:eastAsia="es-ES"/>
        </w:rPr>
        <w:t xml:space="preserve">Para el caso de que la información que se ordena en los numerales 2 y 3 no sea  localizada el SUJETO OBLIGADO deberá emitir el Acuerdo de Inexistencia en términos de los artículos </w:t>
      </w:r>
      <w:r w:rsidR="00A55199" w:rsidRPr="00464C1A">
        <w:rPr>
          <w:rFonts w:ascii="Palatino Linotype" w:eastAsia="Calibri" w:hAnsi="Palatino Linotype" w:cs="Arial"/>
          <w:lang w:eastAsia="es-ES"/>
        </w:rPr>
        <w:t xml:space="preserve">49, fracciones II y XIII, 169 y 170 de la Ley de Transparencia y Acceso a la Información Pública del Estado de México y Municipios. </w:t>
      </w:r>
    </w:p>
    <w:p w:rsidR="00790D01" w:rsidRPr="00464C1A" w:rsidRDefault="00790D01" w:rsidP="00A91AA7">
      <w:pPr>
        <w:spacing w:line="360" w:lineRule="auto"/>
        <w:jc w:val="both"/>
        <w:rPr>
          <w:rFonts w:ascii="Palatino Linotype" w:eastAsia="Calibri" w:hAnsi="Palatino Linotype" w:cs="Arial"/>
          <w:lang w:eastAsia="es-ES"/>
        </w:rPr>
      </w:pPr>
    </w:p>
    <w:p w:rsidR="005E2339" w:rsidRPr="00464C1A" w:rsidRDefault="005E2339" w:rsidP="00A91AA7">
      <w:pPr>
        <w:tabs>
          <w:tab w:val="left" w:pos="8080"/>
        </w:tabs>
        <w:spacing w:line="360" w:lineRule="auto"/>
        <w:ind w:right="49"/>
        <w:contextualSpacing/>
        <w:jc w:val="both"/>
        <w:rPr>
          <w:rFonts w:ascii="Palatino Linotype" w:eastAsia="Palatino Linotype" w:hAnsi="Palatino Linotype" w:cs="Palatino Linotype"/>
          <w:b/>
          <w:lang w:eastAsia="es-ES"/>
        </w:rPr>
      </w:pPr>
      <w:r w:rsidRPr="00464C1A">
        <w:rPr>
          <w:rFonts w:ascii="Palatino Linotype" w:eastAsia="Palatino Linotype" w:hAnsi="Palatino Linotype" w:cs="Palatino Linotype"/>
          <w:b/>
          <w:lang w:eastAsia="es-ES"/>
        </w:rPr>
        <w:t xml:space="preserve">TERCERO. Notifíquese </w:t>
      </w:r>
      <w:r w:rsidRPr="00464C1A">
        <w:rPr>
          <w:rFonts w:ascii="Palatino Linotype" w:eastAsia="Palatino Linotype" w:hAnsi="Palatino Linotype" w:cs="Palatino Linotype"/>
          <w:lang w:eastAsia="es-ES"/>
        </w:rPr>
        <w:t xml:space="preserve">al Titular de la Unidad de Transparencia del </w:t>
      </w:r>
      <w:r w:rsidRPr="00464C1A">
        <w:rPr>
          <w:rFonts w:ascii="Palatino Linotype" w:eastAsia="Palatino Linotype" w:hAnsi="Palatino Linotype" w:cs="Palatino Linotype"/>
          <w:b/>
          <w:lang w:eastAsia="es-ES"/>
        </w:rPr>
        <w:t>SUJETO OBLIGADO</w:t>
      </w:r>
      <w:r w:rsidRPr="00464C1A">
        <w:rPr>
          <w:rFonts w:ascii="Palatino Linotype" w:eastAsia="Palatino Linotype" w:hAnsi="Palatino Linotype" w:cs="Palatino Linotype"/>
          <w:lang w:eastAsia="es-ES"/>
        </w:rPr>
        <w:t xml:space="preserve">, para que conforme a los artículos 186 último párrafo, 189 párrafo segundo y 199 de la Ley de Transparencia y Acceso a la Información Pública del Estado de México y Municipios, </w:t>
      </w:r>
      <w:r w:rsidRPr="00464C1A">
        <w:rPr>
          <w:rFonts w:ascii="Palatino Linotype" w:eastAsia="MS Mincho" w:hAnsi="Palatino Linotype"/>
          <w:color w:val="222222"/>
          <w:shd w:val="clear" w:color="auto" w:fill="FFFFFF"/>
          <w:lang w:eastAsia="es-ES"/>
        </w:rPr>
        <w:t>vigente, dé cumplimiento a lo ordenado dentro del plazo de diez días hábiles, debiendo rendir a este Instituto el informe de cumplimiento de la resolución en un plazo de tres días hábiles posteriores.</w:t>
      </w:r>
    </w:p>
    <w:p w:rsidR="005E2339" w:rsidRPr="00464C1A" w:rsidRDefault="005E2339" w:rsidP="00A91AA7">
      <w:pPr>
        <w:spacing w:line="360" w:lineRule="auto"/>
        <w:jc w:val="both"/>
        <w:rPr>
          <w:rFonts w:ascii="Palatino Linotype" w:hAnsi="Palatino Linotype" w:cs="Arial"/>
          <w:b/>
          <w:lang w:val="es-ES_tradnl" w:eastAsia="es-ES"/>
        </w:rPr>
      </w:pPr>
    </w:p>
    <w:p w:rsidR="005E2339" w:rsidRPr="00464C1A" w:rsidRDefault="005E2339" w:rsidP="00A91AA7">
      <w:pPr>
        <w:spacing w:line="360" w:lineRule="auto"/>
        <w:jc w:val="both"/>
        <w:rPr>
          <w:rFonts w:ascii="Palatino Linotype" w:eastAsia="Calibri" w:hAnsi="Palatino Linotype" w:cs="Arial"/>
          <w:bCs/>
          <w:lang w:eastAsia="es-ES"/>
        </w:rPr>
      </w:pPr>
      <w:r w:rsidRPr="00464C1A">
        <w:rPr>
          <w:rFonts w:ascii="Palatino Linotype" w:eastAsia="MS Mincho" w:hAnsi="Palatino Linotype" w:cs="Arial"/>
          <w:b/>
          <w:lang w:eastAsia="es-ES"/>
        </w:rPr>
        <w:t xml:space="preserve">CUARTO. </w:t>
      </w:r>
      <w:r w:rsidRPr="00464C1A">
        <w:rPr>
          <w:rFonts w:ascii="Palatino Linotype" w:eastAsia="Calibri" w:hAnsi="Palatino Linotype" w:cs="Arial"/>
          <w:bCs/>
          <w:lang w:eastAsia="es-ES"/>
        </w:rPr>
        <w:t xml:space="preserve">De conformidad con el artículo 198 de la Ley de Transparencia y Acceso a la Información Pública del Estado de México y Municipios, de considerarlo </w:t>
      </w:r>
      <w:r w:rsidRPr="00464C1A">
        <w:rPr>
          <w:rFonts w:ascii="Palatino Linotype" w:eastAsia="Calibri" w:hAnsi="Palatino Linotype" w:cs="Arial"/>
          <w:bCs/>
          <w:lang w:eastAsia="es-ES"/>
        </w:rPr>
        <w:lastRenderedPageBreak/>
        <w:t>procedente, el Sujeto Obligado de manera fundada y motivada, podrá solicitar una ampliación de plazo para el cumplimiento de la presente resolución.</w:t>
      </w:r>
    </w:p>
    <w:p w:rsidR="005E2339" w:rsidRPr="00464C1A" w:rsidRDefault="005E2339" w:rsidP="00A91AA7">
      <w:pPr>
        <w:spacing w:line="360" w:lineRule="auto"/>
        <w:jc w:val="both"/>
        <w:rPr>
          <w:rFonts w:ascii="Palatino Linotype" w:hAnsi="Palatino Linotype" w:cs="Arial"/>
          <w:b/>
          <w:lang w:val="es-ES_tradnl" w:eastAsia="es-ES"/>
        </w:rPr>
      </w:pPr>
    </w:p>
    <w:p w:rsidR="005E2339" w:rsidRPr="00464C1A" w:rsidRDefault="005E2339" w:rsidP="00A91AA7">
      <w:pPr>
        <w:spacing w:line="360" w:lineRule="auto"/>
        <w:jc w:val="both"/>
        <w:rPr>
          <w:rFonts w:ascii="Palatino Linotype" w:hAnsi="Palatino Linotype"/>
          <w:color w:val="222222"/>
          <w:lang w:val="es-ES"/>
        </w:rPr>
      </w:pPr>
      <w:r w:rsidRPr="00464C1A">
        <w:rPr>
          <w:rFonts w:ascii="Palatino Linotype" w:hAnsi="Palatino Linotype" w:cs="Arial"/>
          <w:b/>
          <w:lang w:val="es-ES_tradnl" w:eastAsia="es-ES"/>
        </w:rPr>
        <w:t xml:space="preserve">QUINTO. </w:t>
      </w:r>
      <w:r w:rsidRPr="00464C1A">
        <w:rPr>
          <w:rFonts w:ascii="Palatino Linotype" w:hAnsi="Palatino Linotype"/>
          <w:b/>
          <w:bCs/>
          <w:color w:val="222222"/>
          <w:lang w:val="es-ES" w:eastAsia="es-ES"/>
        </w:rPr>
        <w:t xml:space="preserve">Notifíquese </w:t>
      </w:r>
      <w:r w:rsidRPr="00464C1A">
        <w:rPr>
          <w:rFonts w:ascii="Palatino Linotype" w:hAnsi="Palatino Linotype"/>
          <w:bCs/>
          <w:color w:val="222222"/>
          <w:lang w:val="es-ES" w:eastAsia="es-ES"/>
        </w:rPr>
        <w:t xml:space="preserve">al </w:t>
      </w:r>
      <w:r w:rsidRPr="00464C1A">
        <w:rPr>
          <w:rFonts w:ascii="Palatino Linotype" w:hAnsi="Palatino Linotype"/>
          <w:b/>
          <w:color w:val="222222"/>
          <w:lang w:val="es-ES" w:eastAsia="es-ES"/>
        </w:rPr>
        <w:t>RECURRENTE</w:t>
      </w:r>
      <w:r w:rsidRPr="00464C1A">
        <w:rPr>
          <w:rFonts w:ascii="Palatino Linotype" w:hAnsi="Palatino Linotype"/>
          <w:color w:val="222222"/>
          <w:lang w:val="es-ES"/>
        </w:rPr>
        <w:t xml:space="preserve"> la presente resolución vía SAIMEX.</w:t>
      </w:r>
    </w:p>
    <w:p w:rsidR="005E2339" w:rsidRPr="00464C1A" w:rsidRDefault="005E2339" w:rsidP="00A91AA7">
      <w:pPr>
        <w:spacing w:line="360" w:lineRule="auto"/>
        <w:jc w:val="both"/>
        <w:rPr>
          <w:rFonts w:ascii="Palatino Linotype" w:hAnsi="Palatino Linotype"/>
          <w:color w:val="222222"/>
          <w:lang w:val="es-ES"/>
        </w:rPr>
      </w:pPr>
    </w:p>
    <w:p w:rsidR="005E2339" w:rsidRPr="00464C1A" w:rsidRDefault="005E2339" w:rsidP="00A91AA7">
      <w:pPr>
        <w:spacing w:line="360" w:lineRule="auto"/>
        <w:jc w:val="both"/>
        <w:rPr>
          <w:rFonts w:ascii="Palatino Linotype" w:hAnsi="Palatino Linotype"/>
          <w:color w:val="222222"/>
          <w:lang w:val="es-ES"/>
        </w:rPr>
      </w:pPr>
      <w:r w:rsidRPr="00464C1A">
        <w:rPr>
          <w:rFonts w:ascii="Palatino Linotype" w:eastAsia="MS Mincho" w:hAnsi="Palatino Linotype"/>
          <w:b/>
          <w:lang w:val="es-ES_tradnl" w:eastAsia="es-ES"/>
        </w:rPr>
        <w:t>SEXTO.</w:t>
      </w:r>
      <w:r w:rsidRPr="00464C1A">
        <w:rPr>
          <w:rFonts w:ascii="Palatino Linotype" w:hAnsi="Palatino Linotype"/>
          <w:color w:val="222222"/>
          <w:lang w:val="es-ES"/>
        </w:rPr>
        <w:t xml:space="preserve"> Se hace del conocimiento del </w:t>
      </w:r>
      <w:r w:rsidRPr="00464C1A">
        <w:rPr>
          <w:rFonts w:ascii="Palatino Linotype" w:hAnsi="Palatino Linotype"/>
          <w:b/>
          <w:bCs/>
          <w:color w:val="222222"/>
          <w:lang w:val="es-ES"/>
        </w:rPr>
        <w:t>RECURRENTE</w:t>
      </w:r>
      <w:r w:rsidRPr="00464C1A">
        <w:rPr>
          <w:rFonts w:ascii="Palatino Linotype" w:hAnsi="Palatino Linotype"/>
          <w:color w:val="222222"/>
          <w:lang w:val="es-ES_tradnl"/>
        </w:rPr>
        <w:t xml:space="preserve"> que,</w:t>
      </w:r>
      <w:r w:rsidRPr="00464C1A">
        <w:rPr>
          <w:rFonts w:ascii="Palatino Linotype" w:hAnsi="Palatino Linotype" w:cs="Arial"/>
          <w:b/>
          <w:lang w:val="es-ES" w:eastAsia="es-ES"/>
        </w:rPr>
        <w:t xml:space="preserve"> </w:t>
      </w:r>
      <w:r w:rsidRPr="00464C1A">
        <w:rPr>
          <w:rFonts w:ascii="Palatino Linotype" w:hAnsi="Palatino Linotype"/>
          <w:color w:val="222222"/>
          <w:lang w:val="es-ES"/>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Pr="00464C1A">
        <w:rPr>
          <w:rFonts w:ascii="Palatino Linotype" w:hAnsi="Palatino Linotype"/>
          <w:bCs/>
          <w:color w:val="222222"/>
          <w:lang w:val="es-ES"/>
        </w:rPr>
        <w:t>vía juicio de amparo</w:t>
      </w:r>
      <w:r w:rsidRPr="00464C1A">
        <w:rPr>
          <w:rFonts w:ascii="Palatino Linotype" w:hAnsi="Palatino Linotype"/>
          <w:color w:val="222222"/>
          <w:lang w:val="es-ES"/>
        </w:rPr>
        <w:t xml:space="preserve"> en los términos de las leyes aplicables.</w:t>
      </w:r>
    </w:p>
    <w:p w:rsidR="005E2339" w:rsidRPr="00464C1A" w:rsidRDefault="005E2339" w:rsidP="00A91AA7">
      <w:pPr>
        <w:spacing w:line="360" w:lineRule="auto"/>
        <w:jc w:val="both"/>
        <w:rPr>
          <w:rFonts w:ascii="Palatino Linotype" w:hAnsi="Palatino Linotype"/>
          <w:color w:val="222222"/>
          <w:lang w:val="es-ES"/>
        </w:rPr>
      </w:pPr>
    </w:p>
    <w:p w:rsidR="005E2339" w:rsidRPr="00464C1A" w:rsidRDefault="005E2339" w:rsidP="00A91AA7">
      <w:pPr>
        <w:spacing w:line="360" w:lineRule="auto"/>
        <w:jc w:val="both"/>
        <w:rPr>
          <w:rFonts w:ascii="Palatino Linotype" w:eastAsia="MS Mincho" w:hAnsi="Palatino Linotype"/>
          <w:lang w:eastAsia="es-ES"/>
        </w:rPr>
      </w:pPr>
      <w:r w:rsidRPr="00464C1A">
        <w:rPr>
          <w:rFonts w:ascii="Palatino Linotype" w:eastAsia="MS Mincho" w:hAnsi="Palatino Linotype"/>
          <w:b/>
          <w:bCs/>
          <w:color w:val="000000"/>
          <w:shd w:val="clear" w:color="auto" w:fill="FFFFFF"/>
          <w:lang w:eastAsia="es-ES"/>
        </w:rPr>
        <w:t>SÉPTIMO</w:t>
      </w:r>
      <w:r w:rsidRPr="00464C1A">
        <w:rPr>
          <w:rFonts w:ascii="Palatino Linotype" w:eastAsia="MS Mincho" w:hAnsi="Palatino Linotype"/>
          <w:b/>
          <w:lang w:eastAsia="es-ES"/>
        </w:rPr>
        <w:t xml:space="preserve">. </w:t>
      </w:r>
      <w:r w:rsidRPr="00464C1A">
        <w:rPr>
          <w:rFonts w:ascii="Palatino Linotype" w:eastAsia="MS Mincho" w:hAnsi="Palatino Linotype"/>
          <w:lang w:eastAsia="es-ES"/>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w:t>
      </w:r>
      <w:r w:rsidRPr="00464C1A">
        <w:rPr>
          <w:rFonts w:ascii="Palatino Linotype" w:eastAsia="MS Mincho" w:hAnsi="Palatino Linotype"/>
          <w:b/>
          <w:lang w:eastAsia="es-ES"/>
        </w:rPr>
        <w:t xml:space="preserve"> SEXTO</w:t>
      </w:r>
      <w:r w:rsidRPr="00464C1A">
        <w:rPr>
          <w:rFonts w:ascii="Palatino Linotype" w:eastAsia="MS Mincho" w:hAnsi="Palatino Linotype"/>
          <w:lang w:eastAsia="es-ES"/>
        </w:rPr>
        <w:t>.</w:t>
      </w:r>
    </w:p>
    <w:p w:rsidR="00790D01" w:rsidRPr="00464C1A" w:rsidRDefault="00790D01" w:rsidP="00A91AA7">
      <w:pPr>
        <w:spacing w:line="360" w:lineRule="auto"/>
        <w:jc w:val="both"/>
        <w:rPr>
          <w:rFonts w:ascii="Palatino Linotype" w:hAnsi="Palatino Linotype"/>
          <w:color w:val="222222"/>
          <w:lang w:val="es-ES"/>
        </w:rPr>
      </w:pPr>
    </w:p>
    <w:p w:rsidR="00A91AA7" w:rsidRPr="00624AAD" w:rsidRDefault="00A91AA7" w:rsidP="00A91AA7">
      <w:pPr>
        <w:spacing w:before="240" w:after="240" w:line="360" w:lineRule="auto"/>
        <w:ind w:firstLine="1"/>
        <w:jc w:val="both"/>
        <w:rPr>
          <w:rFonts w:ascii="Palatino Linotype" w:hAnsi="Palatino Linotype"/>
        </w:rPr>
      </w:pPr>
      <w:bookmarkStart w:id="34" w:name="_Hlk99014733"/>
      <w:r w:rsidRPr="00464C1A">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SIETE (07) DE ABRIL DE DOS </w:t>
      </w:r>
      <w:r w:rsidRPr="00464C1A">
        <w:rPr>
          <w:rFonts w:ascii="Palatino Linotype" w:hAnsi="Palatino Linotype"/>
        </w:rPr>
        <w:lastRenderedPageBreak/>
        <w:t>MIL VEINTIDÓS, ANTE EL SECRETARIO TÉCNICO DEL PLENO ALEXIS TAPIA RAMÍREZ.</w:t>
      </w:r>
      <w:r w:rsidRPr="00624AAD">
        <w:rPr>
          <w:rFonts w:ascii="Palatino Linotype" w:hAnsi="Palatino Linotype"/>
        </w:rPr>
        <w:t xml:space="preserve"> </w:t>
      </w:r>
    </w:p>
    <w:bookmarkEnd w:id="34"/>
    <w:p w:rsidR="00E93FC1" w:rsidRPr="00730D0C" w:rsidRDefault="00E93FC1" w:rsidP="00A91AA7">
      <w:pPr>
        <w:spacing w:line="360" w:lineRule="auto"/>
        <w:jc w:val="both"/>
        <w:rPr>
          <w:rFonts w:ascii="Palatino Linotype" w:hAnsi="Palatino Linotype" w:cs="Arial"/>
        </w:rPr>
      </w:pPr>
    </w:p>
    <w:p w:rsidR="00E93FC1" w:rsidRPr="00730D0C" w:rsidRDefault="00E93FC1" w:rsidP="00A91AA7">
      <w:pPr>
        <w:spacing w:line="360" w:lineRule="auto"/>
        <w:jc w:val="both"/>
        <w:rPr>
          <w:rFonts w:ascii="Palatino Linotype" w:hAnsi="Palatino Linotype" w:cs="Arial"/>
        </w:rPr>
      </w:pPr>
    </w:p>
    <w:p w:rsidR="00E93FC1" w:rsidRPr="00730D0C" w:rsidRDefault="00E93FC1" w:rsidP="00A91AA7">
      <w:pPr>
        <w:spacing w:line="360" w:lineRule="auto"/>
        <w:rPr>
          <w:rFonts w:ascii="Palatino Linotype" w:hAnsi="Palatino Linotype"/>
        </w:rPr>
      </w:pPr>
    </w:p>
    <w:p w:rsidR="00E93FC1" w:rsidRPr="00730D0C" w:rsidRDefault="00E93FC1" w:rsidP="00A91AA7">
      <w:pPr>
        <w:spacing w:line="360" w:lineRule="auto"/>
        <w:rPr>
          <w:rFonts w:ascii="Palatino Linotype" w:hAnsi="Palatino Linotype"/>
        </w:rPr>
      </w:pPr>
    </w:p>
    <w:p w:rsidR="00E93FC1" w:rsidRPr="00730D0C" w:rsidRDefault="00E93FC1" w:rsidP="00A91AA7">
      <w:pPr>
        <w:spacing w:line="360" w:lineRule="auto"/>
        <w:rPr>
          <w:rFonts w:ascii="Palatino Linotype" w:hAnsi="Palatino Linotype"/>
        </w:rPr>
      </w:pPr>
    </w:p>
    <w:p w:rsidR="00E93FC1" w:rsidRPr="00730D0C" w:rsidRDefault="00E93FC1" w:rsidP="00A91AA7">
      <w:pPr>
        <w:spacing w:line="360" w:lineRule="auto"/>
        <w:rPr>
          <w:rFonts w:ascii="Palatino Linotype" w:hAnsi="Palatino Linotype"/>
        </w:rPr>
      </w:pPr>
    </w:p>
    <w:p w:rsidR="00E93FC1" w:rsidRPr="00730D0C" w:rsidRDefault="00E93FC1" w:rsidP="00A91AA7">
      <w:pPr>
        <w:spacing w:line="360" w:lineRule="auto"/>
        <w:rPr>
          <w:rFonts w:ascii="Palatino Linotype" w:hAnsi="Palatino Linotype"/>
        </w:rPr>
      </w:pPr>
    </w:p>
    <w:sectPr w:rsidR="00E93FC1" w:rsidRPr="00730D0C" w:rsidSect="00E93FC1">
      <w:headerReference w:type="even" r:id="rId37"/>
      <w:headerReference w:type="default" r:id="rId38"/>
      <w:footerReference w:type="default" r:id="rId39"/>
      <w:headerReference w:type="first" r:id="rId40"/>
      <w:footerReference w:type="first" r:id="rId41"/>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17E" w:rsidRDefault="0096317E" w:rsidP="00E93FC1">
      <w:r>
        <w:separator/>
      </w:r>
    </w:p>
  </w:endnote>
  <w:endnote w:type="continuationSeparator" w:id="0">
    <w:p w:rsidR="0096317E" w:rsidRDefault="0096317E" w:rsidP="00E93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D04" w:rsidRDefault="00B84D04">
    <w:pPr>
      <w:pStyle w:val="Piedepgina"/>
      <w:jc w:val="right"/>
    </w:pPr>
    <w:r>
      <w:rPr>
        <w:lang w:val="es-ES"/>
      </w:rPr>
      <w:t xml:space="preserve">Página </w:t>
    </w:r>
    <w:r>
      <w:rPr>
        <w:b/>
        <w:bCs/>
      </w:rPr>
      <w:fldChar w:fldCharType="begin"/>
    </w:r>
    <w:r>
      <w:rPr>
        <w:b/>
        <w:bCs/>
      </w:rPr>
      <w:instrText>PAGE</w:instrText>
    </w:r>
    <w:r>
      <w:rPr>
        <w:b/>
        <w:bCs/>
      </w:rPr>
      <w:fldChar w:fldCharType="separate"/>
    </w:r>
    <w:r w:rsidR="00315D56">
      <w:rPr>
        <w:b/>
        <w:bCs/>
        <w:noProof/>
      </w:rPr>
      <w:t>21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315D56">
      <w:rPr>
        <w:b/>
        <w:bCs/>
        <w:noProof/>
      </w:rPr>
      <w:t>79</w:t>
    </w:r>
    <w:r>
      <w:rPr>
        <w:b/>
        <w:bCs/>
      </w:rPr>
      <w:fldChar w:fldCharType="end"/>
    </w:r>
  </w:p>
  <w:p w:rsidR="00B84D04" w:rsidRDefault="00B84D0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D04" w:rsidRDefault="00B84D04">
    <w:pPr>
      <w:pStyle w:val="Piedepgina"/>
      <w:jc w:val="right"/>
    </w:pPr>
    <w:r>
      <w:rPr>
        <w:lang w:val="es-ES"/>
      </w:rPr>
      <w:t xml:space="preserve">Página </w:t>
    </w:r>
    <w:r>
      <w:rPr>
        <w:b/>
        <w:bCs/>
      </w:rPr>
      <w:fldChar w:fldCharType="begin"/>
    </w:r>
    <w:r>
      <w:rPr>
        <w:b/>
        <w:bCs/>
      </w:rPr>
      <w:instrText>PAGE</w:instrText>
    </w:r>
    <w:r>
      <w:rPr>
        <w:b/>
        <w:bCs/>
      </w:rPr>
      <w:fldChar w:fldCharType="separate"/>
    </w:r>
    <w:r w:rsidR="00315D56">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315D56">
      <w:rPr>
        <w:b/>
        <w:bCs/>
        <w:noProof/>
      </w:rPr>
      <w:t>79</w:t>
    </w:r>
    <w:r>
      <w:rPr>
        <w:b/>
        <w:bCs/>
      </w:rPr>
      <w:fldChar w:fldCharType="end"/>
    </w:r>
  </w:p>
  <w:p w:rsidR="00B84D04" w:rsidRDefault="00B84D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17E" w:rsidRDefault="0096317E" w:rsidP="00E93FC1">
      <w:r>
        <w:separator/>
      </w:r>
    </w:p>
  </w:footnote>
  <w:footnote w:type="continuationSeparator" w:id="0">
    <w:p w:rsidR="0096317E" w:rsidRDefault="0096317E" w:rsidP="00E93FC1">
      <w:r>
        <w:continuationSeparator/>
      </w:r>
    </w:p>
  </w:footnote>
  <w:footnote w:id="1">
    <w:p w:rsidR="00B84D04" w:rsidRPr="00F75272" w:rsidRDefault="00B84D04" w:rsidP="00383F77">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B84D04" w:rsidRDefault="00B84D04" w:rsidP="000E1D69">
      <w:pPr>
        <w:pStyle w:val="Textonotapie"/>
      </w:pPr>
      <w:r>
        <w:rPr>
          <w:rStyle w:val="Refdenotaalpie"/>
        </w:rPr>
        <w:footnoteRef/>
      </w:r>
      <w:r>
        <w:t xml:space="preserve"> Tercer párrafo, artículo 1º, Constitución Política de los Estados Unidos Mexicanos.</w:t>
      </w:r>
    </w:p>
  </w:footnote>
  <w:footnote w:id="3">
    <w:p w:rsidR="00B84D04" w:rsidRDefault="00B84D04" w:rsidP="000E1D69">
      <w:pPr>
        <w:pStyle w:val="Textonotapie"/>
      </w:pPr>
      <w:r>
        <w:rPr>
          <w:rStyle w:val="Refdenotaalpie"/>
        </w:rPr>
        <w:footnoteRef/>
      </w:r>
      <w:r>
        <w:t xml:space="preserve"> Segundo Párrafo, artículo 6º, Constitución Política de los Estados Unidos Mexicanos.</w:t>
      </w:r>
    </w:p>
  </w:footnote>
  <w:footnote w:id="4">
    <w:p w:rsidR="00B84D04" w:rsidRDefault="00B84D04" w:rsidP="000E1D69">
      <w:pPr>
        <w:pStyle w:val="Textonotapie"/>
      </w:pPr>
      <w:r>
        <w:rPr>
          <w:rStyle w:val="Refdenotaalpie"/>
        </w:rPr>
        <w:footnoteRef/>
      </w:r>
      <w:r>
        <w:t xml:space="preserve"> Artículo 176, Ley de Transparencia y Acceso a la Información Pública del Estado de México y Municipios.</w:t>
      </w:r>
    </w:p>
  </w:footnote>
  <w:footnote w:id="5">
    <w:p w:rsidR="00B84D04" w:rsidRDefault="00B84D04" w:rsidP="000E1D69">
      <w:pPr>
        <w:pStyle w:val="Textonotapie"/>
      </w:pPr>
      <w:r>
        <w:rPr>
          <w:rStyle w:val="Refdenotaalpie"/>
        </w:rPr>
        <w:footnoteRef/>
      </w:r>
      <w:r>
        <w:t xml:space="preserve"> Convención Americana sobre Derechos Humanos. Artículo 13.</w:t>
      </w:r>
    </w:p>
  </w:footnote>
  <w:footnote w:id="6">
    <w:p w:rsidR="00B84D04" w:rsidRDefault="00B84D04" w:rsidP="000E1D69">
      <w:pPr>
        <w:pStyle w:val="Textonotapie"/>
      </w:pPr>
      <w:r>
        <w:rPr>
          <w:rStyle w:val="Refdenotaalpie"/>
        </w:rPr>
        <w:footnoteRef/>
      </w:r>
      <w:r>
        <w:t xml:space="preserve"> Constitución Política de los Estados Unidos Mexicanos. Artículo sexto, sección A, Fracción I.</w:t>
      </w:r>
    </w:p>
  </w:footnote>
  <w:footnote w:id="7">
    <w:p w:rsidR="00B84D04" w:rsidRDefault="00B84D04" w:rsidP="000E1D6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8">
    <w:p w:rsidR="00B84D04" w:rsidRDefault="00B84D04" w:rsidP="000E1D69">
      <w:pPr>
        <w:pStyle w:val="Textonotapie"/>
      </w:pPr>
      <w:r>
        <w:rPr>
          <w:rStyle w:val="Refdenotaalpie"/>
        </w:rPr>
        <w:footnoteRef/>
      </w:r>
      <w:r>
        <w:t xml:space="preserve"> Ibídem. Párr. 87.</w:t>
      </w:r>
    </w:p>
  </w:footnote>
  <w:footnote w:id="9">
    <w:p w:rsidR="00B84D04" w:rsidRDefault="00B84D04" w:rsidP="000E1D69">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D04" w:rsidRDefault="0096317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style="position:absolute;margin-left:0;margin-top:0;width:589.8pt;height:768pt;z-index:-25165977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B84D04" w:rsidRPr="005C106F" w:rsidTr="00E93FC1">
      <w:trPr>
        <w:trHeight w:val="1435"/>
      </w:trPr>
      <w:tc>
        <w:tcPr>
          <w:tcW w:w="2268" w:type="dxa"/>
          <w:shd w:val="clear" w:color="auto" w:fill="auto"/>
        </w:tcPr>
        <w:p w:rsidR="00B84D04" w:rsidRPr="005C106F" w:rsidRDefault="00B84D04" w:rsidP="00E93FC1">
          <w:pPr>
            <w:tabs>
              <w:tab w:val="right" w:pos="4273"/>
            </w:tabs>
            <w:rPr>
              <w:rFonts w:ascii="Garamond" w:eastAsia="Calibri" w:hAnsi="Garamond"/>
              <w:sz w:val="16"/>
              <w:szCs w:val="16"/>
              <w:lang w:eastAsia="en-US"/>
            </w:rPr>
          </w:pPr>
        </w:p>
      </w:tc>
      <w:tc>
        <w:tcPr>
          <w:tcW w:w="6946" w:type="dxa"/>
          <w:shd w:val="clear" w:color="auto" w:fill="auto"/>
        </w:tcPr>
        <w:p w:rsidR="00B84D04" w:rsidRDefault="00B84D04" w:rsidP="00E93FC1"/>
        <w:tbl>
          <w:tblPr>
            <w:tblW w:w="6662" w:type="dxa"/>
            <w:tblInd w:w="40" w:type="dxa"/>
            <w:tblLayout w:type="fixed"/>
            <w:tblLook w:val="0420" w:firstRow="1" w:lastRow="0" w:firstColumn="0" w:lastColumn="0" w:noHBand="0" w:noVBand="1"/>
          </w:tblPr>
          <w:tblGrid>
            <w:gridCol w:w="2551"/>
            <w:gridCol w:w="4111"/>
          </w:tblGrid>
          <w:tr w:rsidR="00B84D04" w:rsidTr="00E93FC1">
            <w:trPr>
              <w:trHeight w:val="150"/>
            </w:trPr>
            <w:tc>
              <w:tcPr>
                <w:tcW w:w="2551" w:type="dxa"/>
                <w:shd w:val="clear" w:color="auto" w:fill="auto"/>
              </w:tcPr>
              <w:p w:rsidR="00B84D04" w:rsidRPr="00020E73" w:rsidRDefault="00B84D04" w:rsidP="00E93FC1">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B84D04" w:rsidRPr="00020E73" w:rsidRDefault="00B84D04" w:rsidP="00E93FC1">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06088/INFOEM/IP/RR/2021</w:t>
                </w:r>
              </w:p>
            </w:tc>
          </w:tr>
          <w:tr w:rsidR="00B84D04" w:rsidTr="00E93FC1">
            <w:trPr>
              <w:trHeight w:val="295"/>
            </w:trPr>
            <w:tc>
              <w:tcPr>
                <w:tcW w:w="2551" w:type="dxa"/>
                <w:shd w:val="clear" w:color="auto" w:fill="auto"/>
              </w:tcPr>
              <w:p w:rsidR="00B84D04" w:rsidRPr="00020E73" w:rsidRDefault="00B84D04" w:rsidP="00E93FC1">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B84D04" w:rsidRPr="00020E73" w:rsidRDefault="00B84D04" w:rsidP="00E93FC1">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Ayuntamiento de Amecameca</w:t>
                </w:r>
              </w:p>
            </w:tc>
          </w:tr>
          <w:tr w:rsidR="00B84D04" w:rsidTr="00E93FC1">
            <w:trPr>
              <w:trHeight w:val="295"/>
            </w:trPr>
            <w:tc>
              <w:tcPr>
                <w:tcW w:w="2551" w:type="dxa"/>
                <w:shd w:val="clear" w:color="auto" w:fill="auto"/>
              </w:tcPr>
              <w:p w:rsidR="00B84D04" w:rsidRPr="00020E73" w:rsidRDefault="00B84D04" w:rsidP="00E93FC1">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B84D04" w:rsidRPr="00020E73" w:rsidRDefault="00B84D04" w:rsidP="00E93FC1">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B84D04" w:rsidRPr="00020E73" w:rsidRDefault="00B84D04" w:rsidP="00E93FC1">
                <w:pPr>
                  <w:tabs>
                    <w:tab w:val="right" w:pos="8838"/>
                  </w:tabs>
                  <w:ind w:left="-108" w:right="171"/>
                  <w:jc w:val="both"/>
                  <w:rPr>
                    <w:rFonts w:ascii="Palatino Linotype" w:eastAsia="Calibri" w:hAnsi="Palatino Linotype" w:cs="Tahoma"/>
                    <w:b/>
                    <w:sz w:val="22"/>
                    <w:szCs w:val="22"/>
                    <w:lang w:val="es-ES" w:eastAsia="en-US"/>
                  </w:rPr>
                </w:pPr>
              </w:p>
            </w:tc>
          </w:tr>
        </w:tbl>
        <w:p w:rsidR="00B84D04" w:rsidRPr="005C106F" w:rsidRDefault="00B84D04" w:rsidP="00E93FC1">
          <w:pPr>
            <w:tabs>
              <w:tab w:val="right" w:pos="8838"/>
            </w:tabs>
            <w:ind w:left="-28"/>
            <w:jc w:val="both"/>
            <w:rPr>
              <w:rFonts w:ascii="Arial" w:eastAsia="Calibri" w:hAnsi="Arial" w:cs="Arial"/>
              <w:b/>
              <w:sz w:val="22"/>
              <w:szCs w:val="22"/>
              <w:lang w:eastAsia="en-US"/>
            </w:rPr>
          </w:pPr>
        </w:p>
      </w:tc>
    </w:tr>
  </w:tbl>
  <w:p w:rsidR="00B84D04" w:rsidRPr="00443C6B" w:rsidRDefault="0096317E" w:rsidP="00E93FC1">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68.8pt;margin-top:-120.5pt;width:589.8pt;height:768pt;z-index:-25165875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B84D04" w:rsidRPr="00330DA7" w:rsidTr="00E93FC1">
      <w:trPr>
        <w:trHeight w:val="1435"/>
      </w:trPr>
      <w:tc>
        <w:tcPr>
          <w:tcW w:w="2268" w:type="dxa"/>
          <w:shd w:val="clear" w:color="auto" w:fill="auto"/>
        </w:tcPr>
        <w:p w:rsidR="00B84D04" w:rsidRPr="00330DA7" w:rsidRDefault="00B84D04" w:rsidP="00E93FC1">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B84D04" w:rsidRPr="00330DA7" w:rsidTr="00E93FC1">
            <w:trPr>
              <w:trHeight w:val="144"/>
            </w:trPr>
            <w:tc>
              <w:tcPr>
                <w:tcW w:w="2444" w:type="dxa"/>
                <w:shd w:val="clear" w:color="auto" w:fill="auto"/>
              </w:tcPr>
              <w:p w:rsidR="00B84D04" w:rsidRPr="00020E73" w:rsidRDefault="00B84D04" w:rsidP="00E93FC1">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B84D04" w:rsidRPr="00020E73" w:rsidRDefault="00B84D04" w:rsidP="00E93FC1">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06088/INFOEM/IP/RR/2021</w:t>
                </w:r>
                <w:r>
                  <w:rPr>
                    <w:rFonts w:ascii="Palatino Linotype" w:eastAsia="Calibri" w:hAnsi="Palatino Linotype" w:cs="Tahoma"/>
                    <w:b/>
                    <w:bCs/>
                    <w:sz w:val="22"/>
                    <w:szCs w:val="22"/>
                    <w:lang w:eastAsia="en-US"/>
                  </w:rPr>
                  <w:t xml:space="preserve"> </w:t>
                </w:r>
              </w:p>
            </w:tc>
          </w:tr>
          <w:tr w:rsidR="00B84D04" w:rsidRPr="00330DA7" w:rsidTr="00E93FC1">
            <w:trPr>
              <w:trHeight w:val="144"/>
            </w:trPr>
            <w:tc>
              <w:tcPr>
                <w:tcW w:w="2444" w:type="dxa"/>
                <w:shd w:val="clear" w:color="auto" w:fill="auto"/>
              </w:tcPr>
              <w:p w:rsidR="00B84D04" w:rsidRPr="00020E73" w:rsidRDefault="00B84D04" w:rsidP="00E93FC1">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B84D04" w:rsidRPr="00020E73" w:rsidRDefault="00315D56" w:rsidP="00E93FC1">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 xml:space="preserve">XXXX </w:t>
                </w:r>
                <w:proofErr w:type="spellStart"/>
                <w:r>
                  <w:rPr>
                    <w:rFonts w:ascii="Palatino Linotype" w:eastAsia="Calibri" w:hAnsi="Palatino Linotype" w:cs="Tahoma"/>
                    <w:sz w:val="22"/>
                    <w:szCs w:val="22"/>
                    <w:lang w:val="es-ES" w:eastAsia="en-US"/>
                  </w:rPr>
                  <w:t>XXXX</w:t>
                </w:r>
                <w:proofErr w:type="spellEnd"/>
                <w:r>
                  <w:rPr>
                    <w:rFonts w:ascii="Palatino Linotype" w:eastAsia="Calibri" w:hAnsi="Palatino Linotype" w:cs="Tahoma"/>
                    <w:sz w:val="22"/>
                    <w:szCs w:val="22"/>
                    <w:lang w:val="es-ES" w:eastAsia="en-US"/>
                  </w:rPr>
                  <w:t xml:space="preserve"> </w:t>
                </w:r>
                <w:proofErr w:type="spellStart"/>
                <w:r>
                  <w:rPr>
                    <w:rFonts w:ascii="Palatino Linotype" w:eastAsia="Calibri" w:hAnsi="Palatino Linotype" w:cs="Tahoma"/>
                    <w:sz w:val="22"/>
                    <w:szCs w:val="22"/>
                    <w:lang w:val="es-ES" w:eastAsia="en-US"/>
                  </w:rPr>
                  <w:t>XXXX</w:t>
                </w:r>
                <w:proofErr w:type="spellEnd"/>
              </w:p>
            </w:tc>
          </w:tr>
          <w:tr w:rsidR="00B84D04" w:rsidRPr="00330DA7" w:rsidTr="00E93FC1">
            <w:trPr>
              <w:trHeight w:val="283"/>
            </w:trPr>
            <w:tc>
              <w:tcPr>
                <w:tcW w:w="2444" w:type="dxa"/>
                <w:shd w:val="clear" w:color="auto" w:fill="auto"/>
              </w:tcPr>
              <w:p w:rsidR="00B84D04" w:rsidRPr="00020E73" w:rsidRDefault="00B84D04" w:rsidP="00E93FC1">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B84D04" w:rsidRPr="009E7B0A" w:rsidRDefault="00B84D04" w:rsidP="00E42703">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Ayuntamiento de Amecameca</w:t>
                </w:r>
              </w:p>
            </w:tc>
          </w:tr>
          <w:tr w:rsidR="00B84D04" w:rsidRPr="00330DA7" w:rsidTr="00E93FC1">
            <w:trPr>
              <w:trHeight w:val="283"/>
            </w:trPr>
            <w:tc>
              <w:tcPr>
                <w:tcW w:w="2444" w:type="dxa"/>
                <w:shd w:val="clear" w:color="auto" w:fill="auto"/>
              </w:tcPr>
              <w:p w:rsidR="00B84D04" w:rsidRPr="00020E73" w:rsidRDefault="00B84D04" w:rsidP="00E93FC1">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B84D04" w:rsidRPr="00020E73" w:rsidRDefault="00B84D04" w:rsidP="00E93FC1">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B84D04" w:rsidRPr="00020E73" w:rsidRDefault="00B84D04" w:rsidP="00E93FC1">
                <w:pPr>
                  <w:tabs>
                    <w:tab w:val="right" w:pos="8838"/>
                  </w:tabs>
                  <w:ind w:left="-74" w:right="-105"/>
                  <w:jc w:val="both"/>
                  <w:rPr>
                    <w:rFonts w:ascii="Palatino Linotype" w:eastAsia="Calibri" w:hAnsi="Palatino Linotype" w:cs="Tahoma"/>
                    <w:b/>
                    <w:sz w:val="22"/>
                    <w:szCs w:val="22"/>
                    <w:lang w:val="es-ES" w:eastAsia="en-US"/>
                  </w:rPr>
                </w:pPr>
              </w:p>
            </w:tc>
          </w:tr>
        </w:tbl>
        <w:p w:rsidR="00B84D04" w:rsidRPr="00330DA7" w:rsidRDefault="00B84D04" w:rsidP="00E93FC1">
          <w:pPr>
            <w:tabs>
              <w:tab w:val="right" w:pos="8838"/>
            </w:tabs>
            <w:ind w:left="-28"/>
            <w:jc w:val="both"/>
            <w:rPr>
              <w:rFonts w:ascii="Arial" w:eastAsia="Calibri" w:hAnsi="Arial" w:cs="Arial"/>
              <w:b/>
              <w:sz w:val="22"/>
              <w:szCs w:val="22"/>
              <w:lang w:eastAsia="en-US"/>
            </w:rPr>
          </w:pPr>
        </w:p>
      </w:tc>
    </w:tr>
  </w:tbl>
  <w:p w:rsidR="00B84D04" w:rsidRPr="00827FA0" w:rsidRDefault="0096317E" w:rsidP="00E93FC1">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style="position:absolute;margin-left:-68.8pt;margin-top:-117.6pt;width:589.8pt;height:768pt;z-index:-25165772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A641A"/>
    <w:multiLevelType w:val="multilevel"/>
    <w:tmpl w:val="1DFEF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E15112"/>
    <w:multiLevelType w:val="multilevel"/>
    <w:tmpl w:val="DD9648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nsid w:val="13C3412C"/>
    <w:multiLevelType w:val="hybridMultilevel"/>
    <w:tmpl w:val="9814E382"/>
    <w:lvl w:ilvl="0" w:tplc="B1FCA7B0">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9476DBA"/>
    <w:multiLevelType w:val="multilevel"/>
    <w:tmpl w:val="A1B05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293017"/>
    <w:multiLevelType w:val="hybridMultilevel"/>
    <w:tmpl w:val="2B082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23D2CD0"/>
    <w:multiLevelType w:val="hybridMultilevel"/>
    <w:tmpl w:val="A064C23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6891DC5"/>
    <w:multiLevelType w:val="hybridMultilevel"/>
    <w:tmpl w:val="184675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312754A"/>
    <w:multiLevelType w:val="hybridMultilevel"/>
    <w:tmpl w:val="61349DB6"/>
    <w:lvl w:ilvl="0" w:tplc="8F8C6D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317490"/>
    <w:multiLevelType w:val="hybridMultilevel"/>
    <w:tmpl w:val="10866472"/>
    <w:lvl w:ilvl="0" w:tplc="E6E6863C">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5314FBD"/>
    <w:multiLevelType w:val="hybridMultilevel"/>
    <w:tmpl w:val="9FAC17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nsid w:val="3B4930EC"/>
    <w:multiLevelType w:val="hybridMultilevel"/>
    <w:tmpl w:val="B0B237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10B7310"/>
    <w:multiLevelType w:val="hybridMultilevel"/>
    <w:tmpl w:val="1146FA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4165094"/>
    <w:multiLevelType w:val="hybridMultilevel"/>
    <w:tmpl w:val="4314DC3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
    <w:nsid w:val="4CA87CE4"/>
    <w:multiLevelType w:val="multilevel"/>
    <w:tmpl w:val="31F28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FD36C2"/>
    <w:multiLevelType w:val="multilevel"/>
    <w:tmpl w:val="BAA2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3A783C"/>
    <w:multiLevelType w:val="hybridMultilevel"/>
    <w:tmpl w:val="AB58E2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9">
    <w:nsid w:val="55C5333A"/>
    <w:multiLevelType w:val="hybridMultilevel"/>
    <w:tmpl w:val="0F56D2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7540C61"/>
    <w:multiLevelType w:val="multilevel"/>
    <w:tmpl w:val="179AD9A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nsid w:val="58BF51F6"/>
    <w:multiLevelType w:val="multilevel"/>
    <w:tmpl w:val="130C32D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nsid w:val="602B190D"/>
    <w:multiLevelType w:val="hybridMultilevel"/>
    <w:tmpl w:val="3846538C"/>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nsid w:val="644165A2"/>
    <w:multiLevelType w:val="hybridMultilevel"/>
    <w:tmpl w:val="90E06C2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48172A4"/>
    <w:multiLevelType w:val="hybridMultilevel"/>
    <w:tmpl w:val="9814E382"/>
    <w:lvl w:ilvl="0" w:tplc="B1FCA7B0">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6AC54C14"/>
    <w:multiLevelType w:val="hybridMultilevel"/>
    <w:tmpl w:val="E7D8EF8A"/>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CD14D80"/>
    <w:multiLevelType w:val="hybridMultilevel"/>
    <w:tmpl w:val="3E6041B0"/>
    <w:lvl w:ilvl="0" w:tplc="5108FE22">
      <w:start w:val="1"/>
      <w:numFmt w:val="decimal"/>
      <w:lvlText w:val="%1."/>
      <w:lvlJc w:val="left"/>
      <w:pPr>
        <w:ind w:left="360" w:hanging="360"/>
      </w:pPr>
      <w:rPr>
        <w:rFonts w:eastAsia="Calibri"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D732901"/>
    <w:multiLevelType w:val="hybridMultilevel"/>
    <w:tmpl w:val="895AC08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06D4981"/>
    <w:multiLevelType w:val="multilevel"/>
    <w:tmpl w:val="1F0A1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3F0354"/>
    <w:multiLevelType w:val="hybridMultilevel"/>
    <w:tmpl w:val="777EAE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45651C7"/>
    <w:multiLevelType w:val="hybridMultilevel"/>
    <w:tmpl w:val="904C27D2"/>
    <w:lvl w:ilvl="0" w:tplc="8F8C6D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5824111"/>
    <w:multiLevelType w:val="hybridMultilevel"/>
    <w:tmpl w:val="D6A4F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D4A500E"/>
    <w:multiLevelType w:val="hybridMultilevel"/>
    <w:tmpl w:val="622ED5C2"/>
    <w:lvl w:ilvl="0" w:tplc="BEE8439E">
      <w:start w:val="1"/>
      <w:numFmt w:val="upperRoman"/>
      <w:lvlText w:val="%1."/>
      <w:lvlJc w:val="left"/>
      <w:pPr>
        <w:ind w:left="1997" w:hanging="720"/>
      </w:pPr>
      <w:rPr>
        <w:rFonts w:hint="default"/>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34">
    <w:nsid w:val="7F163E1D"/>
    <w:multiLevelType w:val="multilevel"/>
    <w:tmpl w:val="3E72F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FB526E3"/>
    <w:multiLevelType w:val="hybridMultilevel"/>
    <w:tmpl w:val="2D7C497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23"/>
  </w:num>
  <w:num w:numId="3">
    <w:abstractNumId w:val="18"/>
  </w:num>
  <w:num w:numId="4">
    <w:abstractNumId w:val="2"/>
  </w:num>
  <w:num w:numId="5">
    <w:abstractNumId w:val="9"/>
  </w:num>
  <w:num w:numId="6">
    <w:abstractNumId w:val="17"/>
  </w:num>
  <w:num w:numId="7">
    <w:abstractNumId w:val="13"/>
  </w:num>
  <w:num w:numId="8">
    <w:abstractNumId w:val="6"/>
  </w:num>
  <w:num w:numId="9">
    <w:abstractNumId w:val="5"/>
  </w:num>
  <w:num w:numId="10">
    <w:abstractNumId w:val="28"/>
  </w:num>
  <w:num w:numId="11">
    <w:abstractNumId w:val="35"/>
  </w:num>
  <w:num w:numId="12">
    <w:abstractNumId w:val="11"/>
  </w:num>
  <w:num w:numId="13">
    <w:abstractNumId w:val="24"/>
  </w:num>
  <w:num w:numId="14">
    <w:abstractNumId w:val="8"/>
  </w:num>
  <w:num w:numId="15">
    <w:abstractNumId w:val="31"/>
  </w:num>
  <w:num w:numId="16">
    <w:abstractNumId w:val="32"/>
  </w:num>
  <w:num w:numId="17">
    <w:abstractNumId w:val="19"/>
  </w:num>
  <w:num w:numId="18">
    <w:abstractNumId w:val="14"/>
  </w:num>
  <w:num w:numId="19">
    <w:abstractNumId w:val="15"/>
  </w:num>
  <w:num w:numId="20">
    <w:abstractNumId w:val="3"/>
  </w:num>
  <w:num w:numId="21">
    <w:abstractNumId w:val="33"/>
  </w:num>
  <w:num w:numId="22">
    <w:abstractNumId w:val="25"/>
  </w:num>
  <w:num w:numId="23">
    <w:abstractNumId w:val="30"/>
  </w:num>
  <w:num w:numId="24">
    <w:abstractNumId w:val="4"/>
  </w:num>
  <w:num w:numId="25">
    <w:abstractNumId w:val="34"/>
  </w:num>
  <w:num w:numId="26">
    <w:abstractNumId w:val="29"/>
  </w:num>
  <w:num w:numId="27">
    <w:abstractNumId w:val="0"/>
  </w:num>
  <w:num w:numId="28">
    <w:abstractNumId w:val="16"/>
  </w:num>
  <w:num w:numId="29">
    <w:abstractNumId w:val="27"/>
  </w:num>
  <w:num w:numId="30">
    <w:abstractNumId w:val="12"/>
  </w:num>
  <w:num w:numId="31">
    <w:abstractNumId w:val="10"/>
  </w:num>
  <w:num w:numId="32">
    <w:abstractNumId w:val="21"/>
  </w:num>
  <w:num w:numId="33">
    <w:abstractNumId w:val="26"/>
  </w:num>
  <w:num w:numId="34">
    <w:abstractNumId w:val="7"/>
  </w:num>
  <w:num w:numId="35">
    <w:abstractNumId w:val="1"/>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FC1"/>
    <w:rsid w:val="0000644B"/>
    <w:rsid w:val="00007A3C"/>
    <w:rsid w:val="00055041"/>
    <w:rsid w:val="000849A7"/>
    <w:rsid w:val="000A2E7D"/>
    <w:rsid w:val="000A77D0"/>
    <w:rsid w:val="000E1D69"/>
    <w:rsid w:val="00102DEE"/>
    <w:rsid w:val="00132989"/>
    <w:rsid w:val="00133794"/>
    <w:rsid w:val="0017088E"/>
    <w:rsid w:val="00183438"/>
    <w:rsid w:val="00196156"/>
    <w:rsid w:val="001A7BE8"/>
    <w:rsid w:val="001B3A70"/>
    <w:rsid w:val="001C45E4"/>
    <w:rsid w:val="001C71F0"/>
    <w:rsid w:val="002032DD"/>
    <w:rsid w:val="00213C3B"/>
    <w:rsid w:val="00214E63"/>
    <w:rsid w:val="00214EBE"/>
    <w:rsid w:val="0021597D"/>
    <w:rsid w:val="00221A20"/>
    <w:rsid w:val="002D4190"/>
    <w:rsid w:val="002D4BFF"/>
    <w:rsid w:val="002D78A5"/>
    <w:rsid w:val="003107D3"/>
    <w:rsid w:val="00315D56"/>
    <w:rsid w:val="00316C64"/>
    <w:rsid w:val="00366927"/>
    <w:rsid w:val="003775D2"/>
    <w:rsid w:val="00383F77"/>
    <w:rsid w:val="003A14CB"/>
    <w:rsid w:val="003B5E0F"/>
    <w:rsid w:val="003C2CE3"/>
    <w:rsid w:val="003D0510"/>
    <w:rsid w:val="003D473B"/>
    <w:rsid w:val="003D5835"/>
    <w:rsid w:val="003F2E3B"/>
    <w:rsid w:val="003F312C"/>
    <w:rsid w:val="00464C1A"/>
    <w:rsid w:val="004A5419"/>
    <w:rsid w:val="004C73DC"/>
    <w:rsid w:val="004D39C0"/>
    <w:rsid w:val="004F340A"/>
    <w:rsid w:val="004F64B9"/>
    <w:rsid w:val="005070A7"/>
    <w:rsid w:val="005472E1"/>
    <w:rsid w:val="00554008"/>
    <w:rsid w:val="00573321"/>
    <w:rsid w:val="005E2339"/>
    <w:rsid w:val="005E614C"/>
    <w:rsid w:val="005F3AD8"/>
    <w:rsid w:val="006101E4"/>
    <w:rsid w:val="00632011"/>
    <w:rsid w:val="006429CD"/>
    <w:rsid w:val="00655E90"/>
    <w:rsid w:val="00674C3D"/>
    <w:rsid w:val="006857C0"/>
    <w:rsid w:val="006E1937"/>
    <w:rsid w:val="006E1C4B"/>
    <w:rsid w:val="006F53DD"/>
    <w:rsid w:val="006F606B"/>
    <w:rsid w:val="00707A05"/>
    <w:rsid w:val="00714EE2"/>
    <w:rsid w:val="00720D1F"/>
    <w:rsid w:val="00727766"/>
    <w:rsid w:val="00730D0C"/>
    <w:rsid w:val="00751712"/>
    <w:rsid w:val="0076643E"/>
    <w:rsid w:val="00767D1D"/>
    <w:rsid w:val="00782D49"/>
    <w:rsid w:val="00787C2A"/>
    <w:rsid w:val="0079061F"/>
    <w:rsid w:val="00790D01"/>
    <w:rsid w:val="00791991"/>
    <w:rsid w:val="007A015B"/>
    <w:rsid w:val="007A3D32"/>
    <w:rsid w:val="007B08CA"/>
    <w:rsid w:val="007B3EBB"/>
    <w:rsid w:val="007C43E2"/>
    <w:rsid w:val="007D3722"/>
    <w:rsid w:val="007D567D"/>
    <w:rsid w:val="007E45DE"/>
    <w:rsid w:val="0080644C"/>
    <w:rsid w:val="00846C88"/>
    <w:rsid w:val="00861C66"/>
    <w:rsid w:val="008C574D"/>
    <w:rsid w:val="008E0A5F"/>
    <w:rsid w:val="008E79B9"/>
    <w:rsid w:val="00902AD0"/>
    <w:rsid w:val="0090514D"/>
    <w:rsid w:val="009059F5"/>
    <w:rsid w:val="0090695F"/>
    <w:rsid w:val="0091013F"/>
    <w:rsid w:val="0094321C"/>
    <w:rsid w:val="0094369F"/>
    <w:rsid w:val="00946B3B"/>
    <w:rsid w:val="0095434F"/>
    <w:rsid w:val="0096317E"/>
    <w:rsid w:val="009678C8"/>
    <w:rsid w:val="00977D8B"/>
    <w:rsid w:val="00993255"/>
    <w:rsid w:val="009B2A80"/>
    <w:rsid w:val="009D02CA"/>
    <w:rsid w:val="009E7CC8"/>
    <w:rsid w:val="00A03342"/>
    <w:rsid w:val="00A17D87"/>
    <w:rsid w:val="00A379F0"/>
    <w:rsid w:val="00A37DD6"/>
    <w:rsid w:val="00A40997"/>
    <w:rsid w:val="00A55199"/>
    <w:rsid w:val="00A565FD"/>
    <w:rsid w:val="00A5770F"/>
    <w:rsid w:val="00A72E63"/>
    <w:rsid w:val="00A7471C"/>
    <w:rsid w:val="00A91AA7"/>
    <w:rsid w:val="00AD43A2"/>
    <w:rsid w:val="00AF0429"/>
    <w:rsid w:val="00AF6F9A"/>
    <w:rsid w:val="00B06F16"/>
    <w:rsid w:val="00B55921"/>
    <w:rsid w:val="00B84D04"/>
    <w:rsid w:val="00B9341F"/>
    <w:rsid w:val="00BB2437"/>
    <w:rsid w:val="00BB3DBD"/>
    <w:rsid w:val="00BC1F63"/>
    <w:rsid w:val="00BC6690"/>
    <w:rsid w:val="00BD738A"/>
    <w:rsid w:val="00BF6BDF"/>
    <w:rsid w:val="00C34819"/>
    <w:rsid w:val="00C41761"/>
    <w:rsid w:val="00C9032E"/>
    <w:rsid w:val="00C92992"/>
    <w:rsid w:val="00CD0D2C"/>
    <w:rsid w:val="00D16F2C"/>
    <w:rsid w:val="00D21154"/>
    <w:rsid w:val="00D21854"/>
    <w:rsid w:val="00D2604A"/>
    <w:rsid w:val="00D3376B"/>
    <w:rsid w:val="00D3512E"/>
    <w:rsid w:val="00D430E0"/>
    <w:rsid w:val="00D515D6"/>
    <w:rsid w:val="00D5736F"/>
    <w:rsid w:val="00D666D8"/>
    <w:rsid w:val="00D90244"/>
    <w:rsid w:val="00D91C3A"/>
    <w:rsid w:val="00D93573"/>
    <w:rsid w:val="00D93F45"/>
    <w:rsid w:val="00D97BE5"/>
    <w:rsid w:val="00DC5879"/>
    <w:rsid w:val="00DD2C0A"/>
    <w:rsid w:val="00E36ADB"/>
    <w:rsid w:val="00E400B2"/>
    <w:rsid w:val="00E420D7"/>
    <w:rsid w:val="00E42703"/>
    <w:rsid w:val="00E50E5B"/>
    <w:rsid w:val="00E535FF"/>
    <w:rsid w:val="00E613C6"/>
    <w:rsid w:val="00E93FC1"/>
    <w:rsid w:val="00EA0C88"/>
    <w:rsid w:val="00EE05EC"/>
    <w:rsid w:val="00F13CAC"/>
    <w:rsid w:val="00F24ED4"/>
    <w:rsid w:val="00F476D7"/>
    <w:rsid w:val="00F52EF2"/>
    <w:rsid w:val="00F61CD3"/>
    <w:rsid w:val="00F748DB"/>
    <w:rsid w:val="00F81529"/>
    <w:rsid w:val="00FC1056"/>
    <w:rsid w:val="00FD050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A05230E-21E6-4EF6-9D79-967080BDC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FC1"/>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E93F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0E1D6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93FC1"/>
    <w:rPr>
      <w:rFonts w:asciiTheme="majorHAnsi" w:eastAsiaTheme="majorEastAsia" w:hAnsiTheme="majorHAnsi" w:cstheme="majorBidi"/>
      <w:color w:val="2E74B5" w:themeColor="accent1" w:themeShade="BF"/>
      <w:sz w:val="32"/>
      <w:szCs w:val="32"/>
      <w:lang w:val="es-MX" w:eastAsia="es-MX"/>
    </w:rPr>
  </w:style>
  <w:style w:type="paragraph" w:styleId="Encabezado">
    <w:name w:val="header"/>
    <w:basedOn w:val="Normal"/>
    <w:link w:val="EncabezadoCar"/>
    <w:uiPriority w:val="99"/>
    <w:unhideWhenUsed/>
    <w:rsid w:val="00E93FC1"/>
    <w:pPr>
      <w:tabs>
        <w:tab w:val="center" w:pos="4419"/>
        <w:tab w:val="right" w:pos="8838"/>
      </w:tabs>
    </w:pPr>
  </w:style>
  <w:style w:type="character" w:customStyle="1" w:styleId="EncabezadoCar">
    <w:name w:val="Encabezado Car"/>
    <w:basedOn w:val="Fuentedeprrafopredeter"/>
    <w:link w:val="Encabezado"/>
    <w:uiPriority w:val="99"/>
    <w:rsid w:val="00E93FC1"/>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E93FC1"/>
    <w:pPr>
      <w:tabs>
        <w:tab w:val="center" w:pos="4419"/>
        <w:tab w:val="right" w:pos="8838"/>
      </w:tabs>
    </w:pPr>
  </w:style>
  <w:style w:type="character" w:customStyle="1" w:styleId="PiedepginaCar">
    <w:name w:val="Pie de página Car"/>
    <w:basedOn w:val="Fuentedeprrafopredeter"/>
    <w:link w:val="Piedepgina"/>
    <w:uiPriority w:val="99"/>
    <w:rsid w:val="00E93FC1"/>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93FC1"/>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E93FC1"/>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E93FC1"/>
    <w:rPr>
      <w:color w:val="0563C1"/>
      <w:u w:val="single"/>
    </w:rPr>
  </w:style>
  <w:style w:type="paragraph" w:styleId="TDC1">
    <w:name w:val="toc 1"/>
    <w:basedOn w:val="Normal"/>
    <w:next w:val="Normal"/>
    <w:autoRedefine/>
    <w:uiPriority w:val="39"/>
    <w:unhideWhenUsed/>
    <w:rsid w:val="00E93FC1"/>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E93FC1"/>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93FC1"/>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E93FC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93FC1"/>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E93FC1"/>
    <w:rPr>
      <w:rFonts w:ascii="Times New Roman" w:eastAsia="Times New Roman" w:hAnsi="Times New Roman" w:cs="Times New Roman"/>
      <w:sz w:val="20"/>
      <w:szCs w:val="20"/>
      <w:lang w:val="es-MX" w:eastAsia="es-MX"/>
    </w:rPr>
  </w:style>
  <w:style w:type="paragraph" w:styleId="TtulodeTDC">
    <w:name w:val="TOC Heading"/>
    <w:basedOn w:val="Ttulo1"/>
    <w:next w:val="Normal"/>
    <w:uiPriority w:val="39"/>
    <w:unhideWhenUsed/>
    <w:qFormat/>
    <w:rsid w:val="00E93FC1"/>
    <w:pPr>
      <w:outlineLvl w:val="9"/>
    </w:pPr>
  </w:style>
  <w:style w:type="character" w:customStyle="1" w:styleId="apple-converted-space">
    <w:name w:val="apple-converted-space"/>
    <w:basedOn w:val="Fuentedeprrafopredeter"/>
    <w:qFormat/>
    <w:rsid w:val="00E93FC1"/>
  </w:style>
  <w:style w:type="table" w:styleId="Tablaconcuadrcula">
    <w:name w:val="Table Grid"/>
    <w:basedOn w:val="Tablanormal"/>
    <w:uiPriority w:val="39"/>
    <w:rsid w:val="00E93F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6concolores">
    <w:name w:val="Grid Table 6 Colorful"/>
    <w:basedOn w:val="Tablanormal"/>
    <w:uiPriority w:val="51"/>
    <w:rsid w:val="003F2E3B"/>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uiPriority w:val="1"/>
    <w:qFormat/>
    <w:rsid w:val="007D567D"/>
    <w:pPr>
      <w:spacing w:after="0" w:line="240" w:lineRule="auto"/>
    </w:pPr>
    <w:rPr>
      <w:lang w:val="es-MX"/>
    </w:rPr>
  </w:style>
  <w:style w:type="paragraph" w:styleId="TDC3">
    <w:name w:val="toc 3"/>
    <w:basedOn w:val="Normal"/>
    <w:next w:val="Normal"/>
    <w:autoRedefine/>
    <w:uiPriority w:val="39"/>
    <w:unhideWhenUsed/>
    <w:rsid w:val="00730D0C"/>
    <w:pPr>
      <w:spacing w:after="100"/>
      <w:ind w:left="480"/>
    </w:pPr>
  </w:style>
  <w:style w:type="character" w:customStyle="1" w:styleId="Ttulo2Car">
    <w:name w:val="Título 2 Car"/>
    <w:basedOn w:val="Fuentedeprrafopredeter"/>
    <w:link w:val="Ttulo2"/>
    <w:uiPriority w:val="9"/>
    <w:semiHidden/>
    <w:rsid w:val="000E1D69"/>
    <w:rPr>
      <w:rFonts w:asciiTheme="majorHAnsi" w:eastAsiaTheme="majorEastAsia" w:hAnsiTheme="majorHAnsi" w:cstheme="majorBidi"/>
      <w:color w:val="2E74B5" w:themeColor="accent1" w:themeShade="BF"/>
      <w:sz w:val="26"/>
      <w:szCs w:val="26"/>
      <w:lang w:val="es-MX" w:eastAsia="es-MX"/>
    </w:rPr>
  </w:style>
  <w:style w:type="table" w:styleId="Tabladecuadrcula4-nfasis3">
    <w:name w:val="Grid Table 4 Accent 3"/>
    <w:basedOn w:val="Tablanormal"/>
    <w:uiPriority w:val="49"/>
    <w:rsid w:val="006101E4"/>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ipervnculovisitado">
    <w:name w:val="FollowedHyperlink"/>
    <w:basedOn w:val="Fuentedeprrafopredeter"/>
    <w:uiPriority w:val="99"/>
    <w:semiHidden/>
    <w:unhideWhenUsed/>
    <w:rsid w:val="003775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969435">
      <w:bodyDiv w:val="1"/>
      <w:marLeft w:val="0"/>
      <w:marRight w:val="0"/>
      <w:marTop w:val="0"/>
      <w:marBottom w:val="0"/>
      <w:divBdr>
        <w:top w:val="none" w:sz="0" w:space="0" w:color="auto"/>
        <w:left w:val="none" w:sz="0" w:space="0" w:color="auto"/>
        <w:bottom w:val="none" w:sz="0" w:space="0" w:color="auto"/>
        <w:right w:val="none" w:sz="0" w:space="0" w:color="auto"/>
      </w:divBdr>
    </w:div>
    <w:div w:id="592861995">
      <w:bodyDiv w:val="1"/>
      <w:marLeft w:val="0"/>
      <w:marRight w:val="0"/>
      <w:marTop w:val="0"/>
      <w:marBottom w:val="0"/>
      <w:divBdr>
        <w:top w:val="none" w:sz="0" w:space="0" w:color="auto"/>
        <w:left w:val="none" w:sz="0" w:space="0" w:color="auto"/>
        <w:bottom w:val="none" w:sz="0" w:space="0" w:color="auto"/>
        <w:right w:val="none" w:sz="0" w:space="0" w:color="auto"/>
      </w:divBdr>
    </w:div>
    <w:div w:id="689449425">
      <w:bodyDiv w:val="1"/>
      <w:marLeft w:val="0"/>
      <w:marRight w:val="0"/>
      <w:marTop w:val="0"/>
      <w:marBottom w:val="0"/>
      <w:divBdr>
        <w:top w:val="none" w:sz="0" w:space="0" w:color="auto"/>
        <w:left w:val="none" w:sz="0" w:space="0" w:color="auto"/>
        <w:bottom w:val="none" w:sz="0" w:space="0" w:color="auto"/>
        <w:right w:val="none" w:sz="0" w:space="0" w:color="auto"/>
      </w:divBdr>
    </w:div>
    <w:div w:id="141389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258985.page" TargetMode="External"/><Relationship Id="rId18" Type="http://schemas.openxmlformats.org/officeDocument/2006/relationships/hyperlink" Target="https://www.saimex.org.mx/saimex/solicitud/downloadAttach/1297169.page" TargetMode="External"/><Relationship Id="rId26" Type="http://schemas.openxmlformats.org/officeDocument/2006/relationships/hyperlink" Target="https://www.saimex.org.mx/saimex/solicitud/downloadAttach/1299911.page" TargetMode="External"/><Relationship Id="rId39" Type="http://schemas.openxmlformats.org/officeDocument/2006/relationships/footer" Target="footer1.xml"/><Relationship Id="rId21" Type="http://schemas.openxmlformats.org/officeDocument/2006/relationships/hyperlink" Target="https://www.saimex.org.mx/saimex/solicitud/downloadAttach/1297940.page" TargetMode="External"/><Relationship Id="rId34" Type="http://schemas.openxmlformats.org/officeDocument/2006/relationships/image" Target="media/image2.png"/><Relationship Id="rId42" Type="http://schemas.openxmlformats.org/officeDocument/2006/relationships/fontTable" Target="fontTable.xml"/><Relationship Id="rId7" Type="http://schemas.openxmlformats.org/officeDocument/2006/relationships/hyperlink" Target="https://www.saimex.org.mx/saimex/solicitud/downloadAttach/1258832.page" TargetMode="External"/><Relationship Id="rId2" Type="http://schemas.openxmlformats.org/officeDocument/2006/relationships/styles" Target="styles.xml"/><Relationship Id="rId16" Type="http://schemas.openxmlformats.org/officeDocument/2006/relationships/hyperlink" Target="https://www.saimex.org.mx/saimex/solicitud/downloadAttach/1296980.page" TargetMode="External"/><Relationship Id="rId20" Type="http://schemas.openxmlformats.org/officeDocument/2006/relationships/hyperlink" Target="https://www.saimex.org.mx/saimex/solicitud/downloadAttach/1294485.page" TargetMode="External"/><Relationship Id="rId29" Type="http://schemas.openxmlformats.org/officeDocument/2006/relationships/hyperlink" Target="https://www.saimex.org.mx/saimex/solicitud/downloadAttach/1299897.page"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1247094.page" TargetMode="External"/><Relationship Id="rId24" Type="http://schemas.openxmlformats.org/officeDocument/2006/relationships/hyperlink" Target="https://www.saimex.org.mx/saimex/solicitud/downloadAttach/1299915.page" TargetMode="External"/><Relationship Id="rId32" Type="http://schemas.openxmlformats.org/officeDocument/2006/relationships/hyperlink" Target="https://amecadigital.com/" TargetMode="Externa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saimex.org.mx/saimex/solicitud/downloadAttach/1294542.page" TargetMode="External"/><Relationship Id="rId23" Type="http://schemas.openxmlformats.org/officeDocument/2006/relationships/hyperlink" Target="https://www.saimex.org.mx/saimex/solicitud/downloadAttach/1294525.page" TargetMode="External"/><Relationship Id="rId28" Type="http://schemas.openxmlformats.org/officeDocument/2006/relationships/hyperlink" Target="https://www.saimex.org.mx/saimex/solicitud/downloadAttach/1299901.page" TargetMode="External"/><Relationship Id="rId36" Type="http://schemas.openxmlformats.org/officeDocument/2006/relationships/image" Target="media/image4.png"/><Relationship Id="rId10" Type="http://schemas.openxmlformats.org/officeDocument/2006/relationships/hyperlink" Target="https://www.saimex.org.mx/saimex/solicitud/downloadAttach/1253137.page" TargetMode="External"/><Relationship Id="rId19" Type="http://schemas.openxmlformats.org/officeDocument/2006/relationships/hyperlink" Target="https://www.saimex.org.mx/saimex/solicitud/downloadAttach/1296977.page" TargetMode="External"/><Relationship Id="rId31" Type="http://schemas.openxmlformats.org/officeDocument/2006/relationships/hyperlink" Target="https://www.saimex.org.mx/saimex/solicitud/downloadAttach/1299747.page" TargetMode="External"/><Relationship Id="rId4" Type="http://schemas.openxmlformats.org/officeDocument/2006/relationships/webSettings" Target="webSettings.xml"/><Relationship Id="rId9" Type="http://schemas.openxmlformats.org/officeDocument/2006/relationships/hyperlink" Target="https://www.saimex.org.mx/saimex/solicitud/downloadAttach/1253137.page" TargetMode="External"/><Relationship Id="rId14" Type="http://schemas.openxmlformats.org/officeDocument/2006/relationships/hyperlink" Target="https://www.saimex.org.mx/saimex/solicitud/downloadAttach/1250798.page" TargetMode="External"/><Relationship Id="rId22" Type="http://schemas.openxmlformats.org/officeDocument/2006/relationships/hyperlink" Target="https://www.saimex.org.mx/saimex/solicitud/downloadAttach/1296985.page" TargetMode="External"/><Relationship Id="rId27" Type="http://schemas.openxmlformats.org/officeDocument/2006/relationships/hyperlink" Target="https://www.saimex.org.mx/saimex/solicitud/downloadAttach/1299907.page" TargetMode="External"/><Relationship Id="rId30" Type="http://schemas.openxmlformats.org/officeDocument/2006/relationships/hyperlink" Target="https://www.saimex.org.mx/saimex/solicitud/downloadAttach/1299896.page" TargetMode="External"/><Relationship Id="rId35" Type="http://schemas.openxmlformats.org/officeDocument/2006/relationships/image" Target="media/image3.png"/><Relationship Id="rId43" Type="http://schemas.openxmlformats.org/officeDocument/2006/relationships/theme" Target="theme/theme1.xml"/><Relationship Id="rId8" Type="http://schemas.openxmlformats.org/officeDocument/2006/relationships/hyperlink" Target="https://www.saimex.org.mx/saimex/solicitud/downloadAttach/1258758.page" TargetMode="External"/><Relationship Id="rId3" Type="http://schemas.openxmlformats.org/officeDocument/2006/relationships/settings" Target="settings.xml"/><Relationship Id="rId12" Type="http://schemas.openxmlformats.org/officeDocument/2006/relationships/hyperlink" Target="https://www.saimex.org.mx/saimex/solicitud/downloadAttach/1260573.page" TargetMode="External"/><Relationship Id="rId17" Type="http://schemas.openxmlformats.org/officeDocument/2006/relationships/hyperlink" Target="https://www.saimex.org.mx/saimex/solicitud/downloadAttach/1294501.page" TargetMode="External"/><Relationship Id="rId25" Type="http://schemas.openxmlformats.org/officeDocument/2006/relationships/hyperlink" Target="https://www.saimex.org.mx/saimex/solicitud/downloadAttach/1299914.page" TargetMode="External"/><Relationship Id="rId33" Type="http://schemas.openxmlformats.org/officeDocument/2006/relationships/image" Target="media/image1.png"/><Relationship Id="rId38"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585</TotalTime>
  <Pages>79</Pages>
  <Words>18432</Words>
  <Characters>101377</Characters>
  <Application>Microsoft Office Word</Application>
  <DocSecurity>0</DocSecurity>
  <Lines>844</Lines>
  <Paragraphs>239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dcterms:created xsi:type="dcterms:W3CDTF">2022-03-09T23:28:00Z</dcterms:created>
  <dcterms:modified xsi:type="dcterms:W3CDTF">2022-05-17T23:55:00Z</dcterms:modified>
</cp:coreProperties>
</file>