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9F65C51" w:rsidR="00457BB8" w:rsidRPr="004250F9" w:rsidRDefault="00457BB8" w:rsidP="004250F9">
      <w:pPr>
        <w:spacing w:line="360" w:lineRule="auto"/>
        <w:jc w:val="both"/>
        <w:rPr>
          <w:rFonts w:ascii="Palatino Linotype" w:hAnsi="Palatino Linotype"/>
        </w:rPr>
      </w:pPr>
      <w:r w:rsidRPr="004250F9">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4250F9">
        <w:rPr>
          <w:rFonts w:ascii="Palatino Linotype" w:hAnsi="Palatino Linotype"/>
        </w:rPr>
        <w:t xml:space="preserve"> </w:t>
      </w:r>
      <w:r w:rsidR="006160B6">
        <w:rPr>
          <w:rFonts w:ascii="Palatino Linotype" w:hAnsi="Palatino Linotype"/>
        </w:rPr>
        <w:t>veintisiete</w:t>
      </w:r>
      <w:r w:rsidR="00D63A7B">
        <w:rPr>
          <w:rFonts w:ascii="Palatino Linotype" w:hAnsi="Palatino Linotype"/>
        </w:rPr>
        <w:t xml:space="preserve"> </w:t>
      </w:r>
      <w:r w:rsidR="00F74502" w:rsidRPr="004250F9">
        <w:rPr>
          <w:rFonts w:ascii="Palatino Linotype" w:hAnsi="Palatino Linotype"/>
        </w:rPr>
        <w:t xml:space="preserve">de enero de dos mil </w:t>
      </w:r>
      <w:r w:rsidR="003579AB" w:rsidRPr="004250F9">
        <w:rPr>
          <w:rFonts w:ascii="Palatino Linotype" w:hAnsi="Palatino Linotype"/>
        </w:rPr>
        <w:t>veinti</w:t>
      </w:r>
      <w:r w:rsidR="00F74502" w:rsidRPr="004250F9">
        <w:rPr>
          <w:rFonts w:ascii="Palatino Linotype" w:hAnsi="Palatino Linotype"/>
        </w:rPr>
        <w:t>dós</w:t>
      </w:r>
      <w:r w:rsidRPr="004250F9">
        <w:rPr>
          <w:rFonts w:ascii="Palatino Linotype" w:hAnsi="Palatino Linotype"/>
        </w:rPr>
        <w:t>.</w:t>
      </w:r>
    </w:p>
    <w:p w14:paraId="28464D58" w14:textId="77777777" w:rsidR="00457BB8" w:rsidRPr="004250F9" w:rsidRDefault="00457BB8" w:rsidP="004250F9">
      <w:pPr>
        <w:spacing w:line="360" w:lineRule="auto"/>
        <w:jc w:val="both"/>
        <w:rPr>
          <w:rFonts w:ascii="Palatino Linotype" w:hAnsi="Palatino Linotype"/>
        </w:rPr>
      </w:pPr>
    </w:p>
    <w:p w14:paraId="2C11FACB" w14:textId="335CB258" w:rsidR="00457BB8" w:rsidRPr="004250F9" w:rsidRDefault="00457BB8" w:rsidP="004250F9">
      <w:pPr>
        <w:spacing w:line="360" w:lineRule="auto"/>
        <w:jc w:val="both"/>
        <w:rPr>
          <w:rFonts w:ascii="Palatino Linotype" w:hAnsi="Palatino Linotype"/>
          <w:b/>
        </w:rPr>
      </w:pPr>
      <w:r w:rsidRPr="004250F9">
        <w:rPr>
          <w:rFonts w:ascii="Palatino Linotype" w:hAnsi="Palatino Linotype"/>
          <w:b/>
        </w:rPr>
        <w:t>VISTO</w:t>
      </w:r>
      <w:r w:rsidRPr="004250F9">
        <w:rPr>
          <w:rFonts w:ascii="Palatino Linotype" w:hAnsi="Palatino Linotype"/>
        </w:rPr>
        <w:t xml:space="preserve"> el expediente formado con motivo del recurso de revisión </w:t>
      </w:r>
      <w:r w:rsidR="003579AB" w:rsidRPr="004250F9">
        <w:rPr>
          <w:rFonts w:ascii="Palatino Linotype" w:hAnsi="Palatino Linotype"/>
          <w:b/>
        </w:rPr>
        <w:t>0</w:t>
      </w:r>
      <w:r w:rsidR="00754C07" w:rsidRPr="004250F9">
        <w:rPr>
          <w:rFonts w:ascii="Palatino Linotype" w:hAnsi="Palatino Linotype"/>
          <w:b/>
        </w:rPr>
        <w:t>5942</w:t>
      </w:r>
      <w:r w:rsidR="003579AB" w:rsidRPr="004250F9">
        <w:rPr>
          <w:rFonts w:ascii="Palatino Linotype" w:hAnsi="Palatino Linotype"/>
          <w:b/>
        </w:rPr>
        <w:t>/INFOEM/IP/RR/2021</w:t>
      </w:r>
      <w:r w:rsidRPr="004250F9">
        <w:rPr>
          <w:rFonts w:ascii="Palatino Linotype" w:hAnsi="Palatino Linotype"/>
        </w:rPr>
        <w:t xml:space="preserve">, </w:t>
      </w:r>
      <w:r w:rsidR="006C52D7" w:rsidRPr="004250F9">
        <w:rPr>
          <w:rFonts w:ascii="Palatino Linotype" w:hAnsi="Palatino Linotype"/>
        </w:rPr>
        <w:t xml:space="preserve">promovido por </w:t>
      </w:r>
      <w:r w:rsidR="00754C07" w:rsidRPr="004250F9">
        <w:rPr>
          <w:rFonts w:ascii="Palatino Linotype" w:hAnsi="Palatino Linotype"/>
        </w:rPr>
        <w:t>el</w:t>
      </w:r>
      <w:r w:rsidR="00F74502" w:rsidRPr="004250F9">
        <w:rPr>
          <w:rFonts w:ascii="Palatino Linotype" w:hAnsi="Palatino Linotype"/>
        </w:rPr>
        <w:t xml:space="preserve"> </w:t>
      </w:r>
      <w:r w:rsidR="00F74502" w:rsidRPr="00B664D9">
        <w:rPr>
          <w:rFonts w:ascii="Palatino Linotype" w:hAnsi="Palatino Linotype"/>
          <w:b/>
        </w:rPr>
        <w:t xml:space="preserve">C. </w:t>
      </w:r>
      <w:r w:rsidR="007B1E54">
        <w:rPr>
          <w:rFonts w:ascii="Palatino Linotype" w:hAnsi="Palatino Linotype" w:cs="Arial"/>
          <w:b/>
        </w:rPr>
        <w:t>xxxxxxxxxxxxxxxxxxxxxx</w:t>
      </w:r>
      <w:bookmarkStart w:id="0" w:name="_GoBack"/>
      <w:bookmarkEnd w:id="0"/>
      <w:r w:rsidR="006C52D7" w:rsidRPr="004250F9">
        <w:rPr>
          <w:rFonts w:ascii="Palatino Linotype" w:hAnsi="Palatino Linotype" w:cs="Arial"/>
          <w:b/>
        </w:rPr>
        <w:t>,</w:t>
      </w:r>
      <w:r w:rsidR="006C52D7" w:rsidRPr="004250F9">
        <w:rPr>
          <w:rFonts w:ascii="Palatino Linotype" w:hAnsi="Palatino Linotype" w:cs="Arial"/>
          <w:b/>
          <w:color w:val="000000" w:themeColor="text1"/>
          <w:lang w:val="es-ES"/>
        </w:rPr>
        <w:t xml:space="preserve"> </w:t>
      </w:r>
      <w:r w:rsidR="00754C07" w:rsidRPr="004250F9">
        <w:rPr>
          <w:rFonts w:ascii="Palatino Linotype" w:hAnsi="Palatino Linotype" w:cs="Arial"/>
          <w:color w:val="000000" w:themeColor="text1"/>
          <w:lang w:val="es-ES"/>
        </w:rPr>
        <w:t xml:space="preserve">que </w:t>
      </w:r>
      <w:r w:rsidRPr="004250F9">
        <w:rPr>
          <w:rFonts w:ascii="Palatino Linotype" w:hAnsi="Palatino Linotype" w:cs="Arial"/>
        </w:rPr>
        <w:t>en lo sucesivo</w:t>
      </w:r>
      <w:r w:rsidR="009E2E2C" w:rsidRPr="004250F9">
        <w:rPr>
          <w:rFonts w:ascii="Palatino Linotype" w:hAnsi="Palatino Linotype" w:cs="Arial"/>
        </w:rPr>
        <w:t xml:space="preserve"> se denominará </w:t>
      </w:r>
      <w:r w:rsidR="00754C07" w:rsidRPr="004250F9">
        <w:rPr>
          <w:rFonts w:ascii="Palatino Linotype" w:hAnsi="Palatino Linotype" w:cs="Arial"/>
          <w:b/>
        </w:rPr>
        <w:t>EL</w:t>
      </w:r>
      <w:r w:rsidR="00A777C8" w:rsidRPr="004250F9">
        <w:rPr>
          <w:rFonts w:ascii="Palatino Linotype" w:hAnsi="Palatino Linotype" w:cs="Arial"/>
          <w:b/>
        </w:rPr>
        <w:t xml:space="preserve"> R</w:t>
      </w:r>
      <w:r w:rsidRPr="004250F9">
        <w:rPr>
          <w:rFonts w:ascii="Palatino Linotype" w:hAnsi="Palatino Linotype" w:cs="Arial"/>
          <w:b/>
        </w:rPr>
        <w:t>ECURRENTE,</w:t>
      </w:r>
      <w:r w:rsidRPr="004250F9">
        <w:rPr>
          <w:rFonts w:ascii="Palatino Linotype" w:hAnsi="Palatino Linotype"/>
        </w:rPr>
        <w:t xml:space="preserve"> </w:t>
      </w:r>
      <w:r w:rsidR="00E24730" w:rsidRPr="004250F9">
        <w:rPr>
          <w:rFonts w:ascii="Palatino Linotype" w:hAnsi="Palatino Linotype"/>
        </w:rPr>
        <w:t xml:space="preserve">en contra de </w:t>
      </w:r>
      <w:r w:rsidR="00E24730" w:rsidRPr="004250F9">
        <w:rPr>
          <w:rFonts w:ascii="Palatino Linotype" w:hAnsi="Palatino Linotype" w:cs="Arial"/>
          <w:color w:val="000000" w:themeColor="text1"/>
          <w:lang w:val="es-ES"/>
        </w:rPr>
        <w:t xml:space="preserve">la falta de </w:t>
      </w:r>
      <w:r w:rsidR="00F74502" w:rsidRPr="004250F9">
        <w:rPr>
          <w:rFonts w:ascii="Palatino Linotype" w:hAnsi="Palatino Linotype" w:cs="Arial"/>
          <w:color w:val="000000" w:themeColor="text1"/>
          <w:lang w:val="es-ES"/>
        </w:rPr>
        <w:t xml:space="preserve">trámite y </w:t>
      </w:r>
      <w:r w:rsidR="00E24730" w:rsidRPr="004250F9">
        <w:rPr>
          <w:rFonts w:ascii="Palatino Linotype" w:hAnsi="Palatino Linotype" w:cs="Arial"/>
          <w:color w:val="000000" w:themeColor="text1"/>
          <w:lang w:val="es-ES"/>
        </w:rPr>
        <w:t>respuesta</w:t>
      </w:r>
      <w:r w:rsidR="00F74502" w:rsidRPr="004250F9">
        <w:rPr>
          <w:rFonts w:ascii="Palatino Linotype" w:hAnsi="Palatino Linotype" w:cs="Arial"/>
          <w:color w:val="000000" w:themeColor="text1"/>
          <w:lang w:val="es-ES"/>
        </w:rPr>
        <w:t xml:space="preserve"> d</w:t>
      </w:r>
      <w:r w:rsidR="000C0B7F" w:rsidRPr="004250F9">
        <w:rPr>
          <w:rFonts w:ascii="Palatino Linotype" w:hAnsi="Palatino Linotype" w:cs="Arial"/>
          <w:color w:val="000000" w:themeColor="text1"/>
          <w:lang w:val="es-ES"/>
        </w:rPr>
        <w:t xml:space="preserve">el </w:t>
      </w:r>
      <w:r w:rsidR="00754C07" w:rsidRPr="004250F9">
        <w:rPr>
          <w:rFonts w:ascii="Palatino Linotype" w:hAnsi="Palatino Linotype" w:cs="Arial"/>
          <w:b/>
        </w:rPr>
        <w:t>Ayuntamiento de Texcalyacac</w:t>
      </w:r>
      <w:r w:rsidRPr="004250F9">
        <w:rPr>
          <w:rFonts w:ascii="Palatino Linotype" w:hAnsi="Palatino Linotype"/>
          <w:b/>
        </w:rPr>
        <w:t xml:space="preserve">, </w:t>
      </w:r>
      <w:r w:rsidR="00754C07" w:rsidRPr="004250F9">
        <w:rPr>
          <w:rFonts w:ascii="Palatino Linotype" w:hAnsi="Palatino Linotype"/>
        </w:rPr>
        <w:t>que e</w:t>
      </w:r>
      <w:r w:rsidRPr="004250F9">
        <w:rPr>
          <w:rFonts w:ascii="Palatino Linotype" w:hAnsi="Palatino Linotype"/>
        </w:rPr>
        <w:t xml:space="preserve">n lo sucesivo </w:t>
      </w:r>
      <w:r w:rsidR="009E2E2C" w:rsidRPr="004250F9">
        <w:rPr>
          <w:rFonts w:ascii="Palatino Linotype" w:hAnsi="Palatino Linotype"/>
        </w:rPr>
        <w:t xml:space="preserve">se denominará </w:t>
      </w:r>
      <w:r w:rsidRPr="004250F9">
        <w:rPr>
          <w:rFonts w:ascii="Palatino Linotype" w:hAnsi="Palatino Linotype"/>
          <w:b/>
        </w:rPr>
        <w:t>EL SUJETO OBLIGADO</w:t>
      </w:r>
      <w:r w:rsidRPr="004250F9">
        <w:rPr>
          <w:rFonts w:ascii="Palatino Linotype" w:hAnsi="Palatino Linotype"/>
        </w:rPr>
        <w:t xml:space="preserve">, se procede a dictar la presente resolución con base en lo siguiente: </w:t>
      </w:r>
    </w:p>
    <w:p w14:paraId="48CEFEB5" w14:textId="77777777" w:rsidR="00457BB8" w:rsidRPr="004250F9" w:rsidRDefault="00457BB8" w:rsidP="004250F9">
      <w:pPr>
        <w:jc w:val="center"/>
        <w:rPr>
          <w:rFonts w:ascii="Palatino Linotype" w:hAnsi="Palatino Linotype"/>
        </w:rPr>
      </w:pPr>
    </w:p>
    <w:p w14:paraId="480E521A" w14:textId="77777777" w:rsidR="00457BB8" w:rsidRPr="004250F9" w:rsidRDefault="00457BB8" w:rsidP="004250F9">
      <w:pPr>
        <w:jc w:val="center"/>
        <w:rPr>
          <w:rFonts w:ascii="Palatino Linotype" w:hAnsi="Palatino Linotype"/>
          <w:b/>
          <w:bCs/>
          <w:spacing w:val="40"/>
          <w:sz w:val="28"/>
        </w:rPr>
      </w:pPr>
      <w:r w:rsidRPr="004250F9">
        <w:rPr>
          <w:rFonts w:ascii="Palatino Linotype" w:hAnsi="Palatino Linotype"/>
          <w:b/>
          <w:bCs/>
          <w:spacing w:val="40"/>
          <w:sz w:val="28"/>
        </w:rPr>
        <w:t>RESULTANDO</w:t>
      </w:r>
    </w:p>
    <w:p w14:paraId="68707BF2" w14:textId="77777777" w:rsidR="00457BB8" w:rsidRPr="004250F9" w:rsidRDefault="00457BB8" w:rsidP="004250F9">
      <w:pPr>
        <w:jc w:val="center"/>
        <w:rPr>
          <w:rFonts w:ascii="Palatino Linotype" w:hAnsi="Palatino Linotype"/>
          <w:b/>
          <w:bCs/>
          <w:spacing w:val="40"/>
        </w:rPr>
      </w:pPr>
    </w:p>
    <w:p w14:paraId="3E4FDE36" w14:textId="1F605B53" w:rsidR="00457BB8" w:rsidRPr="004250F9" w:rsidRDefault="00457BB8" w:rsidP="004250F9">
      <w:pPr>
        <w:spacing w:line="360" w:lineRule="auto"/>
        <w:jc w:val="both"/>
        <w:rPr>
          <w:rFonts w:ascii="Palatino Linotype" w:hAnsi="Palatino Linotype" w:cs="Arial"/>
          <w:b/>
          <w:lang w:val="es-ES"/>
        </w:rPr>
      </w:pPr>
      <w:r w:rsidRPr="004250F9">
        <w:rPr>
          <w:rFonts w:ascii="Palatino Linotype" w:hAnsi="Palatino Linotype"/>
          <w:b/>
          <w:sz w:val="28"/>
          <w:szCs w:val="28"/>
        </w:rPr>
        <w:t xml:space="preserve">I. </w:t>
      </w:r>
      <w:r w:rsidRPr="004250F9">
        <w:rPr>
          <w:rFonts w:ascii="Palatino Linotype" w:hAnsi="Palatino Linotype" w:cs="Arial"/>
        </w:rPr>
        <w:t xml:space="preserve">En </w:t>
      </w:r>
      <w:r w:rsidRPr="004250F9">
        <w:rPr>
          <w:rFonts w:ascii="Palatino Linotype" w:hAnsi="Palatino Linotype" w:cs="Arial"/>
          <w:lang w:val="es-ES"/>
        </w:rPr>
        <w:t>fecha</w:t>
      </w:r>
      <w:r w:rsidRPr="004250F9">
        <w:rPr>
          <w:rFonts w:ascii="Palatino Linotype" w:hAnsi="Palatino Linotype"/>
          <w:lang w:val="es-ES"/>
        </w:rPr>
        <w:t xml:space="preserve"> </w:t>
      </w:r>
      <w:r w:rsidR="00754C07" w:rsidRPr="004250F9">
        <w:rPr>
          <w:rFonts w:ascii="Palatino Linotype" w:hAnsi="Palatino Linotype" w:cs="Arial"/>
          <w:b/>
          <w:lang w:val="es-ES"/>
        </w:rPr>
        <w:t xml:space="preserve">tres de noviembre </w:t>
      </w:r>
      <w:r w:rsidR="005714ED" w:rsidRPr="004250F9">
        <w:rPr>
          <w:rFonts w:ascii="Palatino Linotype" w:hAnsi="Palatino Linotype" w:cs="Arial"/>
          <w:b/>
          <w:lang w:val="es-ES"/>
        </w:rPr>
        <w:t>de dos mil veintiuno</w:t>
      </w:r>
      <w:r w:rsidRPr="004250F9">
        <w:rPr>
          <w:rFonts w:ascii="Palatino Linotype" w:hAnsi="Palatino Linotype"/>
          <w:lang w:val="es-ES"/>
        </w:rPr>
        <w:t xml:space="preserve">, </w:t>
      </w:r>
      <w:r w:rsidR="00684C99" w:rsidRPr="004250F9">
        <w:rPr>
          <w:rFonts w:ascii="Palatino Linotype" w:hAnsi="Palatino Linotype"/>
          <w:b/>
          <w:lang w:val="es-ES"/>
        </w:rPr>
        <w:t xml:space="preserve">EL </w:t>
      </w:r>
      <w:r w:rsidRPr="004250F9">
        <w:rPr>
          <w:rFonts w:ascii="Palatino Linotype" w:hAnsi="Palatino Linotype"/>
          <w:b/>
          <w:lang w:val="es-ES"/>
        </w:rPr>
        <w:t>RECURRENTE</w:t>
      </w:r>
      <w:r w:rsidRPr="004250F9">
        <w:rPr>
          <w:rFonts w:ascii="Palatino Linotype" w:hAnsi="Palatino Linotype" w:cs="Arial"/>
          <w:lang w:val="es-ES"/>
        </w:rPr>
        <w:t xml:space="preserve"> </w:t>
      </w:r>
      <w:r w:rsidRPr="004250F9">
        <w:rPr>
          <w:rFonts w:ascii="Palatino Linotype" w:hAnsi="Palatino Linotype" w:cs="Arial"/>
        </w:rPr>
        <w:t xml:space="preserve">presentó a través del Sistema de Acceso a la Información Mexiquense, </w:t>
      </w:r>
      <w:r w:rsidR="00754C07" w:rsidRPr="004250F9">
        <w:rPr>
          <w:rFonts w:ascii="Palatino Linotype" w:hAnsi="Palatino Linotype" w:cs="Arial"/>
        </w:rPr>
        <w:t xml:space="preserve">que </w:t>
      </w:r>
      <w:r w:rsidRPr="004250F9">
        <w:rPr>
          <w:rFonts w:ascii="Palatino Linotype" w:hAnsi="Palatino Linotype" w:cs="Arial"/>
        </w:rPr>
        <w:t xml:space="preserve">en lo subsecuente </w:t>
      </w:r>
      <w:r w:rsidR="009E2E2C" w:rsidRPr="004250F9">
        <w:rPr>
          <w:rFonts w:ascii="Palatino Linotype" w:hAnsi="Palatino Linotype" w:cs="Arial"/>
        </w:rPr>
        <w:t xml:space="preserve">se denominará </w:t>
      </w:r>
      <w:r w:rsidRPr="004250F9">
        <w:rPr>
          <w:rFonts w:ascii="Palatino Linotype" w:hAnsi="Palatino Linotype" w:cs="Arial"/>
          <w:b/>
        </w:rPr>
        <w:t>EL SAIMEX</w:t>
      </w:r>
      <w:r w:rsidRPr="004250F9">
        <w:rPr>
          <w:rFonts w:ascii="Palatino Linotype" w:hAnsi="Palatino Linotype" w:cs="Arial"/>
        </w:rPr>
        <w:t xml:space="preserve"> ante </w:t>
      </w:r>
      <w:r w:rsidRPr="004250F9">
        <w:rPr>
          <w:rFonts w:ascii="Palatino Linotype" w:hAnsi="Palatino Linotype" w:cs="Arial"/>
          <w:b/>
        </w:rPr>
        <w:t>EL SUJETO OBLIGADO</w:t>
      </w:r>
      <w:r w:rsidRPr="004250F9">
        <w:rPr>
          <w:rFonts w:ascii="Palatino Linotype" w:hAnsi="Palatino Linotype" w:cs="Arial"/>
          <w:lang w:val="es-ES"/>
        </w:rPr>
        <w:t xml:space="preserve">, la solicitud de acceso a la información pública, a la que se le asignó el número de expediente </w:t>
      </w:r>
      <w:r w:rsidR="00754C07" w:rsidRPr="004250F9">
        <w:rPr>
          <w:rFonts w:ascii="Palatino Linotype" w:hAnsi="Palatino Linotype" w:cs="Arial"/>
          <w:b/>
        </w:rPr>
        <w:t>00087/TEXCALYA/IP/2021</w:t>
      </w:r>
      <w:r w:rsidRPr="004250F9">
        <w:rPr>
          <w:rFonts w:ascii="Palatino Linotype" w:hAnsi="Palatino Linotype" w:cs="Arial"/>
          <w:lang w:val="es-ES"/>
        </w:rPr>
        <w:t xml:space="preserve">, mediante la cual </w:t>
      </w:r>
      <w:r w:rsidR="000171D8" w:rsidRPr="004250F9">
        <w:rPr>
          <w:rFonts w:ascii="Palatino Linotype" w:hAnsi="Palatino Linotype" w:cs="Arial"/>
          <w:lang w:val="es-ES"/>
        </w:rPr>
        <w:t>requirió</w:t>
      </w:r>
      <w:r w:rsidRPr="004250F9">
        <w:rPr>
          <w:rFonts w:ascii="Palatino Linotype" w:hAnsi="Palatino Linotype" w:cs="Arial"/>
          <w:lang w:val="es-ES"/>
        </w:rPr>
        <w:t>:</w:t>
      </w:r>
    </w:p>
    <w:p w14:paraId="190C9BA8" w14:textId="77777777" w:rsidR="00457BB8" w:rsidRPr="004250F9" w:rsidRDefault="00457BB8" w:rsidP="004250F9">
      <w:pPr>
        <w:tabs>
          <w:tab w:val="left" w:pos="851"/>
        </w:tabs>
        <w:ind w:left="851" w:right="901"/>
        <w:jc w:val="both"/>
        <w:rPr>
          <w:rFonts w:ascii="Palatino Linotype" w:hAnsi="Palatino Linotype" w:cs="Arial"/>
          <w:i/>
          <w:sz w:val="22"/>
          <w:szCs w:val="22"/>
        </w:rPr>
      </w:pPr>
    </w:p>
    <w:p w14:paraId="13BC2DF0" w14:textId="5EFB922A" w:rsidR="00457BB8" w:rsidRPr="004250F9" w:rsidRDefault="00457BB8" w:rsidP="004250F9">
      <w:pPr>
        <w:tabs>
          <w:tab w:val="left" w:pos="851"/>
        </w:tabs>
        <w:ind w:left="851" w:right="901"/>
        <w:jc w:val="both"/>
        <w:rPr>
          <w:rFonts w:ascii="Palatino Linotype" w:hAnsi="Palatino Linotype" w:cs="Arial"/>
          <w:i/>
          <w:sz w:val="22"/>
          <w:szCs w:val="22"/>
        </w:rPr>
      </w:pPr>
      <w:r w:rsidRPr="004250F9">
        <w:rPr>
          <w:rFonts w:ascii="Palatino Linotype" w:hAnsi="Palatino Linotype" w:cs="Arial"/>
          <w:i/>
          <w:sz w:val="22"/>
          <w:szCs w:val="22"/>
        </w:rPr>
        <w:t>“</w:t>
      </w:r>
      <w:r w:rsidR="00754C07" w:rsidRPr="004250F9">
        <w:rPr>
          <w:rFonts w:ascii="Palatino Linotype" w:hAnsi="Palatino Linotype" w:cs="Arial"/>
          <w:i/>
          <w:sz w:val="22"/>
          <w:szCs w:val="22"/>
        </w:rPr>
        <w:t>se requiere el censo más reciente, con el que se factura el alumbrado público del municipio, firmado por la Comisión Federal de Electricidad y el Municipio. se requiere información sobre la recaudación del DAP más reciente.</w:t>
      </w:r>
      <w:r w:rsidRPr="004250F9">
        <w:rPr>
          <w:rFonts w:ascii="Palatino Linotype" w:hAnsi="Palatino Linotype" w:cs="Arial"/>
          <w:i/>
          <w:sz w:val="22"/>
          <w:szCs w:val="22"/>
        </w:rPr>
        <w:t>” (Sic)</w:t>
      </w:r>
    </w:p>
    <w:p w14:paraId="353B029D" w14:textId="77777777" w:rsidR="00457BB8" w:rsidRPr="004250F9" w:rsidRDefault="00457BB8" w:rsidP="004250F9">
      <w:pPr>
        <w:tabs>
          <w:tab w:val="left" w:pos="851"/>
        </w:tabs>
        <w:ind w:right="901"/>
        <w:jc w:val="both"/>
        <w:rPr>
          <w:rFonts w:ascii="Palatino Linotype" w:hAnsi="Palatino Linotype" w:cs="Arial"/>
          <w:i/>
          <w:sz w:val="22"/>
          <w:szCs w:val="22"/>
        </w:rPr>
      </w:pPr>
    </w:p>
    <w:p w14:paraId="44121128" w14:textId="79FCFE00" w:rsidR="00754C07" w:rsidRPr="004250F9" w:rsidRDefault="00754C07" w:rsidP="004250F9">
      <w:pPr>
        <w:spacing w:line="360" w:lineRule="auto"/>
        <w:jc w:val="both"/>
        <w:rPr>
          <w:rFonts w:ascii="Palatino Linotype" w:hAnsi="Palatino Linotype"/>
          <w:noProof/>
          <w:color w:val="000000" w:themeColor="text1"/>
          <w:lang w:eastAsia="es-MX"/>
        </w:rPr>
      </w:pPr>
      <w:r w:rsidRPr="004250F9">
        <w:rPr>
          <w:rFonts w:ascii="Palatino Linotype" w:hAnsi="Palatino Linotype" w:cs="Arial"/>
          <w:color w:val="000000" w:themeColor="text1"/>
        </w:rPr>
        <w:t>Advirtiendo</w:t>
      </w:r>
      <w:r w:rsidRPr="004250F9">
        <w:rPr>
          <w:rFonts w:ascii="Palatino Linotype" w:hAnsi="Palatino Linotype"/>
          <w:color w:val="000000" w:themeColor="text1"/>
        </w:rPr>
        <w:t xml:space="preserve"> de dicha </w:t>
      </w:r>
      <w:r w:rsidRPr="004250F9">
        <w:rPr>
          <w:rFonts w:ascii="Palatino Linotype" w:hAnsi="Palatino Linotype" w:cs="Arial"/>
          <w:lang w:val="es-ES"/>
        </w:rPr>
        <w:t>solicitud</w:t>
      </w:r>
      <w:r w:rsidRPr="004250F9">
        <w:rPr>
          <w:rFonts w:ascii="Palatino Linotype" w:hAnsi="Palatino Linotype"/>
          <w:color w:val="000000" w:themeColor="text1"/>
        </w:rPr>
        <w:t xml:space="preserve">, que </w:t>
      </w:r>
      <w:r w:rsidRPr="004250F9">
        <w:rPr>
          <w:rFonts w:ascii="Palatino Linotype" w:hAnsi="Palatino Linotype" w:cs="Arial"/>
          <w:b/>
          <w:color w:val="000000" w:themeColor="text1"/>
        </w:rPr>
        <w:t>EL RECURRENTE</w:t>
      </w:r>
      <w:r w:rsidRPr="004250F9">
        <w:rPr>
          <w:rFonts w:ascii="Palatino Linotype" w:hAnsi="Palatino Linotype"/>
          <w:color w:val="000000" w:themeColor="text1"/>
        </w:rPr>
        <w:t xml:space="preserve"> acompañó el archivo </w:t>
      </w:r>
      <w:hyperlink r:id="rId8" w:tgtFrame="_blank" w:history="1">
        <w:r w:rsidRPr="004250F9">
          <w:rPr>
            <w:rFonts w:ascii="Palatino Linotype" w:hAnsi="Palatino Linotype" w:cs="Arial"/>
            <w:b/>
            <w:color w:val="000000" w:themeColor="text1"/>
          </w:rPr>
          <w:t>solicitud de información.docx</w:t>
        </w:r>
      </w:hyperlink>
      <w:r w:rsidRPr="004250F9">
        <w:rPr>
          <w:rFonts w:ascii="Palatino Linotype" w:hAnsi="Palatino Linotype" w:cs="Arial"/>
          <w:b/>
          <w:color w:val="000000" w:themeColor="text1"/>
        </w:rPr>
        <w:t xml:space="preserve">, </w:t>
      </w:r>
      <w:r w:rsidRPr="004250F9">
        <w:rPr>
          <w:rFonts w:ascii="Palatino Linotype" w:hAnsi="Palatino Linotype"/>
          <w:noProof/>
          <w:color w:val="000000" w:themeColor="text1"/>
          <w:lang w:eastAsia="es-MX"/>
        </w:rPr>
        <w:t xml:space="preserve">el cual de su contenido se advierte lo siguiente: </w:t>
      </w:r>
    </w:p>
    <w:p w14:paraId="527DEDA1" w14:textId="77777777" w:rsidR="00754C07" w:rsidRPr="004250F9" w:rsidRDefault="00754C07" w:rsidP="004250F9">
      <w:pPr>
        <w:jc w:val="both"/>
        <w:rPr>
          <w:rFonts w:ascii="Palatino Linotype" w:hAnsi="Palatino Linotype" w:cs="Arial"/>
        </w:rPr>
      </w:pPr>
    </w:p>
    <w:p w14:paraId="1DC3C299" w14:textId="77777777" w:rsidR="00754C07" w:rsidRPr="004250F9" w:rsidRDefault="00754C07" w:rsidP="004250F9">
      <w:pPr>
        <w:pStyle w:val="Prrafodelista"/>
        <w:numPr>
          <w:ilvl w:val="1"/>
          <w:numId w:val="5"/>
        </w:numPr>
        <w:tabs>
          <w:tab w:val="left" w:pos="851"/>
        </w:tabs>
        <w:ind w:right="901"/>
        <w:jc w:val="both"/>
        <w:rPr>
          <w:rFonts w:ascii="Palatino Linotype" w:hAnsi="Palatino Linotype" w:cs="Arial"/>
          <w:i/>
          <w:sz w:val="22"/>
          <w:szCs w:val="22"/>
        </w:rPr>
      </w:pPr>
      <w:r w:rsidRPr="004250F9">
        <w:rPr>
          <w:rFonts w:ascii="Palatino Linotype" w:hAnsi="Palatino Linotype" w:cs="Arial"/>
          <w:i/>
          <w:sz w:val="22"/>
          <w:szCs w:val="22"/>
        </w:rPr>
        <w:t xml:space="preserve">Se requiere ¿cuánto se factura mensualmente en alumbrado público? y ¿cuánto se recauda por derechos de alumbrado público?, y en su caso, el adeudo que se genera y ¿si ya se pagó o no la diferencia entre facturación y </w:t>
      </w:r>
      <w:r w:rsidRPr="004250F9">
        <w:rPr>
          <w:rFonts w:ascii="Palatino Linotype" w:hAnsi="Palatino Linotype" w:cs="Arial"/>
          <w:i/>
          <w:sz w:val="22"/>
          <w:szCs w:val="22"/>
        </w:rPr>
        <w:lastRenderedPageBreak/>
        <w:t>DAP? o ¿si existe un saldo a favor del municipio?, Se requiere la información mes por mes del periodo de 1° de enero de 2020 al 31 de octubre de 2021. Se solicita adicionalmente, los avisos recibos emitidos mes con mes por la Comisión Federal de Electricidad por el mismo periodo.</w:t>
      </w:r>
    </w:p>
    <w:p w14:paraId="7A0D26E5" w14:textId="77777777" w:rsidR="00754C07" w:rsidRPr="004250F9" w:rsidRDefault="00754C07" w:rsidP="004250F9">
      <w:pPr>
        <w:pStyle w:val="Prrafodelista"/>
        <w:numPr>
          <w:ilvl w:val="1"/>
          <w:numId w:val="5"/>
        </w:numPr>
        <w:tabs>
          <w:tab w:val="left" w:pos="851"/>
        </w:tabs>
        <w:ind w:right="901"/>
        <w:jc w:val="both"/>
        <w:rPr>
          <w:rFonts w:ascii="Palatino Linotype" w:hAnsi="Palatino Linotype" w:cs="Arial"/>
          <w:i/>
          <w:sz w:val="22"/>
          <w:szCs w:val="22"/>
        </w:rPr>
      </w:pPr>
      <w:r w:rsidRPr="004250F9">
        <w:rPr>
          <w:rFonts w:ascii="Palatino Linotype" w:hAnsi="Palatino Linotype" w:cs="Arial"/>
          <w:i/>
          <w:sz w:val="22"/>
          <w:szCs w:val="22"/>
        </w:rPr>
        <w:t>Se solicita el censo de alumbrado público firmado por la Comisión Federal de Electricidad (CFE) de los ejercicios 2020 o en su caso, el censo más reciente del municipio en colaboración de la CFE, en el que se desglose la siguiente información:</w:t>
      </w:r>
    </w:p>
    <w:p w14:paraId="659A0BB0" w14:textId="77777777" w:rsidR="00754C07" w:rsidRPr="004250F9" w:rsidRDefault="00754C07" w:rsidP="004250F9">
      <w:pPr>
        <w:tabs>
          <w:tab w:val="left" w:pos="851"/>
        </w:tabs>
        <w:ind w:left="851" w:right="901"/>
        <w:jc w:val="both"/>
        <w:rPr>
          <w:rFonts w:ascii="Palatino Linotype" w:hAnsi="Palatino Linotype" w:cs="Arial"/>
          <w:i/>
          <w:sz w:val="22"/>
          <w:szCs w:val="22"/>
        </w:rPr>
      </w:pPr>
    </w:p>
    <w:p w14:paraId="61BF3960" w14:textId="77777777" w:rsidR="00754C07" w:rsidRPr="004250F9" w:rsidRDefault="00754C07" w:rsidP="004250F9">
      <w:pPr>
        <w:pStyle w:val="Prrafodelista"/>
        <w:widowControl w:val="0"/>
        <w:numPr>
          <w:ilvl w:val="0"/>
          <w:numId w:val="6"/>
        </w:numPr>
        <w:tabs>
          <w:tab w:val="left" w:pos="1518"/>
        </w:tabs>
        <w:autoSpaceDE w:val="0"/>
        <w:autoSpaceDN w:val="0"/>
        <w:ind w:right="115"/>
        <w:jc w:val="both"/>
        <w:rPr>
          <w:rFonts w:ascii="Palatino Linotype" w:hAnsi="Palatino Linotype"/>
          <w:i/>
          <w:sz w:val="22"/>
          <w:szCs w:val="22"/>
        </w:rPr>
      </w:pPr>
      <w:r w:rsidRPr="004250F9">
        <w:rPr>
          <w:rFonts w:ascii="Palatino Linotype" w:hAnsi="Palatino Linotype"/>
          <w:i/>
          <w:sz w:val="22"/>
          <w:szCs w:val="22"/>
        </w:rPr>
        <w:t>Cantidad de luminarias y balastros, el tipo de equipos, la capacidad (</w:t>
      </w:r>
      <w:r w:rsidRPr="004250F9">
        <w:rPr>
          <w:rFonts w:ascii="Palatino Linotype" w:hAnsi="Palatino Linotype"/>
          <w:b/>
          <w:i/>
          <w:sz w:val="22"/>
          <w:szCs w:val="22"/>
        </w:rPr>
        <w:t>potencia</w:t>
      </w:r>
      <w:r w:rsidRPr="004250F9">
        <w:rPr>
          <w:rFonts w:ascii="Palatino Linotype" w:hAnsi="Palatino Linotype"/>
          <w:i/>
          <w:sz w:val="22"/>
          <w:szCs w:val="22"/>
        </w:rPr>
        <w:t>), la ubicación (</w:t>
      </w:r>
      <w:r w:rsidRPr="004250F9">
        <w:rPr>
          <w:rFonts w:ascii="Palatino Linotype" w:hAnsi="Palatino Linotype"/>
          <w:b/>
          <w:i/>
          <w:sz w:val="22"/>
          <w:szCs w:val="22"/>
        </w:rPr>
        <w:t>calle y/o colonia y/o delegación</w:t>
      </w:r>
      <w:r w:rsidRPr="004250F9">
        <w:rPr>
          <w:rFonts w:ascii="Palatino Linotype" w:hAnsi="Palatino Linotype"/>
          <w:i/>
          <w:sz w:val="22"/>
          <w:szCs w:val="22"/>
        </w:rPr>
        <w:t>), y el tipo de poste en el que están montadas las luminarias (</w:t>
      </w:r>
      <w:r w:rsidRPr="004250F9">
        <w:rPr>
          <w:rFonts w:ascii="Palatino Linotype" w:hAnsi="Palatino Linotype"/>
          <w:b/>
          <w:i/>
          <w:sz w:val="22"/>
          <w:szCs w:val="22"/>
        </w:rPr>
        <w:t>lámina, concreto, madera</w:t>
      </w:r>
      <w:r w:rsidRPr="004250F9">
        <w:rPr>
          <w:rFonts w:ascii="Palatino Linotype" w:hAnsi="Palatino Linotype"/>
          <w:b/>
          <w:i/>
          <w:spacing w:val="1"/>
          <w:sz w:val="22"/>
          <w:szCs w:val="22"/>
        </w:rPr>
        <w:t xml:space="preserve"> </w:t>
      </w:r>
      <w:r w:rsidRPr="004250F9">
        <w:rPr>
          <w:rFonts w:ascii="Palatino Linotype" w:hAnsi="Palatino Linotype"/>
          <w:b/>
          <w:i/>
          <w:sz w:val="22"/>
          <w:szCs w:val="22"/>
        </w:rPr>
        <w:t>etcétera</w:t>
      </w:r>
      <w:r w:rsidRPr="004250F9">
        <w:rPr>
          <w:rFonts w:ascii="Palatino Linotype" w:hAnsi="Palatino Linotype"/>
          <w:i/>
          <w:sz w:val="22"/>
          <w:szCs w:val="22"/>
        </w:rPr>
        <w:t>).</w:t>
      </w:r>
    </w:p>
    <w:p w14:paraId="738F5B3E" w14:textId="77777777" w:rsidR="00754C07" w:rsidRPr="004250F9" w:rsidRDefault="00754C07" w:rsidP="004250F9">
      <w:pPr>
        <w:pStyle w:val="Prrafodelista"/>
        <w:widowControl w:val="0"/>
        <w:numPr>
          <w:ilvl w:val="0"/>
          <w:numId w:val="6"/>
        </w:numPr>
        <w:tabs>
          <w:tab w:val="left" w:pos="1518"/>
        </w:tabs>
        <w:autoSpaceDE w:val="0"/>
        <w:autoSpaceDN w:val="0"/>
        <w:ind w:right="115"/>
        <w:jc w:val="both"/>
        <w:rPr>
          <w:rFonts w:ascii="Palatino Linotype" w:hAnsi="Palatino Linotype"/>
          <w:i/>
          <w:sz w:val="22"/>
          <w:szCs w:val="22"/>
        </w:rPr>
      </w:pPr>
      <w:r w:rsidRPr="004250F9">
        <w:rPr>
          <w:rFonts w:ascii="Palatino Linotype" w:hAnsi="Palatino Linotype"/>
          <w:i/>
          <w:sz w:val="22"/>
          <w:szCs w:val="22"/>
        </w:rPr>
        <w:t xml:space="preserve">El </w:t>
      </w:r>
      <w:r w:rsidRPr="004250F9">
        <w:rPr>
          <w:rFonts w:ascii="Palatino Linotype" w:hAnsi="Palatino Linotype"/>
          <w:b/>
          <w:i/>
          <w:sz w:val="22"/>
          <w:szCs w:val="22"/>
        </w:rPr>
        <w:t xml:space="preserve">Registro Permanente de Usuario </w:t>
      </w:r>
      <w:r w:rsidRPr="004250F9">
        <w:rPr>
          <w:rFonts w:ascii="Palatino Linotype" w:hAnsi="Palatino Linotype"/>
          <w:i/>
          <w:sz w:val="22"/>
          <w:szCs w:val="22"/>
        </w:rPr>
        <w:t xml:space="preserve">(RPU o RPUs) asignado (s) al servicio de alumbrado público municipal </w:t>
      </w:r>
      <w:r w:rsidRPr="004250F9">
        <w:rPr>
          <w:rFonts w:ascii="Palatino Linotype" w:hAnsi="Palatino Linotype"/>
          <w:b/>
          <w:i/>
          <w:sz w:val="22"/>
          <w:szCs w:val="22"/>
        </w:rPr>
        <w:t>tanto del servicio estimado como del servicio</w:t>
      </w:r>
      <w:r w:rsidRPr="004250F9">
        <w:rPr>
          <w:rFonts w:ascii="Palatino Linotype" w:hAnsi="Palatino Linotype"/>
          <w:b/>
          <w:i/>
          <w:spacing w:val="-4"/>
          <w:sz w:val="22"/>
          <w:szCs w:val="22"/>
        </w:rPr>
        <w:t xml:space="preserve"> </w:t>
      </w:r>
      <w:r w:rsidRPr="004250F9">
        <w:rPr>
          <w:rFonts w:ascii="Palatino Linotype" w:hAnsi="Palatino Linotype"/>
          <w:b/>
          <w:i/>
          <w:sz w:val="22"/>
          <w:szCs w:val="22"/>
        </w:rPr>
        <w:t>medido</w:t>
      </w:r>
      <w:r w:rsidRPr="004250F9">
        <w:rPr>
          <w:rFonts w:ascii="Palatino Linotype" w:hAnsi="Palatino Linotype"/>
          <w:i/>
          <w:sz w:val="22"/>
          <w:szCs w:val="22"/>
        </w:rPr>
        <w:t>.</w:t>
      </w:r>
    </w:p>
    <w:p w14:paraId="5DAC511C" w14:textId="77777777" w:rsidR="00754C07" w:rsidRPr="004250F9" w:rsidRDefault="00754C07" w:rsidP="004250F9">
      <w:pPr>
        <w:pStyle w:val="Prrafodelista"/>
        <w:widowControl w:val="0"/>
        <w:numPr>
          <w:ilvl w:val="0"/>
          <w:numId w:val="6"/>
        </w:numPr>
        <w:tabs>
          <w:tab w:val="left" w:pos="1518"/>
        </w:tabs>
        <w:autoSpaceDE w:val="0"/>
        <w:autoSpaceDN w:val="0"/>
        <w:ind w:right="115"/>
        <w:jc w:val="both"/>
        <w:rPr>
          <w:rFonts w:ascii="Palatino Linotype" w:hAnsi="Palatino Linotype"/>
          <w:b/>
          <w:i/>
          <w:sz w:val="22"/>
          <w:szCs w:val="22"/>
        </w:rPr>
      </w:pPr>
      <w:r w:rsidRPr="004250F9">
        <w:rPr>
          <w:rFonts w:ascii="Palatino Linotype" w:hAnsi="Palatino Linotype"/>
          <w:i/>
          <w:sz w:val="22"/>
          <w:szCs w:val="22"/>
        </w:rPr>
        <w:t xml:space="preserve">La cantidad desglosada de luminarias y balastros instalados, el tipo de equipos y su capacidad (potencia) </w:t>
      </w:r>
      <w:r w:rsidRPr="004250F9">
        <w:rPr>
          <w:rFonts w:ascii="Palatino Linotype" w:hAnsi="Palatino Linotype"/>
          <w:b/>
          <w:i/>
          <w:sz w:val="22"/>
          <w:szCs w:val="22"/>
        </w:rPr>
        <w:t>instalados en las avenidas principales del</w:t>
      </w:r>
      <w:r w:rsidRPr="004250F9">
        <w:rPr>
          <w:rFonts w:ascii="Palatino Linotype" w:hAnsi="Palatino Linotype"/>
          <w:b/>
          <w:i/>
          <w:spacing w:val="-1"/>
          <w:sz w:val="22"/>
          <w:szCs w:val="22"/>
        </w:rPr>
        <w:t xml:space="preserve"> </w:t>
      </w:r>
      <w:r w:rsidRPr="004250F9">
        <w:rPr>
          <w:rFonts w:ascii="Palatino Linotype" w:hAnsi="Palatino Linotype"/>
          <w:b/>
          <w:i/>
          <w:sz w:val="22"/>
          <w:szCs w:val="22"/>
        </w:rPr>
        <w:t>municipio.</w:t>
      </w:r>
    </w:p>
    <w:p w14:paraId="2C9AA8B1" w14:textId="77777777" w:rsidR="00754C07" w:rsidRPr="004250F9" w:rsidRDefault="00754C07" w:rsidP="004250F9">
      <w:pPr>
        <w:pStyle w:val="Prrafodelista"/>
        <w:widowControl w:val="0"/>
        <w:numPr>
          <w:ilvl w:val="0"/>
          <w:numId w:val="6"/>
        </w:numPr>
        <w:tabs>
          <w:tab w:val="left" w:pos="1518"/>
        </w:tabs>
        <w:autoSpaceDE w:val="0"/>
        <w:autoSpaceDN w:val="0"/>
        <w:ind w:right="115"/>
        <w:jc w:val="both"/>
        <w:rPr>
          <w:rFonts w:ascii="Palatino Linotype" w:hAnsi="Palatino Linotype"/>
          <w:i/>
          <w:sz w:val="22"/>
          <w:szCs w:val="22"/>
        </w:rPr>
      </w:pPr>
      <w:r w:rsidRPr="004250F9">
        <w:rPr>
          <w:rFonts w:ascii="Palatino Linotype" w:hAnsi="Palatino Linotype"/>
          <w:i/>
          <w:sz w:val="22"/>
          <w:szCs w:val="22"/>
        </w:rPr>
        <w:t xml:space="preserve">La cantidad de luminarias y balastros instalados, el tipo de equipos y su capacidad (potencia) instalados que </w:t>
      </w:r>
      <w:r w:rsidRPr="004250F9">
        <w:rPr>
          <w:rFonts w:ascii="Palatino Linotype" w:hAnsi="Palatino Linotype"/>
          <w:b/>
          <w:i/>
          <w:sz w:val="22"/>
          <w:szCs w:val="22"/>
        </w:rPr>
        <w:t>poseen equipo de medición</w:t>
      </w:r>
      <w:r w:rsidRPr="004250F9">
        <w:rPr>
          <w:rFonts w:ascii="Palatino Linotype" w:hAnsi="Palatino Linotype"/>
          <w:i/>
          <w:sz w:val="22"/>
          <w:szCs w:val="22"/>
        </w:rPr>
        <w:t>.</w:t>
      </w:r>
    </w:p>
    <w:p w14:paraId="444660CC" w14:textId="77777777" w:rsidR="00754C07" w:rsidRPr="004250F9" w:rsidRDefault="00754C07" w:rsidP="004250F9">
      <w:pPr>
        <w:pStyle w:val="Prrafodelista"/>
        <w:jc w:val="both"/>
        <w:rPr>
          <w:rFonts w:ascii="Palatino Linotype" w:hAnsi="Palatino Linotype"/>
          <w:i/>
          <w:sz w:val="22"/>
          <w:szCs w:val="22"/>
        </w:rPr>
      </w:pPr>
    </w:p>
    <w:p w14:paraId="33E0243E" w14:textId="77777777" w:rsidR="00457BB8" w:rsidRPr="004250F9" w:rsidRDefault="00457BB8" w:rsidP="004250F9">
      <w:pPr>
        <w:spacing w:line="360" w:lineRule="auto"/>
        <w:jc w:val="both"/>
        <w:rPr>
          <w:rFonts w:ascii="Palatino Linotype" w:hAnsi="Palatino Linotype" w:cs="Arial"/>
          <w:b/>
        </w:rPr>
      </w:pPr>
      <w:r w:rsidRPr="004250F9">
        <w:rPr>
          <w:rFonts w:ascii="Palatino Linotype" w:hAnsi="Palatino Linotype" w:cs="Arial"/>
          <w:b/>
        </w:rPr>
        <w:t>MODALIDAD DE ENTREGA:</w:t>
      </w:r>
      <w:r w:rsidRPr="004250F9">
        <w:rPr>
          <w:rFonts w:ascii="Palatino Linotype" w:hAnsi="Palatino Linotype" w:cs="Arial"/>
        </w:rPr>
        <w:t xml:space="preserve"> Vía </w:t>
      </w:r>
      <w:r w:rsidRPr="004250F9">
        <w:rPr>
          <w:rFonts w:ascii="Palatino Linotype" w:hAnsi="Palatino Linotype" w:cs="Arial"/>
          <w:b/>
        </w:rPr>
        <w:t>SAIMEX.</w:t>
      </w:r>
    </w:p>
    <w:p w14:paraId="38DB24E2" w14:textId="77777777" w:rsidR="00457BB8" w:rsidRPr="004250F9" w:rsidRDefault="00457BB8" w:rsidP="004250F9">
      <w:pPr>
        <w:spacing w:line="360" w:lineRule="auto"/>
        <w:jc w:val="both"/>
        <w:rPr>
          <w:rFonts w:ascii="Palatino Linotype" w:hAnsi="Palatino Linotype" w:cs="Arial"/>
        </w:rPr>
      </w:pPr>
    </w:p>
    <w:p w14:paraId="0FA1F944" w14:textId="00ECBC56" w:rsidR="00641A03" w:rsidRPr="004250F9" w:rsidRDefault="000C0B7F" w:rsidP="004250F9">
      <w:pPr>
        <w:spacing w:line="360" w:lineRule="auto"/>
        <w:jc w:val="both"/>
        <w:rPr>
          <w:rFonts w:ascii="Palatino Linotype" w:hAnsi="Palatino Linotype" w:cs="Arial"/>
          <w:color w:val="000000" w:themeColor="text1"/>
        </w:rPr>
      </w:pPr>
      <w:r w:rsidRPr="004250F9">
        <w:rPr>
          <w:rFonts w:ascii="Palatino Linotype" w:hAnsi="Palatino Linotype"/>
          <w:b/>
          <w:sz w:val="28"/>
          <w:szCs w:val="28"/>
        </w:rPr>
        <w:t xml:space="preserve">II. </w:t>
      </w:r>
      <w:r w:rsidR="00641A03" w:rsidRPr="004250F9">
        <w:rPr>
          <w:rFonts w:ascii="Palatino Linotype" w:hAnsi="Palatino Linotype"/>
          <w:color w:val="000000" w:themeColor="text1"/>
        </w:rPr>
        <w:t xml:space="preserve">De las constancias que obran en el </w:t>
      </w:r>
      <w:r w:rsidR="00641A03" w:rsidRPr="004250F9">
        <w:rPr>
          <w:rFonts w:ascii="Palatino Linotype" w:hAnsi="Palatino Linotype"/>
          <w:b/>
          <w:color w:val="000000" w:themeColor="text1"/>
        </w:rPr>
        <w:t>SAIMEX,</w:t>
      </w:r>
      <w:r w:rsidR="00641A03" w:rsidRPr="004250F9">
        <w:rPr>
          <w:rFonts w:ascii="Palatino Linotype" w:hAnsi="Palatino Linotype"/>
          <w:color w:val="000000" w:themeColor="text1"/>
        </w:rPr>
        <w:t xml:space="preserve"> se advierte que </w:t>
      </w:r>
      <w:r w:rsidR="00641A03" w:rsidRPr="004250F9">
        <w:rPr>
          <w:rFonts w:ascii="Palatino Linotype" w:hAnsi="Palatino Linotype" w:cs="Arial"/>
          <w:b/>
          <w:color w:val="000000" w:themeColor="text1"/>
        </w:rPr>
        <w:t>EL SUJETO OBLIGADO</w:t>
      </w:r>
      <w:r w:rsidR="00641A03" w:rsidRPr="004250F9">
        <w:rPr>
          <w:rFonts w:ascii="Palatino Linotype" w:hAnsi="Palatino Linotype" w:cs="Arial"/>
          <w:color w:val="000000" w:themeColor="text1"/>
        </w:rPr>
        <w:t xml:space="preserve"> fue omiso en entregar la respuesta a la solicitud de información pública.</w:t>
      </w:r>
    </w:p>
    <w:p w14:paraId="56CD5E6B" w14:textId="77777777" w:rsidR="00703582" w:rsidRPr="004250F9" w:rsidRDefault="00703582" w:rsidP="004250F9">
      <w:pPr>
        <w:spacing w:line="360" w:lineRule="auto"/>
        <w:jc w:val="both"/>
        <w:rPr>
          <w:rFonts w:ascii="Palatino Linotype" w:hAnsi="Palatino Linotype" w:cs="Arial"/>
          <w:lang w:val="es-ES_tradnl"/>
        </w:rPr>
      </w:pPr>
    </w:p>
    <w:p w14:paraId="67DE8D9C" w14:textId="6396A634" w:rsidR="00684C99" w:rsidRPr="004250F9" w:rsidRDefault="000171D8" w:rsidP="004250F9">
      <w:pPr>
        <w:spacing w:line="360" w:lineRule="auto"/>
        <w:jc w:val="both"/>
        <w:rPr>
          <w:rFonts w:ascii="Palatino Linotype" w:hAnsi="Palatino Linotype" w:cs="Arial"/>
          <w:color w:val="000000" w:themeColor="text1"/>
        </w:rPr>
      </w:pPr>
      <w:r w:rsidRPr="004250F9">
        <w:rPr>
          <w:rFonts w:ascii="Palatino Linotype" w:hAnsi="Palatino Linotype" w:cs="Arial"/>
          <w:b/>
          <w:color w:val="000000" w:themeColor="text1"/>
          <w:sz w:val="28"/>
        </w:rPr>
        <w:t>I</w:t>
      </w:r>
      <w:r w:rsidR="00E24730" w:rsidRPr="004250F9">
        <w:rPr>
          <w:rFonts w:ascii="Palatino Linotype" w:hAnsi="Palatino Linotype" w:cs="Arial"/>
          <w:b/>
          <w:color w:val="000000" w:themeColor="text1"/>
          <w:sz w:val="28"/>
        </w:rPr>
        <w:t>II.</w:t>
      </w:r>
      <w:r w:rsidRPr="004250F9">
        <w:rPr>
          <w:rFonts w:ascii="Palatino Linotype" w:hAnsi="Palatino Linotype" w:cs="Arial"/>
          <w:b/>
          <w:color w:val="000000" w:themeColor="text1"/>
          <w:sz w:val="28"/>
        </w:rPr>
        <w:t xml:space="preserve"> </w:t>
      </w:r>
      <w:r w:rsidRPr="004250F9">
        <w:rPr>
          <w:rFonts w:ascii="Palatino Linotype" w:hAnsi="Palatino Linotype" w:cs="Arial"/>
          <w:color w:val="000000" w:themeColor="text1"/>
        </w:rPr>
        <w:t xml:space="preserve">Inconforme por la falta de respuesta, en fecha </w:t>
      </w:r>
      <w:r w:rsidR="00754C07" w:rsidRPr="004250F9">
        <w:rPr>
          <w:rFonts w:ascii="Palatino Linotype" w:hAnsi="Palatino Linotype" w:cs="Arial"/>
          <w:b/>
          <w:bCs/>
          <w:color w:val="000000" w:themeColor="text1"/>
        </w:rPr>
        <w:t xml:space="preserve">veintinueve de noviembre de </w:t>
      </w:r>
      <w:r w:rsidRPr="004250F9">
        <w:rPr>
          <w:rFonts w:ascii="Palatino Linotype" w:hAnsi="Palatino Linotype" w:cs="Arial"/>
          <w:b/>
          <w:bCs/>
          <w:color w:val="000000" w:themeColor="text1"/>
        </w:rPr>
        <w:t>dos mil veintiuno</w:t>
      </w:r>
      <w:r w:rsidRPr="004250F9">
        <w:rPr>
          <w:rFonts w:ascii="Palatino Linotype" w:hAnsi="Palatino Linotype" w:cs="Arial"/>
          <w:color w:val="000000" w:themeColor="text1"/>
        </w:rPr>
        <w:t xml:space="preserve">, </w:t>
      </w:r>
      <w:r w:rsidR="00754C07" w:rsidRPr="004250F9">
        <w:rPr>
          <w:rFonts w:ascii="Palatino Linotype" w:hAnsi="Palatino Linotype" w:cs="Arial"/>
          <w:b/>
          <w:color w:val="000000" w:themeColor="text1"/>
        </w:rPr>
        <w:t>EL</w:t>
      </w:r>
      <w:r w:rsidRPr="004250F9">
        <w:rPr>
          <w:rFonts w:ascii="Palatino Linotype" w:hAnsi="Palatino Linotype" w:cs="Arial"/>
          <w:b/>
          <w:color w:val="000000" w:themeColor="text1"/>
        </w:rPr>
        <w:t xml:space="preserve"> RECURRENTE</w:t>
      </w:r>
      <w:r w:rsidRPr="004250F9">
        <w:rPr>
          <w:rFonts w:ascii="Palatino Linotype" w:hAnsi="Palatino Linotype" w:cs="Arial"/>
          <w:color w:val="000000" w:themeColor="text1"/>
        </w:rPr>
        <w:t xml:space="preserve"> interpuso el recurso de revisión sujeto del presente estudio, el cual fue registrado en </w:t>
      </w:r>
      <w:r w:rsidRPr="004250F9">
        <w:rPr>
          <w:rFonts w:ascii="Palatino Linotype" w:hAnsi="Palatino Linotype" w:cs="Arial"/>
          <w:b/>
          <w:color w:val="000000" w:themeColor="text1"/>
        </w:rPr>
        <w:t xml:space="preserve">EL SAIMEX, </w:t>
      </w:r>
      <w:r w:rsidRPr="004250F9">
        <w:rPr>
          <w:rFonts w:ascii="Palatino Linotype" w:hAnsi="Palatino Linotype" w:cs="Arial"/>
          <w:bCs/>
          <w:color w:val="000000" w:themeColor="text1"/>
        </w:rPr>
        <w:t>y</w:t>
      </w:r>
      <w:r w:rsidRPr="004250F9">
        <w:rPr>
          <w:rFonts w:ascii="Palatino Linotype" w:hAnsi="Palatino Linotype" w:cs="Arial"/>
          <w:color w:val="000000" w:themeColor="text1"/>
        </w:rPr>
        <w:t xml:space="preserve"> se le asignó el número de expediente </w:t>
      </w:r>
      <w:hyperlink r:id="rId9" w:tgtFrame="_blank" w:history="1">
        <w:r w:rsidRPr="004250F9">
          <w:rPr>
            <w:rFonts w:ascii="Palatino Linotype" w:hAnsi="Palatino Linotype" w:cs="Arial"/>
            <w:b/>
            <w:color w:val="000000" w:themeColor="text1"/>
            <w:lang w:val="es-ES"/>
          </w:rPr>
          <w:t>0</w:t>
        </w:r>
        <w:r w:rsidR="00754C07" w:rsidRPr="004250F9">
          <w:rPr>
            <w:rFonts w:ascii="Palatino Linotype" w:hAnsi="Palatino Linotype" w:cs="Arial"/>
            <w:b/>
            <w:color w:val="000000" w:themeColor="text1"/>
            <w:lang w:val="es-ES"/>
          </w:rPr>
          <w:t>5942</w:t>
        </w:r>
        <w:r w:rsidRPr="004250F9">
          <w:rPr>
            <w:rFonts w:ascii="Palatino Linotype" w:hAnsi="Palatino Linotype" w:cs="Arial"/>
            <w:b/>
            <w:color w:val="000000" w:themeColor="text1"/>
            <w:lang w:val="es-ES"/>
          </w:rPr>
          <w:t>/INFOEM/IP/RR/2021</w:t>
        </w:r>
      </w:hyperlink>
      <w:r w:rsidRPr="004250F9">
        <w:rPr>
          <w:rFonts w:ascii="Palatino Linotype" w:hAnsi="Palatino Linotype" w:cs="Arial"/>
          <w:b/>
          <w:color w:val="000000" w:themeColor="text1"/>
        </w:rPr>
        <w:t>,</w:t>
      </w:r>
      <w:r w:rsidRPr="004250F9">
        <w:rPr>
          <w:rFonts w:ascii="Palatino Linotype" w:hAnsi="Palatino Linotype" w:cs="Arial"/>
          <w:color w:val="000000" w:themeColor="text1"/>
        </w:rPr>
        <w:t xml:space="preserve"> en el que señaló como acto impugnado</w:t>
      </w:r>
      <w:r w:rsidR="007553E5" w:rsidRPr="004250F9">
        <w:rPr>
          <w:rFonts w:ascii="Palatino Linotype" w:hAnsi="Palatino Linotype" w:cs="Arial"/>
          <w:color w:val="000000" w:themeColor="text1"/>
        </w:rPr>
        <w:t>:</w:t>
      </w:r>
    </w:p>
    <w:p w14:paraId="69339DCF" w14:textId="77777777" w:rsidR="00684C99" w:rsidRPr="004250F9" w:rsidRDefault="00684C99" w:rsidP="004250F9">
      <w:pPr>
        <w:tabs>
          <w:tab w:val="left" w:pos="851"/>
        </w:tabs>
        <w:ind w:left="851" w:right="901"/>
        <w:jc w:val="both"/>
        <w:rPr>
          <w:rFonts w:ascii="Palatino Linotype" w:hAnsi="Palatino Linotype" w:cs="Arial"/>
          <w:i/>
          <w:color w:val="000000" w:themeColor="text1"/>
          <w:sz w:val="22"/>
          <w:szCs w:val="22"/>
        </w:rPr>
      </w:pPr>
    </w:p>
    <w:p w14:paraId="705BF015" w14:textId="4F3A44E9" w:rsidR="00684C99" w:rsidRPr="004250F9" w:rsidRDefault="00684C99" w:rsidP="004250F9">
      <w:pPr>
        <w:tabs>
          <w:tab w:val="left" w:pos="851"/>
        </w:tabs>
        <w:ind w:left="851" w:right="901"/>
        <w:jc w:val="both"/>
        <w:rPr>
          <w:rFonts w:ascii="Palatino Linotype" w:hAnsi="Palatino Linotype" w:cs="Arial"/>
          <w:i/>
          <w:color w:val="000000" w:themeColor="text1"/>
          <w:sz w:val="22"/>
          <w:szCs w:val="22"/>
        </w:rPr>
      </w:pPr>
      <w:r w:rsidRPr="004250F9">
        <w:rPr>
          <w:rFonts w:ascii="Palatino Linotype" w:hAnsi="Palatino Linotype" w:cs="Arial"/>
          <w:i/>
          <w:color w:val="000000" w:themeColor="text1"/>
          <w:sz w:val="22"/>
          <w:szCs w:val="22"/>
        </w:rPr>
        <w:t>“</w:t>
      </w:r>
      <w:r w:rsidR="00754C07" w:rsidRPr="004250F9">
        <w:rPr>
          <w:rFonts w:ascii="Palatino Linotype" w:hAnsi="Palatino Linotype" w:cs="Arial"/>
          <w:i/>
          <w:color w:val="000000" w:themeColor="text1"/>
          <w:sz w:val="22"/>
          <w:szCs w:val="22"/>
        </w:rPr>
        <w:t xml:space="preserve">Folio No. 00087/TEXCALYA/IP/2021, mediante el cual el Sujeto Obligado (municipio de Texcalyacac en el Estado de México) no me ha proporcionado la </w:t>
      </w:r>
      <w:r w:rsidR="00754C07" w:rsidRPr="004250F9">
        <w:rPr>
          <w:rFonts w:ascii="Palatino Linotype" w:hAnsi="Palatino Linotype" w:cs="Arial"/>
          <w:i/>
          <w:color w:val="000000" w:themeColor="text1"/>
          <w:sz w:val="22"/>
          <w:szCs w:val="22"/>
        </w:rPr>
        <w:lastRenderedPageBreak/>
        <w:t>información solicitada, misma que ha sido clara y precisa. Fecha de la solicitud: 02 de noviembre del 2021.</w:t>
      </w:r>
      <w:r w:rsidRPr="004250F9">
        <w:rPr>
          <w:rFonts w:ascii="Palatino Linotype" w:hAnsi="Palatino Linotype" w:cs="Arial"/>
          <w:i/>
          <w:color w:val="000000" w:themeColor="text1"/>
          <w:sz w:val="22"/>
          <w:szCs w:val="22"/>
        </w:rPr>
        <w:t>” (sic)</w:t>
      </w:r>
    </w:p>
    <w:p w14:paraId="7C39F5AC" w14:textId="77777777" w:rsidR="00684C99" w:rsidRPr="004250F9" w:rsidRDefault="00684C99" w:rsidP="004250F9">
      <w:pPr>
        <w:tabs>
          <w:tab w:val="left" w:pos="851"/>
        </w:tabs>
        <w:ind w:left="851" w:right="901"/>
        <w:jc w:val="both"/>
        <w:rPr>
          <w:rFonts w:ascii="Palatino Linotype" w:hAnsi="Palatino Linotype" w:cs="Arial"/>
          <w:i/>
          <w:color w:val="000000" w:themeColor="text1"/>
          <w:sz w:val="22"/>
          <w:szCs w:val="22"/>
        </w:rPr>
      </w:pPr>
    </w:p>
    <w:p w14:paraId="2252455E" w14:textId="4097EC46" w:rsidR="00F74502" w:rsidRPr="004250F9" w:rsidRDefault="00F74502" w:rsidP="004250F9">
      <w:pPr>
        <w:spacing w:line="360" w:lineRule="auto"/>
        <w:jc w:val="both"/>
        <w:rPr>
          <w:rFonts w:ascii="Palatino Linotype" w:hAnsi="Palatino Linotype" w:cs="Arial"/>
          <w:color w:val="000000" w:themeColor="text1"/>
        </w:rPr>
      </w:pPr>
      <w:r w:rsidRPr="004250F9">
        <w:rPr>
          <w:rFonts w:ascii="Palatino Linotype" w:hAnsi="Palatino Linotype" w:cs="Arial"/>
          <w:color w:val="000000" w:themeColor="text1"/>
        </w:rPr>
        <w:t xml:space="preserve">Así como, razones o motivos de inconformidad lo siguiente: </w:t>
      </w:r>
    </w:p>
    <w:p w14:paraId="4B095893" w14:textId="77777777" w:rsidR="00F74502" w:rsidRPr="004250F9" w:rsidRDefault="00F74502" w:rsidP="004250F9">
      <w:pPr>
        <w:tabs>
          <w:tab w:val="left" w:pos="851"/>
        </w:tabs>
        <w:ind w:left="851" w:right="901"/>
        <w:jc w:val="both"/>
        <w:rPr>
          <w:rFonts w:ascii="Palatino Linotype" w:hAnsi="Palatino Linotype" w:cs="Arial"/>
          <w:i/>
          <w:color w:val="000000" w:themeColor="text1"/>
          <w:sz w:val="22"/>
          <w:szCs w:val="22"/>
        </w:rPr>
      </w:pPr>
    </w:p>
    <w:p w14:paraId="1F501059" w14:textId="3487D354" w:rsidR="00F74502" w:rsidRPr="004250F9" w:rsidRDefault="00F74502" w:rsidP="004250F9">
      <w:pPr>
        <w:tabs>
          <w:tab w:val="left" w:pos="851"/>
        </w:tabs>
        <w:ind w:left="851" w:right="901"/>
        <w:jc w:val="both"/>
        <w:rPr>
          <w:rFonts w:ascii="Palatino Linotype" w:hAnsi="Palatino Linotype" w:cs="Arial"/>
          <w:i/>
          <w:color w:val="000000" w:themeColor="text1"/>
          <w:sz w:val="22"/>
          <w:szCs w:val="22"/>
        </w:rPr>
      </w:pPr>
      <w:r w:rsidRPr="004250F9">
        <w:rPr>
          <w:rFonts w:ascii="Palatino Linotype" w:hAnsi="Palatino Linotype" w:cs="Arial"/>
          <w:i/>
          <w:color w:val="000000" w:themeColor="text1"/>
          <w:sz w:val="22"/>
          <w:szCs w:val="22"/>
        </w:rPr>
        <w:t>“</w:t>
      </w:r>
      <w:r w:rsidR="00754C07" w:rsidRPr="004250F9">
        <w:rPr>
          <w:rFonts w:ascii="Palatino Linotype" w:hAnsi="Palatino Linotype" w:cs="Arial"/>
          <w:i/>
          <w:color w:val="000000" w:themeColor="text1"/>
          <w:sz w:val="22"/>
          <w:szCs w:val="22"/>
        </w:rPr>
        <w:t>PLAZO CONCLUIDO PARA DAR RESPUESTA A LA SOLICITUD DE INFORMACIÓN DE FECHA 02 de noviembre del 2021, CON FOLIO No. 00087/TEXCALYA/IP/2021.</w:t>
      </w:r>
      <w:r w:rsidRPr="004250F9">
        <w:rPr>
          <w:rFonts w:ascii="Palatino Linotype" w:hAnsi="Palatino Linotype" w:cs="Arial"/>
          <w:i/>
          <w:color w:val="000000" w:themeColor="text1"/>
          <w:sz w:val="22"/>
          <w:szCs w:val="22"/>
        </w:rPr>
        <w:t>” (sic)</w:t>
      </w:r>
    </w:p>
    <w:p w14:paraId="5D8FF4C8" w14:textId="77777777" w:rsidR="00F74502" w:rsidRPr="004250F9" w:rsidRDefault="00F74502" w:rsidP="004250F9">
      <w:pPr>
        <w:tabs>
          <w:tab w:val="left" w:pos="851"/>
        </w:tabs>
        <w:ind w:left="851" w:right="901"/>
        <w:jc w:val="both"/>
        <w:rPr>
          <w:rFonts w:ascii="Palatino Linotype" w:hAnsi="Palatino Linotype" w:cs="Arial"/>
          <w:i/>
          <w:color w:val="000000" w:themeColor="text1"/>
          <w:sz w:val="22"/>
          <w:szCs w:val="22"/>
        </w:rPr>
      </w:pPr>
    </w:p>
    <w:p w14:paraId="18DB342D" w14:textId="2E3DD61E" w:rsidR="000171D8" w:rsidRPr="004250F9" w:rsidRDefault="007553E5" w:rsidP="004250F9">
      <w:pPr>
        <w:spacing w:line="360" w:lineRule="auto"/>
        <w:jc w:val="both"/>
        <w:rPr>
          <w:rFonts w:ascii="Palatino Linotype" w:hAnsi="Palatino Linotype" w:cs="Arial"/>
          <w:color w:val="000000" w:themeColor="text1"/>
        </w:rPr>
      </w:pPr>
      <w:r w:rsidRPr="004250F9">
        <w:rPr>
          <w:rFonts w:ascii="Palatino Linotype" w:hAnsi="Palatino Linotype" w:cs="Arial"/>
          <w:b/>
          <w:color w:val="000000" w:themeColor="text1"/>
          <w:sz w:val="28"/>
          <w:szCs w:val="28"/>
        </w:rPr>
        <w:t>I</w:t>
      </w:r>
      <w:r w:rsidR="000171D8" w:rsidRPr="004250F9">
        <w:rPr>
          <w:rFonts w:ascii="Palatino Linotype" w:hAnsi="Palatino Linotype" w:cs="Arial"/>
          <w:b/>
          <w:color w:val="000000" w:themeColor="text1"/>
          <w:sz w:val="28"/>
          <w:szCs w:val="28"/>
        </w:rPr>
        <w:t xml:space="preserve">V. </w:t>
      </w:r>
      <w:r w:rsidR="000171D8" w:rsidRPr="004250F9">
        <w:rPr>
          <w:rFonts w:ascii="Palatino Linotype" w:hAnsi="Palatino Linotype" w:cs="Arial"/>
          <w:color w:val="000000" w:themeColor="text1"/>
        </w:rPr>
        <w:t xml:space="preserve">En fecha </w:t>
      </w:r>
      <w:r w:rsidR="00754C07" w:rsidRPr="004250F9">
        <w:rPr>
          <w:rFonts w:ascii="Palatino Linotype" w:hAnsi="Palatino Linotype" w:cs="Arial"/>
          <w:b/>
          <w:bCs/>
          <w:color w:val="000000" w:themeColor="text1"/>
        </w:rPr>
        <w:t xml:space="preserve">veintinueve de noviembre </w:t>
      </w:r>
      <w:r w:rsidRPr="004250F9">
        <w:rPr>
          <w:rFonts w:ascii="Palatino Linotype" w:hAnsi="Palatino Linotype" w:cs="Arial"/>
          <w:b/>
          <w:bCs/>
          <w:color w:val="000000" w:themeColor="text1"/>
        </w:rPr>
        <w:t>de dos mil veintiuno</w:t>
      </w:r>
      <w:r w:rsidR="000171D8" w:rsidRPr="004250F9">
        <w:rPr>
          <w:rFonts w:ascii="Palatino Linotype" w:hAnsi="Palatino Linotype" w:cs="Arial"/>
          <w:color w:val="000000" w:themeColor="text1"/>
        </w:rPr>
        <w:t xml:space="preserve">, el recurso que se trata se envió electrónicamente al Instituto de </w:t>
      </w:r>
      <w:r w:rsidR="000171D8" w:rsidRPr="004250F9">
        <w:rPr>
          <w:rFonts w:ascii="Palatino Linotype" w:eastAsia="Arial Unicode MS" w:hAnsi="Palatino Linotype" w:cs="Arial"/>
          <w:color w:val="000000" w:themeColor="text1"/>
        </w:rPr>
        <w:t>Transparencia</w:t>
      </w:r>
      <w:r w:rsidR="000171D8" w:rsidRPr="004250F9">
        <w:rPr>
          <w:rFonts w:ascii="Palatino Linotype" w:hAnsi="Palatino Linotype" w:cs="Arial"/>
          <w:color w:val="000000" w:themeColor="text1"/>
        </w:rPr>
        <w:t xml:space="preserve">, Acceso a la Información Pública y Protección de Datos Personales del Estado de México y Municipios; </w:t>
      </w:r>
      <w:r w:rsidR="009E2E2C" w:rsidRPr="004250F9">
        <w:rPr>
          <w:rFonts w:ascii="Palatino Linotype" w:hAnsi="Palatino Linotype" w:cs="Arial"/>
          <w:color w:val="000000" w:themeColor="text1"/>
        </w:rPr>
        <w:t xml:space="preserve">por lo que, </w:t>
      </w:r>
      <w:r w:rsidR="000171D8" w:rsidRPr="004250F9">
        <w:rPr>
          <w:rFonts w:ascii="Palatino Linotype" w:hAnsi="Palatino Linotype" w:cs="Arial"/>
          <w:color w:val="000000" w:themeColor="text1"/>
        </w:rPr>
        <w:t xml:space="preserve">con fundamento en el artículo 185, fracción I de la </w:t>
      </w:r>
      <w:r w:rsidR="000171D8" w:rsidRPr="004250F9">
        <w:rPr>
          <w:rFonts w:ascii="Palatino Linotype" w:hAnsi="Palatino Linotype"/>
          <w:color w:val="000000" w:themeColor="text1"/>
        </w:rPr>
        <w:t>Ley de Transparencia y Acceso a la Información Pública del Estado de México y Municipios</w:t>
      </w:r>
      <w:r w:rsidR="000171D8" w:rsidRPr="004250F9">
        <w:rPr>
          <w:rFonts w:ascii="Palatino Linotype" w:hAnsi="Palatino Linotype" w:cs="Arial"/>
          <w:color w:val="000000" w:themeColor="text1"/>
        </w:rPr>
        <w:t xml:space="preserve">, se turnó </w:t>
      </w:r>
      <w:r w:rsidR="00727578" w:rsidRPr="004250F9">
        <w:rPr>
          <w:rFonts w:ascii="Palatino Linotype" w:hAnsi="Palatino Linotype" w:cs="Arial"/>
          <w:color w:val="000000" w:themeColor="text1"/>
        </w:rPr>
        <w:t xml:space="preserve">mediante </w:t>
      </w:r>
      <w:r w:rsidR="00727578" w:rsidRPr="004250F9">
        <w:rPr>
          <w:rFonts w:ascii="Palatino Linotype" w:hAnsi="Palatino Linotype" w:cs="Arial"/>
          <w:b/>
          <w:color w:val="000000" w:themeColor="text1"/>
        </w:rPr>
        <w:t xml:space="preserve">EL </w:t>
      </w:r>
      <w:r w:rsidR="000171D8" w:rsidRPr="004250F9">
        <w:rPr>
          <w:rFonts w:ascii="Palatino Linotype" w:eastAsia="Arial Unicode MS" w:hAnsi="Palatino Linotype" w:cs="Arial"/>
          <w:b/>
          <w:color w:val="000000" w:themeColor="text1"/>
        </w:rPr>
        <w:t>SAIMEX</w:t>
      </w:r>
      <w:r w:rsidR="000171D8" w:rsidRPr="004250F9">
        <w:rPr>
          <w:rFonts w:ascii="Palatino Linotype" w:hAnsi="Palatino Linotype"/>
          <w:color w:val="000000" w:themeColor="text1"/>
        </w:rPr>
        <w:t xml:space="preserve">, a la </w:t>
      </w:r>
      <w:r w:rsidR="00B664D9" w:rsidRPr="00B664D9">
        <w:rPr>
          <w:rFonts w:ascii="Palatino Linotype" w:hAnsi="Palatino Linotype"/>
          <w:b/>
          <w:color w:val="000000" w:themeColor="text1"/>
        </w:rPr>
        <w:t>C</w:t>
      </w:r>
      <w:r w:rsidR="000171D8" w:rsidRPr="00B664D9">
        <w:rPr>
          <w:rFonts w:ascii="Palatino Linotype" w:hAnsi="Palatino Linotype" w:cs="Arial"/>
          <w:b/>
          <w:color w:val="000000" w:themeColor="text1"/>
        </w:rPr>
        <w:t>omisionada</w:t>
      </w:r>
      <w:r w:rsidR="000171D8" w:rsidRPr="004250F9">
        <w:rPr>
          <w:rFonts w:ascii="Palatino Linotype" w:hAnsi="Palatino Linotype" w:cs="Arial"/>
          <w:color w:val="000000" w:themeColor="text1"/>
        </w:rPr>
        <w:t xml:space="preserve"> </w:t>
      </w:r>
      <w:r w:rsidR="00C2778A" w:rsidRPr="004250F9">
        <w:rPr>
          <w:rFonts w:ascii="Palatino Linotype" w:hAnsi="Palatino Linotype"/>
          <w:b/>
          <w:lang w:val="es-ES_tradnl"/>
        </w:rPr>
        <w:t>Sharon Cristina Morales Martínez</w:t>
      </w:r>
      <w:r w:rsidR="000171D8" w:rsidRPr="004250F9">
        <w:rPr>
          <w:rFonts w:ascii="Palatino Linotype" w:hAnsi="Palatino Linotype"/>
          <w:color w:val="000000" w:themeColor="text1"/>
        </w:rPr>
        <w:t>,</w:t>
      </w:r>
      <w:r w:rsidR="000171D8" w:rsidRPr="004250F9">
        <w:rPr>
          <w:rFonts w:ascii="Palatino Linotype" w:hAnsi="Palatino Linotype" w:cs="Arial"/>
          <w:color w:val="000000" w:themeColor="text1"/>
        </w:rPr>
        <w:t xml:space="preserve"> a efecto de decretar su admisión o desechamiento.</w:t>
      </w:r>
    </w:p>
    <w:p w14:paraId="2C6D6257" w14:textId="77777777" w:rsidR="000171D8" w:rsidRPr="004250F9" w:rsidRDefault="000171D8" w:rsidP="004250F9">
      <w:pPr>
        <w:spacing w:line="360" w:lineRule="auto"/>
        <w:jc w:val="both"/>
        <w:rPr>
          <w:rFonts w:ascii="Palatino Linotype" w:hAnsi="Palatino Linotype" w:cs="Arial"/>
          <w:color w:val="000000" w:themeColor="text1"/>
        </w:rPr>
      </w:pPr>
    </w:p>
    <w:p w14:paraId="7B625BB9" w14:textId="61B05922" w:rsidR="000171D8" w:rsidRPr="004250F9" w:rsidRDefault="000171D8" w:rsidP="004250F9">
      <w:pPr>
        <w:tabs>
          <w:tab w:val="center" w:pos="4252"/>
          <w:tab w:val="right" w:pos="8504"/>
        </w:tabs>
        <w:spacing w:line="360" w:lineRule="auto"/>
        <w:jc w:val="both"/>
        <w:rPr>
          <w:rFonts w:ascii="Palatino Linotype" w:hAnsi="Palatino Linotype" w:cs="Arial"/>
          <w:color w:val="000000" w:themeColor="text1"/>
        </w:rPr>
      </w:pPr>
      <w:r w:rsidRPr="004250F9">
        <w:rPr>
          <w:rFonts w:ascii="Palatino Linotype" w:hAnsi="Palatino Linotype" w:cs="Arial"/>
          <w:b/>
          <w:color w:val="000000" w:themeColor="text1"/>
          <w:sz w:val="28"/>
        </w:rPr>
        <w:t xml:space="preserve">V. </w:t>
      </w:r>
      <w:r w:rsidRPr="004250F9">
        <w:rPr>
          <w:rFonts w:ascii="Palatino Linotype" w:hAnsi="Palatino Linotype" w:cs="Arial"/>
          <w:color w:val="000000" w:themeColor="text1"/>
        </w:rPr>
        <w:t>De las constancias del expediente electrónico del</w:t>
      </w:r>
      <w:r w:rsidRPr="004250F9">
        <w:rPr>
          <w:rFonts w:ascii="Palatino Linotype" w:hAnsi="Palatino Linotype" w:cs="Arial"/>
          <w:b/>
          <w:color w:val="000000" w:themeColor="text1"/>
        </w:rPr>
        <w:t xml:space="preserve"> SAIMEX</w:t>
      </w:r>
      <w:r w:rsidRPr="004250F9">
        <w:rPr>
          <w:rFonts w:ascii="Palatino Linotype" w:hAnsi="Palatino Linotype" w:cs="Arial"/>
          <w:color w:val="000000" w:themeColor="text1"/>
        </w:rPr>
        <w:t xml:space="preserve">, se advierte que </w:t>
      </w:r>
      <w:r w:rsidR="00727578" w:rsidRPr="004250F9">
        <w:rPr>
          <w:rFonts w:ascii="Palatino Linotype" w:hAnsi="Palatino Linotype" w:cs="Arial"/>
          <w:color w:val="000000" w:themeColor="text1"/>
        </w:rPr>
        <w:t>el</w:t>
      </w:r>
      <w:r w:rsidRPr="004250F9">
        <w:rPr>
          <w:rFonts w:ascii="Palatino Linotype" w:hAnsi="Palatino Linotype" w:cs="Arial"/>
          <w:color w:val="000000" w:themeColor="text1"/>
        </w:rPr>
        <w:t xml:space="preserve"> </w:t>
      </w:r>
      <w:r w:rsidR="00754C07" w:rsidRPr="004250F9">
        <w:rPr>
          <w:rFonts w:ascii="Palatino Linotype" w:hAnsi="Palatino Linotype" w:cs="Arial"/>
          <w:b/>
          <w:bCs/>
          <w:color w:val="000000" w:themeColor="text1"/>
        </w:rPr>
        <w:t xml:space="preserve">treinta de noviembre </w:t>
      </w:r>
      <w:r w:rsidRPr="004250F9">
        <w:rPr>
          <w:rFonts w:ascii="Palatino Linotype" w:hAnsi="Palatino Linotype" w:cs="Arial"/>
          <w:b/>
          <w:bCs/>
          <w:color w:val="000000" w:themeColor="text1"/>
        </w:rPr>
        <w:t>de dos mil veintiuno</w:t>
      </w:r>
      <w:r w:rsidRPr="004250F9">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w:t>
      </w:r>
      <w:r w:rsidR="00727578" w:rsidRPr="004250F9">
        <w:rPr>
          <w:rFonts w:ascii="Palatino Linotype" w:hAnsi="Palatino Linotype" w:cs="Arial"/>
          <w:color w:val="000000" w:themeColor="text1"/>
        </w:rPr>
        <w:t>o</w:t>
      </w:r>
      <w:r w:rsidRPr="004250F9">
        <w:rPr>
          <w:rFonts w:ascii="Palatino Linotype" w:hAnsi="Palatino Linotype" w:cs="Arial"/>
          <w:color w:val="000000" w:themeColor="text1"/>
        </w:rPr>
        <w:t xml:space="preserve"> alegatos</w:t>
      </w:r>
      <w:r w:rsidR="00727578" w:rsidRPr="004250F9">
        <w:rPr>
          <w:rFonts w:ascii="Palatino Linotype" w:hAnsi="Palatino Linotype" w:cs="Arial"/>
          <w:color w:val="000000" w:themeColor="text1"/>
        </w:rPr>
        <w:t xml:space="preserve"> y</w:t>
      </w:r>
      <w:r w:rsidR="00D5111B" w:rsidRPr="004250F9">
        <w:rPr>
          <w:rFonts w:ascii="Palatino Linotype" w:hAnsi="Palatino Linotype" w:cs="Arial"/>
          <w:color w:val="000000" w:themeColor="text1"/>
        </w:rPr>
        <w:t>,</w:t>
      </w:r>
      <w:r w:rsidR="00727578" w:rsidRPr="004250F9">
        <w:rPr>
          <w:rFonts w:ascii="Palatino Linotype" w:hAnsi="Palatino Linotype" w:cs="Arial"/>
          <w:color w:val="000000" w:themeColor="text1"/>
        </w:rPr>
        <w:t xml:space="preserve"> en su caso, </w:t>
      </w:r>
      <w:r w:rsidRPr="004250F9">
        <w:rPr>
          <w:rFonts w:ascii="Palatino Linotype" w:hAnsi="Palatino Linotype" w:cs="Arial"/>
          <w:b/>
          <w:color w:val="000000" w:themeColor="text1"/>
        </w:rPr>
        <w:t xml:space="preserve">EL SUJETO OBLIGADO </w:t>
      </w:r>
      <w:r w:rsidRPr="004250F9">
        <w:rPr>
          <w:rFonts w:ascii="Palatino Linotype" w:hAnsi="Palatino Linotype" w:cs="Arial"/>
          <w:color w:val="000000" w:themeColor="text1"/>
        </w:rPr>
        <w:t>rindiera su</w:t>
      </w:r>
      <w:r w:rsidR="00727578" w:rsidRPr="004250F9">
        <w:rPr>
          <w:rFonts w:ascii="Palatino Linotype" w:hAnsi="Palatino Linotype" w:cs="Arial"/>
          <w:color w:val="000000" w:themeColor="text1"/>
        </w:rPr>
        <w:t xml:space="preserve"> correspondiente </w:t>
      </w:r>
      <w:r w:rsidRPr="004250F9">
        <w:rPr>
          <w:rFonts w:ascii="Palatino Linotype" w:hAnsi="Palatino Linotype" w:cs="Arial"/>
          <w:color w:val="000000" w:themeColor="text1"/>
        </w:rPr>
        <w:t>Informe Justificado.</w:t>
      </w:r>
    </w:p>
    <w:p w14:paraId="700EE037" w14:textId="77777777" w:rsidR="00F74502" w:rsidRPr="004250F9" w:rsidRDefault="00F74502" w:rsidP="004250F9">
      <w:pPr>
        <w:tabs>
          <w:tab w:val="center" w:pos="4252"/>
          <w:tab w:val="right" w:pos="8504"/>
        </w:tabs>
        <w:spacing w:line="360" w:lineRule="auto"/>
        <w:jc w:val="both"/>
        <w:rPr>
          <w:rFonts w:ascii="Palatino Linotype" w:hAnsi="Palatino Linotype" w:cs="Arial"/>
          <w:color w:val="000000" w:themeColor="text1"/>
        </w:rPr>
      </w:pPr>
    </w:p>
    <w:p w14:paraId="4E219438" w14:textId="7E85A689" w:rsidR="00DC74FB" w:rsidRPr="004250F9" w:rsidRDefault="000171D8" w:rsidP="004250F9">
      <w:pPr>
        <w:spacing w:line="360" w:lineRule="auto"/>
        <w:jc w:val="both"/>
        <w:rPr>
          <w:rFonts w:ascii="Palatino Linotype" w:hAnsi="Palatino Linotype" w:cs="Arial"/>
          <w:noProof/>
          <w:lang w:eastAsia="es-MX"/>
        </w:rPr>
      </w:pPr>
      <w:r w:rsidRPr="004250F9">
        <w:rPr>
          <w:rFonts w:ascii="Palatino Linotype" w:eastAsia="Arial Unicode MS" w:hAnsi="Palatino Linotype" w:cs="Arial"/>
          <w:b/>
          <w:color w:val="000000" w:themeColor="text1"/>
          <w:sz w:val="28"/>
          <w:szCs w:val="28"/>
        </w:rPr>
        <w:lastRenderedPageBreak/>
        <w:t>V</w:t>
      </w:r>
      <w:r w:rsidR="000C0B7F" w:rsidRPr="004250F9">
        <w:rPr>
          <w:rFonts w:ascii="Palatino Linotype" w:eastAsia="Arial Unicode MS" w:hAnsi="Palatino Linotype" w:cs="Arial"/>
          <w:b/>
          <w:color w:val="000000" w:themeColor="text1"/>
          <w:sz w:val="28"/>
          <w:szCs w:val="28"/>
        </w:rPr>
        <w:t>I</w:t>
      </w:r>
      <w:r w:rsidRPr="004250F9">
        <w:rPr>
          <w:rFonts w:ascii="Palatino Linotype" w:eastAsia="Arial Unicode MS" w:hAnsi="Palatino Linotype" w:cs="Arial"/>
          <w:b/>
          <w:color w:val="000000" w:themeColor="text1"/>
          <w:sz w:val="28"/>
          <w:szCs w:val="28"/>
        </w:rPr>
        <w:t xml:space="preserve">. </w:t>
      </w:r>
      <w:r w:rsidR="00DC74FB" w:rsidRPr="004250F9">
        <w:rPr>
          <w:rFonts w:ascii="Palatino Linotype" w:hAnsi="Palatino Linotype" w:cs="Arial"/>
          <w:lang w:val="es-ES"/>
        </w:rPr>
        <w:t>En cumplimiento a lo anterior, de las constancias del expediente electrónico del</w:t>
      </w:r>
      <w:r w:rsidR="00DC74FB" w:rsidRPr="004250F9">
        <w:rPr>
          <w:rFonts w:ascii="Palatino Linotype" w:hAnsi="Palatino Linotype" w:cs="Arial"/>
          <w:b/>
          <w:lang w:val="es-ES"/>
        </w:rPr>
        <w:t xml:space="preserve"> SAIMEX</w:t>
      </w:r>
      <w:r w:rsidR="00DC74FB" w:rsidRPr="004250F9">
        <w:rPr>
          <w:rFonts w:ascii="Palatino Linotype" w:hAnsi="Palatino Linotype" w:cs="Arial"/>
          <w:lang w:val="es-ES"/>
        </w:rPr>
        <w:t>, se observa que</w:t>
      </w:r>
      <w:r w:rsidR="00DC74FB" w:rsidRPr="004250F9">
        <w:rPr>
          <w:rFonts w:ascii="Palatino Linotype" w:hAnsi="Palatino Linotype" w:cs="Arial"/>
          <w:b/>
          <w:lang w:val="es-ES"/>
        </w:rPr>
        <w:t xml:space="preserve"> </w:t>
      </w:r>
      <w:r w:rsidR="00DC74FB" w:rsidRPr="004250F9">
        <w:rPr>
          <w:rFonts w:ascii="Palatino Linotype" w:hAnsi="Palatino Linotype" w:cs="Arial"/>
          <w:lang w:val="es-ES"/>
        </w:rPr>
        <w:t>el día seis de diciembre de dos mil veintiuno,</w:t>
      </w:r>
      <w:r w:rsidR="00DC74FB" w:rsidRPr="004250F9">
        <w:rPr>
          <w:rFonts w:ascii="Palatino Linotype" w:hAnsi="Palatino Linotype" w:cs="Arial"/>
          <w:b/>
          <w:lang w:val="es-ES"/>
        </w:rPr>
        <w:t xml:space="preserve"> EL</w:t>
      </w:r>
      <w:r w:rsidR="00DC74FB" w:rsidRPr="004250F9">
        <w:rPr>
          <w:rFonts w:ascii="Palatino Linotype" w:hAnsi="Palatino Linotype" w:cs="Arial"/>
          <w:lang w:val="es-ES"/>
        </w:rPr>
        <w:t xml:space="preserve"> </w:t>
      </w:r>
      <w:r w:rsidR="00DC74FB" w:rsidRPr="004250F9">
        <w:rPr>
          <w:rFonts w:ascii="Palatino Linotype" w:hAnsi="Palatino Linotype" w:cs="Arial"/>
          <w:b/>
          <w:lang w:val="es-ES"/>
        </w:rPr>
        <w:t>SUJETO OBLIGADO</w:t>
      </w:r>
      <w:r w:rsidR="00DC74FB" w:rsidRPr="004250F9">
        <w:rPr>
          <w:rFonts w:ascii="Palatino Linotype" w:hAnsi="Palatino Linotype" w:cs="Arial"/>
          <w:lang w:val="es-ES"/>
        </w:rPr>
        <w:t xml:space="preserve"> envió el Informe Justificado, como se desprende a continuación</w:t>
      </w:r>
      <w:r w:rsidR="00DC74FB" w:rsidRPr="004250F9">
        <w:rPr>
          <w:rFonts w:ascii="Palatino Linotype" w:hAnsi="Palatino Linotype" w:cs="Arial"/>
          <w:noProof/>
          <w:lang w:eastAsia="es-MX"/>
        </w:rPr>
        <w:t xml:space="preserve">: </w:t>
      </w:r>
    </w:p>
    <w:p w14:paraId="7940027B" w14:textId="6F28728C" w:rsidR="00DC74FB" w:rsidRPr="004250F9" w:rsidRDefault="00DC74FB" w:rsidP="004250F9">
      <w:pPr>
        <w:spacing w:line="360" w:lineRule="auto"/>
        <w:jc w:val="both"/>
        <w:rPr>
          <w:rFonts w:ascii="Palatino Linotype" w:hAnsi="Palatino Linotype" w:cs="Arial"/>
          <w:noProof/>
          <w:lang w:eastAsia="es-MX"/>
        </w:rPr>
      </w:pPr>
      <w:r w:rsidRPr="004250F9">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1AE73154" wp14:editId="64BA7E86">
                <wp:simplePos x="0" y="0"/>
                <wp:positionH relativeFrom="margin">
                  <wp:posOffset>131445</wp:posOffset>
                </wp:positionH>
                <wp:positionV relativeFrom="paragraph">
                  <wp:posOffset>1073151</wp:posOffset>
                </wp:positionV>
                <wp:extent cx="5534025" cy="560070"/>
                <wp:effectExtent l="76200" t="38100" r="85725" b="87630"/>
                <wp:wrapNone/>
                <wp:docPr id="3" name="Rectángulo redondeado 3"/>
                <wp:cNvGraphicFramePr/>
                <a:graphic xmlns:a="http://schemas.openxmlformats.org/drawingml/2006/main">
                  <a:graphicData uri="http://schemas.microsoft.com/office/word/2010/wordprocessingShape">
                    <wps:wsp>
                      <wps:cNvSpPr/>
                      <wps:spPr>
                        <a:xfrm>
                          <a:off x="0" y="0"/>
                          <a:ext cx="5534025" cy="560070"/>
                        </a:xfrm>
                        <a:prstGeom prst="roundRect">
                          <a:avLst>
                            <a:gd name="adj" fmla="val 7052"/>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oundrect w14:anchorId="0BBEAE63" id="Rectángulo redondeado 3" o:spid="_x0000_s1026" style="position:absolute;margin-left:10.35pt;margin-top:84.5pt;width:435.75pt;height:4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GRqgIAAKkFAAAOAAAAZHJzL2Uyb0RvYy54bWysVNtu2zAMfR+wfxD0vtpx4qYL6hRBiwwD&#10;irZoO/RZ0SXxIIuapNz2N/uW/dgo2XGyrUCBYXlQKJM8Ig8vl1e7RpONdL4GU9HBWU6JNBxEbZYV&#10;/fI8/3BBiQ/MCKbByIrupadX0/fvLrd2IgtYgRbSEQQxfrK1FV2FYCdZ5vlKNsyfgZUGlQpcwwJe&#10;3TITjm0RvdFZkefn2RacsA649B6/3rRKOk34Skke7pXyMhBdUYwtpNOlcxHPbHrJJkvH7KrmXRjs&#10;H6JoWG3w0R7qhgVG1q7+C6qpuQMPKpxxaDJQquYy5YDZDPI/snlaMStTLkiOtz1N/v/B8rvNgyO1&#10;qOiQEsMaLNEjkvbzh1muNRAnBRghmQAyjFxtrZ+gy5N9cN3NoxgT3ynXxH9MiewSv/ueX7kLhOPH&#10;shyO8qKkhKOuPM/zcSpAdvS2zodPEhoShYo6WBsR40ncss2tD4lk0YXKxFdKVKOxZBumyTgvixgl&#10;Ana2KB0go6OBea11qrk2ZFvR4qIclwncg65F1EY775aLa+0IglZ0Ps/x1+GemCG2NvhY5KRlIUlh&#10;r2XE0OZRKmQW8x60L8Selj0s41yaMOhwk3V0UxhC7zh827Gzj64y9XvvXLzt3Hukl8GE3rmpDbjX&#10;AHQfsmrtDwy0eUcKFiD22FQO2mnzls9rLOct8+GBOawVDiKujHCPh9KAZYBOomQF7vtr36M9dj1q&#10;KdniuFbUf1szJynRnw3Ow8fBaBTnO11G5bjAizvVLE41Zt1cA5Z2gMvJ8iRG+6APonLQvOBmmcVX&#10;UcUMx7cryoM7XK5Du0ZwN3E5myUznGnLwq15svxQ9dh+z7sX5mzX0wGn4Q4Oo911atu0R9tYDwOz&#10;dQBVh6g88tpdcB+g9NvCOb0nq+OGnf4CAAD//wMAUEsDBBQABgAIAAAAIQCDn4713QAAAAoBAAAP&#10;AAAAZHJzL2Rvd25yZXYueG1sTI/NTsMwEITvSLyDtUjcqFNL/Ukap0JIPAAJHLi5sUnSxrtR7CYp&#10;T89yguPOfJqdyY+L78XkxtARalivEhAOa7IdNhreq9enPYgQDVrTEzoNNxfgWNzf5SazNOObm8rY&#10;CA7BkBkNbYxDJmWoW+dNWNHgkL0vGr2JfI6NtKOZOdz3UiXJVnrTIX9ozeBeWldfyqvXMG4+ppmq&#10;bzqfq89bLC8ppcpq/fiwPB9ARLfEPxh+63N1KLjTia5og+g1qGTHJOvblDcxsE+VAnFiZ7NTIItc&#10;/p9Q/AAAAP//AwBQSwECLQAUAAYACAAAACEAtoM4kv4AAADhAQAAEwAAAAAAAAAAAAAAAAAAAAAA&#10;W0NvbnRlbnRfVHlwZXNdLnhtbFBLAQItABQABgAIAAAAIQA4/SH/1gAAAJQBAAALAAAAAAAAAAAA&#10;AAAAAC8BAABfcmVscy8ucmVsc1BLAQItABQABgAIAAAAIQBLoQGRqgIAAKkFAAAOAAAAAAAAAAAA&#10;AAAAAC4CAABkcnMvZTJvRG9jLnhtbFBLAQItABQABgAIAAAAIQCDn4713QAAAAoBAAAPAAAAAAAA&#10;AAAAAAAAAAQFAABkcnMvZG93bnJldi54bWxQSwUGAAAAAAQABADzAAAADgYAAAAA&#10;" filled="f" strokecolor="red" strokeweight="2.25pt">
                <v:shadow on="t" color="black" opacity="22937f" origin=",.5" offset="0,.63889mm"/>
                <w10:wrap anchorx="margin"/>
              </v:roundrect>
            </w:pict>
          </mc:Fallback>
        </mc:AlternateContent>
      </w:r>
      <w:r w:rsidRPr="004250F9">
        <w:rPr>
          <w:rFonts w:ascii="Palatino Linotype" w:hAnsi="Palatino Linotype" w:cs="Arial"/>
          <w:noProof/>
          <w:lang w:eastAsia="es-MX"/>
        </w:rPr>
        <w:drawing>
          <wp:inline distT="0" distB="0" distL="0" distR="0" wp14:anchorId="3F9D8F5D" wp14:editId="117D88BA">
            <wp:extent cx="5745480" cy="17373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45979" cy="1737511"/>
                    </a:xfrm>
                    <a:prstGeom prst="rect">
                      <a:avLst/>
                    </a:prstGeom>
                  </pic:spPr>
                </pic:pic>
              </a:graphicData>
            </a:graphic>
          </wp:inline>
        </w:drawing>
      </w:r>
    </w:p>
    <w:p w14:paraId="0FDD9E7E" w14:textId="77777777" w:rsidR="00DC74FB" w:rsidRPr="004250F9" w:rsidRDefault="00DC74FB" w:rsidP="004250F9">
      <w:pPr>
        <w:spacing w:line="360" w:lineRule="auto"/>
        <w:jc w:val="both"/>
        <w:rPr>
          <w:rFonts w:ascii="Palatino Linotype" w:hAnsi="Palatino Linotype" w:cs="Arial"/>
          <w:noProof/>
          <w:lang w:eastAsia="es-MX"/>
        </w:rPr>
      </w:pPr>
    </w:p>
    <w:p w14:paraId="1CD3B1BE" w14:textId="77777777" w:rsidR="00DC4045" w:rsidRPr="004250F9" w:rsidRDefault="00DC74FB" w:rsidP="004250F9">
      <w:pPr>
        <w:spacing w:line="360" w:lineRule="auto"/>
        <w:jc w:val="both"/>
        <w:rPr>
          <w:rFonts w:ascii="Palatino Linotype" w:hAnsi="Palatino Linotype" w:cs="Arial"/>
          <w:lang w:eastAsia="es-MX"/>
        </w:rPr>
      </w:pPr>
      <w:r w:rsidRPr="004250F9">
        <w:rPr>
          <w:rFonts w:ascii="Palatino Linotype" w:hAnsi="Palatino Linotype" w:cs="Arial"/>
          <w:lang w:eastAsia="es-MX"/>
        </w:rPr>
        <w:t xml:space="preserve">Advirtiendo que en </w:t>
      </w:r>
      <w:r w:rsidRPr="004250F9">
        <w:rPr>
          <w:rFonts w:ascii="Palatino Linotype" w:hAnsi="Palatino Linotype" w:cs="Arial"/>
        </w:rPr>
        <w:t>dicho</w:t>
      </w:r>
      <w:r w:rsidRPr="004250F9">
        <w:rPr>
          <w:rFonts w:ascii="Palatino Linotype" w:hAnsi="Palatino Linotype" w:cs="Arial"/>
          <w:lang w:eastAsia="es-MX"/>
        </w:rPr>
        <w:t xml:space="preserve"> informe, que </w:t>
      </w:r>
      <w:r w:rsidRPr="004250F9">
        <w:rPr>
          <w:rFonts w:ascii="Palatino Linotype" w:hAnsi="Palatino Linotype" w:cs="Arial"/>
          <w:b/>
          <w:lang w:eastAsia="es-MX"/>
        </w:rPr>
        <w:t>EL SUJETO OBLIGADO</w:t>
      </w:r>
      <w:r w:rsidRPr="004250F9">
        <w:rPr>
          <w:rFonts w:ascii="Palatino Linotype" w:hAnsi="Palatino Linotype" w:cs="Arial"/>
          <w:lang w:eastAsia="es-MX"/>
        </w:rPr>
        <w:t xml:space="preserve"> anexó el archivo </w:t>
      </w:r>
      <w:r w:rsidR="00DC4045" w:rsidRPr="004250F9">
        <w:rPr>
          <w:rFonts w:ascii="Palatino Linotype" w:hAnsi="Palatino Linotype" w:cs="Arial"/>
          <w:lang w:eastAsia="es-MX"/>
        </w:rPr>
        <w:t>electrónico</w:t>
      </w:r>
      <w:r w:rsidRPr="004250F9">
        <w:rPr>
          <w:rFonts w:ascii="Palatino Linotype" w:hAnsi="Palatino Linotype" w:cs="Arial"/>
          <w:lang w:eastAsia="es-MX"/>
        </w:rPr>
        <w:t xml:space="preserve"> </w:t>
      </w:r>
      <w:r w:rsidRPr="00781AAC">
        <w:rPr>
          <w:rFonts w:ascii="Palatino Linotype" w:hAnsi="Palatino Linotype" w:cs="Arial"/>
          <w:lang w:eastAsia="es-MX"/>
        </w:rPr>
        <w:t xml:space="preserve">denominado </w:t>
      </w:r>
      <w:hyperlink r:id="rId11" w:history="1">
        <w:r w:rsidRPr="00781AAC">
          <w:rPr>
            <w:rFonts w:ascii="Palatino Linotype" w:hAnsi="Palatino Linotype" w:cs="Arial"/>
            <w:b/>
            <w:lang w:eastAsia="es-MX"/>
          </w:rPr>
          <w:t>87 resp.pdf</w:t>
        </w:r>
      </w:hyperlink>
      <w:r w:rsidRPr="00781AAC">
        <w:rPr>
          <w:rFonts w:ascii="Palatino Linotype" w:hAnsi="Palatino Linotype" w:cs="Arial"/>
          <w:b/>
          <w:lang w:eastAsia="es-MX"/>
        </w:rPr>
        <w:t xml:space="preserve">, </w:t>
      </w:r>
      <w:r w:rsidRPr="00781AAC">
        <w:rPr>
          <w:rFonts w:ascii="Palatino Linotype" w:hAnsi="Palatino Linotype" w:cs="Arial"/>
          <w:lang w:eastAsia="es-MX"/>
        </w:rPr>
        <w:t>el</w:t>
      </w:r>
      <w:r w:rsidRPr="004250F9">
        <w:rPr>
          <w:rFonts w:ascii="Palatino Linotype" w:hAnsi="Palatino Linotype" w:cs="Arial"/>
          <w:lang w:eastAsia="es-MX"/>
        </w:rPr>
        <w:t xml:space="preserve"> cual de su contenido se advierte </w:t>
      </w:r>
      <w:r w:rsidR="00DC4045" w:rsidRPr="004250F9">
        <w:rPr>
          <w:rFonts w:ascii="Palatino Linotype" w:hAnsi="Palatino Linotype" w:cs="Arial"/>
          <w:lang w:eastAsia="es-MX"/>
        </w:rPr>
        <w:t xml:space="preserve">lo siguiente: </w:t>
      </w:r>
    </w:p>
    <w:p w14:paraId="12D5DA46" w14:textId="77777777" w:rsidR="00DC4045" w:rsidRPr="004250F9" w:rsidRDefault="00DC4045" w:rsidP="004250F9">
      <w:pPr>
        <w:spacing w:line="360" w:lineRule="auto"/>
        <w:jc w:val="both"/>
        <w:rPr>
          <w:rFonts w:ascii="Palatino Linotype" w:hAnsi="Palatino Linotype" w:cs="Arial"/>
          <w:lang w:eastAsia="es-MX"/>
        </w:rPr>
      </w:pPr>
    </w:p>
    <w:p w14:paraId="06DB3263" w14:textId="132115BE" w:rsidR="00DC74FB" w:rsidRPr="004250F9" w:rsidRDefault="00DC4045" w:rsidP="004250F9">
      <w:pPr>
        <w:pStyle w:val="Prrafodelista"/>
        <w:numPr>
          <w:ilvl w:val="0"/>
          <w:numId w:val="7"/>
        </w:numPr>
        <w:spacing w:line="360" w:lineRule="auto"/>
        <w:jc w:val="both"/>
        <w:rPr>
          <w:rFonts w:ascii="Palatino Linotype" w:hAnsi="Palatino Linotype" w:cs="Arial"/>
          <w:lang w:eastAsia="es-MX"/>
        </w:rPr>
      </w:pPr>
      <w:r w:rsidRPr="004250F9">
        <w:rPr>
          <w:rFonts w:ascii="Palatino Linotype" w:hAnsi="Palatino Linotype" w:cs="Arial"/>
          <w:lang w:eastAsia="es-MX"/>
        </w:rPr>
        <w:t xml:space="preserve">Oficio </w:t>
      </w:r>
      <w:r w:rsidR="00DC74FB" w:rsidRPr="004250F9">
        <w:rPr>
          <w:rFonts w:ascii="Palatino Linotype" w:hAnsi="Palatino Linotype" w:cs="Arial"/>
          <w:lang w:eastAsia="es-MX"/>
        </w:rPr>
        <w:t>por medio del cual el Jefe de la Unidad de Transparencia refiere que la Tesorería Municipal inform</w:t>
      </w:r>
      <w:r w:rsidR="00586850" w:rsidRPr="004250F9">
        <w:rPr>
          <w:rFonts w:ascii="Palatino Linotype" w:hAnsi="Palatino Linotype" w:cs="Arial"/>
          <w:lang w:eastAsia="es-MX"/>
        </w:rPr>
        <w:t xml:space="preserve">ó que en relación </w:t>
      </w:r>
      <w:r w:rsidR="00DC74FB" w:rsidRPr="004250F9">
        <w:rPr>
          <w:rFonts w:ascii="Palatino Linotype" w:hAnsi="Palatino Linotype" w:cs="Arial"/>
          <w:lang w:eastAsia="es-MX"/>
        </w:rPr>
        <w:t xml:space="preserve">la recaudación </w:t>
      </w:r>
      <w:r w:rsidRPr="004250F9">
        <w:rPr>
          <w:rFonts w:ascii="Palatino Linotype" w:hAnsi="Palatino Linotype" w:cs="Arial"/>
          <w:lang w:eastAsia="es-MX"/>
        </w:rPr>
        <w:t xml:space="preserve">más reciente del DAP, la Comisión Federal de Electricidad no proporciona ningún reporte del DAP que se aplica a la facturación  por el servicio de alumbrado público, simplemente lo aplica haciendo el descuento correspondiente y dando la cantidad neta a pagar; asimismo, refiere que la Dirección de Servicios Públicos, anexó el último censo de lámparas y luminarias. </w:t>
      </w:r>
    </w:p>
    <w:p w14:paraId="78A91A57" w14:textId="3B162CDB" w:rsidR="00DC4045" w:rsidRPr="004250F9" w:rsidRDefault="00DC4045" w:rsidP="004250F9">
      <w:pPr>
        <w:pStyle w:val="Prrafodelista"/>
        <w:numPr>
          <w:ilvl w:val="0"/>
          <w:numId w:val="7"/>
        </w:numPr>
        <w:spacing w:line="360" w:lineRule="auto"/>
        <w:jc w:val="both"/>
        <w:rPr>
          <w:rFonts w:ascii="Palatino Linotype" w:hAnsi="Palatino Linotype" w:cs="Arial"/>
          <w:lang w:eastAsia="es-MX"/>
        </w:rPr>
      </w:pPr>
      <w:r w:rsidRPr="004250F9">
        <w:rPr>
          <w:rFonts w:ascii="Palatino Linotype" w:hAnsi="Palatino Linotype" w:cs="Arial"/>
          <w:lang w:eastAsia="es-MX"/>
        </w:rPr>
        <w:t xml:space="preserve">Minuta de trabajo de fecha dieciocho y veintiuno de febrero de dos mil veinte. </w:t>
      </w:r>
    </w:p>
    <w:p w14:paraId="77B78F78" w14:textId="22471BFC" w:rsidR="00534C44" w:rsidRPr="004250F9" w:rsidRDefault="00DC4045" w:rsidP="004250F9">
      <w:pPr>
        <w:pStyle w:val="Prrafodelista"/>
        <w:numPr>
          <w:ilvl w:val="0"/>
          <w:numId w:val="7"/>
        </w:numPr>
        <w:spacing w:line="360" w:lineRule="auto"/>
        <w:jc w:val="both"/>
        <w:rPr>
          <w:rFonts w:ascii="Palatino Linotype" w:hAnsi="Palatino Linotype" w:cs="Arial"/>
          <w:lang w:eastAsia="es-MX"/>
        </w:rPr>
      </w:pPr>
      <w:r w:rsidRPr="004250F9">
        <w:rPr>
          <w:rFonts w:ascii="Palatino Linotype" w:hAnsi="Palatino Linotype" w:cs="Arial"/>
          <w:lang w:eastAsia="es-MX"/>
        </w:rPr>
        <w:t>Informe del resultado de conciliación de luminarias del censo de alumbrado público de fecha</w:t>
      </w:r>
      <w:r w:rsidR="00534C44" w:rsidRPr="004250F9">
        <w:rPr>
          <w:rFonts w:ascii="Palatino Linotype" w:hAnsi="Palatino Linotype" w:cs="Arial"/>
          <w:lang w:eastAsia="es-MX"/>
        </w:rPr>
        <w:t xml:space="preserve"> veintisiete y</w:t>
      </w:r>
      <w:r w:rsidRPr="004250F9">
        <w:rPr>
          <w:rFonts w:ascii="Palatino Linotype" w:hAnsi="Palatino Linotype" w:cs="Arial"/>
          <w:lang w:eastAsia="es-MX"/>
        </w:rPr>
        <w:t xml:space="preserve"> veintiocho de febrero de dos mil veintiuno.  </w:t>
      </w:r>
    </w:p>
    <w:p w14:paraId="1D094A25" w14:textId="77777777" w:rsidR="00534C44" w:rsidRPr="004250F9" w:rsidRDefault="00534C44" w:rsidP="004250F9">
      <w:pPr>
        <w:spacing w:line="360" w:lineRule="auto"/>
        <w:jc w:val="both"/>
        <w:rPr>
          <w:rFonts w:ascii="Palatino Linotype" w:hAnsi="Palatino Linotype" w:cs="Arial"/>
          <w:lang w:eastAsia="es-MX"/>
        </w:rPr>
      </w:pPr>
    </w:p>
    <w:p w14:paraId="4415FF12" w14:textId="51F121A7" w:rsidR="00DC74FB" w:rsidRPr="004250F9" w:rsidRDefault="00534C44" w:rsidP="004250F9">
      <w:pPr>
        <w:spacing w:line="360" w:lineRule="auto"/>
        <w:jc w:val="both"/>
        <w:rPr>
          <w:rFonts w:ascii="Palatino Linotype" w:hAnsi="Palatino Linotype" w:cs="Arial"/>
          <w:lang w:eastAsia="es-MX"/>
        </w:rPr>
      </w:pPr>
      <w:r w:rsidRPr="00781AAC">
        <w:rPr>
          <w:rFonts w:ascii="Palatino Linotype" w:hAnsi="Palatino Linotype" w:cs="Arial"/>
          <w:lang w:eastAsia="es-MX"/>
        </w:rPr>
        <w:lastRenderedPageBreak/>
        <w:t xml:space="preserve">No se omite comentar que dicho archivo no </w:t>
      </w:r>
      <w:r w:rsidR="00DC74FB" w:rsidRPr="00781AAC">
        <w:rPr>
          <w:rFonts w:ascii="Palatino Linotype" w:hAnsi="Palatino Linotype" w:cs="Arial"/>
          <w:noProof/>
          <w:lang w:eastAsia="es-MX"/>
        </w:rPr>
        <w:t xml:space="preserve">fue puesto a disposición del particular, por contener datos considerados confidenciales los cuales eran suceptibles de entrega en versión </w:t>
      </w:r>
      <w:r w:rsidR="00DC74FB" w:rsidRPr="00514A77">
        <w:rPr>
          <w:rFonts w:ascii="Palatino Linotype" w:hAnsi="Palatino Linotype" w:cs="Arial"/>
          <w:noProof/>
          <w:lang w:eastAsia="es-MX"/>
        </w:rPr>
        <w:t xml:space="preserve">púbica, </w:t>
      </w:r>
      <w:r w:rsidR="00781AAC" w:rsidRPr="00514A77">
        <w:rPr>
          <w:rFonts w:ascii="Palatino Linotype" w:hAnsi="Palatino Linotype" w:cs="Arial"/>
          <w:lang w:eastAsia="es-MX"/>
        </w:rPr>
        <w:t>como es el caso de nombre de personas que no corresponden a servidores públicos</w:t>
      </w:r>
      <w:r w:rsidR="00DC74FB" w:rsidRPr="00514A77">
        <w:rPr>
          <w:rFonts w:ascii="Palatino Linotype" w:hAnsi="Palatino Linotype" w:cs="Arial"/>
          <w:noProof/>
          <w:lang w:eastAsia="es-MX"/>
        </w:rPr>
        <w:t>.</w:t>
      </w:r>
      <w:r w:rsidR="00DC74FB" w:rsidRPr="004250F9">
        <w:rPr>
          <w:rFonts w:ascii="Palatino Linotype" w:hAnsi="Palatino Linotype" w:cs="Arial"/>
          <w:noProof/>
          <w:lang w:eastAsia="es-MX"/>
        </w:rPr>
        <w:t xml:space="preserve"> </w:t>
      </w:r>
    </w:p>
    <w:p w14:paraId="6CBB02B8" w14:textId="77777777" w:rsidR="000171D8" w:rsidRPr="004250F9" w:rsidRDefault="000171D8" w:rsidP="004250F9">
      <w:pPr>
        <w:spacing w:line="360" w:lineRule="auto"/>
        <w:jc w:val="both"/>
        <w:rPr>
          <w:rFonts w:ascii="Palatino Linotype" w:hAnsi="Palatino Linotype"/>
          <w:b/>
          <w:color w:val="000000" w:themeColor="text1"/>
          <w:sz w:val="28"/>
          <w:szCs w:val="28"/>
        </w:rPr>
      </w:pPr>
    </w:p>
    <w:p w14:paraId="47DBD754" w14:textId="77777777" w:rsidR="00534C44" w:rsidRPr="004250F9" w:rsidRDefault="00534C44" w:rsidP="004250F9">
      <w:pPr>
        <w:tabs>
          <w:tab w:val="center" w:pos="4252"/>
          <w:tab w:val="right" w:pos="8504"/>
        </w:tabs>
        <w:spacing w:line="360" w:lineRule="auto"/>
        <w:jc w:val="both"/>
        <w:rPr>
          <w:rFonts w:ascii="Palatino Linotype" w:eastAsia="Arial Unicode MS" w:hAnsi="Palatino Linotype" w:cs="Arial"/>
          <w:lang w:val="es-ES_tradnl"/>
        </w:rPr>
      </w:pPr>
      <w:r w:rsidRPr="004250F9">
        <w:rPr>
          <w:rFonts w:ascii="Palatino Linotype" w:eastAsiaTheme="minorEastAsia" w:hAnsi="Palatino Linotype" w:cstheme="minorBidi"/>
          <w:noProof/>
          <w:lang w:eastAsia="es-MX"/>
        </w:rPr>
        <w:t>Por su parte, el particular no realizó manifiestación alguna,</w:t>
      </w:r>
      <w:r w:rsidRPr="004250F9">
        <w:rPr>
          <w:rFonts w:ascii="Palatino Linotype" w:eastAsia="Arial Unicode MS" w:hAnsi="Palatino Linotype" w:cs="Arial"/>
          <w:lang w:val="es-ES_tradnl"/>
        </w:rPr>
        <w:t xml:space="preserve"> ni presentó pruebas o alegatos.</w:t>
      </w:r>
    </w:p>
    <w:p w14:paraId="0D607100" w14:textId="77777777" w:rsidR="00534C44" w:rsidRPr="004250F9" w:rsidRDefault="00534C44" w:rsidP="004250F9">
      <w:pPr>
        <w:spacing w:line="360" w:lineRule="auto"/>
        <w:jc w:val="both"/>
        <w:rPr>
          <w:rFonts w:ascii="Palatino Linotype" w:hAnsi="Palatino Linotype"/>
          <w:b/>
          <w:color w:val="000000" w:themeColor="text1"/>
          <w:sz w:val="28"/>
          <w:szCs w:val="28"/>
        </w:rPr>
      </w:pPr>
    </w:p>
    <w:p w14:paraId="2F43DCED" w14:textId="457D5158" w:rsidR="00F74502" w:rsidRPr="004250F9" w:rsidRDefault="00F74502" w:rsidP="004250F9">
      <w:pPr>
        <w:spacing w:line="360" w:lineRule="auto"/>
        <w:jc w:val="both"/>
        <w:rPr>
          <w:rFonts w:ascii="Palatino Linotype" w:hAnsi="Palatino Linotype" w:cs="Arial"/>
          <w:color w:val="000000" w:themeColor="text1"/>
        </w:rPr>
      </w:pPr>
      <w:r w:rsidRPr="004250F9">
        <w:rPr>
          <w:rFonts w:ascii="Palatino Linotype" w:hAnsi="Palatino Linotype"/>
          <w:b/>
          <w:color w:val="000000" w:themeColor="text1"/>
          <w:sz w:val="28"/>
          <w:szCs w:val="28"/>
        </w:rPr>
        <w:t xml:space="preserve">VII. </w:t>
      </w:r>
      <w:r w:rsidRPr="004250F9">
        <w:rPr>
          <w:rFonts w:ascii="Palatino Linotype" w:hAnsi="Palatino Linotype" w:cs="Arial"/>
          <w:color w:val="000000" w:themeColor="text1"/>
        </w:rPr>
        <w:t xml:space="preserve">En fecha </w:t>
      </w:r>
      <w:r w:rsidRPr="004250F9">
        <w:rPr>
          <w:rFonts w:ascii="Palatino Linotype" w:hAnsi="Palatino Linotype" w:cs="Arial"/>
          <w:b/>
          <w:color w:val="000000" w:themeColor="text1"/>
        </w:rPr>
        <w:t>nueve de diciembre de dos mil veintiuno</w:t>
      </w:r>
      <w:r w:rsidRPr="004250F9">
        <w:rPr>
          <w:rFonts w:ascii="Palatino Linotype" w:hAnsi="Palatino Linotype" w:cs="Arial"/>
          <w:color w:val="000000" w:themeColor="text1"/>
        </w:rPr>
        <w:t xml:space="preserve">, el Pleno del Instituto de Transparencia, Acceso a la Información Pública y Protección de Datos Personales del Estado de México y Municipios, mediante acuerdo signado por sus integrantes, aprobó la Licencia por </w:t>
      </w:r>
      <w:r w:rsidR="006160B6">
        <w:rPr>
          <w:rFonts w:ascii="Palatino Linotype" w:hAnsi="Palatino Linotype" w:cs="Arial"/>
          <w:color w:val="000000" w:themeColor="text1"/>
        </w:rPr>
        <w:t>incapacidad médica</w:t>
      </w:r>
      <w:r w:rsidRPr="004250F9">
        <w:rPr>
          <w:rFonts w:ascii="Palatino Linotype" w:hAnsi="Palatino Linotype" w:cs="Arial"/>
          <w:color w:val="000000" w:themeColor="text1"/>
        </w:rPr>
        <w:t xml:space="preserve"> de la Comisionada </w:t>
      </w:r>
      <w:r w:rsidRPr="004250F9">
        <w:rPr>
          <w:rFonts w:ascii="Palatino Linotype" w:hAnsi="Palatino Linotype" w:cs="Arial"/>
          <w:b/>
          <w:color w:val="000000" w:themeColor="text1"/>
        </w:rPr>
        <w:t>Sharon Cristina Morales Martínez</w:t>
      </w:r>
      <w:r w:rsidRPr="004250F9">
        <w:rPr>
          <w:rFonts w:ascii="Palatino Linotype" w:hAnsi="Palatino Linotype" w:cs="Arial"/>
          <w:color w:val="000000" w:themeColor="text1"/>
        </w:rPr>
        <w:t xml:space="preserve">, y a través del cual se convino el returno del recurso de revisión de mérito al Comisionado Presidente </w:t>
      </w:r>
      <w:r w:rsidRPr="004250F9">
        <w:rPr>
          <w:rFonts w:ascii="Palatino Linotype" w:hAnsi="Palatino Linotype" w:cs="Arial"/>
          <w:b/>
          <w:color w:val="000000" w:themeColor="text1"/>
        </w:rPr>
        <w:t>José Martínez Vilchis</w:t>
      </w:r>
      <w:r w:rsidRPr="004250F9">
        <w:rPr>
          <w:rFonts w:ascii="Palatino Linotype" w:hAnsi="Palatino Linotype" w:cs="Arial"/>
          <w:color w:val="000000" w:themeColor="text1"/>
        </w:rPr>
        <w:t xml:space="preserve">, para que diera trámite y resolviera conforme a derecho. </w:t>
      </w:r>
    </w:p>
    <w:p w14:paraId="7EEEBFC7" w14:textId="77777777" w:rsidR="00F74502" w:rsidRPr="004250F9" w:rsidRDefault="00F74502" w:rsidP="004250F9">
      <w:pPr>
        <w:spacing w:line="360" w:lineRule="auto"/>
        <w:jc w:val="both"/>
        <w:rPr>
          <w:rFonts w:ascii="Palatino Linotype" w:hAnsi="Palatino Linotype"/>
          <w:b/>
          <w:color w:val="000000" w:themeColor="text1"/>
          <w:sz w:val="28"/>
          <w:szCs w:val="28"/>
        </w:rPr>
      </w:pPr>
    </w:p>
    <w:p w14:paraId="1A9B19D0" w14:textId="63253E0C" w:rsidR="000C0B7F" w:rsidRPr="004250F9" w:rsidRDefault="00F74502" w:rsidP="004250F9">
      <w:pPr>
        <w:spacing w:line="360" w:lineRule="auto"/>
        <w:jc w:val="both"/>
        <w:rPr>
          <w:rFonts w:ascii="Palatino Linotype" w:hAnsi="Palatino Linotype"/>
          <w:b/>
          <w:color w:val="000000" w:themeColor="text1"/>
          <w:sz w:val="28"/>
          <w:szCs w:val="28"/>
        </w:rPr>
      </w:pPr>
      <w:r w:rsidRPr="004250F9">
        <w:rPr>
          <w:rFonts w:ascii="Palatino Linotype" w:hAnsi="Palatino Linotype"/>
          <w:b/>
          <w:color w:val="000000" w:themeColor="text1"/>
          <w:sz w:val="28"/>
          <w:szCs w:val="28"/>
        </w:rPr>
        <w:t>VIII</w:t>
      </w:r>
      <w:r w:rsidR="000171D8" w:rsidRPr="004250F9">
        <w:rPr>
          <w:rFonts w:ascii="Palatino Linotype" w:hAnsi="Palatino Linotype"/>
          <w:b/>
          <w:color w:val="000000" w:themeColor="text1"/>
          <w:sz w:val="28"/>
          <w:szCs w:val="28"/>
        </w:rPr>
        <w:t xml:space="preserve">. </w:t>
      </w:r>
      <w:r w:rsidR="009E2E2C" w:rsidRPr="004250F9">
        <w:rPr>
          <w:rFonts w:ascii="Palatino Linotype" w:hAnsi="Palatino Linotype"/>
          <w:color w:val="000000" w:themeColor="text1"/>
        </w:rPr>
        <w:t>Una vez analizado el estado procesal que guarda el expediente, el</w:t>
      </w:r>
      <w:r w:rsidR="000171D8" w:rsidRPr="004250F9">
        <w:rPr>
          <w:rFonts w:ascii="Palatino Linotype" w:hAnsi="Palatino Linotype"/>
          <w:color w:val="000000" w:themeColor="text1"/>
        </w:rPr>
        <w:t xml:space="preserve"> </w:t>
      </w:r>
      <w:r w:rsidR="00534C44" w:rsidRPr="004250F9">
        <w:rPr>
          <w:rFonts w:ascii="Palatino Linotype" w:hAnsi="Palatino Linotype"/>
          <w:b/>
          <w:bCs/>
          <w:color w:val="000000" w:themeColor="text1"/>
        </w:rPr>
        <w:t xml:space="preserve">veintiuno </w:t>
      </w:r>
      <w:r w:rsidRPr="004250F9">
        <w:rPr>
          <w:rFonts w:ascii="Palatino Linotype" w:hAnsi="Palatino Linotype"/>
          <w:b/>
          <w:bCs/>
          <w:color w:val="000000" w:themeColor="text1"/>
        </w:rPr>
        <w:t xml:space="preserve">de diciembre </w:t>
      </w:r>
      <w:r w:rsidR="000171D8" w:rsidRPr="004250F9">
        <w:rPr>
          <w:rFonts w:ascii="Palatino Linotype" w:hAnsi="Palatino Linotype"/>
          <w:b/>
          <w:bCs/>
          <w:color w:val="000000" w:themeColor="text1"/>
        </w:rPr>
        <w:t>de dos mil veintiuno</w:t>
      </w:r>
      <w:r w:rsidR="000171D8" w:rsidRPr="004250F9">
        <w:rPr>
          <w:rFonts w:ascii="Palatino Linotype" w:hAnsi="Palatino Linotype"/>
          <w:color w:val="000000" w:themeColor="text1"/>
        </w:rPr>
        <w:t xml:space="preserve">, </w:t>
      </w:r>
      <w:r w:rsidRPr="004250F9">
        <w:rPr>
          <w:rFonts w:ascii="Palatino Linotype" w:hAnsi="Palatino Linotype"/>
          <w:color w:val="000000" w:themeColor="text1"/>
        </w:rPr>
        <w:t xml:space="preserve">el </w:t>
      </w:r>
      <w:r w:rsidR="00657DD3">
        <w:rPr>
          <w:rFonts w:ascii="Palatino Linotype" w:hAnsi="Palatino Linotype"/>
          <w:b/>
          <w:color w:val="000000" w:themeColor="text1"/>
        </w:rPr>
        <w:t>C</w:t>
      </w:r>
      <w:r w:rsidR="009E2E2C" w:rsidRPr="00657DD3">
        <w:rPr>
          <w:rFonts w:ascii="Palatino Linotype" w:hAnsi="Palatino Linotype"/>
          <w:b/>
          <w:color w:val="000000" w:themeColor="text1"/>
        </w:rPr>
        <w:t>omisionad</w:t>
      </w:r>
      <w:r w:rsidR="00534C44" w:rsidRPr="00657DD3">
        <w:rPr>
          <w:rFonts w:ascii="Palatino Linotype" w:hAnsi="Palatino Linotype"/>
          <w:b/>
          <w:color w:val="000000" w:themeColor="text1"/>
        </w:rPr>
        <w:t>o</w:t>
      </w:r>
      <w:r w:rsidR="009E2E2C" w:rsidRPr="004250F9">
        <w:rPr>
          <w:rFonts w:ascii="Palatino Linotype" w:hAnsi="Palatino Linotype"/>
          <w:color w:val="000000" w:themeColor="text1"/>
        </w:rPr>
        <w:t xml:space="preserve"> </w:t>
      </w:r>
      <w:r w:rsidRPr="004250F9">
        <w:rPr>
          <w:rFonts w:ascii="Palatino Linotype" w:hAnsi="Palatino Linotype"/>
          <w:b/>
          <w:sz w:val="22"/>
          <w:szCs w:val="22"/>
          <w:lang w:val="es-ES_tradnl"/>
        </w:rPr>
        <w:t>José Martínez Vilchis</w:t>
      </w:r>
      <w:r w:rsidR="009E2E2C" w:rsidRPr="004250F9">
        <w:rPr>
          <w:rFonts w:ascii="Palatino Linotype" w:hAnsi="Palatino Linotype"/>
          <w:b/>
          <w:sz w:val="22"/>
          <w:szCs w:val="22"/>
          <w:lang w:val="es-ES_tradnl"/>
        </w:rPr>
        <w:t xml:space="preserve"> </w:t>
      </w:r>
      <w:r w:rsidR="009E2E2C" w:rsidRPr="004250F9">
        <w:rPr>
          <w:rFonts w:ascii="Palatino Linotype" w:hAnsi="Palatino Linotype"/>
          <w:color w:val="000000" w:themeColor="text1"/>
        </w:rPr>
        <w:t>acordó el cierre de instrucción;</w:t>
      </w:r>
      <w:r w:rsidR="00C2778A" w:rsidRPr="004250F9">
        <w:rPr>
          <w:rFonts w:ascii="Palatino Linotype" w:hAnsi="Palatino Linotype" w:cs="Arial"/>
        </w:rPr>
        <w:t xml:space="preserve"> así como</w:t>
      </w:r>
      <w:r w:rsidR="009E2E2C" w:rsidRPr="004250F9">
        <w:rPr>
          <w:rFonts w:ascii="Palatino Linotype" w:hAnsi="Palatino Linotype" w:cs="Arial"/>
        </w:rPr>
        <w:t>,</w:t>
      </w:r>
      <w:r w:rsidR="00C2778A" w:rsidRPr="004250F9">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0C0B7F" w:rsidRPr="004250F9">
        <w:rPr>
          <w:rFonts w:ascii="Palatino Linotype" w:hAnsi="Palatino Linotype" w:cs="Arial"/>
          <w:color w:val="000000" w:themeColor="text1"/>
        </w:rPr>
        <w:t xml:space="preserve">; y </w:t>
      </w:r>
    </w:p>
    <w:p w14:paraId="095EF2F3" w14:textId="26CA309F" w:rsidR="000C0B7F" w:rsidRDefault="000C0B7F" w:rsidP="004250F9">
      <w:pPr>
        <w:ind w:right="50"/>
        <w:jc w:val="center"/>
        <w:rPr>
          <w:rFonts w:ascii="Palatino Linotype" w:hAnsi="Palatino Linotype" w:cs="Arial"/>
          <w:b/>
          <w:color w:val="000000" w:themeColor="text1"/>
          <w:sz w:val="28"/>
        </w:rPr>
      </w:pPr>
    </w:p>
    <w:p w14:paraId="35B80A92" w14:textId="77777777" w:rsidR="00657DD3" w:rsidRPr="004250F9" w:rsidRDefault="00657DD3" w:rsidP="004250F9">
      <w:pPr>
        <w:ind w:right="50"/>
        <w:jc w:val="center"/>
        <w:rPr>
          <w:rFonts w:ascii="Palatino Linotype" w:hAnsi="Palatino Linotype" w:cs="Arial"/>
          <w:b/>
          <w:color w:val="000000" w:themeColor="text1"/>
          <w:sz w:val="28"/>
        </w:rPr>
      </w:pPr>
    </w:p>
    <w:p w14:paraId="3AB9D768" w14:textId="77777777" w:rsidR="000171D8" w:rsidRPr="004250F9" w:rsidRDefault="000171D8" w:rsidP="004250F9">
      <w:pPr>
        <w:jc w:val="center"/>
        <w:rPr>
          <w:rFonts w:ascii="Palatino Linotype" w:hAnsi="Palatino Linotype" w:cs="Arial"/>
          <w:b/>
          <w:bCs/>
          <w:color w:val="000000" w:themeColor="text1"/>
          <w:spacing w:val="60"/>
          <w:sz w:val="28"/>
        </w:rPr>
      </w:pPr>
      <w:r w:rsidRPr="00B664D9">
        <w:rPr>
          <w:rFonts w:ascii="Palatino Linotype" w:hAnsi="Palatino Linotype" w:cs="Arial"/>
          <w:b/>
          <w:bCs/>
          <w:color w:val="000000" w:themeColor="text1"/>
          <w:spacing w:val="60"/>
          <w:sz w:val="28"/>
        </w:rPr>
        <w:lastRenderedPageBreak/>
        <w:t>CONSIDERANDO</w:t>
      </w:r>
    </w:p>
    <w:p w14:paraId="06897FD6" w14:textId="77777777" w:rsidR="000171D8" w:rsidRPr="004250F9" w:rsidRDefault="000171D8" w:rsidP="004250F9">
      <w:pPr>
        <w:jc w:val="center"/>
        <w:rPr>
          <w:rFonts w:ascii="Palatino Linotype" w:hAnsi="Palatino Linotype"/>
          <w:b/>
          <w:color w:val="000000" w:themeColor="text1"/>
          <w:sz w:val="28"/>
          <w:szCs w:val="28"/>
        </w:rPr>
      </w:pPr>
    </w:p>
    <w:p w14:paraId="109E4DF8" w14:textId="77777777" w:rsidR="00684C99" w:rsidRPr="004250F9" w:rsidRDefault="000171D8" w:rsidP="004250F9">
      <w:pPr>
        <w:spacing w:line="360" w:lineRule="auto"/>
        <w:ind w:right="50"/>
        <w:jc w:val="both"/>
        <w:rPr>
          <w:rFonts w:ascii="Palatino Linotype" w:hAnsi="Palatino Linotype"/>
          <w:b/>
          <w:color w:val="000000" w:themeColor="text1"/>
        </w:rPr>
      </w:pPr>
      <w:r w:rsidRPr="004250F9">
        <w:rPr>
          <w:rFonts w:ascii="Palatino Linotype" w:hAnsi="Palatino Linotype"/>
          <w:b/>
          <w:color w:val="000000" w:themeColor="text1"/>
          <w:sz w:val="28"/>
          <w:szCs w:val="28"/>
        </w:rPr>
        <w:t>PRIMERO</w:t>
      </w:r>
      <w:r w:rsidRPr="004250F9">
        <w:rPr>
          <w:rFonts w:ascii="Palatino Linotype" w:hAnsi="Palatino Linotype"/>
          <w:b/>
          <w:color w:val="000000" w:themeColor="text1"/>
        </w:rPr>
        <w:t>.</w:t>
      </w:r>
      <w:r w:rsidRPr="004250F9">
        <w:rPr>
          <w:rFonts w:ascii="Palatino Linotype" w:hAnsi="Palatino Linotype"/>
          <w:color w:val="000000" w:themeColor="text1"/>
        </w:rPr>
        <w:t xml:space="preserve"> </w:t>
      </w:r>
      <w:r w:rsidRPr="004250F9">
        <w:rPr>
          <w:rFonts w:ascii="Palatino Linotype" w:hAnsi="Palatino Linotype"/>
          <w:b/>
          <w:color w:val="000000" w:themeColor="text1"/>
        </w:rPr>
        <w:t>Competencia</w:t>
      </w:r>
      <w:r w:rsidRPr="004250F9">
        <w:rPr>
          <w:rFonts w:ascii="Palatino Linotype" w:hAnsi="Palatino Linotype"/>
          <w:color w:val="000000" w:themeColor="text1"/>
        </w:rPr>
        <w:t>.</w:t>
      </w:r>
      <w:r w:rsidRPr="004250F9">
        <w:rPr>
          <w:rFonts w:ascii="Palatino Linotype" w:hAnsi="Palatino Linotype"/>
          <w:b/>
          <w:color w:val="000000" w:themeColor="text1"/>
        </w:rPr>
        <w:t xml:space="preserve"> </w:t>
      </w:r>
    </w:p>
    <w:p w14:paraId="07007E92" w14:textId="606E7CEF" w:rsidR="008B239D" w:rsidRPr="004250F9" w:rsidRDefault="008B239D" w:rsidP="004250F9">
      <w:pPr>
        <w:spacing w:line="360" w:lineRule="auto"/>
        <w:ind w:right="50"/>
        <w:jc w:val="both"/>
        <w:rPr>
          <w:rFonts w:ascii="Palatino Linotype" w:hAnsi="Palatino Linotype" w:cs="Arial"/>
          <w:color w:val="000000" w:themeColor="text1"/>
        </w:rPr>
      </w:pPr>
      <w:r w:rsidRPr="004250F9">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250F9">
        <w:rPr>
          <w:rFonts w:ascii="Palatino Linotype" w:hAnsi="Palatino Linotype"/>
          <w:color w:val="000000" w:themeColor="text1"/>
        </w:rPr>
        <w:t xml:space="preserve"> ordinal</w:t>
      </w:r>
      <w:r w:rsidRPr="004250F9">
        <w:rPr>
          <w:rFonts w:ascii="Palatino Linotype" w:hAnsi="Palatino Linotype"/>
          <w:color w:val="000000" w:themeColor="text1"/>
        </w:rPr>
        <w:t xml:space="preserve"> 2</w:t>
      </w:r>
      <w:r w:rsidR="00727578" w:rsidRPr="004250F9">
        <w:rPr>
          <w:rFonts w:ascii="Palatino Linotype" w:hAnsi="Palatino Linotype"/>
          <w:color w:val="000000" w:themeColor="text1"/>
        </w:rPr>
        <w:t>,</w:t>
      </w:r>
      <w:r w:rsidRPr="004250F9">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4250F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4250F9" w:rsidRDefault="000171D8" w:rsidP="004250F9">
      <w:pPr>
        <w:spacing w:line="360" w:lineRule="auto"/>
        <w:jc w:val="both"/>
        <w:rPr>
          <w:rFonts w:ascii="Palatino Linotype" w:hAnsi="Palatino Linotype"/>
          <w:b/>
          <w:color w:val="000000" w:themeColor="text1"/>
          <w:sz w:val="28"/>
          <w:szCs w:val="28"/>
        </w:rPr>
      </w:pPr>
    </w:p>
    <w:p w14:paraId="508C9D22" w14:textId="77777777" w:rsidR="004510AB" w:rsidRPr="004250F9" w:rsidRDefault="000171D8" w:rsidP="004250F9">
      <w:pPr>
        <w:spacing w:line="360" w:lineRule="auto"/>
        <w:jc w:val="both"/>
        <w:rPr>
          <w:rFonts w:ascii="Palatino Linotype" w:hAnsi="Palatino Linotype" w:cs="Arial"/>
          <w:b/>
          <w:color w:val="000000" w:themeColor="text1"/>
        </w:rPr>
      </w:pPr>
      <w:r w:rsidRPr="004250F9">
        <w:rPr>
          <w:rFonts w:ascii="Palatino Linotype" w:hAnsi="Palatino Linotype" w:cs="Arial"/>
          <w:b/>
          <w:color w:val="000000" w:themeColor="text1"/>
          <w:sz w:val="28"/>
        </w:rPr>
        <w:t>SEGUNDO</w:t>
      </w:r>
      <w:r w:rsidRPr="004250F9">
        <w:rPr>
          <w:rFonts w:ascii="Palatino Linotype" w:hAnsi="Palatino Linotype" w:cs="Arial"/>
          <w:b/>
          <w:color w:val="000000" w:themeColor="text1"/>
        </w:rPr>
        <w:t xml:space="preserve">. Interés. </w:t>
      </w:r>
    </w:p>
    <w:p w14:paraId="4A0A82AE" w14:textId="42505D3F" w:rsidR="000171D8" w:rsidRPr="004250F9" w:rsidRDefault="000171D8" w:rsidP="004250F9">
      <w:pPr>
        <w:spacing w:line="360" w:lineRule="auto"/>
        <w:jc w:val="both"/>
        <w:rPr>
          <w:rFonts w:ascii="Palatino Linotype" w:hAnsi="Palatino Linotype" w:cs="Arial"/>
          <w:b/>
          <w:snapToGrid w:val="0"/>
          <w:color w:val="000000" w:themeColor="text1"/>
        </w:rPr>
      </w:pPr>
      <w:r w:rsidRPr="004250F9">
        <w:rPr>
          <w:rFonts w:ascii="Palatino Linotype" w:hAnsi="Palatino Linotype" w:cs="Arial"/>
          <w:bCs/>
          <w:color w:val="000000" w:themeColor="text1"/>
        </w:rPr>
        <w:t xml:space="preserve">El recurso de revisión fue interpuesto por parte legítima, en atención a que se presentó por </w:t>
      </w:r>
      <w:r w:rsidR="00534C44" w:rsidRPr="004250F9">
        <w:rPr>
          <w:rFonts w:ascii="Palatino Linotype" w:hAnsi="Palatino Linotype" w:cs="Arial"/>
          <w:b/>
          <w:color w:val="000000" w:themeColor="text1"/>
        </w:rPr>
        <w:t>EL</w:t>
      </w:r>
      <w:r w:rsidRPr="004250F9">
        <w:rPr>
          <w:rFonts w:ascii="Palatino Linotype" w:hAnsi="Palatino Linotype" w:cs="Arial"/>
          <w:b/>
          <w:bCs/>
          <w:color w:val="000000" w:themeColor="text1"/>
        </w:rPr>
        <w:t xml:space="preserve"> RECURRENTE,</w:t>
      </w:r>
      <w:r w:rsidRPr="004250F9">
        <w:rPr>
          <w:rFonts w:ascii="Palatino Linotype" w:hAnsi="Palatino Linotype" w:cs="Arial"/>
          <w:bCs/>
          <w:color w:val="000000" w:themeColor="text1"/>
        </w:rPr>
        <w:t xml:space="preserve"> quien es la misma persona que formuló la solicitud de acceso a la información pública al </w:t>
      </w:r>
      <w:r w:rsidRPr="004250F9">
        <w:rPr>
          <w:rFonts w:ascii="Palatino Linotype" w:hAnsi="Palatino Linotype" w:cs="Arial"/>
          <w:b/>
          <w:bCs/>
          <w:color w:val="000000" w:themeColor="text1"/>
        </w:rPr>
        <w:t>SUJETO OBLIGADO.</w:t>
      </w:r>
    </w:p>
    <w:p w14:paraId="104423D5" w14:textId="77777777" w:rsidR="000171D8" w:rsidRPr="004250F9" w:rsidRDefault="000171D8" w:rsidP="004250F9">
      <w:pPr>
        <w:spacing w:line="360" w:lineRule="auto"/>
        <w:jc w:val="both"/>
        <w:rPr>
          <w:rFonts w:ascii="Palatino Linotype" w:hAnsi="Palatino Linotype" w:cs="Arial"/>
          <w:b/>
          <w:color w:val="000000" w:themeColor="text1"/>
          <w:szCs w:val="28"/>
        </w:rPr>
      </w:pPr>
    </w:p>
    <w:p w14:paraId="4DAFA322" w14:textId="77777777" w:rsidR="004510AB" w:rsidRPr="004250F9" w:rsidRDefault="000171D8" w:rsidP="004250F9">
      <w:pPr>
        <w:autoSpaceDE w:val="0"/>
        <w:autoSpaceDN w:val="0"/>
        <w:adjustRightInd w:val="0"/>
        <w:spacing w:line="360" w:lineRule="auto"/>
        <w:ind w:right="49"/>
        <w:jc w:val="both"/>
        <w:rPr>
          <w:rFonts w:ascii="Palatino Linotype" w:hAnsi="Palatino Linotype" w:cs="Arial"/>
          <w:b/>
          <w:color w:val="000000" w:themeColor="text1"/>
          <w:lang w:val="es-ES"/>
        </w:rPr>
      </w:pPr>
      <w:r w:rsidRPr="004250F9">
        <w:rPr>
          <w:rFonts w:ascii="Palatino Linotype" w:hAnsi="Palatino Linotype" w:cs="Arial"/>
          <w:b/>
          <w:color w:val="000000" w:themeColor="text1"/>
          <w:sz w:val="28"/>
          <w:szCs w:val="28"/>
        </w:rPr>
        <w:t xml:space="preserve">TERCERO. </w:t>
      </w:r>
      <w:r w:rsidRPr="004250F9">
        <w:rPr>
          <w:rFonts w:ascii="Palatino Linotype" w:hAnsi="Palatino Linotype" w:cs="Arial"/>
          <w:b/>
          <w:color w:val="000000" w:themeColor="text1"/>
          <w:lang w:val="es-ES"/>
        </w:rPr>
        <w:t xml:space="preserve">Oportunidad. </w:t>
      </w:r>
    </w:p>
    <w:p w14:paraId="211F54F5" w14:textId="6612334E" w:rsidR="000171D8" w:rsidRPr="004250F9" w:rsidRDefault="000171D8" w:rsidP="004250F9">
      <w:pPr>
        <w:autoSpaceDE w:val="0"/>
        <w:autoSpaceDN w:val="0"/>
        <w:adjustRightInd w:val="0"/>
        <w:spacing w:line="360" w:lineRule="auto"/>
        <w:ind w:right="49"/>
        <w:jc w:val="both"/>
        <w:rPr>
          <w:rFonts w:ascii="Palatino Linotype" w:hAnsi="Palatino Linotype" w:cs="Arial"/>
          <w:color w:val="000000" w:themeColor="text1"/>
          <w:lang w:val="es-ES"/>
        </w:rPr>
      </w:pPr>
      <w:r w:rsidRPr="004250F9">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4250F9" w:rsidRDefault="000171D8" w:rsidP="004250F9">
      <w:pPr>
        <w:jc w:val="both"/>
        <w:rPr>
          <w:rFonts w:ascii="Palatino Linotype" w:hAnsi="Palatino Linotype" w:cs="Arial"/>
          <w:color w:val="000000" w:themeColor="text1"/>
          <w:lang w:val="es-ES"/>
        </w:rPr>
      </w:pPr>
    </w:p>
    <w:p w14:paraId="23E9AE23" w14:textId="77777777" w:rsidR="000171D8" w:rsidRPr="004250F9" w:rsidRDefault="000171D8" w:rsidP="004250F9">
      <w:pPr>
        <w:autoSpaceDE w:val="0"/>
        <w:autoSpaceDN w:val="0"/>
        <w:adjustRightInd w:val="0"/>
        <w:ind w:left="851" w:right="902"/>
        <w:jc w:val="both"/>
        <w:rPr>
          <w:rFonts w:ascii="Palatino Linotype" w:hAnsi="Palatino Linotype" w:cs="Arial"/>
          <w:i/>
          <w:color w:val="000000" w:themeColor="text1"/>
          <w:sz w:val="22"/>
          <w:szCs w:val="22"/>
          <w:lang w:val="es-ES"/>
        </w:rPr>
      </w:pPr>
      <w:r w:rsidRPr="004250F9">
        <w:rPr>
          <w:rFonts w:ascii="Palatino Linotype" w:hAnsi="Palatino Linotype" w:cs="Arial"/>
          <w:b/>
          <w:i/>
          <w:color w:val="000000" w:themeColor="text1"/>
          <w:sz w:val="22"/>
          <w:szCs w:val="22"/>
          <w:lang w:val="es-ES"/>
        </w:rPr>
        <w:lastRenderedPageBreak/>
        <w:t>“Artículo 163.</w:t>
      </w:r>
      <w:r w:rsidRPr="004250F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4250F9" w:rsidRDefault="000171D8" w:rsidP="004250F9">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4250F9" w:rsidRDefault="000171D8" w:rsidP="004250F9">
      <w:pPr>
        <w:autoSpaceDE w:val="0"/>
        <w:autoSpaceDN w:val="0"/>
        <w:adjustRightInd w:val="0"/>
        <w:ind w:left="851" w:right="902"/>
        <w:jc w:val="both"/>
        <w:rPr>
          <w:rFonts w:ascii="Palatino Linotype" w:hAnsi="Palatino Linotype" w:cs="Arial"/>
          <w:i/>
          <w:color w:val="000000" w:themeColor="text1"/>
          <w:sz w:val="22"/>
          <w:szCs w:val="22"/>
          <w:lang w:val="es-ES"/>
        </w:rPr>
      </w:pPr>
      <w:r w:rsidRPr="004250F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4250F9" w:rsidRDefault="000171D8" w:rsidP="004250F9">
      <w:pPr>
        <w:ind w:left="851" w:right="901"/>
        <w:jc w:val="both"/>
        <w:rPr>
          <w:rFonts w:ascii="Palatino Linotype" w:hAnsi="Palatino Linotype" w:cs="Arial"/>
          <w:i/>
          <w:color w:val="000000" w:themeColor="text1"/>
          <w:szCs w:val="22"/>
          <w:lang w:val="es-ES"/>
        </w:rPr>
      </w:pPr>
    </w:p>
    <w:p w14:paraId="377258C8" w14:textId="7D33567F" w:rsidR="000171D8" w:rsidRPr="004250F9" w:rsidRDefault="000171D8" w:rsidP="004250F9">
      <w:pPr>
        <w:spacing w:line="360" w:lineRule="auto"/>
        <w:jc w:val="both"/>
        <w:rPr>
          <w:rFonts w:ascii="Palatino Linotype" w:hAnsi="Palatino Linotype" w:cs="Arial"/>
          <w:color w:val="000000" w:themeColor="text1"/>
          <w:lang w:val="es-ES"/>
        </w:rPr>
      </w:pPr>
      <w:r w:rsidRPr="004250F9">
        <w:rPr>
          <w:rFonts w:ascii="Palatino Linotype" w:hAnsi="Palatino Linotype" w:cs="Arial"/>
          <w:color w:val="000000" w:themeColor="text1"/>
          <w:lang w:val="es-ES"/>
        </w:rPr>
        <w:t xml:space="preserve">De la interpretación al precepto legal </w:t>
      </w:r>
      <w:r w:rsidR="009E2E2C" w:rsidRPr="004250F9">
        <w:rPr>
          <w:rFonts w:ascii="Palatino Linotype" w:hAnsi="Palatino Linotype" w:cs="Arial"/>
          <w:color w:val="000000" w:themeColor="text1"/>
          <w:lang w:val="es-ES"/>
        </w:rPr>
        <w:t>antes citado</w:t>
      </w:r>
      <w:r w:rsidRPr="004250F9">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4250F9">
        <w:rPr>
          <w:rFonts w:ascii="Palatino Linotype" w:hAnsi="Palatino Linotype" w:cs="Arial"/>
          <w:color w:val="000000" w:themeColor="text1"/>
          <w:lang w:val="es-ES"/>
        </w:rPr>
        <w:t xml:space="preserve">correspondiente </w:t>
      </w:r>
      <w:r w:rsidRPr="004250F9">
        <w:rPr>
          <w:rFonts w:ascii="Palatino Linotype" w:hAnsi="Palatino Linotype" w:cs="Arial"/>
          <w:color w:val="000000" w:themeColor="text1"/>
          <w:lang w:val="es-ES"/>
        </w:rPr>
        <w:t>recurso de revisión</w:t>
      </w:r>
      <w:r w:rsidR="00727578" w:rsidRPr="004250F9">
        <w:rPr>
          <w:rFonts w:ascii="Palatino Linotype" w:hAnsi="Palatino Linotype" w:cs="Arial"/>
          <w:color w:val="000000" w:themeColor="text1"/>
          <w:lang w:val="es-ES"/>
        </w:rPr>
        <w:t>.</w:t>
      </w:r>
    </w:p>
    <w:p w14:paraId="38C4B24B" w14:textId="77777777" w:rsidR="000171D8" w:rsidRPr="004250F9" w:rsidRDefault="000171D8" w:rsidP="004250F9">
      <w:pPr>
        <w:spacing w:line="360" w:lineRule="auto"/>
        <w:jc w:val="both"/>
        <w:rPr>
          <w:rFonts w:ascii="Palatino Linotype" w:hAnsi="Palatino Linotype" w:cs="Arial"/>
          <w:color w:val="000000" w:themeColor="text1"/>
          <w:lang w:val="es-ES"/>
        </w:rPr>
      </w:pPr>
    </w:p>
    <w:p w14:paraId="6CF8C594" w14:textId="12EC50D2" w:rsidR="000171D8" w:rsidRPr="004250F9" w:rsidRDefault="000171D8" w:rsidP="004250F9">
      <w:pPr>
        <w:spacing w:line="360" w:lineRule="auto"/>
        <w:jc w:val="both"/>
        <w:rPr>
          <w:rFonts w:ascii="Palatino Linotype" w:hAnsi="Palatino Linotype" w:cs="Arial"/>
          <w:color w:val="000000" w:themeColor="text1"/>
          <w:lang w:val="es-ES"/>
        </w:rPr>
      </w:pPr>
      <w:r w:rsidRPr="004250F9">
        <w:rPr>
          <w:rFonts w:ascii="Palatino Linotype" w:hAnsi="Palatino Linotype" w:cs="Arial"/>
          <w:color w:val="000000" w:themeColor="text1"/>
          <w:lang w:val="es-ES"/>
        </w:rPr>
        <w:t xml:space="preserve">Derivado de lo anterior, se constituye la figura jurídica de la </w:t>
      </w:r>
      <w:r w:rsidRPr="004250F9">
        <w:rPr>
          <w:rFonts w:ascii="Palatino Linotype" w:hAnsi="Palatino Linotype" w:cs="Arial"/>
          <w:b/>
          <w:color w:val="000000" w:themeColor="text1"/>
          <w:lang w:val="es-ES"/>
        </w:rPr>
        <w:t>NEGATIVA FICTA</w:t>
      </w:r>
      <w:r w:rsidRPr="004250F9">
        <w:rPr>
          <w:rFonts w:ascii="Palatino Linotype" w:hAnsi="Palatino Linotype" w:cs="Arial"/>
          <w:color w:val="000000" w:themeColor="text1"/>
          <w:lang w:val="es-ES"/>
        </w:rPr>
        <w:t xml:space="preserve">, </w:t>
      </w:r>
      <w:r w:rsidR="009E2E2C" w:rsidRPr="004250F9">
        <w:rPr>
          <w:rFonts w:ascii="Palatino Linotype" w:hAnsi="Palatino Linotype" w:cs="Arial"/>
          <w:color w:val="000000" w:themeColor="text1"/>
          <w:lang w:val="es-ES"/>
        </w:rPr>
        <w:t xml:space="preserve">la cual </w:t>
      </w:r>
      <w:r w:rsidRPr="004250F9">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4250F9" w:rsidRDefault="000171D8" w:rsidP="004250F9">
      <w:pPr>
        <w:spacing w:line="360" w:lineRule="auto"/>
        <w:jc w:val="both"/>
        <w:rPr>
          <w:rFonts w:ascii="Palatino Linotype" w:hAnsi="Palatino Linotype" w:cs="Arial"/>
          <w:color w:val="000000" w:themeColor="text1"/>
          <w:lang w:val="es-ES"/>
        </w:rPr>
      </w:pPr>
    </w:p>
    <w:p w14:paraId="619C36BC" w14:textId="77777777" w:rsidR="000171D8" w:rsidRPr="004250F9" w:rsidRDefault="000171D8" w:rsidP="004250F9">
      <w:pPr>
        <w:spacing w:line="360" w:lineRule="auto"/>
        <w:jc w:val="both"/>
        <w:rPr>
          <w:rFonts w:ascii="Palatino Linotype" w:hAnsi="Palatino Linotype" w:cs="Arial"/>
          <w:color w:val="000000" w:themeColor="text1"/>
          <w:lang w:val="es-ES"/>
        </w:rPr>
      </w:pPr>
      <w:r w:rsidRPr="004250F9">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4250F9" w:rsidRDefault="000171D8" w:rsidP="004250F9">
      <w:pPr>
        <w:jc w:val="both"/>
        <w:rPr>
          <w:rFonts w:ascii="Palatino Linotype" w:hAnsi="Palatino Linotype" w:cs="Arial"/>
          <w:color w:val="000000" w:themeColor="text1"/>
          <w:lang w:val="es-ES"/>
        </w:rPr>
      </w:pPr>
    </w:p>
    <w:p w14:paraId="55191994" w14:textId="77777777" w:rsidR="000171D8" w:rsidRPr="004250F9" w:rsidRDefault="000171D8" w:rsidP="004250F9">
      <w:pPr>
        <w:ind w:left="851" w:right="901"/>
        <w:jc w:val="both"/>
        <w:rPr>
          <w:rFonts w:ascii="Palatino Linotype" w:hAnsi="Palatino Linotype" w:cs="Arial"/>
          <w:i/>
          <w:color w:val="000000" w:themeColor="text1"/>
          <w:sz w:val="22"/>
          <w:szCs w:val="22"/>
          <w:lang w:val="es-ES"/>
        </w:rPr>
      </w:pPr>
      <w:r w:rsidRPr="004250F9">
        <w:rPr>
          <w:rFonts w:ascii="Palatino Linotype" w:hAnsi="Palatino Linotype" w:cs="Arial"/>
          <w:b/>
          <w:i/>
          <w:color w:val="000000" w:themeColor="text1"/>
          <w:sz w:val="22"/>
          <w:szCs w:val="22"/>
          <w:lang w:val="es-ES"/>
        </w:rPr>
        <w:t xml:space="preserve">“Artículo 178. </w:t>
      </w:r>
      <w:r w:rsidRPr="004250F9">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4250F9">
        <w:rPr>
          <w:rFonts w:ascii="Palatino Linotype" w:hAnsi="Palatino Linotype" w:cs="Arial"/>
          <w:i/>
          <w:color w:val="000000" w:themeColor="text1"/>
          <w:sz w:val="22"/>
          <w:szCs w:val="22"/>
          <w:lang w:val="es-ES"/>
        </w:rPr>
        <w:lastRenderedPageBreak/>
        <w:t>dentro de los quince días hábiles, siguientes a la fecha de la notificación de la respuesta.</w:t>
      </w:r>
    </w:p>
    <w:p w14:paraId="3EF72D2A" w14:textId="77777777" w:rsidR="000171D8" w:rsidRPr="004250F9" w:rsidRDefault="000171D8" w:rsidP="004250F9">
      <w:pPr>
        <w:ind w:left="851" w:right="901"/>
        <w:jc w:val="both"/>
        <w:rPr>
          <w:rFonts w:ascii="Palatino Linotype" w:hAnsi="Palatino Linotype" w:cs="Arial"/>
          <w:i/>
          <w:color w:val="000000" w:themeColor="text1"/>
          <w:sz w:val="22"/>
          <w:szCs w:val="22"/>
          <w:lang w:val="es-ES"/>
        </w:rPr>
      </w:pPr>
    </w:p>
    <w:p w14:paraId="2B8C7B67" w14:textId="77777777" w:rsidR="000171D8" w:rsidRPr="004250F9" w:rsidRDefault="000171D8" w:rsidP="004250F9">
      <w:pPr>
        <w:ind w:left="851" w:right="901"/>
        <w:jc w:val="both"/>
        <w:rPr>
          <w:rFonts w:ascii="Palatino Linotype" w:hAnsi="Palatino Linotype" w:cs="Arial"/>
          <w:i/>
          <w:color w:val="000000" w:themeColor="text1"/>
          <w:sz w:val="22"/>
          <w:szCs w:val="22"/>
          <w:lang w:val="es-ES"/>
        </w:rPr>
      </w:pPr>
      <w:r w:rsidRPr="004250F9">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4250F9">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4250F9" w:rsidRDefault="000171D8" w:rsidP="004250F9">
      <w:pPr>
        <w:ind w:left="851" w:right="901"/>
        <w:jc w:val="both"/>
        <w:rPr>
          <w:rFonts w:ascii="Palatino Linotype" w:hAnsi="Palatino Linotype" w:cs="Arial"/>
          <w:i/>
          <w:color w:val="000000" w:themeColor="text1"/>
          <w:sz w:val="22"/>
          <w:szCs w:val="22"/>
          <w:lang w:val="es-ES"/>
        </w:rPr>
      </w:pPr>
    </w:p>
    <w:p w14:paraId="4FFC1F70" w14:textId="77777777" w:rsidR="000171D8" w:rsidRPr="004250F9" w:rsidRDefault="000171D8" w:rsidP="004250F9">
      <w:pPr>
        <w:ind w:left="851" w:right="901"/>
        <w:jc w:val="both"/>
        <w:rPr>
          <w:rFonts w:ascii="Palatino Linotype" w:hAnsi="Palatino Linotype" w:cs="Arial"/>
          <w:i/>
          <w:color w:val="000000" w:themeColor="text1"/>
          <w:sz w:val="22"/>
          <w:szCs w:val="22"/>
          <w:lang w:val="es-ES"/>
        </w:rPr>
      </w:pPr>
      <w:r w:rsidRPr="004250F9">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4250F9" w:rsidRDefault="000171D8" w:rsidP="004250F9">
      <w:pPr>
        <w:ind w:left="851" w:right="901"/>
        <w:jc w:val="both"/>
        <w:rPr>
          <w:rFonts w:ascii="Palatino Linotype" w:hAnsi="Palatino Linotype" w:cs="Arial"/>
          <w:i/>
          <w:color w:val="000000" w:themeColor="text1"/>
          <w:sz w:val="22"/>
          <w:szCs w:val="22"/>
          <w:lang w:val="es-ES"/>
        </w:rPr>
      </w:pPr>
      <w:r w:rsidRPr="004250F9">
        <w:rPr>
          <w:rFonts w:ascii="Palatino Linotype" w:hAnsi="Palatino Linotype" w:cs="Arial"/>
          <w:i/>
          <w:color w:val="000000" w:themeColor="text1"/>
          <w:sz w:val="22"/>
          <w:szCs w:val="22"/>
          <w:lang w:val="es-ES"/>
        </w:rPr>
        <w:t xml:space="preserve">(Énfasis añadido) </w:t>
      </w:r>
    </w:p>
    <w:p w14:paraId="6DC506D2" w14:textId="77777777" w:rsidR="000171D8" w:rsidRPr="004250F9" w:rsidRDefault="000171D8" w:rsidP="004250F9">
      <w:pPr>
        <w:jc w:val="both"/>
        <w:rPr>
          <w:rFonts w:ascii="Palatino Linotype" w:hAnsi="Palatino Linotype" w:cs="Arial"/>
          <w:color w:val="000000" w:themeColor="text1"/>
          <w:lang w:val="es-ES"/>
        </w:rPr>
      </w:pPr>
    </w:p>
    <w:p w14:paraId="3AA3A585" w14:textId="2C79A65D" w:rsidR="000171D8" w:rsidRPr="004250F9" w:rsidRDefault="000171D8" w:rsidP="004250F9">
      <w:pPr>
        <w:spacing w:line="360" w:lineRule="auto"/>
        <w:jc w:val="both"/>
        <w:rPr>
          <w:rFonts w:ascii="Palatino Linotype" w:hAnsi="Palatino Linotype" w:cs="Arial"/>
          <w:color w:val="000000" w:themeColor="text1"/>
          <w:lang w:val="es-ES"/>
        </w:rPr>
      </w:pPr>
      <w:r w:rsidRPr="004250F9">
        <w:rPr>
          <w:rFonts w:ascii="Palatino Linotype" w:hAnsi="Palatino Linotype" w:cs="Arial"/>
          <w:color w:val="000000" w:themeColor="text1"/>
          <w:lang w:val="es-ES"/>
        </w:rPr>
        <w:t>Es así que, el recurso de revisión se ha de interponer dentro del plazo de quince días hábiles contados a partir del día siguiente en que el particular tiene conocimie</w:t>
      </w:r>
      <w:r w:rsidR="00727578" w:rsidRPr="004250F9">
        <w:rPr>
          <w:rFonts w:ascii="Palatino Linotype" w:hAnsi="Palatino Linotype" w:cs="Arial"/>
          <w:color w:val="000000" w:themeColor="text1"/>
          <w:lang w:val="es-ES"/>
        </w:rPr>
        <w:t>nto de la resolución respectiva;</w:t>
      </w:r>
      <w:r w:rsidRPr="004250F9">
        <w:rPr>
          <w:rFonts w:ascii="Palatino Linotype" w:hAnsi="Palatino Linotype" w:cs="Arial"/>
          <w:color w:val="000000" w:themeColor="text1"/>
          <w:lang w:val="es-ES"/>
        </w:rPr>
        <w:t xml:space="preserve"> de ahí que, para que empiece a computarse necesariamente tiene que existir una respuesta expresa por parte del </w:t>
      </w:r>
      <w:r w:rsidRPr="004250F9">
        <w:rPr>
          <w:rFonts w:ascii="Palatino Linotype" w:hAnsi="Palatino Linotype" w:cs="Arial"/>
          <w:b/>
          <w:color w:val="000000" w:themeColor="text1"/>
          <w:lang w:val="es-ES"/>
        </w:rPr>
        <w:t>SUJETO OBLIGADO</w:t>
      </w:r>
      <w:r w:rsidR="00727578" w:rsidRPr="004250F9">
        <w:rPr>
          <w:rFonts w:ascii="Palatino Linotype" w:hAnsi="Palatino Linotype" w:cs="Arial"/>
          <w:b/>
          <w:color w:val="000000" w:themeColor="text1"/>
          <w:lang w:val="es-ES"/>
        </w:rPr>
        <w:t xml:space="preserve">. </w:t>
      </w:r>
      <w:r w:rsidR="00727578" w:rsidRPr="004250F9">
        <w:rPr>
          <w:rFonts w:ascii="Palatino Linotype" w:hAnsi="Palatino Linotype" w:cs="Arial"/>
          <w:color w:val="000000" w:themeColor="text1"/>
          <w:lang w:val="es-ES"/>
        </w:rPr>
        <w:t>S</w:t>
      </w:r>
      <w:r w:rsidRPr="004250F9">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4250F9">
        <w:rPr>
          <w:rFonts w:ascii="Palatino Linotype" w:hAnsi="Palatino Linotype" w:cs="Arial"/>
          <w:color w:val="000000" w:themeColor="text1"/>
          <w:lang w:val="es-ES"/>
        </w:rPr>
        <w:t xml:space="preserve">lo que </w:t>
      </w:r>
      <w:r w:rsidRPr="004250F9">
        <w:rPr>
          <w:rFonts w:ascii="Palatino Linotype" w:hAnsi="Palatino Linotype" w:cs="Arial"/>
          <w:color w:val="000000" w:themeColor="text1"/>
          <w:lang w:val="es-ES"/>
        </w:rPr>
        <w:t xml:space="preserve">es pertinente establecer que no </w:t>
      </w:r>
      <w:r w:rsidR="00727578" w:rsidRPr="004250F9">
        <w:rPr>
          <w:rFonts w:ascii="Palatino Linotype" w:hAnsi="Palatino Linotype" w:cs="Arial"/>
          <w:color w:val="000000" w:themeColor="text1"/>
          <w:lang w:val="es-ES"/>
        </w:rPr>
        <w:t>hay</w:t>
      </w:r>
      <w:r w:rsidRPr="004250F9">
        <w:rPr>
          <w:rFonts w:ascii="Palatino Linotype" w:hAnsi="Palatino Linotype" w:cs="Arial"/>
          <w:color w:val="000000" w:themeColor="text1"/>
          <w:lang w:val="es-ES"/>
        </w:rPr>
        <w:t xml:space="preserve"> plazo para la interposición del recurso de revisión y</w:t>
      </w:r>
      <w:r w:rsidR="00727578" w:rsidRPr="004250F9">
        <w:rPr>
          <w:rFonts w:ascii="Palatino Linotype" w:hAnsi="Palatino Linotype" w:cs="Arial"/>
          <w:color w:val="000000" w:themeColor="text1"/>
          <w:lang w:val="es-ES"/>
        </w:rPr>
        <w:t>,</w:t>
      </w:r>
      <w:r w:rsidRPr="004250F9">
        <w:rPr>
          <w:rFonts w:ascii="Palatino Linotype" w:hAnsi="Palatino Linotype" w:cs="Arial"/>
          <w:color w:val="000000" w:themeColor="text1"/>
          <w:lang w:val="es-ES"/>
        </w:rPr>
        <w:t xml:space="preserve"> por tanto</w:t>
      </w:r>
      <w:r w:rsidR="00727578" w:rsidRPr="004250F9">
        <w:rPr>
          <w:rFonts w:ascii="Palatino Linotype" w:hAnsi="Palatino Linotype" w:cs="Arial"/>
          <w:color w:val="000000" w:themeColor="text1"/>
          <w:lang w:val="es-ES"/>
        </w:rPr>
        <w:t>,</w:t>
      </w:r>
      <w:r w:rsidRPr="004250F9">
        <w:rPr>
          <w:rFonts w:ascii="Palatino Linotype" w:hAnsi="Palatino Linotype" w:cs="Arial"/>
          <w:color w:val="000000" w:themeColor="text1"/>
          <w:lang w:val="es-ES"/>
        </w:rPr>
        <w:t xml:space="preserve"> </w:t>
      </w:r>
      <w:r w:rsidRPr="004250F9">
        <w:rPr>
          <w:rFonts w:ascii="Palatino Linotype" w:hAnsi="Palatino Linotype" w:cs="Arial"/>
          <w:b/>
          <w:bCs/>
          <w:color w:val="000000" w:themeColor="text1"/>
          <w:lang w:val="es-ES"/>
        </w:rPr>
        <w:t>EL</w:t>
      </w:r>
      <w:r w:rsidRPr="004250F9">
        <w:rPr>
          <w:rFonts w:ascii="Palatino Linotype" w:hAnsi="Palatino Linotype" w:cs="Arial"/>
          <w:b/>
          <w:color w:val="000000" w:themeColor="text1"/>
          <w:lang w:val="es-ES"/>
        </w:rPr>
        <w:t xml:space="preserve"> RECURRENTE </w:t>
      </w:r>
      <w:r w:rsidRPr="004250F9">
        <w:rPr>
          <w:rFonts w:ascii="Palatino Linotype" w:hAnsi="Palatino Linotype" w:cs="Arial"/>
          <w:color w:val="000000" w:themeColor="text1"/>
          <w:lang w:val="es-ES"/>
        </w:rPr>
        <w:t>está en libertad de presentar su medio de impugnación en cualquier momento</w:t>
      </w:r>
      <w:r w:rsidR="00727578" w:rsidRPr="004250F9">
        <w:rPr>
          <w:rFonts w:ascii="Palatino Linotype" w:hAnsi="Palatino Linotype" w:cs="Arial"/>
          <w:color w:val="000000" w:themeColor="text1"/>
          <w:lang w:val="es-ES"/>
        </w:rPr>
        <w:t>; en consecuencia</w:t>
      </w:r>
      <w:r w:rsidR="009E2E2C" w:rsidRPr="004250F9">
        <w:rPr>
          <w:rFonts w:ascii="Palatino Linotype" w:hAnsi="Palatino Linotype" w:cs="Arial"/>
          <w:color w:val="000000" w:themeColor="text1"/>
          <w:lang w:val="es-ES"/>
        </w:rPr>
        <w:t xml:space="preserve">, </w:t>
      </w:r>
      <w:r w:rsidRPr="004250F9">
        <w:rPr>
          <w:rFonts w:ascii="Palatino Linotype" w:hAnsi="Palatino Linotype" w:cs="Arial"/>
          <w:color w:val="000000" w:themeColor="text1"/>
          <w:lang w:val="es-ES"/>
        </w:rPr>
        <w:t>se tiene que</w:t>
      </w:r>
      <w:r w:rsidR="009E2E2C" w:rsidRPr="004250F9">
        <w:rPr>
          <w:rFonts w:ascii="Palatino Linotype" w:hAnsi="Palatino Linotype" w:cs="Arial"/>
          <w:color w:val="000000" w:themeColor="text1"/>
          <w:lang w:val="es-ES"/>
        </w:rPr>
        <w:t xml:space="preserve"> el presente </w:t>
      </w:r>
      <w:r w:rsidRPr="004250F9">
        <w:rPr>
          <w:rFonts w:ascii="Palatino Linotype" w:hAnsi="Palatino Linotype" w:cs="Arial"/>
          <w:color w:val="000000" w:themeColor="text1"/>
          <w:lang w:val="es-ES"/>
        </w:rPr>
        <w:t xml:space="preserve">recurso se </w:t>
      </w:r>
      <w:r w:rsidR="009E2E2C" w:rsidRPr="004250F9">
        <w:rPr>
          <w:rFonts w:ascii="Palatino Linotype" w:hAnsi="Palatino Linotype" w:cs="Arial"/>
          <w:color w:val="000000" w:themeColor="text1"/>
          <w:lang w:val="es-ES"/>
        </w:rPr>
        <w:t xml:space="preserve">interpuso </w:t>
      </w:r>
      <w:r w:rsidRPr="004250F9">
        <w:rPr>
          <w:rFonts w:ascii="Palatino Linotype" w:hAnsi="Palatino Linotype" w:cs="Arial"/>
          <w:color w:val="000000" w:themeColor="text1"/>
          <w:lang w:val="es-ES"/>
        </w:rPr>
        <w:t>oportunamente.</w:t>
      </w:r>
    </w:p>
    <w:p w14:paraId="3311A347" w14:textId="77777777" w:rsidR="000171D8" w:rsidRPr="004250F9" w:rsidRDefault="000171D8" w:rsidP="004250F9">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4250F9" w:rsidRDefault="000C0B7F" w:rsidP="004250F9">
      <w:pPr>
        <w:autoSpaceDE w:val="0"/>
        <w:autoSpaceDN w:val="0"/>
        <w:adjustRightInd w:val="0"/>
        <w:spacing w:line="360" w:lineRule="auto"/>
        <w:ind w:right="49"/>
        <w:jc w:val="both"/>
        <w:rPr>
          <w:rFonts w:ascii="Palatino Linotype" w:hAnsi="Palatino Linotype"/>
          <w:b/>
        </w:rPr>
      </w:pPr>
      <w:r w:rsidRPr="004250F9">
        <w:rPr>
          <w:rFonts w:ascii="Palatino Linotype" w:hAnsi="Palatino Linotype" w:cs="Arial"/>
          <w:b/>
          <w:sz w:val="28"/>
          <w:szCs w:val="28"/>
        </w:rPr>
        <w:t>CUARTO</w:t>
      </w:r>
      <w:r w:rsidRPr="004250F9">
        <w:rPr>
          <w:rFonts w:ascii="Palatino Linotype" w:hAnsi="Palatino Linotype"/>
          <w:b/>
          <w:sz w:val="28"/>
          <w:szCs w:val="28"/>
        </w:rPr>
        <w:t>.</w:t>
      </w:r>
      <w:r w:rsidRPr="004250F9">
        <w:rPr>
          <w:rFonts w:ascii="Palatino Linotype" w:hAnsi="Palatino Linotype"/>
          <w:b/>
        </w:rPr>
        <w:t xml:space="preserve"> Procedibilidad. </w:t>
      </w:r>
    </w:p>
    <w:p w14:paraId="72125BD7" w14:textId="77777777" w:rsidR="00F74502" w:rsidRPr="004250F9" w:rsidRDefault="00F74502" w:rsidP="004250F9">
      <w:pPr>
        <w:autoSpaceDE w:val="0"/>
        <w:autoSpaceDN w:val="0"/>
        <w:adjustRightInd w:val="0"/>
        <w:spacing w:line="360" w:lineRule="auto"/>
        <w:ind w:right="49"/>
        <w:jc w:val="both"/>
        <w:rPr>
          <w:rFonts w:ascii="Palatino Linotype" w:hAnsi="Palatino Linotype" w:cs="Arial"/>
          <w:b/>
        </w:rPr>
      </w:pPr>
      <w:r w:rsidRPr="004250F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250F9">
        <w:rPr>
          <w:rFonts w:ascii="Palatino Linotype" w:hAnsi="Palatino Linotype"/>
        </w:rPr>
        <w:t xml:space="preserve">Ley de Transparencia y Acceso a la Información Pública del Estado de México y Municipios, que a la letra señala: </w:t>
      </w:r>
    </w:p>
    <w:p w14:paraId="455A2A16" w14:textId="77777777" w:rsidR="00F74502" w:rsidRPr="004250F9" w:rsidRDefault="00F74502" w:rsidP="004250F9">
      <w:pPr>
        <w:autoSpaceDE w:val="0"/>
        <w:autoSpaceDN w:val="0"/>
        <w:adjustRightInd w:val="0"/>
        <w:ind w:right="49"/>
        <w:jc w:val="both"/>
        <w:rPr>
          <w:rFonts w:ascii="Palatino Linotype" w:hAnsi="Palatino Linotype" w:cs="Arial"/>
          <w:lang w:val="es-ES"/>
        </w:rPr>
      </w:pPr>
    </w:p>
    <w:p w14:paraId="2F0D65E2" w14:textId="77777777" w:rsidR="00F74502" w:rsidRPr="004250F9" w:rsidRDefault="00F74502" w:rsidP="004250F9">
      <w:pPr>
        <w:tabs>
          <w:tab w:val="left" w:pos="851"/>
        </w:tabs>
        <w:ind w:left="851" w:right="901"/>
        <w:jc w:val="both"/>
        <w:rPr>
          <w:rFonts w:ascii="Palatino Linotype" w:hAnsi="Palatino Linotype"/>
          <w:b/>
          <w:i/>
          <w:sz w:val="22"/>
          <w:szCs w:val="22"/>
          <w:lang w:val="es-ES"/>
        </w:rPr>
      </w:pPr>
      <w:r w:rsidRPr="004250F9">
        <w:rPr>
          <w:rFonts w:ascii="Palatino Linotype" w:hAnsi="Palatino Linotype"/>
          <w:b/>
          <w:i/>
          <w:sz w:val="22"/>
          <w:szCs w:val="22"/>
          <w:lang w:val="es-ES"/>
        </w:rPr>
        <w:t xml:space="preserve">“Artículo 180. </w:t>
      </w:r>
      <w:r w:rsidRPr="004250F9">
        <w:rPr>
          <w:rFonts w:ascii="Palatino Linotype" w:hAnsi="Palatino Linotype"/>
          <w:i/>
          <w:sz w:val="22"/>
          <w:szCs w:val="22"/>
          <w:lang w:val="es-ES"/>
        </w:rPr>
        <w:t xml:space="preserve">El </w:t>
      </w:r>
      <w:r w:rsidRPr="004250F9">
        <w:rPr>
          <w:rFonts w:ascii="Palatino Linotype" w:hAnsi="Palatino Linotype" w:cs="Arial"/>
          <w:i/>
          <w:sz w:val="22"/>
          <w:szCs w:val="22"/>
          <w:lang w:val="es-ES"/>
        </w:rPr>
        <w:t>recurso</w:t>
      </w:r>
      <w:r w:rsidRPr="004250F9">
        <w:rPr>
          <w:rFonts w:ascii="Palatino Linotype" w:hAnsi="Palatino Linotype"/>
          <w:i/>
          <w:sz w:val="22"/>
          <w:szCs w:val="22"/>
          <w:lang w:val="es-ES"/>
        </w:rPr>
        <w:t xml:space="preserve"> </w:t>
      </w:r>
      <w:r w:rsidRPr="004250F9">
        <w:rPr>
          <w:rFonts w:ascii="Palatino Linotype" w:hAnsi="Palatino Linotype" w:cs="Arial"/>
          <w:i/>
          <w:color w:val="222222"/>
          <w:sz w:val="22"/>
          <w:szCs w:val="22"/>
          <w:lang w:val="es-ES" w:eastAsia="es-MX"/>
        </w:rPr>
        <w:t>de</w:t>
      </w:r>
      <w:r w:rsidRPr="004250F9">
        <w:rPr>
          <w:rFonts w:ascii="Palatino Linotype" w:hAnsi="Palatino Linotype"/>
          <w:i/>
          <w:sz w:val="22"/>
          <w:szCs w:val="22"/>
          <w:lang w:val="es-ES"/>
        </w:rPr>
        <w:t xml:space="preserve"> revisión contendrá:</w:t>
      </w:r>
      <w:r w:rsidRPr="004250F9">
        <w:rPr>
          <w:rFonts w:ascii="Palatino Linotype" w:hAnsi="Palatino Linotype"/>
          <w:b/>
          <w:i/>
          <w:sz w:val="22"/>
          <w:szCs w:val="22"/>
          <w:lang w:val="es-ES"/>
        </w:rPr>
        <w:t xml:space="preserve"> </w:t>
      </w:r>
    </w:p>
    <w:p w14:paraId="300A6B6A" w14:textId="77777777" w:rsidR="00F74502" w:rsidRPr="004250F9" w:rsidRDefault="00F74502" w:rsidP="004250F9">
      <w:pPr>
        <w:tabs>
          <w:tab w:val="left" w:pos="851"/>
        </w:tabs>
        <w:ind w:left="851" w:right="901"/>
        <w:jc w:val="both"/>
        <w:rPr>
          <w:rFonts w:ascii="Palatino Linotype" w:hAnsi="Palatino Linotype"/>
          <w:b/>
          <w:i/>
          <w:sz w:val="22"/>
          <w:szCs w:val="22"/>
          <w:lang w:val="es-ES"/>
        </w:rPr>
      </w:pPr>
      <w:r w:rsidRPr="004250F9">
        <w:rPr>
          <w:rFonts w:ascii="Palatino Linotype" w:hAnsi="Palatino Linotype"/>
          <w:b/>
          <w:i/>
          <w:sz w:val="22"/>
          <w:szCs w:val="22"/>
          <w:lang w:val="es-ES"/>
        </w:rPr>
        <w:t xml:space="preserve">I. </w:t>
      </w:r>
      <w:r w:rsidRPr="004250F9">
        <w:rPr>
          <w:rFonts w:ascii="Palatino Linotype" w:hAnsi="Palatino Linotype"/>
          <w:i/>
          <w:sz w:val="22"/>
          <w:szCs w:val="22"/>
          <w:lang w:val="es-ES"/>
        </w:rPr>
        <w:t xml:space="preserve">El sujeto obligado ante </w:t>
      </w:r>
      <w:r w:rsidRPr="004250F9">
        <w:rPr>
          <w:rFonts w:ascii="Palatino Linotype" w:hAnsi="Palatino Linotype" w:cs="Arial"/>
          <w:i/>
          <w:sz w:val="22"/>
          <w:szCs w:val="22"/>
          <w:lang w:val="es-ES"/>
        </w:rPr>
        <w:t>la</w:t>
      </w:r>
      <w:r w:rsidRPr="004250F9">
        <w:rPr>
          <w:rFonts w:ascii="Palatino Linotype" w:hAnsi="Palatino Linotype"/>
          <w:i/>
          <w:sz w:val="22"/>
          <w:szCs w:val="22"/>
          <w:lang w:val="es-ES"/>
        </w:rPr>
        <w:t xml:space="preserve"> cual </w:t>
      </w:r>
      <w:r w:rsidRPr="004250F9">
        <w:rPr>
          <w:rFonts w:ascii="Palatino Linotype" w:hAnsi="Palatino Linotype" w:cs="Arial"/>
          <w:i/>
          <w:color w:val="222222"/>
          <w:sz w:val="22"/>
          <w:szCs w:val="22"/>
          <w:lang w:val="es-ES" w:eastAsia="es-MX"/>
        </w:rPr>
        <w:t>se</w:t>
      </w:r>
      <w:r w:rsidRPr="004250F9">
        <w:rPr>
          <w:rFonts w:ascii="Palatino Linotype" w:hAnsi="Palatino Linotype"/>
          <w:i/>
          <w:sz w:val="22"/>
          <w:szCs w:val="22"/>
          <w:lang w:val="es-ES"/>
        </w:rPr>
        <w:t xml:space="preserve"> presentó la solicitud;</w:t>
      </w:r>
      <w:r w:rsidRPr="004250F9">
        <w:rPr>
          <w:rFonts w:ascii="Palatino Linotype" w:hAnsi="Palatino Linotype"/>
          <w:b/>
          <w:i/>
          <w:sz w:val="22"/>
          <w:szCs w:val="22"/>
          <w:lang w:val="es-ES"/>
        </w:rPr>
        <w:t xml:space="preserve"> </w:t>
      </w:r>
    </w:p>
    <w:p w14:paraId="1AC792F5" w14:textId="77777777" w:rsidR="00F74502" w:rsidRPr="004250F9" w:rsidRDefault="00F74502" w:rsidP="004250F9">
      <w:pPr>
        <w:tabs>
          <w:tab w:val="left" w:pos="851"/>
        </w:tabs>
        <w:ind w:left="851" w:right="901"/>
        <w:jc w:val="both"/>
        <w:rPr>
          <w:rFonts w:ascii="Palatino Linotype" w:hAnsi="Palatino Linotype"/>
          <w:b/>
          <w:i/>
          <w:sz w:val="22"/>
          <w:szCs w:val="22"/>
          <w:lang w:val="es-ES"/>
        </w:rPr>
      </w:pPr>
      <w:r w:rsidRPr="004250F9">
        <w:rPr>
          <w:rFonts w:ascii="Palatino Linotype" w:hAnsi="Palatino Linotype"/>
          <w:b/>
          <w:i/>
          <w:sz w:val="22"/>
          <w:szCs w:val="22"/>
          <w:lang w:val="es-ES"/>
        </w:rPr>
        <w:t xml:space="preserve">II. </w:t>
      </w:r>
      <w:r w:rsidRPr="004250F9">
        <w:rPr>
          <w:rFonts w:ascii="Palatino Linotype" w:hAnsi="Palatino Linotype"/>
          <w:i/>
          <w:sz w:val="22"/>
          <w:szCs w:val="22"/>
          <w:lang w:val="es-ES"/>
        </w:rPr>
        <w:t xml:space="preserve">El nombre del solicitante </w:t>
      </w:r>
      <w:r w:rsidRPr="004250F9">
        <w:rPr>
          <w:rFonts w:ascii="Palatino Linotype" w:hAnsi="Palatino Linotype" w:cs="Arial"/>
          <w:i/>
          <w:color w:val="222222"/>
          <w:sz w:val="22"/>
          <w:szCs w:val="22"/>
          <w:lang w:val="es-ES" w:eastAsia="es-MX"/>
        </w:rPr>
        <w:t>que</w:t>
      </w:r>
      <w:r w:rsidRPr="004250F9">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4250F9">
        <w:rPr>
          <w:rFonts w:ascii="Palatino Linotype" w:hAnsi="Palatino Linotype"/>
          <w:b/>
          <w:i/>
          <w:sz w:val="22"/>
          <w:szCs w:val="22"/>
          <w:lang w:val="es-ES"/>
        </w:rPr>
        <w:t xml:space="preserve"> </w:t>
      </w:r>
    </w:p>
    <w:p w14:paraId="755D857C" w14:textId="77777777" w:rsidR="00F74502" w:rsidRPr="004250F9" w:rsidRDefault="00F74502" w:rsidP="004250F9">
      <w:pPr>
        <w:tabs>
          <w:tab w:val="left" w:pos="851"/>
        </w:tabs>
        <w:ind w:left="851" w:right="901"/>
        <w:jc w:val="both"/>
        <w:rPr>
          <w:rFonts w:ascii="Palatino Linotype" w:hAnsi="Palatino Linotype"/>
          <w:b/>
          <w:i/>
          <w:sz w:val="22"/>
          <w:szCs w:val="22"/>
          <w:lang w:val="es-ES"/>
        </w:rPr>
      </w:pPr>
      <w:r w:rsidRPr="004250F9">
        <w:rPr>
          <w:rFonts w:ascii="Palatino Linotype" w:hAnsi="Palatino Linotype"/>
          <w:b/>
          <w:i/>
          <w:sz w:val="22"/>
          <w:szCs w:val="22"/>
          <w:lang w:val="es-ES"/>
        </w:rPr>
        <w:t xml:space="preserve">III. </w:t>
      </w:r>
      <w:r w:rsidRPr="004250F9">
        <w:rPr>
          <w:rFonts w:ascii="Palatino Linotype" w:hAnsi="Palatino Linotype"/>
          <w:i/>
          <w:sz w:val="22"/>
          <w:szCs w:val="22"/>
          <w:lang w:val="es-ES"/>
        </w:rPr>
        <w:t xml:space="preserve">El número de folio de </w:t>
      </w:r>
      <w:r w:rsidRPr="004250F9">
        <w:rPr>
          <w:rFonts w:ascii="Palatino Linotype" w:hAnsi="Palatino Linotype" w:cs="Arial"/>
          <w:i/>
          <w:color w:val="222222"/>
          <w:sz w:val="22"/>
          <w:szCs w:val="22"/>
          <w:lang w:val="es-ES" w:eastAsia="es-MX"/>
        </w:rPr>
        <w:t>respuesta</w:t>
      </w:r>
      <w:r w:rsidRPr="004250F9">
        <w:rPr>
          <w:rFonts w:ascii="Palatino Linotype" w:hAnsi="Palatino Linotype"/>
          <w:i/>
          <w:sz w:val="22"/>
          <w:szCs w:val="22"/>
          <w:lang w:val="es-ES"/>
        </w:rPr>
        <w:t xml:space="preserve"> de la solicitud de acceso; </w:t>
      </w:r>
    </w:p>
    <w:p w14:paraId="1FD6E700" w14:textId="77777777" w:rsidR="00F74502" w:rsidRPr="004250F9" w:rsidRDefault="00F74502" w:rsidP="004250F9">
      <w:pPr>
        <w:tabs>
          <w:tab w:val="left" w:pos="851"/>
        </w:tabs>
        <w:ind w:left="851" w:right="901"/>
        <w:jc w:val="both"/>
        <w:rPr>
          <w:rFonts w:ascii="Palatino Linotype" w:hAnsi="Palatino Linotype"/>
          <w:b/>
          <w:i/>
          <w:sz w:val="22"/>
          <w:szCs w:val="22"/>
          <w:lang w:val="es-ES"/>
        </w:rPr>
      </w:pPr>
      <w:r w:rsidRPr="004250F9">
        <w:rPr>
          <w:rFonts w:ascii="Palatino Linotype" w:hAnsi="Palatino Linotype"/>
          <w:b/>
          <w:i/>
          <w:sz w:val="22"/>
          <w:szCs w:val="22"/>
          <w:lang w:val="es-ES"/>
        </w:rPr>
        <w:t xml:space="preserve">IV. </w:t>
      </w:r>
      <w:r w:rsidRPr="004250F9">
        <w:rPr>
          <w:rFonts w:ascii="Palatino Linotype" w:hAnsi="Palatino Linotype"/>
          <w:i/>
          <w:sz w:val="22"/>
          <w:szCs w:val="22"/>
          <w:lang w:val="es-ES"/>
        </w:rPr>
        <w:t xml:space="preserve">La fecha en que fue </w:t>
      </w:r>
      <w:r w:rsidRPr="004250F9">
        <w:rPr>
          <w:rFonts w:ascii="Palatino Linotype" w:hAnsi="Palatino Linotype" w:cs="Arial"/>
          <w:i/>
          <w:color w:val="222222"/>
          <w:sz w:val="22"/>
          <w:szCs w:val="22"/>
          <w:lang w:val="es-ES" w:eastAsia="es-MX"/>
        </w:rPr>
        <w:t>notificada</w:t>
      </w:r>
      <w:r w:rsidRPr="004250F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250F9">
        <w:rPr>
          <w:rFonts w:ascii="Palatino Linotype" w:hAnsi="Palatino Linotype"/>
          <w:b/>
          <w:i/>
          <w:sz w:val="22"/>
          <w:szCs w:val="22"/>
          <w:lang w:val="es-ES"/>
        </w:rPr>
        <w:t xml:space="preserve"> </w:t>
      </w:r>
    </w:p>
    <w:p w14:paraId="1268B5B5" w14:textId="77777777" w:rsidR="00F74502" w:rsidRPr="004250F9" w:rsidRDefault="00F74502" w:rsidP="004250F9">
      <w:pPr>
        <w:tabs>
          <w:tab w:val="left" w:pos="851"/>
        </w:tabs>
        <w:ind w:left="851" w:right="901"/>
        <w:jc w:val="both"/>
        <w:rPr>
          <w:rFonts w:ascii="Palatino Linotype" w:hAnsi="Palatino Linotype"/>
          <w:b/>
          <w:i/>
          <w:sz w:val="22"/>
          <w:szCs w:val="22"/>
          <w:lang w:val="es-ES"/>
        </w:rPr>
      </w:pPr>
      <w:r w:rsidRPr="004250F9">
        <w:rPr>
          <w:rFonts w:ascii="Palatino Linotype" w:hAnsi="Palatino Linotype"/>
          <w:b/>
          <w:i/>
          <w:sz w:val="22"/>
          <w:szCs w:val="22"/>
          <w:lang w:val="es-ES"/>
        </w:rPr>
        <w:t xml:space="preserve">V. </w:t>
      </w:r>
      <w:r w:rsidRPr="004250F9">
        <w:rPr>
          <w:rFonts w:ascii="Palatino Linotype" w:hAnsi="Palatino Linotype"/>
          <w:i/>
          <w:sz w:val="22"/>
          <w:szCs w:val="22"/>
          <w:lang w:val="es-ES"/>
        </w:rPr>
        <w:t xml:space="preserve">El acto que se </w:t>
      </w:r>
      <w:r w:rsidRPr="004250F9">
        <w:rPr>
          <w:rFonts w:ascii="Palatino Linotype" w:hAnsi="Palatino Linotype" w:cs="Arial"/>
          <w:i/>
          <w:color w:val="222222"/>
          <w:sz w:val="22"/>
          <w:szCs w:val="22"/>
          <w:lang w:val="es-ES" w:eastAsia="es-MX"/>
        </w:rPr>
        <w:t>recurre</w:t>
      </w:r>
      <w:r w:rsidRPr="004250F9">
        <w:rPr>
          <w:rFonts w:ascii="Palatino Linotype" w:hAnsi="Palatino Linotype"/>
          <w:i/>
          <w:sz w:val="22"/>
          <w:szCs w:val="22"/>
          <w:lang w:val="es-ES"/>
        </w:rPr>
        <w:t>;</w:t>
      </w:r>
      <w:r w:rsidRPr="004250F9">
        <w:rPr>
          <w:rFonts w:ascii="Palatino Linotype" w:hAnsi="Palatino Linotype"/>
          <w:b/>
          <w:i/>
          <w:sz w:val="22"/>
          <w:szCs w:val="22"/>
          <w:lang w:val="es-ES"/>
        </w:rPr>
        <w:t xml:space="preserve"> </w:t>
      </w:r>
    </w:p>
    <w:p w14:paraId="560F97E6" w14:textId="77777777" w:rsidR="00F74502" w:rsidRPr="004250F9" w:rsidRDefault="00F74502" w:rsidP="004250F9">
      <w:pPr>
        <w:tabs>
          <w:tab w:val="left" w:pos="851"/>
        </w:tabs>
        <w:ind w:left="851" w:right="901"/>
        <w:jc w:val="both"/>
        <w:rPr>
          <w:rFonts w:ascii="Palatino Linotype" w:hAnsi="Palatino Linotype"/>
          <w:b/>
          <w:i/>
          <w:sz w:val="22"/>
          <w:szCs w:val="22"/>
          <w:lang w:val="es-ES"/>
        </w:rPr>
      </w:pPr>
      <w:r w:rsidRPr="004250F9">
        <w:rPr>
          <w:rFonts w:ascii="Palatino Linotype" w:hAnsi="Palatino Linotype"/>
          <w:b/>
          <w:i/>
          <w:sz w:val="22"/>
          <w:szCs w:val="22"/>
          <w:lang w:val="es-ES"/>
        </w:rPr>
        <w:t xml:space="preserve">VI. </w:t>
      </w:r>
      <w:r w:rsidRPr="004250F9">
        <w:rPr>
          <w:rFonts w:ascii="Palatino Linotype" w:hAnsi="Palatino Linotype"/>
          <w:i/>
          <w:sz w:val="22"/>
          <w:szCs w:val="22"/>
          <w:lang w:val="es-ES"/>
        </w:rPr>
        <w:t xml:space="preserve">Las razones o </w:t>
      </w:r>
      <w:r w:rsidRPr="004250F9">
        <w:rPr>
          <w:rFonts w:ascii="Palatino Linotype" w:hAnsi="Palatino Linotype" w:cs="Arial"/>
          <w:i/>
          <w:color w:val="222222"/>
          <w:sz w:val="22"/>
          <w:szCs w:val="22"/>
          <w:lang w:val="es-ES" w:eastAsia="es-MX"/>
        </w:rPr>
        <w:t>motivos</w:t>
      </w:r>
      <w:r w:rsidRPr="004250F9">
        <w:rPr>
          <w:rFonts w:ascii="Palatino Linotype" w:hAnsi="Palatino Linotype"/>
          <w:i/>
          <w:sz w:val="22"/>
          <w:szCs w:val="22"/>
          <w:lang w:val="es-ES"/>
        </w:rPr>
        <w:t xml:space="preserve"> de inconformidad;</w:t>
      </w:r>
      <w:r w:rsidRPr="004250F9">
        <w:rPr>
          <w:rFonts w:ascii="Palatino Linotype" w:hAnsi="Palatino Linotype"/>
          <w:b/>
          <w:i/>
          <w:sz w:val="22"/>
          <w:szCs w:val="22"/>
          <w:lang w:val="es-ES"/>
        </w:rPr>
        <w:t xml:space="preserve"> </w:t>
      </w:r>
    </w:p>
    <w:p w14:paraId="2F4346C5" w14:textId="77777777" w:rsidR="00F74502" w:rsidRPr="004250F9" w:rsidRDefault="00F74502" w:rsidP="004250F9">
      <w:pPr>
        <w:tabs>
          <w:tab w:val="left" w:pos="851"/>
        </w:tabs>
        <w:ind w:left="851" w:right="901"/>
        <w:jc w:val="both"/>
        <w:rPr>
          <w:rFonts w:ascii="Palatino Linotype" w:hAnsi="Palatino Linotype"/>
          <w:b/>
          <w:i/>
          <w:sz w:val="22"/>
          <w:szCs w:val="22"/>
          <w:lang w:val="es-ES"/>
        </w:rPr>
      </w:pPr>
      <w:r w:rsidRPr="004250F9">
        <w:rPr>
          <w:rFonts w:ascii="Palatino Linotype" w:hAnsi="Palatino Linotype"/>
          <w:b/>
          <w:i/>
          <w:sz w:val="22"/>
          <w:szCs w:val="22"/>
          <w:lang w:val="es-ES"/>
        </w:rPr>
        <w:t xml:space="preserve">VII. </w:t>
      </w:r>
      <w:r w:rsidRPr="004250F9">
        <w:rPr>
          <w:rFonts w:ascii="Palatino Linotype" w:hAnsi="Palatino Linotype"/>
          <w:i/>
          <w:sz w:val="22"/>
          <w:szCs w:val="22"/>
          <w:lang w:val="es-ES"/>
        </w:rPr>
        <w:t>La copia de la respuesta que se impugna y, en su caso, de la notificación correspondiente, en el caso de respuesta de la solicitud; y</w:t>
      </w:r>
      <w:r w:rsidRPr="004250F9">
        <w:rPr>
          <w:rFonts w:ascii="Palatino Linotype" w:hAnsi="Palatino Linotype"/>
          <w:b/>
          <w:i/>
          <w:sz w:val="22"/>
          <w:szCs w:val="22"/>
          <w:lang w:val="es-ES"/>
        </w:rPr>
        <w:t xml:space="preserve"> </w:t>
      </w:r>
    </w:p>
    <w:p w14:paraId="42FEC2D7" w14:textId="77777777" w:rsidR="00F74502" w:rsidRPr="004250F9" w:rsidRDefault="00F74502" w:rsidP="004250F9">
      <w:pPr>
        <w:tabs>
          <w:tab w:val="left" w:pos="851"/>
        </w:tabs>
        <w:ind w:left="851" w:right="901"/>
        <w:jc w:val="both"/>
        <w:rPr>
          <w:rFonts w:ascii="Palatino Linotype" w:hAnsi="Palatino Linotype"/>
          <w:i/>
          <w:sz w:val="22"/>
          <w:szCs w:val="22"/>
          <w:lang w:val="es-ES"/>
        </w:rPr>
      </w:pPr>
      <w:r w:rsidRPr="004250F9">
        <w:rPr>
          <w:rFonts w:ascii="Palatino Linotype" w:hAnsi="Palatino Linotype"/>
          <w:b/>
          <w:i/>
          <w:sz w:val="22"/>
          <w:szCs w:val="22"/>
          <w:lang w:val="es-ES"/>
        </w:rPr>
        <w:t xml:space="preserve">VIII. </w:t>
      </w:r>
      <w:r w:rsidRPr="004250F9">
        <w:rPr>
          <w:rFonts w:ascii="Palatino Linotype" w:hAnsi="Palatino Linotype"/>
          <w:i/>
          <w:sz w:val="22"/>
          <w:szCs w:val="22"/>
          <w:lang w:val="es-ES"/>
        </w:rPr>
        <w:t>Firma del recurrente, en su caso, cuando se presente por escrito, requisito sin el cual se dará trámite al recurso.</w:t>
      </w:r>
    </w:p>
    <w:p w14:paraId="428592B0" w14:textId="77777777" w:rsidR="00F74502" w:rsidRPr="004250F9" w:rsidRDefault="00F74502" w:rsidP="004250F9">
      <w:pPr>
        <w:tabs>
          <w:tab w:val="left" w:pos="851"/>
        </w:tabs>
        <w:ind w:left="851" w:right="901"/>
        <w:jc w:val="both"/>
        <w:rPr>
          <w:rFonts w:ascii="Palatino Linotype" w:hAnsi="Palatino Linotype"/>
          <w:i/>
          <w:sz w:val="22"/>
          <w:szCs w:val="22"/>
          <w:lang w:val="es-ES"/>
        </w:rPr>
      </w:pPr>
      <w:r w:rsidRPr="004250F9">
        <w:rPr>
          <w:rFonts w:ascii="Palatino Linotype" w:hAnsi="Palatino Linotype"/>
          <w:i/>
          <w:sz w:val="22"/>
          <w:szCs w:val="22"/>
          <w:lang w:val="es-ES"/>
        </w:rPr>
        <w:t xml:space="preserve">Adicionalmente, se podrán anexar las pruebas y demás elementos que considere procedentes someter a juicio del Instituto. </w:t>
      </w:r>
    </w:p>
    <w:p w14:paraId="195948F3" w14:textId="77777777" w:rsidR="00F74502" w:rsidRPr="004250F9" w:rsidRDefault="00F74502" w:rsidP="004250F9">
      <w:pPr>
        <w:tabs>
          <w:tab w:val="left" w:pos="851"/>
        </w:tabs>
        <w:ind w:left="851" w:right="901"/>
        <w:jc w:val="both"/>
        <w:rPr>
          <w:rFonts w:ascii="Palatino Linotype" w:hAnsi="Palatino Linotype"/>
          <w:i/>
          <w:sz w:val="22"/>
          <w:szCs w:val="22"/>
          <w:lang w:val="es-ES"/>
        </w:rPr>
      </w:pPr>
      <w:r w:rsidRPr="004250F9">
        <w:rPr>
          <w:rFonts w:ascii="Palatino Linotype" w:hAnsi="Palatino Linotype"/>
          <w:i/>
          <w:sz w:val="22"/>
          <w:szCs w:val="22"/>
          <w:lang w:val="es-ES"/>
        </w:rPr>
        <w:t xml:space="preserve">En ningún caso será necesario que el particular ratifique el recurso de revisión interpuesto. </w:t>
      </w:r>
    </w:p>
    <w:p w14:paraId="1150520B" w14:textId="77777777" w:rsidR="00F74502" w:rsidRPr="004250F9" w:rsidRDefault="00F74502" w:rsidP="004250F9">
      <w:pPr>
        <w:tabs>
          <w:tab w:val="left" w:pos="851"/>
        </w:tabs>
        <w:ind w:left="851" w:right="901"/>
        <w:jc w:val="both"/>
        <w:rPr>
          <w:rFonts w:ascii="Palatino Linotype" w:hAnsi="Palatino Linotype"/>
          <w:i/>
          <w:sz w:val="22"/>
          <w:szCs w:val="22"/>
          <w:lang w:val="es-ES"/>
        </w:rPr>
      </w:pPr>
      <w:r w:rsidRPr="004250F9">
        <w:rPr>
          <w:rFonts w:ascii="Palatino Linotype" w:hAnsi="Palatino Linotype"/>
          <w:i/>
          <w:sz w:val="22"/>
          <w:szCs w:val="22"/>
          <w:lang w:val="es-ES"/>
        </w:rPr>
        <w:t xml:space="preserve">En caso de </w:t>
      </w:r>
      <w:r w:rsidRPr="004250F9">
        <w:rPr>
          <w:rFonts w:ascii="Palatino Linotype" w:hAnsi="Palatino Linotype" w:cs="Arial"/>
          <w:i/>
          <w:color w:val="222222"/>
          <w:sz w:val="22"/>
          <w:szCs w:val="22"/>
          <w:lang w:val="es-ES" w:eastAsia="es-MX"/>
        </w:rPr>
        <w:t>que</w:t>
      </w:r>
      <w:r w:rsidRPr="004250F9">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1683993" w14:textId="77777777" w:rsidR="00F74502" w:rsidRPr="004250F9" w:rsidRDefault="00F74502" w:rsidP="004250F9">
      <w:pPr>
        <w:tabs>
          <w:tab w:val="left" w:pos="851"/>
        </w:tabs>
        <w:ind w:left="851" w:right="901"/>
        <w:jc w:val="both"/>
        <w:rPr>
          <w:rFonts w:ascii="Palatino Linotype" w:hAnsi="Palatino Linotype"/>
          <w:i/>
          <w:sz w:val="22"/>
          <w:szCs w:val="22"/>
          <w:lang w:val="es-ES"/>
        </w:rPr>
      </w:pPr>
      <w:r w:rsidRPr="004250F9">
        <w:rPr>
          <w:rFonts w:ascii="Palatino Linotype" w:hAnsi="Palatino Linotype"/>
          <w:i/>
          <w:sz w:val="22"/>
          <w:szCs w:val="22"/>
          <w:lang w:val="es-ES"/>
        </w:rPr>
        <w:t>(Énfasis añadido)</w:t>
      </w:r>
    </w:p>
    <w:p w14:paraId="13FAD7E1" w14:textId="77777777" w:rsidR="000171D8" w:rsidRPr="004250F9" w:rsidRDefault="000171D8" w:rsidP="004250F9">
      <w:pPr>
        <w:jc w:val="both"/>
        <w:textAlignment w:val="baseline"/>
        <w:rPr>
          <w:rFonts w:ascii="Palatino Linotype" w:hAnsi="Palatino Linotype"/>
          <w:b/>
          <w:color w:val="000000" w:themeColor="text1"/>
          <w:sz w:val="28"/>
          <w:lang w:eastAsia="es-MX"/>
        </w:rPr>
      </w:pPr>
    </w:p>
    <w:p w14:paraId="01579CEF" w14:textId="77777777" w:rsidR="004510AB" w:rsidRPr="004250F9" w:rsidRDefault="000171D8" w:rsidP="004250F9">
      <w:pPr>
        <w:spacing w:line="360" w:lineRule="auto"/>
        <w:jc w:val="both"/>
        <w:textAlignment w:val="baseline"/>
        <w:rPr>
          <w:rFonts w:ascii="Palatino Linotype" w:hAnsi="Palatino Linotype" w:cs="Arial"/>
          <w:color w:val="000000" w:themeColor="text1"/>
          <w:lang w:val="es-ES" w:eastAsia="es-MX"/>
        </w:rPr>
      </w:pPr>
      <w:r w:rsidRPr="004250F9">
        <w:rPr>
          <w:rFonts w:ascii="Palatino Linotype" w:hAnsi="Palatino Linotype"/>
          <w:b/>
          <w:color w:val="000000" w:themeColor="text1"/>
          <w:sz w:val="28"/>
          <w:lang w:eastAsia="es-MX"/>
        </w:rPr>
        <w:t>QUINTO</w:t>
      </w:r>
      <w:r w:rsidRPr="004250F9">
        <w:rPr>
          <w:rFonts w:ascii="Palatino Linotype" w:hAnsi="Palatino Linotype" w:cs="Arial"/>
          <w:b/>
          <w:color w:val="000000" w:themeColor="text1"/>
          <w:lang w:eastAsia="es-MX"/>
        </w:rPr>
        <w:t xml:space="preserve">. </w:t>
      </w:r>
      <w:r w:rsidRPr="004250F9">
        <w:rPr>
          <w:rFonts w:ascii="Palatino Linotype" w:hAnsi="Palatino Linotype" w:cs="Arial"/>
          <w:b/>
          <w:color w:val="000000" w:themeColor="text1"/>
          <w:lang w:val="es-ES" w:eastAsia="es-MX"/>
        </w:rPr>
        <w:t>Estudio y resolución del asunto.</w:t>
      </w:r>
      <w:r w:rsidRPr="004250F9">
        <w:rPr>
          <w:rFonts w:ascii="Palatino Linotype" w:hAnsi="Palatino Linotype" w:cs="Arial"/>
          <w:color w:val="000000" w:themeColor="text1"/>
          <w:lang w:val="es-ES" w:eastAsia="es-MX"/>
        </w:rPr>
        <w:t xml:space="preserve"> </w:t>
      </w:r>
    </w:p>
    <w:p w14:paraId="346C6735" w14:textId="77777777" w:rsidR="00F74502" w:rsidRPr="004250F9" w:rsidRDefault="00F74502" w:rsidP="004250F9">
      <w:pPr>
        <w:spacing w:line="360" w:lineRule="auto"/>
        <w:jc w:val="both"/>
        <w:textAlignment w:val="baseline"/>
        <w:rPr>
          <w:rFonts w:ascii="Palatino Linotype" w:hAnsi="Palatino Linotype" w:cs="Arial"/>
          <w:lang w:val="es-ES" w:eastAsia="es-MX"/>
        </w:rPr>
      </w:pPr>
      <w:r w:rsidRPr="004250F9">
        <w:rPr>
          <w:rFonts w:ascii="Palatino Linotype" w:hAnsi="Palatino Linotype" w:cs="Arial"/>
          <w:color w:val="000000" w:themeColor="text1"/>
          <w:lang w:val="es-ES" w:eastAsia="es-MX"/>
        </w:rPr>
        <w:t xml:space="preserve">Del análisis efectuado, se advierte que el </w:t>
      </w:r>
      <w:r w:rsidRPr="004250F9">
        <w:rPr>
          <w:rFonts w:ascii="Palatino Linotype" w:hAnsi="Palatino Linotype" w:cs="Arial"/>
          <w:lang w:val="es-ES" w:eastAsia="es-MX"/>
        </w:rPr>
        <w:t>presente recurso de revisión es procedente, pues se actualizan las hipótesis previstas en las fracciones VII y XI, del artículo 179 de la ley de la materia, el cual a la letra dice:</w:t>
      </w:r>
    </w:p>
    <w:p w14:paraId="3DC03D23" w14:textId="77777777" w:rsidR="00F74502" w:rsidRPr="004250F9" w:rsidRDefault="00F74502" w:rsidP="004250F9">
      <w:pPr>
        <w:jc w:val="both"/>
        <w:rPr>
          <w:rFonts w:ascii="Palatino Linotype" w:hAnsi="Palatino Linotype" w:cs="Arial"/>
          <w:lang w:val="es-ES"/>
        </w:rPr>
      </w:pPr>
    </w:p>
    <w:p w14:paraId="12F63C3D" w14:textId="77777777" w:rsidR="00F74502" w:rsidRPr="004250F9" w:rsidRDefault="00F74502" w:rsidP="004250F9">
      <w:pPr>
        <w:ind w:left="851" w:right="901"/>
        <w:jc w:val="both"/>
        <w:rPr>
          <w:rFonts w:ascii="Palatino Linotype" w:hAnsi="Palatino Linotype" w:cs="Arial"/>
          <w:i/>
          <w:color w:val="000000"/>
          <w:sz w:val="22"/>
          <w:szCs w:val="22"/>
          <w:lang w:val="es-ES"/>
        </w:rPr>
      </w:pPr>
      <w:r w:rsidRPr="004250F9">
        <w:rPr>
          <w:rFonts w:ascii="Palatino Linotype" w:hAnsi="Palatino Linotype" w:cs="Arial"/>
          <w:i/>
          <w:color w:val="000000"/>
          <w:sz w:val="22"/>
          <w:szCs w:val="22"/>
          <w:lang w:val="es-ES"/>
        </w:rPr>
        <w:t>“</w:t>
      </w:r>
      <w:r w:rsidRPr="004250F9">
        <w:rPr>
          <w:rFonts w:ascii="Palatino Linotype" w:hAnsi="Palatino Linotype" w:cs="Arial"/>
          <w:b/>
          <w:i/>
          <w:color w:val="000000"/>
          <w:sz w:val="22"/>
          <w:szCs w:val="22"/>
          <w:lang w:val="es-ES"/>
        </w:rPr>
        <w:t>Artículo 179.</w:t>
      </w:r>
      <w:r w:rsidRPr="004250F9">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B719F72" w14:textId="77777777" w:rsidR="00F74502" w:rsidRPr="004250F9" w:rsidRDefault="00F74502" w:rsidP="004250F9">
      <w:pPr>
        <w:ind w:left="851" w:right="901"/>
        <w:jc w:val="both"/>
        <w:rPr>
          <w:rFonts w:ascii="Palatino Linotype" w:hAnsi="Palatino Linotype" w:cs="Arial"/>
          <w:i/>
          <w:color w:val="000000"/>
          <w:sz w:val="22"/>
          <w:szCs w:val="22"/>
          <w:lang w:val="es-ES"/>
        </w:rPr>
      </w:pPr>
      <w:r w:rsidRPr="004250F9">
        <w:rPr>
          <w:rFonts w:ascii="Palatino Linotype" w:hAnsi="Palatino Linotype" w:cs="Arial"/>
          <w:i/>
          <w:color w:val="000000"/>
          <w:sz w:val="22"/>
          <w:szCs w:val="22"/>
          <w:lang w:val="es-ES"/>
        </w:rPr>
        <w:t>…</w:t>
      </w:r>
    </w:p>
    <w:p w14:paraId="20FE7D22" w14:textId="77777777" w:rsidR="00F74502" w:rsidRPr="004250F9" w:rsidRDefault="00F74502" w:rsidP="004250F9">
      <w:pPr>
        <w:ind w:left="851" w:right="901"/>
        <w:jc w:val="both"/>
        <w:rPr>
          <w:rFonts w:ascii="Palatino Linotype" w:hAnsi="Palatino Linotype" w:cs="Arial"/>
          <w:i/>
          <w:color w:val="000000"/>
          <w:sz w:val="22"/>
          <w:szCs w:val="22"/>
          <w:lang w:val="es-ES"/>
        </w:rPr>
      </w:pPr>
      <w:r w:rsidRPr="004250F9">
        <w:rPr>
          <w:rFonts w:ascii="Palatino Linotype" w:hAnsi="Palatino Linotype" w:cs="Arial"/>
          <w:b/>
          <w:i/>
          <w:color w:val="000000"/>
          <w:sz w:val="22"/>
          <w:szCs w:val="22"/>
          <w:lang w:val="es-ES"/>
        </w:rPr>
        <w:t>VII. La falta de respuesta a una solicitud de acceso a la información</w:t>
      </w:r>
      <w:r w:rsidRPr="004250F9">
        <w:rPr>
          <w:rFonts w:ascii="Palatino Linotype" w:hAnsi="Palatino Linotype" w:cs="Arial"/>
          <w:i/>
          <w:color w:val="000000"/>
          <w:sz w:val="22"/>
          <w:szCs w:val="22"/>
          <w:lang w:val="es-ES"/>
        </w:rPr>
        <w:t>;</w:t>
      </w:r>
    </w:p>
    <w:p w14:paraId="5E1334FA" w14:textId="77777777" w:rsidR="00F74502" w:rsidRPr="004250F9" w:rsidRDefault="00F74502" w:rsidP="004250F9">
      <w:pPr>
        <w:ind w:left="851" w:right="901"/>
        <w:jc w:val="both"/>
        <w:rPr>
          <w:rFonts w:ascii="Palatino Linotype" w:hAnsi="Palatino Linotype" w:cs="Arial"/>
          <w:b/>
          <w:i/>
          <w:color w:val="000000"/>
          <w:sz w:val="22"/>
          <w:szCs w:val="22"/>
          <w:lang w:val="es-ES"/>
        </w:rPr>
      </w:pPr>
      <w:r w:rsidRPr="004250F9">
        <w:rPr>
          <w:rFonts w:ascii="Palatino Linotype" w:hAnsi="Palatino Linotype" w:cs="Arial"/>
          <w:b/>
          <w:i/>
          <w:color w:val="000000"/>
          <w:sz w:val="22"/>
          <w:szCs w:val="22"/>
          <w:lang w:val="es-ES"/>
        </w:rPr>
        <w:t>…</w:t>
      </w:r>
    </w:p>
    <w:p w14:paraId="21E43A6E" w14:textId="77777777" w:rsidR="00F74502" w:rsidRPr="004250F9" w:rsidRDefault="00F74502" w:rsidP="004250F9">
      <w:pPr>
        <w:ind w:left="851" w:right="901"/>
        <w:jc w:val="both"/>
        <w:rPr>
          <w:rFonts w:ascii="Palatino Linotype" w:hAnsi="Palatino Linotype" w:cs="Arial"/>
          <w:b/>
          <w:i/>
          <w:color w:val="000000"/>
          <w:sz w:val="22"/>
          <w:szCs w:val="22"/>
          <w:lang w:val="es-ES"/>
        </w:rPr>
      </w:pPr>
      <w:r w:rsidRPr="004250F9">
        <w:rPr>
          <w:rFonts w:ascii="Palatino Linotype" w:hAnsi="Palatino Linotype" w:cs="Arial"/>
          <w:b/>
          <w:i/>
          <w:color w:val="000000"/>
          <w:sz w:val="22"/>
          <w:szCs w:val="22"/>
          <w:lang w:val="es-ES"/>
        </w:rPr>
        <w:t>XI. La falta de trámite a una solicitud;</w:t>
      </w:r>
    </w:p>
    <w:p w14:paraId="4BA25F1C" w14:textId="77777777" w:rsidR="00F74502" w:rsidRPr="004250F9" w:rsidRDefault="00F74502" w:rsidP="004250F9">
      <w:pPr>
        <w:ind w:left="851" w:right="901"/>
        <w:jc w:val="both"/>
        <w:rPr>
          <w:rFonts w:ascii="Palatino Linotype" w:hAnsi="Palatino Linotype" w:cs="Arial"/>
          <w:i/>
          <w:color w:val="000000"/>
          <w:sz w:val="22"/>
          <w:szCs w:val="22"/>
          <w:lang w:val="es-ES"/>
        </w:rPr>
      </w:pPr>
      <w:r w:rsidRPr="004250F9">
        <w:rPr>
          <w:rFonts w:ascii="Palatino Linotype" w:hAnsi="Palatino Linotype" w:cs="Arial"/>
          <w:i/>
          <w:color w:val="000000"/>
          <w:sz w:val="22"/>
          <w:szCs w:val="22"/>
          <w:lang w:val="es-ES"/>
        </w:rPr>
        <w:lastRenderedPageBreak/>
        <w:t>…”</w:t>
      </w:r>
    </w:p>
    <w:p w14:paraId="2F278426" w14:textId="77777777" w:rsidR="00F74502" w:rsidRPr="004250F9" w:rsidRDefault="00F74502" w:rsidP="004250F9">
      <w:pPr>
        <w:ind w:left="851" w:right="901"/>
        <w:jc w:val="both"/>
        <w:rPr>
          <w:rFonts w:ascii="Palatino Linotype" w:hAnsi="Palatino Linotype" w:cs="Arial"/>
          <w:i/>
          <w:color w:val="000000"/>
          <w:sz w:val="22"/>
          <w:szCs w:val="22"/>
          <w:lang w:val="es-ES"/>
        </w:rPr>
      </w:pPr>
      <w:r w:rsidRPr="004250F9">
        <w:rPr>
          <w:rFonts w:ascii="Palatino Linotype" w:hAnsi="Palatino Linotype" w:cs="Arial"/>
          <w:i/>
          <w:color w:val="000000"/>
          <w:sz w:val="22"/>
          <w:szCs w:val="22"/>
          <w:lang w:val="es-ES"/>
        </w:rPr>
        <w:t>(Énfasis añadido)</w:t>
      </w:r>
    </w:p>
    <w:p w14:paraId="1A056A84" w14:textId="77777777" w:rsidR="00F74502" w:rsidRPr="004250F9" w:rsidRDefault="00F74502" w:rsidP="004250F9">
      <w:pPr>
        <w:ind w:left="851" w:right="901"/>
        <w:jc w:val="both"/>
        <w:rPr>
          <w:rFonts w:ascii="Palatino Linotype" w:hAnsi="Palatino Linotype" w:cs="Arial"/>
          <w:i/>
          <w:color w:val="000000"/>
          <w:szCs w:val="22"/>
          <w:lang w:val="es-ES"/>
        </w:rPr>
      </w:pPr>
    </w:p>
    <w:p w14:paraId="5CD41315" w14:textId="77777777" w:rsidR="00F74502" w:rsidRPr="004250F9" w:rsidRDefault="00F74502" w:rsidP="004250F9">
      <w:pPr>
        <w:widowControl w:val="0"/>
        <w:autoSpaceDE w:val="0"/>
        <w:autoSpaceDN w:val="0"/>
        <w:adjustRightInd w:val="0"/>
        <w:spacing w:line="360" w:lineRule="auto"/>
        <w:contextualSpacing/>
        <w:jc w:val="both"/>
        <w:rPr>
          <w:rFonts w:ascii="Palatino Linotype" w:hAnsi="Palatino Linotype" w:cs="Arial"/>
          <w:lang w:val="es-ES"/>
        </w:rPr>
      </w:pPr>
      <w:r w:rsidRPr="004250F9">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4250F9">
        <w:rPr>
          <w:rFonts w:ascii="Palatino Linotype" w:hAnsi="Palatino Linotype" w:cs="Arial"/>
          <w:b/>
          <w:lang w:val="es-ES"/>
        </w:rPr>
        <w:t>EL SUJETO OBLIGADO</w:t>
      </w:r>
      <w:r w:rsidRPr="004250F9">
        <w:rPr>
          <w:rFonts w:ascii="Palatino Linotype" w:hAnsi="Palatino Linotype" w:cs="Arial"/>
          <w:lang w:val="es-ES"/>
        </w:rPr>
        <w:t xml:space="preserve"> omitió turnar a las áreas competentes y dar respuesta a lo requerido por </w:t>
      </w:r>
      <w:r w:rsidRPr="004250F9">
        <w:rPr>
          <w:rFonts w:ascii="Palatino Linotype" w:hAnsi="Palatino Linotype" w:cs="Arial"/>
          <w:b/>
          <w:lang w:val="es-ES"/>
        </w:rPr>
        <w:t xml:space="preserve">EL RECURRENTE </w:t>
      </w:r>
      <w:r w:rsidRPr="004250F9">
        <w:rPr>
          <w:rFonts w:ascii="Palatino Linotype" w:hAnsi="Palatino Linotype" w:cs="Arial"/>
          <w:lang w:val="es-ES"/>
        </w:rPr>
        <w:t xml:space="preserve">en su solicitud de información pública; atento a ello, </w:t>
      </w:r>
      <w:r w:rsidRPr="004250F9">
        <w:rPr>
          <w:rFonts w:ascii="Palatino Linotype" w:hAnsi="Palatino Linotype"/>
          <w:lang w:val="es-ES"/>
        </w:rPr>
        <w:t xml:space="preserve">este Órgano Garante </w:t>
      </w:r>
      <w:r w:rsidRPr="004250F9">
        <w:rPr>
          <w:rFonts w:ascii="Palatino Linotype" w:hAnsi="Palatino Linotype" w:cs="Arial"/>
          <w:lang w:val="es-ES"/>
        </w:rPr>
        <w:t xml:space="preserve">considera que las razones o motivos de inconformidad son </w:t>
      </w:r>
      <w:r w:rsidRPr="004250F9">
        <w:rPr>
          <w:rFonts w:ascii="Palatino Linotype" w:hAnsi="Palatino Linotype" w:cs="Arial"/>
          <w:b/>
          <w:lang w:val="es-ES"/>
        </w:rPr>
        <w:t>fundados</w:t>
      </w:r>
      <w:r w:rsidRPr="004250F9">
        <w:rPr>
          <w:rFonts w:ascii="Palatino Linotype" w:hAnsi="Palatino Linotype" w:cs="Arial"/>
          <w:lang w:val="es-ES"/>
        </w:rPr>
        <w:t>.</w:t>
      </w:r>
    </w:p>
    <w:p w14:paraId="4EECF142" w14:textId="77777777" w:rsidR="00F74502" w:rsidRPr="004250F9" w:rsidRDefault="00F74502" w:rsidP="004250F9">
      <w:pPr>
        <w:widowControl w:val="0"/>
        <w:autoSpaceDE w:val="0"/>
        <w:autoSpaceDN w:val="0"/>
        <w:adjustRightInd w:val="0"/>
        <w:spacing w:line="360" w:lineRule="auto"/>
        <w:contextualSpacing/>
        <w:jc w:val="both"/>
        <w:rPr>
          <w:rFonts w:ascii="Palatino Linotype" w:hAnsi="Palatino Linotype" w:cs="Arial"/>
          <w:lang w:val="es-ES"/>
        </w:rPr>
      </w:pPr>
    </w:p>
    <w:p w14:paraId="7BE3211B" w14:textId="0519E7B8" w:rsidR="00821C31" w:rsidRPr="004250F9" w:rsidRDefault="0092093E" w:rsidP="004250F9">
      <w:pPr>
        <w:spacing w:line="360" w:lineRule="auto"/>
        <w:jc w:val="both"/>
        <w:rPr>
          <w:rFonts w:ascii="Palatino Linotype" w:hAnsi="Palatino Linotype"/>
          <w:color w:val="000000" w:themeColor="text1"/>
          <w:lang w:val="es-ES"/>
        </w:rPr>
      </w:pPr>
      <w:r w:rsidRPr="004250F9">
        <w:rPr>
          <w:rFonts w:ascii="Palatino Linotype" w:hAnsi="Palatino Linotype"/>
          <w:color w:val="000000" w:themeColor="text1"/>
          <w:lang w:val="es-ES"/>
        </w:rPr>
        <w:t xml:space="preserve">Por lo anterior, </w:t>
      </w:r>
      <w:r w:rsidR="006160B6" w:rsidRPr="004250F9">
        <w:rPr>
          <w:rFonts w:ascii="Palatino Linotype" w:hAnsi="Palatino Linotype"/>
          <w:color w:val="000000" w:themeColor="text1"/>
          <w:lang w:val="es-ES"/>
        </w:rPr>
        <w:t>primeramente,</w:t>
      </w:r>
      <w:r w:rsidRPr="004250F9">
        <w:rPr>
          <w:rFonts w:ascii="Palatino Linotype" w:hAnsi="Palatino Linotype"/>
          <w:color w:val="000000" w:themeColor="text1"/>
          <w:lang w:val="es-ES"/>
        </w:rPr>
        <w:t xml:space="preserve"> es importante recordar que </w:t>
      </w:r>
      <w:r w:rsidR="00821C31" w:rsidRPr="004250F9">
        <w:rPr>
          <w:rFonts w:ascii="Palatino Linotype" w:hAnsi="Palatino Linotype"/>
          <w:color w:val="000000" w:themeColor="text1"/>
          <w:lang w:val="es-ES"/>
        </w:rPr>
        <w:t xml:space="preserve">el particular en ejercicio de su derecho de </w:t>
      </w:r>
      <w:r w:rsidRPr="004250F9">
        <w:rPr>
          <w:rFonts w:ascii="Palatino Linotype" w:hAnsi="Palatino Linotype"/>
          <w:color w:val="000000" w:themeColor="text1"/>
          <w:lang w:val="es-ES"/>
        </w:rPr>
        <w:t xml:space="preserve">acceso a la información solicitó al </w:t>
      </w:r>
      <w:r w:rsidRPr="004250F9">
        <w:rPr>
          <w:rFonts w:ascii="Palatino Linotype" w:hAnsi="Palatino Linotype"/>
          <w:b/>
          <w:color w:val="000000" w:themeColor="text1"/>
          <w:lang w:val="es-ES"/>
        </w:rPr>
        <w:t xml:space="preserve">SUJETO OBLIGADO, </w:t>
      </w:r>
      <w:r w:rsidR="00821C31" w:rsidRPr="004250F9">
        <w:rPr>
          <w:rFonts w:ascii="Palatino Linotype" w:hAnsi="Palatino Linotype"/>
          <w:color w:val="000000" w:themeColor="text1"/>
          <w:lang w:val="es-ES"/>
        </w:rPr>
        <w:t xml:space="preserve">lo siguiente: </w:t>
      </w:r>
    </w:p>
    <w:p w14:paraId="39C583CD" w14:textId="77777777" w:rsidR="00E55A0B" w:rsidRPr="004250F9" w:rsidRDefault="00E55A0B" w:rsidP="004250F9">
      <w:pPr>
        <w:pStyle w:val="Prrafodelista"/>
        <w:spacing w:line="360" w:lineRule="auto"/>
        <w:ind w:left="720"/>
        <w:jc w:val="both"/>
        <w:rPr>
          <w:rFonts w:ascii="Palatino Linotype" w:hAnsi="Palatino Linotype"/>
          <w:color w:val="000000" w:themeColor="text1"/>
          <w:lang w:val="es-ES"/>
        </w:rPr>
      </w:pPr>
    </w:p>
    <w:p w14:paraId="2DAF34F6" w14:textId="7682F956" w:rsidR="00E55A0B" w:rsidRPr="004250F9" w:rsidRDefault="00E55A0B" w:rsidP="004250F9">
      <w:pPr>
        <w:pStyle w:val="Prrafodelista"/>
        <w:numPr>
          <w:ilvl w:val="0"/>
          <w:numId w:val="12"/>
        </w:numPr>
        <w:spacing w:line="360" w:lineRule="auto"/>
        <w:jc w:val="both"/>
        <w:rPr>
          <w:rFonts w:ascii="Palatino Linotype" w:hAnsi="Palatino Linotype"/>
          <w:color w:val="000000" w:themeColor="text1"/>
          <w:lang w:val="es-ES"/>
        </w:rPr>
      </w:pPr>
      <w:r w:rsidRPr="004250F9">
        <w:rPr>
          <w:rFonts w:ascii="Palatino Linotype" w:hAnsi="Palatino Linotype"/>
          <w:color w:val="000000" w:themeColor="text1"/>
          <w:lang w:val="es-ES"/>
        </w:rPr>
        <w:t xml:space="preserve">Con relación al derecho de alumbrado público, mes por mes del periodo comprendido del 1 de enero de 2020 al 31 de octubre de 2021, lo siguiente:  </w:t>
      </w:r>
    </w:p>
    <w:p w14:paraId="41D752CD" w14:textId="227A3AAA" w:rsidR="00E55A0B" w:rsidRPr="004250F9" w:rsidRDefault="00821C31" w:rsidP="004250F9">
      <w:pPr>
        <w:pStyle w:val="Prrafodelista"/>
        <w:numPr>
          <w:ilvl w:val="2"/>
          <w:numId w:val="5"/>
        </w:numPr>
        <w:tabs>
          <w:tab w:val="left" w:pos="1134"/>
          <w:tab w:val="left" w:pos="1276"/>
        </w:tabs>
        <w:spacing w:line="360" w:lineRule="auto"/>
        <w:ind w:left="1134" w:hanging="425"/>
        <w:jc w:val="both"/>
        <w:rPr>
          <w:rFonts w:ascii="Palatino Linotype" w:hAnsi="Palatino Linotype"/>
          <w:color w:val="000000" w:themeColor="text1"/>
          <w:lang w:val="es-ES"/>
        </w:rPr>
      </w:pPr>
      <w:r w:rsidRPr="004250F9">
        <w:rPr>
          <w:rFonts w:ascii="Palatino Linotype" w:hAnsi="Palatino Linotype"/>
          <w:color w:val="000000" w:themeColor="text1"/>
          <w:lang w:val="es-ES"/>
        </w:rPr>
        <w:t>C</w:t>
      </w:r>
      <w:r w:rsidR="00E55A0B" w:rsidRPr="004250F9">
        <w:rPr>
          <w:rFonts w:ascii="Palatino Linotype" w:hAnsi="Palatino Linotype"/>
          <w:color w:val="000000" w:themeColor="text1"/>
          <w:lang w:val="es-ES"/>
        </w:rPr>
        <w:t xml:space="preserve">antidad que </w:t>
      </w:r>
      <w:r w:rsidRPr="004250F9">
        <w:rPr>
          <w:rFonts w:ascii="Palatino Linotype" w:hAnsi="Palatino Linotype"/>
          <w:color w:val="000000" w:themeColor="text1"/>
          <w:lang w:val="es-ES"/>
        </w:rPr>
        <w:t xml:space="preserve">se factura mensualmente </w:t>
      </w:r>
    </w:p>
    <w:p w14:paraId="14887C8C" w14:textId="2EB1741A" w:rsidR="00E55A0B" w:rsidRPr="004250F9" w:rsidRDefault="00E55A0B" w:rsidP="004250F9">
      <w:pPr>
        <w:pStyle w:val="Prrafodelista"/>
        <w:numPr>
          <w:ilvl w:val="2"/>
          <w:numId w:val="5"/>
        </w:numPr>
        <w:tabs>
          <w:tab w:val="left" w:pos="1134"/>
          <w:tab w:val="left" w:pos="1276"/>
        </w:tabs>
        <w:spacing w:line="360" w:lineRule="auto"/>
        <w:ind w:left="1134" w:hanging="425"/>
        <w:jc w:val="both"/>
        <w:rPr>
          <w:rFonts w:ascii="Palatino Linotype" w:hAnsi="Palatino Linotype"/>
          <w:color w:val="000000" w:themeColor="text1"/>
          <w:lang w:val="es-ES"/>
        </w:rPr>
      </w:pPr>
      <w:r w:rsidRPr="004250F9">
        <w:rPr>
          <w:rFonts w:ascii="Palatino Linotype" w:hAnsi="Palatino Linotype"/>
          <w:color w:val="000000" w:themeColor="text1"/>
          <w:lang w:val="es-ES"/>
        </w:rPr>
        <w:t xml:space="preserve">Cantidad que </w:t>
      </w:r>
      <w:r w:rsidR="00821C31" w:rsidRPr="004250F9">
        <w:rPr>
          <w:rFonts w:ascii="Palatino Linotype" w:hAnsi="Palatino Linotype"/>
          <w:color w:val="000000" w:themeColor="text1"/>
          <w:lang w:val="es-ES"/>
        </w:rPr>
        <w:t xml:space="preserve">se recauda </w:t>
      </w:r>
    </w:p>
    <w:p w14:paraId="2C6777DA" w14:textId="4FF6A706" w:rsidR="00E55A0B" w:rsidRPr="004250F9" w:rsidRDefault="00E55A0B" w:rsidP="004250F9">
      <w:pPr>
        <w:pStyle w:val="Prrafodelista"/>
        <w:numPr>
          <w:ilvl w:val="2"/>
          <w:numId w:val="5"/>
        </w:numPr>
        <w:tabs>
          <w:tab w:val="left" w:pos="1134"/>
          <w:tab w:val="left" w:pos="1276"/>
        </w:tabs>
        <w:spacing w:line="360" w:lineRule="auto"/>
        <w:ind w:left="1134" w:hanging="425"/>
        <w:jc w:val="both"/>
        <w:rPr>
          <w:rFonts w:ascii="Palatino Linotype" w:hAnsi="Palatino Linotype"/>
          <w:color w:val="000000" w:themeColor="text1"/>
          <w:lang w:val="es-ES"/>
        </w:rPr>
      </w:pPr>
      <w:r w:rsidRPr="004250F9">
        <w:rPr>
          <w:rFonts w:ascii="Palatino Linotype" w:hAnsi="Palatino Linotype"/>
          <w:color w:val="000000" w:themeColor="text1"/>
          <w:lang w:val="es-ES"/>
        </w:rPr>
        <w:t xml:space="preserve">Adeudo que se tiene </w:t>
      </w:r>
    </w:p>
    <w:p w14:paraId="7F80394E" w14:textId="38C2D638" w:rsidR="00E55A0B" w:rsidRPr="004250F9" w:rsidRDefault="00E55A0B" w:rsidP="004250F9">
      <w:pPr>
        <w:pStyle w:val="Prrafodelista"/>
        <w:numPr>
          <w:ilvl w:val="2"/>
          <w:numId w:val="5"/>
        </w:numPr>
        <w:tabs>
          <w:tab w:val="left" w:pos="1134"/>
          <w:tab w:val="left" w:pos="1276"/>
        </w:tabs>
        <w:spacing w:line="360" w:lineRule="auto"/>
        <w:ind w:left="1134" w:hanging="425"/>
        <w:jc w:val="both"/>
        <w:rPr>
          <w:rFonts w:ascii="Palatino Linotype" w:hAnsi="Palatino Linotype"/>
          <w:color w:val="000000" w:themeColor="text1"/>
          <w:lang w:val="es-ES"/>
        </w:rPr>
      </w:pPr>
      <w:r w:rsidRPr="004250F9">
        <w:rPr>
          <w:rFonts w:ascii="Palatino Linotype" w:hAnsi="Palatino Linotype"/>
          <w:color w:val="000000" w:themeColor="text1"/>
          <w:lang w:val="es-ES"/>
        </w:rPr>
        <w:t xml:space="preserve">Si ya se pagó la diferencia entre facturación y derecho de alumbrado público </w:t>
      </w:r>
    </w:p>
    <w:p w14:paraId="4B37DA69" w14:textId="25A107A6" w:rsidR="00E55A0B" w:rsidRPr="004250F9" w:rsidRDefault="00E55A0B" w:rsidP="004250F9">
      <w:pPr>
        <w:pStyle w:val="Prrafodelista"/>
        <w:numPr>
          <w:ilvl w:val="2"/>
          <w:numId w:val="5"/>
        </w:numPr>
        <w:tabs>
          <w:tab w:val="left" w:pos="1134"/>
          <w:tab w:val="left" w:pos="1276"/>
        </w:tabs>
        <w:spacing w:line="360" w:lineRule="auto"/>
        <w:ind w:left="1134" w:hanging="425"/>
        <w:jc w:val="both"/>
        <w:rPr>
          <w:rFonts w:ascii="Palatino Linotype" w:hAnsi="Palatino Linotype"/>
          <w:color w:val="000000" w:themeColor="text1"/>
          <w:lang w:val="es-ES"/>
        </w:rPr>
      </w:pPr>
      <w:r w:rsidRPr="004250F9">
        <w:rPr>
          <w:rFonts w:ascii="Palatino Linotype" w:hAnsi="Palatino Linotype"/>
          <w:color w:val="000000" w:themeColor="text1"/>
          <w:lang w:val="es-ES"/>
        </w:rPr>
        <w:t xml:space="preserve">Si tiene saldo a favor </w:t>
      </w:r>
    </w:p>
    <w:p w14:paraId="19A44F3B" w14:textId="16316717" w:rsidR="00E55A0B" w:rsidRPr="004250F9" w:rsidRDefault="00E55A0B" w:rsidP="004250F9">
      <w:pPr>
        <w:pStyle w:val="Prrafodelista"/>
        <w:numPr>
          <w:ilvl w:val="2"/>
          <w:numId w:val="5"/>
        </w:numPr>
        <w:tabs>
          <w:tab w:val="left" w:pos="1134"/>
          <w:tab w:val="left" w:pos="1276"/>
        </w:tabs>
        <w:spacing w:line="360" w:lineRule="auto"/>
        <w:ind w:left="1134" w:hanging="425"/>
        <w:jc w:val="both"/>
        <w:rPr>
          <w:rFonts w:ascii="Palatino Linotype" w:hAnsi="Palatino Linotype"/>
          <w:color w:val="000000" w:themeColor="text1"/>
          <w:lang w:val="es-ES"/>
        </w:rPr>
      </w:pPr>
      <w:r w:rsidRPr="004250F9">
        <w:rPr>
          <w:rFonts w:ascii="Palatino Linotype" w:hAnsi="Palatino Linotype"/>
          <w:color w:val="000000" w:themeColor="text1"/>
          <w:lang w:val="es-ES"/>
        </w:rPr>
        <w:t xml:space="preserve">Avisos de recibo emitidos por la Comisión Federal de Electricidad. </w:t>
      </w:r>
    </w:p>
    <w:p w14:paraId="14F84612" w14:textId="77777777" w:rsidR="00E55A0B" w:rsidRPr="004250F9" w:rsidRDefault="00E55A0B" w:rsidP="004250F9">
      <w:pPr>
        <w:pStyle w:val="Prrafodelista"/>
        <w:spacing w:line="360" w:lineRule="auto"/>
        <w:ind w:left="720"/>
        <w:jc w:val="both"/>
        <w:rPr>
          <w:rFonts w:ascii="Palatino Linotype" w:hAnsi="Palatino Linotype"/>
          <w:color w:val="000000" w:themeColor="text1"/>
          <w:lang w:val="es-ES"/>
        </w:rPr>
      </w:pPr>
    </w:p>
    <w:p w14:paraId="28A97CE4" w14:textId="77777777" w:rsidR="00821C31" w:rsidRPr="004250F9" w:rsidRDefault="00821C31" w:rsidP="004250F9">
      <w:pPr>
        <w:pStyle w:val="Prrafodelista"/>
        <w:numPr>
          <w:ilvl w:val="0"/>
          <w:numId w:val="12"/>
        </w:numPr>
        <w:spacing w:line="360" w:lineRule="auto"/>
        <w:jc w:val="both"/>
        <w:rPr>
          <w:rFonts w:ascii="Palatino Linotype" w:hAnsi="Palatino Linotype"/>
          <w:color w:val="000000" w:themeColor="text1"/>
          <w:lang w:val="es-ES"/>
        </w:rPr>
      </w:pPr>
      <w:r w:rsidRPr="004250F9">
        <w:rPr>
          <w:rFonts w:ascii="Palatino Linotype" w:hAnsi="Palatino Linotype"/>
          <w:color w:val="000000" w:themeColor="text1"/>
          <w:lang w:val="es-ES"/>
        </w:rPr>
        <w:t xml:space="preserve">Se solicita el censo de alumbrado público firmado por la Comisión Federal de Electricidad (CFE) de los ejercicios 2020 o en su caso, el censo más reciente del </w:t>
      </w:r>
      <w:r w:rsidRPr="004250F9">
        <w:rPr>
          <w:rFonts w:ascii="Palatino Linotype" w:hAnsi="Palatino Linotype"/>
          <w:color w:val="000000" w:themeColor="text1"/>
          <w:lang w:val="es-ES"/>
        </w:rPr>
        <w:lastRenderedPageBreak/>
        <w:t>municipio en colaboración de la CFE, en el que se desglose la siguiente información:</w:t>
      </w:r>
    </w:p>
    <w:p w14:paraId="0928F40C" w14:textId="77777777" w:rsidR="00821C31" w:rsidRPr="004250F9" w:rsidRDefault="00821C31" w:rsidP="004250F9">
      <w:pPr>
        <w:pStyle w:val="Textoindependiente"/>
        <w:spacing w:after="0" w:line="360" w:lineRule="auto"/>
        <w:rPr>
          <w:rFonts w:ascii="Palatino Linotype" w:hAnsi="Palatino Linotype"/>
        </w:rPr>
      </w:pPr>
    </w:p>
    <w:p w14:paraId="11E3DFE8" w14:textId="25A0A303" w:rsidR="00821C31" w:rsidRPr="004250F9" w:rsidRDefault="00821C31" w:rsidP="004250F9">
      <w:pPr>
        <w:pStyle w:val="Prrafodelista"/>
        <w:numPr>
          <w:ilvl w:val="0"/>
          <w:numId w:val="14"/>
        </w:numPr>
        <w:tabs>
          <w:tab w:val="left" w:pos="1134"/>
          <w:tab w:val="left" w:pos="1276"/>
        </w:tabs>
        <w:spacing w:line="360" w:lineRule="auto"/>
        <w:ind w:left="1134" w:hanging="425"/>
        <w:jc w:val="both"/>
        <w:rPr>
          <w:rFonts w:ascii="Palatino Linotype" w:hAnsi="Palatino Linotype"/>
          <w:color w:val="000000" w:themeColor="text1"/>
          <w:lang w:val="es-ES"/>
        </w:rPr>
      </w:pPr>
      <w:r w:rsidRPr="004250F9">
        <w:rPr>
          <w:rFonts w:ascii="Palatino Linotype" w:hAnsi="Palatino Linotype"/>
          <w:color w:val="000000" w:themeColor="text1"/>
          <w:lang w:val="es-ES"/>
        </w:rPr>
        <w:t>Cantidad de luminarias y balastros, el tipo de equipos, la capacidad (potencia), la ubicación (calle y/o colonia y/o delegación), y el tipo de poste en el que están montadas las luminarias (lámina, concreto, madera etcétera).</w:t>
      </w:r>
    </w:p>
    <w:p w14:paraId="6E11797C" w14:textId="77777777" w:rsidR="00821C31" w:rsidRPr="004250F9" w:rsidRDefault="00821C31" w:rsidP="004250F9">
      <w:pPr>
        <w:pStyle w:val="Prrafodelista"/>
        <w:numPr>
          <w:ilvl w:val="0"/>
          <w:numId w:val="14"/>
        </w:numPr>
        <w:tabs>
          <w:tab w:val="left" w:pos="1134"/>
          <w:tab w:val="left" w:pos="1276"/>
        </w:tabs>
        <w:spacing w:line="360" w:lineRule="auto"/>
        <w:ind w:left="1134" w:hanging="425"/>
        <w:jc w:val="both"/>
        <w:rPr>
          <w:rFonts w:ascii="Palatino Linotype" w:hAnsi="Palatino Linotype"/>
          <w:color w:val="000000" w:themeColor="text1"/>
          <w:lang w:val="es-ES"/>
        </w:rPr>
      </w:pPr>
      <w:r w:rsidRPr="004250F9">
        <w:rPr>
          <w:rFonts w:ascii="Palatino Linotype" w:hAnsi="Palatino Linotype"/>
          <w:color w:val="000000" w:themeColor="text1"/>
          <w:lang w:val="es-ES"/>
        </w:rPr>
        <w:t>El Registro Permanente de Usuario (RPU o RPUs) asignado (s) al servicio de alumbrado público municipal tanto del servicio estimado como del servicio medido.</w:t>
      </w:r>
    </w:p>
    <w:p w14:paraId="2F6E6F5A" w14:textId="77777777" w:rsidR="00821C31" w:rsidRPr="004250F9" w:rsidRDefault="00821C31" w:rsidP="004250F9">
      <w:pPr>
        <w:pStyle w:val="Prrafodelista"/>
        <w:numPr>
          <w:ilvl w:val="0"/>
          <w:numId w:val="14"/>
        </w:numPr>
        <w:tabs>
          <w:tab w:val="left" w:pos="1134"/>
          <w:tab w:val="left" w:pos="1276"/>
        </w:tabs>
        <w:spacing w:line="360" w:lineRule="auto"/>
        <w:ind w:left="1134" w:hanging="425"/>
        <w:jc w:val="both"/>
        <w:rPr>
          <w:rFonts w:ascii="Palatino Linotype" w:hAnsi="Palatino Linotype"/>
          <w:color w:val="000000" w:themeColor="text1"/>
          <w:lang w:val="es-ES"/>
        </w:rPr>
      </w:pPr>
      <w:r w:rsidRPr="004250F9">
        <w:rPr>
          <w:rFonts w:ascii="Palatino Linotype" w:hAnsi="Palatino Linotype"/>
          <w:color w:val="000000" w:themeColor="text1"/>
          <w:lang w:val="es-ES"/>
        </w:rPr>
        <w:t>La cantidad desglosada de luminarias y balastros instalados, el tipo de equipos y su capacidad (potencia) instalados en las avenidas principales del municipio.</w:t>
      </w:r>
    </w:p>
    <w:p w14:paraId="70B1DA60" w14:textId="77777777" w:rsidR="00821C31" w:rsidRPr="004250F9" w:rsidRDefault="00821C31" w:rsidP="004250F9">
      <w:pPr>
        <w:pStyle w:val="Prrafodelista"/>
        <w:numPr>
          <w:ilvl w:val="0"/>
          <w:numId w:val="14"/>
        </w:numPr>
        <w:tabs>
          <w:tab w:val="left" w:pos="1134"/>
          <w:tab w:val="left" w:pos="1276"/>
        </w:tabs>
        <w:spacing w:line="360" w:lineRule="auto"/>
        <w:ind w:left="1134" w:hanging="425"/>
        <w:jc w:val="both"/>
        <w:rPr>
          <w:rFonts w:ascii="Palatino Linotype" w:hAnsi="Palatino Linotype"/>
          <w:color w:val="000000" w:themeColor="text1"/>
          <w:lang w:val="es-ES"/>
        </w:rPr>
      </w:pPr>
      <w:r w:rsidRPr="004250F9">
        <w:rPr>
          <w:rFonts w:ascii="Palatino Linotype" w:hAnsi="Palatino Linotype"/>
          <w:color w:val="000000" w:themeColor="text1"/>
          <w:lang w:val="es-ES"/>
        </w:rPr>
        <w:t>La cantidad de luminarias y balastros instalados, el tipo de equipos y su capacidad (potencia) instalados que poseen equipo de medición.</w:t>
      </w:r>
    </w:p>
    <w:p w14:paraId="7213760E" w14:textId="77777777" w:rsidR="00821C31" w:rsidRPr="004250F9" w:rsidRDefault="00821C31" w:rsidP="004250F9">
      <w:pPr>
        <w:pStyle w:val="Prrafodelista"/>
        <w:spacing w:line="360" w:lineRule="auto"/>
        <w:jc w:val="both"/>
        <w:rPr>
          <w:rFonts w:ascii="Palatino Linotype" w:hAnsi="Palatino Linotype"/>
        </w:rPr>
      </w:pPr>
    </w:p>
    <w:p w14:paraId="7552156D" w14:textId="337A8A74" w:rsidR="003530EA" w:rsidRPr="004250F9" w:rsidRDefault="00E55A0B" w:rsidP="004250F9">
      <w:pPr>
        <w:spacing w:line="360" w:lineRule="auto"/>
        <w:jc w:val="both"/>
        <w:rPr>
          <w:rFonts w:ascii="Palatino Linotype" w:hAnsi="Palatino Linotype" w:cs="Arial"/>
          <w:lang w:eastAsia="es-MX"/>
        </w:rPr>
      </w:pPr>
      <w:r w:rsidRPr="004250F9">
        <w:rPr>
          <w:rFonts w:ascii="Palatino Linotype" w:hAnsi="Palatino Linotype"/>
        </w:rPr>
        <w:t xml:space="preserve">Es así que, de acuerdo a las constancias que integran el expediente electrónico se advierte que </w:t>
      </w:r>
      <w:r w:rsidRPr="004250F9">
        <w:rPr>
          <w:rFonts w:ascii="Palatino Linotype" w:hAnsi="Palatino Linotype"/>
          <w:b/>
        </w:rPr>
        <w:t xml:space="preserve">EL SUJETO OBLIGADO </w:t>
      </w:r>
      <w:r w:rsidRPr="004250F9">
        <w:rPr>
          <w:rFonts w:ascii="Palatino Linotype" w:hAnsi="Palatino Linotype"/>
        </w:rPr>
        <w:t xml:space="preserve">fue omiso en atender la solicitud por el particular; asimismo, mediante un acto posterior, como lo es, el Informe Justificado, pretendió dar atención al requerimiento, adjuntando para </w:t>
      </w:r>
      <w:r w:rsidR="003530EA" w:rsidRPr="004250F9">
        <w:rPr>
          <w:rFonts w:ascii="Palatino Linotype" w:hAnsi="Palatino Linotype" w:cs="Arial"/>
          <w:lang w:eastAsia="es-MX"/>
        </w:rPr>
        <w:t xml:space="preserve">el archivo electrónico denominado </w:t>
      </w:r>
      <w:hyperlink r:id="rId12" w:history="1">
        <w:r w:rsidR="003530EA" w:rsidRPr="004250F9">
          <w:rPr>
            <w:rFonts w:ascii="Palatino Linotype" w:hAnsi="Palatino Linotype" w:cs="Arial"/>
            <w:b/>
            <w:lang w:eastAsia="es-MX"/>
          </w:rPr>
          <w:t>87 resp.pdf</w:t>
        </w:r>
      </w:hyperlink>
      <w:r w:rsidR="003530EA" w:rsidRPr="004250F9">
        <w:rPr>
          <w:rFonts w:ascii="Palatino Linotype" w:hAnsi="Palatino Linotype" w:cs="Arial"/>
          <w:b/>
          <w:lang w:eastAsia="es-MX"/>
        </w:rPr>
        <w:t xml:space="preserve">, </w:t>
      </w:r>
      <w:r w:rsidR="003530EA" w:rsidRPr="004250F9">
        <w:rPr>
          <w:rFonts w:ascii="Palatino Linotype" w:hAnsi="Palatino Linotype" w:cs="Arial"/>
          <w:lang w:eastAsia="es-MX"/>
        </w:rPr>
        <w:t xml:space="preserve">el cual de su contenido se advierte lo siguiente: </w:t>
      </w:r>
    </w:p>
    <w:p w14:paraId="690CF7B2" w14:textId="77777777" w:rsidR="003530EA" w:rsidRPr="004250F9" w:rsidRDefault="003530EA" w:rsidP="004250F9">
      <w:pPr>
        <w:spacing w:line="360" w:lineRule="auto"/>
        <w:jc w:val="both"/>
        <w:rPr>
          <w:rFonts w:ascii="Palatino Linotype" w:hAnsi="Palatino Linotype" w:cs="Arial"/>
          <w:lang w:eastAsia="es-MX"/>
        </w:rPr>
      </w:pPr>
    </w:p>
    <w:p w14:paraId="318766AB" w14:textId="3DA631F6" w:rsidR="003530EA" w:rsidRPr="004250F9" w:rsidRDefault="003530EA" w:rsidP="004250F9">
      <w:pPr>
        <w:pStyle w:val="Prrafodelista"/>
        <w:numPr>
          <w:ilvl w:val="0"/>
          <w:numId w:val="7"/>
        </w:numPr>
        <w:spacing w:line="360" w:lineRule="auto"/>
        <w:jc w:val="both"/>
        <w:rPr>
          <w:rFonts w:ascii="Palatino Linotype" w:hAnsi="Palatino Linotype" w:cs="Arial"/>
          <w:lang w:eastAsia="es-MX"/>
        </w:rPr>
      </w:pPr>
      <w:r w:rsidRPr="004250F9">
        <w:rPr>
          <w:rFonts w:ascii="Palatino Linotype" w:hAnsi="Palatino Linotype" w:cs="Arial"/>
          <w:lang w:eastAsia="es-MX"/>
        </w:rPr>
        <w:t xml:space="preserve">Oficio por medio del cual el Jefe de la Unidad de Transparencia refiere que la Tesorería Municipal informó que en relación la recaudación más reciente del DAP, la Comisión Federal de Electricidad no proporciona ningún reporte del </w:t>
      </w:r>
      <w:r w:rsidRPr="004250F9">
        <w:rPr>
          <w:rFonts w:ascii="Palatino Linotype" w:hAnsi="Palatino Linotype" w:cs="Arial"/>
          <w:lang w:eastAsia="es-MX"/>
        </w:rPr>
        <w:lastRenderedPageBreak/>
        <w:t xml:space="preserve">DAP que se aplica a la facturación por el servicio de alumbrado público, simplemente lo aplica haciendo el descuento correspondiente y dando la cantidad neta a pagar; asimismo, refiere que la Dirección de Servicios Públicos, anexó el último censo de lámparas y luminarias. </w:t>
      </w:r>
    </w:p>
    <w:p w14:paraId="327A8364" w14:textId="77777777" w:rsidR="003530EA" w:rsidRPr="004250F9" w:rsidRDefault="003530EA" w:rsidP="004250F9">
      <w:pPr>
        <w:pStyle w:val="Prrafodelista"/>
        <w:numPr>
          <w:ilvl w:val="0"/>
          <w:numId w:val="7"/>
        </w:numPr>
        <w:spacing w:line="360" w:lineRule="auto"/>
        <w:jc w:val="both"/>
        <w:rPr>
          <w:rFonts w:ascii="Palatino Linotype" w:hAnsi="Palatino Linotype" w:cs="Arial"/>
          <w:lang w:eastAsia="es-MX"/>
        </w:rPr>
      </w:pPr>
      <w:r w:rsidRPr="004250F9">
        <w:rPr>
          <w:rFonts w:ascii="Palatino Linotype" w:hAnsi="Palatino Linotype" w:cs="Arial"/>
          <w:lang w:eastAsia="es-MX"/>
        </w:rPr>
        <w:t xml:space="preserve">Minuta de trabajo de fecha dieciocho y veintiuno de febrero de dos mil veinte. </w:t>
      </w:r>
    </w:p>
    <w:p w14:paraId="210F61EE" w14:textId="77777777" w:rsidR="003530EA" w:rsidRPr="004250F9" w:rsidRDefault="003530EA" w:rsidP="004250F9">
      <w:pPr>
        <w:pStyle w:val="Prrafodelista"/>
        <w:numPr>
          <w:ilvl w:val="0"/>
          <w:numId w:val="7"/>
        </w:numPr>
        <w:spacing w:line="360" w:lineRule="auto"/>
        <w:jc w:val="both"/>
        <w:rPr>
          <w:rFonts w:ascii="Palatino Linotype" w:hAnsi="Palatino Linotype" w:cs="Arial"/>
          <w:lang w:eastAsia="es-MX"/>
        </w:rPr>
      </w:pPr>
      <w:r w:rsidRPr="004250F9">
        <w:rPr>
          <w:rFonts w:ascii="Palatino Linotype" w:hAnsi="Palatino Linotype" w:cs="Arial"/>
          <w:lang w:eastAsia="es-MX"/>
        </w:rPr>
        <w:t xml:space="preserve">Informe del resultado de conciliación de luminarias del censo de alumbrado público de fecha veintisiete y veintiocho de febrero de dos mil veintiuno.  </w:t>
      </w:r>
    </w:p>
    <w:p w14:paraId="662CAFB1" w14:textId="77777777" w:rsidR="003530EA" w:rsidRPr="004250F9" w:rsidRDefault="003530EA" w:rsidP="004250F9">
      <w:pPr>
        <w:spacing w:line="360" w:lineRule="auto"/>
        <w:jc w:val="both"/>
        <w:rPr>
          <w:rFonts w:ascii="Palatino Linotype" w:hAnsi="Palatino Linotype" w:cs="Arial"/>
          <w:lang w:eastAsia="es-MX"/>
        </w:rPr>
      </w:pPr>
    </w:p>
    <w:p w14:paraId="4C360A47" w14:textId="2FDAE71D" w:rsidR="003530EA" w:rsidRPr="004250F9" w:rsidRDefault="003530EA" w:rsidP="004250F9">
      <w:pPr>
        <w:spacing w:line="360" w:lineRule="auto"/>
        <w:jc w:val="both"/>
        <w:rPr>
          <w:rFonts w:ascii="Palatino Linotype" w:hAnsi="Palatino Linotype" w:cs="Arial"/>
          <w:noProof/>
          <w:lang w:eastAsia="es-MX"/>
        </w:rPr>
      </w:pPr>
      <w:r w:rsidRPr="004250F9">
        <w:rPr>
          <w:rFonts w:ascii="Palatino Linotype" w:hAnsi="Palatino Linotype" w:cs="Arial"/>
          <w:lang w:eastAsia="es-MX"/>
        </w:rPr>
        <w:t xml:space="preserve">No se omite comentar que dicho </w:t>
      </w:r>
      <w:r w:rsidRPr="00514A77">
        <w:rPr>
          <w:rFonts w:ascii="Palatino Linotype" w:hAnsi="Palatino Linotype" w:cs="Arial"/>
          <w:lang w:eastAsia="es-MX"/>
        </w:rPr>
        <w:t xml:space="preserve">archivo no </w:t>
      </w:r>
      <w:r w:rsidRPr="00514A77">
        <w:rPr>
          <w:rFonts w:ascii="Palatino Linotype" w:hAnsi="Palatino Linotype" w:cs="Arial"/>
          <w:noProof/>
          <w:lang w:eastAsia="es-MX"/>
        </w:rPr>
        <w:t>fue puesto a disposición del particular, por contener da</w:t>
      </w:r>
      <w:r w:rsidR="0038543C" w:rsidRPr="00514A77">
        <w:rPr>
          <w:rFonts w:ascii="Palatino Linotype" w:hAnsi="Palatino Linotype" w:cs="Arial"/>
          <w:noProof/>
          <w:lang w:eastAsia="es-MX"/>
        </w:rPr>
        <w:t xml:space="preserve">tos considerados confidenciales, </w:t>
      </w:r>
      <w:r w:rsidR="0038543C" w:rsidRPr="00514A77">
        <w:rPr>
          <w:rFonts w:ascii="Palatino Linotype" w:hAnsi="Palatino Linotype" w:cs="Arial"/>
          <w:lang w:eastAsia="es-MX"/>
        </w:rPr>
        <w:t>como es el caso de nombre de personas que no corresponden a servidores públicos.</w:t>
      </w:r>
    </w:p>
    <w:p w14:paraId="1F61EEAA" w14:textId="77777777" w:rsidR="003530EA" w:rsidRPr="004250F9" w:rsidRDefault="003530EA" w:rsidP="004250F9">
      <w:pPr>
        <w:spacing w:line="360" w:lineRule="auto"/>
        <w:jc w:val="both"/>
        <w:rPr>
          <w:rFonts w:ascii="Palatino Linotype" w:hAnsi="Palatino Linotype" w:cs="Arial"/>
          <w:noProof/>
          <w:lang w:eastAsia="es-MX"/>
        </w:rPr>
      </w:pPr>
    </w:p>
    <w:p w14:paraId="2C55796B" w14:textId="2094011B" w:rsidR="00D521B8" w:rsidRPr="004250F9" w:rsidRDefault="00D521B8" w:rsidP="004250F9">
      <w:pPr>
        <w:spacing w:line="360" w:lineRule="auto"/>
        <w:jc w:val="both"/>
        <w:rPr>
          <w:rFonts w:ascii="Palatino Linotype" w:hAnsi="Palatino Linotype" w:cs="Arial"/>
          <w:lang w:val="es-ES"/>
        </w:rPr>
      </w:pPr>
      <w:r w:rsidRPr="004250F9">
        <w:rPr>
          <w:rFonts w:ascii="Palatino Linotype" w:hAnsi="Palatino Linotype" w:cs="Arial"/>
        </w:rPr>
        <w:t>Atento a ello</w:t>
      </w:r>
      <w:r w:rsidRPr="004250F9">
        <w:rPr>
          <w:rFonts w:ascii="Palatino Linotype" w:hAnsi="Palatino Linotype"/>
        </w:rPr>
        <w:t xml:space="preserve">, y en razón de que la solicitud se encuentra relacionada con el servicio de alumbrado público, </w:t>
      </w:r>
      <w:r w:rsidR="006160B6" w:rsidRPr="004250F9">
        <w:rPr>
          <w:rFonts w:ascii="Palatino Linotype" w:hAnsi="Palatino Linotype"/>
        </w:rPr>
        <w:t>primeramente,</w:t>
      </w:r>
      <w:r w:rsidRPr="004250F9">
        <w:rPr>
          <w:rFonts w:ascii="Palatino Linotype" w:hAnsi="Palatino Linotype"/>
        </w:rPr>
        <w:t xml:space="preserve"> es importante traer a contexto lo dispuesto </w:t>
      </w:r>
      <w:r w:rsidRPr="004250F9">
        <w:rPr>
          <w:rFonts w:ascii="Palatino Linotype" w:hAnsi="Palatino Linotype" w:cs="Arial"/>
        </w:rPr>
        <w:t xml:space="preserve">por el artículo 115, fracción III de la </w:t>
      </w:r>
      <w:r w:rsidRPr="004250F9">
        <w:rPr>
          <w:rFonts w:ascii="Palatino Linotype" w:hAnsi="Palatino Linotype" w:cs="Arial"/>
          <w:lang w:val="es-ES"/>
        </w:rPr>
        <w:t>Constitución Política de los Estados Unidos Mexicanos el cual prevé lo siguiente:</w:t>
      </w:r>
    </w:p>
    <w:p w14:paraId="661FD10A" w14:textId="77777777" w:rsidR="00D521B8" w:rsidRPr="004250F9" w:rsidRDefault="00D521B8" w:rsidP="004250F9">
      <w:pPr>
        <w:jc w:val="both"/>
        <w:rPr>
          <w:rFonts w:ascii="Palatino Linotype" w:hAnsi="Palatino Linotype" w:cs="Arial"/>
          <w:lang w:val="es-ES"/>
        </w:rPr>
      </w:pPr>
    </w:p>
    <w:p w14:paraId="6DA35E4C" w14:textId="77777777" w:rsidR="00D521B8" w:rsidRPr="004250F9" w:rsidRDefault="00D521B8" w:rsidP="004250F9">
      <w:pPr>
        <w:ind w:left="851" w:right="901"/>
        <w:jc w:val="both"/>
        <w:rPr>
          <w:rFonts w:ascii="Palatino Linotype" w:hAnsi="Palatino Linotype" w:cs="Arial"/>
          <w:i/>
          <w:sz w:val="22"/>
          <w:szCs w:val="22"/>
          <w:lang w:eastAsia="gl-ES"/>
        </w:rPr>
      </w:pPr>
      <w:r w:rsidRPr="004250F9">
        <w:rPr>
          <w:rFonts w:ascii="Palatino Linotype" w:hAnsi="Palatino Linotype" w:cs="Arial"/>
          <w:b/>
          <w:i/>
          <w:sz w:val="22"/>
          <w:szCs w:val="22"/>
          <w:lang w:eastAsia="gl-ES"/>
        </w:rPr>
        <w:t>Artículo 115.</w:t>
      </w:r>
      <w:r w:rsidRPr="004250F9">
        <w:rPr>
          <w:rFonts w:ascii="Palatino Linotype" w:hAnsi="Palatino Linotype" w:cs="Arial"/>
          <w:i/>
          <w:sz w:val="22"/>
          <w:szCs w:val="22"/>
          <w:lang w:eastAsia="gl-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2F657881" w14:textId="77777777" w:rsidR="00D521B8" w:rsidRPr="004250F9" w:rsidRDefault="00D521B8" w:rsidP="004250F9">
      <w:pPr>
        <w:ind w:left="851" w:right="901"/>
        <w:jc w:val="both"/>
        <w:rPr>
          <w:rFonts w:ascii="Palatino Linotype" w:hAnsi="Palatino Linotype" w:cs="Arial"/>
          <w:i/>
          <w:sz w:val="22"/>
          <w:szCs w:val="22"/>
          <w:lang w:eastAsia="gl-ES"/>
        </w:rPr>
      </w:pPr>
      <w:r w:rsidRPr="004250F9">
        <w:rPr>
          <w:rFonts w:ascii="Palatino Linotype" w:hAnsi="Palatino Linotype" w:cs="Arial"/>
          <w:i/>
          <w:sz w:val="22"/>
          <w:szCs w:val="22"/>
          <w:lang w:eastAsia="gl-ES"/>
        </w:rPr>
        <w:t>(…)</w:t>
      </w:r>
    </w:p>
    <w:p w14:paraId="62CCC01B" w14:textId="77777777" w:rsidR="00D521B8" w:rsidRPr="004250F9" w:rsidRDefault="00D521B8" w:rsidP="004250F9">
      <w:pPr>
        <w:ind w:left="851" w:right="901"/>
        <w:jc w:val="both"/>
        <w:rPr>
          <w:rFonts w:ascii="Palatino Linotype" w:hAnsi="Palatino Linotype" w:cs="Arial"/>
          <w:i/>
          <w:sz w:val="22"/>
          <w:szCs w:val="22"/>
          <w:lang w:eastAsia="gl-ES"/>
        </w:rPr>
      </w:pPr>
      <w:r w:rsidRPr="004250F9">
        <w:rPr>
          <w:rFonts w:ascii="Palatino Linotype" w:hAnsi="Palatino Linotype" w:cs="Arial"/>
          <w:b/>
          <w:i/>
          <w:sz w:val="22"/>
          <w:szCs w:val="22"/>
          <w:lang w:eastAsia="gl-ES"/>
        </w:rPr>
        <w:t>III.</w:t>
      </w:r>
      <w:r w:rsidRPr="004250F9">
        <w:rPr>
          <w:rFonts w:ascii="Palatino Linotype" w:hAnsi="Palatino Linotype" w:cs="Arial"/>
          <w:i/>
          <w:sz w:val="22"/>
          <w:szCs w:val="22"/>
          <w:lang w:eastAsia="gl-ES"/>
        </w:rPr>
        <w:t xml:space="preserve"> Los Municipios tendrán a su cargo las funciones y servicios públicos siguientes:</w:t>
      </w:r>
    </w:p>
    <w:p w14:paraId="63F2C471" w14:textId="77777777" w:rsidR="00D521B8" w:rsidRPr="004250F9" w:rsidRDefault="00D521B8" w:rsidP="004250F9">
      <w:pPr>
        <w:ind w:left="851" w:right="901"/>
        <w:jc w:val="both"/>
        <w:rPr>
          <w:rFonts w:ascii="Palatino Linotype" w:hAnsi="Palatino Linotype" w:cs="Arial"/>
          <w:i/>
          <w:sz w:val="22"/>
          <w:szCs w:val="22"/>
          <w:lang w:eastAsia="gl-ES"/>
        </w:rPr>
      </w:pPr>
    </w:p>
    <w:p w14:paraId="73670DD2" w14:textId="77777777" w:rsidR="00D521B8" w:rsidRPr="004250F9" w:rsidRDefault="00D521B8" w:rsidP="004250F9">
      <w:pPr>
        <w:numPr>
          <w:ilvl w:val="0"/>
          <w:numId w:val="16"/>
        </w:numPr>
        <w:ind w:left="851" w:right="901" w:firstLine="0"/>
        <w:jc w:val="both"/>
        <w:rPr>
          <w:rFonts w:ascii="Palatino Linotype" w:eastAsia="Calibri" w:hAnsi="Palatino Linotype" w:cs="Arial"/>
          <w:i/>
          <w:sz w:val="22"/>
          <w:szCs w:val="22"/>
          <w:lang w:val="es-ES"/>
        </w:rPr>
      </w:pPr>
      <w:r w:rsidRPr="004250F9">
        <w:rPr>
          <w:rFonts w:ascii="Palatino Linotype" w:eastAsia="Calibri" w:hAnsi="Palatino Linotype" w:cs="Arial"/>
          <w:i/>
          <w:sz w:val="22"/>
          <w:szCs w:val="22"/>
          <w:lang w:val="es-ES"/>
        </w:rPr>
        <w:t>Agua potable, drenaje, alcantarillado, tratamiento y disposición de sus aguas residuales;</w:t>
      </w:r>
    </w:p>
    <w:p w14:paraId="538A2B45" w14:textId="77777777" w:rsidR="00D521B8" w:rsidRPr="004250F9" w:rsidRDefault="00D521B8" w:rsidP="004250F9">
      <w:pPr>
        <w:numPr>
          <w:ilvl w:val="0"/>
          <w:numId w:val="16"/>
        </w:numPr>
        <w:ind w:left="851" w:right="901" w:firstLine="0"/>
        <w:jc w:val="both"/>
        <w:rPr>
          <w:rFonts w:ascii="Palatino Linotype" w:eastAsia="Calibri" w:hAnsi="Palatino Linotype" w:cs="Arial"/>
          <w:b/>
          <w:i/>
          <w:sz w:val="22"/>
          <w:szCs w:val="22"/>
          <w:u w:val="single"/>
          <w:lang w:val="es-ES"/>
        </w:rPr>
      </w:pPr>
      <w:r w:rsidRPr="004250F9">
        <w:rPr>
          <w:rFonts w:ascii="Palatino Linotype" w:eastAsia="Calibri" w:hAnsi="Palatino Linotype" w:cs="Arial"/>
          <w:b/>
          <w:i/>
          <w:sz w:val="22"/>
          <w:szCs w:val="22"/>
          <w:u w:val="single"/>
          <w:lang w:val="es-ES"/>
        </w:rPr>
        <w:t>Alumbrado público.</w:t>
      </w:r>
    </w:p>
    <w:p w14:paraId="76AAEB2D" w14:textId="77777777" w:rsidR="00D521B8" w:rsidRPr="004250F9" w:rsidRDefault="00D521B8" w:rsidP="004250F9">
      <w:pPr>
        <w:numPr>
          <w:ilvl w:val="0"/>
          <w:numId w:val="16"/>
        </w:numPr>
        <w:ind w:left="851" w:right="901" w:firstLine="0"/>
        <w:jc w:val="both"/>
        <w:rPr>
          <w:rFonts w:ascii="Palatino Linotype" w:eastAsia="Calibri" w:hAnsi="Palatino Linotype" w:cs="Arial"/>
          <w:i/>
          <w:sz w:val="22"/>
          <w:szCs w:val="22"/>
          <w:lang w:val="es-ES"/>
        </w:rPr>
      </w:pPr>
      <w:r w:rsidRPr="004250F9">
        <w:rPr>
          <w:rFonts w:ascii="Palatino Linotype" w:eastAsia="Calibri" w:hAnsi="Palatino Linotype" w:cs="Arial"/>
          <w:i/>
          <w:sz w:val="22"/>
          <w:szCs w:val="22"/>
          <w:lang w:val="es-ES"/>
        </w:rPr>
        <w:t>Limpia, recolección, traslado, tratamiento y disposición final de residuos;</w:t>
      </w:r>
    </w:p>
    <w:p w14:paraId="160D19E2" w14:textId="77777777" w:rsidR="00D521B8" w:rsidRPr="004250F9" w:rsidRDefault="00D521B8" w:rsidP="004250F9">
      <w:pPr>
        <w:numPr>
          <w:ilvl w:val="0"/>
          <w:numId w:val="16"/>
        </w:numPr>
        <w:ind w:left="851" w:right="901" w:firstLine="0"/>
        <w:jc w:val="both"/>
        <w:rPr>
          <w:rFonts w:ascii="Palatino Linotype" w:eastAsia="Calibri" w:hAnsi="Palatino Linotype" w:cs="Arial"/>
          <w:i/>
          <w:sz w:val="22"/>
          <w:szCs w:val="22"/>
          <w:lang w:val="es-ES"/>
        </w:rPr>
      </w:pPr>
      <w:r w:rsidRPr="004250F9">
        <w:rPr>
          <w:rFonts w:ascii="Palatino Linotype" w:eastAsia="Calibri" w:hAnsi="Palatino Linotype" w:cs="Arial"/>
          <w:i/>
          <w:sz w:val="22"/>
          <w:szCs w:val="22"/>
          <w:lang w:val="es-ES"/>
        </w:rPr>
        <w:lastRenderedPageBreak/>
        <w:t>Mercados y centrales de abasto.</w:t>
      </w:r>
    </w:p>
    <w:p w14:paraId="0FA6A262" w14:textId="77777777" w:rsidR="00D521B8" w:rsidRPr="004250F9" w:rsidRDefault="00D521B8" w:rsidP="004250F9">
      <w:pPr>
        <w:numPr>
          <w:ilvl w:val="0"/>
          <w:numId w:val="16"/>
        </w:numPr>
        <w:ind w:left="851" w:right="901" w:firstLine="0"/>
        <w:jc w:val="both"/>
        <w:rPr>
          <w:rFonts w:ascii="Palatino Linotype" w:eastAsia="Calibri" w:hAnsi="Palatino Linotype" w:cs="Arial"/>
          <w:i/>
          <w:sz w:val="22"/>
          <w:szCs w:val="22"/>
          <w:lang w:val="es-ES"/>
        </w:rPr>
      </w:pPr>
      <w:r w:rsidRPr="004250F9">
        <w:rPr>
          <w:rFonts w:ascii="Palatino Linotype" w:eastAsia="Calibri" w:hAnsi="Palatino Linotype" w:cs="Arial"/>
          <w:i/>
          <w:sz w:val="22"/>
          <w:szCs w:val="22"/>
          <w:lang w:val="es-ES"/>
        </w:rPr>
        <w:t>Panteones.</w:t>
      </w:r>
    </w:p>
    <w:p w14:paraId="06B054AF" w14:textId="77777777" w:rsidR="00D521B8" w:rsidRPr="004250F9" w:rsidRDefault="00D521B8" w:rsidP="004250F9">
      <w:pPr>
        <w:numPr>
          <w:ilvl w:val="0"/>
          <w:numId w:val="16"/>
        </w:numPr>
        <w:ind w:left="851" w:right="901" w:firstLine="0"/>
        <w:jc w:val="both"/>
        <w:rPr>
          <w:rFonts w:ascii="Palatino Linotype" w:eastAsia="Calibri" w:hAnsi="Palatino Linotype" w:cs="Arial"/>
          <w:i/>
          <w:sz w:val="22"/>
          <w:szCs w:val="22"/>
          <w:lang w:val="es-ES"/>
        </w:rPr>
      </w:pPr>
      <w:r w:rsidRPr="004250F9">
        <w:rPr>
          <w:rFonts w:ascii="Palatino Linotype" w:eastAsia="Calibri" w:hAnsi="Palatino Linotype" w:cs="Arial"/>
          <w:i/>
          <w:sz w:val="22"/>
          <w:szCs w:val="22"/>
          <w:lang w:val="es-ES"/>
        </w:rPr>
        <w:t>Rastro.</w:t>
      </w:r>
    </w:p>
    <w:p w14:paraId="35AD7133" w14:textId="77777777" w:rsidR="00D521B8" w:rsidRPr="004250F9" w:rsidRDefault="00D521B8" w:rsidP="004250F9">
      <w:pPr>
        <w:numPr>
          <w:ilvl w:val="0"/>
          <w:numId w:val="16"/>
        </w:numPr>
        <w:ind w:left="851" w:right="901" w:firstLine="0"/>
        <w:jc w:val="both"/>
        <w:rPr>
          <w:rFonts w:ascii="Palatino Linotype" w:eastAsia="Calibri" w:hAnsi="Palatino Linotype" w:cs="Arial"/>
          <w:i/>
          <w:sz w:val="22"/>
          <w:szCs w:val="22"/>
          <w:lang w:val="es-ES"/>
        </w:rPr>
      </w:pPr>
      <w:r w:rsidRPr="004250F9">
        <w:rPr>
          <w:rFonts w:ascii="Palatino Linotype" w:eastAsia="Calibri" w:hAnsi="Palatino Linotype" w:cs="Arial"/>
          <w:i/>
          <w:sz w:val="22"/>
          <w:szCs w:val="22"/>
          <w:lang w:val="es-ES"/>
        </w:rPr>
        <w:t>Calles, parques y jardines y su equipamiento;</w:t>
      </w:r>
    </w:p>
    <w:p w14:paraId="59DC9122" w14:textId="77777777" w:rsidR="00D521B8" w:rsidRPr="004250F9" w:rsidRDefault="00D521B8" w:rsidP="004250F9">
      <w:pPr>
        <w:numPr>
          <w:ilvl w:val="0"/>
          <w:numId w:val="16"/>
        </w:numPr>
        <w:ind w:left="851" w:right="901" w:firstLine="0"/>
        <w:jc w:val="both"/>
        <w:rPr>
          <w:rFonts w:ascii="Palatino Linotype" w:eastAsia="Calibri" w:hAnsi="Palatino Linotype" w:cs="Arial"/>
          <w:i/>
          <w:sz w:val="22"/>
          <w:szCs w:val="22"/>
          <w:lang w:val="es-ES"/>
        </w:rPr>
      </w:pPr>
      <w:r w:rsidRPr="004250F9">
        <w:rPr>
          <w:rFonts w:ascii="Palatino Linotype" w:eastAsia="Calibri" w:hAnsi="Palatino Linotype" w:cs="Arial"/>
          <w:i/>
          <w:sz w:val="22"/>
          <w:szCs w:val="22"/>
          <w:lang w:val="es-ES"/>
        </w:rPr>
        <w:t>Seguridad pública, en los términos del artículo 21 de esta Constitución, policía preventiva municipal y tránsito; e</w:t>
      </w:r>
    </w:p>
    <w:p w14:paraId="7DB8BCDC" w14:textId="77777777" w:rsidR="00D521B8" w:rsidRPr="004250F9" w:rsidRDefault="00D521B8" w:rsidP="004250F9">
      <w:pPr>
        <w:numPr>
          <w:ilvl w:val="0"/>
          <w:numId w:val="16"/>
        </w:numPr>
        <w:ind w:left="851" w:right="901" w:firstLine="0"/>
        <w:jc w:val="both"/>
        <w:rPr>
          <w:rFonts w:ascii="Palatino Linotype" w:eastAsia="Calibri" w:hAnsi="Palatino Linotype" w:cs="Arial"/>
          <w:i/>
          <w:sz w:val="22"/>
          <w:szCs w:val="22"/>
          <w:lang w:val="es-ES"/>
        </w:rPr>
      </w:pPr>
      <w:r w:rsidRPr="004250F9">
        <w:rPr>
          <w:rFonts w:ascii="Palatino Linotype" w:eastAsia="Calibri" w:hAnsi="Palatino Linotype" w:cs="Arial"/>
          <w:i/>
          <w:sz w:val="22"/>
          <w:szCs w:val="22"/>
          <w:lang w:val="es-ES"/>
        </w:rPr>
        <w:t>Los demás que las Legislaturas locales determinen según las condiciones territoriales y socio-económicas de los Municipios, así como su capacidad administrativa y financiera.</w:t>
      </w:r>
      <w:r w:rsidRPr="004250F9">
        <w:rPr>
          <w:rFonts w:ascii="Palatino Linotype" w:eastAsia="Calibri" w:hAnsi="Palatino Linotype" w:cs="Arial"/>
          <w:b/>
          <w:i/>
          <w:sz w:val="22"/>
          <w:szCs w:val="22"/>
          <w:lang w:val="es-ES"/>
        </w:rPr>
        <w:t>”</w:t>
      </w:r>
    </w:p>
    <w:p w14:paraId="33323943" w14:textId="77777777" w:rsidR="00D521B8" w:rsidRPr="004250F9" w:rsidRDefault="00D521B8" w:rsidP="004250F9">
      <w:pPr>
        <w:ind w:left="851" w:right="901"/>
        <w:jc w:val="both"/>
        <w:rPr>
          <w:rFonts w:ascii="Palatino Linotype" w:eastAsia="Calibri" w:hAnsi="Palatino Linotype" w:cs="Arial"/>
          <w:i/>
          <w:sz w:val="22"/>
          <w:szCs w:val="22"/>
          <w:lang w:val="es-ES"/>
        </w:rPr>
      </w:pPr>
      <w:r w:rsidRPr="004250F9">
        <w:rPr>
          <w:rFonts w:ascii="Palatino Linotype" w:eastAsia="Calibri" w:hAnsi="Palatino Linotype" w:cs="Arial"/>
          <w:i/>
          <w:sz w:val="22"/>
          <w:szCs w:val="22"/>
          <w:lang w:val="es-ES"/>
        </w:rPr>
        <w:t>(Énfasis añadido)</w:t>
      </w:r>
    </w:p>
    <w:p w14:paraId="28CB8433" w14:textId="77777777" w:rsidR="00D521B8" w:rsidRPr="004250F9" w:rsidRDefault="00D521B8" w:rsidP="004250F9">
      <w:pPr>
        <w:jc w:val="both"/>
        <w:rPr>
          <w:rFonts w:ascii="Palatino Linotype" w:eastAsia="Calibri" w:hAnsi="Palatino Linotype" w:cs="Arial"/>
          <w:szCs w:val="22"/>
          <w:lang w:val="es-ES"/>
        </w:rPr>
      </w:pPr>
    </w:p>
    <w:p w14:paraId="229B6F99" w14:textId="77777777" w:rsidR="00D521B8" w:rsidRPr="004250F9" w:rsidRDefault="00D521B8" w:rsidP="004250F9">
      <w:pPr>
        <w:spacing w:line="360" w:lineRule="auto"/>
        <w:jc w:val="both"/>
        <w:rPr>
          <w:rFonts w:ascii="Palatino Linotype" w:eastAsia="Calibri" w:hAnsi="Palatino Linotype" w:cs="Arial"/>
          <w:szCs w:val="22"/>
          <w:lang w:val="es-ES"/>
        </w:rPr>
      </w:pPr>
      <w:r w:rsidRPr="004250F9">
        <w:rPr>
          <w:rFonts w:ascii="Palatino Linotype" w:eastAsia="Calibri" w:hAnsi="Palatino Linotype" w:cs="Arial"/>
          <w:szCs w:val="22"/>
          <w:lang w:val="es-ES"/>
        </w:rPr>
        <w:t xml:space="preserve">Por su parte, el artículo 126 de la Constitución Política del Estado Libre y Soberano de México establece que los Municipios, previo acuerdo entre sus Ayuntamientos, podrán coordinarse y asociarse para la más eficaz prestación de los servicios públicos o el mejor ejercicio de las funciones que les correspondan; además, establece que éstos podrán asociarse para concesionar los servicios públicos, de conformidad con las disposiciones jurídicas aplicables. </w:t>
      </w:r>
    </w:p>
    <w:p w14:paraId="4014F69B" w14:textId="77777777" w:rsidR="00D521B8" w:rsidRPr="004250F9" w:rsidRDefault="00D521B8" w:rsidP="004250F9">
      <w:pPr>
        <w:spacing w:line="360" w:lineRule="auto"/>
        <w:jc w:val="both"/>
        <w:rPr>
          <w:rFonts w:ascii="Palatino Linotype" w:eastAsia="Calibri" w:hAnsi="Palatino Linotype" w:cs="Arial"/>
          <w:szCs w:val="22"/>
          <w:lang w:val="es-ES"/>
        </w:rPr>
      </w:pPr>
    </w:p>
    <w:p w14:paraId="7F4570B8" w14:textId="77777777" w:rsidR="00D521B8" w:rsidRPr="004250F9" w:rsidRDefault="00D521B8" w:rsidP="004250F9">
      <w:pPr>
        <w:spacing w:line="360" w:lineRule="auto"/>
        <w:jc w:val="both"/>
        <w:rPr>
          <w:rFonts w:ascii="Palatino Linotype" w:eastAsia="Calibri" w:hAnsi="Palatino Linotype" w:cs="Arial"/>
          <w:szCs w:val="22"/>
          <w:lang w:val="es-ES"/>
        </w:rPr>
      </w:pPr>
      <w:r w:rsidRPr="004250F9">
        <w:rPr>
          <w:rFonts w:ascii="Palatino Linotype" w:eastAsia="Calibri" w:hAnsi="Palatino Linotype" w:cs="Arial"/>
          <w:szCs w:val="22"/>
          <w:lang w:val="es-ES"/>
        </w:rPr>
        <w:t>En este mismo sentido, la Ley Orgánica Municipal del Estado de México en su artículo 31, fracciones II y VII establece, entre otras atribuciones del Ayuntamiento, el celebrar convenios para la prestación de los servicios públicos a que se refiere el artículo 115, fracción III de nuestra Carta Magna; así como, convenir, contratar o concesionar la prestación de servicios públicos, con el Estado, con</w:t>
      </w:r>
      <w:r w:rsidRPr="004250F9">
        <w:rPr>
          <w:rFonts w:ascii="Palatino Linotype" w:eastAsia="Calibri" w:hAnsi="Palatino Linotype" w:cs="Arial"/>
          <w:szCs w:val="22"/>
          <w:lang w:eastAsia="es-MX"/>
        </w:rPr>
        <w:t xml:space="preserve"> otros </w:t>
      </w:r>
      <w:r w:rsidRPr="004250F9">
        <w:rPr>
          <w:rFonts w:ascii="Palatino Linotype" w:eastAsia="Calibri" w:hAnsi="Palatino Linotype" w:cs="Arial"/>
          <w:szCs w:val="22"/>
          <w:lang w:val="es-ES"/>
        </w:rPr>
        <w:t>Municipios de la Entidad o con particulares, recabando, cuando así proceda, la autorización de la</w:t>
      </w:r>
      <w:r w:rsidRPr="004250F9">
        <w:rPr>
          <w:rFonts w:ascii="Palatino Linotype" w:eastAsia="Calibri" w:hAnsi="Palatino Linotype" w:cs="Arial"/>
          <w:szCs w:val="22"/>
          <w:lang w:eastAsia="es-MX"/>
        </w:rPr>
        <w:t xml:space="preserve"> </w:t>
      </w:r>
      <w:r w:rsidRPr="004250F9">
        <w:rPr>
          <w:rFonts w:ascii="Palatino Linotype" w:eastAsia="Calibri" w:hAnsi="Palatino Linotype" w:cs="Arial"/>
          <w:szCs w:val="22"/>
          <w:lang w:val="es-ES"/>
        </w:rPr>
        <w:t>Legislatura de la Entidad Federativa.</w:t>
      </w:r>
    </w:p>
    <w:p w14:paraId="26024FF0" w14:textId="77777777" w:rsidR="00D521B8" w:rsidRPr="004250F9" w:rsidRDefault="00D521B8" w:rsidP="004250F9">
      <w:pPr>
        <w:spacing w:line="360" w:lineRule="auto"/>
        <w:jc w:val="both"/>
        <w:rPr>
          <w:rFonts w:ascii="Palatino Linotype" w:eastAsia="Calibri" w:hAnsi="Palatino Linotype" w:cs="Arial"/>
          <w:szCs w:val="22"/>
          <w:lang w:val="es-ES"/>
        </w:rPr>
      </w:pPr>
    </w:p>
    <w:p w14:paraId="41C15EDD" w14:textId="77777777" w:rsidR="00D521B8" w:rsidRPr="004250F9" w:rsidRDefault="00D521B8" w:rsidP="004250F9">
      <w:pPr>
        <w:spacing w:line="360" w:lineRule="auto"/>
        <w:jc w:val="both"/>
        <w:rPr>
          <w:rFonts w:ascii="Palatino Linotype" w:eastAsia="Calibri" w:hAnsi="Palatino Linotype" w:cs="Arial"/>
          <w:szCs w:val="22"/>
          <w:lang w:val="es-ES"/>
        </w:rPr>
      </w:pPr>
      <w:r w:rsidRPr="004250F9">
        <w:rPr>
          <w:rFonts w:ascii="Palatino Linotype" w:eastAsia="Calibri" w:hAnsi="Palatino Linotype" w:cs="Arial"/>
          <w:szCs w:val="22"/>
          <w:lang w:val="es-ES"/>
        </w:rPr>
        <w:t xml:space="preserve">En esa tesitura, los artículos: 31, fracción VII; 48, fracción VIII y 126 de la Ley Orgánica Municipal; disponen lo siguiente: </w:t>
      </w:r>
    </w:p>
    <w:p w14:paraId="3261125D" w14:textId="77777777" w:rsidR="00D521B8" w:rsidRPr="004250F9" w:rsidRDefault="00D521B8" w:rsidP="004250F9">
      <w:pPr>
        <w:jc w:val="both"/>
        <w:rPr>
          <w:rFonts w:ascii="Palatino Linotype" w:eastAsia="Calibri" w:hAnsi="Palatino Linotype" w:cs="Arial"/>
          <w:szCs w:val="22"/>
          <w:lang w:val="es-ES"/>
        </w:rPr>
      </w:pPr>
    </w:p>
    <w:p w14:paraId="510A379A" w14:textId="77777777" w:rsidR="00D521B8" w:rsidRPr="004250F9" w:rsidRDefault="00D521B8" w:rsidP="004250F9">
      <w:pPr>
        <w:ind w:left="851" w:right="901"/>
        <w:jc w:val="both"/>
        <w:rPr>
          <w:rFonts w:ascii="Palatino Linotype" w:hAnsi="Palatino Linotype" w:cs="Arial"/>
          <w:i/>
          <w:sz w:val="22"/>
          <w:szCs w:val="22"/>
          <w:lang w:eastAsia="gl-ES"/>
        </w:rPr>
      </w:pPr>
      <w:r w:rsidRPr="004250F9">
        <w:rPr>
          <w:rFonts w:ascii="Palatino Linotype" w:hAnsi="Palatino Linotype" w:cs="Arial"/>
          <w:i/>
          <w:sz w:val="22"/>
          <w:szCs w:val="22"/>
          <w:lang w:eastAsia="gl-ES"/>
        </w:rPr>
        <w:t>“</w:t>
      </w:r>
      <w:r w:rsidRPr="004250F9">
        <w:rPr>
          <w:rFonts w:ascii="Palatino Linotype" w:hAnsi="Palatino Linotype" w:cs="Arial"/>
          <w:b/>
          <w:i/>
          <w:sz w:val="22"/>
          <w:szCs w:val="22"/>
          <w:lang w:eastAsia="gl-ES"/>
        </w:rPr>
        <w:t>Artículo 31.-</w:t>
      </w:r>
      <w:r w:rsidRPr="004250F9">
        <w:rPr>
          <w:rFonts w:ascii="Palatino Linotype" w:hAnsi="Palatino Linotype" w:cs="Arial"/>
          <w:i/>
          <w:sz w:val="22"/>
          <w:szCs w:val="22"/>
          <w:lang w:eastAsia="gl-ES"/>
        </w:rPr>
        <w:t xml:space="preserve"> Son atribuciones de los ayuntamientos:</w:t>
      </w:r>
    </w:p>
    <w:p w14:paraId="1003E32B" w14:textId="77777777" w:rsidR="00D521B8" w:rsidRPr="004250F9" w:rsidRDefault="00D521B8" w:rsidP="004250F9">
      <w:pPr>
        <w:ind w:left="851" w:right="901"/>
        <w:jc w:val="both"/>
        <w:rPr>
          <w:rFonts w:ascii="Palatino Linotype" w:eastAsia="Calibri" w:hAnsi="Palatino Linotype" w:cs="Arial"/>
          <w:i/>
          <w:sz w:val="22"/>
          <w:szCs w:val="22"/>
          <w:lang w:eastAsia="es-MX"/>
        </w:rPr>
      </w:pPr>
      <w:r w:rsidRPr="004250F9">
        <w:rPr>
          <w:rFonts w:ascii="Palatino Linotype" w:eastAsia="Calibri" w:hAnsi="Palatino Linotype" w:cs="Arial"/>
          <w:bCs/>
          <w:i/>
          <w:sz w:val="22"/>
          <w:szCs w:val="22"/>
          <w:lang w:eastAsia="es-MX"/>
        </w:rPr>
        <w:t>…</w:t>
      </w:r>
    </w:p>
    <w:p w14:paraId="002EA265" w14:textId="77777777" w:rsidR="00D521B8" w:rsidRPr="004250F9" w:rsidRDefault="00D521B8" w:rsidP="004250F9">
      <w:pPr>
        <w:ind w:left="851" w:right="901"/>
        <w:jc w:val="both"/>
        <w:rPr>
          <w:rFonts w:ascii="Palatino Linotype" w:eastAsia="Calibri" w:hAnsi="Palatino Linotype" w:cs="Arial"/>
          <w:i/>
          <w:sz w:val="22"/>
          <w:szCs w:val="22"/>
          <w:lang w:eastAsia="es-MX"/>
        </w:rPr>
      </w:pPr>
      <w:r w:rsidRPr="004250F9">
        <w:rPr>
          <w:rFonts w:ascii="Palatino Linotype" w:eastAsia="Calibri" w:hAnsi="Palatino Linotype" w:cs="Arial"/>
          <w:i/>
          <w:sz w:val="22"/>
          <w:szCs w:val="22"/>
          <w:lang w:eastAsia="es-MX"/>
        </w:rPr>
        <w:t xml:space="preserve">VII. </w:t>
      </w:r>
      <w:r w:rsidRPr="004250F9">
        <w:rPr>
          <w:rFonts w:ascii="Palatino Linotype" w:eastAsia="Calibri" w:hAnsi="Palatino Linotype" w:cs="Arial"/>
          <w:b/>
          <w:i/>
          <w:sz w:val="22"/>
          <w:szCs w:val="22"/>
          <w:lang w:eastAsia="es-MX"/>
        </w:rPr>
        <w:t>Convenir, contratar o concesionar</w:t>
      </w:r>
      <w:r w:rsidRPr="004250F9">
        <w:rPr>
          <w:rFonts w:ascii="Palatino Linotype" w:eastAsia="Calibri" w:hAnsi="Palatino Linotype" w:cs="Arial"/>
          <w:i/>
          <w:sz w:val="22"/>
          <w:szCs w:val="22"/>
          <w:lang w:eastAsia="es-MX"/>
        </w:rPr>
        <w:t xml:space="preserve">, en términos de ley, la ejecución de obras y </w:t>
      </w:r>
      <w:r w:rsidRPr="004250F9">
        <w:rPr>
          <w:rFonts w:ascii="Palatino Linotype" w:eastAsia="Calibri" w:hAnsi="Palatino Linotype" w:cs="Arial"/>
          <w:b/>
          <w:i/>
          <w:sz w:val="22"/>
          <w:szCs w:val="22"/>
          <w:lang w:eastAsia="es-MX"/>
        </w:rPr>
        <w:t>la prestación de servicios públicos</w:t>
      </w:r>
      <w:r w:rsidRPr="004250F9">
        <w:rPr>
          <w:rFonts w:ascii="Palatino Linotype" w:eastAsia="Calibri" w:hAnsi="Palatino Linotype" w:cs="Arial"/>
          <w:i/>
          <w:sz w:val="22"/>
          <w:szCs w:val="22"/>
          <w:lang w:eastAsia="es-MX"/>
        </w:rPr>
        <w:t xml:space="preserve">, con el Estado, con otros municipios de la entidad o </w:t>
      </w:r>
      <w:r w:rsidRPr="004250F9">
        <w:rPr>
          <w:rFonts w:ascii="Palatino Linotype" w:eastAsia="Calibri" w:hAnsi="Palatino Linotype" w:cs="Arial"/>
          <w:b/>
          <w:i/>
          <w:sz w:val="22"/>
          <w:szCs w:val="22"/>
          <w:lang w:eastAsia="es-MX"/>
        </w:rPr>
        <w:t>con particulares</w:t>
      </w:r>
      <w:r w:rsidRPr="004250F9">
        <w:rPr>
          <w:rFonts w:ascii="Palatino Linotype" w:eastAsia="Calibri" w:hAnsi="Palatino Linotype" w:cs="Arial"/>
          <w:i/>
          <w:sz w:val="22"/>
          <w:szCs w:val="22"/>
          <w:lang w:eastAsia="es-MX"/>
        </w:rPr>
        <w:t>, recabando, cuando proceda, la autorización de la Legislatura del Estado;</w:t>
      </w:r>
    </w:p>
    <w:p w14:paraId="1818B1E5" w14:textId="77777777" w:rsidR="00D521B8" w:rsidRPr="004250F9" w:rsidRDefault="00D521B8" w:rsidP="004250F9">
      <w:pPr>
        <w:ind w:left="851" w:right="901"/>
        <w:jc w:val="both"/>
        <w:rPr>
          <w:rFonts w:ascii="Palatino Linotype" w:eastAsia="Calibri" w:hAnsi="Palatino Linotype" w:cs="Arial"/>
          <w:i/>
          <w:sz w:val="22"/>
          <w:szCs w:val="22"/>
          <w:lang w:eastAsia="es-MX"/>
        </w:rPr>
      </w:pPr>
      <w:r w:rsidRPr="004250F9">
        <w:rPr>
          <w:rFonts w:ascii="Palatino Linotype" w:eastAsia="Calibri" w:hAnsi="Palatino Linotype" w:cs="Arial"/>
          <w:b/>
          <w:bCs/>
          <w:i/>
          <w:sz w:val="22"/>
          <w:szCs w:val="22"/>
          <w:lang w:eastAsia="es-MX"/>
        </w:rPr>
        <w:t xml:space="preserve">Artículo 48.- </w:t>
      </w:r>
      <w:r w:rsidRPr="004250F9">
        <w:rPr>
          <w:rFonts w:ascii="Palatino Linotype" w:eastAsia="Calibri" w:hAnsi="Palatino Linotype" w:cs="Arial"/>
          <w:i/>
          <w:sz w:val="22"/>
          <w:szCs w:val="22"/>
          <w:lang w:eastAsia="es-MX"/>
        </w:rPr>
        <w:t xml:space="preserve">El </w:t>
      </w:r>
      <w:r w:rsidRPr="004250F9">
        <w:rPr>
          <w:rFonts w:ascii="Palatino Linotype" w:eastAsia="Calibri" w:hAnsi="Palatino Linotype" w:cs="Arial"/>
          <w:b/>
          <w:i/>
          <w:sz w:val="22"/>
          <w:szCs w:val="22"/>
          <w:lang w:eastAsia="es-MX"/>
        </w:rPr>
        <w:t>presidente municipal</w:t>
      </w:r>
      <w:r w:rsidRPr="004250F9">
        <w:rPr>
          <w:rFonts w:ascii="Palatino Linotype" w:eastAsia="Calibri" w:hAnsi="Palatino Linotype" w:cs="Arial"/>
          <w:i/>
          <w:sz w:val="22"/>
          <w:szCs w:val="22"/>
          <w:lang w:eastAsia="es-MX"/>
        </w:rPr>
        <w:t xml:space="preserve"> tiene las siguientes atribuciones:</w:t>
      </w:r>
    </w:p>
    <w:p w14:paraId="066D5053" w14:textId="77777777" w:rsidR="00D521B8" w:rsidRPr="004250F9" w:rsidRDefault="00D521B8" w:rsidP="004250F9">
      <w:pPr>
        <w:ind w:left="851" w:right="901"/>
        <w:jc w:val="both"/>
        <w:rPr>
          <w:rFonts w:ascii="Palatino Linotype" w:eastAsia="Calibri" w:hAnsi="Palatino Linotype" w:cs="Arial"/>
          <w:i/>
          <w:sz w:val="22"/>
          <w:szCs w:val="22"/>
          <w:lang w:val="es-ES"/>
        </w:rPr>
      </w:pPr>
      <w:r w:rsidRPr="004250F9">
        <w:rPr>
          <w:rFonts w:ascii="Palatino Linotype" w:eastAsia="Calibri" w:hAnsi="Palatino Linotype" w:cs="Arial"/>
          <w:i/>
          <w:sz w:val="22"/>
          <w:szCs w:val="22"/>
          <w:lang w:eastAsia="es-MX"/>
        </w:rPr>
        <w:t>…</w:t>
      </w:r>
    </w:p>
    <w:p w14:paraId="2AAF2F7D" w14:textId="77777777" w:rsidR="00D521B8" w:rsidRPr="004250F9" w:rsidRDefault="00D521B8" w:rsidP="004250F9">
      <w:pPr>
        <w:ind w:left="851" w:right="901"/>
        <w:jc w:val="both"/>
        <w:rPr>
          <w:rFonts w:ascii="Palatino Linotype" w:eastAsia="Calibri" w:hAnsi="Palatino Linotype" w:cs="Arial"/>
          <w:i/>
          <w:sz w:val="22"/>
          <w:szCs w:val="22"/>
          <w:lang w:val="es-ES"/>
        </w:rPr>
      </w:pPr>
      <w:r w:rsidRPr="004250F9">
        <w:rPr>
          <w:rFonts w:ascii="Palatino Linotype" w:eastAsia="Calibri" w:hAnsi="Palatino Linotype" w:cs="Arial"/>
          <w:i/>
          <w:sz w:val="22"/>
          <w:szCs w:val="22"/>
          <w:lang w:eastAsia="es-MX"/>
        </w:rPr>
        <w:t xml:space="preserve">VIII. </w:t>
      </w:r>
      <w:r w:rsidRPr="004250F9">
        <w:rPr>
          <w:rFonts w:ascii="Palatino Linotype" w:eastAsia="Calibri" w:hAnsi="Palatino Linotype" w:cs="Arial"/>
          <w:b/>
          <w:i/>
          <w:sz w:val="22"/>
          <w:szCs w:val="22"/>
          <w:lang w:eastAsia="es-MX"/>
        </w:rPr>
        <w:t>Contratar y concertar en representación del ayuntamiento</w:t>
      </w:r>
      <w:r w:rsidRPr="004250F9">
        <w:rPr>
          <w:rFonts w:ascii="Palatino Linotype" w:eastAsia="Calibri" w:hAnsi="Palatino Linotype" w:cs="Arial"/>
          <w:i/>
          <w:sz w:val="22"/>
          <w:szCs w:val="22"/>
          <w:lang w:eastAsia="es-MX"/>
        </w:rPr>
        <w:t xml:space="preserve"> y previo acuerdo de éste, la realización de obras y </w:t>
      </w:r>
      <w:r w:rsidRPr="004250F9">
        <w:rPr>
          <w:rFonts w:ascii="Palatino Linotype" w:eastAsia="Calibri" w:hAnsi="Palatino Linotype" w:cs="Arial"/>
          <w:b/>
          <w:i/>
          <w:sz w:val="22"/>
          <w:szCs w:val="22"/>
          <w:lang w:eastAsia="es-MX"/>
        </w:rPr>
        <w:t>la prestación de servicios públicos, por terceros</w:t>
      </w:r>
      <w:r w:rsidRPr="004250F9">
        <w:rPr>
          <w:rFonts w:ascii="Palatino Linotype" w:eastAsia="Calibri" w:hAnsi="Palatino Linotype" w:cs="Arial"/>
          <w:i/>
          <w:sz w:val="22"/>
          <w:szCs w:val="22"/>
          <w:lang w:eastAsia="es-MX"/>
        </w:rPr>
        <w:t xml:space="preserve"> o con el concurso del Estado o de otros ayuntamientos;</w:t>
      </w:r>
    </w:p>
    <w:p w14:paraId="3D19BE14" w14:textId="77777777" w:rsidR="00D521B8" w:rsidRPr="004250F9" w:rsidRDefault="00D521B8" w:rsidP="004250F9">
      <w:pPr>
        <w:ind w:left="851" w:right="901"/>
        <w:jc w:val="both"/>
        <w:rPr>
          <w:rFonts w:ascii="Palatino Linotype" w:eastAsia="Calibri" w:hAnsi="Palatino Linotype" w:cs="Arial"/>
          <w:i/>
          <w:sz w:val="22"/>
          <w:szCs w:val="22"/>
          <w:lang w:eastAsia="es-MX"/>
        </w:rPr>
      </w:pPr>
    </w:p>
    <w:p w14:paraId="35D2D392" w14:textId="77777777" w:rsidR="00D521B8" w:rsidRPr="004250F9" w:rsidRDefault="00D521B8" w:rsidP="004250F9">
      <w:pPr>
        <w:ind w:left="851" w:right="901"/>
        <w:jc w:val="both"/>
        <w:rPr>
          <w:rFonts w:ascii="Palatino Linotype" w:eastAsia="Calibri" w:hAnsi="Palatino Linotype" w:cs="Arial"/>
          <w:i/>
          <w:sz w:val="22"/>
          <w:szCs w:val="22"/>
          <w:lang w:eastAsia="es-MX"/>
        </w:rPr>
      </w:pPr>
      <w:r w:rsidRPr="004250F9">
        <w:rPr>
          <w:rFonts w:ascii="Palatino Linotype" w:eastAsia="Calibri" w:hAnsi="Palatino Linotype" w:cs="Arial"/>
          <w:i/>
          <w:sz w:val="22"/>
          <w:szCs w:val="22"/>
          <w:lang w:eastAsia="es-MX"/>
        </w:rPr>
        <w:t>…</w:t>
      </w:r>
    </w:p>
    <w:p w14:paraId="0FEE98D9" w14:textId="0CEBF928" w:rsidR="00D521B8" w:rsidRPr="004250F9" w:rsidRDefault="00D521B8" w:rsidP="004250F9">
      <w:pPr>
        <w:ind w:left="851" w:right="901"/>
        <w:jc w:val="both"/>
        <w:rPr>
          <w:rFonts w:ascii="Palatino Linotype" w:eastAsia="Calibri" w:hAnsi="Palatino Linotype" w:cs="Arial"/>
          <w:i/>
          <w:sz w:val="22"/>
          <w:szCs w:val="22"/>
          <w:lang w:eastAsia="es-MX"/>
        </w:rPr>
      </w:pPr>
      <w:r w:rsidRPr="004250F9">
        <w:rPr>
          <w:rFonts w:ascii="Palatino Linotype" w:eastAsia="Calibri" w:hAnsi="Palatino Linotype" w:cs="Arial"/>
          <w:b/>
          <w:i/>
          <w:sz w:val="22"/>
          <w:szCs w:val="22"/>
          <w:lang w:eastAsia="es-MX"/>
        </w:rPr>
        <w:t>Artículo 126.-</w:t>
      </w:r>
      <w:r w:rsidRPr="004250F9">
        <w:rPr>
          <w:rFonts w:ascii="Palatino Linotype" w:eastAsia="Calibri" w:hAnsi="Palatino Linotype" w:cs="Arial"/>
          <w:i/>
          <w:sz w:val="22"/>
          <w:szCs w:val="22"/>
          <w:lang w:eastAsia="es-MX"/>
        </w:rPr>
        <w:t xml:space="preserve"> La prestación de los servicios públicos deberá realizarse por los ayuntamientos, sus unidades administrativas y organismos auxiliares, quienes podrán coordinarse con el Estado o con otros municipios para la eficacia en su prestación.</w:t>
      </w:r>
    </w:p>
    <w:p w14:paraId="4F6A6E82" w14:textId="77777777" w:rsidR="00D521B8" w:rsidRPr="004250F9" w:rsidRDefault="00D521B8" w:rsidP="004250F9">
      <w:pPr>
        <w:ind w:left="851" w:right="901"/>
        <w:jc w:val="both"/>
        <w:rPr>
          <w:rFonts w:ascii="Palatino Linotype" w:eastAsia="Calibri" w:hAnsi="Palatino Linotype" w:cs="Arial"/>
          <w:i/>
          <w:sz w:val="22"/>
          <w:szCs w:val="22"/>
          <w:lang w:eastAsia="es-MX"/>
        </w:rPr>
      </w:pPr>
      <w:r w:rsidRPr="004250F9">
        <w:rPr>
          <w:rFonts w:ascii="Palatino Linotype" w:eastAsia="Calibri" w:hAnsi="Palatino Linotype" w:cs="Arial"/>
          <w:b/>
          <w:i/>
          <w:sz w:val="22"/>
          <w:szCs w:val="22"/>
          <w:u w:val="single"/>
          <w:lang w:eastAsia="es-MX"/>
        </w:rPr>
        <w:t>Podrá concesionarse a terceros la prestación de servicios públicos municipales</w:t>
      </w:r>
      <w:r w:rsidRPr="004250F9">
        <w:rPr>
          <w:rFonts w:ascii="Palatino Linotype" w:eastAsia="Calibri" w:hAnsi="Palatino Linotype" w:cs="Arial"/>
          <w:i/>
          <w:sz w:val="22"/>
          <w:szCs w:val="22"/>
          <w:lang w:eastAsia="es-MX"/>
        </w:rPr>
        <w:t>, a excepción de los de Seguridad Pública y Tránsito, prefiriéndose en igualdad de circunstancias a vecinos del municipio. ”</w:t>
      </w:r>
    </w:p>
    <w:p w14:paraId="411E5B7A" w14:textId="77777777" w:rsidR="00D521B8" w:rsidRPr="004250F9" w:rsidRDefault="00D521B8" w:rsidP="004250F9">
      <w:pPr>
        <w:ind w:left="851" w:right="901"/>
        <w:jc w:val="both"/>
        <w:rPr>
          <w:rFonts w:ascii="Palatino Linotype" w:eastAsia="Calibri" w:hAnsi="Palatino Linotype" w:cs="Arial"/>
          <w:b/>
          <w:i/>
          <w:sz w:val="22"/>
          <w:szCs w:val="22"/>
          <w:lang w:eastAsia="es-MX"/>
        </w:rPr>
      </w:pPr>
      <w:r w:rsidRPr="004250F9">
        <w:rPr>
          <w:rFonts w:ascii="Palatino Linotype" w:eastAsia="Calibri" w:hAnsi="Palatino Linotype" w:cs="Arial"/>
          <w:b/>
          <w:i/>
          <w:sz w:val="22"/>
          <w:szCs w:val="22"/>
          <w:lang w:eastAsia="es-MX"/>
        </w:rPr>
        <w:t>(Énfasis añadido)</w:t>
      </w:r>
    </w:p>
    <w:p w14:paraId="44A82086" w14:textId="77777777" w:rsidR="00D521B8" w:rsidRPr="004250F9" w:rsidRDefault="00D521B8" w:rsidP="004250F9">
      <w:pPr>
        <w:autoSpaceDE w:val="0"/>
        <w:autoSpaceDN w:val="0"/>
        <w:adjustRightInd w:val="0"/>
        <w:ind w:left="709"/>
        <w:jc w:val="both"/>
        <w:rPr>
          <w:rFonts w:ascii="Palatino Linotype" w:eastAsia="Calibri" w:hAnsi="Palatino Linotype" w:cs="Arial"/>
          <w:b/>
          <w:i/>
          <w:lang w:eastAsia="es-MX"/>
        </w:rPr>
      </w:pPr>
    </w:p>
    <w:p w14:paraId="00F4A048" w14:textId="77777777" w:rsidR="00D521B8" w:rsidRPr="004250F9" w:rsidRDefault="00D521B8" w:rsidP="004250F9">
      <w:pPr>
        <w:spacing w:line="360" w:lineRule="auto"/>
        <w:jc w:val="both"/>
        <w:rPr>
          <w:rFonts w:ascii="Palatino Linotype" w:eastAsia="Calibri" w:hAnsi="Palatino Linotype" w:cs="Arial"/>
          <w:szCs w:val="22"/>
          <w:lang w:val="es-ES"/>
        </w:rPr>
      </w:pPr>
      <w:r w:rsidRPr="004250F9">
        <w:rPr>
          <w:rFonts w:ascii="Palatino Linotype" w:eastAsia="Calibri" w:hAnsi="Palatino Linotype" w:cs="Arial"/>
          <w:szCs w:val="22"/>
          <w:lang w:val="es-ES"/>
        </w:rPr>
        <w:t>De lo anterior, se puede advertir que es competencia del Presidente Municipal en representación del Ayuntamiento, y previo acuerdo de éste; convenir, contratar o concesionar la prestación de servicios públicos, ya sea por terceros o con el concurso del Estado o de otros Ayuntamientos, siempre y cuando se sujeten a lo establecido por la citada Ley Orgánica, a las cláusulas de la concesión y demás disposiciones aplicables.</w:t>
      </w:r>
    </w:p>
    <w:p w14:paraId="563EA052" w14:textId="77777777" w:rsidR="00962619" w:rsidRPr="004250F9" w:rsidRDefault="00962619" w:rsidP="004250F9">
      <w:pPr>
        <w:spacing w:line="360" w:lineRule="auto"/>
        <w:jc w:val="both"/>
        <w:rPr>
          <w:rFonts w:ascii="Palatino Linotype" w:hAnsi="Palatino Linotype" w:cs="Arial"/>
          <w:noProof/>
          <w:lang w:eastAsia="es-MX"/>
        </w:rPr>
      </w:pPr>
    </w:p>
    <w:p w14:paraId="6D735058" w14:textId="7F4DEF07" w:rsidR="00962619" w:rsidRPr="004250F9" w:rsidRDefault="00D521B8" w:rsidP="004250F9">
      <w:pPr>
        <w:spacing w:line="360" w:lineRule="auto"/>
        <w:jc w:val="both"/>
        <w:rPr>
          <w:rFonts w:ascii="Palatino Linotype" w:hAnsi="Palatino Linotype"/>
          <w:color w:val="000000" w:themeColor="text1"/>
          <w:lang w:val="es-ES"/>
        </w:rPr>
      </w:pPr>
      <w:r w:rsidRPr="004250F9">
        <w:rPr>
          <w:rFonts w:ascii="Palatino Linotype" w:hAnsi="Palatino Linotype" w:cs="Arial"/>
          <w:noProof/>
          <w:lang w:eastAsia="es-MX"/>
        </w:rPr>
        <w:t xml:space="preserve">Una vez precisado lo anterio, se procedeal </w:t>
      </w:r>
      <w:r w:rsidR="003530EA" w:rsidRPr="004250F9">
        <w:rPr>
          <w:rFonts w:ascii="Palatino Linotype" w:hAnsi="Palatino Linotype" w:cs="Arial"/>
          <w:noProof/>
          <w:lang w:eastAsia="es-MX"/>
        </w:rPr>
        <w:t xml:space="preserve">analisis realizado a las documentales que integran </w:t>
      </w:r>
      <w:r w:rsidRPr="004250F9">
        <w:rPr>
          <w:rFonts w:ascii="Palatino Linotype" w:hAnsi="Palatino Linotype" w:cs="Arial"/>
          <w:noProof/>
          <w:lang w:eastAsia="es-MX"/>
        </w:rPr>
        <w:t>la respuesta identificada con el numeral 1, relacionada con el derecho de alumbrado público rendida mediane informe justificado; al respecto cabe destacar que e</w:t>
      </w:r>
      <w:r w:rsidR="003530EA" w:rsidRPr="004250F9">
        <w:rPr>
          <w:rFonts w:ascii="Palatino Linotype" w:hAnsi="Palatino Linotype" w:cs="Arial"/>
          <w:noProof/>
          <w:lang w:eastAsia="es-MX"/>
        </w:rPr>
        <w:t>l Titular de la Unidad de Transparencia h</w:t>
      </w:r>
      <w:r w:rsidRPr="004250F9">
        <w:rPr>
          <w:rFonts w:ascii="Palatino Linotype" w:hAnsi="Palatino Linotype" w:cs="Arial"/>
          <w:noProof/>
          <w:lang w:eastAsia="es-MX"/>
        </w:rPr>
        <w:t>izo</w:t>
      </w:r>
      <w:r w:rsidR="003530EA" w:rsidRPr="004250F9">
        <w:rPr>
          <w:rFonts w:ascii="Palatino Linotype" w:hAnsi="Palatino Linotype" w:cs="Arial"/>
          <w:noProof/>
          <w:lang w:eastAsia="es-MX"/>
        </w:rPr>
        <w:t xml:space="preserve"> referencia a la repuesta proporcionada </w:t>
      </w:r>
      <w:r w:rsidR="003530EA" w:rsidRPr="004250F9">
        <w:rPr>
          <w:rFonts w:ascii="Palatino Linotype" w:hAnsi="Palatino Linotype" w:cs="Arial"/>
          <w:noProof/>
          <w:lang w:eastAsia="es-MX"/>
        </w:rPr>
        <w:lastRenderedPageBreak/>
        <w:t xml:space="preserve">por la Tesorería Municipal; sin embargo, </w:t>
      </w:r>
      <w:r w:rsidRPr="004250F9">
        <w:rPr>
          <w:rFonts w:ascii="Palatino Linotype" w:hAnsi="Palatino Linotype" w:cs="Arial"/>
          <w:noProof/>
          <w:lang w:eastAsia="es-MX"/>
        </w:rPr>
        <w:t xml:space="preserve">este Órgano Garante determina que </w:t>
      </w:r>
      <w:r w:rsidR="003530EA" w:rsidRPr="004250F9">
        <w:rPr>
          <w:rFonts w:ascii="Palatino Linotype" w:hAnsi="Palatino Linotype" w:cs="Arial"/>
          <w:noProof/>
          <w:lang w:eastAsia="es-MX"/>
        </w:rPr>
        <w:t xml:space="preserve">dicha respuesta no atiende el derecho de acceso a la información accionado por el partiuclar, ello en razón de que la misma no se encuentra soportada con la respuesta de dicha área; además de que se limita a referir que </w:t>
      </w:r>
      <w:r w:rsidR="003530EA" w:rsidRPr="004250F9">
        <w:rPr>
          <w:rFonts w:ascii="Palatino Linotype" w:hAnsi="Palatino Linotype" w:cs="Arial"/>
          <w:lang w:eastAsia="es-MX"/>
        </w:rPr>
        <w:t>la Comisión Federal de Electricidad no proporciona ningún reporte del DAP que se aplica a la facturación por el servicio de alumbrado público</w:t>
      </w:r>
      <w:r w:rsidR="003530EA" w:rsidRPr="004250F9">
        <w:rPr>
          <w:rFonts w:ascii="Palatino Linotype" w:hAnsi="Palatino Linotype" w:cs="Arial"/>
          <w:noProof/>
          <w:lang w:eastAsia="es-MX"/>
        </w:rPr>
        <w:t xml:space="preserve">; </w:t>
      </w:r>
      <w:r w:rsidR="00962619" w:rsidRPr="004250F9">
        <w:rPr>
          <w:rFonts w:ascii="Palatino Linotype" w:hAnsi="Palatino Linotype" w:cs="Arial"/>
          <w:noProof/>
          <w:lang w:eastAsia="es-MX"/>
        </w:rPr>
        <w:t xml:space="preserve">omitiendo hacer entrega del soporte documental que evidencie su dicho; como pueden ser </w:t>
      </w:r>
      <w:r w:rsidRPr="004250F9">
        <w:rPr>
          <w:rFonts w:ascii="Palatino Linotype" w:hAnsi="Palatino Linotype" w:cs="Arial"/>
          <w:noProof/>
          <w:lang w:eastAsia="es-MX"/>
        </w:rPr>
        <w:t xml:space="preserve">de manera enunciativa más no limitativa </w:t>
      </w:r>
      <w:r w:rsidR="00962619" w:rsidRPr="004250F9">
        <w:rPr>
          <w:rFonts w:ascii="Palatino Linotype" w:hAnsi="Palatino Linotype" w:cs="Arial"/>
          <w:noProof/>
          <w:lang w:eastAsia="es-MX"/>
        </w:rPr>
        <w:t xml:space="preserve">los avisos de recibo </w:t>
      </w:r>
      <w:r w:rsidR="00962619" w:rsidRPr="004250F9">
        <w:rPr>
          <w:rFonts w:ascii="Palatino Linotype" w:hAnsi="Palatino Linotype"/>
          <w:color w:val="000000" w:themeColor="text1"/>
          <w:lang w:val="es-ES"/>
        </w:rPr>
        <w:t xml:space="preserve">emitidos por la Comisión Federal de Electricidad, los cuales también fueron solicitados por el particular. </w:t>
      </w:r>
    </w:p>
    <w:p w14:paraId="3521D19D" w14:textId="77777777" w:rsidR="00962619" w:rsidRPr="004250F9" w:rsidRDefault="00962619" w:rsidP="004250F9">
      <w:pPr>
        <w:spacing w:line="360" w:lineRule="auto"/>
        <w:jc w:val="both"/>
        <w:rPr>
          <w:rFonts w:ascii="Palatino Linotype" w:hAnsi="Palatino Linotype" w:cs="Arial"/>
          <w:noProof/>
          <w:lang w:eastAsia="es-MX"/>
        </w:rPr>
      </w:pPr>
    </w:p>
    <w:p w14:paraId="7CC3C09D" w14:textId="77777777" w:rsidR="00AA7912" w:rsidRPr="004250F9" w:rsidRDefault="00AA7912" w:rsidP="004250F9">
      <w:pPr>
        <w:spacing w:line="360" w:lineRule="auto"/>
        <w:jc w:val="both"/>
        <w:rPr>
          <w:rFonts w:ascii="Palatino Linotype" w:eastAsia="Calibri" w:hAnsi="Palatino Linotype"/>
          <w:lang w:val="es-ES"/>
        </w:rPr>
      </w:pPr>
      <w:r w:rsidRPr="004250F9">
        <w:rPr>
          <w:rFonts w:ascii="Palatino Linotype" w:eastAsia="Calibri" w:hAnsi="Palatino Linotype"/>
          <w:lang w:val="es-ES"/>
        </w:rPr>
        <w:t>En esa virtud, es de señalar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el pago correspondiente.</w:t>
      </w:r>
    </w:p>
    <w:p w14:paraId="7CC145A9" w14:textId="77777777" w:rsidR="00AA7912" w:rsidRPr="004250F9" w:rsidRDefault="00AA7912" w:rsidP="004250F9">
      <w:pPr>
        <w:autoSpaceDE w:val="0"/>
        <w:autoSpaceDN w:val="0"/>
        <w:adjustRightInd w:val="0"/>
        <w:spacing w:line="360" w:lineRule="auto"/>
        <w:jc w:val="both"/>
        <w:rPr>
          <w:rFonts w:ascii="Palatino Linotype" w:hAnsi="Palatino Linotype" w:cs="Arial"/>
        </w:rPr>
      </w:pPr>
    </w:p>
    <w:p w14:paraId="1D9A63B3" w14:textId="77777777" w:rsidR="00AA7912" w:rsidRPr="004250F9" w:rsidRDefault="00AA7912" w:rsidP="004250F9">
      <w:pPr>
        <w:spacing w:line="360" w:lineRule="auto"/>
        <w:jc w:val="both"/>
        <w:rPr>
          <w:rFonts w:ascii="Palatino Linotype" w:eastAsia="Calibri" w:hAnsi="Palatino Linotype"/>
          <w:lang w:val="es-ES"/>
        </w:rPr>
      </w:pPr>
      <w:r w:rsidRPr="004250F9">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46EF94E1" w14:textId="77777777" w:rsidR="00AA7912" w:rsidRPr="004250F9" w:rsidRDefault="00AA7912" w:rsidP="004250F9">
      <w:pPr>
        <w:spacing w:line="360" w:lineRule="auto"/>
        <w:jc w:val="both"/>
        <w:rPr>
          <w:rFonts w:ascii="Palatino Linotype" w:eastAsia="Calibri" w:hAnsi="Palatino Linotype"/>
          <w:lang w:val="es-ES"/>
        </w:rPr>
      </w:pPr>
    </w:p>
    <w:p w14:paraId="702F672F" w14:textId="77777777" w:rsidR="00AA7912" w:rsidRPr="004250F9" w:rsidRDefault="00AA7912" w:rsidP="004250F9">
      <w:pPr>
        <w:spacing w:line="360" w:lineRule="auto"/>
        <w:jc w:val="both"/>
        <w:rPr>
          <w:rFonts w:ascii="Palatino Linotype" w:eastAsia="Calibri" w:hAnsi="Palatino Linotype"/>
          <w:lang w:val="es-ES"/>
        </w:rPr>
      </w:pPr>
      <w:r w:rsidRPr="004250F9">
        <w:rPr>
          <w:rFonts w:ascii="Palatino Linotype" w:eastAsia="Calibri" w:hAnsi="Palatino Linotype"/>
          <w:lang w:val="es-ES"/>
        </w:rPr>
        <w:t>Asimismo, señala que todos los pagos se harán mediante orden escrita en la que se expresará la partida del presupuesto a cargo de la cual se realizan.</w:t>
      </w:r>
    </w:p>
    <w:p w14:paraId="6596620B" w14:textId="77777777" w:rsidR="00AA7912" w:rsidRPr="004250F9" w:rsidRDefault="00AA7912" w:rsidP="004250F9">
      <w:pPr>
        <w:spacing w:line="360" w:lineRule="auto"/>
        <w:jc w:val="both"/>
        <w:rPr>
          <w:rFonts w:ascii="Palatino Linotype" w:eastAsia="Calibri" w:hAnsi="Palatino Linotype"/>
          <w:lang w:val="es-ES"/>
        </w:rPr>
      </w:pPr>
    </w:p>
    <w:p w14:paraId="553C3675" w14:textId="77777777" w:rsidR="00AA7912" w:rsidRPr="004250F9" w:rsidRDefault="00AA7912" w:rsidP="004250F9">
      <w:pPr>
        <w:spacing w:line="360" w:lineRule="auto"/>
        <w:jc w:val="both"/>
        <w:rPr>
          <w:rFonts w:ascii="Palatino Linotype" w:eastAsia="Calibri" w:hAnsi="Palatino Linotype"/>
          <w:lang w:val="es-ES"/>
        </w:rPr>
      </w:pPr>
      <w:r w:rsidRPr="004250F9">
        <w:rPr>
          <w:rFonts w:ascii="Palatino Linotype" w:eastAsia="Calibri" w:hAnsi="Palatino Linotype"/>
          <w:lang w:val="es-ES"/>
        </w:rPr>
        <w:lastRenderedPageBreak/>
        <w:t>A este respecto, los artículos 31, fracciones XVIII y XIX y 95, fracciones I y IV de la Ley Orgánica Municipal del Estado de México disponen lo siguiente:</w:t>
      </w:r>
    </w:p>
    <w:p w14:paraId="02020704" w14:textId="77777777" w:rsidR="00AA7912" w:rsidRPr="004250F9" w:rsidRDefault="00AA7912" w:rsidP="004250F9">
      <w:pPr>
        <w:autoSpaceDE w:val="0"/>
        <w:autoSpaceDN w:val="0"/>
        <w:adjustRightInd w:val="0"/>
        <w:ind w:right="51"/>
        <w:jc w:val="both"/>
        <w:rPr>
          <w:rFonts w:ascii="Palatino Linotype" w:hAnsi="Palatino Linotype" w:cs="Arial"/>
        </w:rPr>
      </w:pPr>
    </w:p>
    <w:p w14:paraId="22D3D622" w14:textId="77777777" w:rsidR="00AA7912" w:rsidRPr="004250F9" w:rsidRDefault="00AA7912" w:rsidP="004250F9">
      <w:pPr>
        <w:ind w:left="851" w:right="901"/>
        <w:jc w:val="both"/>
        <w:rPr>
          <w:rFonts w:ascii="Palatino Linotype" w:hAnsi="Palatino Linotype" w:cs="Arial"/>
          <w:i/>
          <w:sz w:val="22"/>
          <w:szCs w:val="22"/>
        </w:rPr>
      </w:pPr>
      <w:r w:rsidRPr="004250F9">
        <w:rPr>
          <w:rFonts w:ascii="Palatino Linotype" w:hAnsi="Palatino Linotype" w:cs="Arial"/>
          <w:b/>
          <w:i/>
          <w:sz w:val="22"/>
          <w:szCs w:val="22"/>
        </w:rPr>
        <w:t>“Artículo 31.-</w:t>
      </w:r>
      <w:r w:rsidRPr="004250F9">
        <w:rPr>
          <w:rFonts w:ascii="Palatino Linotype" w:hAnsi="Palatino Linotype" w:cs="Arial"/>
          <w:i/>
          <w:sz w:val="22"/>
          <w:szCs w:val="22"/>
        </w:rPr>
        <w:t xml:space="preserve"> Son </w:t>
      </w:r>
      <w:r w:rsidRPr="004250F9">
        <w:rPr>
          <w:rFonts w:ascii="Palatino Linotype" w:hAnsi="Palatino Linotype" w:cs="Arial"/>
          <w:b/>
          <w:i/>
          <w:sz w:val="22"/>
          <w:szCs w:val="22"/>
        </w:rPr>
        <w:t>atribuciones de los ayuntamientos</w:t>
      </w:r>
      <w:r w:rsidRPr="004250F9">
        <w:rPr>
          <w:rFonts w:ascii="Palatino Linotype" w:hAnsi="Palatino Linotype" w:cs="Arial"/>
          <w:i/>
          <w:sz w:val="22"/>
          <w:szCs w:val="22"/>
        </w:rPr>
        <w:t>:</w:t>
      </w:r>
    </w:p>
    <w:p w14:paraId="33CA9A3D" w14:textId="77777777" w:rsidR="00AA7912" w:rsidRPr="004250F9" w:rsidRDefault="00AA7912" w:rsidP="004250F9">
      <w:pPr>
        <w:ind w:left="851" w:right="901"/>
        <w:jc w:val="both"/>
        <w:rPr>
          <w:rFonts w:ascii="Palatino Linotype" w:hAnsi="Palatino Linotype" w:cs="Arial"/>
          <w:i/>
          <w:sz w:val="22"/>
          <w:szCs w:val="22"/>
        </w:rPr>
      </w:pPr>
      <w:r w:rsidRPr="004250F9">
        <w:rPr>
          <w:rFonts w:ascii="Palatino Linotype" w:hAnsi="Palatino Linotype" w:cs="Arial"/>
          <w:i/>
          <w:sz w:val="22"/>
          <w:szCs w:val="22"/>
        </w:rPr>
        <w:t>…</w:t>
      </w:r>
    </w:p>
    <w:p w14:paraId="7E8BF65D" w14:textId="77777777" w:rsidR="00AA7912" w:rsidRPr="004250F9" w:rsidRDefault="00AA7912" w:rsidP="004250F9">
      <w:pPr>
        <w:ind w:left="851" w:right="901"/>
        <w:jc w:val="both"/>
        <w:rPr>
          <w:rFonts w:ascii="Palatino Linotype" w:hAnsi="Palatino Linotype" w:cs="Arial"/>
          <w:i/>
          <w:sz w:val="22"/>
          <w:szCs w:val="22"/>
        </w:rPr>
      </w:pPr>
      <w:r w:rsidRPr="004250F9">
        <w:rPr>
          <w:rFonts w:ascii="Palatino Linotype" w:hAnsi="Palatino Linotype" w:cs="Arial"/>
          <w:b/>
          <w:i/>
          <w:sz w:val="22"/>
          <w:szCs w:val="22"/>
        </w:rPr>
        <w:t>XVIII.</w:t>
      </w:r>
      <w:r w:rsidRPr="004250F9">
        <w:rPr>
          <w:rFonts w:ascii="Palatino Linotype" w:hAnsi="Palatino Linotype" w:cs="Arial"/>
          <w:i/>
          <w:sz w:val="22"/>
          <w:szCs w:val="22"/>
        </w:rPr>
        <w:t xml:space="preserve"> Administrar su hacienda en términos de ley, y </w:t>
      </w:r>
      <w:r w:rsidRPr="004250F9">
        <w:rPr>
          <w:rFonts w:ascii="Palatino Linotype" w:hAnsi="Palatino Linotype" w:cs="Arial"/>
          <w:b/>
          <w:i/>
          <w:sz w:val="22"/>
          <w:szCs w:val="22"/>
        </w:rPr>
        <w:t>controlar a través del presidente y síndico la aplicación del presupuesto de egresos del municipio</w:t>
      </w:r>
      <w:r w:rsidRPr="004250F9">
        <w:rPr>
          <w:rFonts w:ascii="Palatino Linotype" w:hAnsi="Palatino Linotype" w:cs="Arial"/>
          <w:i/>
          <w:sz w:val="22"/>
          <w:szCs w:val="22"/>
        </w:rPr>
        <w:t>;</w:t>
      </w:r>
    </w:p>
    <w:p w14:paraId="5A7756AE" w14:textId="77777777" w:rsidR="00AA7912" w:rsidRPr="004250F9" w:rsidRDefault="00AA7912" w:rsidP="004250F9">
      <w:pPr>
        <w:ind w:left="851" w:right="901"/>
        <w:jc w:val="both"/>
        <w:rPr>
          <w:rFonts w:ascii="Palatino Linotype" w:hAnsi="Palatino Linotype" w:cs="Arial"/>
          <w:b/>
          <w:i/>
          <w:sz w:val="22"/>
          <w:szCs w:val="22"/>
        </w:rPr>
      </w:pPr>
      <w:r w:rsidRPr="004250F9">
        <w:rPr>
          <w:rFonts w:ascii="Palatino Linotype" w:hAnsi="Palatino Linotype" w:cs="Arial"/>
          <w:b/>
          <w:i/>
          <w:sz w:val="22"/>
          <w:szCs w:val="22"/>
        </w:rPr>
        <w:t>…</w:t>
      </w:r>
    </w:p>
    <w:p w14:paraId="2F4525A8" w14:textId="77777777" w:rsidR="00AA7912" w:rsidRPr="004250F9" w:rsidRDefault="00AA7912" w:rsidP="004250F9">
      <w:pPr>
        <w:ind w:left="851" w:right="901"/>
        <w:jc w:val="both"/>
        <w:rPr>
          <w:rFonts w:ascii="Palatino Linotype" w:hAnsi="Palatino Linotype" w:cs="Arial"/>
          <w:i/>
          <w:sz w:val="22"/>
          <w:szCs w:val="22"/>
        </w:rPr>
      </w:pPr>
      <w:r w:rsidRPr="004250F9">
        <w:rPr>
          <w:rFonts w:ascii="Palatino Linotype" w:hAnsi="Palatino Linotype" w:cs="Arial"/>
          <w:b/>
          <w:i/>
          <w:sz w:val="22"/>
          <w:szCs w:val="22"/>
        </w:rPr>
        <w:t>XIX.</w:t>
      </w:r>
      <w:r w:rsidRPr="004250F9">
        <w:rPr>
          <w:rFonts w:ascii="Palatino Linotype" w:hAnsi="Palatino Linotype" w:cs="Arial"/>
          <w:i/>
          <w:sz w:val="22"/>
          <w:szCs w:val="22"/>
        </w:rPr>
        <w:t xml:space="preserve"> </w:t>
      </w:r>
      <w:r w:rsidRPr="004250F9">
        <w:rPr>
          <w:rFonts w:ascii="Palatino Linotype" w:hAnsi="Palatino Linotype" w:cs="Arial"/>
          <w:b/>
          <w:i/>
          <w:sz w:val="22"/>
          <w:szCs w:val="22"/>
        </w:rPr>
        <w:t>Aprobar anualmente a más tardar el 20 de diciembre, su Presupuesto de Egresos, en base a los ingresos presupuestados para el ejercicio que corresponda</w:t>
      </w:r>
      <w:r w:rsidRPr="004250F9">
        <w:rPr>
          <w:rFonts w:ascii="Palatino Linotype" w:hAnsi="Palatino Linotype" w:cs="Arial"/>
          <w:i/>
          <w:sz w:val="22"/>
          <w:szCs w:val="22"/>
        </w:rPr>
        <w:t>, el cual podrá ser adecuado en función de las implicaciones que deriven de la aprobación de la Ley de Ingresos Municipal que haga la Legislatura, así como por la asignación de las participaciones y aportaciones federales y estatales</w:t>
      </w:r>
    </w:p>
    <w:p w14:paraId="0AC26CB6" w14:textId="77777777" w:rsidR="00AA7912" w:rsidRPr="004250F9" w:rsidRDefault="00AA7912" w:rsidP="004250F9">
      <w:pPr>
        <w:ind w:left="851" w:right="901"/>
        <w:jc w:val="both"/>
        <w:rPr>
          <w:rFonts w:ascii="Palatino Linotype" w:hAnsi="Palatino Linotype" w:cs="Arial"/>
          <w:i/>
          <w:sz w:val="22"/>
          <w:szCs w:val="22"/>
        </w:rPr>
      </w:pPr>
      <w:r w:rsidRPr="004250F9">
        <w:rPr>
          <w:rFonts w:ascii="Palatino Linotype" w:hAnsi="Palatino Linotype" w:cs="Arial"/>
          <w:i/>
          <w:sz w:val="22"/>
          <w:szCs w:val="22"/>
        </w:rPr>
        <w:t>…</w:t>
      </w:r>
    </w:p>
    <w:p w14:paraId="5FD12AF4" w14:textId="77777777" w:rsidR="00AA7912" w:rsidRPr="004250F9" w:rsidRDefault="00AA7912" w:rsidP="004250F9">
      <w:pPr>
        <w:ind w:left="851" w:right="901"/>
        <w:jc w:val="both"/>
        <w:rPr>
          <w:rFonts w:ascii="Palatino Linotype" w:hAnsi="Palatino Linotype" w:cs="Arial"/>
          <w:i/>
          <w:sz w:val="22"/>
          <w:szCs w:val="22"/>
        </w:rPr>
      </w:pPr>
      <w:r w:rsidRPr="004250F9">
        <w:rPr>
          <w:rFonts w:ascii="Palatino Linotype" w:hAnsi="Palatino Linotype" w:cs="Arial"/>
          <w:i/>
          <w:sz w:val="22"/>
          <w:szCs w:val="22"/>
        </w:rPr>
        <w:t xml:space="preserve">Artículo 95.- Son </w:t>
      </w:r>
      <w:r w:rsidRPr="004250F9">
        <w:rPr>
          <w:rFonts w:ascii="Palatino Linotype" w:hAnsi="Palatino Linotype" w:cs="Arial"/>
          <w:b/>
          <w:i/>
          <w:sz w:val="22"/>
          <w:szCs w:val="22"/>
        </w:rPr>
        <w:t>atribuciones del tesorero municipal</w:t>
      </w:r>
      <w:r w:rsidRPr="004250F9">
        <w:rPr>
          <w:rFonts w:ascii="Palatino Linotype" w:hAnsi="Palatino Linotype" w:cs="Arial"/>
          <w:i/>
          <w:sz w:val="22"/>
          <w:szCs w:val="22"/>
        </w:rPr>
        <w:t>:</w:t>
      </w:r>
    </w:p>
    <w:p w14:paraId="7669AC40" w14:textId="77777777" w:rsidR="00AA7912" w:rsidRPr="004250F9" w:rsidRDefault="00AA7912" w:rsidP="004250F9">
      <w:pPr>
        <w:ind w:left="851" w:right="901"/>
        <w:jc w:val="both"/>
        <w:rPr>
          <w:rFonts w:ascii="Palatino Linotype" w:hAnsi="Palatino Linotype" w:cs="Arial"/>
          <w:i/>
          <w:sz w:val="22"/>
          <w:szCs w:val="22"/>
        </w:rPr>
      </w:pPr>
      <w:r w:rsidRPr="004250F9">
        <w:rPr>
          <w:rFonts w:ascii="Palatino Linotype" w:hAnsi="Palatino Linotype" w:cs="Arial"/>
          <w:i/>
          <w:sz w:val="22"/>
          <w:szCs w:val="22"/>
        </w:rPr>
        <w:t xml:space="preserve">I. </w:t>
      </w:r>
      <w:r w:rsidRPr="004250F9">
        <w:rPr>
          <w:rFonts w:ascii="Palatino Linotype" w:hAnsi="Palatino Linotype" w:cs="Arial"/>
          <w:b/>
          <w:i/>
          <w:sz w:val="22"/>
          <w:szCs w:val="22"/>
        </w:rPr>
        <w:t>Administrar la hacienda pública municipal</w:t>
      </w:r>
      <w:r w:rsidRPr="004250F9">
        <w:rPr>
          <w:rFonts w:ascii="Palatino Linotype" w:hAnsi="Palatino Linotype" w:cs="Arial"/>
          <w:i/>
          <w:sz w:val="22"/>
          <w:szCs w:val="22"/>
        </w:rPr>
        <w:t>, de conformidad con las disposiciones legales aplicables;</w:t>
      </w:r>
    </w:p>
    <w:p w14:paraId="4F021CBE" w14:textId="77777777" w:rsidR="00AA7912" w:rsidRPr="004250F9" w:rsidRDefault="00AA7912" w:rsidP="004250F9">
      <w:pPr>
        <w:ind w:left="851" w:right="901"/>
        <w:jc w:val="both"/>
        <w:rPr>
          <w:rFonts w:ascii="Palatino Linotype" w:hAnsi="Palatino Linotype" w:cs="Arial"/>
          <w:i/>
          <w:sz w:val="22"/>
          <w:szCs w:val="22"/>
        </w:rPr>
      </w:pPr>
      <w:r w:rsidRPr="004250F9">
        <w:rPr>
          <w:rFonts w:ascii="Palatino Linotype" w:hAnsi="Palatino Linotype" w:cs="Arial"/>
          <w:i/>
          <w:sz w:val="22"/>
          <w:szCs w:val="22"/>
        </w:rPr>
        <w:t>…</w:t>
      </w:r>
    </w:p>
    <w:p w14:paraId="1F158ADA" w14:textId="77777777" w:rsidR="00AA7912" w:rsidRPr="004250F9" w:rsidRDefault="00AA7912" w:rsidP="004250F9">
      <w:pPr>
        <w:ind w:left="851" w:right="901"/>
        <w:jc w:val="both"/>
        <w:rPr>
          <w:rFonts w:ascii="Palatino Linotype" w:hAnsi="Palatino Linotype" w:cs="Arial"/>
          <w:i/>
          <w:sz w:val="22"/>
          <w:szCs w:val="22"/>
        </w:rPr>
      </w:pPr>
      <w:r w:rsidRPr="004250F9">
        <w:rPr>
          <w:rFonts w:ascii="Palatino Linotype" w:hAnsi="Palatino Linotype" w:cs="Arial"/>
          <w:b/>
          <w:i/>
          <w:sz w:val="22"/>
          <w:szCs w:val="22"/>
        </w:rPr>
        <w:t>IV. Llevar los registros contables, financieros y administrativos de los ingresos, egresos, e inventarios;</w:t>
      </w:r>
    </w:p>
    <w:p w14:paraId="187CA145" w14:textId="77777777" w:rsidR="00AA7912" w:rsidRPr="004250F9" w:rsidRDefault="00AA7912" w:rsidP="004250F9">
      <w:pPr>
        <w:ind w:left="851" w:right="901"/>
        <w:jc w:val="both"/>
        <w:rPr>
          <w:rFonts w:ascii="Palatino Linotype" w:hAnsi="Palatino Linotype" w:cs="Arial"/>
          <w:i/>
          <w:sz w:val="22"/>
          <w:szCs w:val="22"/>
        </w:rPr>
      </w:pPr>
      <w:r w:rsidRPr="004250F9">
        <w:rPr>
          <w:rFonts w:ascii="Palatino Linotype" w:hAnsi="Palatino Linotype" w:cs="Arial"/>
          <w:i/>
          <w:sz w:val="22"/>
          <w:szCs w:val="22"/>
        </w:rPr>
        <w:t>…”</w:t>
      </w:r>
    </w:p>
    <w:p w14:paraId="00437FE7" w14:textId="77777777" w:rsidR="00AA7912" w:rsidRPr="004250F9" w:rsidRDefault="00AA7912" w:rsidP="004250F9">
      <w:pPr>
        <w:ind w:left="851" w:right="901"/>
        <w:jc w:val="both"/>
        <w:rPr>
          <w:rFonts w:ascii="Palatino Linotype" w:hAnsi="Palatino Linotype" w:cs="Arial"/>
          <w:sz w:val="22"/>
          <w:szCs w:val="22"/>
        </w:rPr>
      </w:pPr>
      <w:r w:rsidRPr="004250F9">
        <w:rPr>
          <w:rFonts w:ascii="Palatino Linotype" w:hAnsi="Palatino Linotype" w:cs="Arial"/>
          <w:sz w:val="22"/>
          <w:szCs w:val="22"/>
        </w:rPr>
        <w:t>(Énfasis añadido).</w:t>
      </w:r>
    </w:p>
    <w:p w14:paraId="388E7E5C" w14:textId="77777777" w:rsidR="00AA7912" w:rsidRPr="004250F9" w:rsidRDefault="00AA7912" w:rsidP="004250F9">
      <w:pPr>
        <w:jc w:val="both"/>
        <w:rPr>
          <w:rFonts w:ascii="Palatino Linotype" w:hAnsi="Palatino Linotype" w:cs="Arial"/>
        </w:rPr>
      </w:pPr>
    </w:p>
    <w:p w14:paraId="4D92672A" w14:textId="77777777" w:rsidR="00AA7912" w:rsidRPr="004250F9" w:rsidRDefault="00AA7912" w:rsidP="004250F9">
      <w:pPr>
        <w:spacing w:line="360" w:lineRule="auto"/>
        <w:jc w:val="both"/>
        <w:rPr>
          <w:rFonts w:ascii="Palatino Linotype" w:eastAsia="Calibri" w:hAnsi="Palatino Linotype"/>
          <w:lang w:val="es-ES"/>
        </w:rPr>
      </w:pPr>
      <w:r w:rsidRPr="004250F9">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048C9306" w14:textId="77777777" w:rsidR="00AA7912" w:rsidRPr="004250F9" w:rsidRDefault="00AA7912" w:rsidP="004250F9">
      <w:pPr>
        <w:spacing w:line="360" w:lineRule="auto"/>
        <w:jc w:val="both"/>
        <w:rPr>
          <w:rFonts w:ascii="Palatino Linotype" w:eastAsia="Calibri" w:hAnsi="Palatino Linotype"/>
          <w:lang w:val="es-ES"/>
        </w:rPr>
      </w:pPr>
    </w:p>
    <w:p w14:paraId="1FF0FBB6" w14:textId="77777777" w:rsidR="00AA7912" w:rsidRPr="004250F9" w:rsidRDefault="00AA7912" w:rsidP="004250F9">
      <w:pPr>
        <w:spacing w:line="360" w:lineRule="auto"/>
        <w:jc w:val="both"/>
        <w:rPr>
          <w:rFonts w:ascii="Palatino Linotype" w:eastAsia="Calibri" w:hAnsi="Palatino Linotype"/>
          <w:lang w:val="es-ES"/>
        </w:rPr>
      </w:pPr>
      <w:r w:rsidRPr="004250F9">
        <w:rPr>
          <w:rFonts w:ascii="Palatino Linotype" w:eastAsia="Calibri" w:hAnsi="Palatino Linotype"/>
          <w:lang w:val="es-ES"/>
        </w:rPr>
        <w:t>Ahora bien,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7AF5473C" w14:textId="77777777" w:rsidR="00AA7912" w:rsidRPr="004250F9" w:rsidRDefault="00AA7912" w:rsidP="004250F9">
      <w:pPr>
        <w:jc w:val="both"/>
        <w:rPr>
          <w:rFonts w:ascii="Palatino Linotype" w:hAnsi="Palatino Linotype" w:cs="Arial"/>
        </w:rPr>
      </w:pPr>
    </w:p>
    <w:p w14:paraId="2EBACBFF" w14:textId="77777777" w:rsidR="00AA7912" w:rsidRPr="004250F9" w:rsidRDefault="00AA7912" w:rsidP="004250F9">
      <w:pPr>
        <w:ind w:left="851" w:right="901"/>
        <w:jc w:val="both"/>
        <w:rPr>
          <w:rFonts w:ascii="Palatino Linotype" w:hAnsi="Palatino Linotype"/>
          <w:b/>
          <w:i/>
          <w:sz w:val="22"/>
          <w:szCs w:val="22"/>
        </w:rPr>
      </w:pPr>
      <w:r w:rsidRPr="004250F9">
        <w:rPr>
          <w:rFonts w:ascii="Palatino Linotype" w:hAnsi="Palatino Linotype" w:cs="Arial"/>
          <w:b/>
          <w:bCs/>
          <w:i/>
          <w:color w:val="000000"/>
          <w:sz w:val="22"/>
          <w:szCs w:val="22"/>
        </w:rPr>
        <w:t>“</w:t>
      </w:r>
      <w:r w:rsidRPr="004250F9">
        <w:rPr>
          <w:rFonts w:ascii="Palatino Linotype" w:hAnsi="Palatino Linotype"/>
          <w:b/>
          <w:i/>
          <w:sz w:val="22"/>
          <w:szCs w:val="22"/>
        </w:rPr>
        <w:t>Artículo 342.-</w:t>
      </w:r>
      <w:r w:rsidRPr="004250F9">
        <w:rPr>
          <w:rFonts w:ascii="Palatino Linotype" w:hAnsi="Palatino Linotype"/>
          <w:i/>
          <w:sz w:val="22"/>
          <w:szCs w:val="22"/>
        </w:rPr>
        <w:t xml:space="preserve"> </w:t>
      </w:r>
      <w:r w:rsidRPr="004250F9">
        <w:rPr>
          <w:rFonts w:ascii="Palatino Linotype" w:hAnsi="Palatino Linotype"/>
          <w:b/>
          <w:i/>
          <w:sz w:val="22"/>
          <w:szCs w:val="22"/>
        </w:rPr>
        <w:t xml:space="preserve">El registro contable del efecto patrimonial y presupuestal de las operaciones financieras, se realizará conforme al sistema y a las disposiciones que se aprueben en materia </w:t>
      </w:r>
      <w:r w:rsidRPr="004250F9">
        <w:rPr>
          <w:rFonts w:ascii="Palatino Linotype" w:hAnsi="Palatino Linotype"/>
          <w:i/>
          <w:sz w:val="22"/>
          <w:szCs w:val="22"/>
        </w:rPr>
        <w:t xml:space="preserve">de </w:t>
      </w:r>
      <w:r w:rsidRPr="004250F9">
        <w:rPr>
          <w:rFonts w:ascii="Palatino Linotype" w:hAnsi="Palatino Linotype" w:cs="Arial"/>
          <w:i/>
          <w:color w:val="000000"/>
          <w:sz w:val="22"/>
          <w:szCs w:val="22"/>
        </w:rPr>
        <w:t>planeación</w:t>
      </w:r>
      <w:r w:rsidRPr="004250F9">
        <w:rPr>
          <w:rFonts w:ascii="Palatino Linotype" w:hAnsi="Palatino Linotype"/>
          <w:i/>
          <w:sz w:val="22"/>
          <w:szCs w:val="22"/>
        </w:rPr>
        <w:t>,</w:t>
      </w:r>
      <w:r w:rsidRPr="004250F9">
        <w:rPr>
          <w:rFonts w:ascii="Palatino Linotype" w:hAnsi="Palatino Linotype"/>
          <w:b/>
          <w:i/>
          <w:sz w:val="22"/>
          <w:szCs w:val="22"/>
        </w:rPr>
        <w:t xml:space="preserve"> programación, presupuestación</w:t>
      </w:r>
      <w:r w:rsidRPr="004250F9">
        <w:rPr>
          <w:rFonts w:ascii="Palatino Linotype" w:hAnsi="Palatino Linotype"/>
          <w:i/>
          <w:sz w:val="22"/>
          <w:szCs w:val="22"/>
        </w:rPr>
        <w:t xml:space="preserve">, evaluación y </w:t>
      </w:r>
      <w:r w:rsidRPr="004250F9">
        <w:rPr>
          <w:rFonts w:ascii="Palatino Linotype" w:hAnsi="Palatino Linotype" w:cs="Arial"/>
          <w:b/>
          <w:i/>
          <w:color w:val="000000"/>
          <w:sz w:val="22"/>
          <w:szCs w:val="22"/>
        </w:rPr>
        <w:t>contabilidad</w:t>
      </w:r>
      <w:r w:rsidRPr="004250F9">
        <w:rPr>
          <w:rFonts w:ascii="Palatino Linotype" w:hAnsi="Palatino Linotype"/>
          <w:b/>
          <w:i/>
          <w:sz w:val="22"/>
          <w:szCs w:val="22"/>
        </w:rPr>
        <w:t xml:space="preserve"> gubernamental.</w:t>
      </w:r>
      <w:r w:rsidRPr="004250F9">
        <w:rPr>
          <w:rFonts w:ascii="Palatino Linotype" w:hAnsi="Palatino Linotype"/>
          <w:i/>
          <w:sz w:val="22"/>
          <w:szCs w:val="22"/>
        </w:rPr>
        <w:t xml:space="preserve"> </w:t>
      </w:r>
    </w:p>
    <w:p w14:paraId="4F30D193" w14:textId="77777777" w:rsidR="00AA7912" w:rsidRPr="004250F9" w:rsidRDefault="00AA7912" w:rsidP="004250F9">
      <w:pPr>
        <w:ind w:left="851" w:right="901"/>
        <w:jc w:val="both"/>
        <w:rPr>
          <w:rFonts w:ascii="Palatino Linotype" w:hAnsi="Palatino Linotype"/>
          <w:b/>
          <w:i/>
          <w:sz w:val="22"/>
          <w:szCs w:val="22"/>
        </w:rPr>
      </w:pPr>
      <w:r w:rsidRPr="004250F9">
        <w:rPr>
          <w:rFonts w:ascii="Palatino Linotype" w:hAnsi="Palatino Linotype" w:cs="Arial"/>
          <w:b/>
          <w:bCs/>
          <w:i/>
          <w:color w:val="000000"/>
          <w:sz w:val="22"/>
          <w:szCs w:val="22"/>
        </w:rPr>
        <w:t>…</w:t>
      </w:r>
    </w:p>
    <w:p w14:paraId="1EE4C960" w14:textId="77777777" w:rsidR="00AA7912" w:rsidRPr="004250F9" w:rsidRDefault="00AA7912" w:rsidP="004250F9">
      <w:pPr>
        <w:ind w:left="851" w:right="901"/>
        <w:jc w:val="both"/>
        <w:rPr>
          <w:rFonts w:ascii="Palatino Linotype" w:hAnsi="Palatino Linotype"/>
          <w:i/>
          <w:sz w:val="22"/>
          <w:szCs w:val="22"/>
        </w:rPr>
      </w:pPr>
      <w:r w:rsidRPr="004250F9">
        <w:rPr>
          <w:rFonts w:ascii="Palatino Linotype" w:hAnsi="Palatino Linotype"/>
          <w:b/>
          <w:i/>
          <w:sz w:val="22"/>
          <w:szCs w:val="22"/>
        </w:rPr>
        <w:t>Artículo 343.-</w:t>
      </w:r>
      <w:r w:rsidRPr="004250F9">
        <w:rPr>
          <w:rFonts w:ascii="Palatino Linotype" w:hAnsi="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A0E1A9A" w14:textId="77777777" w:rsidR="00AA7912" w:rsidRPr="004250F9" w:rsidRDefault="00AA7912" w:rsidP="004250F9">
      <w:pPr>
        <w:ind w:left="851" w:right="901"/>
        <w:jc w:val="both"/>
        <w:rPr>
          <w:rFonts w:ascii="Palatino Linotype" w:hAnsi="Palatino Linotype"/>
          <w:i/>
          <w:sz w:val="22"/>
          <w:szCs w:val="22"/>
        </w:rPr>
      </w:pPr>
      <w:r w:rsidRPr="004250F9">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1A1F5EAA" w14:textId="77777777" w:rsidR="00AA7912" w:rsidRPr="004250F9" w:rsidRDefault="00AA7912" w:rsidP="004250F9">
      <w:pPr>
        <w:ind w:left="851" w:right="901"/>
        <w:jc w:val="both"/>
        <w:rPr>
          <w:rFonts w:ascii="Palatino Linotype" w:hAnsi="Palatino Linotype"/>
          <w:i/>
          <w:sz w:val="22"/>
          <w:szCs w:val="22"/>
        </w:rPr>
      </w:pPr>
      <w:r w:rsidRPr="004250F9">
        <w:rPr>
          <w:rFonts w:ascii="Palatino Linotype" w:hAnsi="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4250F9">
        <w:rPr>
          <w:rFonts w:ascii="Palatino Linotype" w:hAnsi="Palatino Linotype"/>
          <w:i/>
          <w:sz w:val="22"/>
          <w:szCs w:val="22"/>
        </w:rPr>
        <w:t xml:space="preserve">en el caso de los Municipios se hará por la Tesorería. </w:t>
      </w:r>
    </w:p>
    <w:p w14:paraId="407F55A2" w14:textId="77777777" w:rsidR="00AA7912" w:rsidRPr="004250F9" w:rsidRDefault="00AA7912" w:rsidP="004250F9">
      <w:pPr>
        <w:ind w:left="851" w:right="901"/>
        <w:jc w:val="both"/>
        <w:rPr>
          <w:rFonts w:ascii="Palatino Linotype" w:hAnsi="Palatino Linotype"/>
          <w:i/>
          <w:sz w:val="22"/>
          <w:szCs w:val="22"/>
        </w:rPr>
      </w:pPr>
      <w:r w:rsidRPr="004250F9">
        <w:rPr>
          <w:rFonts w:ascii="Palatino Linotype" w:hAnsi="Palatino Linotype"/>
          <w:i/>
          <w:sz w:val="22"/>
          <w:szCs w:val="22"/>
        </w:rPr>
        <w:t xml:space="preserve">Derogado. </w:t>
      </w:r>
    </w:p>
    <w:p w14:paraId="7004F254" w14:textId="77777777" w:rsidR="00AA7912" w:rsidRPr="004250F9" w:rsidRDefault="00AA7912" w:rsidP="004250F9">
      <w:pPr>
        <w:ind w:left="851" w:right="850"/>
        <w:jc w:val="both"/>
        <w:rPr>
          <w:rFonts w:ascii="Palatino Linotype" w:hAnsi="Palatino Linotype"/>
          <w:i/>
          <w:sz w:val="22"/>
          <w:szCs w:val="22"/>
        </w:rPr>
      </w:pPr>
      <w:r w:rsidRPr="004250F9">
        <w:rPr>
          <w:rFonts w:ascii="Palatino Linotype" w:hAnsi="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4250F9">
        <w:rPr>
          <w:rFonts w:ascii="Palatino Linotype" w:hAnsi="Palatino Linotype"/>
          <w:i/>
          <w:sz w:val="22"/>
          <w:szCs w:val="22"/>
        </w:rPr>
        <w:t xml:space="preserve"> a partir del ejercicio presupuestal siguiente al que corresponda, en el caso de los municipios se hará por la Tesorería. </w:t>
      </w:r>
    </w:p>
    <w:p w14:paraId="08D16F7D" w14:textId="77777777" w:rsidR="00AA7912" w:rsidRPr="004250F9" w:rsidRDefault="00AA7912" w:rsidP="004250F9">
      <w:pPr>
        <w:ind w:left="851" w:right="901"/>
        <w:jc w:val="both"/>
        <w:rPr>
          <w:rFonts w:ascii="Palatino Linotype" w:hAnsi="Palatino Linotype"/>
          <w:i/>
          <w:sz w:val="22"/>
          <w:szCs w:val="22"/>
        </w:rPr>
      </w:pPr>
      <w:r w:rsidRPr="004250F9">
        <w:rPr>
          <w:rFonts w:ascii="Palatino Linotype" w:hAnsi="Palatino Linotype"/>
          <w:i/>
          <w:sz w:val="22"/>
          <w:szCs w:val="22"/>
        </w:rPr>
        <w:t>…</w:t>
      </w:r>
    </w:p>
    <w:p w14:paraId="65AEC255" w14:textId="77777777" w:rsidR="00AA7912" w:rsidRPr="004250F9" w:rsidRDefault="00AA7912" w:rsidP="004250F9">
      <w:pPr>
        <w:ind w:left="851" w:right="901"/>
        <w:jc w:val="both"/>
        <w:rPr>
          <w:rFonts w:ascii="Palatino Linotype" w:hAnsi="Palatino Linotype"/>
          <w:i/>
          <w:sz w:val="22"/>
          <w:szCs w:val="22"/>
        </w:rPr>
      </w:pPr>
      <w:r w:rsidRPr="004250F9">
        <w:rPr>
          <w:rFonts w:ascii="Palatino Linotype" w:hAnsi="Palatino Linotype"/>
          <w:b/>
          <w:i/>
          <w:sz w:val="22"/>
          <w:szCs w:val="22"/>
        </w:rPr>
        <w:t>Artículo 345.-</w:t>
      </w:r>
      <w:r w:rsidRPr="004250F9">
        <w:rPr>
          <w:rFonts w:ascii="Palatino Linotype" w:hAnsi="Palatino Linotype"/>
          <w:i/>
          <w:sz w:val="22"/>
          <w:szCs w:val="22"/>
        </w:rPr>
        <w:t xml:space="preserve"> </w:t>
      </w:r>
      <w:r w:rsidRPr="004250F9">
        <w:rPr>
          <w:rFonts w:ascii="Palatino Linotype" w:hAnsi="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4250F9">
        <w:rPr>
          <w:rFonts w:ascii="Palatino Linotype" w:hAnsi="Palatino Linotype"/>
          <w:i/>
          <w:sz w:val="22"/>
          <w:szCs w:val="22"/>
        </w:rPr>
        <w:t xml:space="preserve">, la remitirán en un plazo que no excederá de seis meses al Archivo Contable Gubernamental. </w:t>
      </w:r>
      <w:r w:rsidRPr="004250F9">
        <w:rPr>
          <w:rFonts w:ascii="Palatino Linotype" w:hAnsi="Palatino Linotype"/>
          <w:b/>
          <w:i/>
          <w:sz w:val="22"/>
          <w:szCs w:val="22"/>
        </w:rPr>
        <w:t>Tratándose de los comprobantes fiscales digitales, estos deberán estar agregados en forma electrónica en cada póliza de registro contable</w:t>
      </w:r>
      <w:r w:rsidRPr="004250F9">
        <w:rPr>
          <w:rFonts w:ascii="Palatino Linotype" w:hAnsi="Palatino Linotype"/>
          <w:i/>
          <w:sz w:val="22"/>
          <w:szCs w:val="22"/>
        </w:rPr>
        <w:t xml:space="preserve">. </w:t>
      </w:r>
    </w:p>
    <w:p w14:paraId="7C62325B" w14:textId="77777777" w:rsidR="00AA7912" w:rsidRPr="004250F9" w:rsidRDefault="00AA7912" w:rsidP="004250F9">
      <w:pPr>
        <w:ind w:left="851" w:right="901"/>
        <w:jc w:val="both"/>
        <w:rPr>
          <w:rFonts w:ascii="Palatino Linotype" w:hAnsi="Palatino Linotype" w:cs="Arial"/>
          <w:bCs/>
          <w:i/>
          <w:color w:val="000000"/>
          <w:sz w:val="22"/>
          <w:szCs w:val="22"/>
        </w:rPr>
      </w:pPr>
      <w:r w:rsidRPr="004250F9">
        <w:rPr>
          <w:rFonts w:ascii="Palatino Linotype" w:hAnsi="Palatino Linotype"/>
          <w:i/>
          <w:sz w:val="22"/>
          <w:szCs w:val="22"/>
        </w:rPr>
        <w:t>El plazo señalado en el párrafo anterior, empezará a contar a partir de la publicación en el Periódico Oficial, del decreto correspondiente.</w:t>
      </w:r>
      <w:r w:rsidRPr="004250F9">
        <w:rPr>
          <w:rFonts w:ascii="Palatino Linotype" w:hAnsi="Palatino Linotype" w:cs="Arial"/>
          <w:bCs/>
          <w:i/>
          <w:color w:val="000000"/>
          <w:sz w:val="22"/>
          <w:szCs w:val="22"/>
        </w:rPr>
        <w:t xml:space="preserve"> “</w:t>
      </w:r>
      <w:r w:rsidRPr="004250F9">
        <w:rPr>
          <w:rFonts w:ascii="Palatino Linotype" w:hAnsi="Palatino Linotype" w:cs="Arial"/>
          <w:bCs/>
          <w:i/>
          <w:color w:val="000000"/>
          <w:sz w:val="22"/>
          <w:szCs w:val="22"/>
        </w:rPr>
        <w:cr/>
        <w:t>(Énfasis añadido)</w:t>
      </w:r>
    </w:p>
    <w:p w14:paraId="5E32DA72" w14:textId="77777777" w:rsidR="00AA7912" w:rsidRPr="004250F9" w:rsidRDefault="00AA7912" w:rsidP="004250F9">
      <w:pPr>
        <w:jc w:val="both"/>
        <w:rPr>
          <w:rFonts w:ascii="Palatino Linotype" w:hAnsi="Palatino Linotype" w:cs="Arial"/>
        </w:rPr>
      </w:pPr>
    </w:p>
    <w:p w14:paraId="5FF33E53" w14:textId="77777777" w:rsidR="00AA7912" w:rsidRPr="004250F9" w:rsidRDefault="00AA7912" w:rsidP="004250F9">
      <w:pPr>
        <w:spacing w:line="360" w:lineRule="auto"/>
        <w:jc w:val="both"/>
        <w:rPr>
          <w:rFonts w:ascii="Palatino Linotype" w:hAnsi="Palatino Linotype" w:cs="Arial"/>
          <w:bCs/>
          <w:color w:val="000000"/>
          <w:lang w:val="es-ES"/>
        </w:rPr>
      </w:pPr>
      <w:r w:rsidRPr="004250F9">
        <w:rPr>
          <w:rFonts w:ascii="Palatino Linotype" w:hAnsi="Palatino Linotype" w:cs="Arial"/>
          <w:lang w:val="es-ES"/>
        </w:rPr>
        <w:lastRenderedPageBreak/>
        <w:t>De una interpretación sistemática de los artículos transcritos, se desprende primeramente que el</w:t>
      </w:r>
      <w:r w:rsidRPr="004250F9">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11AADA1C" w14:textId="77777777" w:rsidR="00AA7912" w:rsidRPr="004250F9" w:rsidRDefault="00AA7912" w:rsidP="004250F9">
      <w:pPr>
        <w:spacing w:line="360" w:lineRule="auto"/>
        <w:jc w:val="both"/>
        <w:rPr>
          <w:rFonts w:ascii="Palatino Linotype" w:hAnsi="Palatino Linotype" w:cs="Arial"/>
          <w:bCs/>
          <w:color w:val="000000"/>
          <w:lang w:val="es-ES"/>
        </w:rPr>
      </w:pPr>
    </w:p>
    <w:p w14:paraId="627E237C" w14:textId="77777777" w:rsidR="00AA7912" w:rsidRPr="004250F9" w:rsidRDefault="00AA7912" w:rsidP="004250F9">
      <w:pPr>
        <w:spacing w:line="360" w:lineRule="auto"/>
        <w:jc w:val="both"/>
        <w:rPr>
          <w:rFonts w:ascii="Palatino Linotype" w:hAnsi="Palatino Linotype" w:cs="Arial"/>
          <w:lang w:val="es-ES" w:eastAsia="es-MX"/>
        </w:rPr>
      </w:pPr>
      <w:r w:rsidRPr="004250F9">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4250F9">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C24388C" w14:textId="77777777" w:rsidR="00AA7912" w:rsidRPr="004250F9" w:rsidRDefault="00AA7912" w:rsidP="004250F9">
      <w:pPr>
        <w:jc w:val="both"/>
        <w:rPr>
          <w:rFonts w:ascii="Palatino Linotype" w:hAnsi="Palatino Linotype" w:cs="Arial"/>
          <w:bCs/>
          <w:color w:val="000000"/>
          <w:lang w:val="es-ES"/>
        </w:rPr>
      </w:pPr>
    </w:p>
    <w:p w14:paraId="349A06F0" w14:textId="77777777" w:rsidR="00AA7912" w:rsidRPr="004250F9" w:rsidRDefault="00AA7912" w:rsidP="004250F9">
      <w:pPr>
        <w:ind w:left="851" w:right="850"/>
        <w:jc w:val="both"/>
        <w:rPr>
          <w:rFonts w:ascii="Palatino Linotype" w:hAnsi="Palatino Linotype" w:cs="Arial"/>
          <w:b/>
          <w:i/>
          <w:sz w:val="22"/>
          <w:lang w:val="es-ES" w:eastAsia="es-MX"/>
        </w:rPr>
      </w:pPr>
      <w:r w:rsidRPr="004250F9">
        <w:rPr>
          <w:rFonts w:ascii="Palatino Linotype" w:hAnsi="Palatino Linotype" w:cs="Arial"/>
          <w:b/>
          <w:i/>
          <w:sz w:val="22"/>
          <w:lang w:val="es-ES" w:eastAsia="es-MX"/>
        </w:rPr>
        <w:t xml:space="preserve">“REGISTRO CONTABLE </w:t>
      </w:r>
    </w:p>
    <w:p w14:paraId="1408E1E2" w14:textId="77777777" w:rsidR="00AA7912" w:rsidRPr="004250F9" w:rsidRDefault="00AA7912" w:rsidP="004250F9">
      <w:pPr>
        <w:ind w:left="851" w:right="850"/>
        <w:jc w:val="both"/>
        <w:rPr>
          <w:rFonts w:ascii="Palatino Linotype" w:hAnsi="Palatino Linotype" w:cs="Arial"/>
          <w:i/>
          <w:sz w:val="22"/>
          <w:lang w:val="es-ES" w:eastAsia="es-MX"/>
        </w:rPr>
      </w:pPr>
      <w:r w:rsidRPr="004250F9">
        <w:rPr>
          <w:rFonts w:ascii="Palatino Linotype" w:hAnsi="Palatino Linotype" w:cs="Arial"/>
          <w:i/>
          <w:sz w:val="22"/>
          <w:lang w:val="es-ES" w:eastAsia="es-MX"/>
        </w:rPr>
        <w:t>Asiento que se realiza en los libros de contabilidad de las actividades relacionadas con el ingreso y egresos de un ente económico.”</w:t>
      </w:r>
    </w:p>
    <w:p w14:paraId="33CE5386" w14:textId="77777777" w:rsidR="00AA7912" w:rsidRPr="004250F9" w:rsidRDefault="00AA7912" w:rsidP="004250F9">
      <w:pPr>
        <w:ind w:left="851" w:right="850"/>
        <w:jc w:val="both"/>
        <w:rPr>
          <w:rFonts w:ascii="Palatino Linotype" w:hAnsi="Palatino Linotype" w:cs="Arial"/>
          <w:b/>
          <w:i/>
          <w:sz w:val="22"/>
          <w:lang w:val="es-ES" w:eastAsia="es-MX"/>
        </w:rPr>
      </w:pPr>
      <w:r w:rsidRPr="004250F9">
        <w:rPr>
          <w:rFonts w:ascii="Palatino Linotype" w:hAnsi="Palatino Linotype" w:cs="Arial"/>
          <w:b/>
          <w:i/>
          <w:sz w:val="22"/>
          <w:lang w:val="es-ES" w:eastAsia="es-MX"/>
        </w:rPr>
        <w:t>“REGISTRO PRESUPUESTARIO</w:t>
      </w:r>
    </w:p>
    <w:p w14:paraId="0D670CE8" w14:textId="77777777" w:rsidR="00AA7912" w:rsidRPr="004250F9" w:rsidRDefault="00AA7912" w:rsidP="004250F9">
      <w:pPr>
        <w:ind w:left="851" w:right="850"/>
        <w:jc w:val="both"/>
        <w:rPr>
          <w:rFonts w:ascii="Palatino Linotype" w:hAnsi="Palatino Linotype" w:cs="Arial"/>
          <w:i/>
          <w:sz w:val="22"/>
          <w:lang w:val="es-ES" w:eastAsia="es-MX"/>
        </w:rPr>
      </w:pPr>
      <w:r w:rsidRPr="004250F9">
        <w:rPr>
          <w:rFonts w:ascii="Palatino Linotype" w:hAnsi="Palatino Linotype" w:cs="Arial"/>
          <w:i/>
          <w:sz w:val="22"/>
          <w:lang w:val="es-ES" w:eastAsia="es-MX"/>
        </w:rPr>
        <w:t>Asiento contable de las erogaciones realizadas por las dependencias y entidades con relación a la asignación, modificación y ejercicio de los recursos presupuestarios que se les hayan autorizado.”</w:t>
      </w:r>
    </w:p>
    <w:p w14:paraId="4566CFDC" w14:textId="77777777" w:rsidR="00AA7912" w:rsidRPr="004250F9" w:rsidRDefault="00AA7912" w:rsidP="004250F9">
      <w:pPr>
        <w:ind w:left="708"/>
        <w:jc w:val="both"/>
        <w:rPr>
          <w:rFonts w:ascii="Palatino Linotype" w:hAnsi="Palatino Linotype" w:cs="Arial"/>
          <w:i/>
          <w:sz w:val="22"/>
          <w:lang w:val="es-ES" w:eastAsia="es-MX"/>
        </w:rPr>
      </w:pPr>
    </w:p>
    <w:p w14:paraId="144111E0" w14:textId="77777777" w:rsidR="00AA7912" w:rsidRPr="004250F9" w:rsidRDefault="00AA7912" w:rsidP="004250F9">
      <w:pPr>
        <w:spacing w:line="360" w:lineRule="auto"/>
        <w:jc w:val="both"/>
        <w:rPr>
          <w:rFonts w:ascii="Palatino Linotype" w:hAnsi="Palatino Linotype" w:cs="Arial"/>
          <w:bCs/>
          <w:color w:val="000000"/>
          <w:lang w:val="es-ES"/>
        </w:rPr>
      </w:pPr>
      <w:r w:rsidRPr="004250F9">
        <w:rPr>
          <w:rFonts w:ascii="Palatino Linotype" w:hAnsi="Palatino Linotype" w:cs="Arial"/>
          <w:bCs/>
          <w:color w:val="000000"/>
          <w:lang w:val="es-ES"/>
        </w:rPr>
        <w:lastRenderedPageBreak/>
        <w:t>Por otra parte, se establece que el sistema de contabilidad sobre base acumulativa total se sustentará en los principios de contabilidad gubernamental.</w:t>
      </w:r>
    </w:p>
    <w:p w14:paraId="1F5787E2" w14:textId="77777777" w:rsidR="00AA7912" w:rsidRPr="004250F9" w:rsidRDefault="00AA7912" w:rsidP="004250F9">
      <w:pPr>
        <w:spacing w:line="360" w:lineRule="auto"/>
        <w:jc w:val="both"/>
        <w:rPr>
          <w:rFonts w:ascii="Palatino Linotype" w:hAnsi="Palatino Linotype" w:cs="Arial"/>
          <w:bCs/>
          <w:color w:val="000000"/>
          <w:lang w:val="es-ES"/>
        </w:rPr>
      </w:pPr>
    </w:p>
    <w:p w14:paraId="7C04A3D8" w14:textId="77777777" w:rsidR="00AA7912" w:rsidRPr="004250F9" w:rsidRDefault="00AA7912" w:rsidP="004250F9">
      <w:pPr>
        <w:spacing w:line="360" w:lineRule="auto"/>
        <w:jc w:val="both"/>
        <w:rPr>
          <w:rFonts w:ascii="Palatino Linotype" w:hAnsi="Palatino Linotype" w:cs="Arial"/>
          <w:bCs/>
          <w:color w:val="000000"/>
          <w:lang w:val="es-ES"/>
        </w:rPr>
      </w:pPr>
      <w:r w:rsidRPr="004250F9">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14:paraId="590E7EE4" w14:textId="77777777" w:rsidR="00AA7912" w:rsidRPr="004250F9" w:rsidRDefault="00AA7912" w:rsidP="004250F9">
      <w:pPr>
        <w:spacing w:line="360" w:lineRule="auto"/>
        <w:jc w:val="both"/>
        <w:rPr>
          <w:rFonts w:ascii="Palatino Linotype" w:hAnsi="Palatino Linotype" w:cs="Arial"/>
          <w:bCs/>
          <w:color w:val="000000"/>
          <w:lang w:val="es-ES"/>
        </w:rPr>
      </w:pPr>
    </w:p>
    <w:p w14:paraId="1C26E08C" w14:textId="77777777" w:rsidR="00AA7912" w:rsidRPr="004250F9" w:rsidRDefault="00AA7912" w:rsidP="004250F9">
      <w:pPr>
        <w:spacing w:line="360" w:lineRule="auto"/>
        <w:jc w:val="both"/>
        <w:rPr>
          <w:rFonts w:ascii="Palatino Linotype" w:hAnsi="Palatino Linotype" w:cs="Arial"/>
          <w:bCs/>
          <w:color w:val="000000"/>
          <w:lang w:val="es-ES"/>
        </w:rPr>
      </w:pPr>
      <w:r w:rsidRPr="004250F9">
        <w:rPr>
          <w:rFonts w:ascii="Palatino Linotype" w:hAnsi="Palatino Linotype" w:cs="Arial"/>
          <w:bCs/>
          <w:color w:val="000000"/>
          <w:lang w:val="es-ES"/>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1A812E08" w14:textId="77777777" w:rsidR="00AA7912" w:rsidRPr="004250F9" w:rsidRDefault="00AA7912" w:rsidP="004250F9">
      <w:pPr>
        <w:spacing w:line="360" w:lineRule="auto"/>
        <w:jc w:val="both"/>
        <w:rPr>
          <w:rFonts w:ascii="Palatino Linotype" w:eastAsia="Calibri" w:hAnsi="Palatino Linotype"/>
          <w:lang w:val="es-ES"/>
        </w:rPr>
      </w:pPr>
    </w:p>
    <w:p w14:paraId="68CFB435" w14:textId="77777777" w:rsidR="00AA7912" w:rsidRPr="004250F9" w:rsidRDefault="00AA7912" w:rsidP="004250F9">
      <w:pPr>
        <w:spacing w:line="360" w:lineRule="auto"/>
        <w:jc w:val="both"/>
        <w:rPr>
          <w:rFonts w:ascii="Palatino Linotype" w:hAnsi="Palatino Linotype" w:cs="Arial"/>
          <w:bCs/>
          <w:color w:val="000000"/>
          <w:lang w:val="es-ES"/>
        </w:rPr>
      </w:pPr>
      <w:r w:rsidRPr="004250F9">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03414427" w14:textId="77777777" w:rsidR="00AA7912" w:rsidRPr="004250F9" w:rsidRDefault="00AA7912" w:rsidP="004250F9">
      <w:pPr>
        <w:spacing w:line="360" w:lineRule="auto"/>
        <w:jc w:val="both"/>
        <w:rPr>
          <w:rFonts w:ascii="Palatino Linotype" w:hAnsi="Palatino Linotype" w:cs="Arial"/>
          <w:bCs/>
          <w:color w:val="000000"/>
          <w:lang w:val="es-ES"/>
        </w:rPr>
      </w:pPr>
    </w:p>
    <w:p w14:paraId="1A71D4E1" w14:textId="64522D2D" w:rsidR="00AA7912" w:rsidRPr="004250F9" w:rsidRDefault="00AA7912" w:rsidP="004250F9">
      <w:pPr>
        <w:spacing w:line="360" w:lineRule="auto"/>
        <w:jc w:val="both"/>
        <w:rPr>
          <w:rFonts w:ascii="Palatino Linotype" w:hAnsi="Palatino Linotype"/>
          <w:color w:val="000000" w:themeColor="text1"/>
          <w:lang w:val="es-ES"/>
        </w:rPr>
      </w:pPr>
      <w:r w:rsidRPr="004250F9">
        <w:rPr>
          <w:rFonts w:ascii="Palatino Linotype" w:hAnsi="Palatino Linotype" w:cs="Arial"/>
          <w:noProof/>
          <w:lang w:eastAsia="es-MX"/>
        </w:rPr>
        <w:t xml:space="preserve">En consecuencia, este Órgano Garante determina ordenar al </w:t>
      </w:r>
      <w:r w:rsidRPr="004250F9">
        <w:rPr>
          <w:rFonts w:ascii="Palatino Linotype" w:hAnsi="Palatino Linotype" w:cs="Arial"/>
          <w:b/>
          <w:noProof/>
          <w:lang w:eastAsia="es-MX"/>
        </w:rPr>
        <w:t xml:space="preserve">SUJETO OBLIGADO </w:t>
      </w:r>
      <w:r w:rsidRPr="004250F9">
        <w:rPr>
          <w:rFonts w:ascii="Palatino Linotype" w:hAnsi="Palatino Linotype" w:cs="Arial"/>
          <w:noProof/>
          <w:lang w:eastAsia="es-MX"/>
        </w:rPr>
        <w:t xml:space="preserve">haga entrega de ser procedente en versión pública el o los documentos relacionados con el derecho </w:t>
      </w:r>
      <w:r w:rsidRPr="004250F9">
        <w:rPr>
          <w:rFonts w:ascii="Palatino Linotype" w:hAnsi="Palatino Linotype"/>
          <w:color w:val="000000" w:themeColor="text1"/>
          <w:lang w:val="es-ES"/>
        </w:rPr>
        <w:t xml:space="preserve">de alumbrado público, donde conste la cantidad que se factura mensualmente, cantidad que se recauda, adeudo que se tiene, si ya se pagó la diferencia </w:t>
      </w:r>
      <w:r w:rsidRPr="004250F9">
        <w:rPr>
          <w:rFonts w:ascii="Palatino Linotype" w:hAnsi="Palatino Linotype"/>
          <w:color w:val="000000" w:themeColor="text1"/>
          <w:lang w:val="es-ES"/>
        </w:rPr>
        <w:lastRenderedPageBreak/>
        <w:t xml:space="preserve">entre facturación y derecho de alumbrado público, si se tiene saldo a favor; así como los avisos de recibo emitidos por la Comisión Federal de Electricidad, de los meses correspondientes del 1 de enero de 2020 al 31 de octubre de 2021. </w:t>
      </w:r>
    </w:p>
    <w:p w14:paraId="28CBE926" w14:textId="77777777" w:rsidR="00AA7912" w:rsidRPr="004250F9" w:rsidRDefault="00AA7912" w:rsidP="004250F9">
      <w:pPr>
        <w:spacing w:line="360" w:lineRule="auto"/>
        <w:jc w:val="both"/>
        <w:rPr>
          <w:rFonts w:ascii="Palatino Linotype" w:hAnsi="Palatino Linotype"/>
          <w:color w:val="000000" w:themeColor="text1"/>
          <w:lang w:val="es-ES"/>
        </w:rPr>
      </w:pPr>
    </w:p>
    <w:p w14:paraId="165B6CD7" w14:textId="77777777" w:rsidR="00832C14" w:rsidRPr="004250F9" w:rsidRDefault="00AA7912" w:rsidP="004250F9">
      <w:pPr>
        <w:spacing w:line="360" w:lineRule="auto"/>
        <w:jc w:val="both"/>
        <w:rPr>
          <w:rFonts w:ascii="Palatino Linotype" w:hAnsi="Palatino Linotype" w:cs="Arial"/>
          <w:lang w:eastAsia="es-MX"/>
        </w:rPr>
      </w:pPr>
      <w:r w:rsidRPr="004250F9">
        <w:rPr>
          <w:rFonts w:ascii="Palatino Linotype" w:hAnsi="Palatino Linotype"/>
          <w:color w:val="000000" w:themeColor="text1"/>
          <w:lang w:val="es-ES"/>
        </w:rPr>
        <w:t xml:space="preserve">Ahora bien, respecto al requerimiento identificado con el numeral 2, relacionado con el censo de alumbrado público firmado por la Comisión Federal de Electricidad (CFE) del ejercicio fiscal 2020 o en su caso, el censo más reciente del municipio en colaboración de la CFE; al respecto, </w:t>
      </w:r>
      <w:r w:rsidRPr="004250F9">
        <w:rPr>
          <w:rFonts w:ascii="Palatino Linotype" w:hAnsi="Palatino Linotype"/>
          <w:b/>
          <w:color w:val="000000" w:themeColor="text1"/>
          <w:lang w:val="es-ES"/>
        </w:rPr>
        <w:t xml:space="preserve">EL SUJETO OBLIGADO </w:t>
      </w:r>
      <w:r w:rsidRPr="004250F9">
        <w:rPr>
          <w:rFonts w:ascii="Palatino Linotype" w:hAnsi="Palatino Linotype"/>
          <w:color w:val="000000" w:themeColor="text1"/>
          <w:lang w:val="es-ES"/>
        </w:rPr>
        <w:t xml:space="preserve">adjuntó a su informe justificado el </w:t>
      </w:r>
      <w:r w:rsidRPr="004250F9">
        <w:rPr>
          <w:rFonts w:ascii="Palatino Linotype" w:hAnsi="Palatino Linotype" w:cs="Arial"/>
          <w:lang w:eastAsia="es-MX"/>
        </w:rPr>
        <w:t>último censo de lámparas y luminarias</w:t>
      </w:r>
      <w:r w:rsidR="00832C14" w:rsidRPr="004250F9">
        <w:rPr>
          <w:rFonts w:ascii="Palatino Linotype" w:hAnsi="Palatino Linotype" w:cs="Arial"/>
          <w:lang w:eastAsia="es-MX"/>
        </w:rPr>
        <w:t>, en el que se advierte la m</w:t>
      </w:r>
      <w:r w:rsidRPr="004250F9">
        <w:rPr>
          <w:rFonts w:ascii="Palatino Linotype" w:hAnsi="Palatino Linotype" w:cs="Arial"/>
          <w:lang w:eastAsia="es-MX"/>
        </w:rPr>
        <w:t>inuta de trabajo de fecha dieciocho y veintiuno de febrero de dos mil veinte</w:t>
      </w:r>
      <w:r w:rsidR="00832C14" w:rsidRPr="004250F9">
        <w:rPr>
          <w:rFonts w:ascii="Palatino Linotype" w:hAnsi="Palatino Linotype" w:cs="Arial"/>
          <w:lang w:eastAsia="es-MX"/>
        </w:rPr>
        <w:t>; así como, el i</w:t>
      </w:r>
      <w:r w:rsidRPr="004250F9">
        <w:rPr>
          <w:rFonts w:ascii="Palatino Linotype" w:hAnsi="Palatino Linotype" w:cs="Arial"/>
          <w:lang w:eastAsia="es-MX"/>
        </w:rPr>
        <w:t>nforme del resultado de conciliación de luminarias del censo de alumbrado público de fecha veintisiete y veintiocho de febrero de dos mil veintiuno.</w:t>
      </w:r>
    </w:p>
    <w:p w14:paraId="44C09D7A" w14:textId="77777777" w:rsidR="00832C14" w:rsidRPr="004250F9" w:rsidRDefault="00832C14" w:rsidP="004250F9">
      <w:pPr>
        <w:spacing w:line="360" w:lineRule="auto"/>
        <w:jc w:val="both"/>
        <w:rPr>
          <w:rFonts w:ascii="Palatino Linotype" w:hAnsi="Palatino Linotype" w:cs="Arial"/>
          <w:lang w:eastAsia="es-MX"/>
        </w:rPr>
      </w:pPr>
    </w:p>
    <w:p w14:paraId="611168F1" w14:textId="7119187E" w:rsidR="00832C14" w:rsidRPr="004250F9" w:rsidRDefault="00832C14" w:rsidP="004250F9">
      <w:pPr>
        <w:spacing w:line="360" w:lineRule="auto"/>
        <w:jc w:val="both"/>
        <w:rPr>
          <w:rFonts w:ascii="Palatino Linotype" w:hAnsi="Palatino Linotype" w:cs="Arial"/>
        </w:rPr>
      </w:pPr>
      <w:r w:rsidRPr="004250F9">
        <w:rPr>
          <w:rFonts w:ascii="Palatino Linotype" w:hAnsi="Palatino Linotype" w:cs="Arial"/>
          <w:lang w:eastAsia="es-MX"/>
        </w:rPr>
        <w:t xml:space="preserve">Es así que del análisis realizado a las documentales antes referidas se advierte que si bien corresponde a la información idónea para atender el derecho ejercido por el particular, lo cierto es que se dejaron visibles datos considerados confidenciales, como es el caso de nombre de personas que no corresponden a servidores públicos; además, de que la documentación entregada </w:t>
      </w:r>
      <w:r w:rsidRPr="004250F9">
        <w:rPr>
          <w:rFonts w:ascii="Palatino Linotype" w:hAnsi="Palatino Linotype" w:cs="Arial"/>
        </w:rPr>
        <w:t>no puede considerar legal ni formalmente una versión pública, sino más bien una documentación ilegible, incompleta o tachada; asimismo, deja al solicitante en estado de incertidumbre, al no conocer o comprender porque no aparecen determinados datos en la documentación respectiva.</w:t>
      </w:r>
    </w:p>
    <w:p w14:paraId="73F3D9D6" w14:textId="77777777" w:rsidR="00832C14" w:rsidRPr="004250F9" w:rsidRDefault="00832C14" w:rsidP="004250F9">
      <w:pPr>
        <w:spacing w:line="360" w:lineRule="auto"/>
        <w:jc w:val="both"/>
        <w:rPr>
          <w:rFonts w:ascii="Palatino Linotype" w:hAnsi="Palatino Linotype" w:cs="Arial"/>
        </w:rPr>
      </w:pPr>
    </w:p>
    <w:p w14:paraId="6CF8E358" w14:textId="33594191" w:rsidR="00832C14" w:rsidRPr="004250F9" w:rsidRDefault="00832C14" w:rsidP="004250F9">
      <w:pPr>
        <w:spacing w:line="360" w:lineRule="auto"/>
        <w:jc w:val="both"/>
        <w:rPr>
          <w:rFonts w:ascii="Palatino Linotype" w:hAnsi="Palatino Linotype" w:cs="Arial"/>
        </w:rPr>
      </w:pPr>
      <w:r w:rsidRPr="004250F9">
        <w:rPr>
          <w:rFonts w:ascii="Palatino Linotype" w:hAnsi="Palatino Linotype" w:cs="Arial"/>
        </w:rPr>
        <w:t xml:space="preserve">Derivado de lo anterior, este Órgano Garante determina ordenar el último censo remitido por </w:t>
      </w:r>
      <w:r w:rsidRPr="004250F9">
        <w:rPr>
          <w:rFonts w:ascii="Palatino Linotype" w:hAnsi="Palatino Linotype" w:cs="Arial"/>
          <w:b/>
        </w:rPr>
        <w:t xml:space="preserve">EL SUJETO OBLIGADO </w:t>
      </w:r>
      <w:r w:rsidRPr="004250F9">
        <w:rPr>
          <w:rFonts w:ascii="Palatino Linotype" w:hAnsi="Palatino Linotype" w:cs="Arial"/>
        </w:rPr>
        <w:t xml:space="preserve">mediante informe justificado en </w:t>
      </w:r>
      <w:r w:rsidRPr="004250F9">
        <w:rPr>
          <w:rFonts w:ascii="Palatino Linotype" w:hAnsi="Palatino Linotype" w:cs="Arial"/>
          <w:b/>
        </w:rPr>
        <w:t xml:space="preserve">versión </w:t>
      </w:r>
      <w:r w:rsidRPr="004250F9">
        <w:rPr>
          <w:rFonts w:ascii="Palatino Linotype" w:hAnsi="Palatino Linotype" w:cs="Arial"/>
          <w:b/>
        </w:rPr>
        <w:lastRenderedPageBreak/>
        <w:t xml:space="preserve">pública, </w:t>
      </w:r>
      <w:r w:rsidRPr="004250F9">
        <w:rPr>
          <w:rFonts w:ascii="Palatino Linotype" w:hAnsi="Palatino Linotype" w:cs="Arial"/>
        </w:rPr>
        <w:t xml:space="preserve">para ello deberá hacer entrega </w:t>
      </w:r>
      <w:r w:rsidRPr="004250F9">
        <w:rPr>
          <w:rFonts w:ascii="Palatino Linotype" w:hAnsi="Palatino Linotype" w:cs="Arial"/>
          <w:color w:val="000000" w:themeColor="text1"/>
        </w:rPr>
        <w:t xml:space="preserve">del </w:t>
      </w:r>
      <w:r w:rsidRPr="004250F9">
        <w:rPr>
          <w:rFonts w:ascii="Palatino Linotype" w:hAnsi="Palatino Linotype"/>
        </w:rPr>
        <w:t xml:space="preserve">Acuerdo de Clasificación de la información el cual debe cumplir con las formalidades previstas en los artículos </w:t>
      </w:r>
      <w:r w:rsidRPr="004250F9">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336A9DF" w14:textId="77777777" w:rsidR="00832C14" w:rsidRPr="004250F9" w:rsidRDefault="00832C14" w:rsidP="004250F9">
      <w:pPr>
        <w:jc w:val="both"/>
        <w:rPr>
          <w:rFonts w:ascii="Palatino Linotype" w:hAnsi="Palatino Linotype" w:cs="Arial"/>
        </w:rPr>
      </w:pPr>
    </w:p>
    <w:p w14:paraId="031F9014"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i/>
          <w:sz w:val="22"/>
          <w:szCs w:val="22"/>
        </w:rPr>
        <w:t>“</w:t>
      </w:r>
      <w:r w:rsidRPr="004250F9">
        <w:rPr>
          <w:rFonts w:ascii="Palatino Linotype" w:hAnsi="Palatino Linotype" w:cs="Arial"/>
          <w:b/>
          <w:i/>
          <w:sz w:val="22"/>
          <w:szCs w:val="22"/>
        </w:rPr>
        <w:t xml:space="preserve">Artículo 49. </w:t>
      </w:r>
      <w:r w:rsidRPr="004250F9">
        <w:rPr>
          <w:rFonts w:ascii="Palatino Linotype" w:hAnsi="Palatino Linotype" w:cs="Arial"/>
          <w:i/>
          <w:sz w:val="22"/>
          <w:szCs w:val="22"/>
        </w:rPr>
        <w:t>Los Comités de Transparencia tendrán las siguientes atribuciones:</w:t>
      </w:r>
    </w:p>
    <w:p w14:paraId="6CE70E5A"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VIII.</w:t>
      </w:r>
      <w:r w:rsidRPr="004250F9">
        <w:rPr>
          <w:rFonts w:ascii="Palatino Linotype" w:hAnsi="Palatino Linotype" w:cs="Arial"/>
          <w:i/>
          <w:sz w:val="22"/>
          <w:szCs w:val="22"/>
        </w:rPr>
        <w:t xml:space="preserve"> Aprobar, modificar o revocar la clasificación de la información;</w:t>
      </w:r>
    </w:p>
    <w:p w14:paraId="771E90A6"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Artículo 132.</w:t>
      </w:r>
      <w:r w:rsidRPr="004250F9">
        <w:rPr>
          <w:rFonts w:ascii="Palatino Linotype" w:hAnsi="Palatino Linotype" w:cs="Arial"/>
          <w:i/>
          <w:sz w:val="22"/>
          <w:szCs w:val="22"/>
        </w:rPr>
        <w:t xml:space="preserve"> La clasificación de la información se llevará a cabo en el momento en que:</w:t>
      </w:r>
    </w:p>
    <w:p w14:paraId="6AA02E1B"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I.</w:t>
      </w:r>
      <w:r w:rsidRPr="004250F9">
        <w:rPr>
          <w:rFonts w:ascii="Palatino Linotype" w:hAnsi="Palatino Linotype" w:cs="Arial"/>
          <w:i/>
          <w:sz w:val="22"/>
          <w:szCs w:val="22"/>
        </w:rPr>
        <w:t xml:space="preserve"> Se reciba una solicitud de acceso a la información;</w:t>
      </w:r>
    </w:p>
    <w:p w14:paraId="1E15C11D"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II.</w:t>
      </w:r>
      <w:r w:rsidRPr="004250F9">
        <w:rPr>
          <w:rFonts w:ascii="Palatino Linotype" w:hAnsi="Palatino Linotype" w:cs="Arial"/>
          <w:i/>
          <w:sz w:val="22"/>
          <w:szCs w:val="22"/>
        </w:rPr>
        <w:t xml:space="preserve"> Se determine mediante resolución de autoridad competente; o</w:t>
      </w:r>
    </w:p>
    <w:p w14:paraId="439E4050" w14:textId="77777777" w:rsidR="00832C14" w:rsidRPr="004250F9" w:rsidRDefault="00832C14" w:rsidP="004250F9">
      <w:pPr>
        <w:ind w:left="851" w:right="902"/>
        <w:jc w:val="both"/>
        <w:rPr>
          <w:rFonts w:ascii="Palatino Linotype" w:hAnsi="Palatino Linotype" w:cs="Arial"/>
          <w:b/>
          <w:i/>
          <w:sz w:val="22"/>
          <w:szCs w:val="22"/>
        </w:rPr>
      </w:pPr>
      <w:r w:rsidRPr="004250F9">
        <w:rPr>
          <w:rFonts w:ascii="Palatino Linotype" w:hAnsi="Palatino Linotype" w:cs="Arial"/>
          <w:i/>
          <w:sz w:val="22"/>
          <w:szCs w:val="22"/>
        </w:rPr>
        <w:t>III. Se generen versiones públicas para dar cumplimiento a las obligaciones de transparencia previstas en esta Ley.</w:t>
      </w:r>
      <w:r w:rsidRPr="004250F9">
        <w:rPr>
          <w:rFonts w:ascii="Palatino Linotype" w:hAnsi="Palatino Linotype" w:cs="Arial"/>
          <w:b/>
          <w:i/>
          <w:sz w:val="22"/>
          <w:szCs w:val="22"/>
        </w:rPr>
        <w:t>”</w:t>
      </w:r>
    </w:p>
    <w:p w14:paraId="2916218B"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“Segundo.-</w:t>
      </w:r>
      <w:r w:rsidRPr="004250F9">
        <w:rPr>
          <w:rFonts w:ascii="Palatino Linotype" w:hAnsi="Palatino Linotype" w:cs="Arial"/>
          <w:i/>
          <w:sz w:val="22"/>
          <w:szCs w:val="22"/>
        </w:rPr>
        <w:t xml:space="preserve"> Para efectos de los presentes Lineamientos Generales, se entenderá por:</w:t>
      </w:r>
    </w:p>
    <w:p w14:paraId="51119B3A"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XVIII.</w:t>
      </w:r>
      <w:r w:rsidRPr="004250F9">
        <w:rPr>
          <w:rFonts w:ascii="Palatino Linotype" w:hAnsi="Palatino Linotype" w:cs="Arial"/>
          <w:i/>
          <w:sz w:val="22"/>
          <w:szCs w:val="22"/>
        </w:rPr>
        <w:t xml:space="preserve"> </w:t>
      </w:r>
      <w:r w:rsidRPr="004250F9">
        <w:rPr>
          <w:rFonts w:ascii="Palatino Linotype" w:hAnsi="Palatino Linotype" w:cs="Arial"/>
          <w:b/>
          <w:i/>
          <w:sz w:val="22"/>
          <w:szCs w:val="22"/>
        </w:rPr>
        <w:t>Versión pública:</w:t>
      </w:r>
      <w:r w:rsidRPr="004250F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B7CCFB8"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Cuarto.</w:t>
      </w:r>
      <w:r w:rsidRPr="004250F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39A2E7"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42B68B0"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Quinto.</w:t>
      </w:r>
      <w:r w:rsidRPr="004250F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4250F9">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14:paraId="005BE9A7"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Sexto.</w:t>
      </w:r>
      <w:r w:rsidRPr="004250F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11F6A9B"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D49AC55"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Séptimo.</w:t>
      </w:r>
      <w:r w:rsidRPr="004250F9">
        <w:rPr>
          <w:rFonts w:ascii="Palatino Linotype" w:hAnsi="Palatino Linotype" w:cs="Arial"/>
          <w:i/>
          <w:sz w:val="22"/>
          <w:szCs w:val="22"/>
        </w:rPr>
        <w:t xml:space="preserve"> La clasificación de la información se llevará a cabo en el momento en que:</w:t>
      </w:r>
    </w:p>
    <w:p w14:paraId="5E64E995"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I.</w:t>
      </w:r>
      <w:r w:rsidRPr="004250F9">
        <w:rPr>
          <w:rFonts w:ascii="Palatino Linotype" w:hAnsi="Palatino Linotype" w:cs="Arial"/>
          <w:i/>
          <w:sz w:val="22"/>
          <w:szCs w:val="22"/>
        </w:rPr>
        <w:t xml:space="preserve"> Se reciba una solicitud de acceso a la información;</w:t>
      </w:r>
    </w:p>
    <w:p w14:paraId="6061D584"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II.</w:t>
      </w:r>
      <w:r w:rsidRPr="004250F9">
        <w:rPr>
          <w:rFonts w:ascii="Palatino Linotype" w:hAnsi="Palatino Linotype" w:cs="Arial"/>
          <w:i/>
          <w:sz w:val="22"/>
          <w:szCs w:val="22"/>
        </w:rPr>
        <w:t xml:space="preserve"> Se determine mediante resolución de autoridad competente, o</w:t>
      </w:r>
    </w:p>
    <w:p w14:paraId="2449015F"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III.</w:t>
      </w:r>
      <w:r w:rsidRPr="004250F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FC659E1"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772C157"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Octavo.</w:t>
      </w:r>
      <w:r w:rsidRPr="004250F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86FEDB7"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8FF476A"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463A7B8"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E25FB23"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2203785"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Noveno.</w:t>
      </w:r>
      <w:r w:rsidRPr="004250F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FEBFF0"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Décimo.</w:t>
      </w:r>
      <w:r w:rsidRPr="004250F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4250F9">
        <w:rPr>
          <w:rFonts w:ascii="Palatino Linotype" w:hAnsi="Palatino Linotype" w:cs="Arial"/>
          <w:i/>
          <w:sz w:val="22"/>
          <w:szCs w:val="22"/>
        </w:rPr>
        <w:lastRenderedPageBreak/>
        <w:t>conocimientos técnicos y legales que le permitan manejar adecuadamente la información clasificada, en los términos de los Lineamientos para la Organización y Conservación de Archivos.</w:t>
      </w:r>
    </w:p>
    <w:p w14:paraId="00160CC5"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8F485FB" w14:textId="77777777" w:rsidR="00832C14" w:rsidRPr="004250F9" w:rsidRDefault="00832C14" w:rsidP="004250F9">
      <w:pPr>
        <w:ind w:left="851" w:right="902"/>
        <w:jc w:val="both"/>
        <w:rPr>
          <w:rFonts w:ascii="Palatino Linotype" w:hAnsi="Palatino Linotype" w:cs="Arial"/>
          <w:i/>
          <w:sz w:val="22"/>
          <w:szCs w:val="22"/>
        </w:rPr>
      </w:pPr>
      <w:r w:rsidRPr="004250F9">
        <w:rPr>
          <w:rFonts w:ascii="Palatino Linotype" w:hAnsi="Palatino Linotype" w:cs="Arial"/>
          <w:b/>
          <w:i/>
          <w:sz w:val="22"/>
          <w:szCs w:val="22"/>
        </w:rPr>
        <w:t>Décimo primero.</w:t>
      </w:r>
      <w:r w:rsidRPr="004250F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250F9">
        <w:rPr>
          <w:rFonts w:ascii="Palatino Linotype" w:hAnsi="Palatino Linotype" w:cs="Arial"/>
          <w:b/>
          <w:i/>
          <w:sz w:val="22"/>
          <w:szCs w:val="22"/>
        </w:rPr>
        <w:t xml:space="preserve"> </w:t>
      </w:r>
      <w:r w:rsidRPr="004250F9">
        <w:rPr>
          <w:rFonts w:ascii="Palatino Linotype" w:hAnsi="Palatino Linotype" w:cs="Arial"/>
          <w:i/>
          <w:sz w:val="22"/>
          <w:szCs w:val="22"/>
        </w:rPr>
        <w:t>(Sic)</w:t>
      </w:r>
    </w:p>
    <w:p w14:paraId="07C4D2AB" w14:textId="77777777" w:rsidR="00832C14" w:rsidRPr="004250F9" w:rsidRDefault="00832C14" w:rsidP="004250F9">
      <w:pPr>
        <w:ind w:left="851" w:right="902"/>
        <w:jc w:val="both"/>
        <w:rPr>
          <w:rFonts w:ascii="Palatino Linotype" w:hAnsi="Palatino Linotype" w:cs="Arial"/>
          <w:i/>
          <w:sz w:val="22"/>
          <w:szCs w:val="22"/>
        </w:rPr>
      </w:pPr>
    </w:p>
    <w:p w14:paraId="24D29B20" w14:textId="77777777" w:rsidR="00832C14" w:rsidRPr="004250F9" w:rsidRDefault="00832C14" w:rsidP="004250F9">
      <w:pPr>
        <w:widowControl w:val="0"/>
        <w:autoSpaceDE w:val="0"/>
        <w:autoSpaceDN w:val="0"/>
        <w:adjustRightInd w:val="0"/>
        <w:spacing w:line="360" w:lineRule="auto"/>
        <w:jc w:val="both"/>
        <w:rPr>
          <w:rFonts w:ascii="Palatino Linotype" w:hAnsi="Palatino Linotype" w:cs="Arial"/>
        </w:rPr>
      </w:pPr>
      <w:r w:rsidRPr="004250F9">
        <w:rPr>
          <w:rFonts w:ascii="Palatino Linotype" w:hAnsi="Palatino Linotype" w:cs="Arial"/>
        </w:rPr>
        <w:t xml:space="preserve">En este contexto, el hecho de que la información pública solicitada contenga datos personales susceptibles de ser protegidos mediante su </w:t>
      </w:r>
      <w:r w:rsidRPr="004250F9">
        <w:rPr>
          <w:rFonts w:ascii="Palatino Linotype" w:hAnsi="Palatino Linotype" w:cs="Arial"/>
          <w:b/>
        </w:rPr>
        <w:t>versión pública</w:t>
      </w:r>
      <w:r w:rsidRPr="004250F9">
        <w:rPr>
          <w:rFonts w:ascii="Palatino Linotype" w:hAnsi="Palatino Linotype" w:cs="Arial"/>
        </w:rPr>
        <w:t xml:space="preserve">, ello no implica que esta </w:t>
      </w:r>
      <w:r w:rsidRPr="004250F9">
        <w:rPr>
          <w:rFonts w:ascii="Palatino Linotype" w:hAnsi="Palatino Linotype"/>
        </w:rPr>
        <w:t>circunstancia</w:t>
      </w:r>
      <w:r w:rsidRPr="004250F9">
        <w:rPr>
          <w:rFonts w:ascii="Palatino Linotype" w:hAnsi="Palatino Linotype" w:cs="Arial"/>
        </w:rPr>
        <w:t xml:space="preserve"> opere en </w:t>
      </w:r>
      <w:r w:rsidRPr="004250F9">
        <w:rPr>
          <w:rFonts w:ascii="Palatino Linotype" w:hAnsi="Palatino Linotype"/>
        </w:rPr>
        <w:t>automático</w:t>
      </w:r>
      <w:r w:rsidRPr="004250F9">
        <w:rPr>
          <w:rFonts w:ascii="Palatino Linotype" w:hAnsi="Palatino Linotype" w:cs="Arial"/>
        </w:rPr>
        <w:t>, sino que es necesario que el Comité de Transparencia del</w:t>
      </w:r>
      <w:r w:rsidRPr="004250F9">
        <w:rPr>
          <w:rFonts w:ascii="Palatino Linotype" w:hAnsi="Palatino Linotype" w:cs="Arial"/>
          <w:b/>
          <w:color w:val="000000"/>
        </w:rPr>
        <w:t xml:space="preserve"> SUJETO OBLIGADO</w:t>
      </w:r>
      <w:r w:rsidRPr="004250F9">
        <w:rPr>
          <w:rFonts w:ascii="Palatino Linotype" w:hAnsi="Palatino Linotype" w:cs="Arial"/>
          <w:b/>
        </w:rPr>
        <w:t xml:space="preserve"> </w:t>
      </w:r>
      <w:r w:rsidRPr="004250F9">
        <w:rPr>
          <w:rFonts w:ascii="Palatino Linotype" w:hAnsi="Palatino Linotype" w:cs="Arial"/>
        </w:rPr>
        <w:t>emita el Acuerdo de Clasificación.</w:t>
      </w:r>
    </w:p>
    <w:p w14:paraId="3E95EC86" w14:textId="77777777" w:rsidR="00832C14" w:rsidRPr="004250F9" w:rsidRDefault="00832C14" w:rsidP="004250F9">
      <w:pPr>
        <w:widowControl w:val="0"/>
        <w:autoSpaceDE w:val="0"/>
        <w:autoSpaceDN w:val="0"/>
        <w:adjustRightInd w:val="0"/>
        <w:spacing w:line="360" w:lineRule="auto"/>
        <w:jc w:val="both"/>
        <w:rPr>
          <w:rFonts w:ascii="Palatino Linotype" w:hAnsi="Palatino Linotype" w:cs="Arial"/>
        </w:rPr>
      </w:pPr>
    </w:p>
    <w:p w14:paraId="189F989D" w14:textId="77777777" w:rsidR="00832C14" w:rsidRPr="004250F9" w:rsidRDefault="00832C14" w:rsidP="004250F9">
      <w:pPr>
        <w:spacing w:line="360" w:lineRule="auto"/>
        <w:jc w:val="both"/>
        <w:rPr>
          <w:rFonts w:ascii="Palatino Linotype" w:hAnsi="Palatino Linotype" w:cs="Arial"/>
        </w:rPr>
      </w:pPr>
      <w:r w:rsidRPr="004250F9">
        <w:rPr>
          <w:rFonts w:ascii="Palatino Linotype" w:eastAsia="Arial Unicode MS" w:hAnsi="Palatino Linotype" w:cs="Arial"/>
        </w:rPr>
        <w:t>Por tanto, dicho Acuerdo debe</w:t>
      </w:r>
      <w:r w:rsidRPr="004250F9">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3DAE80E6" w14:textId="77777777" w:rsidR="00832C14" w:rsidRPr="004250F9" w:rsidRDefault="00832C14" w:rsidP="004250F9">
      <w:pPr>
        <w:ind w:left="851" w:right="901"/>
        <w:jc w:val="both"/>
        <w:rPr>
          <w:rFonts w:ascii="Palatino Linotype" w:hAnsi="Palatino Linotype" w:cs="Arial"/>
          <w:i/>
          <w:sz w:val="22"/>
          <w:szCs w:val="22"/>
          <w:lang w:val="es-ES"/>
        </w:rPr>
      </w:pPr>
    </w:p>
    <w:p w14:paraId="6A93C46E" w14:textId="77777777" w:rsidR="00832C14" w:rsidRPr="004250F9" w:rsidRDefault="00832C14" w:rsidP="004250F9">
      <w:pPr>
        <w:ind w:left="851" w:right="901"/>
        <w:jc w:val="both"/>
        <w:rPr>
          <w:rFonts w:ascii="Palatino Linotype" w:hAnsi="Palatino Linotype" w:cs="Arial"/>
          <w:i/>
          <w:sz w:val="22"/>
          <w:szCs w:val="22"/>
        </w:rPr>
      </w:pPr>
      <w:r w:rsidRPr="004250F9">
        <w:rPr>
          <w:rFonts w:ascii="Palatino Linotype" w:hAnsi="Palatino Linotype" w:cs="Arial"/>
          <w:i/>
          <w:sz w:val="22"/>
          <w:szCs w:val="22"/>
          <w:lang w:val="es-ES"/>
        </w:rPr>
        <w:t>“</w:t>
      </w:r>
      <w:r w:rsidRPr="004250F9">
        <w:rPr>
          <w:rFonts w:ascii="Palatino Linotype" w:hAnsi="Palatino Linotype" w:cs="Arial"/>
          <w:b/>
          <w:i/>
          <w:sz w:val="22"/>
          <w:szCs w:val="22"/>
          <w:lang w:val="es-ES"/>
        </w:rPr>
        <w:t>Artículo 135.</w:t>
      </w:r>
      <w:r w:rsidRPr="004250F9">
        <w:rPr>
          <w:rFonts w:ascii="Palatino Linotype" w:hAnsi="Palatino Linotype" w:cs="Arial"/>
          <w:i/>
          <w:sz w:val="22"/>
          <w:szCs w:val="22"/>
          <w:lang w:val="es-ES"/>
        </w:rPr>
        <w:t xml:space="preserve"> Los lin</w:t>
      </w:r>
      <w:r w:rsidRPr="004250F9">
        <w:rPr>
          <w:rFonts w:ascii="Palatino Linotype" w:hAnsi="Palatino Linotype" w:cs="Arial"/>
          <w:i/>
          <w:sz w:val="22"/>
          <w:szCs w:val="22"/>
        </w:rPr>
        <w:t>eamientos generales que se emitan al respecto en materia de clasificación de la información reservada y confidencial y, para la elaboración de versiones públicas, serán de observancia obligatoria para los sujetos obligados.</w:t>
      </w:r>
    </w:p>
    <w:p w14:paraId="41E397BD" w14:textId="77777777" w:rsidR="00832C14" w:rsidRPr="004250F9" w:rsidRDefault="00832C14" w:rsidP="004250F9">
      <w:pPr>
        <w:ind w:left="851" w:right="901"/>
        <w:jc w:val="both"/>
        <w:rPr>
          <w:rFonts w:ascii="Palatino Linotype" w:hAnsi="Palatino Linotype" w:cs="Arial"/>
          <w:i/>
          <w:sz w:val="22"/>
          <w:szCs w:val="22"/>
        </w:rPr>
      </w:pPr>
      <w:r w:rsidRPr="004250F9">
        <w:rPr>
          <w:rFonts w:ascii="Palatino Linotype" w:hAnsi="Palatino Linotype" w:cs="Arial"/>
          <w:i/>
          <w:sz w:val="22"/>
          <w:szCs w:val="22"/>
        </w:rPr>
        <w:t>…”</w:t>
      </w:r>
    </w:p>
    <w:p w14:paraId="5340F717" w14:textId="77777777" w:rsidR="00832C14" w:rsidRPr="004250F9" w:rsidRDefault="00832C14" w:rsidP="004250F9">
      <w:pPr>
        <w:widowControl w:val="0"/>
        <w:autoSpaceDE w:val="0"/>
        <w:autoSpaceDN w:val="0"/>
        <w:adjustRightInd w:val="0"/>
        <w:ind w:right="49"/>
        <w:jc w:val="both"/>
        <w:rPr>
          <w:rFonts w:ascii="Palatino Linotype" w:hAnsi="Palatino Linotype" w:cs="Arial"/>
          <w:sz w:val="22"/>
          <w:szCs w:val="22"/>
        </w:rPr>
      </w:pPr>
    </w:p>
    <w:p w14:paraId="7E54077E" w14:textId="77777777" w:rsidR="00832C14" w:rsidRPr="004250F9" w:rsidRDefault="00832C14" w:rsidP="004250F9">
      <w:pPr>
        <w:spacing w:line="360" w:lineRule="auto"/>
        <w:jc w:val="both"/>
        <w:rPr>
          <w:rFonts w:ascii="Palatino Linotype" w:hAnsi="Palatino Linotype" w:cs="Arial"/>
        </w:rPr>
      </w:pPr>
      <w:r w:rsidRPr="004250F9">
        <w:rPr>
          <w:rFonts w:ascii="Palatino Linotype" w:hAnsi="Palatino Linotype" w:cs="Arial"/>
        </w:rPr>
        <w:lastRenderedPageBreak/>
        <w:t>Lineamientos Generales en Materia de Clasificación y Desclasificación de la información, así como para la elaboración de Versiones Públicas.</w:t>
      </w:r>
    </w:p>
    <w:p w14:paraId="78B05A51" w14:textId="77777777" w:rsidR="00832C14" w:rsidRPr="004250F9" w:rsidRDefault="00832C14" w:rsidP="004250F9">
      <w:pPr>
        <w:widowControl w:val="0"/>
        <w:autoSpaceDE w:val="0"/>
        <w:autoSpaceDN w:val="0"/>
        <w:adjustRightInd w:val="0"/>
        <w:ind w:right="49"/>
        <w:jc w:val="both"/>
        <w:rPr>
          <w:rFonts w:ascii="Palatino Linotype" w:hAnsi="Palatino Linotype" w:cs="Arial"/>
          <w:sz w:val="22"/>
          <w:szCs w:val="22"/>
        </w:rPr>
      </w:pPr>
    </w:p>
    <w:p w14:paraId="2085C4D9" w14:textId="77777777" w:rsidR="00832C14" w:rsidRPr="004250F9" w:rsidRDefault="00832C14" w:rsidP="004250F9">
      <w:pPr>
        <w:ind w:left="851" w:right="901"/>
        <w:jc w:val="both"/>
        <w:rPr>
          <w:rFonts w:ascii="Palatino Linotype" w:hAnsi="Palatino Linotype" w:cs="Arial"/>
          <w:i/>
          <w:sz w:val="22"/>
          <w:szCs w:val="22"/>
        </w:rPr>
      </w:pPr>
      <w:r w:rsidRPr="004250F9">
        <w:rPr>
          <w:rFonts w:ascii="Palatino Linotype" w:hAnsi="Palatino Linotype" w:cs="Arial"/>
          <w:b/>
          <w:i/>
          <w:sz w:val="22"/>
          <w:szCs w:val="22"/>
        </w:rPr>
        <w:t>Octavo. Para fundar la clasificación de la información se debe señalar el artículo, fracción, inciso, párrafo</w:t>
      </w:r>
      <w:r w:rsidRPr="004250F9">
        <w:rPr>
          <w:rFonts w:ascii="Palatino Linotype" w:hAnsi="Palatino Linotype" w:cs="Arial"/>
          <w:i/>
          <w:sz w:val="22"/>
          <w:szCs w:val="22"/>
        </w:rPr>
        <w:t xml:space="preserve"> o numeral de la ley o tratado internacional suscrito por el Estado mexicano que </w:t>
      </w:r>
      <w:r w:rsidRPr="004250F9">
        <w:rPr>
          <w:rFonts w:ascii="Palatino Linotype" w:hAnsi="Palatino Linotype" w:cs="Arial"/>
          <w:b/>
          <w:i/>
          <w:sz w:val="22"/>
          <w:szCs w:val="22"/>
        </w:rPr>
        <w:t>expresamente</w:t>
      </w:r>
      <w:r w:rsidRPr="004250F9">
        <w:rPr>
          <w:rFonts w:ascii="Palatino Linotype" w:hAnsi="Palatino Linotype" w:cs="Arial"/>
          <w:i/>
          <w:sz w:val="22"/>
          <w:szCs w:val="22"/>
        </w:rPr>
        <w:t xml:space="preserve"> le otorga el carácter de reservada o confidencial.</w:t>
      </w:r>
    </w:p>
    <w:p w14:paraId="46DD7034" w14:textId="77777777" w:rsidR="00832C14" w:rsidRPr="004250F9" w:rsidRDefault="00832C14" w:rsidP="004250F9">
      <w:pPr>
        <w:widowControl w:val="0"/>
        <w:autoSpaceDE w:val="0"/>
        <w:autoSpaceDN w:val="0"/>
        <w:adjustRightInd w:val="0"/>
        <w:ind w:left="709" w:right="757"/>
        <w:jc w:val="both"/>
        <w:rPr>
          <w:rFonts w:ascii="Palatino Linotype" w:hAnsi="Palatino Linotype" w:cs="Arial"/>
          <w:i/>
          <w:sz w:val="22"/>
          <w:szCs w:val="22"/>
        </w:rPr>
      </w:pPr>
    </w:p>
    <w:p w14:paraId="38265DA6" w14:textId="77777777" w:rsidR="00832C14" w:rsidRPr="004250F9" w:rsidRDefault="00832C14" w:rsidP="004250F9">
      <w:pPr>
        <w:ind w:left="851" w:right="901"/>
        <w:jc w:val="both"/>
        <w:rPr>
          <w:rFonts w:ascii="Palatino Linotype" w:hAnsi="Palatino Linotype" w:cs="Arial"/>
          <w:i/>
          <w:sz w:val="22"/>
          <w:szCs w:val="22"/>
        </w:rPr>
      </w:pPr>
      <w:r w:rsidRPr="004250F9">
        <w:rPr>
          <w:rFonts w:ascii="Palatino Linotype" w:hAnsi="Palatino Linotype" w:cs="Arial"/>
          <w:i/>
          <w:sz w:val="22"/>
          <w:szCs w:val="22"/>
        </w:rPr>
        <w:t xml:space="preserve">Para motivar la clasificación se </w:t>
      </w:r>
      <w:r w:rsidRPr="004250F9">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4250F9">
        <w:rPr>
          <w:rFonts w:ascii="Palatino Linotype" w:hAnsi="Palatino Linotype" w:cs="Arial"/>
          <w:i/>
          <w:sz w:val="22"/>
          <w:szCs w:val="22"/>
        </w:rPr>
        <w:t xml:space="preserve"> como fundamento.</w:t>
      </w:r>
    </w:p>
    <w:p w14:paraId="32E36C37" w14:textId="77777777" w:rsidR="00832C14" w:rsidRPr="004250F9" w:rsidRDefault="00832C14" w:rsidP="004250F9">
      <w:pPr>
        <w:ind w:left="851" w:right="901"/>
        <w:jc w:val="both"/>
        <w:rPr>
          <w:rFonts w:ascii="Palatino Linotype" w:hAnsi="Palatino Linotype" w:cs="Arial"/>
          <w:i/>
          <w:sz w:val="22"/>
          <w:szCs w:val="22"/>
        </w:rPr>
      </w:pPr>
      <w:r w:rsidRPr="004250F9">
        <w:rPr>
          <w:rFonts w:ascii="Palatino Linotype" w:hAnsi="Palatino Linotype" w:cs="Arial"/>
          <w:i/>
          <w:sz w:val="22"/>
          <w:szCs w:val="22"/>
        </w:rPr>
        <w:t>…”</w:t>
      </w:r>
    </w:p>
    <w:p w14:paraId="59BB5BB0" w14:textId="77777777" w:rsidR="00832C14" w:rsidRPr="004250F9" w:rsidRDefault="00832C14" w:rsidP="004250F9">
      <w:pPr>
        <w:ind w:left="851" w:right="901"/>
        <w:jc w:val="both"/>
        <w:rPr>
          <w:rFonts w:ascii="Palatino Linotype" w:hAnsi="Palatino Linotype" w:cs="Arial"/>
          <w:i/>
          <w:sz w:val="22"/>
          <w:szCs w:val="22"/>
        </w:rPr>
      </w:pPr>
      <w:r w:rsidRPr="004250F9">
        <w:rPr>
          <w:rFonts w:ascii="Palatino Linotype" w:hAnsi="Palatino Linotype" w:cs="Arial"/>
          <w:i/>
          <w:sz w:val="22"/>
          <w:szCs w:val="22"/>
        </w:rPr>
        <w:t xml:space="preserve">(Énfasis añadido)  </w:t>
      </w:r>
    </w:p>
    <w:p w14:paraId="03B94363" w14:textId="77777777" w:rsidR="00832C14" w:rsidRPr="004250F9" w:rsidRDefault="00832C14" w:rsidP="004250F9">
      <w:pPr>
        <w:widowControl w:val="0"/>
        <w:autoSpaceDE w:val="0"/>
        <w:autoSpaceDN w:val="0"/>
        <w:adjustRightInd w:val="0"/>
        <w:ind w:left="709" w:right="757"/>
        <w:jc w:val="both"/>
        <w:rPr>
          <w:rFonts w:ascii="Palatino Linotype" w:hAnsi="Palatino Linotype" w:cs="Arial"/>
          <w:i/>
          <w:sz w:val="22"/>
          <w:szCs w:val="22"/>
        </w:rPr>
      </w:pPr>
    </w:p>
    <w:p w14:paraId="755AD546" w14:textId="77777777" w:rsidR="00832C14" w:rsidRPr="004250F9" w:rsidRDefault="00832C14" w:rsidP="004250F9">
      <w:pPr>
        <w:autoSpaceDE w:val="0"/>
        <w:autoSpaceDN w:val="0"/>
        <w:adjustRightInd w:val="0"/>
        <w:spacing w:line="360" w:lineRule="auto"/>
        <w:jc w:val="both"/>
        <w:rPr>
          <w:rFonts w:ascii="Palatino Linotype" w:eastAsia="Arial Unicode MS" w:hAnsi="Palatino Linotype" w:cs="Arial"/>
          <w:lang w:val="es-ES"/>
        </w:rPr>
      </w:pPr>
      <w:r w:rsidRPr="004250F9">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250F9">
        <w:rPr>
          <w:rFonts w:ascii="Palatino Linotype" w:eastAsia="Arial Unicode MS" w:hAnsi="Palatino Linotype" w:cs="Arial"/>
          <w:b/>
        </w:rPr>
        <w:t>EL SUJETO OBLIGADO</w:t>
      </w:r>
      <w:r w:rsidRPr="004250F9">
        <w:rPr>
          <w:rFonts w:ascii="Palatino Linotype" w:eastAsia="Arial Unicode MS" w:hAnsi="Palatino Linotype" w:cs="Arial"/>
          <w:lang w:val="es-ES"/>
        </w:rPr>
        <w:t xml:space="preserve">, en ese contexto, todo dato personal susceptible de clasificación debe ser protegido. </w:t>
      </w:r>
    </w:p>
    <w:p w14:paraId="38B4D3FE" w14:textId="77777777" w:rsidR="00832C14" w:rsidRPr="004250F9" w:rsidRDefault="00832C14" w:rsidP="004250F9">
      <w:pPr>
        <w:autoSpaceDE w:val="0"/>
        <w:autoSpaceDN w:val="0"/>
        <w:adjustRightInd w:val="0"/>
        <w:spacing w:line="360" w:lineRule="auto"/>
        <w:jc w:val="both"/>
        <w:rPr>
          <w:rFonts w:ascii="Palatino Linotype" w:eastAsia="Arial Unicode MS" w:hAnsi="Palatino Linotype" w:cs="Arial"/>
          <w:lang w:val="es-ES"/>
        </w:rPr>
      </w:pPr>
    </w:p>
    <w:p w14:paraId="0C3590F7" w14:textId="77777777" w:rsidR="00832C14" w:rsidRPr="004250F9" w:rsidRDefault="00832C14" w:rsidP="004250F9">
      <w:pPr>
        <w:autoSpaceDE w:val="0"/>
        <w:autoSpaceDN w:val="0"/>
        <w:adjustRightInd w:val="0"/>
        <w:spacing w:line="360" w:lineRule="auto"/>
        <w:jc w:val="both"/>
        <w:rPr>
          <w:rFonts w:ascii="Palatino Linotype" w:hAnsi="Palatino Linotype" w:cs="Arial"/>
          <w:lang w:val="es-ES"/>
        </w:rPr>
      </w:pPr>
      <w:r w:rsidRPr="004250F9">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E071776" w14:textId="77777777" w:rsidR="00832C14" w:rsidRPr="004250F9" w:rsidRDefault="00832C14" w:rsidP="004250F9">
      <w:pPr>
        <w:autoSpaceDE w:val="0"/>
        <w:autoSpaceDN w:val="0"/>
        <w:adjustRightInd w:val="0"/>
        <w:jc w:val="both"/>
        <w:rPr>
          <w:rFonts w:ascii="Palatino Linotype" w:hAnsi="Palatino Linotype" w:cs="Arial"/>
          <w:lang w:val="es-ES"/>
        </w:rPr>
      </w:pPr>
    </w:p>
    <w:p w14:paraId="711C11DC" w14:textId="77777777" w:rsidR="00832C14" w:rsidRPr="004250F9" w:rsidRDefault="00832C14" w:rsidP="004250F9">
      <w:pPr>
        <w:ind w:left="851" w:right="901"/>
        <w:jc w:val="both"/>
        <w:rPr>
          <w:rFonts w:ascii="Palatino Linotype" w:hAnsi="Palatino Linotype" w:cs="Arial"/>
          <w:b/>
          <w:i/>
          <w:sz w:val="22"/>
        </w:rPr>
      </w:pPr>
      <w:r w:rsidRPr="004250F9">
        <w:rPr>
          <w:rFonts w:ascii="Palatino Linotype" w:hAnsi="Palatino Linotype" w:cs="Arial"/>
          <w:b/>
          <w:i/>
          <w:sz w:val="22"/>
        </w:rPr>
        <w:t xml:space="preserve">"TRANSPARENCIA Y ACCESO A LA INFORMACIÓN PÚBLICA GUBERNAMENTAL. LOS ARTÍCULOS 3o., FRACCIÓN II, Y 18, FRACCIÓN II, DE LA LEY FEDERAL RELATIVA, NO VIOLAN LA GARANTÍA DE IGUALDAD, AL TUTELAR EL DERECHO A LA </w:t>
      </w:r>
      <w:r w:rsidRPr="004250F9">
        <w:rPr>
          <w:rFonts w:ascii="Palatino Linotype" w:hAnsi="Palatino Linotype" w:cs="Arial"/>
          <w:b/>
          <w:i/>
          <w:sz w:val="22"/>
        </w:rPr>
        <w:lastRenderedPageBreak/>
        <w:t>PROTECCIÓN DE DATOS PERSONALES SÓLO DE LAS PERSONAS FÍSICAS.</w:t>
      </w:r>
      <w:r w:rsidRPr="004250F9">
        <w:rPr>
          <w:rFonts w:ascii="Palatino Linotype" w:hAnsi="Palatino Linotype" w:cs="Arial"/>
          <w:i/>
          <w:sz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4250F9">
        <w:rPr>
          <w:rFonts w:ascii="Palatino Linotype" w:hAnsi="Palatino Linotype" w:cs="Arial"/>
          <w:b/>
          <w:i/>
          <w:sz w:val="22"/>
        </w:rPr>
        <w:t>"</w:t>
      </w:r>
    </w:p>
    <w:p w14:paraId="5CE618D6" w14:textId="77777777" w:rsidR="00832C14" w:rsidRPr="004250F9" w:rsidRDefault="00832C14" w:rsidP="004250F9">
      <w:pPr>
        <w:jc w:val="both"/>
        <w:rPr>
          <w:rFonts w:ascii="Palatino Linotype" w:hAnsi="Palatino Linotype" w:cs="Arial"/>
          <w:i/>
        </w:rPr>
      </w:pPr>
    </w:p>
    <w:p w14:paraId="0253A396" w14:textId="77777777" w:rsidR="00832C14" w:rsidRPr="004250F9" w:rsidRDefault="00832C14" w:rsidP="004250F9">
      <w:pPr>
        <w:spacing w:line="360" w:lineRule="auto"/>
        <w:jc w:val="both"/>
        <w:rPr>
          <w:rFonts w:ascii="Palatino Linotype" w:hAnsi="Palatino Linotype" w:cs="Arial"/>
        </w:rPr>
      </w:pPr>
      <w:r w:rsidRPr="004250F9">
        <w:rPr>
          <w:rFonts w:ascii="Palatino Linotype" w:hAnsi="Palatino Linotype" w:cs="Arial"/>
        </w:rPr>
        <w:t xml:space="preserve">Por ende, en el presente caso, </w:t>
      </w:r>
      <w:r w:rsidRPr="004250F9">
        <w:rPr>
          <w:rFonts w:ascii="Palatino Linotype" w:hAnsi="Palatino Linotype" w:cs="Arial"/>
          <w:b/>
        </w:rPr>
        <w:t>EL SUJETO OBLIGADO</w:t>
      </w:r>
      <w:r w:rsidRPr="004250F9">
        <w:rPr>
          <w:rFonts w:ascii="Palatino Linotype" w:hAnsi="Palatino Linotype" w:cs="Arial"/>
        </w:rPr>
        <w:t xml:space="preserve"> debe 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4250F9">
        <w:rPr>
          <w:rFonts w:ascii="Palatino Linotype" w:hAnsi="Palatino Linotype" w:cs="Arial"/>
          <w:b/>
        </w:rPr>
        <w:t>EL SUJETO OBLIGADO</w:t>
      </w:r>
      <w:r w:rsidRPr="004250F9">
        <w:rPr>
          <w:rFonts w:ascii="Palatino Linotype" w:hAnsi="Palatino Linotype" w:cs="Arial"/>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4250F9">
        <w:rPr>
          <w:rFonts w:ascii="Palatino Linotype" w:hAnsi="Palatino Linotype" w:cs="Arial"/>
          <w:b/>
        </w:rPr>
        <w:t>SUJETO OBLIGADO</w:t>
      </w:r>
      <w:r w:rsidRPr="004250F9">
        <w:rPr>
          <w:rFonts w:ascii="Palatino Linotype" w:hAnsi="Palatino Linotype" w:cs="Arial"/>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w:t>
      </w:r>
      <w:r w:rsidRPr="004250F9">
        <w:rPr>
          <w:rFonts w:ascii="Palatino Linotype" w:hAnsi="Palatino Linotype" w:cs="Arial"/>
        </w:rPr>
        <w:lastRenderedPageBreak/>
        <w:t>último quien apruebe, modifique o revoque la clasificación de la información solicitada.</w:t>
      </w:r>
    </w:p>
    <w:p w14:paraId="5DB75CCD" w14:textId="77777777" w:rsidR="00832C14" w:rsidRPr="004250F9" w:rsidRDefault="00832C14" w:rsidP="004250F9">
      <w:pPr>
        <w:spacing w:line="360" w:lineRule="auto"/>
        <w:jc w:val="both"/>
        <w:rPr>
          <w:rFonts w:ascii="Palatino Linotype" w:hAnsi="Palatino Linotype" w:cs="Arial"/>
        </w:rPr>
      </w:pPr>
    </w:p>
    <w:p w14:paraId="5E6FFDDD" w14:textId="77777777" w:rsidR="00832C14" w:rsidRPr="004250F9" w:rsidRDefault="00832C14" w:rsidP="004250F9">
      <w:pPr>
        <w:spacing w:line="360" w:lineRule="auto"/>
        <w:jc w:val="both"/>
        <w:rPr>
          <w:rFonts w:ascii="Palatino Linotype" w:hAnsi="Palatino Linotype" w:cs="Arial"/>
        </w:rPr>
      </w:pPr>
      <w:r w:rsidRPr="004250F9">
        <w:rPr>
          <w:rFonts w:ascii="Palatino Linotype" w:eastAsia="Calibri" w:hAnsi="Palatino Linotype"/>
        </w:rPr>
        <w:t xml:space="preserve">Así, es que </w:t>
      </w:r>
      <w:r w:rsidRPr="004250F9">
        <w:rPr>
          <w:rFonts w:ascii="Palatino Linotype" w:eastAsia="Calibri" w:hAnsi="Palatino Linotype"/>
          <w:b/>
        </w:rPr>
        <w:t>EL SUJETO OBLIGADO</w:t>
      </w:r>
      <w:r w:rsidRPr="004250F9">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4250F9">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96AEC84" w14:textId="77777777" w:rsidR="00832C14" w:rsidRPr="004250F9" w:rsidRDefault="00832C14" w:rsidP="004250F9">
      <w:pPr>
        <w:spacing w:line="360" w:lineRule="auto"/>
        <w:jc w:val="both"/>
        <w:rPr>
          <w:rFonts w:ascii="Palatino Linotype" w:hAnsi="Palatino Linotype" w:cs="Arial"/>
        </w:rPr>
      </w:pPr>
    </w:p>
    <w:p w14:paraId="660046A3" w14:textId="77777777" w:rsidR="00832C14" w:rsidRPr="004250F9" w:rsidRDefault="00832C14" w:rsidP="004250F9">
      <w:pPr>
        <w:spacing w:line="360" w:lineRule="auto"/>
        <w:jc w:val="both"/>
        <w:rPr>
          <w:rFonts w:ascii="Palatino Linotype" w:hAnsi="Palatino Linotype" w:cs="Arial"/>
        </w:rPr>
      </w:pPr>
      <w:r w:rsidRPr="004250F9">
        <w:rPr>
          <w:rFonts w:ascii="Palatino Linotype" w:hAnsi="Palatino Linotype" w:cs="Arial"/>
        </w:rPr>
        <w:t>Lo anterior, atiendo lo señalado en el artículo 149 de la Ley de Transparencia Local, cuyo contenido es de la literalidad siguiente:</w:t>
      </w:r>
    </w:p>
    <w:p w14:paraId="33A2CE61" w14:textId="77777777" w:rsidR="00832C14" w:rsidRPr="004250F9" w:rsidRDefault="00832C14" w:rsidP="004250F9">
      <w:pPr>
        <w:jc w:val="both"/>
        <w:rPr>
          <w:rFonts w:ascii="Palatino Linotype" w:hAnsi="Palatino Linotype"/>
          <w:color w:val="000000"/>
        </w:rPr>
      </w:pPr>
    </w:p>
    <w:p w14:paraId="07D4400D" w14:textId="77777777" w:rsidR="00832C14" w:rsidRPr="004250F9" w:rsidRDefault="00832C14" w:rsidP="004250F9">
      <w:pPr>
        <w:ind w:left="993" w:right="1041"/>
        <w:jc w:val="both"/>
        <w:rPr>
          <w:rFonts w:ascii="Palatino Linotype" w:hAnsi="Palatino Linotype"/>
          <w:i/>
          <w:sz w:val="22"/>
          <w:szCs w:val="22"/>
        </w:rPr>
      </w:pPr>
      <w:r w:rsidRPr="004250F9">
        <w:rPr>
          <w:rFonts w:ascii="Palatino Linotype" w:hAnsi="Palatino Linotype"/>
          <w:i/>
          <w:color w:val="000000"/>
          <w:sz w:val="22"/>
          <w:szCs w:val="22"/>
        </w:rPr>
        <w:t>“</w:t>
      </w:r>
      <w:r w:rsidRPr="004250F9">
        <w:rPr>
          <w:rFonts w:ascii="Palatino Linotype" w:hAnsi="Palatino Linotype"/>
          <w:b/>
          <w:i/>
          <w:sz w:val="22"/>
          <w:szCs w:val="22"/>
        </w:rPr>
        <w:t>Artículo 149.</w:t>
      </w:r>
      <w:r w:rsidRPr="004250F9">
        <w:rPr>
          <w:rFonts w:ascii="Palatino Linotype" w:hAnsi="Palatino Linotype"/>
          <w:i/>
          <w:sz w:val="22"/>
          <w:szCs w:val="22"/>
        </w:rPr>
        <w:t xml:space="preserve"> El </w:t>
      </w:r>
      <w:r w:rsidRPr="004250F9">
        <w:rPr>
          <w:rFonts w:ascii="Palatino Linotype" w:hAnsi="Palatino Linotype"/>
          <w:b/>
          <w:i/>
          <w:sz w:val="22"/>
          <w:szCs w:val="22"/>
        </w:rPr>
        <w:t>acuerdo que clasifique la información como confidencial</w:t>
      </w:r>
      <w:r w:rsidRPr="004250F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74A9D9E8" w14:textId="77777777" w:rsidR="00832C14" w:rsidRPr="004250F9" w:rsidRDefault="00832C14" w:rsidP="004250F9">
      <w:pPr>
        <w:jc w:val="both"/>
        <w:rPr>
          <w:rFonts w:ascii="Palatino Linotype" w:hAnsi="Palatino Linotype" w:cs="Arial"/>
        </w:rPr>
      </w:pPr>
    </w:p>
    <w:p w14:paraId="33199969" w14:textId="77777777" w:rsidR="00832C14" w:rsidRPr="004250F9" w:rsidRDefault="00832C14" w:rsidP="004250F9">
      <w:pPr>
        <w:spacing w:line="360" w:lineRule="auto"/>
        <w:jc w:val="both"/>
        <w:rPr>
          <w:rFonts w:ascii="Palatino Linotype" w:hAnsi="Palatino Linotype" w:cs="Arial"/>
        </w:rPr>
      </w:pPr>
      <w:r w:rsidRPr="004250F9">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781F1BFF" w14:textId="77777777" w:rsidR="00832C14" w:rsidRPr="004250F9" w:rsidRDefault="00832C14" w:rsidP="004250F9">
      <w:pPr>
        <w:spacing w:line="360" w:lineRule="auto"/>
        <w:jc w:val="both"/>
        <w:rPr>
          <w:rFonts w:ascii="Palatino Linotype" w:hAnsi="Palatino Linotype" w:cs="Arial"/>
        </w:rPr>
      </w:pPr>
    </w:p>
    <w:p w14:paraId="5C81F115" w14:textId="77777777" w:rsidR="00832C14" w:rsidRPr="004250F9" w:rsidRDefault="00832C14" w:rsidP="004250F9">
      <w:pPr>
        <w:spacing w:line="360" w:lineRule="auto"/>
        <w:contextualSpacing/>
        <w:jc w:val="both"/>
        <w:rPr>
          <w:rFonts w:ascii="Palatino Linotype" w:hAnsi="Palatino Linotype" w:cs="Arial"/>
        </w:rPr>
      </w:pPr>
      <w:r w:rsidRPr="004250F9">
        <w:rPr>
          <w:rFonts w:ascii="Palatino Linotype" w:hAnsi="Palatino Linotype" w:cs="Arial"/>
        </w:rPr>
        <w:t>Al respecto, el máximo tribunal del país ha establecido jurisprudencia respecto a qué debe entenderse por fundamentación y motivación, en los siguientes términos:</w:t>
      </w:r>
    </w:p>
    <w:p w14:paraId="000A9EC1" w14:textId="77777777" w:rsidR="00832C14" w:rsidRPr="004250F9" w:rsidRDefault="00832C14" w:rsidP="004250F9">
      <w:pPr>
        <w:contextualSpacing/>
        <w:jc w:val="both"/>
        <w:rPr>
          <w:rFonts w:ascii="Palatino Linotype" w:hAnsi="Palatino Linotype" w:cs="Arial"/>
        </w:rPr>
      </w:pPr>
    </w:p>
    <w:p w14:paraId="327909B6" w14:textId="77777777" w:rsidR="00832C14" w:rsidRPr="004250F9" w:rsidRDefault="00832C14" w:rsidP="004250F9">
      <w:pPr>
        <w:ind w:left="851" w:right="901"/>
        <w:jc w:val="both"/>
        <w:rPr>
          <w:rFonts w:ascii="Palatino Linotype" w:hAnsi="Palatino Linotype" w:cs="Arial"/>
          <w:i/>
          <w:sz w:val="22"/>
        </w:rPr>
      </w:pPr>
      <w:r w:rsidRPr="004250F9">
        <w:rPr>
          <w:rFonts w:ascii="Palatino Linotype" w:hAnsi="Palatino Linotype" w:cs="Arial"/>
          <w:i/>
          <w:sz w:val="22"/>
        </w:rPr>
        <w:t>“</w:t>
      </w:r>
      <w:r w:rsidRPr="004250F9">
        <w:rPr>
          <w:rFonts w:ascii="Palatino Linotype" w:hAnsi="Palatino Linotype" w:cs="Arial"/>
          <w:b/>
          <w:i/>
          <w:sz w:val="22"/>
        </w:rPr>
        <w:t xml:space="preserve">FUNDAMENTACIÓN Y MOTIVACIÓN. </w:t>
      </w:r>
      <w:r w:rsidRPr="004250F9">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8765C6A" w14:textId="77777777" w:rsidR="00832C14" w:rsidRPr="004250F9" w:rsidRDefault="00832C14" w:rsidP="004250F9">
      <w:pPr>
        <w:ind w:left="851" w:right="899"/>
        <w:contextualSpacing/>
        <w:jc w:val="both"/>
        <w:rPr>
          <w:rFonts w:ascii="Palatino Linotype" w:hAnsi="Palatino Linotype" w:cs="Arial"/>
          <w:i/>
          <w:sz w:val="22"/>
        </w:rPr>
      </w:pPr>
    </w:p>
    <w:p w14:paraId="1FC4390F" w14:textId="77777777" w:rsidR="00832C14" w:rsidRPr="004250F9" w:rsidRDefault="00832C14" w:rsidP="004250F9">
      <w:pPr>
        <w:spacing w:line="360" w:lineRule="auto"/>
        <w:jc w:val="both"/>
        <w:rPr>
          <w:rFonts w:ascii="Palatino Linotype" w:hAnsi="Palatino Linotype" w:cs="Arial"/>
        </w:rPr>
      </w:pPr>
      <w:r w:rsidRPr="004250F9">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5CDB32A" w14:textId="77777777" w:rsidR="00832C14" w:rsidRPr="004250F9" w:rsidRDefault="00832C14" w:rsidP="004250F9">
      <w:pPr>
        <w:spacing w:line="360" w:lineRule="auto"/>
        <w:jc w:val="both"/>
        <w:rPr>
          <w:rFonts w:ascii="Palatino Linotype" w:hAnsi="Palatino Linotype" w:cs="Arial"/>
        </w:rPr>
      </w:pPr>
    </w:p>
    <w:p w14:paraId="7F5F2D5E" w14:textId="77777777" w:rsidR="00832C14" w:rsidRPr="004250F9" w:rsidRDefault="00832C14" w:rsidP="004250F9">
      <w:pPr>
        <w:spacing w:line="360" w:lineRule="auto"/>
        <w:jc w:val="both"/>
        <w:rPr>
          <w:rFonts w:ascii="Palatino Linotype" w:hAnsi="Palatino Linotype" w:cs="Arial"/>
        </w:rPr>
      </w:pPr>
      <w:r w:rsidRPr="004250F9">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15C6A8F" w14:textId="77777777" w:rsidR="00832C14" w:rsidRPr="004250F9" w:rsidRDefault="00832C14" w:rsidP="004250F9">
      <w:pPr>
        <w:jc w:val="both"/>
        <w:rPr>
          <w:rFonts w:ascii="Palatino Linotype" w:hAnsi="Palatino Linotype" w:cs="Arial"/>
        </w:rPr>
      </w:pPr>
    </w:p>
    <w:p w14:paraId="5170A9B8" w14:textId="77777777" w:rsidR="00832C14" w:rsidRPr="004250F9" w:rsidRDefault="00832C14" w:rsidP="004250F9">
      <w:pPr>
        <w:ind w:left="851" w:right="901"/>
        <w:jc w:val="both"/>
        <w:rPr>
          <w:rFonts w:ascii="Palatino Linotype" w:hAnsi="Palatino Linotype" w:cs="Arial"/>
          <w:i/>
          <w:sz w:val="22"/>
        </w:rPr>
      </w:pPr>
      <w:r w:rsidRPr="004250F9">
        <w:rPr>
          <w:rFonts w:ascii="Palatino Linotype" w:hAnsi="Palatino Linotype" w:cs="Arial"/>
          <w:b/>
          <w:i/>
          <w:sz w:val="22"/>
        </w:rPr>
        <w:t>“FUNDAMENTACIÓN Y MOTIVACIÓN. EL ASPECTO FORMAL DE LA GARANTÍA Y SU FINALIDAD SE TRADUCEN EN EXPLICAR, JUSTIFICAR, POSIBILITAR LA DEFENSA Y COMUNICAR LA DECISIÓN</w:t>
      </w:r>
      <w:r w:rsidRPr="004250F9">
        <w:rPr>
          <w:rFonts w:ascii="Palatino Linotype" w:hAnsi="Palatino Linotype" w:cs="Arial"/>
          <w:i/>
          <w:sz w:val="22"/>
        </w:rPr>
        <w:t xml:space="preserve">. El contenido formal de la garantía de legalidad prevista en el artículo 16 constitucional relativa a la </w:t>
      </w:r>
      <w:r w:rsidRPr="004250F9">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250F9">
        <w:rPr>
          <w:rFonts w:ascii="Palatino Linotype" w:hAnsi="Palatino Linotype" w:cs="Arial"/>
          <w:i/>
          <w:sz w:val="22"/>
        </w:rPr>
        <w:t xml:space="preserve">. Por tanto, </w:t>
      </w:r>
      <w:r w:rsidRPr="004250F9">
        <w:rPr>
          <w:rFonts w:ascii="Palatino Linotype" w:hAnsi="Palatino Linotype" w:cs="Arial"/>
          <w:b/>
          <w:i/>
          <w:sz w:val="22"/>
        </w:rPr>
        <w:t>no basta que el acto de autoridad apenas observe una motivación pro forma pero de una manera incongruente, insuficiente o imprecisa</w:t>
      </w:r>
      <w:r w:rsidRPr="004250F9">
        <w:rPr>
          <w:rFonts w:ascii="Palatino Linotype" w:hAnsi="Palatino Linotype" w:cs="Arial"/>
          <w:i/>
          <w:sz w:val="22"/>
        </w:rPr>
        <w:t xml:space="preserve">, que impida la finalidad del conocimiento, </w:t>
      </w:r>
      <w:r w:rsidRPr="004250F9">
        <w:rPr>
          <w:rFonts w:ascii="Palatino Linotype" w:hAnsi="Palatino Linotype" w:cs="Arial"/>
          <w:i/>
          <w:sz w:val="22"/>
        </w:rPr>
        <w:lastRenderedPageBreak/>
        <w:t>comprobación y defensa pertinente</w:t>
      </w:r>
      <w:r w:rsidRPr="004250F9">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250F9">
        <w:rPr>
          <w:rFonts w:ascii="Palatino Linotype" w:hAnsi="Palatino Linotype" w:cs="Arial"/>
          <w:i/>
          <w:sz w:val="22"/>
        </w:rPr>
        <w:t>.”(Sic)</w:t>
      </w:r>
    </w:p>
    <w:p w14:paraId="6A2BD368" w14:textId="77777777" w:rsidR="00832C14" w:rsidRPr="004250F9" w:rsidRDefault="00832C14" w:rsidP="004250F9">
      <w:pPr>
        <w:ind w:left="851" w:right="899"/>
        <w:contextualSpacing/>
        <w:jc w:val="both"/>
        <w:rPr>
          <w:rFonts w:ascii="Palatino Linotype" w:hAnsi="Palatino Linotype" w:cs="Arial"/>
          <w:i/>
          <w:sz w:val="22"/>
        </w:rPr>
      </w:pPr>
    </w:p>
    <w:p w14:paraId="2E5A20BD" w14:textId="77777777" w:rsidR="00832C14" w:rsidRPr="004250F9" w:rsidRDefault="00832C14" w:rsidP="004250F9">
      <w:pPr>
        <w:spacing w:line="360" w:lineRule="auto"/>
        <w:jc w:val="both"/>
        <w:rPr>
          <w:rFonts w:ascii="Palatino Linotype" w:hAnsi="Palatino Linotype" w:cs="Arial"/>
        </w:rPr>
      </w:pPr>
      <w:r w:rsidRPr="004250F9">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2A6B1F9" w14:textId="77777777" w:rsidR="00832C14" w:rsidRPr="004250F9" w:rsidRDefault="00832C14" w:rsidP="004250F9">
      <w:pPr>
        <w:spacing w:line="360" w:lineRule="auto"/>
        <w:ind w:right="49"/>
        <w:jc w:val="both"/>
        <w:rPr>
          <w:rFonts w:ascii="Palatino Linotype" w:hAnsi="Palatino Linotype"/>
        </w:rPr>
      </w:pPr>
    </w:p>
    <w:p w14:paraId="600689F4" w14:textId="77777777" w:rsidR="00832C14" w:rsidRPr="004250F9" w:rsidRDefault="00832C14" w:rsidP="004250F9">
      <w:pPr>
        <w:spacing w:line="360" w:lineRule="auto"/>
        <w:ind w:right="49"/>
        <w:jc w:val="both"/>
        <w:rPr>
          <w:rFonts w:ascii="Palatino Linotype" w:hAnsi="Palatino Linotype" w:cs="Arial"/>
        </w:rPr>
      </w:pPr>
      <w:r w:rsidRPr="004250F9">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4250F9">
        <w:rPr>
          <w:rFonts w:ascii="Palatino Linotype" w:hAnsi="Palatino Linotype" w:cs="Arial"/>
          <w:b/>
        </w:rPr>
        <w:t>SUJETO OBLIGADO</w:t>
      </w:r>
      <w:r w:rsidRPr="004250F9">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2C708DB9" w14:textId="77777777" w:rsidR="00AA7912" w:rsidRPr="004250F9" w:rsidRDefault="00AA7912" w:rsidP="004250F9">
      <w:pPr>
        <w:spacing w:line="360" w:lineRule="auto"/>
        <w:jc w:val="both"/>
        <w:rPr>
          <w:rFonts w:ascii="Palatino Linotype" w:hAnsi="Palatino Linotype"/>
          <w:color w:val="000000" w:themeColor="text1"/>
          <w:lang w:val="es-ES"/>
        </w:rPr>
      </w:pPr>
    </w:p>
    <w:p w14:paraId="7A634BCE" w14:textId="4E6018F1" w:rsidR="00832C14" w:rsidRPr="004250F9" w:rsidRDefault="00E16CB3" w:rsidP="004250F9">
      <w:pPr>
        <w:spacing w:line="360" w:lineRule="auto"/>
        <w:jc w:val="both"/>
        <w:rPr>
          <w:rFonts w:ascii="Palatino Linotype" w:hAnsi="Palatino Linotype" w:cs="Arial"/>
          <w:color w:val="000000" w:themeColor="text1"/>
        </w:rPr>
      </w:pPr>
      <w:r w:rsidRPr="004250F9">
        <w:rPr>
          <w:rFonts w:ascii="Palatino Linotype" w:hAnsi="Palatino Linotype" w:cs="Arial"/>
        </w:rPr>
        <w:lastRenderedPageBreak/>
        <w:t xml:space="preserve">En mérito de lo anterior, se determinan </w:t>
      </w:r>
      <w:r w:rsidRPr="004250F9">
        <w:rPr>
          <w:rFonts w:ascii="Palatino Linotype" w:hAnsi="Palatino Linotype" w:cs="Arial"/>
          <w:b/>
        </w:rPr>
        <w:t>fundadas</w:t>
      </w:r>
      <w:r w:rsidRPr="004250F9">
        <w:rPr>
          <w:rFonts w:ascii="Palatino Linotype" w:hAnsi="Palatino Linotype" w:cs="Arial"/>
        </w:rPr>
        <w:t xml:space="preserve"> las razones o motivos de inconformidad hechos valer por </w:t>
      </w:r>
      <w:r w:rsidRPr="004250F9">
        <w:rPr>
          <w:rFonts w:ascii="Palatino Linotype" w:hAnsi="Palatino Linotype" w:cs="Arial"/>
          <w:b/>
        </w:rPr>
        <w:t>EL RECURRENTE</w:t>
      </w:r>
      <w:r w:rsidRPr="004250F9">
        <w:rPr>
          <w:rFonts w:ascii="Palatino Linotype" w:hAnsi="Palatino Linotype" w:cs="Arial"/>
        </w:rPr>
        <w:t xml:space="preserve">, por lo que el Pleno de este Instituto estima pertinente </w:t>
      </w:r>
      <w:r w:rsidRPr="004250F9">
        <w:rPr>
          <w:rFonts w:ascii="Palatino Linotype" w:hAnsi="Palatino Linotype" w:cs="Arial"/>
          <w:b/>
        </w:rPr>
        <w:t>ORDENAR</w:t>
      </w:r>
      <w:r w:rsidRPr="004250F9">
        <w:rPr>
          <w:rFonts w:ascii="Palatino Linotype" w:hAnsi="Palatino Linotype" w:cs="Arial"/>
        </w:rPr>
        <w:t xml:space="preserve"> al </w:t>
      </w:r>
      <w:r w:rsidRPr="004250F9">
        <w:rPr>
          <w:rFonts w:ascii="Palatino Linotype" w:hAnsi="Palatino Linotype" w:cs="Arial"/>
          <w:b/>
        </w:rPr>
        <w:t>SUJETO OBLIGADO</w:t>
      </w:r>
      <w:r w:rsidRPr="004250F9">
        <w:rPr>
          <w:rFonts w:ascii="Palatino Linotype" w:hAnsi="Palatino Linotype" w:cs="Arial"/>
        </w:rPr>
        <w:t xml:space="preserve"> </w:t>
      </w:r>
      <w:r w:rsidR="00832C14" w:rsidRPr="004250F9">
        <w:rPr>
          <w:rFonts w:ascii="Palatino Linotype" w:hAnsi="Palatino Linotype" w:cs="Arial"/>
          <w:color w:val="000000" w:themeColor="text1"/>
        </w:rPr>
        <w:t>haga entrega de la información descrita en el presente Considerando.</w:t>
      </w:r>
    </w:p>
    <w:p w14:paraId="0E35C451" w14:textId="77777777" w:rsidR="00832C14" w:rsidRPr="004250F9" w:rsidRDefault="00832C14" w:rsidP="004250F9">
      <w:pPr>
        <w:spacing w:line="360" w:lineRule="auto"/>
        <w:jc w:val="both"/>
        <w:rPr>
          <w:rFonts w:ascii="Palatino Linotype" w:hAnsi="Palatino Linotype" w:cs="Arial"/>
        </w:rPr>
      </w:pPr>
    </w:p>
    <w:p w14:paraId="78A8A298" w14:textId="77777777" w:rsidR="00E16CB3" w:rsidRPr="004250F9" w:rsidRDefault="00E16CB3" w:rsidP="004250F9">
      <w:pPr>
        <w:spacing w:line="360" w:lineRule="auto"/>
        <w:jc w:val="both"/>
        <w:rPr>
          <w:rFonts w:ascii="Palatino Linotype" w:hAnsi="Palatino Linotype" w:cs="Arial"/>
        </w:rPr>
      </w:pPr>
      <w:r w:rsidRPr="004250F9">
        <w:rPr>
          <w:rFonts w:ascii="Palatino Linotype" w:hAnsi="Palatino Linotype" w:cs="Arial"/>
        </w:rPr>
        <w:t xml:space="preserve">Finalmente, es de señalar que, atendiendo a que </w:t>
      </w:r>
      <w:r w:rsidRPr="004250F9">
        <w:rPr>
          <w:rFonts w:ascii="Palatino Linotype" w:hAnsi="Palatino Linotype" w:cs="Arial"/>
          <w:b/>
        </w:rPr>
        <w:t xml:space="preserve">EL SUJETO OBLIGADO </w:t>
      </w:r>
      <w:r w:rsidRPr="004250F9">
        <w:rPr>
          <w:rFonts w:ascii="Palatino Linotype" w:hAnsi="Palatino Linotype" w:cs="Arial"/>
        </w:rPr>
        <w:t xml:space="preserve">fue omiso en entregar la respuesta a la solicitud de información pública sujeta a estudio y dado que el recurso de revisión materia del presente asunto, </w:t>
      </w:r>
      <w:r w:rsidRPr="004250F9">
        <w:rPr>
          <w:rFonts w:ascii="Palatino Linotype" w:hAnsi="Palatino Linotype"/>
        </w:rPr>
        <w:t xml:space="preserve">no es el medio para investigar y en su caso, sancionar a servidores públicos </w:t>
      </w:r>
      <w:r w:rsidRPr="004250F9">
        <w:rPr>
          <w:rFonts w:ascii="Palatino Linotype" w:hAnsi="Palatino Linotype"/>
          <w:b/>
        </w:rPr>
        <w:t>por la omisión de la entrega de información pública</w:t>
      </w:r>
      <w:r w:rsidRPr="004250F9">
        <w:rPr>
          <w:rFonts w:ascii="Palatino Linotype" w:hAnsi="Palatino Linotype"/>
        </w:rPr>
        <w:t>, en atención a lo previsto en el artículo 163 de la Ley de la Materia, que señala el plazo de respuesta y atención a solicitudes de información; se hará  d</w:t>
      </w:r>
      <w:r w:rsidRPr="004250F9">
        <w:rPr>
          <w:rFonts w:ascii="Palatino Linotype" w:hAnsi="Palatino Linotype" w:cs="Arial"/>
        </w:rPr>
        <w:t xml:space="preserve">el conocimiento al Contralor de este Instituto a fin de que en términos del ordinal 190 de la Ley de la materia determine lo conducente. </w:t>
      </w:r>
    </w:p>
    <w:p w14:paraId="7C9E165B" w14:textId="77777777" w:rsidR="00F74502" w:rsidRPr="004250F9" w:rsidRDefault="00F74502" w:rsidP="004250F9">
      <w:pPr>
        <w:spacing w:line="360" w:lineRule="auto"/>
        <w:jc w:val="both"/>
        <w:rPr>
          <w:rFonts w:ascii="Palatino Linotype" w:hAnsi="Palatino Linotype"/>
        </w:rPr>
      </w:pPr>
    </w:p>
    <w:p w14:paraId="0FB3CD1D" w14:textId="58A773CA" w:rsidR="000171D8" w:rsidRDefault="000171D8" w:rsidP="004250F9">
      <w:pPr>
        <w:spacing w:line="360" w:lineRule="auto"/>
        <w:jc w:val="both"/>
        <w:rPr>
          <w:rFonts w:ascii="Palatino Linotype" w:eastAsia="Calibri" w:hAnsi="Palatino Linotype" w:cs="Arial"/>
          <w:color w:val="000000" w:themeColor="text1"/>
        </w:rPr>
      </w:pPr>
      <w:bookmarkStart w:id="1" w:name="_Hlk63244169"/>
      <w:r w:rsidRPr="004250F9">
        <w:rPr>
          <w:rFonts w:ascii="Palatino Linotype" w:eastAsia="Calibri" w:hAnsi="Palatino Linotype" w:cs="Arial"/>
          <w:color w:val="000000" w:themeColor="text1"/>
        </w:rPr>
        <w:t xml:space="preserve">Así, con fundamento en lo </w:t>
      </w:r>
      <w:r w:rsidR="00617B57" w:rsidRPr="004250F9">
        <w:rPr>
          <w:rFonts w:ascii="Palatino Linotype" w:eastAsia="Calibri" w:hAnsi="Palatino Linotype" w:cs="Arial"/>
          <w:color w:val="000000" w:themeColor="text1"/>
        </w:rPr>
        <w:t>previsto</w:t>
      </w:r>
      <w:r w:rsidRPr="004250F9">
        <w:rPr>
          <w:rFonts w:ascii="Palatino Linotype" w:eastAsia="Calibri" w:hAnsi="Palatino Linotype" w:cs="Arial"/>
          <w:color w:val="000000" w:themeColor="text1"/>
        </w:rPr>
        <w:t xml:space="preserve"> en los artículos 5, párrafos </w:t>
      </w:r>
      <w:r w:rsidRPr="004250F9">
        <w:rPr>
          <w:rFonts w:ascii="Palatino Linotype" w:hAnsi="Palatino Linotype"/>
          <w:color w:val="000000" w:themeColor="text1"/>
        </w:rPr>
        <w:t>trigésimo, trigésimo primero y trigésimo segundo</w:t>
      </w:r>
      <w:r w:rsidRPr="004250F9">
        <w:rPr>
          <w:rFonts w:ascii="Palatino Linotype" w:eastAsia="Calibri" w:hAnsi="Palatino Linotype" w:cs="Arial"/>
          <w:color w:val="000000" w:themeColor="text1"/>
        </w:rPr>
        <w:t xml:space="preserve">, fracciones IV y V de la Constitución Política del Estado Libre y Soberano de México; </w:t>
      </w:r>
      <w:r w:rsidRPr="004250F9">
        <w:rPr>
          <w:rFonts w:ascii="Palatino Linotype" w:hAnsi="Palatino Linotype" w:cs="Arial"/>
          <w:color w:val="000000" w:themeColor="text1"/>
        </w:rPr>
        <w:t>2, fracción II, 29, 36, fracciones I y II, 176, 178, 179, 181, 185 fracción I, 186 y 188</w:t>
      </w:r>
      <w:r w:rsidRPr="004250F9">
        <w:rPr>
          <w:rFonts w:ascii="Palatino Linotype" w:eastAsia="Calibri" w:hAnsi="Palatino Linotype" w:cs="Arial"/>
          <w:color w:val="000000" w:themeColor="text1"/>
        </w:rPr>
        <w:t xml:space="preserve"> de la Ley de Transparencia y Acceso a la Información Pública del Estado de México y Municipios, este Pleno: </w:t>
      </w:r>
    </w:p>
    <w:p w14:paraId="7293D5DA" w14:textId="77777777" w:rsidR="004250F9" w:rsidRPr="004250F9" w:rsidRDefault="004250F9" w:rsidP="004250F9">
      <w:pPr>
        <w:jc w:val="both"/>
        <w:rPr>
          <w:rFonts w:ascii="Palatino Linotype" w:eastAsia="Calibri" w:hAnsi="Palatino Linotype" w:cs="Arial"/>
          <w:color w:val="000000" w:themeColor="text1"/>
        </w:rPr>
      </w:pPr>
    </w:p>
    <w:bookmarkEnd w:id="1"/>
    <w:p w14:paraId="225738E9" w14:textId="3C171225" w:rsidR="004250F9" w:rsidRDefault="000171D8" w:rsidP="004250F9">
      <w:pPr>
        <w:jc w:val="center"/>
        <w:rPr>
          <w:rFonts w:ascii="Palatino Linotype" w:hAnsi="Palatino Linotype"/>
          <w:b/>
          <w:color w:val="000000" w:themeColor="text1"/>
          <w:spacing w:val="60"/>
          <w:sz w:val="28"/>
          <w:szCs w:val="28"/>
        </w:rPr>
      </w:pPr>
      <w:r w:rsidRPr="004250F9">
        <w:rPr>
          <w:rFonts w:ascii="Palatino Linotype" w:hAnsi="Palatino Linotype"/>
          <w:b/>
          <w:color w:val="000000" w:themeColor="text1"/>
          <w:spacing w:val="60"/>
          <w:sz w:val="28"/>
          <w:szCs w:val="28"/>
        </w:rPr>
        <w:t>RESUELVE</w:t>
      </w:r>
    </w:p>
    <w:p w14:paraId="5C1FD9B3" w14:textId="77777777" w:rsidR="00514A77" w:rsidRPr="00514A77" w:rsidRDefault="00514A77" w:rsidP="004250F9">
      <w:pPr>
        <w:jc w:val="center"/>
        <w:rPr>
          <w:rFonts w:ascii="Palatino Linotype" w:hAnsi="Palatino Linotype"/>
          <w:b/>
          <w:color w:val="000000" w:themeColor="text1"/>
          <w:spacing w:val="60"/>
          <w:szCs w:val="28"/>
        </w:rPr>
      </w:pPr>
    </w:p>
    <w:p w14:paraId="7F26A344" w14:textId="0B88F0A9" w:rsidR="000171D8" w:rsidRPr="004250F9" w:rsidRDefault="000171D8" w:rsidP="004250F9">
      <w:pPr>
        <w:spacing w:line="360" w:lineRule="auto"/>
        <w:jc w:val="both"/>
        <w:rPr>
          <w:rFonts w:ascii="Palatino Linotype" w:hAnsi="Palatino Linotype" w:cs="Arial"/>
        </w:rPr>
      </w:pPr>
      <w:r w:rsidRPr="004250F9">
        <w:rPr>
          <w:rFonts w:ascii="Palatino Linotype" w:hAnsi="Palatino Linotype" w:cs="Arial"/>
          <w:b/>
          <w:bCs/>
          <w:sz w:val="28"/>
          <w:lang w:eastAsia="es-MX"/>
        </w:rPr>
        <w:t>PRIMERO</w:t>
      </w:r>
      <w:r w:rsidRPr="004250F9">
        <w:rPr>
          <w:rFonts w:ascii="Palatino Linotype" w:hAnsi="Palatino Linotype" w:cs="Arial"/>
        </w:rPr>
        <w:t xml:space="preserve">. Resultan </w:t>
      </w:r>
      <w:r w:rsidRPr="004250F9">
        <w:rPr>
          <w:rFonts w:ascii="Palatino Linotype" w:hAnsi="Palatino Linotype" w:cs="Arial"/>
          <w:b/>
        </w:rPr>
        <w:t>fundadas</w:t>
      </w:r>
      <w:r w:rsidRPr="004250F9">
        <w:rPr>
          <w:rFonts w:ascii="Palatino Linotype" w:hAnsi="Palatino Linotype" w:cs="Arial"/>
        </w:rPr>
        <w:t xml:space="preserve"> las </w:t>
      </w:r>
      <w:r w:rsidRPr="004250F9">
        <w:rPr>
          <w:rFonts w:ascii="Palatino Linotype" w:eastAsia="Calibri" w:hAnsi="Palatino Linotype" w:cs="Arial"/>
          <w:color w:val="000000" w:themeColor="text1"/>
        </w:rPr>
        <w:t>razones</w:t>
      </w:r>
      <w:r w:rsidRPr="004250F9">
        <w:rPr>
          <w:rFonts w:ascii="Palatino Linotype" w:hAnsi="Palatino Linotype" w:cs="Arial"/>
        </w:rPr>
        <w:t xml:space="preserve"> o motivos de inconformidad hechas valer por </w:t>
      </w:r>
      <w:r w:rsidRPr="004250F9">
        <w:rPr>
          <w:rFonts w:ascii="Palatino Linotype" w:eastAsia="Calibri" w:hAnsi="Palatino Linotype"/>
          <w:b/>
          <w:szCs w:val="22"/>
          <w:lang w:eastAsia="en-US"/>
        </w:rPr>
        <w:t>EL RECURRENTE</w:t>
      </w:r>
      <w:r w:rsidRPr="004250F9">
        <w:rPr>
          <w:rFonts w:ascii="Palatino Linotype" w:hAnsi="Palatino Linotype" w:cs="Arial"/>
          <w:b/>
        </w:rPr>
        <w:t>,</w:t>
      </w:r>
      <w:r w:rsidRPr="004250F9">
        <w:rPr>
          <w:rFonts w:ascii="Palatino Linotype" w:hAnsi="Palatino Linotype" w:cs="Arial"/>
        </w:rPr>
        <w:t xml:space="preserve"> en términos del Considerando </w:t>
      </w:r>
      <w:r w:rsidRPr="004250F9">
        <w:rPr>
          <w:rFonts w:ascii="Palatino Linotype" w:hAnsi="Palatino Linotype" w:cs="Arial"/>
          <w:b/>
        </w:rPr>
        <w:t>QUINTO</w:t>
      </w:r>
      <w:r w:rsidRPr="004250F9">
        <w:rPr>
          <w:rFonts w:ascii="Palatino Linotype" w:hAnsi="Palatino Linotype" w:cs="Arial"/>
        </w:rPr>
        <w:t xml:space="preserve"> de la presente resolución.</w:t>
      </w:r>
    </w:p>
    <w:p w14:paraId="085259AC" w14:textId="77777777" w:rsidR="000171D8" w:rsidRPr="004250F9" w:rsidRDefault="000171D8" w:rsidP="004250F9">
      <w:pPr>
        <w:widowControl w:val="0"/>
        <w:tabs>
          <w:tab w:val="left" w:pos="1701"/>
        </w:tabs>
        <w:autoSpaceDE w:val="0"/>
        <w:autoSpaceDN w:val="0"/>
        <w:adjustRightInd w:val="0"/>
        <w:spacing w:line="360" w:lineRule="auto"/>
        <w:jc w:val="both"/>
        <w:rPr>
          <w:rFonts w:ascii="Palatino Linotype" w:hAnsi="Palatino Linotype" w:cs="Arial"/>
        </w:rPr>
      </w:pPr>
    </w:p>
    <w:p w14:paraId="0575FFA9" w14:textId="3D5AA3BA" w:rsidR="005C4B2C" w:rsidRPr="004250F9" w:rsidRDefault="005C4B2C" w:rsidP="004250F9">
      <w:pPr>
        <w:widowControl w:val="0"/>
        <w:tabs>
          <w:tab w:val="left" w:pos="1701"/>
        </w:tabs>
        <w:autoSpaceDE w:val="0"/>
        <w:autoSpaceDN w:val="0"/>
        <w:adjustRightInd w:val="0"/>
        <w:spacing w:line="360" w:lineRule="auto"/>
        <w:jc w:val="both"/>
        <w:rPr>
          <w:rFonts w:ascii="Palatino Linotype" w:hAnsi="Palatino Linotype" w:cs="Arial"/>
          <w:b/>
          <w:color w:val="000000" w:themeColor="text1"/>
        </w:rPr>
      </w:pPr>
      <w:r w:rsidRPr="004250F9">
        <w:rPr>
          <w:rFonts w:ascii="Palatino Linotype" w:hAnsi="Palatino Linotype" w:cs="Arial"/>
          <w:b/>
          <w:bCs/>
          <w:sz w:val="28"/>
          <w:lang w:eastAsia="es-MX"/>
        </w:rPr>
        <w:t>SEGUNDO.</w:t>
      </w:r>
      <w:r w:rsidRPr="004250F9">
        <w:rPr>
          <w:rFonts w:ascii="Palatino Linotype" w:hAnsi="Palatino Linotype"/>
          <w:b/>
          <w:lang w:eastAsia="es-MX"/>
        </w:rPr>
        <w:t xml:space="preserve"> </w:t>
      </w:r>
      <w:r w:rsidRPr="004250F9">
        <w:rPr>
          <w:rFonts w:ascii="Palatino Linotype" w:eastAsia="Calibri" w:hAnsi="Palatino Linotype" w:cs="Arial"/>
          <w:bCs/>
          <w:color w:val="000000" w:themeColor="text1"/>
        </w:rPr>
        <w:t>Se</w:t>
      </w:r>
      <w:r w:rsidRPr="004250F9">
        <w:rPr>
          <w:rFonts w:ascii="Palatino Linotype" w:eastAsia="Calibri" w:hAnsi="Palatino Linotype" w:cs="Arial"/>
          <w:b/>
          <w:bCs/>
          <w:color w:val="000000" w:themeColor="text1"/>
        </w:rPr>
        <w:t xml:space="preserve"> </w:t>
      </w:r>
      <w:r w:rsidRPr="004250F9">
        <w:rPr>
          <w:rFonts w:ascii="Palatino Linotype" w:eastAsia="Calibri" w:hAnsi="Palatino Linotype" w:cs="Arial"/>
          <w:b/>
          <w:color w:val="000000" w:themeColor="text1"/>
        </w:rPr>
        <w:t xml:space="preserve">ORDENA </w:t>
      </w:r>
      <w:r w:rsidRPr="004250F9">
        <w:rPr>
          <w:rFonts w:ascii="Palatino Linotype" w:eastAsia="Calibri" w:hAnsi="Palatino Linotype" w:cs="Arial"/>
          <w:color w:val="000000" w:themeColor="text1"/>
        </w:rPr>
        <w:t xml:space="preserve">al </w:t>
      </w:r>
      <w:r w:rsidRPr="004250F9">
        <w:rPr>
          <w:rFonts w:ascii="Palatino Linotype" w:eastAsia="Calibri" w:hAnsi="Palatino Linotype" w:cs="Arial"/>
          <w:b/>
          <w:color w:val="000000" w:themeColor="text1"/>
        </w:rPr>
        <w:t xml:space="preserve">SUJETO OBLIGADO </w:t>
      </w:r>
      <w:r w:rsidRPr="004250F9">
        <w:rPr>
          <w:rFonts w:ascii="Palatino Linotype" w:eastAsia="Calibri" w:hAnsi="Palatino Linotype" w:cs="Arial"/>
          <w:color w:val="000000" w:themeColor="text1"/>
        </w:rPr>
        <w:t xml:space="preserve">atienda la solicitud de información </w:t>
      </w:r>
      <w:r w:rsidRPr="004250F9">
        <w:rPr>
          <w:rFonts w:ascii="Palatino Linotype" w:hAnsi="Palatino Linotype"/>
          <w:lang w:eastAsia="es-MX"/>
        </w:rPr>
        <w:t xml:space="preserve">pública </w:t>
      </w:r>
      <w:r w:rsidRPr="004250F9">
        <w:rPr>
          <w:rFonts w:ascii="Palatino Linotype" w:hAnsi="Palatino Linotype" w:cs="Arial"/>
        </w:rPr>
        <w:t xml:space="preserve">que dio origen al recurso de revisión número </w:t>
      </w:r>
      <w:r w:rsidRPr="004250F9">
        <w:rPr>
          <w:rFonts w:ascii="Palatino Linotype" w:hAnsi="Palatino Linotype"/>
          <w:b/>
        </w:rPr>
        <w:t>05942/INFOEM/IP/RR/202</w:t>
      </w:r>
      <w:r w:rsidRPr="004250F9">
        <w:rPr>
          <w:rFonts w:ascii="Palatino Linotype" w:hAnsi="Palatino Linotype" w:cs="Arial"/>
          <w:b/>
        </w:rPr>
        <w:t>1</w:t>
      </w:r>
      <w:r w:rsidRPr="004250F9">
        <w:rPr>
          <w:rFonts w:ascii="Palatino Linotype" w:hAnsi="Palatino Linotype" w:cs="Arial"/>
          <w:color w:val="000000" w:themeColor="text1"/>
        </w:rPr>
        <w:t xml:space="preserve">, en términos del Considerando </w:t>
      </w:r>
      <w:r w:rsidRPr="004250F9">
        <w:rPr>
          <w:rFonts w:ascii="Palatino Linotype" w:hAnsi="Palatino Linotype" w:cs="Arial"/>
          <w:b/>
          <w:color w:val="000000" w:themeColor="text1"/>
        </w:rPr>
        <w:t>QUINTO</w:t>
      </w:r>
      <w:r w:rsidRPr="004250F9">
        <w:rPr>
          <w:rFonts w:ascii="Palatino Linotype" w:hAnsi="Palatino Linotype" w:cs="Arial"/>
          <w:color w:val="000000" w:themeColor="text1"/>
        </w:rPr>
        <w:t xml:space="preserve"> y, haga entrega al </w:t>
      </w:r>
      <w:r w:rsidRPr="004250F9">
        <w:rPr>
          <w:rFonts w:ascii="Palatino Linotype" w:hAnsi="Palatino Linotype" w:cs="Arial"/>
          <w:b/>
          <w:color w:val="000000" w:themeColor="text1"/>
        </w:rPr>
        <w:t>RECURRENTE</w:t>
      </w:r>
      <w:r w:rsidRPr="004250F9">
        <w:rPr>
          <w:rFonts w:ascii="Palatino Linotype" w:hAnsi="Palatino Linotype" w:cs="Arial"/>
          <w:color w:val="000000" w:themeColor="text1"/>
        </w:rPr>
        <w:t xml:space="preserve">, vía </w:t>
      </w:r>
      <w:r w:rsidRPr="004250F9">
        <w:rPr>
          <w:rFonts w:ascii="Palatino Linotype" w:hAnsi="Palatino Linotype" w:cs="Arial"/>
          <w:b/>
          <w:color w:val="000000" w:themeColor="text1"/>
        </w:rPr>
        <w:t xml:space="preserve">SAIMEX, </w:t>
      </w:r>
      <w:r w:rsidRPr="004250F9">
        <w:rPr>
          <w:rFonts w:ascii="Palatino Linotype" w:hAnsi="Palatino Linotype" w:cs="Arial"/>
          <w:color w:val="000000" w:themeColor="text1"/>
          <w:lang w:val="es-ES"/>
        </w:rPr>
        <w:t>de</w:t>
      </w:r>
      <w:r w:rsidRPr="004250F9">
        <w:rPr>
          <w:rFonts w:ascii="Palatino Linotype" w:hAnsi="Palatino Linotype" w:cs="Arial"/>
          <w:b/>
          <w:color w:val="000000" w:themeColor="text1"/>
          <w:lang w:val="es-ES"/>
        </w:rPr>
        <w:t xml:space="preserve"> </w:t>
      </w:r>
      <w:r w:rsidRPr="004250F9">
        <w:rPr>
          <w:rFonts w:ascii="Palatino Linotype" w:hAnsi="Palatino Linotype" w:cs="Arial"/>
          <w:color w:val="000000" w:themeColor="text1"/>
          <w:lang w:val="es-ES"/>
        </w:rPr>
        <w:t xml:space="preserve">ser procedente en </w:t>
      </w:r>
      <w:r w:rsidRPr="004250F9">
        <w:rPr>
          <w:rFonts w:ascii="Palatino Linotype" w:hAnsi="Palatino Linotype" w:cs="Arial"/>
          <w:b/>
          <w:color w:val="000000" w:themeColor="text1"/>
          <w:lang w:val="es-ES"/>
        </w:rPr>
        <w:t xml:space="preserve">versión pública, </w:t>
      </w:r>
      <w:r w:rsidRPr="004250F9">
        <w:rPr>
          <w:rFonts w:ascii="Palatino Linotype" w:hAnsi="Palatino Linotype" w:cs="Arial"/>
          <w:color w:val="000000" w:themeColor="text1"/>
          <w:lang w:val="es-ES"/>
        </w:rPr>
        <w:t>lo siguiente:</w:t>
      </w:r>
    </w:p>
    <w:p w14:paraId="514CAC2C" w14:textId="77777777" w:rsidR="005C4B2C" w:rsidRPr="004250F9" w:rsidRDefault="005C4B2C" w:rsidP="004250F9">
      <w:pPr>
        <w:widowControl w:val="0"/>
        <w:tabs>
          <w:tab w:val="left" w:pos="1701"/>
        </w:tabs>
        <w:autoSpaceDE w:val="0"/>
        <w:autoSpaceDN w:val="0"/>
        <w:adjustRightInd w:val="0"/>
        <w:jc w:val="both"/>
        <w:rPr>
          <w:rFonts w:ascii="Palatino Linotype" w:hAnsi="Palatino Linotype" w:cs="Arial"/>
          <w:b/>
          <w:bCs/>
          <w:sz w:val="22"/>
          <w:szCs w:val="22"/>
          <w:lang w:eastAsia="es-MX"/>
        </w:rPr>
      </w:pPr>
    </w:p>
    <w:p w14:paraId="5947E206" w14:textId="7CC32F1E" w:rsidR="005C4B2C" w:rsidRPr="004250F9" w:rsidRDefault="005C4B2C" w:rsidP="004250F9">
      <w:pPr>
        <w:widowControl w:val="0"/>
        <w:tabs>
          <w:tab w:val="left" w:pos="1701"/>
        </w:tabs>
        <w:autoSpaceDE w:val="0"/>
        <w:autoSpaceDN w:val="0"/>
        <w:adjustRightInd w:val="0"/>
        <w:ind w:left="851" w:right="899" w:hanging="142"/>
        <w:jc w:val="both"/>
        <w:rPr>
          <w:rFonts w:ascii="Palatino Linotype" w:hAnsi="Palatino Linotype"/>
          <w:i/>
          <w:color w:val="000000" w:themeColor="text1"/>
          <w:sz w:val="22"/>
          <w:szCs w:val="22"/>
          <w:lang w:val="es-ES"/>
        </w:rPr>
      </w:pPr>
      <w:r w:rsidRPr="004250F9">
        <w:rPr>
          <w:rFonts w:ascii="Palatino Linotype" w:hAnsi="Palatino Linotype" w:cs="Arial"/>
          <w:i/>
          <w:noProof/>
          <w:sz w:val="22"/>
          <w:szCs w:val="22"/>
          <w:lang w:eastAsia="es-MX"/>
        </w:rPr>
        <w:t xml:space="preserve">“a) El o los documentos relacionados con el derecho </w:t>
      </w:r>
      <w:r w:rsidRPr="004250F9">
        <w:rPr>
          <w:rFonts w:ascii="Palatino Linotype" w:hAnsi="Palatino Linotype"/>
          <w:i/>
          <w:color w:val="000000" w:themeColor="text1"/>
          <w:sz w:val="22"/>
          <w:szCs w:val="22"/>
          <w:lang w:val="es-ES"/>
        </w:rPr>
        <w:t xml:space="preserve">de alumbrado público, donde conste la cantidad que se factura mensualmente, cantidad que se recauda, adeudo que se tiene, si ya se pagó la diferencia entre facturación y derecho de alumbrado público, si </w:t>
      </w:r>
      <w:r w:rsidR="004250F9">
        <w:rPr>
          <w:rFonts w:ascii="Palatino Linotype" w:hAnsi="Palatino Linotype"/>
          <w:i/>
          <w:color w:val="000000" w:themeColor="text1"/>
          <w:sz w:val="22"/>
          <w:szCs w:val="22"/>
          <w:lang w:val="es-ES"/>
        </w:rPr>
        <w:t>existe</w:t>
      </w:r>
      <w:r w:rsidRPr="004250F9">
        <w:rPr>
          <w:rFonts w:ascii="Palatino Linotype" w:hAnsi="Palatino Linotype"/>
          <w:i/>
          <w:color w:val="000000" w:themeColor="text1"/>
          <w:sz w:val="22"/>
          <w:szCs w:val="22"/>
          <w:lang w:val="es-ES"/>
        </w:rPr>
        <w:t xml:space="preserve"> saldo a favor; así como los avisos de recibo emitidos por la Comisión Federal de Electricidad, de los meses correspondientes de enero de 2020 octubre de 2021.</w:t>
      </w:r>
    </w:p>
    <w:p w14:paraId="471D0E24" w14:textId="77777777" w:rsidR="005C4B2C" w:rsidRPr="004250F9" w:rsidRDefault="005C4B2C" w:rsidP="004250F9">
      <w:pPr>
        <w:widowControl w:val="0"/>
        <w:tabs>
          <w:tab w:val="left" w:pos="1701"/>
        </w:tabs>
        <w:autoSpaceDE w:val="0"/>
        <w:autoSpaceDN w:val="0"/>
        <w:adjustRightInd w:val="0"/>
        <w:ind w:left="851" w:right="899" w:hanging="142"/>
        <w:jc w:val="both"/>
        <w:rPr>
          <w:rFonts w:ascii="Palatino Linotype" w:hAnsi="Palatino Linotype"/>
          <w:i/>
          <w:color w:val="000000" w:themeColor="text1"/>
          <w:sz w:val="22"/>
          <w:szCs w:val="22"/>
          <w:lang w:val="es-ES"/>
        </w:rPr>
      </w:pPr>
    </w:p>
    <w:p w14:paraId="7486850B" w14:textId="510398D5" w:rsidR="005C4B2C" w:rsidRPr="004250F9" w:rsidRDefault="005C4B2C" w:rsidP="004250F9">
      <w:pPr>
        <w:widowControl w:val="0"/>
        <w:tabs>
          <w:tab w:val="left" w:pos="1701"/>
        </w:tabs>
        <w:autoSpaceDE w:val="0"/>
        <w:autoSpaceDN w:val="0"/>
        <w:adjustRightInd w:val="0"/>
        <w:ind w:left="851" w:right="899"/>
        <w:jc w:val="both"/>
        <w:rPr>
          <w:rFonts w:ascii="Palatino Linotype" w:hAnsi="Palatino Linotype" w:cs="Arial"/>
          <w:i/>
          <w:sz w:val="22"/>
          <w:szCs w:val="22"/>
        </w:rPr>
      </w:pPr>
      <w:r w:rsidRPr="004250F9">
        <w:rPr>
          <w:rFonts w:ascii="Palatino Linotype" w:hAnsi="Palatino Linotype" w:cs="Arial"/>
          <w:i/>
          <w:noProof/>
          <w:sz w:val="22"/>
          <w:szCs w:val="22"/>
          <w:lang w:eastAsia="es-MX"/>
        </w:rPr>
        <w:t>b) E</w:t>
      </w:r>
      <w:r w:rsidRPr="004250F9">
        <w:rPr>
          <w:rFonts w:ascii="Palatino Linotype" w:hAnsi="Palatino Linotype" w:cs="Arial"/>
          <w:i/>
          <w:sz w:val="22"/>
          <w:szCs w:val="22"/>
        </w:rPr>
        <w:t xml:space="preserve">l último censo remitido por </w:t>
      </w:r>
      <w:r w:rsidRPr="004250F9">
        <w:rPr>
          <w:rFonts w:ascii="Palatino Linotype" w:hAnsi="Palatino Linotype" w:cs="Arial"/>
          <w:b/>
          <w:i/>
          <w:sz w:val="22"/>
          <w:szCs w:val="22"/>
        </w:rPr>
        <w:t xml:space="preserve">EL SUJETO OBLIGADO </w:t>
      </w:r>
      <w:r w:rsidRPr="004250F9">
        <w:rPr>
          <w:rFonts w:ascii="Palatino Linotype" w:hAnsi="Palatino Linotype" w:cs="Arial"/>
          <w:i/>
          <w:sz w:val="22"/>
          <w:szCs w:val="22"/>
        </w:rPr>
        <w:t>mediante informe justificado.</w:t>
      </w:r>
    </w:p>
    <w:p w14:paraId="40B4548B" w14:textId="77777777" w:rsidR="005C4B2C" w:rsidRPr="004250F9" w:rsidRDefault="005C4B2C" w:rsidP="004250F9">
      <w:pPr>
        <w:widowControl w:val="0"/>
        <w:tabs>
          <w:tab w:val="left" w:pos="1701"/>
        </w:tabs>
        <w:autoSpaceDE w:val="0"/>
        <w:autoSpaceDN w:val="0"/>
        <w:adjustRightInd w:val="0"/>
        <w:ind w:left="851" w:right="899"/>
        <w:jc w:val="both"/>
        <w:rPr>
          <w:rFonts w:ascii="Palatino Linotype" w:hAnsi="Palatino Linotype" w:cs="Arial"/>
          <w:i/>
          <w:sz w:val="22"/>
          <w:szCs w:val="22"/>
        </w:rPr>
      </w:pPr>
    </w:p>
    <w:p w14:paraId="1C3CCF71" w14:textId="77777777" w:rsidR="005C4B2C" w:rsidRPr="004250F9" w:rsidRDefault="005C4B2C" w:rsidP="004250F9">
      <w:pPr>
        <w:ind w:left="851" w:right="902"/>
        <w:jc w:val="both"/>
        <w:rPr>
          <w:rFonts w:ascii="Palatino Linotype" w:hAnsi="Palatino Linotype" w:cs="Arial"/>
          <w:sz w:val="22"/>
          <w:szCs w:val="22"/>
        </w:rPr>
      </w:pPr>
      <w:r w:rsidRPr="004250F9">
        <w:rPr>
          <w:rFonts w:ascii="Palatino Linotype" w:hAnsi="Palatino Linotype" w:cs="Arial"/>
          <w:i/>
          <w:color w:val="000000" w:themeColor="text1"/>
          <w:sz w:val="22"/>
          <w:szCs w:val="22"/>
        </w:rPr>
        <w:t xml:space="preserve">Debiendo notificar al </w:t>
      </w:r>
      <w:r w:rsidRPr="004250F9">
        <w:rPr>
          <w:rFonts w:ascii="Palatino Linotype" w:hAnsi="Palatino Linotype" w:cs="Arial"/>
          <w:b/>
          <w:i/>
          <w:color w:val="000000" w:themeColor="text1"/>
          <w:sz w:val="22"/>
          <w:szCs w:val="22"/>
        </w:rPr>
        <w:t>RECURRENTE</w:t>
      </w:r>
      <w:r w:rsidRPr="004250F9">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4250F9">
        <w:rPr>
          <w:rFonts w:ascii="Palatino Linotype" w:hAnsi="Palatino Linotype"/>
          <w:i/>
          <w:iCs/>
          <w:color w:val="000000" w:themeColor="text1"/>
          <w:sz w:val="22"/>
          <w:szCs w:val="22"/>
          <w:lang w:eastAsia="es-MX"/>
        </w:rPr>
        <w:t>.</w:t>
      </w:r>
      <w:r w:rsidRPr="004250F9">
        <w:rPr>
          <w:rFonts w:ascii="Palatino Linotype" w:hAnsi="Palatino Linotype"/>
          <w:i/>
          <w:iCs/>
          <w:sz w:val="22"/>
          <w:szCs w:val="22"/>
          <w:shd w:val="clear" w:color="auto" w:fill="FFFFFF"/>
        </w:rPr>
        <w:t>”</w:t>
      </w:r>
    </w:p>
    <w:p w14:paraId="5DBA5960" w14:textId="77777777" w:rsidR="005C4B2C" w:rsidRPr="004250F9" w:rsidRDefault="005C4B2C" w:rsidP="004250F9">
      <w:pPr>
        <w:widowControl w:val="0"/>
        <w:tabs>
          <w:tab w:val="left" w:pos="1701"/>
        </w:tabs>
        <w:autoSpaceDE w:val="0"/>
        <w:autoSpaceDN w:val="0"/>
        <w:adjustRightInd w:val="0"/>
        <w:ind w:left="851" w:right="899"/>
        <w:jc w:val="both"/>
        <w:rPr>
          <w:rFonts w:ascii="Palatino Linotype" w:hAnsi="Palatino Linotype" w:cs="Arial"/>
          <w:b/>
          <w:bCs/>
          <w:i/>
          <w:sz w:val="22"/>
          <w:szCs w:val="22"/>
          <w:lang w:eastAsia="es-MX"/>
        </w:rPr>
      </w:pPr>
    </w:p>
    <w:p w14:paraId="60D1667F" w14:textId="77777777" w:rsidR="000171D8" w:rsidRPr="004250F9" w:rsidRDefault="000171D8" w:rsidP="004250F9">
      <w:pPr>
        <w:widowControl w:val="0"/>
        <w:tabs>
          <w:tab w:val="left" w:pos="1701"/>
        </w:tabs>
        <w:autoSpaceDE w:val="0"/>
        <w:autoSpaceDN w:val="0"/>
        <w:adjustRightInd w:val="0"/>
        <w:spacing w:line="360" w:lineRule="auto"/>
        <w:jc w:val="both"/>
        <w:rPr>
          <w:rFonts w:ascii="Palatino Linotype" w:hAnsi="Palatino Linotype"/>
          <w:lang w:eastAsia="es-MX"/>
        </w:rPr>
      </w:pPr>
      <w:r w:rsidRPr="004250F9">
        <w:rPr>
          <w:rFonts w:ascii="Palatino Linotype" w:hAnsi="Palatino Linotype" w:cs="Arial"/>
          <w:b/>
          <w:bCs/>
          <w:sz w:val="28"/>
          <w:lang w:eastAsia="es-MX"/>
        </w:rPr>
        <w:t>TERCERO</w:t>
      </w:r>
      <w:r w:rsidRPr="004250F9">
        <w:rPr>
          <w:rFonts w:ascii="Palatino Linotype" w:eastAsia="Calibri" w:hAnsi="Palatino Linotype" w:cs="Arial"/>
          <w:b/>
          <w:bCs/>
        </w:rPr>
        <w:t xml:space="preserve">. </w:t>
      </w:r>
      <w:r w:rsidRPr="004250F9">
        <w:rPr>
          <w:rFonts w:ascii="Palatino Linotype" w:hAnsi="Palatino Linotype"/>
          <w:b/>
          <w:szCs w:val="17"/>
          <w:lang w:eastAsia="es-ES_tradnl"/>
        </w:rPr>
        <w:t>Notifíquese</w:t>
      </w:r>
      <w:r w:rsidRPr="004250F9">
        <w:rPr>
          <w:rFonts w:ascii="Palatino Linotype" w:hAnsi="Palatino Linotype"/>
          <w:szCs w:val="17"/>
          <w:lang w:eastAsia="es-ES_tradnl"/>
        </w:rPr>
        <w:t xml:space="preserve"> </w:t>
      </w:r>
      <w:r w:rsidRPr="004250F9">
        <w:rPr>
          <w:rFonts w:ascii="Palatino Linotype" w:hAnsi="Palatino Linotype"/>
          <w:lang w:eastAsia="es-MX"/>
        </w:rPr>
        <w:t xml:space="preserve">al Titular de la Unidad de Transparencia del </w:t>
      </w:r>
      <w:r w:rsidRPr="004250F9">
        <w:rPr>
          <w:rFonts w:ascii="Palatino Linotype" w:hAnsi="Palatino Linotype"/>
          <w:b/>
          <w:lang w:eastAsia="es-MX"/>
        </w:rPr>
        <w:t xml:space="preserve">SUJETO OBLIGADO </w:t>
      </w:r>
      <w:r w:rsidRPr="004250F9">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4250F9" w:rsidRDefault="000171D8" w:rsidP="004250F9">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4250F9" w:rsidRDefault="000171D8" w:rsidP="004250F9">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250F9">
        <w:rPr>
          <w:rFonts w:ascii="Palatino Linotype" w:hAnsi="Palatino Linotype" w:cs="Arial"/>
          <w:b/>
          <w:bCs/>
          <w:sz w:val="28"/>
          <w:lang w:eastAsia="es-MX"/>
        </w:rPr>
        <w:t>CUARTO.</w:t>
      </w:r>
      <w:r w:rsidRPr="004250F9">
        <w:rPr>
          <w:rFonts w:ascii="Palatino Linotype" w:hAnsi="Palatino Linotype"/>
          <w:b/>
          <w:szCs w:val="17"/>
          <w:lang w:eastAsia="es-ES_tradnl"/>
        </w:rPr>
        <w:t xml:space="preserve"> </w:t>
      </w:r>
      <w:r w:rsidRPr="004250F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4250F9">
        <w:rPr>
          <w:rFonts w:ascii="Palatino Linotype" w:hAnsi="Palatino Linotype"/>
          <w:b/>
          <w:szCs w:val="17"/>
          <w:lang w:eastAsia="es-ES_tradnl"/>
        </w:rPr>
        <w:t>SUJETO OBLIGADO</w:t>
      </w:r>
      <w:r w:rsidRPr="004250F9">
        <w:rPr>
          <w:rFonts w:ascii="Palatino Linotype" w:hAnsi="Palatino Linotype"/>
          <w:szCs w:val="17"/>
          <w:lang w:eastAsia="es-ES_tradnl"/>
        </w:rPr>
        <w:t xml:space="preserve"> que, en caso de negarse a cumplir la presente resolución o hacerlo de </w:t>
      </w:r>
      <w:r w:rsidRPr="004250F9">
        <w:rPr>
          <w:rFonts w:ascii="Palatino Linotype" w:hAnsi="Palatino Linotype"/>
          <w:szCs w:val="17"/>
          <w:lang w:eastAsia="es-ES_tradnl"/>
        </w:rPr>
        <w:lastRenderedPageBreak/>
        <w:t>manera parcial se actuará de conformidad con lo previsto en los artículos 213, 214, 216 y 217 de dicha Ley.</w:t>
      </w:r>
    </w:p>
    <w:p w14:paraId="2919BD5B" w14:textId="77777777" w:rsidR="000171D8" w:rsidRPr="004250F9" w:rsidRDefault="000171D8" w:rsidP="004250F9">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0A465F64" w:rsidR="000171D8" w:rsidRPr="004250F9" w:rsidRDefault="000171D8" w:rsidP="004250F9">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4250F9">
        <w:rPr>
          <w:rFonts w:ascii="Palatino Linotype" w:hAnsi="Palatino Linotype" w:cs="Arial"/>
          <w:b/>
          <w:bCs/>
          <w:sz w:val="28"/>
          <w:lang w:eastAsia="es-MX"/>
        </w:rPr>
        <w:t>QUINTO.</w:t>
      </w:r>
      <w:r w:rsidRPr="004250F9">
        <w:rPr>
          <w:rFonts w:ascii="Palatino Linotype" w:hAnsi="Palatino Linotype"/>
          <w:szCs w:val="17"/>
          <w:lang w:eastAsia="es-ES_tradnl"/>
        </w:rPr>
        <w:t xml:space="preserve"> </w:t>
      </w:r>
      <w:r w:rsidRPr="004250F9">
        <w:rPr>
          <w:rFonts w:ascii="Palatino Linotype" w:hAnsi="Palatino Linotype"/>
          <w:b/>
          <w:szCs w:val="17"/>
          <w:lang w:eastAsia="es-ES_tradnl"/>
        </w:rPr>
        <w:t>Notifíquese</w:t>
      </w:r>
      <w:r w:rsidRPr="004250F9">
        <w:rPr>
          <w:rFonts w:ascii="Palatino Linotype" w:hAnsi="Palatino Linotype"/>
          <w:szCs w:val="17"/>
          <w:lang w:eastAsia="es-ES_tradnl"/>
        </w:rPr>
        <w:t xml:space="preserve"> al </w:t>
      </w:r>
      <w:r w:rsidRPr="004250F9">
        <w:rPr>
          <w:rFonts w:ascii="Palatino Linotype" w:hAnsi="Palatino Linotype"/>
          <w:b/>
        </w:rPr>
        <w:t>RECURRENTE</w:t>
      </w:r>
      <w:r w:rsidRPr="004250F9">
        <w:rPr>
          <w:rFonts w:ascii="Palatino Linotype" w:hAnsi="Palatino Linotype"/>
          <w:szCs w:val="17"/>
          <w:lang w:eastAsia="es-ES_tradnl"/>
        </w:rPr>
        <w:t xml:space="preserve"> la </w:t>
      </w:r>
      <w:r w:rsidRPr="004250F9">
        <w:rPr>
          <w:rFonts w:ascii="Palatino Linotype" w:hAnsi="Palatino Linotype" w:cs="Arial"/>
        </w:rPr>
        <w:t>presente</w:t>
      </w:r>
      <w:r w:rsidRPr="004250F9">
        <w:rPr>
          <w:rFonts w:ascii="Palatino Linotype" w:hAnsi="Palatino Linotype"/>
          <w:szCs w:val="17"/>
          <w:lang w:eastAsia="es-ES_tradnl"/>
        </w:rPr>
        <w:t xml:space="preserve"> </w:t>
      </w:r>
      <w:r w:rsidRPr="004250F9">
        <w:rPr>
          <w:rFonts w:ascii="Palatino Linotype" w:hAnsi="Palatino Linotype"/>
          <w:shd w:val="clear" w:color="auto" w:fill="FFFFFF"/>
        </w:rPr>
        <w:t>resolución</w:t>
      </w:r>
      <w:r w:rsidR="006C52D7" w:rsidRPr="004250F9">
        <w:rPr>
          <w:rFonts w:ascii="Palatino Linotype" w:hAnsi="Palatino Linotype"/>
          <w:shd w:val="clear" w:color="auto" w:fill="FFFFFF"/>
        </w:rPr>
        <w:t xml:space="preserve"> vía </w:t>
      </w:r>
      <w:r w:rsidR="006C52D7" w:rsidRPr="004250F9">
        <w:rPr>
          <w:rFonts w:ascii="Palatino Linotype" w:hAnsi="Palatino Linotype"/>
          <w:b/>
          <w:shd w:val="clear" w:color="auto" w:fill="FFFFFF"/>
        </w:rPr>
        <w:t>SAIMEX</w:t>
      </w:r>
      <w:r w:rsidRPr="004250F9">
        <w:rPr>
          <w:rFonts w:ascii="Palatino Linotype" w:hAnsi="Palatino Linotype"/>
          <w:szCs w:val="17"/>
          <w:lang w:eastAsia="es-ES_tradnl"/>
        </w:rPr>
        <w:t>.</w:t>
      </w:r>
    </w:p>
    <w:p w14:paraId="25EFD409" w14:textId="77777777" w:rsidR="000171D8" w:rsidRPr="004250F9" w:rsidRDefault="000171D8" w:rsidP="004250F9">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4250F9" w:rsidRDefault="000171D8" w:rsidP="004250F9">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250F9">
        <w:rPr>
          <w:rFonts w:ascii="Palatino Linotype" w:hAnsi="Palatino Linotype" w:cs="Arial"/>
          <w:b/>
          <w:bCs/>
          <w:sz w:val="28"/>
          <w:lang w:eastAsia="es-MX"/>
        </w:rPr>
        <w:t>SEXTO.</w:t>
      </w:r>
      <w:r w:rsidRPr="004250F9">
        <w:rPr>
          <w:rFonts w:ascii="Palatino Linotype" w:hAnsi="Palatino Linotype"/>
          <w:szCs w:val="17"/>
          <w:lang w:eastAsia="es-ES_tradnl"/>
        </w:rPr>
        <w:t xml:space="preserve"> </w:t>
      </w:r>
      <w:r w:rsidRPr="004250F9">
        <w:rPr>
          <w:rFonts w:ascii="Palatino Linotype" w:hAnsi="Palatino Linotype"/>
          <w:b/>
          <w:szCs w:val="17"/>
          <w:lang w:eastAsia="es-ES_tradnl"/>
        </w:rPr>
        <w:t>Hágase</w:t>
      </w:r>
      <w:r w:rsidRPr="004250F9">
        <w:rPr>
          <w:rFonts w:ascii="Palatino Linotype" w:hAnsi="Palatino Linotype"/>
          <w:szCs w:val="17"/>
          <w:lang w:eastAsia="es-ES_tradnl"/>
        </w:rPr>
        <w:t xml:space="preserve"> </w:t>
      </w:r>
      <w:r w:rsidRPr="004250F9">
        <w:rPr>
          <w:rFonts w:ascii="Palatino Linotype" w:hAnsi="Palatino Linotype"/>
          <w:b/>
          <w:szCs w:val="17"/>
          <w:lang w:eastAsia="es-ES_tradnl"/>
        </w:rPr>
        <w:t>del conocimiento</w:t>
      </w:r>
      <w:r w:rsidRPr="004250F9">
        <w:rPr>
          <w:rFonts w:ascii="Palatino Linotype" w:hAnsi="Palatino Linotype"/>
          <w:szCs w:val="17"/>
          <w:lang w:eastAsia="es-ES_tradnl"/>
        </w:rPr>
        <w:t xml:space="preserve"> </w:t>
      </w:r>
      <w:r w:rsidRPr="004250F9">
        <w:rPr>
          <w:rFonts w:ascii="Palatino Linotype" w:hAnsi="Palatino Linotype"/>
        </w:rPr>
        <w:t>del</w:t>
      </w:r>
      <w:r w:rsidRPr="004250F9">
        <w:rPr>
          <w:rFonts w:ascii="Palatino Linotype" w:hAnsi="Palatino Linotype"/>
          <w:b/>
        </w:rPr>
        <w:t xml:space="preserve"> RECURRENTE</w:t>
      </w:r>
      <w:r w:rsidRPr="004250F9">
        <w:rPr>
          <w:rFonts w:ascii="Palatino Linotype" w:hAnsi="Palatino Linotype"/>
        </w:rPr>
        <w:t xml:space="preserve"> </w:t>
      </w:r>
      <w:r w:rsidRPr="004250F9">
        <w:rPr>
          <w:rFonts w:ascii="Palatino Linotype" w:hAnsi="Palatino Linotype"/>
          <w:szCs w:val="17"/>
          <w:lang w:eastAsia="es-ES_tradnl"/>
        </w:rPr>
        <w:t xml:space="preserve">que, de conformidad </w:t>
      </w:r>
      <w:r w:rsidRPr="004250F9">
        <w:rPr>
          <w:rFonts w:ascii="Palatino Linotype" w:hAnsi="Palatino Linotype" w:cs="Arial"/>
        </w:rPr>
        <w:t>con</w:t>
      </w:r>
      <w:r w:rsidRPr="004250F9">
        <w:rPr>
          <w:rFonts w:ascii="Palatino Linotype" w:hAnsi="Palatino Linotype"/>
          <w:szCs w:val="17"/>
          <w:lang w:eastAsia="es-ES_tradnl"/>
        </w:rPr>
        <w:t xml:space="preserve"> lo </w:t>
      </w:r>
      <w:r w:rsidRPr="004250F9">
        <w:rPr>
          <w:rFonts w:ascii="Palatino Linotype" w:hAnsi="Palatino Linotype" w:cs="Arial"/>
        </w:rPr>
        <w:t>establecido</w:t>
      </w:r>
      <w:r w:rsidRPr="004250F9">
        <w:rPr>
          <w:rFonts w:ascii="Palatino Linotype" w:hAnsi="Palatino Linotype"/>
          <w:szCs w:val="17"/>
          <w:lang w:eastAsia="es-ES_tradnl"/>
        </w:rPr>
        <w:t xml:space="preserve"> en el artículo 196 de la Ley de </w:t>
      </w:r>
      <w:r w:rsidRPr="004250F9">
        <w:rPr>
          <w:rFonts w:ascii="Palatino Linotype" w:hAnsi="Palatino Linotype" w:cs="Arial"/>
        </w:rPr>
        <w:t>Transparencia</w:t>
      </w:r>
      <w:r w:rsidRPr="004250F9">
        <w:rPr>
          <w:rFonts w:ascii="Palatino Linotype" w:hAnsi="Palatino Linotype"/>
          <w:szCs w:val="17"/>
          <w:lang w:eastAsia="es-ES_tradnl"/>
        </w:rPr>
        <w:t xml:space="preserve"> y </w:t>
      </w:r>
      <w:r w:rsidRPr="004250F9">
        <w:rPr>
          <w:rFonts w:ascii="Palatino Linotype" w:hAnsi="Palatino Linotype" w:cs="Arial"/>
        </w:rPr>
        <w:t>Acceso</w:t>
      </w:r>
      <w:r w:rsidRPr="004250F9">
        <w:rPr>
          <w:rFonts w:ascii="Palatino Linotype" w:hAnsi="Palatino Linotype"/>
          <w:szCs w:val="17"/>
          <w:lang w:eastAsia="es-ES_tradnl"/>
        </w:rPr>
        <w:t xml:space="preserve"> a la Información </w:t>
      </w:r>
      <w:r w:rsidRPr="004250F9">
        <w:rPr>
          <w:rFonts w:ascii="Palatino Linotype" w:hAnsi="Palatino Linotype"/>
          <w:lang w:eastAsia="es-ES_tradnl"/>
        </w:rPr>
        <w:t>Pública</w:t>
      </w:r>
      <w:r w:rsidRPr="004250F9">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4250F9" w:rsidRDefault="000171D8" w:rsidP="004250F9">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4250F9" w:rsidRDefault="000171D8" w:rsidP="004250F9">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250F9">
        <w:rPr>
          <w:rFonts w:ascii="Palatino Linotype" w:hAnsi="Palatino Linotype" w:cs="Arial"/>
          <w:b/>
          <w:bCs/>
          <w:sz w:val="28"/>
          <w:lang w:eastAsia="es-MX"/>
        </w:rPr>
        <w:t>SÉPTIMO.</w:t>
      </w:r>
      <w:r w:rsidRPr="004250F9">
        <w:rPr>
          <w:rFonts w:ascii="Palatino Linotype" w:hAnsi="Palatino Linotype"/>
          <w:szCs w:val="17"/>
          <w:lang w:eastAsia="es-ES_tradnl"/>
        </w:rPr>
        <w:t xml:space="preserve"> </w:t>
      </w:r>
      <w:r w:rsidRPr="004250F9">
        <w:rPr>
          <w:rFonts w:ascii="Palatino Linotype" w:hAnsi="Palatino Linotype"/>
          <w:b/>
          <w:szCs w:val="17"/>
          <w:lang w:eastAsia="es-ES_tradnl"/>
        </w:rPr>
        <w:t xml:space="preserve">Hágase del conocimiento </w:t>
      </w:r>
      <w:r w:rsidRPr="004250F9">
        <w:rPr>
          <w:rFonts w:ascii="Palatino Linotype" w:hAnsi="Palatino Linotype"/>
          <w:szCs w:val="17"/>
          <w:lang w:eastAsia="es-ES_tradnl"/>
        </w:rPr>
        <w:t xml:space="preserve">del </w:t>
      </w:r>
      <w:r w:rsidRPr="004250F9">
        <w:rPr>
          <w:rFonts w:ascii="Palatino Linotype" w:hAnsi="Palatino Linotype"/>
          <w:b/>
          <w:szCs w:val="17"/>
          <w:lang w:eastAsia="es-ES_tradnl"/>
        </w:rPr>
        <w:t xml:space="preserve">RECURRENTE </w:t>
      </w:r>
      <w:r w:rsidRPr="004250F9">
        <w:rPr>
          <w:rFonts w:ascii="Palatino Linotype" w:hAnsi="Palatino Linotype"/>
          <w:szCs w:val="17"/>
          <w:lang w:eastAsia="es-ES_tradnl"/>
        </w:rPr>
        <w:t xml:space="preserve">que la respuesta que dé </w:t>
      </w:r>
      <w:r w:rsidRPr="004250F9">
        <w:rPr>
          <w:rFonts w:ascii="Palatino Linotype" w:hAnsi="Palatino Linotype"/>
          <w:b/>
          <w:szCs w:val="17"/>
          <w:lang w:eastAsia="es-ES_tradnl"/>
        </w:rPr>
        <w:t>EL SUJETO OBLIGADO</w:t>
      </w:r>
      <w:r w:rsidRPr="004250F9">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4250F9">
        <w:rPr>
          <w:rFonts w:ascii="Palatino Linotype" w:hAnsi="Palatino Linotype"/>
          <w:lang w:eastAsia="es-MX"/>
        </w:rPr>
        <w:t>de Transparencia y Acceso a la Información Pública del Estado de México y Municipios.</w:t>
      </w:r>
    </w:p>
    <w:p w14:paraId="6675FFA0" w14:textId="77777777" w:rsidR="000171D8" w:rsidRPr="004250F9" w:rsidRDefault="000171D8" w:rsidP="004250F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4250F9" w:rsidRDefault="000171D8" w:rsidP="004250F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4250F9">
        <w:rPr>
          <w:rFonts w:ascii="Palatino Linotype" w:hAnsi="Palatino Linotype" w:cs="Arial"/>
          <w:b/>
          <w:bCs/>
          <w:sz w:val="28"/>
          <w:lang w:eastAsia="es-MX"/>
        </w:rPr>
        <w:t>OCTAVO</w:t>
      </w:r>
      <w:r w:rsidRPr="004250F9">
        <w:rPr>
          <w:rFonts w:ascii="Palatino Linotype" w:eastAsia="Calibri" w:hAnsi="Palatino Linotype" w:cs="Arial"/>
          <w:b/>
          <w:bCs/>
        </w:rPr>
        <w:t xml:space="preserve">. </w:t>
      </w:r>
      <w:r w:rsidRPr="004250F9">
        <w:rPr>
          <w:rFonts w:ascii="Palatino Linotype" w:hAnsi="Palatino Linotype"/>
          <w:b/>
          <w:szCs w:val="17"/>
          <w:lang w:eastAsia="es-ES_tradnl"/>
        </w:rPr>
        <w:t xml:space="preserve">Gírese oficio </w:t>
      </w:r>
      <w:r w:rsidRPr="004250F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250F9">
        <w:rPr>
          <w:rFonts w:ascii="Palatino Linotype" w:hAnsi="Palatino Linotype"/>
          <w:b/>
          <w:szCs w:val="17"/>
          <w:lang w:eastAsia="es-ES_tradnl"/>
        </w:rPr>
        <w:t>QUINTO</w:t>
      </w:r>
      <w:r w:rsidRPr="004250F9">
        <w:rPr>
          <w:rFonts w:ascii="Palatino Linotype" w:hAnsi="Palatino Linotype"/>
          <w:szCs w:val="17"/>
          <w:lang w:eastAsia="es-ES_tradnl"/>
        </w:rPr>
        <w:t xml:space="preserve"> de la presente resolución.</w:t>
      </w:r>
    </w:p>
    <w:p w14:paraId="0DC6B9E7" w14:textId="77777777" w:rsidR="0022582E" w:rsidRDefault="0022582E" w:rsidP="004250F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CEF9413" w14:textId="77777777" w:rsidR="00514A77" w:rsidRPr="004250F9" w:rsidRDefault="00514A77" w:rsidP="004250F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83AED9B" w:rsidR="00E16CB3" w:rsidRPr="004250F9" w:rsidRDefault="00E16CB3" w:rsidP="004250F9">
      <w:pPr>
        <w:widowControl w:val="0"/>
        <w:autoSpaceDE w:val="0"/>
        <w:autoSpaceDN w:val="0"/>
        <w:adjustRightInd w:val="0"/>
        <w:spacing w:line="360" w:lineRule="auto"/>
        <w:jc w:val="both"/>
        <w:rPr>
          <w:rFonts w:ascii="Palatino Linotype" w:hAnsi="Palatino Linotype" w:cs="Arial"/>
          <w:color w:val="000000" w:themeColor="text1"/>
        </w:rPr>
      </w:pPr>
      <w:r w:rsidRPr="004250F9">
        <w:rPr>
          <w:rFonts w:ascii="Palatino Linotype" w:hAnsi="Palatino Linotype" w:cs="Arial"/>
          <w:color w:val="000000" w:themeColor="text1"/>
        </w:rPr>
        <w:lastRenderedPageBreak/>
        <w:t xml:space="preserve">ASÍ LO RESUELVE, POR </w:t>
      </w:r>
      <w:r w:rsidR="00B664D9">
        <w:rPr>
          <w:rFonts w:ascii="Palatino Linotype" w:hAnsi="Palatino Linotype" w:cs="Arial"/>
          <w:color w:val="000000" w:themeColor="text1"/>
        </w:rPr>
        <w:t>UNANIMIDAD</w:t>
      </w:r>
      <w:r w:rsidRPr="004250F9">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5C4B2C" w:rsidRPr="004250F9">
        <w:rPr>
          <w:rFonts w:ascii="Palatino Linotype" w:hAnsi="Palatino Linotype" w:cs="Arial"/>
          <w:color w:val="000000" w:themeColor="text1"/>
        </w:rPr>
        <w:t>TERCERA</w:t>
      </w:r>
      <w:r w:rsidRPr="004250F9">
        <w:rPr>
          <w:rFonts w:ascii="Palatino Linotype" w:hAnsi="Palatino Linotype" w:cs="Arial"/>
          <w:color w:val="000000" w:themeColor="text1"/>
        </w:rPr>
        <w:t xml:space="preserve"> SESIÓN ORDINARIA CELEBRADA EL </w:t>
      </w:r>
      <w:r w:rsidR="006160B6">
        <w:rPr>
          <w:rFonts w:ascii="Palatino Linotype" w:hAnsi="Palatino Linotype" w:cs="Arial"/>
          <w:color w:val="000000" w:themeColor="text1"/>
        </w:rPr>
        <w:t>VEINTISIETE</w:t>
      </w:r>
      <w:r w:rsidR="006160B6" w:rsidRPr="004250F9">
        <w:rPr>
          <w:rFonts w:ascii="Palatino Linotype" w:hAnsi="Palatino Linotype" w:cs="Arial"/>
          <w:color w:val="000000" w:themeColor="text1"/>
        </w:rPr>
        <w:t xml:space="preserve"> </w:t>
      </w:r>
      <w:r w:rsidRPr="004250F9">
        <w:rPr>
          <w:rFonts w:ascii="Palatino Linotype" w:hAnsi="Palatino Linotype" w:cs="Arial"/>
          <w:color w:val="000000" w:themeColor="text1"/>
        </w:rPr>
        <w:t>DE ENERO DE DOS MIL VEINTIDÓS, ANTE EL SECRETARIO TÉCNICO D</w:t>
      </w:r>
      <w:r w:rsidR="00514A77">
        <w:rPr>
          <w:rFonts w:ascii="Palatino Linotype" w:hAnsi="Palatino Linotype" w:cs="Arial"/>
          <w:color w:val="000000" w:themeColor="text1"/>
        </w:rPr>
        <w:t>EL PLENO, ALEXIS TAPIA RAMÍREZ.---------------------------------------------</w:t>
      </w:r>
    </w:p>
    <w:p w14:paraId="6295BB95" w14:textId="77777777" w:rsidR="00AB552F" w:rsidRPr="004250F9" w:rsidRDefault="00AB552F" w:rsidP="004250F9">
      <w:pPr>
        <w:widowControl w:val="0"/>
        <w:autoSpaceDE w:val="0"/>
        <w:autoSpaceDN w:val="0"/>
        <w:adjustRightInd w:val="0"/>
        <w:spacing w:line="360" w:lineRule="auto"/>
        <w:jc w:val="both"/>
        <w:rPr>
          <w:rFonts w:ascii="Palatino Linotype" w:hAnsi="Palatino Linotype"/>
          <w:sz w:val="20"/>
        </w:rPr>
      </w:pPr>
      <w:r w:rsidRPr="004250F9">
        <w:rPr>
          <w:rFonts w:ascii="Palatino Linotype" w:hAnsi="Palatino Linotype"/>
          <w:sz w:val="20"/>
        </w:rPr>
        <w:t>JMV/CCR/BLA/DEMF/RPG</w:t>
      </w:r>
    </w:p>
    <w:p w14:paraId="1C4D1F5D" w14:textId="0668E0C3" w:rsidR="00EE52D0" w:rsidRPr="004250F9" w:rsidRDefault="00091451" w:rsidP="004250F9">
      <w:pPr>
        <w:spacing w:line="360" w:lineRule="auto"/>
        <w:rPr>
          <w:rFonts w:ascii="Palatino Linotype" w:hAnsi="Palatino Linotype"/>
          <w:b/>
          <w:color w:val="000000" w:themeColor="text1"/>
          <w:sz w:val="28"/>
          <w:szCs w:val="28"/>
          <w:highlight w:val="yellow"/>
        </w:rPr>
      </w:pPr>
      <w:r w:rsidRPr="004250F9">
        <w:rPr>
          <w:rFonts w:ascii="Palatino Linotype" w:hAnsi="Palatino Linotype"/>
          <w:b/>
          <w:color w:val="000000" w:themeColor="text1"/>
          <w:sz w:val="28"/>
          <w:szCs w:val="28"/>
          <w:highlight w:val="yellow"/>
        </w:rPr>
        <w:br w:type="page"/>
      </w:r>
    </w:p>
    <w:sectPr w:rsidR="00EE52D0" w:rsidRPr="004250F9"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ED777" w14:textId="77777777" w:rsidR="00294ED7" w:rsidRDefault="00294ED7" w:rsidP="00C80F8C">
      <w:r>
        <w:separator/>
      </w:r>
    </w:p>
  </w:endnote>
  <w:endnote w:type="continuationSeparator" w:id="0">
    <w:p w14:paraId="41C36068" w14:textId="77777777" w:rsidR="00294ED7" w:rsidRDefault="00294E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21C31" w:rsidRPr="0010196A" w:rsidRDefault="00821C3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1E54">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1E5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21C31" w:rsidRPr="0010196A" w:rsidRDefault="00821C3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1E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1E5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FF9FE" w14:textId="77777777" w:rsidR="00294ED7" w:rsidRDefault="00294ED7" w:rsidP="00C80F8C">
      <w:r>
        <w:separator/>
      </w:r>
    </w:p>
  </w:footnote>
  <w:footnote w:type="continuationSeparator" w:id="0">
    <w:p w14:paraId="122E7220" w14:textId="77777777" w:rsidR="00294ED7" w:rsidRDefault="00294ED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21C31" w:rsidRDefault="007B1E5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21C31" w:rsidRPr="0010196A" w:rsidRDefault="007B1E5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821C31" w:rsidRPr="008F2CCC" w14:paraId="1F097D8A" w14:textId="77777777" w:rsidTr="004A18AF">
      <w:tc>
        <w:tcPr>
          <w:tcW w:w="3686" w:type="dxa"/>
          <w:vMerge w:val="restart"/>
        </w:tcPr>
        <w:p w14:paraId="1F780A0C" w14:textId="1EFF25F4" w:rsidR="00821C31" w:rsidRPr="008F2CCC" w:rsidRDefault="00821C3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E5E0B3F" w:rsidR="00821C31" w:rsidRPr="00664658" w:rsidRDefault="00821C3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962A3B">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296" w:type="dxa"/>
          <w:shd w:val="clear" w:color="auto" w:fill="auto"/>
          <w:vAlign w:val="center"/>
        </w:tcPr>
        <w:p w14:paraId="65AFA994" w14:textId="6592BE0F" w:rsidR="00821C31" w:rsidRPr="00664658" w:rsidRDefault="00821C31" w:rsidP="004A18AF">
          <w:pPr>
            <w:jc w:val="both"/>
            <w:rPr>
              <w:rFonts w:ascii="Palatino Linotype" w:hAnsi="Palatino Linotype"/>
              <w:b/>
              <w:sz w:val="22"/>
              <w:szCs w:val="22"/>
              <w:lang w:val="es-ES_tradnl"/>
            </w:rPr>
          </w:pPr>
          <w:r>
            <w:rPr>
              <w:rFonts w:ascii="Palatino Linotype" w:hAnsi="Palatino Linotype"/>
              <w:b/>
              <w:sz w:val="22"/>
              <w:szCs w:val="22"/>
              <w:lang w:val="es-ES_tradnl"/>
            </w:rPr>
            <w:t>05942/INFOEM/IP/RR/2021</w:t>
          </w:r>
        </w:p>
      </w:tc>
    </w:tr>
    <w:tr w:rsidR="00821C31" w:rsidRPr="008F2CCC" w14:paraId="049677A3" w14:textId="77777777" w:rsidTr="004A18AF">
      <w:tc>
        <w:tcPr>
          <w:tcW w:w="3686" w:type="dxa"/>
          <w:vMerge/>
        </w:tcPr>
        <w:p w14:paraId="4A21EAC1" w14:textId="5C1F145E" w:rsidR="00821C31" w:rsidRPr="008F2CCC" w:rsidRDefault="00821C31" w:rsidP="00D41D47">
          <w:pPr>
            <w:rPr>
              <w:rFonts w:ascii="Palatino Linotype" w:hAnsi="Palatino Linotype"/>
              <w:b/>
              <w:sz w:val="22"/>
              <w:szCs w:val="22"/>
              <w:lang w:val="es-ES_tradnl"/>
            </w:rPr>
          </w:pPr>
        </w:p>
      </w:tc>
      <w:tc>
        <w:tcPr>
          <w:tcW w:w="2552" w:type="dxa"/>
          <w:shd w:val="clear" w:color="auto" w:fill="auto"/>
        </w:tcPr>
        <w:p w14:paraId="1237BCDE" w14:textId="77777777" w:rsidR="00821C31" w:rsidRPr="00664658" w:rsidRDefault="00821C3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668058E2" w:rsidR="00821C31" w:rsidRPr="00684C99" w:rsidRDefault="00821C31" w:rsidP="00E24730">
          <w:pPr>
            <w:jc w:val="both"/>
          </w:pPr>
          <w:r w:rsidRPr="004A18AF">
            <w:rPr>
              <w:rFonts w:ascii="Palatino Linotype" w:hAnsi="Palatino Linotype"/>
              <w:b/>
              <w:sz w:val="22"/>
              <w:szCs w:val="22"/>
              <w:lang w:val="es-ES_tradnl"/>
            </w:rPr>
            <w:t>Ayuntamiento de Texcalyacac</w:t>
          </w:r>
        </w:p>
      </w:tc>
    </w:tr>
    <w:tr w:rsidR="00821C31" w:rsidRPr="008F2CCC" w14:paraId="72CD087D" w14:textId="77777777" w:rsidTr="004A18AF">
      <w:trPr>
        <w:trHeight w:val="228"/>
      </w:trPr>
      <w:tc>
        <w:tcPr>
          <w:tcW w:w="3686" w:type="dxa"/>
          <w:vMerge/>
        </w:tcPr>
        <w:p w14:paraId="1B78656F" w14:textId="01E6F6F6" w:rsidR="00821C31" w:rsidRPr="008F2CCC" w:rsidRDefault="00821C31" w:rsidP="00070856">
          <w:pPr>
            <w:rPr>
              <w:rFonts w:ascii="Palatino Linotype" w:hAnsi="Palatino Linotype"/>
              <w:b/>
              <w:sz w:val="22"/>
              <w:szCs w:val="22"/>
              <w:lang w:val="es-ES_tradnl"/>
            </w:rPr>
          </w:pPr>
        </w:p>
      </w:tc>
      <w:tc>
        <w:tcPr>
          <w:tcW w:w="2552" w:type="dxa"/>
          <w:shd w:val="clear" w:color="auto" w:fill="auto"/>
        </w:tcPr>
        <w:p w14:paraId="74D81628" w14:textId="2D9BAE8F" w:rsidR="00821C31" w:rsidRPr="00664658" w:rsidRDefault="00821C31" w:rsidP="00EB0381">
          <w:pPr>
            <w:rPr>
              <w:rFonts w:ascii="Palatino Linotype" w:hAnsi="Palatino Linotype"/>
              <w:b/>
              <w:sz w:val="22"/>
              <w:szCs w:val="22"/>
              <w:lang w:val="es-ES_tradnl"/>
            </w:rPr>
          </w:pPr>
          <w:r>
            <w:rPr>
              <w:rFonts w:ascii="Palatino Linotype" w:hAnsi="Palatino Linotype"/>
              <w:b/>
              <w:sz w:val="22"/>
              <w:szCs w:val="22"/>
              <w:lang w:val="es-ES_tradnl"/>
            </w:rPr>
            <w:t>Comisionad</w:t>
          </w:r>
          <w:r w:rsidR="00B664D9">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EB0381">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296" w:type="dxa"/>
          <w:shd w:val="clear" w:color="auto" w:fill="auto"/>
        </w:tcPr>
        <w:p w14:paraId="20D6FDA3" w14:textId="7D58145E" w:rsidR="00821C31" w:rsidRPr="00664658" w:rsidRDefault="00821C31"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821C31" w:rsidRPr="0010196A" w:rsidRDefault="00821C3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21C31" w:rsidRPr="0010196A" w:rsidRDefault="007B1E5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678"/>
      <w:gridCol w:w="2552"/>
      <w:gridCol w:w="3260"/>
    </w:tblGrid>
    <w:tr w:rsidR="00821C31" w:rsidRPr="008F2CCC" w14:paraId="6ABABA57" w14:textId="77777777" w:rsidTr="004A18AF">
      <w:tc>
        <w:tcPr>
          <w:tcW w:w="4678" w:type="dxa"/>
          <w:vMerge w:val="restart"/>
          <w:shd w:val="clear" w:color="auto" w:fill="auto"/>
        </w:tcPr>
        <w:p w14:paraId="6AA376CC" w14:textId="1E62217E" w:rsidR="00821C31" w:rsidRPr="008F2CCC" w:rsidRDefault="00821C3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0A9916ED" w:rsidR="00821C31" w:rsidRPr="008F2CCC" w:rsidRDefault="00821C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962A3B">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260" w:type="dxa"/>
          <w:shd w:val="clear" w:color="auto" w:fill="auto"/>
          <w:vAlign w:val="center"/>
        </w:tcPr>
        <w:p w14:paraId="5F0F5848" w14:textId="092C74A5" w:rsidR="00821C31" w:rsidRPr="008F2CCC" w:rsidRDefault="00821C31" w:rsidP="004A18AF">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Pr>
              <w:rFonts w:ascii="Palatino Linotype" w:hAnsi="Palatino Linotype"/>
              <w:b/>
              <w:sz w:val="22"/>
              <w:szCs w:val="22"/>
              <w:lang w:val="es-ES_tradnl"/>
            </w:rPr>
            <w:t>5942</w:t>
          </w:r>
          <w:r w:rsidRPr="00CC3370">
            <w:rPr>
              <w:rFonts w:ascii="Palatino Linotype" w:hAnsi="Palatino Linotype"/>
              <w:b/>
              <w:sz w:val="22"/>
              <w:szCs w:val="22"/>
              <w:lang w:val="es-ES_tradnl"/>
            </w:rPr>
            <w:t>/INFOEM/IP/RR/2021</w:t>
          </w:r>
        </w:p>
      </w:tc>
    </w:tr>
    <w:tr w:rsidR="00821C31" w:rsidRPr="008F2CCC" w14:paraId="3B45FB53" w14:textId="77777777" w:rsidTr="004A18AF">
      <w:tc>
        <w:tcPr>
          <w:tcW w:w="4678" w:type="dxa"/>
          <w:vMerge/>
          <w:shd w:val="clear" w:color="auto" w:fill="auto"/>
        </w:tcPr>
        <w:p w14:paraId="188B82EF" w14:textId="77777777" w:rsidR="00821C31" w:rsidRPr="008F2CCC" w:rsidRDefault="00821C31" w:rsidP="00A2780F">
          <w:pPr>
            <w:rPr>
              <w:rFonts w:ascii="Palatino Linotype" w:hAnsi="Palatino Linotype"/>
              <w:b/>
              <w:sz w:val="22"/>
              <w:szCs w:val="22"/>
              <w:lang w:val="es-ES_tradnl"/>
            </w:rPr>
          </w:pPr>
        </w:p>
      </w:tc>
      <w:tc>
        <w:tcPr>
          <w:tcW w:w="2552" w:type="dxa"/>
          <w:shd w:val="clear" w:color="auto" w:fill="auto"/>
        </w:tcPr>
        <w:p w14:paraId="3B2AD0CF" w14:textId="77777777" w:rsidR="00821C31" w:rsidRPr="008F2CCC" w:rsidRDefault="00821C3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07595F1E" w:rsidR="00821C31" w:rsidRPr="007C37B6" w:rsidRDefault="007B1E54" w:rsidP="0049580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w:t>
          </w:r>
          <w:proofErr w:type="spellEnd"/>
        </w:p>
      </w:tc>
    </w:tr>
    <w:tr w:rsidR="00821C31" w:rsidRPr="008F2CCC" w14:paraId="28A493EB" w14:textId="77777777" w:rsidTr="004A18AF">
      <w:trPr>
        <w:trHeight w:val="228"/>
      </w:trPr>
      <w:tc>
        <w:tcPr>
          <w:tcW w:w="4678" w:type="dxa"/>
          <w:vMerge/>
          <w:shd w:val="clear" w:color="auto" w:fill="auto"/>
        </w:tcPr>
        <w:p w14:paraId="06C77D31" w14:textId="77777777" w:rsidR="00821C31" w:rsidRPr="008F2CCC" w:rsidRDefault="00821C31" w:rsidP="00E37C88">
          <w:pPr>
            <w:rPr>
              <w:rFonts w:ascii="Palatino Linotype" w:hAnsi="Palatino Linotype"/>
              <w:b/>
              <w:sz w:val="22"/>
              <w:szCs w:val="22"/>
              <w:lang w:val="es-ES_tradnl"/>
            </w:rPr>
          </w:pPr>
        </w:p>
      </w:tc>
      <w:tc>
        <w:tcPr>
          <w:tcW w:w="2552" w:type="dxa"/>
          <w:shd w:val="clear" w:color="auto" w:fill="auto"/>
        </w:tcPr>
        <w:p w14:paraId="2E1A72B4" w14:textId="77777777" w:rsidR="00821C31" w:rsidRPr="008F2CCC" w:rsidRDefault="00821C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37CCCF92" w:rsidR="00821C31" w:rsidRPr="00F74502" w:rsidRDefault="00821C31" w:rsidP="00E24730">
          <w:pPr>
            <w:jc w:val="both"/>
            <w:rPr>
              <w:rFonts w:ascii="Palatino Linotype" w:hAnsi="Palatino Linotype"/>
              <w:b/>
              <w:sz w:val="22"/>
              <w:szCs w:val="22"/>
              <w:lang w:val="es-ES_tradnl"/>
            </w:rPr>
          </w:pPr>
          <w:r w:rsidRPr="004A18AF">
            <w:rPr>
              <w:rFonts w:ascii="Palatino Linotype" w:hAnsi="Palatino Linotype"/>
              <w:b/>
              <w:sz w:val="22"/>
              <w:szCs w:val="22"/>
              <w:lang w:val="es-ES_tradnl"/>
            </w:rPr>
            <w:t>Ayuntamiento de Texcalyacac</w:t>
          </w:r>
        </w:p>
      </w:tc>
    </w:tr>
    <w:tr w:rsidR="00821C31" w:rsidRPr="008F2CCC" w14:paraId="0F114FF0" w14:textId="77777777" w:rsidTr="004A18AF">
      <w:tc>
        <w:tcPr>
          <w:tcW w:w="4678" w:type="dxa"/>
          <w:vMerge/>
          <w:shd w:val="clear" w:color="auto" w:fill="auto"/>
        </w:tcPr>
        <w:p w14:paraId="4CCB64BA" w14:textId="77777777" w:rsidR="00821C31" w:rsidRPr="008F2CCC" w:rsidRDefault="00821C31" w:rsidP="00A2780F">
          <w:pPr>
            <w:rPr>
              <w:rFonts w:ascii="Palatino Linotype" w:hAnsi="Palatino Linotype"/>
              <w:b/>
              <w:sz w:val="22"/>
              <w:szCs w:val="22"/>
              <w:lang w:val="es-ES_tradnl"/>
            </w:rPr>
          </w:pPr>
        </w:p>
      </w:tc>
      <w:tc>
        <w:tcPr>
          <w:tcW w:w="2552" w:type="dxa"/>
          <w:shd w:val="clear" w:color="auto" w:fill="auto"/>
        </w:tcPr>
        <w:p w14:paraId="31E422EA" w14:textId="34B9BA72" w:rsidR="00821C31" w:rsidRPr="008F2CCC" w:rsidRDefault="00821C31" w:rsidP="00EB038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B664D9">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EB0381">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260" w:type="dxa"/>
          <w:shd w:val="clear" w:color="auto" w:fill="auto"/>
        </w:tcPr>
        <w:p w14:paraId="181C41B4" w14:textId="722D327C" w:rsidR="00821C31" w:rsidRPr="008F2CCC" w:rsidRDefault="00821C31"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1A25BE81" w:rsidR="00821C31" w:rsidRPr="0010196A" w:rsidRDefault="00821C3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CC21B0D"/>
    <w:multiLevelType w:val="hybridMultilevel"/>
    <w:tmpl w:val="F2F2E12E"/>
    <w:lvl w:ilvl="0" w:tplc="552E4EE8">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3">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lang w:val="es-ES" w:eastAsia="es-ES" w:bidi="es-ES"/>
      </w:rPr>
    </w:lvl>
    <w:lvl w:ilvl="2" w:tplc="927E6A46">
      <w:numFmt w:val="bullet"/>
      <w:lvlText w:val="•"/>
      <w:lvlJc w:val="left"/>
      <w:pPr>
        <w:ind w:left="3044" w:hanging="336"/>
      </w:pPr>
      <w:rPr>
        <w:lang w:val="es-ES" w:eastAsia="es-ES" w:bidi="es-ES"/>
      </w:rPr>
    </w:lvl>
    <w:lvl w:ilvl="3" w:tplc="954E7396">
      <w:numFmt w:val="bullet"/>
      <w:lvlText w:val="•"/>
      <w:lvlJc w:val="left"/>
      <w:pPr>
        <w:ind w:left="3796" w:hanging="336"/>
      </w:pPr>
      <w:rPr>
        <w:lang w:val="es-ES" w:eastAsia="es-ES" w:bidi="es-ES"/>
      </w:rPr>
    </w:lvl>
    <w:lvl w:ilvl="4" w:tplc="A3F6A394">
      <w:numFmt w:val="bullet"/>
      <w:lvlText w:val="•"/>
      <w:lvlJc w:val="left"/>
      <w:pPr>
        <w:ind w:left="4548" w:hanging="336"/>
      </w:pPr>
      <w:rPr>
        <w:lang w:val="es-ES" w:eastAsia="es-ES" w:bidi="es-ES"/>
      </w:rPr>
    </w:lvl>
    <w:lvl w:ilvl="5" w:tplc="D8AE4914">
      <w:numFmt w:val="bullet"/>
      <w:lvlText w:val="•"/>
      <w:lvlJc w:val="left"/>
      <w:pPr>
        <w:ind w:left="5300" w:hanging="336"/>
      </w:pPr>
      <w:rPr>
        <w:lang w:val="es-ES" w:eastAsia="es-ES" w:bidi="es-ES"/>
      </w:rPr>
    </w:lvl>
    <w:lvl w:ilvl="6" w:tplc="D5E2F396">
      <w:numFmt w:val="bullet"/>
      <w:lvlText w:val="•"/>
      <w:lvlJc w:val="left"/>
      <w:pPr>
        <w:ind w:left="6052" w:hanging="336"/>
      </w:pPr>
      <w:rPr>
        <w:lang w:val="es-ES" w:eastAsia="es-ES" w:bidi="es-ES"/>
      </w:rPr>
    </w:lvl>
    <w:lvl w:ilvl="7" w:tplc="5C6AD4B6">
      <w:numFmt w:val="bullet"/>
      <w:lvlText w:val="•"/>
      <w:lvlJc w:val="left"/>
      <w:pPr>
        <w:ind w:left="6804" w:hanging="336"/>
      </w:pPr>
      <w:rPr>
        <w:lang w:val="es-ES" w:eastAsia="es-ES" w:bidi="es-ES"/>
      </w:rPr>
    </w:lvl>
    <w:lvl w:ilvl="8" w:tplc="C0C83DD0">
      <w:numFmt w:val="bullet"/>
      <w:lvlText w:val="•"/>
      <w:lvlJc w:val="left"/>
      <w:pPr>
        <w:ind w:left="7556" w:hanging="336"/>
      </w:pPr>
      <w:rPr>
        <w:lang w:val="es-ES" w:eastAsia="es-ES" w:bidi="es-ES"/>
      </w:rPr>
    </w:lvl>
  </w:abstractNum>
  <w:abstractNum w:abstractNumId="4">
    <w:nsid w:val="1250432F"/>
    <w:multiLevelType w:val="hybridMultilevel"/>
    <w:tmpl w:val="64DA6084"/>
    <w:lvl w:ilvl="0" w:tplc="552E4EE8">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1F202D"/>
    <w:multiLevelType w:val="hybridMultilevel"/>
    <w:tmpl w:val="FDD2EE0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123394A"/>
    <w:multiLevelType w:val="hybridMultilevel"/>
    <w:tmpl w:val="0D4C5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0A5D6E"/>
    <w:multiLevelType w:val="hybridMultilevel"/>
    <w:tmpl w:val="1E14506E"/>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lang w:val="es-ES" w:eastAsia="es-ES" w:bidi="es-ES"/>
      </w:rPr>
    </w:lvl>
    <w:lvl w:ilvl="3" w:tplc="79EE1D64">
      <w:numFmt w:val="bullet"/>
      <w:lvlText w:val="•"/>
      <w:lvlJc w:val="left"/>
      <w:pPr>
        <w:ind w:left="3211" w:hanging="336"/>
      </w:pPr>
      <w:rPr>
        <w:lang w:val="es-ES" w:eastAsia="es-ES" w:bidi="es-ES"/>
      </w:rPr>
    </w:lvl>
    <w:lvl w:ilvl="4" w:tplc="025E3D30">
      <w:numFmt w:val="bullet"/>
      <w:lvlText w:val="•"/>
      <w:lvlJc w:val="left"/>
      <w:pPr>
        <w:ind w:left="4046" w:hanging="336"/>
      </w:pPr>
      <w:rPr>
        <w:lang w:val="es-ES" w:eastAsia="es-ES" w:bidi="es-ES"/>
      </w:rPr>
    </w:lvl>
    <w:lvl w:ilvl="5" w:tplc="B42C743A">
      <w:numFmt w:val="bullet"/>
      <w:lvlText w:val="•"/>
      <w:lvlJc w:val="left"/>
      <w:pPr>
        <w:ind w:left="4882" w:hanging="336"/>
      </w:pPr>
      <w:rPr>
        <w:lang w:val="es-ES" w:eastAsia="es-ES" w:bidi="es-ES"/>
      </w:rPr>
    </w:lvl>
    <w:lvl w:ilvl="6" w:tplc="47084B38">
      <w:numFmt w:val="bullet"/>
      <w:lvlText w:val="•"/>
      <w:lvlJc w:val="left"/>
      <w:pPr>
        <w:ind w:left="5717" w:hanging="336"/>
      </w:pPr>
      <w:rPr>
        <w:lang w:val="es-ES" w:eastAsia="es-ES" w:bidi="es-ES"/>
      </w:rPr>
    </w:lvl>
    <w:lvl w:ilvl="7" w:tplc="0A8292C6">
      <w:numFmt w:val="bullet"/>
      <w:lvlText w:val="•"/>
      <w:lvlJc w:val="left"/>
      <w:pPr>
        <w:ind w:left="6553" w:hanging="336"/>
      </w:pPr>
      <w:rPr>
        <w:lang w:val="es-ES" w:eastAsia="es-ES" w:bidi="es-ES"/>
      </w:rPr>
    </w:lvl>
    <w:lvl w:ilvl="8" w:tplc="2A2C2F4E">
      <w:numFmt w:val="bullet"/>
      <w:lvlText w:val="•"/>
      <w:lvlJc w:val="left"/>
      <w:pPr>
        <w:ind w:left="7388" w:hanging="336"/>
      </w:pPr>
      <w:rPr>
        <w:lang w:val="es-ES" w:eastAsia="es-ES" w:bidi="es-ES"/>
      </w:r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61B516C8"/>
    <w:multiLevelType w:val="hybridMultilevel"/>
    <w:tmpl w:val="338A99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442562"/>
    <w:multiLevelType w:val="hybridMultilevel"/>
    <w:tmpl w:val="C608CA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B2744D"/>
    <w:multiLevelType w:val="hybridMultilevel"/>
    <w:tmpl w:val="22DCBC20"/>
    <w:lvl w:ilvl="0" w:tplc="552E4EE8">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F369E4"/>
    <w:multiLevelType w:val="hybridMultilevel"/>
    <w:tmpl w:val="2C9602E4"/>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552E4EE8">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8"/>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3"/>
    <w:lvlOverride w:ilvl="0">
      <w:startOverride w:val="3"/>
    </w:lvlOverride>
    <w:lvlOverride w:ilvl="1"/>
    <w:lvlOverride w:ilvl="2"/>
    <w:lvlOverride w:ilvl="3"/>
    <w:lvlOverride w:ilvl="4"/>
    <w:lvlOverride w:ilvl="5"/>
    <w:lvlOverride w:ilvl="6"/>
    <w:lvlOverride w:ilvl="7"/>
    <w:lvlOverride w:ilvl="8"/>
  </w:num>
  <w:num w:numId="11">
    <w:abstractNumId w:val="5"/>
  </w:num>
  <w:num w:numId="12">
    <w:abstractNumId w:val="13"/>
  </w:num>
  <w:num w:numId="13">
    <w:abstractNumId w:val="4"/>
  </w:num>
  <w:num w:numId="14">
    <w:abstractNumId w:val="14"/>
  </w:num>
  <w:num w:numId="15">
    <w:abstractNumId w:val="1"/>
  </w:num>
  <w:num w:numId="16">
    <w:abstractNumId w:val="2"/>
  </w:num>
  <w:num w:numId="1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5EE2"/>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5AD9"/>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65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DAB"/>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D7"/>
    <w:rsid w:val="00294EE7"/>
    <w:rsid w:val="002969AE"/>
    <w:rsid w:val="00296D5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536B"/>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193F"/>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0E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543C"/>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2932"/>
    <w:rsid w:val="00423153"/>
    <w:rsid w:val="004234DA"/>
    <w:rsid w:val="00423941"/>
    <w:rsid w:val="00423AA1"/>
    <w:rsid w:val="004246A4"/>
    <w:rsid w:val="00424C87"/>
    <w:rsid w:val="00424CE1"/>
    <w:rsid w:val="00424E6C"/>
    <w:rsid w:val="004250F9"/>
    <w:rsid w:val="004251B6"/>
    <w:rsid w:val="004252B4"/>
    <w:rsid w:val="0042596D"/>
    <w:rsid w:val="0042598A"/>
    <w:rsid w:val="00425B70"/>
    <w:rsid w:val="00426161"/>
    <w:rsid w:val="00426FB5"/>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82E"/>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3B7B"/>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18AF"/>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4A7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4C44"/>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850"/>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2C"/>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B6"/>
    <w:rsid w:val="006160FE"/>
    <w:rsid w:val="00616F15"/>
    <w:rsid w:val="00617087"/>
    <w:rsid w:val="006170B9"/>
    <w:rsid w:val="006170DA"/>
    <w:rsid w:val="0061732F"/>
    <w:rsid w:val="0061758F"/>
    <w:rsid w:val="00617B57"/>
    <w:rsid w:val="0062069D"/>
    <w:rsid w:val="00620E91"/>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EC8"/>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DD3"/>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C07"/>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AAC"/>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54"/>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1C31"/>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4AA"/>
    <w:rsid w:val="00831D36"/>
    <w:rsid w:val="00831DA4"/>
    <w:rsid w:val="00831EB3"/>
    <w:rsid w:val="00831FA8"/>
    <w:rsid w:val="00831FBF"/>
    <w:rsid w:val="008320A5"/>
    <w:rsid w:val="00832810"/>
    <w:rsid w:val="00832C14"/>
    <w:rsid w:val="00832E2C"/>
    <w:rsid w:val="00833070"/>
    <w:rsid w:val="008331B6"/>
    <w:rsid w:val="008345ED"/>
    <w:rsid w:val="00835248"/>
    <w:rsid w:val="00835927"/>
    <w:rsid w:val="00835DF1"/>
    <w:rsid w:val="008367EE"/>
    <w:rsid w:val="0083699C"/>
    <w:rsid w:val="00836B16"/>
    <w:rsid w:val="00836EA5"/>
    <w:rsid w:val="00837418"/>
    <w:rsid w:val="00837CE4"/>
    <w:rsid w:val="00837D00"/>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3E"/>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19"/>
    <w:rsid w:val="009626F1"/>
    <w:rsid w:val="00962A1E"/>
    <w:rsid w:val="00962A3B"/>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68A"/>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12"/>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32F"/>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D9"/>
    <w:rsid w:val="00B66639"/>
    <w:rsid w:val="00B6672B"/>
    <w:rsid w:val="00B66776"/>
    <w:rsid w:val="00B66D4D"/>
    <w:rsid w:val="00B7008A"/>
    <w:rsid w:val="00B7051B"/>
    <w:rsid w:val="00B70603"/>
    <w:rsid w:val="00B70BE2"/>
    <w:rsid w:val="00B70D5D"/>
    <w:rsid w:val="00B70F43"/>
    <w:rsid w:val="00B7136F"/>
    <w:rsid w:val="00B71D0B"/>
    <w:rsid w:val="00B72298"/>
    <w:rsid w:val="00B729C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4A27"/>
    <w:rsid w:val="00BA7149"/>
    <w:rsid w:val="00BA723D"/>
    <w:rsid w:val="00BA7298"/>
    <w:rsid w:val="00BA76B6"/>
    <w:rsid w:val="00BA7C98"/>
    <w:rsid w:val="00BA7E10"/>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1B8"/>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A7B"/>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5"/>
    <w:rsid w:val="00DC40D8"/>
    <w:rsid w:val="00DC41C8"/>
    <w:rsid w:val="00DC492F"/>
    <w:rsid w:val="00DC4CA2"/>
    <w:rsid w:val="00DC4D94"/>
    <w:rsid w:val="00DC4E59"/>
    <w:rsid w:val="00DC4FD1"/>
    <w:rsid w:val="00DC5D75"/>
    <w:rsid w:val="00DC6E2E"/>
    <w:rsid w:val="00DC70DE"/>
    <w:rsid w:val="00DC74FB"/>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F89"/>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A0B"/>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381"/>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9715434">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726443">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48044.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283681.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83681.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AADD2-B8E9-41DF-8135-9CF35949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33</Pages>
  <Words>8315</Words>
  <Characters>45737</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2021-10-28T15:53:00Z</cp:lastPrinted>
  <dcterms:created xsi:type="dcterms:W3CDTF">2022-01-19T20:34:00Z</dcterms:created>
  <dcterms:modified xsi:type="dcterms:W3CDTF">2022-02-22T18:01:00Z</dcterms:modified>
</cp:coreProperties>
</file>