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206" w:rsidRDefault="00614206" w:rsidP="00614206">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675C7C">
        <w:rPr>
          <w:rFonts w:ascii="Palatino Linotype" w:hAnsi="Palatino Linotype"/>
        </w:rPr>
        <w:t>catorce</w:t>
      </w:r>
      <w:r>
        <w:rPr>
          <w:rFonts w:ascii="Palatino Linotype" w:hAnsi="Palatino Linotype"/>
        </w:rPr>
        <w:t xml:space="preserve"> de </w:t>
      </w:r>
      <w:r w:rsidR="00675C7C">
        <w:rPr>
          <w:rFonts w:ascii="Palatino Linotype" w:hAnsi="Palatino Linotype"/>
        </w:rPr>
        <w:t>septiembre</w:t>
      </w:r>
      <w:r>
        <w:rPr>
          <w:rFonts w:ascii="Palatino Linotype" w:hAnsi="Palatino Linotype"/>
        </w:rPr>
        <w:t xml:space="preserve"> de dos mil veintidós</w:t>
      </w:r>
      <w:r w:rsidRPr="0024200F">
        <w:rPr>
          <w:rFonts w:ascii="Palatino Linotype" w:hAnsi="Palatino Linotype"/>
        </w:rPr>
        <w:t>.</w:t>
      </w:r>
    </w:p>
    <w:p w:rsidR="00614206" w:rsidRDefault="00614206" w:rsidP="00614206">
      <w:pPr>
        <w:tabs>
          <w:tab w:val="left" w:pos="1701"/>
        </w:tabs>
        <w:spacing w:line="360" w:lineRule="auto"/>
        <w:jc w:val="both"/>
        <w:rPr>
          <w:rFonts w:ascii="Palatino Linotype" w:hAnsi="Palatino Linotype"/>
          <w:b/>
        </w:rPr>
      </w:pPr>
      <w:bookmarkStart w:id="0" w:name="_GoBack"/>
      <w:bookmarkEnd w:id="0"/>
    </w:p>
    <w:p w:rsidR="00614206" w:rsidRPr="00BF0355" w:rsidRDefault="00614206" w:rsidP="00614206">
      <w:pPr>
        <w:tabs>
          <w:tab w:val="left" w:pos="1701"/>
        </w:tabs>
        <w:spacing w:line="360" w:lineRule="auto"/>
        <w:jc w:val="both"/>
        <w:rPr>
          <w:rFonts w:ascii="Palatino Linotype" w:eastAsiaTheme="minorHAnsi" w:hAnsi="Palatino Linotype" w:cs="Arial"/>
          <w:b/>
          <w:lang w:val="es-MX" w:eastAsia="en-US"/>
        </w:rPr>
      </w:pPr>
      <w:r w:rsidRPr="007F0C84">
        <w:rPr>
          <w:rFonts w:ascii="Palatino Linotype" w:hAnsi="Palatino Linotype"/>
          <w:b/>
        </w:rPr>
        <w:t>VISTO</w:t>
      </w:r>
      <w:r>
        <w:rPr>
          <w:rFonts w:ascii="Palatino Linotype" w:hAnsi="Palatino Linotype"/>
          <w:b/>
        </w:rPr>
        <w:t>S</w:t>
      </w:r>
      <w:r>
        <w:rPr>
          <w:rFonts w:ascii="Palatino Linotype" w:hAnsi="Palatino Linotype"/>
        </w:rPr>
        <w:t xml:space="preserve"> los</w:t>
      </w:r>
      <w:r w:rsidRPr="0024200F">
        <w:rPr>
          <w:rFonts w:ascii="Palatino Linotype" w:hAnsi="Palatino Linotype"/>
        </w:rPr>
        <w:t xml:space="preserve"> expediente</w:t>
      </w:r>
      <w:r>
        <w:rPr>
          <w:rFonts w:ascii="Palatino Linotype" w:hAnsi="Palatino Linotype"/>
        </w:rPr>
        <w:t>s</w:t>
      </w:r>
      <w:r w:rsidRPr="0024200F">
        <w:rPr>
          <w:rFonts w:ascii="Palatino Linotype" w:hAnsi="Palatino Linotype"/>
        </w:rPr>
        <w:t xml:space="preserve"> formado</w:t>
      </w:r>
      <w:r>
        <w:rPr>
          <w:rFonts w:ascii="Palatino Linotype" w:hAnsi="Palatino Linotype"/>
        </w:rPr>
        <w:t>s</w:t>
      </w:r>
      <w:r w:rsidRPr="0024200F">
        <w:rPr>
          <w:rFonts w:ascii="Palatino Linotype" w:hAnsi="Palatino Linotype"/>
        </w:rPr>
        <w:t xml:space="preserve"> con motivo del recurso de revisión </w:t>
      </w:r>
      <w:r>
        <w:rPr>
          <w:rFonts w:ascii="Palatino Linotype" w:hAnsi="Palatino Linotype"/>
          <w:b/>
        </w:rPr>
        <w:t xml:space="preserve">012710/INFOEM/IP/RR/2022 y </w:t>
      </w:r>
      <w:r w:rsidR="00675C7C">
        <w:rPr>
          <w:rFonts w:ascii="Palatino Linotype" w:hAnsi="Palatino Linotype"/>
          <w:b/>
        </w:rPr>
        <w:t xml:space="preserve">012713/INFOEM/IP/RR/2022, </w:t>
      </w:r>
      <w:r w:rsidRPr="00BF0355">
        <w:rPr>
          <w:rFonts w:ascii="Palatino Linotype" w:eastAsiaTheme="minorHAnsi" w:hAnsi="Palatino Linotype" w:cs="Arial"/>
          <w:lang w:val="es-MX" w:eastAsia="en-US"/>
        </w:rPr>
        <w:t>interpuesto</w:t>
      </w:r>
      <w:r>
        <w:rPr>
          <w:rFonts w:ascii="Palatino Linotype" w:eastAsiaTheme="minorHAnsi" w:hAnsi="Palatino Linotype" w:cs="Arial"/>
          <w:lang w:val="es-MX" w:eastAsia="en-US"/>
        </w:rPr>
        <w:t>s</w:t>
      </w:r>
      <w:r w:rsidRPr="00BF0355">
        <w:rPr>
          <w:rFonts w:ascii="Palatino Linotype" w:eastAsiaTheme="minorHAnsi" w:hAnsi="Palatino Linotype" w:cs="Arial"/>
          <w:lang w:val="es-MX" w:eastAsia="en-US"/>
        </w:rPr>
        <w:t xml:space="preserve"> por un particular que al momento de ingresar la solicitud de información e interponer recurso de revisión no señalo nombre o seudónimo con el cual desee ser identificado, quien en lo sucesivo y para efectos prácticos se le denominara </w:t>
      </w:r>
      <w:r w:rsidRPr="00BF0355">
        <w:rPr>
          <w:rFonts w:ascii="Palatino Linotype" w:eastAsiaTheme="minorHAnsi" w:hAnsi="Palatino Linotype" w:cs="Arial"/>
          <w:b/>
          <w:lang w:val="es-MX" w:eastAsia="en-US"/>
        </w:rPr>
        <w:t>el Recurrente</w:t>
      </w:r>
      <w:r w:rsidRPr="00BF0355">
        <w:rPr>
          <w:rFonts w:ascii="Palatino Linotype" w:eastAsiaTheme="minorHAnsi" w:hAnsi="Palatino Linotype" w:cs="Arial"/>
          <w:lang w:val="es-MX" w:eastAsia="en-US"/>
        </w:rPr>
        <w:t>, en contra de la</w:t>
      </w:r>
      <w:r>
        <w:rPr>
          <w:rFonts w:ascii="Palatino Linotype" w:eastAsiaTheme="minorHAnsi" w:hAnsi="Palatino Linotype" w:cs="Arial"/>
          <w:lang w:val="es-MX" w:eastAsia="en-US"/>
        </w:rPr>
        <w:t>s</w:t>
      </w:r>
      <w:r w:rsidRPr="00BF0355">
        <w:rPr>
          <w:rFonts w:ascii="Palatino Linotype" w:eastAsiaTheme="minorHAnsi" w:hAnsi="Palatino Linotype" w:cs="Arial"/>
          <w:lang w:val="es-MX" w:eastAsia="en-US"/>
        </w:rPr>
        <w:t xml:space="preserve"> respuesta</w:t>
      </w:r>
      <w:r>
        <w:rPr>
          <w:rFonts w:ascii="Palatino Linotype" w:eastAsiaTheme="minorHAnsi" w:hAnsi="Palatino Linotype" w:cs="Arial"/>
          <w:lang w:val="es-MX" w:eastAsia="en-US"/>
        </w:rPr>
        <w:t>s</w:t>
      </w:r>
      <w:r w:rsidRPr="00BF0355">
        <w:rPr>
          <w:rFonts w:ascii="Palatino Linotype" w:eastAsiaTheme="minorHAnsi" w:hAnsi="Palatino Linotype" w:cs="Arial"/>
          <w:lang w:val="es-MX" w:eastAsia="en-US"/>
        </w:rPr>
        <w:t xml:space="preserve"> del </w:t>
      </w:r>
      <w:r w:rsidRPr="009501BA">
        <w:rPr>
          <w:rFonts w:ascii="Palatino Linotype" w:eastAsiaTheme="minorHAnsi" w:hAnsi="Palatino Linotype" w:cs="Arial"/>
          <w:b/>
          <w:lang w:val="es-MX" w:eastAsia="en-US"/>
        </w:rPr>
        <w:t>Sistema Municipal Para el Desarrollo Integral de la Familia de Metepec</w:t>
      </w:r>
      <w:r w:rsidRPr="00BF0355">
        <w:rPr>
          <w:rFonts w:ascii="Palatino Linotype" w:eastAsiaTheme="minorHAnsi" w:hAnsi="Palatino Linotype" w:cs="Arial"/>
          <w:b/>
          <w:lang w:val="es-MX" w:eastAsia="en-US"/>
        </w:rPr>
        <w:t xml:space="preserve">, </w:t>
      </w:r>
      <w:r w:rsidRPr="00BF0355">
        <w:rPr>
          <w:rFonts w:ascii="Palatino Linotype" w:eastAsiaTheme="minorHAnsi" w:hAnsi="Palatino Linotype" w:cs="Arial"/>
          <w:lang w:val="es-MX" w:eastAsia="en-US"/>
        </w:rPr>
        <w:t>en lo subsecuente</w:t>
      </w:r>
      <w:r w:rsidRPr="00BF0355">
        <w:rPr>
          <w:rFonts w:ascii="Palatino Linotype" w:eastAsiaTheme="minorHAnsi" w:hAnsi="Palatino Linotype" w:cs="Arial"/>
          <w:b/>
          <w:lang w:val="es-MX" w:eastAsia="en-US"/>
        </w:rPr>
        <w:t xml:space="preserve"> el Sujeto Obligado, </w:t>
      </w:r>
      <w:r w:rsidRPr="00BF0355">
        <w:rPr>
          <w:rFonts w:ascii="Palatino Linotype" w:eastAsiaTheme="minorHAnsi" w:hAnsi="Palatino Linotype" w:cs="Arial"/>
          <w:lang w:val="es-MX" w:eastAsia="en-US"/>
        </w:rPr>
        <w:t>se procede a dictar la presente resolución.</w:t>
      </w:r>
    </w:p>
    <w:p w:rsidR="00614206" w:rsidRPr="002478BC" w:rsidRDefault="00614206" w:rsidP="00614206">
      <w:pPr>
        <w:spacing w:line="360" w:lineRule="auto"/>
        <w:jc w:val="both"/>
        <w:rPr>
          <w:rFonts w:ascii="Palatino Linotype" w:hAnsi="Palatino Linotype"/>
          <w:b/>
          <w:bCs/>
          <w:spacing w:val="60"/>
          <w:lang w:val="es-ES_tradnl"/>
        </w:rPr>
      </w:pPr>
    </w:p>
    <w:p w:rsidR="00614206" w:rsidRPr="0024200F" w:rsidRDefault="00614206" w:rsidP="00614206">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614206" w:rsidRPr="0024200F" w:rsidRDefault="00614206" w:rsidP="00614206">
      <w:pPr>
        <w:spacing w:line="360" w:lineRule="auto"/>
        <w:jc w:val="center"/>
        <w:rPr>
          <w:rFonts w:ascii="Palatino Linotype" w:hAnsi="Palatino Linotype"/>
          <w:b/>
          <w:bCs/>
          <w:spacing w:val="60"/>
          <w:lang w:val="es-ES_tradnl"/>
        </w:rPr>
      </w:pPr>
    </w:p>
    <w:p w:rsidR="00614206" w:rsidRDefault="00614206" w:rsidP="00614206">
      <w:pPr>
        <w:spacing w:line="360" w:lineRule="auto"/>
        <w:jc w:val="both"/>
        <w:rPr>
          <w:rFonts w:ascii="Palatino Linotype" w:hAnsi="Palatino Linotype"/>
          <w:b/>
          <w:sz w:val="28"/>
          <w:szCs w:val="28"/>
        </w:rPr>
      </w:pPr>
      <w:r w:rsidRPr="0024200F">
        <w:rPr>
          <w:rFonts w:ascii="Palatino Linotype" w:hAnsi="Palatino Linotype"/>
          <w:b/>
          <w:sz w:val="28"/>
          <w:szCs w:val="28"/>
        </w:rPr>
        <w:t xml:space="preserve">PRIMERO. </w:t>
      </w:r>
      <w:r w:rsidRPr="002C3EC8">
        <w:rPr>
          <w:rFonts w:ascii="Palatino Linotype" w:hAnsi="Palatino Linotype"/>
          <w:b/>
          <w:sz w:val="28"/>
          <w:szCs w:val="28"/>
        </w:rPr>
        <w:t xml:space="preserve">De </w:t>
      </w:r>
      <w:r>
        <w:rPr>
          <w:rFonts w:ascii="Palatino Linotype" w:hAnsi="Palatino Linotype"/>
          <w:b/>
          <w:sz w:val="28"/>
          <w:szCs w:val="28"/>
        </w:rPr>
        <w:t xml:space="preserve">las </w:t>
      </w:r>
      <w:r w:rsidRPr="002C3EC8">
        <w:rPr>
          <w:rFonts w:ascii="Palatino Linotype" w:hAnsi="Palatino Linotype"/>
          <w:b/>
          <w:sz w:val="28"/>
          <w:szCs w:val="28"/>
        </w:rPr>
        <w:t>Solicitud</w:t>
      </w:r>
      <w:r>
        <w:rPr>
          <w:rFonts w:ascii="Palatino Linotype" w:hAnsi="Palatino Linotype"/>
          <w:b/>
          <w:sz w:val="28"/>
          <w:szCs w:val="28"/>
        </w:rPr>
        <w:t>es</w:t>
      </w:r>
      <w:r w:rsidRPr="002C3EC8">
        <w:rPr>
          <w:rFonts w:ascii="Palatino Linotype" w:hAnsi="Palatino Linotype"/>
          <w:b/>
          <w:sz w:val="28"/>
          <w:szCs w:val="28"/>
        </w:rPr>
        <w:t xml:space="preserve"> de Información.</w:t>
      </w:r>
    </w:p>
    <w:p w:rsidR="00614206" w:rsidRPr="0024200F" w:rsidRDefault="00614206" w:rsidP="00614206">
      <w:pPr>
        <w:spacing w:line="360" w:lineRule="auto"/>
        <w:jc w:val="both"/>
        <w:rPr>
          <w:rFonts w:ascii="Palatino Linotype" w:hAnsi="Palatino Linotype"/>
        </w:rPr>
      </w:pPr>
      <w:r w:rsidRPr="0024200F">
        <w:rPr>
          <w:rFonts w:ascii="Palatino Linotype" w:hAnsi="Palatino Linotype"/>
        </w:rPr>
        <w:t>En fecha</w:t>
      </w:r>
      <w:r>
        <w:rPr>
          <w:rFonts w:ascii="Palatino Linotype" w:hAnsi="Palatino Linotype"/>
        </w:rPr>
        <w:t xml:space="preserve"> cinco de junio de dos mil veintidós</w:t>
      </w:r>
      <w:r w:rsidRPr="0024200F">
        <w:rPr>
          <w:rFonts w:ascii="Palatino Linotype" w:hAnsi="Palatino Linotype"/>
        </w:rPr>
        <w:t>, el</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w:t>
      </w:r>
      <w:r>
        <w:rPr>
          <w:rFonts w:ascii="Palatino Linotype" w:hAnsi="Palatino Linotype"/>
        </w:rPr>
        <w:t xml:space="preserve"> (</w:t>
      </w:r>
      <w:r w:rsidRPr="0024200F">
        <w:rPr>
          <w:rFonts w:ascii="Palatino Linotype" w:hAnsi="Palatino Linotype"/>
          <w:b/>
        </w:rPr>
        <w:t>SAIMEX</w:t>
      </w:r>
      <w:r>
        <w:rPr>
          <w:rFonts w:ascii="Palatino Linotype" w:hAnsi="Palatino Linotype"/>
          <w:b/>
        </w:rPr>
        <w:t>)</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w:t>
      </w:r>
      <w:r>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Pr>
          <w:rFonts w:ascii="Palatino Linotype" w:hAnsi="Palatino Linotype"/>
        </w:rPr>
        <w:t>s</w:t>
      </w:r>
      <w:r w:rsidRPr="0024200F">
        <w:rPr>
          <w:rFonts w:ascii="Palatino Linotype" w:hAnsi="Palatino Linotype"/>
        </w:rPr>
        <w:t xml:space="preserve"> que se le</w:t>
      </w:r>
      <w:r>
        <w:rPr>
          <w:rFonts w:ascii="Palatino Linotype" w:hAnsi="Palatino Linotype"/>
        </w:rPr>
        <w:t>s asignó</w:t>
      </w:r>
      <w:r w:rsidRPr="0024200F">
        <w:rPr>
          <w:rFonts w:ascii="Palatino Linotype" w:hAnsi="Palatino Linotype"/>
        </w:rPr>
        <w:t xml:space="preserve"> número de expediente</w:t>
      </w:r>
      <w:r>
        <w:rPr>
          <w:rFonts w:ascii="Palatino Linotype" w:hAnsi="Palatino Linotype"/>
        </w:rPr>
        <w:t>s</w:t>
      </w:r>
      <w:r w:rsidRPr="0024200F">
        <w:rPr>
          <w:rFonts w:ascii="Palatino Linotype" w:hAnsi="Palatino Linotype"/>
        </w:rPr>
        <w:t xml:space="preserve"> </w:t>
      </w:r>
      <w:r>
        <w:rPr>
          <w:rFonts w:ascii="Palatino Linotype" w:hAnsi="Palatino Linotype"/>
          <w:bCs/>
        </w:rPr>
        <w:t xml:space="preserve">y </w:t>
      </w:r>
      <w:r w:rsidRPr="0024200F">
        <w:rPr>
          <w:rFonts w:ascii="Palatino Linotype" w:hAnsi="Palatino Linotype"/>
        </w:rPr>
        <w:t>mediante la cual solicitó, lo siguiente:</w:t>
      </w:r>
    </w:p>
    <w:p w:rsidR="00614206" w:rsidRDefault="00614206" w:rsidP="00614206">
      <w:pPr>
        <w:spacing w:line="360" w:lineRule="auto"/>
        <w:jc w:val="both"/>
        <w:rPr>
          <w:rFonts w:ascii="Palatino Linotype" w:hAnsi="Palatino Linotype" w:cs="Arial"/>
        </w:rPr>
      </w:pPr>
    </w:p>
    <w:p w:rsidR="00614206" w:rsidRDefault="00614206" w:rsidP="00614206">
      <w:pPr>
        <w:spacing w:line="360" w:lineRule="auto"/>
        <w:jc w:val="both"/>
        <w:rPr>
          <w:rFonts w:ascii="Palatino Linotype" w:hAnsi="Palatino Linotype"/>
          <w:szCs w:val="28"/>
          <w:lang w:val="es-MX"/>
        </w:rPr>
      </w:pPr>
    </w:p>
    <w:tbl>
      <w:tblPr>
        <w:tblStyle w:val="Tabladecuadrcula1clara-nfasis1"/>
        <w:tblpPr w:leftFromText="141" w:rightFromText="141" w:vertAnchor="text" w:horzAnchor="margin" w:tblpXSpec="center" w:tblpY="302"/>
        <w:tblW w:w="9062" w:type="dxa"/>
        <w:tbl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insideH w:val="single" w:sz="8" w:space="0" w:color="BDD6EE" w:themeColor="accent1" w:themeTint="66"/>
          <w:insideV w:val="single" w:sz="8" w:space="0" w:color="BDD6EE" w:themeColor="accent1" w:themeTint="66"/>
        </w:tblBorders>
        <w:tblLook w:val="04A0" w:firstRow="1" w:lastRow="0" w:firstColumn="1" w:lastColumn="0" w:noHBand="0" w:noVBand="1"/>
      </w:tblPr>
      <w:tblGrid>
        <w:gridCol w:w="3372"/>
        <w:gridCol w:w="3035"/>
        <w:gridCol w:w="2655"/>
      </w:tblGrid>
      <w:tr w:rsidR="00614206" w:rsidRPr="007844F0" w:rsidTr="00996911">
        <w:trPr>
          <w:cnfStyle w:val="100000000000" w:firstRow="1" w:lastRow="0" w:firstColumn="0" w:lastColumn="0" w:oddVBand="0" w:evenVBand="0" w:oddHBand="0"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3372" w:type="dxa"/>
            <w:shd w:val="clear" w:color="auto" w:fill="DEEAF6" w:themeFill="accent1" w:themeFillTint="33"/>
          </w:tcPr>
          <w:p w:rsidR="00614206" w:rsidRPr="007844F0" w:rsidRDefault="00614206" w:rsidP="00996911">
            <w:pPr>
              <w:tabs>
                <w:tab w:val="left" w:pos="2190"/>
              </w:tabs>
              <w:ind w:right="189"/>
              <w:jc w:val="both"/>
              <w:rPr>
                <w:rFonts w:ascii="Palatino Linotype" w:hAnsi="Palatino Linotype"/>
                <w:bCs w:val="0"/>
                <w:sz w:val="22"/>
              </w:rPr>
            </w:pPr>
            <w:r w:rsidRPr="007844F0">
              <w:rPr>
                <w:rFonts w:ascii="Palatino Linotype" w:hAnsi="Palatino Linotype"/>
                <w:bCs w:val="0"/>
                <w:sz w:val="22"/>
              </w:rPr>
              <w:lastRenderedPageBreak/>
              <w:t>Número de folio de la Solicitud</w:t>
            </w:r>
          </w:p>
        </w:tc>
        <w:tc>
          <w:tcPr>
            <w:tcW w:w="3035" w:type="dxa"/>
            <w:shd w:val="clear" w:color="auto" w:fill="DEEAF6" w:themeFill="accent1" w:themeFillTint="33"/>
          </w:tcPr>
          <w:p w:rsidR="00614206" w:rsidRPr="007844F0" w:rsidRDefault="00614206" w:rsidP="00996911">
            <w:pPr>
              <w:tabs>
                <w:tab w:val="left" w:pos="2190"/>
              </w:tabs>
              <w:ind w:right="41"/>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Cs w:val="0"/>
                <w:sz w:val="22"/>
              </w:rPr>
            </w:pPr>
            <w:r w:rsidRPr="007844F0">
              <w:rPr>
                <w:rFonts w:ascii="Palatino Linotype" w:hAnsi="Palatino Linotype"/>
                <w:bCs w:val="0"/>
                <w:sz w:val="22"/>
              </w:rPr>
              <w:t>Recurso</w:t>
            </w:r>
          </w:p>
        </w:tc>
        <w:tc>
          <w:tcPr>
            <w:tcW w:w="2655" w:type="dxa"/>
            <w:shd w:val="clear" w:color="auto" w:fill="DEEAF6" w:themeFill="accent1" w:themeFillTint="33"/>
          </w:tcPr>
          <w:p w:rsidR="00614206" w:rsidRPr="007844F0" w:rsidRDefault="00614206" w:rsidP="00996911">
            <w:pPr>
              <w:tabs>
                <w:tab w:val="left" w:pos="2190"/>
              </w:tabs>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Cs w:val="0"/>
                <w:sz w:val="22"/>
              </w:rPr>
            </w:pPr>
            <w:r>
              <w:rPr>
                <w:rFonts w:ascii="Palatino Linotype" w:hAnsi="Palatino Linotype"/>
                <w:bCs w:val="0"/>
                <w:sz w:val="22"/>
              </w:rPr>
              <w:t>Descripción clara y precisa de la información solicitada.</w:t>
            </w:r>
          </w:p>
        </w:tc>
      </w:tr>
      <w:tr w:rsidR="00614206" w:rsidRPr="007844F0" w:rsidTr="00996911">
        <w:trPr>
          <w:trHeight w:val="862"/>
        </w:trPr>
        <w:tc>
          <w:tcPr>
            <w:cnfStyle w:val="001000000000" w:firstRow="0" w:lastRow="0" w:firstColumn="1" w:lastColumn="0" w:oddVBand="0" w:evenVBand="0" w:oddHBand="0" w:evenHBand="0" w:firstRowFirstColumn="0" w:firstRowLastColumn="0" w:lastRowFirstColumn="0" w:lastRowLastColumn="0"/>
            <w:tcW w:w="3372" w:type="dxa"/>
          </w:tcPr>
          <w:p w:rsidR="00614206" w:rsidRPr="007844F0" w:rsidRDefault="00614206" w:rsidP="00996911">
            <w:pPr>
              <w:tabs>
                <w:tab w:val="left" w:pos="2190"/>
              </w:tabs>
              <w:ind w:right="189"/>
              <w:jc w:val="both"/>
              <w:rPr>
                <w:rFonts w:ascii="Palatino Linotype" w:hAnsi="Palatino Linotype"/>
                <w:bCs w:val="0"/>
                <w:sz w:val="22"/>
              </w:rPr>
            </w:pPr>
            <w:r w:rsidRPr="00614206">
              <w:rPr>
                <w:rFonts w:ascii="Palatino Linotype" w:hAnsi="Palatino Linotype"/>
                <w:sz w:val="22"/>
              </w:rPr>
              <w:t>05838/DIFMETEPEC/IP/2022</w:t>
            </w:r>
          </w:p>
        </w:tc>
        <w:tc>
          <w:tcPr>
            <w:tcW w:w="3035" w:type="dxa"/>
          </w:tcPr>
          <w:p w:rsidR="00614206" w:rsidRPr="007844F0" w:rsidRDefault="00614206" w:rsidP="00614206">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844F0">
              <w:rPr>
                <w:rFonts w:ascii="Palatino Linotype" w:hAnsi="Palatino Linotype"/>
                <w:bCs/>
                <w:sz w:val="22"/>
              </w:rPr>
              <w:t>0</w:t>
            </w:r>
            <w:r>
              <w:rPr>
                <w:rFonts w:ascii="Palatino Linotype" w:hAnsi="Palatino Linotype"/>
                <w:bCs/>
                <w:sz w:val="22"/>
              </w:rPr>
              <w:t>12710</w:t>
            </w:r>
            <w:r w:rsidRPr="007844F0">
              <w:rPr>
                <w:rFonts w:ascii="Palatino Linotype" w:hAnsi="Palatino Linotype"/>
                <w:bCs/>
                <w:sz w:val="22"/>
              </w:rPr>
              <w:t>/INFOEM/IP/RR/2022</w:t>
            </w:r>
          </w:p>
        </w:tc>
        <w:tc>
          <w:tcPr>
            <w:tcW w:w="2655" w:type="dxa"/>
          </w:tcPr>
          <w:p w:rsidR="00614206" w:rsidRPr="007844F0" w:rsidRDefault="00614206" w:rsidP="0099691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614206">
              <w:rPr>
                <w:rFonts w:ascii="Palatino Linotype" w:hAnsi="Palatino Linotype"/>
                <w:bCs/>
                <w:sz w:val="22"/>
              </w:rPr>
              <w:t>Solicito todas las sesiones de comité de transparencia, todas las solitudes recibidas, las fotografías que evidencie qué se llevan acabo las sesiones de comité, de enero a junio 2022</w:t>
            </w:r>
          </w:p>
        </w:tc>
      </w:tr>
      <w:tr w:rsidR="00614206" w:rsidRPr="007844F0" w:rsidTr="00996911">
        <w:trPr>
          <w:trHeight w:val="862"/>
        </w:trPr>
        <w:tc>
          <w:tcPr>
            <w:cnfStyle w:val="001000000000" w:firstRow="0" w:lastRow="0" w:firstColumn="1" w:lastColumn="0" w:oddVBand="0" w:evenVBand="0" w:oddHBand="0" w:evenHBand="0" w:firstRowFirstColumn="0" w:firstRowLastColumn="0" w:lastRowFirstColumn="0" w:lastRowLastColumn="0"/>
            <w:tcW w:w="3372" w:type="dxa"/>
          </w:tcPr>
          <w:p w:rsidR="00614206" w:rsidRPr="007844F0" w:rsidRDefault="00614206" w:rsidP="00614206">
            <w:pPr>
              <w:tabs>
                <w:tab w:val="left" w:pos="2190"/>
              </w:tabs>
              <w:ind w:right="189"/>
              <w:jc w:val="both"/>
              <w:rPr>
                <w:rFonts w:ascii="Palatino Linotype" w:hAnsi="Palatino Linotype"/>
                <w:bCs w:val="0"/>
                <w:sz w:val="22"/>
              </w:rPr>
            </w:pPr>
            <w:r w:rsidRPr="00614206">
              <w:rPr>
                <w:rFonts w:ascii="Palatino Linotype" w:hAnsi="Palatino Linotype"/>
                <w:sz w:val="22"/>
              </w:rPr>
              <w:t>058</w:t>
            </w:r>
            <w:r>
              <w:rPr>
                <w:rFonts w:ascii="Palatino Linotype" w:hAnsi="Palatino Linotype"/>
                <w:sz w:val="22"/>
              </w:rPr>
              <w:t>41</w:t>
            </w:r>
            <w:r w:rsidRPr="00614206">
              <w:rPr>
                <w:rFonts w:ascii="Palatino Linotype" w:hAnsi="Palatino Linotype"/>
                <w:sz w:val="22"/>
              </w:rPr>
              <w:t>/DIFMETEPEC/IP/2022</w:t>
            </w:r>
          </w:p>
        </w:tc>
        <w:tc>
          <w:tcPr>
            <w:tcW w:w="3035" w:type="dxa"/>
          </w:tcPr>
          <w:p w:rsidR="00614206" w:rsidRPr="007844F0" w:rsidRDefault="00614206" w:rsidP="00614206">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844F0">
              <w:rPr>
                <w:rFonts w:ascii="Palatino Linotype" w:hAnsi="Palatino Linotype"/>
                <w:bCs/>
                <w:sz w:val="22"/>
              </w:rPr>
              <w:t>0</w:t>
            </w:r>
            <w:r>
              <w:rPr>
                <w:rFonts w:ascii="Palatino Linotype" w:hAnsi="Palatino Linotype"/>
                <w:bCs/>
                <w:sz w:val="22"/>
              </w:rPr>
              <w:t>12713</w:t>
            </w:r>
            <w:r w:rsidRPr="007844F0">
              <w:rPr>
                <w:rFonts w:ascii="Palatino Linotype" w:hAnsi="Palatino Linotype"/>
                <w:bCs/>
                <w:sz w:val="22"/>
              </w:rPr>
              <w:t>/INFOEM/IP/RR/2022</w:t>
            </w:r>
          </w:p>
        </w:tc>
        <w:tc>
          <w:tcPr>
            <w:tcW w:w="2655" w:type="dxa"/>
          </w:tcPr>
          <w:p w:rsidR="00614206" w:rsidRPr="007844F0" w:rsidRDefault="00614206" w:rsidP="0099691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614206">
              <w:rPr>
                <w:rFonts w:ascii="Palatino Linotype" w:hAnsi="Palatino Linotype"/>
                <w:bCs/>
                <w:sz w:val="22"/>
              </w:rPr>
              <w:t>Silicito todos los recursos de revisión recibidos y todos los informes justificados del DIF y ayuntamiento de Metepec. Y los recibos de nómina de todo el personal de enero a junio 2022 Silicito todos los recursos de revisión recibidos y todos los informes justificados del DIF y ayuntamiento de Metepec. l pee</w:t>
            </w:r>
          </w:p>
        </w:tc>
      </w:tr>
    </w:tbl>
    <w:p w:rsidR="00614206" w:rsidRDefault="00614206" w:rsidP="00614206">
      <w:pPr>
        <w:spacing w:line="360" w:lineRule="auto"/>
        <w:jc w:val="both"/>
        <w:rPr>
          <w:rFonts w:ascii="Palatino Linotype" w:hAnsi="Palatino Linotype"/>
          <w:szCs w:val="28"/>
          <w:lang w:val="es-MX"/>
        </w:rPr>
      </w:pPr>
    </w:p>
    <w:p w:rsidR="00614206" w:rsidRDefault="00614206" w:rsidP="00614206">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614206" w:rsidRDefault="00614206" w:rsidP="00614206">
      <w:pPr>
        <w:spacing w:line="360" w:lineRule="auto"/>
        <w:jc w:val="both"/>
        <w:rPr>
          <w:rFonts w:ascii="Palatino Linotype" w:hAnsi="Palatino Linotype"/>
          <w:szCs w:val="28"/>
          <w:lang w:val="es-MX"/>
        </w:rPr>
      </w:pPr>
    </w:p>
    <w:p w:rsidR="00614206" w:rsidRPr="002C3EC8" w:rsidRDefault="00614206" w:rsidP="00614206">
      <w:pPr>
        <w:spacing w:line="360" w:lineRule="auto"/>
        <w:jc w:val="both"/>
        <w:rPr>
          <w:rFonts w:ascii="Palatino Linotype" w:hAnsi="Palatino Linotype" w:cs="Arial"/>
          <w:b/>
          <w:sz w:val="28"/>
        </w:rPr>
      </w:pPr>
      <w:r w:rsidRPr="006027FC">
        <w:rPr>
          <w:rFonts w:ascii="Palatino Linotype" w:hAnsi="Palatino Linotype" w:cs="Arial"/>
          <w:b/>
          <w:sz w:val="28"/>
        </w:rPr>
        <w:t xml:space="preserve">SEGUNDO. </w:t>
      </w:r>
      <w:r w:rsidRPr="006027FC">
        <w:rPr>
          <w:rFonts w:ascii="Palatino Linotype" w:hAnsi="Palatino Linotype" w:cs="Arial"/>
          <w:b/>
          <w:sz w:val="28"/>
          <w:szCs w:val="20"/>
        </w:rPr>
        <w:t>De las solicitudes de aclaración</w:t>
      </w:r>
      <w:r w:rsidRPr="002C3EC8">
        <w:rPr>
          <w:rFonts w:ascii="Palatino Linotype" w:hAnsi="Palatino Linotype" w:cs="Arial"/>
          <w:b/>
          <w:sz w:val="28"/>
          <w:szCs w:val="20"/>
        </w:rPr>
        <w:t>.</w:t>
      </w:r>
    </w:p>
    <w:p w:rsidR="00614206" w:rsidRDefault="00614206" w:rsidP="00614206">
      <w:pPr>
        <w:spacing w:line="360" w:lineRule="auto"/>
        <w:jc w:val="both"/>
        <w:rPr>
          <w:rFonts w:ascii="Palatino Linotype" w:hAnsi="Palatino Linotype" w:cs="Arial"/>
        </w:rPr>
      </w:pPr>
      <w:r w:rsidRPr="00991598">
        <w:rPr>
          <w:rFonts w:ascii="Palatino Linotype" w:hAnsi="Palatino Linotype" w:cs="Arial"/>
        </w:rPr>
        <w:t xml:space="preserve">En el expediente electrónico </w:t>
      </w:r>
      <w:r w:rsidRPr="00991598">
        <w:rPr>
          <w:rFonts w:ascii="Palatino Linotype" w:hAnsi="Palatino Linotype" w:cs="Arial"/>
          <w:b/>
        </w:rPr>
        <w:t xml:space="preserve">SAIMEX, </w:t>
      </w:r>
      <w:r w:rsidRPr="00991598">
        <w:rPr>
          <w:rFonts w:ascii="Palatino Linotype" w:hAnsi="Palatino Linotype" w:cs="Arial"/>
        </w:rPr>
        <w:t xml:space="preserve">se aprecia que </w:t>
      </w:r>
      <w:r>
        <w:rPr>
          <w:rFonts w:ascii="Palatino Linotype" w:hAnsi="Palatino Linotype" w:cs="Arial"/>
        </w:rPr>
        <w:t xml:space="preserve">en fecha seis de junio </w:t>
      </w:r>
      <w:r w:rsidRPr="00991598">
        <w:rPr>
          <w:rFonts w:ascii="Palatino Linotype" w:hAnsi="Palatino Linotype" w:cs="Arial"/>
        </w:rPr>
        <w:t xml:space="preserve">de dos mil veintidós, </w:t>
      </w:r>
      <w:r w:rsidRPr="00991598">
        <w:rPr>
          <w:rFonts w:ascii="Palatino Linotype" w:hAnsi="Palatino Linotype" w:cs="Arial"/>
          <w:b/>
        </w:rPr>
        <w:t xml:space="preserve">El Sujeto Obligado </w:t>
      </w:r>
      <w:r w:rsidRPr="00991598">
        <w:rPr>
          <w:rFonts w:ascii="Palatino Linotype" w:hAnsi="Palatino Linotype" w:cs="Arial"/>
        </w:rPr>
        <w:t>solicito aclaración a la</w:t>
      </w:r>
      <w:r>
        <w:rPr>
          <w:rFonts w:ascii="Palatino Linotype" w:hAnsi="Palatino Linotype" w:cs="Arial"/>
        </w:rPr>
        <w:t>s</w:t>
      </w:r>
      <w:r w:rsidRPr="00991598">
        <w:rPr>
          <w:rFonts w:ascii="Palatino Linotype" w:hAnsi="Palatino Linotype" w:cs="Arial"/>
        </w:rPr>
        <w:t xml:space="preserve"> solicitud</w:t>
      </w:r>
      <w:r>
        <w:rPr>
          <w:rFonts w:ascii="Palatino Linotype" w:hAnsi="Palatino Linotype" w:cs="Arial"/>
        </w:rPr>
        <w:t>es</w:t>
      </w:r>
      <w:r w:rsidRPr="00991598">
        <w:rPr>
          <w:rFonts w:ascii="Palatino Linotype" w:hAnsi="Palatino Linotype" w:cs="Arial"/>
        </w:rPr>
        <w:t xml:space="preserve"> de información</w:t>
      </w:r>
      <w:r>
        <w:rPr>
          <w:rFonts w:ascii="Palatino Linotype" w:hAnsi="Palatino Linotype" w:cs="Arial"/>
        </w:rPr>
        <w:t xml:space="preserve">, en los términos </w:t>
      </w:r>
      <w:r w:rsidRPr="00991598">
        <w:rPr>
          <w:rFonts w:ascii="Palatino Linotype" w:hAnsi="Palatino Linotype" w:cs="Arial"/>
        </w:rPr>
        <w:t>siguiente</w:t>
      </w:r>
      <w:r>
        <w:rPr>
          <w:rFonts w:ascii="Palatino Linotype" w:hAnsi="Palatino Linotype" w:cs="Arial"/>
        </w:rPr>
        <w:t>s</w:t>
      </w:r>
      <w:r w:rsidRPr="00991598">
        <w:rPr>
          <w:rFonts w:ascii="Palatino Linotype" w:hAnsi="Palatino Linotype" w:cs="Arial"/>
        </w:rPr>
        <w:t>:</w:t>
      </w:r>
    </w:p>
    <w:p w:rsidR="00614206" w:rsidRDefault="00614206" w:rsidP="00614206">
      <w:pPr>
        <w:ind w:left="567" w:right="567"/>
        <w:jc w:val="both"/>
        <w:rPr>
          <w:rFonts w:ascii="Palatino Linotype" w:hAnsi="Palatino Linotype" w:cs="Arial"/>
          <w:i/>
          <w:sz w:val="22"/>
        </w:rPr>
      </w:pPr>
      <w:r w:rsidRPr="005330DC">
        <w:rPr>
          <w:rFonts w:ascii="Palatino Linotype" w:hAnsi="Palatino Linotype" w:cs="Arial"/>
          <w:i/>
          <w:sz w:val="22"/>
        </w:rPr>
        <w:lastRenderedPageBreak/>
        <w:t>“Con fundamento en el artículo 159 de la Ley de Transparencia y Acceso a la Información Pública del Estado de México y Municipios, se le requiere para que dentro del plazo de diez días hábiles realice lo siguiente:</w:t>
      </w:r>
    </w:p>
    <w:p w:rsidR="00614206" w:rsidRPr="005330DC" w:rsidRDefault="00614206" w:rsidP="00614206">
      <w:pPr>
        <w:ind w:left="567" w:right="567"/>
        <w:jc w:val="both"/>
        <w:rPr>
          <w:rFonts w:ascii="Palatino Linotype" w:hAnsi="Palatino Linotype" w:cs="Arial"/>
          <w:i/>
          <w:sz w:val="22"/>
        </w:rPr>
      </w:pPr>
    </w:p>
    <w:p w:rsidR="00614206" w:rsidRDefault="00614206" w:rsidP="00614206">
      <w:pPr>
        <w:ind w:left="567" w:right="567"/>
        <w:jc w:val="both"/>
        <w:rPr>
          <w:rFonts w:ascii="Palatino Linotype" w:hAnsi="Palatino Linotype" w:cs="Arial"/>
          <w:i/>
          <w:sz w:val="22"/>
        </w:rPr>
      </w:pPr>
      <w:r w:rsidRPr="005330DC">
        <w:rPr>
          <w:rFonts w:ascii="Palatino Linotype" w:hAnsi="Palatino Linotype" w:cs="Arial"/>
          <w:i/>
          <w:sz w:val="22"/>
        </w:rPr>
        <w:t>LA SOLICITUD DE INFORMACIÓN NO ES CLARA, SE SOLICITA SE REALICE ACLARACIÓN TOTAL DE LA INFORMACIÓN A OBTENER</w:t>
      </w:r>
    </w:p>
    <w:p w:rsidR="00614206" w:rsidRPr="005330DC" w:rsidRDefault="00614206" w:rsidP="00614206">
      <w:pPr>
        <w:ind w:left="567" w:right="567"/>
        <w:jc w:val="both"/>
        <w:rPr>
          <w:rFonts w:ascii="Palatino Linotype" w:hAnsi="Palatino Linotype" w:cs="Arial"/>
          <w:i/>
          <w:sz w:val="22"/>
        </w:rPr>
      </w:pPr>
    </w:p>
    <w:p w:rsidR="00614206" w:rsidRPr="005330DC" w:rsidRDefault="00614206" w:rsidP="00614206">
      <w:pPr>
        <w:ind w:left="567" w:right="567"/>
        <w:jc w:val="both"/>
        <w:rPr>
          <w:rFonts w:ascii="Palatino Linotype" w:hAnsi="Palatino Linotype" w:cs="Arial"/>
          <w:i/>
          <w:sz w:val="22"/>
        </w:rPr>
      </w:pPr>
      <w:r w:rsidRPr="005330DC">
        <w:rPr>
          <w:rFonts w:ascii="Palatino Linotype" w:hAnsi="Palatino Linotype" w:cs="Arial"/>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614206" w:rsidRPr="00614206" w:rsidRDefault="00614206" w:rsidP="00614206">
      <w:pPr>
        <w:spacing w:line="360" w:lineRule="auto"/>
        <w:jc w:val="both"/>
        <w:rPr>
          <w:rFonts w:ascii="Palatino Linotype" w:hAnsi="Palatino Linotype" w:cs="Arial"/>
        </w:rPr>
      </w:pPr>
    </w:p>
    <w:p w:rsidR="00614206" w:rsidRPr="000256D8" w:rsidRDefault="00614206" w:rsidP="00614206">
      <w:pPr>
        <w:spacing w:line="360" w:lineRule="auto"/>
        <w:jc w:val="both"/>
        <w:rPr>
          <w:rFonts w:ascii="Palatino Linotype" w:hAnsi="Palatino Linotype" w:cs="Arial"/>
          <w:b/>
          <w:sz w:val="28"/>
        </w:rPr>
      </w:pPr>
      <w:r w:rsidRPr="000256D8">
        <w:rPr>
          <w:rFonts w:ascii="Palatino Linotype" w:hAnsi="Palatino Linotype" w:cs="Arial"/>
          <w:b/>
          <w:sz w:val="28"/>
        </w:rPr>
        <w:t xml:space="preserve">TERCERO. </w:t>
      </w:r>
      <w:r w:rsidRPr="000256D8">
        <w:rPr>
          <w:rFonts w:ascii="Palatino Linotype" w:hAnsi="Palatino Linotype" w:cs="Arial"/>
          <w:b/>
          <w:sz w:val="28"/>
          <w:szCs w:val="20"/>
        </w:rPr>
        <w:t xml:space="preserve">De la aclaración </w:t>
      </w:r>
      <w:r>
        <w:rPr>
          <w:rFonts w:ascii="Palatino Linotype" w:hAnsi="Palatino Linotype" w:cs="Arial"/>
          <w:b/>
          <w:sz w:val="28"/>
          <w:szCs w:val="20"/>
        </w:rPr>
        <w:t>a las solicitudes de información.</w:t>
      </w:r>
    </w:p>
    <w:p w:rsidR="00614206" w:rsidRDefault="00614206" w:rsidP="00614206">
      <w:pPr>
        <w:spacing w:line="360" w:lineRule="auto"/>
        <w:jc w:val="both"/>
        <w:rPr>
          <w:rFonts w:ascii="Palatino Linotype" w:hAnsi="Palatino Linotype" w:cs="Arial"/>
        </w:rPr>
      </w:pPr>
      <w:r w:rsidRPr="000256D8">
        <w:rPr>
          <w:rFonts w:ascii="Palatino Linotype" w:hAnsi="Palatino Linotype" w:cs="Arial"/>
        </w:rPr>
        <w:t xml:space="preserve">En </w:t>
      </w:r>
      <w:r>
        <w:rPr>
          <w:rFonts w:ascii="Palatino Linotype" w:hAnsi="Palatino Linotype" w:cs="Arial"/>
        </w:rPr>
        <w:t>los</w:t>
      </w:r>
      <w:r w:rsidRPr="000256D8">
        <w:rPr>
          <w:rFonts w:ascii="Palatino Linotype" w:hAnsi="Palatino Linotype" w:cs="Arial"/>
        </w:rPr>
        <w:t xml:space="preserve"> expediente</w:t>
      </w:r>
      <w:r>
        <w:rPr>
          <w:rFonts w:ascii="Palatino Linotype" w:hAnsi="Palatino Linotype" w:cs="Arial"/>
        </w:rPr>
        <w:t>s</w:t>
      </w:r>
      <w:r w:rsidRPr="000256D8">
        <w:rPr>
          <w:rFonts w:ascii="Palatino Linotype" w:hAnsi="Palatino Linotype" w:cs="Arial"/>
        </w:rPr>
        <w:t xml:space="preserve"> electrónico</w:t>
      </w:r>
      <w:r>
        <w:rPr>
          <w:rFonts w:ascii="Palatino Linotype" w:hAnsi="Palatino Linotype" w:cs="Arial"/>
        </w:rPr>
        <w:t xml:space="preserve">s integrados con motivo de las solicitudes de información que obran en el sistema </w:t>
      </w:r>
      <w:r w:rsidRPr="000256D8">
        <w:rPr>
          <w:rFonts w:ascii="Palatino Linotype" w:hAnsi="Palatino Linotype" w:cs="Arial"/>
          <w:b/>
        </w:rPr>
        <w:t>SAIMEX</w:t>
      </w:r>
      <w:r>
        <w:rPr>
          <w:rFonts w:ascii="Palatino Linotype" w:hAnsi="Palatino Linotype" w:cs="Arial"/>
        </w:rPr>
        <w:t>, se aprecia que en fecha siete de junio de dos mil veintidós, el</w:t>
      </w:r>
      <w:r w:rsidRPr="000256D8">
        <w:rPr>
          <w:rFonts w:ascii="Palatino Linotype" w:hAnsi="Palatino Linotype" w:cs="Arial"/>
        </w:rPr>
        <w:t xml:space="preserve"> </w:t>
      </w:r>
      <w:r>
        <w:rPr>
          <w:rFonts w:ascii="Palatino Linotype" w:hAnsi="Palatino Linotype" w:cs="Arial"/>
        </w:rPr>
        <w:t>particular desahogo los requerimientos de aclaración en los mismos términos que preciso en las solicitudes de información, por lo que se tienen aquí por reproducidos como si a la letra se insertasen en obvio de repeticiones innecesarias.</w:t>
      </w:r>
    </w:p>
    <w:p w:rsidR="00614206" w:rsidRDefault="00614206" w:rsidP="00614206">
      <w:pPr>
        <w:spacing w:line="360" w:lineRule="auto"/>
        <w:jc w:val="both"/>
        <w:rPr>
          <w:rFonts w:ascii="Palatino Linotype" w:hAnsi="Palatino Linotype" w:cs="Arial"/>
        </w:rPr>
      </w:pPr>
    </w:p>
    <w:p w:rsidR="00614206" w:rsidRDefault="00614206" w:rsidP="00614206">
      <w:pPr>
        <w:spacing w:line="360" w:lineRule="auto"/>
        <w:jc w:val="both"/>
        <w:rPr>
          <w:rFonts w:ascii="Palatino Linotype" w:hAnsi="Palatino Linotype" w:cs="Arial"/>
          <w:b/>
          <w:sz w:val="28"/>
        </w:rPr>
      </w:pPr>
      <w:r>
        <w:rPr>
          <w:rFonts w:ascii="Palatino Linotype" w:hAnsi="Palatino Linotype" w:cs="Arial"/>
          <w:b/>
          <w:sz w:val="28"/>
        </w:rPr>
        <w:t>CUART</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prórroga y </w:t>
      </w:r>
      <w:r w:rsidRPr="00165D6E">
        <w:rPr>
          <w:rFonts w:ascii="Palatino Linotype" w:hAnsi="Palatino Linotype" w:cs="Arial"/>
          <w:b/>
          <w:sz w:val="28"/>
          <w:szCs w:val="20"/>
        </w:rPr>
        <w:t>respuesta</w:t>
      </w:r>
      <w:r>
        <w:rPr>
          <w:rFonts w:ascii="Palatino Linotype" w:hAnsi="Palatino Linotype" w:cs="Arial"/>
          <w:b/>
          <w:sz w:val="28"/>
          <w:szCs w:val="20"/>
        </w:rPr>
        <w:t>s</w:t>
      </w:r>
      <w:r w:rsidRPr="00165D6E">
        <w:rPr>
          <w:rFonts w:ascii="Palatino Linotype" w:hAnsi="Palatino Linotype" w:cs="Arial"/>
          <w:b/>
          <w:sz w:val="28"/>
          <w:szCs w:val="20"/>
        </w:rPr>
        <w:t xml:space="preserve">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614206" w:rsidRPr="00B9794C" w:rsidRDefault="00614206" w:rsidP="00614206">
      <w:pPr>
        <w:pStyle w:val="Sinespaciado"/>
        <w:spacing w:line="360" w:lineRule="auto"/>
        <w:jc w:val="both"/>
        <w:rPr>
          <w:rFonts w:ascii="Palatino Linotype" w:hAnsi="Palatino Linotype" w:cs="Arial"/>
          <w:sz w:val="24"/>
          <w:szCs w:val="24"/>
        </w:rPr>
      </w:pPr>
      <w:r w:rsidRPr="00B9794C">
        <w:rPr>
          <w:rFonts w:ascii="Palatino Linotype" w:hAnsi="Palatino Linotype"/>
          <w:sz w:val="24"/>
          <w:szCs w:val="24"/>
        </w:rPr>
        <w:t xml:space="preserve">De las constancias que obran en </w:t>
      </w:r>
      <w:r>
        <w:rPr>
          <w:rFonts w:ascii="Palatino Linotype" w:hAnsi="Palatino Linotype"/>
          <w:sz w:val="24"/>
          <w:szCs w:val="24"/>
        </w:rPr>
        <w:t>los</w:t>
      </w:r>
      <w:r w:rsidRPr="00B9794C">
        <w:rPr>
          <w:rFonts w:ascii="Palatino Linotype" w:hAnsi="Palatino Linotype"/>
          <w:sz w:val="24"/>
          <w:szCs w:val="24"/>
        </w:rPr>
        <w:t xml:space="preserve"> expediente</w:t>
      </w:r>
      <w:r>
        <w:rPr>
          <w:rFonts w:ascii="Palatino Linotype" w:hAnsi="Palatino Linotype"/>
          <w:sz w:val="24"/>
          <w:szCs w:val="24"/>
        </w:rPr>
        <w:t>s</w:t>
      </w:r>
      <w:r w:rsidRPr="00B9794C">
        <w:rPr>
          <w:rFonts w:ascii="Palatino Linotype" w:hAnsi="Palatino Linotype"/>
          <w:sz w:val="24"/>
          <w:szCs w:val="24"/>
        </w:rPr>
        <w:t xml:space="preserve"> electrónico</w:t>
      </w:r>
      <w:r>
        <w:rPr>
          <w:rFonts w:ascii="Palatino Linotype" w:hAnsi="Palatino Linotype"/>
          <w:sz w:val="24"/>
          <w:szCs w:val="24"/>
        </w:rPr>
        <w:t>s</w:t>
      </w:r>
      <w:r w:rsidRPr="00B9794C">
        <w:rPr>
          <w:rFonts w:ascii="Palatino Linotype" w:hAnsi="Palatino Linotype"/>
          <w:sz w:val="24"/>
          <w:szCs w:val="24"/>
        </w:rPr>
        <w:t xml:space="preserve">, se advierte que </w:t>
      </w:r>
      <w:r>
        <w:rPr>
          <w:rFonts w:ascii="Palatino Linotype" w:hAnsi="Palatino Linotype"/>
          <w:sz w:val="24"/>
          <w:szCs w:val="24"/>
        </w:rPr>
        <w:t xml:space="preserve">en fecha veintiocho de junio </w:t>
      </w:r>
      <w:r w:rsidRPr="00B9794C">
        <w:rPr>
          <w:rFonts w:ascii="Palatino Linotype" w:hAnsi="Palatino Linotype" w:cs="Arial"/>
          <w:sz w:val="24"/>
          <w:szCs w:val="24"/>
        </w:rPr>
        <w:t xml:space="preserve">de dos mil veintidós el </w:t>
      </w:r>
      <w:r w:rsidRPr="00550BFD">
        <w:rPr>
          <w:rFonts w:ascii="Palatino Linotype" w:hAnsi="Palatino Linotype" w:cs="Arial"/>
          <w:b/>
          <w:sz w:val="24"/>
          <w:szCs w:val="24"/>
        </w:rPr>
        <w:t>Sujeto Obligado</w:t>
      </w:r>
      <w:r w:rsidRPr="00B9794C">
        <w:rPr>
          <w:rFonts w:ascii="Palatino Linotype" w:hAnsi="Palatino Linotype" w:cs="Arial"/>
          <w:sz w:val="24"/>
          <w:szCs w:val="24"/>
        </w:rPr>
        <w:t xml:space="preserve"> solicito una prórroga para poder atender la</w:t>
      </w:r>
      <w:r>
        <w:rPr>
          <w:rFonts w:ascii="Palatino Linotype" w:hAnsi="Palatino Linotype" w:cs="Arial"/>
          <w:sz w:val="24"/>
          <w:szCs w:val="24"/>
        </w:rPr>
        <w:t>s</w:t>
      </w:r>
      <w:r w:rsidRPr="00B9794C">
        <w:rPr>
          <w:rFonts w:ascii="Palatino Linotype" w:hAnsi="Palatino Linotype" w:cs="Arial"/>
          <w:sz w:val="24"/>
          <w:szCs w:val="24"/>
        </w:rPr>
        <w:t xml:space="preserve"> solicitud</w:t>
      </w:r>
      <w:r>
        <w:rPr>
          <w:rFonts w:ascii="Palatino Linotype" w:hAnsi="Palatino Linotype" w:cs="Arial"/>
          <w:sz w:val="24"/>
          <w:szCs w:val="24"/>
        </w:rPr>
        <w:t>es</w:t>
      </w:r>
      <w:r w:rsidRPr="00B9794C">
        <w:rPr>
          <w:rFonts w:ascii="Palatino Linotype" w:hAnsi="Palatino Linotype" w:cs="Arial"/>
          <w:sz w:val="24"/>
          <w:szCs w:val="24"/>
        </w:rPr>
        <w:t xml:space="preserve"> de información.</w:t>
      </w:r>
    </w:p>
    <w:p w:rsidR="00614206" w:rsidRPr="00B9794C" w:rsidRDefault="00614206" w:rsidP="00614206">
      <w:pPr>
        <w:pStyle w:val="Sinespaciado"/>
        <w:spacing w:line="360" w:lineRule="auto"/>
        <w:jc w:val="both"/>
        <w:rPr>
          <w:rFonts w:ascii="Palatino Linotype" w:hAnsi="Palatino Linotype" w:cs="Arial"/>
          <w:sz w:val="24"/>
          <w:szCs w:val="24"/>
        </w:rPr>
      </w:pPr>
    </w:p>
    <w:p w:rsidR="00614206" w:rsidRPr="00B9794C" w:rsidRDefault="00614206" w:rsidP="00614206">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Una vez agotados tanto el término ordinario como el extraordinario para dar respuesta, se observa que e</w:t>
      </w:r>
      <w:r w:rsidRPr="00B9794C">
        <w:rPr>
          <w:rFonts w:ascii="Palatino Linotype" w:hAnsi="Palatino Linotype" w:cs="Arial"/>
          <w:sz w:val="24"/>
          <w:szCs w:val="24"/>
        </w:rPr>
        <w:t>n fecha</w:t>
      </w:r>
      <w:r>
        <w:rPr>
          <w:rFonts w:ascii="Palatino Linotype" w:hAnsi="Palatino Linotype" w:cs="Arial"/>
          <w:sz w:val="24"/>
          <w:szCs w:val="24"/>
        </w:rPr>
        <w:t xml:space="preserve"> siete de julio </w:t>
      </w:r>
      <w:r w:rsidRPr="00B9794C">
        <w:rPr>
          <w:rFonts w:ascii="Palatino Linotype" w:hAnsi="Palatino Linotype" w:cs="Arial"/>
          <w:sz w:val="24"/>
          <w:szCs w:val="24"/>
        </w:rPr>
        <w:t xml:space="preserve">de dos mil veintidós, el </w:t>
      </w:r>
      <w:r w:rsidRPr="00B9794C">
        <w:rPr>
          <w:rFonts w:ascii="Palatino Linotype" w:hAnsi="Palatino Linotype" w:cs="Arial"/>
          <w:b/>
          <w:sz w:val="24"/>
          <w:szCs w:val="24"/>
        </w:rPr>
        <w:t>Sujeto Obligado</w:t>
      </w:r>
      <w:r w:rsidRPr="00B9794C">
        <w:rPr>
          <w:rFonts w:ascii="Palatino Linotype" w:hAnsi="Palatino Linotype" w:cs="Arial"/>
          <w:sz w:val="24"/>
          <w:szCs w:val="24"/>
        </w:rPr>
        <w:t xml:space="preserve"> dio respuesta</w:t>
      </w:r>
      <w:r>
        <w:rPr>
          <w:rFonts w:ascii="Palatino Linotype" w:hAnsi="Palatino Linotype" w:cs="Arial"/>
          <w:sz w:val="24"/>
          <w:szCs w:val="24"/>
        </w:rPr>
        <w:t>s</w:t>
      </w:r>
      <w:r w:rsidRPr="00B9794C">
        <w:rPr>
          <w:rFonts w:ascii="Palatino Linotype" w:hAnsi="Palatino Linotype" w:cs="Arial"/>
          <w:sz w:val="24"/>
          <w:szCs w:val="24"/>
        </w:rPr>
        <w:t xml:space="preserve"> a la</w:t>
      </w:r>
      <w:r>
        <w:rPr>
          <w:rFonts w:ascii="Palatino Linotype" w:hAnsi="Palatino Linotype" w:cs="Arial"/>
          <w:sz w:val="24"/>
          <w:szCs w:val="24"/>
        </w:rPr>
        <w:t>s</w:t>
      </w:r>
      <w:r w:rsidRPr="00B9794C">
        <w:rPr>
          <w:rFonts w:ascii="Palatino Linotype" w:hAnsi="Palatino Linotype" w:cs="Arial"/>
          <w:sz w:val="24"/>
          <w:szCs w:val="24"/>
        </w:rPr>
        <w:t xml:space="preserve"> solicitud</w:t>
      </w:r>
      <w:r>
        <w:rPr>
          <w:rFonts w:ascii="Palatino Linotype" w:hAnsi="Palatino Linotype" w:cs="Arial"/>
          <w:sz w:val="24"/>
          <w:szCs w:val="24"/>
        </w:rPr>
        <w:t>es</w:t>
      </w:r>
      <w:r w:rsidRPr="00B9794C">
        <w:rPr>
          <w:rFonts w:ascii="Palatino Linotype" w:hAnsi="Palatino Linotype" w:cs="Arial"/>
          <w:sz w:val="24"/>
          <w:szCs w:val="24"/>
        </w:rPr>
        <w:t xml:space="preserve"> de información en los</w:t>
      </w:r>
      <w:r>
        <w:rPr>
          <w:rFonts w:ascii="Palatino Linotype" w:hAnsi="Palatino Linotype" w:cs="Arial"/>
          <w:sz w:val="24"/>
          <w:szCs w:val="24"/>
        </w:rPr>
        <w:t xml:space="preserve"> mismos</w:t>
      </w:r>
      <w:r w:rsidRPr="00B9794C">
        <w:rPr>
          <w:rFonts w:ascii="Palatino Linotype" w:hAnsi="Palatino Linotype" w:cs="Arial"/>
          <w:sz w:val="24"/>
          <w:szCs w:val="24"/>
        </w:rPr>
        <w:t xml:space="preserve"> términos</w:t>
      </w:r>
      <w:r>
        <w:rPr>
          <w:rFonts w:ascii="Palatino Linotype" w:hAnsi="Palatino Linotype" w:cs="Arial"/>
          <w:sz w:val="24"/>
          <w:szCs w:val="24"/>
        </w:rPr>
        <w:t>, por lo que se inserta una sola ocasión a continuación:</w:t>
      </w:r>
    </w:p>
    <w:p w:rsidR="00614206" w:rsidRPr="00B9794C" w:rsidRDefault="00614206" w:rsidP="00614206">
      <w:pPr>
        <w:spacing w:line="360" w:lineRule="auto"/>
        <w:jc w:val="both"/>
        <w:rPr>
          <w:rFonts w:ascii="Palatino Linotype" w:hAnsi="Palatino Linotype" w:cs="Arial"/>
        </w:rPr>
      </w:pPr>
    </w:p>
    <w:p w:rsidR="00614206" w:rsidRDefault="00614206" w:rsidP="00614206">
      <w:pPr>
        <w:ind w:left="567" w:right="567"/>
        <w:jc w:val="both"/>
        <w:rPr>
          <w:rFonts w:ascii="Palatino Linotype" w:hAnsi="Palatino Linotype" w:cs="Arial"/>
          <w:i/>
          <w:sz w:val="22"/>
        </w:rPr>
      </w:pPr>
      <w:r w:rsidRPr="00550BFD">
        <w:rPr>
          <w:rFonts w:ascii="Palatino Linotype" w:hAnsi="Palatino Linotype" w:cs="Arial"/>
          <w:i/>
          <w:sz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614206" w:rsidRPr="00550BFD" w:rsidRDefault="00614206" w:rsidP="00614206">
      <w:pPr>
        <w:ind w:left="567" w:right="567"/>
        <w:jc w:val="both"/>
        <w:rPr>
          <w:rFonts w:ascii="Palatino Linotype" w:hAnsi="Palatino Linotype" w:cs="Arial"/>
          <w:i/>
          <w:sz w:val="22"/>
        </w:rPr>
      </w:pPr>
    </w:p>
    <w:p w:rsidR="00614206" w:rsidRDefault="00614206" w:rsidP="00614206">
      <w:pPr>
        <w:ind w:left="567" w:right="567"/>
        <w:jc w:val="both"/>
        <w:rPr>
          <w:rFonts w:ascii="Palatino Linotype" w:hAnsi="Palatino Linotype" w:cs="Arial"/>
          <w:sz w:val="22"/>
        </w:rPr>
      </w:pPr>
      <w:r w:rsidRPr="00550BFD">
        <w:rPr>
          <w:rFonts w:ascii="Palatino Linotype" w:hAnsi="Palatino Linotype" w:cs="Arial"/>
          <w:i/>
          <w:sz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w:t>
      </w:r>
      <w:r w:rsidRPr="00550BFD">
        <w:rPr>
          <w:rFonts w:ascii="Palatino Linotype" w:hAnsi="Palatino Linotype" w:cs="Arial"/>
          <w:i/>
          <w:sz w:val="22"/>
          <w:u w:val="single"/>
        </w:rPr>
        <w:t>aprobó el cambio de modalidad de entrega mediante consulta directa (in situ)</w:t>
      </w:r>
      <w:r w:rsidRPr="00550BFD">
        <w:rPr>
          <w:rFonts w:ascii="Palatino Linotype" w:hAnsi="Palatino Linotype" w:cs="Arial"/>
          <w:i/>
          <w:sz w:val="22"/>
        </w:rPr>
        <w:t>,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Pr>
          <w:rFonts w:ascii="Palatino Linotype" w:hAnsi="Palatino Linotype" w:cs="Arial"/>
          <w:i/>
          <w:sz w:val="22"/>
        </w:rPr>
        <w:t>”</w:t>
      </w:r>
    </w:p>
    <w:p w:rsidR="00614206" w:rsidRPr="00550BFD" w:rsidRDefault="00614206" w:rsidP="00614206">
      <w:pPr>
        <w:ind w:left="567" w:right="567"/>
        <w:jc w:val="right"/>
        <w:rPr>
          <w:rFonts w:ascii="Palatino Linotype" w:hAnsi="Palatino Linotype" w:cs="Arial"/>
          <w:sz w:val="22"/>
        </w:rPr>
      </w:pPr>
      <w:r>
        <w:rPr>
          <w:rFonts w:ascii="Palatino Linotype" w:hAnsi="Palatino Linotype" w:cs="Arial"/>
          <w:sz w:val="22"/>
        </w:rPr>
        <w:t>(Énfasis añadido)</w:t>
      </w:r>
    </w:p>
    <w:p w:rsidR="00614206" w:rsidRDefault="00614206" w:rsidP="00614206">
      <w:pPr>
        <w:spacing w:line="360" w:lineRule="auto"/>
        <w:jc w:val="both"/>
        <w:rPr>
          <w:rFonts w:ascii="Palatino Linotype" w:hAnsi="Palatino Linotype" w:cs="Arial"/>
        </w:rPr>
      </w:pPr>
    </w:p>
    <w:p w:rsidR="00614206" w:rsidRPr="00B9794C" w:rsidRDefault="00614206" w:rsidP="00614206">
      <w:pPr>
        <w:spacing w:line="360" w:lineRule="auto"/>
        <w:jc w:val="both"/>
        <w:rPr>
          <w:rFonts w:ascii="Palatino Linotype" w:hAnsi="Palatino Linotype" w:cs="Arial"/>
        </w:rPr>
      </w:pPr>
      <w:r w:rsidRPr="00B9794C">
        <w:rPr>
          <w:rFonts w:ascii="Palatino Linotype" w:hAnsi="Palatino Linotype" w:cs="Arial"/>
        </w:rPr>
        <w:t xml:space="preserve">El </w:t>
      </w:r>
      <w:r w:rsidRPr="00550BFD">
        <w:rPr>
          <w:rFonts w:ascii="Palatino Linotype" w:hAnsi="Palatino Linotype" w:cs="Arial"/>
          <w:b/>
        </w:rPr>
        <w:t>Sujeto Obligado</w:t>
      </w:r>
      <w:r w:rsidRPr="00B9794C">
        <w:rPr>
          <w:rFonts w:ascii="Palatino Linotype" w:hAnsi="Palatino Linotype" w:cs="Arial"/>
        </w:rPr>
        <w:t xml:space="preserve"> adjuntó </w:t>
      </w:r>
      <w:r>
        <w:rPr>
          <w:rFonts w:ascii="Palatino Linotype" w:hAnsi="Palatino Linotype" w:cs="Arial"/>
        </w:rPr>
        <w:t xml:space="preserve">en cada una de sus respuestas, </w:t>
      </w:r>
      <w:r w:rsidRPr="00B9794C">
        <w:rPr>
          <w:rFonts w:ascii="Palatino Linotype" w:hAnsi="Palatino Linotype" w:cs="Arial"/>
        </w:rPr>
        <w:t xml:space="preserve">el </w:t>
      </w:r>
      <w:r>
        <w:rPr>
          <w:rFonts w:ascii="Palatino Linotype" w:hAnsi="Palatino Linotype" w:cs="Arial"/>
        </w:rPr>
        <w:t>documento</w:t>
      </w:r>
      <w:r w:rsidRPr="00B9794C">
        <w:rPr>
          <w:rFonts w:ascii="Palatino Linotype" w:hAnsi="Palatino Linotype" w:cs="Arial"/>
        </w:rPr>
        <w:t xml:space="preserve"> electrónico denominado </w:t>
      </w:r>
      <w:r w:rsidRPr="00B9794C">
        <w:rPr>
          <w:rFonts w:ascii="Palatino Linotype" w:hAnsi="Palatino Linotype" w:cs="Arial"/>
          <w:i/>
        </w:rPr>
        <w:t>“</w:t>
      </w:r>
      <w:r w:rsidRPr="00614206">
        <w:rPr>
          <w:rFonts w:ascii="Palatino Linotype" w:hAnsi="Palatino Linotype" w:cs="Arial"/>
          <w:b/>
          <w:i/>
        </w:rPr>
        <w:t>acta primer sesión extraordinaria Comité de transparencia.pdf</w:t>
      </w:r>
      <w:r w:rsidRPr="00B9794C">
        <w:rPr>
          <w:rFonts w:ascii="Palatino Linotype" w:hAnsi="Palatino Linotype" w:cs="Arial"/>
          <w:i/>
        </w:rPr>
        <w:t>”</w:t>
      </w:r>
      <w:r w:rsidRPr="00B9794C">
        <w:rPr>
          <w:rFonts w:ascii="Palatino Linotype" w:hAnsi="Palatino Linotype" w:cs="Arial"/>
        </w:rPr>
        <w:t xml:space="preserve">; mismo que no se reproduce por ser del conocimiento de las partes, sin embargo, será materia de estudio en el </w:t>
      </w:r>
      <w:r w:rsidRPr="00B9794C">
        <w:rPr>
          <w:rFonts w:ascii="Palatino Linotype" w:hAnsi="Palatino Linotype" w:cs="Arial"/>
          <w:b/>
        </w:rPr>
        <w:t>CONSIDERADO</w:t>
      </w:r>
      <w:r w:rsidRPr="00B9794C">
        <w:rPr>
          <w:rFonts w:ascii="Palatino Linotype" w:hAnsi="Palatino Linotype" w:cs="Arial"/>
        </w:rPr>
        <w:t xml:space="preserve"> respectivo.</w:t>
      </w:r>
    </w:p>
    <w:p w:rsidR="00614206" w:rsidRPr="00E27343" w:rsidRDefault="00614206" w:rsidP="00614206">
      <w:pPr>
        <w:spacing w:line="360" w:lineRule="auto"/>
        <w:jc w:val="both"/>
        <w:rPr>
          <w:rFonts w:ascii="Palatino Linotype" w:hAnsi="Palatino Linotype" w:cs="Arial"/>
        </w:rPr>
      </w:pPr>
    </w:p>
    <w:p w:rsidR="00614206" w:rsidRPr="002C3EC8" w:rsidRDefault="00614206" w:rsidP="00614206">
      <w:pPr>
        <w:spacing w:line="360" w:lineRule="auto"/>
        <w:jc w:val="both"/>
        <w:rPr>
          <w:rFonts w:ascii="Palatino Linotype" w:hAnsi="Palatino Linotype" w:cs="Arial"/>
          <w:b/>
          <w:sz w:val="28"/>
        </w:rPr>
      </w:pPr>
      <w:r>
        <w:rPr>
          <w:rFonts w:ascii="Palatino Linotype" w:hAnsi="Palatino Linotype" w:cs="Arial"/>
          <w:b/>
          <w:sz w:val="28"/>
        </w:rPr>
        <w:t>QUINT</w:t>
      </w:r>
      <w:r w:rsidRPr="002C3EC8">
        <w:rPr>
          <w:rFonts w:ascii="Palatino Linotype" w:hAnsi="Palatino Linotype" w:cs="Arial"/>
          <w:b/>
          <w:sz w:val="28"/>
        </w:rPr>
        <w:t xml:space="preserve">O. </w:t>
      </w:r>
      <w:r w:rsidRPr="002C3EC8">
        <w:rPr>
          <w:rFonts w:ascii="Palatino Linotype" w:hAnsi="Palatino Linotype"/>
          <w:b/>
          <w:sz w:val="28"/>
        </w:rPr>
        <w:t>De</w:t>
      </w:r>
      <w:r>
        <w:rPr>
          <w:rFonts w:ascii="Palatino Linotype" w:hAnsi="Palatino Linotype"/>
          <w:b/>
          <w:sz w:val="28"/>
        </w:rPr>
        <w:t xml:space="preserve"> </w:t>
      </w:r>
      <w:r w:rsidRPr="002C3EC8">
        <w:rPr>
          <w:rFonts w:ascii="Palatino Linotype" w:hAnsi="Palatino Linotype"/>
          <w:b/>
          <w:sz w:val="28"/>
        </w:rPr>
        <w:t>l</w:t>
      </w:r>
      <w:r>
        <w:rPr>
          <w:rFonts w:ascii="Palatino Linotype" w:hAnsi="Palatino Linotype"/>
          <w:b/>
          <w:sz w:val="28"/>
        </w:rPr>
        <w:t>os</w:t>
      </w:r>
      <w:r w:rsidRPr="002C3EC8">
        <w:rPr>
          <w:rFonts w:ascii="Palatino Linotype" w:hAnsi="Palatino Linotype"/>
          <w:b/>
          <w:sz w:val="28"/>
        </w:rPr>
        <w:t xml:space="preserve"> recurso</w:t>
      </w:r>
      <w:r>
        <w:rPr>
          <w:rFonts w:ascii="Palatino Linotype" w:hAnsi="Palatino Linotype"/>
          <w:b/>
          <w:sz w:val="28"/>
        </w:rPr>
        <w:t>s</w:t>
      </w:r>
      <w:r w:rsidRPr="002C3EC8">
        <w:rPr>
          <w:rFonts w:ascii="Palatino Linotype" w:hAnsi="Palatino Linotype"/>
          <w:b/>
          <w:sz w:val="28"/>
        </w:rPr>
        <w:t xml:space="preserve"> de revisión.</w:t>
      </w:r>
    </w:p>
    <w:p w:rsidR="00614206" w:rsidRDefault="00614206" w:rsidP="00614206">
      <w:pPr>
        <w:spacing w:line="360" w:lineRule="auto"/>
        <w:jc w:val="both"/>
        <w:rPr>
          <w:rFonts w:ascii="Palatino Linotype" w:hAnsi="Palatino Linotype" w:cs="Arial"/>
        </w:rPr>
      </w:pPr>
      <w:r>
        <w:rPr>
          <w:rFonts w:ascii="Palatino Linotype" w:hAnsi="Palatino Linotype" w:cs="Arial"/>
        </w:rPr>
        <w:t>Inconforme con las respuestas notificadas</w:t>
      </w:r>
      <w:r w:rsidRPr="002C3EC8">
        <w:rPr>
          <w:rFonts w:ascii="Palatino Linotype" w:hAnsi="Palatino Linotype" w:cs="Arial"/>
        </w:rPr>
        <w:t xml:space="preserve"> por </w:t>
      </w:r>
      <w:r w:rsidRPr="002C3EC8">
        <w:rPr>
          <w:rFonts w:ascii="Palatino Linotype" w:hAnsi="Palatino Linotype" w:cs="Arial"/>
          <w:b/>
        </w:rPr>
        <w:t xml:space="preserve">el Sujeto Obligado, </w:t>
      </w:r>
      <w:r w:rsidRPr="002C3EC8">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interpuso recurso</w:t>
      </w:r>
      <w:r>
        <w:rPr>
          <w:rFonts w:ascii="Palatino Linotype" w:hAnsi="Palatino Linotype" w:cs="Arial"/>
        </w:rPr>
        <w:t>s</w:t>
      </w:r>
      <w:r w:rsidRPr="002C3EC8">
        <w:rPr>
          <w:rFonts w:ascii="Palatino Linotype" w:hAnsi="Palatino Linotype" w:cs="Arial"/>
        </w:rPr>
        <w:t xml:space="preserve"> de revisión, en fecha</w:t>
      </w:r>
      <w:r>
        <w:rPr>
          <w:rFonts w:ascii="Palatino Linotype" w:hAnsi="Palatino Linotype" w:cs="Arial"/>
        </w:rPr>
        <w:t xml:space="preserve"> </w:t>
      </w:r>
      <w:r w:rsidR="00E27343">
        <w:rPr>
          <w:rFonts w:ascii="Palatino Linotype" w:hAnsi="Palatino Linotype" w:cs="Arial"/>
          <w:b/>
        </w:rPr>
        <w:t xml:space="preserve">trece de julio </w:t>
      </w:r>
      <w:r w:rsidRPr="002C3EC8">
        <w:rPr>
          <w:rFonts w:ascii="Palatino Linotype" w:hAnsi="Palatino Linotype" w:cs="Arial"/>
        </w:rPr>
        <w:t xml:space="preserve">de dos mil veintidós, </w:t>
      </w:r>
      <w:r>
        <w:rPr>
          <w:rFonts w:ascii="Palatino Linotype" w:hAnsi="Palatino Linotype" w:cs="Arial"/>
        </w:rPr>
        <w:t>los cuales fueron registrados</w:t>
      </w:r>
      <w:r w:rsidRPr="002C3EC8">
        <w:rPr>
          <w:rFonts w:ascii="Palatino Linotype" w:hAnsi="Palatino Linotype" w:cs="Arial"/>
        </w:rPr>
        <w:t xml:space="preserve"> </w:t>
      </w:r>
      <w:r>
        <w:rPr>
          <w:rFonts w:ascii="Palatino Linotype" w:hAnsi="Palatino Linotype" w:cs="Arial"/>
        </w:rPr>
        <w:t>en el sistema electrónico con los</w:t>
      </w:r>
      <w:r w:rsidRPr="002C3EC8">
        <w:rPr>
          <w:rFonts w:ascii="Palatino Linotype" w:hAnsi="Palatino Linotype" w:cs="Arial"/>
        </w:rPr>
        <w:t xml:space="preserve"> expediente</w:t>
      </w:r>
      <w:r>
        <w:rPr>
          <w:rFonts w:ascii="Palatino Linotype" w:hAnsi="Palatino Linotype" w:cs="Arial"/>
        </w:rPr>
        <w:t xml:space="preserve">s números </w:t>
      </w:r>
      <w:r w:rsidRPr="00550BFD">
        <w:rPr>
          <w:rFonts w:ascii="Palatino Linotype" w:hAnsi="Palatino Linotype" w:cs="Arial"/>
          <w:b/>
        </w:rPr>
        <w:t>0</w:t>
      </w:r>
      <w:r>
        <w:rPr>
          <w:rFonts w:ascii="Palatino Linotype" w:hAnsi="Palatino Linotype" w:cs="Arial"/>
          <w:b/>
        </w:rPr>
        <w:t>1</w:t>
      </w:r>
      <w:r w:rsidR="00E27343">
        <w:rPr>
          <w:rFonts w:ascii="Palatino Linotype" w:hAnsi="Palatino Linotype" w:cs="Arial"/>
          <w:b/>
        </w:rPr>
        <w:t>2710</w:t>
      </w:r>
      <w:r w:rsidRPr="00550BFD">
        <w:rPr>
          <w:rFonts w:ascii="Palatino Linotype" w:hAnsi="Palatino Linotype" w:cs="Arial"/>
          <w:b/>
        </w:rPr>
        <w:t>/INFOEM/IP/RR/2022</w:t>
      </w:r>
      <w:r w:rsidR="00E27343">
        <w:rPr>
          <w:rFonts w:ascii="Palatino Linotype" w:hAnsi="Palatino Linotype" w:cs="Arial"/>
          <w:b/>
        </w:rPr>
        <w:t xml:space="preserve"> </w:t>
      </w:r>
      <w:r>
        <w:rPr>
          <w:rFonts w:ascii="Palatino Linotype" w:hAnsi="Palatino Linotype" w:cs="Arial"/>
          <w:b/>
        </w:rPr>
        <w:t>y</w:t>
      </w:r>
      <w:r w:rsidRPr="00550BFD">
        <w:rPr>
          <w:rFonts w:ascii="Palatino Linotype" w:hAnsi="Palatino Linotype" w:cs="Arial"/>
          <w:b/>
        </w:rPr>
        <w:t xml:space="preserve"> 0</w:t>
      </w:r>
      <w:r>
        <w:rPr>
          <w:rFonts w:ascii="Palatino Linotype" w:hAnsi="Palatino Linotype" w:cs="Arial"/>
          <w:b/>
        </w:rPr>
        <w:t>1</w:t>
      </w:r>
      <w:r w:rsidR="00E27343">
        <w:rPr>
          <w:rFonts w:ascii="Palatino Linotype" w:hAnsi="Palatino Linotype" w:cs="Arial"/>
          <w:b/>
        </w:rPr>
        <w:t>2713</w:t>
      </w:r>
      <w:r w:rsidRPr="00550BFD">
        <w:rPr>
          <w:rFonts w:ascii="Palatino Linotype" w:hAnsi="Palatino Linotype" w:cs="Arial"/>
          <w:b/>
        </w:rPr>
        <w:t>/INFOE</w:t>
      </w:r>
      <w:r>
        <w:rPr>
          <w:rFonts w:ascii="Palatino Linotype" w:hAnsi="Palatino Linotype" w:cs="Arial"/>
          <w:b/>
        </w:rPr>
        <w:t>M/IP/RR/2022</w:t>
      </w:r>
      <w:r>
        <w:rPr>
          <w:rFonts w:ascii="Palatino Linotype" w:hAnsi="Palatino Linotype" w:cs="Arial"/>
        </w:rPr>
        <w:t xml:space="preserve">, en los cuales señalo </w:t>
      </w:r>
      <w:r>
        <w:rPr>
          <w:rFonts w:ascii="Palatino Linotype" w:hAnsi="Palatino Linotype" w:cs="Arial"/>
        </w:rPr>
        <w:lastRenderedPageBreak/>
        <w:t>como acto impugnado y razones o motivos de inconformidad, en los términos siguientes:</w:t>
      </w:r>
    </w:p>
    <w:p w:rsidR="00614206" w:rsidRDefault="00614206" w:rsidP="00614206">
      <w:pPr>
        <w:spacing w:line="360" w:lineRule="auto"/>
        <w:jc w:val="both"/>
        <w:rPr>
          <w:rFonts w:ascii="Palatino Linotype" w:hAnsi="Palatino Linotype" w:cs="Arial"/>
        </w:rPr>
      </w:pPr>
    </w:p>
    <w:p w:rsidR="00E27343" w:rsidRDefault="00E27343" w:rsidP="00614206">
      <w:pPr>
        <w:spacing w:line="360" w:lineRule="auto"/>
        <w:jc w:val="both"/>
        <w:rPr>
          <w:rFonts w:ascii="Palatino Linotype" w:hAnsi="Palatino Linotype" w:cs="Arial"/>
        </w:rPr>
      </w:pPr>
      <w:r w:rsidRPr="00E27343">
        <w:rPr>
          <w:rFonts w:ascii="Palatino Linotype" w:hAnsi="Palatino Linotype" w:cs="Arial"/>
          <w:b/>
        </w:rPr>
        <w:t>05838/DIFMETEPEC/IP/2022</w:t>
      </w:r>
      <w:r>
        <w:rPr>
          <w:rFonts w:ascii="Palatino Linotype" w:hAnsi="Palatino Linotype" w:cs="Arial"/>
          <w:b/>
        </w:rPr>
        <w:t xml:space="preserve"> </w:t>
      </w:r>
      <w:r>
        <w:rPr>
          <w:rFonts w:ascii="Palatino Linotype" w:hAnsi="Palatino Linotype" w:cs="Arial"/>
          <w:b/>
        </w:rPr>
        <w:tab/>
        <w:t xml:space="preserve">recurso de revisión </w:t>
      </w:r>
      <w:r w:rsidRPr="00550BFD">
        <w:rPr>
          <w:rFonts w:ascii="Palatino Linotype" w:hAnsi="Palatino Linotype" w:cs="Arial"/>
          <w:b/>
        </w:rPr>
        <w:t>0</w:t>
      </w:r>
      <w:r>
        <w:rPr>
          <w:rFonts w:ascii="Palatino Linotype" w:hAnsi="Palatino Linotype" w:cs="Arial"/>
          <w:b/>
        </w:rPr>
        <w:t>12710</w:t>
      </w:r>
      <w:r w:rsidRPr="00550BFD">
        <w:rPr>
          <w:rFonts w:ascii="Palatino Linotype" w:hAnsi="Palatino Linotype" w:cs="Arial"/>
          <w:b/>
        </w:rPr>
        <w:t>/INFOEM/IP/RR/2022</w:t>
      </w:r>
    </w:p>
    <w:p w:rsidR="00E27343" w:rsidRDefault="00E27343" w:rsidP="00614206">
      <w:pPr>
        <w:spacing w:line="360" w:lineRule="auto"/>
        <w:jc w:val="both"/>
        <w:rPr>
          <w:rFonts w:ascii="Palatino Linotype" w:hAnsi="Palatino Linotype" w:cs="Arial"/>
        </w:rPr>
      </w:pPr>
    </w:p>
    <w:p w:rsidR="00614206" w:rsidRDefault="00614206" w:rsidP="00614206">
      <w:pPr>
        <w:spacing w:line="360" w:lineRule="auto"/>
        <w:jc w:val="both"/>
        <w:rPr>
          <w:rFonts w:ascii="Palatino Linotype" w:hAnsi="Palatino Linotype" w:cs="Arial"/>
        </w:rPr>
      </w:pPr>
      <w:r w:rsidRPr="001A004F">
        <w:rPr>
          <w:rFonts w:ascii="Palatino Linotype" w:hAnsi="Palatino Linotype" w:cs="Arial"/>
          <w:b/>
        </w:rPr>
        <w:t>Acto impugnado</w:t>
      </w:r>
      <w:r>
        <w:rPr>
          <w:rFonts w:ascii="Palatino Linotype" w:hAnsi="Palatino Linotype" w:cs="Arial"/>
          <w:b/>
        </w:rPr>
        <w:t>:</w:t>
      </w:r>
    </w:p>
    <w:p w:rsidR="00614206" w:rsidRPr="0097052E" w:rsidRDefault="00614206" w:rsidP="00614206">
      <w:pPr>
        <w:spacing w:line="360" w:lineRule="auto"/>
        <w:jc w:val="both"/>
        <w:rPr>
          <w:rFonts w:ascii="Palatino Linotype" w:hAnsi="Palatino Linotype" w:cs="Arial"/>
        </w:rPr>
      </w:pPr>
    </w:p>
    <w:p w:rsidR="00614206" w:rsidRPr="001A004F" w:rsidRDefault="00614206" w:rsidP="00614206">
      <w:pPr>
        <w:ind w:left="567" w:right="616"/>
        <w:jc w:val="both"/>
        <w:rPr>
          <w:rFonts w:ascii="Palatino Linotype" w:hAnsi="Palatino Linotype" w:cs="Arial"/>
          <w:i/>
          <w:sz w:val="22"/>
        </w:rPr>
      </w:pPr>
      <w:r w:rsidRPr="001A004F">
        <w:rPr>
          <w:rFonts w:ascii="Palatino Linotype" w:hAnsi="Palatino Linotype" w:cs="Arial"/>
          <w:i/>
          <w:sz w:val="22"/>
        </w:rPr>
        <w:t>“</w:t>
      </w:r>
      <w:r w:rsidR="00E27343" w:rsidRPr="00E27343">
        <w:rPr>
          <w:rFonts w:ascii="Palatino Linotype" w:hAnsi="Palatino Linotype" w:cs="Arial"/>
          <w:i/>
          <w:sz w:val="22"/>
        </w:rPr>
        <w:t>Cuarta el derecho de acceso a la información siendo opacos, por lo que se solicita al Organo Garante que garantice mi derecho constitucional</w:t>
      </w:r>
      <w:r w:rsidRPr="001A004F">
        <w:rPr>
          <w:rFonts w:ascii="Palatino Linotype" w:hAnsi="Palatino Linotype" w:cs="Arial"/>
          <w:i/>
          <w:sz w:val="22"/>
        </w:rPr>
        <w:t>” (sic)</w:t>
      </w:r>
    </w:p>
    <w:p w:rsidR="00614206" w:rsidRDefault="00614206" w:rsidP="00614206">
      <w:pPr>
        <w:spacing w:line="360" w:lineRule="auto"/>
        <w:jc w:val="both"/>
        <w:rPr>
          <w:rFonts w:ascii="Palatino Linotype" w:hAnsi="Palatino Linotype" w:cs="Arial"/>
        </w:rPr>
      </w:pPr>
    </w:p>
    <w:p w:rsidR="00614206" w:rsidRDefault="00614206" w:rsidP="00614206">
      <w:pPr>
        <w:spacing w:line="360" w:lineRule="auto"/>
        <w:jc w:val="both"/>
        <w:rPr>
          <w:rFonts w:ascii="Palatino Linotype" w:hAnsi="Palatino Linotype" w:cs="Arial"/>
        </w:rPr>
      </w:pPr>
      <w:r w:rsidRPr="001A004F">
        <w:rPr>
          <w:rFonts w:ascii="Palatino Linotype" w:hAnsi="Palatino Linotype" w:cs="Arial"/>
          <w:b/>
        </w:rPr>
        <w:t>Razones o motivos de inconformidad</w:t>
      </w:r>
      <w:r>
        <w:rPr>
          <w:rFonts w:ascii="Palatino Linotype" w:hAnsi="Palatino Linotype" w:cs="Arial"/>
          <w:b/>
        </w:rPr>
        <w:t>:</w:t>
      </w:r>
    </w:p>
    <w:p w:rsidR="00614206" w:rsidRPr="00654464" w:rsidRDefault="00614206" w:rsidP="00614206">
      <w:pPr>
        <w:spacing w:line="360" w:lineRule="auto"/>
        <w:jc w:val="both"/>
        <w:rPr>
          <w:rFonts w:ascii="Palatino Linotype" w:hAnsi="Palatino Linotype" w:cs="Arial"/>
        </w:rPr>
      </w:pPr>
    </w:p>
    <w:p w:rsidR="00614206" w:rsidRPr="001A004F" w:rsidRDefault="00614206" w:rsidP="00614206">
      <w:pPr>
        <w:ind w:left="567" w:right="616"/>
        <w:jc w:val="both"/>
        <w:rPr>
          <w:rFonts w:ascii="Palatino Linotype" w:hAnsi="Palatino Linotype" w:cs="Arial"/>
          <w:i/>
          <w:sz w:val="22"/>
        </w:rPr>
      </w:pPr>
      <w:r w:rsidRPr="001A004F">
        <w:rPr>
          <w:rFonts w:ascii="Palatino Linotype" w:hAnsi="Palatino Linotype" w:cs="Arial"/>
          <w:i/>
          <w:sz w:val="22"/>
        </w:rPr>
        <w:t>“</w:t>
      </w:r>
      <w:r w:rsidR="00E27343" w:rsidRPr="00E27343">
        <w:rPr>
          <w:rFonts w:ascii="Palatino Linotype" w:hAnsi="Palatino Linotype" w:cs="Arial"/>
          <w:i/>
          <w:sz w:val="22"/>
        </w:rPr>
        <w:t>no entregan la información solicitada</w:t>
      </w:r>
      <w:r w:rsidRPr="001A004F">
        <w:rPr>
          <w:rFonts w:ascii="Palatino Linotype" w:hAnsi="Palatino Linotype" w:cs="Arial"/>
          <w:i/>
          <w:sz w:val="22"/>
        </w:rPr>
        <w:t>” (Sic)</w:t>
      </w:r>
    </w:p>
    <w:p w:rsidR="00614206" w:rsidRDefault="00614206" w:rsidP="00614206">
      <w:pPr>
        <w:spacing w:line="360" w:lineRule="auto"/>
        <w:jc w:val="both"/>
        <w:rPr>
          <w:rFonts w:ascii="Palatino Linotype" w:hAnsi="Palatino Linotype" w:cs="Arial"/>
          <w:b/>
        </w:rPr>
      </w:pPr>
    </w:p>
    <w:p w:rsidR="00E27343" w:rsidRDefault="00E27343" w:rsidP="00E27343">
      <w:pPr>
        <w:spacing w:line="360" w:lineRule="auto"/>
        <w:jc w:val="both"/>
        <w:rPr>
          <w:rFonts w:ascii="Palatino Linotype" w:hAnsi="Palatino Linotype" w:cs="Arial"/>
        </w:rPr>
      </w:pPr>
      <w:r w:rsidRPr="00E27343">
        <w:rPr>
          <w:rFonts w:ascii="Palatino Linotype" w:hAnsi="Palatino Linotype" w:cs="Arial"/>
          <w:b/>
        </w:rPr>
        <w:t>05841/DIFMETEPEC/IP/2022</w:t>
      </w:r>
      <w:r>
        <w:rPr>
          <w:rFonts w:ascii="Palatino Linotype" w:hAnsi="Palatino Linotype" w:cs="Arial"/>
          <w:b/>
        </w:rPr>
        <w:t xml:space="preserve"> </w:t>
      </w:r>
      <w:r>
        <w:rPr>
          <w:rFonts w:ascii="Palatino Linotype" w:hAnsi="Palatino Linotype" w:cs="Arial"/>
          <w:b/>
        </w:rPr>
        <w:tab/>
        <w:t xml:space="preserve">recurso de revisión </w:t>
      </w:r>
      <w:r w:rsidRPr="00550BFD">
        <w:rPr>
          <w:rFonts w:ascii="Palatino Linotype" w:hAnsi="Palatino Linotype" w:cs="Arial"/>
          <w:b/>
        </w:rPr>
        <w:t>0</w:t>
      </w:r>
      <w:r>
        <w:rPr>
          <w:rFonts w:ascii="Palatino Linotype" w:hAnsi="Palatino Linotype" w:cs="Arial"/>
          <w:b/>
        </w:rPr>
        <w:t>12713</w:t>
      </w:r>
      <w:r w:rsidRPr="00550BFD">
        <w:rPr>
          <w:rFonts w:ascii="Palatino Linotype" w:hAnsi="Palatino Linotype" w:cs="Arial"/>
          <w:b/>
        </w:rPr>
        <w:t>/INFOEM/IP/RR/2022</w:t>
      </w:r>
    </w:p>
    <w:p w:rsidR="00E27343" w:rsidRDefault="00E27343" w:rsidP="00E27343">
      <w:pPr>
        <w:spacing w:line="360" w:lineRule="auto"/>
        <w:jc w:val="both"/>
        <w:rPr>
          <w:rFonts w:ascii="Palatino Linotype" w:hAnsi="Palatino Linotype" w:cs="Arial"/>
        </w:rPr>
      </w:pPr>
    </w:p>
    <w:p w:rsidR="00E27343" w:rsidRDefault="00E27343" w:rsidP="00E27343">
      <w:pPr>
        <w:spacing w:line="360" w:lineRule="auto"/>
        <w:jc w:val="both"/>
        <w:rPr>
          <w:rFonts w:ascii="Palatino Linotype" w:hAnsi="Palatino Linotype" w:cs="Arial"/>
        </w:rPr>
      </w:pPr>
      <w:r w:rsidRPr="001A004F">
        <w:rPr>
          <w:rFonts w:ascii="Palatino Linotype" w:hAnsi="Palatino Linotype" w:cs="Arial"/>
          <w:b/>
        </w:rPr>
        <w:t>Acto impugnado</w:t>
      </w:r>
      <w:r>
        <w:rPr>
          <w:rFonts w:ascii="Palatino Linotype" w:hAnsi="Palatino Linotype" w:cs="Arial"/>
          <w:b/>
        </w:rPr>
        <w:t>:</w:t>
      </w:r>
    </w:p>
    <w:p w:rsidR="00E27343" w:rsidRPr="0097052E" w:rsidRDefault="00E27343" w:rsidP="00E27343">
      <w:pPr>
        <w:spacing w:line="360" w:lineRule="auto"/>
        <w:jc w:val="both"/>
        <w:rPr>
          <w:rFonts w:ascii="Palatino Linotype" w:hAnsi="Palatino Linotype" w:cs="Arial"/>
        </w:rPr>
      </w:pPr>
    </w:p>
    <w:p w:rsidR="00E27343" w:rsidRPr="001A004F" w:rsidRDefault="00E27343" w:rsidP="00E27343">
      <w:pPr>
        <w:ind w:left="567" w:right="616"/>
        <w:jc w:val="both"/>
        <w:rPr>
          <w:rFonts w:ascii="Palatino Linotype" w:hAnsi="Palatino Linotype" w:cs="Arial"/>
          <w:i/>
          <w:sz w:val="22"/>
        </w:rPr>
      </w:pPr>
      <w:r w:rsidRPr="001A004F">
        <w:rPr>
          <w:rFonts w:ascii="Palatino Linotype" w:hAnsi="Palatino Linotype" w:cs="Arial"/>
          <w:i/>
          <w:sz w:val="22"/>
        </w:rPr>
        <w:t>“</w:t>
      </w:r>
      <w:r w:rsidRPr="00E27343">
        <w:rPr>
          <w:rFonts w:ascii="Palatino Linotype" w:hAnsi="Palatino Linotype" w:cs="Arial"/>
          <w:i/>
          <w:sz w:val="22"/>
        </w:rPr>
        <w:t>No entrega la información que se solicito</w:t>
      </w:r>
      <w:r w:rsidRPr="001A004F">
        <w:rPr>
          <w:rFonts w:ascii="Palatino Linotype" w:hAnsi="Palatino Linotype" w:cs="Arial"/>
          <w:i/>
          <w:sz w:val="22"/>
        </w:rPr>
        <w:t>” (sic)</w:t>
      </w:r>
    </w:p>
    <w:p w:rsidR="00E27343" w:rsidRDefault="00E27343" w:rsidP="00E27343">
      <w:pPr>
        <w:spacing w:line="360" w:lineRule="auto"/>
        <w:jc w:val="both"/>
        <w:rPr>
          <w:rFonts w:ascii="Palatino Linotype" w:hAnsi="Palatino Linotype" w:cs="Arial"/>
        </w:rPr>
      </w:pPr>
    </w:p>
    <w:p w:rsidR="00E27343" w:rsidRDefault="00E27343" w:rsidP="00E27343">
      <w:pPr>
        <w:spacing w:line="360" w:lineRule="auto"/>
        <w:jc w:val="both"/>
        <w:rPr>
          <w:rFonts w:ascii="Palatino Linotype" w:hAnsi="Palatino Linotype" w:cs="Arial"/>
        </w:rPr>
      </w:pPr>
      <w:r w:rsidRPr="001A004F">
        <w:rPr>
          <w:rFonts w:ascii="Palatino Linotype" w:hAnsi="Palatino Linotype" w:cs="Arial"/>
          <w:b/>
        </w:rPr>
        <w:t>Razones o motivos de inconformidad</w:t>
      </w:r>
      <w:r>
        <w:rPr>
          <w:rFonts w:ascii="Palatino Linotype" w:hAnsi="Palatino Linotype" w:cs="Arial"/>
          <w:b/>
        </w:rPr>
        <w:t>:</w:t>
      </w:r>
    </w:p>
    <w:p w:rsidR="00E27343" w:rsidRPr="00654464" w:rsidRDefault="00E27343" w:rsidP="00E27343">
      <w:pPr>
        <w:spacing w:line="360" w:lineRule="auto"/>
        <w:jc w:val="both"/>
        <w:rPr>
          <w:rFonts w:ascii="Palatino Linotype" w:hAnsi="Palatino Linotype" w:cs="Arial"/>
        </w:rPr>
      </w:pPr>
    </w:p>
    <w:p w:rsidR="00E27343" w:rsidRPr="001A004F" w:rsidRDefault="00E27343" w:rsidP="00E27343">
      <w:pPr>
        <w:ind w:left="567" w:right="616"/>
        <w:jc w:val="both"/>
        <w:rPr>
          <w:rFonts w:ascii="Palatino Linotype" w:hAnsi="Palatino Linotype" w:cs="Arial"/>
          <w:i/>
          <w:sz w:val="22"/>
        </w:rPr>
      </w:pPr>
      <w:r w:rsidRPr="001A004F">
        <w:rPr>
          <w:rFonts w:ascii="Palatino Linotype" w:hAnsi="Palatino Linotype" w:cs="Arial"/>
          <w:i/>
          <w:sz w:val="22"/>
        </w:rPr>
        <w:t>“</w:t>
      </w:r>
      <w:r w:rsidRPr="00E27343">
        <w:rPr>
          <w:rFonts w:ascii="Palatino Linotype" w:hAnsi="Palatino Linotype" w:cs="Arial"/>
          <w:i/>
          <w:sz w:val="22"/>
        </w:rPr>
        <w:t>negativa de la información</w:t>
      </w:r>
      <w:r w:rsidRPr="001A004F">
        <w:rPr>
          <w:rFonts w:ascii="Palatino Linotype" w:hAnsi="Palatino Linotype" w:cs="Arial"/>
          <w:i/>
          <w:sz w:val="22"/>
        </w:rPr>
        <w:t>” (Sic)</w:t>
      </w:r>
    </w:p>
    <w:p w:rsidR="00E27343" w:rsidRDefault="00E27343" w:rsidP="00614206">
      <w:pPr>
        <w:spacing w:line="360" w:lineRule="auto"/>
        <w:jc w:val="both"/>
        <w:rPr>
          <w:rFonts w:ascii="Palatino Linotype" w:hAnsi="Palatino Linotype" w:cs="Arial"/>
          <w:b/>
        </w:rPr>
      </w:pPr>
    </w:p>
    <w:p w:rsidR="00614206" w:rsidRPr="002C3EC8" w:rsidRDefault="00614206" w:rsidP="00614206">
      <w:pPr>
        <w:spacing w:line="360" w:lineRule="auto"/>
        <w:jc w:val="both"/>
        <w:rPr>
          <w:rFonts w:ascii="Palatino Linotype" w:hAnsi="Palatino Linotype" w:cs="Arial"/>
          <w:b/>
        </w:rPr>
      </w:pPr>
      <w:r>
        <w:rPr>
          <w:rFonts w:ascii="Palatino Linotype" w:hAnsi="Palatino Linotype" w:cs="Arial"/>
          <w:b/>
          <w:sz w:val="28"/>
        </w:rPr>
        <w:t>SEX</w:t>
      </w:r>
      <w:r w:rsidRPr="002C3EC8">
        <w:rPr>
          <w:rFonts w:ascii="Palatino Linotype" w:hAnsi="Palatino Linotype" w:cs="Arial"/>
          <w:b/>
          <w:sz w:val="28"/>
        </w:rPr>
        <w:t>TO</w:t>
      </w:r>
      <w:r w:rsidRPr="002C3EC8">
        <w:rPr>
          <w:rFonts w:ascii="Palatino Linotype" w:hAnsi="Palatino Linotype" w:cs="Arial"/>
          <w:b/>
        </w:rPr>
        <w:t xml:space="preserve">. </w:t>
      </w:r>
      <w:r w:rsidRPr="002C3EC8">
        <w:rPr>
          <w:rFonts w:ascii="Palatino Linotype" w:hAnsi="Palatino Linotype" w:cs="Arial"/>
          <w:b/>
          <w:sz w:val="28"/>
          <w:szCs w:val="28"/>
        </w:rPr>
        <w:t>Del turno de</w:t>
      </w:r>
      <w:r>
        <w:rPr>
          <w:rFonts w:ascii="Palatino Linotype" w:hAnsi="Palatino Linotype" w:cs="Arial"/>
          <w:b/>
          <w:sz w:val="28"/>
          <w:szCs w:val="28"/>
        </w:rPr>
        <w:t xml:space="preserve"> </w:t>
      </w:r>
      <w:r w:rsidRPr="002C3EC8">
        <w:rPr>
          <w:rFonts w:ascii="Palatino Linotype" w:hAnsi="Palatino Linotype" w:cs="Arial"/>
          <w:b/>
          <w:sz w:val="28"/>
          <w:szCs w:val="28"/>
        </w:rPr>
        <w:t>l</w:t>
      </w:r>
      <w:r>
        <w:rPr>
          <w:rFonts w:ascii="Palatino Linotype" w:hAnsi="Palatino Linotype" w:cs="Arial"/>
          <w:b/>
          <w:sz w:val="28"/>
          <w:szCs w:val="28"/>
        </w:rPr>
        <w:t>os</w:t>
      </w:r>
      <w:r w:rsidRPr="002C3EC8">
        <w:rPr>
          <w:rFonts w:ascii="Palatino Linotype" w:hAnsi="Palatino Linotype" w:cs="Arial"/>
          <w:b/>
          <w:sz w:val="28"/>
          <w:szCs w:val="28"/>
        </w:rPr>
        <w:t xml:space="preserve"> recurso</w:t>
      </w:r>
      <w:r>
        <w:rPr>
          <w:rFonts w:ascii="Palatino Linotype" w:hAnsi="Palatino Linotype" w:cs="Arial"/>
          <w:b/>
          <w:sz w:val="28"/>
          <w:szCs w:val="28"/>
        </w:rPr>
        <w:t>s</w:t>
      </w:r>
      <w:r w:rsidRPr="002C3EC8">
        <w:rPr>
          <w:rFonts w:ascii="Palatino Linotype" w:hAnsi="Palatino Linotype" w:cs="Arial"/>
          <w:b/>
          <w:sz w:val="28"/>
          <w:szCs w:val="28"/>
        </w:rPr>
        <w:t xml:space="preserve"> de revisión.</w:t>
      </w:r>
    </w:p>
    <w:p w:rsidR="00614206" w:rsidRPr="002C3EC8" w:rsidRDefault="00614206" w:rsidP="00614206">
      <w:pPr>
        <w:spacing w:line="360" w:lineRule="auto"/>
        <w:jc w:val="both"/>
        <w:rPr>
          <w:rFonts w:ascii="Palatino Linotype" w:hAnsi="Palatino Linotype" w:cs="Arial"/>
          <w:sz w:val="28"/>
        </w:rPr>
      </w:pPr>
      <w:r>
        <w:rPr>
          <w:rFonts w:ascii="Palatino Linotype" w:hAnsi="Palatino Linotype"/>
        </w:rPr>
        <w:lastRenderedPageBreak/>
        <w:t>Los medios de impugnación fueron turnados a los Comisionados y Comisionadas</w:t>
      </w:r>
      <w:r w:rsidRPr="002C3EC8">
        <w:rPr>
          <w:rFonts w:ascii="Palatino Linotype" w:hAnsi="Palatino Linotype"/>
        </w:rPr>
        <w:t xml:space="preserve"> </w:t>
      </w:r>
      <w:r w:rsidRPr="007B13E3">
        <w:rPr>
          <w:rFonts w:ascii="Palatino Linotype" w:hAnsi="Palatino Linotype"/>
          <w:b/>
        </w:rPr>
        <w:t>José Martínez Vilchis</w:t>
      </w:r>
      <w:r>
        <w:rPr>
          <w:rFonts w:ascii="Palatino Linotype" w:hAnsi="Palatino Linotype"/>
          <w:b/>
        </w:rPr>
        <w:t xml:space="preserve"> y </w:t>
      </w:r>
      <w:r w:rsidR="00E27343">
        <w:rPr>
          <w:rFonts w:ascii="Palatino Linotype" w:hAnsi="Palatino Linotype"/>
          <w:b/>
        </w:rPr>
        <w:t>María del Rosario Mejía Ayala</w:t>
      </w:r>
      <w:r w:rsidRPr="007B13E3">
        <w:rPr>
          <w:rFonts w:ascii="Palatino Linotype" w:hAnsi="Palatino Linotype"/>
          <w:b/>
        </w:rPr>
        <w:t xml:space="preserve">, </w:t>
      </w:r>
      <w:r w:rsidRPr="002C3EC8">
        <w:rPr>
          <w:rFonts w:ascii="Palatino Linotype" w:hAnsi="Palatino Linotype"/>
        </w:rPr>
        <w:t>por medio del sistema electrónico SAIMEX, en términos del arábigo 185, fracción I, de la Ley de Transparencia y Acceso a la información Pública del Estado de México y Mu</w:t>
      </w:r>
      <w:r>
        <w:rPr>
          <w:rFonts w:ascii="Palatino Linotype" w:hAnsi="Palatino Linotype"/>
        </w:rPr>
        <w:t>nicipios, del cual recayeron acuerdos</w:t>
      </w:r>
      <w:r w:rsidRPr="002C3EC8">
        <w:rPr>
          <w:rFonts w:ascii="Palatino Linotype" w:hAnsi="Palatino Linotype"/>
        </w:rPr>
        <w:t xml:space="preserve"> de </w:t>
      </w:r>
      <w:r w:rsidRPr="00E52C83">
        <w:rPr>
          <w:rFonts w:ascii="Palatino Linotype" w:hAnsi="Palatino Linotype"/>
          <w:b/>
        </w:rPr>
        <w:t>admisión</w:t>
      </w:r>
      <w:r w:rsidRPr="002C3EC8">
        <w:rPr>
          <w:rFonts w:ascii="Palatino Linotype" w:hAnsi="Palatino Linotype"/>
        </w:rPr>
        <w:t xml:space="preserve"> en fecha</w:t>
      </w:r>
      <w:r>
        <w:rPr>
          <w:rFonts w:ascii="Palatino Linotype" w:hAnsi="Palatino Linotype"/>
        </w:rPr>
        <w:t>s</w:t>
      </w:r>
      <w:r w:rsidRPr="002C3EC8">
        <w:rPr>
          <w:rFonts w:ascii="Palatino Linotype" w:hAnsi="Palatino Linotype"/>
        </w:rPr>
        <w:t xml:space="preserve"> </w:t>
      </w:r>
      <w:r w:rsidR="00E27343">
        <w:rPr>
          <w:rFonts w:ascii="Palatino Linotype" w:hAnsi="Palatino Linotype"/>
          <w:b/>
        </w:rPr>
        <w:t xml:space="preserve">uno y tres de agosto </w:t>
      </w:r>
      <w:r w:rsidRPr="002C3EC8">
        <w:rPr>
          <w:rFonts w:ascii="Palatino Linotype" w:hAnsi="Palatino Linotype"/>
        </w:rPr>
        <w:t>de dos mil veintidós, determinándose en ellos, un plazo de siete días para que las partes manifestaran lo que a su derecho corresponda en términos del numeral ya citado.</w:t>
      </w:r>
    </w:p>
    <w:p w:rsidR="00614206" w:rsidRPr="002C3EC8" w:rsidRDefault="00614206" w:rsidP="00614206">
      <w:pPr>
        <w:spacing w:line="360" w:lineRule="auto"/>
        <w:jc w:val="both"/>
        <w:rPr>
          <w:rFonts w:ascii="Palatino Linotype" w:hAnsi="Palatino Linotype" w:cs="Arial"/>
        </w:rPr>
      </w:pPr>
    </w:p>
    <w:p w:rsidR="00614206" w:rsidRPr="00E52C83" w:rsidRDefault="00614206" w:rsidP="00614206">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SEP</w:t>
      </w:r>
      <w:r w:rsidRPr="002C3EC8">
        <w:rPr>
          <w:rFonts w:ascii="Palatino Linotype" w:hAnsi="Palatino Linotype" w:cs="Arial"/>
          <w:b/>
          <w:sz w:val="28"/>
        </w:rPr>
        <w:t>T</w:t>
      </w:r>
      <w:r>
        <w:rPr>
          <w:rFonts w:ascii="Palatino Linotype" w:hAnsi="Palatino Linotype" w:cs="Arial"/>
          <w:b/>
          <w:sz w:val="28"/>
        </w:rPr>
        <w:t>IM</w:t>
      </w:r>
      <w:r w:rsidRPr="002C3EC8">
        <w:rPr>
          <w:rFonts w:ascii="Palatino Linotype" w:hAnsi="Palatino Linotype" w:cs="Arial"/>
          <w:b/>
          <w:sz w:val="28"/>
        </w:rPr>
        <w:t>O</w:t>
      </w:r>
      <w:r w:rsidRPr="002C3EC8">
        <w:rPr>
          <w:rFonts w:ascii="Palatino Linotype" w:hAnsi="Palatino Linotype" w:cs="Arial"/>
          <w:b/>
          <w:sz w:val="28"/>
          <w:szCs w:val="28"/>
        </w:rPr>
        <w:t>. De la etapa de instrucción.</w:t>
      </w:r>
    </w:p>
    <w:p w:rsidR="00614206" w:rsidRPr="00DD3A8A" w:rsidRDefault="00614206" w:rsidP="00614206">
      <w:pPr>
        <w:spacing w:line="360" w:lineRule="auto"/>
        <w:jc w:val="both"/>
        <w:rPr>
          <w:rFonts w:ascii="Palatino Linotype" w:hAnsi="Palatino Linotype" w:cs="Arial"/>
        </w:rPr>
      </w:pPr>
      <w:r w:rsidRPr="00DD3A8A">
        <w:rPr>
          <w:rFonts w:ascii="Palatino Linotype" w:hAnsi="Palatino Linotype" w:cs="Arial"/>
        </w:rPr>
        <w:t xml:space="preserve">Una vez abierta la etapa de instrucción, se advierte que el </w:t>
      </w:r>
      <w:r w:rsidRPr="00756413">
        <w:rPr>
          <w:rFonts w:ascii="Palatino Linotype" w:hAnsi="Palatino Linotype" w:cs="Arial"/>
          <w:b/>
        </w:rPr>
        <w:t>Sujeto Obligado</w:t>
      </w:r>
      <w:r w:rsidRPr="00DD3A8A">
        <w:rPr>
          <w:rFonts w:ascii="Palatino Linotype" w:hAnsi="Palatino Linotype" w:cs="Arial"/>
        </w:rPr>
        <w:t xml:space="preserve"> fue omiso en rendir su</w:t>
      </w:r>
      <w:r>
        <w:rPr>
          <w:rFonts w:ascii="Palatino Linotype" w:hAnsi="Palatino Linotype" w:cs="Arial"/>
        </w:rPr>
        <w:t>s</w:t>
      </w:r>
      <w:r w:rsidRPr="00DD3A8A">
        <w:rPr>
          <w:rFonts w:ascii="Palatino Linotype" w:hAnsi="Palatino Linotype" w:cs="Arial"/>
        </w:rPr>
        <w:t xml:space="preserve"> informe</w:t>
      </w:r>
      <w:r>
        <w:rPr>
          <w:rFonts w:ascii="Palatino Linotype" w:hAnsi="Palatino Linotype" w:cs="Arial"/>
        </w:rPr>
        <w:t>s</w:t>
      </w:r>
      <w:r w:rsidRPr="00DD3A8A">
        <w:rPr>
          <w:rFonts w:ascii="Palatino Linotype" w:hAnsi="Palatino Linotype" w:cs="Arial"/>
        </w:rPr>
        <w:t xml:space="preserve"> justificado</w:t>
      </w:r>
      <w:r>
        <w:rPr>
          <w:rFonts w:ascii="Palatino Linotype" w:hAnsi="Palatino Linotype" w:cs="Arial"/>
        </w:rPr>
        <w:t>s,</w:t>
      </w:r>
      <w:r w:rsidRPr="00DD3A8A">
        <w:rPr>
          <w:rFonts w:ascii="Palatino Linotype" w:hAnsi="Palatino Linotype" w:cs="Arial"/>
        </w:rPr>
        <w:t xml:space="preserve"> </w:t>
      </w:r>
      <w:r>
        <w:rPr>
          <w:rFonts w:ascii="Palatino Linotype" w:hAnsi="Palatino Linotype" w:cs="Arial"/>
        </w:rPr>
        <w:t>d</w:t>
      </w:r>
      <w:r w:rsidRPr="00DD3A8A">
        <w:rPr>
          <w:rFonts w:ascii="Palatino Linotype" w:hAnsi="Palatino Linotype" w:cs="Arial"/>
        </w:rPr>
        <w:t>e igual manera, se advierte que la</w:t>
      </w:r>
      <w:r>
        <w:rPr>
          <w:rFonts w:ascii="Palatino Linotype" w:hAnsi="Palatino Linotype" w:cs="Arial"/>
        </w:rPr>
        <w:t xml:space="preserve"> parte</w:t>
      </w:r>
      <w:r w:rsidRPr="00DD3A8A">
        <w:rPr>
          <w:rFonts w:ascii="Palatino Linotype" w:hAnsi="Palatino Linotype" w:cs="Arial"/>
        </w:rPr>
        <w:t xml:space="preserve"> </w:t>
      </w:r>
      <w:r w:rsidRPr="00756413">
        <w:rPr>
          <w:rFonts w:ascii="Palatino Linotype" w:hAnsi="Palatino Linotype" w:cs="Arial"/>
          <w:b/>
        </w:rPr>
        <w:t>Recurrente</w:t>
      </w:r>
      <w:r w:rsidRPr="00DD3A8A">
        <w:rPr>
          <w:rFonts w:ascii="Palatino Linotype" w:hAnsi="Palatino Linotype" w:cs="Arial"/>
          <w:b/>
        </w:rPr>
        <w:t>,</w:t>
      </w:r>
      <w:r w:rsidRPr="00DD3A8A">
        <w:rPr>
          <w:rFonts w:ascii="Palatino Linotype" w:hAnsi="Palatino Linotype" w:cs="Arial"/>
        </w:rPr>
        <w:t xml:space="preserve"> omitió rendir dentro del término de Ley, las manifestaciones que a sus intereses conviniera.</w:t>
      </w:r>
    </w:p>
    <w:p w:rsidR="00614206" w:rsidRPr="00DD3A8A" w:rsidRDefault="00614206" w:rsidP="00614206">
      <w:pPr>
        <w:spacing w:line="360" w:lineRule="auto"/>
        <w:rPr>
          <w:rFonts w:ascii="Palatino Linotype" w:hAnsi="Palatino Linotype" w:cs="Arial"/>
        </w:rPr>
      </w:pPr>
    </w:p>
    <w:p w:rsidR="00614206" w:rsidRDefault="00614206" w:rsidP="00614206">
      <w:pPr>
        <w:spacing w:line="360" w:lineRule="auto"/>
        <w:jc w:val="both"/>
        <w:rPr>
          <w:rFonts w:ascii="Palatino Linotype" w:hAnsi="Palatino Linotype" w:cs="Arial"/>
        </w:rPr>
      </w:pPr>
      <w:r w:rsidRPr="00DD3A8A">
        <w:rPr>
          <w:rFonts w:ascii="Palatino Linotype" w:hAnsi="Palatino Linotype" w:cs="Arial"/>
        </w:rPr>
        <w:t xml:space="preserve">Así mismo, se aprecia que no se llevaron a cabo audiencias durante la sustanciación del recurso de revisión, ni se ofrecieron pruebas por parte de la </w:t>
      </w:r>
      <w:r w:rsidRPr="00DD3A8A">
        <w:rPr>
          <w:rFonts w:ascii="Palatino Linotype" w:hAnsi="Palatino Linotype" w:cs="Arial"/>
          <w:b/>
        </w:rPr>
        <w:t>Recurrente</w:t>
      </w:r>
      <w:r w:rsidRPr="00DD3A8A">
        <w:rPr>
          <w:rFonts w:ascii="Palatino Linotype" w:hAnsi="Palatino Linotype" w:cs="Arial"/>
        </w:rPr>
        <w:t>; todo lo anterior en términos de los artículos 185 fracciones II y IV, y 195 de la Ley de Transparencia y Acceso a la Información Pública del Estado de México y Municipios</w:t>
      </w:r>
      <w:r>
        <w:rPr>
          <w:rFonts w:ascii="Palatino Linotype" w:hAnsi="Palatino Linotype" w:cs="Arial"/>
        </w:rPr>
        <w:t>.</w:t>
      </w:r>
    </w:p>
    <w:p w:rsidR="00614206" w:rsidRDefault="00614206" w:rsidP="00614206">
      <w:pPr>
        <w:spacing w:line="360" w:lineRule="auto"/>
        <w:jc w:val="both"/>
        <w:rPr>
          <w:rFonts w:ascii="Palatino Linotype" w:hAnsi="Palatino Linotype" w:cs="Arial"/>
        </w:rPr>
      </w:pPr>
    </w:p>
    <w:p w:rsidR="00614206" w:rsidRPr="002C3EC8" w:rsidRDefault="00614206" w:rsidP="00614206">
      <w:pPr>
        <w:pStyle w:val="Prrafodelista"/>
        <w:spacing w:line="360" w:lineRule="auto"/>
        <w:ind w:left="0"/>
        <w:jc w:val="both"/>
        <w:rPr>
          <w:rFonts w:ascii="Palatino Linotype" w:hAnsi="Palatino Linotype"/>
        </w:rPr>
      </w:pPr>
      <w:r>
        <w:rPr>
          <w:rFonts w:ascii="Palatino Linotype" w:hAnsi="Palatino Linotype" w:cs="Arial"/>
          <w:b/>
          <w:sz w:val="28"/>
          <w:szCs w:val="28"/>
        </w:rPr>
        <w:t>OCTAVO</w:t>
      </w:r>
      <w:r w:rsidRPr="002C3EC8">
        <w:rPr>
          <w:rFonts w:ascii="Palatino Linotype" w:hAnsi="Palatino Linotype" w:cs="Arial"/>
          <w:b/>
          <w:sz w:val="28"/>
          <w:szCs w:val="28"/>
        </w:rPr>
        <w:t xml:space="preserve">. </w:t>
      </w:r>
      <w:r w:rsidRPr="002C3EC8">
        <w:rPr>
          <w:rFonts w:ascii="Palatino Linotype" w:hAnsi="Palatino Linotype"/>
          <w:b/>
          <w:sz w:val="28"/>
        </w:rPr>
        <w:t>De la acumulación.</w:t>
      </w:r>
      <w:r w:rsidRPr="002C3EC8">
        <w:rPr>
          <w:rFonts w:ascii="Palatino Linotype" w:hAnsi="Palatino Linotype"/>
          <w:sz w:val="28"/>
        </w:rPr>
        <w:t xml:space="preserve"> </w:t>
      </w:r>
    </w:p>
    <w:p w:rsidR="00614206" w:rsidRPr="00CB45F6" w:rsidRDefault="00614206" w:rsidP="00614206">
      <w:pPr>
        <w:spacing w:line="360" w:lineRule="auto"/>
        <w:jc w:val="both"/>
        <w:rPr>
          <w:rFonts w:ascii="Palatino Linotype" w:hAnsi="Palatino Linotype" w:cs="Arial"/>
        </w:rPr>
      </w:pPr>
      <w:r w:rsidRPr="00E90B8C">
        <w:rPr>
          <w:rFonts w:ascii="Palatino Linotype" w:hAnsi="Palatino Linotype"/>
        </w:rPr>
        <w:t xml:space="preserve">Posteriormente por acuerdo del Pleno del Instituto, en la Vigésima </w:t>
      </w:r>
      <w:r w:rsidR="00E27343">
        <w:rPr>
          <w:rFonts w:ascii="Palatino Linotype" w:hAnsi="Palatino Linotype"/>
        </w:rPr>
        <w:t>Octava</w:t>
      </w:r>
      <w:r w:rsidRPr="00E90B8C">
        <w:rPr>
          <w:rFonts w:ascii="Palatino Linotype" w:hAnsi="Palatino Linotype"/>
        </w:rPr>
        <w:t xml:space="preserve"> Sesión Ordinaria</w:t>
      </w:r>
      <w:r>
        <w:rPr>
          <w:rFonts w:ascii="Palatino Linotype" w:hAnsi="Palatino Linotype"/>
        </w:rPr>
        <w:t>,</w:t>
      </w:r>
      <w:r w:rsidRPr="00E90B8C">
        <w:rPr>
          <w:rFonts w:ascii="Palatino Linotype" w:hAnsi="Palatino Linotype"/>
        </w:rPr>
        <w:t xml:space="preserve"> celebrada el </w:t>
      </w:r>
      <w:r w:rsidR="00E27343">
        <w:rPr>
          <w:rFonts w:ascii="Palatino Linotype" w:hAnsi="Palatino Linotype"/>
        </w:rPr>
        <w:t xml:space="preserve">diez de agosto </w:t>
      </w:r>
      <w:r w:rsidRPr="00E90B8C">
        <w:rPr>
          <w:rFonts w:ascii="Palatino Linotype" w:hAnsi="Palatino Linotype"/>
        </w:rPr>
        <w:t xml:space="preserve">de dos mil veintidós, </w:t>
      </w:r>
      <w:r w:rsidRPr="00CB45F6">
        <w:rPr>
          <w:rFonts w:ascii="Palatino Linotype" w:hAnsi="Palatino Linotype" w:cs="Arial"/>
        </w:rPr>
        <w:t xml:space="preserve">aprobó la acumulación de los recursos a la Ponencia del Comisionado Presidente </w:t>
      </w:r>
      <w:r w:rsidRPr="00CB45F6">
        <w:rPr>
          <w:rFonts w:ascii="Palatino Linotype" w:hAnsi="Palatino Linotype" w:cs="Arial"/>
          <w:b/>
        </w:rPr>
        <w:t>JOSÉ MARTÍNEZ VILCHIS</w:t>
      </w:r>
      <w:r w:rsidRPr="00CB45F6">
        <w:rPr>
          <w:rFonts w:ascii="Palatino Linotype" w:hAnsi="Palatino Linotype" w:cs="Arial"/>
        </w:rPr>
        <w:t xml:space="preserve">, </w:t>
      </w:r>
      <w:r w:rsidRPr="00CB45F6">
        <w:rPr>
          <w:rFonts w:ascii="Palatino Linotype" w:eastAsia="MS Mincho" w:hAnsi="Palatino Linotype" w:cs="Arial"/>
        </w:rPr>
        <w:t xml:space="preserve">a efecto de que formulara y presentara el proyecto de resolución correspondiente y </w:t>
      </w:r>
      <w:r w:rsidRPr="00CB45F6">
        <w:rPr>
          <w:rFonts w:ascii="Palatino Linotype" w:hAnsi="Palatino Linotype" w:cs="Arial"/>
        </w:rPr>
        <w:t xml:space="preserve">de </w:t>
      </w:r>
      <w:r w:rsidRPr="00CB45F6">
        <w:rPr>
          <w:rFonts w:ascii="Palatino Linotype" w:hAnsi="Palatino Linotype" w:cs="Arial"/>
        </w:rPr>
        <w:lastRenderedPageBreak/>
        <w:t>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rsidR="00614206" w:rsidRPr="00CB45F6" w:rsidRDefault="00614206" w:rsidP="00614206">
      <w:pPr>
        <w:spacing w:line="360" w:lineRule="auto"/>
        <w:jc w:val="both"/>
        <w:rPr>
          <w:rFonts w:ascii="Palatino Linotype" w:hAnsi="Palatino Linotype" w:cs="Arial"/>
        </w:rPr>
      </w:pPr>
    </w:p>
    <w:p w:rsidR="00614206" w:rsidRPr="005330DC" w:rsidRDefault="00614206" w:rsidP="00614206">
      <w:pPr>
        <w:ind w:left="567" w:right="567"/>
        <w:jc w:val="both"/>
        <w:rPr>
          <w:rFonts w:ascii="Palatino Linotype" w:hAnsi="Palatino Linotype"/>
          <w:i/>
          <w:color w:val="000000"/>
          <w:sz w:val="22"/>
        </w:rPr>
      </w:pPr>
      <w:r w:rsidRPr="005330DC">
        <w:rPr>
          <w:rFonts w:ascii="Palatino Linotype" w:hAnsi="Palatino Linotype"/>
          <w:b/>
          <w:i/>
          <w:color w:val="000000"/>
          <w:sz w:val="22"/>
        </w:rPr>
        <w:t>“ONCE</w:t>
      </w:r>
      <w:r w:rsidRPr="005330DC">
        <w:rPr>
          <w:rFonts w:ascii="Palatino Linotype" w:hAnsi="Palatino Linotype"/>
          <w:i/>
          <w:color w:val="000000"/>
          <w:sz w:val="22"/>
        </w:rPr>
        <w:t>. El Instituto, para mejor resolver y evitar la emisión de resoluciones contradictorias, podrá acordar la acumulación de los expedientes de recursos de revisión, de oficio o a petición de parte cuando:</w:t>
      </w:r>
    </w:p>
    <w:p w:rsidR="00614206" w:rsidRPr="005330DC" w:rsidRDefault="00614206" w:rsidP="00614206">
      <w:pPr>
        <w:ind w:left="567" w:right="567"/>
        <w:jc w:val="both"/>
        <w:rPr>
          <w:rFonts w:ascii="Palatino Linotype" w:hAnsi="Palatino Linotype"/>
          <w:i/>
          <w:color w:val="000000"/>
          <w:sz w:val="22"/>
        </w:rPr>
      </w:pPr>
      <w:r w:rsidRPr="005330DC">
        <w:rPr>
          <w:rFonts w:ascii="Palatino Linotype" w:hAnsi="Palatino Linotype"/>
          <w:i/>
          <w:color w:val="000000"/>
          <w:sz w:val="22"/>
        </w:rPr>
        <w:t>a) El solicitante y la información referida sean las mismas;</w:t>
      </w:r>
    </w:p>
    <w:p w:rsidR="00614206" w:rsidRPr="005330DC" w:rsidRDefault="00614206" w:rsidP="00614206">
      <w:pPr>
        <w:ind w:left="567" w:right="567"/>
        <w:jc w:val="both"/>
        <w:rPr>
          <w:rFonts w:ascii="Palatino Linotype" w:hAnsi="Palatino Linotype"/>
          <w:b/>
          <w:i/>
          <w:color w:val="000000"/>
          <w:sz w:val="22"/>
        </w:rPr>
      </w:pPr>
      <w:r w:rsidRPr="005330DC">
        <w:rPr>
          <w:rFonts w:ascii="Palatino Linotype" w:hAnsi="Palatino Linotype"/>
          <w:b/>
          <w:i/>
          <w:color w:val="000000"/>
          <w:sz w:val="22"/>
        </w:rPr>
        <w:t xml:space="preserve">b) Las partes o los actos impugnados sean iguales: </w:t>
      </w:r>
    </w:p>
    <w:p w:rsidR="00614206" w:rsidRPr="005330DC" w:rsidRDefault="00614206" w:rsidP="00614206">
      <w:pPr>
        <w:ind w:left="567" w:right="567"/>
        <w:jc w:val="both"/>
        <w:rPr>
          <w:rFonts w:ascii="Palatino Linotype" w:hAnsi="Palatino Linotype"/>
          <w:i/>
          <w:color w:val="000000"/>
          <w:sz w:val="22"/>
        </w:rPr>
      </w:pPr>
      <w:r w:rsidRPr="005330DC">
        <w:rPr>
          <w:rFonts w:ascii="Palatino Linotype" w:hAnsi="Palatino Linotype"/>
          <w:i/>
          <w:color w:val="000000"/>
          <w:sz w:val="22"/>
        </w:rPr>
        <w:t>c) Cuando se trate del mismo solicitante, el mismo SUJETO OBLIGADO, aunque se trate de solicitudes diversas;</w:t>
      </w:r>
    </w:p>
    <w:p w:rsidR="00614206" w:rsidRPr="005330DC" w:rsidRDefault="00614206" w:rsidP="00614206">
      <w:pPr>
        <w:ind w:left="567" w:right="567"/>
        <w:jc w:val="both"/>
        <w:rPr>
          <w:rFonts w:ascii="Palatino Linotype" w:hAnsi="Palatino Linotype"/>
          <w:b/>
          <w:i/>
          <w:color w:val="000000"/>
          <w:sz w:val="22"/>
        </w:rPr>
      </w:pPr>
      <w:r w:rsidRPr="005330DC">
        <w:rPr>
          <w:rFonts w:ascii="Palatino Linotype" w:hAnsi="Palatino Linotype"/>
          <w:b/>
          <w:i/>
          <w:color w:val="000000"/>
          <w:sz w:val="22"/>
        </w:rPr>
        <w:t>d) Resulte conveniente la resolución unificada de los asuntos; y</w:t>
      </w:r>
    </w:p>
    <w:p w:rsidR="00614206" w:rsidRPr="005330DC" w:rsidRDefault="00614206" w:rsidP="00614206">
      <w:pPr>
        <w:ind w:left="567" w:right="567"/>
        <w:jc w:val="both"/>
        <w:rPr>
          <w:rFonts w:ascii="Palatino Linotype" w:hAnsi="Palatino Linotype"/>
          <w:i/>
          <w:color w:val="000000"/>
          <w:sz w:val="22"/>
        </w:rPr>
      </w:pPr>
      <w:r w:rsidRPr="005330DC">
        <w:rPr>
          <w:rFonts w:ascii="Palatino Linotype" w:hAnsi="Palatino Linotype"/>
          <w:i/>
          <w:color w:val="000000"/>
          <w:sz w:val="22"/>
        </w:rPr>
        <w:t>e) En cualquier otro caso que determine el Pleno.</w:t>
      </w:r>
    </w:p>
    <w:p w:rsidR="00614206" w:rsidRPr="005330DC" w:rsidRDefault="00614206" w:rsidP="00614206">
      <w:pPr>
        <w:ind w:left="567" w:right="567"/>
        <w:jc w:val="both"/>
        <w:rPr>
          <w:rFonts w:ascii="Palatino Linotype" w:hAnsi="Palatino Linotype"/>
          <w:i/>
          <w:color w:val="000000"/>
          <w:sz w:val="22"/>
        </w:rPr>
      </w:pPr>
      <w:r w:rsidRPr="005330DC">
        <w:rPr>
          <w:rFonts w:ascii="Palatino Linotype" w:hAnsi="Palatino Linotype"/>
          <w:i/>
          <w:color w:val="000000"/>
          <w:sz w:val="22"/>
        </w:rPr>
        <w:t>La misma regla se aplicará, en lo conducente, para la separación de los expedientes.”</w:t>
      </w:r>
    </w:p>
    <w:p w:rsidR="00614206" w:rsidRPr="00CB45F6" w:rsidRDefault="00614206" w:rsidP="00614206">
      <w:pPr>
        <w:spacing w:line="360" w:lineRule="auto"/>
        <w:jc w:val="both"/>
        <w:rPr>
          <w:rFonts w:ascii="Palatino Linotype" w:eastAsia="MS Mincho" w:hAnsi="Palatino Linotype"/>
        </w:rPr>
      </w:pPr>
    </w:p>
    <w:p w:rsidR="00614206" w:rsidRPr="00CB45F6" w:rsidRDefault="00614206" w:rsidP="00614206">
      <w:pPr>
        <w:spacing w:line="360" w:lineRule="auto"/>
        <w:jc w:val="both"/>
        <w:rPr>
          <w:rFonts w:ascii="Palatino Linotype" w:eastAsia="MS Mincho" w:hAnsi="Palatino Linotype"/>
        </w:rPr>
      </w:pPr>
      <w:r w:rsidRPr="00CB45F6">
        <w:rPr>
          <w:rFonts w:ascii="Palatino Linotype" w:eastAsia="MS Mincho"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614206" w:rsidRPr="00CB45F6" w:rsidRDefault="00614206" w:rsidP="00614206">
      <w:pPr>
        <w:spacing w:line="360" w:lineRule="auto"/>
        <w:jc w:val="both"/>
        <w:rPr>
          <w:rFonts w:ascii="Palatino Linotype" w:eastAsia="MS Mincho" w:hAnsi="Palatino Linotype"/>
        </w:rPr>
      </w:pPr>
    </w:p>
    <w:p w:rsidR="00614206" w:rsidRPr="00622380" w:rsidRDefault="00614206" w:rsidP="00614206">
      <w:pPr>
        <w:ind w:left="567" w:right="567"/>
        <w:contextualSpacing/>
        <w:jc w:val="center"/>
        <w:rPr>
          <w:rFonts w:ascii="Palatino Linotype" w:eastAsia="MS Mincho" w:hAnsi="Palatino Linotype"/>
          <w:b/>
          <w:i/>
          <w:sz w:val="22"/>
        </w:rPr>
      </w:pPr>
      <w:r w:rsidRPr="00622380">
        <w:rPr>
          <w:rFonts w:ascii="Palatino Linotype" w:eastAsia="MS Mincho" w:hAnsi="Palatino Linotype"/>
          <w:b/>
          <w:i/>
          <w:sz w:val="22"/>
        </w:rPr>
        <w:t>Código de Procedimientos Administrativos del Estado de México</w:t>
      </w:r>
    </w:p>
    <w:p w:rsidR="00614206" w:rsidRPr="00622380" w:rsidRDefault="00614206" w:rsidP="00614206">
      <w:pPr>
        <w:ind w:left="567" w:right="567"/>
        <w:contextualSpacing/>
        <w:jc w:val="center"/>
        <w:rPr>
          <w:rFonts w:ascii="Palatino Linotype" w:eastAsia="MS Mincho" w:hAnsi="Palatino Linotype"/>
          <w:b/>
          <w:i/>
          <w:sz w:val="22"/>
        </w:rPr>
      </w:pPr>
    </w:p>
    <w:p w:rsidR="00614206" w:rsidRPr="00622380" w:rsidRDefault="00614206" w:rsidP="00614206">
      <w:pPr>
        <w:ind w:left="567" w:right="567"/>
        <w:contextualSpacing/>
        <w:jc w:val="both"/>
        <w:rPr>
          <w:rFonts w:ascii="Palatino Linotype" w:eastAsia="MS Mincho" w:hAnsi="Palatino Linotype"/>
          <w:i/>
          <w:sz w:val="22"/>
        </w:rPr>
      </w:pPr>
      <w:r w:rsidRPr="00622380">
        <w:rPr>
          <w:rFonts w:ascii="Palatino Linotype" w:eastAsia="MS Mincho" w:hAnsi="Palatino Linotype"/>
          <w:i/>
          <w:sz w:val="22"/>
        </w:rPr>
        <w:lastRenderedPageBreak/>
        <w:t>“</w:t>
      </w:r>
      <w:r w:rsidRPr="00622380">
        <w:rPr>
          <w:rFonts w:ascii="Palatino Linotype" w:eastAsia="MS Mincho" w:hAnsi="Palatino Linotype"/>
          <w:b/>
          <w:i/>
          <w:sz w:val="22"/>
        </w:rPr>
        <w:t xml:space="preserve">Artículo 18.- </w:t>
      </w:r>
      <w:r w:rsidRPr="00622380">
        <w:rPr>
          <w:rFonts w:ascii="Palatino Linotype" w:eastAsia="MS Mincho" w:hAnsi="Palatino Linotype"/>
          <w:i/>
          <w:sz w:val="22"/>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614206" w:rsidRPr="00622380" w:rsidRDefault="00614206" w:rsidP="00614206">
      <w:pPr>
        <w:ind w:left="567" w:right="567"/>
        <w:contextualSpacing/>
        <w:jc w:val="center"/>
        <w:rPr>
          <w:rFonts w:ascii="Palatino Linotype" w:eastAsia="MS Mincho" w:hAnsi="Palatino Linotype"/>
          <w:b/>
          <w:i/>
          <w:sz w:val="22"/>
        </w:rPr>
      </w:pPr>
    </w:p>
    <w:p w:rsidR="00614206" w:rsidRPr="00622380" w:rsidRDefault="00614206" w:rsidP="00614206">
      <w:pPr>
        <w:ind w:left="567" w:right="567"/>
        <w:contextualSpacing/>
        <w:jc w:val="center"/>
        <w:rPr>
          <w:rFonts w:ascii="Palatino Linotype" w:eastAsia="MS Mincho" w:hAnsi="Palatino Linotype"/>
          <w:b/>
          <w:i/>
          <w:sz w:val="22"/>
        </w:rPr>
      </w:pPr>
      <w:r w:rsidRPr="00622380">
        <w:rPr>
          <w:rFonts w:ascii="Palatino Linotype" w:eastAsia="MS Mincho" w:hAnsi="Palatino Linotype"/>
          <w:b/>
          <w:i/>
          <w:sz w:val="22"/>
        </w:rPr>
        <w:t xml:space="preserve">Ley de Transparencia y Acceso a la Información Pública </w:t>
      </w:r>
    </w:p>
    <w:p w:rsidR="00614206" w:rsidRPr="00622380" w:rsidRDefault="00614206" w:rsidP="00614206">
      <w:pPr>
        <w:ind w:left="567" w:right="567"/>
        <w:contextualSpacing/>
        <w:jc w:val="center"/>
        <w:rPr>
          <w:rFonts w:ascii="Palatino Linotype" w:eastAsia="MS Mincho" w:hAnsi="Palatino Linotype"/>
          <w:b/>
          <w:i/>
          <w:sz w:val="22"/>
        </w:rPr>
      </w:pPr>
      <w:r w:rsidRPr="00622380">
        <w:rPr>
          <w:rFonts w:ascii="Palatino Linotype" w:eastAsia="MS Mincho" w:hAnsi="Palatino Linotype"/>
          <w:b/>
          <w:i/>
          <w:sz w:val="22"/>
        </w:rPr>
        <w:t>del Estado de México y Municipios</w:t>
      </w:r>
    </w:p>
    <w:p w:rsidR="00614206" w:rsidRPr="00622380" w:rsidRDefault="00614206" w:rsidP="00614206">
      <w:pPr>
        <w:ind w:left="567" w:right="567"/>
        <w:contextualSpacing/>
        <w:jc w:val="center"/>
        <w:rPr>
          <w:rFonts w:ascii="Palatino Linotype" w:eastAsia="MS Mincho" w:hAnsi="Palatino Linotype"/>
          <w:b/>
          <w:i/>
          <w:sz w:val="22"/>
        </w:rPr>
      </w:pPr>
    </w:p>
    <w:p w:rsidR="00614206" w:rsidRPr="00622380" w:rsidRDefault="00614206" w:rsidP="00614206">
      <w:pPr>
        <w:ind w:left="567" w:right="567"/>
        <w:contextualSpacing/>
        <w:jc w:val="both"/>
        <w:rPr>
          <w:rFonts w:ascii="Palatino Linotype" w:eastAsia="MS Mincho" w:hAnsi="Palatino Linotype"/>
          <w:i/>
          <w:sz w:val="22"/>
        </w:rPr>
      </w:pPr>
      <w:r w:rsidRPr="00622380">
        <w:rPr>
          <w:rFonts w:ascii="Palatino Linotype" w:eastAsia="MS Mincho" w:hAnsi="Palatino Linotype"/>
          <w:i/>
          <w:sz w:val="22"/>
        </w:rPr>
        <w:t>“</w:t>
      </w:r>
      <w:r w:rsidRPr="00622380">
        <w:rPr>
          <w:rFonts w:ascii="Palatino Linotype" w:eastAsia="MS Mincho" w:hAnsi="Palatino Linotype"/>
          <w:b/>
          <w:i/>
          <w:sz w:val="22"/>
        </w:rPr>
        <w:t>Artículo 195.</w:t>
      </w:r>
      <w:r w:rsidRPr="00622380">
        <w:rPr>
          <w:rFonts w:ascii="Palatino Linotype" w:eastAsia="MS Mincho" w:hAnsi="Palatino Linotype"/>
          <w:i/>
          <w:sz w:val="22"/>
        </w:rPr>
        <w:t xml:space="preserve"> En la tramitación del recurso de revisión se aplicarán supletoriamente las disposiciones contenidas en el Código de Procedimientos Administrativos del Estado de México.” </w:t>
      </w:r>
    </w:p>
    <w:p w:rsidR="00614206" w:rsidRPr="00622380" w:rsidRDefault="00614206" w:rsidP="00614206">
      <w:pPr>
        <w:ind w:left="567" w:right="567"/>
        <w:contextualSpacing/>
        <w:jc w:val="right"/>
        <w:rPr>
          <w:rFonts w:ascii="Palatino Linotype" w:hAnsi="Palatino Linotype" w:cs="Arial"/>
          <w:sz w:val="22"/>
        </w:rPr>
      </w:pPr>
      <w:r w:rsidRPr="00622380">
        <w:rPr>
          <w:rFonts w:ascii="Palatino Linotype" w:eastAsia="MS Mincho" w:hAnsi="Palatino Linotype"/>
          <w:sz w:val="22"/>
        </w:rPr>
        <w:t>(Énfasis añadido)</w:t>
      </w:r>
    </w:p>
    <w:p w:rsidR="00614206" w:rsidRDefault="00614206" w:rsidP="00614206">
      <w:pPr>
        <w:spacing w:line="360" w:lineRule="auto"/>
        <w:jc w:val="both"/>
        <w:rPr>
          <w:rFonts w:ascii="Palatino Linotype" w:hAnsi="Palatino Linotype" w:cs="Arial"/>
          <w:szCs w:val="28"/>
        </w:rPr>
      </w:pPr>
    </w:p>
    <w:p w:rsidR="00614206" w:rsidRPr="002C3EC8" w:rsidRDefault="00614206" w:rsidP="00614206">
      <w:pPr>
        <w:spacing w:line="360" w:lineRule="auto"/>
        <w:jc w:val="both"/>
        <w:rPr>
          <w:rFonts w:ascii="Palatino Linotype" w:hAnsi="Palatino Linotype" w:cs="Arial"/>
          <w:b/>
          <w:sz w:val="28"/>
          <w:szCs w:val="28"/>
        </w:rPr>
      </w:pPr>
      <w:r>
        <w:rPr>
          <w:rFonts w:ascii="Palatino Linotype" w:hAnsi="Palatino Linotype" w:cs="Arial"/>
          <w:b/>
          <w:sz w:val="28"/>
          <w:szCs w:val="28"/>
        </w:rPr>
        <w:t xml:space="preserve">NOVENO. </w:t>
      </w:r>
      <w:r w:rsidRPr="002C3EC8">
        <w:rPr>
          <w:rFonts w:ascii="Palatino Linotype" w:hAnsi="Palatino Linotype" w:cs="Arial"/>
          <w:b/>
          <w:sz w:val="28"/>
          <w:szCs w:val="28"/>
        </w:rPr>
        <w:t>Del Cierre de Instrucción.</w:t>
      </w:r>
    </w:p>
    <w:p w:rsidR="00614206" w:rsidRDefault="00614206" w:rsidP="00614206">
      <w:pPr>
        <w:spacing w:line="360" w:lineRule="auto"/>
        <w:jc w:val="both"/>
        <w:rPr>
          <w:rFonts w:ascii="Palatino Linotype" w:hAnsi="Palatino Linotype" w:cs="Arial"/>
        </w:rPr>
      </w:pPr>
      <w:r w:rsidRPr="002C3EC8">
        <w:rPr>
          <w:rFonts w:ascii="Palatino Linotype" w:hAnsi="Palatino Linotype" w:cs="Arial"/>
        </w:rPr>
        <w:t>Por lo que una vez transcurrido</w:t>
      </w:r>
      <w:r>
        <w:rPr>
          <w:rFonts w:ascii="Palatino Linotype" w:hAnsi="Palatino Linotype" w:cs="Arial"/>
        </w:rPr>
        <w:t>s</w:t>
      </w:r>
      <w:r w:rsidRPr="002C3EC8">
        <w:rPr>
          <w:rFonts w:ascii="Palatino Linotype" w:hAnsi="Palatino Linotype" w:cs="Arial"/>
        </w:rPr>
        <w:t xml:space="preserve"> </w:t>
      </w:r>
      <w:r>
        <w:rPr>
          <w:rFonts w:ascii="Palatino Linotype" w:hAnsi="Palatino Linotype" w:cs="Arial"/>
        </w:rPr>
        <w:t>los</w:t>
      </w:r>
      <w:r w:rsidRPr="002C3EC8">
        <w:rPr>
          <w:rFonts w:ascii="Palatino Linotype" w:hAnsi="Palatino Linotype" w:cs="Arial"/>
        </w:rPr>
        <w:t xml:space="preserve"> periodo</w:t>
      </w:r>
      <w:r>
        <w:rPr>
          <w:rFonts w:ascii="Palatino Linotype" w:hAnsi="Palatino Linotype" w:cs="Arial"/>
        </w:rPr>
        <w:t>s</w:t>
      </w:r>
      <w:r w:rsidRPr="002C3EC8">
        <w:rPr>
          <w:rFonts w:ascii="Palatino Linotype" w:hAnsi="Palatino Linotype" w:cs="Arial"/>
        </w:rPr>
        <w:t xml:space="preserve"> otorgado</w:t>
      </w:r>
      <w:r>
        <w:rPr>
          <w:rFonts w:ascii="Palatino Linotype" w:hAnsi="Palatino Linotype" w:cs="Arial"/>
        </w:rPr>
        <w:t>s</w:t>
      </w:r>
      <w:r w:rsidRPr="002C3EC8">
        <w:rPr>
          <w:rFonts w:ascii="Palatino Linotype" w:hAnsi="Palatino Linotype" w:cs="Arial"/>
        </w:rPr>
        <w:t xml:space="preserve">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b/>
        </w:rPr>
        <w:t>veinti</w:t>
      </w:r>
      <w:r w:rsidR="00E27343">
        <w:rPr>
          <w:rFonts w:ascii="Palatino Linotype" w:hAnsi="Palatino Linotype" w:cs="Arial"/>
          <w:b/>
        </w:rPr>
        <w:t xml:space="preserve">séis de agosto </w:t>
      </w:r>
      <w:r w:rsidRPr="0031786E">
        <w:rPr>
          <w:rFonts w:ascii="Palatino Linotype" w:hAnsi="Palatino Linotype" w:cs="Arial"/>
          <w:b/>
        </w:rPr>
        <w:t>de dos mil veintidós</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614206" w:rsidRDefault="00614206" w:rsidP="00614206">
      <w:pPr>
        <w:spacing w:line="360" w:lineRule="auto"/>
        <w:jc w:val="both"/>
        <w:rPr>
          <w:rFonts w:ascii="Palatino Linotype" w:hAnsi="Palatino Linotype" w:cs="Arial"/>
        </w:rPr>
      </w:pPr>
    </w:p>
    <w:p w:rsidR="00614206" w:rsidRPr="009E5E8F" w:rsidRDefault="00614206" w:rsidP="00614206">
      <w:pPr>
        <w:spacing w:line="360" w:lineRule="auto"/>
        <w:jc w:val="both"/>
        <w:rPr>
          <w:rFonts w:ascii="Palatino Linotype" w:hAnsi="Palatino Linotype" w:cs="Arial"/>
          <w:b/>
          <w:sz w:val="28"/>
        </w:rPr>
      </w:pPr>
      <w:r>
        <w:rPr>
          <w:rFonts w:ascii="Palatino Linotype" w:hAnsi="Palatino Linotype" w:cs="Arial"/>
          <w:b/>
          <w:sz w:val="28"/>
          <w:szCs w:val="28"/>
        </w:rPr>
        <w:t>DECIMO</w:t>
      </w:r>
      <w:r w:rsidRPr="00FE67DF">
        <w:rPr>
          <w:rFonts w:ascii="Palatino Linotype" w:hAnsi="Palatino Linotype" w:cs="Arial"/>
          <w:b/>
          <w:sz w:val="28"/>
          <w:szCs w:val="28"/>
        </w:rPr>
        <w:t>.</w:t>
      </w:r>
      <w:r w:rsidRPr="00CC1419">
        <w:rPr>
          <w:rFonts w:ascii="Palatino Linotype" w:hAnsi="Palatino Linotype" w:cs="Arial"/>
          <w:b/>
        </w:rPr>
        <w:t xml:space="preserve"> </w:t>
      </w:r>
      <w:r w:rsidRPr="009E5E8F">
        <w:rPr>
          <w:rFonts w:ascii="Palatino Linotype" w:hAnsi="Palatino Linotype" w:cs="Arial"/>
          <w:b/>
          <w:sz w:val="28"/>
        </w:rPr>
        <w:t>Ampliación del término para resolver</w:t>
      </w:r>
    </w:p>
    <w:p w:rsidR="00614206" w:rsidRPr="00FA29BE" w:rsidRDefault="00614206" w:rsidP="00614206">
      <w:pPr>
        <w:spacing w:line="360" w:lineRule="auto"/>
        <w:jc w:val="both"/>
        <w:rPr>
          <w:rFonts w:ascii="Palatino Linotype" w:hAnsi="Palatino Linotype" w:cs="Arial"/>
        </w:rPr>
      </w:pPr>
      <w:r w:rsidRPr="00FA29BE">
        <w:rPr>
          <w:rFonts w:ascii="Palatino Linotype" w:hAnsi="Palatino Linotype" w:cs="Arial"/>
        </w:rPr>
        <w:t xml:space="preserve">Posteriormente, en fecha </w:t>
      </w:r>
      <w:r w:rsidR="00E27343">
        <w:rPr>
          <w:rFonts w:ascii="Palatino Linotype" w:hAnsi="Palatino Linotype" w:cs="Arial"/>
          <w:b/>
        </w:rPr>
        <w:t>doce de septiembre</w:t>
      </w:r>
      <w:r>
        <w:rPr>
          <w:rFonts w:ascii="Palatino Linotype" w:hAnsi="Palatino Linotype" w:cs="Arial"/>
          <w:b/>
        </w:rPr>
        <w:t xml:space="preserve"> </w:t>
      </w:r>
      <w:r w:rsidRPr="00FA29BE">
        <w:rPr>
          <w:rFonts w:ascii="Palatino Linotype" w:hAnsi="Palatino Linotype" w:cs="Arial"/>
          <w:b/>
        </w:rPr>
        <w:t>de dos mil veintidós</w:t>
      </w:r>
      <w:r w:rsidRPr="00FA29BE">
        <w:rPr>
          <w:rFonts w:ascii="Palatino Linotype" w:hAnsi="Palatino Linotype" w:cs="Arial"/>
        </w:rPr>
        <w:t xml:space="preserve">, en términos del párrafo tercero del artículo 181, de la Ley de Transparencia y Acceso a la Información Pública del Estado de México y Municipios, se emitió acuerdo mediante el cual se </w:t>
      </w:r>
      <w:r w:rsidRPr="00FA29BE">
        <w:rPr>
          <w:rFonts w:ascii="Palatino Linotype" w:hAnsi="Palatino Linotype" w:cs="Arial"/>
        </w:rPr>
        <w:lastRenderedPageBreak/>
        <w:t>amplío el plazo para emitir la resolución que en derecho proceda, hasta por un pe</w:t>
      </w:r>
      <w:r>
        <w:rPr>
          <w:rFonts w:ascii="Palatino Linotype" w:hAnsi="Palatino Linotype" w:cs="Arial"/>
        </w:rPr>
        <w:t>riodo de quince días hábiles.</w:t>
      </w:r>
    </w:p>
    <w:p w:rsidR="00614206" w:rsidRDefault="00614206" w:rsidP="00614206">
      <w:pPr>
        <w:spacing w:line="360" w:lineRule="auto"/>
        <w:jc w:val="both"/>
        <w:rPr>
          <w:rFonts w:ascii="Palatino Linotype" w:hAnsi="Palatino Linotype"/>
        </w:rPr>
      </w:pPr>
    </w:p>
    <w:p w:rsidR="00614206" w:rsidRPr="00CB45F6" w:rsidRDefault="00614206" w:rsidP="00614206">
      <w:pPr>
        <w:spacing w:line="360" w:lineRule="auto"/>
        <w:jc w:val="center"/>
        <w:rPr>
          <w:rFonts w:ascii="Palatino Linotype" w:hAnsi="Palatino Linotype" w:cs="Arial"/>
        </w:rPr>
      </w:pPr>
      <w:r w:rsidRPr="00CB45F6">
        <w:rPr>
          <w:rFonts w:ascii="Palatino Linotype" w:hAnsi="Palatino Linotype" w:cs="Arial"/>
          <w:b/>
          <w:sz w:val="28"/>
        </w:rPr>
        <w:t xml:space="preserve">C O N S I D E R A N D O </w:t>
      </w:r>
    </w:p>
    <w:p w:rsidR="00614206" w:rsidRPr="00CB45F6" w:rsidRDefault="00614206" w:rsidP="00614206">
      <w:pPr>
        <w:spacing w:line="360" w:lineRule="auto"/>
        <w:jc w:val="center"/>
        <w:rPr>
          <w:rFonts w:ascii="Palatino Linotype" w:hAnsi="Palatino Linotype" w:cs="Arial"/>
        </w:rPr>
      </w:pPr>
    </w:p>
    <w:p w:rsidR="00614206" w:rsidRPr="00CB45F6" w:rsidRDefault="00614206" w:rsidP="00614206">
      <w:pPr>
        <w:spacing w:line="360" w:lineRule="auto"/>
        <w:jc w:val="both"/>
        <w:rPr>
          <w:rFonts w:ascii="Palatino Linotype" w:hAnsi="Palatino Linotype" w:cs="Arial"/>
          <w:sz w:val="28"/>
          <w:szCs w:val="28"/>
        </w:rPr>
      </w:pPr>
      <w:r w:rsidRPr="00CB45F6">
        <w:rPr>
          <w:rFonts w:ascii="Palatino Linotype" w:hAnsi="Palatino Linotype" w:cs="Arial"/>
          <w:b/>
          <w:sz w:val="28"/>
          <w:szCs w:val="28"/>
        </w:rPr>
        <w:t xml:space="preserve">PRIMERO. </w:t>
      </w:r>
      <w:r w:rsidRPr="00CB45F6">
        <w:rPr>
          <w:rFonts w:ascii="Palatino Linotype" w:hAnsi="Palatino Linotype" w:cs="Arial"/>
          <w:b/>
          <w:sz w:val="26"/>
          <w:szCs w:val="26"/>
        </w:rPr>
        <w:t>De la competencia</w:t>
      </w:r>
      <w:r w:rsidRPr="00CB45F6">
        <w:rPr>
          <w:rFonts w:ascii="Palatino Linotype" w:hAnsi="Palatino Linotype" w:cs="Arial"/>
          <w:sz w:val="26"/>
          <w:szCs w:val="26"/>
        </w:rPr>
        <w:t>.</w:t>
      </w:r>
    </w:p>
    <w:p w:rsidR="00614206" w:rsidRPr="00CB45F6" w:rsidRDefault="00614206" w:rsidP="00614206">
      <w:pPr>
        <w:spacing w:line="360" w:lineRule="auto"/>
        <w:jc w:val="both"/>
        <w:rPr>
          <w:rFonts w:ascii="Palatino Linotype" w:hAnsi="Palatino Linotype" w:cs="Arial"/>
        </w:rPr>
      </w:pPr>
      <w:r w:rsidRPr="00CB45F6">
        <w:rPr>
          <w:rFonts w:ascii="Palatino Linotype" w:hAnsi="Palatino Linotype" w:cs="Arial"/>
        </w:rPr>
        <w:t xml:space="preserve">Este Instituto de Transparencia, Acceso a la Información Pública y Protección de Datos Personales del Estado de México y Municipios, es competente para conocer y resolver </w:t>
      </w:r>
      <w:r>
        <w:rPr>
          <w:rFonts w:ascii="Palatino Linotype" w:hAnsi="Palatino Linotype" w:cs="Arial"/>
        </w:rPr>
        <w:t>los</w:t>
      </w:r>
      <w:r w:rsidRPr="00CB45F6">
        <w:rPr>
          <w:rFonts w:ascii="Palatino Linotype" w:hAnsi="Palatino Linotype" w:cs="Arial"/>
        </w:rPr>
        <w:t xml:space="preserve"> presente</w:t>
      </w:r>
      <w:r>
        <w:rPr>
          <w:rFonts w:ascii="Palatino Linotype" w:hAnsi="Palatino Linotype" w:cs="Arial"/>
        </w:rPr>
        <w:t>s</w:t>
      </w:r>
      <w:r w:rsidRPr="00CB45F6">
        <w:rPr>
          <w:rFonts w:ascii="Palatino Linotype" w:hAnsi="Palatino Linotype" w:cs="Arial"/>
        </w:rPr>
        <w:t xml:space="preserve"> recurso</w:t>
      </w:r>
      <w:r>
        <w:rPr>
          <w:rFonts w:ascii="Palatino Linotype" w:hAnsi="Palatino Linotype" w:cs="Arial"/>
        </w:rPr>
        <w:t>s</w:t>
      </w:r>
      <w:r w:rsidRPr="00CB45F6">
        <w:rPr>
          <w:rFonts w:ascii="Palatino Linotype" w:hAnsi="Palatino Linotype" w:cs="Arial"/>
        </w:rPr>
        <w:t xml:space="preserve"> de revisión interpuesto</w:t>
      </w:r>
      <w:r>
        <w:rPr>
          <w:rFonts w:ascii="Palatino Linotype" w:hAnsi="Palatino Linotype" w:cs="Arial"/>
        </w:rPr>
        <w:t>s</w:t>
      </w:r>
      <w:r w:rsidRPr="00CB45F6">
        <w:rPr>
          <w:rFonts w:ascii="Palatino Linotype" w:hAnsi="Palatino Linotype" w:cs="Arial"/>
        </w:rPr>
        <w:t xml:space="preserve"> por el ahora </w:t>
      </w:r>
      <w:r w:rsidRPr="00CB45F6">
        <w:rPr>
          <w:rFonts w:ascii="Palatino Linotype" w:hAnsi="Palatino Linotype" w:cs="Arial"/>
          <w:b/>
        </w:rPr>
        <w:t>Recurrente</w:t>
      </w:r>
      <w:r w:rsidRPr="00CB45F6">
        <w:rPr>
          <w:rFonts w:ascii="Palatino Linotype" w:hAnsi="Palatino Linotype" w:cs="Arial"/>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614206" w:rsidRDefault="00614206" w:rsidP="00614206">
      <w:pPr>
        <w:spacing w:line="360" w:lineRule="auto"/>
        <w:jc w:val="both"/>
        <w:rPr>
          <w:rFonts w:ascii="Palatino Linotype" w:hAnsi="Palatino Linotype" w:cs="Arial"/>
        </w:rPr>
      </w:pPr>
    </w:p>
    <w:p w:rsidR="00614206" w:rsidRPr="00FF0E01" w:rsidRDefault="00614206" w:rsidP="00614206">
      <w:pPr>
        <w:autoSpaceDE w:val="0"/>
        <w:autoSpaceDN w:val="0"/>
        <w:adjustRightInd w:val="0"/>
        <w:spacing w:line="360" w:lineRule="auto"/>
        <w:jc w:val="both"/>
        <w:rPr>
          <w:rFonts w:ascii="Palatino Linotype" w:hAnsi="Palatino Linotype" w:cs="Arial"/>
          <w:bCs/>
        </w:rPr>
      </w:pPr>
      <w:r w:rsidRPr="00FF0E01">
        <w:rPr>
          <w:rFonts w:ascii="Palatino Linotype" w:hAnsi="Palatino Linotype" w:cs="Arial"/>
          <w:b/>
          <w:sz w:val="28"/>
          <w:szCs w:val="28"/>
        </w:rPr>
        <w:t>SEGUNDO. Del alcance de</w:t>
      </w:r>
      <w:r>
        <w:rPr>
          <w:rFonts w:ascii="Palatino Linotype" w:hAnsi="Palatino Linotype" w:cs="Arial"/>
          <w:b/>
          <w:sz w:val="28"/>
          <w:szCs w:val="28"/>
        </w:rPr>
        <w:t xml:space="preserve"> </w:t>
      </w:r>
      <w:r w:rsidRPr="00FF0E01">
        <w:rPr>
          <w:rFonts w:ascii="Palatino Linotype" w:hAnsi="Palatino Linotype" w:cs="Arial"/>
          <w:b/>
          <w:sz w:val="28"/>
          <w:szCs w:val="28"/>
        </w:rPr>
        <w:t>l</w:t>
      </w:r>
      <w:r>
        <w:rPr>
          <w:rFonts w:ascii="Palatino Linotype" w:hAnsi="Palatino Linotype" w:cs="Arial"/>
          <w:b/>
          <w:sz w:val="28"/>
          <w:szCs w:val="28"/>
        </w:rPr>
        <w:t>os</w:t>
      </w:r>
      <w:r w:rsidRPr="00FF0E01">
        <w:rPr>
          <w:rFonts w:ascii="Palatino Linotype" w:hAnsi="Palatino Linotype" w:cs="Arial"/>
          <w:b/>
          <w:sz w:val="28"/>
          <w:szCs w:val="28"/>
        </w:rPr>
        <w:t xml:space="preserve"> recurso</w:t>
      </w:r>
      <w:r>
        <w:rPr>
          <w:rFonts w:ascii="Palatino Linotype" w:hAnsi="Palatino Linotype" w:cs="Arial"/>
          <w:b/>
          <w:sz w:val="28"/>
          <w:szCs w:val="28"/>
        </w:rPr>
        <w:t>s</w:t>
      </w:r>
      <w:r w:rsidRPr="00FF0E01">
        <w:rPr>
          <w:rFonts w:ascii="Palatino Linotype" w:hAnsi="Palatino Linotype" w:cs="Arial"/>
          <w:b/>
          <w:sz w:val="28"/>
          <w:szCs w:val="28"/>
        </w:rPr>
        <w:t xml:space="preserve"> de revisión.</w:t>
      </w:r>
      <w:r w:rsidRPr="00FF0E01">
        <w:rPr>
          <w:rFonts w:ascii="Palatino Linotype" w:hAnsi="Palatino Linotype" w:cs="Arial"/>
          <w:bCs/>
          <w:sz w:val="28"/>
          <w:szCs w:val="28"/>
        </w:rPr>
        <w:t xml:space="preserve"> </w:t>
      </w:r>
    </w:p>
    <w:p w:rsidR="00614206" w:rsidRPr="005664AC" w:rsidRDefault="00614206" w:rsidP="00614206">
      <w:pPr>
        <w:autoSpaceDE w:val="0"/>
        <w:autoSpaceDN w:val="0"/>
        <w:adjustRightInd w:val="0"/>
        <w:spacing w:line="360" w:lineRule="auto"/>
        <w:jc w:val="both"/>
        <w:rPr>
          <w:rFonts w:ascii="Palatino Linotype" w:eastAsiaTheme="minorHAnsi" w:hAnsi="Palatino Linotype" w:cs="Arial"/>
          <w:bCs/>
          <w:lang w:val="es-MX" w:eastAsia="en-US"/>
        </w:rPr>
      </w:pPr>
      <w:r w:rsidRPr="005664AC">
        <w:rPr>
          <w:rFonts w:ascii="Palatino Linotype" w:eastAsiaTheme="minorHAnsi" w:hAnsi="Palatino Linotype" w:cs="Arial"/>
          <w:bCs/>
          <w:lang w:val="es-MX" w:eastAsia="en-US"/>
        </w:rPr>
        <w:t xml:space="preserve">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5664AC">
        <w:rPr>
          <w:rFonts w:ascii="Palatino Linotype" w:eastAsiaTheme="minorHAnsi" w:hAnsi="Palatino Linotype" w:cs="Arial"/>
          <w:bCs/>
          <w:lang w:val="es-MX" w:eastAsia="en-US"/>
        </w:rPr>
        <w:lastRenderedPageBreak/>
        <w:t>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614206" w:rsidRPr="005664AC" w:rsidRDefault="00614206" w:rsidP="00614206">
      <w:pPr>
        <w:autoSpaceDE w:val="0"/>
        <w:autoSpaceDN w:val="0"/>
        <w:adjustRightInd w:val="0"/>
        <w:spacing w:line="360" w:lineRule="auto"/>
        <w:jc w:val="both"/>
        <w:rPr>
          <w:rFonts w:ascii="Palatino Linotype" w:eastAsiaTheme="minorHAnsi" w:hAnsi="Palatino Linotype" w:cs="Arial"/>
          <w:bCs/>
          <w:lang w:val="es-MX" w:eastAsia="en-US"/>
        </w:rPr>
      </w:pPr>
    </w:p>
    <w:p w:rsidR="00614206" w:rsidRDefault="00614206" w:rsidP="00614206">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t xml:space="preserve">Anterior a todo debe destacarse que </w:t>
      </w:r>
      <w:r>
        <w:rPr>
          <w:rFonts w:ascii="Palatino Linotype" w:eastAsiaTheme="minorHAnsi" w:hAnsi="Palatino Linotype" w:cs="Arial"/>
          <w:lang w:val="es-MX" w:eastAsia="en-US"/>
        </w:rPr>
        <w:t>los</w:t>
      </w:r>
      <w:r w:rsidRPr="005664AC">
        <w:rPr>
          <w:rFonts w:ascii="Palatino Linotype" w:eastAsiaTheme="minorHAnsi" w:hAnsi="Palatino Linotype" w:cs="Arial"/>
          <w:lang w:val="es-MX" w:eastAsia="en-US"/>
        </w:rPr>
        <w:t xml:space="preserve"> recurso</w:t>
      </w:r>
      <w:r>
        <w:rPr>
          <w:rFonts w:ascii="Palatino Linotype" w:eastAsiaTheme="minorHAnsi" w:hAnsi="Palatino Linotype" w:cs="Arial"/>
          <w:lang w:val="es-MX" w:eastAsia="en-US"/>
        </w:rPr>
        <w:t>s</w:t>
      </w:r>
      <w:r w:rsidRPr="005664AC">
        <w:rPr>
          <w:rFonts w:ascii="Palatino Linotype" w:eastAsiaTheme="minorHAnsi" w:hAnsi="Palatino Linotype" w:cs="Arial"/>
          <w:lang w:val="es-MX" w:eastAsia="en-US"/>
        </w:rPr>
        <w:t xml:space="preserve">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614206" w:rsidRPr="005664AC" w:rsidRDefault="00614206" w:rsidP="00614206">
      <w:pPr>
        <w:autoSpaceDE w:val="0"/>
        <w:autoSpaceDN w:val="0"/>
        <w:adjustRightInd w:val="0"/>
        <w:spacing w:line="360" w:lineRule="auto"/>
        <w:jc w:val="both"/>
        <w:rPr>
          <w:rFonts w:ascii="Palatino Linotype" w:eastAsiaTheme="minorHAnsi" w:hAnsi="Palatino Linotype" w:cs="Arial"/>
          <w:lang w:val="es-MX" w:eastAsia="en-US"/>
        </w:rPr>
      </w:pPr>
    </w:p>
    <w:p w:rsidR="00614206" w:rsidRPr="005664AC" w:rsidRDefault="00614206" w:rsidP="00614206">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614206" w:rsidRPr="005664AC" w:rsidRDefault="00614206" w:rsidP="00614206">
      <w:pPr>
        <w:autoSpaceDE w:val="0"/>
        <w:autoSpaceDN w:val="0"/>
        <w:adjustRightInd w:val="0"/>
        <w:spacing w:line="360" w:lineRule="auto"/>
        <w:jc w:val="both"/>
        <w:rPr>
          <w:rFonts w:ascii="Palatino Linotype" w:eastAsiaTheme="minorHAnsi" w:hAnsi="Palatino Linotype" w:cs="Arial"/>
          <w:lang w:val="es-MX" w:eastAsia="en-US"/>
        </w:rPr>
      </w:pP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w:t>
      </w:r>
      <w:r w:rsidRPr="005664AC">
        <w:rPr>
          <w:rFonts w:ascii="Palatino Linotype" w:eastAsiaTheme="minorHAnsi" w:hAnsi="Palatino Linotype" w:cs="Arial"/>
          <w:b/>
          <w:i/>
          <w:sz w:val="22"/>
          <w:lang w:val="es-MX" w:eastAsia="en-US"/>
        </w:rPr>
        <w:t>Artículo 180</w:t>
      </w:r>
      <w:r w:rsidRPr="005664AC">
        <w:rPr>
          <w:rFonts w:ascii="Palatino Linotype" w:eastAsiaTheme="minorHAnsi" w:hAnsi="Palatino Linotype" w:cs="Arial"/>
          <w:i/>
          <w:sz w:val="22"/>
          <w:lang w:val="es-MX" w:eastAsia="en-US"/>
        </w:rPr>
        <w:t xml:space="preserve">. El recurso de revisión contendrá: </w:t>
      </w: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I</w:t>
      </w:r>
      <w:r w:rsidRPr="005664AC">
        <w:rPr>
          <w:rFonts w:ascii="Palatino Linotype" w:eastAsiaTheme="minorHAnsi" w:hAnsi="Palatino Linotype" w:cs="Arial"/>
          <w:i/>
          <w:sz w:val="22"/>
          <w:lang w:val="es-MX" w:eastAsia="en-US"/>
        </w:rPr>
        <w:t xml:space="preserve">. El Sujeto Obligado ante la cual se presentó la solicitud; </w:t>
      </w: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II</w:t>
      </w:r>
      <w:r w:rsidRPr="005664AC">
        <w:rPr>
          <w:rFonts w:ascii="Palatino Linotype" w:eastAsiaTheme="minorHAnsi" w:hAnsi="Palatino Linotype" w:cs="Arial"/>
          <w:i/>
          <w:sz w:val="22"/>
          <w:lang w:val="es-MX" w:eastAsia="en-US"/>
        </w:rPr>
        <w:t xml:space="preserve">. </w:t>
      </w:r>
      <w:r w:rsidRPr="005664AC">
        <w:rPr>
          <w:rFonts w:ascii="Palatino Linotype" w:eastAsiaTheme="minorHAnsi" w:hAnsi="Palatino Linotype" w:cs="Arial"/>
          <w:i/>
          <w:sz w:val="22"/>
          <w:u w:val="single"/>
          <w:lang w:val="es-MX" w:eastAsia="en-US"/>
        </w:rPr>
        <w:t>El nombre del solicitante</w:t>
      </w:r>
      <w:r w:rsidRPr="005664AC">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III</w:t>
      </w:r>
      <w:r w:rsidRPr="005664AC">
        <w:rPr>
          <w:rFonts w:ascii="Palatino Linotype" w:eastAsiaTheme="minorHAnsi" w:hAnsi="Palatino Linotype" w:cs="Arial"/>
          <w:i/>
          <w:sz w:val="22"/>
          <w:lang w:val="es-MX" w:eastAsia="en-US"/>
        </w:rPr>
        <w:t xml:space="preserve">. El número de folio de respuesta de la solicitud de acceso; </w:t>
      </w: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IV</w:t>
      </w:r>
      <w:r w:rsidRPr="005664AC">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V</w:t>
      </w:r>
      <w:r w:rsidRPr="005664AC">
        <w:rPr>
          <w:rFonts w:ascii="Palatino Linotype" w:eastAsiaTheme="minorHAnsi" w:hAnsi="Palatino Linotype" w:cs="Arial"/>
          <w:i/>
          <w:sz w:val="22"/>
          <w:lang w:val="es-MX" w:eastAsia="en-US"/>
        </w:rPr>
        <w:t xml:space="preserve">. El acto que se recurre; </w:t>
      </w: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VI</w:t>
      </w:r>
      <w:r w:rsidRPr="005664AC">
        <w:rPr>
          <w:rFonts w:ascii="Palatino Linotype" w:eastAsiaTheme="minorHAnsi" w:hAnsi="Palatino Linotype" w:cs="Arial"/>
          <w:i/>
          <w:sz w:val="22"/>
          <w:lang w:val="es-MX" w:eastAsia="en-US"/>
        </w:rPr>
        <w:t xml:space="preserve">. Las razones o motivos de inconformidad; </w:t>
      </w: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VII</w:t>
      </w:r>
      <w:r w:rsidRPr="005664AC">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lastRenderedPageBreak/>
        <w:t>VIII</w:t>
      </w:r>
      <w:r w:rsidRPr="005664AC">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 xml:space="preserve">En ningún caso será necesario que el particular ratifique el recurso de revisión interpuesto. </w:t>
      </w:r>
    </w:p>
    <w:p w:rsidR="00614206" w:rsidRPr="005664AC" w:rsidRDefault="00614206" w:rsidP="00614206">
      <w:pPr>
        <w:autoSpaceDE w:val="0"/>
        <w:autoSpaceDN w:val="0"/>
        <w:adjustRightInd w:val="0"/>
        <w:ind w:left="567" w:right="567"/>
        <w:jc w:val="both"/>
        <w:rPr>
          <w:rFonts w:ascii="Palatino Linotype" w:eastAsiaTheme="minorHAnsi" w:hAnsi="Palatino Linotype" w:cs="Arial"/>
          <w:sz w:val="22"/>
          <w:lang w:val="es-MX" w:eastAsia="en-US"/>
        </w:rPr>
      </w:pPr>
      <w:r w:rsidRPr="005664AC">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614206" w:rsidRPr="005664AC" w:rsidRDefault="00614206" w:rsidP="00614206">
      <w:pPr>
        <w:autoSpaceDE w:val="0"/>
        <w:autoSpaceDN w:val="0"/>
        <w:adjustRightInd w:val="0"/>
        <w:ind w:left="567" w:right="567"/>
        <w:jc w:val="both"/>
        <w:rPr>
          <w:rFonts w:ascii="Palatino Linotype" w:eastAsiaTheme="minorHAnsi" w:hAnsi="Palatino Linotype" w:cs="Arial"/>
          <w:sz w:val="22"/>
          <w:lang w:val="es-MX" w:eastAsia="en-US"/>
        </w:rPr>
      </w:pPr>
    </w:p>
    <w:p w:rsidR="00614206" w:rsidRPr="005664AC" w:rsidRDefault="00614206" w:rsidP="00614206">
      <w:pPr>
        <w:autoSpaceDE w:val="0"/>
        <w:autoSpaceDN w:val="0"/>
        <w:adjustRightInd w:val="0"/>
        <w:ind w:left="567" w:right="567"/>
        <w:jc w:val="right"/>
        <w:rPr>
          <w:rFonts w:ascii="Palatino Linotype" w:eastAsiaTheme="minorHAnsi" w:hAnsi="Palatino Linotype" w:cs="Arial"/>
          <w:sz w:val="22"/>
          <w:lang w:val="es-MX" w:eastAsia="en-US"/>
        </w:rPr>
      </w:pPr>
      <w:r w:rsidRPr="005664AC">
        <w:rPr>
          <w:rFonts w:ascii="Palatino Linotype" w:eastAsiaTheme="minorHAnsi" w:hAnsi="Palatino Linotype" w:cs="Arial"/>
          <w:sz w:val="22"/>
          <w:lang w:val="es-MX" w:eastAsia="en-US"/>
        </w:rPr>
        <w:t>(Énfasis añadido)</w:t>
      </w:r>
    </w:p>
    <w:p w:rsidR="00614206" w:rsidRPr="005664AC" w:rsidRDefault="00614206" w:rsidP="00614206">
      <w:pPr>
        <w:autoSpaceDE w:val="0"/>
        <w:autoSpaceDN w:val="0"/>
        <w:adjustRightInd w:val="0"/>
        <w:spacing w:line="360" w:lineRule="auto"/>
        <w:jc w:val="both"/>
        <w:rPr>
          <w:rFonts w:ascii="Palatino Linotype" w:eastAsiaTheme="minorHAnsi" w:hAnsi="Palatino Linotype" w:cs="Arial"/>
          <w:lang w:val="es-MX" w:eastAsia="en-US"/>
        </w:rPr>
      </w:pPr>
    </w:p>
    <w:p w:rsidR="00614206" w:rsidRPr="005664AC" w:rsidRDefault="00614206" w:rsidP="00614206">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5664AC">
        <w:rPr>
          <w:rFonts w:ascii="Palatino Linotype" w:eastAsiaTheme="minorHAnsi" w:hAnsi="Palatino Linotype" w:cs="Arial"/>
          <w:b/>
          <w:lang w:val="es-MX" w:eastAsia="en-US"/>
        </w:rPr>
        <w:t>Recurrente</w:t>
      </w:r>
      <w:r w:rsidRPr="005664AC">
        <w:rPr>
          <w:rFonts w:ascii="Palatino Linotype" w:eastAsiaTheme="minorHAnsi" w:hAnsi="Palatino Linotype" w:cs="Arial"/>
          <w:lang w:val="es-MX" w:eastAsia="en-US"/>
        </w:rPr>
        <w:t>, en ejercicio de su derecho de acceso a la información pública, no proporcionó un nombre para que sea identificado, ya que en el apartado de “DATOS DEL SOLICITANTE”, no señalo nombre o seudónimo con el cual desee ser identificado, por lo que no se tiene certeza sobre su identidad, lo que en estricto sentido, no se colmarían los requisitos establecidos en el citado artículo 180 de la Ley de Transparencia.</w:t>
      </w:r>
    </w:p>
    <w:p w:rsidR="00614206" w:rsidRPr="005664AC" w:rsidRDefault="00614206" w:rsidP="00614206">
      <w:pPr>
        <w:autoSpaceDE w:val="0"/>
        <w:autoSpaceDN w:val="0"/>
        <w:adjustRightInd w:val="0"/>
        <w:spacing w:line="360" w:lineRule="auto"/>
        <w:jc w:val="both"/>
        <w:rPr>
          <w:rFonts w:ascii="Palatino Linotype" w:eastAsiaTheme="minorHAnsi" w:hAnsi="Palatino Linotype" w:cs="Arial"/>
          <w:lang w:val="es-MX" w:eastAsia="en-US"/>
        </w:rPr>
      </w:pPr>
    </w:p>
    <w:p w:rsidR="00614206" w:rsidRPr="005664AC" w:rsidRDefault="00614206" w:rsidP="00614206">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5664AC">
        <w:rPr>
          <w:rFonts w:ascii="Palatino Linotype" w:eastAsiaTheme="minorHAnsi" w:hAnsi="Palatino Linotype" w:cs="Arial"/>
          <w:i/>
          <w:lang w:val="es-MX" w:eastAsia="en-US"/>
        </w:rPr>
        <w:t>sine qua non</w:t>
      </w:r>
      <w:r w:rsidRPr="005664AC">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614206" w:rsidRPr="005664AC" w:rsidRDefault="00614206" w:rsidP="00614206">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lastRenderedPageBreak/>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614206" w:rsidRPr="005664AC" w:rsidRDefault="00614206" w:rsidP="00614206">
      <w:pPr>
        <w:autoSpaceDE w:val="0"/>
        <w:autoSpaceDN w:val="0"/>
        <w:adjustRightInd w:val="0"/>
        <w:spacing w:line="360" w:lineRule="auto"/>
        <w:jc w:val="both"/>
        <w:rPr>
          <w:rFonts w:ascii="Palatino Linotype" w:eastAsiaTheme="minorHAnsi" w:hAnsi="Palatino Linotype" w:cs="Arial"/>
          <w:lang w:val="es-MX" w:eastAsia="en-US"/>
        </w:rPr>
      </w:pPr>
    </w:p>
    <w:p w:rsidR="00614206" w:rsidRPr="005664AC" w:rsidRDefault="00614206" w:rsidP="00614206">
      <w:pPr>
        <w:autoSpaceDE w:val="0"/>
        <w:autoSpaceDN w:val="0"/>
        <w:adjustRightInd w:val="0"/>
        <w:jc w:val="center"/>
        <w:rPr>
          <w:rFonts w:ascii="Palatino Linotype" w:eastAsiaTheme="minorHAnsi" w:hAnsi="Palatino Linotype" w:cs="Arial"/>
          <w:b/>
          <w:i/>
          <w:sz w:val="22"/>
          <w:szCs w:val="22"/>
          <w:lang w:val="es-MX" w:eastAsia="en-US"/>
        </w:rPr>
      </w:pPr>
      <w:r w:rsidRPr="005664AC">
        <w:rPr>
          <w:rFonts w:ascii="Palatino Linotype" w:eastAsiaTheme="minorHAnsi" w:hAnsi="Palatino Linotype" w:cs="Arial"/>
          <w:b/>
          <w:i/>
          <w:sz w:val="22"/>
          <w:szCs w:val="22"/>
          <w:lang w:val="es-MX" w:eastAsia="en-US"/>
        </w:rPr>
        <w:t>Constitución Política de los Estados Unidos Mexicanos</w:t>
      </w:r>
    </w:p>
    <w:p w:rsidR="00614206" w:rsidRPr="005664AC" w:rsidRDefault="00614206" w:rsidP="00614206">
      <w:pPr>
        <w:autoSpaceDE w:val="0"/>
        <w:autoSpaceDN w:val="0"/>
        <w:adjustRightInd w:val="0"/>
        <w:jc w:val="both"/>
        <w:rPr>
          <w:rFonts w:ascii="Palatino Linotype" w:eastAsiaTheme="minorHAnsi" w:hAnsi="Palatino Linotype" w:cs="Arial"/>
          <w:sz w:val="22"/>
          <w:szCs w:val="22"/>
          <w:lang w:val="es-MX" w:eastAsia="en-US"/>
        </w:rPr>
      </w:pP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szCs w:val="22"/>
          <w:lang w:val="es-MX" w:eastAsia="en-US"/>
        </w:rPr>
      </w:pPr>
      <w:r w:rsidRPr="005664AC">
        <w:rPr>
          <w:rFonts w:ascii="Palatino Linotype" w:eastAsiaTheme="minorHAnsi" w:hAnsi="Palatino Linotype" w:cs="Arial"/>
          <w:i/>
          <w:sz w:val="22"/>
          <w:szCs w:val="22"/>
          <w:lang w:val="es-MX" w:eastAsia="en-US"/>
        </w:rPr>
        <w:t>“</w:t>
      </w:r>
      <w:r w:rsidRPr="005664AC">
        <w:rPr>
          <w:rFonts w:ascii="Palatino Linotype" w:eastAsiaTheme="minorHAnsi" w:hAnsi="Palatino Linotype" w:cs="Arial"/>
          <w:b/>
          <w:i/>
          <w:sz w:val="22"/>
          <w:szCs w:val="22"/>
          <w:lang w:val="es-MX" w:eastAsia="en-US"/>
        </w:rPr>
        <w:t>Artículo 6o</w:t>
      </w:r>
      <w:r w:rsidRPr="005664AC">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Para efectos de lo dispuesto en el presente artículo se observará lo siguiente:</w:t>
      </w: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A</w:t>
      </w:r>
      <w:r w:rsidRPr="005664AC">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I</w:t>
      </w:r>
      <w:r w:rsidRPr="005664AC">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w:t>
      </w: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lastRenderedPageBreak/>
        <w:t>III.</w:t>
      </w:r>
      <w:r w:rsidRPr="005664AC">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w:t>
      </w: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V</w:t>
      </w:r>
      <w:r w:rsidRPr="005664AC">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VI.</w:t>
      </w:r>
      <w:r w:rsidRPr="005664AC">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w:t>
      </w: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La ley establecerá aquella información que se considere reservada o confidencial.</w:t>
      </w: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p>
    <w:p w:rsidR="00614206" w:rsidRPr="005664AC" w:rsidRDefault="00614206" w:rsidP="00614206">
      <w:pPr>
        <w:autoSpaceDE w:val="0"/>
        <w:autoSpaceDN w:val="0"/>
        <w:adjustRightInd w:val="0"/>
        <w:ind w:left="567" w:right="567"/>
        <w:jc w:val="center"/>
        <w:rPr>
          <w:rFonts w:ascii="Palatino Linotype" w:eastAsiaTheme="minorHAnsi" w:hAnsi="Palatino Linotype" w:cs="Arial"/>
          <w:b/>
          <w:i/>
          <w:sz w:val="22"/>
          <w:lang w:val="es-MX" w:eastAsia="en-US"/>
        </w:rPr>
      </w:pPr>
      <w:r w:rsidRPr="005664AC">
        <w:rPr>
          <w:rFonts w:ascii="Palatino Linotype" w:eastAsiaTheme="minorHAnsi" w:hAnsi="Palatino Linotype" w:cs="Arial"/>
          <w:b/>
          <w:i/>
          <w:sz w:val="22"/>
          <w:lang w:val="es-MX" w:eastAsia="en-US"/>
        </w:rPr>
        <w:t>Constitución Política del Estado Libre y Soberano de México</w:t>
      </w: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w:t>
      </w:r>
      <w:r w:rsidRPr="005664AC">
        <w:rPr>
          <w:rFonts w:ascii="Palatino Linotype" w:eastAsiaTheme="minorHAnsi" w:hAnsi="Palatino Linotype" w:cs="Arial"/>
          <w:b/>
          <w:i/>
          <w:sz w:val="22"/>
          <w:lang w:val="es-MX" w:eastAsia="en-US"/>
        </w:rPr>
        <w:t>Artículo 5</w:t>
      </w:r>
      <w:r w:rsidRPr="005664AC">
        <w:rPr>
          <w:rFonts w:ascii="Palatino Linotype" w:eastAsiaTheme="minorHAnsi" w:hAnsi="Palatino Linotype" w:cs="Arial"/>
          <w:i/>
          <w:sz w:val="22"/>
          <w:lang w:val="es-MX" w:eastAsia="en-US"/>
        </w:rPr>
        <w:t xml:space="preserve">. … </w:t>
      </w: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w:t>
      </w: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Este derecho se regirá por los principios y bases siguientes:</w:t>
      </w: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I</w:t>
      </w:r>
      <w:r w:rsidRPr="005664AC">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w:t>
      </w: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lastRenderedPageBreak/>
        <w:t>III</w:t>
      </w:r>
      <w:r w:rsidRPr="005664AC">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614206" w:rsidRPr="005664AC" w:rsidRDefault="00614206" w:rsidP="00614206">
      <w:pPr>
        <w:autoSpaceDE w:val="0"/>
        <w:autoSpaceDN w:val="0"/>
        <w:adjustRightInd w:val="0"/>
        <w:ind w:left="567" w:right="567"/>
        <w:jc w:val="right"/>
        <w:rPr>
          <w:rFonts w:ascii="Palatino Linotype" w:eastAsiaTheme="minorHAnsi" w:hAnsi="Palatino Linotype" w:cs="Arial"/>
          <w:sz w:val="22"/>
          <w:lang w:val="es-MX" w:eastAsia="en-US"/>
        </w:rPr>
      </w:pPr>
      <w:r w:rsidRPr="005664AC">
        <w:rPr>
          <w:rFonts w:ascii="Palatino Linotype" w:eastAsiaTheme="minorHAnsi" w:hAnsi="Palatino Linotype" w:cs="Arial"/>
          <w:sz w:val="22"/>
          <w:lang w:val="es-MX" w:eastAsia="en-US"/>
        </w:rPr>
        <w:t>(Énfasis añadido)</w:t>
      </w:r>
    </w:p>
    <w:p w:rsidR="00614206" w:rsidRPr="005664AC" w:rsidRDefault="00614206" w:rsidP="00614206">
      <w:pPr>
        <w:autoSpaceDE w:val="0"/>
        <w:autoSpaceDN w:val="0"/>
        <w:adjustRightInd w:val="0"/>
        <w:spacing w:line="360" w:lineRule="auto"/>
        <w:jc w:val="both"/>
        <w:rPr>
          <w:rFonts w:ascii="Palatino Linotype" w:eastAsiaTheme="minorHAnsi" w:hAnsi="Palatino Linotype" w:cs="Arial"/>
          <w:lang w:val="es-MX" w:eastAsia="en-US"/>
        </w:rPr>
      </w:pPr>
    </w:p>
    <w:p w:rsidR="00614206" w:rsidRPr="005664AC" w:rsidRDefault="00614206" w:rsidP="00614206">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614206" w:rsidRPr="005664AC" w:rsidRDefault="00614206" w:rsidP="00614206">
      <w:pPr>
        <w:autoSpaceDE w:val="0"/>
        <w:autoSpaceDN w:val="0"/>
        <w:adjustRightInd w:val="0"/>
        <w:spacing w:line="360" w:lineRule="auto"/>
        <w:jc w:val="both"/>
        <w:rPr>
          <w:rFonts w:ascii="Palatino Linotype" w:eastAsiaTheme="minorHAnsi" w:hAnsi="Palatino Linotype" w:cs="Arial"/>
          <w:lang w:val="es-MX" w:eastAsia="en-US"/>
        </w:rPr>
      </w:pP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w:t>
      </w:r>
      <w:r w:rsidRPr="005664AC">
        <w:rPr>
          <w:rFonts w:ascii="Palatino Linotype" w:eastAsiaTheme="minorHAnsi" w:hAnsi="Palatino Linotype" w:cs="Arial"/>
          <w:b/>
          <w:i/>
          <w:sz w:val="22"/>
          <w:lang w:val="es-MX" w:eastAsia="en-US"/>
        </w:rPr>
        <w:t>Artículo 1o.</w:t>
      </w:r>
      <w:r w:rsidRPr="005664AC">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614206" w:rsidRPr="005664AC" w:rsidRDefault="00614206" w:rsidP="00614206">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14206" w:rsidRPr="005664AC" w:rsidRDefault="00614206" w:rsidP="00614206">
      <w:pPr>
        <w:autoSpaceDE w:val="0"/>
        <w:autoSpaceDN w:val="0"/>
        <w:adjustRightInd w:val="0"/>
        <w:spacing w:line="360" w:lineRule="auto"/>
        <w:jc w:val="both"/>
        <w:rPr>
          <w:rFonts w:ascii="Palatino Linotype" w:eastAsiaTheme="minorHAnsi" w:hAnsi="Palatino Linotype" w:cs="Arial"/>
          <w:lang w:val="es-MX" w:eastAsia="en-US"/>
        </w:rPr>
      </w:pPr>
    </w:p>
    <w:p w:rsidR="00614206" w:rsidRPr="005664AC" w:rsidRDefault="00614206" w:rsidP="00614206">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14206" w:rsidRPr="005664AC" w:rsidRDefault="00614206" w:rsidP="00614206">
      <w:pPr>
        <w:autoSpaceDE w:val="0"/>
        <w:autoSpaceDN w:val="0"/>
        <w:adjustRightInd w:val="0"/>
        <w:spacing w:line="360" w:lineRule="auto"/>
        <w:jc w:val="both"/>
        <w:rPr>
          <w:rFonts w:ascii="Palatino Linotype" w:eastAsiaTheme="minorHAnsi" w:hAnsi="Palatino Linotype" w:cs="Arial"/>
          <w:lang w:val="es-MX" w:eastAsia="en-US"/>
        </w:rPr>
      </w:pPr>
    </w:p>
    <w:p w:rsidR="00614206" w:rsidRPr="005664AC" w:rsidRDefault="00614206" w:rsidP="00614206">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614206" w:rsidRPr="005664AC" w:rsidRDefault="00614206" w:rsidP="00614206">
      <w:pPr>
        <w:autoSpaceDE w:val="0"/>
        <w:autoSpaceDN w:val="0"/>
        <w:adjustRightInd w:val="0"/>
        <w:spacing w:line="360" w:lineRule="auto"/>
        <w:jc w:val="both"/>
        <w:rPr>
          <w:rFonts w:ascii="Palatino Linotype" w:eastAsiaTheme="minorHAnsi" w:hAnsi="Palatino Linotype" w:cs="Arial"/>
          <w:lang w:val="es-MX" w:eastAsia="en-US"/>
        </w:rPr>
      </w:pPr>
    </w:p>
    <w:p w:rsidR="00614206" w:rsidRPr="00DD2466" w:rsidRDefault="00614206" w:rsidP="00614206">
      <w:pPr>
        <w:autoSpaceDE w:val="0"/>
        <w:autoSpaceDN w:val="0"/>
        <w:adjustRightInd w:val="0"/>
        <w:ind w:left="567" w:right="567"/>
        <w:jc w:val="both"/>
        <w:rPr>
          <w:rFonts w:ascii="Palatino Linotype" w:eastAsiaTheme="minorHAnsi" w:hAnsi="Palatino Linotype" w:cs="Arial"/>
          <w:i/>
          <w:sz w:val="22"/>
          <w:szCs w:val="22"/>
          <w:lang w:val="es-MX" w:eastAsia="en-US"/>
        </w:rPr>
      </w:pPr>
      <w:r w:rsidRPr="00DD2466">
        <w:rPr>
          <w:rFonts w:ascii="Palatino Linotype" w:eastAsiaTheme="minorHAnsi" w:hAnsi="Palatino Linotype" w:cs="Arial"/>
          <w:i/>
          <w:sz w:val="22"/>
          <w:szCs w:val="22"/>
          <w:lang w:val="es-MX" w:eastAsia="en-US"/>
        </w:rPr>
        <w:t>“</w:t>
      </w:r>
      <w:r w:rsidRPr="00DD2466">
        <w:rPr>
          <w:rFonts w:ascii="Palatino Linotype" w:eastAsiaTheme="minorHAnsi" w:hAnsi="Palatino Linotype" w:cs="Arial"/>
          <w:b/>
          <w:i/>
          <w:sz w:val="22"/>
          <w:szCs w:val="22"/>
          <w:lang w:val="es-MX" w:eastAsia="en-US"/>
        </w:rPr>
        <w:t>Acceso a información gubernamental. No debe condicionarse a que el solicitante acredite su personalidad, demuestre interés alguno o justifique su utilización.</w:t>
      </w:r>
      <w:r w:rsidRPr="00DD2466">
        <w:rPr>
          <w:rFonts w:ascii="Palatino Linotype" w:eastAsiaTheme="minorHAnsi" w:hAnsi="Palatino Linotype" w:cs="Arial"/>
          <w:i/>
          <w:sz w:val="22"/>
          <w:szCs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614206" w:rsidRPr="00DD2466" w:rsidRDefault="00614206" w:rsidP="00614206">
      <w:pPr>
        <w:autoSpaceDE w:val="0"/>
        <w:autoSpaceDN w:val="0"/>
        <w:adjustRightInd w:val="0"/>
        <w:ind w:left="567" w:right="567"/>
        <w:jc w:val="both"/>
        <w:rPr>
          <w:rFonts w:ascii="Palatino Linotype" w:eastAsiaTheme="minorHAnsi" w:hAnsi="Palatino Linotype" w:cs="Arial"/>
          <w:i/>
          <w:sz w:val="20"/>
          <w:szCs w:val="22"/>
          <w:lang w:val="es-MX" w:eastAsia="en-US"/>
        </w:rPr>
      </w:pPr>
      <w:r w:rsidRPr="00DD2466">
        <w:rPr>
          <w:rFonts w:ascii="Palatino Linotype" w:eastAsiaTheme="minorHAnsi" w:hAnsi="Palatino Linotype" w:cs="Arial"/>
          <w:i/>
          <w:sz w:val="20"/>
          <w:szCs w:val="22"/>
          <w:lang w:val="es-MX" w:eastAsia="en-US"/>
        </w:rPr>
        <w:t>Resoluciones</w:t>
      </w:r>
    </w:p>
    <w:p w:rsidR="00614206" w:rsidRPr="00DD2466" w:rsidRDefault="00614206" w:rsidP="00614206">
      <w:pPr>
        <w:autoSpaceDE w:val="0"/>
        <w:autoSpaceDN w:val="0"/>
        <w:adjustRightInd w:val="0"/>
        <w:ind w:left="567" w:right="567"/>
        <w:jc w:val="both"/>
        <w:rPr>
          <w:rFonts w:ascii="Palatino Linotype" w:eastAsiaTheme="minorHAnsi" w:hAnsi="Palatino Linotype" w:cs="Arial"/>
          <w:i/>
          <w:sz w:val="20"/>
          <w:szCs w:val="22"/>
          <w:lang w:val="es-MX" w:eastAsia="en-US"/>
        </w:rPr>
      </w:pPr>
      <w:r w:rsidRPr="00DD2466">
        <w:rPr>
          <w:rFonts w:ascii="Palatino Linotype" w:eastAsiaTheme="minorHAnsi" w:hAnsi="Palatino Linotype" w:cs="Arial"/>
          <w:i/>
          <w:sz w:val="20"/>
          <w:szCs w:val="22"/>
          <w:lang w:val="es-MX" w:eastAsia="en-US"/>
        </w:rPr>
        <w:t>• RDA 5275/13. Interpuesto en contra de la Secretaría de la Defensa Nacional. Comisionado Ponente Ángel Trinidad Zaldívar.</w:t>
      </w:r>
    </w:p>
    <w:p w:rsidR="00614206" w:rsidRPr="00DD2466" w:rsidRDefault="00614206" w:rsidP="00614206">
      <w:pPr>
        <w:autoSpaceDE w:val="0"/>
        <w:autoSpaceDN w:val="0"/>
        <w:adjustRightInd w:val="0"/>
        <w:ind w:left="567" w:right="567"/>
        <w:jc w:val="both"/>
        <w:rPr>
          <w:rFonts w:ascii="Palatino Linotype" w:eastAsiaTheme="minorHAnsi" w:hAnsi="Palatino Linotype" w:cs="Arial"/>
          <w:i/>
          <w:sz w:val="20"/>
          <w:szCs w:val="22"/>
          <w:lang w:val="es-MX" w:eastAsia="en-US"/>
        </w:rPr>
      </w:pPr>
      <w:r w:rsidRPr="00DD2466">
        <w:rPr>
          <w:rFonts w:ascii="Palatino Linotype" w:eastAsiaTheme="minorHAnsi" w:hAnsi="Palatino Linotype" w:cs="Arial"/>
          <w:i/>
          <w:sz w:val="20"/>
          <w:szCs w:val="22"/>
          <w:lang w:val="es-MX" w:eastAsia="en-US"/>
        </w:rPr>
        <w:t>• RDA 2937/13. Interpuesto en contra de LICONSA, S.A. de C.V. Comisionado. Ponente Gerardo Laveaga Rendón.</w:t>
      </w:r>
    </w:p>
    <w:p w:rsidR="00614206" w:rsidRPr="00DD2466" w:rsidRDefault="00614206" w:rsidP="00614206">
      <w:pPr>
        <w:autoSpaceDE w:val="0"/>
        <w:autoSpaceDN w:val="0"/>
        <w:adjustRightInd w:val="0"/>
        <w:ind w:left="567" w:right="567"/>
        <w:jc w:val="both"/>
        <w:rPr>
          <w:rFonts w:ascii="Palatino Linotype" w:eastAsiaTheme="minorHAnsi" w:hAnsi="Palatino Linotype" w:cs="Arial"/>
          <w:i/>
          <w:sz w:val="20"/>
          <w:szCs w:val="22"/>
          <w:lang w:val="es-MX" w:eastAsia="en-US"/>
        </w:rPr>
      </w:pPr>
      <w:r w:rsidRPr="00DD2466">
        <w:rPr>
          <w:rFonts w:ascii="Palatino Linotype" w:eastAsiaTheme="minorHAnsi" w:hAnsi="Palatino Linotype" w:cs="Arial"/>
          <w:i/>
          <w:sz w:val="20"/>
          <w:szCs w:val="22"/>
          <w:lang w:val="es-MX" w:eastAsia="en-US"/>
        </w:rPr>
        <w:t>• RDA 3609/12. Interpuesto en contra de la Secretaría de Educación Pública. Comisionada Ponente Sigrid Arzt Colunga.</w:t>
      </w:r>
    </w:p>
    <w:p w:rsidR="00614206" w:rsidRPr="00DD2466" w:rsidRDefault="00614206" w:rsidP="00614206">
      <w:pPr>
        <w:autoSpaceDE w:val="0"/>
        <w:autoSpaceDN w:val="0"/>
        <w:adjustRightInd w:val="0"/>
        <w:ind w:left="567" w:right="567"/>
        <w:jc w:val="both"/>
        <w:rPr>
          <w:rFonts w:ascii="Palatino Linotype" w:eastAsiaTheme="minorHAnsi" w:hAnsi="Palatino Linotype" w:cs="Arial"/>
          <w:i/>
          <w:sz w:val="20"/>
          <w:szCs w:val="22"/>
          <w:lang w:val="es-MX" w:eastAsia="en-US"/>
        </w:rPr>
      </w:pPr>
      <w:r w:rsidRPr="00DD2466">
        <w:rPr>
          <w:rFonts w:ascii="Palatino Linotype" w:eastAsiaTheme="minorHAnsi" w:hAnsi="Palatino Linotype" w:cs="Arial"/>
          <w:i/>
          <w:sz w:val="20"/>
          <w:szCs w:val="22"/>
          <w:lang w:val="es-MX" w:eastAsia="en-US"/>
        </w:rPr>
        <w:t>• RDA 3361/12. Interpuesto en contra del Servicio de Administración Tributaria. Comisionada Ponente María Elena Pérez-Jaén Zermeño.</w:t>
      </w:r>
    </w:p>
    <w:p w:rsidR="00614206" w:rsidRPr="00DD2466" w:rsidRDefault="00614206" w:rsidP="00614206">
      <w:pPr>
        <w:autoSpaceDE w:val="0"/>
        <w:autoSpaceDN w:val="0"/>
        <w:adjustRightInd w:val="0"/>
        <w:ind w:left="567" w:right="567"/>
        <w:jc w:val="both"/>
        <w:rPr>
          <w:rFonts w:ascii="Palatino Linotype" w:eastAsiaTheme="minorHAnsi" w:hAnsi="Palatino Linotype" w:cs="Arial"/>
          <w:i/>
          <w:sz w:val="20"/>
          <w:szCs w:val="22"/>
          <w:lang w:val="es-MX" w:eastAsia="en-US"/>
        </w:rPr>
      </w:pPr>
      <w:r w:rsidRPr="00DD2466">
        <w:rPr>
          <w:rFonts w:ascii="Palatino Linotype" w:eastAsiaTheme="minorHAnsi" w:hAnsi="Palatino Linotype" w:cs="Arial"/>
          <w:i/>
          <w:sz w:val="20"/>
          <w:szCs w:val="22"/>
          <w:lang w:val="es-MX" w:eastAsia="en-US"/>
        </w:rPr>
        <w:t>• RDA 0563/12. Interpuesto en contra de la Secretaría de la Función Pública. Comisionada Ponente Jacqueline Peschard Mariscal.”</w:t>
      </w:r>
    </w:p>
    <w:p w:rsidR="00614206" w:rsidRPr="005664AC" w:rsidRDefault="00614206" w:rsidP="00614206">
      <w:pPr>
        <w:autoSpaceDE w:val="0"/>
        <w:autoSpaceDN w:val="0"/>
        <w:adjustRightInd w:val="0"/>
        <w:spacing w:line="360" w:lineRule="auto"/>
        <w:jc w:val="both"/>
        <w:rPr>
          <w:rFonts w:ascii="Palatino Linotype" w:eastAsiaTheme="minorHAnsi" w:hAnsi="Palatino Linotype" w:cs="Arial"/>
          <w:lang w:val="es-MX" w:eastAsia="en-US"/>
        </w:rPr>
      </w:pPr>
    </w:p>
    <w:p w:rsidR="00614206" w:rsidRPr="005664AC" w:rsidRDefault="00614206" w:rsidP="00614206">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5664AC">
        <w:rPr>
          <w:rFonts w:ascii="Palatino Linotype" w:eastAsiaTheme="minorHAnsi" w:hAnsi="Palatino Linotype" w:cs="Arial"/>
          <w:b/>
          <w:lang w:val="es-MX" w:eastAsia="en-US"/>
        </w:rPr>
        <w:t>Recurrente</w:t>
      </w:r>
      <w:r w:rsidRPr="005664AC">
        <w:rPr>
          <w:rFonts w:ascii="Palatino Linotype" w:eastAsiaTheme="minorHAnsi" w:hAnsi="Palatino Linotype" w:cs="Arial"/>
          <w:lang w:val="es-MX" w:eastAsia="en-US"/>
        </w:rPr>
        <w:t xml:space="preserve"> a través de dicho dato personal, en ciertos extremos se equipara a una exigencia acerca </w:t>
      </w:r>
      <w:r w:rsidRPr="005664AC">
        <w:rPr>
          <w:rFonts w:ascii="Palatino Linotype" w:eastAsiaTheme="minorHAnsi" w:hAnsi="Palatino Linotype" w:cs="Arial"/>
          <w:lang w:val="es-MX" w:eastAsia="en-US"/>
        </w:rPr>
        <w:lastRenderedPageBreak/>
        <w:t>de su interés o justificación de su utilización, lo que materialmente haría nugatorio un derecho fundamental.</w:t>
      </w:r>
    </w:p>
    <w:p w:rsidR="00614206" w:rsidRPr="005664AC" w:rsidRDefault="00614206" w:rsidP="00614206">
      <w:pPr>
        <w:autoSpaceDE w:val="0"/>
        <w:autoSpaceDN w:val="0"/>
        <w:adjustRightInd w:val="0"/>
        <w:spacing w:line="360" w:lineRule="auto"/>
        <w:jc w:val="both"/>
        <w:rPr>
          <w:rFonts w:ascii="Palatino Linotype" w:eastAsiaTheme="minorHAnsi" w:hAnsi="Palatino Linotype" w:cs="Arial"/>
          <w:lang w:val="es-MX" w:eastAsia="en-US"/>
        </w:rPr>
      </w:pPr>
    </w:p>
    <w:p w:rsidR="00614206" w:rsidRPr="005664AC" w:rsidRDefault="00614206" w:rsidP="00614206">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614206" w:rsidRPr="005664AC" w:rsidRDefault="00614206" w:rsidP="00614206">
      <w:pPr>
        <w:autoSpaceDE w:val="0"/>
        <w:autoSpaceDN w:val="0"/>
        <w:adjustRightInd w:val="0"/>
        <w:spacing w:line="360" w:lineRule="auto"/>
        <w:jc w:val="both"/>
        <w:rPr>
          <w:rFonts w:ascii="Palatino Linotype" w:eastAsiaTheme="minorHAnsi" w:hAnsi="Palatino Linotype" w:cs="Arial"/>
          <w:lang w:val="es-MX" w:eastAsia="en-US"/>
        </w:rPr>
      </w:pPr>
    </w:p>
    <w:p w:rsidR="00614206" w:rsidRPr="005664AC" w:rsidRDefault="00614206" w:rsidP="00614206">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t xml:space="preserve">En consecuencia, dado lo expuesto y fundado con anterioridad, se estima que el requisito relativo al nombre del </w:t>
      </w:r>
      <w:r w:rsidRPr="005664AC">
        <w:rPr>
          <w:rFonts w:ascii="Palatino Linotype" w:eastAsiaTheme="minorHAnsi" w:hAnsi="Palatino Linotype" w:cs="Arial"/>
          <w:b/>
          <w:lang w:val="es-MX" w:eastAsia="en-US"/>
        </w:rPr>
        <w:t>Recurrente</w:t>
      </w:r>
      <w:r w:rsidRPr="005664AC">
        <w:rPr>
          <w:rFonts w:ascii="Palatino Linotype" w:eastAsiaTheme="minorHAnsi" w:hAnsi="Palatino Linotype" w:cs="Arial"/>
          <w:lang w:val="es-MX" w:eastAsia="en-U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614206" w:rsidRPr="005664AC" w:rsidRDefault="00614206" w:rsidP="00614206">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lastRenderedPageBreak/>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614206" w:rsidRDefault="00614206" w:rsidP="0061420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614206" w:rsidRPr="00673972" w:rsidRDefault="00614206" w:rsidP="00614206">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eastAsia="es-MX"/>
        </w:rPr>
      </w:pPr>
      <w:r w:rsidRPr="00673972">
        <w:rPr>
          <w:rFonts w:ascii="Palatino Linotype" w:eastAsia="Palatino Linotype" w:hAnsi="Palatino Linotype" w:cs="Palatino Linotype"/>
          <w:b/>
          <w:color w:val="000000"/>
          <w:sz w:val="26"/>
          <w:szCs w:val="26"/>
          <w:lang w:val="es-ES_tradnl" w:eastAsia="es-MX"/>
        </w:rPr>
        <w:t>TERCERO. De las causas de improcedencia.</w:t>
      </w:r>
    </w:p>
    <w:p w:rsidR="00614206" w:rsidRPr="00673972" w:rsidRDefault="00614206" w:rsidP="0061420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673972">
        <w:rPr>
          <w:rFonts w:ascii="Palatino Linotype" w:eastAsia="Palatino Linotype" w:hAnsi="Palatino Linotype" w:cs="Palatino Linotype"/>
          <w:color w:val="000000"/>
          <w:lang w:val="es-ES_tradnl" w:eastAsia="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14206" w:rsidRPr="00673972" w:rsidRDefault="00614206" w:rsidP="0061420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614206" w:rsidRPr="00673972" w:rsidRDefault="00614206" w:rsidP="0061420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673972">
        <w:rPr>
          <w:rFonts w:ascii="Palatino Linotype" w:eastAsia="Palatino Linotype" w:hAnsi="Palatino Linotype" w:cs="Palatino Linotype"/>
          <w:color w:val="000000"/>
          <w:lang w:val="es-ES_tradnl" w:eastAsia="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73972">
        <w:rPr>
          <w:rFonts w:ascii="Palatino Linotype" w:eastAsia="Palatino Linotype" w:hAnsi="Palatino Linotype" w:cs="Palatino Linotype"/>
          <w:color w:val="000000"/>
          <w:vertAlign w:val="superscript"/>
          <w:lang w:val="es-ES_tradnl" w:eastAsia="es-MX"/>
        </w:rPr>
        <w:footnoteReference w:id="1"/>
      </w:r>
      <w:r w:rsidRPr="00673972">
        <w:rPr>
          <w:rFonts w:ascii="Palatino Linotype" w:eastAsia="Palatino Linotype" w:hAnsi="Palatino Linotype" w:cs="Palatino Linotype"/>
          <w:color w:val="000000"/>
          <w:lang w:val="es-ES_tradnl" w:eastAsia="es-MX"/>
        </w:rPr>
        <w:t xml:space="preserve">, la cual permite dilucidar </w:t>
      </w:r>
      <w:r w:rsidRPr="00673972">
        <w:rPr>
          <w:rFonts w:ascii="Palatino Linotype" w:eastAsia="Palatino Linotype" w:hAnsi="Palatino Linotype" w:cs="Palatino Linotype"/>
          <w:color w:val="000000"/>
          <w:lang w:val="es-ES_tradnl" w:eastAsia="es-MX"/>
        </w:rPr>
        <w:lastRenderedPageBreak/>
        <w:t>alguna causal que impida el estudio y resolución, cuando una vez admitido el recurso de revisión se advierta una causa de improcedencia que permita sobreseerlo, sin estudiar el fondo del asunto.</w:t>
      </w:r>
    </w:p>
    <w:p w:rsidR="00614206" w:rsidRPr="00673972" w:rsidRDefault="00614206" w:rsidP="0061420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614206" w:rsidRDefault="00614206" w:rsidP="0061420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673972">
        <w:rPr>
          <w:rFonts w:ascii="Palatino Linotype" w:eastAsia="Palatino Linotype" w:hAnsi="Palatino Linotype" w:cs="Palatino Linotype"/>
          <w:color w:val="000000"/>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614206" w:rsidRDefault="00614206" w:rsidP="0061420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614206" w:rsidRPr="00673972" w:rsidRDefault="00614206" w:rsidP="0061420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6"/>
          <w:szCs w:val="26"/>
          <w:lang w:val="es-ES_tradnl" w:eastAsia="es-MX"/>
        </w:rPr>
      </w:pPr>
      <w:r w:rsidRPr="00673972">
        <w:rPr>
          <w:rFonts w:ascii="Palatino Linotype" w:eastAsia="Palatino Linotype" w:hAnsi="Palatino Linotype" w:cs="Palatino Linotype"/>
          <w:b/>
          <w:color w:val="000000"/>
          <w:sz w:val="26"/>
          <w:szCs w:val="26"/>
          <w:lang w:val="es-ES_tradnl" w:eastAsia="es-MX"/>
        </w:rPr>
        <w:t>CUARTO. Estudio y resolución de</w:t>
      </w:r>
      <w:r>
        <w:rPr>
          <w:rFonts w:ascii="Palatino Linotype" w:eastAsia="Palatino Linotype" w:hAnsi="Palatino Linotype" w:cs="Palatino Linotype"/>
          <w:b/>
          <w:color w:val="000000"/>
          <w:sz w:val="26"/>
          <w:szCs w:val="26"/>
          <w:lang w:val="es-ES_tradnl" w:eastAsia="es-MX"/>
        </w:rPr>
        <w:t xml:space="preserve"> </w:t>
      </w:r>
      <w:r w:rsidRPr="00673972">
        <w:rPr>
          <w:rFonts w:ascii="Palatino Linotype" w:eastAsia="Palatino Linotype" w:hAnsi="Palatino Linotype" w:cs="Palatino Linotype"/>
          <w:b/>
          <w:color w:val="000000"/>
          <w:sz w:val="26"/>
          <w:szCs w:val="26"/>
          <w:lang w:val="es-ES_tradnl" w:eastAsia="es-MX"/>
        </w:rPr>
        <w:t>l</w:t>
      </w:r>
      <w:r>
        <w:rPr>
          <w:rFonts w:ascii="Palatino Linotype" w:eastAsia="Palatino Linotype" w:hAnsi="Palatino Linotype" w:cs="Palatino Linotype"/>
          <w:b/>
          <w:color w:val="000000"/>
          <w:sz w:val="26"/>
          <w:szCs w:val="26"/>
          <w:lang w:val="es-ES_tradnl" w:eastAsia="es-MX"/>
        </w:rPr>
        <w:t>os</w:t>
      </w:r>
      <w:r w:rsidRPr="00673972">
        <w:rPr>
          <w:rFonts w:ascii="Palatino Linotype" w:eastAsia="Palatino Linotype" w:hAnsi="Palatino Linotype" w:cs="Palatino Linotype"/>
          <w:b/>
          <w:color w:val="000000"/>
          <w:sz w:val="26"/>
          <w:szCs w:val="26"/>
          <w:lang w:val="es-ES_tradnl" w:eastAsia="es-MX"/>
        </w:rPr>
        <w:t xml:space="preserve"> asunto</w:t>
      </w:r>
      <w:r>
        <w:rPr>
          <w:rFonts w:ascii="Palatino Linotype" w:eastAsia="Palatino Linotype" w:hAnsi="Palatino Linotype" w:cs="Palatino Linotype"/>
          <w:b/>
          <w:color w:val="000000"/>
          <w:sz w:val="26"/>
          <w:szCs w:val="26"/>
          <w:lang w:val="es-ES_tradnl" w:eastAsia="es-MX"/>
        </w:rPr>
        <w:t>s</w:t>
      </w:r>
      <w:r w:rsidRPr="00673972">
        <w:rPr>
          <w:rFonts w:ascii="Palatino Linotype" w:eastAsia="Palatino Linotype" w:hAnsi="Palatino Linotype" w:cs="Palatino Linotype"/>
          <w:b/>
          <w:color w:val="000000"/>
          <w:sz w:val="26"/>
          <w:szCs w:val="26"/>
          <w:lang w:val="es-ES_tradnl" w:eastAsia="es-MX"/>
        </w:rPr>
        <w:t>.</w:t>
      </w:r>
    </w:p>
    <w:p w:rsidR="00614206" w:rsidRPr="00673972" w:rsidRDefault="00614206" w:rsidP="0061420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673972">
        <w:rPr>
          <w:rFonts w:ascii="Palatino Linotype" w:eastAsia="Palatino Linotype" w:hAnsi="Palatino Linotype" w:cs="Palatino Linotype"/>
          <w:color w:val="000000"/>
          <w:lang w:val="es-ES_tradnl" w:eastAsia="es-MX"/>
        </w:rPr>
        <w:t>El análisis y resolución de</w:t>
      </w:r>
      <w:r>
        <w:rPr>
          <w:rFonts w:ascii="Palatino Linotype" w:eastAsia="Palatino Linotype" w:hAnsi="Palatino Linotype" w:cs="Palatino Linotype"/>
          <w:color w:val="000000"/>
          <w:lang w:val="es-ES_tradnl" w:eastAsia="es-MX"/>
        </w:rPr>
        <w:t xml:space="preserve"> </w:t>
      </w:r>
      <w:r w:rsidRPr="00673972">
        <w:rPr>
          <w:rFonts w:ascii="Palatino Linotype" w:eastAsia="Palatino Linotype" w:hAnsi="Palatino Linotype" w:cs="Palatino Linotype"/>
          <w:color w:val="000000"/>
          <w:lang w:val="es-ES_tradnl" w:eastAsia="es-MX"/>
        </w:rPr>
        <w:t>l</w:t>
      </w:r>
      <w:r>
        <w:rPr>
          <w:rFonts w:ascii="Palatino Linotype" w:eastAsia="Palatino Linotype" w:hAnsi="Palatino Linotype" w:cs="Palatino Linotype"/>
          <w:color w:val="000000"/>
          <w:lang w:val="es-ES_tradnl" w:eastAsia="es-MX"/>
        </w:rPr>
        <w:t>os</w:t>
      </w:r>
      <w:r w:rsidRPr="00673972">
        <w:rPr>
          <w:rFonts w:ascii="Palatino Linotype" w:eastAsia="Palatino Linotype" w:hAnsi="Palatino Linotype" w:cs="Palatino Linotype"/>
          <w:color w:val="000000"/>
          <w:lang w:val="es-ES_tradnl" w:eastAsia="es-MX"/>
        </w:rPr>
        <w:t xml:space="preserve"> presente</w:t>
      </w:r>
      <w:r>
        <w:rPr>
          <w:rFonts w:ascii="Palatino Linotype" w:eastAsia="Palatino Linotype" w:hAnsi="Palatino Linotype" w:cs="Palatino Linotype"/>
          <w:color w:val="000000"/>
          <w:lang w:val="es-ES_tradnl" w:eastAsia="es-MX"/>
        </w:rPr>
        <w:t>s</w:t>
      </w:r>
      <w:r w:rsidRPr="00673972">
        <w:rPr>
          <w:rFonts w:ascii="Palatino Linotype" w:eastAsia="Palatino Linotype" w:hAnsi="Palatino Linotype" w:cs="Palatino Linotype"/>
          <w:color w:val="000000"/>
          <w:lang w:val="es-ES_tradnl" w:eastAsia="es-MX"/>
        </w:rPr>
        <w:t xml:space="preserve"> recurso</w:t>
      </w:r>
      <w:r>
        <w:rPr>
          <w:rFonts w:ascii="Palatino Linotype" w:eastAsia="Palatino Linotype" w:hAnsi="Palatino Linotype" w:cs="Palatino Linotype"/>
          <w:color w:val="000000"/>
          <w:lang w:val="es-ES_tradnl" w:eastAsia="es-MX"/>
        </w:rPr>
        <w:t>s</w:t>
      </w:r>
      <w:r w:rsidRPr="00673972">
        <w:rPr>
          <w:rFonts w:ascii="Palatino Linotype" w:eastAsia="Palatino Linotype" w:hAnsi="Palatino Linotype" w:cs="Palatino Linotype"/>
          <w:color w:val="000000"/>
          <w:lang w:val="es-ES_tradnl" w:eastAsia="es-MX"/>
        </w:rPr>
        <w:t xml:space="preserve">, se funda en el contenido íntegro de las actuaciones que obran en </w:t>
      </w:r>
      <w:r>
        <w:rPr>
          <w:rFonts w:ascii="Palatino Linotype" w:eastAsia="Palatino Linotype" w:hAnsi="Palatino Linotype" w:cs="Palatino Linotype"/>
          <w:color w:val="000000"/>
          <w:lang w:val="es-ES_tradnl" w:eastAsia="es-MX"/>
        </w:rPr>
        <w:t>los</w:t>
      </w:r>
      <w:r w:rsidRPr="00673972">
        <w:rPr>
          <w:rFonts w:ascii="Palatino Linotype" w:eastAsia="Palatino Linotype" w:hAnsi="Palatino Linotype" w:cs="Palatino Linotype"/>
          <w:color w:val="000000"/>
          <w:lang w:val="es-ES_tradnl" w:eastAsia="es-MX"/>
        </w:rPr>
        <w:t xml:space="preserve"> expediente</w:t>
      </w:r>
      <w:r>
        <w:rPr>
          <w:rFonts w:ascii="Palatino Linotype" w:eastAsia="Palatino Linotype" w:hAnsi="Palatino Linotype" w:cs="Palatino Linotype"/>
          <w:color w:val="000000"/>
          <w:lang w:val="es-ES_tradnl" w:eastAsia="es-MX"/>
        </w:rPr>
        <w:t>s</w:t>
      </w:r>
      <w:r w:rsidRPr="00673972">
        <w:rPr>
          <w:rFonts w:ascii="Palatino Linotype" w:eastAsia="Palatino Linotype" w:hAnsi="Palatino Linotype" w:cs="Palatino Linotype"/>
          <w:color w:val="000000"/>
          <w:lang w:val="es-ES_tradnl" w:eastAsia="es-MX"/>
        </w:rPr>
        <w:t xml:space="preserve"> electrónico</w:t>
      </w:r>
      <w:r>
        <w:rPr>
          <w:rFonts w:ascii="Palatino Linotype" w:eastAsia="Palatino Linotype" w:hAnsi="Palatino Linotype" w:cs="Palatino Linotype"/>
          <w:color w:val="000000"/>
          <w:lang w:val="es-ES_tradnl" w:eastAsia="es-MX"/>
        </w:rPr>
        <w:t>s</w:t>
      </w:r>
      <w:r w:rsidRPr="00673972">
        <w:rPr>
          <w:rFonts w:ascii="Palatino Linotype" w:eastAsia="Palatino Linotype" w:hAnsi="Palatino Linotype" w:cs="Palatino Linotype"/>
          <w:color w:val="000000"/>
          <w:lang w:val="es-ES_tradnl" w:eastAsia="es-MX"/>
        </w:rPr>
        <w:t xml:space="preserve">, para que así, este Órgano Colegiado esté en posibilidad dictar el fallo correspondiente conforme a derecho, </w:t>
      </w:r>
      <w:r w:rsidRPr="00673972">
        <w:rPr>
          <w:rFonts w:ascii="Palatino Linotype" w:eastAsia="Palatino Linotype" w:hAnsi="Palatino Linotype" w:cs="Palatino Linotype"/>
          <w:color w:val="000000"/>
          <w:lang w:val="es-ES_tradnl" w:eastAsia="es-MX"/>
        </w:rPr>
        <w:lastRenderedPageBreak/>
        <w:t>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614206" w:rsidRPr="00673972" w:rsidRDefault="00614206" w:rsidP="0061420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614206" w:rsidRDefault="00614206" w:rsidP="00614206">
      <w:pPr>
        <w:autoSpaceDE w:val="0"/>
        <w:autoSpaceDN w:val="0"/>
        <w:adjustRightInd w:val="0"/>
        <w:spacing w:line="360" w:lineRule="auto"/>
        <w:jc w:val="both"/>
        <w:rPr>
          <w:rFonts w:ascii="Palatino Linotype" w:hAnsi="Palatino Linotype" w:cs="Arial"/>
        </w:rPr>
      </w:pPr>
      <w:r w:rsidRPr="00CB45F6">
        <w:rPr>
          <w:rFonts w:ascii="Palatino Linotype" w:hAnsi="Palatino Linotype" w:cs="Arial"/>
        </w:rPr>
        <w:t xml:space="preserve">Atentos a la redacción de las solicitudes de información se puede apreciar que el </w:t>
      </w:r>
      <w:r w:rsidRPr="00CB45F6">
        <w:rPr>
          <w:rFonts w:ascii="Palatino Linotype" w:hAnsi="Palatino Linotype" w:cs="Arial"/>
          <w:b/>
        </w:rPr>
        <w:t>Recurrente</w:t>
      </w:r>
      <w:r w:rsidRPr="00CB45F6">
        <w:rPr>
          <w:rFonts w:ascii="Palatino Linotype" w:hAnsi="Palatino Linotype" w:cs="Arial"/>
        </w:rPr>
        <w:t xml:space="preserve"> peticiona</w:t>
      </w:r>
      <w:r>
        <w:rPr>
          <w:rFonts w:ascii="Palatino Linotype" w:hAnsi="Palatino Linotype" w:cs="Arial"/>
        </w:rPr>
        <w:t xml:space="preserve"> objetivamente, le sea entregado el soporte documental en que obre</w:t>
      </w:r>
      <w:r w:rsidRPr="00CB45F6">
        <w:rPr>
          <w:rFonts w:ascii="Palatino Linotype" w:hAnsi="Palatino Linotype" w:cs="Arial"/>
        </w:rPr>
        <w:t xml:space="preserve"> lo siguiente:</w:t>
      </w:r>
    </w:p>
    <w:p w:rsidR="00614206" w:rsidRDefault="00614206" w:rsidP="00614206">
      <w:pPr>
        <w:autoSpaceDE w:val="0"/>
        <w:autoSpaceDN w:val="0"/>
        <w:adjustRightInd w:val="0"/>
        <w:spacing w:line="360" w:lineRule="auto"/>
        <w:jc w:val="both"/>
        <w:rPr>
          <w:rFonts w:ascii="Palatino Linotype" w:hAnsi="Palatino Linotype" w:cs="Arial"/>
        </w:rPr>
      </w:pPr>
    </w:p>
    <w:p w:rsidR="00675C7C" w:rsidRDefault="001E16A7" w:rsidP="001E16A7">
      <w:pPr>
        <w:pStyle w:val="Prrafodelista"/>
        <w:numPr>
          <w:ilvl w:val="0"/>
          <w:numId w:val="3"/>
        </w:numPr>
        <w:spacing w:line="360" w:lineRule="auto"/>
        <w:jc w:val="both"/>
        <w:rPr>
          <w:rFonts w:ascii="Palatino Linotype" w:hAnsi="Palatino Linotype" w:cs="Arial"/>
        </w:rPr>
      </w:pPr>
      <w:r>
        <w:rPr>
          <w:rFonts w:ascii="Palatino Linotype" w:hAnsi="Palatino Linotype" w:cs="Arial"/>
        </w:rPr>
        <w:t>T</w:t>
      </w:r>
      <w:r w:rsidRPr="001E16A7">
        <w:rPr>
          <w:rFonts w:ascii="Palatino Linotype" w:hAnsi="Palatino Linotype" w:cs="Arial"/>
        </w:rPr>
        <w:t>odas las sesio</w:t>
      </w:r>
      <w:r w:rsidR="00675C7C">
        <w:rPr>
          <w:rFonts w:ascii="Palatino Linotype" w:hAnsi="Palatino Linotype" w:cs="Arial"/>
        </w:rPr>
        <w:t>nes de comité de transparencia del periodo del uno de enero al treinta de junio de dos mil veintidós;</w:t>
      </w:r>
    </w:p>
    <w:p w:rsidR="00675C7C" w:rsidRDefault="00675C7C" w:rsidP="001E16A7">
      <w:pPr>
        <w:pStyle w:val="Prrafodelista"/>
        <w:numPr>
          <w:ilvl w:val="0"/>
          <w:numId w:val="3"/>
        </w:numPr>
        <w:spacing w:line="360" w:lineRule="auto"/>
        <w:jc w:val="both"/>
        <w:rPr>
          <w:rFonts w:ascii="Palatino Linotype" w:hAnsi="Palatino Linotype" w:cs="Arial"/>
        </w:rPr>
      </w:pPr>
      <w:r>
        <w:rPr>
          <w:rFonts w:ascii="Palatino Linotype" w:hAnsi="Palatino Linotype" w:cs="Arial"/>
        </w:rPr>
        <w:t>Todas las solitudes recibidas del periodo del uno de enero al treinta de junio de dos mil veintidós;</w:t>
      </w:r>
    </w:p>
    <w:p w:rsidR="00614206" w:rsidRDefault="00675C7C" w:rsidP="001E16A7">
      <w:pPr>
        <w:pStyle w:val="Prrafodelista"/>
        <w:numPr>
          <w:ilvl w:val="0"/>
          <w:numId w:val="3"/>
        </w:numPr>
        <w:spacing w:line="360" w:lineRule="auto"/>
        <w:jc w:val="both"/>
        <w:rPr>
          <w:rFonts w:ascii="Palatino Linotype" w:hAnsi="Palatino Linotype" w:cs="Arial"/>
        </w:rPr>
      </w:pPr>
      <w:r>
        <w:rPr>
          <w:rFonts w:ascii="Palatino Linotype" w:hAnsi="Palatino Linotype" w:cs="Arial"/>
        </w:rPr>
        <w:t>L</w:t>
      </w:r>
      <w:r w:rsidR="001E16A7" w:rsidRPr="001E16A7">
        <w:rPr>
          <w:rFonts w:ascii="Palatino Linotype" w:hAnsi="Palatino Linotype" w:cs="Arial"/>
        </w:rPr>
        <w:t xml:space="preserve">as fotografías que evidencie qué se llevan </w:t>
      </w:r>
      <w:r w:rsidRPr="001E16A7">
        <w:rPr>
          <w:rFonts w:ascii="Palatino Linotype" w:hAnsi="Palatino Linotype" w:cs="Arial"/>
        </w:rPr>
        <w:t>a cabo</w:t>
      </w:r>
      <w:r w:rsidR="001E16A7" w:rsidRPr="001E16A7">
        <w:rPr>
          <w:rFonts w:ascii="Palatino Linotype" w:hAnsi="Palatino Linotype" w:cs="Arial"/>
        </w:rPr>
        <w:t xml:space="preserve"> las sesiones de comité, </w:t>
      </w:r>
      <w:r>
        <w:rPr>
          <w:rFonts w:ascii="Palatino Linotype" w:hAnsi="Palatino Linotype" w:cs="Arial"/>
        </w:rPr>
        <w:t>del periodo del uno de enero al treinta de junio de dos mil veintidós</w:t>
      </w:r>
      <w:r w:rsidR="00614206">
        <w:rPr>
          <w:rFonts w:ascii="Palatino Linotype" w:hAnsi="Palatino Linotype" w:cs="Arial"/>
        </w:rPr>
        <w:t xml:space="preserve">; y </w:t>
      </w:r>
    </w:p>
    <w:p w:rsidR="001E16A7" w:rsidRDefault="001E16A7" w:rsidP="001E16A7">
      <w:pPr>
        <w:pStyle w:val="Prrafodelista"/>
        <w:numPr>
          <w:ilvl w:val="0"/>
          <w:numId w:val="3"/>
        </w:numPr>
        <w:spacing w:line="360" w:lineRule="auto"/>
        <w:jc w:val="both"/>
        <w:rPr>
          <w:rFonts w:ascii="Palatino Linotype" w:hAnsi="Palatino Linotype" w:cs="Arial"/>
        </w:rPr>
      </w:pPr>
      <w:r>
        <w:rPr>
          <w:rFonts w:ascii="Palatino Linotype" w:hAnsi="Palatino Linotype" w:cs="Arial"/>
        </w:rPr>
        <w:t>L</w:t>
      </w:r>
      <w:r w:rsidRPr="001E16A7">
        <w:rPr>
          <w:rFonts w:ascii="Palatino Linotype" w:hAnsi="Palatino Linotype" w:cs="Arial"/>
        </w:rPr>
        <w:t>os recursos de revisión recibidos y todos los informes justificados del</w:t>
      </w:r>
      <w:r>
        <w:rPr>
          <w:rFonts w:ascii="Palatino Linotype" w:hAnsi="Palatino Linotype" w:cs="Arial"/>
        </w:rPr>
        <w:t xml:space="preserve"> DIF y ayuntamiento de Metepec;</w:t>
      </w:r>
    </w:p>
    <w:p w:rsidR="00614206" w:rsidRPr="00A76E99" w:rsidRDefault="00675C7C" w:rsidP="001E16A7">
      <w:pPr>
        <w:pStyle w:val="Prrafodelista"/>
        <w:numPr>
          <w:ilvl w:val="0"/>
          <w:numId w:val="3"/>
        </w:numPr>
        <w:spacing w:line="360" w:lineRule="auto"/>
        <w:jc w:val="both"/>
        <w:rPr>
          <w:rFonts w:ascii="Palatino Linotype" w:hAnsi="Palatino Linotype" w:cs="Arial"/>
        </w:rPr>
      </w:pPr>
      <w:r>
        <w:rPr>
          <w:rFonts w:ascii="Palatino Linotype" w:hAnsi="Palatino Linotype" w:cs="Arial"/>
        </w:rPr>
        <w:t>L</w:t>
      </w:r>
      <w:r w:rsidR="001E16A7" w:rsidRPr="001E16A7">
        <w:rPr>
          <w:rFonts w:ascii="Palatino Linotype" w:hAnsi="Palatino Linotype" w:cs="Arial"/>
        </w:rPr>
        <w:t>os recibos de nómina de todo el</w:t>
      </w:r>
      <w:r w:rsidR="001E16A7">
        <w:rPr>
          <w:rFonts w:ascii="Palatino Linotype" w:hAnsi="Palatino Linotype" w:cs="Arial"/>
        </w:rPr>
        <w:t xml:space="preserve"> personal de enero a junio 2022.</w:t>
      </w:r>
    </w:p>
    <w:p w:rsidR="00614206" w:rsidRDefault="00614206" w:rsidP="00614206">
      <w:pPr>
        <w:spacing w:line="360" w:lineRule="auto"/>
        <w:jc w:val="both"/>
        <w:rPr>
          <w:rFonts w:ascii="Palatino Linotype" w:eastAsiaTheme="minorHAnsi" w:hAnsi="Palatino Linotype" w:cs="Arial"/>
          <w:szCs w:val="22"/>
          <w:lang w:val="es-ES_tradnl" w:eastAsia="en-US"/>
        </w:rPr>
      </w:pPr>
    </w:p>
    <w:p w:rsidR="00614206" w:rsidRDefault="00614206" w:rsidP="00614206">
      <w:pPr>
        <w:spacing w:line="360" w:lineRule="auto"/>
        <w:jc w:val="both"/>
        <w:rPr>
          <w:rFonts w:ascii="Palatino Linotype" w:eastAsiaTheme="minorHAnsi" w:hAnsi="Palatino Linotype" w:cs="Arial"/>
          <w:szCs w:val="22"/>
          <w:lang w:val="es-MX" w:eastAsia="en-US"/>
        </w:rPr>
      </w:pPr>
      <w:r w:rsidRPr="005664AC">
        <w:rPr>
          <w:rFonts w:ascii="Palatino Linotype" w:eastAsiaTheme="minorHAnsi" w:hAnsi="Palatino Linotype" w:cs="Arial"/>
          <w:szCs w:val="22"/>
          <w:lang w:val="es-ES_tradnl" w:eastAsia="en-US"/>
        </w:rPr>
        <w:t>Derivado del ingreso de la</w:t>
      </w:r>
      <w:r>
        <w:rPr>
          <w:rFonts w:ascii="Palatino Linotype" w:eastAsiaTheme="minorHAnsi" w:hAnsi="Palatino Linotype" w:cs="Arial"/>
          <w:szCs w:val="22"/>
          <w:lang w:val="es-ES_tradnl" w:eastAsia="en-US"/>
        </w:rPr>
        <w:t>s</w:t>
      </w:r>
      <w:r w:rsidRPr="005664AC">
        <w:rPr>
          <w:rFonts w:ascii="Palatino Linotype" w:eastAsiaTheme="minorHAnsi" w:hAnsi="Palatino Linotype" w:cs="Arial"/>
          <w:szCs w:val="22"/>
          <w:lang w:val="es-ES_tradnl" w:eastAsia="en-US"/>
        </w:rPr>
        <w:t xml:space="preserve"> solicitud</w:t>
      </w:r>
      <w:r>
        <w:rPr>
          <w:rFonts w:ascii="Palatino Linotype" w:eastAsiaTheme="minorHAnsi" w:hAnsi="Palatino Linotype" w:cs="Arial"/>
          <w:szCs w:val="22"/>
          <w:lang w:val="es-ES_tradnl" w:eastAsia="en-US"/>
        </w:rPr>
        <w:t>es</w:t>
      </w:r>
      <w:r w:rsidRPr="005664AC">
        <w:rPr>
          <w:rFonts w:ascii="Palatino Linotype" w:eastAsiaTheme="minorHAnsi" w:hAnsi="Palatino Linotype" w:cs="Arial"/>
          <w:szCs w:val="22"/>
          <w:lang w:val="es-ES_tradnl" w:eastAsia="en-US"/>
        </w:rPr>
        <w:t xml:space="preserve"> de información, de conformidad con las constancias que obran en </w:t>
      </w:r>
      <w:r>
        <w:rPr>
          <w:rFonts w:ascii="Palatino Linotype" w:eastAsiaTheme="minorHAnsi" w:hAnsi="Palatino Linotype" w:cs="Arial"/>
          <w:szCs w:val="22"/>
          <w:lang w:val="es-ES_tradnl" w:eastAsia="en-US"/>
        </w:rPr>
        <w:t>los</w:t>
      </w:r>
      <w:r w:rsidRPr="005664AC">
        <w:rPr>
          <w:rFonts w:ascii="Palatino Linotype" w:eastAsiaTheme="minorHAnsi" w:hAnsi="Palatino Linotype" w:cs="Arial"/>
          <w:szCs w:val="22"/>
          <w:lang w:val="es-ES_tradnl" w:eastAsia="en-US"/>
        </w:rPr>
        <w:t xml:space="preserve"> expediente</w:t>
      </w:r>
      <w:r>
        <w:rPr>
          <w:rFonts w:ascii="Palatino Linotype" w:eastAsiaTheme="minorHAnsi" w:hAnsi="Palatino Linotype" w:cs="Arial"/>
          <w:szCs w:val="22"/>
          <w:lang w:val="es-ES_tradnl" w:eastAsia="en-US"/>
        </w:rPr>
        <w:t>s</w:t>
      </w:r>
      <w:r w:rsidRPr="005664AC">
        <w:rPr>
          <w:rFonts w:ascii="Palatino Linotype" w:eastAsiaTheme="minorHAnsi" w:hAnsi="Palatino Linotype" w:cs="Arial"/>
          <w:szCs w:val="22"/>
          <w:lang w:val="es-ES_tradnl" w:eastAsia="en-US"/>
        </w:rPr>
        <w:t xml:space="preserve"> virtual</w:t>
      </w:r>
      <w:r>
        <w:rPr>
          <w:rFonts w:ascii="Palatino Linotype" w:eastAsiaTheme="minorHAnsi" w:hAnsi="Palatino Linotype" w:cs="Arial"/>
          <w:szCs w:val="22"/>
          <w:lang w:val="es-ES_tradnl" w:eastAsia="en-US"/>
        </w:rPr>
        <w:t>es,</w:t>
      </w:r>
      <w:r w:rsidRPr="005664AC">
        <w:rPr>
          <w:rFonts w:ascii="Palatino Linotype" w:eastAsiaTheme="minorHAnsi" w:hAnsi="Palatino Linotype" w:cs="Arial"/>
          <w:szCs w:val="22"/>
          <w:lang w:val="es-ES_tradnl" w:eastAsia="en-US"/>
        </w:rPr>
        <w:t xml:space="preserve"> se observa que en primer lugar e</w:t>
      </w:r>
      <w:r w:rsidRPr="005664AC">
        <w:rPr>
          <w:rFonts w:ascii="Palatino Linotype" w:eastAsiaTheme="minorHAnsi" w:hAnsi="Palatino Linotype" w:cs="Arial"/>
          <w:szCs w:val="22"/>
          <w:lang w:val="es-MX" w:eastAsia="en-US"/>
        </w:rPr>
        <w:t xml:space="preserve">l </w:t>
      </w:r>
      <w:r w:rsidRPr="005664AC">
        <w:rPr>
          <w:rFonts w:ascii="Palatino Linotype" w:eastAsiaTheme="minorHAnsi" w:hAnsi="Palatino Linotype" w:cs="Arial"/>
          <w:b/>
          <w:szCs w:val="22"/>
          <w:lang w:val="es-MX" w:eastAsia="en-US"/>
        </w:rPr>
        <w:t>Sujeto Obligado</w:t>
      </w:r>
      <w:r w:rsidRPr="005664AC">
        <w:rPr>
          <w:rFonts w:ascii="Palatino Linotype" w:eastAsiaTheme="minorHAnsi" w:hAnsi="Palatino Linotype" w:cs="Arial"/>
          <w:szCs w:val="22"/>
          <w:lang w:val="es-MX" w:eastAsia="en-US"/>
        </w:rPr>
        <w:t xml:space="preserve"> se sirvió en requerir al </w:t>
      </w:r>
      <w:r w:rsidRPr="005664AC">
        <w:rPr>
          <w:rFonts w:ascii="Palatino Linotype" w:eastAsiaTheme="minorHAnsi" w:hAnsi="Palatino Linotype" w:cs="Arial"/>
          <w:b/>
          <w:szCs w:val="22"/>
          <w:lang w:val="es-MX" w:eastAsia="en-US"/>
        </w:rPr>
        <w:t>Recurrente</w:t>
      </w:r>
      <w:r w:rsidRPr="005664AC">
        <w:rPr>
          <w:rFonts w:ascii="Palatino Linotype" w:eastAsiaTheme="minorHAnsi" w:hAnsi="Palatino Linotype" w:cs="Arial"/>
          <w:szCs w:val="22"/>
          <w:lang w:val="es-MX" w:eastAsia="en-US"/>
        </w:rPr>
        <w:t xml:space="preserve">, hiciera una aclaración total de la </w:t>
      </w:r>
      <w:r w:rsidRPr="005664AC">
        <w:rPr>
          <w:rFonts w:ascii="Palatino Linotype" w:eastAsiaTheme="minorHAnsi" w:hAnsi="Palatino Linotype" w:cs="Arial"/>
          <w:szCs w:val="22"/>
          <w:lang w:val="es-MX" w:eastAsia="en-US"/>
        </w:rPr>
        <w:lastRenderedPageBreak/>
        <w:t>información que desea obtener, fundando su requerimiento de conformidad con el artículo 159 de la Ley de Transparencia Local, el cual se transcribe a continuación para mayor referencia:</w:t>
      </w:r>
    </w:p>
    <w:p w:rsidR="00675C7C" w:rsidRPr="005664AC" w:rsidRDefault="00675C7C" w:rsidP="00614206">
      <w:pPr>
        <w:spacing w:line="360" w:lineRule="auto"/>
        <w:jc w:val="both"/>
        <w:rPr>
          <w:rFonts w:ascii="Palatino Linotype" w:eastAsiaTheme="minorHAnsi" w:hAnsi="Palatino Linotype" w:cs="Arial"/>
          <w:szCs w:val="22"/>
          <w:lang w:val="es-MX" w:eastAsia="en-US"/>
        </w:rPr>
      </w:pPr>
    </w:p>
    <w:p w:rsidR="00614206" w:rsidRPr="005664AC" w:rsidRDefault="00614206" w:rsidP="00614206">
      <w:pPr>
        <w:ind w:left="567" w:right="567"/>
        <w:jc w:val="both"/>
        <w:rPr>
          <w:rFonts w:ascii="Palatino Linotype" w:eastAsiaTheme="minorHAnsi" w:hAnsi="Palatino Linotype" w:cs="Arial"/>
          <w:i/>
          <w:sz w:val="22"/>
          <w:szCs w:val="22"/>
          <w:lang w:val="es-MX" w:eastAsia="en-US"/>
        </w:rPr>
      </w:pPr>
      <w:r w:rsidRPr="005664AC">
        <w:rPr>
          <w:rFonts w:ascii="Palatino Linotype" w:eastAsiaTheme="minorHAnsi" w:hAnsi="Palatino Linotype" w:cs="Arial"/>
          <w:i/>
          <w:sz w:val="22"/>
          <w:szCs w:val="22"/>
          <w:lang w:val="es-MX" w:eastAsia="en-US"/>
        </w:rPr>
        <w:t>“</w:t>
      </w:r>
      <w:r w:rsidRPr="005664AC">
        <w:rPr>
          <w:rFonts w:ascii="Palatino Linotype" w:eastAsiaTheme="minorHAnsi" w:hAnsi="Palatino Linotype" w:cs="Arial"/>
          <w:b/>
          <w:i/>
          <w:sz w:val="22"/>
          <w:szCs w:val="22"/>
          <w:lang w:val="es-MX" w:eastAsia="en-US"/>
        </w:rPr>
        <w:t>Artículo 159.</w:t>
      </w:r>
      <w:r w:rsidRPr="005664AC">
        <w:rPr>
          <w:rFonts w:ascii="Palatino Linotype" w:eastAsiaTheme="minorHAnsi" w:hAnsi="Palatino Linotype" w:cs="Arial"/>
          <w:i/>
          <w:sz w:val="22"/>
          <w:szCs w:val="22"/>
          <w:lang w:val="es-MX" w:eastAsia="en-US"/>
        </w:rPr>
        <w:t xml:space="preserve"> C</w:t>
      </w:r>
      <w:r w:rsidRPr="005664AC">
        <w:rPr>
          <w:rFonts w:ascii="Palatino Linotype" w:eastAsiaTheme="minorHAnsi" w:hAnsi="Palatino Linotype" w:cs="Arial"/>
          <w:i/>
          <w:sz w:val="22"/>
          <w:szCs w:val="22"/>
          <w:u w:val="single"/>
          <w:lang w:val="es-MX" w:eastAsia="en-US"/>
        </w:rPr>
        <w:t>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w:t>
      </w:r>
      <w:r w:rsidRPr="005664AC">
        <w:rPr>
          <w:rFonts w:ascii="Palatino Linotype" w:eastAsiaTheme="minorHAnsi" w:hAnsi="Palatino Linotype" w:cs="Arial"/>
          <w:i/>
          <w:sz w:val="22"/>
          <w:szCs w:val="22"/>
          <w:lang w:val="es-MX" w:eastAsia="en-US"/>
        </w:rPr>
        <w:t xml:space="preserve">, para que, en un término de hasta diez días hábiles, indique otros elementos que complementen, corrijan o amplíen los datos proporcionados o bien, precise uno o varios requerimientos de información. </w:t>
      </w:r>
    </w:p>
    <w:p w:rsidR="00614206" w:rsidRPr="005664AC" w:rsidRDefault="00614206" w:rsidP="00614206">
      <w:pPr>
        <w:ind w:left="567" w:right="567"/>
        <w:jc w:val="both"/>
        <w:rPr>
          <w:rFonts w:ascii="Palatino Linotype" w:eastAsiaTheme="minorHAnsi" w:hAnsi="Palatino Linotype" w:cs="Arial"/>
          <w:i/>
          <w:sz w:val="22"/>
          <w:szCs w:val="22"/>
          <w:lang w:val="es-MX" w:eastAsia="en-US"/>
        </w:rPr>
      </w:pPr>
      <w:r w:rsidRPr="005664AC">
        <w:rPr>
          <w:rFonts w:ascii="Palatino Linotype" w:eastAsiaTheme="minorHAnsi" w:hAnsi="Palatino Linotype" w:cs="Arial"/>
          <w:i/>
          <w:sz w:val="22"/>
          <w:szCs w:val="22"/>
          <w:lang w:val="es-MX" w:eastAsia="en-US"/>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rsidR="00614206" w:rsidRPr="005664AC" w:rsidRDefault="00614206" w:rsidP="00614206">
      <w:pPr>
        <w:ind w:left="567" w:right="567"/>
        <w:jc w:val="both"/>
        <w:rPr>
          <w:rFonts w:ascii="Palatino Linotype" w:eastAsiaTheme="minorHAnsi" w:hAnsi="Palatino Linotype" w:cs="Arial"/>
          <w:i/>
          <w:sz w:val="22"/>
          <w:szCs w:val="22"/>
          <w:lang w:val="es-MX" w:eastAsia="en-US"/>
        </w:rPr>
      </w:pPr>
      <w:r w:rsidRPr="005664AC">
        <w:rPr>
          <w:rFonts w:ascii="Palatino Linotype" w:eastAsiaTheme="minorHAnsi" w:hAnsi="Palatino Linotype" w:cs="Arial"/>
          <w:i/>
          <w:sz w:val="22"/>
          <w:szCs w:val="22"/>
          <w:lang w:val="es-MX" w:eastAsia="en-US"/>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614206" w:rsidRPr="005664AC" w:rsidRDefault="00614206" w:rsidP="00614206">
      <w:pPr>
        <w:ind w:left="567" w:right="567"/>
        <w:jc w:val="both"/>
        <w:rPr>
          <w:rFonts w:ascii="Palatino Linotype" w:eastAsiaTheme="minorHAnsi" w:hAnsi="Palatino Linotype" w:cs="Arial"/>
          <w:sz w:val="22"/>
          <w:szCs w:val="22"/>
          <w:lang w:val="es-MX" w:eastAsia="en-US"/>
        </w:rPr>
      </w:pPr>
      <w:r w:rsidRPr="005664AC">
        <w:rPr>
          <w:rFonts w:ascii="Palatino Linotype" w:eastAsiaTheme="minorHAnsi" w:hAnsi="Palatino Linotype" w:cs="Arial"/>
          <w:i/>
          <w:sz w:val="22"/>
          <w:szCs w:val="22"/>
          <w:lang w:val="es-MX" w:eastAsia="en-US"/>
        </w:rPr>
        <w:t>En el caso de requerimientos parciales no desahogados, se tendrá por presentada la solicitud por lo que respecta a los contenidos de información que no formaron parte del requerimiento”</w:t>
      </w:r>
    </w:p>
    <w:p w:rsidR="00614206" w:rsidRPr="005664AC" w:rsidRDefault="00614206" w:rsidP="00614206">
      <w:pPr>
        <w:ind w:left="567" w:right="567"/>
        <w:jc w:val="right"/>
        <w:rPr>
          <w:rFonts w:ascii="Palatino Linotype" w:eastAsiaTheme="minorHAnsi" w:hAnsi="Palatino Linotype" w:cs="Arial"/>
          <w:sz w:val="22"/>
          <w:szCs w:val="22"/>
          <w:lang w:val="es-MX" w:eastAsia="en-US"/>
        </w:rPr>
      </w:pPr>
      <w:r w:rsidRPr="005664AC">
        <w:rPr>
          <w:rFonts w:ascii="Palatino Linotype" w:eastAsiaTheme="minorHAnsi" w:hAnsi="Palatino Linotype" w:cs="Arial"/>
          <w:sz w:val="22"/>
          <w:szCs w:val="22"/>
          <w:lang w:val="es-MX" w:eastAsia="en-US"/>
        </w:rPr>
        <w:t>(Énfasis añadido)</w:t>
      </w:r>
    </w:p>
    <w:p w:rsidR="00614206" w:rsidRPr="005664AC" w:rsidRDefault="00614206" w:rsidP="00614206">
      <w:pPr>
        <w:spacing w:line="360" w:lineRule="auto"/>
        <w:jc w:val="both"/>
        <w:rPr>
          <w:rFonts w:ascii="Palatino Linotype" w:eastAsiaTheme="minorHAnsi" w:hAnsi="Palatino Linotype" w:cs="Arial"/>
          <w:szCs w:val="22"/>
          <w:lang w:val="es-MX" w:eastAsia="en-US"/>
        </w:rPr>
      </w:pPr>
    </w:p>
    <w:p w:rsidR="00614206" w:rsidRPr="005664AC" w:rsidRDefault="00614206" w:rsidP="00614206">
      <w:pPr>
        <w:spacing w:line="360" w:lineRule="auto"/>
        <w:jc w:val="both"/>
        <w:rPr>
          <w:rFonts w:ascii="Palatino Linotype" w:eastAsiaTheme="minorHAnsi" w:hAnsi="Palatino Linotype" w:cs="Arial"/>
          <w:szCs w:val="22"/>
          <w:lang w:val="es-MX" w:eastAsia="en-US"/>
        </w:rPr>
      </w:pPr>
      <w:r w:rsidRPr="005664AC">
        <w:rPr>
          <w:rFonts w:ascii="Palatino Linotype" w:eastAsiaTheme="minorHAnsi" w:hAnsi="Palatino Linotype" w:cs="Arial"/>
          <w:szCs w:val="22"/>
          <w:lang w:val="es-MX" w:eastAsia="en-US"/>
        </w:rPr>
        <w:t xml:space="preserve">Precepto legal que establece la facultad de los </w:t>
      </w:r>
      <w:r w:rsidRPr="005664AC">
        <w:rPr>
          <w:rFonts w:ascii="Palatino Linotype" w:eastAsiaTheme="minorHAnsi" w:hAnsi="Palatino Linotype" w:cs="Arial"/>
          <w:b/>
          <w:szCs w:val="22"/>
          <w:lang w:val="es-MX" w:eastAsia="en-US"/>
        </w:rPr>
        <w:t>Sujetos Obligados</w:t>
      </w:r>
      <w:r w:rsidRPr="005664AC">
        <w:rPr>
          <w:rFonts w:ascii="Palatino Linotype" w:eastAsiaTheme="minorHAnsi" w:hAnsi="Palatino Linotype" w:cs="Arial"/>
          <w:szCs w:val="22"/>
          <w:lang w:val="es-MX" w:eastAsia="en-US"/>
        </w:rPr>
        <w:t xml:space="preserve"> de requerir a los particulares, corrijan, o proporcionen mayores elementos de los datos proporcionados en la solicitud de información, para la búsqueda y entrega de la información, cuando los primeros proporcionados fueren </w:t>
      </w:r>
      <w:r w:rsidRPr="005664AC">
        <w:rPr>
          <w:rFonts w:ascii="Palatino Linotype" w:eastAsiaTheme="minorHAnsi" w:hAnsi="Palatino Linotype" w:cs="Arial"/>
          <w:b/>
          <w:szCs w:val="22"/>
          <w:lang w:val="es-MX" w:eastAsia="en-US"/>
        </w:rPr>
        <w:t>insuficientes, incompletos o erróneos</w:t>
      </w:r>
      <w:r w:rsidRPr="005664AC">
        <w:rPr>
          <w:rFonts w:ascii="Palatino Linotype" w:eastAsiaTheme="minorHAnsi" w:hAnsi="Palatino Linotype" w:cs="Arial"/>
          <w:szCs w:val="22"/>
          <w:lang w:val="es-MX" w:eastAsia="en-US"/>
        </w:rPr>
        <w:t>. Atentos a ellos, de conformidad con la redacción de la</w:t>
      </w:r>
      <w:r>
        <w:rPr>
          <w:rFonts w:ascii="Palatino Linotype" w:eastAsiaTheme="minorHAnsi" w:hAnsi="Palatino Linotype" w:cs="Arial"/>
          <w:szCs w:val="22"/>
          <w:lang w:val="es-MX" w:eastAsia="en-US"/>
        </w:rPr>
        <w:t>s</w:t>
      </w:r>
      <w:r w:rsidRPr="005664AC">
        <w:rPr>
          <w:rFonts w:ascii="Palatino Linotype" w:eastAsiaTheme="minorHAnsi" w:hAnsi="Palatino Linotype" w:cs="Arial"/>
          <w:szCs w:val="22"/>
          <w:lang w:val="es-MX" w:eastAsia="en-US"/>
        </w:rPr>
        <w:t xml:space="preserve"> solicitud</w:t>
      </w:r>
      <w:r>
        <w:rPr>
          <w:rFonts w:ascii="Palatino Linotype" w:eastAsiaTheme="minorHAnsi" w:hAnsi="Palatino Linotype" w:cs="Arial"/>
          <w:szCs w:val="22"/>
          <w:lang w:val="es-MX" w:eastAsia="en-US"/>
        </w:rPr>
        <w:t>es</w:t>
      </w:r>
      <w:r w:rsidRPr="005664AC">
        <w:rPr>
          <w:rFonts w:ascii="Palatino Linotype" w:eastAsiaTheme="minorHAnsi" w:hAnsi="Palatino Linotype" w:cs="Arial"/>
          <w:szCs w:val="22"/>
          <w:lang w:val="es-MX" w:eastAsia="en-US"/>
        </w:rPr>
        <w:t xml:space="preserve"> de información, no se advierte que resulten insuficientes, incompletos o erróneos, toda vez, que de manera clara y precisa, se establece</w:t>
      </w:r>
      <w:r>
        <w:rPr>
          <w:rFonts w:ascii="Palatino Linotype" w:eastAsiaTheme="minorHAnsi" w:hAnsi="Palatino Linotype" w:cs="Arial"/>
          <w:szCs w:val="22"/>
          <w:lang w:val="es-MX" w:eastAsia="en-US"/>
        </w:rPr>
        <w:t>n los</w:t>
      </w:r>
      <w:r w:rsidRPr="005664AC">
        <w:rPr>
          <w:rFonts w:ascii="Palatino Linotype" w:eastAsiaTheme="minorHAnsi" w:hAnsi="Palatino Linotype" w:cs="Arial"/>
          <w:szCs w:val="22"/>
          <w:lang w:val="es-MX" w:eastAsia="en-US"/>
        </w:rPr>
        <w:t xml:space="preserve"> requerimiento</w:t>
      </w:r>
      <w:r>
        <w:rPr>
          <w:rFonts w:ascii="Palatino Linotype" w:eastAsiaTheme="minorHAnsi" w:hAnsi="Palatino Linotype" w:cs="Arial"/>
          <w:szCs w:val="22"/>
          <w:lang w:val="es-MX" w:eastAsia="en-US"/>
        </w:rPr>
        <w:t>s</w:t>
      </w:r>
      <w:r w:rsidRPr="005664AC">
        <w:rPr>
          <w:rFonts w:ascii="Palatino Linotype" w:eastAsiaTheme="minorHAnsi" w:hAnsi="Palatino Linotype" w:cs="Arial"/>
          <w:szCs w:val="22"/>
          <w:lang w:val="es-MX" w:eastAsia="en-US"/>
        </w:rPr>
        <w:t xml:space="preserve"> de un documento de tipo</w:t>
      </w:r>
      <w:r>
        <w:rPr>
          <w:rFonts w:ascii="Palatino Linotype" w:eastAsiaTheme="minorHAnsi" w:hAnsi="Palatino Linotype" w:cs="Arial"/>
          <w:szCs w:val="22"/>
          <w:lang w:val="es-MX" w:eastAsia="en-US"/>
        </w:rPr>
        <w:t xml:space="preserve"> y temporalidad</w:t>
      </w:r>
      <w:r w:rsidRPr="005664AC">
        <w:rPr>
          <w:rFonts w:ascii="Palatino Linotype" w:eastAsiaTheme="minorHAnsi" w:hAnsi="Palatino Linotype" w:cs="Arial"/>
          <w:szCs w:val="22"/>
          <w:lang w:val="es-MX" w:eastAsia="en-US"/>
        </w:rPr>
        <w:t xml:space="preserve"> específica.</w:t>
      </w:r>
    </w:p>
    <w:p w:rsidR="00614206" w:rsidRPr="005664AC" w:rsidRDefault="00614206" w:rsidP="00614206">
      <w:pPr>
        <w:spacing w:line="360" w:lineRule="auto"/>
        <w:jc w:val="both"/>
        <w:rPr>
          <w:rFonts w:ascii="Palatino Linotype" w:eastAsiaTheme="minorHAnsi" w:hAnsi="Palatino Linotype" w:cs="Arial"/>
          <w:szCs w:val="22"/>
          <w:lang w:val="es-MX" w:eastAsia="en-US"/>
        </w:rPr>
      </w:pPr>
    </w:p>
    <w:p w:rsidR="00614206" w:rsidRDefault="00614206" w:rsidP="00614206">
      <w:pPr>
        <w:spacing w:line="360" w:lineRule="auto"/>
        <w:jc w:val="both"/>
        <w:rPr>
          <w:rFonts w:ascii="Palatino Linotype" w:eastAsiaTheme="minorHAnsi" w:hAnsi="Palatino Linotype" w:cs="Arial"/>
          <w:szCs w:val="22"/>
          <w:lang w:val="es-MX" w:eastAsia="en-US"/>
        </w:rPr>
      </w:pPr>
      <w:r w:rsidRPr="005664AC">
        <w:rPr>
          <w:rFonts w:ascii="Palatino Linotype" w:eastAsiaTheme="minorHAnsi" w:hAnsi="Palatino Linotype" w:cs="Arial"/>
          <w:szCs w:val="22"/>
          <w:lang w:val="es-MX" w:eastAsia="en-US"/>
        </w:rPr>
        <w:t xml:space="preserve">Consecuentemente, este Órgano Garante no advierte la necesidad de haber hecho </w:t>
      </w:r>
      <w:r>
        <w:rPr>
          <w:rFonts w:ascii="Palatino Linotype" w:eastAsiaTheme="minorHAnsi" w:hAnsi="Palatino Linotype" w:cs="Arial"/>
          <w:szCs w:val="22"/>
          <w:lang w:val="es-MX" w:eastAsia="en-US"/>
        </w:rPr>
        <w:t>los</w:t>
      </w:r>
      <w:r w:rsidRPr="005664AC">
        <w:rPr>
          <w:rFonts w:ascii="Palatino Linotype" w:eastAsiaTheme="minorHAnsi" w:hAnsi="Palatino Linotype" w:cs="Arial"/>
          <w:szCs w:val="22"/>
          <w:lang w:val="es-MX" w:eastAsia="en-US"/>
        </w:rPr>
        <w:t xml:space="preserve"> requerimiento</w:t>
      </w:r>
      <w:r>
        <w:rPr>
          <w:rFonts w:ascii="Palatino Linotype" w:eastAsiaTheme="minorHAnsi" w:hAnsi="Palatino Linotype" w:cs="Arial"/>
          <w:szCs w:val="22"/>
          <w:lang w:val="es-MX" w:eastAsia="en-US"/>
        </w:rPr>
        <w:t>s</w:t>
      </w:r>
      <w:r w:rsidRPr="005664AC">
        <w:rPr>
          <w:rFonts w:ascii="Palatino Linotype" w:eastAsiaTheme="minorHAnsi" w:hAnsi="Palatino Linotype" w:cs="Arial"/>
          <w:szCs w:val="22"/>
          <w:lang w:val="es-MX" w:eastAsia="en-US"/>
        </w:rPr>
        <w:t xml:space="preserve"> de aclaración al </w:t>
      </w:r>
      <w:r w:rsidRPr="005664AC">
        <w:rPr>
          <w:rFonts w:ascii="Palatino Linotype" w:eastAsiaTheme="minorHAnsi" w:hAnsi="Palatino Linotype" w:cs="Arial"/>
          <w:b/>
          <w:szCs w:val="22"/>
          <w:lang w:val="es-MX" w:eastAsia="en-US"/>
        </w:rPr>
        <w:t>Recurrente</w:t>
      </w:r>
      <w:r w:rsidRPr="005664AC">
        <w:rPr>
          <w:rFonts w:ascii="Palatino Linotype" w:eastAsiaTheme="minorHAnsi" w:hAnsi="Palatino Linotype" w:cs="Arial"/>
          <w:szCs w:val="22"/>
          <w:lang w:val="es-MX" w:eastAsia="en-US"/>
        </w:rPr>
        <w:t xml:space="preserve">. Lo anterior se corrobora, atendiendo que el </w:t>
      </w:r>
      <w:r w:rsidRPr="005664AC">
        <w:rPr>
          <w:rFonts w:ascii="Palatino Linotype" w:eastAsiaTheme="minorHAnsi" w:hAnsi="Palatino Linotype" w:cs="Arial"/>
          <w:b/>
          <w:szCs w:val="22"/>
          <w:lang w:val="es-MX" w:eastAsia="en-US"/>
        </w:rPr>
        <w:t>Recurrente</w:t>
      </w:r>
      <w:r w:rsidRPr="005664AC">
        <w:rPr>
          <w:rFonts w:ascii="Palatino Linotype" w:eastAsiaTheme="minorHAnsi" w:hAnsi="Palatino Linotype" w:cs="Arial"/>
          <w:szCs w:val="22"/>
          <w:lang w:val="es-MX" w:eastAsia="en-US"/>
        </w:rPr>
        <w:t xml:space="preserve"> </w:t>
      </w:r>
      <w:r>
        <w:rPr>
          <w:rFonts w:ascii="Palatino Linotype" w:eastAsiaTheme="minorHAnsi" w:hAnsi="Palatino Linotype" w:cs="Arial"/>
          <w:szCs w:val="22"/>
          <w:lang w:val="es-MX" w:eastAsia="en-US"/>
        </w:rPr>
        <w:t xml:space="preserve">los </w:t>
      </w:r>
      <w:r w:rsidRPr="005664AC">
        <w:rPr>
          <w:rFonts w:ascii="Palatino Linotype" w:eastAsiaTheme="minorHAnsi" w:hAnsi="Palatino Linotype" w:cs="Arial"/>
          <w:szCs w:val="22"/>
          <w:lang w:val="es-MX" w:eastAsia="en-US"/>
        </w:rPr>
        <w:t xml:space="preserve">desahogó señalando textualmente </w:t>
      </w:r>
      <w:r>
        <w:rPr>
          <w:rFonts w:ascii="Palatino Linotype" w:eastAsiaTheme="minorHAnsi" w:hAnsi="Palatino Linotype" w:cs="Arial"/>
          <w:szCs w:val="22"/>
          <w:lang w:val="es-MX" w:eastAsia="en-US"/>
        </w:rPr>
        <w:t>los</w:t>
      </w:r>
      <w:r w:rsidRPr="005664AC">
        <w:rPr>
          <w:rFonts w:ascii="Palatino Linotype" w:eastAsiaTheme="minorHAnsi" w:hAnsi="Palatino Linotype" w:cs="Arial"/>
          <w:szCs w:val="22"/>
          <w:lang w:val="es-MX" w:eastAsia="en-US"/>
        </w:rPr>
        <w:t xml:space="preserve"> mismo</w:t>
      </w:r>
      <w:r>
        <w:rPr>
          <w:rFonts w:ascii="Palatino Linotype" w:eastAsiaTheme="minorHAnsi" w:hAnsi="Palatino Linotype" w:cs="Arial"/>
          <w:szCs w:val="22"/>
          <w:lang w:val="es-MX" w:eastAsia="en-US"/>
        </w:rPr>
        <w:t>s</w:t>
      </w:r>
      <w:r w:rsidRPr="005664AC">
        <w:rPr>
          <w:rFonts w:ascii="Palatino Linotype" w:eastAsiaTheme="minorHAnsi" w:hAnsi="Palatino Linotype" w:cs="Arial"/>
          <w:szCs w:val="22"/>
          <w:lang w:val="es-MX" w:eastAsia="en-US"/>
        </w:rPr>
        <w:t xml:space="preserve"> requerimiento</w:t>
      </w:r>
      <w:r>
        <w:rPr>
          <w:rFonts w:ascii="Palatino Linotype" w:eastAsiaTheme="minorHAnsi" w:hAnsi="Palatino Linotype" w:cs="Arial"/>
          <w:szCs w:val="22"/>
          <w:lang w:val="es-MX" w:eastAsia="en-US"/>
        </w:rPr>
        <w:t>s</w:t>
      </w:r>
      <w:r w:rsidRPr="005664AC">
        <w:rPr>
          <w:rFonts w:ascii="Palatino Linotype" w:eastAsiaTheme="minorHAnsi" w:hAnsi="Palatino Linotype" w:cs="Arial"/>
          <w:szCs w:val="22"/>
          <w:lang w:val="es-MX" w:eastAsia="en-US"/>
        </w:rPr>
        <w:t xml:space="preserve"> de información, el cual posteriormente el </w:t>
      </w:r>
      <w:r w:rsidRPr="005664AC">
        <w:rPr>
          <w:rFonts w:ascii="Palatino Linotype" w:eastAsiaTheme="minorHAnsi" w:hAnsi="Palatino Linotype" w:cs="Arial"/>
          <w:b/>
          <w:szCs w:val="22"/>
          <w:lang w:val="es-MX" w:eastAsia="en-US"/>
        </w:rPr>
        <w:t>Sujeto Obligado</w:t>
      </w:r>
      <w:r w:rsidRPr="005664AC">
        <w:rPr>
          <w:rFonts w:ascii="Palatino Linotype" w:eastAsiaTheme="minorHAnsi" w:hAnsi="Palatino Linotype" w:cs="Arial"/>
          <w:szCs w:val="22"/>
          <w:lang w:val="es-MX" w:eastAsia="en-US"/>
        </w:rPr>
        <w:t>, reconoce tener en sus archivos la información, al pretender el cambio de modalidad. Por ello es dable recordarle al Sujeto Obligado que debe sujetar su actuar a su marco normativo, evitando dilaciones innecesarias en garantizar el derecho de acceso a la información de la sociedad.</w:t>
      </w:r>
    </w:p>
    <w:p w:rsidR="00614206" w:rsidRPr="005664AC" w:rsidRDefault="00614206" w:rsidP="00614206">
      <w:pPr>
        <w:spacing w:line="360" w:lineRule="auto"/>
        <w:jc w:val="both"/>
        <w:rPr>
          <w:rFonts w:ascii="Palatino Linotype" w:eastAsiaTheme="minorHAnsi" w:hAnsi="Palatino Linotype" w:cs="Arial"/>
          <w:szCs w:val="22"/>
          <w:lang w:val="es-MX" w:eastAsia="en-US"/>
        </w:rPr>
      </w:pPr>
    </w:p>
    <w:p w:rsidR="00614206" w:rsidRPr="005664AC" w:rsidRDefault="00614206" w:rsidP="00614206">
      <w:pPr>
        <w:spacing w:line="360" w:lineRule="auto"/>
        <w:jc w:val="both"/>
        <w:rPr>
          <w:rFonts w:ascii="Palatino Linotype" w:eastAsiaTheme="minorHAnsi" w:hAnsi="Palatino Linotype" w:cs="Arial"/>
          <w:szCs w:val="22"/>
          <w:lang w:val="es-MX" w:eastAsia="en-US"/>
        </w:rPr>
      </w:pPr>
      <w:r w:rsidRPr="005664AC">
        <w:rPr>
          <w:rFonts w:ascii="Palatino Linotype" w:eastAsiaTheme="minorHAnsi" w:hAnsi="Palatino Linotype" w:cs="Arial"/>
          <w:szCs w:val="22"/>
          <w:lang w:val="es-MX" w:eastAsia="en-US"/>
        </w:rPr>
        <w:t>En el mismo orden de ideas, conforme a las constancias de</w:t>
      </w:r>
      <w:r>
        <w:rPr>
          <w:rFonts w:ascii="Palatino Linotype" w:eastAsiaTheme="minorHAnsi" w:hAnsi="Palatino Linotype" w:cs="Arial"/>
          <w:szCs w:val="22"/>
          <w:lang w:val="es-MX" w:eastAsia="en-US"/>
        </w:rPr>
        <w:t xml:space="preserve"> </w:t>
      </w:r>
      <w:r w:rsidRPr="005664AC">
        <w:rPr>
          <w:rFonts w:ascii="Palatino Linotype" w:eastAsiaTheme="minorHAnsi" w:hAnsi="Palatino Linotype" w:cs="Arial"/>
          <w:szCs w:val="22"/>
          <w:lang w:val="es-MX" w:eastAsia="en-US"/>
        </w:rPr>
        <w:t>l</w:t>
      </w:r>
      <w:r>
        <w:rPr>
          <w:rFonts w:ascii="Palatino Linotype" w:eastAsiaTheme="minorHAnsi" w:hAnsi="Palatino Linotype" w:cs="Arial"/>
          <w:szCs w:val="22"/>
          <w:lang w:val="es-MX" w:eastAsia="en-US"/>
        </w:rPr>
        <w:t>os</w:t>
      </w:r>
      <w:r w:rsidRPr="005664AC">
        <w:rPr>
          <w:rFonts w:ascii="Palatino Linotype" w:eastAsiaTheme="minorHAnsi" w:hAnsi="Palatino Linotype" w:cs="Arial"/>
          <w:szCs w:val="22"/>
          <w:lang w:val="es-MX" w:eastAsia="en-US"/>
        </w:rPr>
        <w:t xml:space="preserve"> expediente</w:t>
      </w:r>
      <w:r>
        <w:rPr>
          <w:rFonts w:ascii="Palatino Linotype" w:eastAsiaTheme="minorHAnsi" w:hAnsi="Palatino Linotype" w:cs="Arial"/>
          <w:szCs w:val="22"/>
          <w:lang w:val="es-MX" w:eastAsia="en-US"/>
        </w:rPr>
        <w:t>s</w:t>
      </w:r>
      <w:r w:rsidRPr="005664AC">
        <w:rPr>
          <w:rFonts w:ascii="Palatino Linotype" w:eastAsiaTheme="minorHAnsi" w:hAnsi="Palatino Linotype" w:cs="Arial"/>
          <w:szCs w:val="22"/>
          <w:lang w:val="es-MX" w:eastAsia="en-US"/>
        </w:rPr>
        <w:t xml:space="preserve"> electrónico</w:t>
      </w:r>
      <w:r>
        <w:rPr>
          <w:rFonts w:ascii="Palatino Linotype" w:eastAsiaTheme="minorHAnsi" w:hAnsi="Palatino Linotype" w:cs="Arial"/>
          <w:szCs w:val="22"/>
          <w:lang w:val="es-MX" w:eastAsia="en-US"/>
        </w:rPr>
        <w:t>s</w:t>
      </w:r>
      <w:r w:rsidRPr="005664AC">
        <w:rPr>
          <w:rFonts w:ascii="Palatino Linotype" w:eastAsiaTheme="minorHAnsi" w:hAnsi="Palatino Linotype" w:cs="Arial"/>
          <w:szCs w:val="22"/>
          <w:lang w:val="es-MX" w:eastAsia="en-US"/>
        </w:rPr>
        <w:t xml:space="preserve">, se observa que el </w:t>
      </w:r>
      <w:r w:rsidRPr="005664AC">
        <w:rPr>
          <w:rFonts w:ascii="Palatino Linotype" w:eastAsiaTheme="minorHAnsi" w:hAnsi="Palatino Linotype" w:cs="Arial"/>
          <w:b/>
          <w:szCs w:val="22"/>
          <w:lang w:val="es-MX" w:eastAsia="en-US"/>
        </w:rPr>
        <w:t>Sujeto Obligado</w:t>
      </w:r>
      <w:r w:rsidRPr="005664AC">
        <w:rPr>
          <w:rFonts w:ascii="Palatino Linotype" w:eastAsiaTheme="minorHAnsi" w:hAnsi="Palatino Linotype" w:cs="Arial"/>
          <w:szCs w:val="22"/>
          <w:lang w:val="es-MX" w:eastAsia="en-US"/>
        </w:rPr>
        <w:t xml:space="preserve"> </w:t>
      </w:r>
      <w:r>
        <w:rPr>
          <w:rFonts w:ascii="Palatino Linotype" w:eastAsiaTheme="minorHAnsi" w:hAnsi="Palatino Linotype" w:cs="Arial"/>
          <w:szCs w:val="22"/>
          <w:lang w:val="es-MX" w:eastAsia="en-US"/>
        </w:rPr>
        <w:t xml:space="preserve">le </w:t>
      </w:r>
      <w:r w:rsidRPr="005664AC">
        <w:rPr>
          <w:rFonts w:ascii="Palatino Linotype" w:eastAsiaTheme="minorHAnsi" w:hAnsi="Palatino Linotype" w:cs="Arial"/>
          <w:szCs w:val="22"/>
          <w:lang w:val="es-MX" w:eastAsia="en-US"/>
        </w:rPr>
        <w:t xml:space="preserve">notificó al </w:t>
      </w:r>
      <w:r w:rsidRPr="005664AC">
        <w:rPr>
          <w:rFonts w:ascii="Palatino Linotype" w:eastAsiaTheme="minorHAnsi" w:hAnsi="Palatino Linotype" w:cs="Arial"/>
          <w:b/>
          <w:szCs w:val="22"/>
          <w:lang w:val="es-MX" w:eastAsia="en-US"/>
        </w:rPr>
        <w:t>Recurrente</w:t>
      </w:r>
      <w:r w:rsidRPr="005664AC">
        <w:rPr>
          <w:rFonts w:ascii="Palatino Linotype" w:eastAsiaTheme="minorHAnsi" w:hAnsi="Palatino Linotype" w:cs="Arial"/>
          <w:szCs w:val="22"/>
          <w:lang w:val="es-MX" w:eastAsia="en-US"/>
        </w:rPr>
        <w:t xml:space="preserve"> que el término ordinario de 15 (quince) días hábiles para dar respuesta fue prorrogado por el término extraordinario de 7 (siete) días hábiles, de conformidad con el artículo 163 de la multicitada Ley de Transparencia local, que establece:</w:t>
      </w:r>
    </w:p>
    <w:p w:rsidR="00614206" w:rsidRPr="005664AC" w:rsidRDefault="00614206" w:rsidP="00614206">
      <w:pPr>
        <w:spacing w:line="360" w:lineRule="auto"/>
        <w:jc w:val="both"/>
        <w:rPr>
          <w:rFonts w:ascii="Palatino Linotype" w:eastAsiaTheme="minorHAnsi" w:hAnsi="Palatino Linotype" w:cs="Arial"/>
          <w:szCs w:val="22"/>
          <w:lang w:val="es-MX" w:eastAsia="en-US"/>
        </w:rPr>
      </w:pPr>
    </w:p>
    <w:p w:rsidR="00614206" w:rsidRPr="005664AC" w:rsidRDefault="00614206" w:rsidP="00614206">
      <w:pPr>
        <w:ind w:left="567" w:right="567"/>
        <w:jc w:val="both"/>
        <w:rPr>
          <w:rFonts w:ascii="Palatino Linotype" w:eastAsiaTheme="minorHAnsi" w:hAnsi="Palatino Linotype" w:cs="Arial"/>
          <w:i/>
          <w:sz w:val="22"/>
          <w:szCs w:val="22"/>
          <w:lang w:val="es-MX" w:eastAsia="en-US"/>
        </w:rPr>
      </w:pPr>
      <w:r w:rsidRPr="005664AC">
        <w:rPr>
          <w:rFonts w:ascii="Palatino Linotype" w:eastAsiaTheme="minorHAnsi" w:hAnsi="Palatino Linotype" w:cs="Arial"/>
          <w:i/>
          <w:sz w:val="22"/>
          <w:szCs w:val="22"/>
          <w:lang w:val="es-MX" w:eastAsia="en-US"/>
        </w:rPr>
        <w:t>“</w:t>
      </w:r>
      <w:r w:rsidRPr="005664AC">
        <w:rPr>
          <w:rFonts w:ascii="Palatino Linotype" w:eastAsiaTheme="minorHAnsi" w:hAnsi="Palatino Linotype" w:cs="Arial"/>
          <w:b/>
          <w:i/>
          <w:sz w:val="22"/>
          <w:szCs w:val="22"/>
          <w:lang w:val="es-MX" w:eastAsia="en-US"/>
        </w:rPr>
        <w:t xml:space="preserve">Artículo 163. </w:t>
      </w:r>
      <w:r w:rsidRPr="005664AC">
        <w:rPr>
          <w:rFonts w:ascii="Palatino Linotype" w:eastAsiaTheme="minorHAnsi" w:hAnsi="Palatino Linotype" w:cs="Arial"/>
          <w:i/>
          <w:sz w:val="22"/>
          <w:szCs w:val="22"/>
          <w:lang w:val="es-MX" w:eastAsia="en-US"/>
        </w:rPr>
        <w:t>La Unidad de Transparencia deberá notificar la respuesta a la solicitud al interesado en el menor tiempo posible, que no podrá exceder de quince días hábiles, contados a partir del día siguiente a la presentación de aquélla.</w:t>
      </w:r>
    </w:p>
    <w:p w:rsidR="00614206" w:rsidRPr="005664AC" w:rsidRDefault="00614206" w:rsidP="00614206">
      <w:pPr>
        <w:ind w:left="567" w:right="567"/>
        <w:jc w:val="both"/>
        <w:rPr>
          <w:rFonts w:ascii="Palatino Linotype" w:eastAsiaTheme="minorHAnsi" w:hAnsi="Palatino Linotype" w:cs="Arial"/>
          <w:sz w:val="22"/>
          <w:szCs w:val="22"/>
          <w:lang w:val="es-MX" w:eastAsia="en-US"/>
        </w:rPr>
      </w:pPr>
      <w:r w:rsidRPr="005664AC">
        <w:rPr>
          <w:rFonts w:ascii="Palatino Linotype" w:eastAsiaTheme="minorHAnsi" w:hAnsi="Palatino Linotype" w:cs="Arial"/>
          <w:i/>
          <w:sz w:val="22"/>
          <w:szCs w:val="22"/>
          <w:lang w:val="es-MX" w:eastAsia="en-US"/>
        </w:rPr>
        <w:t xml:space="preserve">Excepcionalmente, el plazo referido en el párrafo anterior </w:t>
      </w:r>
      <w:r w:rsidRPr="005664AC">
        <w:rPr>
          <w:rFonts w:ascii="Palatino Linotype" w:eastAsiaTheme="minorHAnsi" w:hAnsi="Palatino Linotype" w:cs="Arial"/>
          <w:i/>
          <w:sz w:val="22"/>
          <w:szCs w:val="22"/>
          <w:u w:val="single"/>
          <w:lang w:val="es-MX" w:eastAsia="en-US"/>
        </w:rPr>
        <w:t>podrá ampliarse hasta por siete días hábiles más, siempre y cuando existan razones fundadas y motivadas, las cuales deberán ser aprobadas por el Comité de Transparencia, mediante la emisión de una resolución que deberá notificarse al solicitante, antes de su vencimiento.</w:t>
      </w:r>
      <w:r w:rsidRPr="005664AC">
        <w:rPr>
          <w:rFonts w:ascii="Palatino Linotype" w:eastAsiaTheme="minorHAnsi" w:hAnsi="Palatino Linotype" w:cs="Arial"/>
          <w:i/>
          <w:sz w:val="22"/>
          <w:szCs w:val="22"/>
          <w:lang w:val="es-MX" w:eastAsia="en-US"/>
        </w:rPr>
        <w:t xml:space="preserve"> No podrán invocarse como causales de ampliación del plazo motivos que supongan negligencia o descuido del sujeto obligado en el desahogo de la solicitud.”</w:t>
      </w:r>
    </w:p>
    <w:p w:rsidR="00614206" w:rsidRPr="005664AC" w:rsidRDefault="00614206" w:rsidP="00614206">
      <w:pPr>
        <w:ind w:left="567" w:right="567"/>
        <w:jc w:val="right"/>
        <w:rPr>
          <w:rFonts w:ascii="Palatino Linotype" w:eastAsiaTheme="minorHAnsi" w:hAnsi="Palatino Linotype" w:cs="Arial"/>
          <w:sz w:val="22"/>
          <w:szCs w:val="22"/>
          <w:lang w:val="es-MX" w:eastAsia="en-US"/>
        </w:rPr>
      </w:pPr>
      <w:r w:rsidRPr="005664AC">
        <w:rPr>
          <w:rFonts w:ascii="Palatino Linotype" w:eastAsiaTheme="minorHAnsi" w:hAnsi="Palatino Linotype" w:cs="Arial"/>
          <w:sz w:val="22"/>
          <w:szCs w:val="22"/>
          <w:lang w:val="es-MX" w:eastAsia="en-US"/>
        </w:rPr>
        <w:t>(Énfasis añadido)</w:t>
      </w:r>
    </w:p>
    <w:p w:rsidR="00614206" w:rsidRPr="005664AC" w:rsidRDefault="00614206" w:rsidP="00614206">
      <w:pPr>
        <w:spacing w:line="360" w:lineRule="auto"/>
        <w:jc w:val="both"/>
        <w:rPr>
          <w:rFonts w:ascii="Palatino Linotype" w:eastAsiaTheme="minorHAnsi" w:hAnsi="Palatino Linotype" w:cs="Arial"/>
          <w:szCs w:val="22"/>
          <w:lang w:val="es-MX" w:eastAsia="en-US"/>
        </w:rPr>
      </w:pPr>
    </w:p>
    <w:p w:rsidR="00614206" w:rsidRPr="005664AC" w:rsidRDefault="00614206" w:rsidP="00614206">
      <w:pPr>
        <w:spacing w:line="360" w:lineRule="auto"/>
        <w:jc w:val="both"/>
        <w:rPr>
          <w:rFonts w:ascii="Palatino Linotype" w:eastAsiaTheme="minorHAnsi" w:hAnsi="Palatino Linotype" w:cs="Arial"/>
          <w:szCs w:val="22"/>
          <w:lang w:val="es-MX" w:eastAsia="en-US"/>
        </w:rPr>
      </w:pPr>
      <w:r w:rsidRPr="005664AC">
        <w:rPr>
          <w:rFonts w:ascii="Palatino Linotype" w:eastAsiaTheme="minorHAnsi" w:hAnsi="Palatino Linotype" w:cs="Arial"/>
          <w:szCs w:val="22"/>
          <w:lang w:val="es-MX" w:eastAsia="en-US"/>
        </w:rPr>
        <w:t xml:space="preserve">Ordenamiento legal, que de igual manera faculta al </w:t>
      </w:r>
      <w:r w:rsidRPr="005664AC">
        <w:rPr>
          <w:rFonts w:ascii="Palatino Linotype" w:eastAsiaTheme="minorHAnsi" w:hAnsi="Palatino Linotype" w:cs="Arial"/>
          <w:b/>
          <w:szCs w:val="22"/>
          <w:lang w:val="es-MX" w:eastAsia="en-US"/>
        </w:rPr>
        <w:t>Sujeto Obligado</w:t>
      </w:r>
      <w:r w:rsidRPr="005664AC">
        <w:rPr>
          <w:rFonts w:ascii="Palatino Linotype" w:eastAsiaTheme="minorHAnsi" w:hAnsi="Palatino Linotype" w:cs="Arial"/>
          <w:szCs w:val="22"/>
          <w:lang w:val="es-MX" w:eastAsia="en-US"/>
        </w:rPr>
        <w:t xml:space="preserve"> ampliar el término para dar respuesta a la solicitud, </w:t>
      </w:r>
      <w:r w:rsidRPr="005664AC">
        <w:rPr>
          <w:rFonts w:ascii="Palatino Linotype" w:eastAsiaTheme="minorHAnsi" w:hAnsi="Palatino Linotype" w:cs="Arial"/>
          <w:b/>
          <w:szCs w:val="22"/>
          <w:lang w:val="es-MX" w:eastAsia="en-US"/>
        </w:rPr>
        <w:t xml:space="preserve">siempre y cuando existan razones fundadas </w:t>
      </w:r>
      <w:r w:rsidRPr="005664AC">
        <w:rPr>
          <w:rFonts w:ascii="Palatino Linotype" w:eastAsiaTheme="minorHAnsi" w:hAnsi="Palatino Linotype" w:cs="Arial"/>
          <w:b/>
          <w:szCs w:val="22"/>
          <w:lang w:val="es-MX" w:eastAsia="en-US"/>
        </w:rPr>
        <w:lastRenderedPageBreak/>
        <w:t xml:space="preserve">y motivadas, </w:t>
      </w:r>
      <w:r w:rsidRPr="005664AC">
        <w:rPr>
          <w:rFonts w:ascii="Palatino Linotype" w:eastAsiaTheme="minorHAnsi" w:hAnsi="Palatino Linotype" w:cs="Arial"/>
          <w:szCs w:val="22"/>
          <w:lang w:val="es-MX" w:eastAsia="en-US"/>
        </w:rPr>
        <w:t xml:space="preserve">debiendo ser aprobada dicha ampliación por el Comité de Transparencia, mediante la emisión de la resolución que debe ser notificada al </w:t>
      </w:r>
      <w:r w:rsidRPr="005664AC">
        <w:rPr>
          <w:rFonts w:ascii="Palatino Linotype" w:eastAsiaTheme="minorHAnsi" w:hAnsi="Palatino Linotype" w:cs="Arial"/>
          <w:b/>
          <w:szCs w:val="22"/>
          <w:lang w:val="es-MX" w:eastAsia="en-US"/>
        </w:rPr>
        <w:t>Recurrente</w:t>
      </w:r>
      <w:r w:rsidRPr="005664AC">
        <w:rPr>
          <w:rFonts w:ascii="Palatino Linotype" w:eastAsiaTheme="minorHAnsi" w:hAnsi="Palatino Linotype" w:cs="Arial"/>
          <w:szCs w:val="22"/>
          <w:lang w:val="es-MX" w:eastAsia="en-US"/>
        </w:rPr>
        <w:t>.</w:t>
      </w:r>
    </w:p>
    <w:p w:rsidR="00614206" w:rsidRPr="005664AC" w:rsidRDefault="00614206" w:rsidP="00614206">
      <w:pPr>
        <w:spacing w:line="360" w:lineRule="auto"/>
        <w:jc w:val="both"/>
        <w:rPr>
          <w:rFonts w:ascii="Palatino Linotype" w:eastAsiaTheme="minorHAnsi" w:hAnsi="Palatino Linotype" w:cs="Arial"/>
          <w:szCs w:val="22"/>
          <w:lang w:val="es-MX" w:eastAsia="en-US"/>
        </w:rPr>
      </w:pPr>
    </w:p>
    <w:p w:rsidR="00614206" w:rsidRPr="005664AC" w:rsidRDefault="00614206" w:rsidP="00614206">
      <w:pPr>
        <w:spacing w:line="360" w:lineRule="auto"/>
        <w:jc w:val="both"/>
        <w:rPr>
          <w:rFonts w:ascii="Palatino Linotype" w:eastAsiaTheme="minorHAnsi" w:hAnsi="Palatino Linotype" w:cs="Arial"/>
          <w:szCs w:val="22"/>
          <w:lang w:val="es-MX" w:eastAsia="en-US"/>
        </w:rPr>
      </w:pPr>
      <w:r w:rsidRPr="005664AC">
        <w:rPr>
          <w:rFonts w:ascii="Palatino Linotype" w:eastAsiaTheme="minorHAnsi" w:hAnsi="Palatino Linotype" w:cs="Arial"/>
          <w:szCs w:val="22"/>
          <w:lang w:val="es-MX" w:eastAsia="en-US"/>
        </w:rPr>
        <w:t>Circunstancias que de conformidad con las constancias de</w:t>
      </w:r>
      <w:r>
        <w:rPr>
          <w:rFonts w:ascii="Palatino Linotype" w:eastAsiaTheme="minorHAnsi" w:hAnsi="Palatino Linotype" w:cs="Arial"/>
          <w:szCs w:val="22"/>
          <w:lang w:val="es-MX" w:eastAsia="en-US"/>
        </w:rPr>
        <w:t xml:space="preserve"> </w:t>
      </w:r>
      <w:r w:rsidRPr="005664AC">
        <w:rPr>
          <w:rFonts w:ascii="Palatino Linotype" w:eastAsiaTheme="minorHAnsi" w:hAnsi="Palatino Linotype" w:cs="Arial"/>
          <w:szCs w:val="22"/>
          <w:lang w:val="es-MX" w:eastAsia="en-US"/>
        </w:rPr>
        <w:t>l</w:t>
      </w:r>
      <w:r>
        <w:rPr>
          <w:rFonts w:ascii="Palatino Linotype" w:eastAsiaTheme="minorHAnsi" w:hAnsi="Palatino Linotype" w:cs="Arial"/>
          <w:szCs w:val="22"/>
          <w:lang w:val="es-MX" w:eastAsia="en-US"/>
        </w:rPr>
        <w:t xml:space="preserve">os ya referidos </w:t>
      </w:r>
      <w:r w:rsidRPr="005664AC">
        <w:rPr>
          <w:rFonts w:ascii="Palatino Linotype" w:eastAsiaTheme="minorHAnsi" w:hAnsi="Palatino Linotype" w:cs="Arial"/>
          <w:szCs w:val="22"/>
          <w:lang w:val="es-MX" w:eastAsia="en-US"/>
        </w:rPr>
        <w:t>expediente</w:t>
      </w:r>
      <w:r>
        <w:rPr>
          <w:rFonts w:ascii="Palatino Linotype" w:eastAsiaTheme="minorHAnsi" w:hAnsi="Palatino Linotype" w:cs="Arial"/>
          <w:szCs w:val="22"/>
          <w:lang w:val="es-MX" w:eastAsia="en-US"/>
        </w:rPr>
        <w:t>s</w:t>
      </w:r>
      <w:r w:rsidRPr="005664AC">
        <w:rPr>
          <w:rFonts w:ascii="Palatino Linotype" w:eastAsiaTheme="minorHAnsi" w:hAnsi="Palatino Linotype" w:cs="Arial"/>
          <w:szCs w:val="22"/>
          <w:lang w:val="es-MX" w:eastAsia="en-US"/>
        </w:rPr>
        <w:t xml:space="preserve"> electrónico</w:t>
      </w:r>
      <w:r>
        <w:rPr>
          <w:rFonts w:ascii="Palatino Linotype" w:eastAsiaTheme="minorHAnsi" w:hAnsi="Palatino Linotype" w:cs="Arial"/>
          <w:szCs w:val="22"/>
          <w:lang w:val="es-MX" w:eastAsia="en-US"/>
        </w:rPr>
        <w:t>s</w:t>
      </w:r>
      <w:r w:rsidRPr="005664AC">
        <w:rPr>
          <w:rFonts w:ascii="Palatino Linotype" w:eastAsiaTheme="minorHAnsi" w:hAnsi="Palatino Linotype" w:cs="Arial"/>
          <w:szCs w:val="22"/>
          <w:lang w:val="es-MX" w:eastAsia="en-US"/>
        </w:rPr>
        <w:t xml:space="preserve">, acreditan la omisión del </w:t>
      </w:r>
      <w:r w:rsidRPr="005664AC">
        <w:rPr>
          <w:rFonts w:ascii="Palatino Linotype" w:eastAsiaTheme="minorHAnsi" w:hAnsi="Palatino Linotype" w:cs="Arial"/>
          <w:b/>
          <w:szCs w:val="22"/>
          <w:lang w:val="es-MX" w:eastAsia="en-US"/>
        </w:rPr>
        <w:t>Sujeto Obligado</w:t>
      </w:r>
      <w:r w:rsidRPr="005664AC">
        <w:rPr>
          <w:rFonts w:ascii="Palatino Linotype" w:eastAsiaTheme="minorHAnsi" w:hAnsi="Palatino Linotype" w:cs="Arial"/>
          <w:szCs w:val="22"/>
          <w:lang w:val="es-MX" w:eastAsia="en-US"/>
        </w:rPr>
        <w:t xml:space="preserve"> de la emisión y notificación del acuerdo respectivo que contiene las razones y motivaciones que justifican la necesidad de ampliación del término para dar respuesta. </w:t>
      </w:r>
    </w:p>
    <w:p w:rsidR="00614206" w:rsidRDefault="00614206" w:rsidP="00614206">
      <w:pPr>
        <w:spacing w:line="360" w:lineRule="auto"/>
        <w:jc w:val="both"/>
        <w:rPr>
          <w:rFonts w:ascii="Palatino Linotype" w:hAnsi="Palatino Linotype" w:cs="Arial"/>
        </w:rPr>
      </w:pPr>
    </w:p>
    <w:p w:rsidR="00614206" w:rsidRPr="002F3269" w:rsidRDefault="00614206" w:rsidP="00614206">
      <w:pPr>
        <w:spacing w:line="360" w:lineRule="auto"/>
        <w:jc w:val="both"/>
        <w:rPr>
          <w:rFonts w:ascii="Palatino Linotype" w:eastAsiaTheme="minorHAnsi" w:hAnsi="Palatino Linotype" w:cs="Arial"/>
          <w:szCs w:val="22"/>
          <w:lang w:val="es-MX" w:eastAsia="en-US"/>
        </w:rPr>
      </w:pPr>
      <w:r w:rsidRPr="002F3269">
        <w:rPr>
          <w:rFonts w:ascii="Palatino Linotype" w:eastAsiaTheme="minorHAnsi" w:hAnsi="Palatino Linotype" w:cs="Arial"/>
          <w:szCs w:val="22"/>
          <w:lang w:val="es-MX" w:eastAsia="en-US"/>
        </w:rPr>
        <w:t xml:space="preserve">Acotado lo anterior, el </w:t>
      </w:r>
      <w:r w:rsidRPr="002F3269">
        <w:rPr>
          <w:rFonts w:ascii="Palatino Linotype" w:eastAsiaTheme="minorHAnsi" w:hAnsi="Palatino Linotype" w:cs="Arial"/>
          <w:b/>
          <w:szCs w:val="22"/>
          <w:lang w:val="es-MX" w:eastAsia="en-US"/>
        </w:rPr>
        <w:t>Sujeto Obligado</w:t>
      </w:r>
      <w:r w:rsidRPr="002F3269">
        <w:rPr>
          <w:rFonts w:ascii="Palatino Linotype" w:eastAsiaTheme="minorHAnsi" w:hAnsi="Palatino Linotype" w:cs="Arial"/>
          <w:szCs w:val="22"/>
          <w:lang w:val="es-MX" w:eastAsia="en-US"/>
        </w:rPr>
        <w:t xml:space="preserve"> dio respuesta</w:t>
      </w:r>
      <w:r>
        <w:rPr>
          <w:rFonts w:ascii="Palatino Linotype" w:eastAsiaTheme="minorHAnsi" w:hAnsi="Palatino Linotype" w:cs="Arial"/>
          <w:szCs w:val="22"/>
          <w:lang w:val="es-MX" w:eastAsia="en-US"/>
        </w:rPr>
        <w:t>s en los mismos términos,</w:t>
      </w:r>
      <w:r w:rsidRPr="002F3269">
        <w:rPr>
          <w:rFonts w:ascii="Palatino Linotype" w:eastAsiaTheme="minorHAnsi" w:hAnsi="Palatino Linotype" w:cs="Arial"/>
          <w:szCs w:val="22"/>
          <w:lang w:val="es-MX" w:eastAsia="en-US"/>
        </w:rPr>
        <w:t xml:space="preserve"> manifestando que su Comité de Transparencia aprobó el cambio de modalidad de la entrega de la información, a la modalidad de consulta directa (</w:t>
      </w:r>
      <w:r w:rsidRPr="002F3269">
        <w:rPr>
          <w:rFonts w:ascii="Palatino Linotype" w:eastAsiaTheme="minorHAnsi" w:hAnsi="Palatino Linotype" w:cs="Arial"/>
          <w:i/>
          <w:szCs w:val="22"/>
          <w:lang w:val="es-MX" w:eastAsia="en-US"/>
        </w:rPr>
        <w:t>in situ</w:t>
      </w:r>
      <w:r w:rsidRPr="002F3269">
        <w:rPr>
          <w:rFonts w:ascii="Palatino Linotype" w:eastAsiaTheme="minorHAnsi" w:hAnsi="Palatino Linotype" w:cs="Arial"/>
          <w:szCs w:val="22"/>
          <w:lang w:val="es-MX" w:eastAsia="en-US"/>
        </w:rPr>
        <w:t xml:space="preserve">), adjuntando el Acuerdo de la Primer Sesión Extraordinaria del Comité de Transparencia, de fecha 25 de </w:t>
      </w:r>
      <w:r w:rsidR="00EE0E56">
        <w:rPr>
          <w:rFonts w:ascii="Palatino Linotype" w:eastAsiaTheme="minorHAnsi" w:hAnsi="Palatino Linotype" w:cs="Arial"/>
          <w:szCs w:val="22"/>
          <w:lang w:val="es-MX" w:eastAsia="en-US"/>
        </w:rPr>
        <w:t>febrero</w:t>
      </w:r>
      <w:r w:rsidRPr="002F3269">
        <w:rPr>
          <w:rFonts w:ascii="Palatino Linotype" w:eastAsiaTheme="minorHAnsi" w:hAnsi="Palatino Linotype" w:cs="Arial"/>
          <w:szCs w:val="22"/>
          <w:lang w:val="es-MX" w:eastAsia="en-US"/>
        </w:rPr>
        <w:t xml:space="preserve"> de 2022.</w:t>
      </w:r>
    </w:p>
    <w:p w:rsidR="00614206" w:rsidRPr="002F3269" w:rsidRDefault="00614206" w:rsidP="00614206">
      <w:pPr>
        <w:spacing w:line="360" w:lineRule="auto"/>
        <w:jc w:val="both"/>
        <w:rPr>
          <w:rFonts w:ascii="Palatino Linotype" w:eastAsiaTheme="minorHAnsi" w:hAnsi="Palatino Linotype" w:cs="Arial"/>
          <w:szCs w:val="22"/>
          <w:lang w:val="es-MX" w:eastAsia="en-US"/>
        </w:rPr>
      </w:pPr>
    </w:p>
    <w:p w:rsidR="00614206" w:rsidRPr="002F3269" w:rsidRDefault="00614206" w:rsidP="00614206">
      <w:pPr>
        <w:autoSpaceDE w:val="0"/>
        <w:autoSpaceDN w:val="0"/>
        <w:adjustRightInd w:val="0"/>
        <w:spacing w:line="360" w:lineRule="auto"/>
        <w:jc w:val="both"/>
        <w:rPr>
          <w:rFonts w:ascii="Palatino Linotype" w:eastAsiaTheme="minorHAnsi" w:hAnsi="Palatino Linotype" w:cs="Arial"/>
          <w:lang w:val="es-MX" w:eastAsia="en-US"/>
        </w:rPr>
      </w:pPr>
      <w:r w:rsidRPr="002F3269">
        <w:rPr>
          <w:rFonts w:ascii="Palatino Linotype" w:eastAsiaTheme="minorHAnsi" w:hAnsi="Palatino Linotype" w:cs="Arial"/>
          <w:lang w:val="es-MX" w:eastAsia="en-US"/>
        </w:rPr>
        <w:t xml:space="preserve">Como podemos apreciar de la documental en análisis, el </w:t>
      </w:r>
      <w:r w:rsidRPr="00A76E99">
        <w:rPr>
          <w:rFonts w:ascii="Palatino Linotype" w:eastAsiaTheme="minorHAnsi" w:hAnsi="Palatino Linotype" w:cs="Arial"/>
          <w:b/>
          <w:lang w:val="es-MX" w:eastAsia="en-US"/>
        </w:rPr>
        <w:t>Sujeto Obligado</w:t>
      </w:r>
      <w:r w:rsidRPr="002F3269">
        <w:rPr>
          <w:rFonts w:ascii="Palatino Linotype" w:eastAsiaTheme="minorHAnsi" w:hAnsi="Palatino Linotype" w:cs="Arial"/>
          <w:lang w:val="es-MX" w:eastAsia="en-US"/>
        </w:rPr>
        <w:t xml:space="preserve"> no niega contar con la información solicitada, por el contrario acepta de forma expresa poseerla, </w:t>
      </w:r>
      <w:r w:rsidRPr="002F3269">
        <w:rPr>
          <w:rFonts w:ascii="Palatino Linotype" w:eastAsiaTheme="minorHAnsi" w:hAnsi="Palatino Linotype" w:cs="Arial"/>
          <w:lang w:val="es-419" w:eastAsia="en-US"/>
        </w:rPr>
        <w:t xml:space="preserve">al cambiar de modalidad y manifestar que se le entregará la información en consulta directa, </w:t>
      </w:r>
      <w:r w:rsidRPr="002F3269">
        <w:rPr>
          <w:rFonts w:ascii="Palatino Linotype" w:eastAsiaTheme="minorHAnsi" w:hAnsi="Palatino Linotype" w:cs="Arial"/>
          <w:lang w:val="es-MX" w:eastAsia="en-US"/>
        </w:rPr>
        <w:t>en consecuencia se omite el estudio de la fuente obligacional que impone al sujeto obligado a generar</w:t>
      </w:r>
      <w:r>
        <w:rPr>
          <w:rFonts w:ascii="Palatino Linotype" w:eastAsiaTheme="minorHAnsi" w:hAnsi="Palatino Linotype" w:cs="Arial"/>
          <w:lang w:val="es-MX" w:eastAsia="en-US"/>
        </w:rPr>
        <w:t>la</w:t>
      </w:r>
      <w:r w:rsidRPr="002F3269">
        <w:rPr>
          <w:rFonts w:ascii="Palatino Linotype" w:eastAsiaTheme="minorHAnsi" w:hAnsi="Palatino Linotype" w:cs="Arial"/>
          <w:lang w:val="es-MX" w:eastAsia="en-US"/>
        </w:rPr>
        <w:t xml:space="preserve">, </w:t>
      </w:r>
      <w:r w:rsidRPr="002F3269">
        <w:rPr>
          <w:rFonts w:ascii="Palatino Linotype" w:eastAsiaTheme="minorHAnsi" w:hAnsi="Palatino Linotype" w:cs="Arial"/>
          <w:lang w:val="es-419" w:eastAsia="en-US"/>
        </w:rPr>
        <w:t>administrar</w:t>
      </w:r>
      <w:r>
        <w:rPr>
          <w:rFonts w:ascii="Palatino Linotype" w:eastAsiaTheme="minorHAnsi" w:hAnsi="Palatino Linotype" w:cs="Arial"/>
          <w:lang w:val="es-419" w:eastAsia="en-US"/>
        </w:rPr>
        <w:t>la</w:t>
      </w:r>
      <w:r w:rsidRPr="002F3269">
        <w:rPr>
          <w:rFonts w:ascii="Palatino Linotype" w:eastAsiaTheme="minorHAnsi" w:hAnsi="Palatino Linotype" w:cs="Arial"/>
          <w:lang w:val="es-419" w:eastAsia="en-US"/>
        </w:rPr>
        <w:t xml:space="preserve"> o poseer</w:t>
      </w:r>
      <w:r>
        <w:rPr>
          <w:rFonts w:ascii="Palatino Linotype" w:eastAsiaTheme="minorHAnsi" w:hAnsi="Palatino Linotype" w:cs="Arial"/>
          <w:lang w:val="es-419" w:eastAsia="en-US"/>
        </w:rPr>
        <w:t>la</w:t>
      </w:r>
      <w:r w:rsidRPr="002F3269">
        <w:rPr>
          <w:rFonts w:ascii="Palatino Linotype" w:eastAsiaTheme="minorHAnsi" w:hAnsi="Palatino Linotype" w:cs="Arial"/>
          <w:lang w:val="es-MX" w:eastAsia="en-US"/>
        </w:rPr>
        <w:t>.</w:t>
      </w:r>
    </w:p>
    <w:p w:rsidR="00614206" w:rsidRPr="002F3269" w:rsidRDefault="00614206" w:rsidP="00614206">
      <w:pPr>
        <w:autoSpaceDE w:val="0"/>
        <w:autoSpaceDN w:val="0"/>
        <w:adjustRightInd w:val="0"/>
        <w:spacing w:line="360" w:lineRule="auto"/>
        <w:jc w:val="both"/>
        <w:rPr>
          <w:rFonts w:ascii="Palatino Linotype" w:eastAsiaTheme="minorHAnsi" w:hAnsi="Palatino Linotype" w:cs="Arial"/>
          <w:lang w:val="es-MX" w:eastAsia="en-US"/>
        </w:rPr>
      </w:pPr>
    </w:p>
    <w:p w:rsidR="00614206" w:rsidRPr="002F3269" w:rsidRDefault="00614206" w:rsidP="00614206">
      <w:pPr>
        <w:tabs>
          <w:tab w:val="left" w:pos="7938"/>
        </w:tabs>
        <w:spacing w:line="360" w:lineRule="auto"/>
        <w:jc w:val="both"/>
        <w:rPr>
          <w:rFonts w:ascii="Palatino Linotype" w:eastAsiaTheme="minorHAnsi" w:hAnsi="Palatino Linotype" w:cs="Arial"/>
          <w:lang w:val="es-MX" w:eastAsia="en-US"/>
        </w:rPr>
      </w:pPr>
      <w:r w:rsidRPr="002F3269">
        <w:rPr>
          <w:rFonts w:ascii="Palatino Linotype" w:eastAsiaTheme="minorHAnsi" w:hAnsi="Palatino Linotype" w:cs="Arial"/>
          <w:lang w:val="es-MX" w:eastAsia="en-US"/>
        </w:rPr>
        <w:t xml:space="preserve">De lo anterior se colige que, el hecho de que el </w:t>
      </w:r>
      <w:r w:rsidRPr="002F3269">
        <w:rPr>
          <w:rFonts w:ascii="Palatino Linotype" w:eastAsiaTheme="minorHAnsi" w:hAnsi="Palatino Linotype" w:cs="Arial"/>
          <w:b/>
          <w:lang w:val="es-MX" w:eastAsia="en-US"/>
        </w:rPr>
        <w:t>Sujeto Obligado</w:t>
      </w:r>
      <w:r w:rsidRPr="002F3269">
        <w:rPr>
          <w:rFonts w:ascii="Palatino Linotype" w:eastAsiaTheme="minorHAnsi" w:hAnsi="Palatino Linotype" w:cs="Arial"/>
          <w:lang w:val="es-MX" w:eastAsia="en-US"/>
        </w:rPr>
        <w:t xml:space="preserve"> haya manifestado al </w:t>
      </w:r>
      <w:r w:rsidRPr="002F3269">
        <w:rPr>
          <w:rFonts w:ascii="Palatino Linotype" w:eastAsiaTheme="minorHAnsi" w:hAnsi="Palatino Linotype" w:cs="Arial"/>
          <w:b/>
          <w:lang w:val="es-MX" w:eastAsia="en-US"/>
        </w:rPr>
        <w:t>Recurrente</w:t>
      </w:r>
      <w:r w:rsidRPr="002F3269">
        <w:rPr>
          <w:rFonts w:ascii="Palatino Linotype" w:eastAsiaTheme="minorHAnsi" w:hAnsi="Palatino Linotype" w:cs="Arial"/>
          <w:lang w:val="es-MX" w:eastAsia="en-US"/>
        </w:rPr>
        <w:t xml:space="preserve"> que puede asistir a las instalaciones para acceder a lo solicitado, comprueba fehacientemente que dicha autoridad acepta que la genera, posee y/o administra los documentos solicitados, en ejercicio de sus funciones de derecho público, es decir, no </w:t>
      </w:r>
      <w:r w:rsidRPr="002F3269">
        <w:rPr>
          <w:rFonts w:ascii="Palatino Linotype" w:eastAsiaTheme="minorHAnsi" w:hAnsi="Palatino Linotype" w:cs="Arial"/>
          <w:lang w:val="es-MX" w:eastAsia="en-US"/>
        </w:rPr>
        <w:lastRenderedPageBreak/>
        <w:t>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rsidR="00614206" w:rsidRPr="002F3269" w:rsidRDefault="00614206" w:rsidP="00614206">
      <w:pPr>
        <w:tabs>
          <w:tab w:val="left" w:pos="7938"/>
        </w:tabs>
        <w:spacing w:line="360" w:lineRule="auto"/>
        <w:jc w:val="both"/>
        <w:rPr>
          <w:rFonts w:ascii="Palatino Linotype" w:eastAsiaTheme="minorHAnsi" w:hAnsi="Palatino Linotype" w:cs="Arial"/>
          <w:lang w:val="es-MX" w:eastAsia="en-US"/>
        </w:rPr>
      </w:pPr>
    </w:p>
    <w:p w:rsidR="00614206" w:rsidRPr="002F3269" w:rsidRDefault="00614206" w:rsidP="00614206">
      <w:pPr>
        <w:tabs>
          <w:tab w:val="left" w:pos="7938"/>
        </w:tabs>
        <w:spacing w:line="360" w:lineRule="auto"/>
        <w:jc w:val="both"/>
        <w:rPr>
          <w:rFonts w:ascii="Palatino Linotype" w:eastAsiaTheme="minorHAnsi" w:hAnsi="Palatino Linotype" w:cs="Arial"/>
          <w:lang w:val="es-MX" w:eastAsia="en-US"/>
        </w:rPr>
      </w:pPr>
      <w:r w:rsidRPr="002F3269">
        <w:rPr>
          <w:rFonts w:ascii="Palatino Linotype" w:eastAsiaTheme="minorHAnsi" w:hAnsi="Palatino Linotype" w:cs="Arial"/>
          <w:lang w:val="es-MX" w:eastAsia="en-US"/>
        </w:rPr>
        <w:t xml:space="preserve">De hecho, el estudio de la naturaleza jurídica de la información pública solicitada, tiene por objeto determinar si ésta la genera, posee o administra el </w:t>
      </w:r>
      <w:r w:rsidRPr="00A76E99">
        <w:rPr>
          <w:rFonts w:ascii="Palatino Linotype" w:eastAsiaTheme="minorHAnsi" w:hAnsi="Palatino Linotype" w:cs="Arial"/>
          <w:b/>
          <w:lang w:val="es-MX" w:eastAsia="en-US"/>
        </w:rPr>
        <w:t>Sujeto Obligado</w:t>
      </w:r>
      <w:r w:rsidRPr="002F3269">
        <w:rPr>
          <w:rFonts w:ascii="Palatino Linotype" w:eastAsiaTheme="minorHAnsi" w:hAnsi="Palatino Linotype" w:cs="Arial"/>
          <w:lang w:val="es-MX" w:eastAsia="en-US"/>
        </w:rPr>
        <w:t>; sin embargo, en aquellos casos en que éste la asume, implica en automático que la genera, posee o administra; por consiguiente, a nada práctico nos conduciría su estudio, ya que se insiste la información pública solicitada, ya fue asumida por el Sujeto Obligado.</w:t>
      </w:r>
    </w:p>
    <w:p w:rsidR="00614206" w:rsidRPr="002F3269" w:rsidRDefault="00614206" w:rsidP="00614206">
      <w:pPr>
        <w:tabs>
          <w:tab w:val="left" w:pos="7938"/>
        </w:tabs>
        <w:spacing w:line="360" w:lineRule="auto"/>
        <w:jc w:val="both"/>
        <w:rPr>
          <w:rFonts w:ascii="Palatino Linotype" w:eastAsiaTheme="minorHAnsi" w:hAnsi="Palatino Linotype" w:cs="Arial"/>
          <w:lang w:val="es-MX" w:eastAsia="en-US"/>
        </w:rPr>
      </w:pPr>
    </w:p>
    <w:p w:rsidR="00614206" w:rsidRPr="002F3269" w:rsidRDefault="00614206" w:rsidP="00614206">
      <w:pPr>
        <w:tabs>
          <w:tab w:val="left" w:pos="7938"/>
        </w:tabs>
        <w:spacing w:line="360" w:lineRule="auto"/>
        <w:jc w:val="both"/>
        <w:rPr>
          <w:rFonts w:ascii="Palatino Linotype" w:eastAsiaTheme="minorHAnsi" w:hAnsi="Palatino Linotype" w:cs="Arial"/>
          <w:lang w:val="es-MX" w:eastAsia="en-US"/>
        </w:rPr>
      </w:pPr>
      <w:r w:rsidRPr="002F3269">
        <w:rPr>
          <w:rFonts w:ascii="Palatino Linotype" w:eastAsiaTheme="minorHAnsi" w:hAnsi="Palatino Linotype" w:cs="Arial"/>
          <w:lang w:val="es-MX" w:eastAsia="en-US"/>
        </w:rPr>
        <w:t>Ahora bien, respecto del cambio de modalidad, para este Órgano Garante no se justifica dicho cambio, pues no se acredita las imposibilidades del personal para poder entregar la información vía SAIMEX, sólo se refiere que</w:t>
      </w:r>
      <w:r w:rsidRPr="002F3269">
        <w:rPr>
          <w:rFonts w:ascii="Palatino Linotype" w:eastAsiaTheme="minorHAnsi" w:hAnsi="Palatino Linotype" w:cs="Arial"/>
          <w:lang w:val="es-419" w:eastAsia="en-US"/>
        </w:rPr>
        <w:t xml:space="preserve"> </w:t>
      </w:r>
      <w:r w:rsidRPr="002F3269">
        <w:rPr>
          <w:rFonts w:ascii="Palatino Linotype" w:eastAsiaTheme="minorHAnsi" w:hAnsi="Palatino Linotype" w:cs="Arial"/>
          <w:i/>
          <w:iCs/>
          <w:color w:val="222222"/>
          <w:lang w:val="es-MX" w:eastAsia="en-US"/>
        </w:rPr>
        <w:t>“…los servidores públicos encargados de la atención a las solicitudes, también cuentan con diversas atribuciones y funciones señaladas en el Reglamento Interior del SMDIF…cuenta con una persona adscrita al área, por lo cual no se cuenta con una estructura humana y material para dar atención exclusivamente a dichas solicitudes”</w:t>
      </w:r>
      <w:r w:rsidRPr="002F3269">
        <w:rPr>
          <w:rFonts w:ascii="Palatino Linotype" w:eastAsiaTheme="minorHAnsi" w:hAnsi="Palatino Linotype" w:cs="Arial"/>
          <w:lang w:val="es-419" w:eastAsia="en-US"/>
        </w:rPr>
        <w:t>, sin embargo, son manifestaciones</w:t>
      </w:r>
      <w:r w:rsidRPr="002F3269">
        <w:rPr>
          <w:rFonts w:ascii="Palatino Linotype" w:eastAsiaTheme="minorHAnsi" w:hAnsi="Palatino Linotype" w:cs="Arial"/>
          <w:lang w:val="es-MX" w:eastAsia="en-US"/>
        </w:rPr>
        <w:t xml:space="preserve"> que no le hacen caer en cuenta a este Instituto que efectivamente se intentó subir la información al SAIMEX, y que por alguna cuestión técnica no logró cargarse en dicho sistema electrónico; </w:t>
      </w:r>
      <w:r w:rsidRPr="002F3269">
        <w:rPr>
          <w:rFonts w:ascii="Palatino Linotype" w:eastAsiaTheme="minorHAnsi" w:hAnsi="Palatino Linotype" w:cs="Arial"/>
          <w:lang w:val="es-419" w:eastAsia="en-US"/>
        </w:rPr>
        <w:t>e</w:t>
      </w:r>
      <w:r w:rsidRPr="002F3269">
        <w:rPr>
          <w:rFonts w:ascii="Palatino Linotype" w:eastAsiaTheme="minorHAnsi" w:hAnsi="Palatino Linotype" w:cs="Arial"/>
          <w:lang w:val="es-MX" w:eastAsia="en-US"/>
        </w:rPr>
        <w:t xml:space="preserve">l </w:t>
      </w:r>
      <w:r w:rsidRPr="002F3269">
        <w:rPr>
          <w:rFonts w:ascii="Palatino Linotype" w:eastAsiaTheme="minorHAnsi" w:hAnsi="Palatino Linotype" w:cs="Arial"/>
          <w:b/>
          <w:lang w:val="es-MX" w:eastAsia="en-US"/>
        </w:rPr>
        <w:t>Sujeto Obligado</w:t>
      </w:r>
      <w:r w:rsidRPr="002F3269">
        <w:rPr>
          <w:rFonts w:ascii="Palatino Linotype" w:eastAsiaTheme="minorHAnsi" w:hAnsi="Palatino Linotype" w:cs="Arial"/>
          <w:lang w:val="es-MX" w:eastAsia="en-US"/>
        </w:rPr>
        <w:t xml:space="preserve"> no demuestra porque </w:t>
      </w:r>
      <w:r w:rsidRPr="002F3269">
        <w:rPr>
          <w:rFonts w:ascii="Palatino Linotype" w:eastAsiaTheme="minorHAnsi" w:hAnsi="Palatino Linotype" w:cs="Arial"/>
          <w:lang w:val="es-419" w:eastAsia="en-US"/>
        </w:rPr>
        <w:t>la información solicitada</w:t>
      </w:r>
      <w:r w:rsidRPr="002F3269">
        <w:rPr>
          <w:rFonts w:ascii="Palatino Linotype" w:eastAsiaTheme="minorHAnsi" w:hAnsi="Palatino Linotype" w:cs="Arial"/>
          <w:lang w:val="es-MX" w:eastAsia="en-US"/>
        </w:rPr>
        <w:t xml:space="preserve"> no se puede escanear uno a uno</w:t>
      </w:r>
      <w:r w:rsidRPr="002F3269">
        <w:rPr>
          <w:rFonts w:ascii="Palatino Linotype" w:eastAsiaTheme="minorHAnsi" w:hAnsi="Palatino Linotype" w:cs="Arial"/>
          <w:lang w:val="es-419" w:eastAsia="en-US"/>
        </w:rPr>
        <w:t>, guardarlos en un archivo PDF</w:t>
      </w:r>
      <w:r w:rsidRPr="002F3269">
        <w:rPr>
          <w:rFonts w:ascii="Palatino Linotype" w:eastAsiaTheme="minorHAnsi" w:hAnsi="Palatino Linotype" w:cs="Arial"/>
          <w:lang w:val="es-MX" w:eastAsia="en-US"/>
        </w:rPr>
        <w:t xml:space="preserve"> y cargarlos al SAIMEX.</w:t>
      </w:r>
    </w:p>
    <w:p w:rsidR="00614206" w:rsidRPr="002F3269" w:rsidRDefault="00614206" w:rsidP="00614206">
      <w:pPr>
        <w:tabs>
          <w:tab w:val="left" w:pos="7938"/>
        </w:tabs>
        <w:spacing w:line="360" w:lineRule="auto"/>
        <w:jc w:val="both"/>
        <w:rPr>
          <w:rFonts w:ascii="Palatino Linotype" w:eastAsiaTheme="minorHAnsi" w:hAnsi="Palatino Linotype" w:cs="Arial"/>
          <w:lang w:val="es-MX" w:eastAsia="en-US"/>
        </w:rPr>
      </w:pPr>
    </w:p>
    <w:p w:rsidR="00614206" w:rsidRPr="002F3269" w:rsidRDefault="00614206" w:rsidP="00614206">
      <w:pPr>
        <w:tabs>
          <w:tab w:val="left" w:pos="7938"/>
        </w:tabs>
        <w:spacing w:line="360" w:lineRule="auto"/>
        <w:jc w:val="both"/>
        <w:rPr>
          <w:rFonts w:ascii="Palatino Linotype" w:eastAsiaTheme="minorHAnsi" w:hAnsi="Palatino Linotype" w:cs="Arial"/>
          <w:lang w:val="es-419" w:eastAsia="en-US"/>
        </w:rPr>
      </w:pPr>
      <w:r w:rsidRPr="002F3269">
        <w:rPr>
          <w:rFonts w:ascii="Palatino Linotype" w:eastAsiaTheme="minorHAnsi" w:hAnsi="Palatino Linotype" w:cs="Arial"/>
          <w:lang w:val="es-MX" w:eastAsia="en-US"/>
        </w:rPr>
        <w:lastRenderedPageBreak/>
        <w:t xml:space="preserve">A efecto de llevar a cabo un cambio de modalidad el </w:t>
      </w:r>
      <w:r w:rsidRPr="00A76E99">
        <w:rPr>
          <w:rFonts w:ascii="Palatino Linotype" w:eastAsiaTheme="minorHAnsi" w:hAnsi="Palatino Linotype" w:cs="Arial"/>
          <w:b/>
          <w:lang w:val="es-MX" w:eastAsia="en-US"/>
        </w:rPr>
        <w:t>Sujeto Obligado</w:t>
      </w:r>
      <w:r w:rsidRPr="002F3269">
        <w:rPr>
          <w:rFonts w:ascii="Palatino Linotype" w:eastAsiaTheme="minorHAnsi" w:hAnsi="Palatino Linotype" w:cs="Arial"/>
          <w:lang w:val="es-MX" w:eastAsia="en-US"/>
        </w:rPr>
        <w:t xml:space="preserve"> debía además de solicitar incidencia a la Dirección General de Informática de este Instituto, demostrar porque cada </w:t>
      </w:r>
      <w:r w:rsidRPr="002F3269">
        <w:rPr>
          <w:rFonts w:ascii="Palatino Linotype" w:eastAsiaTheme="minorHAnsi" w:hAnsi="Palatino Linotype" w:cs="Arial"/>
          <w:lang w:val="es-419" w:eastAsia="en-US"/>
        </w:rPr>
        <w:t xml:space="preserve">documento que integran </w:t>
      </w:r>
      <w:r w:rsidRPr="002F3269">
        <w:rPr>
          <w:rFonts w:ascii="Palatino Linotype" w:eastAsiaTheme="minorHAnsi" w:hAnsi="Palatino Linotype" w:cs="Arial"/>
          <w:lang w:val="es-MX" w:eastAsia="en-US"/>
        </w:rPr>
        <w:t xml:space="preserve">los </w:t>
      </w:r>
      <w:r>
        <w:rPr>
          <w:rFonts w:ascii="Palatino Linotype" w:eastAsiaTheme="minorHAnsi" w:hAnsi="Palatino Linotype" w:cs="Arial"/>
          <w:lang w:val="es-MX" w:eastAsia="en-US"/>
        </w:rPr>
        <w:t>padrones de beneficiarios</w:t>
      </w:r>
      <w:r w:rsidRPr="002F3269">
        <w:rPr>
          <w:rFonts w:ascii="Palatino Linotype" w:eastAsiaTheme="minorHAnsi" w:hAnsi="Palatino Linotype" w:cs="Arial"/>
          <w:lang w:val="es-MX" w:eastAsia="en-US"/>
        </w:rPr>
        <w:t xml:space="preserve">, no podían cargarse al </w:t>
      </w:r>
      <w:r>
        <w:rPr>
          <w:rFonts w:ascii="Palatino Linotype" w:eastAsiaTheme="minorHAnsi" w:hAnsi="Palatino Linotype" w:cs="Arial"/>
          <w:lang w:val="es-MX" w:eastAsia="en-US"/>
        </w:rPr>
        <w:t xml:space="preserve">sistema </w:t>
      </w:r>
      <w:r w:rsidRPr="002F3269">
        <w:rPr>
          <w:rFonts w:ascii="Palatino Linotype" w:eastAsiaTheme="minorHAnsi" w:hAnsi="Palatino Linotype" w:cs="Arial"/>
          <w:lang w:val="es-MX" w:eastAsia="en-US"/>
        </w:rPr>
        <w:t>SAIMEX</w:t>
      </w:r>
      <w:r w:rsidRPr="002F3269">
        <w:rPr>
          <w:rFonts w:ascii="Palatino Linotype" w:eastAsiaTheme="minorHAnsi" w:hAnsi="Palatino Linotype" w:cs="Arial"/>
          <w:lang w:val="es-419" w:eastAsia="en-US"/>
        </w:rPr>
        <w:t>.</w:t>
      </w:r>
    </w:p>
    <w:p w:rsidR="00614206" w:rsidRPr="002F3269" w:rsidRDefault="00614206" w:rsidP="00614206">
      <w:pPr>
        <w:tabs>
          <w:tab w:val="left" w:pos="7938"/>
        </w:tabs>
        <w:spacing w:line="360" w:lineRule="auto"/>
        <w:jc w:val="both"/>
        <w:rPr>
          <w:rFonts w:ascii="Palatino Linotype" w:eastAsiaTheme="minorHAnsi" w:hAnsi="Palatino Linotype" w:cs="Arial"/>
          <w:lang w:val="es-MX" w:eastAsia="en-US"/>
        </w:rPr>
      </w:pPr>
    </w:p>
    <w:p w:rsidR="00614206" w:rsidRPr="002F3269" w:rsidRDefault="00614206" w:rsidP="00614206">
      <w:pPr>
        <w:tabs>
          <w:tab w:val="left" w:pos="7938"/>
        </w:tabs>
        <w:spacing w:line="360" w:lineRule="auto"/>
        <w:jc w:val="both"/>
        <w:rPr>
          <w:rFonts w:ascii="Palatino Linotype" w:eastAsiaTheme="minorHAnsi" w:hAnsi="Palatino Linotype" w:cs="Arial"/>
          <w:lang w:val="es-MX" w:eastAsia="en-US"/>
        </w:rPr>
      </w:pPr>
      <w:r w:rsidRPr="002F3269">
        <w:rPr>
          <w:rFonts w:ascii="Palatino Linotype" w:eastAsiaTheme="minorHAnsi" w:hAnsi="Palatino Linotype" w:cs="Arial"/>
          <w:lang w:val="es-MX" w:eastAsia="en-US"/>
        </w:rPr>
        <w:t xml:space="preserve">Por otro lado no se refiere la cantidad de </w:t>
      </w:r>
      <w:r w:rsidRPr="002F3269">
        <w:rPr>
          <w:rFonts w:ascii="Palatino Linotype" w:eastAsiaTheme="minorHAnsi" w:hAnsi="Palatino Linotype" w:cs="Arial"/>
          <w:lang w:val="es-419" w:eastAsia="en-US"/>
        </w:rPr>
        <w:t>documentos</w:t>
      </w:r>
      <w:r w:rsidRPr="002F3269">
        <w:rPr>
          <w:rFonts w:ascii="Palatino Linotype" w:eastAsiaTheme="minorHAnsi" w:hAnsi="Palatino Linotype" w:cs="Arial"/>
          <w:lang w:val="es-MX" w:eastAsia="en-US"/>
        </w:rPr>
        <w:t xml:space="preserve"> que lo integran, ni se refiere cuánto pesa cada </w:t>
      </w:r>
      <w:r w:rsidRPr="002F3269">
        <w:rPr>
          <w:rFonts w:ascii="Palatino Linotype" w:eastAsiaTheme="minorHAnsi" w:hAnsi="Palatino Linotype" w:cs="Arial"/>
          <w:lang w:val="es-419" w:eastAsia="en-US"/>
        </w:rPr>
        <w:t>documento</w:t>
      </w:r>
      <w:r w:rsidRPr="002F3269">
        <w:rPr>
          <w:rFonts w:ascii="Palatino Linotype" w:eastAsiaTheme="minorHAnsi" w:hAnsi="Palatino Linotype" w:cs="Arial"/>
          <w:lang w:val="es-MX" w:eastAsia="en-US"/>
        </w:rPr>
        <w:t xml:space="preserve">, tampoco se refieren las circunstancias específicas de lo acontecido al momento de intentar subir </w:t>
      </w:r>
      <w:r w:rsidRPr="002F3269">
        <w:rPr>
          <w:rFonts w:ascii="Palatino Linotype" w:eastAsiaTheme="minorHAnsi" w:hAnsi="Palatino Linotype" w:cs="Arial"/>
          <w:lang w:val="es-419" w:eastAsia="en-US"/>
        </w:rPr>
        <w:t xml:space="preserve">alguno de éstos </w:t>
      </w:r>
      <w:r w:rsidRPr="002F3269">
        <w:rPr>
          <w:rFonts w:ascii="Palatino Linotype" w:eastAsiaTheme="minorHAnsi" w:hAnsi="Palatino Linotype" w:cs="Arial"/>
          <w:lang w:val="es-MX" w:eastAsia="en-US"/>
        </w:rPr>
        <w:t>al SAIMEX y que técnicamente no se haya podido subir, no, el sujeto habilitado se limita a referir: “…</w:t>
      </w:r>
      <w:r w:rsidRPr="002F3269">
        <w:rPr>
          <w:rFonts w:ascii="Palatino Linotype" w:eastAsiaTheme="minorHAnsi" w:hAnsi="Palatino Linotype" w:cs="Arial"/>
          <w:i/>
          <w:iCs/>
          <w:color w:val="222222"/>
          <w:lang w:val="es-MX" w:eastAsia="en-US"/>
        </w:rPr>
        <w:t>no se cuenta con una estructura humana y material para dar atención exclusivamente a dichas solicitudes</w:t>
      </w:r>
      <w:r w:rsidRPr="002F3269">
        <w:rPr>
          <w:rFonts w:ascii="Palatino Linotype" w:eastAsia="Arial Unicode MS" w:hAnsi="Palatino Linotype" w:cs="Arial"/>
          <w:lang w:val="es-MX" w:eastAsia="en-US"/>
        </w:rPr>
        <w:t>.”</w:t>
      </w:r>
    </w:p>
    <w:p w:rsidR="00614206" w:rsidRPr="002F3269" w:rsidRDefault="00614206" w:rsidP="00614206">
      <w:pPr>
        <w:tabs>
          <w:tab w:val="left" w:pos="7938"/>
        </w:tabs>
        <w:spacing w:line="360" w:lineRule="auto"/>
        <w:jc w:val="both"/>
        <w:rPr>
          <w:rFonts w:ascii="Palatino Linotype" w:eastAsiaTheme="minorHAnsi" w:hAnsi="Palatino Linotype" w:cs="Arial"/>
          <w:lang w:val="es-MX" w:eastAsia="en-US"/>
        </w:rPr>
      </w:pPr>
    </w:p>
    <w:p w:rsidR="00614206" w:rsidRPr="002F3269" w:rsidRDefault="00614206" w:rsidP="00614206">
      <w:pPr>
        <w:tabs>
          <w:tab w:val="left" w:pos="7938"/>
        </w:tabs>
        <w:spacing w:line="360" w:lineRule="auto"/>
        <w:jc w:val="both"/>
        <w:rPr>
          <w:rFonts w:ascii="Palatino Linotype" w:eastAsiaTheme="minorHAnsi" w:hAnsi="Palatino Linotype" w:cs="Arial"/>
          <w:lang w:val="es-MX" w:eastAsia="en-US"/>
        </w:rPr>
      </w:pPr>
      <w:r w:rsidRPr="002F3269">
        <w:rPr>
          <w:rFonts w:ascii="Palatino Linotype" w:eastAsiaTheme="minorHAnsi" w:hAnsi="Palatino Linotype" w:cs="Arial"/>
          <w:lang w:val="es-MX" w:eastAsia="en-US"/>
        </w:rPr>
        <w:t xml:space="preserve">Entonces, no hay incidencia emitida por la Dirección General de Informática de este Órgano Garante (a petición de ese </w:t>
      </w:r>
      <w:r w:rsidRPr="00A76E99">
        <w:rPr>
          <w:rFonts w:ascii="Palatino Linotype" w:eastAsiaTheme="minorHAnsi" w:hAnsi="Palatino Linotype" w:cs="Arial"/>
          <w:b/>
          <w:lang w:val="es-MX" w:eastAsia="en-US"/>
        </w:rPr>
        <w:t>Sujeto Obligado</w:t>
      </w:r>
      <w:r w:rsidRPr="002F3269">
        <w:rPr>
          <w:rFonts w:ascii="Palatino Linotype" w:eastAsiaTheme="minorHAnsi" w:hAnsi="Palatino Linotype" w:cs="Arial"/>
          <w:lang w:val="es-MX" w:eastAsia="en-US"/>
        </w:rPr>
        <w:t>), no se corrobora por qué no se pudo escanear</w:t>
      </w:r>
      <w:r w:rsidRPr="002F3269">
        <w:rPr>
          <w:rFonts w:ascii="Palatino Linotype" w:eastAsiaTheme="minorHAnsi" w:hAnsi="Palatino Linotype" w:cs="Arial"/>
          <w:lang w:val="es-419" w:eastAsia="en-US"/>
        </w:rPr>
        <w:t xml:space="preserve"> y guardar</w:t>
      </w:r>
      <w:r w:rsidRPr="002F3269">
        <w:rPr>
          <w:rFonts w:ascii="Palatino Linotype" w:eastAsiaTheme="minorHAnsi" w:hAnsi="Palatino Linotype" w:cs="Arial"/>
          <w:lang w:val="es-MX" w:eastAsia="en-US"/>
        </w:rPr>
        <w:t xml:space="preserve"> los documentos, no se demuestra que una vez escaneado</w:t>
      </w:r>
      <w:r w:rsidRPr="002F3269">
        <w:rPr>
          <w:rFonts w:ascii="Palatino Linotype" w:eastAsiaTheme="minorHAnsi" w:hAnsi="Palatino Linotype" w:cs="Arial"/>
          <w:lang w:val="es-419" w:eastAsia="en-US"/>
        </w:rPr>
        <w:t>s</w:t>
      </w:r>
      <w:r w:rsidRPr="002F3269">
        <w:rPr>
          <w:rFonts w:ascii="Palatino Linotype" w:eastAsiaTheme="minorHAnsi" w:hAnsi="Palatino Linotype" w:cs="Arial"/>
          <w:lang w:val="es-MX" w:eastAsia="en-US"/>
        </w:rPr>
        <w:t xml:space="preserve"> </w:t>
      </w:r>
      <w:r w:rsidRPr="002F3269">
        <w:rPr>
          <w:rFonts w:ascii="Palatino Linotype" w:eastAsiaTheme="minorHAnsi" w:hAnsi="Palatino Linotype" w:cs="Arial"/>
          <w:lang w:val="es-419" w:eastAsia="en-US"/>
        </w:rPr>
        <w:t>los</w:t>
      </w:r>
      <w:r w:rsidRPr="002F3269">
        <w:rPr>
          <w:rFonts w:ascii="Palatino Linotype" w:eastAsiaTheme="minorHAnsi" w:hAnsi="Palatino Linotype" w:cs="Arial"/>
          <w:lang w:val="es-MX" w:eastAsia="en-US"/>
        </w:rPr>
        <w:t xml:space="preserve"> archivos no se pudieron cargar en el SAIMEX.</w:t>
      </w:r>
    </w:p>
    <w:p w:rsidR="00614206" w:rsidRPr="002F3269" w:rsidRDefault="00614206" w:rsidP="00614206">
      <w:pPr>
        <w:tabs>
          <w:tab w:val="left" w:pos="7938"/>
        </w:tabs>
        <w:spacing w:line="360" w:lineRule="auto"/>
        <w:jc w:val="both"/>
        <w:rPr>
          <w:rFonts w:ascii="Palatino Linotype" w:eastAsiaTheme="minorHAnsi" w:hAnsi="Palatino Linotype" w:cs="Arial"/>
          <w:lang w:val="es-MX" w:eastAsia="en-US"/>
        </w:rPr>
      </w:pPr>
    </w:p>
    <w:p w:rsidR="00614206" w:rsidRPr="002F3269" w:rsidRDefault="00614206" w:rsidP="00614206">
      <w:pPr>
        <w:tabs>
          <w:tab w:val="left" w:pos="7938"/>
        </w:tabs>
        <w:spacing w:line="360" w:lineRule="auto"/>
        <w:jc w:val="both"/>
        <w:rPr>
          <w:rFonts w:ascii="Palatino Linotype" w:eastAsiaTheme="minorHAnsi" w:hAnsi="Palatino Linotype" w:cs="Arial"/>
          <w:lang w:val="es-MX" w:eastAsia="en-US"/>
        </w:rPr>
      </w:pPr>
      <w:r w:rsidRPr="002F3269">
        <w:rPr>
          <w:rFonts w:ascii="Palatino Linotype" w:eastAsiaTheme="minorHAnsi" w:hAnsi="Palatino Linotype" w:cs="Arial"/>
          <w:lang w:val="es-MX" w:eastAsia="en-US"/>
        </w:rPr>
        <w:t xml:space="preserve">Bajo tal premisa, el numeral 158 de la Ley de Transparencia y Acceso a la Información Pública del Estado de México y Municipios, señala que cuando lo determine el </w:t>
      </w:r>
      <w:r w:rsidRPr="00A76E99">
        <w:rPr>
          <w:rFonts w:ascii="Palatino Linotype" w:eastAsiaTheme="minorHAnsi" w:hAnsi="Palatino Linotype" w:cs="Arial"/>
          <w:b/>
          <w:lang w:val="es-MX" w:eastAsia="en-US"/>
        </w:rPr>
        <w:t>Sujeto Obligado</w:t>
      </w:r>
      <w:r w:rsidRPr="002F3269">
        <w:rPr>
          <w:rFonts w:ascii="Palatino Linotype" w:eastAsiaTheme="minorHAnsi" w:hAnsi="Palatino Linotype" w:cs="Arial"/>
          <w:lang w:val="es-MX" w:eastAsia="en-US"/>
        </w:rPr>
        <w:t xml:space="preserve"> podrá solicitar el cambio de modalidad a consulta directa,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w:t>
      </w:r>
      <w:r w:rsidRPr="002F3269">
        <w:rPr>
          <w:rFonts w:ascii="Palatino Linotype" w:eastAsiaTheme="minorHAnsi" w:hAnsi="Palatino Linotype" w:cs="Arial"/>
          <w:b/>
          <w:lang w:val="es-MX" w:eastAsia="en-US"/>
        </w:rPr>
        <w:t xml:space="preserve"> no siendo óbice mencionar que dicho cambio de </w:t>
      </w:r>
      <w:r w:rsidRPr="002F3269">
        <w:rPr>
          <w:rFonts w:ascii="Palatino Linotype" w:eastAsiaTheme="minorHAnsi" w:hAnsi="Palatino Linotype" w:cs="Arial"/>
          <w:b/>
          <w:lang w:val="es-MX" w:eastAsia="en-US"/>
        </w:rPr>
        <w:lastRenderedPageBreak/>
        <w:t>modalidad de entrega deberá de estar debidamente fundado y motivado</w:t>
      </w:r>
      <w:r w:rsidRPr="002F3269">
        <w:rPr>
          <w:rFonts w:ascii="Palatino Linotype" w:eastAsiaTheme="minorHAnsi" w:hAnsi="Palatino Linotype" w:cs="Arial"/>
          <w:lang w:val="es-MX" w:eastAsia="en-US"/>
        </w:rPr>
        <w:t xml:space="preserve">, en el cual se expliquen las razones o motivos del cambio, exceptuando la información clasificada, la cual se deberá de respaldar de igual manera por un acuerdo de clasificación, y que como hasta aquí se ha analizado, no se realizó por parte del </w:t>
      </w:r>
      <w:r w:rsidRPr="00A76E99">
        <w:rPr>
          <w:rFonts w:ascii="Palatino Linotype" w:eastAsiaTheme="minorHAnsi" w:hAnsi="Palatino Linotype" w:cs="Arial"/>
          <w:b/>
          <w:lang w:val="es-MX" w:eastAsia="en-US"/>
        </w:rPr>
        <w:t>Sujeto Obligado</w:t>
      </w:r>
      <w:r w:rsidRPr="002F3269">
        <w:rPr>
          <w:rFonts w:ascii="Palatino Linotype" w:eastAsiaTheme="minorHAnsi" w:hAnsi="Palatino Linotype" w:cs="Arial"/>
          <w:lang w:val="es-MX" w:eastAsia="en-US"/>
        </w:rPr>
        <w:t>, no esgrimió las razones o motivos por los cuales la entrega o reproducción sobrepasó sus capacidades técnicas, administrativas y humanas.</w:t>
      </w:r>
    </w:p>
    <w:p w:rsidR="00614206" w:rsidRPr="002F3269" w:rsidRDefault="00614206" w:rsidP="00614206">
      <w:pPr>
        <w:tabs>
          <w:tab w:val="left" w:pos="7938"/>
        </w:tabs>
        <w:spacing w:line="360" w:lineRule="auto"/>
        <w:jc w:val="both"/>
        <w:rPr>
          <w:rFonts w:ascii="Palatino Linotype" w:eastAsiaTheme="minorHAnsi" w:hAnsi="Palatino Linotype" w:cs="Arial"/>
          <w:lang w:val="es-MX" w:eastAsia="en-US"/>
        </w:rPr>
      </w:pPr>
    </w:p>
    <w:p w:rsidR="00614206" w:rsidRPr="002F3269" w:rsidRDefault="00614206" w:rsidP="00614206">
      <w:pPr>
        <w:tabs>
          <w:tab w:val="left" w:pos="7938"/>
        </w:tabs>
        <w:spacing w:line="360" w:lineRule="auto"/>
        <w:jc w:val="both"/>
        <w:rPr>
          <w:rFonts w:ascii="Palatino Linotype" w:eastAsiaTheme="minorHAnsi" w:hAnsi="Palatino Linotype" w:cs="Arial"/>
          <w:lang w:val="es-MX" w:eastAsia="en-US"/>
        </w:rPr>
      </w:pPr>
      <w:r w:rsidRPr="002F3269">
        <w:rPr>
          <w:rFonts w:ascii="Palatino Linotype" w:eastAsiaTheme="minorHAnsi" w:hAnsi="Palatino Linotype" w:cs="Arial"/>
          <w:lang w:val="es-MX" w:eastAsia="en-US"/>
        </w:rPr>
        <w:t xml:space="preserve">Por lo anterior, de la respuesta otorgada por el </w:t>
      </w:r>
      <w:r w:rsidRPr="00A76E99">
        <w:rPr>
          <w:rFonts w:ascii="Palatino Linotype" w:eastAsiaTheme="minorHAnsi" w:hAnsi="Palatino Linotype" w:cs="Arial"/>
          <w:b/>
          <w:lang w:val="es-MX" w:eastAsia="en-US"/>
        </w:rPr>
        <w:t>Sujeto Obligado</w:t>
      </w:r>
      <w:r w:rsidRPr="002F3269">
        <w:rPr>
          <w:rFonts w:ascii="Palatino Linotype" w:eastAsiaTheme="minorHAnsi" w:hAnsi="Palatino Linotype" w:cs="Arial"/>
          <w:lang w:val="es-MX" w:eastAsia="en-US"/>
        </w:rPr>
        <w:t xml:space="preserve"> no se denota que se actualicen los supuestos establecidos en el numeral 158 y 164 de la Ley de Transparencia local vigente.</w:t>
      </w:r>
      <w:r>
        <w:rPr>
          <w:rFonts w:ascii="Palatino Linotype" w:eastAsiaTheme="minorHAnsi" w:hAnsi="Palatino Linotype" w:cs="Arial"/>
          <w:lang w:val="es-MX" w:eastAsia="en-US"/>
        </w:rPr>
        <w:t xml:space="preserve"> </w:t>
      </w:r>
      <w:r w:rsidRPr="002F3269">
        <w:rPr>
          <w:rFonts w:ascii="Palatino Linotype" w:eastAsiaTheme="minorHAnsi" w:hAnsi="Palatino Linotype" w:cs="Arial"/>
          <w:lang w:val="es-MX" w:eastAsia="en-US"/>
        </w:rPr>
        <w:t>Asimismo, no se aprecia que el sujeto obligado haya aportado mayores elementos para justificar el cambio de modalidad.</w:t>
      </w:r>
    </w:p>
    <w:p w:rsidR="00614206" w:rsidRDefault="00614206" w:rsidP="00614206">
      <w:pPr>
        <w:tabs>
          <w:tab w:val="left" w:pos="7938"/>
        </w:tabs>
        <w:spacing w:line="360" w:lineRule="auto"/>
        <w:jc w:val="both"/>
        <w:rPr>
          <w:rFonts w:ascii="Palatino Linotype" w:eastAsiaTheme="minorHAnsi" w:hAnsi="Palatino Linotype" w:cs="Arial"/>
          <w:lang w:val="es-MX" w:eastAsia="en-US"/>
        </w:rPr>
      </w:pPr>
    </w:p>
    <w:p w:rsidR="00614206" w:rsidRDefault="00614206" w:rsidP="00614206">
      <w:pPr>
        <w:tabs>
          <w:tab w:val="left" w:pos="7938"/>
        </w:tabs>
        <w:spacing w:line="360" w:lineRule="auto"/>
        <w:jc w:val="both"/>
        <w:rPr>
          <w:rFonts w:ascii="Palatino Linotype" w:eastAsiaTheme="minorHAnsi" w:hAnsi="Palatino Linotype" w:cs="Arial"/>
          <w:lang w:eastAsia="en-US"/>
        </w:rPr>
      </w:pPr>
      <w:r w:rsidRPr="00075F0A">
        <w:rPr>
          <w:rFonts w:ascii="Palatino Linotype" w:eastAsiaTheme="minorHAnsi" w:hAnsi="Palatino Linotype" w:cs="Arial"/>
          <w:lang w:eastAsia="en-US"/>
        </w:rPr>
        <w:t>Luego entonces, en virtud de que mediante respuesta</w:t>
      </w:r>
      <w:r>
        <w:rPr>
          <w:rFonts w:ascii="Palatino Linotype" w:eastAsiaTheme="minorHAnsi" w:hAnsi="Palatino Linotype" w:cs="Arial"/>
          <w:lang w:eastAsia="en-US"/>
        </w:rPr>
        <w:t>s</w:t>
      </w:r>
      <w:r w:rsidRPr="00075F0A">
        <w:rPr>
          <w:rFonts w:ascii="Palatino Linotype" w:eastAsiaTheme="minorHAnsi" w:hAnsi="Palatino Linotype" w:cs="Arial"/>
          <w:lang w:eastAsia="en-US"/>
        </w:rPr>
        <w:t xml:space="preserve"> a la</w:t>
      </w:r>
      <w:r>
        <w:rPr>
          <w:rFonts w:ascii="Palatino Linotype" w:eastAsiaTheme="minorHAnsi" w:hAnsi="Palatino Linotype" w:cs="Arial"/>
          <w:lang w:eastAsia="en-US"/>
        </w:rPr>
        <w:t>s</w:t>
      </w:r>
      <w:r w:rsidRPr="00075F0A">
        <w:rPr>
          <w:rFonts w:ascii="Palatino Linotype" w:eastAsiaTheme="minorHAnsi" w:hAnsi="Palatino Linotype" w:cs="Arial"/>
          <w:lang w:eastAsia="en-US"/>
        </w:rPr>
        <w:t xml:space="preserve"> solicitud</w:t>
      </w:r>
      <w:r>
        <w:rPr>
          <w:rFonts w:ascii="Palatino Linotype" w:eastAsiaTheme="minorHAnsi" w:hAnsi="Palatino Linotype" w:cs="Arial"/>
          <w:lang w:eastAsia="en-US"/>
        </w:rPr>
        <w:t>es</w:t>
      </w:r>
      <w:r w:rsidRPr="00075F0A">
        <w:rPr>
          <w:rFonts w:ascii="Palatino Linotype" w:eastAsiaTheme="minorHAnsi" w:hAnsi="Palatino Linotype" w:cs="Arial"/>
          <w:lang w:eastAsia="en-US"/>
        </w:rPr>
        <w:t xml:space="preserve"> de  información, el </w:t>
      </w:r>
      <w:r w:rsidRPr="00075F0A">
        <w:rPr>
          <w:rFonts w:ascii="Palatino Linotype" w:eastAsiaTheme="minorHAnsi" w:hAnsi="Palatino Linotype" w:cs="Arial"/>
          <w:b/>
          <w:lang w:eastAsia="en-US"/>
        </w:rPr>
        <w:t>Sujeto Obligado</w:t>
      </w:r>
      <w:r w:rsidRPr="00075F0A">
        <w:rPr>
          <w:rFonts w:ascii="Palatino Linotype" w:eastAsiaTheme="minorHAnsi" w:hAnsi="Palatino Linotype" w:cs="Arial"/>
          <w:lang w:eastAsia="en-US"/>
        </w:rPr>
        <w:t xml:space="preserve"> propuso un cambio de modalidad de entrega, poniendo a disposición del </w:t>
      </w:r>
      <w:r w:rsidRPr="00075F0A">
        <w:rPr>
          <w:rFonts w:ascii="Palatino Linotype" w:eastAsiaTheme="minorHAnsi" w:hAnsi="Palatino Linotype" w:cs="Arial"/>
          <w:b/>
          <w:lang w:eastAsia="en-US"/>
        </w:rPr>
        <w:t>Recurrente</w:t>
      </w:r>
      <w:r w:rsidRPr="00075F0A">
        <w:rPr>
          <w:rFonts w:ascii="Palatino Linotype" w:eastAsiaTheme="minorHAnsi" w:hAnsi="Palatino Linotype" w:cs="Arial"/>
          <w:lang w:eastAsia="en-US"/>
        </w:rPr>
        <w:t xml:space="preserve"> la información en consulta directa, argumentando que lo requerido representa un volumen considerable de información; en fecha dieciséis de agosto de dos mil veintidós, a través de correo institucional, esta Ponencia invitó al </w:t>
      </w:r>
      <w:r w:rsidRPr="00075F0A">
        <w:rPr>
          <w:rFonts w:ascii="Palatino Linotype" w:eastAsiaTheme="minorHAnsi" w:hAnsi="Palatino Linotype" w:cs="Arial"/>
          <w:b/>
          <w:lang w:eastAsia="en-US"/>
        </w:rPr>
        <w:t>Sujeto Obligado</w:t>
      </w:r>
      <w:r w:rsidRPr="00075F0A">
        <w:rPr>
          <w:rFonts w:ascii="Palatino Linotype" w:eastAsiaTheme="minorHAnsi" w:hAnsi="Palatino Linotype" w:cs="Arial"/>
          <w:lang w:eastAsia="en-US"/>
        </w:rPr>
        <w:t xml:space="preserve"> a manifestar la  imposibilidad técnica para proporcionar la información en la modalidad requerida mediante el registro de un reporte de incidencias ante la Dirección General de Informática de este Instituto, a efecto de que reciba el apoyo técnico correspondiente para el caso de que la información solicitada sobrepasará las capacidades técnicas del Sistema de Acceso de la Información Mexiquense (SAIMEX), atendiendo a que mediante respuesta</w:t>
      </w:r>
      <w:r>
        <w:rPr>
          <w:rFonts w:ascii="Palatino Linotype" w:eastAsiaTheme="minorHAnsi" w:hAnsi="Palatino Linotype" w:cs="Arial"/>
          <w:lang w:eastAsia="en-US"/>
        </w:rPr>
        <w:t>s</w:t>
      </w:r>
      <w:r w:rsidRPr="00075F0A">
        <w:rPr>
          <w:rFonts w:ascii="Palatino Linotype" w:eastAsiaTheme="minorHAnsi" w:hAnsi="Palatino Linotype" w:cs="Arial"/>
          <w:lang w:eastAsia="en-US"/>
        </w:rPr>
        <w:t xml:space="preserve"> no se precisa el volumen de la información que acredite sus aseveraciones.</w:t>
      </w:r>
    </w:p>
    <w:p w:rsidR="00614206" w:rsidRPr="00075F0A" w:rsidRDefault="00614206" w:rsidP="00614206">
      <w:pPr>
        <w:tabs>
          <w:tab w:val="left" w:pos="7938"/>
        </w:tabs>
        <w:spacing w:line="360" w:lineRule="auto"/>
        <w:jc w:val="both"/>
        <w:rPr>
          <w:rFonts w:ascii="Palatino Linotype" w:eastAsiaTheme="minorHAnsi" w:hAnsi="Palatino Linotype" w:cs="Arial"/>
          <w:lang w:eastAsia="en-US"/>
        </w:rPr>
      </w:pPr>
      <w:r w:rsidRPr="00075F0A">
        <w:rPr>
          <w:rFonts w:ascii="Palatino Linotype" w:eastAsiaTheme="minorHAnsi" w:hAnsi="Palatino Linotype" w:cs="Arial"/>
          <w:lang w:eastAsia="en-US"/>
        </w:rPr>
        <w:lastRenderedPageBreak/>
        <w:t xml:space="preserve">En ese tenor de ideas, se solicitó mediante correo electrónico oficial a la Dirección General de Informática de este Instituto, el informe respecto a si existió reporte de incidencias realizado por el </w:t>
      </w:r>
      <w:r w:rsidRPr="00075F0A">
        <w:rPr>
          <w:rFonts w:ascii="Palatino Linotype" w:eastAsiaTheme="minorHAnsi" w:hAnsi="Palatino Linotype" w:cs="Arial"/>
          <w:b/>
          <w:lang w:eastAsia="en-US"/>
        </w:rPr>
        <w:t>Sujeto Obligado</w:t>
      </w:r>
      <w:r w:rsidRPr="00075F0A">
        <w:rPr>
          <w:rFonts w:ascii="Palatino Linotype" w:eastAsiaTheme="minorHAnsi" w:hAnsi="Palatino Linotype" w:cs="Arial"/>
          <w:lang w:eastAsia="en-US"/>
        </w:rPr>
        <w:t xml:space="preserve"> en los recursos de revisión que nos ocupan, por lo que mediante correo electrónico de fecha veintitrés de agosto de dos mil veintidós, la dirección General de Informática de este Instituto de Transparencia, Acceso a la Información Pública y Protección de Datos Personales del Estado de México y Municipios, notificó a esta Ponencia que </w:t>
      </w:r>
      <w:r w:rsidRPr="00075F0A">
        <w:rPr>
          <w:rFonts w:ascii="Palatino Linotype" w:eastAsiaTheme="minorHAnsi" w:hAnsi="Palatino Linotype" w:cs="Arial"/>
          <w:b/>
          <w:lang w:eastAsia="en-US"/>
        </w:rPr>
        <w:t>no se tiene reporte de llamada alguna, ni tampoco se tiene registro de incidencia</w:t>
      </w:r>
      <w:r w:rsidRPr="00075F0A">
        <w:rPr>
          <w:rFonts w:ascii="Palatino Linotype" w:eastAsiaTheme="minorHAnsi" w:hAnsi="Palatino Linotype" w:cs="Arial"/>
          <w:lang w:eastAsia="en-US"/>
        </w:rPr>
        <w:t xml:space="preserve"> por parte del </w:t>
      </w:r>
      <w:r w:rsidRPr="00075F0A">
        <w:rPr>
          <w:rFonts w:ascii="Palatino Linotype" w:eastAsiaTheme="minorHAnsi" w:hAnsi="Palatino Linotype" w:cs="Arial"/>
          <w:b/>
          <w:lang w:eastAsia="en-US"/>
        </w:rPr>
        <w:t>Sujeto Obligado</w:t>
      </w:r>
      <w:r w:rsidRPr="00075F0A">
        <w:rPr>
          <w:rFonts w:ascii="Palatino Linotype" w:eastAsiaTheme="minorHAnsi" w:hAnsi="Palatino Linotype" w:cs="Arial"/>
          <w:lang w:eastAsia="en-US"/>
        </w:rPr>
        <w:t xml:space="preserve"> en ninguno de los recursos que nos ocupan.</w:t>
      </w:r>
    </w:p>
    <w:p w:rsidR="00614206" w:rsidRDefault="00614206" w:rsidP="00614206">
      <w:pPr>
        <w:tabs>
          <w:tab w:val="left" w:pos="7938"/>
        </w:tabs>
        <w:spacing w:line="360" w:lineRule="auto"/>
        <w:jc w:val="both"/>
        <w:rPr>
          <w:rFonts w:ascii="Palatino Linotype" w:eastAsiaTheme="minorHAnsi" w:hAnsi="Palatino Linotype" w:cs="Arial"/>
          <w:lang w:eastAsia="en-US"/>
        </w:rPr>
      </w:pPr>
    </w:p>
    <w:p w:rsidR="00614206" w:rsidRPr="00075F0A" w:rsidRDefault="00614206" w:rsidP="00614206">
      <w:pPr>
        <w:tabs>
          <w:tab w:val="left" w:pos="7938"/>
        </w:tabs>
        <w:spacing w:line="360" w:lineRule="auto"/>
        <w:jc w:val="both"/>
        <w:rPr>
          <w:rFonts w:ascii="Palatino Linotype" w:eastAsiaTheme="minorHAnsi" w:hAnsi="Palatino Linotype" w:cs="Arial"/>
          <w:lang w:eastAsia="en-US"/>
        </w:rPr>
      </w:pPr>
      <w:r w:rsidRPr="00075F0A">
        <w:rPr>
          <w:rFonts w:ascii="Palatino Linotype" w:eastAsiaTheme="minorHAnsi" w:hAnsi="Palatino Linotype" w:cs="Arial"/>
          <w:lang w:eastAsia="en-US"/>
        </w:rPr>
        <w:t xml:space="preserve">Asimismo informó que en relación al peso máximo de archivos que soporta el </w:t>
      </w:r>
      <w:r w:rsidRPr="00075F0A">
        <w:rPr>
          <w:rFonts w:ascii="Palatino Linotype" w:eastAsiaTheme="minorHAnsi" w:hAnsi="Palatino Linotype" w:cs="Arial"/>
          <w:b/>
          <w:lang w:eastAsia="en-US"/>
        </w:rPr>
        <w:t>SAIMEX</w:t>
      </w:r>
      <w:r w:rsidRPr="00075F0A">
        <w:rPr>
          <w:rFonts w:ascii="Palatino Linotype" w:eastAsiaTheme="minorHAnsi" w:hAnsi="Palatino Linotype" w:cs="Arial"/>
          <w:lang w:eastAsia="en-US"/>
        </w:rPr>
        <w:t xml:space="preserve"> para adjuntar como respuesta a las solicitudes de información,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rsidR="00614206" w:rsidRDefault="00614206" w:rsidP="00614206">
      <w:pPr>
        <w:tabs>
          <w:tab w:val="left" w:pos="7938"/>
        </w:tabs>
        <w:spacing w:line="360" w:lineRule="auto"/>
        <w:jc w:val="both"/>
        <w:rPr>
          <w:rFonts w:ascii="Palatino Linotype" w:eastAsiaTheme="minorHAnsi" w:hAnsi="Palatino Linotype" w:cs="Arial"/>
          <w:lang w:eastAsia="en-US"/>
        </w:rPr>
      </w:pPr>
    </w:p>
    <w:p w:rsidR="00614206" w:rsidRDefault="00614206" w:rsidP="00614206">
      <w:pPr>
        <w:tabs>
          <w:tab w:val="left" w:pos="7938"/>
        </w:tabs>
        <w:spacing w:line="360" w:lineRule="auto"/>
        <w:jc w:val="both"/>
        <w:rPr>
          <w:rFonts w:ascii="Palatino Linotype" w:eastAsiaTheme="minorHAnsi" w:hAnsi="Palatino Linotype" w:cs="Arial"/>
          <w:lang w:val="es-419" w:eastAsia="en-US"/>
        </w:rPr>
      </w:pPr>
      <w:r w:rsidRPr="00075F0A">
        <w:rPr>
          <w:rFonts w:ascii="Palatino Linotype" w:eastAsiaTheme="minorHAnsi" w:hAnsi="Palatino Linotype" w:cs="Arial"/>
          <w:lang w:eastAsia="en-US"/>
        </w:rPr>
        <w:t xml:space="preserve">Por lo anterior, es de concluirse en este punto, que el </w:t>
      </w:r>
      <w:r w:rsidRPr="00075F0A">
        <w:rPr>
          <w:rFonts w:ascii="Palatino Linotype" w:eastAsiaTheme="minorHAnsi" w:hAnsi="Palatino Linotype" w:cs="Arial"/>
          <w:b/>
          <w:lang w:eastAsia="en-US"/>
        </w:rPr>
        <w:t>Sujeto Obligado</w:t>
      </w:r>
      <w:r w:rsidRPr="00075F0A">
        <w:rPr>
          <w:rFonts w:ascii="Palatino Linotype" w:eastAsiaTheme="minorHAnsi" w:hAnsi="Palatino Linotype" w:cs="Arial"/>
          <w:lang w:eastAsia="en-US"/>
        </w:rPr>
        <w:t xml:space="preserve"> no acredita la necesidad del cambio de modalidad de la entrega de información, </w:t>
      </w:r>
      <w:r>
        <w:rPr>
          <w:rFonts w:ascii="Palatino Linotype" w:eastAsiaTheme="minorHAnsi" w:hAnsi="Palatino Linotype" w:cs="Arial"/>
          <w:lang w:eastAsia="en-US"/>
        </w:rPr>
        <w:t>e</w:t>
      </w:r>
      <w:r w:rsidRPr="002F3269">
        <w:rPr>
          <w:rFonts w:ascii="Palatino Linotype" w:eastAsiaTheme="minorHAnsi" w:hAnsi="Palatino Linotype" w:cs="Arial"/>
          <w:lang w:val="es-MX" w:eastAsia="en-US"/>
        </w:rPr>
        <w:t xml:space="preserve">n consecuencia el sujeto obligado deberá entregar la información solicitada </w:t>
      </w:r>
      <w:r w:rsidRPr="002F3269">
        <w:rPr>
          <w:rFonts w:ascii="Palatino Linotype" w:eastAsiaTheme="minorHAnsi" w:hAnsi="Palatino Linotype" w:cs="Arial"/>
          <w:b/>
          <w:u w:val="single"/>
          <w:lang w:val="es-MX" w:eastAsia="en-US"/>
        </w:rPr>
        <w:t>a través del SAIMEX</w:t>
      </w:r>
      <w:r w:rsidRPr="002F3269">
        <w:rPr>
          <w:rFonts w:ascii="Palatino Linotype" w:eastAsiaTheme="minorHAnsi" w:hAnsi="Palatino Linotype" w:cs="Arial"/>
          <w:lang w:val="es-MX" w:eastAsia="en-US"/>
        </w:rPr>
        <w:t xml:space="preserve">, en versión pública al no justificar las razones por las cuales le haría entrega de la información en las oficinas de la dependencia, en su caso, </w:t>
      </w:r>
      <w:r w:rsidRPr="002F3269">
        <w:rPr>
          <w:rFonts w:ascii="Palatino Linotype" w:eastAsiaTheme="minorHAnsi" w:hAnsi="Palatino Linotype" w:cs="Arial"/>
          <w:lang w:val="es-419" w:eastAsia="en-US"/>
        </w:rPr>
        <w:t>en versión</w:t>
      </w:r>
      <w:r w:rsidRPr="002F3269">
        <w:rPr>
          <w:rFonts w:ascii="Palatino Linotype" w:eastAsiaTheme="minorHAnsi" w:hAnsi="Palatino Linotype" w:cs="Arial"/>
          <w:lang w:val="es-MX" w:eastAsia="en-US"/>
        </w:rPr>
        <w:t xml:space="preserve"> pública</w:t>
      </w:r>
      <w:r w:rsidRPr="002F3269">
        <w:rPr>
          <w:rFonts w:ascii="Palatino Linotype" w:eastAsiaTheme="minorHAnsi" w:hAnsi="Palatino Linotype" w:cs="Arial"/>
          <w:lang w:val="es-419" w:eastAsia="en-US"/>
        </w:rPr>
        <w:t xml:space="preserve"> acompañadas de su respectivo acuerdo de clasificación.</w:t>
      </w:r>
    </w:p>
    <w:p w:rsidR="00EE0E56" w:rsidRDefault="00EE0E56" w:rsidP="00EE0E56">
      <w:pPr>
        <w:tabs>
          <w:tab w:val="left" w:pos="7938"/>
        </w:tabs>
        <w:spacing w:line="360" w:lineRule="auto"/>
        <w:jc w:val="both"/>
        <w:rPr>
          <w:rFonts w:ascii="Palatino Linotype" w:eastAsiaTheme="minorHAnsi" w:hAnsi="Palatino Linotype" w:cs="Arial"/>
          <w:lang w:val="es-419" w:eastAsia="en-US"/>
        </w:rPr>
      </w:pPr>
      <w:r>
        <w:rPr>
          <w:rFonts w:ascii="Palatino Linotype" w:eastAsiaTheme="minorHAnsi" w:hAnsi="Palatino Linotype" w:cs="Arial"/>
          <w:lang w:val="es-419" w:eastAsia="en-US"/>
        </w:rPr>
        <w:lastRenderedPageBreak/>
        <w:t xml:space="preserve">No pasa desapercibido para este Órgano Garante que, el </w:t>
      </w:r>
      <w:r w:rsidRPr="00EE0E56">
        <w:rPr>
          <w:rFonts w:ascii="Palatino Linotype" w:eastAsiaTheme="minorHAnsi" w:hAnsi="Palatino Linotype" w:cs="Arial"/>
          <w:b/>
          <w:lang w:val="es-419" w:eastAsia="en-US"/>
        </w:rPr>
        <w:t>Recurrente</w:t>
      </w:r>
      <w:r>
        <w:rPr>
          <w:rFonts w:ascii="Palatino Linotype" w:eastAsiaTheme="minorHAnsi" w:hAnsi="Palatino Linotype" w:cs="Arial"/>
          <w:lang w:val="es-419" w:eastAsia="en-US"/>
        </w:rPr>
        <w:t xml:space="preserve"> respecto del numeral </w:t>
      </w:r>
      <w:r w:rsidRPr="00EE0E56">
        <w:rPr>
          <w:rFonts w:ascii="Palatino Linotype" w:eastAsiaTheme="minorHAnsi" w:hAnsi="Palatino Linotype" w:cs="Arial"/>
          <w:b/>
          <w:sz w:val="26"/>
          <w:szCs w:val="26"/>
          <w:lang w:val="es-419" w:eastAsia="en-US"/>
        </w:rPr>
        <w:t>2</w:t>
      </w:r>
      <w:r>
        <w:rPr>
          <w:rFonts w:ascii="Palatino Linotype" w:eastAsiaTheme="minorHAnsi" w:hAnsi="Palatino Linotype" w:cs="Arial"/>
          <w:lang w:val="es-419" w:eastAsia="en-US"/>
        </w:rPr>
        <w:t xml:space="preserve">, peticiona información tanto del Ayuntamiento de Metepec como del </w:t>
      </w:r>
      <w:r w:rsidRPr="00EE0E56">
        <w:rPr>
          <w:rFonts w:ascii="Palatino Linotype" w:eastAsiaTheme="minorHAnsi" w:hAnsi="Palatino Linotype" w:cs="Arial"/>
          <w:lang w:val="es-419" w:eastAsia="en-US"/>
        </w:rPr>
        <w:t>Sistema Municipal Para el Desarrollo Integral de la Familia de Metepec</w:t>
      </w:r>
      <w:r>
        <w:rPr>
          <w:rFonts w:ascii="Palatino Linotype" w:eastAsiaTheme="minorHAnsi" w:hAnsi="Palatino Linotype" w:cs="Arial"/>
          <w:lang w:val="es-419" w:eastAsia="en-US"/>
        </w:rPr>
        <w:t xml:space="preserve">, siendo este último a quien le fue ingresada la solicitud de información. En ese orden de ideas, de conformidad con el </w:t>
      </w:r>
      <w:r w:rsidR="00F92E62" w:rsidRPr="00EE0E56">
        <w:rPr>
          <w:rFonts w:ascii="Palatino Linotype" w:eastAsiaTheme="minorHAnsi" w:hAnsi="Palatino Linotype" w:cs="Arial"/>
          <w:lang w:val="es-419" w:eastAsia="en-US"/>
        </w:rPr>
        <w:t>Acuerdo mediante el cual el Pleno del</w:t>
      </w:r>
      <w:r w:rsidR="00F92E62">
        <w:rPr>
          <w:rFonts w:ascii="Palatino Linotype" w:eastAsiaTheme="minorHAnsi" w:hAnsi="Palatino Linotype" w:cs="Arial"/>
          <w:lang w:val="es-419" w:eastAsia="en-US"/>
        </w:rPr>
        <w:t xml:space="preserve"> </w:t>
      </w:r>
      <w:r w:rsidR="00F92E62" w:rsidRPr="00EE0E56">
        <w:rPr>
          <w:rFonts w:ascii="Palatino Linotype" w:eastAsiaTheme="minorHAnsi" w:hAnsi="Palatino Linotype" w:cs="Arial"/>
          <w:lang w:val="es-419" w:eastAsia="en-US"/>
        </w:rPr>
        <w:t>Instituto de Transparencia, Acceso a</w:t>
      </w:r>
      <w:r w:rsidR="00F92E62">
        <w:rPr>
          <w:rFonts w:ascii="Palatino Linotype" w:eastAsiaTheme="minorHAnsi" w:hAnsi="Palatino Linotype" w:cs="Arial"/>
          <w:lang w:val="es-419" w:eastAsia="en-US"/>
        </w:rPr>
        <w:t xml:space="preserve"> </w:t>
      </w:r>
      <w:r w:rsidR="00F92E62" w:rsidRPr="00EE0E56">
        <w:rPr>
          <w:rFonts w:ascii="Palatino Linotype" w:eastAsiaTheme="minorHAnsi" w:hAnsi="Palatino Linotype" w:cs="Arial"/>
          <w:lang w:val="es-419" w:eastAsia="en-US"/>
        </w:rPr>
        <w:t>la Información Pública y Protección</w:t>
      </w:r>
      <w:r w:rsidR="00F92E62">
        <w:rPr>
          <w:rFonts w:ascii="Palatino Linotype" w:eastAsiaTheme="minorHAnsi" w:hAnsi="Palatino Linotype" w:cs="Arial"/>
          <w:lang w:val="es-419" w:eastAsia="en-US"/>
        </w:rPr>
        <w:t xml:space="preserve"> </w:t>
      </w:r>
      <w:r w:rsidR="00F92E62" w:rsidRPr="00EE0E56">
        <w:rPr>
          <w:rFonts w:ascii="Palatino Linotype" w:eastAsiaTheme="minorHAnsi" w:hAnsi="Palatino Linotype" w:cs="Arial"/>
          <w:lang w:val="es-419" w:eastAsia="en-US"/>
        </w:rPr>
        <w:t>De Datos Personales del Estado de</w:t>
      </w:r>
      <w:r w:rsidR="00F92E62">
        <w:rPr>
          <w:rFonts w:ascii="Palatino Linotype" w:eastAsiaTheme="minorHAnsi" w:hAnsi="Palatino Linotype" w:cs="Arial"/>
          <w:lang w:val="es-419" w:eastAsia="en-US"/>
        </w:rPr>
        <w:t xml:space="preserve"> </w:t>
      </w:r>
      <w:r w:rsidR="00F92E62" w:rsidRPr="00EE0E56">
        <w:rPr>
          <w:rFonts w:ascii="Palatino Linotype" w:eastAsiaTheme="minorHAnsi" w:hAnsi="Palatino Linotype" w:cs="Arial"/>
          <w:lang w:val="es-419" w:eastAsia="en-US"/>
        </w:rPr>
        <w:t>México y Municipios, modifica el</w:t>
      </w:r>
      <w:r w:rsidR="00F92E62">
        <w:rPr>
          <w:rFonts w:ascii="Palatino Linotype" w:eastAsiaTheme="minorHAnsi" w:hAnsi="Palatino Linotype" w:cs="Arial"/>
          <w:lang w:val="es-419" w:eastAsia="en-US"/>
        </w:rPr>
        <w:t xml:space="preserve"> </w:t>
      </w:r>
      <w:r w:rsidR="00F92E62" w:rsidRPr="00EE0E56">
        <w:rPr>
          <w:rFonts w:ascii="Palatino Linotype" w:eastAsiaTheme="minorHAnsi" w:hAnsi="Palatino Linotype" w:cs="Arial"/>
          <w:lang w:val="es-419" w:eastAsia="en-US"/>
        </w:rPr>
        <w:t>Padrón de Sujetos Obligados en</w:t>
      </w:r>
      <w:r w:rsidR="00F92E62">
        <w:rPr>
          <w:rFonts w:ascii="Palatino Linotype" w:eastAsiaTheme="minorHAnsi" w:hAnsi="Palatino Linotype" w:cs="Arial"/>
          <w:lang w:val="es-419" w:eastAsia="en-US"/>
        </w:rPr>
        <w:t xml:space="preserve"> </w:t>
      </w:r>
      <w:r w:rsidR="00F92E62" w:rsidRPr="00EE0E56">
        <w:rPr>
          <w:rFonts w:ascii="Palatino Linotype" w:eastAsiaTheme="minorHAnsi" w:hAnsi="Palatino Linotype" w:cs="Arial"/>
          <w:lang w:val="es-419" w:eastAsia="en-US"/>
        </w:rPr>
        <w:t>materia de Transparencia y Acceso a</w:t>
      </w:r>
      <w:r w:rsidR="00F92E62">
        <w:rPr>
          <w:rFonts w:ascii="Palatino Linotype" w:eastAsiaTheme="minorHAnsi" w:hAnsi="Palatino Linotype" w:cs="Arial"/>
          <w:lang w:val="es-419" w:eastAsia="en-US"/>
        </w:rPr>
        <w:t xml:space="preserve"> </w:t>
      </w:r>
      <w:r w:rsidR="00F92E62" w:rsidRPr="00EE0E56">
        <w:rPr>
          <w:rFonts w:ascii="Palatino Linotype" w:eastAsiaTheme="minorHAnsi" w:hAnsi="Palatino Linotype" w:cs="Arial"/>
          <w:lang w:val="es-419" w:eastAsia="en-US"/>
        </w:rPr>
        <w:t>la Información Pública del Estado de</w:t>
      </w:r>
      <w:r w:rsidR="00F92E62">
        <w:rPr>
          <w:rFonts w:ascii="Palatino Linotype" w:eastAsiaTheme="minorHAnsi" w:hAnsi="Palatino Linotype" w:cs="Arial"/>
          <w:lang w:val="es-419" w:eastAsia="en-US"/>
        </w:rPr>
        <w:t xml:space="preserve"> </w:t>
      </w:r>
      <w:r w:rsidR="00F92E62" w:rsidRPr="00EE0E56">
        <w:rPr>
          <w:rFonts w:ascii="Palatino Linotype" w:eastAsiaTheme="minorHAnsi" w:hAnsi="Palatino Linotype" w:cs="Arial"/>
          <w:lang w:val="es-419" w:eastAsia="en-US"/>
        </w:rPr>
        <w:t>México y</w:t>
      </w:r>
      <w:r w:rsidR="00F92E62">
        <w:rPr>
          <w:rFonts w:ascii="Palatino Linotype" w:eastAsiaTheme="minorHAnsi" w:hAnsi="Palatino Linotype" w:cs="Arial"/>
          <w:lang w:val="es-419" w:eastAsia="en-US"/>
        </w:rPr>
        <w:t xml:space="preserve"> Municipios</w:t>
      </w:r>
      <w:r w:rsidR="00F92E62">
        <w:rPr>
          <w:rStyle w:val="Refdenotaalpie"/>
          <w:rFonts w:ascii="Palatino Linotype" w:eastAsiaTheme="minorHAnsi" w:hAnsi="Palatino Linotype" w:cs="Arial"/>
          <w:lang w:val="es-419" w:eastAsia="en-US"/>
        </w:rPr>
        <w:footnoteReference w:id="2"/>
      </w:r>
      <w:r w:rsidR="00F92E62">
        <w:rPr>
          <w:rFonts w:ascii="Palatino Linotype" w:eastAsiaTheme="minorHAnsi" w:hAnsi="Palatino Linotype" w:cs="Arial"/>
          <w:lang w:val="es-419" w:eastAsia="en-US"/>
        </w:rPr>
        <w:t>, son Sujetos Obligados diversos, como se acredita con las imágenes siguientes:</w:t>
      </w:r>
    </w:p>
    <w:p w:rsidR="00F92E62" w:rsidRDefault="00F92E62" w:rsidP="00EE0E56">
      <w:pPr>
        <w:tabs>
          <w:tab w:val="left" w:pos="7938"/>
        </w:tabs>
        <w:spacing w:line="360" w:lineRule="auto"/>
        <w:jc w:val="both"/>
        <w:rPr>
          <w:rFonts w:ascii="Palatino Linotype" w:eastAsiaTheme="minorHAnsi" w:hAnsi="Palatino Linotype" w:cs="Arial"/>
          <w:lang w:val="es-419" w:eastAsia="en-US"/>
        </w:rPr>
      </w:pPr>
    </w:p>
    <w:p w:rsidR="00F92E62" w:rsidRDefault="00F92E62" w:rsidP="00F92E62">
      <w:pPr>
        <w:tabs>
          <w:tab w:val="left" w:pos="7938"/>
        </w:tabs>
        <w:spacing w:line="360" w:lineRule="auto"/>
        <w:jc w:val="center"/>
        <w:rPr>
          <w:rFonts w:ascii="Palatino Linotype" w:eastAsiaTheme="minorHAnsi" w:hAnsi="Palatino Linotype" w:cs="Arial"/>
          <w:lang w:val="es-419" w:eastAsia="en-US"/>
        </w:rPr>
      </w:pPr>
      <w:r w:rsidRPr="00F92E62">
        <w:rPr>
          <w:rFonts w:ascii="Palatino Linotype" w:eastAsiaTheme="minorHAnsi" w:hAnsi="Palatino Linotype" w:cs="Arial"/>
          <w:noProof/>
          <w:lang w:val="es-MX" w:eastAsia="es-MX"/>
        </w:rPr>
        <w:drawing>
          <wp:inline distT="0" distB="0" distL="0" distR="0" wp14:anchorId="54CD3FB3" wp14:editId="5D5B099C">
            <wp:extent cx="5791835" cy="4362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436245"/>
                    </a:xfrm>
                    <a:prstGeom prst="rect">
                      <a:avLst/>
                    </a:prstGeom>
                  </pic:spPr>
                </pic:pic>
              </a:graphicData>
            </a:graphic>
          </wp:inline>
        </w:drawing>
      </w:r>
    </w:p>
    <w:p w:rsidR="00F92E62" w:rsidRDefault="00F92E62" w:rsidP="00F92E62">
      <w:pPr>
        <w:tabs>
          <w:tab w:val="left" w:pos="7938"/>
        </w:tabs>
        <w:spacing w:line="360" w:lineRule="auto"/>
        <w:jc w:val="center"/>
        <w:rPr>
          <w:rFonts w:ascii="Palatino Linotype" w:eastAsiaTheme="minorHAnsi" w:hAnsi="Palatino Linotype" w:cs="Arial"/>
          <w:lang w:val="es-419" w:eastAsia="en-US"/>
        </w:rPr>
      </w:pPr>
      <w:r w:rsidRPr="00F92E62">
        <w:rPr>
          <w:rFonts w:ascii="Palatino Linotype" w:eastAsiaTheme="minorHAnsi" w:hAnsi="Palatino Linotype" w:cs="Arial"/>
          <w:noProof/>
          <w:lang w:val="es-MX" w:eastAsia="es-MX"/>
        </w:rPr>
        <w:drawing>
          <wp:inline distT="0" distB="0" distL="0" distR="0" wp14:anchorId="5BCFF673" wp14:editId="6EBDFD13">
            <wp:extent cx="5791835" cy="81089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10895"/>
                    </a:xfrm>
                    <a:prstGeom prst="rect">
                      <a:avLst/>
                    </a:prstGeom>
                  </pic:spPr>
                </pic:pic>
              </a:graphicData>
            </a:graphic>
          </wp:inline>
        </w:drawing>
      </w:r>
    </w:p>
    <w:p w:rsidR="00F92E62" w:rsidRDefault="00F92E62" w:rsidP="00F92E62">
      <w:pPr>
        <w:tabs>
          <w:tab w:val="left" w:pos="7938"/>
        </w:tabs>
        <w:spacing w:line="360" w:lineRule="auto"/>
        <w:jc w:val="center"/>
        <w:rPr>
          <w:rFonts w:ascii="Palatino Linotype" w:eastAsiaTheme="minorHAnsi" w:hAnsi="Palatino Linotype" w:cs="Arial"/>
          <w:lang w:val="es-419" w:eastAsia="en-US"/>
        </w:rPr>
      </w:pPr>
      <w:r w:rsidRPr="00F92E62">
        <w:rPr>
          <w:rFonts w:ascii="Palatino Linotype" w:eastAsiaTheme="minorHAnsi" w:hAnsi="Palatino Linotype" w:cs="Arial"/>
          <w:noProof/>
          <w:lang w:val="es-MX" w:eastAsia="es-MX"/>
        </w:rPr>
        <w:drawing>
          <wp:inline distT="0" distB="0" distL="0" distR="0" wp14:anchorId="533E6499" wp14:editId="1DA5A5A0">
            <wp:extent cx="5791835" cy="6286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628650"/>
                    </a:xfrm>
                    <a:prstGeom prst="rect">
                      <a:avLst/>
                    </a:prstGeom>
                  </pic:spPr>
                </pic:pic>
              </a:graphicData>
            </a:graphic>
          </wp:inline>
        </w:drawing>
      </w:r>
    </w:p>
    <w:p w:rsidR="00EE0E56" w:rsidRDefault="00EE0E56" w:rsidP="00614206">
      <w:pPr>
        <w:tabs>
          <w:tab w:val="left" w:pos="7938"/>
        </w:tabs>
        <w:spacing w:line="360" w:lineRule="auto"/>
        <w:jc w:val="both"/>
        <w:rPr>
          <w:rFonts w:ascii="Palatino Linotype" w:eastAsiaTheme="minorHAnsi" w:hAnsi="Palatino Linotype" w:cs="Arial"/>
          <w:lang w:val="es-419" w:eastAsia="en-US"/>
        </w:rPr>
      </w:pPr>
    </w:p>
    <w:p w:rsidR="00F92E62" w:rsidRDefault="00F92E62" w:rsidP="00F92E62">
      <w:pPr>
        <w:spacing w:line="360" w:lineRule="auto"/>
        <w:jc w:val="both"/>
        <w:rPr>
          <w:rFonts w:ascii="Palatino Linotype" w:hAnsi="Palatino Linotype" w:cs="Arial"/>
          <w:color w:val="000000" w:themeColor="text1"/>
          <w:lang w:val="es-ES_tradnl"/>
        </w:rPr>
      </w:pPr>
      <w:r>
        <w:rPr>
          <w:rFonts w:ascii="Palatino Linotype" w:eastAsiaTheme="minorHAnsi" w:hAnsi="Palatino Linotype" w:cs="Arial"/>
          <w:lang w:val="es-419" w:eastAsia="en-US"/>
        </w:rPr>
        <w:t xml:space="preserve">En esa virtud, se tiene por acreditada la incompetencia por parte del Sujeto Obligado de tener en sus archivos la información correspondiente al Ayuntamiento de Metepec, </w:t>
      </w:r>
      <w:r>
        <w:rPr>
          <w:rFonts w:ascii="Palatino Linotype" w:eastAsiaTheme="minorHAnsi" w:hAnsi="Palatino Linotype" w:cs="Arial"/>
          <w:lang w:val="es-419" w:eastAsia="en-US"/>
        </w:rPr>
        <w:lastRenderedPageBreak/>
        <w:t xml:space="preserve">en su carácter de Sujeto Obligado diverso. Incompetencia que no fue declarada </w:t>
      </w:r>
      <w:r w:rsidRPr="00F92E62">
        <w:rPr>
          <w:rFonts w:ascii="Palatino Linotype" w:hAnsi="Palatino Linotype" w:cs="Arial"/>
          <w:color w:val="000000" w:themeColor="text1"/>
          <w:lang w:val="es-ES_tradnl"/>
        </w:rPr>
        <w:t xml:space="preserve">en términos del artículo 167 de la Ley de Transparencia local. </w:t>
      </w:r>
    </w:p>
    <w:p w:rsidR="00F92E62" w:rsidRDefault="00F92E62" w:rsidP="00F92E62">
      <w:pPr>
        <w:spacing w:line="360" w:lineRule="auto"/>
        <w:jc w:val="both"/>
        <w:rPr>
          <w:rFonts w:ascii="Palatino Linotype" w:hAnsi="Palatino Linotype" w:cs="Arial"/>
          <w:color w:val="000000" w:themeColor="text1"/>
          <w:lang w:val="es-ES_tradnl"/>
        </w:rPr>
      </w:pPr>
    </w:p>
    <w:p w:rsidR="00F92E62" w:rsidRPr="00F92E62" w:rsidRDefault="00F92E62" w:rsidP="00F92E62">
      <w:pPr>
        <w:spacing w:line="360" w:lineRule="auto"/>
        <w:jc w:val="both"/>
        <w:rPr>
          <w:rFonts w:ascii="Palatino Linotype" w:hAnsi="Palatino Linotype" w:cs="Arial"/>
          <w:color w:val="000000" w:themeColor="text1"/>
          <w:lang w:val="es-ES_tradnl"/>
        </w:rPr>
      </w:pPr>
      <w:r w:rsidRPr="00F92E62">
        <w:rPr>
          <w:rFonts w:ascii="Palatino Linotype" w:hAnsi="Palatino Linotype" w:cs="Arial"/>
          <w:color w:val="000000" w:themeColor="text1"/>
          <w:lang w:val="es-ES_tradnl"/>
        </w:rPr>
        <w:t>Ordenamiento que faculta a los Sujetos Obligados a declarar su incompetencia para atender la solicitud, pudiendo ser de manera notoria dentro de los primeros 3 días posteriores al ingreso de la solicitud o una vez concluido, debe emitir el acuerdo de incompetencia, aprobado por su Comité de Transparencia, en término de los artículos 49 fracción II y 167 de la Ley de Transparencia y Acceso a la Información Pública del Estado de México y Municipios, que disponen lo siguiente:</w:t>
      </w:r>
    </w:p>
    <w:p w:rsidR="00F92E62" w:rsidRPr="00F92E62" w:rsidRDefault="00F92E62" w:rsidP="00F92E62">
      <w:pPr>
        <w:spacing w:line="360" w:lineRule="auto"/>
        <w:jc w:val="both"/>
        <w:rPr>
          <w:rFonts w:ascii="Palatino Linotype" w:hAnsi="Palatino Linotype" w:cs="Arial"/>
          <w:color w:val="000000" w:themeColor="text1"/>
          <w:lang w:val="es-ES_tradnl"/>
        </w:rPr>
      </w:pPr>
    </w:p>
    <w:p w:rsidR="00F92E62" w:rsidRPr="00F92E62" w:rsidRDefault="00F92E62" w:rsidP="00F92E62">
      <w:pPr>
        <w:ind w:left="567" w:right="567"/>
        <w:jc w:val="both"/>
        <w:rPr>
          <w:rFonts w:ascii="Palatino Linotype" w:hAnsi="Palatino Linotype" w:cs="Arial"/>
          <w:b/>
          <w:i/>
          <w:color w:val="000000" w:themeColor="text1"/>
          <w:sz w:val="22"/>
          <w:lang w:val="es-MX"/>
        </w:rPr>
      </w:pPr>
      <w:r w:rsidRPr="00F92E62">
        <w:rPr>
          <w:rFonts w:ascii="Palatino Linotype" w:hAnsi="Palatino Linotype" w:cs="Arial"/>
          <w:i/>
          <w:color w:val="000000" w:themeColor="text1"/>
          <w:sz w:val="22"/>
          <w:lang w:val="es-ES_tradnl"/>
        </w:rPr>
        <w:t>“</w:t>
      </w:r>
      <w:r w:rsidRPr="00F92E62">
        <w:rPr>
          <w:rFonts w:ascii="Palatino Linotype" w:hAnsi="Palatino Linotype" w:cs="Arial"/>
          <w:b/>
          <w:i/>
          <w:color w:val="000000" w:themeColor="text1"/>
          <w:sz w:val="22"/>
          <w:lang w:val="es-MX"/>
        </w:rPr>
        <w:t xml:space="preserve">Artículo 49. </w:t>
      </w:r>
      <w:r w:rsidRPr="00F92E62">
        <w:rPr>
          <w:rFonts w:ascii="Palatino Linotype" w:hAnsi="Palatino Linotype" w:cs="Arial"/>
          <w:i/>
          <w:color w:val="000000" w:themeColor="text1"/>
          <w:sz w:val="22"/>
          <w:lang w:val="es-MX"/>
        </w:rPr>
        <w:t>Los Comités de Transparencia tendrán las siguientes atribuciones:</w:t>
      </w:r>
      <w:r w:rsidRPr="00F92E62">
        <w:rPr>
          <w:rFonts w:ascii="Palatino Linotype" w:hAnsi="Palatino Linotype" w:cs="Arial"/>
          <w:b/>
          <w:i/>
          <w:color w:val="000000" w:themeColor="text1"/>
          <w:sz w:val="22"/>
          <w:lang w:val="es-MX"/>
        </w:rPr>
        <w:t xml:space="preserve"> </w:t>
      </w:r>
    </w:p>
    <w:p w:rsidR="00F92E62" w:rsidRPr="00F92E62" w:rsidRDefault="00F92E62" w:rsidP="00F92E62">
      <w:pPr>
        <w:ind w:left="567" w:right="567"/>
        <w:jc w:val="both"/>
        <w:rPr>
          <w:rFonts w:ascii="Palatino Linotype" w:hAnsi="Palatino Linotype" w:cs="Arial"/>
          <w:b/>
          <w:i/>
          <w:color w:val="000000" w:themeColor="text1"/>
          <w:sz w:val="22"/>
          <w:lang w:val="es-MX"/>
        </w:rPr>
      </w:pPr>
      <w:r w:rsidRPr="00F92E62">
        <w:rPr>
          <w:rFonts w:ascii="Palatino Linotype" w:hAnsi="Palatino Linotype" w:cs="Arial"/>
          <w:b/>
          <w:i/>
          <w:color w:val="000000" w:themeColor="text1"/>
          <w:sz w:val="22"/>
          <w:lang w:val="es-MX"/>
        </w:rPr>
        <w:t>I. …</w:t>
      </w:r>
    </w:p>
    <w:p w:rsidR="00F92E62" w:rsidRPr="00F92E62" w:rsidRDefault="00F92E62" w:rsidP="00F92E62">
      <w:pPr>
        <w:ind w:left="567" w:right="567"/>
        <w:jc w:val="both"/>
        <w:rPr>
          <w:rFonts w:ascii="Palatino Linotype" w:hAnsi="Palatino Linotype" w:cs="Arial"/>
          <w:i/>
          <w:color w:val="000000" w:themeColor="text1"/>
          <w:sz w:val="22"/>
          <w:lang w:val="es-MX"/>
        </w:rPr>
      </w:pPr>
      <w:r w:rsidRPr="00F92E62">
        <w:rPr>
          <w:rFonts w:ascii="Palatino Linotype" w:hAnsi="Palatino Linotype" w:cs="Arial"/>
          <w:b/>
          <w:i/>
          <w:color w:val="000000" w:themeColor="text1"/>
          <w:sz w:val="22"/>
          <w:lang w:val="es-MX"/>
        </w:rPr>
        <w:t>II.</w:t>
      </w:r>
      <w:r w:rsidRPr="00F92E62">
        <w:rPr>
          <w:rFonts w:ascii="Palatino Linotype" w:hAnsi="Palatino Linotype" w:cs="Arial"/>
          <w:i/>
          <w:color w:val="000000" w:themeColor="text1"/>
          <w:sz w:val="22"/>
          <w:lang w:val="es-MX"/>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rsidR="00F92E62" w:rsidRPr="00F92E62" w:rsidRDefault="00F92E62" w:rsidP="00F92E62">
      <w:pPr>
        <w:ind w:left="567" w:right="567"/>
        <w:jc w:val="both"/>
        <w:rPr>
          <w:rFonts w:ascii="Palatino Linotype" w:hAnsi="Palatino Linotype" w:cs="Arial"/>
          <w:i/>
          <w:color w:val="000000" w:themeColor="text1"/>
          <w:sz w:val="22"/>
          <w:lang w:val="es-MX"/>
        </w:rPr>
      </w:pPr>
      <w:r w:rsidRPr="00F92E62">
        <w:rPr>
          <w:rFonts w:ascii="Palatino Linotype" w:hAnsi="Palatino Linotype" w:cs="Arial"/>
          <w:i/>
          <w:color w:val="000000" w:themeColor="text1"/>
          <w:sz w:val="22"/>
          <w:lang w:val="es-MX"/>
        </w:rPr>
        <w:t>…</w:t>
      </w:r>
    </w:p>
    <w:p w:rsidR="00F92E62" w:rsidRPr="00F92E62" w:rsidRDefault="00F92E62" w:rsidP="00F92E62">
      <w:pPr>
        <w:ind w:left="567" w:right="567"/>
        <w:jc w:val="both"/>
        <w:rPr>
          <w:rFonts w:ascii="Palatino Linotype" w:hAnsi="Palatino Linotype" w:cs="Arial"/>
          <w:i/>
          <w:color w:val="000000" w:themeColor="text1"/>
          <w:sz w:val="22"/>
          <w:lang w:val="es-MX"/>
        </w:rPr>
      </w:pPr>
    </w:p>
    <w:p w:rsidR="00F92E62" w:rsidRPr="00F92E62" w:rsidRDefault="00F92E62" w:rsidP="00F92E62">
      <w:pPr>
        <w:ind w:left="567" w:right="567"/>
        <w:jc w:val="both"/>
        <w:rPr>
          <w:rFonts w:ascii="Palatino Linotype" w:hAnsi="Palatino Linotype" w:cs="Arial"/>
          <w:i/>
          <w:color w:val="000000" w:themeColor="text1"/>
          <w:sz w:val="22"/>
          <w:lang w:val="es-MX"/>
        </w:rPr>
      </w:pPr>
      <w:r w:rsidRPr="00F92E62">
        <w:rPr>
          <w:rFonts w:ascii="Palatino Linotype" w:hAnsi="Palatino Linotype" w:cs="Arial"/>
          <w:b/>
          <w:i/>
          <w:color w:val="000000" w:themeColor="text1"/>
          <w:sz w:val="22"/>
          <w:lang w:val="es-MX"/>
        </w:rPr>
        <w:t>Artículo 167.</w:t>
      </w:r>
      <w:r w:rsidRPr="00F92E62">
        <w:rPr>
          <w:rFonts w:ascii="Palatino Linotype" w:hAnsi="Palatino Linotype" w:cs="Arial"/>
          <w:i/>
          <w:color w:val="000000" w:themeColor="text1"/>
          <w:sz w:val="22"/>
          <w:lang w:val="es-MX"/>
        </w:rPr>
        <w:t xml:space="preserve"> Cuando las unidades de transparencia determinen la </w:t>
      </w:r>
      <w:r w:rsidRPr="00F92E62">
        <w:rPr>
          <w:rFonts w:ascii="Palatino Linotype" w:hAnsi="Palatino Linotype" w:cs="Arial"/>
          <w:i/>
          <w:color w:val="000000" w:themeColor="text1"/>
          <w:sz w:val="22"/>
          <w:u w:val="single"/>
          <w:lang w:val="es-MX"/>
        </w:rPr>
        <w:t>notoria incompetencia</w:t>
      </w:r>
      <w:r w:rsidRPr="00F92E62">
        <w:rPr>
          <w:rFonts w:ascii="Palatino Linotype" w:hAnsi="Palatino Linotype" w:cs="Arial"/>
          <w:i/>
          <w:color w:val="000000" w:themeColor="text1"/>
          <w:sz w:val="22"/>
          <w:lang w:val="es-MX"/>
        </w:rPr>
        <w:t xml:space="preserve"> por parte de los sujetos obligados, dentro del ámbito de aplicación, para atender la solicitud de acceso a la información, </w:t>
      </w:r>
      <w:r w:rsidRPr="00F92E62">
        <w:rPr>
          <w:rFonts w:ascii="Palatino Linotype" w:hAnsi="Palatino Linotype" w:cs="Arial"/>
          <w:i/>
          <w:color w:val="000000" w:themeColor="text1"/>
          <w:sz w:val="22"/>
          <w:u w:val="single"/>
          <w:lang w:val="es-MX"/>
        </w:rPr>
        <w:t>deberán comunicarlo al solicitante, dentro de los tres días hábiles posteriores a la recepción de la solicitud</w:t>
      </w:r>
      <w:r w:rsidRPr="00F92E62">
        <w:rPr>
          <w:rFonts w:ascii="Palatino Linotype" w:hAnsi="Palatino Linotype" w:cs="Arial"/>
          <w:i/>
          <w:color w:val="000000" w:themeColor="text1"/>
          <w:sz w:val="22"/>
          <w:lang w:val="es-MX"/>
        </w:rPr>
        <w:t xml:space="preserve"> y, en su caso orientar al solicitante, el o los sujetos obligados competentes. </w:t>
      </w:r>
    </w:p>
    <w:p w:rsidR="00F92E62" w:rsidRPr="00F92E62" w:rsidRDefault="00F92E62" w:rsidP="00F92E62">
      <w:pPr>
        <w:ind w:left="567" w:right="567"/>
        <w:jc w:val="both"/>
        <w:rPr>
          <w:rFonts w:ascii="Palatino Linotype" w:hAnsi="Palatino Linotype" w:cs="Arial"/>
          <w:i/>
          <w:color w:val="000000" w:themeColor="text1"/>
          <w:sz w:val="22"/>
          <w:lang w:val="es-MX"/>
        </w:rPr>
      </w:pPr>
      <w:r w:rsidRPr="00F92E62">
        <w:rPr>
          <w:rFonts w:ascii="Palatino Linotype" w:hAnsi="Palatino Linotype" w:cs="Arial"/>
          <w:i/>
          <w:color w:val="000000" w:themeColor="text1"/>
          <w:sz w:val="22"/>
          <w:lang w:val="es-MX"/>
        </w:rPr>
        <w:t>Si los sujetos obligados son competentes para atender parcialmente la solicitud de acceso a la información, deberá dar respuesta respecto de dicha parte.</w:t>
      </w:r>
    </w:p>
    <w:p w:rsidR="00F92E62" w:rsidRPr="00F92E62" w:rsidRDefault="00F92E62" w:rsidP="00F92E62">
      <w:pPr>
        <w:ind w:left="567" w:right="567"/>
        <w:jc w:val="both"/>
        <w:rPr>
          <w:rFonts w:ascii="Palatino Linotype" w:hAnsi="Palatino Linotype" w:cs="Arial"/>
          <w:color w:val="000000" w:themeColor="text1"/>
          <w:sz w:val="22"/>
          <w:lang w:val="es-MX"/>
        </w:rPr>
      </w:pPr>
      <w:r w:rsidRPr="00F92E62">
        <w:rPr>
          <w:rFonts w:ascii="Palatino Linotype" w:hAnsi="Palatino Linotype" w:cs="Arial"/>
          <w:i/>
          <w:color w:val="000000" w:themeColor="text1"/>
          <w:sz w:val="22"/>
          <w:lang w:val="es-MX"/>
        </w:rPr>
        <w:t xml:space="preserve">Respecto de la información sobre la cual es incompetente se procederá conforme lo señala el párrafo anterior. </w:t>
      </w:r>
      <w:r w:rsidRPr="00F92E62">
        <w:rPr>
          <w:rFonts w:ascii="Palatino Linotype" w:hAnsi="Palatino Linotype" w:cs="Arial"/>
          <w:i/>
          <w:color w:val="000000" w:themeColor="text1"/>
          <w:sz w:val="22"/>
          <w:u w:val="single"/>
          <w:lang w:val="es-MX"/>
        </w:rPr>
        <w:t xml:space="preserve">Si transcurrido el plazo señalado en el primer párrafo de este artículo, el sujeto obligado no declina la competencia en los términos establecidos, </w:t>
      </w:r>
      <w:r w:rsidRPr="00F92E62">
        <w:rPr>
          <w:rFonts w:ascii="Palatino Linotype" w:hAnsi="Palatino Linotype" w:cs="Arial"/>
          <w:i/>
          <w:color w:val="000000" w:themeColor="text1"/>
          <w:sz w:val="22"/>
          <w:lang w:val="es-MX"/>
        </w:rPr>
        <w:t>podrá canalizar la solicitud ante el sujeto obligado competente.”</w:t>
      </w:r>
    </w:p>
    <w:p w:rsidR="00F92E62" w:rsidRPr="00F92E62" w:rsidRDefault="00F92E62" w:rsidP="00F92E62">
      <w:pPr>
        <w:ind w:left="567" w:right="567"/>
        <w:jc w:val="right"/>
        <w:rPr>
          <w:rFonts w:ascii="Palatino Linotype" w:hAnsi="Palatino Linotype" w:cs="Arial"/>
          <w:color w:val="000000" w:themeColor="text1"/>
          <w:sz w:val="22"/>
          <w:lang w:val="es-ES_tradnl"/>
        </w:rPr>
      </w:pPr>
      <w:r w:rsidRPr="00F92E62">
        <w:rPr>
          <w:rFonts w:ascii="Palatino Linotype" w:hAnsi="Palatino Linotype" w:cs="Arial"/>
          <w:color w:val="000000" w:themeColor="text1"/>
          <w:sz w:val="22"/>
          <w:lang w:val="es-MX"/>
        </w:rPr>
        <w:t>(Énfasis añadido)</w:t>
      </w:r>
    </w:p>
    <w:p w:rsidR="00F92E62" w:rsidRPr="00F92E62" w:rsidRDefault="00F92E62" w:rsidP="00F92E62">
      <w:pPr>
        <w:spacing w:line="360" w:lineRule="auto"/>
        <w:jc w:val="both"/>
        <w:rPr>
          <w:rFonts w:ascii="Palatino Linotype" w:hAnsi="Palatino Linotype" w:cs="Arial"/>
          <w:color w:val="000000" w:themeColor="text1"/>
          <w:lang w:val="es-ES_tradnl"/>
        </w:rPr>
      </w:pPr>
    </w:p>
    <w:p w:rsidR="00F92E62" w:rsidRDefault="00F92E62" w:rsidP="00614206">
      <w:pPr>
        <w:tabs>
          <w:tab w:val="left" w:pos="7938"/>
        </w:tabs>
        <w:spacing w:line="360" w:lineRule="auto"/>
        <w:jc w:val="both"/>
        <w:rPr>
          <w:rFonts w:ascii="Palatino Linotype" w:eastAsiaTheme="minorHAnsi" w:hAnsi="Palatino Linotype" w:cs="Arial"/>
          <w:lang w:val="es-419" w:eastAsia="en-US"/>
        </w:rPr>
      </w:pPr>
      <w:r>
        <w:rPr>
          <w:rFonts w:ascii="Palatino Linotype" w:eastAsiaTheme="minorHAnsi" w:hAnsi="Palatino Linotype" w:cs="Arial"/>
          <w:lang w:val="es-419" w:eastAsia="en-US"/>
        </w:rPr>
        <w:lastRenderedPageBreak/>
        <w:t xml:space="preserve">En consecuencia, </w:t>
      </w:r>
      <w:r>
        <w:rPr>
          <w:rFonts w:ascii="Palatino Linotype" w:hAnsi="Palatino Linotype" w:cs="Arial"/>
          <w:color w:val="000000" w:themeColor="text1"/>
          <w:lang w:val="es-ES_tradnl"/>
        </w:rPr>
        <w:t xml:space="preserve">podemos concluir que el </w:t>
      </w:r>
      <w:r w:rsidRPr="005E1E3D">
        <w:rPr>
          <w:rFonts w:ascii="Palatino Linotype" w:hAnsi="Palatino Linotype" w:cs="Arial"/>
          <w:b/>
          <w:color w:val="000000" w:themeColor="text1"/>
          <w:lang w:val="es-ES_tradnl"/>
        </w:rPr>
        <w:t>Sujeto Obligado</w:t>
      </w:r>
      <w:r>
        <w:rPr>
          <w:rFonts w:ascii="Palatino Linotype" w:hAnsi="Palatino Linotype" w:cs="Arial"/>
          <w:color w:val="000000" w:themeColor="text1"/>
          <w:lang w:val="es-ES_tradnl"/>
        </w:rPr>
        <w:t xml:space="preserve"> no dio cumplimiento a los ordenamientos legales citados, al omitir decretar su notoria incompencia parcial, dentro de los 3 (tres) días posteriores al ingreso de la solicitud de información, en lo que corresponde a la información en posesión del Ayuntamiento de Metepec. Consecuentemente, resulta dable ordenar haga entrega del mismo, en cumplimiento al requerimiento en estudio.</w:t>
      </w:r>
    </w:p>
    <w:p w:rsidR="00F92E62" w:rsidRPr="002F3269" w:rsidRDefault="00F92E62" w:rsidP="00614206">
      <w:pPr>
        <w:tabs>
          <w:tab w:val="left" w:pos="7938"/>
        </w:tabs>
        <w:spacing w:line="360" w:lineRule="auto"/>
        <w:jc w:val="both"/>
        <w:rPr>
          <w:rFonts w:ascii="Palatino Linotype" w:eastAsiaTheme="minorHAnsi" w:hAnsi="Palatino Linotype" w:cs="Arial"/>
          <w:lang w:val="es-419" w:eastAsia="en-US"/>
        </w:rPr>
      </w:pPr>
    </w:p>
    <w:p w:rsidR="00614206" w:rsidRPr="002F3269" w:rsidRDefault="00614206" w:rsidP="00614206">
      <w:pPr>
        <w:tabs>
          <w:tab w:val="left" w:pos="7938"/>
        </w:tabs>
        <w:spacing w:line="360" w:lineRule="auto"/>
        <w:jc w:val="both"/>
        <w:rPr>
          <w:rFonts w:ascii="Palatino Linotype" w:eastAsiaTheme="minorHAnsi" w:hAnsi="Palatino Linotype" w:cs="Arial"/>
          <w:lang w:val="es-MX" w:eastAsia="en-US"/>
        </w:rPr>
      </w:pPr>
      <w:r w:rsidRPr="002F3269">
        <w:rPr>
          <w:rFonts w:ascii="Palatino Linotype" w:eastAsiaTheme="minorHAnsi" w:hAnsi="Palatino Linotype" w:cs="Arial"/>
          <w:color w:val="000000" w:themeColor="text1"/>
          <w:lang w:val="es-MX" w:eastAsia="en-US"/>
        </w:rPr>
        <w:t xml:space="preserve">Finalmente, </w:t>
      </w:r>
      <w:r w:rsidRPr="002F3269">
        <w:rPr>
          <w:rFonts w:ascii="Palatino Linotype" w:eastAsia="Calibri" w:hAnsi="Palatino Linotype" w:cs="Arial"/>
          <w:color w:val="000000" w:themeColor="text1"/>
          <w:lang w:val="es-MX" w:eastAsia="en-US"/>
        </w:rPr>
        <w:t>respecto de las manifestaciones</w:t>
      </w:r>
      <w:r w:rsidRPr="002F3269">
        <w:rPr>
          <w:rFonts w:ascii="Palatino Linotype" w:eastAsia="Arial Unicode MS" w:hAnsi="Palatino Linotype" w:cs="Arial"/>
          <w:color w:val="000000" w:themeColor="text1"/>
          <w:lang w:val="es-MX" w:eastAsia="en-US"/>
        </w:rPr>
        <w:t xml:space="preserve"> realizadas por el</w:t>
      </w:r>
      <w:r w:rsidRPr="002F3269">
        <w:rPr>
          <w:rFonts w:ascii="Palatino Linotype" w:eastAsia="Arial Unicode MS" w:hAnsi="Palatino Linotype" w:cs="Arial"/>
          <w:b/>
          <w:color w:val="000000" w:themeColor="text1"/>
          <w:lang w:val="es-MX" w:eastAsia="en-US"/>
        </w:rPr>
        <w:t xml:space="preserve"> </w:t>
      </w:r>
      <w:r w:rsidRPr="002F3269">
        <w:rPr>
          <w:rFonts w:ascii="Palatino Linotype" w:eastAsiaTheme="minorHAnsi" w:hAnsi="Palatino Linotype" w:cstheme="minorBidi"/>
          <w:b/>
          <w:color w:val="000000" w:themeColor="text1"/>
          <w:lang w:val="es-MX" w:eastAsia="en-US"/>
        </w:rPr>
        <w:t>Recurrente</w:t>
      </w:r>
      <w:r w:rsidRPr="002F3269">
        <w:rPr>
          <w:rFonts w:ascii="Palatino Linotype" w:eastAsia="Arial Unicode MS" w:hAnsi="Palatino Linotype" w:cs="Arial"/>
          <w:b/>
          <w:color w:val="000000" w:themeColor="text1"/>
          <w:lang w:val="es-MX" w:eastAsia="en-US"/>
        </w:rPr>
        <w:t xml:space="preserve"> </w:t>
      </w:r>
      <w:r w:rsidRPr="002F3269">
        <w:rPr>
          <w:rFonts w:ascii="Palatino Linotype" w:eastAsia="Arial Unicode MS" w:hAnsi="Palatino Linotype" w:cs="Arial"/>
          <w:color w:val="000000" w:themeColor="text1"/>
          <w:lang w:val="es-MX" w:eastAsia="en-US"/>
        </w:rPr>
        <w:t xml:space="preserve">como razones o motivos de </w:t>
      </w:r>
      <w:r w:rsidRPr="002F3269">
        <w:rPr>
          <w:rFonts w:ascii="Palatino Linotype" w:eastAsiaTheme="minorHAnsi" w:hAnsi="Palatino Linotype" w:cs="Arial"/>
          <w:color w:val="000000" w:themeColor="text1"/>
          <w:lang w:val="es-MX" w:eastAsia="es-CO"/>
        </w:rPr>
        <w:t>inconformidad</w:t>
      </w:r>
      <w:r w:rsidRPr="002F3269">
        <w:rPr>
          <w:rFonts w:ascii="Palatino Linotype" w:eastAsia="Arial Unicode MS" w:hAnsi="Palatino Linotype" w:cs="Arial"/>
          <w:color w:val="000000" w:themeColor="text1"/>
          <w:lang w:val="es-MX" w:eastAsia="en-US"/>
        </w:rPr>
        <w:t xml:space="preserve">, consistentes en </w:t>
      </w:r>
      <w:r w:rsidRPr="002F3269">
        <w:rPr>
          <w:rFonts w:ascii="Palatino Linotype" w:eastAsiaTheme="minorHAnsi" w:hAnsi="Palatino Linotype" w:cs="Arial"/>
          <w:i/>
          <w:color w:val="000000" w:themeColor="text1"/>
          <w:lang w:val="es-MX" w:eastAsia="es-MX"/>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2F3269">
        <w:rPr>
          <w:rFonts w:ascii="Palatino Linotype" w:eastAsiaTheme="minorHAnsi" w:hAnsi="Palatino Linotype" w:cstheme="minorBidi"/>
          <w:color w:val="000000" w:themeColor="text1"/>
          <w:lang w:val="es-MX" w:eastAsia="en-US"/>
        </w:rPr>
        <w:t xml:space="preserve">y derivado que </w:t>
      </w:r>
      <w:r>
        <w:rPr>
          <w:rFonts w:ascii="Palatino Linotype" w:eastAsiaTheme="minorHAnsi" w:hAnsi="Palatino Linotype" w:cstheme="minorBidi"/>
          <w:color w:val="000000" w:themeColor="text1"/>
          <w:lang w:val="es-MX" w:eastAsia="en-US"/>
        </w:rPr>
        <w:t>los r</w:t>
      </w:r>
      <w:r w:rsidRPr="002F3269">
        <w:rPr>
          <w:rFonts w:ascii="Palatino Linotype" w:eastAsiaTheme="minorHAnsi" w:hAnsi="Palatino Linotype" w:cstheme="minorBidi"/>
          <w:color w:val="000000" w:themeColor="text1"/>
          <w:lang w:val="es-MX" w:eastAsia="en-US"/>
        </w:rPr>
        <w:t>ecurso</w:t>
      </w:r>
      <w:r>
        <w:rPr>
          <w:rFonts w:ascii="Palatino Linotype" w:eastAsiaTheme="minorHAnsi" w:hAnsi="Palatino Linotype" w:cstheme="minorBidi"/>
          <w:color w:val="000000" w:themeColor="text1"/>
          <w:lang w:val="es-MX" w:eastAsia="en-US"/>
        </w:rPr>
        <w:t>s</w:t>
      </w:r>
      <w:r w:rsidRPr="002F3269">
        <w:rPr>
          <w:rFonts w:ascii="Palatino Linotype" w:eastAsiaTheme="minorHAnsi" w:hAnsi="Palatino Linotype" w:cstheme="minorBidi"/>
          <w:color w:val="000000" w:themeColor="text1"/>
          <w:lang w:val="es-MX" w:eastAsia="en-US"/>
        </w:rPr>
        <w:t xml:space="preserve"> de </w:t>
      </w:r>
      <w:r>
        <w:rPr>
          <w:rFonts w:ascii="Palatino Linotype" w:eastAsiaTheme="minorHAnsi" w:hAnsi="Palatino Linotype" w:cstheme="minorBidi"/>
          <w:color w:val="000000" w:themeColor="text1"/>
          <w:lang w:val="es-MX" w:eastAsia="en-US"/>
        </w:rPr>
        <w:t>r</w:t>
      </w:r>
      <w:r w:rsidRPr="002F3269">
        <w:rPr>
          <w:rFonts w:ascii="Palatino Linotype" w:eastAsiaTheme="minorHAnsi" w:hAnsi="Palatino Linotype" w:cstheme="minorBidi"/>
          <w:color w:val="000000" w:themeColor="text1"/>
          <w:lang w:val="es-MX" w:eastAsia="en-US"/>
        </w:rPr>
        <w:t xml:space="preserve">evisión no </w:t>
      </w:r>
      <w:r>
        <w:rPr>
          <w:rFonts w:ascii="Palatino Linotype" w:eastAsiaTheme="minorHAnsi" w:hAnsi="Palatino Linotype" w:cstheme="minorBidi"/>
          <w:color w:val="000000" w:themeColor="text1"/>
          <w:lang w:val="es-MX" w:eastAsia="en-US"/>
        </w:rPr>
        <w:t xml:space="preserve">son </w:t>
      </w:r>
      <w:r w:rsidRPr="002F3269">
        <w:rPr>
          <w:rFonts w:ascii="Palatino Linotype" w:eastAsiaTheme="minorHAnsi" w:hAnsi="Palatino Linotype" w:cstheme="minorBidi"/>
          <w:color w:val="000000" w:themeColor="text1"/>
          <w:lang w:val="es-MX" w:eastAsia="en-US"/>
        </w:rPr>
        <w:t>el medio para sancionar, este Órgano Garante</w:t>
      </w:r>
      <w:r w:rsidRPr="002F3269">
        <w:rPr>
          <w:rFonts w:ascii="Palatino Linotype" w:eastAsiaTheme="minorHAnsi" w:hAnsi="Palatino Linotype" w:cs="Arial"/>
          <w:lang w:val="es-MX" w:eastAsia="en-US"/>
        </w:rPr>
        <w:t xml:space="preserve"> sugiere al solicitante, interponer su queja o denuncia ante la autoridad competente</w:t>
      </w:r>
      <w:r w:rsidRPr="002F3269">
        <w:rPr>
          <w:rFonts w:ascii="Palatino Linotype" w:eastAsiaTheme="minorHAnsi" w:hAnsi="Palatino Linotype" w:cs="Arial"/>
          <w:color w:val="000000" w:themeColor="text1"/>
          <w:lang w:val="es-MX" w:eastAsia="en-US"/>
        </w:rPr>
        <w:t>.</w:t>
      </w:r>
    </w:p>
    <w:p w:rsidR="00614206" w:rsidRPr="002F3269" w:rsidRDefault="00614206" w:rsidP="00614206">
      <w:pPr>
        <w:spacing w:line="360" w:lineRule="auto"/>
        <w:jc w:val="both"/>
        <w:rPr>
          <w:rFonts w:ascii="Palatino Linotype" w:hAnsi="Palatino Linotype"/>
          <w:lang w:val="es-MX"/>
        </w:rPr>
      </w:pPr>
    </w:p>
    <w:p w:rsidR="00614206" w:rsidRPr="002F3269" w:rsidRDefault="00614206" w:rsidP="00614206">
      <w:pPr>
        <w:numPr>
          <w:ilvl w:val="0"/>
          <w:numId w:val="2"/>
        </w:numPr>
        <w:shd w:val="clear" w:color="auto" w:fill="FFFFFF"/>
        <w:spacing w:line="360" w:lineRule="auto"/>
        <w:ind w:left="426"/>
        <w:jc w:val="both"/>
        <w:rPr>
          <w:rFonts w:ascii="Palatino Linotype" w:hAnsi="Palatino Linotype"/>
          <w:color w:val="222222"/>
          <w:sz w:val="28"/>
          <w:lang w:eastAsia="es-MX"/>
        </w:rPr>
      </w:pPr>
      <w:r w:rsidRPr="002F3269">
        <w:rPr>
          <w:rFonts w:ascii="Palatino Linotype" w:hAnsi="Palatino Linotype"/>
          <w:b/>
          <w:bCs/>
          <w:i/>
          <w:iCs/>
          <w:color w:val="222222"/>
          <w:sz w:val="28"/>
          <w:lang w:eastAsia="es-MX"/>
        </w:rPr>
        <w:t>De la versión pública.</w:t>
      </w:r>
    </w:p>
    <w:p w:rsidR="00614206" w:rsidRPr="002F3269" w:rsidRDefault="00614206" w:rsidP="00614206">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Theme="minorHAnsi" w:hAnsi="Palatino Linotype" w:cstheme="minorBidi"/>
          <w:b/>
          <w:bCs/>
          <w:i/>
          <w:iCs/>
          <w:color w:val="222222"/>
          <w:lang w:val="es-MX" w:eastAsia="es-MX"/>
        </w:rPr>
        <w:t> </w:t>
      </w:r>
    </w:p>
    <w:p w:rsidR="00614206" w:rsidRPr="002F3269" w:rsidRDefault="00614206" w:rsidP="00614206">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 xml:space="preserve">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w:t>
      </w:r>
      <w:r w:rsidRPr="002F3269">
        <w:rPr>
          <w:rFonts w:ascii="Palatino Linotype" w:eastAsia="Arial Unicode MS" w:hAnsi="Palatino Linotype" w:cs="Arial"/>
          <w:szCs w:val="22"/>
          <w:lang w:val="es-MX" w:eastAsia="en-US"/>
        </w:rPr>
        <w:lastRenderedPageBreak/>
        <w:t>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614206" w:rsidRPr="002F3269" w:rsidRDefault="00614206" w:rsidP="00614206">
      <w:pPr>
        <w:tabs>
          <w:tab w:val="left" w:pos="7938"/>
        </w:tabs>
        <w:spacing w:line="360" w:lineRule="auto"/>
        <w:jc w:val="both"/>
        <w:rPr>
          <w:rFonts w:ascii="Palatino Linotype" w:eastAsia="Arial Unicode MS" w:hAnsi="Palatino Linotype" w:cs="Arial"/>
          <w:szCs w:val="22"/>
          <w:lang w:val="es-MX" w:eastAsia="en-US"/>
        </w:rPr>
      </w:pPr>
    </w:p>
    <w:p w:rsidR="00614206" w:rsidRPr="002F3269" w:rsidRDefault="00614206" w:rsidP="00996911">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b/>
          <w:bCs/>
          <w:i/>
          <w:iCs/>
          <w:color w:val="222222"/>
          <w:sz w:val="22"/>
          <w:szCs w:val="22"/>
          <w:lang w:val="es-MX" w:eastAsia="es-MX"/>
        </w:rPr>
        <w:t>Artículo 3. Para los efectos de la presente Ley se entenderá por:</w:t>
      </w:r>
    </w:p>
    <w:p w:rsidR="00614206" w:rsidRPr="002F3269" w:rsidRDefault="00614206" w:rsidP="00996911">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b/>
          <w:bCs/>
          <w:i/>
          <w:iCs/>
          <w:color w:val="222222"/>
          <w:sz w:val="22"/>
          <w:szCs w:val="22"/>
          <w:lang w:val="es-MX" w:eastAsia="es-MX"/>
        </w:rPr>
        <w:t>[…]</w:t>
      </w:r>
    </w:p>
    <w:p w:rsidR="00614206" w:rsidRPr="002F3269" w:rsidRDefault="00614206" w:rsidP="00996911">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b/>
          <w:bCs/>
          <w:i/>
          <w:iCs/>
          <w:color w:val="222222"/>
          <w:sz w:val="22"/>
          <w:szCs w:val="22"/>
          <w:lang w:val="es-MX" w:eastAsia="es-MX"/>
        </w:rPr>
        <w:t>IX. Datos personales: La información concerniente a una persona, identificada o identificable según lo dispuesto por la Ley de Protección de Datos Personales del Estado de México;</w:t>
      </w:r>
    </w:p>
    <w:p w:rsidR="00614206" w:rsidRPr="002F3269" w:rsidRDefault="00614206" w:rsidP="00996911">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b/>
          <w:bCs/>
          <w:i/>
          <w:iCs/>
          <w:color w:val="222222"/>
          <w:sz w:val="22"/>
          <w:szCs w:val="22"/>
          <w:lang w:val="es-MX" w:eastAsia="es-MX"/>
        </w:rPr>
        <w:t>[…]</w:t>
      </w:r>
    </w:p>
    <w:p w:rsidR="00614206" w:rsidRPr="002F3269" w:rsidRDefault="00614206" w:rsidP="00996911">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b/>
          <w:bCs/>
          <w:i/>
          <w:iCs/>
          <w:color w:val="222222"/>
          <w:sz w:val="22"/>
          <w:szCs w:val="22"/>
          <w:lang w:val="es-MX" w:eastAsia="es-MX"/>
        </w:rPr>
        <w:t>XLV. Versión pública: Documento en el que se elimine, suprime o borra la información clasificada como reservada o confidencial para permitir su acceso.</w:t>
      </w:r>
    </w:p>
    <w:p w:rsidR="00614206" w:rsidRPr="002F3269" w:rsidRDefault="00614206" w:rsidP="00996911">
      <w:pPr>
        <w:shd w:val="clear" w:color="auto" w:fill="FFFFFF"/>
        <w:ind w:left="567" w:right="567"/>
        <w:jc w:val="both"/>
        <w:rPr>
          <w:rFonts w:ascii="Palatino Linotype" w:eastAsiaTheme="minorHAnsi" w:hAnsi="Palatino Linotype" w:cstheme="minorBidi"/>
          <w:color w:val="222222"/>
          <w:sz w:val="22"/>
          <w:szCs w:val="22"/>
          <w:lang w:val="es-MX" w:eastAsia="es-MX"/>
        </w:rPr>
      </w:pPr>
    </w:p>
    <w:p w:rsidR="00614206" w:rsidRPr="002F3269" w:rsidRDefault="00614206" w:rsidP="00996911">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b/>
          <w:bCs/>
          <w:i/>
          <w:iCs/>
          <w:color w:val="222222"/>
          <w:sz w:val="22"/>
          <w:szCs w:val="22"/>
          <w:lang w:val="es-MX" w:eastAsia="es-MX"/>
        </w:rPr>
        <w:t>Artículo 122.</w:t>
      </w:r>
      <w:r w:rsidRPr="002F3269">
        <w:rPr>
          <w:rFonts w:ascii="Palatino Linotype" w:eastAsiaTheme="minorHAnsi" w:hAnsi="Palatino Linotype" w:cstheme="minorBidi"/>
          <w:i/>
          <w:iCs/>
          <w:color w:val="222222"/>
          <w:sz w:val="22"/>
          <w:szCs w:val="22"/>
          <w:lang w:val="es-MX" w:eastAsia="es-MX"/>
        </w:rPr>
        <w:t> La clasificación es el proceso mediante el cual el sujeto obligado determina que la información en su poder actualiza alguno de los supuestos de reserva o confidencialidad, de conformidad con lo dispuesto en el presente título.</w:t>
      </w:r>
    </w:p>
    <w:p w:rsidR="00614206" w:rsidRPr="002F3269" w:rsidRDefault="00614206" w:rsidP="00996911">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i/>
          <w:iCs/>
          <w:color w:val="222222"/>
          <w:sz w:val="22"/>
          <w:szCs w:val="22"/>
          <w:lang w:val="es-MX" w:eastAsia="es-MX"/>
        </w:rPr>
        <w:t>[…]</w:t>
      </w:r>
    </w:p>
    <w:p w:rsidR="00614206" w:rsidRDefault="00614206" w:rsidP="00996911">
      <w:pPr>
        <w:shd w:val="clear" w:color="auto" w:fill="FFFFFF"/>
        <w:ind w:left="567" w:right="567"/>
        <w:jc w:val="both"/>
        <w:rPr>
          <w:rFonts w:ascii="Palatino Linotype" w:eastAsiaTheme="minorHAnsi" w:hAnsi="Palatino Linotype" w:cstheme="minorBidi"/>
          <w:bCs/>
          <w:i/>
          <w:iCs/>
          <w:color w:val="222222"/>
          <w:sz w:val="22"/>
          <w:szCs w:val="22"/>
          <w:lang w:val="es-MX" w:eastAsia="es-MX"/>
        </w:rPr>
      </w:pPr>
    </w:p>
    <w:p w:rsidR="00614206" w:rsidRPr="002F3269" w:rsidRDefault="00614206" w:rsidP="00996911">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b/>
          <w:bCs/>
          <w:i/>
          <w:iCs/>
          <w:color w:val="222222"/>
          <w:sz w:val="22"/>
          <w:szCs w:val="22"/>
          <w:lang w:val="es-MX" w:eastAsia="es-MX"/>
        </w:rPr>
        <w:t>Artículo 132.</w:t>
      </w:r>
      <w:r w:rsidRPr="002F3269">
        <w:rPr>
          <w:rFonts w:ascii="Palatino Linotype" w:eastAsiaTheme="minorHAnsi" w:hAnsi="Palatino Linotype" w:cstheme="minorBidi"/>
          <w:i/>
          <w:iCs/>
          <w:color w:val="222222"/>
          <w:sz w:val="22"/>
          <w:szCs w:val="22"/>
          <w:lang w:val="es-MX" w:eastAsia="es-MX"/>
        </w:rPr>
        <w:t> La clasificación de la información se llevará a cabo en el momento en que:</w:t>
      </w:r>
    </w:p>
    <w:p w:rsidR="00614206" w:rsidRPr="002F3269" w:rsidRDefault="00614206" w:rsidP="00996911">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i/>
          <w:iCs/>
          <w:color w:val="222222"/>
          <w:sz w:val="22"/>
          <w:szCs w:val="22"/>
          <w:lang w:val="es-MX" w:eastAsia="es-MX"/>
        </w:rPr>
        <w:t>[…]</w:t>
      </w:r>
    </w:p>
    <w:p w:rsidR="00614206" w:rsidRPr="002F3269" w:rsidRDefault="00614206" w:rsidP="00996911">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b/>
          <w:bCs/>
          <w:i/>
          <w:iCs/>
          <w:color w:val="222222"/>
          <w:sz w:val="22"/>
          <w:szCs w:val="22"/>
          <w:lang w:val="es-MX" w:eastAsia="es-MX"/>
        </w:rPr>
        <w:t>II. Se determine mediante resolución de autoridad competente; o</w:t>
      </w:r>
    </w:p>
    <w:p w:rsidR="00614206" w:rsidRPr="002F3269" w:rsidRDefault="00614206" w:rsidP="00996911">
      <w:pPr>
        <w:shd w:val="clear" w:color="auto" w:fill="FFFFFF"/>
        <w:ind w:left="567" w:right="567"/>
        <w:jc w:val="both"/>
        <w:rPr>
          <w:rFonts w:ascii="Palatino Linotype" w:eastAsiaTheme="minorHAnsi" w:hAnsi="Palatino Linotype" w:cstheme="minorBidi"/>
          <w:color w:val="222222"/>
          <w:sz w:val="22"/>
          <w:szCs w:val="22"/>
          <w:lang w:val="es-MX" w:eastAsia="es-MX"/>
        </w:rPr>
      </w:pPr>
    </w:p>
    <w:p w:rsidR="00614206" w:rsidRPr="002F3269" w:rsidRDefault="00614206" w:rsidP="00996911">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b/>
          <w:bCs/>
          <w:i/>
          <w:iCs/>
          <w:color w:val="222222"/>
          <w:sz w:val="22"/>
          <w:szCs w:val="22"/>
          <w:lang w:val="es-MX"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2F3269">
        <w:rPr>
          <w:rFonts w:ascii="Palatino Linotype" w:eastAsiaTheme="minorHAnsi" w:hAnsi="Palatino Linotype" w:cstheme="minorBidi"/>
          <w:b/>
          <w:bCs/>
          <w:i/>
          <w:iCs/>
          <w:color w:val="222222"/>
          <w:sz w:val="22"/>
          <w:szCs w:val="22"/>
          <w:u w:val="single"/>
          <w:lang w:val="es-MX" w:eastAsia="es-MX"/>
        </w:rPr>
        <w:t>de manera genérica y fundando y motivando su clasificación.”</w:t>
      </w:r>
    </w:p>
    <w:p w:rsidR="00614206" w:rsidRPr="002F3269" w:rsidRDefault="00614206" w:rsidP="00996911">
      <w:pPr>
        <w:shd w:val="clear" w:color="auto" w:fill="FFFFFF"/>
        <w:ind w:left="567" w:right="567"/>
        <w:jc w:val="both"/>
        <w:rPr>
          <w:rFonts w:ascii="Palatino Linotype" w:eastAsiaTheme="minorHAnsi" w:hAnsi="Palatino Linotype" w:cstheme="minorBidi"/>
          <w:color w:val="222222"/>
          <w:sz w:val="22"/>
          <w:szCs w:val="22"/>
          <w:lang w:val="es-MX" w:eastAsia="es-MX"/>
        </w:rPr>
      </w:pPr>
    </w:p>
    <w:p w:rsidR="00614206" w:rsidRPr="002F3269" w:rsidRDefault="00614206" w:rsidP="00996911">
      <w:pPr>
        <w:shd w:val="clear" w:color="auto" w:fill="FFFFFF"/>
        <w:ind w:left="567" w:right="567"/>
        <w:jc w:val="right"/>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color w:val="222222"/>
          <w:sz w:val="22"/>
          <w:szCs w:val="22"/>
          <w:lang w:val="es-MX" w:eastAsia="es-MX"/>
        </w:rPr>
        <w:t>(Énfasis añadido)</w:t>
      </w:r>
    </w:p>
    <w:p w:rsidR="00614206" w:rsidRPr="002F3269" w:rsidRDefault="00614206" w:rsidP="00614206">
      <w:pPr>
        <w:tabs>
          <w:tab w:val="left" w:pos="7938"/>
        </w:tabs>
        <w:spacing w:line="360" w:lineRule="auto"/>
        <w:jc w:val="both"/>
        <w:rPr>
          <w:rFonts w:ascii="Palatino Linotype" w:eastAsia="Arial Unicode MS" w:hAnsi="Palatino Linotype" w:cs="Arial"/>
          <w:szCs w:val="22"/>
          <w:lang w:val="es-MX" w:eastAsia="en-US"/>
        </w:rPr>
      </w:pPr>
    </w:p>
    <w:p w:rsidR="00614206" w:rsidRPr="002F3269" w:rsidRDefault="00614206" w:rsidP="00614206">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 xml:space="preserve">Verbigracia, previo a poner a disposición la información correspondiente debe considerarse que tiene carácter de confidencial el Registro Federal de Contribuyentes </w:t>
      </w:r>
      <w:r w:rsidRPr="002F3269">
        <w:rPr>
          <w:rFonts w:ascii="Palatino Linotype" w:eastAsia="Arial Unicode MS" w:hAnsi="Palatino Linotype" w:cs="Arial"/>
          <w:szCs w:val="22"/>
          <w:lang w:val="es-MX" w:eastAsia="en-US"/>
        </w:rPr>
        <w:lastRenderedPageBreak/>
        <w:t>(RFC)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rsidR="00614206" w:rsidRPr="002F3269" w:rsidRDefault="00614206" w:rsidP="00614206">
      <w:pPr>
        <w:tabs>
          <w:tab w:val="left" w:pos="7938"/>
        </w:tabs>
        <w:spacing w:line="360" w:lineRule="auto"/>
        <w:jc w:val="both"/>
        <w:rPr>
          <w:rFonts w:ascii="Palatino Linotype" w:eastAsia="Arial Unicode MS" w:hAnsi="Palatino Linotype" w:cs="Arial"/>
          <w:szCs w:val="22"/>
          <w:lang w:val="es-MX" w:eastAsia="en-US"/>
        </w:rPr>
      </w:pPr>
    </w:p>
    <w:p w:rsidR="00614206" w:rsidRPr="002F3269" w:rsidRDefault="00614206" w:rsidP="00614206">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614206" w:rsidRPr="002F3269" w:rsidRDefault="00614206" w:rsidP="00614206">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 </w:t>
      </w:r>
    </w:p>
    <w:p w:rsidR="00614206" w:rsidRPr="002F3269" w:rsidRDefault="00614206" w:rsidP="00614206">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614206" w:rsidRPr="002F3269" w:rsidRDefault="00614206" w:rsidP="00614206">
      <w:pPr>
        <w:tabs>
          <w:tab w:val="left" w:pos="7938"/>
        </w:tabs>
        <w:spacing w:line="360" w:lineRule="auto"/>
        <w:jc w:val="both"/>
        <w:rPr>
          <w:rFonts w:ascii="Palatino Linotype" w:eastAsia="Arial Unicode MS" w:hAnsi="Palatino Linotype" w:cs="Arial"/>
          <w:szCs w:val="22"/>
          <w:lang w:val="es-MX" w:eastAsia="en-US"/>
        </w:rPr>
      </w:pPr>
    </w:p>
    <w:p w:rsidR="00614206" w:rsidRPr="002F3269" w:rsidRDefault="00614206" w:rsidP="00614206">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Lo anterior, es compartido por el Instituto Nacional de Transparencia, Acceso a la Información Pública y Protección de Datos Personales (INAI), a través del Criterio 19/17, de la segunda época, el cual es del tenor literal siguiente:</w:t>
      </w:r>
    </w:p>
    <w:p w:rsidR="00614206" w:rsidRPr="002F3269" w:rsidRDefault="00614206" w:rsidP="00614206">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 </w:t>
      </w:r>
    </w:p>
    <w:p w:rsidR="00614206" w:rsidRPr="002F3269" w:rsidRDefault="00614206" w:rsidP="00614206">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i/>
          <w:iCs/>
          <w:color w:val="222222"/>
          <w:sz w:val="22"/>
          <w:szCs w:val="22"/>
          <w:lang w:val="es-MX" w:eastAsia="es-MX"/>
        </w:rPr>
        <w:t>“</w:t>
      </w:r>
      <w:r w:rsidRPr="002F3269">
        <w:rPr>
          <w:rFonts w:ascii="Palatino Linotype" w:eastAsiaTheme="minorHAnsi" w:hAnsi="Palatino Linotype" w:cstheme="minorBidi"/>
          <w:b/>
          <w:bCs/>
          <w:i/>
          <w:iCs/>
          <w:color w:val="222222"/>
          <w:sz w:val="22"/>
          <w:szCs w:val="22"/>
          <w:lang w:val="es-MX" w:eastAsia="es-MX"/>
        </w:rPr>
        <w:t>Registro Federal de Contribuyentes (RFC) de personas físicas. </w:t>
      </w:r>
      <w:r w:rsidRPr="002F3269">
        <w:rPr>
          <w:rFonts w:ascii="Palatino Linotype" w:eastAsiaTheme="minorHAnsi" w:hAnsi="Palatino Linotype" w:cstheme="minorBidi"/>
          <w:i/>
          <w:iCs/>
          <w:color w:val="222222"/>
          <w:sz w:val="22"/>
          <w:szCs w:val="22"/>
          <w:lang w:val="es-MX" w:eastAsia="es-MX"/>
        </w:rPr>
        <w:t>El RFC es una clave de carácter fiscal, única e irrepetible, que permite identificar al titular, su edad y fecha de nacimiento, por lo que es un dato personal de carácter confidencial.</w:t>
      </w:r>
    </w:p>
    <w:p w:rsidR="00614206" w:rsidRPr="002F3269" w:rsidRDefault="00614206" w:rsidP="00614206">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i/>
          <w:iCs/>
          <w:color w:val="222222"/>
          <w:sz w:val="22"/>
          <w:szCs w:val="22"/>
          <w:lang w:val="es-MX" w:eastAsia="es-MX"/>
        </w:rPr>
        <w:t>Resoluciones:</w:t>
      </w:r>
    </w:p>
    <w:p w:rsidR="00614206" w:rsidRPr="00DD2466" w:rsidRDefault="00614206" w:rsidP="00614206">
      <w:pPr>
        <w:shd w:val="clear" w:color="auto" w:fill="FFFFFF"/>
        <w:ind w:left="567" w:right="567"/>
        <w:jc w:val="both"/>
        <w:rPr>
          <w:rFonts w:ascii="Palatino Linotype" w:eastAsiaTheme="minorHAnsi" w:hAnsi="Palatino Linotype" w:cstheme="minorBidi"/>
          <w:color w:val="222222"/>
          <w:sz w:val="20"/>
          <w:szCs w:val="22"/>
          <w:lang w:val="es-MX" w:eastAsia="es-MX"/>
        </w:rPr>
      </w:pPr>
      <w:r w:rsidRPr="002F3269">
        <w:rPr>
          <w:rFonts w:ascii="Palatino Linotype" w:eastAsiaTheme="minorHAnsi" w:hAnsi="Palatino Linotype" w:cstheme="minorBidi"/>
          <w:i/>
          <w:iCs/>
          <w:color w:val="222222"/>
          <w:sz w:val="22"/>
          <w:szCs w:val="22"/>
          <w:lang w:val="es-MX" w:eastAsia="es-MX"/>
        </w:rPr>
        <w:t xml:space="preserve">• </w:t>
      </w:r>
      <w:r w:rsidRPr="00DD2466">
        <w:rPr>
          <w:rFonts w:ascii="Palatino Linotype" w:eastAsiaTheme="minorHAnsi" w:hAnsi="Palatino Linotype" w:cstheme="minorBidi"/>
          <w:i/>
          <w:iCs/>
          <w:color w:val="222222"/>
          <w:sz w:val="20"/>
          <w:szCs w:val="22"/>
          <w:lang w:val="es-MX" w:eastAsia="es-MX"/>
        </w:rPr>
        <w:t>RRA 0189/17. Morena. 08 de febrero de 2017. Por unanimidad. Comisionado Ponente Joel Salas Suárez.</w:t>
      </w:r>
    </w:p>
    <w:p w:rsidR="00614206" w:rsidRPr="00DD2466" w:rsidRDefault="00614206" w:rsidP="00614206">
      <w:pPr>
        <w:shd w:val="clear" w:color="auto" w:fill="FFFFFF"/>
        <w:ind w:left="567" w:right="567"/>
        <w:jc w:val="both"/>
        <w:rPr>
          <w:rFonts w:ascii="Palatino Linotype" w:eastAsiaTheme="minorHAnsi" w:hAnsi="Palatino Linotype" w:cstheme="minorBidi"/>
          <w:color w:val="222222"/>
          <w:sz w:val="20"/>
          <w:szCs w:val="22"/>
          <w:lang w:val="es-MX" w:eastAsia="es-MX"/>
        </w:rPr>
      </w:pPr>
      <w:r w:rsidRPr="00DD2466">
        <w:rPr>
          <w:rFonts w:ascii="Palatino Linotype" w:eastAsiaTheme="minorHAnsi" w:hAnsi="Palatino Linotype" w:cstheme="minorBidi"/>
          <w:i/>
          <w:iCs/>
          <w:color w:val="222222"/>
          <w:sz w:val="20"/>
          <w:szCs w:val="22"/>
          <w:lang w:val="es-MX" w:eastAsia="es-MX"/>
        </w:rPr>
        <w:t>• RRA 0677/17. Universidad Nacional Autónoma de México. 08 de marzo de 2017. Por unanimidad. Comisionado Ponente Rosendoevgueni Monterrey Chepov.</w:t>
      </w:r>
    </w:p>
    <w:p w:rsidR="00614206" w:rsidRPr="00DD2466" w:rsidRDefault="00614206" w:rsidP="00614206">
      <w:pPr>
        <w:shd w:val="clear" w:color="auto" w:fill="FFFFFF"/>
        <w:ind w:left="567" w:right="567"/>
        <w:jc w:val="both"/>
        <w:rPr>
          <w:rFonts w:ascii="Palatino Linotype" w:eastAsiaTheme="minorHAnsi" w:hAnsi="Palatino Linotype" w:cstheme="minorBidi"/>
          <w:color w:val="222222"/>
          <w:sz w:val="20"/>
          <w:szCs w:val="22"/>
          <w:lang w:val="es-MX" w:eastAsia="es-MX"/>
        </w:rPr>
      </w:pPr>
      <w:r w:rsidRPr="00DD2466">
        <w:rPr>
          <w:rFonts w:ascii="Palatino Linotype" w:eastAsiaTheme="minorHAnsi" w:hAnsi="Palatino Linotype" w:cstheme="minorBidi"/>
          <w:i/>
          <w:iCs/>
          <w:color w:val="222222"/>
          <w:sz w:val="20"/>
          <w:szCs w:val="22"/>
          <w:lang w:val="es-MX" w:eastAsia="es-MX"/>
        </w:rPr>
        <w:t>• RRA 1564/17. Tribunal Electoral del Poder Judicial de la Federación. 26 de abril de 2017. Por unanimidad. Comisionado Ponente Oscar Mauricio Guerra Ford.”</w:t>
      </w:r>
    </w:p>
    <w:p w:rsidR="00614206" w:rsidRPr="002F3269" w:rsidRDefault="00614206" w:rsidP="00614206">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614206" w:rsidRPr="002F3269" w:rsidRDefault="00614206" w:rsidP="00614206">
      <w:pPr>
        <w:tabs>
          <w:tab w:val="left" w:pos="7938"/>
        </w:tabs>
        <w:spacing w:line="360" w:lineRule="auto"/>
        <w:jc w:val="both"/>
        <w:rPr>
          <w:rFonts w:ascii="Palatino Linotype" w:eastAsia="Arial Unicode MS" w:hAnsi="Palatino Linotype" w:cs="Arial"/>
          <w:szCs w:val="22"/>
          <w:lang w:val="es-MX" w:eastAsia="en-US"/>
        </w:rPr>
      </w:pPr>
    </w:p>
    <w:p w:rsidR="00614206" w:rsidRPr="002F3269" w:rsidRDefault="00614206" w:rsidP="00614206">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614206" w:rsidRPr="002F3269" w:rsidRDefault="00614206" w:rsidP="00614206">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 </w:t>
      </w:r>
    </w:p>
    <w:p w:rsidR="00614206" w:rsidRPr="002F3269" w:rsidRDefault="00614206" w:rsidP="00614206">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En cuanto a la</w:t>
      </w:r>
      <w:r w:rsidR="003520FC">
        <w:rPr>
          <w:rFonts w:ascii="Palatino Linotype" w:eastAsia="Arial Unicode MS" w:hAnsi="Palatino Linotype" w:cs="Arial"/>
          <w:szCs w:val="22"/>
          <w:lang w:val="es-MX" w:eastAsia="en-US"/>
        </w:rPr>
        <w:t xml:space="preserve"> </w:t>
      </w:r>
      <w:r w:rsidRPr="002F3269">
        <w:rPr>
          <w:rFonts w:ascii="Palatino Linotype" w:eastAsia="Arial Unicode MS" w:hAnsi="Palatino Linotype" w:cs="Arial"/>
          <w:szCs w:val="22"/>
          <w:lang w:val="es-MX" w:eastAsia="en-US"/>
        </w:rPr>
        <w:t>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614206" w:rsidRPr="002F3269" w:rsidRDefault="00614206" w:rsidP="00614206">
      <w:pPr>
        <w:tabs>
          <w:tab w:val="left" w:pos="7938"/>
        </w:tabs>
        <w:spacing w:line="360" w:lineRule="auto"/>
        <w:jc w:val="both"/>
        <w:rPr>
          <w:rFonts w:ascii="Palatino Linotype" w:eastAsia="Arial Unicode MS" w:hAnsi="Palatino Linotype" w:cs="Arial"/>
          <w:szCs w:val="22"/>
          <w:lang w:val="es-MX" w:eastAsia="en-US"/>
        </w:rPr>
      </w:pPr>
    </w:p>
    <w:p w:rsidR="00614206" w:rsidRPr="002F3269" w:rsidRDefault="00614206" w:rsidP="00614206">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Argumento que es compartido por el Instituto Nacional de Transparencia, Acceso a la Información Pública y Protección de Datos Personales, conforme al criterio número 18/17 de la segunda época, el cual refiere:</w:t>
      </w:r>
    </w:p>
    <w:p w:rsidR="00614206" w:rsidRPr="002F3269" w:rsidRDefault="00614206" w:rsidP="00614206">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 </w:t>
      </w:r>
    </w:p>
    <w:p w:rsidR="00614206" w:rsidRPr="002F3269" w:rsidRDefault="00614206" w:rsidP="003520FC">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i/>
          <w:iCs/>
          <w:color w:val="222222"/>
          <w:sz w:val="22"/>
          <w:szCs w:val="22"/>
          <w:lang w:val="es-MX" w:eastAsia="es-MX"/>
        </w:rPr>
        <w:lastRenderedPageBreak/>
        <w:t>“</w:t>
      </w:r>
      <w:r w:rsidRPr="002F3269">
        <w:rPr>
          <w:rFonts w:ascii="Palatino Linotype" w:eastAsiaTheme="minorHAnsi" w:hAnsi="Palatino Linotype" w:cstheme="minorBidi"/>
          <w:b/>
          <w:bCs/>
          <w:i/>
          <w:iCs/>
          <w:color w:val="222222"/>
          <w:sz w:val="22"/>
          <w:szCs w:val="22"/>
          <w:lang w:val="es-MX" w:eastAsia="es-MX"/>
        </w:rPr>
        <w:t>Clave Única de Registro de Población (CURP). </w:t>
      </w:r>
      <w:r w:rsidRPr="002F3269">
        <w:rPr>
          <w:rFonts w:ascii="Palatino Linotype" w:eastAsiaTheme="minorHAnsi" w:hAnsi="Palatino Linotype" w:cstheme="minorBidi"/>
          <w:i/>
          <w:iCs/>
          <w:color w:val="222222"/>
          <w:sz w:val="22"/>
          <w:szCs w:val="22"/>
          <w:lang w:val="es-MX"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614206" w:rsidRPr="00DD2466" w:rsidRDefault="00614206" w:rsidP="003520FC">
      <w:pPr>
        <w:shd w:val="clear" w:color="auto" w:fill="FFFFFF"/>
        <w:ind w:left="567" w:right="567"/>
        <w:jc w:val="both"/>
        <w:rPr>
          <w:rFonts w:ascii="Palatino Linotype" w:eastAsiaTheme="minorHAnsi" w:hAnsi="Palatino Linotype" w:cstheme="minorBidi"/>
          <w:color w:val="222222"/>
          <w:sz w:val="20"/>
          <w:szCs w:val="22"/>
          <w:lang w:val="es-MX" w:eastAsia="es-MX"/>
        </w:rPr>
      </w:pPr>
      <w:r w:rsidRPr="00DD2466">
        <w:rPr>
          <w:rFonts w:ascii="Palatino Linotype" w:eastAsiaTheme="minorHAnsi" w:hAnsi="Palatino Linotype" w:cstheme="minorBidi"/>
          <w:i/>
          <w:iCs/>
          <w:color w:val="222222"/>
          <w:sz w:val="20"/>
          <w:szCs w:val="22"/>
          <w:lang w:val="es-MX" w:eastAsia="es-MX"/>
        </w:rPr>
        <w:t>Resoluciones:</w:t>
      </w:r>
    </w:p>
    <w:p w:rsidR="00614206" w:rsidRPr="00DD2466" w:rsidRDefault="00614206" w:rsidP="003520FC">
      <w:pPr>
        <w:shd w:val="clear" w:color="auto" w:fill="FFFFFF"/>
        <w:ind w:left="567" w:right="567"/>
        <w:jc w:val="both"/>
        <w:rPr>
          <w:rFonts w:ascii="Palatino Linotype" w:eastAsiaTheme="minorHAnsi" w:hAnsi="Palatino Linotype" w:cstheme="minorBidi"/>
          <w:color w:val="222222"/>
          <w:sz w:val="20"/>
          <w:szCs w:val="22"/>
          <w:lang w:val="es-MX" w:eastAsia="es-MX"/>
        </w:rPr>
      </w:pPr>
      <w:r w:rsidRPr="00DD2466">
        <w:rPr>
          <w:rFonts w:ascii="Palatino Linotype" w:eastAsiaTheme="minorHAnsi" w:hAnsi="Palatino Linotype" w:cstheme="minorBidi"/>
          <w:i/>
          <w:iCs/>
          <w:color w:val="222222"/>
          <w:sz w:val="20"/>
          <w:szCs w:val="22"/>
          <w:lang w:val="es-MX" w:eastAsia="es-MX"/>
        </w:rPr>
        <w:t>• RRA 3995/16. Secretaría de la Defensa Nacional. 1 de febrero de 2017. Por unanimidad. Comisionado Ponente Rosendoevgueni Monterrey Chepov.</w:t>
      </w:r>
    </w:p>
    <w:p w:rsidR="00614206" w:rsidRPr="00DD2466" w:rsidRDefault="00614206" w:rsidP="003520FC">
      <w:pPr>
        <w:shd w:val="clear" w:color="auto" w:fill="FFFFFF"/>
        <w:ind w:left="567" w:right="567"/>
        <w:jc w:val="both"/>
        <w:rPr>
          <w:rFonts w:ascii="Palatino Linotype" w:eastAsiaTheme="minorHAnsi" w:hAnsi="Palatino Linotype" w:cstheme="minorBidi"/>
          <w:color w:val="222222"/>
          <w:sz w:val="20"/>
          <w:szCs w:val="22"/>
          <w:lang w:val="es-MX" w:eastAsia="es-MX"/>
        </w:rPr>
      </w:pPr>
      <w:r w:rsidRPr="00DD2466">
        <w:rPr>
          <w:rFonts w:ascii="Palatino Linotype" w:eastAsiaTheme="minorHAnsi" w:hAnsi="Palatino Linotype" w:cstheme="minorBidi"/>
          <w:i/>
          <w:iCs/>
          <w:color w:val="222222"/>
          <w:sz w:val="20"/>
          <w:szCs w:val="22"/>
          <w:lang w:val="es-MX" w:eastAsia="es-MX"/>
        </w:rPr>
        <w:t>• RRA 0937/17. Senado de la República. 15 de marzo de 2017. Por unanimidad. Comisionada Ponente Ximena Puente de la Mora.</w:t>
      </w:r>
    </w:p>
    <w:p w:rsidR="00614206" w:rsidRPr="00DD2466" w:rsidRDefault="00614206" w:rsidP="003520FC">
      <w:pPr>
        <w:shd w:val="clear" w:color="auto" w:fill="FFFFFF"/>
        <w:ind w:left="567" w:right="567"/>
        <w:jc w:val="both"/>
        <w:rPr>
          <w:rFonts w:ascii="Palatino Linotype" w:eastAsiaTheme="minorHAnsi" w:hAnsi="Palatino Linotype" w:cstheme="minorBidi"/>
          <w:color w:val="222222"/>
          <w:sz w:val="20"/>
          <w:szCs w:val="22"/>
          <w:lang w:val="es-MX" w:eastAsia="es-MX"/>
        </w:rPr>
      </w:pPr>
      <w:r w:rsidRPr="00DD2466">
        <w:rPr>
          <w:rFonts w:ascii="Palatino Linotype" w:eastAsiaTheme="minorHAnsi" w:hAnsi="Palatino Linotype" w:cstheme="minorBidi"/>
          <w:i/>
          <w:iCs/>
          <w:color w:val="222222"/>
          <w:sz w:val="20"/>
          <w:szCs w:val="22"/>
          <w:lang w:val="es-MX" w:eastAsia="es-MX"/>
        </w:rPr>
        <w:t>RRA 0478/17. Secretaría de Relaciones Exteriores. 26 de abril de 2017. Por unanimidad. Comisionada Ponente Areli Cano Guadiana.” (sic)</w:t>
      </w:r>
    </w:p>
    <w:p w:rsidR="00614206" w:rsidRPr="002F3269" w:rsidRDefault="00614206" w:rsidP="00614206">
      <w:pPr>
        <w:tabs>
          <w:tab w:val="left" w:pos="7938"/>
        </w:tabs>
        <w:jc w:val="both"/>
        <w:rPr>
          <w:rFonts w:ascii="Palatino Linotype" w:eastAsiaTheme="minorHAnsi" w:hAnsi="Palatino Linotype" w:cstheme="minorBidi"/>
          <w:color w:val="222222"/>
          <w:sz w:val="22"/>
          <w:szCs w:val="22"/>
          <w:lang w:val="es-MX" w:eastAsia="es-MX"/>
        </w:rPr>
      </w:pPr>
    </w:p>
    <w:p w:rsidR="00614206" w:rsidRPr="002F3269" w:rsidRDefault="00614206" w:rsidP="00614206">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614206" w:rsidRPr="002F3269" w:rsidRDefault="00614206" w:rsidP="00614206">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 </w:t>
      </w:r>
    </w:p>
    <w:p w:rsidR="00614206" w:rsidRPr="002F3269" w:rsidRDefault="00614206" w:rsidP="00614206">
      <w:pPr>
        <w:shd w:val="clear" w:color="auto" w:fill="FFFFFF"/>
        <w:ind w:left="567" w:right="567"/>
        <w:jc w:val="both"/>
        <w:rPr>
          <w:rFonts w:ascii="Palatino Linotype" w:eastAsiaTheme="minorHAnsi" w:hAnsi="Palatino Linotype" w:cs="Arial"/>
          <w:color w:val="222222"/>
          <w:sz w:val="22"/>
          <w:szCs w:val="22"/>
          <w:lang w:val="es-MX" w:eastAsia="es-MX"/>
        </w:rPr>
      </w:pPr>
      <w:r w:rsidRPr="002F3269">
        <w:rPr>
          <w:rFonts w:ascii="Palatino Linotype" w:eastAsiaTheme="minorHAnsi" w:hAnsi="Palatino Linotype" w:cs="Arial"/>
          <w:b/>
          <w:bCs/>
          <w:i/>
          <w:iCs/>
          <w:color w:val="000000"/>
          <w:sz w:val="22"/>
          <w:szCs w:val="22"/>
          <w:lang w:val="es-ES_tradnl" w:eastAsia="es-MX"/>
        </w:rPr>
        <w:t>“FUNDAMENTACIÓN Y MOTIVACIÓN.</w:t>
      </w:r>
      <w:r>
        <w:rPr>
          <w:rFonts w:ascii="Palatino Linotype" w:eastAsiaTheme="minorHAnsi" w:hAnsi="Palatino Linotype" w:cs="Arial"/>
          <w:i/>
          <w:iCs/>
          <w:color w:val="000000"/>
          <w:sz w:val="22"/>
          <w:szCs w:val="22"/>
          <w:lang w:val="es-ES_tradnl" w:eastAsia="es-MX"/>
        </w:rPr>
        <w:t xml:space="preserve"> </w:t>
      </w:r>
      <w:r w:rsidRPr="002F3269">
        <w:rPr>
          <w:rFonts w:ascii="Palatino Linotype" w:eastAsiaTheme="minorHAnsi" w:hAnsi="Palatino Linotype" w:cs="Arial"/>
          <w:i/>
          <w:iCs/>
          <w:color w:val="000000"/>
          <w:sz w:val="22"/>
          <w:szCs w:val="22"/>
          <w:lang w:val="es-ES_tradnl" w:eastAsia="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614206" w:rsidRPr="00DD2466" w:rsidRDefault="00614206" w:rsidP="00614206">
      <w:pPr>
        <w:shd w:val="clear" w:color="auto" w:fill="FFFFFF"/>
        <w:ind w:left="567" w:right="567"/>
        <w:jc w:val="both"/>
        <w:rPr>
          <w:rFonts w:ascii="Palatino Linotype" w:eastAsiaTheme="minorHAnsi" w:hAnsi="Palatino Linotype" w:cs="Arial"/>
          <w:color w:val="222222"/>
          <w:sz w:val="20"/>
          <w:szCs w:val="22"/>
          <w:lang w:val="es-MX" w:eastAsia="es-MX"/>
        </w:rPr>
      </w:pPr>
      <w:r w:rsidRPr="00DD2466">
        <w:rPr>
          <w:rFonts w:ascii="Palatino Linotype" w:eastAsiaTheme="minorHAnsi" w:hAnsi="Palatino Linotype" w:cs="Arial"/>
          <w:i/>
          <w:iCs/>
          <w:color w:val="000000"/>
          <w:sz w:val="20"/>
          <w:szCs w:val="22"/>
          <w:lang w:val="es-ES_tradnl" w:eastAsia="es-MX"/>
        </w:rPr>
        <w:t>SEGUNDO TRIBUNAL COLEGIADO DEL SEXTO CIRCUITO.</w:t>
      </w:r>
    </w:p>
    <w:p w:rsidR="00614206" w:rsidRPr="00DD2466" w:rsidRDefault="00614206" w:rsidP="00614206">
      <w:pPr>
        <w:shd w:val="clear" w:color="auto" w:fill="FFFFFF"/>
        <w:ind w:left="567" w:right="567"/>
        <w:jc w:val="both"/>
        <w:rPr>
          <w:rFonts w:ascii="Palatino Linotype" w:eastAsiaTheme="minorHAnsi" w:hAnsi="Palatino Linotype" w:cs="Arial"/>
          <w:color w:val="222222"/>
          <w:sz w:val="20"/>
          <w:szCs w:val="22"/>
          <w:lang w:val="es-MX" w:eastAsia="es-MX"/>
        </w:rPr>
      </w:pPr>
      <w:r w:rsidRPr="00DD2466">
        <w:rPr>
          <w:rFonts w:ascii="Palatino Linotype" w:eastAsiaTheme="minorHAnsi" w:hAnsi="Palatino Linotype" w:cs="Arial"/>
          <w:i/>
          <w:iCs/>
          <w:color w:val="000000"/>
          <w:sz w:val="20"/>
          <w:szCs w:val="22"/>
          <w:lang w:val="es-ES_tradnl" w:eastAsia="es-MX"/>
        </w:rPr>
        <w:t>Amparo directo 194/88. Bufete Industrial Construcciones, S.A. de C.V. 28 de junio de 1988. Unanimidad de votos. Ponente: Gustavo Calvillo Rangel. Secretario: Jorge Alberto González Álvarez.</w:t>
      </w:r>
    </w:p>
    <w:p w:rsidR="00614206" w:rsidRPr="00DD2466" w:rsidRDefault="00614206" w:rsidP="00614206">
      <w:pPr>
        <w:shd w:val="clear" w:color="auto" w:fill="FFFFFF"/>
        <w:ind w:left="567" w:right="567"/>
        <w:jc w:val="both"/>
        <w:rPr>
          <w:rFonts w:ascii="Palatino Linotype" w:eastAsiaTheme="minorHAnsi" w:hAnsi="Palatino Linotype" w:cs="Arial"/>
          <w:color w:val="222222"/>
          <w:sz w:val="20"/>
          <w:szCs w:val="22"/>
          <w:lang w:val="es-MX" w:eastAsia="es-MX"/>
        </w:rPr>
      </w:pPr>
      <w:r w:rsidRPr="00DD2466">
        <w:rPr>
          <w:rFonts w:ascii="Palatino Linotype" w:eastAsiaTheme="minorHAnsi" w:hAnsi="Palatino Linotype" w:cs="Arial"/>
          <w:i/>
          <w:iCs/>
          <w:color w:val="000000"/>
          <w:sz w:val="20"/>
          <w:szCs w:val="22"/>
          <w:lang w:val="es-ES_tradnl" w:eastAsia="es-MX"/>
        </w:rPr>
        <w:t>Revisión fiscal 103/88. Instituto Mexicano del Seguro Social. 18 de octubre de 1988. Unanimidad de votos. Ponente: Arnoldo Nájera Virgen. Secretario: Alejandro Esponda Rincón.</w:t>
      </w:r>
    </w:p>
    <w:p w:rsidR="00614206" w:rsidRPr="00DD2466" w:rsidRDefault="00614206" w:rsidP="00614206">
      <w:pPr>
        <w:shd w:val="clear" w:color="auto" w:fill="FFFFFF"/>
        <w:ind w:left="567" w:right="567"/>
        <w:jc w:val="both"/>
        <w:rPr>
          <w:rFonts w:ascii="Palatino Linotype" w:eastAsiaTheme="minorHAnsi" w:hAnsi="Palatino Linotype" w:cs="Arial"/>
          <w:color w:val="222222"/>
          <w:sz w:val="20"/>
          <w:szCs w:val="22"/>
          <w:lang w:val="es-MX" w:eastAsia="es-MX"/>
        </w:rPr>
      </w:pPr>
      <w:r w:rsidRPr="00DD2466">
        <w:rPr>
          <w:rFonts w:ascii="Palatino Linotype" w:eastAsiaTheme="minorHAnsi" w:hAnsi="Palatino Linotype" w:cs="Arial"/>
          <w:i/>
          <w:iCs/>
          <w:color w:val="000000"/>
          <w:sz w:val="20"/>
          <w:szCs w:val="22"/>
          <w:lang w:val="es-ES_tradnl" w:eastAsia="es-MX"/>
        </w:rPr>
        <w:t>Amparo en revisión 333/88. Adilia Romero. 26 de octubre de 1988. Unanimidad de votos. Ponente: Arnoldo Nájera Virgen. Secretario: Enrique Crispín Campos Ramírez.</w:t>
      </w:r>
    </w:p>
    <w:p w:rsidR="00614206" w:rsidRPr="00DD2466" w:rsidRDefault="00614206" w:rsidP="00614206">
      <w:pPr>
        <w:shd w:val="clear" w:color="auto" w:fill="FFFFFF"/>
        <w:ind w:left="567" w:right="567"/>
        <w:jc w:val="both"/>
        <w:rPr>
          <w:rFonts w:ascii="Palatino Linotype" w:eastAsiaTheme="minorHAnsi" w:hAnsi="Palatino Linotype" w:cs="Arial"/>
          <w:color w:val="222222"/>
          <w:sz w:val="20"/>
          <w:szCs w:val="22"/>
          <w:lang w:val="es-MX" w:eastAsia="es-MX"/>
        </w:rPr>
      </w:pPr>
      <w:r w:rsidRPr="00DD2466">
        <w:rPr>
          <w:rFonts w:ascii="Palatino Linotype" w:eastAsiaTheme="minorHAnsi" w:hAnsi="Palatino Linotype" w:cs="Arial"/>
          <w:i/>
          <w:iCs/>
          <w:color w:val="000000"/>
          <w:sz w:val="20"/>
          <w:szCs w:val="22"/>
          <w:lang w:val="es-ES_tradnl" w:eastAsia="es-MX"/>
        </w:rPr>
        <w:t>Amparo en revisión 597/95. Emilio Maurer Bretón. 15 de noviembre de 1995. Unanimidad de votos. Ponente: Clementina Ramírez Moguel Goyzueta. Secretario: Gonzalo Carrera Molina.</w:t>
      </w:r>
    </w:p>
    <w:p w:rsidR="00614206" w:rsidRPr="00DD2466" w:rsidRDefault="00614206" w:rsidP="00614206">
      <w:pPr>
        <w:shd w:val="clear" w:color="auto" w:fill="FFFFFF"/>
        <w:ind w:left="567" w:right="567"/>
        <w:jc w:val="both"/>
        <w:rPr>
          <w:rFonts w:ascii="Palatino Linotype" w:eastAsiaTheme="minorHAnsi" w:hAnsi="Palatino Linotype" w:cs="Arial"/>
          <w:color w:val="222222"/>
          <w:sz w:val="20"/>
          <w:szCs w:val="22"/>
          <w:lang w:val="es-MX" w:eastAsia="es-MX"/>
        </w:rPr>
      </w:pPr>
      <w:r w:rsidRPr="00DD2466">
        <w:rPr>
          <w:rFonts w:ascii="Palatino Linotype" w:eastAsiaTheme="minorHAnsi" w:hAnsi="Palatino Linotype" w:cs="Arial"/>
          <w:i/>
          <w:iCs/>
          <w:color w:val="000000"/>
          <w:sz w:val="20"/>
          <w:szCs w:val="22"/>
          <w:lang w:val="es-ES_tradnl" w:eastAsia="es-MX"/>
        </w:rPr>
        <w:t>Amparo directo 7/96. Pedro Vicente López Miro. 21 de febrero de 1996. Unanimidad de votos. Ponente: María Eugenia Estela Martínez Cardiel. Secretario: Enrique Baigts Muñoz.” (sic)</w:t>
      </w:r>
    </w:p>
    <w:p w:rsidR="00614206" w:rsidRPr="002F3269" w:rsidRDefault="00614206" w:rsidP="00614206">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614206" w:rsidRDefault="00614206" w:rsidP="00614206">
      <w:pPr>
        <w:tabs>
          <w:tab w:val="left" w:pos="7938"/>
        </w:tabs>
        <w:spacing w:line="360" w:lineRule="auto"/>
        <w:jc w:val="both"/>
        <w:rPr>
          <w:rFonts w:ascii="Palatino Linotype" w:eastAsia="Arial Unicode MS" w:hAnsi="Palatino Linotype" w:cs="Arial"/>
          <w:szCs w:val="22"/>
          <w:lang w:val="es-MX" w:eastAsia="en-US"/>
        </w:rPr>
      </w:pPr>
    </w:p>
    <w:p w:rsidR="00614206" w:rsidRPr="002F3269" w:rsidRDefault="00614206" w:rsidP="00614206">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En consecuencia, la fundamentación y motivación implica que, en el acto de autoridad, además de contenerse los supuestos jurídicos aplicables se expliquen claramente por qué a través de la utilización de la norma se emitió el acto.</w:t>
      </w:r>
    </w:p>
    <w:p w:rsidR="00614206" w:rsidRPr="002F3269" w:rsidRDefault="00614206" w:rsidP="00614206">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 </w:t>
      </w:r>
    </w:p>
    <w:p w:rsidR="00614206" w:rsidRPr="002F3269" w:rsidRDefault="00614206" w:rsidP="00614206">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En este sentido, el numeral trigésimo tercero fracción V de los Lineamientos Generales, precisa que para motivar la clasificación se deben acreditar las circunstancias de tiempo, modo y lugar.</w:t>
      </w:r>
    </w:p>
    <w:p w:rsidR="00614206" w:rsidRPr="002F3269" w:rsidRDefault="00614206" w:rsidP="00614206">
      <w:pPr>
        <w:spacing w:line="360" w:lineRule="auto"/>
        <w:jc w:val="both"/>
        <w:rPr>
          <w:rFonts w:ascii="Palatino Linotype" w:hAnsi="Palatino Linotype" w:cs="Arial"/>
          <w:lang w:val="es-MX"/>
        </w:rPr>
      </w:pPr>
    </w:p>
    <w:p w:rsidR="00614206" w:rsidRPr="002F3269" w:rsidRDefault="00614206" w:rsidP="00614206">
      <w:pPr>
        <w:spacing w:line="360" w:lineRule="auto"/>
        <w:ind w:right="51"/>
        <w:jc w:val="both"/>
        <w:rPr>
          <w:rFonts w:ascii="Palatino Linotype" w:eastAsiaTheme="minorHAnsi" w:hAnsi="Palatino Linotype" w:cs="Arial"/>
          <w:lang w:val="es-MX" w:eastAsia="en-US"/>
        </w:rPr>
      </w:pPr>
      <w:r w:rsidRPr="002F3269">
        <w:rPr>
          <w:rFonts w:ascii="Palatino Linotype" w:eastAsia="Arial Unicode MS" w:hAnsi="Palatino Linotype" w:cs="Arial"/>
          <w:lang w:val="es-MX" w:eastAsia="en-US"/>
        </w:rPr>
        <w:t>En mérito de lo ex</w:t>
      </w:r>
      <w:r w:rsidRPr="002F3269">
        <w:rPr>
          <w:rFonts w:ascii="Palatino Linotype" w:eastAsiaTheme="minorHAnsi" w:hAnsi="Palatino Linotype" w:cs="Arial"/>
          <w:lang w:val="es-MX" w:eastAsia="en-US"/>
        </w:rPr>
        <w:t xml:space="preserve">puesto en líneas anteriores con fundamento en la fracción III del artículo 186, de la Ley de Transparencia y Acceso a la Información Pública del Estado de México y Municipios, se </w:t>
      </w:r>
      <w:r w:rsidRPr="002F3269">
        <w:rPr>
          <w:rFonts w:ascii="Palatino Linotype" w:eastAsiaTheme="minorHAnsi" w:hAnsi="Palatino Linotype" w:cs="Arial"/>
          <w:b/>
          <w:lang w:val="es-MX" w:eastAsia="en-US"/>
        </w:rPr>
        <w:t>REVOCA</w:t>
      </w:r>
      <w:r>
        <w:rPr>
          <w:rFonts w:ascii="Palatino Linotype" w:eastAsiaTheme="minorHAnsi" w:hAnsi="Palatino Linotype" w:cs="Arial"/>
          <w:b/>
          <w:lang w:val="es-MX" w:eastAsia="en-US"/>
        </w:rPr>
        <w:t>N</w:t>
      </w:r>
      <w:r w:rsidRPr="002F3269">
        <w:rPr>
          <w:rFonts w:ascii="Palatino Linotype" w:eastAsiaTheme="minorHAnsi" w:hAnsi="Palatino Linotype" w:cs="Arial"/>
          <w:lang w:val="es-MX" w:eastAsia="en-US"/>
        </w:rPr>
        <w:t xml:space="preserve"> la</w:t>
      </w:r>
      <w:r>
        <w:rPr>
          <w:rFonts w:ascii="Palatino Linotype" w:eastAsiaTheme="minorHAnsi" w:hAnsi="Palatino Linotype" w:cs="Arial"/>
          <w:lang w:val="es-MX" w:eastAsia="en-US"/>
        </w:rPr>
        <w:t>s</w:t>
      </w:r>
      <w:r w:rsidRPr="002F3269">
        <w:rPr>
          <w:rFonts w:ascii="Palatino Linotype" w:eastAsiaTheme="minorHAnsi" w:hAnsi="Palatino Linotype" w:cs="Arial"/>
          <w:lang w:val="es-MX" w:eastAsia="en-US"/>
        </w:rPr>
        <w:t xml:space="preserve"> respuesta</w:t>
      </w:r>
      <w:r>
        <w:rPr>
          <w:rFonts w:ascii="Palatino Linotype" w:eastAsiaTheme="minorHAnsi" w:hAnsi="Palatino Linotype" w:cs="Arial"/>
          <w:lang w:val="es-MX" w:eastAsia="en-US"/>
        </w:rPr>
        <w:t>s</w:t>
      </w:r>
      <w:r w:rsidRPr="002F3269">
        <w:rPr>
          <w:rFonts w:ascii="Palatino Linotype" w:eastAsiaTheme="minorHAnsi" w:hAnsi="Palatino Linotype" w:cs="Arial"/>
          <w:lang w:val="es-MX" w:eastAsia="en-US"/>
        </w:rPr>
        <w:t xml:space="preserve"> del </w:t>
      </w:r>
      <w:r w:rsidRPr="002F3269">
        <w:rPr>
          <w:rFonts w:ascii="Palatino Linotype" w:eastAsiaTheme="minorHAnsi" w:hAnsi="Palatino Linotype" w:cs="Arial"/>
          <w:b/>
          <w:lang w:val="es-MX" w:eastAsia="en-US"/>
        </w:rPr>
        <w:t>Sujeto Obligado</w:t>
      </w:r>
      <w:r w:rsidRPr="002F3269">
        <w:rPr>
          <w:rFonts w:ascii="Palatino Linotype" w:eastAsiaTheme="minorHAnsi" w:hAnsi="Palatino Linotype" w:cs="Arial"/>
          <w:lang w:val="es-MX" w:eastAsia="en-US"/>
        </w:rPr>
        <w:t xml:space="preserve"> a la solicitud</w:t>
      </w:r>
      <w:r>
        <w:rPr>
          <w:rFonts w:ascii="Palatino Linotype" w:eastAsiaTheme="minorHAnsi" w:hAnsi="Palatino Linotype" w:cs="Arial"/>
          <w:lang w:val="es-MX" w:eastAsia="en-US"/>
        </w:rPr>
        <w:t>es</w:t>
      </w:r>
      <w:r w:rsidRPr="002F3269">
        <w:rPr>
          <w:rFonts w:ascii="Palatino Linotype" w:eastAsiaTheme="minorHAnsi" w:hAnsi="Palatino Linotype" w:cs="Arial"/>
          <w:lang w:val="es-MX" w:eastAsia="en-US"/>
        </w:rPr>
        <w:t xml:space="preserve"> de información</w:t>
      </w:r>
      <w:r>
        <w:rPr>
          <w:rFonts w:ascii="Palatino Linotype" w:eastAsiaTheme="minorHAnsi" w:hAnsi="Palatino Linotype" w:cs="Arial"/>
          <w:lang w:val="es-MX" w:eastAsia="en-US"/>
        </w:rPr>
        <w:t xml:space="preserve"> </w:t>
      </w:r>
      <w:r w:rsidR="003520FC" w:rsidRPr="003520FC">
        <w:rPr>
          <w:rFonts w:ascii="Palatino Linotype" w:eastAsiaTheme="minorHAnsi" w:hAnsi="Palatino Linotype" w:cs="Arial"/>
          <w:b/>
          <w:bCs/>
          <w:lang w:val="es-MX" w:eastAsia="es-MX"/>
        </w:rPr>
        <w:t>05838/DIFMETEPEC/IP/2022</w:t>
      </w:r>
      <w:r>
        <w:rPr>
          <w:rFonts w:ascii="Palatino Linotype" w:eastAsiaTheme="minorHAnsi" w:hAnsi="Palatino Linotype" w:cs="Arial"/>
          <w:b/>
          <w:bCs/>
          <w:lang w:val="es-MX" w:eastAsia="es-MX"/>
        </w:rPr>
        <w:t xml:space="preserve"> y </w:t>
      </w:r>
      <w:r w:rsidR="003520FC" w:rsidRPr="003520FC">
        <w:rPr>
          <w:rFonts w:ascii="Palatino Linotype" w:eastAsiaTheme="minorHAnsi" w:hAnsi="Palatino Linotype" w:cs="Arial"/>
          <w:b/>
          <w:bCs/>
          <w:lang w:val="es-MX" w:eastAsia="es-MX"/>
        </w:rPr>
        <w:t>05841/DIFMETEPEC/IP/2022</w:t>
      </w:r>
      <w:r w:rsidRPr="002F3269">
        <w:rPr>
          <w:rFonts w:ascii="Palatino Linotype" w:eastAsiaTheme="minorHAnsi" w:hAnsi="Palatino Linotype" w:cs="Arial"/>
          <w:b/>
          <w:sz w:val="22"/>
          <w:szCs w:val="22"/>
          <w:lang w:val="es-419" w:eastAsia="en-US"/>
        </w:rPr>
        <w:t xml:space="preserve">, </w:t>
      </w:r>
      <w:r w:rsidRPr="002F3269">
        <w:rPr>
          <w:rFonts w:ascii="Palatino Linotype" w:eastAsiaTheme="minorHAnsi" w:hAnsi="Palatino Linotype" w:cs="Arial"/>
          <w:lang w:val="es-MX" w:eastAsia="en-US"/>
        </w:rPr>
        <w:t>que ha</w:t>
      </w:r>
      <w:r>
        <w:rPr>
          <w:rFonts w:ascii="Palatino Linotype" w:eastAsiaTheme="minorHAnsi" w:hAnsi="Palatino Linotype" w:cs="Arial"/>
          <w:lang w:val="es-MX" w:eastAsia="en-US"/>
        </w:rPr>
        <w:t>n</w:t>
      </w:r>
      <w:r w:rsidRPr="002F3269">
        <w:rPr>
          <w:rFonts w:ascii="Palatino Linotype" w:eastAsiaTheme="minorHAnsi" w:hAnsi="Palatino Linotype" w:cs="Arial"/>
          <w:lang w:val="es-MX" w:eastAsia="en-US"/>
        </w:rPr>
        <w:t xml:space="preserve"> sido materia del presente fallo.</w:t>
      </w:r>
    </w:p>
    <w:p w:rsidR="00614206" w:rsidRPr="002F3269" w:rsidRDefault="00614206" w:rsidP="00614206">
      <w:pPr>
        <w:spacing w:line="360" w:lineRule="auto"/>
        <w:ind w:right="51"/>
        <w:jc w:val="both"/>
        <w:rPr>
          <w:rFonts w:ascii="Palatino Linotype" w:eastAsiaTheme="minorHAnsi" w:hAnsi="Palatino Linotype" w:cs="Arial"/>
          <w:lang w:val="es-MX" w:eastAsia="en-US"/>
        </w:rPr>
      </w:pPr>
    </w:p>
    <w:p w:rsidR="00614206" w:rsidRPr="002F3269" w:rsidRDefault="00614206" w:rsidP="00614206">
      <w:pPr>
        <w:spacing w:line="360" w:lineRule="auto"/>
        <w:ind w:right="51"/>
        <w:jc w:val="both"/>
        <w:rPr>
          <w:rFonts w:ascii="Palatino Linotype" w:eastAsiaTheme="minorHAnsi" w:hAnsi="Palatino Linotype" w:cs="Arial"/>
          <w:lang w:val="es-MX" w:eastAsia="en-US"/>
        </w:rPr>
      </w:pPr>
      <w:r w:rsidRPr="002F3269">
        <w:rPr>
          <w:rFonts w:ascii="Palatino Linotype" w:eastAsiaTheme="minorHAnsi" w:hAnsi="Palatino Linotype" w:cs="Arial"/>
          <w:lang w:val="es-MX" w:eastAsia="en-US"/>
        </w:rPr>
        <w:t>Por lo antes expuesto y fundado es de resolverse y;</w:t>
      </w:r>
    </w:p>
    <w:p w:rsidR="00614206" w:rsidRPr="002F3269" w:rsidRDefault="00614206" w:rsidP="00614206">
      <w:pPr>
        <w:tabs>
          <w:tab w:val="left" w:pos="7938"/>
        </w:tabs>
        <w:spacing w:line="360" w:lineRule="auto"/>
        <w:jc w:val="both"/>
        <w:rPr>
          <w:rFonts w:ascii="Palatino Linotype" w:eastAsiaTheme="minorHAnsi" w:hAnsi="Palatino Linotype" w:cs="Arial"/>
          <w:lang w:val="es-MX" w:eastAsia="en-US"/>
        </w:rPr>
      </w:pPr>
    </w:p>
    <w:p w:rsidR="00614206" w:rsidRPr="002F3269" w:rsidRDefault="00614206" w:rsidP="00614206">
      <w:pPr>
        <w:spacing w:line="360" w:lineRule="auto"/>
        <w:jc w:val="center"/>
        <w:rPr>
          <w:rFonts w:ascii="Palatino Linotype" w:eastAsiaTheme="minorHAnsi" w:hAnsi="Palatino Linotype" w:cstheme="minorBidi"/>
          <w:b/>
          <w:bCs/>
          <w:spacing w:val="60"/>
          <w:lang w:val="es-ES_tradnl" w:eastAsia="en-US"/>
        </w:rPr>
      </w:pPr>
      <w:r w:rsidRPr="002F3269">
        <w:rPr>
          <w:rFonts w:ascii="Palatino Linotype" w:eastAsiaTheme="minorHAnsi" w:hAnsi="Palatino Linotype" w:cstheme="minorBidi"/>
          <w:b/>
          <w:bCs/>
          <w:spacing w:val="60"/>
          <w:lang w:val="es-ES_tradnl" w:eastAsia="en-US"/>
        </w:rPr>
        <w:t>SE    RESUELVE</w:t>
      </w:r>
    </w:p>
    <w:p w:rsidR="00614206" w:rsidRPr="002F3269" w:rsidRDefault="00614206" w:rsidP="00614206">
      <w:pPr>
        <w:spacing w:line="360" w:lineRule="auto"/>
        <w:jc w:val="both"/>
        <w:rPr>
          <w:rFonts w:ascii="Palatino Linotype" w:eastAsiaTheme="minorHAnsi" w:hAnsi="Palatino Linotype" w:cs="Arial"/>
          <w:lang w:val="es-MX" w:eastAsia="en-US"/>
        </w:rPr>
      </w:pPr>
    </w:p>
    <w:p w:rsidR="00614206" w:rsidRPr="002F3269" w:rsidRDefault="00614206" w:rsidP="00614206">
      <w:pPr>
        <w:spacing w:line="360" w:lineRule="auto"/>
        <w:jc w:val="both"/>
        <w:rPr>
          <w:rFonts w:ascii="Palatino Linotype" w:eastAsiaTheme="minorHAnsi" w:hAnsi="Palatino Linotype" w:cs="Arial"/>
          <w:b/>
          <w:lang w:val="es-MX" w:eastAsia="en-US"/>
        </w:rPr>
      </w:pPr>
      <w:r w:rsidRPr="002F3269">
        <w:rPr>
          <w:rFonts w:ascii="Palatino Linotype" w:eastAsiaTheme="minorHAnsi" w:hAnsi="Palatino Linotype" w:cs="Arial"/>
          <w:b/>
          <w:lang w:val="es-ES_tradnl" w:eastAsia="en-US"/>
        </w:rPr>
        <w:lastRenderedPageBreak/>
        <w:t>PRIMERO.</w:t>
      </w:r>
      <w:r w:rsidRPr="002F3269">
        <w:rPr>
          <w:rFonts w:ascii="Palatino Linotype" w:eastAsiaTheme="minorHAnsi" w:hAnsi="Palatino Linotype" w:cs="Arial"/>
          <w:lang w:val="es-ES_tradnl" w:eastAsia="en-US"/>
        </w:rPr>
        <w:t xml:space="preserve"> </w:t>
      </w:r>
      <w:r w:rsidRPr="002F3269">
        <w:rPr>
          <w:rFonts w:ascii="Palatino Linotype" w:eastAsia="Arial Unicode MS" w:hAnsi="Palatino Linotype" w:cs="Arial"/>
          <w:lang w:val="es-MX" w:eastAsia="en-US"/>
        </w:rPr>
        <w:t>Se</w:t>
      </w:r>
      <w:r w:rsidRPr="002F3269">
        <w:rPr>
          <w:rFonts w:ascii="Palatino Linotype" w:eastAsiaTheme="minorHAnsi" w:hAnsi="Palatino Linotype" w:cs="Arial"/>
          <w:lang w:val="es-ES_tradnl" w:eastAsia="en-US"/>
        </w:rPr>
        <w:t xml:space="preserve"> </w:t>
      </w:r>
      <w:r w:rsidRPr="002F3269">
        <w:rPr>
          <w:rFonts w:ascii="Palatino Linotype" w:eastAsiaTheme="minorHAnsi" w:hAnsi="Palatino Linotype" w:cs="Arial"/>
          <w:b/>
          <w:lang w:val="es-ES_tradnl" w:eastAsia="en-US"/>
        </w:rPr>
        <w:t>REVOCA</w:t>
      </w:r>
      <w:r>
        <w:rPr>
          <w:rFonts w:ascii="Palatino Linotype" w:eastAsiaTheme="minorHAnsi" w:hAnsi="Palatino Linotype" w:cs="Arial"/>
          <w:b/>
          <w:lang w:val="es-ES_tradnl" w:eastAsia="en-US"/>
        </w:rPr>
        <w:t>N</w:t>
      </w:r>
      <w:r w:rsidRPr="002F3269">
        <w:rPr>
          <w:rFonts w:ascii="Palatino Linotype" w:eastAsiaTheme="minorHAnsi" w:hAnsi="Palatino Linotype" w:cs="Arial"/>
          <w:lang w:val="es-ES_tradnl" w:eastAsia="en-US"/>
        </w:rPr>
        <w:t xml:space="preserve"> </w:t>
      </w:r>
      <w:r w:rsidRPr="002F3269">
        <w:rPr>
          <w:rFonts w:ascii="Palatino Linotype" w:eastAsia="Arial Unicode MS" w:hAnsi="Palatino Linotype" w:cs="Arial"/>
          <w:lang w:val="es-MX" w:eastAsia="en-US"/>
        </w:rPr>
        <w:t>la</w:t>
      </w:r>
      <w:r>
        <w:rPr>
          <w:rFonts w:ascii="Palatino Linotype" w:eastAsia="Arial Unicode MS" w:hAnsi="Palatino Linotype" w:cs="Arial"/>
          <w:lang w:val="es-MX" w:eastAsia="en-US"/>
        </w:rPr>
        <w:t>s</w:t>
      </w:r>
      <w:r w:rsidRPr="002F3269">
        <w:rPr>
          <w:rFonts w:ascii="Palatino Linotype" w:eastAsia="Arial Unicode MS" w:hAnsi="Palatino Linotype" w:cs="Arial"/>
          <w:lang w:val="es-MX" w:eastAsia="en-US"/>
        </w:rPr>
        <w:t xml:space="preserve"> respuesta</w:t>
      </w:r>
      <w:r>
        <w:rPr>
          <w:rFonts w:ascii="Palatino Linotype" w:eastAsia="Arial Unicode MS" w:hAnsi="Palatino Linotype" w:cs="Arial"/>
          <w:lang w:val="es-MX" w:eastAsia="en-US"/>
        </w:rPr>
        <w:t>s</w:t>
      </w:r>
      <w:r w:rsidRPr="002F3269">
        <w:rPr>
          <w:rFonts w:ascii="Palatino Linotype" w:eastAsia="Arial Unicode MS" w:hAnsi="Palatino Linotype" w:cs="Arial"/>
          <w:lang w:val="es-MX" w:eastAsia="en-US"/>
        </w:rPr>
        <w:t xml:space="preserve"> entregada</w:t>
      </w:r>
      <w:r>
        <w:rPr>
          <w:rFonts w:ascii="Palatino Linotype" w:eastAsia="Arial Unicode MS" w:hAnsi="Palatino Linotype" w:cs="Arial"/>
          <w:lang w:val="es-MX" w:eastAsia="en-US"/>
        </w:rPr>
        <w:t>s</w:t>
      </w:r>
      <w:r w:rsidRPr="002F3269">
        <w:rPr>
          <w:rFonts w:ascii="Palatino Linotype" w:eastAsia="Arial Unicode MS" w:hAnsi="Palatino Linotype" w:cs="Arial"/>
          <w:lang w:val="es-MX" w:eastAsia="en-US"/>
        </w:rPr>
        <w:t xml:space="preserve"> por </w:t>
      </w:r>
      <w:r w:rsidRPr="002F3269">
        <w:rPr>
          <w:rFonts w:ascii="Palatino Linotype" w:eastAsia="Arial Unicode MS" w:hAnsi="Palatino Linotype" w:cs="Arial"/>
          <w:b/>
          <w:lang w:val="es-MX" w:eastAsia="en-US"/>
        </w:rPr>
        <w:t xml:space="preserve">el Sujeto Obligado </w:t>
      </w:r>
      <w:r w:rsidRPr="002F3269">
        <w:rPr>
          <w:rFonts w:ascii="Palatino Linotype" w:eastAsia="Arial Unicode MS" w:hAnsi="Palatino Linotype" w:cs="Arial"/>
          <w:lang w:val="es-MX" w:eastAsia="en-US"/>
        </w:rPr>
        <w:t>a la solicitud</w:t>
      </w:r>
      <w:r>
        <w:rPr>
          <w:rFonts w:ascii="Palatino Linotype" w:eastAsia="Arial Unicode MS" w:hAnsi="Palatino Linotype" w:cs="Arial"/>
          <w:lang w:val="es-MX" w:eastAsia="en-US"/>
        </w:rPr>
        <w:t>es</w:t>
      </w:r>
      <w:r w:rsidRPr="002F3269">
        <w:rPr>
          <w:rFonts w:ascii="Palatino Linotype" w:eastAsia="Arial Unicode MS" w:hAnsi="Palatino Linotype" w:cs="Arial"/>
          <w:lang w:val="es-MX" w:eastAsia="en-US"/>
        </w:rPr>
        <w:t xml:space="preserve"> de información número</w:t>
      </w:r>
      <w:r>
        <w:rPr>
          <w:rFonts w:ascii="Palatino Linotype" w:eastAsia="Arial Unicode MS" w:hAnsi="Palatino Linotype" w:cs="Arial"/>
          <w:lang w:val="es-MX" w:eastAsia="en-US"/>
        </w:rPr>
        <w:t>s</w:t>
      </w:r>
      <w:r w:rsidRPr="002F3269">
        <w:rPr>
          <w:rFonts w:ascii="Palatino Linotype" w:eastAsia="Arial Unicode MS" w:hAnsi="Palatino Linotype" w:cs="Arial"/>
          <w:lang w:val="es-MX" w:eastAsia="en-US"/>
        </w:rPr>
        <w:t xml:space="preserve"> </w:t>
      </w:r>
      <w:r w:rsidR="003520FC" w:rsidRPr="003520FC">
        <w:rPr>
          <w:rFonts w:ascii="Palatino Linotype" w:eastAsiaTheme="minorHAnsi" w:hAnsi="Palatino Linotype" w:cs="Arial"/>
          <w:b/>
          <w:bCs/>
          <w:lang w:val="es-MX" w:eastAsia="es-MX"/>
        </w:rPr>
        <w:t>05838/DIFMETEPEC/IP/</w:t>
      </w:r>
      <w:r w:rsidR="003520FC">
        <w:rPr>
          <w:rFonts w:ascii="Palatino Linotype" w:eastAsiaTheme="minorHAnsi" w:hAnsi="Palatino Linotype" w:cs="Arial"/>
          <w:b/>
          <w:bCs/>
          <w:lang w:val="es-MX" w:eastAsia="es-MX"/>
        </w:rPr>
        <w:t>2022 y 05841/DIFMETEPEC/IP/2022</w:t>
      </w:r>
      <w:r>
        <w:rPr>
          <w:rFonts w:ascii="Palatino Linotype" w:eastAsiaTheme="minorHAnsi" w:hAnsi="Palatino Linotype" w:cs="Arial"/>
          <w:b/>
          <w:bCs/>
          <w:lang w:val="es-MX" w:eastAsia="es-MX"/>
        </w:rPr>
        <w:t xml:space="preserve">, </w:t>
      </w:r>
      <w:r w:rsidRPr="002F3269">
        <w:rPr>
          <w:rFonts w:ascii="Palatino Linotype" w:eastAsiaTheme="minorHAnsi" w:hAnsi="Palatino Linotype" w:cs="Arial"/>
          <w:lang w:val="es-MX" w:eastAsia="en-US"/>
        </w:rPr>
        <w:t xml:space="preserve">al resultar fundadas las razones o motivos de inconformidad que manifestó la recurrente, </w:t>
      </w:r>
      <w:r w:rsidRPr="002F3269">
        <w:rPr>
          <w:rFonts w:ascii="Palatino Linotype" w:eastAsia="Arial Unicode MS" w:hAnsi="Palatino Linotype" w:cs="Arial"/>
          <w:lang w:val="es-MX" w:eastAsia="en-US"/>
        </w:rPr>
        <w:t xml:space="preserve">en términos del </w:t>
      </w:r>
      <w:r w:rsidRPr="002F3269">
        <w:rPr>
          <w:rFonts w:ascii="Palatino Linotype" w:eastAsiaTheme="minorHAnsi" w:hAnsi="Palatino Linotype" w:cs="Arial"/>
          <w:lang w:val="es-MX" w:eastAsia="en-US"/>
        </w:rPr>
        <w:t xml:space="preserve">Considerando </w:t>
      </w:r>
      <w:r w:rsidRPr="002F3269">
        <w:rPr>
          <w:rFonts w:ascii="Palatino Linotype" w:eastAsiaTheme="minorHAnsi" w:hAnsi="Palatino Linotype" w:cs="Arial"/>
          <w:b/>
          <w:lang w:val="es-419" w:eastAsia="en-US"/>
        </w:rPr>
        <w:t>CUARTO</w:t>
      </w:r>
      <w:r w:rsidRPr="002F3269">
        <w:rPr>
          <w:rFonts w:ascii="Palatino Linotype" w:eastAsiaTheme="minorHAnsi" w:hAnsi="Palatino Linotype" w:cs="Arial"/>
          <w:lang w:val="es-MX" w:eastAsia="en-US"/>
        </w:rPr>
        <w:t xml:space="preserve"> de la presente resolución.</w:t>
      </w:r>
    </w:p>
    <w:p w:rsidR="00614206" w:rsidRPr="002F3269" w:rsidRDefault="00614206" w:rsidP="00614206">
      <w:pPr>
        <w:spacing w:line="360" w:lineRule="auto"/>
        <w:jc w:val="both"/>
        <w:rPr>
          <w:rFonts w:ascii="Palatino Linotype" w:eastAsiaTheme="minorHAnsi" w:hAnsi="Palatino Linotype" w:cs="Arial"/>
          <w:lang w:val="es-MX" w:eastAsia="en-US"/>
        </w:rPr>
      </w:pPr>
    </w:p>
    <w:p w:rsidR="00614206" w:rsidRPr="002F3269" w:rsidRDefault="00614206" w:rsidP="00614206">
      <w:pPr>
        <w:tabs>
          <w:tab w:val="left" w:pos="8647"/>
        </w:tabs>
        <w:spacing w:line="360" w:lineRule="auto"/>
        <w:ind w:right="51"/>
        <w:jc w:val="both"/>
        <w:rPr>
          <w:rFonts w:ascii="Palatino Linotype" w:eastAsiaTheme="minorHAnsi" w:hAnsi="Palatino Linotype" w:cs="Arial"/>
          <w:lang w:val="es-MX" w:eastAsia="en-US"/>
        </w:rPr>
      </w:pPr>
      <w:r w:rsidRPr="002F3269">
        <w:rPr>
          <w:rFonts w:ascii="Palatino Linotype" w:eastAsiaTheme="minorHAnsi" w:hAnsi="Palatino Linotype" w:cstheme="minorBidi"/>
          <w:b/>
          <w:lang w:val="es-MX" w:eastAsia="en-US"/>
        </w:rPr>
        <w:t>SEGUNDO.</w:t>
      </w:r>
      <w:r w:rsidRPr="002F3269">
        <w:rPr>
          <w:rFonts w:ascii="Palatino Linotype" w:eastAsiaTheme="minorHAnsi" w:hAnsi="Palatino Linotype" w:cs="Arial"/>
          <w:lang w:val="es-MX" w:eastAsia="en-US"/>
        </w:rPr>
        <w:t xml:space="preserve"> Se ordena al Sujeto Obligado, haga entrega al </w:t>
      </w:r>
      <w:r w:rsidRPr="002F3269">
        <w:rPr>
          <w:rFonts w:ascii="Palatino Linotype" w:eastAsiaTheme="minorHAnsi" w:hAnsi="Palatino Linotype" w:cs="Arial"/>
          <w:b/>
          <w:lang w:val="es-MX" w:eastAsia="en-US"/>
        </w:rPr>
        <w:t>Recurrente</w:t>
      </w:r>
      <w:r w:rsidRPr="002F3269">
        <w:rPr>
          <w:rFonts w:ascii="Palatino Linotype" w:eastAsiaTheme="minorHAnsi" w:hAnsi="Palatino Linotype" w:cs="Arial"/>
          <w:lang w:val="es-MX" w:eastAsia="en-US"/>
        </w:rPr>
        <w:t xml:space="preserve"> en términos del Considerando </w:t>
      </w:r>
      <w:r w:rsidRPr="002F3269">
        <w:rPr>
          <w:rFonts w:ascii="Palatino Linotype" w:eastAsiaTheme="minorHAnsi" w:hAnsi="Palatino Linotype" w:cs="Arial"/>
          <w:b/>
          <w:lang w:val="es-419" w:eastAsia="en-US"/>
        </w:rPr>
        <w:t>CUARTO</w:t>
      </w:r>
      <w:r w:rsidRPr="002F3269">
        <w:rPr>
          <w:rFonts w:ascii="Palatino Linotype" w:eastAsiaTheme="minorHAnsi" w:hAnsi="Palatino Linotype" w:cs="Arial"/>
          <w:lang w:val="es-MX" w:eastAsia="en-US"/>
        </w:rPr>
        <w:t xml:space="preserve"> de la presente resolución, a través del Sistema de Acceso a la Información Mexiquense </w:t>
      </w:r>
      <w:r w:rsidRPr="002F3269">
        <w:rPr>
          <w:rFonts w:ascii="Palatino Linotype" w:eastAsiaTheme="minorHAnsi" w:hAnsi="Palatino Linotype" w:cs="Arial"/>
          <w:b/>
          <w:lang w:val="es-MX" w:eastAsia="en-US"/>
        </w:rPr>
        <w:t>(SAIMEX)</w:t>
      </w:r>
      <w:r w:rsidRPr="002F3269">
        <w:rPr>
          <w:rFonts w:ascii="Palatino Linotype" w:eastAsiaTheme="minorHAnsi" w:hAnsi="Palatino Linotype" w:cs="Arial"/>
          <w:lang w:val="es-MX" w:eastAsia="en-US"/>
        </w:rPr>
        <w:t>, en versión pública de ser procedente, de lo siguiente:</w:t>
      </w:r>
    </w:p>
    <w:p w:rsidR="00614206" w:rsidRDefault="00614206" w:rsidP="00614206">
      <w:pPr>
        <w:autoSpaceDE w:val="0"/>
        <w:autoSpaceDN w:val="0"/>
        <w:adjustRightInd w:val="0"/>
        <w:spacing w:line="360" w:lineRule="auto"/>
        <w:jc w:val="both"/>
        <w:rPr>
          <w:rFonts w:ascii="Palatino Linotype" w:eastAsiaTheme="minorHAnsi" w:hAnsi="Palatino Linotype" w:cs="Arial"/>
        </w:rPr>
      </w:pPr>
    </w:p>
    <w:p w:rsidR="003520FC" w:rsidRPr="00A901CA" w:rsidRDefault="00675C7C" w:rsidP="003520FC">
      <w:pPr>
        <w:pStyle w:val="Prrafodelista"/>
        <w:numPr>
          <w:ilvl w:val="0"/>
          <w:numId w:val="5"/>
        </w:numPr>
        <w:spacing w:line="360" w:lineRule="auto"/>
        <w:jc w:val="both"/>
        <w:rPr>
          <w:rFonts w:ascii="Palatino Linotype" w:hAnsi="Palatino Linotype" w:cs="Arial"/>
        </w:rPr>
      </w:pPr>
      <w:r w:rsidRPr="00A901CA">
        <w:rPr>
          <w:rFonts w:ascii="Palatino Linotype" w:hAnsi="Palatino Linotype" w:cs="Arial"/>
        </w:rPr>
        <w:t xml:space="preserve">Las sesiones de comité de transparencia del periodo del uno de enero al </w:t>
      </w:r>
      <w:r w:rsidR="00DC2273" w:rsidRPr="00A901CA">
        <w:rPr>
          <w:rFonts w:ascii="Palatino Linotype" w:hAnsi="Palatino Linotype" w:cs="Arial"/>
        </w:rPr>
        <w:t>cinco</w:t>
      </w:r>
      <w:r w:rsidRPr="00A901CA">
        <w:rPr>
          <w:rFonts w:ascii="Palatino Linotype" w:hAnsi="Palatino Linotype" w:cs="Arial"/>
        </w:rPr>
        <w:t xml:space="preserve"> de junio de dos mil veintidós</w:t>
      </w:r>
      <w:r w:rsidR="003520FC" w:rsidRPr="00A901CA">
        <w:rPr>
          <w:rFonts w:ascii="Palatino Linotype" w:hAnsi="Palatino Linotype" w:cs="Arial"/>
        </w:rPr>
        <w:t xml:space="preserve">; </w:t>
      </w:r>
    </w:p>
    <w:p w:rsidR="00675C7C" w:rsidRPr="00A901CA" w:rsidRDefault="00675C7C" w:rsidP="003520FC">
      <w:pPr>
        <w:pStyle w:val="Prrafodelista"/>
        <w:numPr>
          <w:ilvl w:val="0"/>
          <w:numId w:val="5"/>
        </w:numPr>
        <w:spacing w:line="360" w:lineRule="auto"/>
        <w:jc w:val="both"/>
        <w:rPr>
          <w:rFonts w:ascii="Palatino Linotype" w:hAnsi="Palatino Linotype" w:cs="Arial"/>
        </w:rPr>
      </w:pPr>
      <w:r w:rsidRPr="00A901CA">
        <w:rPr>
          <w:rFonts w:ascii="Palatino Linotype" w:hAnsi="Palatino Linotype" w:cs="Arial"/>
        </w:rPr>
        <w:t xml:space="preserve">Las solitudes recibidas del periodo del uno de enero al </w:t>
      </w:r>
      <w:r w:rsidR="00DC2273" w:rsidRPr="00A901CA">
        <w:rPr>
          <w:rFonts w:ascii="Palatino Linotype" w:hAnsi="Palatino Linotype" w:cs="Arial"/>
        </w:rPr>
        <w:t>cinco</w:t>
      </w:r>
      <w:r w:rsidRPr="00A901CA">
        <w:rPr>
          <w:rFonts w:ascii="Palatino Linotype" w:hAnsi="Palatino Linotype" w:cs="Arial"/>
        </w:rPr>
        <w:t xml:space="preserve"> de junio de dos mil veintidós;</w:t>
      </w:r>
    </w:p>
    <w:p w:rsidR="00675C7C" w:rsidRPr="00A901CA" w:rsidRDefault="00675C7C" w:rsidP="003520FC">
      <w:pPr>
        <w:pStyle w:val="Prrafodelista"/>
        <w:numPr>
          <w:ilvl w:val="0"/>
          <w:numId w:val="5"/>
        </w:numPr>
        <w:spacing w:line="360" w:lineRule="auto"/>
        <w:jc w:val="both"/>
        <w:rPr>
          <w:rFonts w:ascii="Palatino Linotype" w:hAnsi="Palatino Linotype" w:cs="Arial"/>
        </w:rPr>
      </w:pPr>
      <w:r w:rsidRPr="00A901CA">
        <w:rPr>
          <w:rFonts w:ascii="Palatino Linotype" w:hAnsi="Palatino Linotype" w:cs="Arial"/>
        </w:rPr>
        <w:t xml:space="preserve">Las fotografías que evidencie qué se llevan a cabo las sesiones de comité, del periodo del uno de enero al </w:t>
      </w:r>
      <w:r w:rsidR="00DC2273" w:rsidRPr="00A901CA">
        <w:rPr>
          <w:rFonts w:ascii="Palatino Linotype" w:hAnsi="Palatino Linotype" w:cs="Arial"/>
        </w:rPr>
        <w:t>cinco</w:t>
      </w:r>
      <w:r w:rsidRPr="00A901CA">
        <w:rPr>
          <w:rFonts w:ascii="Palatino Linotype" w:hAnsi="Palatino Linotype" w:cs="Arial"/>
        </w:rPr>
        <w:t xml:space="preserve"> de junio de dos mil veintidós;</w:t>
      </w:r>
    </w:p>
    <w:p w:rsidR="003520FC" w:rsidRPr="00A901CA" w:rsidRDefault="003520FC" w:rsidP="003520FC">
      <w:pPr>
        <w:pStyle w:val="Prrafodelista"/>
        <w:numPr>
          <w:ilvl w:val="0"/>
          <w:numId w:val="5"/>
        </w:numPr>
        <w:spacing w:line="360" w:lineRule="auto"/>
        <w:jc w:val="both"/>
        <w:rPr>
          <w:rFonts w:ascii="Palatino Linotype" w:hAnsi="Palatino Linotype" w:cs="Arial"/>
        </w:rPr>
      </w:pPr>
      <w:r w:rsidRPr="00A901CA">
        <w:rPr>
          <w:rFonts w:ascii="Palatino Linotype" w:hAnsi="Palatino Linotype" w:cs="Arial"/>
        </w:rPr>
        <w:t>Los recursos de revisión recibidos y todos los informes justificados</w:t>
      </w:r>
      <w:r w:rsidR="00773981" w:rsidRPr="00A901CA">
        <w:rPr>
          <w:rFonts w:ascii="Palatino Linotype" w:hAnsi="Palatino Linotype" w:cs="Arial"/>
        </w:rPr>
        <w:t xml:space="preserve"> del periodo del uno de enero al </w:t>
      </w:r>
      <w:r w:rsidR="00DC2273" w:rsidRPr="00A901CA">
        <w:rPr>
          <w:rFonts w:ascii="Palatino Linotype" w:hAnsi="Palatino Linotype" w:cs="Arial"/>
        </w:rPr>
        <w:t>cinco</w:t>
      </w:r>
      <w:r w:rsidR="00773981" w:rsidRPr="00A901CA">
        <w:rPr>
          <w:rFonts w:ascii="Palatino Linotype" w:hAnsi="Palatino Linotype" w:cs="Arial"/>
        </w:rPr>
        <w:t xml:space="preserve"> de junio de dos mil veintidós;</w:t>
      </w:r>
    </w:p>
    <w:p w:rsidR="003520FC" w:rsidRPr="00A901CA" w:rsidRDefault="003520FC" w:rsidP="003520FC">
      <w:pPr>
        <w:pStyle w:val="Prrafodelista"/>
        <w:numPr>
          <w:ilvl w:val="0"/>
          <w:numId w:val="5"/>
        </w:numPr>
        <w:spacing w:line="360" w:lineRule="auto"/>
        <w:jc w:val="both"/>
        <w:rPr>
          <w:rFonts w:ascii="Palatino Linotype" w:hAnsi="Palatino Linotype" w:cs="Arial"/>
        </w:rPr>
      </w:pPr>
      <w:r w:rsidRPr="00A901CA">
        <w:rPr>
          <w:rFonts w:ascii="Palatino Linotype" w:hAnsi="Palatino Linotype" w:cs="Arial"/>
        </w:rPr>
        <w:t xml:space="preserve">Los recibos de nómina de todo el personal </w:t>
      </w:r>
      <w:r w:rsidR="00773981" w:rsidRPr="00A901CA">
        <w:rPr>
          <w:rFonts w:ascii="Palatino Linotype" w:hAnsi="Palatino Linotype" w:cs="Arial"/>
        </w:rPr>
        <w:t xml:space="preserve">del periodo del uno de enero al </w:t>
      </w:r>
      <w:r w:rsidR="00DC2273" w:rsidRPr="00A901CA">
        <w:rPr>
          <w:rFonts w:ascii="Palatino Linotype" w:hAnsi="Palatino Linotype" w:cs="Arial"/>
        </w:rPr>
        <w:t>cinco</w:t>
      </w:r>
      <w:r w:rsidR="00773981" w:rsidRPr="00A901CA">
        <w:rPr>
          <w:rFonts w:ascii="Palatino Linotype" w:hAnsi="Palatino Linotype" w:cs="Arial"/>
        </w:rPr>
        <w:t xml:space="preserve"> de junio de dos mil veintidós; y</w:t>
      </w:r>
    </w:p>
    <w:p w:rsidR="003520FC" w:rsidRPr="00CC5BDD" w:rsidRDefault="003520FC" w:rsidP="003520FC">
      <w:pPr>
        <w:pStyle w:val="Prrafodelista"/>
        <w:numPr>
          <w:ilvl w:val="0"/>
          <w:numId w:val="5"/>
        </w:numPr>
        <w:spacing w:line="360" w:lineRule="auto"/>
        <w:jc w:val="both"/>
        <w:rPr>
          <w:rFonts w:ascii="Palatino Linotype" w:hAnsi="Palatino Linotype"/>
        </w:rPr>
      </w:pPr>
      <w:r>
        <w:rPr>
          <w:rFonts w:ascii="Palatino Linotype" w:hAnsi="Palatino Linotype"/>
        </w:rPr>
        <w:t xml:space="preserve">Acuerdo de incompetencia, respecto de </w:t>
      </w:r>
      <w:r>
        <w:rPr>
          <w:rFonts w:ascii="Palatino Linotype" w:hAnsi="Palatino Linotype" w:cs="Arial"/>
        </w:rPr>
        <w:t>l</w:t>
      </w:r>
      <w:r w:rsidRPr="001E16A7">
        <w:rPr>
          <w:rFonts w:ascii="Palatino Linotype" w:hAnsi="Palatino Linotype" w:cs="Arial"/>
        </w:rPr>
        <w:t>os recursos de revisión recibidos y todos los informes justificados</w:t>
      </w:r>
      <w:r w:rsidRPr="00CC5BDD">
        <w:rPr>
          <w:rFonts w:ascii="Palatino Linotype" w:hAnsi="Palatino Linotype"/>
        </w:rPr>
        <w:t xml:space="preserve"> de</w:t>
      </w:r>
      <w:r>
        <w:rPr>
          <w:rFonts w:ascii="Palatino Linotype" w:hAnsi="Palatino Linotype"/>
        </w:rPr>
        <w:t xml:space="preserve">l Ayuntamiento de Metepec, </w:t>
      </w:r>
      <w:r w:rsidRPr="00D73646">
        <w:rPr>
          <w:rFonts w:ascii="Palatino Linotype" w:hAnsi="Palatino Linotype"/>
        </w:rPr>
        <w:t>de conformidad con los artículos 49 fracción II y 167 de la Ley de Transparencia local.</w:t>
      </w:r>
      <w:r w:rsidRPr="00CC5BDD">
        <w:rPr>
          <w:rFonts w:ascii="Palatino Linotype" w:hAnsi="Palatino Linotype"/>
        </w:rPr>
        <w:t xml:space="preserve"> </w:t>
      </w:r>
    </w:p>
    <w:p w:rsidR="00614206" w:rsidRPr="002F3269" w:rsidRDefault="00614206" w:rsidP="00614206">
      <w:pPr>
        <w:pBdr>
          <w:top w:val="nil"/>
          <w:left w:val="nil"/>
          <w:bottom w:val="nil"/>
          <w:right w:val="nil"/>
          <w:between w:val="nil"/>
        </w:pBdr>
        <w:spacing w:line="360" w:lineRule="auto"/>
        <w:jc w:val="both"/>
        <w:rPr>
          <w:rFonts w:ascii="Palatino Linotype" w:eastAsia="Palatino Linotype" w:hAnsi="Palatino Linotype" w:cs="Palatino Linotype"/>
          <w:iCs/>
          <w:color w:val="000000"/>
          <w:szCs w:val="22"/>
          <w:lang w:val="es-ES_tradnl" w:eastAsia="en-US"/>
        </w:rPr>
      </w:pPr>
      <w:r>
        <w:rPr>
          <w:rFonts w:ascii="Palatino Linotype" w:eastAsia="Palatino Linotype" w:hAnsi="Palatino Linotype" w:cs="Palatino Linotype"/>
          <w:iCs/>
          <w:color w:val="000000"/>
          <w:szCs w:val="22"/>
          <w:lang w:val="es-ES_tradnl" w:eastAsia="en-US"/>
        </w:rPr>
        <w:lastRenderedPageBreak/>
        <w:t xml:space="preserve">De ser procedente </w:t>
      </w:r>
      <w:r w:rsidRPr="002F3269">
        <w:rPr>
          <w:rFonts w:ascii="Palatino Linotype" w:eastAsia="Palatino Linotype" w:hAnsi="Palatino Linotype" w:cs="Palatino Linotype"/>
          <w:iCs/>
          <w:color w:val="000000"/>
          <w:szCs w:val="22"/>
          <w:lang w:val="es-ES_tradnl" w:eastAsia="en-US"/>
        </w:rPr>
        <w:t>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rsidR="00614206" w:rsidRPr="002F3269" w:rsidRDefault="00614206" w:rsidP="00614206">
      <w:pPr>
        <w:pBdr>
          <w:top w:val="nil"/>
          <w:left w:val="nil"/>
          <w:bottom w:val="nil"/>
          <w:right w:val="nil"/>
          <w:between w:val="nil"/>
        </w:pBdr>
        <w:spacing w:line="360" w:lineRule="auto"/>
        <w:jc w:val="both"/>
        <w:rPr>
          <w:rFonts w:ascii="Palatino Linotype" w:eastAsia="Palatino Linotype" w:hAnsi="Palatino Linotype" w:cs="Palatino Linotype"/>
          <w:iCs/>
          <w:color w:val="000000"/>
          <w:szCs w:val="22"/>
          <w:lang w:val="es-ES_tradnl" w:eastAsia="en-US"/>
        </w:rPr>
      </w:pPr>
    </w:p>
    <w:p w:rsidR="00614206" w:rsidRDefault="00614206" w:rsidP="00614206">
      <w:pPr>
        <w:pBdr>
          <w:top w:val="nil"/>
          <w:left w:val="nil"/>
          <w:bottom w:val="nil"/>
          <w:right w:val="nil"/>
          <w:between w:val="nil"/>
        </w:pBdr>
        <w:spacing w:line="360" w:lineRule="auto"/>
        <w:jc w:val="both"/>
        <w:rPr>
          <w:rFonts w:ascii="Palatino Linotype" w:eastAsia="Palatino Linotype" w:hAnsi="Palatino Linotype" w:cs="Palatino Linotype"/>
          <w:iCs/>
          <w:color w:val="000000"/>
          <w:szCs w:val="22"/>
          <w:lang w:val="es-ES_tradnl" w:eastAsia="en-US"/>
        </w:rPr>
      </w:pPr>
      <w:r w:rsidRPr="002F3269">
        <w:rPr>
          <w:rFonts w:ascii="Palatino Linotype" w:eastAsia="Palatino Linotype" w:hAnsi="Palatino Linotype" w:cs="Palatino Linotype"/>
          <w:iCs/>
          <w:color w:val="000000"/>
          <w:szCs w:val="22"/>
          <w:lang w:val="es-ES_tradnl" w:eastAsia="en-US"/>
        </w:rPr>
        <w:t xml:space="preserve">Para el caso de que exista impedimento justificado de entregar la información vía </w:t>
      </w:r>
      <w:r w:rsidRPr="002F3269">
        <w:rPr>
          <w:rFonts w:ascii="Palatino Linotype" w:eastAsia="Palatino Linotype" w:hAnsi="Palatino Linotype" w:cs="Palatino Linotype"/>
          <w:bCs/>
          <w:iCs/>
          <w:color w:val="000000"/>
          <w:szCs w:val="22"/>
          <w:lang w:val="es-ES_tradnl" w:eastAsia="en-US"/>
        </w:rPr>
        <w:t>SAIMEX, el Sujeto Obligado deberá proponer diversos medios electrónicos como</w:t>
      </w:r>
      <w:r w:rsidRPr="002F3269">
        <w:rPr>
          <w:rFonts w:ascii="Palatino Linotype" w:eastAsia="Palatino Linotype" w:hAnsi="Palatino Linotype" w:cs="Palatino Linotype"/>
          <w:iCs/>
          <w:color w:val="000000"/>
          <w:szCs w:val="22"/>
          <w:lang w:val="es-ES_tradnl" w:eastAsia="en-US"/>
        </w:rPr>
        <w:t xml:space="preserve"> habilitar una liga electrónica que deberá proporcionarle para que descargue los archivos –en caso de estar en posibilidad-; enviar la información a su cuenta de correo electrónico; concederle el acceso en disco compacto, copia simple, certificada,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proporcionen los archivos electrónicos, debiendo indicar el procedimiento específico para acceder a la información.</w:t>
      </w:r>
    </w:p>
    <w:p w:rsidR="00614206" w:rsidRDefault="00614206" w:rsidP="00614206">
      <w:pPr>
        <w:pBdr>
          <w:top w:val="nil"/>
          <w:left w:val="nil"/>
          <w:bottom w:val="nil"/>
          <w:right w:val="nil"/>
          <w:between w:val="nil"/>
        </w:pBdr>
        <w:spacing w:line="360" w:lineRule="auto"/>
        <w:jc w:val="both"/>
        <w:rPr>
          <w:rFonts w:ascii="Palatino Linotype" w:eastAsia="Palatino Linotype" w:hAnsi="Palatino Linotype" w:cs="Palatino Linotype"/>
          <w:iCs/>
          <w:color w:val="000000"/>
          <w:szCs w:val="22"/>
          <w:lang w:val="es-ES_tradnl" w:eastAsia="en-US"/>
        </w:rPr>
      </w:pPr>
    </w:p>
    <w:p w:rsidR="00675C7C" w:rsidRDefault="00675C7C" w:rsidP="00614206">
      <w:pPr>
        <w:pBdr>
          <w:top w:val="nil"/>
          <w:left w:val="nil"/>
          <w:bottom w:val="nil"/>
          <w:right w:val="nil"/>
          <w:between w:val="nil"/>
        </w:pBdr>
        <w:spacing w:line="360" w:lineRule="auto"/>
        <w:jc w:val="both"/>
        <w:rPr>
          <w:rFonts w:ascii="Palatino Linotype" w:eastAsia="Palatino Linotype" w:hAnsi="Palatino Linotype" w:cs="Palatino Linotype"/>
          <w:iCs/>
          <w:color w:val="000000"/>
          <w:szCs w:val="22"/>
          <w:lang w:val="es-ES_tradnl" w:eastAsia="en-US"/>
        </w:rPr>
      </w:pPr>
      <w:r>
        <w:rPr>
          <w:rFonts w:ascii="Palatino Linotype" w:eastAsia="Palatino Linotype" w:hAnsi="Palatino Linotype" w:cs="Palatino Linotype"/>
          <w:color w:val="000000"/>
        </w:rPr>
        <w:t xml:space="preserve">Respecto del numeral </w:t>
      </w:r>
      <w:r w:rsidRPr="005D748E">
        <w:rPr>
          <w:rFonts w:ascii="Palatino Linotype" w:eastAsia="Palatino Linotype" w:hAnsi="Palatino Linotype" w:cs="Palatino Linotype"/>
          <w:b/>
          <w:color w:val="000000"/>
        </w:rPr>
        <w:t>3</w:t>
      </w:r>
      <w:r>
        <w:rPr>
          <w:rFonts w:ascii="Palatino Linotype" w:eastAsia="Palatino Linotype" w:hAnsi="Palatino Linotype" w:cs="Palatino Linotype"/>
          <w:color w:val="000000"/>
        </w:rPr>
        <w:t>, e</w:t>
      </w:r>
      <w:r w:rsidRPr="00BB1559">
        <w:rPr>
          <w:rFonts w:ascii="Palatino Linotype" w:eastAsia="Palatino Linotype" w:hAnsi="Palatino Linotype" w:cs="Palatino Linotype"/>
          <w:color w:val="000000"/>
        </w:rPr>
        <w:t xml:space="preserve">n el supuesto que una vez agotada la búsqueda de la información, no se advierta haber generado la información, </w:t>
      </w:r>
      <w:r w:rsidR="005D748E">
        <w:rPr>
          <w:rFonts w:ascii="Palatino Linotype" w:eastAsia="Palatino Linotype" w:hAnsi="Palatino Linotype" w:cs="Palatino Linotype"/>
          <w:color w:val="000000"/>
        </w:rPr>
        <w:t>bastará con hacerlo del conocimiento.</w:t>
      </w:r>
    </w:p>
    <w:p w:rsidR="00675C7C" w:rsidRDefault="00675C7C" w:rsidP="00614206">
      <w:pPr>
        <w:pBdr>
          <w:top w:val="nil"/>
          <w:left w:val="nil"/>
          <w:bottom w:val="nil"/>
          <w:right w:val="nil"/>
          <w:between w:val="nil"/>
        </w:pBdr>
        <w:spacing w:line="360" w:lineRule="auto"/>
        <w:jc w:val="both"/>
        <w:rPr>
          <w:rFonts w:ascii="Palatino Linotype" w:eastAsia="Palatino Linotype" w:hAnsi="Palatino Linotype" w:cs="Palatino Linotype"/>
          <w:iCs/>
          <w:color w:val="000000"/>
          <w:szCs w:val="22"/>
          <w:lang w:val="es-ES_tradnl" w:eastAsia="en-US"/>
        </w:rPr>
      </w:pPr>
    </w:p>
    <w:p w:rsidR="00614206" w:rsidRPr="002F3269" w:rsidRDefault="00614206" w:rsidP="00614206">
      <w:pPr>
        <w:tabs>
          <w:tab w:val="left" w:pos="8647"/>
        </w:tabs>
        <w:spacing w:line="360" w:lineRule="auto"/>
        <w:ind w:right="51"/>
        <w:jc w:val="both"/>
        <w:rPr>
          <w:rFonts w:ascii="Palatino Linotype" w:eastAsiaTheme="minorHAnsi" w:hAnsi="Palatino Linotype" w:cs="Arial"/>
          <w:lang w:val="es-MX" w:eastAsia="en-US"/>
        </w:rPr>
      </w:pPr>
      <w:r w:rsidRPr="002F3269">
        <w:rPr>
          <w:rFonts w:ascii="Palatino Linotype" w:eastAsiaTheme="minorHAnsi" w:hAnsi="Palatino Linotype" w:cs="Arial"/>
          <w:b/>
          <w:sz w:val="28"/>
          <w:lang w:val="es-MX" w:eastAsia="en-US"/>
        </w:rPr>
        <w:t>TERCERO</w:t>
      </w:r>
      <w:r w:rsidRPr="002F3269">
        <w:rPr>
          <w:rFonts w:ascii="Palatino Linotype" w:eastAsiaTheme="minorHAnsi" w:hAnsi="Palatino Linotype" w:cs="Arial"/>
          <w:b/>
          <w:lang w:val="es-MX" w:eastAsia="en-US"/>
        </w:rPr>
        <w:t>.</w:t>
      </w:r>
      <w:r w:rsidRPr="002F3269">
        <w:rPr>
          <w:rFonts w:ascii="Palatino Linotype" w:eastAsiaTheme="minorHAnsi" w:hAnsi="Palatino Linotype" w:cs="Arial"/>
          <w:lang w:val="es-MX" w:eastAsia="en-US"/>
        </w:rPr>
        <w:t xml:space="preserve"> </w:t>
      </w:r>
      <w:r w:rsidRPr="002F3269">
        <w:rPr>
          <w:rFonts w:ascii="Palatino Linotype" w:eastAsiaTheme="minorHAnsi" w:hAnsi="Palatino Linotype" w:cs="Arial"/>
          <w:b/>
          <w:lang w:val="es-MX" w:eastAsia="en-US"/>
        </w:rPr>
        <w:t>Notifíquese</w:t>
      </w:r>
      <w:r w:rsidRPr="002F3269">
        <w:rPr>
          <w:rFonts w:ascii="Palatino Linotype" w:eastAsiaTheme="minorHAnsi" w:hAnsi="Palatino Linotype" w:cs="Arial"/>
          <w:b/>
          <w:i/>
          <w:lang w:val="es-MX" w:eastAsia="en-US"/>
        </w:rPr>
        <w:t xml:space="preserve"> </w:t>
      </w:r>
      <w:r w:rsidRPr="002F3269">
        <w:rPr>
          <w:rFonts w:ascii="Palatino Linotype" w:eastAsiaTheme="minorHAnsi" w:hAnsi="Palatino Linotype" w:cs="Arial"/>
          <w:lang w:val="es-MX" w:eastAsia="en-US"/>
        </w:rPr>
        <w:t>al Titular de la Unidad de Transparencia del</w:t>
      </w:r>
      <w:r w:rsidRPr="002F3269">
        <w:rPr>
          <w:rFonts w:ascii="Palatino Linotype" w:eastAsiaTheme="minorHAnsi" w:hAnsi="Palatino Linotype" w:cs="Arial"/>
          <w:b/>
          <w:lang w:val="es-MX" w:eastAsia="en-US"/>
        </w:rPr>
        <w:t xml:space="preserve"> Sujeto Obligado</w:t>
      </w:r>
      <w:r w:rsidRPr="002F3269">
        <w:rPr>
          <w:rFonts w:ascii="Palatino Linotype" w:eastAsiaTheme="minorHAnsi" w:hAnsi="Palatino Linotype" w:cs="Arial"/>
          <w:lang w:val="es-MX" w:eastAsia="en-US"/>
        </w:rPr>
        <w:t xml:space="preserve"> la presente resolución, para que conforme al artículo 186 último párrafo y </w:t>
      </w:r>
      <w:r w:rsidRPr="002F3269">
        <w:rPr>
          <w:rFonts w:ascii="Palatino Linotype" w:eastAsiaTheme="minorHAnsi" w:hAnsi="Palatino Linotype" w:cs="Arial"/>
          <w:lang w:val="es-MX" w:eastAsia="en-US"/>
        </w:rPr>
        <w:lastRenderedPageBreak/>
        <w:t>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614206" w:rsidRPr="002F3269" w:rsidRDefault="00614206" w:rsidP="00614206">
      <w:pPr>
        <w:tabs>
          <w:tab w:val="left" w:pos="8647"/>
        </w:tabs>
        <w:spacing w:line="360" w:lineRule="auto"/>
        <w:ind w:right="51"/>
        <w:jc w:val="both"/>
        <w:rPr>
          <w:rFonts w:ascii="Palatino Linotype" w:eastAsiaTheme="minorHAnsi" w:hAnsi="Palatino Linotype" w:cs="Arial"/>
          <w:lang w:val="es-MX" w:eastAsia="en-US"/>
        </w:rPr>
      </w:pPr>
    </w:p>
    <w:p w:rsidR="00614206" w:rsidRPr="002F3269" w:rsidRDefault="00614206" w:rsidP="00614206">
      <w:pPr>
        <w:spacing w:line="360" w:lineRule="auto"/>
        <w:jc w:val="both"/>
        <w:rPr>
          <w:rFonts w:ascii="Palatino Linotype" w:eastAsia="Calibri" w:hAnsi="Palatino Linotype"/>
          <w:lang w:val="es-MX" w:eastAsia="es-ES_tradnl"/>
        </w:rPr>
      </w:pPr>
      <w:r w:rsidRPr="002F3269">
        <w:rPr>
          <w:rFonts w:ascii="Palatino Linotype" w:hAnsi="Palatino Linotype" w:cs="Arial"/>
          <w:b/>
          <w:sz w:val="28"/>
        </w:rPr>
        <w:t>CUARTO</w:t>
      </w:r>
      <w:r w:rsidRPr="002F3269">
        <w:rPr>
          <w:rFonts w:ascii="Palatino Linotype" w:hAnsi="Palatino Linotype" w:cs="Arial"/>
          <w:b/>
        </w:rPr>
        <w:t xml:space="preserve">. </w:t>
      </w:r>
      <w:r w:rsidRPr="002F3269">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2F3269">
        <w:rPr>
          <w:rFonts w:ascii="Palatino Linotype" w:eastAsia="Calibri" w:hAnsi="Palatino Linotype"/>
          <w:lang w:val="es-MX" w:eastAsia="es-ES_tradnl"/>
        </w:rPr>
        <w:t>.</w:t>
      </w:r>
    </w:p>
    <w:p w:rsidR="00614206" w:rsidRPr="002F3269" w:rsidRDefault="00614206" w:rsidP="00614206">
      <w:pPr>
        <w:autoSpaceDE w:val="0"/>
        <w:autoSpaceDN w:val="0"/>
        <w:adjustRightInd w:val="0"/>
        <w:spacing w:line="360" w:lineRule="auto"/>
        <w:jc w:val="both"/>
        <w:rPr>
          <w:rFonts w:ascii="Palatino Linotype" w:hAnsi="Palatino Linotype" w:cs="Arial"/>
          <w:lang w:val="es-MX"/>
        </w:rPr>
      </w:pPr>
    </w:p>
    <w:p w:rsidR="00614206" w:rsidRPr="002F3269" w:rsidRDefault="00614206" w:rsidP="00614206">
      <w:pPr>
        <w:autoSpaceDE w:val="0"/>
        <w:autoSpaceDN w:val="0"/>
        <w:adjustRightInd w:val="0"/>
        <w:spacing w:line="360" w:lineRule="auto"/>
        <w:jc w:val="both"/>
        <w:rPr>
          <w:rFonts w:ascii="Palatino Linotype" w:hAnsi="Palatino Linotype" w:cs="Arial"/>
        </w:rPr>
      </w:pPr>
      <w:r w:rsidRPr="002F3269">
        <w:rPr>
          <w:rFonts w:ascii="Palatino Linotype" w:eastAsiaTheme="minorHAnsi" w:hAnsi="Palatino Linotype" w:cstheme="minorBidi"/>
          <w:b/>
          <w:sz w:val="28"/>
          <w:szCs w:val="28"/>
          <w:lang w:val="es-MX" w:eastAsia="en-US"/>
        </w:rPr>
        <w:t>QUINTO</w:t>
      </w:r>
      <w:r w:rsidRPr="002F3269">
        <w:rPr>
          <w:rFonts w:ascii="Palatino Linotype" w:eastAsiaTheme="minorHAnsi" w:hAnsi="Palatino Linotype" w:cstheme="minorBidi"/>
          <w:b/>
          <w:lang w:val="es-MX" w:eastAsia="en-US"/>
        </w:rPr>
        <w:t xml:space="preserve">. </w:t>
      </w:r>
      <w:r w:rsidRPr="002F3269">
        <w:rPr>
          <w:rFonts w:ascii="Palatino Linotype" w:hAnsi="Palatino Linotype" w:cs="Arial"/>
          <w:b/>
        </w:rPr>
        <w:t>Notifíquese</w:t>
      </w:r>
      <w:r w:rsidRPr="00905D2C">
        <w:rPr>
          <w:rFonts w:ascii="Palatino Linotype" w:hAnsi="Palatino Linotype" w:cs="Arial"/>
        </w:rPr>
        <w:t xml:space="preserve"> al </w:t>
      </w:r>
      <w:r w:rsidRPr="002F3269">
        <w:rPr>
          <w:rFonts w:ascii="Palatino Linotype" w:hAnsi="Palatino Linotype" w:cs="Arial"/>
          <w:b/>
        </w:rPr>
        <w:t>Recurrente</w:t>
      </w:r>
      <w:r w:rsidRPr="002F3269">
        <w:rPr>
          <w:rFonts w:ascii="Palatino Linotype" w:hAnsi="Palatino Linotype" w:cs="Arial"/>
        </w:rPr>
        <w:t xml:space="preserve"> la presente resolución a través del </w:t>
      </w:r>
      <w:r w:rsidRPr="002F3269">
        <w:rPr>
          <w:rFonts w:ascii="Palatino Linotype" w:eastAsiaTheme="minorHAnsi" w:hAnsi="Palatino Linotype" w:cs="Arial"/>
          <w:lang w:val="es-MX" w:eastAsia="en-US"/>
        </w:rPr>
        <w:t xml:space="preserve">Sistema de Acceso a la Información Mexiquense </w:t>
      </w:r>
      <w:r w:rsidRPr="002F3269">
        <w:rPr>
          <w:rFonts w:ascii="Palatino Linotype" w:eastAsiaTheme="minorHAnsi" w:hAnsi="Palatino Linotype" w:cs="Arial"/>
          <w:b/>
          <w:lang w:val="es-MX" w:eastAsia="en-US"/>
        </w:rPr>
        <w:t>(SAIMEX)</w:t>
      </w:r>
      <w:r w:rsidRPr="002F3269">
        <w:rPr>
          <w:rFonts w:ascii="Palatino Linotype" w:hAnsi="Palatino Linotype" w:cs="Arial"/>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614206" w:rsidRDefault="009843E3" w:rsidP="00614206">
      <w:pPr>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75667</wp:posOffset>
                </wp:positionH>
                <wp:positionV relativeFrom="paragraph">
                  <wp:posOffset>75336</wp:posOffset>
                </wp:positionV>
                <wp:extent cx="5779008" cy="2362810"/>
                <wp:effectExtent l="0" t="0" r="69850" b="57150"/>
                <wp:wrapNone/>
                <wp:docPr id="5" name="Conector recto de flecha 5"/>
                <wp:cNvGraphicFramePr/>
                <a:graphic xmlns:a="http://schemas.openxmlformats.org/drawingml/2006/main">
                  <a:graphicData uri="http://schemas.microsoft.com/office/word/2010/wordprocessingShape">
                    <wps:wsp>
                      <wps:cNvCnPr/>
                      <wps:spPr>
                        <a:xfrm>
                          <a:off x="0" y="0"/>
                          <a:ext cx="5779008" cy="236281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5E1E3455" id="_x0000_t32" coordsize="21600,21600" o:spt="32" o:oned="t" path="m,l21600,21600e" filled="f">
                <v:path arrowok="t" fillok="f" o:connecttype="none"/>
                <o:lock v:ext="edit" shapetype="t"/>
              </v:shapetype>
              <v:shape id="Conector recto de flecha 5" o:spid="_x0000_s1026" type="#_x0000_t32" style="position:absolute;margin-left:5.95pt;margin-top:5.95pt;width:455.05pt;height:186.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" strokecolor="black [3200]" strokeweight="1.5pt">
                <v:stroke endarrow="block" joinstyle="miter"/>
              </v:shape>
            </w:pict>
          </mc:Fallback>
        </mc:AlternateContent>
      </w:r>
    </w:p>
    <w:p w:rsidR="005D748E" w:rsidRDefault="005D748E" w:rsidP="00614206">
      <w:pPr>
        <w:spacing w:line="360" w:lineRule="auto"/>
        <w:jc w:val="both"/>
        <w:rPr>
          <w:rFonts w:ascii="Palatino Linotype" w:hAnsi="Palatino Linotype"/>
        </w:rPr>
      </w:pPr>
    </w:p>
    <w:p w:rsidR="005D748E" w:rsidRDefault="005D748E" w:rsidP="00614206">
      <w:pPr>
        <w:spacing w:line="360" w:lineRule="auto"/>
        <w:jc w:val="both"/>
        <w:rPr>
          <w:rFonts w:ascii="Palatino Linotype" w:hAnsi="Palatino Linotype"/>
        </w:rPr>
      </w:pPr>
    </w:p>
    <w:p w:rsidR="005D748E" w:rsidRDefault="005D748E" w:rsidP="00614206">
      <w:pPr>
        <w:spacing w:line="360" w:lineRule="auto"/>
        <w:jc w:val="both"/>
        <w:rPr>
          <w:rFonts w:ascii="Palatino Linotype" w:hAnsi="Palatino Linotype"/>
        </w:rPr>
      </w:pPr>
    </w:p>
    <w:p w:rsidR="005D748E" w:rsidRDefault="005D748E" w:rsidP="00614206">
      <w:pPr>
        <w:spacing w:line="360" w:lineRule="auto"/>
        <w:jc w:val="both"/>
        <w:rPr>
          <w:rFonts w:ascii="Palatino Linotype" w:hAnsi="Palatino Linotype"/>
        </w:rPr>
      </w:pPr>
    </w:p>
    <w:p w:rsidR="005D748E" w:rsidRDefault="005D748E" w:rsidP="00614206">
      <w:pPr>
        <w:spacing w:line="360" w:lineRule="auto"/>
        <w:jc w:val="both"/>
        <w:rPr>
          <w:rFonts w:ascii="Palatino Linotype" w:hAnsi="Palatino Linotype"/>
        </w:rPr>
      </w:pPr>
    </w:p>
    <w:p w:rsidR="005D748E" w:rsidRDefault="005D748E" w:rsidP="00614206">
      <w:pPr>
        <w:spacing w:line="360" w:lineRule="auto"/>
        <w:jc w:val="both"/>
        <w:rPr>
          <w:rFonts w:ascii="Palatino Linotype" w:hAnsi="Palatino Linotype"/>
        </w:rPr>
      </w:pPr>
    </w:p>
    <w:p w:rsidR="005D748E" w:rsidRDefault="005D748E" w:rsidP="00614206">
      <w:pPr>
        <w:spacing w:line="360" w:lineRule="auto"/>
        <w:jc w:val="both"/>
        <w:rPr>
          <w:rFonts w:ascii="Palatino Linotype" w:hAnsi="Palatino Linotype"/>
        </w:rPr>
      </w:pPr>
    </w:p>
    <w:p w:rsidR="00614206" w:rsidRPr="00CB45F6" w:rsidRDefault="00614206" w:rsidP="00614206">
      <w:pPr>
        <w:spacing w:line="360" w:lineRule="auto"/>
        <w:jc w:val="both"/>
        <w:rPr>
          <w:rFonts w:ascii="Palatino Linotype" w:hAnsi="Palatino Linotype" w:cs="Arial"/>
        </w:rPr>
      </w:pPr>
      <w:r w:rsidRPr="00CB45F6">
        <w:rPr>
          <w:rFonts w:ascii="Palatino Linotype" w:hAnsi="Palatino Linotype" w:cs="Arial"/>
        </w:rPr>
        <w:lastRenderedPageBreak/>
        <w:t>ASÍ LO RESUELVE, POR MAYORIA DE VOTOS EL PLENO DEL</w:t>
      </w:r>
      <w:r w:rsidRPr="00CB45F6">
        <w:rPr>
          <w:rFonts w:ascii="Palatino Linotype" w:eastAsia="Arial Unicode MS" w:hAnsi="Palatino Linotype" w:cs="Arial"/>
        </w:rPr>
        <w:t xml:space="preserve"> INSTITUTO DE TRANSPARENCIA, ACCESO A LA INFORMACIÓN PÚBLICA Y PROTECCIÓN DE DATOS PERSONALES DEL ESTADO DE MÉXICO Y MUNICIPIOS</w:t>
      </w:r>
      <w:r w:rsidRPr="00CB45F6">
        <w:rPr>
          <w:rFonts w:ascii="Palatino Linotype" w:hAnsi="Palatino Linotype" w:cs="Arial"/>
        </w:rPr>
        <w:t>, CONFORMADO POR LOS COMISIONADOS JOSÉ MARTÍ</w:t>
      </w:r>
      <w:r>
        <w:rPr>
          <w:rFonts w:ascii="Palatino Linotype" w:hAnsi="Palatino Linotype" w:cs="Arial"/>
        </w:rPr>
        <w:t xml:space="preserve">NEZ VILCHIS, </w:t>
      </w:r>
      <w:r w:rsidRPr="00CB45F6">
        <w:rPr>
          <w:rFonts w:ascii="Palatino Linotype" w:hAnsi="Palatino Linotype" w:cs="Arial"/>
        </w:rPr>
        <w:t>MARÍA DEL ROSARIO MEJÍA AYALA, S</w:t>
      </w:r>
      <w:r>
        <w:rPr>
          <w:rFonts w:ascii="Palatino Linotype" w:hAnsi="Palatino Linotype" w:cs="Arial"/>
        </w:rPr>
        <w:t>HARON CRISTINA MORALES MARTÍNEZ, LUIS GUSTAVO PARRA NORIEGA</w:t>
      </w:r>
      <w:r w:rsidRPr="00CB45F6">
        <w:rPr>
          <w:rFonts w:ascii="Palatino Linotype" w:hAnsi="Palatino Linotype" w:cs="Arial"/>
        </w:rPr>
        <w:t xml:space="preserve"> Y GUADALUPE RAMÍREZ PEÑA, EN LA </w:t>
      </w:r>
      <w:r>
        <w:rPr>
          <w:rFonts w:ascii="Palatino Linotype" w:hAnsi="Palatino Linotype" w:cs="Arial"/>
        </w:rPr>
        <w:t xml:space="preserve">TRIGÉSIMA TERCERA </w:t>
      </w:r>
      <w:r w:rsidRPr="00CB45F6">
        <w:rPr>
          <w:rFonts w:ascii="Palatino Linotype" w:hAnsi="Palatino Linotype" w:cs="Arial"/>
        </w:rPr>
        <w:t xml:space="preserve">SESIÓN ORDINARIA CELEBRADA EL </w:t>
      </w:r>
      <w:r>
        <w:rPr>
          <w:rFonts w:ascii="Palatino Linotype" w:hAnsi="Palatino Linotype" w:cs="Arial"/>
        </w:rPr>
        <w:t>CATORCE DE SEPTIEMBRE</w:t>
      </w:r>
      <w:r w:rsidRPr="00CB45F6">
        <w:rPr>
          <w:rFonts w:ascii="Palatino Linotype" w:hAnsi="Palatino Linotype" w:cs="Arial"/>
        </w:rPr>
        <w:t xml:space="preserve"> DE DOS MIL VEINTIDÓS, ANTE EL ANTE EL SECRETARIO TÉCNICO DEL PLENO, ALEXIS TAPIA RAMÍREZ. -------------------------------</w:t>
      </w:r>
      <w:r>
        <w:rPr>
          <w:rFonts w:ascii="Palatino Linotype" w:hAnsi="Palatino Linotype" w:cs="Arial"/>
        </w:rPr>
        <w:t>---------------------------------------------------------</w:t>
      </w:r>
    </w:p>
    <w:p w:rsidR="00614206" w:rsidRDefault="00614206" w:rsidP="00614206">
      <w:pPr>
        <w:spacing w:line="360" w:lineRule="auto"/>
        <w:jc w:val="both"/>
        <w:rPr>
          <w:rFonts w:ascii="Palatino Linotype" w:hAnsi="Palatino Linotype" w:cs="Arial"/>
        </w:rPr>
      </w:pPr>
      <w:r w:rsidRPr="00CB45F6">
        <w:rPr>
          <w:rFonts w:ascii="Palatino Linotype" w:hAnsi="Palatino Linotype" w:cs="Arial"/>
        </w:rPr>
        <w:t>-----------------------------------------------------------------------------------------</w:t>
      </w:r>
      <w:r>
        <w:rPr>
          <w:rFonts w:ascii="Palatino Linotype" w:hAnsi="Palatino Linotype" w:cs="Arial"/>
        </w:rPr>
        <w:t>--</w:t>
      </w:r>
      <w:r w:rsidRPr="00CB45F6">
        <w:rPr>
          <w:rFonts w:ascii="Palatino Linotype" w:hAnsi="Palatino Linotype" w:cs="Arial"/>
        </w:rPr>
        <w:t>-----------------------</w:t>
      </w:r>
    </w:p>
    <w:p w:rsidR="00614206" w:rsidRDefault="00614206" w:rsidP="00614206">
      <w:pPr>
        <w:spacing w:line="360" w:lineRule="auto"/>
        <w:jc w:val="both"/>
        <w:rPr>
          <w:rFonts w:ascii="Palatino Linotype" w:hAnsi="Palatino Linotype" w:cs="Arial"/>
        </w:rPr>
      </w:pPr>
      <w:r w:rsidRPr="00CB45F6">
        <w:rPr>
          <w:rFonts w:ascii="Palatino Linotype" w:hAnsi="Palatino Linotype" w:cs="Arial"/>
        </w:rPr>
        <w:t>-----------------------------------------------------------------------------------------</w:t>
      </w:r>
      <w:r>
        <w:rPr>
          <w:rFonts w:ascii="Palatino Linotype" w:hAnsi="Palatino Linotype" w:cs="Arial"/>
        </w:rPr>
        <w:t>--</w:t>
      </w:r>
      <w:r w:rsidRPr="00CB45F6">
        <w:rPr>
          <w:rFonts w:ascii="Palatino Linotype" w:hAnsi="Palatino Linotype" w:cs="Arial"/>
        </w:rPr>
        <w:t>-----------------------</w:t>
      </w:r>
    </w:p>
    <w:p w:rsidR="00614206" w:rsidRPr="00CB45F6" w:rsidRDefault="00614206" w:rsidP="00614206">
      <w:pPr>
        <w:spacing w:line="360" w:lineRule="auto"/>
        <w:jc w:val="both"/>
        <w:rPr>
          <w:rFonts w:ascii="Palatino Linotype" w:hAnsi="Palatino Linotype" w:cs="Arial"/>
        </w:rPr>
      </w:pPr>
      <w:r w:rsidRPr="00CB45F6">
        <w:rPr>
          <w:rFonts w:ascii="Palatino Linotype" w:hAnsi="Palatino Linotype" w:cs="Arial"/>
        </w:rPr>
        <w:t>-----------------------------------------------------------------------------------------</w:t>
      </w:r>
      <w:r>
        <w:rPr>
          <w:rFonts w:ascii="Palatino Linotype" w:hAnsi="Palatino Linotype" w:cs="Arial"/>
        </w:rPr>
        <w:t>--</w:t>
      </w:r>
      <w:r w:rsidRPr="00CB45F6">
        <w:rPr>
          <w:rFonts w:ascii="Palatino Linotype" w:hAnsi="Palatino Linotype" w:cs="Arial"/>
        </w:rPr>
        <w:t>-----------------------</w:t>
      </w:r>
    </w:p>
    <w:p w:rsidR="00614206" w:rsidRPr="00CB45F6" w:rsidRDefault="00614206" w:rsidP="00614206">
      <w:pPr>
        <w:spacing w:line="360" w:lineRule="auto"/>
        <w:jc w:val="both"/>
        <w:rPr>
          <w:rFonts w:ascii="Palatino Linotype" w:hAnsi="Palatino Linotype" w:cs="Arial"/>
        </w:rPr>
      </w:pPr>
      <w:r w:rsidRPr="00CB45F6">
        <w:rPr>
          <w:rFonts w:ascii="Palatino Linotype" w:hAnsi="Palatino Linotype" w:cs="Arial"/>
        </w:rPr>
        <w:t>-----------------------------------------------------------------------------------------</w:t>
      </w:r>
      <w:r>
        <w:rPr>
          <w:rFonts w:ascii="Palatino Linotype" w:hAnsi="Palatino Linotype" w:cs="Arial"/>
        </w:rPr>
        <w:t>--</w:t>
      </w:r>
      <w:r w:rsidRPr="00CB45F6">
        <w:rPr>
          <w:rFonts w:ascii="Palatino Linotype" w:hAnsi="Palatino Linotype" w:cs="Arial"/>
        </w:rPr>
        <w:t>-----------------------</w:t>
      </w:r>
    </w:p>
    <w:p w:rsidR="00614206" w:rsidRPr="00CB45F6" w:rsidRDefault="00614206" w:rsidP="00614206">
      <w:pPr>
        <w:spacing w:line="360" w:lineRule="auto"/>
        <w:jc w:val="both"/>
        <w:rPr>
          <w:rFonts w:ascii="Palatino Linotype" w:hAnsi="Palatino Linotype" w:cs="Arial"/>
        </w:rPr>
      </w:pPr>
      <w:r w:rsidRPr="00CB45F6">
        <w:rPr>
          <w:rFonts w:ascii="Palatino Linotype" w:hAnsi="Palatino Linotype" w:cs="Arial"/>
        </w:rPr>
        <w:t>-----------------------------------------------------------------------------------------</w:t>
      </w:r>
      <w:r>
        <w:rPr>
          <w:rFonts w:ascii="Palatino Linotype" w:hAnsi="Palatino Linotype" w:cs="Arial"/>
        </w:rPr>
        <w:t>--</w:t>
      </w:r>
      <w:r w:rsidRPr="00CB45F6">
        <w:rPr>
          <w:rFonts w:ascii="Palatino Linotype" w:hAnsi="Palatino Linotype" w:cs="Arial"/>
        </w:rPr>
        <w:t>-----------------------</w:t>
      </w:r>
    </w:p>
    <w:p w:rsidR="00614206" w:rsidRPr="00CB45F6" w:rsidRDefault="00614206" w:rsidP="00614206">
      <w:pPr>
        <w:spacing w:line="360" w:lineRule="auto"/>
        <w:jc w:val="both"/>
        <w:rPr>
          <w:rFonts w:ascii="Palatino Linotype" w:hAnsi="Palatino Linotype" w:cs="Arial"/>
        </w:rPr>
      </w:pPr>
      <w:r w:rsidRPr="00CB45F6">
        <w:rPr>
          <w:rFonts w:ascii="Palatino Linotype" w:hAnsi="Palatino Linotype" w:cs="Arial"/>
        </w:rPr>
        <w:t>-----------------------------------------------------------------------------------------</w:t>
      </w:r>
      <w:r>
        <w:rPr>
          <w:rFonts w:ascii="Palatino Linotype" w:hAnsi="Palatino Linotype" w:cs="Arial"/>
        </w:rPr>
        <w:t>--</w:t>
      </w:r>
      <w:r w:rsidRPr="00CB45F6">
        <w:rPr>
          <w:rFonts w:ascii="Palatino Linotype" w:hAnsi="Palatino Linotype" w:cs="Arial"/>
        </w:rPr>
        <w:t>-----------------------</w:t>
      </w:r>
    </w:p>
    <w:p w:rsidR="00614206" w:rsidRPr="00CB45F6" w:rsidRDefault="00614206" w:rsidP="00614206">
      <w:pPr>
        <w:spacing w:line="360" w:lineRule="auto"/>
        <w:jc w:val="both"/>
        <w:rPr>
          <w:rFonts w:ascii="Palatino Linotype" w:hAnsi="Palatino Linotype" w:cs="Arial"/>
        </w:rPr>
      </w:pPr>
      <w:r w:rsidRPr="00CB45F6">
        <w:rPr>
          <w:rFonts w:ascii="Palatino Linotype" w:hAnsi="Palatino Linotype" w:cs="Arial"/>
        </w:rPr>
        <w:t>-----------------------------------------------------------------------------------------</w:t>
      </w:r>
      <w:r>
        <w:rPr>
          <w:rFonts w:ascii="Palatino Linotype" w:hAnsi="Palatino Linotype" w:cs="Arial"/>
        </w:rPr>
        <w:t>--</w:t>
      </w:r>
      <w:r w:rsidRPr="00CB45F6">
        <w:rPr>
          <w:rFonts w:ascii="Palatino Linotype" w:hAnsi="Palatino Linotype" w:cs="Arial"/>
        </w:rPr>
        <w:t>-----------------------</w:t>
      </w:r>
    </w:p>
    <w:p w:rsidR="00614206" w:rsidRPr="00CB45F6" w:rsidRDefault="00614206" w:rsidP="00614206">
      <w:pPr>
        <w:spacing w:line="360" w:lineRule="auto"/>
        <w:jc w:val="both"/>
        <w:rPr>
          <w:rFonts w:ascii="Palatino Linotype" w:hAnsi="Palatino Linotype" w:cs="Arial"/>
        </w:rPr>
      </w:pPr>
      <w:r w:rsidRPr="00CB45F6">
        <w:rPr>
          <w:rFonts w:ascii="Palatino Linotype" w:hAnsi="Palatino Linotype" w:cs="Arial"/>
        </w:rPr>
        <w:t>-----------------------------------------------------------------------------------------</w:t>
      </w:r>
      <w:r>
        <w:rPr>
          <w:rFonts w:ascii="Palatino Linotype" w:hAnsi="Palatino Linotype" w:cs="Arial"/>
        </w:rPr>
        <w:t>--</w:t>
      </w:r>
      <w:r w:rsidRPr="00CB45F6">
        <w:rPr>
          <w:rFonts w:ascii="Palatino Linotype" w:hAnsi="Palatino Linotype" w:cs="Arial"/>
        </w:rPr>
        <w:t>-----------------------</w:t>
      </w:r>
    </w:p>
    <w:p w:rsidR="00614206" w:rsidRPr="00CB45F6" w:rsidRDefault="00614206" w:rsidP="00614206">
      <w:pPr>
        <w:spacing w:line="360" w:lineRule="auto"/>
        <w:jc w:val="both"/>
        <w:rPr>
          <w:rFonts w:ascii="Palatino Linotype" w:hAnsi="Palatino Linotype" w:cs="Arial"/>
        </w:rPr>
      </w:pPr>
      <w:r w:rsidRPr="00CB45F6">
        <w:rPr>
          <w:rFonts w:ascii="Palatino Linotype" w:hAnsi="Palatino Linotype" w:cs="Arial"/>
        </w:rPr>
        <w:t>-----------------------------------------------------------------------------------------</w:t>
      </w:r>
      <w:r>
        <w:rPr>
          <w:rFonts w:ascii="Palatino Linotype" w:hAnsi="Palatino Linotype" w:cs="Arial"/>
        </w:rPr>
        <w:t>--</w:t>
      </w:r>
      <w:r w:rsidRPr="00CB45F6">
        <w:rPr>
          <w:rFonts w:ascii="Palatino Linotype" w:hAnsi="Palatino Linotype" w:cs="Arial"/>
        </w:rPr>
        <w:t>-----------------------</w:t>
      </w:r>
    </w:p>
    <w:p w:rsidR="00614206" w:rsidRDefault="00614206" w:rsidP="00614206">
      <w:pPr>
        <w:spacing w:line="360" w:lineRule="auto"/>
        <w:jc w:val="both"/>
        <w:rPr>
          <w:rFonts w:ascii="Palatino Linotype" w:hAnsi="Palatino Linotype" w:cs="Arial"/>
        </w:rPr>
      </w:pPr>
      <w:r w:rsidRPr="00CB45F6">
        <w:rPr>
          <w:rFonts w:ascii="Palatino Linotype" w:hAnsi="Palatino Linotype" w:cs="Arial"/>
        </w:rPr>
        <w:t>-----------------------------------------------------------------------------------------</w:t>
      </w:r>
      <w:r>
        <w:rPr>
          <w:rFonts w:ascii="Palatino Linotype" w:hAnsi="Palatino Linotype" w:cs="Arial"/>
        </w:rPr>
        <w:t>--</w:t>
      </w:r>
      <w:r w:rsidRPr="00CB45F6">
        <w:rPr>
          <w:rFonts w:ascii="Palatino Linotype" w:hAnsi="Palatino Linotype" w:cs="Arial"/>
        </w:rPr>
        <w:t>-----------------------</w:t>
      </w:r>
    </w:p>
    <w:p w:rsidR="005D748E" w:rsidRPr="00CB45F6" w:rsidRDefault="005D748E" w:rsidP="005D748E">
      <w:pPr>
        <w:spacing w:line="360" w:lineRule="auto"/>
        <w:jc w:val="both"/>
        <w:rPr>
          <w:rFonts w:ascii="Palatino Linotype" w:hAnsi="Palatino Linotype" w:cs="Arial"/>
        </w:rPr>
      </w:pPr>
      <w:r w:rsidRPr="00CB45F6">
        <w:rPr>
          <w:rFonts w:ascii="Palatino Linotype" w:hAnsi="Palatino Linotype" w:cs="Arial"/>
        </w:rPr>
        <w:t>-----------------------------------------------------------------------------------------</w:t>
      </w:r>
      <w:r>
        <w:rPr>
          <w:rFonts w:ascii="Palatino Linotype" w:hAnsi="Palatino Linotype" w:cs="Arial"/>
        </w:rPr>
        <w:t>--</w:t>
      </w:r>
      <w:r w:rsidRPr="00CB45F6">
        <w:rPr>
          <w:rFonts w:ascii="Palatino Linotype" w:hAnsi="Palatino Linotype" w:cs="Arial"/>
        </w:rPr>
        <w:t>-----------------------</w:t>
      </w:r>
    </w:p>
    <w:p w:rsidR="005D748E" w:rsidRPr="00CB45F6" w:rsidRDefault="005D748E" w:rsidP="005D748E">
      <w:pPr>
        <w:spacing w:line="360" w:lineRule="auto"/>
        <w:jc w:val="both"/>
        <w:rPr>
          <w:rFonts w:ascii="Palatino Linotype" w:hAnsi="Palatino Linotype" w:cs="Arial"/>
        </w:rPr>
      </w:pPr>
      <w:r w:rsidRPr="00CB45F6">
        <w:rPr>
          <w:rFonts w:ascii="Palatino Linotype" w:hAnsi="Palatino Linotype" w:cs="Arial"/>
        </w:rPr>
        <w:t>-----------------------------------------------------------------------------------------</w:t>
      </w:r>
      <w:r>
        <w:rPr>
          <w:rFonts w:ascii="Palatino Linotype" w:hAnsi="Palatino Linotype" w:cs="Arial"/>
        </w:rPr>
        <w:t>--</w:t>
      </w:r>
      <w:r w:rsidRPr="00CB45F6">
        <w:rPr>
          <w:rFonts w:ascii="Palatino Linotype" w:hAnsi="Palatino Linotype" w:cs="Arial"/>
        </w:rPr>
        <w:t>-----------------------</w:t>
      </w:r>
    </w:p>
    <w:p w:rsidR="005D748E" w:rsidRPr="00CB45F6" w:rsidRDefault="005D748E" w:rsidP="005D748E">
      <w:pPr>
        <w:spacing w:line="360" w:lineRule="auto"/>
        <w:jc w:val="both"/>
        <w:rPr>
          <w:rFonts w:ascii="Palatino Linotype" w:hAnsi="Palatino Linotype" w:cs="Arial"/>
        </w:rPr>
      </w:pPr>
      <w:r w:rsidRPr="00CB45F6">
        <w:rPr>
          <w:rFonts w:ascii="Palatino Linotype" w:hAnsi="Palatino Linotype" w:cs="Arial"/>
        </w:rPr>
        <w:t>-----------------------------------------------------------------------------------------</w:t>
      </w:r>
      <w:r>
        <w:rPr>
          <w:rFonts w:ascii="Palatino Linotype" w:hAnsi="Palatino Linotype" w:cs="Arial"/>
        </w:rPr>
        <w:t>--</w:t>
      </w:r>
      <w:r w:rsidRPr="00CB45F6">
        <w:rPr>
          <w:rFonts w:ascii="Palatino Linotype" w:hAnsi="Palatino Linotype" w:cs="Arial"/>
        </w:rPr>
        <w:t>-----------------------</w:t>
      </w:r>
    </w:p>
    <w:p w:rsidR="005D748E" w:rsidRPr="00CB45F6" w:rsidRDefault="005D748E" w:rsidP="005D748E">
      <w:pPr>
        <w:spacing w:line="360" w:lineRule="auto"/>
        <w:jc w:val="both"/>
        <w:rPr>
          <w:rFonts w:ascii="Palatino Linotype" w:hAnsi="Palatino Linotype" w:cs="Arial"/>
        </w:rPr>
      </w:pPr>
      <w:r w:rsidRPr="00CB45F6">
        <w:rPr>
          <w:rFonts w:ascii="Palatino Linotype" w:hAnsi="Palatino Linotype" w:cs="Arial"/>
        </w:rPr>
        <w:t>-----------------------------------------------------------------------------------------</w:t>
      </w:r>
      <w:r>
        <w:rPr>
          <w:rFonts w:ascii="Palatino Linotype" w:hAnsi="Palatino Linotype" w:cs="Arial"/>
        </w:rPr>
        <w:t>--</w:t>
      </w:r>
      <w:r w:rsidRPr="00CB45F6">
        <w:rPr>
          <w:rFonts w:ascii="Palatino Linotype" w:hAnsi="Palatino Linotype" w:cs="Arial"/>
        </w:rPr>
        <w:t>-----------------------</w:t>
      </w:r>
    </w:p>
    <w:p w:rsidR="00614206" w:rsidRPr="00434661" w:rsidRDefault="00614206" w:rsidP="00614206">
      <w:pPr>
        <w:spacing w:line="360" w:lineRule="auto"/>
        <w:jc w:val="both"/>
        <w:rPr>
          <w:rFonts w:ascii="Palatino Linotype" w:hAnsi="Palatino Linotype" w:cs="Arial"/>
          <w:sz w:val="20"/>
        </w:rPr>
      </w:pPr>
      <w:r>
        <w:rPr>
          <w:rFonts w:ascii="Palatino Linotype" w:hAnsi="Palatino Linotype" w:cs="Arial"/>
          <w:sz w:val="20"/>
        </w:rPr>
        <w:t>CCR/</w:t>
      </w:r>
    </w:p>
    <w:p w:rsidR="00614206" w:rsidRDefault="00614206" w:rsidP="00614206"/>
    <w:p w:rsidR="00996911" w:rsidRDefault="00996911"/>
    <w:sectPr w:rsidR="00996911" w:rsidSect="0099691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410" w:rsidRDefault="004F6410" w:rsidP="00614206">
      <w:r>
        <w:separator/>
      </w:r>
    </w:p>
  </w:endnote>
  <w:endnote w:type="continuationSeparator" w:id="0">
    <w:p w:rsidR="004F6410" w:rsidRDefault="004F6410" w:rsidP="0061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911" w:rsidRPr="00A2780F" w:rsidRDefault="00996911" w:rsidP="0099691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35169">
      <w:rPr>
        <w:rFonts w:ascii="Arial" w:hAnsi="Arial" w:cs="Arial"/>
        <w:b/>
        <w:bCs/>
        <w:noProof/>
        <w:sz w:val="20"/>
        <w:szCs w:val="20"/>
      </w:rPr>
      <w:t>15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35169">
      <w:rPr>
        <w:rFonts w:ascii="Arial" w:hAnsi="Arial" w:cs="Arial"/>
        <w:b/>
        <w:bCs/>
        <w:noProof/>
        <w:sz w:val="20"/>
        <w:szCs w:val="20"/>
      </w:rPr>
      <w:t>39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911" w:rsidRPr="00070856" w:rsidRDefault="00996911" w:rsidP="0099691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35169">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35169">
      <w:rPr>
        <w:rFonts w:ascii="Arial" w:hAnsi="Arial" w:cs="Arial"/>
        <w:b/>
        <w:bCs/>
        <w:noProof/>
        <w:sz w:val="20"/>
        <w:szCs w:val="20"/>
      </w:rPr>
      <w:t>39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410" w:rsidRDefault="004F6410" w:rsidP="00614206">
      <w:r>
        <w:separator/>
      </w:r>
    </w:p>
  </w:footnote>
  <w:footnote w:type="continuationSeparator" w:id="0">
    <w:p w:rsidR="004F6410" w:rsidRDefault="004F6410" w:rsidP="00614206">
      <w:r>
        <w:continuationSeparator/>
      </w:r>
    </w:p>
  </w:footnote>
  <w:footnote w:id="1">
    <w:p w:rsidR="00996911" w:rsidRDefault="00996911" w:rsidP="00614206">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996911" w:rsidRDefault="00996911" w:rsidP="00614206">
      <w:pPr>
        <w:pBdr>
          <w:top w:val="nil"/>
          <w:left w:val="nil"/>
          <w:bottom w:val="nil"/>
          <w:right w:val="nil"/>
          <w:between w:val="nil"/>
        </w:pBdr>
        <w:jc w:val="both"/>
        <w:rPr>
          <w:rFonts w:ascii="Palatino Linotype" w:eastAsia="Palatino Linotype" w:hAnsi="Palatino Linotype" w:cs="Palatino Linotype"/>
          <w:color w:val="000000"/>
          <w:sz w:val="20"/>
          <w:szCs w:val="20"/>
        </w:rPr>
      </w:pPr>
    </w:p>
    <w:p w:rsidR="00996911" w:rsidRDefault="00996911" w:rsidP="00614206">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996911" w:rsidRDefault="00996911" w:rsidP="00614206">
      <w:pPr>
        <w:jc w:val="both"/>
        <w:rPr>
          <w:rFonts w:ascii="Palatino Linotype" w:eastAsia="Palatino Linotype" w:hAnsi="Palatino Linotype" w:cs="Palatino Linotype"/>
          <w:b/>
          <w:i/>
          <w:sz w:val="20"/>
          <w:szCs w:val="20"/>
        </w:rPr>
      </w:pPr>
    </w:p>
    <w:p w:rsidR="00996911" w:rsidRDefault="00996911" w:rsidP="00614206">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996911" w:rsidRPr="00F92E62" w:rsidRDefault="00996911" w:rsidP="00F92E62">
      <w:pPr>
        <w:pStyle w:val="Textonotapie"/>
        <w:jc w:val="both"/>
        <w:rPr>
          <w:lang w:val="es-419"/>
        </w:rPr>
      </w:pPr>
      <w:r>
        <w:rPr>
          <w:rStyle w:val="Refdenotaalpie"/>
        </w:rPr>
        <w:footnoteRef/>
      </w:r>
      <w:r>
        <w:t xml:space="preserve"> </w:t>
      </w:r>
      <w:hyperlink r:id="rId3" w:history="1">
        <w:r w:rsidRPr="00F92E62">
          <w:rPr>
            <w:rStyle w:val="Hipervnculo"/>
            <w:rFonts w:ascii="Palatino Linotype" w:hAnsi="Palatino Linotype"/>
          </w:rPr>
          <w:t>https://www.infoem.org.mx/doc/normatividad/A_Acuerdo_mediante_el_cual_el_Pleno_del_INFOEM_modifica_el_Padron_de_Sujetos_Obligados_en_materia_de_Transparencia_y.pdf</w:t>
        </w:r>
      </w:hyperlink>
      <w:r w:rsidRPr="00F92E62">
        <w:rPr>
          <w:rFonts w:ascii="Palatino Linotype" w:hAnsi="Palatino Linotype"/>
        </w:rPr>
        <w:t xml:space="preserve"> consultado el día 01 de septiembre de 2022 a las 12:48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996911" w:rsidRPr="008F2CCC" w:rsidTr="00996911">
      <w:tc>
        <w:tcPr>
          <w:tcW w:w="3620" w:type="dxa"/>
          <w:shd w:val="clear" w:color="auto" w:fill="auto"/>
        </w:tcPr>
        <w:p w:rsidR="00996911" w:rsidRPr="007E5FC4" w:rsidRDefault="00996911" w:rsidP="0099691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996911" w:rsidRPr="00664658" w:rsidRDefault="00996911" w:rsidP="0061420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012710</w:t>
          </w:r>
          <w:r w:rsidRPr="007F0C84">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996911" w:rsidRPr="008F2CCC" w:rsidTr="00996911">
      <w:tc>
        <w:tcPr>
          <w:tcW w:w="3620" w:type="dxa"/>
          <w:shd w:val="clear" w:color="auto" w:fill="auto"/>
        </w:tcPr>
        <w:p w:rsidR="00996911" w:rsidRPr="007E5FC4" w:rsidRDefault="00996911" w:rsidP="0099691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996911" w:rsidRPr="00664658" w:rsidRDefault="00996911" w:rsidP="00996911">
          <w:pPr>
            <w:spacing w:line="276" w:lineRule="auto"/>
            <w:jc w:val="right"/>
            <w:rPr>
              <w:rFonts w:ascii="Palatino Linotype" w:hAnsi="Palatino Linotype"/>
              <w:b/>
              <w:sz w:val="22"/>
              <w:szCs w:val="22"/>
              <w:lang w:val="es-ES_tradnl"/>
            </w:rPr>
          </w:pPr>
          <w:r w:rsidRPr="000517A7">
            <w:rPr>
              <w:rFonts w:ascii="Palatino Linotype" w:hAnsi="Palatino Linotype"/>
              <w:b/>
              <w:sz w:val="22"/>
              <w:szCs w:val="22"/>
            </w:rPr>
            <w:t>Sistema Municipal Para el Desarrollo Integral de la Familia de Metepec</w:t>
          </w:r>
        </w:p>
      </w:tc>
    </w:tr>
    <w:tr w:rsidR="00996911" w:rsidRPr="008F2CCC" w:rsidTr="00996911">
      <w:trPr>
        <w:trHeight w:val="228"/>
      </w:trPr>
      <w:tc>
        <w:tcPr>
          <w:tcW w:w="3620" w:type="dxa"/>
          <w:shd w:val="clear" w:color="auto" w:fill="auto"/>
        </w:tcPr>
        <w:p w:rsidR="00996911" w:rsidRPr="007E5FC4" w:rsidRDefault="00996911" w:rsidP="0099691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996911" w:rsidRPr="00664658" w:rsidRDefault="00996911" w:rsidP="0099691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996911" w:rsidRPr="001779E0" w:rsidRDefault="00996911" w:rsidP="00996911">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9AF3592" wp14:editId="41A6EB78">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996911" w:rsidRPr="008F2CCC" w:rsidTr="00996911">
      <w:tc>
        <w:tcPr>
          <w:tcW w:w="2977" w:type="dxa"/>
          <w:shd w:val="clear" w:color="auto" w:fill="auto"/>
        </w:tcPr>
        <w:p w:rsidR="00996911" w:rsidRPr="007E5FC4" w:rsidRDefault="00996911" w:rsidP="0099691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996911" w:rsidRPr="008F2CCC" w:rsidRDefault="00996911" w:rsidP="0061420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012710</w:t>
          </w:r>
          <w:r w:rsidRPr="007F0C84">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996911" w:rsidRPr="008F2CCC" w:rsidTr="00996911">
      <w:tc>
        <w:tcPr>
          <w:tcW w:w="2977" w:type="dxa"/>
          <w:shd w:val="clear" w:color="auto" w:fill="auto"/>
          <w:vAlign w:val="center"/>
        </w:tcPr>
        <w:p w:rsidR="00996911" w:rsidRPr="007E5FC4" w:rsidRDefault="00996911" w:rsidP="0099691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996911" w:rsidRPr="008F2CCC" w:rsidRDefault="00335169" w:rsidP="0099691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996911" w:rsidRPr="008F2CCC" w:rsidTr="00996911">
      <w:trPr>
        <w:trHeight w:val="228"/>
      </w:trPr>
      <w:tc>
        <w:tcPr>
          <w:tcW w:w="2977" w:type="dxa"/>
          <w:shd w:val="clear" w:color="auto" w:fill="auto"/>
        </w:tcPr>
        <w:p w:rsidR="00996911" w:rsidRPr="007E5FC4" w:rsidRDefault="00996911" w:rsidP="0099691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996911" w:rsidRPr="00DC41C8" w:rsidRDefault="00996911" w:rsidP="00996911">
          <w:pPr>
            <w:spacing w:line="360" w:lineRule="auto"/>
            <w:jc w:val="right"/>
            <w:rPr>
              <w:rFonts w:ascii="Palatino Linotype" w:hAnsi="Palatino Linotype"/>
              <w:b/>
              <w:sz w:val="22"/>
              <w:szCs w:val="22"/>
            </w:rPr>
          </w:pPr>
          <w:r w:rsidRPr="000517A7">
            <w:rPr>
              <w:rFonts w:ascii="Palatino Linotype" w:hAnsi="Palatino Linotype"/>
              <w:b/>
              <w:sz w:val="22"/>
              <w:szCs w:val="22"/>
            </w:rPr>
            <w:t>Sistema Municipal Para el Desarrollo Integral de la Familia de Metepec</w:t>
          </w:r>
        </w:p>
      </w:tc>
    </w:tr>
    <w:tr w:rsidR="00996911" w:rsidRPr="008F2CCC" w:rsidTr="00996911">
      <w:tc>
        <w:tcPr>
          <w:tcW w:w="2977" w:type="dxa"/>
          <w:shd w:val="clear" w:color="auto" w:fill="auto"/>
        </w:tcPr>
        <w:p w:rsidR="00996911" w:rsidRPr="007E5FC4" w:rsidRDefault="00996911" w:rsidP="0099691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996911" w:rsidRPr="008F2CCC" w:rsidRDefault="00996911" w:rsidP="0099691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996911" w:rsidRPr="009F1AB6" w:rsidRDefault="00996911">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BA434BC" wp14:editId="2587D77B">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4604"/>
    <w:multiLevelType w:val="hybridMultilevel"/>
    <w:tmpl w:val="D57238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EE2B79"/>
    <w:multiLevelType w:val="hybridMultilevel"/>
    <w:tmpl w:val="D57238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020408A"/>
    <w:multiLevelType w:val="hybridMultilevel"/>
    <w:tmpl w:val="CDE455BA"/>
    <w:lvl w:ilvl="0" w:tplc="1B1A3AD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375143D"/>
    <w:multiLevelType w:val="hybridMultilevel"/>
    <w:tmpl w:val="D57238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206"/>
    <w:rsid w:val="000E5834"/>
    <w:rsid w:val="001E16A7"/>
    <w:rsid w:val="002C6131"/>
    <w:rsid w:val="00334773"/>
    <w:rsid w:val="00335169"/>
    <w:rsid w:val="00343B94"/>
    <w:rsid w:val="003520FC"/>
    <w:rsid w:val="004F6410"/>
    <w:rsid w:val="005D748E"/>
    <w:rsid w:val="00614206"/>
    <w:rsid w:val="00675C7C"/>
    <w:rsid w:val="0077067B"/>
    <w:rsid w:val="00773981"/>
    <w:rsid w:val="007E2BAA"/>
    <w:rsid w:val="00830B55"/>
    <w:rsid w:val="009843E3"/>
    <w:rsid w:val="00996911"/>
    <w:rsid w:val="009D3512"/>
    <w:rsid w:val="00A901CA"/>
    <w:rsid w:val="00C467F2"/>
    <w:rsid w:val="00C72800"/>
    <w:rsid w:val="00CC3A7B"/>
    <w:rsid w:val="00DC2273"/>
    <w:rsid w:val="00E27343"/>
    <w:rsid w:val="00E87C3A"/>
    <w:rsid w:val="00EE0E56"/>
    <w:rsid w:val="00F92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E30D440-7C6D-4E20-B40B-C57BDC82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20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420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14206"/>
    <w:rPr>
      <w:rFonts w:eastAsiaTheme="minorEastAsia"/>
      <w:sz w:val="24"/>
      <w:szCs w:val="24"/>
      <w:lang w:val="es-ES_tradnl" w:eastAsia="es-ES"/>
    </w:rPr>
  </w:style>
  <w:style w:type="paragraph" w:styleId="Piedepgina">
    <w:name w:val="footer"/>
    <w:basedOn w:val="Normal"/>
    <w:link w:val="PiedepginaCar"/>
    <w:uiPriority w:val="99"/>
    <w:unhideWhenUsed/>
    <w:rsid w:val="0061420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1420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420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4206"/>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14206"/>
    <w:pPr>
      <w:spacing w:after="0" w:line="240" w:lineRule="auto"/>
    </w:pPr>
  </w:style>
  <w:style w:type="character" w:customStyle="1" w:styleId="SinespaciadoCar">
    <w:name w:val="Sin espaciado Car"/>
    <w:aliases w:val="Francesa Car,INAI Car"/>
    <w:link w:val="Sinespaciado"/>
    <w:uiPriority w:val="1"/>
    <w:locked/>
    <w:rsid w:val="00614206"/>
  </w:style>
  <w:style w:type="table" w:styleId="Tabladecuadrcula1clara-nfasis1">
    <w:name w:val="Grid Table 1 Light Accent 1"/>
    <w:basedOn w:val="Tablanormal"/>
    <w:uiPriority w:val="46"/>
    <w:rsid w:val="0061420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extonotapie">
    <w:name w:val="footnote text"/>
    <w:basedOn w:val="Normal"/>
    <w:link w:val="TextonotapieCar"/>
    <w:uiPriority w:val="99"/>
    <w:semiHidden/>
    <w:unhideWhenUsed/>
    <w:rsid w:val="00F92E62"/>
    <w:rPr>
      <w:sz w:val="20"/>
      <w:szCs w:val="20"/>
    </w:rPr>
  </w:style>
  <w:style w:type="character" w:customStyle="1" w:styleId="TextonotapieCar">
    <w:name w:val="Texto nota pie Car"/>
    <w:basedOn w:val="Fuentedeprrafopredeter"/>
    <w:link w:val="Textonotapie"/>
    <w:uiPriority w:val="99"/>
    <w:semiHidden/>
    <w:rsid w:val="00F92E62"/>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F92E62"/>
    <w:rPr>
      <w:vertAlign w:val="superscript"/>
    </w:rPr>
  </w:style>
  <w:style w:type="character" w:styleId="Hipervnculo">
    <w:name w:val="Hyperlink"/>
    <w:basedOn w:val="Fuentedeprrafopredeter"/>
    <w:uiPriority w:val="99"/>
    <w:unhideWhenUsed/>
    <w:rsid w:val="00F92E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nfoem.org.mx/doc/normatividad/A_Acuerdo_mediante_el_cual_el_Pleno_del_INFOEM_modifica_el_Padron_de_Sujetos_Obligados_en_materia_de_Transparencia_y.pdf"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39</Pages>
  <Words>9591</Words>
  <Characters>52756</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12</cp:revision>
  <dcterms:created xsi:type="dcterms:W3CDTF">2022-09-01T17:07:00Z</dcterms:created>
  <dcterms:modified xsi:type="dcterms:W3CDTF">2022-10-10T03:35:00Z</dcterms:modified>
</cp:coreProperties>
</file>