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114D790" w:rsidR="00200BFC" w:rsidRPr="00F06F1F" w:rsidRDefault="00200BFC" w:rsidP="00A35EF2">
      <w:pPr>
        <w:spacing w:line="360" w:lineRule="auto"/>
        <w:jc w:val="both"/>
        <w:rPr>
          <w:rFonts w:ascii="Palatino Linotype" w:hAnsi="Palatino Linotype" w:cs="Arial"/>
        </w:rPr>
      </w:pPr>
      <w:r w:rsidRPr="00F06F1F">
        <w:rPr>
          <w:rFonts w:ascii="Palatino Linotype" w:hAnsi="Palatino Linotype" w:cs="Arial"/>
        </w:rPr>
        <w:t xml:space="preserve">Resolución del Pleno del Instituto de Transparencia, Acceso a la </w:t>
      </w:r>
      <w:r w:rsidR="00327647" w:rsidRPr="00F06F1F">
        <w:rPr>
          <w:rFonts w:ascii="Palatino Linotype" w:hAnsi="Palatino Linotype" w:cs="Arial"/>
        </w:rPr>
        <w:t>Información Pública</w:t>
      </w:r>
      <w:r w:rsidRPr="00F06F1F">
        <w:rPr>
          <w:rFonts w:ascii="Palatino Linotype" w:hAnsi="Palatino Linotype" w:cs="Arial"/>
        </w:rPr>
        <w:t xml:space="preserve"> y Protección de Datos Personales del Estado de México y Municipios, con domicilio en Metepec, Estado de México, </w:t>
      </w:r>
      <w:r w:rsidR="00C0728A" w:rsidRPr="00F06F1F">
        <w:rPr>
          <w:rFonts w:ascii="Palatino Linotype" w:hAnsi="Palatino Linotype" w:cs="Arial"/>
        </w:rPr>
        <w:t xml:space="preserve">celebrada el </w:t>
      </w:r>
      <w:r w:rsidR="00FA57C1" w:rsidRPr="00F06F1F">
        <w:rPr>
          <w:rFonts w:ascii="Palatino Linotype" w:hAnsi="Palatino Linotype" w:cs="Arial"/>
        </w:rPr>
        <w:t xml:space="preserve">treinta </w:t>
      </w:r>
      <w:r w:rsidR="005A088E" w:rsidRPr="00F06F1F">
        <w:rPr>
          <w:rFonts w:ascii="Palatino Linotype" w:hAnsi="Palatino Linotype" w:cs="Arial"/>
        </w:rPr>
        <w:t>de noviembre</w:t>
      </w:r>
      <w:r w:rsidR="00B717EF" w:rsidRPr="00F06F1F">
        <w:rPr>
          <w:rFonts w:ascii="Palatino Linotype" w:hAnsi="Palatino Linotype" w:cs="Arial"/>
        </w:rPr>
        <w:t xml:space="preserve"> de dos mil veintidós</w:t>
      </w:r>
      <w:r w:rsidR="003253C6" w:rsidRPr="00F06F1F">
        <w:rPr>
          <w:rFonts w:ascii="Palatino Linotype" w:hAnsi="Palatino Linotype" w:cs="Arial"/>
        </w:rPr>
        <w:t>.</w:t>
      </w:r>
    </w:p>
    <w:p w14:paraId="57CA25AC" w14:textId="77777777" w:rsidR="003253C6" w:rsidRPr="00F06F1F" w:rsidRDefault="003253C6" w:rsidP="00A35EF2">
      <w:pPr>
        <w:spacing w:line="360" w:lineRule="auto"/>
        <w:jc w:val="both"/>
        <w:rPr>
          <w:rFonts w:ascii="Palatino Linotype" w:hAnsi="Palatino Linotype" w:cs="Arial"/>
        </w:rPr>
      </w:pPr>
    </w:p>
    <w:p w14:paraId="03825FB3" w14:textId="7DCD3E8D" w:rsidR="00A1125E" w:rsidRPr="00F06F1F" w:rsidRDefault="00200BFC" w:rsidP="00A35EF2">
      <w:pPr>
        <w:spacing w:line="360" w:lineRule="auto"/>
        <w:jc w:val="both"/>
        <w:rPr>
          <w:rFonts w:ascii="Palatino Linotype" w:hAnsi="Palatino Linotype" w:cs="Arial"/>
          <w:lang w:val="es-ES"/>
        </w:rPr>
      </w:pPr>
      <w:r w:rsidRPr="00F06F1F">
        <w:rPr>
          <w:rFonts w:ascii="Palatino Linotype" w:hAnsi="Palatino Linotype" w:cs="Arial"/>
          <w:b/>
          <w:sz w:val="28"/>
        </w:rPr>
        <w:t>VISTO</w:t>
      </w:r>
      <w:r w:rsidRPr="00F06F1F">
        <w:rPr>
          <w:rFonts w:ascii="Palatino Linotype" w:hAnsi="Palatino Linotype" w:cs="Arial"/>
        </w:rPr>
        <w:t xml:space="preserve"> el expediente formado con motivo del </w:t>
      </w:r>
      <w:r w:rsidR="00D77693" w:rsidRPr="00F06F1F">
        <w:rPr>
          <w:rFonts w:ascii="Palatino Linotype" w:hAnsi="Palatino Linotype" w:cs="Arial"/>
        </w:rPr>
        <w:t>Recurso de Revisión</w:t>
      </w:r>
      <w:r w:rsidR="00AC6ABE" w:rsidRPr="00F06F1F">
        <w:rPr>
          <w:rFonts w:ascii="Palatino Linotype" w:hAnsi="Palatino Linotype" w:cs="Arial"/>
        </w:rPr>
        <w:t xml:space="preserve"> </w:t>
      </w:r>
      <w:r w:rsidR="00C53A8B" w:rsidRPr="00F06F1F">
        <w:rPr>
          <w:rFonts w:ascii="Palatino Linotype" w:hAnsi="Palatino Linotype" w:cs="Arial"/>
          <w:b/>
          <w:bCs/>
        </w:rPr>
        <w:t>12767</w:t>
      </w:r>
      <w:r w:rsidR="000A27E2" w:rsidRPr="00F06F1F">
        <w:rPr>
          <w:rFonts w:ascii="Palatino Linotype" w:hAnsi="Palatino Linotype" w:cs="Arial"/>
          <w:b/>
          <w:bCs/>
        </w:rPr>
        <w:t>/INFOEM/IP/RR/202</w:t>
      </w:r>
      <w:r w:rsidR="00B717EF" w:rsidRPr="00F06F1F">
        <w:rPr>
          <w:rFonts w:ascii="Palatino Linotype" w:hAnsi="Palatino Linotype" w:cs="Arial"/>
          <w:b/>
          <w:bCs/>
        </w:rPr>
        <w:t>2</w:t>
      </w:r>
      <w:r w:rsidRPr="00F06F1F">
        <w:rPr>
          <w:rFonts w:ascii="Palatino Linotype" w:hAnsi="Palatino Linotype" w:cs="Arial"/>
        </w:rPr>
        <w:t xml:space="preserve">, promovido </w:t>
      </w:r>
      <w:r w:rsidRPr="00F06F1F">
        <w:rPr>
          <w:rFonts w:ascii="Palatino Linotype" w:hAnsi="Palatino Linotype"/>
        </w:rPr>
        <w:t>por</w:t>
      </w:r>
      <w:r w:rsidR="0000267C" w:rsidRPr="00F06F1F">
        <w:rPr>
          <w:rFonts w:ascii="Palatino Linotype" w:hAnsi="Palatino Linotype"/>
        </w:rPr>
        <w:t xml:space="preserve"> </w:t>
      </w:r>
      <w:r w:rsidR="00A80FD2" w:rsidRPr="00F06F1F">
        <w:rPr>
          <w:rFonts w:ascii="Palatino Linotype" w:hAnsi="Palatino Linotype"/>
        </w:rPr>
        <w:t>la</w:t>
      </w:r>
      <w:r w:rsidR="00B0139D" w:rsidRPr="00F06F1F">
        <w:rPr>
          <w:rFonts w:ascii="Palatino Linotype" w:hAnsi="Palatino Linotype"/>
        </w:rPr>
        <w:t xml:space="preserve"> </w:t>
      </w:r>
      <w:r w:rsidR="00B0139D" w:rsidRPr="00F06F1F">
        <w:rPr>
          <w:rFonts w:ascii="Palatino Linotype" w:hAnsi="Palatino Linotype"/>
          <w:b/>
        </w:rPr>
        <w:t>C.</w:t>
      </w:r>
      <w:r w:rsidR="00C53A8B" w:rsidRPr="00F06F1F">
        <w:rPr>
          <w:rFonts w:ascii="Palatino Linotype" w:hAnsi="Palatino Linotype"/>
          <w:b/>
        </w:rPr>
        <w:t xml:space="preserve"> </w:t>
      </w:r>
      <w:r w:rsidR="000E4E37">
        <w:rPr>
          <w:rFonts w:ascii="Palatino Linotype" w:hAnsi="Palatino Linotype"/>
          <w:b/>
          <w:bCs/>
        </w:rPr>
        <w:t>XXXXXX XXXXXXXXX</w:t>
      </w:r>
      <w:r w:rsidRPr="00F06F1F">
        <w:rPr>
          <w:rFonts w:ascii="Palatino Linotype" w:hAnsi="Palatino Linotype"/>
          <w:lang w:val="es-ES"/>
        </w:rPr>
        <w:t>,</w:t>
      </w:r>
      <w:r w:rsidRPr="00F06F1F">
        <w:rPr>
          <w:rFonts w:ascii="Palatino Linotype" w:hAnsi="Palatino Linotype" w:cs="Arial"/>
          <w:lang w:val="es-ES"/>
        </w:rPr>
        <w:t xml:space="preserve"> </w:t>
      </w:r>
      <w:r w:rsidR="005F0E30" w:rsidRPr="00F06F1F">
        <w:rPr>
          <w:rFonts w:ascii="Palatino Linotype" w:hAnsi="Palatino Linotype"/>
        </w:rPr>
        <w:t xml:space="preserve">a quien en lo sucesivo se le </w:t>
      </w:r>
      <w:r w:rsidR="00D9217D" w:rsidRPr="00F06F1F">
        <w:rPr>
          <w:rFonts w:ascii="Palatino Linotype" w:hAnsi="Palatino Linotype"/>
        </w:rPr>
        <w:t>denominará</w:t>
      </w:r>
      <w:r w:rsidR="005F0E30" w:rsidRPr="00F06F1F">
        <w:rPr>
          <w:rFonts w:ascii="Palatino Linotype" w:hAnsi="Palatino Linotype"/>
        </w:rPr>
        <w:t xml:space="preserve"> </w:t>
      </w:r>
      <w:r w:rsidR="00C53A8B" w:rsidRPr="00F06F1F">
        <w:rPr>
          <w:rFonts w:ascii="Palatino Linotype" w:hAnsi="Palatino Linotype" w:cs="Arial"/>
          <w:b/>
          <w:lang w:val="es-ES"/>
        </w:rPr>
        <w:t>EL</w:t>
      </w:r>
      <w:r w:rsidRPr="00F06F1F">
        <w:rPr>
          <w:rFonts w:ascii="Palatino Linotype" w:hAnsi="Palatino Linotype" w:cs="Arial"/>
          <w:b/>
          <w:lang w:val="es-ES"/>
        </w:rPr>
        <w:t xml:space="preserve"> RECURRENTE,</w:t>
      </w:r>
      <w:r w:rsidR="008B3120" w:rsidRPr="00F06F1F">
        <w:rPr>
          <w:rFonts w:ascii="Palatino Linotype" w:hAnsi="Palatino Linotype" w:cs="Arial"/>
          <w:lang w:val="es-ES"/>
        </w:rPr>
        <w:t xml:space="preserve"> en contra de la respuesta </w:t>
      </w:r>
      <w:r w:rsidR="00D9217D" w:rsidRPr="00F06F1F">
        <w:rPr>
          <w:rFonts w:ascii="Palatino Linotype" w:hAnsi="Palatino Linotype" w:cs="Arial"/>
          <w:lang w:val="es-ES"/>
        </w:rPr>
        <w:t>de</w:t>
      </w:r>
      <w:r w:rsidR="00EB3AE3" w:rsidRPr="00F06F1F">
        <w:rPr>
          <w:rFonts w:ascii="Palatino Linotype" w:hAnsi="Palatino Linotype" w:cs="Arial"/>
          <w:lang w:val="es-ES"/>
        </w:rPr>
        <w:t xml:space="preserve">l </w:t>
      </w:r>
      <w:r w:rsidR="004E5FDA" w:rsidRPr="00F06F1F">
        <w:rPr>
          <w:rFonts w:ascii="Palatino Linotype" w:hAnsi="Palatino Linotype" w:cs="Arial"/>
          <w:b/>
          <w:bCs/>
        </w:rPr>
        <w:t xml:space="preserve">Ayuntamiento de </w:t>
      </w:r>
      <w:r w:rsidR="00C53A8B" w:rsidRPr="00F06F1F">
        <w:rPr>
          <w:rFonts w:ascii="Palatino Linotype" w:hAnsi="Palatino Linotype" w:cs="Arial"/>
          <w:b/>
          <w:bCs/>
        </w:rPr>
        <w:t>Malinalco</w:t>
      </w:r>
      <w:r w:rsidRPr="00F06F1F">
        <w:rPr>
          <w:rFonts w:ascii="Palatino Linotype" w:hAnsi="Palatino Linotype" w:cs="Arial"/>
          <w:b/>
          <w:lang w:val="es-ES"/>
        </w:rPr>
        <w:t xml:space="preserve">, </w:t>
      </w:r>
      <w:r w:rsidR="005A16A4" w:rsidRPr="00F06F1F">
        <w:rPr>
          <w:rFonts w:ascii="Palatino Linotype" w:hAnsi="Palatino Linotype" w:cs="Arial"/>
          <w:lang w:val="es-ES"/>
        </w:rPr>
        <w:t>que</w:t>
      </w:r>
      <w:r w:rsidR="005A16A4" w:rsidRPr="00F06F1F">
        <w:rPr>
          <w:rFonts w:ascii="Palatino Linotype" w:hAnsi="Palatino Linotype" w:cs="Arial"/>
          <w:b/>
          <w:lang w:val="es-ES"/>
        </w:rPr>
        <w:t xml:space="preserve"> </w:t>
      </w:r>
      <w:r w:rsidR="005F0E30" w:rsidRPr="00F06F1F">
        <w:rPr>
          <w:rFonts w:ascii="Palatino Linotype" w:hAnsi="Palatino Linotype"/>
        </w:rPr>
        <w:t xml:space="preserve">en lo subsecuente se le denominará </w:t>
      </w:r>
      <w:r w:rsidRPr="00F06F1F">
        <w:rPr>
          <w:rFonts w:ascii="Palatino Linotype" w:hAnsi="Palatino Linotype" w:cs="Arial"/>
          <w:b/>
          <w:lang w:val="es-ES"/>
        </w:rPr>
        <w:t xml:space="preserve">EL SUJETO OBLIGADO, </w:t>
      </w:r>
      <w:r w:rsidRPr="00F06F1F">
        <w:rPr>
          <w:rFonts w:ascii="Palatino Linotype" w:hAnsi="Palatino Linotype" w:cs="Arial"/>
          <w:lang w:val="es-ES"/>
        </w:rPr>
        <w:t xml:space="preserve">se procede a dictar la presente resolución con base en lo siguiente: </w:t>
      </w:r>
    </w:p>
    <w:p w14:paraId="71F79FE3" w14:textId="77777777" w:rsidR="00A1125E" w:rsidRPr="00F06F1F" w:rsidRDefault="00A1125E" w:rsidP="00A35EF2">
      <w:pPr>
        <w:spacing w:line="276" w:lineRule="auto"/>
        <w:jc w:val="both"/>
        <w:rPr>
          <w:rFonts w:ascii="Palatino Linotype" w:hAnsi="Palatino Linotype" w:cs="Arial"/>
          <w:b/>
          <w:bCs/>
          <w:spacing w:val="60"/>
          <w:sz w:val="28"/>
          <w:szCs w:val="28"/>
        </w:rPr>
      </w:pPr>
    </w:p>
    <w:p w14:paraId="13016DDD" w14:textId="77777777" w:rsidR="007F223C" w:rsidRPr="00F06F1F" w:rsidRDefault="007F223C" w:rsidP="00A35EF2">
      <w:pPr>
        <w:spacing w:line="276" w:lineRule="auto"/>
        <w:jc w:val="center"/>
        <w:rPr>
          <w:rFonts w:ascii="Palatino Linotype" w:hAnsi="Palatino Linotype" w:cs="Arial"/>
          <w:b/>
          <w:bCs/>
          <w:spacing w:val="60"/>
          <w:sz w:val="28"/>
          <w:szCs w:val="28"/>
        </w:rPr>
      </w:pPr>
      <w:r w:rsidRPr="00F06F1F">
        <w:rPr>
          <w:rFonts w:ascii="Palatino Linotype" w:hAnsi="Palatino Linotype" w:cs="Arial"/>
          <w:b/>
          <w:bCs/>
          <w:spacing w:val="60"/>
          <w:sz w:val="28"/>
          <w:szCs w:val="28"/>
        </w:rPr>
        <w:t xml:space="preserve">ANTECEDENTES  </w:t>
      </w:r>
    </w:p>
    <w:p w14:paraId="52087D33" w14:textId="77777777" w:rsidR="00967AC9" w:rsidRPr="00F06F1F" w:rsidRDefault="00967AC9" w:rsidP="00A35EF2">
      <w:pPr>
        <w:spacing w:line="276" w:lineRule="auto"/>
        <w:jc w:val="both"/>
        <w:rPr>
          <w:rFonts w:ascii="Palatino Linotype" w:eastAsia="Calibri" w:hAnsi="Palatino Linotype" w:cs="Arial"/>
          <w:b/>
          <w:sz w:val="28"/>
          <w:szCs w:val="28"/>
          <w:lang w:val="es-ES" w:eastAsia="en-US"/>
        </w:rPr>
      </w:pPr>
    </w:p>
    <w:p w14:paraId="4BE57260" w14:textId="50290471" w:rsidR="00F26592" w:rsidRPr="00F06F1F" w:rsidRDefault="00F26592" w:rsidP="00A35EF2">
      <w:pPr>
        <w:spacing w:line="360" w:lineRule="auto"/>
        <w:jc w:val="both"/>
        <w:rPr>
          <w:rFonts w:ascii="Palatino Linotype" w:eastAsia="Calibri" w:hAnsi="Palatino Linotype" w:cs="Arial"/>
          <w:b/>
          <w:sz w:val="26"/>
          <w:szCs w:val="26"/>
          <w:lang w:val="es-ES" w:eastAsia="en-US"/>
        </w:rPr>
      </w:pPr>
      <w:r w:rsidRPr="00F06F1F">
        <w:rPr>
          <w:rFonts w:ascii="Palatino Linotype" w:eastAsia="Calibri" w:hAnsi="Palatino Linotype" w:cs="Arial"/>
          <w:b/>
          <w:sz w:val="26"/>
          <w:szCs w:val="26"/>
          <w:lang w:val="es-ES" w:eastAsia="en-US"/>
        </w:rPr>
        <w:t xml:space="preserve">I. </w:t>
      </w:r>
      <w:r w:rsidRPr="00F06F1F">
        <w:rPr>
          <w:rFonts w:ascii="Palatino Linotype" w:hAnsi="Palatino Linotype"/>
          <w:b/>
          <w:sz w:val="26"/>
          <w:szCs w:val="26"/>
        </w:rPr>
        <w:t>De la Solicitud de Información</w:t>
      </w:r>
    </w:p>
    <w:p w14:paraId="7DA36D02" w14:textId="3568CEC0" w:rsidR="00110599" w:rsidRPr="00F06F1F" w:rsidRDefault="00163A20" w:rsidP="00A35EF2">
      <w:pPr>
        <w:spacing w:line="360" w:lineRule="auto"/>
        <w:jc w:val="both"/>
        <w:rPr>
          <w:rFonts w:ascii="Palatino Linotype" w:eastAsia="Palatino Linotype" w:hAnsi="Palatino Linotype" w:cs="Palatino Linotype"/>
        </w:rPr>
      </w:pPr>
      <w:r w:rsidRPr="00F06F1F">
        <w:rPr>
          <w:rFonts w:ascii="Palatino Linotype" w:eastAsia="MS Mincho" w:hAnsi="Palatino Linotype" w:cs="Arial"/>
        </w:rPr>
        <w:t xml:space="preserve">En fecha </w:t>
      </w:r>
      <w:r w:rsidR="00C53A8B" w:rsidRPr="00F06F1F">
        <w:rPr>
          <w:rFonts w:ascii="Palatino Linotype" w:eastAsia="MS Mincho" w:hAnsi="Palatino Linotype" w:cs="Arial"/>
        </w:rPr>
        <w:t>quince de junio</w:t>
      </w:r>
      <w:r w:rsidR="005A16A4" w:rsidRPr="00F06F1F">
        <w:rPr>
          <w:rFonts w:ascii="Palatino Linotype" w:eastAsia="MS Mincho" w:hAnsi="Palatino Linotype" w:cs="Arial"/>
        </w:rPr>
        <w:t xml:space="preserve"> de </w:t>
      </w:r>
      <w:r w:rsidR="0069687F" w:rsidRPr="00F06F1F">
        <w:rPr>
          <w:rFonts w:ascii="Palatino Linotype" w:eastAsia="MS Mincho" w:hAnsi="Palatino Linotype" w:cs="Arial"/>
        </w:rPr>
        <w:t xml:space="preserve">dos mil </w:t>
      </w:r>
      <w:r w:rsidR="00B139D9" w:rsidRPr="00F06F1F">
        <w:rPr>
          <w:rFonts w:ascii="Palatino Linotype" w:eastAsia="MS Mincho" w:hAnsi="Palatino Linotype" w:cs="Arial"/>
        </w:rPr>
        <w:t>veintidós</w:t>
      </w:r>
      <w:r w:rsidRPr="00F06F1F">
        <w:rPr>
          <w:rFonts w:ascii="Palatino Linotype" w:eastAsia="MS Mincho" w:hAnsi="Palatino Linotype" w:cs="Arial"/>
        </w:rPr>
        <w:t xml:space="preserve">, </w:t>
      </w:r>
      <w:r w:rsidR="00C53A8B" w:rsidRPr="00F06F1F">
        <w:rPr>
          <w:rFonts w:ascii="Palatino Linotype" w:hAnsi="Palatino Linotype" w:cs="Arial"/>
          <w:b/>
        </w:rPr>
        <w:t>EL</w:t>
      </w:r>
      <w:r w:rsidR="00AF6197" w:rsidRPr="00F06F1F">
        <w:rPr>
          <w:rFonts w:ascii="Palatino Linotype" w:hAnsi="Palatino Linotype" w:cs="Arial"/>
          <w:b/>
        </w:rPr>
        <w:t xml:space="preserve"> RECURRENTE</w:t>
      </w:r>
      <w:r w:rsidR="00AF6197" w:rsidRPr="00F06F1F">
        <w:rPr>
          <w:rFonts w:ascii="Palatino Linotype" w:hAnsi="Palatino Linotype" w:cs="Arial"/>
        </w:rPr>
        <w:t xml:space="preserve"> presentó a través de</w:t>
      </w:r>
      <w:r w:rsidR="001F1C5B" w:rsidRPr="00F06F1F">
        <w:rPr>
          <w:rFonts w:ascii="Palatino Linotype" w:hAnsi="Palatino Linotype" w:cs="Arial"/>
        </w:rPr>
        <w:t xml:space="preserve">l </w:t>
      </w:r>
      <w:r w:rsidR="00AF6197" w:rsidRPr="00F06F1F">
        <w:rPr>
          <w:rFonts w:ascii="Palatino Linotype" w:hAnsi="Palatino Linotype" w:cs="Arial"/>
        </w:rPr>
        <w:t xml:space="preserve">Sistema de Acceso a la Información Mexiquense, que en lo subsecuente se le denominará el </w:t>
      </w:r>
      <w:r w:rsidR="00AF6197" w:rsidRPr="00F06F1F">
        <w:rPr>
          <w:rFonts w:ascii="Palatino Linotype" w:hAnsi="Palatino Linotype" w:cs="Arial"/>
          <w:b/>
          <w:bCs/>
        </w:rPr>
        <w:t>SAIMEX</w:t>
      </w:r>
      <w:r w:rsidR="0022458E" w:rsidRPr="00F06F1F">
        <w:rPr>
          <w:rFonts w:ascii="Palatino Linotype" w:hAnsi="Palatino Linotype" w:cs="Arial"/>
          <w:b/>
        </w:rPr>
        <w:t>,</w:t>
      </w:r>
      <w:r w:rsidR="0022458E" w:rsidRPr="00F06F1F">
        <w:rPr>
          <w:rFonts w:ascii="Palatino Linotype" w:hAnsi="Palatino Linotype"/>
        </w:rPr>
        <w:t xml:space="preserve"> ante </w:t>
      </w:r>
      <w:r w:rsidR="0022458E" w:rsidRPr="00F06F1F">
        <w:rPr>
          <w:rFonts w:ascii="Palatino Linotype" w:hAnsi="Palatino Linotype"/>
          <w:b/>
        </w:rPr>
        <w:t>EL SUJETO OBLIGADO</w:t>
      </w:r>
      <w:r w:rsidR="00BF3E26" w:rsidRPr="00F06F1F">
        <w:rPr>
          <w:rFonts w:ascii="Palatino Linotype" w:eastAsia="MS Mincho" w:hAnsi="Palatino Linotype" w:cs="Arial"/>
          <w:lang w:val="es-ES_tradnl"/>
        </w:rPr>
        <w:t xml:space="preserve">, la solicitud de </w:t>
      </w:r>
      <w:r w:rsidR="004351DD" w:rsidRPr="00F06F1F">
        <w:rPr>
          <w:rFonts w:ascii="Palatino Linotype" w:eastAsia="MS Mincho" w:hAnsi="Palatino Linotype" w:cs="Arial"/>
          <w:lang w:val="es-ES_tradnl"/>
        </w:rPr>
        <w:t>A</w:t>
      </w:r>
      <w:r w:rsidR="00BF3E26" w:rsidRPr="00F06F1F">
        <w:rPr>
          <w:rFonts w:ascii="Palatino Linotype" w:eastAsia="MS Mincho" w:hAnsi="Palatino Linotype" w:cs="Arial"/>
          <w:lang w:val="es-ES_tradnl"/>
        </w:rPr>
        <w:t xml:space="preserve">cceso a la </w:t>
      </w:r>
      <w:r w:rsidR="00327647" w:rsidRPr="00F06F1F">
        <w:rPr>
          <w:rFonts w:ascii="Palatino Linotype" w:eastAsia="MS Mincho" w:hAnsi="Palatino Linotype" w:cs="Arial"/>
          <w:lang w:val="es-ES_tradnl"/>
        </w:rPr>
        <w:t>Información Pública</w:t>
      </w:r>
      <w:r w:rsidR="004153BE" w:rsidRPr="00F06F1F">
        <w:rPr>
          <w:rFonts w:ascii="Palatino Linotype" w:eastAsia="Palatino Linotype" w:hAnsi="Palatino Linotype" w:cs="Palatino Linotype"/>
          <w:lang w:val="es-ES_tradnl"/>
        </w:rPr>
        <w:t xml:space="preserve">, </w:t>
      </w:r>
      <w:r w:rsidR="00110599" w:rsidRPr="00F06F1F">
        <w:rPr>
          <w:rFonts w:ascii="Palatino Linotype" w:eastAsia="Palatino Linotype" w:hAnsi="Palatino Linotype" w:cs="Palatino Linotype"/>
        </w:rPr>
        <w:t xml:space="preserve">la cual fue registrado en </w:t>
      </w:r>
      <w:r w:rsidR="00110599" w:rsidRPr="00F06F1F">
        <w:rPr>
          <w:rFonts w:ascii="Palatino Linotype" w:eastAsia="Palatino Linotype" w:hAnsi="Palatino Linotype" w:cs="Palatino Linotype"/>
          <w:b/>
        </w:rPr>
        <w:t>EL SAIMEX</w:t>
      </w:r>
      <w:r w:rsidR="00110599" w:rsidRPr="00F06F1F">
        <w:rPr>
          <w:rFonts w:ascii="Palatino Linotype" w:eastAsia="Palatino Linotype" w:hAnsi="Palatino Linotype" w:cs="Palatino Linotype"/>
        </w:rPr>
        <w:t xml:space="preserve"> y se le asignó el número de </w:t>
      </w:r>
      <w:r w:rsidR="001250AB" w:rsidRPr="00F06F1F">
        <w:rPr>
          <w:rFonts w:ascii="Palatino Linotype" w:eastAsia="Palatino Linotype" w:hAnsi="Palatino Linotype" w:cs="Palatino Linotype"/>
        </w:rPr>
        <w:t xml:space="preserve">expediente </w:t>
      </w:r>
      <w:r w:rsidR="00C53A8B" w:rsidRPr="00F06F1F">
        <w:rPr>
          <w:rFonts w:ascii="Palatino Linotype" w:eastAsia="Palatino Linotype" w:hAnsi="Palatino Linotype" w:cs="Palatino Linotype"/>
          <w:b/>
          <w:bCs/>
        </w:rPr>
        <w:t>00196/MALINAL/IP/2022</w:t>
      </w:r>
      <w:r w:rsidR="00110599" w:rsidRPr="00F06F1F">
        <w:rPr>
          <w:rFonts w:ascii="Palatino Linotype" w:eastAsia="Palatino Linotype" w:hAnsi="Palatino Linotype" w:cs="Palatino Linotype"/>
          <w:b/>
        </w:rPr>
        <w:t>,</w:t>
      </w:r>
      <w:r w:rsidR="00110599" w:rsidRPr="00F06F1F">
        <w:rPr>
          <w:rFonts w:ascii="Palatino Linotype" w:eastAsia="Palatino Linotype" w:hAnsi="Palatino Linotype" w:cs="Palatino Linotype"/>
        </w:rPr>
        <w:t xml:space="preserve"> mediante el cual requirió, lo siguiente:</w:t>
      </w:r>
    </w:p>
    <w:p w14:paraId="69AC5CD0" w14:textId="084296E4" w:rsidR="00200BFC" w:rsidRPr="00F06F1F" w:rsidRDefault="00200BFC" w:rsidP="00A35EF2">
      <w:pPr>
        <w:spacing w:line="360" w:lineRule="auto"/>
        <w:jc w:val="both"/>
        <w:rPr>
          <w:rFonts w:ascii="Palatino Linotype" w:eastAsia="MS Mincho" w:hAnsi="Palatino Linotype" w:cs="Arial"/>
        </w:rPr>
      </w:pPr>
    </w:p>
    <w:p w14:paraId="013BB538" w14:textId="661BE22D" w:rsidR="00AA3944" w:rsidRPr="00F06F1F" w:rsidRDefault="00200BFC" w:rsidP="00A35EF2">
      <w:pPr>
        <w:tabs>
          <w:tab w:val="left" w:pos="851"/>
        </w:tabs>
        <w:ind w:left="992" w:right="901" w:hanging="142"/>
        <w:jc w:val="both"/>
        <w:rPr>
          <w:rFonts w:ascii="Palatino Linotype" w:eastAsia="MS Mincho" w:hAnsi="Palatino Linotype" w:cs="Arial"/>
          <w:i/>
          <w:sz w:val="22"/>
          <w:szCs w:val="22"/>
        </w:rPr>
      </w:pPr>
      <w:r w:rsidRPr="00F06F1F">
        <w:rPr>
          <w:rFonts w:ascii="Palatino Linotype" w:eastAsia="MS Mincho" w:hAnsi="Palatino Linotype" w:cs="Arial"/>
          <w:i/>
          <w:sz w:val="22"/>
          <w:szCs w:val="22"/>
        </w:rPr>
        <w:t>“</w:t>
      </w:r>
      <w:r w:rsidR="00C53A8B" w:rsidRPr="00F06F1F">
        <w:rPr>
          <w:rFonts w:ascii="Palatino Linotype" w:eastAsia="MS Mincho" w:hAnsi="Palatino Linotype" w:cs="Arial"/>
          <w:i/>
          <w:sz w:val="22"/>
          <w:szCs w:val="22"/>
        </w:rPr>
        <w:t xml:space="preserve">Solicito los documentos que contengan los contratos, convenios o cualquier otro documento con el que se permite el uso del terreno que actualmente se utiliza como centro de transferencia de residuos o basurero municipal comprendidos entre los años 2018 a 2022 incluidos sus anexos y/o modificaciones, Asimismo solicito los </w:t>
      </w:r>
      <w:proofErr w:type="spellStart"/>
      <w:r w:rsidR="00C53A8B" w:rsidRPr="00F06F1F">
        <w:rPr>
          <w:rFonts w:ascii="Palatino Linotype" w:eastAsia="MS Mincho" w:hAnsi="Palatino Linotype" w:cs="Arial"/>
          <w:i/>
          <w:sz w:val="22"/>
          <w:szCs w:val="22"/>
        </w:rPr>
        <w:t>los</w:t>
      </w:r>
      <w:proofErr w:type="spellEnd"/>
      <w:r w:rsidR="00C53A8B" w:rsidRPr="00F06F1F">
        <w:rPr>
          <w:rFonts w:ascii="Palatino Linotype" w:eastAsia="MS Mincho" w:hAnsi="Palatino Linotype" w:cs="Arial"/>
          <w:i/>
          <w:sz w:val="22"/>
          <w:szCs w:val="22"/>
        </w:rPr>
        <w:t xml:space="preserve"> documentos, cheques, transferencias electrónicas o recibos, que contengan los pagos y/o prestaciones entregados por el municipio</w:t>
      </w:r>
      <w:r w:rsidR="001250AB" w:rsidRPr="00F06F1F">
        <w:rPr>
          <w:rFonts w:ascii="Palatino Linotype" w:eastAsia="MS Mincho" w:hAnsi="Palatino Linotype" w:cs="Arial"/>
          <w:i/>
          <w:sz w:val="22"/>
          <w:szCs w:val="22"/>
        </w:rPr>
        <w:t>.</w:t>
      </w:r>
      <w:r w:rsidR="001073AD" w:rsidRPr="00F06F1F">
        <w:rPr>
          <w:rFonts w:ascii="Palatino Linotype" w:eastAsia="MS Mincho" w:hAnsi="Palatino Linotype" w:cs="Arial"/>
          <w:i/>
          <w:sz w:val="22"/>
          <w:szCs w:val="22"/>
        </w:rPr>
        <w:t xml:space="preserve">” </w:t>
      </w:r>
      <w:r w:rsidRPr="00F06F1F">
        <w:rPr>
          <w:rFonts w:ascii="Palatino Linotype" w:eastAsia="MS Mincho" w:hAnsi="Palatino Linotype" w:cs="Arial"/>
          <w:i/>
          <w:sz w:val="22"/>
          <w:szCs w:val="22"/>
        </w:rPr>
        <w:t>(</w:t>
      </w:r>
      <w:r w:rsidR="00967AC9" w:rsidRPr="00F06F1F">
        <w:rPr>
          <w:rFonts w:ascii="Palatino Linotype" w:eastAsia="MS Mincho" w:hAnsi="Palatino Linotype" w:cs="Arial"/>
          <w:i/>
          <w:sz w:val="22"/>
          <w:szCs w:val="22"/>
        </w:rPr>
        <w:t>Sic</w:t>
      </w:r>
      <w:r w:rsidRPr="00F06F1F">
        <w:rPr>
          <w:rFonts w:ascii="Palatino Linotype" w:eastAsia="MS Mincho" w:hAnsi="Palatino Linotype" w:cs="Arial"/>
          <w:i/>
          <w:sz w:val="22"/>
          <w:szCs w:val="22"/>
        </w:rPr>
        <w:t>)</w:t>
      </w:r>
    </w:p>
    <w:p w14:paraId="04848F28" w14:textId="77777777" w:rsidR="001073AD" w:rsidRPr="00F06F1F" w:rsidRDefault="001073AD" w:rsidP="00A35EF2">
      <w:pPr>
        <w:tabs>
          <w:tab w:val="left" w:pos="851"/>
        </w:tabs>
        <w:spacing w:line="360" w:lineRule="auto"/>
        <w:ind w:left="992" w:right="901" w:hanging="142"/>
        <w:jc w:val="both"/>
        <w:rPr>
          <w:rFonts w:ascii="Palatino Linotype" w:eastAsia="MS Mincho" w:hAnsi="Palatino Linotype" w:cs="Arial"/>
          <w:i/>
          <w:szCs w:val="22"/>
        </w:rPr>
      </w:pPr>
    </w:p>
    <w:p w14:paraId="3EF4E0CB" w14:textId="77777777" w:rsidR="007F223C" w:rsidRPr="00F06F1F" w:rsidRDefault="003F157B" w:rsidP="00A35EF2">
      <w:pPr>
        <w:widowControl w:val="0"/>
        <w:autoSpaceDE w:val="0"/>
        <w:autoSpaceDN w:val="0"/>
        <w:adjustRightInd w:val="0"/>
        <w:spacing w:line="360" w:lineRule="auto"/>
        <w:jc w:val="both"/>
        <w:rPr>
          <w:rFonts w:ascii="Palatino Linotype" w:eastAsia="Calibri" w:hAnsi="Palatino Linotype" w:cs="Arial"/>
          <w:b/>
          <w:bCs/>
          <w:lang w:val="es-ES" w:eastAsia="en-US"/>
        </w:rPr>
      </w:pPr>
      <w:r w:rsidRPr="00F06F1F">
        <w:rPr>
          <w:rFonts w:ascii="Palatino Linotype" w:eastAsia="Calibri" w:hAnsi="Palatino Linotype" w:cs="Arial"/>
          <w:b/>
          <w:bCs/>
          <w:lang w:val="es-ES" w:eastAsia="en-US"/>
        </w:rPr>
        <w:lastRenderedPageBreak/>
        <w:t>MODALIDAD DE ENTREGA</w:t>
      </w:r>
      <w:r w:rsidR="001C729E" w:rsidRPr="00F06F1F">
        <w:rPr>
          <w:rFonts w:ascii="Palatino Linotype" w:eastAsia="Calibri" w:hAnsi="Palatino Linotype" w:cs="Arial"/>
          <w:b/>
          <w:bCs/>
          <w:lang w:val="es-ES" w:eastAsia="en-US"/>
        </w:rPr>
        <w:t xml:space="preserve">: </w:t>
      </w:r>
      <w:r w:rsidR="007F223C" w:rsidRPr="00F06F1F">
        <w:rPr>
          <w:rFonts w:ascii="Palatino Linotype" w:eastAsia="Calibri" w:hAnsi="Palatino Linotype" w:cs="Arial"/>
          <w:lang w:val="es-ES" w:eastAsia="en-US"/>
        </w:rPr>
        <w:t>Vía</w:t>
      </w:r>
      <w:r w:rsidR="007F223C" w:rsidRPr="00F06F1F">
        <w:rPr>
          <w:rFonts w:ascii="Palatino Linotype" w:eastAsia="Calibri" w:hAnsi="Palatino Linotype" w:cs="Arial"/>
          <w:b/>
          <w:bCs/>
          <w:lang w:val="es-ES" w:eastAsia="en-US"/>
        </w:rPr>
        <w:t xml:space="preserve"> </w:t>
      </w:r>
      <w:r w:rsidR="007F223C" w:rsidRPr="00F06F1F">
        <w:rPr>
          <w:rFonts w:ascii="Palatino Linotype" w:eastAsia="Calibri" w:hAnsi="Palatino Linotype" w:cs="Arial"/>
          <w:lang w:eastAsia="en-US"/>
        </w:rPr>
        <w:t>Sistema de Acceso a la Información Mexiquense</w:t>
      </w:r>
      <w:r w:rsidR="007F223C" w:rsidRPr="00F06F1F">
        <w:rPr>
          <w:rFonts w:ascii="Palatino Linotype" w:eastAsia="Calibri" w:hAnsi="Palatino Linotype" w:cs="Arial"/>
          <w:b/>
          <w:bCs/>
          <w:lang w:eastAsia="en-US"/>
        </w:rPr>
        <w:t xml:space="preserve"> (SAIMEX)</w:t>
      </w:r>
      <w:r w:rsidR="007F223C" w:rsidRPr="00F06F1F">
        <w:rPr>
          <w:rFonts w:ascii="Palatino Linotype" w:eastAsia="Calibri" w:hAnsi="Palatino Linotype" w:cs="Arial"/>
          <w:b/>
          <w:bCs/>
          <w:lang w:val="es-ES" w:eastAsia="en-US"/>
        </w:rPr>
        <w:t>.</w:t>
      </w:r>
    </w:p>
    <w:p w14:paraId="6FBB05C2" w14:textId="77777777" w:rsidR="00A80FD2" w:rsidRPr="00F06F1F" w:rsidRDefault="00A80FD2" w:rsidP="00A35EF2">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ACE4819" w14:textId="77777777" w:rsidR="00AD34E3" w:rsidRPr="00F06F1F" w:rsidRDefault="00AD34E3" w:rsidP="00A35EF2">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F06F1F">
        <w:rPr>
          <w:rFonts w:ascii="Palatino Linotype" w:eastAsia="Calibri" w:hAnsi="Palatino Linotype" w:cs="Arial"/>
          <w:b/>
          <w:bCs/>
          <w:sz w:val="26"/>
          <w:szCs w:val="26"/>
          <w:lang w:val="es-ES" w:eastAsia="en-US"/>
        </w:rPr>
        <w:t xml:space="preserve">II. </w:t>
      </w:r>
      <w:r w:rsidRPr="00F06F1F">
        <w:rPr>
          <w:rFonts w:ascii="Palatino Linotype" w:eastAsia="Calibri" w:hAnsi="Palatino Linotype" w:cs="Arial"/>
          <w:b/>
          <w:sz w:val="26"/>
          <w:szCs w:val="26"/>
          <w:lang w:eastAsia="en-US"/>
        </w:rPr>
        <w:t>Turno de requerimiento del Sujeto Obligado</w:t>
      </w:r>
    </w:p>
    <w:p w14:paraId="1BF65548" w14:textId="46F51FA0" w:rsidR="000E2228" w:rsidRPr="00F06F1F" w:rsidRDefault="00AD34E3" w:rsidP="00A35EF2">
      <w:pPr>
        <w:widowControl w:val="0"/>
        <w:autoSpaceDE w:val="0"/>
        <w:autoSpaceDN w:val="0"/>
        <w:adjustRightInd w:val="0"/>
        <w:spacing w:line="360" w:lineRule="auto"/>
        <w:jc w:val="both"/>
        <w:rPr>
          <w:rFonts w:ascii="Palatino Linotype" w:eastAsia="Calibri" w:hAnsi="Palatino Linotype" w:cs="Arial"/>
          <w:lang w:val="es-ES" w:eastAsia="en-US"/>
        </w:rPr>
      </w:pPr>
      <w:r w:rsidRPr="00F06F1F">
        <w:rPr>
          <w:rFonts w:ascii="Palatino Linotype" w:eastAsia="Calibri" w:hAnsi="Palatino Linotype" w:cs="Arial"/>
          <w:lang w:val="es-ES" w:eastAsia="en-US"/>
        </w:rPr>
        <w:t xml:space="preserve">En cumplimiento al artículo 162 de la Ley de Transparencia y Acceso a la Información Pública del Estado de México y Municipios, </w:t>
      </w:r>
      <w:r w:rsidR="00C53A8B" w:rsidRPr="00F06F1F">
        <w:rPr>
          <w:rFonts w:ascii="Palatino Linotype" w:eastAsia="Calibri" w:hAnsi="Palatino Linotype" w:cs="Arial"/>
          <w:lang w:val="es-ES" w:eastAsia="en-US"/>
        </w:rPr>
        <w:t xml:space="preserve">la Titular de la Unidad de Transparencia de </w:t>
      </w:r>
      <w:r w:rsidRPr="00F06F1F">
        <w:rPr>
          <w:rFonts w:ascii="Palatino Linotype" w:eastAsia="Calibri" w:hAnsi="Palatino Linotype" w:cs="Arial"/>
          <w:b/>
          <w:lang w:val="es-ES" w:eastAsia="en-US"/>
        </w:rPr>
        <w:t>EL SUJETO OBLIGADO</w:t>
      </w:r>
      <w:r w:rsidRPr="00F06F1F">
        <w:rPr>
          <w:rFonts w:ascii="Palatino Linotype" w:eastAsia="Calibri" w:hAnsi="Palatino Linotype" w:cs="Arial"/>
          <w:lang w:val="es-ES" w:eastAsia="en-US"/>
        </w:rPr>
        <w:t xml:space="preserve"> </w:t>
      </w:r>
      <w:r w:rsidR="00C53A8B" w:rsidRPr="00F06F1F">
        <w:rPr>
          <w:rFonts w:ascii="Palatino Linotype" w:eastAsia="Calibri" w:hAnsi="Palatino Linotype" w:cs="Arial"/>
          <w:lang w:val="es-ES" w:eastAsia="en-US"/>
        </w:rPr>
        <w:t xml:space="preserve">omitió turnar mediante requerimiento </w:t>
      </w:r>
      <w:r w:rsidRPr="00F06F1F">
        <w:rPr>
          <w:rFonts w:ascii="Palatino Linotype" w:eastAsia="Calibri" w:hAnsi="Palatino Linotype" w:cs="Arial"/>
          <w:lang w:val="es-ES" w:eastAsia="en-US"/>
        </w:rPr>
        <w:t>a los servidores pú</w:t>
      </w:r>
      <w:r w:rsidR="00C53A8B" w:rsidRPr="00F06F1F">
        <w:rPr>
          <w:rFonts w:ascii="Palatino Linotype" w:eastAsia="Calibri" w:hAnsi="Palatino Linotype" w:cs="Arial"/>
          <w:lang w:val="es-ES" w:eastAsia="en-US"/>
        </w:rPr>
        <w:t>blicos habilitados que considere</w:t>
      </w:r>
      <w:r w:rsidRPr="00F06F1F">
        <w:rPr>
          <w:rFonts w:ascii="Palatino Linotype" w:eastAsia="Calibri" w:hAnsi="Palatino Linotype" w:cs="Arial"/>
          <w:lang w:val="es-ES" w:eastAsia="en-US"/>
        </w:rPr>
        <w:t xml:space="preserve"> competentes, a efecto de que realizaran la búsqueda y localización de la información solicitada</w:t>
      </w:r>
      <w:r w:rsidR="00FA57C1" w:rsidRPr="00F06F1F">
        <w:rPr>
          <w:rFonts w:ascii="Palatino Linotype" w:eastAsia="Calibri" w:hAnsi="Palatino Linotype" w:cs="Arial"/>
          <w:lang w:val="es-ES" w:eastAsia="en-US"/>
        </w:rPr>
        <w:t>.</w:t>
      </w:r>
    </w:p>
    <w:p w14:paraId="1C2C3B9A" w14:textId="77777777" w:rsidR="008D2140" w:rsidRPr="00F06F1F" w:rsidRDefault="008D2140" w:rsidP="00A35EF2">
      <w:pPr>
        <w:spacing w:line="360" w:lineRule="auto"/>
        <w:jc w:val="both"/>
        <w:rPr>
          <w:rFonts w:ascii="Palatino Linotype" w:hAnsi="Palatino Linotype"/>
        </w:rPr>
      </w:pPr>
    </w:p>
    <w:p w14:paraId="3EC441EA" w14:textId="325528B3" w:rsidR="00AD34E3" w:rsidRPr="00F06F1F" w:rsidRDefault="00AD34E3" w:rsidP="00A35EF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F06F1F">
        <w:rPr>
          <w:rFonts w:ascii="Palatino Linotype" w:eastAsia="Calibri" w:hAnsi="Palatino Linotype" w:cs="Arial"/>
          <w:b/>
          <w:bCs/>
          <w:sz w:val="26"/>
          <w:szCs w:val="26"/>
          <w:lang w:val="es-ES" w:eastAsia="en-US"/>
        </w:rPr>
        <w:t>I</w:t>
      </w:r>
      <w:r w:rsidR="000E2228" w:rsidRPr="00F06F1F">
        <w:rPr>
          <w:rFonts w:ascii="Palatino Linotype" w:eastAsia="Calibri" w:hAnsi="Palatino Linotype" w:cs="Arial"/>
          <w:b/>
          <w:bCs/>
          <w:sz w:val="26"/>
          <w:szCs w:val="26"/>
          <w:lang w:val="es-ES" w:eastAsia="en-US"/>
        </w:rPr>
        <w:t>II</w:t>
      </w:r>
      <w:r w:rsidRPr="00F06F1F">
        <w:rPr>
          <w:rFonts w:ascii="Palatino Linotype" w:eastAsia="Calibri" w:hAnsi="Palatino Linotype" w:cs="Arial"/>
          <w:b/>
          <w:bCs/>
          <w:sz w:val="26"/>
          <w:szCs w:val="26"/>
          <w:lang w:val="es-ES" w:eastAsia="en-US"/>
        </w:rPr>
        <w:t>.</w:t>
      </w:r>
      <w:r w:rsidRPr="00F06F1F">
        <w:rPr>
          <w:rFonts w:ascii="Palatino Linotype" w:eastAsia="Calibri" w:hAnsi="Palatino Linotype" w:cs="Arial"/>
          <w:sz w:val="26"/>
          <w:szCs w:val="26"/>
          <w:lang w:val="es-ES" w:eastAsia="en-US"/>
        </w:rPr>
        <w:t xml:space="preserve"> </w:t>
      </w:r>
      <w:r w:rsidRPr="00F06F1F">
        <w:rPr>
          <w:rFonts w:ascii="Palatino Linotype" w:hAnsi="Palatino Linotype" w:cs="Arial"/>
          <w:b/>
          <w:sz w:val="26"/>
          <w:szCs w:val="26"/>
        </w:rPr>
        <w:t>Respuesta del Sujeto Obligado</w:t>
      </w:r>
    </w:p>
    <w:p w14:paraId="0A2174D2" w14:textId="031FE9DD" w:rsidR="00AD34E3" w:rsidRPr="00F06F1F" w:rsidRDefault="00AD34E3" w:rsidP="00A35EF2">
      <w:pPr>
        <w:widowControl w:val="0"/>
        <w:autoSpaceDE w:val="0"/>
        <w:autoSpaceDN w:val="0"/>
        <w:adjustRightInd w:val="0"/>
        <w:spacing w:line="360" w:lineRule="auto"/>
        <w:jc w:val="both"/>
        <w:rPr>
          <w:rFonts w:ascii="Palatino Linotype" w:hAnsi="Palatino Linotype" w:cs="Segoe UI"/>
          <w:lang w:eastAsia="es-MX"/>
        </w:rPr>
      </w:pPr>
      <w:r w:rsidRPr="00F06F1F">
        <w:rPr>
          <w:rFonts w:ascii="Palatino Linotype" w:hAnsi="Palatino Linotype" w:cs="Segoe UI"/>
          <w:lang w:eastAsia="es-MX"/>
        </w:rPr>
        <w:t xml:space="preserve">En fecha </w:t>
      </w:r>
      <w:r w:rsidR="00C53A8B" w:rsidRPr="00F06F1F">
        <w:rPr>
          <w:rFonts w:ascii="Palatino Linotype" w:hAnsi="Palatino Linotype" w:cs="Segoe UI"/>
          <w:lang w:eastAsia="es-MX"/>
        </w:rPr>
        <w:t>trece</w:t>
      </w:r>
      <w:r w:rsidR="003F0505" w:rsidRPr="00F06F1F">
        <w:rPr>
          <w:rFonts w:ascii="Palatino Linotype" w:hAnsi="Palatino Linotype" w:cs="Segoe UI"/>
          <w:lang w:eastAsia="es-MX"/>
        </w:rPr>
        <w:t xml:space="preserve"> de </w:t>
      </w:r>
      <w:r w:rsidR="00C53A8B" w:rsidRPr="00F06F1F">
        <w:rPr>
          <w:rFonts w:ascii="Palatino Linotype" w:hAnsi="Palatino Linotype" w:cs="Segoe UI"/>
          <w:lang w:eastAsia="es-MX"/>
        </w:rPr>
        <w:t xml:space="preserve">julio </w:t>
      </w:r>
      <w:r w:rsidRPr="00F06F1F">
        <w:rPr>
          <w:rFonts w:ascii="Palatino Linotype" w:hAnsi="Palatino Linotype" w:cs="Segoe UI"/>
          <w:lang w:eastAsia="es-MX"/>
        </w:rPr>
        <w:t xml:space="preserve">de dos mil veintidós, </w:t>
      </w:r>
      <w:r w:rsidRPr="00F06F1F">
        <w:rPr>
          <w:rFonts w:ascii="Palatino Linotype" w:hAnsi="Palatino Linotype" w:cs="Segoe UI"/>
          <w:b/>
          <w:bCs/>
          <w:lang w:eastAsia="es-MX"/>
        </w:rPr>
        <w:t>EL SU</w:t>
      </w:r>
      <w:r w:rsidRPr="00F06F1F">
        <w:rPr>
          <w:rFonts w:ascii="Palatino Linotype" w:hAnsi="Palatino Linotype" w:cs="Segoe UI"/>
          <w:b/>
          <w:lang w:eastAsia="es-MX"/>
        </w:rPr>
        <w:t>JETO OBLIGADO</w:t>
      </w:r>
      <w:r w:rsidRPr="00F06F1F">
        <w:rPr>
          <w:rFonts w:ascii="Palatino Linotype" w:hAnsi="Palatino Linotype" w:cs="Segoe UI"/>
          <w:lang w:eastAsia="es-MX"/>
        </w:rPr>
        <w:t xml:space="preserve"> dio respuesta a la solicitud de información en los siguientes términos:</w:t>
      </w:r>
    </w:p>
    <w:p w14:paraId="408B425A" w14:textId="77777777" w:rsidR="00AD34E3" w:rsidRPr="00F06F1F" w:rsidRDefault="00AD34E3" w:rsidP="00A35EF2">
      <w:pPr>
        <w:ind w:left="840" w:right="900"/>
        <w:jc w:val="both"/>
        <w:textAlignment w:val="baseline"/>
        <w:rPr>
          <w:rFonts w:ascii="Palatino Linotype" w:hAnsi="Palatino Linotype" w:cs="Segoe UI"/>
          <w:i/>
          <w:iCs/>
          <w:sz w:val="22"/>
          <w:szCs w:val="22"/>
          <w:lang w:eastAsia="es-MX"/>
        </w:rPr>
      </w:pPr>
    </w:p>
    <w:p w14:paraId="00FB80B0" w14:textId="77777777" w:rsidR="00C53A8B" w:rsidRPr="00F06F1F" w:rsidRDefault="00AD34E3" w:rsidP="00C53A8B">
      <w:pPr>
        <w:spacing w:line="276" w:lineRule="auto"/>
        <w:ind w:left="840" w:right="900"/>
        <w:jc w:val="both"/>
        <w:textAlignment w:val="baseline"/>
        <w:rPr>
          <w:rFonts w:ascii="Palatino Linotype" w:hAnsi="Palatino Linotype" w:cs="Segoe UI"/>
          <w:i/>
          <w:iCs/>
          <w:sz w:val="22"/>
          <w:szCs w:val="22"/>
          <w:lang w:eastAsia="es-MX"/>
        </w:rPr>
      </w:pPr>
      <w:r w:rsidRPr="00F06F1F">
        <w:rPr>
          <w:rFonts w:ascii="Palatino Linotype" w:hAnsi="Palatino Linotype" w:cs="Segoe UI"/>
          <w:i/>
          <w:iCs/>
          <w:sz w:val="22"/>
          <w:szCs w:val="22"/>
          <w:lang w:eastAsia="es-MX"/>
        </w:rPr>
        <w:t>“</w:t>
      </w:r>
      <w:r w:rsidR="00C53A8B" w:rsidRPr="00F06F1F">
        <w:rPr>
          <w:rFonts w:ascii="Palatino Linotype" w:hAnsi="Palatino Linotype" w:cs="Segoe UI"/>
          <w:i/>
          <w:iCs/>
          <w:sz w:val="22"/>
          <w:szCs w:val="22"/>
          <w:lang w:eastAsia="es-MX"/>
        </w:rPr>
        <w:t xml:space="preserve">Se envía Información Proporcionada por el Servidor </w:t>
      </w:r>
      <w:proofErr w:type="spellStart"/>
      <w:r w:rsidR="00C53A8B" w:rsidRPr="00F06F1F">
        <w:rPr>
          <w:rFonts w:ascii="Palatino Linotype" w:hAnsi="Palatino Linotype" w:cs="Segoe UI"/>
          <w:i/>
          <w:iCs/>
          <w:sz w:val="22"/>
          <w:szCs w:val="22"/>
          <w:lang w:eastAsia="es-MX"/>
        </w:rPr>
        <w:t>Publico</w:t>
      </w:r>
      <w:proofErr w:type="spellEnd"/>
      <w:r w:rsidR="00C53A8B" w:rsidRPr="00F06F1F">
        <w:rPr>
          <w:rFonts w:ascii="Palatino Linotype" w:hAnsi="Palatino Linotype" w:cs="Segoe UI"/>
          <w:i/>
          <w:iCs/>
          <w:sz w:val="22"/>
          <w:szCs w:val="22"/>
          <w:lang w:eastAsia="es-MX"/>
        </w:rPr>
        <w:t xml:space="preserve"> Habilitado.</w:t>
      </w:r>
    </w:p>
    <w:p w14:paraId="4B849FA0" w14:textId="77777777" w:rsidR="00C53A8B" w:rsidRPr="00F06F1F" w:rsidRDefault="00C53A8B" w:rsidP="00C53A8B">
      <w:pPr>
        <w:spacing w:line="276" w:lineRule="auto"/>
        <w:ind w:left="840" w:right="900"/>
        <w:jc w:val="both"/>
        <w:textAlignment w:val="baseline"/>
        <w:rPr>
          <w:rFonts w:ascii="Palatino Linotype" w:hAnsi="Palatino Linotype" w:cs="Segoe UI"/>
          <w:i/>
          <w:iCs/>
          <w:sz w:val="22"/>
          <w:szCs w:val="22"/>
          <w:lang w:eastAsia="es-MX"/>
        </w:rPr>
      </w:pPr>
      <w:r w:rsidRPr="00F06F1F">
        <w:rPr>
          <w:rFonts w:ascii="Palatino Linotype" w:hAnsi="Palatino Linotype" w:cs="Segoe UI"/>
          <w:i/>
          <w:iCs/>
          <w:sz w:val="22"/>
          <w:szCs w:val="22"/>
          <w:lang w:eastAsia="es-MX"/>
        </w:rPr>
        <w:t>ATENTAMENTE</w:t>
      </w:r>
    </w:p>
    <w:p w14:paraId="1919D757" w14:textId="46AD04BE" w:rsidR="00AD34E3" w:rsidRPr="00F06F1F" w:rsidRDefault="00C53A8B" w:rsidP="00C53A8B">
      <w:pPr>
        <w:spacing w:line="276" w:lineRule="auto"/>
        <w:ind w:left="840" w:right="900"/>
        <w:jc w:val="both"/>
        <w:textAlignment w:val="baseline"/>
        <w:rPr>
          <w:rFonts w:ascii="Palatino Linotype" w:hAnsi="Palatino Linotype" w:cs="Segoe UI"/>
          <w:i/>
          <w:sz w:val="22"/>
          <w:szCs w:val="22"/>
          <w:lang w:eastAsia="es-MX"/>
        </w:rPr>
      </w:pPr>
      <w:r w:rsidRPr="00F06F1F">
        <w:rPr>
          <w:rFonts w:ascii="Palatino Linotype" w:hAnsi="Palatino Linotype" w:cs="Segoe UI"/>
          <w:i/>
          <w:iCs/>
          <w:sz w:val="22"/>
          <w:szCs w:val="22"/>
          <w:lang w:eastAsia="es-MX"/>
        </w:rPr>
        <w:t>LIC. ARACELI BERNAL BALDOMAR</w:t>
      </w:r>
      <w:r w:rsidR="00AD34E3" w:rsidRPr="00F06F1F">
        <w:rPr>
          <w:rFonts w:ascii="Palatino Linotype" w:hAnsi="Palatino Linotype" w:cs="Segoe UI"/>
          <w:i/>
          <w:iCs/>
          <w:sz w:val="22"/>
          <w:szCs w:val="22"/>
          <w:lang w:eastAsia="es-MX"/>
        </w:rPr>
        <w:t>”</w:t>
      </w:r>
      <w:r w:rsidR="00AD34E3" w:rsidRPr="00F06F1F">
        <w:rPr>
          <w:rFonts w:ascii="Palatino Linotype" w:hAnsi="Palatino Linotype" w:cs="Segoe UI"/>
          <w:i/>
          <w:sz w:val="22"/>
          <w:szCs w:val="22"/>
          <w:lang w:eastAsia="es-MX"/>
        </w:rPr>
        <w:t xml:space="preserve"> (Sic)</w:t>
      </w:r>
    </w:p>
    <w:p w14:paraId="769BC9EE" w14:textId="77777777" w:rsidR="00C53A8B" w:rsidRPr="00F06F1F" w:rsidRDefault="00C53A8B" w:rsidP="00C53A8B">
      <w:pPr>
        <w:spacing w:line="276" w:lineRule="auto"/>
        <w:ind w:left="840" w:right="900"/>
        <w:jc w:val="both"/>
        <w:textAlignment w:val="baseline"/>
        <w:rPr>
          <w:rFonts w:ascii="Palatino Linotype" w:hAnsi="Palatino Linotype" w:cs="Segoe UI"/>
          <w:i/>
          <w:iCs/>
          <w:sz w:val="22"/>
          <w:szCs w:val="22"/>
          <w:lang w:eastAsia="es-MX"/>
        </w:rPr>
      </w:pPr>
    </w:p>
    <w:p w14:paraId="7731B2A9" w14:textId="64F9FAFC" w:rsidR="00AD34E3" w:rsidRPr="00F06F1F" w:rsidRDefault="00AD34E3" w:rsidP="00A35EF2">
      <w:pPr>
        <w:spacing w:line="360" w:lineRule="auto"/>
        <w:jc w:val="both"/>
        <w:rPr>
          <w:rFonts w:ascii="Palatino Linotype" w:hAnsi="Palatino Linotype" w:cs="Segoe UI"/>
          <w:lang w:eastAsia="es-MX"/>
        </w:rPr>
      </w:pPr>
      <w:r w:rsidRPr="00F06F1F">
        <w:rPr>
          <w:rFonts w:ascii="Palatino Linotype" w:hAnsi="Palatino Linotype" w:cs="Segoe UI"/>
          <w:b/>
          <w:lang w:eastAsia="es-MX"/>
        </w:rPr>
        <w:t xml:space="preserve">El SUJETO OBLIGADO </w:t>
      </w:r>
      <w:r w:rsidRPr="00F06F1F">
        <w:rPr>
          <w:rFonts w:ascii="Palatino Linotype" w:hAnsi="Palatino Linotype" w:cs="Segoe UI"/>
          <w:lang w:eastAsia="es-MX"/>
        </w:rPr>
        <w:t>anexo a la respuesta el archivo electrónico denominado</w:t>
      </w:r>
      <w:r w:rsidRPr="00F06F1F">
        <w:rPr>
          <w:rFonts w:ascii="Palatino Linotype" w:hAnsi="Palatino Linotype" w:cs="Segoe UI"/>
          <w:b/>
          <w:lang w:eastAsia="es-MX"/>
        </w:rPr>
        <w:t xml:space="preserve"> </w:t>
      </w:r>
      <w:r w:rsidR="00C53A8B" w:rsidRPr="00F06F1F">
        <w:rPr>
          <w:rFonts w:ascii="Palatino Linotype" w:hAnsi="Palatino Linotype" w:cs="Segoe UI"/>
          <w:b/>
          <w:i/>
          <w:iCs/>
          <w:lang w:eastAsia="es-MX"/>
        </w:rPr>
        <w:t>00196MALINALIP2022.pdf</w:t>
      </w:r>
      <w:r w:rsidRPr="00F06F1F">
        <w:rPr>
          <w:rFonts w:ascii="Palatino Linotype" w:hAnsi="Palatino Linotype" w:cs="Segoe UI"/>
          <w:b/>
          <w:lang w:eastAsia="es-MX"/>
        </w:rPr>
        <w:t xml:space="preserve">, </w:t>
      </w:r>
      <w:r w:rsidRPr="00F06F1F">
        <w:rPr>
          <w:rFonts w:ascii="Palatino Linotype" w:hAnsi="Palatino Linotype" w:cs="Segoe UI"/>
          <w:lang w:eastAsia="es-MX"/>
        </w:rPr>
        <w:t xml:space="preserve">en el contenido medular </w:t>
      </w:r>
      <w:bookmarkStart w:id="0" w:name="_Hlk114506163"/>
      <w:r w:rsidR="00F12D7A" w:rsidRPr="00F06F1F">
        <w:rPr>
          <w:rFonts w:ascii="Palatino Linotype" w:hAnsi="Palatino Linotype" w:cs="Segoe UI"/>
          <w:lang w:eastAsia="es-MX"/>
        </w:rPr>
        <w:t xml:space="preserve">el </w:t>
      </w:r>
      <w:r w:rsidR="00C53A8B" w:rsidRPr="00F06F1F">
        <w:rPr>
          <w:rFonts w:ascii="Palatino Linotype" w:hAnsi="Palatino Linotype" w:cs="Segoe UI"/>
          <w:lang w:eastAsia="es-MX"/>
        </w:rPr>
        <w:t xml:space="preserve">Tesorero Municipal, da </w:t>
      </w:r>
      <w:bookmarkEnd w:id="0"/>
      <w:r w:rsidR="007F691A" w:rsidRPr="00F06F1F">
        <w:rPr>
          <w:rFonts w:ascii="Palatino Linotype" w:hAnsi="Palatino Linotype" w:cs="Segoe UI"/>
          <w:lang w:eastAsia="es-MX"/>
        </w:rPr>
        <w:t>contestación en los siguientes términos:</w:t>
      </w:r>
    </w:p>
    <w:p w14:paraId="5C819CA3" w14:textId="77777777" w:rsidR="00C53A8B" w:rsidRPr="00F06F1F" w:rsidRDefault="00C53A8B" w:rsidP="00A35EF2">
      <w:pPr>
        <w:spacing w:line="360" w:lineRule="auto"/>
        <w:jc w:val="both"/>
        <w:rPr>
          <w:rFonts w:ascii="Palatino Linotype" w:hAnsi="Palatino Linotype" w:cs="Segoe UI"/>
          <w:lang w:eastAsia="es-MX"/>
        </w:rPr>
      </w:pPr>
    </w:p>
    <w:p w14:paraId="3498EA8D" w14:textId="05EC15B9" w:rsidR="00AD34E3" w:rsidRPr="00F06F1F" w:rsidRDefault="00C53A8B" w:rsidP="00C53A8B">
      <w:pPr>
        <w:spacing w:line="360" w:lineRule="auto"/>
        <w:jc w:val="center"/>
        <w:rPr>
          <w:rFonts w:ascii="Palatino Linotype" w:hAnsi="Palatino Linotype" w:cs="Segoe UI"/>
          <w:lang w:eastAsia="es-MX"/>
        </w:rPr>
      </w:pPr>
      <w:r w:rsidRPr="00F06F1F">
        <w:rPr>
          <w:rFonts w:ascii="Palatino Linotype" w:hAnsi="Palatino Linotype" w:cs="Segoe UI"/>
          <w:noProof/>
          <w:lang w:val="es-419" w:eastAsia="es-419"/>
        </w:rPr>
        <w:lastRenderedPageBreak/>
        <w:drawing>
          <wp:inline distT="0" distB="0" distL="0" distR="0" wp14:anchorId="41700DEF" wp14:editId="56E0B77D">
            <wp:extent cx="4926330" cy="515203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2587" cy="5169032"/>
                    </a:xfrm>
                    <a:prstGeom prst="rect">
                      <a:avLst/>
                    </a:prstGeom>
                    <a:noFill/>
                    <a:ln>
                      <a:noFill/>
                    </a:ln>
                  </pic:spPr>
                </pic:pic>
              </a:graphicData>
            </a:graphic>
          </wp:inline>
        </w:drawing>
      </w:r>
    </w:p>
    <w:p w14:paraId="67F73A51" w14:textId="41D518A3" w:rsidR="008D2140" w:rsidRPr="00F06F1F" w:rsidRDefault="008D2140" w:rsidP="00A35EF2">
      <w:pPr>
        <w:spacing w:line="360" w:lineRule="auto"/>
        <w:jc w:val="both"/>
        <w:rPr>
          <w:rFonts w:ascii="Palatino Linotype" w:hAnsi="Palatino Linotype" w:cs="Arial"/>
          <w:sz w:val="26"/>
          <w:szCs w:val="26"/>
        </w:rPr>
      </w:pPr>
      <w:r w:rsidRPr="00F06F1F">
        <w:rPr>
          <w:rFonts w:ascii="Palatino Linotype" w:hAnsi="Palatino Linotype" w:cs="Arial"/>
          <w:b/>
          <w:sz w:val="26"/>
          <w:szCs w:val="26"/>
        </w:rPr>
        <w:t>I</w:t>
      </w:r>
      <w:r w:rsidR="003A3D56" w:rsidRPr="00F06F1F">
        <w:rPr>
          <w:rFonts w:ascii="Palatino Linotype" w:hAnsi="Palatino Linotype" w:cs="Arial"/>
          <w:b/>
          <w:sz w:val="26"/>
          <w:szCs w:val="26"/>
        </w:rPr>
        <w:t>V</w:t>
      </w:r>
      <w:r w:rsidRPr="00F06F1F">
        <w:rPr>
          <w:rFonts w:ascii="Palatino Linotype" w:hAnsi="Palatino Linotype" w:cs="Arial"/>
          <w:b/>
          <w:sz w:val="26"/>
          <w:szCs w:val="26"/>
        </w:rPr>
        <w:t xml:space="preserve">. </w:t>
      </w:r>
      <w:r w:rsidRPr="00F06F1F">
        <w:rPr>
          <w:rFonts w:ascii="Palatino Linotype" w:hAnsi="Palatino Linotype" w:cs="Arial"/>
          <w:b/>
          <w:bCs/>
          <w:sz w:val="26"/>
          <w:szCs w:val="26"/>
        </w:rPr>
        <w:t>Del Recurso de Revisión</w:t>
      </w:r>
      <w:r w:rsidRPr="00F06F1F">
        <w:rPr>
          <w:rFonts w:ascii="Palatino Linotype" w:hAnsi="Palatino Linotype" w:cs="Arial"/>
          <w:sz w:val="26"/>
          <w:szCs w:val="26"/>
        </w:rPr>
        <w:t xml:space="preserve"> </w:t>
      </w:r>
    </w:p>
    <w:p w14:paraId="2E235778" w14:textId="6CB6DD5E" w:rsidR="009C68A3" w:rsidRPr="00F06F1F" w:rsidRDefault="009E6E1F" w:rsidP="00A35EF2">
      <w:pPr>
        <w:spacing w:line="360" w:lineRule="auto"/>
        <w:jc w:val="both"/>
        <w:rPr>
          <w:rFonts w:ascii="Palatino Linotype" w:hAnsi="Palatino Linotype" w:cs="Arial"/>
        </w:rPr>
      </w:pPr>
      <w:r w:rsidRPr="00F06F1F">
        <w:rPr>
          <w:rFonts w:ascii="Palatino Linotype" w:hAnsi="Palatino Linotype" w:cs="Arial"/>
        </w:rPr>
        <w:t>Inconforme por la respuesta</w:t>
      </w:r>
      <w:r w:rsidR="00DC2B02" w:rsidRPr="00F06F1F">
        <w:rPr>
          <w:rFonts w:ascii="Palatino Linotype" w:hAnsi="Palatino Linotype" w:cs="Arial"/>
        </w:rPr>
        <w:t xml:space="preserve"> proporcionada por </w:t>
      </w:r>
      <w:r w:rsidRPr="00F06F1F">
        <w:rPr>
          <w:rFonts w:ascii="Palatino Linotype" w:hAnsi="Palatino Linotype" w:cs="Arial"/>
        </w:rPr>
        <w:t>el</w:t>
      </w:r>
      <w:r w:rsidRPr="00F06F1F">
        <w:rPr>
          <w:rFonts w:ascii="Palatino Linotype" w:hAnsi="Palatino Linotype" w:cs="Arial"/>
          <w:b/>
        </w:rPr>
        <w:t xml:space="preserve"> SUJETO OBLIGADO</w:t>
      </w:r>
      <w:r w:rsidRPr="00F06F1F">
        <w:rPr>
          <w:rFonts w:ascii="Palatino Linotype" w:hAnsi="Palatino Linotype" w:cs="Arial"/>
        </w:rPr>
        <w:t xml:space="preserve">, </w:t>
      </w:r>
      <w:bookmarkStart w:id="1" w:name="_Hlk65869348"/>
      <w:r w:rsidRPr="00F06F1F">
        <w:rPr>
          <w:rFonts w:ascii="Palatino Linotype" w:hAnsi="Palatino Linotype" w:cs="Arial"/>
          <w:bCs/>
        </w:rPr>
        <w:t>el</w:t>
      </w:r>
      <w:r w:rsidRPr="00F06F1F">
        <w:rPr>
          <w:rFonts w:ascii="Palatino Linotype" w:hAnsi="Palatino Linotype" w:cs="Arial"/>
        </w:rPr>
        <w:t xml:space="preserve"> </w:t>
      </w:r>
      <w:bookmarkStart w:id="2" w:name="_Hlk94635182"/>
      <w:bookmarkEnd w:id="1"/>
      <w:r w:rsidR="00091600" w:rsidRPr="00F06F1F">
        <w:rPr>
          <w:rFonts w:ascii="Palatino Linotype" w:hAnsi="Palatino Linotype" w:cs="Arial"/>
        </w:rPr>
        <w:t>dieciséis de julio de</w:t>
      </w:r>
      <w:r w:rsidR="00D44427" w:rsidRPr="00F06F1F">
        <w:rPr>
          <w:rFonts w:ascii="Palatino Linotype" w:hAnsi="Palatino Linotype" w:cs="Arial"/>
        </w:rPr>
        <w:t xml:space="preserve"> dos mil veintidós</w:t>
      </w:r>
      <w:bookmarkEnd w:id="2"/>
      <w:r w:rsidRPr="00F06F1F">
        <w:rPr>
          <w:rFonts w:ascii="Palatino Linotype" w:hAnsi="Palatino Linotype" w:cs="Arial"/>
        </w:rPr>
        <w:t xml:space="preserve">, </w:t>
      </w:r>
      <w:r w:rsidR="009C68A3" w:rsidRPr="00F06F1F">
        <w:rPr>
          <w:rFonts w:ascii="Palatino Linotype" w:hAnsi="Palatino Linotype" w:cs="Arial"/>
          <w:bCs/>
        </w:rPr>
        <w:t>se</w:t>
      </w:r>
      <w:r w:rsidR="009C68A3" w:rsidRPr="00F06F1F">
        <w:rPr>
          <w:rFonts w:ascii="Palatino Linotype" w:hAnsi="Palatino Linotype" w:cs="Arial"/>
          <w:b/>
        </w:rPr>
        <w:t xml:space="preserve"> </w:t>
      </w:r>
      <w:r w:rsidR="009C68A3" w:rsidRPr="00F06F1F">
        <w:rPr>
          <w:rFonts w:ascii="Palatino Linotype" w:hAnsi="Palatino Linotype" w:cs="Arial"/>
        </w:rPr>
        <w:t xml:space="preserve">interpuso el Recurso de Revisión materia del presente estudio, el cual fue registrado en </w:t>
      </w:r>
      <w:r w:rsidR="009C68A3" w:rsidRPr="00F06F1F">
        <w:rPr>
          <w:rFonts w:ascii="Palatino Linotype" w:hAnsi="Palatino Linotype" w:cs="Arial"/>
          <w:b/>
        </w:rPr>
        <w:t>EL SAIMEX</w:t>
      </w:r>
      <w:r w:rsidR="009C68A3" w:rsidRPr="00F06F1F">
        <w:rPr>
          <w:rFonts w:ascii="Palatino Linotype" w:hAnsi="Palatino Linotype" w:cs="Arial"/>
        </w:rPr>
        <w:t xml:space="preserve"> y se le asignó el número de expediente anotado al rubro</w:t>
      </w:r>
      <w:r w:rsidR="009C68A3" w:rsidRPr="00F06F1F">
        <w:rPr>
          <w:rFonts w:ascii="Palatino Linotype" w:hAnsi="Palatino Linotype" w:cs="Arial"/>
          <w:b/>
        </w:rPr>
        <w:t>,</w:t>
      </w:r>
      <w:r w:rsidR="009C68A3" w:rsidRPr="00F06F1F">
        <w:rPr>
          <w:rFonts w:ascii="Palatino Linotype" w:hAnsi="Palatino Linotype" w:cs="Arial"/>
        </w:rPr>
        <w:t xml:space="preserve"> en el que señaló </w:t>
      </w:r>
      <w:r w:rsidR="00E3381A" w:rsidRPr="00F06F1F">
        <w:rPr>
          <w:rFonts w:ascii="Palatino Linotype" w:hAnsi="Palatino Linotype" w:cs="Arial"/>
        </w:rPr>
        <w:t>la</w:t>
      </w:r>
      <w:r w:rsidR="009C68A3" w:rsidRPr="00F06F1F">
        <w:rPr>
          <w:rFonts w:ascii="Palatino Linotype" w:hAnsi="Palatino Linotype" w:cs="Arial"/>
        </w:rPr>
        <w:t xml:space="preserve"> particular, lo siguiente:</w:t>
      </w:r>
    </w:p>
    <w:p w14:paraId="7B2C7849" w14:textId="77777777" w:rsidR="003D2187" w:rsidRPr="00F06F1F" w:rsidRDefault="003D2187" w:rsidP="00A35EF2">
      <w:pPr>
        <w:spacing w:line="276" w:lineRule="auto"/>
        <w:jc w:val="both"/>
        <w:rPr>
          <w:rFonts w:ascii="Palatino Linotype" w:hAnsi="Palatino Linotype" w:cs="Arial"/>
        </w:rPr>
      </w:pPr>
    </w:p>
    <w:p w14:paraId="3EE66BC6" w14:textId="77777777" w:rsidR="00FA57C1" w:rsidRPr="00F06F1F" w:rsidRDefault="00FA57C1" w:rsidP="00A35EF2">
      <w:pPr>
        <w:spacing w:line="276" w:lineRule="auto"/>
        <w:jc w:val="both"/>
        <w:rPr>
          <w:rFonts w:ascii="Palatino Linotype" w:hAnsi="Palatino Linotype" w:cs="Arial"/>
        </w:rPr>
      </w:pPr>
    </w:p>
    <w:p w14:paraId="1FE4A390" w14:textId="77777777" w:rsidR="009C68A3" w:rsidRPr="00F06F1F" w:rsidRDefault="009C68A3" w:rsidP="00A35EF2">
      <w:pPr>
        <w:pStyle w:val="Prrafodelista"/>
        <w:numPr>
          <w:ilvl w:val="0"/>
          <w:numId w:val="31"/>
        </w:numPr>
        <w:spacing w:line="276" w:lineRule="auto"/>
        <w:jc w:val="both"/>
        <w:rPr>
          <w:rFonts w:ascii="Palatino Linotype" w:hAnsi="Palatino Linotype" w:cs="Arial"/>
          <w:b/>
          <w:bCs/>
        </w:rPr>
      </w:pPr>
      <w:bookmarkStart w:id="3" w:name="_Hlk76554159"/>
      <w:r w:rsidRPr="00F06F1F">
        <w:rPr>
          <w:rFonts w:ascii="Palatino Linotype" w:hAnsi="Palatino Linotype" w:cs="Arial"/>
          <w:b/>
          <w:bCs/>
        </w:rPr>
        <w:lastRenderedPageBreak/>
        <w:t>Acto impugnado:</w:t>
      </w:r>
    </w:p>
    <w:p w14:paraId="216393EC" w14:textId="77777777" w:rsidR="009C68A3" w:rsidRPr="00F06F1F" w:rsidRDefault="009C68A3" w:rsidP="00A35EF2">
      <w:pPr>
        <w:tabs>
          <w:tab w:val="left" w:pos="851"/>
        </w:tabs>
        <w:spacing w:line="276" w:lineRule="auto"/>
        <w:ind w:left="851" w:right="901"/>
        <w:jc w:val="both"/>
        <w:rPr>
          <w:rFonts w:ascii="Palatino Linotype" w:hAnsi="Palatino Linotype" w:cs="Arial"/>
          <w:i/>
          <w:sz w:val="22"/>
          <w:szCs w:val="22"/>
        </w:rPr>
      </w:pPr>
    </w:p>
    <w:p w14:paraId="0AFBF2F2" w14:textId="5AFE5C08" w:rsidR="00784361" w:rsidRPr="00F06F1F" w:rsidRDefault="009C68A3" w:rsidP="00A35EF2">
      <w:pPr>
        <w:tabs>
          <w:tab w:val="left" w:pos="851"/>
        </w:tabs>
        <w:spacing w:line="276" w:lineRule="auto"/>
        <w:ind w:left="851" w:right="901"/>
        <w:jc w:val="both"/>
        <w:rPr>
          <w:rFonts w:ascii="Palatino Linotype" w:hAnsi="Palatino Linotype" w:cs="Arial"/>
          <w:i/>
          <w:sz w:val="22"/>
          <w:szCs w:val="22"/>
        </w:rPr>
      </w:pPr>
      <w:r w:rsidRPr="00F06F1F">
        <w:rPr>
          <w:rFonts w:ascii="Palatino Linotype" w:hAnsi="Palatino Linotype" w:cs="Arial"/>
          <w:i/>
          <w:sz w:val="22"/>
          <w:szCs w:val="22"/>
        </w:rPr>
        <w:t>“</w:t>
      </w:r>
      <w:r w:rsidR="00091600" w:rsidRPr="00F06F1F">
        <w:rPr>
          <w:rFonts w:ascii="Palatino Linotype" w:hAnsi="Palatino Linotype" w:cs="Arial"/>
          <w:i/>
          <w:sz w:val="22"/>
          <w:szCs w:val="22"/>
        </w:rPr>
        <w:t xml:space="preserve">La solicitud consistió en "Solicito los documentos que contengan los contratos, convenios o cualquier otro documento con el que se permite el uso del terreno que actualmente se utiliza como centro de transferencia de residuos o basurero municipal comprendidos entre los años 2018 a 2022 incluidos sus anexos y/o modificaciones, Asimismo solicito los </w:t>
      </w:r>
      <w:proofErr w:type="spellStart"/>
      <w:r w:rsidR="00091600" w:rsidRPr="00F06F1F">
        <w:rPr>
          <w:rFonts w:ascii="Palatino Linotype" w:hAnsi="Palatino Linotype" w:cs="Arial"/>
          <w:i/>
          <w:sz w:val="22"/>
          <w:szCs w:val="22"/>
        </w:rPr>
        <w:t>los</w:t>
      </w:r>
      <w:proofErr w:type="spellEnd"/>
      <w:r w:rsidR="00091600" w:rsidRPr="00F06F1F">
        <w:rPr>
          <w:rFonts w:ascii="Palatino Linotype" w:hAnsi="Palatino Linotype" w:cs="Arial"/>
          <w:i/>
          <w:sz w:val="22"/>
          <w:szCs w:val="22"/>
        </w:rPr>
        <w:t xml:space="preserve"> documentos, cheques, transferencias electrónicas o recibos, que contengan los pagos y/o prestaciones entregados por el municipio</w:t>
      </w:r>
      <w:r w:rsidR="008B5B36" w:rsidRPr="00F06F1F">
        <w:rPr>
          <w:rFonts w:ascii="Palatino Linotype" w:hAnsi="Palatino Linotype" w:cs="Arial"/>
          <w:i/>
          <w:sz w:val="22"/>
          <w:szCs w:val="22"/>
        </w:rPr>
        <w:t>.</w:t>
      </w:r>
      <w:r w:rsidRPr="00F06F1F">
        <w:rPr>
          <w:rFonts w:ascii="Palatino Linotype" w:hAnsi="Palatino Linotype" w:cs="Arial"/>
          <w:i/>
          <w:sz w:val="22"/>
          <w:szCs w:val="22"/>
        </w:rPr>
        <w:t xml:space="preserve">" </w:t>
      </w:r>
      <w:bookmarkStart w:id="4" w:name="_Hlk104206422"/>
      <w:r w:rsidRPr="00F06F1F">
        <w:rPr>
          <w:rFonts w:ascii="Palatino Linotype" w:hAnsi="Palatino Linotype" w:cs="Arial"/>
          <w:i/>
          <w:sz w:val="22"/>
          <w:szCs w:val="22"/>
        </w:rPr>
        <w:t>(Sic)</w:t>
      </w:r>
      <w:bookmarkStart w:id="5" w:name="_Hlk114085289"/>
      <w:bookmarkEnd w:id="4"/>
    </w:p>
    <w:bookmarkEnd w:id="5"/>
    <w:p w14:paraId="42678E0D" w14:textId="77777777" w:rsidR="00290695" w:rsidRPr="00F06F1F" w:rsidRDefault="00290695" w:rsidP="00A35EF2">
      <w:pPr>
        <w:tabs>
          <w:tab w:val="left" w:pos="851"/>
        </w:tabs>
        <w:spacing w:line="276" w:lineRule="auto"/>
        <w:ind w:left="851" w:right="901"/>
        <w:jc w:val="both"/>
        <w:rPr>
          <w:rFonts w:ascii="Palatino Linotype" w:hAnsi="Palatino Linotype" w:cs="Arial"/>
          <w:i/>
          <w:sz w:val="22"/>
          <w:szCs w:val="22"/>
        </w:rPr>
      </w:pPr>
    </w:p>
    <w:p w14:paraId="52BADEBA" w14:textId="77777777" w:rsidR="009C68A3" w:rsidRPr="00F06F1F" w:rsidRDefault="009C68A3" w:rsidP="00A35EF2">
      <w:pPr>
        <w:pStyle w:val="Prrafodelista"/>
        <w:numPr>
          <w:ilvl w:val="0"/>
          <w:numId w:val="31"/>
        </w:numPr>
        <w:spacing w:line="276" w:lineRule="auto"/>
        <w:jc w:val="both"/>
        <w:rPr>
          <w:rFonts w:ascii="Palatino Linotype" w:hAnsi="Palatino Linotype" w:cs="Arial"/>
          <w:b/>
          <w:bCs/>
        </w:rPr>
      </w:pPr>
      <w:r w:rsidRPr="00F06F1F">
        <w:rPr>
          <w:rFonts w:ascii="Palatino Linotype" w:hAnsi="Palatino Linotype" w:cs="Arial"/>
          <w:b/>
          <w:bCs/>
        </w:rPr>
        <w:t>Razones o motivos de inconformidad:</w:t>
      </w:r>
    </w:p>
    <w:p w14:paraId="65FF55AB" w14:textId="77777777" w:rsidR="009C68A3" w:rsidRPr="00F06F1F" w:rsidRDefault="009C68A3" w:rsidP="00A35EF2">
      <w:pPr>
        <w:spacing w:line="276" w:lineRule="auto"/>
        <w:ind w:left="850" w:right="901"/>
        <w:jc w:val="both"/>
        <w:rPr>
          <w:rFonts w:ascii="Palatino Linotype" w:eastAsia="Palatino Linotype" w:hAnsi="Palatino Linotype" w:cs="Palatino Linotype"/>
          <w:i/>
          <w:iCs/>
          <w:sz w:val="22"/>
          <w:szCs w:val="22"/>
          <w:lang w:eastAsia="es-MX"/>
        </w:rPr>
      </w:pPr>
    </w:p>
    <w:p w14:paraId="0F8661A2" w14:textId="70018FE5" w:rsidR="009C68A3" w:rsidRPr="00F06F1F" w:rsidRDefault="009C68A3" w:rsidP="00A35EF2">
      <w:pPr>
        <w:spacing w:line="276" w:lineRule="auto"/>
        <w:ind w:left="850" w:right="901"/>
        <w:jc w:val="both"/>
        <w:rPr>
          <w:rFonts w:ascii="Palatino Linotype" w:hAnsi="Palatino Linotype" w:cs="Arial"/>
          <w:i/>
          <w:sz w:val="22"/>
          <w:szCs w:val="22"/>
        </w:rPr>
      </w:pPr>
      <w:r w:rsidRPr="00F06F1F">
        <w:rPr>
          <w:rFonts w:ascii="Palatino Linotype" w:eastAsia="Palatino Linotype" w:hAnsi="Palatino Linotype" w:cs="Palatino Linotype"/>
          <w:i/>
          <w:iCs/>
          <w:sz w:val="22"/>
          <w:szCs w:val="22"/>
          <w:lang w:eastAsia="es-MX"/>
        </w:rPr>
        <w:t>“</w:t>
      </w:r>
      <w:r w:rsidR="00091600" w:rsidRPr="00F06F1F">
        <w:rPr>
          <w:rFonts w:ascii="Palatino Linotype" w:eastAsia="Palatino Linotype" w:hAnsi="Palatino Linotype" w:cs="Palatino Linotype"/>
          <w:i/>
          <w:iCs/>
          <w:sz w:val="22"/>
          <w:szCs w:val="22"/>
          <w:lang w:eastAsia="es-MX"/>
        </w:rPr>
        <w:t xml:space="preserve">La respuesta negativa que brinda el ayuntamiento no funda ni motiva adecuadamente la negativa de inexistencia de la información. No realiza una búsqueda exhaustiva de la misma, no consulta o no toma en cuenta al comité de información para brindar la respuesta. Esta negativa es una falta a la legalidad y la verdad debido a que el ayuntamiento SÏ CUENTA o USA un terreno perteneciente al ejido de </w:t>
      </w:r>
      <w:proofErr w:type="spellStart"/>
      <w:r w:rsidR="00091600" w:rsidRPr="00F06F1F">
        <w:rPr>
          <w:rFonts w:ascii="Palatino Linotype" w:eastAsia="Palatino Linotype" w:hAnsi="Palatino Linotype" w:cs="Palatino Linotype"/>
          <w:i/>
          <w:iCs/>
          <w:sz w:val="22"/>
          <w:szCs w:val="22"/>
          <w:lang w:eastAsia="es-MX"/>
        </w:rPr>
        <w:t>Jalmolonga</w:t>
      </w:r>
      <w:proofErr w:type="spellEnd"/>
      <w:r w:rsidR="00091600" w:rsidRPr="00F06F1F">
        <w:rPr>
          <w:rFonts w:ascii="Palatino Linotype" w:eastAsia="Palatino Linotype" w:hAnsi="Palatino Linotype" w:cs="Palatino Linotype"/>
          <w:i/>
          <w:iCs/>
          <w:sz w:val="22"/>
          <w:szCs w:val="22"/>
          <w:lang w:eastAsia="es-MX"/>
        </w:rPr>
        <w:t xml:space="preserve"> en el cual se descarga y se acarrean los residuos del municipio para posteriormente llevarlos a su confinamiento en el municipio de Tenango. Para demostrar lo anterior, y que además existe un contrato o acuerdo que incluye pagos o contraprestaciones con dicho ejido, en la sesión del 8 de abril de 2022 se abordó la problemática existente con el arrendamiento del terreno debido a que el citado ejido pretendía pagos y/o contraprestaciones mayores. También se puede comprobar la existencia del uso del terreno como lo señala el Plan de Desarrollo Municipal 2022-2024 en su página 134 menciona lo siguiente: "Es preciso señalar que el municipio cuenta con un sitio de transferencia ubicado en el ejido </w:t>
      </w:r>
      <w:proofErr w:type="spellStart"/>
      <w:r w:rsidR="00091600" w:rsidRPr="00F06F1F">
        <w:rPr>
          <w:rFonts w:ascii="Palatino Linotype" w:eastAsia="Palatino Linotype" w:hAnsi="Palatino Linotype" w:cs="Palatino Linotype"/>
          <w:i/>
          <w:iCs/>
          <w:sz w:val="22"/>
          <w:szCs w:val="22"/>
          <w:lang w:eastAsia="es-MX"/>
        </w:rPr>
        <w:t>Jalmolonga</w:t>
      </w:r>
      <w:proofErr w:type="spellEnd"/>
      <w:r w:rsidR="00091600" w:rsidRPr="00F06F1F">
        <w:rPr>
          <w:rFonts w:ascii="Palatino Linotype" w:eastAsia="Palatino Linotype" w:hAnsi="Palatino Linotype" w:cs="Palatino Linotype"/>
          <w:i/>
          <w:iCs/>
          <w:sz w:val="22"/>
          <w:szCs w:val="22"/>
          <w:lang w:eastAsia="es-MX"/>
        </w:rPr>
        <w:t>, donde llegan en primera instancia todos los residuos y de ahí se separa el, PET, cartón y vidrio para su posterior venta, el resto se traslada a través de tractocamiones al sitio de disposición final, que se encuentra en Tenango".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w:t>
      </w:r>
      <w:r w:rsidR="00C900B3" w:rsidRPr="00F06F1F">
        <w:rPr>
          <w:rFonts w:ascii="Palatino Linotype" w:eastAsia="Palatino Linotype" w:hAnsi="Palatino Linotype" w:cs="Palatino Linotype"/>
          <w:i/>
          <w:iCs/>
          <w:sz w:val="22"/>
          <w:szCs w:val="22"/>
          <w:lang w:eastAsia="es-MX"/>
        </w:rPr>
        <w:t>.</w:t>
      </w:r>
      <w:r w:rsidRPr="00F06F1F">
        <w:rPr>
          <w:rFonts w:ascii="Palatino Linotype" w:eastAsia="Palatino Linotype" w:hAnsi="Palatino Linotype" w:cs="Palatino Linotype"/>
          <w:i/>
          <w:iCs/>
          <w:sz w:val="22"/>
          <w:szCs w:val="22"/>
          <w:lang w:eastAsia="es-MX"/>
        </w:rPr>
        <w:t xml:space="preserve">” </w:t>
      </w:r>
      <w:r w:rsidRPr="00F06F1F">
        <w:rPr>
          <w:rFonts w:ascii="Palatino Linotype" w:hAnsi="Palatino Linotype" w:cs="Arial"/>
          <w:i/>
          <w:sz w:val="22"/>
          <w:szCs w:val="22"/>
        </w:rPr>
        <w:t>(Sic)</w:t>
      </w:r>
    </w:p>
    <w:p w14:paraId="155B597D" w14:textId="6C84BDD0" w:rsidR="00B863F4" w:rsidRPr="00F06F1F" w:rsidRDefault="00B863F4" w:rsidP="00A35EF2">
      <w:pPr>
        <w:spacing w:line="276" w:lineRule="auto"/>
        <w:ind w:left="850" w:right="901"/>
        <w:jc w:val="both"/>
        <w:rPr>
          <w:rFonts w:ascii="Palatino Linotype" w:eastAsia="Palatino Linotype" w:hAnsi="Palatino Linotype" w:cs="Palatino Linotype"/>
          <w:i/>
          <w:iCs/>
          <w:sz w:val="22"/>
          <w:szCs w:val="22"/>
          <w:lang w:eastAsia="es-MX"/>
        </w:rPr>
      </w:pPr>
    </w:p>
    <w:p w14:paraId="06FA4226" w14:textId="437D506B" w:rsidR="00091600" w:rsidRPr="00F06F1F" w:rsidRDefault="00091600" w:rsidP="00A35EF2">
      <w:pPr>
        <w:spacing w:line="276" w:lineRule="auto"/>
        <w:ind w:left="850" w:right="901"/>
        <w:jc w:val="both"/>
        <w:rPr>
          <w:rFonts w:ascii="Palatino Linotype" w:eastAsia="Palatino Linotype" w:hAnsi="Palatino Linotype" w:cs="Palatino Linotype"/>
          <w:b/>
          <w:i/>
          <w:iCs/>
          <w:sz w:val="22"/>
          <w:szCs w:val="22"/>
          <w:lang w:eastAsia="es-MX"/>
        </w:rPr>
      </w:pPr>
      <w:r w:rsidRPr="00F06F1F">
        <w:rPr>
          <w:rFonts w:ascii="Palatino Linotype" w:eastAsia="Palatino Linotype" w:hAnsi="Palatino Linotype" w:cs="Palatino Linotype"/>
          <w:b/>
          <w:i/>
          <w:iCs/>
          <w:sz w:val="22"/>
          <w:szCs w:val="22"/>
          <w:lang w:eastAsia="es-MX"/>
        </w:rPr>
        <w:t>Asimismo, se aprecia en el apartado de Archivos adjuntos documento digital denominado Plan-de-Desarrollo-Municipal-final.pdf.</w:t>
      </w:r>
    </w:p>
    <w:p w14:paraId="3E39D106" w14:textId="77777777" w:rsidR="00A86E1F" w:rsidRPr="00F06F1F" w:rsidRDefault="00A86E1F" w:rsidP="00A35EF2">
      <w:pPr>
        <w:spacing w:line="276" w:lineRule="auto"/>
        <w:jc w:val="both"/>
        <w:rPr>
          <w:rFonts w:ascii="Palatino Linotype" w:hAnsi="Palatino Linotype" w:cs="Arial"/>
        </w:rPr>
      </w:pPr>
    </w:p>
    <w:bookmarkEnd w:id="3"/>
    <w:p w14:paraId="3CEDC3A8" w14:textId="74E987A8" w:rsidR="00182393" w:rsidRPr="00F06F1F" w:rsidRDefault="00182393" w:rsidP="00A35EF2">
      <w:pPr>
        <w:spacing w:line="360" w:lineRule="auto"/>
        <w:jc w:val="both"/>
        <w:rPr>
          <w:rFonts w:ascii="Palatino Linotype" w:hAnsi="Palatino Linotype" w:cs="Arial"/>
          <w:b/>
          <w:color w:val="000000" w:themeColor="text1"/>
          <w:sz w:val="26"/>
          <w:szCs w:val="26"/>
        </w:rPr>
      </w:pPr>
      <w:r w:rsidRPr="00F06F1F">
        <w:rPr>
          <w:rFonts w:ascii="Palatino Linotype" w:hAnsi="Palatino Linotype" w:cs="Arial"/>
          <w:b/>
          <w:sz w:val="26"/>
          <w:szCs w:val="26"/>
        </w:rPr>
        <w:t>V. Del turno del Recurso de Revisión</w:t>
      </w:r>
    </w:p>
    <w:p w14:paraId="74931326" w14:textId="5630C9E6" w:rsidR="00200BFC" w:rsidRPr="00F06F1F" w:rsidRDefault="00200BFC" w:rsidP="00A35EF2">
      <w:pPr>
        <w:spacing w:line="360" w:lineRule="auto"/>
        <w:jc w:val="both"/>
        <w:rPr>
          <w:rFonts w:ascii="Palatino Linotype" w:hAnsi="Palatino Linotype" w:cs="Arial"/>
        </w:rPr>
      </w:pPr>
      <w:r w:rsidRPr="00F06F1F">
        <w:rPr>
          <w:rFonts w:ascii="Palatino Linotype" w:hAnsi="Palatino Linotype" w:cs="Arial"/>
        </w:rPr>
        <w:t>E</w:t>
      </w:r>
      <w:r w:rsidR="008C7579" w:rsidRPr="00F06F1F">
        <w:rPr>
          <w:rFonts w:ascii="Palatino Linotype" w:hAnsi="Palatino Linotype" w:cs="Arial"/>
        </w:rPr>
        <w:t xml:space="preserve">l </w:t>
      </w:r>
      <w:r w:rsidR="00091600" w:rsidRPr="00F06F1F">
        <w:rPr>
          <w:rFonts w:ascii="Palatino Linotype" w:hAnsi="Palatino Linotype" w:cs="Arial"/>
        </w:rPr>
        <w:t>dieciséis de julio</w:t>
      </w:r>
      <w:r w:rsidR="004164FC" w:rsidRPr="00F06F1F">
        <w:rPr>
          <w:rFonts w:ascii="Palatino Linotype" w:hAnsi="Palatino Linotype" w:cs="Arial"/>
        </w:rPr>
        <w:t xml:space="preserve"> </w:t>
      </w:r>
      <w:r w:rsidR="00D44427" w:rsidRPr="00F06F1F">
        <w:rPr>
          <w:rFonts w:ascii="Palatino Linotype" w:hAnsi="Palatino Linotype" w:cs="Arial"/>
        </w:rPr>
        <w:t>de dos mil veintidós</w:t>
      </w:r>
      <w:r w:rsidRPr="00F06F1F">
        <w:rPr>
          <w:rFonts w:ascii="Palatino Linotype" w:hAnsi="Palatino Linotype" w:cs="Arial"/>
        </w:rPr>
        <w:t xml:space="preserve">, </w:t>
      </w:r>
      <w:r w:rsidR="00F3473A" w:rsidRPr="00F06F1F">
        <w:rPr>
          <w:rFonts w:ascii="Palatino Linotype" w:hAnsi="Palatino Linotype" w:cs="Arial"/>
        </w:rPr>
        <w:t xml:space="preserve">el recurso que se trata se envió electrónicamente al Instituto de </w:t>
      </w:r>
      <w:r w:rsidR="00F3473A" w:rsidRPr="00F06F1F">
        <w:rPr>
          <w:rFonts w:ascii="Palatino Linotype" w:eastAsia="Arial Unicode MS" w:hAnsi="Palatino Linotype" w:cs="Arial"/>
        </w:rPr>
        <w:t>Transparencia</w:t>
      </w:r>
      <w:r w:rsidR="00F3473A" w:rsidRPr="00F06F1F">
        <w:rPr>
          <w:rFonts w:ascii="Palatino Linotype" w:hAnsi="Palatino Linotype" w:cs="Arial"/>
        </w:rPr>
        <w:t xml:space="preserve">, Acceso a la </w:t>
      </w:r>
      <w:r w:rsidR="00327647" w:rsidRPr="00F06F1F">
        <w:rPr>
          <w:rFonts w:ascii="Palatino Linotype" w:hAnsi="Palatino Linotype" w:cs="Arial"/>
        </w:rPr>
        <w:t>Información Pública</w:t>
      </w:r>
      <w:r w:rsidR="00F3473A" w:rsidRPr="00F06F1F">
        <w:rPr>
          <w:rFonts w:ascii="Palatino Linotype" w:hAnsi="Palatino Linotype" w:cs="Arial"/>
        </w:rPr>
        <w:t xml:space="preserve"> y Protección de Datos Personales del Estado de México y Municipios y con fundamento en el artículo 185, fracción I de la </w:t>
      </w:r>
      <w:r w:rsidR="00F3473A" w:rsidRPr="00F06F1F">
        <w:rPr>
          <w:rFonts w:ascii="Palatino Linotype" w:hAnsi="Palatino Linotype"/>
        </w:rPr>
        <w:t xml:space="preserve">Ley de Transparencia y Acceso a la </w:t>
      </w:r>
      <w:r w:rsidR="00327647" w:rsidRPr="00F06F1F">
        <w:rPr>
          <w:rFonts w:ascii="Palatino Linotype" w:hAnsi="Palatino Linotype"/>
        </w:rPr>
        <w:t>Información Pública</w:t>
      </w:r>
      <w:r w:rsidR="00F3473A" w:rsidRPr="00F06F1F">
        <w:rPr>
          <w:rFonts w:ascii="Palatino Linotype" w:hAnsi="Palatino Linotype"/>
        </w:rPr>
        <w:t xml:space="preserve"> del Estado de México y Municipios</w:t>
      </w:r>
      <w:r w:rsidR="00947E30" w:rsidRPr="00F06F1F">
        <w:rPr>
          <w:rFonts w:ascii="Palatino Linotype" w:hAnsi="Palatino Linotype" w:cs="Arial"/>
        </w:rPr>
        <w:t>, se turnó</w:t>
      </w:r>
      <w:r w:rsidR="00F3473A" w:rsidRPr="00F06F1F">
        <w:rPr>
          <w:rFonts w:ascii="Palatino Linotype" w:hAnsi="Palatino Linotype" w:cs="Arial"/>
        </w:rPr>
        <w:t xml:space="preserve"> </w:t>
      </w:r>
      <w:r w:rsidR="00FA74BA" w:rsidRPr="00F06F1F">
        <w:rPr>
          <w:rFonts w:ascii="Palatino Linotype" w:hAnsi="Palatino Linotype" w:cs="Arial"/>
        </w:rPr>
        <w:t>mediante el</w:t>
      </w:r>
      <w:r w:rsidR="00F3473A" w:rsidRPr="00F06F1F">
        <w:rPr>
          <w:rFonts w:ascii="Palatino Linotype" w:eastAsia="Arial Unicode MS" w:hAnsi="Palatino Linotype" w:cs="Arial"/>
        </w:rPr>
        <w:t xml:space="preserve"> </w:t>
      </w:r>
      <w:r w:rsidR="00F3473A" w:rsidRPr="00F06F1F">
        <w:rPr>
          <w:rFonts w:ascii="Palatino Linotype" w:eastAsia="Arial Unicode MS" w:hAnsi="Palatino Linotype" w:cs="Arial"/>
          <w:b/>
        </w:rPr>
        <w:t>SAIMEX</w:t>
      </w:r>
      <w:r w:rsidR="00F3473A" w:rsidRPr="00F06F1F">
        <w:rPr>
          <w:rFonts w:ascii="Palatino Linotype" w:hAnsi="Palatino Linotype"/>
        </w:rPr>
        <w:t xml:space="preserve">, </w:t>
      </w:r>
      <w:r w:rsidR="00A3109C" w:rsidRPr="00F06F1F">
        <w:rPr>
          <w:rFonts w:ascii="Palatino Linotype" w:hAnsi="Palatino Linotype"/>
        </w:rPr>
        <w:t>a la</w:t>
      </w:r>
      <w:r w:rsidR="00D44427" w:rsidRPr="00F06F1F">
        <w:rPr>
          <w:rFonts w:ascii="Palatino Linotype" w:hAnsi="Palatino Linotype"/>
        </w:rPr>
        <w:t xml:space="preserve"> </w:t>
      </w:r>
      <w:bookmarkStart w:id="6" w:name="_Hlk96369776"/>
      <w:r w:rsidR="00A3109C" w:rsidRPr="00F06F1F">
        <w:rPr>
          <w:rFonts w:ascii="Palatino Linotype" w:hAnsi="Palatino Linotype" w:cs="Arial"/>
          <w:b/>
          <w:bCs/>
        </w:rPr>
        <w:t xml:space="preserve">Comisionada </w:t>
      </w:r>
      <w:bookmarkEnd w:id="6"/>
      <w:r w:rsidR="008C451E" w:rsidRPr="00F06F1F">
        <w:rPr>
          <w:rFonts w:ascii="Palatino Linotype" w:hAnsi="Palatino Linotype" w:cs="Arial"/>
          <w:b/>
          <w:bCs/>
          <w:lang w:val="es-ES_tradnl"/>
        </w:rPr>
        <w:t>Sharon Cristina Morales Martínez</w:t>
      </w:r>
      <w:r w:rsidR="00F3473A" w:rsidRPr="00F06F1F">
        <w:rPr>
          <w:rFonts w:ascii="Palatino Linotype" w:hAnsi="Palatino Linotype"/>
        </w:rPr>
        <w:t>,</w:t>
      </w:r>
      <w:r w:rsidR="00F3473A" w:rsidRPr="00F06F1F">
        <w:rPr>
          <w:rFonts w:ascii="Palatino Linotype" w:hAnsi="Palatino Linotype" w:cs="Arial"/>
        </w:rPr>
        <w:t xml:space="preserve"> a efecto de decretar su admisión o desechamiento.</w:t>
      </w:r>
    </w:p>
    <w:p w14:paraId="7AEAAD66" w14:textId="77777777" w:rsidR="00605A95" w:rsidRPr="00F06F1F" w:rsidRDefault="00605A95" w:rsidP="00A35EF2">
      <w:pPr>
        <w:spacing w:line="360" w:lineRule="auto"/>
        <w:jc w:val="both"/>
        <w:rPr>
          <w:rFonts w:ascii="Palatino Linotype" w:hAnsi="Palatino Linotype" w:cs="Arial"/>
        </w:rPr>
      </w:pPr>
    </w:p>
    <w:p w14:paraId="06C43014" w14:textId="77777777" w:rsidR="004077DA" w:rsidRPr="00F06F1F" w:rsidRDefault="004077DA" w:rsidP="00A35EF2">
      <w:pPr>
        <w:tabs>
          <w:tab w:val="center" w:pos="4252"/>
          <w:tab w:val="right" w:pos="8504"/>
        </w:tabs>
        <w:spacing w:line="360" w:lineRule="auto"/>
        <w:jc w:val="both"/>
        <w:rPr>
          <w:rFonts w:ascii="Palatino Linotype" w:hAnsi="Palatino Linotype" w:cs="Arial"/>
          <w:b/>
          <w:color w:val="000000" w:themeColor="text1"/>
          <w:sz w:val="26"/>
          <w:szCs w:val="26"/>
        </w:rPr>
      </w:pPr>
      <w:r w:rsidRPr="00F06F1F">
        <w:rPr>
          <w:rFonts w:ascii="Palatino Linotype" w:hAnsi="Palatino Linotype" w:cs="Arial"/>
          <w:b/>
          <w:color w:val="000000" w:themeColor="text1"/>
          <w:sz w:val="26"/>
          <w:szCs w:val="26"/>
        </w:rPr>
        <w:t>a) Admisión del Recurso de Revisión</w:t>
      </w:r>
    </w:p>
    <w:p w14:paraId="4952A0CD" w14:textId="66B1FFF1" w:rsidR="00200BFC" w:rsidRPr="00F06F1F" w:rsidRDefault="00200BFC" w:rsidP="00A35EF2">
      <w:pPr>
        <w:tabs>
          <w:tab w:val="center" w:pos="4252"/>
          <w:tab w:val="right" w:pos="8504"/>
        </w:tabs>
        <w:spacing w:line="360" w:lineRule="auto"/>
        <w:jc w:val="both"/>
        <w:rPr>
          <w:rFonts w:ascii="Palatino Linotype" w:hAnsi="Palatino Linotype" w:cs="Arial"/>
        </w:rPr>
      </w:pPr>
      <w:r w:rsidRPr="00F06F1F">
        <w:rPr>
          <w:rFonts w:ascii="Palatino Linotype" w:hAnsi="Palatino Linotype" w:cs="Arial"/>
        </w:rPr>
        <w:t>De las constancias del expediente electrónico del</w:t>
      </w:r>
      <w:r w:rsidRPr="00F06F1F">
        <w:rPr>
          <w:rFonts w:ascii="Palatino Linotype" w:hAnsi="Palatino Linotype" w:cs="Arial"/>
          <w:b/>
        </w:rPr>
        <w:t xml:space="preserve"> SAIMEX</w:t>
      </w:r>
      <w:r w:rsidRPr="00F06F1F">
        <w:rPr>
          <w:rFonts w:ascii="Palatino Linotype" w:hAnsi="Palatino Linotype" w:cs="Arial"/>
        </w:rPr>
        <w:t xml:space="preserve">, se advierte que en fecha </w:t>
      </w:r>
      <w:r w:rsidR="00091600" w:rsidRPr="00F06F1F">
        <w:rPr>
          <w:rFonts w:ascii="Palatino Linotype" w:hAnsi="Palatino Linotype" w:cs="Arial"/>
        </w:rPr>
        <w:t xml:space="preserve">dieciséis de julio </w:t>
      </w:r>
      <w:r w:rsidR="00D44427" w:rsidRPr="00F06F1F">
        <w:rPr>
          <w:rFonts w:ascii="Palatino Linotype" w:hAnsi="Palatino Linotype" w:cs="Arial"/>
        </w:rPr>
        <w:t>de dos mil veintidós</w:t>
      </w:r>
      <w:r w:rsidRPr="00F06F1F">
        <w:rPr>
          <w:rFonts w:ascii="Palatino Linotype" w:hAnsi="Palatino Linotype" w:cs="Arial"/>
        </w:rPr>
        <w:t xml:space="preserve">, se acordó la admisión a trámite del </w:t>
      </w:r>
      <w:r w:rsidR="00D77693" w:rsidRPr="00F06F1F">
        <w:rPr>
          <w:rFonts w:ascii="Palatino Linotype" w:hAnsi="Palatino Linotype" w:cs="Arial"/>
        </w:rPr>
        <w:t>Recurso de Revisión</w:t>
      </w:r>
      <w:r w:rsidRPr="00F06F1F">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F06F1F">
        <w:rPr>
          <w:rFonts w:ascii="Palatino Linotype" w:hAnsi="Palatino Linotype" w:cs="Arial"/>
        </w:rPr>
        <w:t xml:space="preserve">, manifestaran lo que a su derecho conviniera, a efecto de presentar pruebas y alegatos; así como para que </w:t>
      </w:r>
      <w:r w:rsidR="00434F5B" w:rsidRPr="00F06F1F">
        <w:rPr>
          <w:rFonts w:ascii="Palatino Linotype" w:hAnsi="Palatino Linotype" w:cs="Arial"/>
          <w:b/>
        </w:rPr>
        <w:t xml:space="preserve">EL SUJETO OBLIGADO </w:t>
      </w:r>
      <w:r w:rsidR="00434F5B" w:rsidRPr="00F06F1F">
        <w:rPr>
          <w:rFonts w:ascii="Palatino Linotype" w:hAnsi="Palatino Linotype" w:cs="Arial"/>
        </w:rPr>
        <w:t>rindiera su</w:t>
      </w:r>
      <w:r w:rsidR="00434F5B" w:rsidRPr="00F06F1F">
        <w:rPr>
          <w:rFonts w:ascii="Palatino Linotype" w:hAnsi="Palatino Linotype" w:cs="Arial"/>
          <w:b/>
        </w:rPr>
        <w:t xml:space="preserve"> </w:t>
      </w:r>
      <w:r w:rsidR="00434F5B" w:rsidRPr="00F06F1F">
        <w:rPr>
          <w:rFonts w:ascii="Palatino Linotype" w:hAnsi="Palatino Linotype" w:cs="Arial"/>
        </w:rPr>
        <w:t xml:space="preserve">Informe Justificado, </w:t>
      </w:r>
      <w:r w:rsidRPr="00F06F1F">
        <w:rPr>
          <w:rFonts w:ascii="Palatino Linotype" w:hAnsi="Palatino Linotype" w:cs="Arial"/>
        </w:rPr>
        <w:t>conforme a lo dispuesto por el artículo 185</w:t>
      </w:r>
      <w:r w:rsidR="003D3FA4" w:rsidRPr="00F06F1F">
        <w:rPr>
          <w:rFonts w:ascii="Palatino Linotype" w:hAnsi="Palatino Linotype" w:cs="Arial"/>
        </w:rPr>
        <w:t>,</w:t>
      </w:r>
      <w:r w:rsidRPr="00F06F1F">
        <w:rPr>
          <w:rFonts w:ascii="Palatino Linotype" w:hAnsi="Palatino Linotype" w:cs="Arial"/>
        </w:rPr>
        <w:t xml:space="preserve"> de la Ley de Transparencia y Acceso a la </w:t>
      </w:r>
      <w:r w:rsidR="00327647" w:rsidRPr="00F06F1F">
        <w:rPr>
          <w:rFonts w:ascii="Palatino Linotype" w:hAnsi="Palatino Linotype" w:cs="Arial"/>
        </w:rPr>
        <w:t>Información Pública</w:t>
      </w:r>
      <w:r w:rsidRPr="00F06F1F">
        <w:rPr>
          <w:rFonts w:ascii="Palatino Linotype" w:hAnsi="Palatino Linotype" w:cs="Arial"/>
        </w:rPr>
        <w:t xml:space="preserve"> del Estado de México y Municipios.</w:t>
      </w:r>
    </w:p>
    <w:p w14:paraId="266160CF" w14:textId="77777777" w:rsidR="00A57AD2" w:rsidRPr="00F06F1F" w:rsidRDefault="00A57AD2" w:rsidP="00A35EF2">
      <w:pPr>
        <w:tabs>
          <w:tab w:val="center" w:pos="4252"/>
          <w:tab w:val="right" w:pos="8504"/>
        </w:tabs>
        <w:spacing w:line="360" w:lineRule="auto"/>
        <w:jc w:val="both"/>
        <w:rPr>
          <w:rFonts w:ascii="Palatino Linotype" w:hAnsi="Palatino Linotype" w:cs="Arial"/>
        </w:rPr>
      </w:pPr>
    </w:p>
    <w:p w14:paraId="0AB8962A" w14:textId="77777777" w:rsidR="008E6EB6" w:rsidRPr="00F06F1F" w:rsidRDefault="008E6EB6" w:rsidP="00A35EF2">
      <w:pPr>
        <w:tabs>
          <w:tab w:val="center" w:pos="4252"/>
          <w:tab w:val="right" w:pos="8504"/>
        </w:tabs>
        <w:spacing w:line="360" w:lineRule="auto"/>
        <w:jc w:val="both"/>
        <w:rPr>
          <w:rFonts w:ascii="Palatino Linotype" w:hAnsi="Palatino Linotype" w:cs="Arial"/>
        </w:rPr>
      </w:pPr>
    </w:p>
    <w:p w14:paraId="666578AF" w14:textId="77777777" w:rsidR="008E6EB6" w:rsidRPr="00F06F1F" w:rsidRDefault="008E6EB6" w:rsidP="00A35EF2">
      <w:pPr>
        <w:tabs>
          <w:tab w:val="center" w:pos="4252"/>
          <w:tab w:val="right" w:pos="8504"/>
        </w:tabs>
        <w:spacing w:line="360" w:lineRule="auto"/>
        <w:jc w:val="both"/>
        <w:rPr>
          <w:rFonts w:ascii="Palatino Linotype" w:hAnsi="Palatino Linotype" w:cs="Arial"/>
        </w:rPr>
      </w:pPr>
    </w:p>
    <w:p w14:paraId="239F20BA" w14:textId="77777777" w:rsidR="004077DA" w:rsidRPr="00F06F1F" w:rsidRDefault="004077DA" w:rsidP="00A35EF2">
      <w:pPr>
        <w:spacing w:line="360" w:lineRule="auto"/>
        <w:jc w:val="both"/>
        <w:rPr>
          <w:rFonts w:ascii="Palatino Linotype" w:eastAsia="Arial Unicode MS" w:hAnsi="Palatino Linotype" w:cs="Arial"/>
          <w:b/>
          <w:color w:val="000000" w:themeColor="text1"/>
          <w:sz w:val="26"/>
          <w:szCs w:val="26"/>
        </w:rPr>
      </w:pPr>
      <w:r w:rsidRPr="00F06F1F">
        <w:rPr>
          <w:rFonts w:ascii="Palatino Linotype" w:eastAsia="Arial Unicode MS" w:hAnsi="Palatino Linotype" w:cs="Arial"/>
          <w:b/>
          <w:color w:val="000000" w:themeColor="text1"/>
          <w:sz w:val="26"/>
          <w:szCs w:val="26"/>
        </w:rPr>
        <w:lastRenderedPageBreak/>
        <w:t xml:space="preserve">b) </w:t>
      </w:r>
      <w:r w:rsidRPr="00F06F1F">
        <w:rPr>
          <w:rFonts w:ascii="Palatino Linotype" w:hAnsi="Palatino Linotype" w:cs="Arial"/>
          <w:b/>
          <w:bCs/>
          <w:sz w:val="26"/>
          <w:szCs w:val="26"/>
        </w:rPr>
        <w:t>Informe Justificado</w:t>
      </w:r>
    </w:p>
    <w:p w14:paraId="012889DD" w14:textId="2B1A9557" w:rsidR="0076369A" w:rsidRPr="00F06F1F" w:rsidRDefault="0076369A" w:rsidP="00A35EF2">
      <w:pPr>
        <w:tabs>
          <w:tab w:val="center" w:pos="4252"/>
          <w:tab w:val="right" w:pos="8504"/>
        </w:tabs>
        <w:spacing w:line="360" w:lineRule="auto"/>
        <w:jc w:val="both"/>
        <w:rPr>
          <w:rFonts w:ascii="Palatino Linotype" w:hAnsi="Palatino Linotype" w:cs="Arial"/>
        </w:rPr>
      </w:pPr>
      <w:r w:rsidRPr="00F06F1F">
        <w:rPr>
          <w:rFonts w:ascii="Palatino Linotype" w:hAnsi="Palatino Linotype" w:cs="Arial"/>
        </w:rPr>
        <w:t>En cumplimiento a lo anterior, de las constancias del expediente electrónico que obra</w:t>
      </w:r>
      <w:r w:rsidR="00294DF1" w:rsidRPr="00F06F1F">
        <w:rPr>
          <w:rFonts w:ascii="Palatino Linotype" w:hAnsi="Palatino Linotype" w:cs="Arial"/>
        </w:rPr>
        <w:t>n</w:t>
      </w:r>
      <w:r w:rsidRPr="00F06F1F">
        <w:rPr>
          <w:rFonts w:ascii="Palatino Linotype" w:hAnsi="Palatino Linotype" w:cs="Arial"/>
        </w:rPr>
        <w:t xml:space="preserve"> en el </w:t>
      </w:r>
      <w:r w:rsidRPr="00F06F1F">
        <w:rPr>
          <w:rFonts w:ascii="Palatino Linotype" w:hAnsi="Palatino Linotype" w:cs="Arial"/>
          <w:b/>
          <w:bCs/>
        </w:rPr>
        <w:t>SAIMEX</w:t>
      </w:r>
      <w:r w:rsidRPr="00F06F1F">
        <w:rPr>
          <w:rFonts w:ascii="Palatino Linotype" w:hAnsi="Palatino Linotype" w:cs="Arial"/>
        </w:rPr>
        <w:t xml:space="preserve">, del Recurso materia del presente estudio, se advierte que </w:t>
      </w:r>
      <w:r w:rsidRPr="00F06F1F">
        <w:rPr>
          <w:rFonts w:ascii="Palatino Linotype" w:hAnsi="Palatino Linotype" w:cs="Arial"/>
          <w:b/>
          <w:bCs/>
        </w:rPr>
        <w:t xml:space="preserve">EL SUJETO OBLIGADO </w:t>
      </w:r>
      <w:r w:rsidR="00F437A0" w:rsidRPr="00F06F1F">
        <w:rPr>
          <w:rFonts w:ascii="Palatino Linotype" w:hAnsi="Palatino Linotype" w:cs="Arial"/>
        </w:rPr>
        <w:t>no</w:t>
      </w:r>
      <w:r w:rsidR="00F437A0" w:rsidRPr="00F06F1F">
        <w:rPr>
          <w:rFonts w:ascii="Palatino Linotype" w:hAnsi="Palatino Linotype" w:cs="Arial"/>
          <w:b/>
          <w:bCs/>
        </w:rPr>
        <w:t xml:space="preserve"> </w:t>
      </w:r>
      <w:r w:rsidRPr="00F06F1F">
        <w:rPr>
          <w:rFonts w:ascii="Palatino Linotype" w:hAnsi="Palatino Linotype" w:cs="Arial"/>
        </w:rPr>
        <w:t>presento su Informe Justificado, como se desprende en la imagen que se anexa a continuación:</w:t>
      </w:r>
    </w:p>
    <w:p w14:paraId="07778D5D" w14:textId="77777777" w:rsidR="00BC089C" w:rsidRPr="00F06F1F" w:rsidRDefault="00BC089C" w:rsidP="00A35EF2">
      <w:pPr>
        <w:tabs>
          <w:tab w:val="center" w:pos="4252"/>
          <w:tab w:val="right" w:pos="8504"/>
        </w:tabs>
        <w:spacing w:line="360" w:lineRule="auto"/>
        <w:jc w:val="both"/>
        <w:rPr>
          <w:rFonts w:ascii="Palatino Linotype" w:hAnsi="Palatino Linotype" w:cs="Arial"/>
        </w:rPr>
      </w:pPr>
    </w:p>
    <w:p w14:paraId="16C25E74" w14:textId="1076D778" w:rsidR="00482816" w:rsidRPr="00F06F1F" w:rsidRDefault="00BC089C" w:rsidP="00A35EF2">
      <w:pPr>
        <w:tabs>
          <w:tab w:val="center" w:pos="4252"/>
          <w:tab w:val="right" w:pos="8504"/>
        </w:tabs>
        <w:spacing w:line="360" w:lineRule="auto"/>
        <w:jc w:val="both"/>
        <w:rPr>
          <w:rFonts w:ascii="Palatino Linotype" w:hAnsi="Palatino Linotype" w:cs="Arial"/>
          <w:noProof/>
          <w:lang w:eastAsia="es-MX"/>
        </w:rPr>
      </w:pPr>
      <w:r w:rsidRPr="00F06F1F">
        <w:rPr>
          <w:rFonts w:ascii="Palatino Linotype" w:hAnsi="Palatino Linotype" w:cs="Arial"/>
          <w:noProof/>
          <w:lang w:val="es-419" w:eastAsia="es-419"/>
        </w:rPr>
        <w:drawing>
          <wp:inline distT="0" distB="0" distL="0" distR="0" wp14:anchorId="31C42633" wp14:editId="5678D3A3">
            <wp:extent cx="5786755" cy="2074545"/>
            <wp:effectExtent l="0" t="0" r="4445"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6755" cy="2074545"/>
                    </a:xfrm>
                    <a:prstGeom prst="rect">
                      <a:avLst/>
                    </a:prstGeom>
                    <a:noFill/>
                    <a:ln>
                      <a:noFill/>
                    </a:ln>
                  </pic:spPr>
                </pic:pic>
              </a:graphicData>
            </a:graphic>
          </wp:inline>
        </w:drawing>
      </w:r>
    </w:p>
    <w:p w14:paraId="3A34D04A" w14:textId="77777777" w:rsidR="00BC089C" w:rsidRPr="00F06F1F" w:rsidRDefault="00BC089C" w:rsidP="00A35EF2">
      <w:pPr>
        <w:tabs>
          <w:tab w:val="center" w:pos="4252"/>
          <w:tab w:val="right" w:pos="8504"/>
        </w:tabs>
        <w:spacing w:line="360" w:lineRule="auto"/>
        <w:jc w:val="both"/>
        <w:rPr>
          <w:rFonts w:ascii="Palatino Linotype" w:hAnsi="Palatino Linotype" w:cs="Arial"/>
          <w:noProof/>
          <w:lang w:eastAsia="es-MX"/>
        </w:rPr>
      </w:pPr>
    </w:p>
    <w:p w14:paraId="4C3EF70A" w14:textId="716E73B8" w:rsidR="00924CBD" w:rsidRPr="00F06F1F" w:rsidRDefault="009F4CE0" w:rsidP="00A35EF2">
      <w:pPr>
        <w:spacing w:line="360" w:lineRule="auto"/>
        <w:jc w:val="both"/>
        <w:rPr>
          <w:rFonts w:ascii="Palatino Linotype" w:eastAsia="Arial Unicode MS" w:hAnsi="Palatino Linotype" w:cs="Arial"/>
          <w:b/>
          <w:sz w:val="26"/>
          <w:szCs w:val="26"/>
        </w:rPr>
      </w:pPr>
      <w:bookmarkStart w:id="7" w:name="_Hlk97138918"/>
      <w:r w:rsidRPr="00F06F1F">
        <w:rPr>
          <w:rFonts w:ascii="Palatino Linotype" w:hAnsi="Palatino Linotype" w:cs="Arial"/>
          <w:b/>
          <w:bCs/>
          <w:sz w:val="26"/>
          <w:szCs w:val="26"/>
        </w:rPr>
        <w:t>c</w:t>
      </w:r>
      <w:r w:rsidR="005903CA" w:rsidRPr="00F06F1F">
        <w:rPr>
          <w:rFonts w:ascii="Palatino Linotype" w:hAnsi="Palatino Linotype" w:cs="Arial"/>
          <w:b/>
          <w:bCs/>
          <w:sz w:val="26"/>
          <w:szCs w:val="26"/>
        </w:rPr>
        <w:t xml:space="preserve">) </w:t>
      </w:r>
      <w:bookmarkEnd w:id="7"/>
      <w:r w:rsidR="00924CBD" w:rsidRPr="00F06F1F">
        <w:rPr>
          <w:rFonts w:ascii="Palatino Linotype" w:eastAsia="Arial Unicode MS" w:hAnsi="Palatino Linotype" w:cs="Arial"/>
          <w:b/>
          <w:sz w:val="26"/>
          <w:szCs w:val="26"/>
        </w:rPr>
        <w:t>Manifestaciones del Recurrente.</w:t>
      </w:r>
    </w:p>
    <w:p w14:paraId="2698245C" w14:textId="112908AC" w:rsidR="00924CBD" w:rsidRPr="00F06F1F" w:rsidRDefault="00924CBD" w:rsidP="00A35EF2">
      <w:pPr>
        <w:spacing w:line="360" w:lineRule="auto"/>
        <w:jc w:val="both"/>
        <w:rPr>
          <w:rFonts w:ascii="Palatino Linotype" w:eastAsia="Arial Unicode MS" w:hAnsi="Palatino Linotype" w:cs="Arial"/>
          <w:bCs/>
        </w:rPr>
      </w:pPr>
      <w:r w:rsidRPr="00F06F1F">
        <w:rPr>
          <w:rFonts w:ascii="Palatino Linotype" w:eastAsia="Arial Unicode MS" w:hAnsi="Palatino Linotype" w:cs="Arial"/>
          <w:bCs/>
        </w:rPr>
        <w:t xml:space="preserve">De las constancias que obran en el expediente electrónico del Sistema de Acceso a la Información Mexiquense (SAIMEX), se advierte que </w:t>
      </w:r>
      <w:r w:rsidR="00E3381A" w:rsidRPr="00F06F1F">
        <w:rPr>
          <w:rFonts w:ascii="Palatino Linotype" w:eastAsia="Arial Unicode MS" w:hAnsi="Palatino Linotype" w:cs="Arial"/>
          <w:bCs/>
        </w:rPr>
        <w:t>la</w:t>
      </w:r>
      <w:r w:rsidRPr="00F06F1F">
        <w:rPr>
          <w:rFonts w:ascii="Palatino Linotype" w:eastAsia="Arial Unicode MS" w:hAnsi="Palatino Linotype" w:cs="Arial"/>
          <w:bCs/>
        </w:rPr>
        <w:t xml:space="preserve"> particular </w:t>
      </w:r>
      <w:r w:rsidR="00960882" w:rsidRPr="00F06F1F">
        <w:rPr>
          <w:rFonts w:ascii="Palatino Linotype" w:eastAsia="Arial Unicode MS" w:hAnsi="Palatino Linotype" w:cs="Arial"/>
          <w:bCs/>
        </w:rPr>
        <w:t xml:space="preserve">no </w:t>
      </w:r>
      <w:r w:rsidRPr="00F06F1F">
        <w:rPr>
          <w:rFonts w:ascii="Palatino Linotype" w:eastAsia="Arial Unicode MS" w:hAnsi="Palatino Linotype" w:cs="Arial"/>
          <w:bCs/>
        </w:rPr>
        <w:t>realizó sus manifestaciones conforme a derecho le correspondían</w:t>
      </w:r>
      <w:r w:rsidR="00960882" w:rsidRPr="00F06F1F">
        <w:rPr>
          <w:rFonts w:ascii="Palatino Linotype" w:eastAsia="Arial Unicode MS" w:hAnsi="Palatino Linotype" w:cs="Arial"/>
          <w:bCs/>
        </w:rPr>
        <w:t>.</w:t>
      </w:r>
    </w:p>
    <w:p w14:paraId="5B40A4DA" w14:textId="77777777" w:rsidR="00A624BE" w:rsidRPr="00F06F1F" w:rsidRDefault="00A624BE" w:rsidP="00A35EF2">
      <w:pPr>
        <w:tabs>
          <w:tab w:val="left" w:pos="709"/>
        </w:tabs>
        <w:spacing w:line="360" w:lineRule="auto"/>
        <w:jc w:val="both"/>
        <w:rPr>
          <w:rFonts w:ascii="Palatino Linotype" w:hAnsi="Palatino Linotype" w:cs="Arial"/>
        </w:rPr>
      </w:pPr>
    </w:p>
    <w:p w14:paraId="12F9E230" w14:textId="77777777" w:rsidR="00E33283" w:rsidRPr="00F06F1F" w:rsidRDefault="009F4CE0" w:rsidP="00A35EF2">
      <w:pPr>
        <w:spacing w:line="360" w:lineRule="auto"/>
        <w:jc w:val="both"/>
        <w:rPr>
          <w:rFonts w:ascii="Palatino Linotype" w:hAnsi="Palatino Linotype" w:cs="Arial"/>
          <w:b/>
          <w:sz w:val="26"/>
          <w:szCs w:val="26"/>
        </w:rPr>
      </w:pPr>
      <w:r w:rsidRPr="00F06F1F">
        <w:rPr>
          <w:rFonts w:ascii="Palatino Linotype" w:hAnsi="Palatino Linotype"/>
          <w:b/>
          <w:color w:val="000000" w:themeColor="text1"/>
          <w:sz w:val="26"/>
          <w:szCs w:val="26"/>
        </w:rPr>
        <w:t>d</w:t>
      </w:r>
      <w:r w:rsidR="005903CA" w:rsidRPr="00F06F1F">
        <w:rPr>
          <w:rFonts w:ascii="Palatino Linotype" w:hAnsi="Palatino Linotype"/>
          <w:b/>
          <w:color w:val="000000" w:themeColor="text1"/>
          <w:sz w:val="26"/>
          <w:szCs w:val="26"/>
        </w:rPr>
        <w:t>)</w:t>
      </w:r>
      <w:r w:rsidR="001E6DEF" w:rsidRPr="00F06F1F">
        <w:rPr>
          <w:rFonts w:ascii="Palatino Linotype" w:hAnsi="Palatino Linotype" w:cs="Arial"/>
          <w:b/>
          <w:bCs/>
          <w:sz w:val="26"/>
          <w:szCs w:val="26"/>
        </w:rPr>
        <w:t xml:space="preserve"> </w:t>
      </w:r>
      <w:r w:rsidR="00E33283" w:rsidRPr="00F06F1F">
        <w:rPr>
          <w:rFonts w:ascii="Palatino Linotype" w:hAnsi="Palatino Linotype" w:cs="Arial"/>
          <w:b/>
          <w:sz w:val="26"/>
          <w:szCs w:val="26"/>
        </w:rPr>
        <w:t>De ampliación plazo para resolver</w:t>
      </w:r>
    </w:p>
    <w:p w14:paraId="176707E8" w14:textId="04205906" w:rsidR="00E33283" w:rsidRPr="00F06F1F" w:rsidRDefault="00E33283" w:rsidP="00A35EF2">
      <w:pPr>
        <w:spacing w:line="360" w:lineRule="auto"/>
        <w:jc w:val="both"/>
        <w:rPr>
          <w:rFonts w:ascii="Palatino Linotype" w:hAnsi="Palatino Linotype" w:cs="Arial"/>
          <w:color w:val="000000"/>
          <w:lang w:eastAsia="es-MX"/>
        </w:rPr>
      </w:pPr>
      <w:r w:rsidRPr="00F06F1F">
        <w:rPr>
          <w:rFonts w:ascii="Palatino Linotype" w:hAnsi="Palatino Linotype" w:cs="Arial"/>
          <w:color w:val="000000"/>
          <w:lang w:eastAsia="es-MX"/>
        </w:rPr>
        <w:t xml:space="preserve">El </w:t>
      </w:r>
      <w:r w:rsidR="00BC089C" w:rsidRPr="00F06F1F">
        <w:rPr>
          <w:rFonts w:ascii="Palatino Linotype" w:hAnsi="Palatino Linotype" w:cs="Arial"/>
          <w:b/>
        </w:rPr>
        <w:t>quince de septiembre</w:t>
      </w:r>
      <w:r w:rsidR="00064A1D" w:rsidRPr="00F06F1F">
        <w:rPr>
          <w:rFonts w:ascii="Palatino Linotype" w:hAnsi="Palatino Linotype" w:cs="Arial"/>
          <w:b/>
        </w:rPr>
        <w:t xml:space="preserve"> </w:t>
      </w:r>
      <w:r w:rsidRPr="00F06F1F">
        <w:rPr>
          <w:rFonts w:ascii="Palatino Linotype" w:hAnsi="Palatino Linotype" w:cs="Arial"/>
          <w:b/>
          <w:color w:val="000000"/>
          <w:lang w:eastAsia="es-MX"/>
        </w:rPr>
        <w:t>de dos mil veintidós</w:t>
      </w:r>
      <w:r w:rsidRPr="00F06F1F">
        <w:rPr>
          <w:rFonts w:ascii="Palatino Linotype" w:hAnsi="Palatino Linotype" w:cs="Arial"/>
          <w:color w:val="000000"/>
          <w:lang w:eastAsia="es-MX"/>
        </w:rPr>
        <w:t xml:space="preserve">, se notificó a las partes el Acuerdo de ampliación del plazo para resolver </w:t>
      </w:r>
      <w:r w:rsidRPr="00F06F1F">
        <w:rPr>
          <w:rFonts w:ascii="Palatino Linotype" w:hAnsi="Palatino Linotype" w:cs="Arial"/>
          <w:color w:val="000000"/>
          <w:lang w:val="es-419" w:eastAsia="es-MX"/>
        </w:rPr>
        <w:t>los</w:t>
      </w:r>
      <w:r w:rsidRPr="00F06F1F">
        <w:rPr>
          <w:rFonts w:ascii="Palatino Linotype" w:hAnsi="Palatino Linotype" w:cs="Arial"/>
          <w:color w:val="000000"/>
          <w:lang w:eastAsia="es-MX"/>
        </w:rPr>
        <w:t xml:space="preserve"> Recursos de Revisión </w:t>
      </w:r>
      <w:r w:rsidRPr="00F06F1F">
        <w:rPr>
          <w:rFonts w:ascii="Palatino Linotype" w:hAnsi="Palatino Linotype" w:cs="Arial"/>
          <w:color w:val="000000"/>
          <w:lang w:val="es-419" w:eastAsia="es-MX"/>
        </w:rPr>
        <w:t>en estudio</w:t>
      </w:r>
      <w:r w:rsidRPr="00F06F1F">
        <w:rPr>
          <w:rFonts w:ascii="Palatino Linotype" w:hAnsi="Palatino Linotype" w:cs="Arial"/>
          <w:color w:val="000000"/>
          <w:lang w:eastAsia="es-MX"/>
        </w:rPr>
        <w:t xml:space="preserve">, por un periodo de hasta quince días hábiles, de conformidad con el artículo 181, tercer párrafo de la </w:t>
      </w:r>
      <w:r w:rsidRPr="00F06F1F">
        <w:rPr>
          <w:rFonts w:ascii="Palatino Linotype" w:hAnsi="Palatino Linotype" w:cs="Arial"/>
          <w:color w:val="000000"/>
          <w:lang w:eastAsia="es-MX"/>
        </w:rPr>
        <w:lastRenderedPageBreak/>
        <w:t>Ley de Transparencia y Acceso a la Información Pública del Estado de México y Municipios.</w:t>
      </w:r>
    </w:p>
    <w:p w14:paraId="67E46A0B" w14:textId="77777777" w:rsidR="00E33283" w:rsidRPr="00F06F1F" w:rsidRDefault="00E33283" w:rsidP="00A35EF2">
      <w:pPr>
        <w:spacing w:line="360" w:lineRule="auto"/>
        <w:jc w:val="both"/>
        <w:rPr>
          <w:rFonts w:ascii="Palatino Linotype" w:hAnsi="Palatino Linotype" w:cs="Arial"/>
          <w:color w:val="000000"/>
          <w:lang w:eastAsia="es-MX"/>
        </w:rPr>
      </w:pPr>
    </w:p>
    <w:p w14:paraId="22680058" w14:textId="167DA818" w:rsidR="00E33283" w:rsidRPr="00F06F1F" w:rsidRDefault="00E33283" w:rsidP="00A35EF2">
      <w:pPr>
        <w:spacing w:line="360" w:lineRule="auto"/>
        <w:jc w:val="both"/>
        <w:rPr>
          <w:rFonts w:ascii="Palatino Linotype" w:eastAsia="Palatino Linotype" w:hAnsi="Palatino Linotype" w:cs="Palatino Linotype"/>
        </w:rPr>
      </w:pPr>
      <w:bookmarkStart w:id="8" w:name="_Hlk107462975"/>
      <w:r w:rsidRPr="00F06F1F">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E20504" w14:textId="77777777" w:rsidR="00E33283" w:rsidRPr="00F06F1F" w:rsidRDefault="00E33283" w:rsidP="00A35EF2">
      <w:pPr>
        <w:spacing w:line="360" w:lineRule="auto"/>
        <w:jc w:val="both"/>
        <w:rPr>
          <w:rFonts w:ascii="Palatino Linotype" w:eastAsia="Palatino Linotype" w:hAnsi="Palatino Linotype" w:cs="Palatino Linotype"/>
        </w:rPr>
      </w:pPr>
    </w:p>
    <w:p w14:paraId="1BE72427" w14:textId="7559799A"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 xml:space="preserve">Por ello, es menester precisar </w:t>
      </w:r>
      <w:r w:rsidR="00096A99" w:rsidRPr="00F06F1F">
        <w:rPr>
          <w:rFonts w:ascii="Palatino Linotype" w:eastAsia="Palatino Linotype" w:hAnsi="Palatino Linotype" w:cs="Palatino Linotype"/>
        </w:rPr>
        <w:t>que,</w:t>
      </w:r>
      <w:r w:rsidRPr="00F06F1F">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629A67" w14:textId="77777777" w:rsidR="00E33283" w:rsidRPr="00F06F1F" w:rsidRDefault="00E33283" w:rsidP="00A35EF2">
      <w:pPr>
        <w:spacing w:line="360" w:lineRule="auto"/>
        <w:jc w:val="both"/>
        <w:rPr>
          <w:rFonts w:ascii="Palatino Linotype" w:eastAsia="Palatino Linotype" w:hAnsi="Palatino Linotype" w:cs="Palatino Linotype"/>
        </w:rPr>
      </w:pPr>
    </w:p>
    <w:p w14:paraId="1ACA17AB"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FAC214" w14:textId="77777777" w:rsidR="00E33283" w:rsidRPr="00F06F1F" w:rsidRDefault="00E33283" w:rsidP="00A35EF2">
      <w:pPr>
        <w:spacing w:line="360" w:lineRule="auto"/>
        <w:jc w:val="both"/>
        <w:rPr>
          <w:rFonts w:ascii="Palatino Linotype" w:eastAsia="Palatino Linotype" w:hAnsi="Palatino Linotype" w:cs="Palatino Linotype"/>
        </w:rPr>
      </w:pPr>
    </w:p>
    <w:p w14:paraId="0FF453A2"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392394" w14:textId="77777777" w:rsidR="00E33283" w:rsidRPr="00F06F1F" w:rsidRDefault="00E33283" w:rsidP="00A35EF2">
      <w:pPr>
        <w:spacing w:line="360" w:lineRule="auto"/>
        <w:jc w:val="both"/>
        <w:rPr>
          <w:rFonts w:ascii="Palatino Linotype" w:eastAsia="Palatino Linotype" w:hAnsi="Palatino Linotype" w:cs="Palatino Linotype"/>
        </w:rPr>
      </w:pPr>
    </w:p>
    <w:p w14:paraId="4A16A14F"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37248C" w14:textId="77777777" w:rsidR="00E33283" w:rsidRPr="00F06F1F" w:rsidRDefault="00E33283" w:rsidP="00A35EF2">
      <w:pPr>
        <w:spacing w:line="360" w:lineRule="auto"/>
        <w:jc w:val="both"/>
        <w:rPr>
          <w:rFonts w:ascii="Palatino Linotype" w:eastAsia="Palatino Linotype" w:hAnsi="Palatino Linotype" w:cs="Palatino Linotype"/>
        </w:rPr>
      </w:pPr>
    </w:p>
    <w:p w14:paraId="1B81E854"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61BA8D58"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b) Actividad Procesal del interesado: Acciones u omisiones del interesado.</w:t>
      </w:r>
    </w:p>
    <w:p w14:paraId="4CCD56F7"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c) Conducta de la Autoridad: Las Acciones u omisiones realizadas en el procedimiento. Así como si la autoridad actuó con la debida diligencia.</w:t>
      </w:r>
    </w:p>
    <w:p w14:paraId="7C8E0E14"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d) La afectación generada en la situación jurídica de la persona involucrada en el proceso: Violación a sus derechos humanos.</w:t>
      </w:r>
    </w:p>
    <w:p w14:paraId="70BF18FD" w14:textId="77777777" w:rsidR="00E33283" w:rsidRPr="00F06F1F" w:rsidRDefault="00E33283" w:rsidP="00A35EF2">
      <w:pPr>
        <w:spacing w:line="360" w:lineRule="auto"/>
        <w:jc w:val="both"/>
        <w:rPr>
          <w:rFonts w:ascii="Palatino Linotype" w:eastAsia="Palatino Linotype" w:hAnsi="Palatino Linotype" w:cs="Palatino Linotype"/>
        </w:rPr>
      </w:pPr>
    </w:p>
    <w:p w14:paraId="6E2E8856"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130C6" w14:textId="77777777" w:rsidR="00E33283" w:rsidRPr="00F06F1F" w:rsidRDefault="00E33283" w:rsidP="00A35EF2">
      <w:pPr>
        <w:spacing w:line="360" w:lineRule="auto"/>
        <w:jc w:val="both"/>
        <w:rPr>
          <w:rFonts w:ascii="Palatino Linotype" w:eastAsia="Palatino Linotype" w:hAnsi="Palatino Linotype" w:cs="Palatino Linotype"/>
        </w:rPr>
      </w:pPr>
    </w:p>
    <w:p w14:paraId="1C28D434"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61922D" w14:textId="77777777" w:rsidR="00E33283" w:rsidRPr="00F06F1F" w:rsidRDefault="00E33283" w:rsidP="00A35EF2">
      <w:pPr>
        <w:spacing w:line="360" w:lineRule="auto"/>
        <w:jc w:val="both"/>
        <w:rPr>
          <w:rFonts w:ascii="Palatino Linotype" w:eastAsia="Palatino Linotype" w:hAnsi="Palatino Linotype" w:cs="Palatino Linotype"/>
        </w:rPr>
      </w:pPr>
    </w:p>
    <w:p w14:paraId="6B31A688"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CE959B" w14:textId="77777777" w:rsidR="00E33283" w:rsidRPr="00F06F1F" w:rsidRDefault="00E33283" w:rsidP="00A35EF2">
      <w:pPr>
        <w:spacing w:line="360" w:lineRule="auto"/>
        <w:jc w:val="both"/>
        <w:rPr>
          <w:rFonts w:ascii="Palatino Linotype" w:eastAsia="Palatino Linotype" w:hAnsi="Palatino Linotype" w:cs="Palatino Linotype"/>
        </w:rPr>
      </w:pPr>
    </w:p>
    <w:p w14:paraId="124E5239"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1B5125F" w14:textId="77777777" w:rsidR="00E33283" w:rsidRPr="00F06F1F" w:rsidRDefault="00E33283" w:rsidP="00A35EF2">
      <w:pPr>
        <w:spacing w:line="360" w:lineRule="auto"/>
        <w:ind w:left="850" w:right="901"/>
        <w:jc w:val="both"/>
        <w:rPr>
          <w:rFonts w:ascii="Palatino Linotype" w:eastAsia="Palatino Linotype" w:hAnsi="Palatino Linotype" w:cs="Palatino Linotype"/>
        </w:rPr>
      </w:pPr>
    </w:p>
    <w:p w14:paraId="7A8EB328"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i/>
          <w:iCs/>
        </w:rPr>
        <w:lastRenderedPageBreak/>
        <w:t>“PLAZO RAZONABLE PARA RESOLVER. DIMENSIÓN Y EFECTOS DE ESTE CONCEPTO CUANDO SE ADUCE EXCESIVA CARGA DE TRABAJO.”</w:t>
      </w:r>
      <w:r w:rsidRPr="00F06F1F">
        <w:rPr>
          <w:rFonts w:ascii="Palatino Linotype" w:eastAsia="Palatino Linotype" w:hAnsi="Palatino Linotype" w:cs="Palatino Linotype"/>
        </w:rPr>
        <w:t xml:space="preserve"> consultable en el Seminario Judicial de la Federación y su gaceta, con el registro digital 2002351.</w:t>
      </w:r>
    </w:p>
    <w:p w14:paraId="4F7BEDE8" w14:textId="77777777" w:rsidR="00E33283" w:rsidRPr="00F06F1F" w:rsidRDefault="00E33283" w:rsidP="00A35EF2">
      <w:pPr>
        <w:spacing w:line="360" w:lineRule="auto"/>
        <w:jc w:val="both"/>
        <w:rPr>
          <w:rFonts w:ascii="Palatino Linotype" w:eastAsia="Palatino Linotype" w:hAnsi="Palatino Linotype" w:cs="Palatino Linotype"/>
        </w:rPr>
      </w:pPr>
    </w:p>
    <w:p w14:paraId="6062B82B"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i/>
          <w:iCs/>
        </w:rPr>
        <w:t>“PLAZO RAZONABLE PARA RESOLVER. CONCEPTO Y ELEMENTOS QUE LO INTEGRAN A LA LUZ DEL DERECHO INTERNACIONAL DE LOS DERECHOS HUMANOS.”,</w:t>
      </w:r>
      <w:r w:rsidRPr="00F06F1F">
        <w:rPr>
          <w:rFonts w:ascii="Palatino Linotype" w:eastAsia="Palatino Linotype" w:hAnsi="Palatino Linotype" w:cs="Palatino Linotype"/>
        </w:rPr>
        <w:t xml:space="preserve"> visible en el Seminario Judicial de la Federación y su gaceta, con el registro digital 2002350.</w:t>
      </w:r>
    </w:p>
    <w:p w14:paraId="4640301F" w14:textId="77777777" w:rsidR="00E33283" w:rsidRPr="00F06F1F" w:rsidRDefault="00E33283" w:rsidP="00A35EF2">
      <w:pPr>
        <w:spacing w:line="360" w:lineRule="auto"/>
        <w:jc w:val="both"/>
        <w:rPr>
          <w:rFonts w:ascii="Palatino Linotype" w:eastAsia="Palatino Linotype" w:hAnsi="Palatino Linotype" w:cs="Palatino Linotype"/>
        </w:rPr>
      </w:pPr>
    </w:p>
    <w:p w14:paraId="278301AF" w14:textId="77777777" w:rsidR="00E33283" w:rsidRPr="00F06F1F" w:rsidRDefault="00E33283"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3923F50" w14:textId="77777777" w:rsidR="00B24D23" w:rsidRPr="00F06F1F" w:rsidRDefault="00B24D23" w:rsidP="00A35EF2">
      <w:pPr>
        <w:spacing w:line="360" w:lineRule="auto"/>
        <w:jc w:val="both"/>
        <w:rPr>
          <w:rFonts w:ascii="Palatino Linotype" w:eastAsia="Palatino Linotype" w:hAnsi="Palatino Linotype" w:cs="Palatino Linotype"/>
        </w:rPr>
      </w:pPr>
    </w:p>
    <w:bookmarkEnd w:id="8"/>
    <w:p w14:paraId="50E9F099" w14:textId="77777777" w:rsidR="00E33283" w:rsidRPr="00F06F1F" w:rsidRDefault="00924CBD" w:rsidP="00A35EF2">
      <w:pPr>
        <w:pStyle w:val="Prrafodelista"/>
        <w:spacing w:line="360" w:lineRule="auto"/>
        <w:ind w:left="0"/>
        <w:jc w:val="both"/>
        <w:rPr>
          <w:rFonts w:ascii="Palatino Linotype" w:hAnsi="Palatino Linotype" w:cs="Arial"/>
          <w:b/>
          <w:bCs/>
          <w:sz w:val="26"/>
          <w:szCs w:val="26"/>
        </w:rPr>
      </w:pPr>
      <w:r w:rsidRPr="00F06F1F">
        <w:rPr>
          <w:rFonts w:ascii="Palatino Linotype" w:hAnsi="Palatino Linotype" w:cs="Arial"/>
          <w:b/>
          <w:sz w:val="26"/>
          <w:szCs w:val="26"/>
        </w:rPr>
        <w:t xml:space="preserve">e) </w:t>
      </w:r>
      <w:r w:rsidR="00E33283" w:rsidRPr="00F06F1F">
        <w:rPr>
          <w:rFonts w:ascii="Palatino Linotype" w:hAnsi="Palatino Linotype" w:cs="Arial"/>
          <w:b/>
          <w:bCs/>
          <w:sz w:val="26"/>
          <w:szCs w:val="26"/>
        </w:rPr>
        <w:t>Cierre de Instrucción</w:t>
      </w:r>
    </w:p>
    <w:p w14:paraId="39C009B4" w14:textId="1C412264" w:rsidR="00E33283" w:rsidRPr="00F06F1F" w:rsidRDefault="00E33283" w:rsidP="00A35EF2">
      <w:pPr>
        <w:tabs>
          <w:tab w:val="left" w:pos="709"/>
        </w:tabs>
        <w:spacing w:line="360" w:lineRule="auto"/>
        <w:jc w:val="both"/>
        <w:rPr>
          <w:rFonts w:ascii="Palatino Linotype" w:hAnsi="Palatino Linotype"/>
          <w:color w:val="000000" w:themeColor="text1"/>
        </w:rPr>
      </w:pPr>
      <w:r w:rsidRPr="00F06F1F">
        <w:rPr>
          <w:rFonts w:ascii="Palatino Linotype" w:hAnsi="Palatino Linotype" w:cs="Arial"/>
        </w:rPr>
        <w:t>Una vez analizado el estado procesal que guarda el expediente, en fecha</w:t>
      </w:r>
      <w:bookmarkStart w:id="9" w:name="_Hlk104892386"/>
      <w:r w:rsidR="00322F06" w:rsidRPr="00F06F1F">
        <w:rPr>
          <w:rFonts w:ascii="Palatino Linotype" w:hAnsi="Palatino Linotype" w:cs="Arial"/>
        </w:rPr>
        <w:t xml:space="preserve"> </w:t>
      </w:r>
      <w:r w:rsidR="00FA57C1" w:rsidRPr="00F06F1F">
        <w:rPr>
          <w:rFonts w:ascii="Palatino Linotype" w:hAnsi="Palatino Linotype" w:cs="Arial"/>
          <w:b/>
        </w:rPr>
        <w:t xml:space="preserve">veintinueve de noviembre </w:t>
      </w:r>
      <w:r w:rsidRPr="00F06F1F">
        <w:rPr>
          <w:rFonts w:ascii="Palatino Linotype" w:hAnsi="Palatino Linotype" w:cs="Arial"/>
          <w:b/>
        </w:rPr>
        <w:t>de d</w:t>
      </w:r>
      <w:bookmarkEnd w:id="9"/>
      <w:r w:rsidRPr="00F06F1F">
        <w:rPr>
          <w:rFonts w:ascii="Palatino Linotype" w:hAnsi="Palatino Linotype" w:cs="Arial"/>
          <w:b/>
        </w:rPr>
        <w:t>os mil veintidós,</w:t>
      </w:r>
      <w:r w:rsidRPr="00F06F1F">
        <w:rPr>
          <w:rFonts w:ascii="Palatino Linotype" w:hAnsi="Palatino Linotype" w:cs="Arial"/>
        </w:rPr>
        <w:t xml:space="preserve"> la </w:t>
      </w:r>
      <w:r w:rsidRPr="00F06F1F">
        <w:rPr>
          <w:rFonts w:ascii="Palatino Linotype" w:hAnsi="Palatino Linotype" w:cs="Arial"/>
          <w:b/>
          <w:bCs/>
        </w:rPr>
        <w:t xml:space="preserve">Comisionada </w:t>
      </w:r>
      <w:r w:rsidRPr="00F06F1F">
        <w:rPr>
          <w:rFonts w:ascii="Palatino Linotype" w:hAnsi="Palatino Linotype"/>
          <w:b/>
          <w:color w:val="000000" w:themeColor="text1"/>
        </w:rPr>
        <w:t xml:space="preserve">Sharon Cristina Morales Martínez </w:t>
      </w:r>
      <w:r w:rsidRPr="00F06F1F">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F06F1F">
        <w:rPr>
          <w:rFonts w:ascii="Palatino Linotype" w:hAnsi="Palatino Linotype"/>
          <w:color w:val="000000" w:themeColor="text1"/>
        </w:rPr>
        <w:t>.</w:t>
      </w:r>
    </w:p>
    <w:p w14:paraId="7BED091B" w14:textId="77777777" w:rsidR="00A624BE" w:rsidRPr="00F06F1F" w:rsidRDefault="00A624BE" w:rsidP="00A35EF2">
      <w:pPr>
        <w:pStyle w:val="Prrafodelista"/>
        <w:ind w:left="0"/>
        <w:contextualSpacing/>
        <w:jc w:val="both"/>
        <w:rPr>
          <w:rFonts w:ascii="Palatino Linotype" w:hAnsi="Palatino Linotype"/>
          <w:color w:val="000000" w:themeColor="text1"/>
        </w:rPr>
      </w:pPr>
    </w:p>
    <w:p w14:paraId="0A4AC0BA" w14:textId="77777777" w:rsidR="00B24D23" w:rsidRPr="00F06F1F" w:rsidRDefault="00B24D23" w:rsidP="00A35EF2">
      <w:pPr>
        <w:jc w:val="center"/>
        <w:rPr>
          <w:rFonts w:ascii="Palatino Linotype" w:hAnsi="Palatino Linotype" w:cs="Arial"/>
          <w:b/>
          <w:bCs/>
          <w:spacing w:val="60"/>
          <w:sz w:val="28"/>
        </w:rPr>
      </w:pPr>
    </w:p>
    <w:p w14:paraId="0A17408E" w14:textId="5D1BF497" w:rsidR="005A070A" w:rsidRPr="00F06F1F" w:rsidRDefault="00200BFC" w:rsidP="00A35EF2">
      <w:pPr>
        <w:jc w:val="center"/>
        <w:rPr>
          <w:rFonts w:ascii="Palatino Linotype" w:hAnsi="Palatino Linotype" w:cs="Arial"/>
          <w:b/>
          <w:bCs/>
          <w:spacing w:val="60"/>
          <w:sz w:val="28"/>
        </w:rPr>
      </w:pPr>
      <w:r w:rsidRPr="00F06F1F">
        <w:rPr>
          <w:rFonts w:ascii="Palatino Linotype" w:hAnsi="Palatino Linotype" w:cs="Arial"/>
          <w:b/>
          <w:bCs/>
          <w:spacing w:val="60"/>
          <w:sz w:val="28"/>
        </w:rPr>
        <w:t>CONSIDERANDO</w:t>
      </w:r>
    </w:p>
    <w:p w14:paraId="6E5E76A3" w14:textId="77777777" w:rsidR="007366EE" w:rsidRPr="00F06F1F" w:rsidRDefault="007366EE" w:rsidP="00A35EF2">
      <w:pPr>
        <w:rPr>
          <w:rFonts w:ascii="Palatino Linotype" w:hAnsi="Palatino Linotype" w:cs="Arial"/>
          <w:b/>
          <w:bCs/>
          <w:spacing w:val="60"/>
          <w:sz w:val="28"/>
        </w:rPr>
      </w:pPr>
    </w:p>
    <w:p w14:paraId="7EF62753" w14:textId="77777777" w:rsidR="007366EE" w:rsidRPr="00F06F1F" w:rsidRDefault="00CC0BEF" w:rsidP="00A35EF2">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06F1F">
        <w:rPr>
          <w:rFonts w:ascii="Palatino Linotype" w:hAnsi="Palatino Linotype"/>
          <w:b/>
        </w:rPr>
        <w:t>Competencia</w:t>
      </w:r>
      <w:r w:rsidRPr="00F06F1F">
        <w:rPr>
          <w:rFonts w:ascii="Palatino Linotype" w:hAnsi="Palatino Linotype"/>
        </w:rPr>
        <w:t>.</w:t>
      </w:r>
      <w:r w:rsidRPr="00F06F1F">
        <w:rPr>
          <w:rFonts w:ascii="Palatino Linotype" w:hAnsi="Palatino Linotype"/>
          <w:b/>
        </w:rPr>
        <w:t xml:space="preserve"> </w:t>
      </w:r>
    </w:p>
    <w:p w14:paraId="008AA968" w14:textId="5B7DE4F9" w:rsidR="007B17B7" w:rsidRPr="00F06F1F" w:rsidRDefault="00CC0BEF" w:rsidP="00A35EF2">
      <w:pPr>
        <w:widowControl w:val="0"/>
        <w:tabs>
          <w:tab w:val="left" w:pos="1701"/>
        </w:tabs>
        <w:autoSpaceDE w:val="0"/>
        <w:autoSpaceDN w:val="0"/>
        <w:adjustRightInd w:val="0"/>
        <w:spacing w:line="360" w:lineRule="auto"/>
        <w:jc w:val="both"/>
        <w:rPr>
          <w:rFonts w:ascii="Palatino Linotype" w:hAnsi="Palatino Linotype" w:cs="Arial"/>
        </w:rPr>
      </w:pPr>
      <w:r w:rsidRPr="00F06F1F">
        <w:rPr>
          <w:rFonts w:ascii="Palatino Linotype" w:hAnsi="Palatino Linotype"/>
        </w:rPr>
        <w:lastRenderedPageBreak/>
        <w:t xml:space="preserve">Este Instituto de Transparencia, Acceso a la </w:t>
      </w:r>
      <w:r w:rsidR="00327647" w:rsidRPr="00F06F1F">
        <w:rPr>
          <w:rFonts w:ascii="Palatino Linotype" w:hAnsi="Palatino Linotype"/>
        </w:rPr>
        <w:t>Información Pública</w:t>
      </w:r>
      <w:r w:rsidRPr="00F06F1F">
        <w:rPr>
          <w:rFonts w:ascii="Palatino Linotype" w:hAnsi="Palatino Linotype"/>
        </w:rPr>
        <w:t xml:space="preserve"> y Protección de Datos Personales del Estado de México y Municipios, es competente para conocer y resolver el presente </w:t>
      </w:r>
      <w:r w:rsidR="00D77693" w:rsidRPr="00F06F1F">
        <w:rPr>
          <w:rFonts w:ascii="Palatino Linotype" w:hAnsi="Palatino Linotype"/>
        </w:rPr>
        <w:t>Recurso de Revisión</w:t>
      </w:r>
      <w:r w:rsidRPr="00F06F1F">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F06F1F">
        <w:rPr>
          <w:rFonts w:ascii="Palatino Linotype" w:eastAsia="Calibri" w:hAnsi="Palatino Linotype" w:cs="Arial"/>
          <w:lang w:val="es-ES_tradnl"/>
        </w:rPr>
        <w:t>trigésimo, trigésimo primero y trigésimo segundo</w:t>
      </w:r>
      <w:bookmarkEnd w:id="10"/>
      <w:r w:rsidRPr="00F06F1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F06F1F">
        <w:rPr>
          <w:rFonts w:ascii="Palatino Linotype" w:hAnsi="Palatino Linotype"/>
        </w:rPr>
        <w:t>Información Pública</w:t>
      </w:r>
      <w:r w:rsidRPr="00F06F1F">
        <w:rPr>
          <w:rFonts w:ascii="Palatino Linotype" w:hAnsi="Palatino Linotype"/>
        </w:rPr>
        <w:t xml:space="preserve"> del Estado de México y Municipios</w:t>
      </w:r>
      <w:r w:rsidRPr="00F06F1F">
        <w:rPr>
          <w:rFonts w:ascii="Palatino Linotype" w:hAnsi="Palatino Linotype" w:cs="Arial"/>
        </w:rPr>
        <w:t xml:space="preserve">; y 9, fracciones I y XXIV y 11 del Reglamento Interior del Instituto de Transparencia, Acceso a la </w:t>
      </w:r>
      <w:r w:rsidR="00327647" w:rsidRPr="00F06F1F">
        <w:rPr>
          <w:rFonts w:ascii="Palatino Linotype" w:hAnsi="Palatino Linotype" w:cs="Arial"/>
        </w:rPr>
        <w:t>Información Pública</w:t>
      </w:r>
      <w:r w:rsidRPr="00F06F1F">
        <w:rPr>
          <w:rFonts w:ascii="Palatino Linotype" w:hAnsi="Palatino Linotype" w:cs="Arial"/>
        </w:rPr>
        <w:t xml:space="preserve"> y Protección de Datos Personales del Estado de México y Municipios.</w:t>
      </w:r>
    </w:p>
    <w:p w14:paraId="13D47CBB" w14:textId="77777777" w:rsidR="00D82103" w:rsidRPr="00F06F1F" w:rsidRDefault="00D82103" w:rsidP="00A35EF2">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F06F1F" w:rsidRDefault="00200BFC" w:rsidP="00A35EF2">
      <w:pPr>
        <w:spacing w:line="360" w:lineRule="auto"/>
        <w:jc w:val="both"/>
        <w:rPr>
          <w:rFonts w:ascii="Palatino Linotype" w:hAnsi="Palatino Linotype" w:cs="Arial"/>
          <w:b/>
        </w:rPr>
      </w:pPr>
      <w:r w:rsidRPr="00F06F1F">
        <w:rPr>
          <w:rFonts w:ascii="Palatino Linotype" w:hAnsi="Palatino Linotype" w:cs="Arial"/>
          <w:b/>
          <w:sz w:val="28"/>
        </w:rPr>
        <w:t>SEGUNDO</w:t>
      </w:r>
      <w:r w:rsidRPr="00F06F1F">
        <w:rPr>
          <w:rFonts w:ascii="Palatino Linotype" w:hAnsi="Palatino Linotype" w:cs="Arial"/>
          <w:b/>
        </w:rPr>
        <w:t xml:space="preserve">. Interés. </w:t>
      </w:r>
    </w:p>
    <w:p w14:paraId="0AB0B98C" w14:textId="43FFED1F" w:rsidR="00327647" w:rsidRPr="00F06F1F" w:rsidRDefault="00200BFC" w:rsidP="00A35EF2">
      <w:pPr>
        <w:spacing w:line="360" w:lineRule="auto"/>
        <w:jc w:val="both"/>
        <w:rPr>
          <w:rFonts w:ascii="Palatino Linotype" w:eastAsia="Calibri" w:hAnsi="Palatino Linotype" w:cs="Arial"/>
          <w:lang w:eastAsia="en-US"/>
        </w:rPr>
      </w:pPr>
      <w:r w:rsidRPr="00F06F1F">
        <w:rPr>
          <w:rFonts w:ascii="Palatino Linotype" w:hAnsi="Palatino Linotype" w:cs="Arial"/>
          <w:bCs/>
        </w:rPr>
        <w:t xml:space="preserve">El </w:t>
      </w:r>
      <w:r w:rsidR="00D77693" w:rsidRPr="00F06F1F">
        <w:rPr>
          <w:rFonts w:ascii="Palatino Linotype" w:hAnsi="Palatino Linotype" w:cs="Arial"/>
          <w:bCs/>
        </w:rPr>
        <w:t>Recurso de Revisión</w:t>
      </w:r>
      <w:r w:rsidRPr="00F06F1F">
        <w:rPr>
          <w:rFonts w:ascii="Palatino Linotype" w:hAnsi="Palatino Linotype" w:cs="Arial"/>
          <w:bCs/>
        </w:rPr>
        <w:t xml:space="preserve"> fue interpuesto por parte legítima, en atención a que se presentó por </w:t>
      </w:r>
      <w:r w:rsidR="00097DBE">
        <w:rPr>
          <w:rFonts w:ascii="Palatino Linotype" w:hAnsi="Palatino Linotype" w:cs="Arial"/>
          <w:b/>
          <w:bCs/>
        </w:rPr>
        <w:t>EL</w:t>
      </w:r>
      <w:r w:rsidRPr="00F06F1F">
        <w:rPr>
          <w:rFonts w:ascii="Palatino Linotype" w:hAnsi="Palatino Linotype" w:cs="Arial"/>
          <w:b/>
          <w:bCs/>
        </w:rPr>
        <w:t xml:space="preserve"> RECURRENTE,</w:t>
      </w:r>
      <w:r w:rsidRPr="00F06F1F">
        <w:rPr>
          <w:rFonts w:ascii="Palatino Linotype" w:hAnsi="Palatino Linotype" w:cs="Arial"/>
          <w:bCs/>
        </w:rPr>
        <w:t xml:space="preserve"> quien es la misma persona que formuló la solicitud de acceso a la </w:t>
      </w:r>
      <w:r w:rsidR="00327647" w:rsidRPr="00F06F1F">
        <w:rPr>
          <w:rFonts w:ascii="Palatino Linotype" w:hAnsi="Palatino Linotype" w:cs="Arial"/>
          <w:bCs/>
        </w:rPr>
        <w:t>Información Pública</w:t>
      </w:r>
      <w:r w:rsidRPr="00F06F1F">
        <w:rPr>
          <w:rFonts w:ascii="Palatino Linotype" w:hAnsi="Palatino Linotype" w:cs="Arial"/>
          <w:bCs/>
        </w:rPr>
        <w:t xml:space="preserve"> al </w:t>
      </w:r>
      <w:r w:rsidRPr="00F06F1F">
        <w:rPr>
          <w:rFonts w:ascii="Palatino Linotype" w:hAnsi="Palatino Linotype" w:cs="Arial"/>
          <w:b/>
          <w:bCs/>
        </w:rPr>
        <w:t>SUJETO OBLIGADO</w:t>
      </w:r>
      <w:r w:rsidR="008814C5" w:rsidRPr="00F06F1F">
        <w:rPr>
          <w:rFonts w:ascii="Palatino Linotype" w:hAnsi="Palatino Linotype" w:cs="Arial"/>
          <w:b/>
          <w:bCs/>
        </w:rPr>
        <w:t xml:space="preserve">, </w:t>
      </w:r>
      <w:r w:rsidR="008814C5" w:rsidRPr="00F06F1F">
        <w:rPr>
          <w:rFonts w:ascii="Palatino Linotype" w:hAnsi="Palatino Linotype" w:cs="Arial"/>
        </w:rPr>
        <w:t>en razón de que las claves de acceso</w:t>
      </w:r>
      <w:r w:rsidR="008814C5" w:rsidRPr="00F06F1F">
        <w:rPr>
          <w:rFonts w:ascii="Palatino Linotype" w:hAnsi="Palatino Linotype" w:cs="Arial"/>
          <w:b/>
          <w:bCs/>
        </w:rPr>
        <w:t xml:space="preserve"> </w:t>
      </w:r>
      <w:r w:rsidR="008814C5" w:rsidRPr="00F06F1F">
        <w:rPr>
          <w:rFonts w:ascii="Palatino Linotype" w:hAnsi="Palatino Linotype" w:cs="Arial"/>
        </w:rPr>
        <w:t>al</w:t>
      </w:r>
      <w:r w:rsidR="008814C5" w:rsidRPr="00F06F1F">
        <w:rPr>
          <w:rFonts w:ascii="Palatino Linotype" w:hAnsi="Palatino Linotype" w:cs="Arial"/>
          <w:b/>
          <w:bCs/>
        </w:rPr>
        <w:t xml:space="preserve"> </w:t>
      </w:r>
      <w:r w:rsidR="008814C5" w:rsidRPr="00F06F1F">
        <w:rPr>
          <w:rFonts w:ascii="Palatino Linotype" w:eastAsia="Calibri" w:hAnsi="Palatino Linotype" w:cs="Arial"/>
          <w:lang w:eastAsia="en-US"/>
        </w:rPr>
        <w:t>Sistema de Acce</w:t>
      </w:r>
      <w:r w:rsidR="007B17B7" w:rsidRPr="00F06F1F">
        <w:rPr>
          <w:rFonts w:ascii="Palatino Linotype" w:eastAsia="Calibri" w:hAnsi="Palatino Linotype" w:cs="Arial"/>
          <w:lang w:eastAsia="en-US"/>
        </w:rPr>
        <w:t xml:space="preserve">so a la Información Mexiquense </w:t>
      </w:r>
      <w:r w:rsidR="008814C5" w:rsidRPr="00F06F1F">
        <w:rPr>
          <w:rFonts w:ascii="Palatino Linotype" w:eastAsia="Calibri" w:hAnsi="Palatino Linotype" w:cs="Arial"/>
          <w:b/>
          <w:bCs/>
          <w:lang w:eastAsia="en-US"/>
        </w:rPr>
        <w:t>SAIMEX</w:t>
      </w:r>
      <w:r w:rsidR="000000E7" w:rsidRPr="00F06F1F">
        <w:rPr>
          <w:rFonts w:ascii="Palatino Linotype" w:eastAsia="Calibri" w:hAnsi="Palatino Linotype" w:cs="Arial"/>
          <w:lang w:eastAsia="en-US"/>
        </w:rPr>
        <w:t xml:space="preserve"> son personales e irrepetibles a lo cual se tiene certeza que se trata de</w:t>
      </w:r>
      <w:r w:rsidR="00E3381A" w:rsidRPr="00F06F1F">
        <w:rPr>
          <w:rFonts w:ascii="Palatino Linotype" w:eastAsia="Calibri" w:hAnsi="Palatino Linotype" w:cs="Arial"/>
          <w:lang w:eastAsia="en-US"/>
        </w:rPr>
        <w:t xml:space="preserve"> </w:t>
      </w:r>
      <w:r w:rsidR="00F3691E" w:rsidRPr="00F06F1F">
        <w:rPr>
          <w:rFonts w:ascii="Palatino Linotype" w:eastAsia="Calibri" w:hAnsi="Palatino Linotype" w:cs="Arial"/>
          <w:lang w:eastAsia="en-US"/>
        </w:rPr>
        <w:t>l</w:t>
      </w:r>
      <w:r w:rsidR="00E3381A" w:rsidRPr="00F06F1F">
        <w:rPr>
          <w:rFonts w:ascii="Palatino Linotype" w:eastAsia="Calibri" w:hAnsi="Palatino Linotype" w:cs="Arial"/>
          <w:lang w:eastAsia="en-US"/>
        </w:rPr>
        <w:t>a</w:t>
      </w:r>
      <w:r w:rsidR="00F3691E" w:rsidRPr="00F06F1F">
        <w:rPr>
          <w:rFonts w:ascii="Palatino Linotype" w:eastAsia="Calibri" w:hAnsi="Palatino Linotype" w:cs="Arial"/>
          <w:lang w:eastAsia="en-US"/>
        </w:rPr>
        <w:t xml:space="preserve"> mism</w:t>
      </w:r>
      <w:r w:rsidR="00E3381A" w:rsidRPr="00F06F1F">
        <w:rPr>
          <w:rFonts w:ascii="Palatino Linotype" w:eastAsia="Calibri" w:hAnsi="Palatino Linotype" w:cs="Arial"/>
          <w:lang w:eastAsia="en-US"/>
        </w:rPr>
        <w:t>a</w:t>
      </w:r>
      <w:r w:rsidR="00F3691E" w:rsidRPr="00F06F1F">
        <w:rPr>
          <w:rFonts w:ascii="Palatino Linotype" w:eastAsia="Calibri" w:hAnsi="Palatino Linotype" w:cs="Arial"/>
          <w:lang w:eastAsia="en-US"/>
        </w:rPr>
        <w:t xml:space="preserve"> particular.</w:t>
      </w:r>
    </w:p>
    <w:p w14:paraId="13342816" w14:textId="77777777" w:rsidR="002E4CEF" w:rsidRPr="00F06F1F" w:rsidRDefault="002E4CEF" w:rsidP="00A35EF2">
      <w:pPr>
        <w:spacing w:line="360" w:lineRule="auto"/>
        <w:jc w:val="both"/>
        <w:rPr>
          <w:rFonts w:ascii="Palatino Linotype" w:eastAsia="Calibri" w:hAnsi="Palatino Linotype" w:cs="Arial"/>
          <w:lang w:eastAsia="en-US"/>
        </w:rPr>
      </w:pPr>
    </w:p>
    <w:p w14:paraId="375B2909" w14:textId="77777777" w:rsidR="007366EE" w:rsidRPr="00F06F1F" w:rsidRDefault="00200BFC" w:rsidP="00A35EF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06F1F">
        <w:rPr>
          <w:rFonts w:ascii="Palatino Linotype" w:hAnsi="Palatino Linotype" w:cs="Arial"/>
          <w:b/>
          <w:sz w:val="28"/>
        </w:rPr>
        <w:t>TERCERO</w:t>
      </w:r>
      <w:r w:rsidRPr="00F06F1F">
        <w:rPr>
          <w:rFonts w:ascii="Palatino Linotype" w:hAnsi="Palatino Linotype" w:cs="Arial"/>
          <w:b/>
        </w:rPr>
        <w:t xml:space="preserve">. </w:t>
      </w:r>
      <w:r w:rsidRPr="00F06F1F">
        <w:rPr>
          <w:rFonts w:ascii="Palatino Linotype" w:hAnsi="Palatino Linotype" w:cs="Arial"/>
          <w:b/>
          <w:lang w:val="es-ES"/>
        </w:rPr>
        <w:t>Oportunidad</w:t>
      </w:r>
      <w:r w:rsidR="00FD561B" w:rsidRPr="00F06F1F">
        <w:rPr>
          <w:rFonts w:ascii="Palatino Linotype" w:hAnsi="Palatino Linotype" w:cs="Arial"/>
        </w:rPr>
        <w:t xml:space="preserve">. </w:t>
      </w:r>
    </w:p>
    <w:p w14:paraId="2593DD71" w14:textId="34D93078" w:rsidR="00686059" w:rsidRPr="00F06F1F" w:rsidRDefault="00686059" w:rsidP="00A35EF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06F1F">
        <w:rPr>
          <w:rFonts w:ascii="Palatino Linotype" w:hAnsi="Palatino Linotype" w:cs="Arial"/>
        </w:rPr>
        <w:t xml:space="preserve">El Recurso de Revisión fue interpuesto dentro del plazo de quince días hábiles, contados a partir del día siguiente al que </w:t>
      </w:r>
      <w:r w:rsidR="00097DBE">
        <w:rPr>
          <w:rFonts w:ascii="Palatino Linotype" w:hAnsi="Palatino Linotype" w:cs="Arial"/>
          <w:b/>
        </w:rPr>
        <w:t>EL</w:t>
      </w:r>
      <w:r w:rsidRPr="00F06F1F">
        <w:rPr>
          <w:rFonts w:ascii="Palatino Linotype" w:hAnsi="Palatino Linotype" w:cs="Arial"/>
          <w:b/>
        </w:rPr>
        <w:t xml:space="preserve"> RECURRENTE </w:t>
      </w:r>
      <w:r w:rsidRPr="00F06F1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4A3103E" w14:textId="77777777" w:rsidR="00686059" w:rsidRPr="00F06F1F" w:rsidRDefault="00686059" w:rsidP="00A35EF2">
      <w:pPr>
        <w:ind w:left="720" w:right="709"/>
        <w:contextualSpacing/>
        <w:jc w:val="both"/>
        <w:rPr>
          <w:rFonts w:ascii="Palatino Linotype" w:hAnsi="Palatino Linotype" w:cs="Arial"/>
          <w:i/>
          <w:sz w:val="22"/>
        </w:rPr>
      </w:pPr>
    </w:p>
    <w:p w14:paraId="6EB2EC58" w14:textId="77777777" w:rsidR="00686059" w:rsidRPr="00F06F1F" w:rsidRDefault="00686059" w:rsidP="00A35EF2">
      <w:pPr>
        <w:spacing w:line="276" w:lineRule="auto"/>
        <w:ind w:left="851" w:right="899"/>
        <w:contextualSpacing/>
        <w:jc w:val="both"/>
        <w:rPr>
          <w:rFonts w:ascii="Palatino Linotype" w:hAnsi="Palatino Linotype" w:cs="Arial"/>
          <w:i/>
          <w:sz w:val="22"/>
        </w:rPr>
      </w:pPr>
      <w:r w:rsidRPr="00F06F1F">
        <w:rPr>
          <w:rFonts w:ascii="Palatino Linotype" w:hAnsi="Palatino Linotype" w:cs="Arial"/>
          <w:i/>
          <w:sz w:val="22"/>
        </w:rPr>
        <w:lastRenderedPageBreak/>
        <w:t>“</w:t>
      </w:r>
      <w:r w:rsidRPr="00F06F1F">
        <w:rPr>
          <w:rFonts w:ascii="Palatino Linotype" w:hAnsi="Palatino Linotype" w:cs="Arial"/>
          <w:b/>
          <w:i/>
          <w:sz w:val="22"/>
        </w:rPr>
        <w:t>Artículo 178.</w:t>
      </w:r>
      <w:r w:rsidRPr="00F06F1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21D34B" w14:textId="77777777" w:rsidR="00686059" w:rsidRPr="00F06F1F" w:rsidRDefault="00686059" w:rsidP="00A35EF2">
      <w:pPr>
        <w:spacing w:line="276" w:lineRule="auto"/>
        <w:ind w:left="851" w:right="899"/>
        <w:contextualSpacing/>
        <w:jc w:val="both"/>
        <w:rPr>
          <w:rFonts w:ascii="Palatino Linotype" w:hAnsi="Palatino Linotype" w:cs="Arial"/>
          <w:i/>
          <w:sz w:val="22"/>
        </w:rPr>
      </w:pPr>
    </w:p>
    <w:p w14:paraId="69B3D0AA" w14:textId="77777777" w:rsidR="00686059" w:rsidRPr="00F06F1F" w:rsidRDefault="00686059" w:rsidP="00A35EF2">
      <w:pPr>
        <w:spacing w:line="276" w:lineRule="auto"/>
        <w:ind w:left="851" w:right="899"/>
        <w:contextualSpacing/>
        <w:jc w:val="both"/>
        <w:rPr>
          <w:rFonts w:ascii="Palatino Linotype" w:hAnsi="Palatino Linotype" w:cs="Arial"/>
          <w:i/>
          <w:sz w:val="22"/>
        </w:rPr>
      </w:pPr>
      <w:r w:rsidRPr="00F06F1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590398" w14:textId="77777777" w:rsidR="00686059" w:rsidRPr="00F06F1F" w:rsidRDefault="00686059" w:rsidP="00A35EF2">
      <w:pPr>
        <w:spacing w:line="276" w:lineRule="auto"/>
        <w:ind w:left="851" w:right="899"/>
        <w:contextualSpacing/>
        <w:jc w:val="both"/>
        <w:rPr>
          <w:rFonts w:ascii="Palatino Linotype" w:hAnsi="Palatino Linotype" w:cs="Arial"/>
          <w:i/>
          <w:sz w:val="22"/>
        </w:rPr>
      </w:pPr>
    </w:p>
    <w:p w14:paraId="1BEB9F09" w14:textId="77777777" w:rsidR="00686059" w:rsidRPr="00F06F1F" w:rsidRDefault="00686059" w:rsidP="00A35EF2">
      <w:pPr>
        <w:spacing w:line="276" w:lineRule="auto"/>
        <w:ind w:left="851" w:right="899"/>
        <w:jc w:val="both"/>
        <w:rPr>
          <w:rFonts w:ascii="Palatino Linotype" w:hAnsi="Palatino Linotype" w:cs="Arial"/>
          <w:i/>
          <w:sz w:val="22"/>
        </w:rPr>
      </w:pPr>
      <w:r w:rsidRPr="00F06F1F">
        <w:rPr>
          <w:rFonts w:ascii="Palatino Linotype" w:hAnsi="Palatino Linotype" w:cs="Arial"/>
          <w:i/>
          <w:sz w:val="22"/>
        </w:rPr>
        <w:t xml:space="preserve">En el caso de que se interponga ante la Unidad de Transparencia, ésta deberá remitir el Recurso de Revisión al Instituto a más tardar al día </w:t>
      </w:r>
      <w:r w:rsidRPr="00F06F1F">
        <w:rPr>
          <w:rFonts w:ascii="Palatino Linotype" w:hAnsi="Palatino Linotype" w:cs="Arial"/>
          <w:i/>
          <w:sz w:val="22"/>
          <w:lang w:eastAsia="es-MX"/>
        </w:rPr>
        <w:t>siguiente</w:t>
      </w:r>
      <w:r w:rsidRPr="00F06F1F">
        <w:rPr>
          <w:rFonts w:ascii="Palatino Linotype" w:hAnsi="Palatino Linotype" w:cs="Arial"/>
          <w:i/>
          <w:sz w:val="22"/>
        </w:rPr>
        <w:t xml:space="preserve"> de haberlo recibido.”</w:t>
      </w:r>
    </w:p>
    <w:p w14:paraId="3940D451" w14:textId="77777777" w:rsidR="00686059" w:rsidRPr="00F06F1F" w:rsidRDefault="00686059" w:rsidP="00A35EF2">
      <w:pPr>
        <w:ind w:left="720" w:right="709"/>
        <w:jc w:val="both"/>
        <w:rPr>
          <w:rFonts w:ascii="Palatino Linotype" w:hAnsi="Palatino Linotype" w:cs="Arial"/>
          <w:i/>
          <w:sz w:val="22"/>
        </w:rPr>
      </w:pPr>
    </w:p>
    <w:p w14:paraId="071DFC2C" w14:textId="2D30C42A" w:rsidR="00686059" w:rsidRPr="00F06F1F" w:rsidRDefault="00686059" w:rsidP="00A35EF2">
      <w:pPr>
        <w:spacing w:line="360" w:lineRule="auto"/>
        <w:jc w:val="both"/>
        <w:rPr>
          <w:rFonts w:ascii="Palatino Linotype" w:eastAsiaTheme="minorEastAsia" w:hAnsi="Palatino Linotype" w:cs="Arial"/>
          <w:lang w:val="es-ES_tradnl"/>
        </w:rPr>
      </w:pPr>
      <w:r w:rsidRPr="00F06F1F">
        <w:rPr>
          <w:rFonts w:ascii="Palatino Linotype" w:hAnsi="Palatino Linotype" w:cs="Arial"/>
        </w:rPr>
        <w:t xml:space="preserve">En esa tesitura, atendiendo a que </w:t>
      </w:r>
      <w:r w:rsidRPr="00F06F1F">
        <w:rPr>
          <w:rFonts w:ascii="Palatino Linotype" w:hAnsi="Palatino Linotype" w:cs="Arial"/>
          <w:b/>
        </w:rPr>
        <w:t>EL SUJETO OBLIGADO</w:t>
      </w:r>
      <w:r w:rsidRPr="00F06F1F">
        <w:rPr>
          <w:rFonts w:ascii="Palatino Linotype" w:hAnsi="Palatino Linotype" w:cs="Arial"/>
        </w:rPr>
        <w:t xml:space="preserve"> notificó la respuesta a la solicitud de acceso a la Información Pública el día</w:t>
      </w:r>
      <w:r w:rsidRPr="00F06F1F">
        <w:rPr>
          <w:rFonts w:ascii="Palatino Linotype" w:hAnsi="Palatino Linotype" w:cs="Arial"/>
          <w:b/>
        </w:rPr>
        <w:t xml:space="preserve"> </w:t>
      </w:r>
      <w:r w:rsidR="00430C34" w:rsidRPr="00F06F1F">
        <w:rPr>
          <w:rFonts w:ascii="Palatino Linotype" w:hAnsi="Palatino Linotype" w:cs="Arial"/>
          <w:b/>
        </w:rPr>
        <w:t>dieciséis de mayo</w:t>
      </w:r>
      <w:r w:rsidRPr="00F06F1F">
        <w:rPr>
          <w:rFonts w:ascii="Palatino Linotype" w:hAnsi="Palatino Linotype" w:cs="Arial"/>
          <w:b/>
        </w:rPr>
        <w:t xml:space="preserve"> de dos mil veintidós</w:t>
      </w:r>
      <w:r w:rsidRPr="00F06F1F">
        <w:rPr>
          <w:rFonts w:ascii="Palatino Linotype" w:hAnsi="Palatino Linotype" w:cs="Arial"/>
        </w:rPr>
        <w:t xml:space="preserve">; así, el plazo de quince días hábiles que el artículo 178 de la Ley de la materia otorga a </w:t>
      </w:r>
      <w:r w:rsidR="00097DBE">
        <w:rPr>
          <w:rFonts w:ascii="Palatino Linotype" w:hAnsi="Palatino Linotype" w:cs="Arial"/>
          <w:b/>
        </w:rPr>
        <w:t>EL</w:t>
      </w:r>
      <w:r w:rsidRPr="00F06F1F">
        <w:rPr>
          <w:rFonts w:ascii="Palatino Linotype" w:hAnsi="Palatino Linotype" w:cs="Arial"/>
          <w:b/>
        </w:rPr>
        <w:t xml:space="preserve"> RECURRENTE</w:t>
      </w:r>
      <w:r w:rsidRPr="00F06F1F">
        <w:rPr>
          <w:rFonts w:ascii="Palatino Linotype" w:hAnsi="Palatino Linotype" w:cs="Arial"/>
        </w:rPr>
        <w:t xml:space="preserve"> para presentar el respectivo Recurso de Revisión, transcurrió del día </w:t>
      </w:r>
      <w:r w:rsidR="00B45CC1" w:rsidRPr="00F06F1F">
        <w:rPr>
          <w:rFonts w:ascii="Palatino Linotype" w:hAnsi="Palatino Linotype" w:cs="Arial"/>
        </w:rPr>
        <w:t>diecisiete</w:t>
      </w:r>
      <w:r w:rsidRPr="00F06F1F">
        <w:rPr>
          <w:rFonts w:ascii="Palatino Linotype" w:hAnsi="Palatino Linotype" w:cs="Arial"/>
        </w:rPr>
        <w:t xml:space="preserve"> de mayo al</w:t>
      </w:r>
      <w:r w:rsidR="00952698" w:rsidRPr="00F06F1F">
        <w:rPr>
          <w:rFonts w:ascii="Palatino Linotype" w:hAnsi="Palatino Linotype" w:cs="Arial"/>
        </w:rPr>
        <w:t xml:space="preserve"> </w:t>
      </w:r>
      <w:r w:rsidR="00B45CC1" w:rsidRPr="00F06F1F">
        <w:rPr>
          <w:rFonts w:ascii="Palatino Linotype" w:hAnsi="Palatino Linotype" w:cs="Arial"/>
        </w:rPr>
        <w:t>seis</w:t>
      </w:r>
      <w:r w:rsidR="003427E8" w:rsidRPr="00F06F1F">
        <w:rPr>
          <w:rFonts w:ascii="Palatino Linotype" w:hAnsi="Palatino Linotype" w:cs="Arial"/>
        </w:rPr>
        <w:t xml:space="preserve"> de junio</w:t>
      </w:r>
      <w:r w:rsidRPr="00F06F1F">
        <w:rPr>
          <w:rFonts w:ascii="Palatino Linotype" w:hAnsi="Palatino Linotype" w:cs="Arial"/>
        </w:rPr>
        <w:t xml:space="preserve"> dos mil veintidós, </w:t>
      </w:r>
      <w:r w:rsidRPr="00F06F1F">
        <w:rPr>
          <w:rFonts w:ascii="Palatino Linotype" w:eastAsiaTheme="minorEastAsia" w:hAnsi="Palatino Linotype" w:cs="Arial"/>
          <w:lang w:val="es-ES_tradnl"/>
        </w:rPr>
        <w:t xml:space="preserve">sin contemplar en el cómputo los días </w:t>
      </w:r>
      <w:r w:rsidR="003427E8" w:rsidRPr="00F06F1F">
        <w:rPr>
          <w:rFonts w:ascii="Palatino Linotype" w:eastAsiaTheme="minorEastAsia" w:hAnsi="Palatino Linotype" w:cs="Arial"/>
          <w:lang w:val="es-ES_tradnl"/>
        </w:rPr>
        <w:t xml:space="preserve">veintiuno, </w:t>
      </w:r>
      <w:r w:rsidR="00EA6050" w:rsidRPr="00F06F1F">
        <w:rPr>
          <w:rFonts w:ascii="Palatino Linotype" w:eastAsiaTheme="minorEastAsia" w:hAnsi="Palatino Linotype" w:cs="Arial"/>
          <w:lang w:val="es-ES_tradnl"/>
        </w:rPr>
        <w:t xml:space="preserve">veintidós, veintiocho y veintinueve de mayo, </w:t>
      </w:r>
      <w:r w:rsidR="00697C38" w:rsidRPr="00F06F1F">
        <w:rPr>
          <w:rFonts w:ascii="Palatino Linotype" w:eastAsiaTheme="minorEastAsia" w:hAnsi="Palatino Linotype" w:cs="Arial"/>
          <w:lang w:val="es-ES_tradnl"/>
        </w:rPr>
        <w:t>así</w:t>
      </w:r>
      <w:r w:rsidR="00EA6050" w:rsidRPr="00F06F1F">
        <w:rPr>
          <w:rFonts w:ascii="Palatino Linotype" w:eastAsiaTheme="minorEastAsia" w:hAnsi="Palatino Linotype" w:cs="Arial"/>
          <w:lang w:val="es-ES_tradnl"/>
        </w:rPr>
        <w:t xml:space="preserve"> como, </w:t>
      </w:r>
      <w:r w:rsidR="00697C38" w:rsidRPr="00F06F1F">
        <w:rPr>
          <w:rFonts w:ascii="Palatino Linotype" w:eastAsiaTheme="minorEastAsia" w:hAnsi="Palatino Linotype" w:cs="Arial"/>
          <w:lang w:val="es-ES_tradnl"/>
        </w:rPr>
        <w:t>cuatro y cinco de junio</w:t>
      </w:r>
      <w:r w:rsidR="00EA6050" w:rsidRPr="00F06F1F">
        <w:rPr>
          <w:rFonts w:ascii="Palatino Linotype" w:eastAsiaTheme="minorEastAsia" w:hAnsi="Palatino Linotype" w:cs="Arial"/>
          <w:lang w:val="es-ES_tradnl"/>
        </w:rPr>
        <w:t xml:space="preserve"> </w:t>
      </w:r>
      <w:r w:rsidRPr="00F06F1F">
        <w:rPr>
          <w:rFonts w:ascii="Palatino Linotype" w:eastAsiaTheme="minorEastAsia" w:hAnsi="Palatino Linotype" w:cs="Arial"/>
          <w:lang w:val="es-ES_tradnl"/>
        </w:rPr>
        <w:t xml:space="preserve">de dos mil veintidós, </w:t>
      </w:r>
      <w:bookmarkStart w:id="11" w:name="_Hlk62134391"/>
      <w:r w:rsidRPr="00F06F1F">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11"/>
      <w:r w:rsidR="00697C38" w:rsidRPr="00F06F1F">
        <w:rPr>
          <w:rFonts w:ascii="Palatino Linotype" w:eastAsiaTheme="minorEastAsia" w:hAnsi="Palatino Linotype" w:cs="Arial"/>
          <w:lang w:val="es-ES_tradnl"/>
        </w:rPr>
        <w:t>s.</w:t>
      </w:r>
    </w:p>
    <w:p w14:paraId="245FE82C" w14:textId="77777777" w:rsidR="00686059" w:rsidRPr="00F06F1F" w:rsidRDefault="00686059" w:rsidP="00A35EF2">
      <w:pPr>
        <w:spacing w:line="360" w:lineRule="auto"/>
        <w:jc w:val="both"/>
        <w:rPr>
          <w:rFonts w:ascii="Palatino Linotype" w:eastAsiaTheme="minorEastAsia" w:hAnsi="Palatino Linotype" w:cs="Arial"/>
          <w:lang w:val="es-ES_tradnl"/>
        </w:rPr>
      </w:pPr>
    </w:p>
    <w:p w14:paraId="0E5A9EB4" w14:textId="0578097B" w:rsidR="00686059" w:rsidRPr="00F06F1F" w:rsidRDefault="00686059"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En ese tenor, si el recurso de revisión que nos ocupa, se interpuso el</w:t>
      </w:r>
      <w:r w:rsidRPr="00F06F1F">
        <w:rPr>
          <w:rFonts w:ascii="Palatino Linotype" w:eastAsia="Palatino Linotype" w:hAnsi="Palatino Linotype" w:cs="Palatino Linotype"/>
          <w:b/>
        </w:rPr>
        <w:t xml:space="preserve"> </w:t>
      </w:r>
      <w:r w:rsidR="00B45CC1" w:rsidRPr="00F06F1F">
        <w:rPr>
          <w:rFonts w:ascii="Palatino Linotype" w:eastAsia="Palatino Linotype" w:hAnsi="Palatino Linotype" w:cs="Palatino Linotype"/>
          <w:b/>
        </w:rPr>
        <w:t>diecisiete</w:t>
      </w:r>
      <w:r w:rsidRPr="00F06F1F">
        <w:rPr>
          <w:rFonts w:ascii="Palatino Linotype" w:eastAsia="Palatino Linotype" w:hAnsi="Palatino Linotype" w:cs="Palatino Linotype"/>
          <w:b/>
        </w:rPr>
        <w:t xml:space="preserve"> de mayo de dos mil veintidós,</w:t>
      </w:r>
      <w:r w:rsidRPr="00F06F1F">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50E4DD5E" w14:textId="77777777" w:rsidR="00654434" w:rsidRPr="00F06F1F" w:rsidRDefault="00654434" w:rsidP="00A35EF2">
      <w:pPr>
        <w:spacing w:line="360" w:lineRule="auto"/>
        <w:jc w:val="both"/>
        <w:rPr>
          <w:rFonts w:ascii="Palatino Linotype" w:eastAsia="Palatino Linotype" w:hAnsi="Palatino Linotype" w:cs="Palatino Linotype"/>
        </w:rPr>
      </w:pPr>
    </w:p>
    <w:p w14:paraId="0E4EE37D" w14:textId="0379F314" w:rsidR="00327647" w:rsidRPr="00F06F1F" w:rsidRDefault="00200BFC" w:rsidP="00A35EF2">
      <w:pPr>
        <w:autoSpaceDE w:val="0"/>
        <w:autoSpaceDN w:val="0"/>
        <w:adjustRightInd w:val="0"/>
        <w:spacing w:line="360" w:lineRule="auto"/>
        <w:ind w:right="49"/>
        <w:jc w:val="both"/>
        <w:rPr>
          <w:rFonts w:ascii="Palatino Linotype" w:hAnsi="Palatino Linotype"/>
          <w:b/>
        </w:rPr>
      </w:pPr>
      <w:r w:rsidRPr="00F06F1F">
        <w:rPr>
          <w:rFonts w:ascii="Palatino Linotype" w:hAnsi="Palatino Linotype" w:cs="Arial"/>
          <w:b/>
          <w:sz w:val="28"/>
        </w:rPr>
        <w:t>CUARTO</w:t>
      </w:r>
      <w:r w:rsidRPr="00F06F1F">
        <w:rPr>
          <w:rFonts w:ascii="Palatino Linotype" w:hAnsi="Palatino Linotype"/>
          <w:b/>
        </w:rPr>
        <w:t xml:space="preserve">. </w:t>
      </w:r>
      <w:r w:rsidR="0072617B" w:rsidRPr="00F06F1F">
        <w:rPr>
          <w:rFonts w:ascii="Palatino Linotype" w:hAnsi="Palatino Linotype"/>
          <w:b/>
        </w:rPr>
        <w:t xml:space="preserve">Procedibilidad. </w:t>
      </w:r>
    </w:p>
    <w:p w14:paraId="38326A73" w14:textId="77777777" w:rsidR="0026443F" w:rsidRPr="00F06F1F" w:rsidRDefault="0026443F" w:rsidP="00A35EF2">
      <w:pPr>
        <w:spacing w:line="360" w:lineRule="auto"/>
        <w:jc w:val="both"/>
        <w:rPr>
          <w:rFonts w:ascii="Palatino Linotype" w:hAnsi="Palatino Linotype"/>
          <w:lang w:val="es-ES"/>
        </w:rPr>
      </w:pPr>
      <w:r w:rsidRPr="00F06F1F">
        <w:rPr>
          <w:rFonts w:ascii="Palatino Linotype" w:hAnsi="Palatino Linotype"/>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w:t>
      </w:r>
    </w:p>
    <w:p w14:paraId="308C553C" w14:textId="77777777" w:rsidR="006C2FF8" w:rsidRPr="00F06F1F" w:rsidRDefault="006C2FF8" w:rsidP="00A35EF2">
      <w:pPr>
        <w:spacing w:line="360" w:lineRule="auto"/>
        <w:jc w:val="both"/>
        <w:rPr>
          <w:rFonts w:ascii="Palatino Linotype" w:hAnsi="Palatino Linotype"/>
          <w:lang w:val="es-ES"/>
        </w:rPr>
      </w:pPr>
    </w:p>
    <w:p w14:paraId="175F9E10" w14:textId="77777777" w:rsidR="00B45CC1" w:rsidRPr="00F06F1F" w:rsidRDefault="007B73D8" w:rsidP="00A35EF2">
      <w:pPr>
        <w:pStyle w:val="Prrafodelista"/>
        <w:widowControl w:val="0"/>
        <w:autoSpaceDE w:val="0"/>
        <w:autoSpaceDN w:val="0"/>
        <w:adjustRightInd w:val="0"/>
        <w:spacing w:line="360" w:lineRule="auto"/>
        <w:ind w:left="0"/>
        <w:jc w:val="both"/>
        <w:rPr>
          <w:rFonts w:ascii="Palatino Linotype" w:hAnsi="Palatino Linotype" w:cs="Arial"/>
          <w:b/>
        </w:rPr>
      </w:pPr>
      <w:r w:rsidRPr="00F06F1F">
        <w:rPr>
          <w:rFonts w:ascii="Palatino Linotype" w:hAnsi="Palatino Linotype" w:cs="Arial"/>
          <w:b/>
          <w:color w:val="000000" w:themeColor="text1"/>
          <w:sz w:val="28"/>
        </w:rPr>
        <w:t>QUINTO</w:t>
      </w:r>
      <w:r w:rsidRPr="00F06F1F">
        <w:rPr>
          <w:rFonts w:ascii="Palatino Linotype" w:hAnsi="Palatino Linotype" w:cs="Arial"/>
          <w:b/>
          <w:color w:val="000000" w:themeColor="text1"/>
        </w:rPr>
        <w:t xml:space="preserve">. </w:t>
      </w:r>
      <w:r w:rsidR="00B45CC1" w:rsidRPr="00F06F1F">
        <w:rPr>
          <w:rFonts w:ascii="Palatino Linotype" w:hAnsi="Palatino Linotype" w:cs="Arial"/>
          <w:b/>
        </w:rPr>
        <w:t xml:space="preserve">Estudio y Resolución del Recurso. </w:t>
      </w:r>
    </w:p>
    <w:p w14:paraId="608D6E08" w14:textId="77777777" w:rsidR="004C1293" w:rsidRPr="00F06F1F" w:rsidRDefault="004C1293" w:rsidP="00A35EF2">
      <w:pPr>
        <w:spacing w:line="360" w:lineRule="auto"/>
        <w:jc w:val="both"/>
        <w:rPr>
          <w:rFonts w:ascii="Palatino Linotype" w:hAnsi="Palatino Linotype" w:cs="Arial"/>
        </w:rPr>
      </w:pPr>
      <w:r w:rsidRPr="00F06F1F">
        <w:rPr>
          <w:rFonts w:ascii="Palatino Linotype" w:hAnsi="Palatino Linotype" w:cs="Arial"/>
        </w:rPr>
        <w:t xml:space="preserve">Una vez determinada la vía sobre la que versará el presente recurso, y previa revisión del expediente electrónico formado en </w:t>
      </w:r>
      <w:r w:rsidRPr="00F06F1F">
        <w:rPr>
          <w:rFonts w:ascii="Palatino Linotype" w:hAnsi="Palatino Linotype" w:cs="Arial"/>
          <w:b/>
        </w:rPr>
        <w:t>EL SAIMEX</w:t>
      </w:r>
      <w:r w:rsidRPr="00F06F1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F06F1F">
        <w:rPr>
          <w:rFonts w:ascii="Palatino Linotype" w:hAnsi="Palatino Linotype"/>
        </w:rPr>
        <w:t>Ley de Transparencia y Acceso a la Información Pública del Estado de México y Municipios</w:t>
      </w:r>
      <w:r w:rsidRPr="00F06F1F">
        <w:rPr>
          <w:rFonts w:ascii="Palatino Linotype" w:hAnsi="Palatino Linotype" w:cs="Arial"/>
        </w:rPr>
        <w:t>.</w:t>
      </w:r>
    </w:p>
    <w:p w14:paraId="2CC30D63" w14:textId="77777777" w:rsidR="004C1293" w:rsidRPr="00F06F1F" w:rsidRDefault="004C1293" w:rsidP="00A35EF2">
      <w:pPr>
        <w:widowControl w:val="0"/>
        <w:autoSpaceDE w:val="0"/>
        <w:autoSpaceDN w:val="0"/>
        <w:adjustRightInd w:val="0"/>
        <w:spacing w:line="360" w:lineRule="auto"/>
        <w:jc w:val="both"/>
        <w:rPr>
          <w:rFonts w:ascii="Palatino Linotype" w:hAnsi="Palatino Linotype" w:cs="Arial"/>
          <w:lang w:eastAsia="es-MX"/>
        </w:rPr>
      </w:pPr>
    </w:p>
    <w:p w14:paraId="69A2A4AA" w14:textId="77777777" w:rsidR="00281ED5" w:rsidRPr="00F06F1F" w:rsidRDefault="00281ED5" w:rsidP="00281ED5">
      <w:pPr>
        <w:spacing w:line="360" w:lineRule="auto"/>
        <w:jc w:val="both"/>
        <w:rPr>
          <w:rFonts w:ascii="Palatino Linotype" w:hAnsi="Palatino Linotype"/>
          <w:bCs/>
          <w:lang w:val="es-ES"/>
        </w:rPr>
      </w:pPr>
      <w:r w:rsidRPr="00F06F1F">
        <w:rPr>
          <w:rFonts w:ascii="Palatino Linotype" w:hAnsi="Palatino Linotype" w:cs="Arial"/>
        </w:rPr>
        <w:lastRenderedPageBreak/>
        <w:t xml:space="preserve">Atento a ello, </w:t>
      </w:r>
      <w:r w:rsidRPr="00F06F1F">
        <w:rPr>
          <w:rFonts w:ascii="Palatino Linotype" w:hAnsi="Palatino Linotype"/>
          <w:bCs/>
          <w:lang w:val="es-ES"/>
        </w:rPr>
        <w:t xml:space="preserve">es conveniente recordar que el particular requirió del </w:t>
      </w:r>
      <w:r w:rsidRPr="00F06F1F">
        <w:rPr>
          <w:rFonts w:ascii="Palatino Linotype" w:hAnsi="Palatino Linotype"/>
          <w:b/>
          <w:bCs/>
          <w:lang w:val="es-ES"/>
        </w:rPr>
        <w:t xml:space="preserve">SUJETO OBLIGADO </w:t>
      </w:r>
      <w:r w:rsidRPr="00F06F1F">
        <w:rPr>
          <w:rFonts w:ascii="Palatino Linotype" w:hAnsi="Palatino Linotype"/>
          <w:bCs/>
          <w:lang w:val="es-ES"/>
        </w:rPr>
        <w:t>medularmente requirió lo siguiente:</w:t>
      </w:r>
    </w:p>
    <w:p w14:paraId="1F93F34A" w14:textId="77777777" w:rsidR="00281ED5" w:rsidRPr="00F06F1F" w:rsidRDefault="00281ED5" w:rsidP="00281ED5">
      <w:pPr>
        <w:spacing w:line="360" w:lineRule="auto"/>
        <w:jc w:val="both"/>
        <w:rPr>
          <w:rFonts w:ascii="Palatino Linotype" w:hAnsi="Palatino Linotype"/>
          <w:bCs/>
          <w:lang w:val="es-ES"/>
        </w:rPr>
      </w:pPr>
    </w:p>
    <w:p w14:paraId="09E91615" w14:textId="43DE7419" w:rsidR="00281ED5" w:rsidRPr="00F06F1F" w:rsidRDefault="00281ED5" w:rsidP="00281ED5">
      <w:pPr>
        <w:tabs>
          <w:tab w:val="left" w:pos="851"/>
        </w:tabs>
        <w:ind w:left="992" w:right="901" w:hanging="142"/>
        <w:jc w:val="both"/>
        <w:rPr>
          <w:rFonts w:ascii="Palatino Linotype" w:eastAsia="MS Mincho" w:hAnsi="Palatino Linotype" w:cs="Arial"/>
          <w:i/>
          <w:sz w:val="22"/>
          <w:szCs w:val="22"/>
        </w:rPr>
      </w:pPr>
      <w:r w:rsidRPr="00F06F1F">
        <w:rPr>
          <w:rFonts w:ascii="Palatino Linotype" w:eastAsia="MS Mincho" w:hAnsi="Palatino Linotype" w:cs="Arial"/>
          <w:i/>
          <w:sz w:val="22"/>
          <w:szCs w:val="22"/>
        </w:rPr>
        <w:t xml:space="preserve">“Solicito los documentos que contengan los contratos, convenios o cualquier otro documento con el que se permite el uso del terreno que actualmente se utiliza como centro de transferencia de residuos o basurero municipal comprendidos entre los años 2018 a 2022 incluidos sus anexos y/o modificaciones, Asimismo solicito los </w:t>
      </w:r>
      <w:proofErr w:type="spellStart"/>
      <w:r w:rsidRPr="00F06F1F">
        <w:rPr>
          <w:rFonts w:ascii="Palatino Linotype" w:eastAsia="MS Mincho" w:hAnsi="Palatino Linotype" w:cs="Arial"/>
          <w:i/>
          <w:sz w:val="22"/>
          <w:szCs w:val="22"/>
        </w:rPr>
        <w:t>los</w:t>
      </w:r>
      <w:proofErr w:type="spellEnd"/>
      <w:r w:rsidRPr="00F06F1F">
        <w:rPr>
          <w:rFonts w:ascii="Palatino Linotype" w:eastAsia="MS Mincho" w:hAnsi="Palatino Linotype" w:cs="Arial"/>
          <w:i/>
          <w:sz w:val="22"/>
          <w:szCs w:val="22"/>
        </w:rPr>
        <w:t xml:space="preserve"> documentos, cheques, transferencias electrónicas o recibos, que contengan los pagos y/o prestaciones entregados por el municipio.” (Sic)</w:t>
      </w:r>
    </w:p>
    <w:p w14:paraId="4E00DFF2" w14:textId="77777777" w:rsidR="00281ED5" w:rsidRPr="00F06F1F" w:rsidRDefault="00281ED5" w:rsidP="00281ED5">
      <w:pPr>
        <w:spacing w:line="360" w:lineRule="auto"/>
        <w:ind w:right="901"/>
        <w:jc w:val="both"/>
        <w:rPr>
          <w:rFonts w:ascii="Palatino Linotype" w:hAnsi="Palatino Linotype"/>
          <w:b/>
          <w:sz w:val="28"/>
          <w:szCs w:val="28"/>
          <w:lang w:val="es-ES"/>
        </w:rPr>
      </w:pPr>
    </w:p>
    <w:p w14:paraId="129C2939" w14:textId="5D996760" w:rsidR="00281ED5" w:rsidRPr="00F06F1F" w:rsidRDefault="00281ED5" w:rsidP="00281ED5">
      <w:pPr>
        <w:widowControl w:val="0"/>
        <w:autoSpaceDE w:val="0"/>
        <w:autoSpaceDN w:val="0"/>
        <w:adjustRightInd w:val="0"/>
        <w:spacing w:line="360" w:lineRule="auto"/>
        <w:jc w:val="both"/>
        <w:rPr>
          <w:rFonts w:ascii="Palatino Linotype" w:hAnsi="Palatino Linotype" w:cs="Segoe UI"/>
          <w:lang w:eastAsia="es-MX"/>
        </w:rPr>
      </w:pPr>
      <w:r w:rsidRPr="00F06F1F">
        <w:rPr>
          <w:rFonts w:ascii="Palatino Linotype" w:hAnsi="Palatino Linotype" w:cs="Arial"/>
        </w:rPr>
        <w:t xml:space="preserve">Mediante respuesta </w:t>
      </w:r>
      <w:r w:rsidRPr="00F06F1F">
        <w:rPr>
          <w:rFonts w:ascii="Palatino Linotype" w:hAnsi="Palatino Linotype" w:cs="Arial"/>
          <w:b/>
        </w:rPr>
        <w:t xml:space="preserve">EL </w:t>
      </w:r>
      <w:r w:rsidRPr="00F06F1F">
        <w:rPr>
          <w:rFonts w:ascii="Palatino Linotype" w:hAnsi="Palatino Linotype"/>
          <w:b/>
          <w:lang w:val="es-ES"/>
        </w:rPr>
        <w:t xml:space="preserve">SUJETO OBLIGADO </w:t>
      </w:r>
      <w:r w:rsidRPr="00F06F1F">
        <w:rPr>
          <w:rFonts w:ascii="Palatino Linotype" w:hAnsi="Palatino Linotype"/>
          <w:bCs/>
          <w:lang w:val="es-ES"/>
        </w:rPr>
        <w:t xml:space="preserve">comunicó al particular que, NO existe información al respecto de contratos, convenios o cualquier otro documento con el que se permite el uso del terreno que actualmente se utiliza como centro de transferencia de residuos o basurero municipal comprendidos entre los años 2018 a 2022 incluidos sus anexos y/o modificaciones en los archivos que obran en esta tesorería municipal, por lo tanto tampoco existe algún pago al respecto por dicho concepto. </w:t>
      </w:r>
    </w:p>
    <w:p w14:paraId="3299A0A6" w14:textId="77777777" w:rsidR="0005184C" w:rsidRPr="00F06F1F" w:rsidRDefault="0005184C" w:rsidP="0005184C">
      <w:pPr>
        <w:spacing w:line="360" w:lineRule="auto"/>
        <w:jc w:val="both"/>
        <w:rPr>
          <w:rFonts w:ascii="Palatino Linotype" w:hAnsi="Palatino Linotype"/>
          <w:iCs/>
          <w:color w:val="222222"/>
          <w:lang w:val="es-ES" w:eastAsia="es-MX"/>
        </w:rPr>
      </w:pPr>
    </w:p>
    <w:p w14:paraId="76876B36" w14:textId="7FCBCDE6" w:rsidR="0005184C" w:rsidRPr="00F06F1F" w:rsidRDefault="0005184C" w:rsidP="00A35EF2">
      <w:pPr>
        <w:spacing w:line="360" w:lineRule="auto"/>
        <w:jc w:val="both"/>
        <w:rPr>
          <w:rFonts w:ascii="Palatino Linotype" w:hAnsi="Palatino Linotype"/>
          <w:iCs/>
          <w:color w:val="222222"/>
          <w:lang w:val="es-ES" w:eastAsia="es-MX"/>
        </w:rPr>
      </w:pPr>
      <w:r w:rsidRPr="00F06F1F">
        <w:rPr>
          <w:rFonts w:ascii="Palatino Linotype" w:hAnsi="Palatino Linotype"/>
          <w:iCs/>
          <w:color w:val="222222"/>
          <w:lang w:val="es-ES" w:eastAsia="es-MX"/>
        </w:rPr>
        <w:t xml:space="preserve">Expuestas las posturas de las partes se procede a analizar el agravio del hoy </w:t>
      </w:r>
      <w:r w:rsidR="00097DBE" w:rsidRPr="00097DBE">
        <w:rPr>
          <w:rFonts w:ascii="Palatino Linotype" w:hAnsi="Palatino Linotype"/>
          <w:b/>
          <w:iCs/>
          <w:color w:val="222222"/>
          <w:lang w:val="es-ES" w:eastAsia="es-MX"/>
        </w:rPr>
        <w:t>RECURRENTE</w:t>
      </w:r>
      <w:r w:rsidRPr="00F06F1F">
        <w:rPr>
          <w:rFonts w:ascii="Palatino Linotype" w:hAnsi="Palatino Linotype"/>
          <w:iCs/>
          <w:color w:val="222222"/>
          <w:lang w:val="es-ES" w:eastAsia="es-MX"/>
        </w:rPr>
        <w:t xml:space="preserve"> el cual consiste en </w:t>
      </w:r>
      <w:r w:rsidR="004816A2" w:rsidRPr="00F06F1F">
        <w:rPr>
          <w:rFonts w:ascii="Palatino Linotype" w:hAnsi="Palatino Linotype"/>
          <w:iCs/>
          <w:color w:val="222222"/>
          <w:lang w:eastAsia="es-MX"/>
        </w:rPr>
        <w:t xml:space="preserve">la respuesta negativa que brinda el ayuntamiento no funda ni motiva adecuadamente la negativa de inexistencia de la información. No realiza una búsqueda exhaustiva de la misma, no consulta o no toma en cuenta al comité de información para brindar la respuesta. Esta negativa es una falta a la legalidad y la verdad debido a que el ayuntamiento si cuenta o usa un terreno perteneciente al ejido de </w:t>
      </w:r>
      <w:proofErr w:type="spellStart"/>
      <w:r w:rsidR="004816A2" w:rsidRPr="00F06F1F">
        <w:rPr>
          <w:rFonts w:ascii="Palatino Linotype" w:hAnsi="Palatino Linotype"/>
          <w:iCs/>
          <w:color w:val="222222"/>
          <w:lang w:eastAsia="es-MX"/>
        </w:rPr>
        <w:t>Jalmolonga</w:t>
      </w:r>
      <w:proofErr w:type="spellEnd"/>
      <w:r w:rsidR="004816A2" w:rsidRPr="00F06F1F">
        <w:rPr>
          <w:rFonts w:ascii="Palatino Linotype" w:hAnsi="Palatino Linotype"/>
          <w:iCs/>
          <w:color w:val="222222"/>
          <w:lang w:eastAsia="es-MX"/>
        </w:rPr>
        <w:t xml:space="preserve"> en el cual se descarga y se acarrean los residuos del municipio para posteriormente llevarlos a su confinamiento en el municipio de Tenango</w:t>
      </w:r>
      <w:r w:rsidRPr="00F06F1F">
        <w:rPr>
          <w:rFonts w:ascii="Palatino Linotype" w:hAnsi="Palatino Linotype"/>
          <w:iCs/>
          <w:color w:val="222222"/>
          <w:lang w:val="es-ES" w:eastAsia="es-MX"/>
        </w:rPr>
        <w:t xml:space="preserve">; para lo cual, en principio, es necesario contextualizar la solicitud de </w:t>
      </w:r>
      <w:r w:rsidRPr="00F06F1F">
        <w:rPr>
          <w:rFonts w:ascii="Palatino Linotype" w:hAnsi="Palatino Linotype"/>
          <w:iCs/>
          <w:color w:val="222222"/>
          <w:lang w:val="es-ES" w:eastAsia="es-MX"/>
        </w:rPr>
        <w:lastRenderedPageBreak/>
        <w:t xml:space="preserve">información, relacionada con  </w:t>
      </w:r>
      <w:r w:rsidR="004816A2" w:rsidRPr="00F06F1F">
        <w:rPr>
          <w:rFonts w:ascii="Palatino Linotype" w:hAnsi="Palatino Linotype"/>
          <w:iCs/>
          <w:color w:val="222222"/>
          <w:lang w:eastAsia="es-MX"/>
        </w:rPr>
        <w:t xml:space="preserve">los documentos que contengan los contratos, convenios o cualquier otro documento con el que se permite el uso del terreno que actualmente se utiliza como centro de transferencia de residuos o basurero municipal comprendidos entre los años 2018 a 2022 incluidos sus anexos y/o modificaciones, asimismo los documentos, cheques, transferencias electrónicas o recibos, que contengan los pagos y/o prestaciones entregados por el </w:t>
      </w:r>
      <w:r w:rsidR="004816A2" w:rsidRPr="00F06F1F">
        <w:rPr>
          <w:rFonts w:ascii="Palatino Linotype" w:hAnsi="Palatino Linotype"/>
          <w:b/>
          <w:iCs/>
          <w:color w:val="222222"/>
          <w:lang w:eastAsia="es-MX"/>
        </w:rPr>
        <w:t>SUJETO OBLIGADO.</w:t>
      </w:r>
    </w:p>
    <w:p w14:paraId="4428F76B" w14:textId="77777777" w:rsidR="0005184C" w:rsidRPr="00F06F1F" w:rsidRDefault="0005184C" w:rsidP="00A35EF2">
      <w:pPr>
        <w:spacing w:line="360" w:lineRule="auto"/>
        <w:jc w:val="both"/>
        <w:rPr>
          <w:rFonts w:ascii="Palatino Linotype" w:hAnsi="Palatino Linotype"/>
          <w:color w:val="222222"/>
          <w:lang w:eastAsia="es-MX"/>
        </w:rPr>
      </w:pPr>
    </w:p>
    <w:p w14:paraId="539FE6EF" w14:textId="13CCF69F" w:rsidR="004816A2" w:rsidRPr="00F06F1F" w:rsidRDefault="00AC5147" w:rsidP="00A35EF2">
      <w:pPr>
        <w:spacing w:line="360" w:lineRule="auto"/>
        <w:jc w:val="both"/>
        <w:rPr>
          <w:rFonts w:ascii="Palatino Linotype" w:hAnsi="Palatino Linotype"/>
          <w:color w:val="222222"/>
          <w:lang w:eastAsia="es-MX"/>
        </w:rPr>
      </w:pPr>
      <w:r w:rsidRPr="00F06F1F">
        <w:rPr>
          <w:rFonts w:ascii="Palatino Linotype" w:hAnsi="Palatino Linotype"/>
          <w:color w:val="222222"/>
          <w:lang w:eastAsia="es-MX"/>
        </w:rPr>
        <w:t xml:space="preserve">Primeramente, es importante señalar que </w:t>
      </w:r>
      <w:r w:rsidRPr="00F06F1F">
        <w:rPr>
          <w:rFonts w:ascii="Palatino Linotype" w:hAnsi="Palatino Linotype"/>
          <w:b/>
          <w:color w:val="222222"/>
          <w:lang w:eastAsia="es-MX"/>
        </w:rPr>
        <w:t xml:space="preserve">EL SUJETO OBLIGADO </w:t>
      </w:r>
      <w:r w:rsidRPr="00F06F1F">
        <w:rPr>
          <w:rFonts w:ascii="Palatino Linotype" w:hAnsi="Palatino Linotype"/>
          <w:color w:val="222222"/>
          <w:lang w:eastAsia="es-MX"/>
        </w:rPr>
        <w:t xml:space="preserve">es competente para generar, administrar o poseer la información solicitada, derivado de que </w:t>
      </w:r>
      <w:r w:rsidR="004816A2" w:rsidRPr="00F06F1F">
        <w:rPr>
          <w:rFonts w:ascii="Palatino Linotype" w:hAnsi="Palatino Linotype"/>
          <w:color w:val="222222"/>
          <w:lang w:eastAsia="es-MX"/>
        </w:rPr>
        <w:t xml:space="preserve">cuenta con facultades y competencias derivado de los ordenamientos jurídicos aplicables otorgados. </w:t>
      </w:r>
    </w:p>
    <w:p w14:paraId="17DFECC4" w14:textId="77777777" w:rsidR="00AC5147" w:rsidRPr="00F06F1F" w:rsidRDefault="00AC5147" w:rsidP="00A35EF2">
      <w:pPr>
        <w:spacing w:line="360" w:lineRule="auto"/>
        <w:jc w:val="both"/>
        <w:rPr>
          <w:rFonts w:ascii="Palatino Linotype" w:hAnsi="Palatino Linotype"/>
          <w:color w:val="222222"/>
          <w:lang w:eastAsia="es-MX"/>
        </w:rPr>
      </w:pPr>
    </w:p>
    <w:p w14:paraId="048AD86C" w14:textId="3A7BF3E5" w:rsidR="00AC5147" w:rsidRPr="00F06F1F" w:rsidRDefault="00AC5147" w:rsidP="00A35EF2">
      <w:pPr>
        <w:spacing w:line="360" w:lineRule="auto"/>
        <w:jc w:val="both"/>
        <w:rPr>
          <w:rFonts w:ascii="Palatino Linotype" w:hAnsi="Palatino Linotype"/>
          <w:color w:val="222222"/>
          <w:lang w:eastAsia="es-MX"/>
        </w:rPr>
      </w:pPr>
      <w:r w:rsidRPr="00F06F1F">
        <w:rPr>
          <w:rFonts w:ascii="Palatino Linotype" w:hAnsi="Palatino Linotype"/>
          <w:color w:val="222222"/>
          <w:lang w:eastAsia="es-MX"/>
        </w:rPr>
        <w:t xml:space="preserve">Por lo que, </w:t>
      </w:r>
      <w:r w:rsidRPr="00F06F1F">
        <w:rPr>
          <w:rFonts w:ascii="Palatino Linotype" w:hAnsi="Palatino Linotype"/>
          <w:b/>
          <w:bCs/>
          <w:color w:val="222222"/>
          <w:lang w:eastAsia="es-MX"/>
        </w:rPr>
        <w:t>EL SUJETO OBLIGADO</w:t>
      </w:r>
      <w:r w:rsidRPr="00F06F1F">
        <w:rPr>
          <w:rFonts w:ascii="Palatino Linotype" w:hAnsi="Palatino Linotype"/>
          <w:color w:val="222222"/>
          <w:lang w:eastAsia="es-MX"/>
        </w:rPr>
        <w:t xml:space="preserve"> genera, posee y administra</w:t>
      </w:r>
      <w:r w:rsidR="004816A2" w:rsidRPr="00F06F1F">
        <w:rPr>
          <w:rFonts w:ascii="Palatino Linotype" w:hAnsi="Palatino Linotype"/>
          <w:color w:val="222222"/>
          <w:lang w:eastAsia="es-MX"/>
        </w:rPr>
        <w:t xml:space="preserve"> convenios, contratos y/o documentos </w:t>
      </w:r>
      <w:r w:rsidRPr="00F06F1F">
        <w:rPr>
          <w:rFonts w:ascii="Palatino Linotype" w:hAnsi="Palatino Linotype"/>
          <w:color w:val="222222"/>
          <w:lang w:eastAsia="es-MX"/>
        </w:rPr>
        <w:t>en el ejercicio de sus funciones de derecho público, motivo por el cual se actualiza el supuesto jurídico, previsto en el artículo 12 de la Ley de Transparencia y Acceso a la Información Pública del Estado de México y Municipios, que a la letra señala:</w:t>
      </w:r>
    </w:p>
    <w:p w14:paraId="5D9D6A12" w14:textId="77777777" w:rsidR="00AC5147" w:rsidRPr="00F06F1F" w:rsidRDefault="00AC5147" w:rsidP="00A35EF2">
      <w:pPr>
        <w:jc w:val="both"/>
        <w:rPr>
          <w:rFonts w:ascii="Palatino Linotype" w:hAnsi="Palatino Linotype"/>
          <w:color w:val="222222"/>
          <w:lang w:eastAsia="es-MX"/>
        </w:rPr>
      </w:pPr>
    </w:p>
    <w:p w14:paraId="7AFB0F46" w14:textId="77777777" w:rsidR="00AC5147" w:rsidRPr="00F06F1F" w:rsidRDefault="00AC5147" w:rsidP="00A35EF2">
      <w:pPr>
        <w:ind w:left="851" w:right="902"/>
        <w:jc w:val="both"/>
        <w:rPr>
          <w:rFonts w:ascii="Palatino Linotype" w:hAnsi="Palatino Linotype"/>
          <w:color w:val="222222"/>
          <w:lang w:eastAsia="es-MX"/>
        </w:rPr>
      </w:pPr>
      <w:r w:rsidRPr="00F06F1F">
        <w:rPr>
          <w:rFonts w:ascii="Palatino Linotype" w:hAnsi="Palatino Linotype"/>
          <w:i/>
          <w:iCs/>
          <w:color w:val="222222"/>
          <w:sz w:val="22"/>
          <w:szCs w:val="22"/>
          <w:lang w:eastAsia="es-MX"/>
        </w:rPr>
        <w:t>“</w:t>
      </w:r>
      <w:r w:rsidRPr="00F06F1F">
        <w:rPr>
          <w:rFonts w:ascii="Palatino Linotype" w:hAnsi="Palatino Linotype"/>
          <w:b/>
          <w:bCs/>
          <w:i/>
          <w:iCs/>
          <w:color w:val="222222"/>
          <w:sz w:val="22"/>
          <w:szCs w:val="22"/>
          <w:lang w:eastAsia="es-MX"/>
        </w:rPr>
        <w:t>Artículo 12.</w:t>
      </w:r>
      <w:r w:rsidRPr="00F06F1F">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C85EF5D" w14:textId="77777777" w:rsidR="00AC5147" w:rsidRPr="00F06F1F" w:rsidRDefault="00AC5147" w:rsidP="00A35EF2">
      <w:pPr>
        <w:ind w:left="851" w:right="902"/>
        <w:jc w:val="both"/>
        <w:rPr>
          <w:rFonts w:ascii="Palatino Linotype" w:hAnsi="Palatino Linotype"/>
          <w:i/>
          <w:iCs/>
          <w:color w:val="222222"/>
          <w:sz w:val="22"/>
          <w:szCs w:val="22"/>
          <w:lang w:eastAsia="es-MX"/>
        </w:rPr>
      </w:pPr>
      <w:r w:rsidRPr="00F06F1F">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93C6AE0" w14:textId="77777777" w:rsidR="00AC5147" w:rsidRPr="00F06F1F" w:rsidRDefault="00AC5147" w:rsidP="00A35EF2">
      <w:pPr>
        <w:ind w:left="851" w:right="902"/>
        <w:jc w:val="both"/>
        <w:rPr>
          <w:rFonts w:ascii="Palatino Linotype" w:hAnsi="Palatino Linotype"/>
          <w:color w:val="222222"/>
          <w:lang w:eastAsia="es-MX"/>
        </w:rPr>
      </w:pPr>
    </w:p>
    <w:p w14:paraId="6DDCCDAB" w14:textId="3E8B5AAD" w:rsidR="00AC5147" w:rsidRPr="00F06F1F" w:rsidRDefault="00AC5147" w:rsidP="00A35EF2">
      <w:pPr>
        <w:spacing w:line="360" w:lineRule="auto"/>
        <w:jc w:val="both"/>
        <w:rPr>
          <w:rFonts w:ascii="Palatino Linotype" w:hAnsi="Palatino Linotype"/>
          <w:color w:val="222222"/>
          <w:lang w:eastAsia="es-MX"/>
        </w:rPr>
      </w:pPr>
      <w:r w:rsidRPr="00F06F1F">
        <w:rPr>
          <w:rFonts w:ascii="Palatino Linotype" w:hAnsi="Palatino Linotype"/>
          <w:color w:val="222222"/>
          <w:lang w:eastAsia="es-MX"/>
        </w:rPr>
        <w:lastRenderedPageBreak/>
        <w:t xml:space="preserve">En atención a lo anterior, el estudio de la naturaleza jurídica de la información pública solicitada, tiene por objeto determinar si </w:t>
      </w:r>
      <w:r w:rsidRPr="00F06F1F">
        <w:rPr>
          <w:rFonts w:ascii="Palatino Linotype" w:hAnsi="Palatino Linotype"/>
          <w:b/>
          <w:color w:val="222222"/>
          <w:lang w:eastAsia="es-MX"/>
        </w:rPr>
        <w:t xml:space="preserve">EL SUJETO OBLIGADO </w:t>
      </w:r>
      <w:r w:rsidRPr="00F06F1F">
        <w:rPr>
          <w:rFonts w:ascii="Palatino Linotype" w:hAnsi="Palatino Linotype"/>
          <w:color w:val="222222"/>
          <w:lang w:eastAsia="es-MX"/>
        </w:rPr>
        <w:t>la</w:t>
      </w:r>
      <w:r w:rsidRPr="00F06F1F">
        <w:rPr>
          <w:rFonts w:ascii="Palatino Linotype" w:hAnsi="Palatino Linotype"/>
          <w:b/>
          <w:color w:val="222222"/>
          <w:lang w:eastAsia="es-MX"/>
        </w:rPr>
        <w:t xml:space="preserve"> </w:t>
      </w:r>
      <w:r w:rsidRPr="00F06F1F">
        <w:rPr>
          <w:rFonts w:ascii="Palatino Linotype" w:hAnsi="Palatino Linotype"/>
          <w:color w:val="222222"/>
          <w:lang w:eastAsia="es-MX"/>
        </w:rPr>
        <w:t xml:space="preserve">genera, posee o administra; sin embargo, en aquellos casos en que éste </w:t>
      </w:r>
      <w:r w:rsidR="004816A2" w:rsidRPr="00F06F1F">
        <w:rPr>
          <w:rFonts w:ascii="Palatino Linotype" w:hAnsi="Palatino Linotype"/>
          <w:color w:val="222222"/>
          <w:lang w:eastAsia="es-MX"/>
        </w:rPr>
        <w:t>no</w:t>
      </w:r>
      <w:r w:rsidRPr="00F06F1F">
        <w:rPr>
          <w:rFonts w:ascii="Palatino Linotype" w:hAnsi="Palatino Linotype"/>
          <w:color w:val="222222"/>
          <w:lang w:eastAsia="es-MX"/>
        </w:rPr>
        <w:t xml:space="preserve"> asume, nos conduciría su estudio, ya que como se observa de la respuesta vertida por </w:t>
      </w:r>
      <w:r w:rsidRPr="00F06F1F">
        <w:rPr>
          <w:rFonts w:ascii="Palatino Linotype" w:hAnsi="Palatino Linotype"/>
          <w:b/>
          <w:color w:val="222222"/>
          <w:lang w:eastAsia="es-MX"/>
        </w:rPr>
        <w:t>EL SUJETO OBLIGADO</w:t>
      </w:r>
      <w:r w:rsidRPr="00F06F1F">
        <w:rPr>
          <w:rFonts w:ascii="Palatino Linotype" w:hAnsi="Palatino Linotype"/>
          <w:color w:val="222222"/>
          <w:lang w:eastAsia="es-MX"/>
        </w:rPr>
        <w:t>, actualizándose el supuesto artículo 12 de la Ley de la materia, anteriormente referido.</w:t>
      </w:r>
    </w:p>
    <w:p w14:paraId="4ACAFF19" w14:textId="77777777" w:rsidR="00AC5147" w:rsidRPr="00F06F1F" w:rsidRDefault="00AC5147" w:rsidP="00A35EF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A0F4FC7" w14:textId="4607C477" w:rsidR="007C7E09" w:rsidRPr="00F06F1F" w:rsidRDefault="00793D27" w:rsidP="00A35EF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06F1F">
        <w:rPr>
          <w:rFonts w:ascii="Palatino Linotype" w:hAnsi="Palatino Linotype" w:cs="Arial"/>
          <w:color w:val="000000" w:themeColor="text1"/>
        </w:rPr>
        <w:t xml:space="preserve">Al respecto, conforme a la </w:t>
      </w:r>
      <w:r w:rsidR="00222059" w:rsidRPr="00F06F1F">
        <w:rPr>
          <w:rFonts w:ascii="Palatino Linotype" w:hAnsi="Palatino Linotype" w:cs="Arial"/>
          <w:color w:val="000000" w:themeColor="text1"/>
        </w:rPr>
        <w:t>manifestación</w:t>
      </w:r>
      <w:r w:rsidRPr="00F06F1F">
        <w:rPr>
          <w:rFonts w:ascii="Palatino Linotype" w:hAnsi="Palatino Linotype" w:cs="Arial"/>
          <w:color w:val="000000" w:themeColor="text1"/>
        </w:rPr>
        <w:t xml:space="preserve"> hecha por </w:t>
      </w:r>
      <w:r w:rsidR="00097DBE">
        <w:rPr>
          <w:rFonts w:ascii="Palatino Linotype" w:hAnsi="Palatino Linotype" w:cs="Arial"/>
          <w:b/>
          <w:color w:val="000000" w:themeColor="text1"/>
        </w:rPr>
        <w:t>EL</w:t>
      </w:r>
      <w:r w:rsidRPr="00097DBE">
        <w:rPr>
          <w:rFonts w:ascii="Palatino Linotype" w:hAnsi="Palatino Linotype" w:cs="Arial"/>
          <w:b/>
          <w:color w:val="000000" w:themeColor="text1"/>
        </w:rPr>
        <w:t xml:space="preserve"> RECURRENTE</w:t>
      </w:r>
      <w:r w:rsidRPr="00F06F1F">
        <w:rPr>
          <w:rFonts w:ascii="Palatino Linotype" w:hAnsi="Palatino Linotype" w:cs="Arial"/>
          <w:color w:val="000000" w:themeColor="text1"/>
        </w:rPr>
        <w:t xml:space="preserve">, </w:t>
      </w:r>
      <w:r w:rsidR="007C7E09" w:rsidRPr="00F06F1F">
        <w:rPr>
          <w:rFonts w:ascii="Palatino Linotype" w:hAnsi="Palatino Linotype" w:cs="Arial"/>
          <w:color w:val="000000" w:themeColor="text1"/>
        </w:rPr>
        <w:t xml:space="preserve">en razón o motivo de la inconformidad realizada, que a la letra señala: </w:t>
      </w:r>
    </w:p>
    <w:p w14:paraId="6CAF60D4" w14:textId="652A28F9" w:rsidR="007C7E09" w:rsidRPr="00F06F1F" w:rsidRDefault="007C7E09" w:rsidP="007C7E09">
      <w:pPr>
        <w:ind w:left="851" w:right="902"/>
        <w:jc w:val="both"/>
        <w:rPr>
          <w:rFonts w:ascii="Palatino Linotype" w:hAnsi="Palatino Linotype" w:cs="Arial"/>
          <w:color w:val="000000" w:themeColor="text1"/>
        </w:rPr>
      </w:pPr>
      <w:r w:rsidRPr="00F06F1F">
        <w:rPr>
          <w:rFonts w:ascii="Palatino Linotype" w:hAnsi="Palatino Linotype"/>
          <w:i/>
          <w:iCs/>
          <w:color w:val="222222"/>
          <w:sz w:val="22"/>
          <w:szCs w:val="22"/>
          <w:lang w:eastAsia="es-MX"/>
        </w:rPr>
        <w:t>“</w:t>
      </w:r>
      <w:r w:rsidRPr="00F06F1F">
        <w:rPr>
          <w:rFonts w:ascii="Palatino Linotype" w:hAnsi="Palatino Linotype"/>
          <w:bCs/>
          <w:i/>
          <w:iCs/>
          <w:color w:val="222222"/>
          <w:sz w:val="22"/>
          <w:szCs w:val="22"/>
          <w:lang w:eastAsia="es-MX"/>
        </w:rPr>
        <w:t xml:space="preserve">… </w:t>
      </w:r>
      <w:r w:rsidRPr="00F06F1F">
        <w:rPr>
          <w:rFonts w:ascii="Palatino Linotype" w:hAnsi="Palatino Linotype"/>
          <w:b/>
          <w:bCs/>
          <w:i/>
          <w:iCs/>
          <w:color w:val="222222"/>
          <w:sz w:val="22"/>
          <w:szCs w:val="22"/>
          <w:lang w:eastAsia="es-MX"/>
        </w:rPr>
        <w:t xml:space="preserve">Esta negativa es una falta a la legalidad y la verdad debido a que el ayuntamiento SÏ CUENTA o USA un terreno perteneciente al ejido de </w:t>
      </w:r>
      <w:proofErr w:type="spellStart"/>
      <w:r w:rsidRPr="00F06F1F">
        <w:rPr>
          <w:rFonts w:ascii="Palatino Linotype" w:hAnsi="Palatino Linotype"/>
          <w:b/>
          <w:bCs/>
          <w:i/>
          <w:iCs/>
          <w:color w:val="222222"/>
          <w:sz w:val="22"/>
          <w:szCs w:val="22"/>
          <w:lang w:eastAsia="es-MX"/>
        </w:rPr>
        <w:t>Jalmolonga</w:t>
      </w:r>
      <w:proofErr w:type="spellEnd"/>
      <w:r w:rsidRPr="00F06F1F">
        <w:rPr>
          <w:rFonts w:ascii="Palatino Linotype" w:hAnsi="Palatino Linotype"/>
          <w:b/>
          <w:bCs/>
          <w:i/>
          <w:iCs/>
          <w:color w:val="222222"/>
          <w:sz w:val="22"/>
          <w:szCs w:val="22"/>
          <w:lang w:eastAsia="es-MX"/>
        </w:rPr>
        <w:t xml:space="preserve"> en el cual se descarga y se acarrean los residuos del municipio para posteriormente llevarlos a su confinamiento en el municipio de Tenango. Para demostrar lo anterior, y que además existe un contrato o acuerdo que incluye pagos o contraprestaciones con dicho ejido, en la sesión del 8 de abril de 2022 se abordó la problemática existente con el arrendamiento del terreno debido a que el citado ejido pretendía pagos y/o contraprestaciones mayores. También se puede comprobar la existencia del uso del terreno como lo señala el Plan de Desarrollo Municipal 2022-2024 en su página 134</w:t>
      </w:r>
      <w:r w:rsidRPr="00F06F1F">
        <w:rPr>
          <w:rFonts w:ascii="Palatino Linotype" w:hAnsi="Palatino Linotype"/>
          <w:bCs/>
          <w:i/>
          <w:iCs/>
          <w:color w:val="222222"/>
          <w:sz w:val="22"/>
          <w:szCs w:val="22"/>
          <w:lang w:eastAsia="es-MX"/>
        </w:rPr>
        <w:t xml:space="preserve"> menciona lo siguiente: "Es preciso señalar que el municipio cuenta con un sitio de transferencia ubicado en el ejido </w:t>
      </w:r>
      <w:proofErr w:type="spellStart"/>
      <w:r w:rsidRPr="00F06F1F">
        <w:rPr>
          <w:rFonts w:ascii="Palatino Linotype" w:hAnsi="Palatino Linotype"/>
          <w:bCs/>
          <w:i/>
          <w:iCs/>
          <w:color w:val="222222"/>
          <w:sz w:val="22"/>
          <w:szCs w:val="22"/>
          <w:lang w:eastAsia="es-MX"/>
        </w:rPr>
        <w:t>Jalmolonga</w:t>
      </w:r>
      <w:proofErr w:type="spellEnd"/>
      <w:r w:rsidRPr="00F06F1F">
        <w:rPr>
          <w:rFonts w:ascii="Palatino Linotype" w:hAnsi="Palatino Linotype"/>
          <w:bCs/>
          <w:i/>
          <w:iCs/>
          <w:color w:val="222222"/>
          <w:sz w:val="22"/>
          <w:szCs w:val="22"/>
          <w:lang w:eastAsia="es-MX"/>
        </w:rPr>
        <w:t>, donde llegan en primera instancia todos los residuos y de ahí se separa el, PET, cartón y vidrio para su posterior venta, el resto se traslada a través de tractocamiones al sitio de disposición final, que se encuentra en Tenango".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w:t>
      </w:r>
    </w:p>
    <w:p w14:paraId="600C3753" w14:textId="77777777" w:rsidR="001B0186" w:rsidRPr="00F06F1F" w:rsidRDefault="001B0186" w:rsidP="001B0186">
      <w:pPr>
        <w:spacing w:line="360" w:lineRule="auto"/>
        <w:jc w:val="both"/>
        <w:rPr>
          <w:rFonts w:ascii="Palatino Linotype" w:hAnsi="Palatino Linotype" w:cs="Arial"/>
          <w:color w:val="000000" w:themeColor="text1"/>
          <w:lang w:eastAsia="es-MX"/>
        </w:rPr>
      </w:pPr>
      <w:r w:rsidRPr="00F06F1F">
        <w:rPr>
          <w:rFonts w:ascii="Palatino Linotype" w:hAnsi="Palatino Linotype" w:cs="Arial"/>
          <w:color w:val="000000" w:themeColor="text1"/>
          <w:lang w:eastAsia="es-MX"/>
        </w:rPr>
        <w:t xml:space="preserve">En ese contexto, esta Ponencia considera conveniente entrar al estudio de los rubros que fueron impugnados por la hoy </w:t>
      </w:r>
      <w:r w:rsidRPr="00F06F1F">
        <w:rPr>
          <w:rFonts w:ascii="Palatino Linotype" w:hAnsi="Palatino Linotype" w:cs="Arial"/>
          <w:b/>
          <w:color w:val="000000" w:themeColor="text1"/>
          <w:lang w:eastAsia="es-MX"/>
        </w:rPr>
        <w:t>RECURRENTE</w:t>
      </w:r>
      <w:r w:rsidRPr="00F06F1F">
        <w:rPr>
          <w:rFonts w:ascii="Palatino Linotype" w:hAnsi="Palatino Linotype" w:cs="Arial"/>
          <w:color w:val="000000" w:themeColor="text1"/>
          <w:lang w:eastAsia="es-MX"/>
        </w:rPr>
        <w:t xml:space="preserve">, con el fin de entrar a la naturaleza de la información y verificar si </w:t>
      </w:r>
      <w:r w:rsidRPr="00F06F1F">
        <w:rPr>
          <w:rFonts w:ascii="Palatino Linotype" w:hAnsi="Palatino Linotype" w:cs="Arial"/>
          <w:b/>
          <w:bCs/>
          <w:color w:val="000000" w:themeColor="text1"/>
          <w:lang w:eastAsia="es-MX"/>
        </w:rPr>
        <w:t>EL SUJETO OBLIGADO</w:t>
      </w:r>
      <w:r w:rsidRPr="00F06F1F">
        <w:rPr>
          <w:rFonts w:ascii="Palatino Linotype" w:hAnsi="Palatino Linotype" w:cs="Arial"/>
          <w:color w:val="000000" w:themeColor="text1"/>
          <w:lang w:eastAsia="es-MX"/>
        </w:rPr>
        <w:t xml:space="preserve"> archiva y conserva la </w:t>
      </w:r>
      <w:r w:rsidRPr="00F06F1F">
        <w:rPr>
          <w:rFonts w:ascii="Palatino Linotype" w:hAnsi="Palatino Linotype" w:cs="Arial"/>
          <w:color w:val="000000" w:themeColor="text1"/>
          <w:lang w:eastAsia="es-MX"/>
        </w:rPr>
        <w:lastRenderedPageBreak/>
        <w:t>información solicitada y ordenar en su caso haga entrega del o los soportes documentales que puedan cumplir con el derecho de acceso a la información pública.</w:t>
      </w:r>
    </w:p>
    <w:p w14:paraId="062D482F" w14:textId="4FB3467D" w:rsidR="001B0186" w:rsidRPr="00F06F1F" w:rsidRDefault="001B0186" w:rsidP="001B0186">
      <w:pPr>
        <w:spacing w:line="360" w:lineRule="auto"/>
        <w:jc w:val="both"/>
        <w:rPr>
          <w:rFonts w:ascii="Palatino Linotype" w:eastAsia="MS Mincho" w:hAnsi="Palatino Linotype" w:cs="Arial"/>
          <w:lang w:val="es-ES_tradnl"/>
        </w:rPr>
      </w:pPr>
      <w:r w:rsidRPr="00F06F1F">
        <w:rPr>
          <w:rFonts w:ascii="Palatino Linotype" w:hAnsi="Palatino Linotype" w:cs="Arial"/>
          <w:color w:val="000000" w:themeColor="text1"/>
          <w:lang w:eastAsia="es-MX"/>
        </w:rPr>
        <w:t xml:space="preserve"> </w:t>
      </w:r>
    </w:p>
    <w:p w14:paraId="7B3D87D2" w14:textId="0E60C143" w:rsidR="007C7E09" w:rsidRPr="00F06F1F" w:rsidRDefault="007C7E09" w:rsidP="00A35EF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06F1F">
        <w:rPr>
          <w:rFonts w:ascii="Palatino Linotype" w:hAnsi="Palatino Linotype" w:cs="Arial"/>
          <w:color w:val="000000" w:themeColor="text1"/>
        </w:rPr>
        <w:t xml:space="preserve">Expuesto lo anterior y, conforme a la </w:t>
      </w:r>
      <w:r w:rsidR="001B0186" w:rsidRPr="00F06F1F">
        <w:rPr>
          <w:rFonts w:ascii="Palatino Linotype" w:hAnsi="Palatino Linotype" w:cs="Arial"/>
          <w:color w:val="000000" w:themeColor="text1"/>
        </w:rPr>
        <w:t>página</w:t>
      </w:r>
      <w:r w:rsidRPr="00F06F1F">
        <w:rPr>
          <w:rFonts w:ascii="Palatino Linotype" w:hAnsi="Palatino Linotype" w:cs="Arial"/>
          <w:color w:val="000000" w:themeColor="text1"/>
        </w:rPr>
        <w:t xml:space="preserve"> del Ayuntamiento de Malinalco, en su apartado de Gobierno + </w:t>
      </w:r>
      <w:r w:rsidR="00EE30E0" w:rsidRPr="00F06F1F">
        <w:rPr>
          <w:rFonts w:ascii="Palatino Linotype" w:hAnsi="Palatino Linotype" w:cs="Arial"/>
          <w:color w:val="000000" w:themeColor="text1"/>
        </w:rPr>
        <w:t xml:space="preserve">Plan de Desarrollo Municipal 2022-2024 de Malinalco  </w:t>
      </w:r>
      <w:r w:rsidRPr="00F06F1F">
        <w:rPr>
          <w:rFonts w:ascii="Palatino Linotype" w:hAnsi="Palatino Linotype" w:cs="Arial"/>
          <w:color w:val="000000" w:themeColor="text1"/>
        </w:rPr>
        <w:t>(consultada el dieciséis de noviembre de dos mil veintidós, e</w:t>
      </w:r>
      <w:r w:rsidR="00EE30E0" w:rsidRPr="00F06F1F">
        <w:rPr>
          <w:rFonts w:ascii="Palatino Linotype" w:hAnsi="Palatino Linotype" w:cs="Arial"/>
          <w:color w:val="000000" w:themeColor="text1"/>
        </w:rPr>
        <w:t>n</w:t>
      </w:r>
      <w:r w:rsidRPr="00F06F1F">
        <w:rPr>
          <w:rFonts w:ascii="Palatino Linotype" w:hAnsi="Palatino Linotype" w:cs="Arial"/>
          <w:color w:val="000000" w:themeColor="text1"/>
        </w:rPr>
        <w:t xml:space="preserve"> la liga electrónica  </w:t>
      </w:r>
      <w:hyperlink r:id="rId10" w:history="1">
        <w:r w:rsidR="00EE30E0" w:rsidRPr="00F06F1F">
          <w:rPr>
            <w:rStyle w:val="Hipervnculo"/>
            <w:rFonts w:ascii="Palatino Linotype" w:hAnsi="Palatino Linotype" w:cs="Arial"/>
          </w:rPr>
          <w:t>https://www.malinalco.gob.mx/wp-content/uploads/2022/06/Plan-de-Desarrollo-Municipal-final.pdf</w:t>
        </w:r>
      </w:hyperlink>
      <w:r w:rsidR="00EE30E0" w:rsidRPr="00F06F1F">
        <w:rPr>
          <w:rFonts w:ascii="Palatino Linotype" w:hAnsi="Palatino Linotype" w:cs="Arial"/>
          <w:color w:val="000000" w:themeColor="text1"/>
        </w:rPr>
        <w:t xml:space="preserve">), el Gobierno Municipal de Malinalco en su página 134 señala que cuenta con un sitio de transferencia ubicado en el ejido de </w:t>
      </w:r>
      <w:proofErr w:type="spellStart"/>
      <w:r w:rsidR="00EE30E0" w:rsidRPr="00F06F1F">
        <w:rPr>
          <w:rFonts w:ascii="Palatino Linotype" w:hAnsi="Palatino Linotype" w:cs="Arial"/>
          <w:color w:val="000000" w:themeColor="text1"/>
        </w:rPr>
        <w:t>Jalmolonga</w:t>
      </w:r>
      <w:proofErr w:type="spellEnd"/>
      <w:r w:rsidR="00EE30E0" w:rsidRPr="00F06F1F">
        <w:rPr>
          <w:rFonts w:ascii="Palatino Linotype" w:hAnsi="Palatino Linotype" w:cs="Arial"/>
          <w:color w:val="000000" w:themeColor="text1"/>
        </w:rPr>
        <w:t xml:space="preserve">, donde llegan en primera instancia todos los residuos y de ahí se separa el, PET, cartón y vidrio para su posterior venta, el resto se traslada a través de </w:t>
      </w:r>
      <w:r w:rsidR="00222059" w:rsidRPr="00F06F1F">
        <w:rPr>
          <w:rFonts w:ascii="Palatino Linotype" w:hAnsi="Palatino Linotype" w:cs="Arial"/>
          <w:color w:val="000000" w:themeColor="text1"/>
        </w:rPr>
        <w:t>tracto camiones</w:t>
      </w:r>
      <w:r w:rsidR="00EE30E0" w:rsidRPr="00F06F1F">
        <w:rPr>
          <w:rFonts w:ascii="Palatino Linotype" w:hAnsi="Palatino Linotype" w:cs="Arial"/>
          <w:color w:val="000000" w:themeColor="text1"/>
        </w:rPr>
        <w:t xml:space="preserve"> al sitio de disposición final, que se encuentra en Tenango. </w:t>
      </w:r>
    </w:p>
    <w:p w14:paraId="3DC0DFBC" w14:textId="30E2E066" w:rsidR="00EE30E0" w:rsidRPr="00F06F1F" w:rsidRDefault="00EE30E0" w:rsidP="00A35EF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74DC021" w14:textId="30CDE39B" w:rsidR="00793D27" w:rsidRPr="00F06F1F" w:rsidRDefault="007C7E09" w:rsidP="007C7E09">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F06F1F">
        <w:rPr>
          <w:rFonts w:ascii="Palatino Linotype" w:hAnsi="Palatino Linotype" w:cs="Arial"/>
          <w:noProof/>
          <w:color w:val="000000" w:themeColor="text1"/>
          <w:lang w:val="es-419" w:eastAsia="es-419"/>
        </w:rPr>
        <w:lastRenderedPageBreak/>
        <w:drawing>
          <wp:inline distT="0" distB="0" distL="0" distR="0" wp14:anchorId="7E4E439E" wp14:editId="34E0BDDB">
            <wp:extent cx="4173855" cy="379277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25" cy="3825640"/>
                    </a:xfrm>
                    <a:prstGeom prst="rect">
                      <a:avLst/>
                    </a:prstGeom>
                    <a:noFill/>
                    <a:ln>
                      <a:noFill/>
                    </a:ln>
                  </pic:spPr>
                </pic:pic>
              </a:graphicData>
            </a:graphic>
          </wp:inline>
        </w:drawing>
      </w:r>
    </w:p>
    <w:p w14:paraId="5F818A6D" w14:textId="77777777" w:rsidR="007C7E09" w:rsidRPr="00F06F1F" w:rsidRDefault="007C7E09" w:rsidP="00A35EF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16EF22C" w14:textId="75B729D2" w:rsidR="00EE30E0" w:rsidRPr="00F06F1F" w:rsidRDefault="00EE30E0" w:rsidP="00A35EF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06F1F">
        <w:rPr>
          <w:rFonts w:ascii="Palatino Linotype" w:hAnsi="Palatino Linotype" w:cs="Arial"/>
          <w:color w:val="000000" w:themeColor="text1"/>
        </w:rPr>
        <w:t xml:space="preserve">Conforme a lo anterior y, en atención, al artículo 13 de la Ley de Transparencia y Acceso a la Información Pública del Estado de México,  se logra vislumbrar que la pretensión del ahora </w:t>
      </w:r>
      <w:r w:rsidR="00097DBE" w:rsidRPr="00097DBE">
        <w:rPr>
          <w:rFonts w:ascii="Palatino Linotype" w:hAnsi="Palatino Linotype" w:cs="Arial"/>
          <w:b/>
          <w:color w:val="000000" w:themeColor="text1"/>
        </w:rPr>
        <w:t>RECURRENTE</w:t>
      </w:r>
      <w:r w:rsidRPr="00F06F1F">
        <w:rPr>
          <w:rFonts w:ascii="Palatino Linotype" w:hAnsi="Palatino Linotype" w:cs="Arial"/>
          <w:color w:val="000000" w:themeColor="text1"/>
        </w:rPr>
        <w:t>, es obtener los documentos que contengan los contratos, convenios o cualquier otro documento con el que se permite el uso del terreno que actualmente se utiliza como centro de transferencia de residuos o basurero municipal comprendidos entre los años 2018 a 2022 incluidos sus anexos y/o modificaciones, Asimismo solicito los documentos, cheques, transferencias electrónicas o recibos, que contengan los pagos y/o prestaciones entregados por el municipio.</w:t>
      </w:r>
    </w:p>
    <w:p w14:paraId="5D2051BA" w14:textId="77777777" w:rsidR="00EE30E0" w:rsidRPr="00F06F1F" w:rsidRDefault="00EE30E0" w:rsidP="00A35EF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E4EA1F6" w14:textId="52EBD91D" w:rsidR="001B0186" w:rsidRPr="00F06F1F" w:rsidRDefault="00EE30E0" w:rsidP="00EE30E0">
      <w:pPr>
        <w:spacing w:line="360" w:lineRule="auto"/>
        <w:jc w:val="both"/>
        <w:rPr>
          <w:rFonts w:ascii="Palatino Linotype" w:hAnsi="Palatino Linotype" w:cs="Arial"/>
          <w:color w:val="000000" w:themeColor="text1"/>
        </w:rPr>
      </w:pPr>
      <w:r w:rsidRPr="00F06F1F">
        <w:rPr>
          <w:rFonts w:ascii="Palatino Linotype" w:hAnsi="Palatino Linotype" w:cs="Arial"/>
          <w:color w:val="000000" w:themeColor="text1"/>
        </w:rPr>
        <w:lastRenderedPageBreak/>
        <w:t>Ahora bien, el Sujeto Obligado precisó no contar con lo solicitado; al respecto, en atención a lo previsto en</w:t>
      </w:r>
      <w:r w:rsidR="001B0186" w:rsidRPr="00F06F1F">
        <w:rPr>
          <w:rFonts w:ascii="Palatino Linotype" w:hAnsi="Palatino Linotype" w:cs="Arial"/>
          <w:color w:val="000000" w:themeColor="text1"/>
        </w:rPr>
        <w:t xml:space="preserve"> el artículo 162 </w:t>
      </w:r>
      <w:r w:rsidRPr="00F06F1F">
        <w:rPr>
          <w:rFonts w:ascii="Palatino Linotype" w:hAnsi="Palatino Linotype" w:cs="Arial"/>
          <w:color w:val="000000" w:themeColor="text1"/>
        </w:rPr>
        <w:t xml:space="preserve">de la Ley de Transparencia y Acceso a la Información Pública del Estado de México y Municipios, se desprende que las Unidades de Transparencia son responsables </w:t>
      </w:r>
      <w:r w:rsidR="001B0186" w:rsidRPr="00F06F1F">
        <w:rPr>
          <w:rFonts w:ascii="Palatino Linotype" w:hAnsi="Palatino Linotype" w:cs="Arial"/>
          <w:color w:val="000000" w:themeColor="text1"/>
        </w:rPr>
        <w:t xml:space="preserve">de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73BF943E" w14:textId="77777777" w:rsidR="001B0186" w:rsidRPr="00F06F1F" w:rsidRDefault="001B0186" w:rsidP="00EE30E0">
      <w:pPr>
        <w:spacing w:line="360" w:lineRule="auto"/>
        <w:jc w:val="both"/>
        <w:rPr>
          <w:rFonts w:ascii="Palatino Linotype" w:hAnsi="Palatino Linotype" w:cs="Arial"/>
          <w:color w:val="000000" w:themeColor="text1"/>
        </w:rPr>
      </w:pPr>
    </w:p>
    <w:p w14:paraId="7724165B" w14:textId="72431AA4" w:rsidR="007B204A" w:rsidRPr="00F06F1F" w:rsidRDefault="007B204A" w:rsidP="00A35EF2">
      <w:pPr>
        <w:spacing w:line="360" w:lineRule="auto"/>
        <w:jc w:val="both"/>
        <w:rPr>
          <w:rFonts w:ascii="Palatino Linotype" w:eastAsia="MS Mincho" w:hAnsi="Palatino Linotype"/>
          <w:lang w:val="es-ES_tradnl"/>
        </w:rPr>
      </w:pPr>
      <w:r w:rsidRPr="00F06F1F">
        <w:rPr>
          <w:rFonts w:ascii="Palatino Linotype" w:eastAsia="MS Mincho" w:hAnsi="Palatino Linotype"/>
          <w:lang w:val="es-ES_tradnl"/>
        </w:rPr>
        <w:t xml:space="preserve">Aunado a lo anterior, no se omite comentar que respecto a las documentales remitidas y del pronunciamiento por parte del </w:t>
      </w:r>
      <w:r w:rsidRPr="00F06F1F">
        <w:rPr>
          <w:rFonts w:ascii="Palatino Linotype" w:eastAsia="MS Mincho" w:hAnsi="Palatino Linotype"/>
          <w:b/>
          <w:lang w:val="es-ES_tradnl"/>
        </w:rPr>
        <w:t>SUJETO OBLIGADO</w:t>
      </w:r>
      <w:r w:rsidRPr="00F06F1F">
        <w:rPr>
          <w:rFonts w:ascii="Palatino Linotype" w:eastAsia="MS Mincho" w:hAnsi="Palatino Linotype"/>
          <w:lang w:val="es-ES_tradnl"/>
        </w:rPr>
        <w:t xml:space="preserve">, a fin de dar respuesta a la solicitud planteada, este Instituto no está facultado para manifestarse sobre la veracidad de la información proporcionada, pues este Órgano Garante conforme al artículo 36 de la </w:t>
      </w:r>
      <w:r w:rsidRPr="00F06F1F">
        <w:rPr>
          <w:rFonts w:ascii="Palatino Linotype" w:hAnsi="Palatino Linotype" w:cs="Arial"/>
        </w:rPr>
        <w:t>Ley de Transparencia y Acceso a la Información Pública del Estado de México y Municipios</w:t>
      </w:r>
      <w:r w:rsidRPr="00F06F1F">
        <w:rPr>
          <w:rFonts w:ascii="Palatino Linotype" w:eastAsia="MS Mincho" w:hAnsi="Palatino Linotype"/>
          <w:lang w:val="es-ES_tradnl"/>
        </w:rPr>
        <w:t>, no se encuentra facultado para pronunciarse acerca de la veracidad de la información remitida por los Sujetos Obligados.</w:t>
      </w:r>
    </w:p>
    <w:p w14:paraId="3E7A9B58" w14:textId="77777777" w:rsidR="007B204A" w:rsidRPr="00F06F1F" w:rsidRDefault="007B204A" w:rsidP="00A35EF2">
      <w:pPr>
        <w:spacing w:line="360" w:lineRule="auto"/>
        <w:jc w:val="both"/>
        <w:rPr>
          <w:rFonts w:ascii="Palatino Linotype" w:eastAsia="MS Mincho" w:hAnsi="Palatino Linotype" w:cs="Arial"/>
          <w:sz w:val="20"/>
          <w:szCs w:val="20"/>
          <w:lang w:val="es-ES_tradnl"/>
        </w:rPr>
      </w:pPr>
    </w:p>
    <w:p w14:paraId="00A6433C" w14:textId="218FD059" w:rsidR="007B204A" w:rsidRPr="00F06F1F" w:rsidRDefault="007B204A" w:rsidP="00A35EF2">
      <w:pPr>
        <w:spacing w:line="360" w:lineRule="auto"/>
        <w:jc w:val="both"/>
        <w:rPr>
          <w:rFonts w:ascii="Palatino Linotype" w:eastAsia="MS Mincho" w:hAnsi="Palatino Linotype" w:cs="Arial"/>
          <w:lang w:val="es-ES_tradnl"/>
        </w:rPr>
      </w:pPr>
      <w:r w:rsidRPr="00F06F1F">
        <w:rPr>
          <w:rFonts w:ascii="Palatino Linotype" w:eastAsia="MS Mincho"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7432D5" w:rsidRPr="00F06F1F">
        <w:rPr>
          <w:rFonts w:ascii="Palatino Linotype" w:eastAsia="MS Mincho" w:hAnsi="Palatino Linotype" w:cs="Arial"/>
          <w:lang w:val="es-ES_tradnl"/>
        </w:rPr>
        <w:t>Datos, el</w:t>
      </w:r>
      <w:r w:rsidRPr="00F06F1F">
        <w:rPr>
          <w:rFonts w:ascii="Palatino Linotype" w:eastAsia="MS Mincho" w:hAnsi="Palatino Linotype" w:cs="Arial"/>
          <w:lang w:val="es-ES_tradnl"/>
        </w:rPr>
        <w:t xml:space="preserve"> cual refiere: </w:t>
      </w:r>
    </w:p>
    <w:p w14:paraId="056DF41F" w14:textId="77777777" w:rsidR="007B204A" w:rsidRPr="00F06F1F" w:rsidRDefault="007B204A" w:rsidP="00A35EF2">
      <w:pPr>
        <w:jc w:val="both"/>
        <w:rPr>
          <w:rFonts w:ascii="Palatino Linotype" w:eastAsia="MS Mincho" w:hAnsi="Palatino Linotype" w:cs="Arial"/>
          <w:sz w:val="20"/>
          <w:szCs w:val="20"/>
          <w:lang w:val="es-ES_tradnl"/>
        </w:rPr>
      </w:pPr>
    </w:p>
    <w:p w14:paraId="7F9180BD" w14:textId="76262B4D" w:rsidR="007B204A" w:rsidRPr="00F06F1F" w:rsidRDefault="007B204A" w:rsidP="00A35EF2">
      <w:pPr>
        <w:ind w:left="709" w:right="899"/>
        <w:jc w:val="both"/>
        <w:rPr>
          <w:rFonts w:ascii="Palatino Linotype" w:eastAsia="MS Mincho" w:hAnsi="Palatino Linotype" w:cs="Arial"/>
          <w:b/>
          <w:i/>
          <w:sz w:val="22"/>
          <w:szCs w:val="20"/>
          <w:lang w:val="es-ES_tradnl"/>
        </w:rPr>
      </w:pPr>
      <w:r w:rsidRPr="00F06F1F">
        <w:rPr>
          <w:rFonts w:ascii="Palatino Linotype" w:eastAsia="MS Mincho"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F06F1F">
        <w:rPr>
          <w:rFonts w:ascii="Palatino Linotype" w:eastAsia="MS Mincho"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w:t>
      </w:r>
      <w:r w:rsidRPr="00F06F1F">
        <w:rPr>
          <w:rFonts w:ascii="Palatino Linotype" w:eastAsia="MS Mincho" w:hAnsi="Palatino Linotype" w:cs="Arial"/>
          <w:i/>
          <w:sz w:val="22"/>
          <w:szCs w:val="20"/>
          <w:lang w:val="es-ES_tradnl"/>
        </w:rPr>
        <w:lastRenderedPageBreak/>
        <w:t>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06F1F">
        <w:rPr>
          <w:rFonts w:ascii="Palatino Linotype" w:eastAsia="MS Mincho" w:hAnsi="Palatino Linotype" w:cs="Arial"/>
          <w:b/>
          <w:i/>
          <w:sz w:val="22"/>
          <w:szCs w:val="20"/>
          <w:lang w:val="es-ES_tradnl"/>
        </w:rPr>
        <w:t>”</w:t>
      </w:r>
      <w:r w:rsidRPr="00F06F1F">
        <w:rPr>
          <w:rFonts w:ascii="Palatino Linotype" w:eastAsia="MS Mincho" w:hAnsi="Palatino Linotype" w:cs="Arial"/>
          <w:i/>
          <w:sz w:val="22"/>
          <w:szCs w:val="20"/>
          <w:lang w:val="es-ES_tradnl"/>
        </w:rPr>
        <w:t xml:space="preserve"> (sic)</w:t>
      </w:r>
    </w:p>
    <w:p w14:paraId="0C04DC9B" w14:textId="77777777" w:rsidR="007B204A" w:rsidRPr="00F06F1F" w:rsidRDefault="007B204A" w:rsidP="00A35EF2">
      <w:pPr>
        <w:ind w:right="757"/>
        <w:jc w:val="both"/>
        <w:rPr>
          <w:rFonts w:ascii="Palatino Linotype" w:eastAsia="MS Mincho" w:hAnsi="Palatino Linotype" w:cs="Arial"/>
          <w:b/>
          <w:i/>
          <w:sz w:val="22"/>
          <w:szCs w:val="20"/>
          <w:lang w:val="es-ES_tradnl"/>
        </w:rPr>
      </w:pPr>
    </w:p>
    <w:p w14:paraId="6DE4878C" w14:textId="77777777" w:rsidR="00573E57" w:rsidRPr="00F06F1F" w:rsidRDefault="00573E57" w:rsidP="00A35EF2">
      <w:pPr>
        <w:autoSpaceDE w:val="0"/>
        <w:autoSpaceDN w:val="0"/>
        <w:adjustRightInd w:val="0"/>
        <w:spacing w:line="360" w:lineRule="auto"/>
        <w:jc w:val="both"/>
        <w:rPr>
          <w:rFonts w:ascii="Palatino Linotype" w:eastAsia="Arial Unicode MS" w:hAnsi="Palatino Linotype" w:cs="Arial"/>
          <w:sz w:val="20"/>
          <w:szCs w:val="20"/>
        </w:rPr>
      </w:pPr>
    </w:p>
    <w:p w14:paraId="7330F008" w14:textId="741DBE14" w:rsidR="00573E57" w:rsidRPr="00F06F1F" w:rsidRDefault="00573E57" w:rsidP="00A35EF2">
      <w:pPr>
        <w:autoSpaceDE w:val="0"/>
        <w:autoSpaceDN w:val="0"/>
        <w:adjustRightInd w:val="0"/>
        <w:spacing w:line="360" w:lineRule="auto"/>
        <w:jc w:val="both"/>
        <w:rPr>
          <w:rFonts w:ascii="Palatino Linotype" w:hAnsi="Palatino Linotype" w:cs="Arial"/>
        </w:rPr>
      </w:pPr>
      <w:r w:rsidRPr="00F06F1F">
        <w:rPr>
          <w:rFonts w:ascii="Palatino Linotype" w:eastAsia="Arial Unicode MS" w:hAnsi="Palatino Linotype" w:cs="Arial"/>
        </w:rPr>
        <w:t xml:space="preserve">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w:t>
      </w:r>
      <w:r w:rsidR="00D763C2" w:rsidRPr="00F06F1F">
        <w:rPr>
          <w:rFonts w:ascii="Palatino Linotype" w:eastAsia="Arial Unicode MS" w:hAnsi="Palatino Linotype" w:cs="Arial"/>
        </w:rPr>
        <w:t>la</w:t>
      </w:r>
      <w:r w:rsidRPr="00F06F1F">
        <w:rPr>
          <w:rFonts w:ascii="Palatino Linotype" w:eastAsia="Arial Unicode MS" w:hAnsi="Palatino Linotype" w:cs="Arial"/>
        </w:rPr>
        <w:t xml:space="preserve"> particular, este Órgano Garante advierte que algunas se pueden atender, mediante la entrega de</w:t>
      </w:r>
      <w:r w:rsidRPr="00F06F1F">
        <w:rPr>
          <w:rFonts w:ascii="Palatino Linotype" w:hAnsi="Palatino Linotype" w:cs="Arial"/>
        </w:rPr>
        <w:t xml:space="preserve"> expresiones documentales. Lo anterior, tiene apoyo en el criterio 16/17 del Instituto Nacional de Transparencia, Acceso a la Información y Protección de Datos Personales, el cual menciona lo siguiente:</w:t>
      </w:r>
    </w:p>
    <w:p w14:paraId="37754B95" w14:textId="77777777" w:rsidR="00573E57" w:rsidRPr="00F06F1F" w:rsidRDefault="00573E57" w:rsidP="00A35EF2">
      <w:pPr>
        <w:tabs>
          <w:tab w:val="left" w:pos="5049"/>
        </w:tabs>
        <w:autoSpaceDE w:val="0"/>
        <w:autoSpaceDN w:val="0"/>
        <w:adjustRightInd w:val="0"/>
        <w:jc w:val="both"/>
        <w:rPr>
          <w:rFonts w:ascii="Palatino Linotype" w:hAnsi="Palatino Linotype" w:cs="Arial"/>
        </w:rPr>
      </w:pPr>
      <w:r w:rsidRPr="00F06F1F">
        <w:rPr>
          <w:rFonts w:ascii="Palatino Linotype" w:hAnsi="Palatino Linotype" w:cs="Arial"/>
        </w:rPr>
        <w:tab/>
      </w:r>
    </w:p>
    <w:p w14:paraId="29E16387" w14:textId="77777777" w:rsidR="00573E57" w:rsidRPr="00F06F1F" w:rsidRDefault="00573E57" w:rsidP="00A35EF2">
      <w:pPr>
        <w:spacing w:line="276" w:lineRule="auto"/>
        <w:ind w:left="851" w:right="901"/>
        <w:jc w:val="both"/>
        <w:rPr>
          <w:rFonts w:ascii="Palatino Linotype" w:hAnsi="Palatino Linotype" w:cs="Arial"/>
          <w:i/>
          <w:sz w:val="22"/>
          <w:szCs w:val="22"/>
        </w:rPr>
      </w:pPr>
      <w:r w:rsidRPr="00F06F1F">
        <w:rPr>
          <w:rFonts w:ascii="Palatino Linotype" w:hAnsi="Palatino Linotype" w:cs="Arial"/>
          <w:i/>
          <w:sz w:val="22"/>
          <w:szCs w:val="22"/>
        </w:rPr>
        <w:t>“</w:t>
      </w:r>
      <w:r w:rsidRPr="00F06F1F">
        <w:rPr>
          <w:rFonts w:ascii="Palatino Linotype" w:hAnsi="Palatino Linotype" w:cs="Arial"/>
          <w:b/>
          <w:i/>
          <w:sz w:val="22"/>
          <w:szCs w:val="22"/>
        </w:rPr>
        <w:t>Expresión documental.</w:t>
      </w:r>
      <w:r w:rsidRPr="00F06F1F">
        <w:rPr>
          <w:rFonts w:ascii="Palatino Linotype"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(sic)</w:t>
      </w:r>
    </w:p>
    <w:p w14:paraId="46B40810" w14:textId="77777777" w:rsidR="00573E57" w:rsidRPr="00F06F1F" w:rsidRDefault="00573E57" w:rsidP="00A35EF2">
      <w:pPr>
        <w:ind w:left="851" w:right="901"/>
        <w:jc w:val="both"/>
        <w:rPr>
          <w:rFonts w:ascii="Palatino Linotype" w:hAnsi="Palatino Linotype" w:cs="Arial"/>
          <w:i/>
          <w:iCs/>
          <w:sz w:val="22"/>
          <w:szCs w:val="22"/>
        </w:rPr>
      </w:pPr>
      <w:r w:rsidRPr="00F06F1F">
        <w:rPr>
          <w:rFonts w:ascii="Palatino Linotype" w:hAnsi="Palatino Linotype" w:cs="Arial"/>
          <w:i/>
          <w:iCs/>
          <w:sz w:val="22"/>
          <w:szCs w:val="22"/>
        </w:rPr>
        <w:t>(Énfasis añadido)</w:t>
      </w:r>
    </w:p>
    <w:p w14:paraId="03A6155F" w14:textId="77777777" w:rsidR="00573E57" w:rsidRPr="00F06F1F" w:rsidRDefault="00573E57" w:rsidP="00A35EF2">
      <w:pPr>
        <w:ind w:left="851" w:right="901"/>
        <w:jc w:val="both"/>
        <w:rPr>
          <w:rFonts w:ascii="Palatino Linotype" w:hAnsi="Palatino Linotype" w:cs="Arial"/>
          <w:i/>
          <w:iCs/>
          <w:sz w:val="22"/>
          <w:szCs w:val="22"/>
        </w:rPr>
      </w:pPr>
    </w:p>
    <w:p w14:paraId="158EA2E6" w14:textId="77777777" w:rsidR="00573E57" w:rsidRPr="00F06F1F" w:rsidRDefault="00573E57" w:rsidP="00A35EF2">
      <w:pPr>
        <w:autoSpaceDE w:val="0"/>
        <w:autoSpaceDN w:val="0"/>
        <w:adjustRightInd w:val="0"/>
        <w:spacing w:line="360" w:lineRule="auto"/>
        <w:jc w:val="both"/>
        <w:rPr>
          <w:rFonts w:ascii="Palatino Linotype" w:hAnsi="Palatino Linotype" w:cs="Arial"/>
        </w:rPr>
      </w:pPr>
      <w:r w:rsidRPr="00F06F1F">
        <w:rPr>
          <w:rFonts w:ascii="Palatino Linotype" w:hAnsi="Palatino Linotype" w:cs="Arial"/>
        </w:rPr>
        <w:t xml:space="preserve">Ello es así, ya que la transparencia implica el deber de los Sujetos Obligados de documentar todo acto que derive del ejercicio de sus facultades, competencias o funciones, considerando desde su origen la eventual publicidad y reutilización de la </w:t>
      </w:r>
      <w:r w:rsidRPr="00F06F1F">
        <w:rPr>
          <w:rFonts w:ascii="Palatino Linotype" w:hAnsi="Palatino Linotype" w:cs="Arial"/>
        </w:rPr>
        <w:lastRenderedPageBreak/>
        <w:t>información que generen; ello, de conformidad con lo establecido en el artículo 18 de la Ley de Transparencia y Acceso a la Información Pública del Estado de México y Municipios.</w:t>
      </w:r>
    </w:p>
    <w:p w14:paraId="1C0C0CAD" w14:textId="77777777" w:rsidR="00573E57" w:rsidRPr="00F06F1F" w:rsidRDefault="00573E57" w:rsidP="00A35EF2">
      <w:pPr>
        <w:autoSpaceDE w:val="0"/>
        <w:autoSpaceDN w:val="0"/>
        <w:adjustRightInd w:val="0"/>
        <w:spacing w:line="360" w:lineRule="auto"/>
        <w:jc w:val="both"/>
        <w:rPr>
          <w:rFonts w:ascii="Palatino Linotype" w:hAnsi="Palatino Linotype"/>
        </w:rPr>
      </w:pPr>
    </w:p>
    <w:p w14:paraId="154F0864" w14:textId="77777777" w:rsidR="00573E57" w:rsidRPr="00F06F1F" w:rsidRDefault="00573E57" w:rsidP="00A35EF2">
      <w:pPr>
        <w:autoSpaceDE w:val="0"/>
        <w:autoSpaceDN w:val="0"/>
        <w:adjustRightInd w:val="0"/>
        <w:spacing w:line="360" w:lineRule="auto"/>
        <w:jc w:val="both"/>
        <w:rPr>
          <w:rFonts w:ascii="Palatino Linotype" w:hAnsi="Palatino Linotype" w:cs="Arial"/>
        </w:rPr>
      </w:pPr>
      <w:r w:rsidRPr="00F06F1F">
        <w:rPr>
          <w:rFonts w:ascii="Palatino Linotype" w:hAnsi="Palatino Linotype" w:cs="Arial"/>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14:paraId="14019901" w14:textId="77777777" w:rsidR="00573E57" w:rsidRPr="00F06F1F" w:rsidRDefault="00573E57" w:rsidP="00A35EF2">
      <w:pPr>
        <w:autoSpaceDE w:val="0"/>
        <w:autoSpaceDN w:val="0"/>
        <w:adjustRightInd w:val="0"/>
        <w:spacing w:line="360" w:lineRule="auto"/>
        <w:jc w:val="both"/>
        <w:rPr>
          <w:rFonts w:ascii="Palatino Linotype" w:hAnsi="Palatino Linotype"/>
        </w:rPr>
      </w:pPr>
    </w:p>
    <w:p w14:paraId="1C578971" w14:textId="77777777" w:rsidR="00573E57" w:rsidRPr="00F06F1F" w:rsidRDefault="00573E57" w:rsidP="00A35EF2">
      <w:pPr>
        <w:spacing w:line="360" w:lineRule="auto"/>
        <w:jc w:val="both"/>
        <w:rPr>
          <w:rFonts w:ascii="Palatino Linotype" w:hAnsi="Palatino Linotype" w:cs="Arial"/>
          <w:lang w:eastAsia="es-MX"/>
        </w:rPr>
      </w:pPr>
      <w:r w:rsidRPr="00F06F1F">
        <w:rPr>
          <w:rFonts w:ascii="Palatino Linotype" w:hAnsi="Palatino Linotype"/>
        </w:rPr>
        <w:t xml:space="preserve">En ese tenor, este Órgano Garante considera importante realizar el análisis de dichos requerimientos, que si bien, por la manera en cómo están formulados, pudieran ser considerados como derecho de petición; sin embargo, bajo el amparo del principio de máxima publicidad y pro persona existe expresión documental con la cual se puede colmar la pretensión del solicitante, tan es así que </w:t>
      </w:r>
      <w:r w:rsidRPr="00F06F1F">
        <w:rPr>
          <w:rFonts w:ascii="Palatino Linotype" w:hAnsi="Palatino Linotype"/>
          <w:b/>
        </w:rPr>
        <w:t xml:space="preserve">EL SUJETO OBLIGADO </w:t>
      </w:r>
      <w:r w:rsidRPr="00F06F1F">
        <w:rPr>
          <w:rFonts w:ascii="Palatino Linotype" w:hAnsi="Palatino Linotype"/>
        </w:rPr>
        <w:t xml:space="preserve">dio respuesta a dichos requerimientos, sirviendo de sustento lo establecido en el numeral </w:t>
      </w:r>
      <w:r w:rsidRPr="00F06F1F">
        <w:rPr>
          <w:rFonts w:ascii="Palatino Linotype" w:hAnsi="Palatino Linotype" w:cs="Arial"/>
          <w:lang w:eastAsia="es-MX"/>
        </w:rPr>
        <w:t>8 de la Ley de Transparencia y Acceso a la Información Pública del Estado de México y Municipios, que es del tenor literal siguiente:</w:t>
      </w:r>
    </w:p>
    <w:p w14:paraId="654071DD" w14:textId="77777777" w:rsidR="00573E57" w:rsidRPr="00F06F1F" w:rsidRDefault="00573E57" w:rsidP="00A35EF2">
      <w:pPr>
        <w:jc w:val="both"/>
        <w:rPr>
          <w:rFonts w:ascii="Palatino Linotype" w:hAnsi="Palatino Linotype" w:cs="Arial"/>
          <w:lang w:eastAsia="es-MX"/>
        </w:rPr>
      </w:pPr>
    </w:p>
    <w:p w14:paraId="745D25DD" w14:textId="77777777" w:rsidR="00573E57" w:rsidRPr="00F06F1F" w:rsidRDefault="00573E57" w:rsidP="00A35EF2">
      <w:pPr>
        <w:spacing w:line="276" w:lineRule="auto"/>
        <w:ind w:left="851" w:right="901"/>
        <w:jc w:val="both"/>
        <w:rPr>
          <w:rFonts w:ascii="Palatino Linotype" w:hAnsi="Palatino Linotype" w:cs="Arial"/>
          <w:i/>
          <w:sz w:val="22"/>
          <w:lang w:eastAsia="es-MX"/>
        </w:rPr>
      </w:pPr>
      <w:r w:rsidRPr="00F06F1F">
        <w:rPr>
          <w:rFonts w:ascii="Palatino Linotype" w:hAnsi="Palatino Linotype" w:cs="Arial"/>
          <w:i/>
          <w:sz w:val="22"/>
          <w:lang w:eastAsia="es-MX"/>
        </w:rPr>
        <w:t>“</w:t>
      </w:r>
      <w:r w:rsidRPr="00F06F1F">
        <w:rPr>
          <w:rFonts w:ascii="Palatino Linotype" w:hAnsi="Palatino Linotype" w:cs="Arial"/>
          <w:b/>
          <w:i/>
          <w:sz w:val="22"/>
          <w:lang w:eastAsia="es-MX"/>
        </w:rPr>
        <w:t>Artículo 8</w:t>
      </w:r>
      <w:r w:rsidRPr="00F06F1F">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48295C8" w14:textId="77777777" w:rsidR="00573E57" w:rsidRPr="00F06F1F" w:rsidRDefault="00573E57" w:rsidP="00A35EF2">
      <w:pPr>
        <w:spacing w:line="276" w:lineRule="auto"/>
        <w:ind w:left="851" w:right="901"/>
        <w:jc w:val="both"/>
        <w:rPr>
          <w:rFonts w:ascii="Palatino Linotype" w:hAnsi="Palatino Linotype" w:cs="Arial"/>
          <w:i/>
          <w:sz w:val="22"/>
          <w:lang w:eastAsia="es-MX"/>
        </w:rPr>
      </w:pPr>
    </w:p>
    <w:p w14:paraId="10B8F54C" w14:textId="77777777" w:rsidR="00573E57" w:rsidRPr="00F06F1F" w:rsidRDefault="00573E57" w:rsidP="00A35EF2">
      <w:pPr>
        <w:spacing w:line="276" w:lineRule="auto"/>
        <w:ind w:left="851" w:right="901"/>
        <w:jc w:val="both"/>
        <w:rPr>
          <w:rFonts w:ascii="Palatino Linotype" w:hAnsi="Palatino Linotype" w:cs="Arial"/>
          <w:i/>
          <w:sz w:val="22"/>
          <w:lang w:eastAsia="es-MX"/>
        </w:rPr>
      </w:pPr>
      <w:r w:rsidRPr="00F06F1F">
        <w:rPr>
          <w:rFonts w:ascii="Palatino Linotype" w:hAnsi="Palatino Linotype" w:cs="Arial"/>
          <w:i/>
          <w:sz w:val="22"/>
          <w:lang w:eastAsia="es-MX"/>
        </w:rPr>
        <w:t xml:space="preserve">En la aplicación e interpretación de la presente Ley deberá prevalecer el principio de máxima publicidad, conforme a lo dispuesto en la Constitución Federal, en los </w:t>
      </w:r>
      <w:r w:rsidRPr="00F06F1F">
        <w:rPr>
          <w:rFonts w:ascii="Palatino Linotype" w:hAnsi="Palatino Linotype" w:cs="Arial"/>
          <w:i/>
          <w:sz w:val="22"/>
          <w:lang w:eastAsia="es-MX"/>
        </w:rPr>
        <w:lastRenderedPageBreak/>
        <w:t>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22A71DB5" w14:textId="77777777" w:rsidR="00573E57" w:rsidRPr="00F06F1F" w:rsidRDefault="00573E57" w:rsidP="00A35EF2">
      <w:pPr>
        <w:jc w:val="both"/>
        <w:rPr>
          <w:rFonts w:ascii="Palatino Linotype" w:hAnsi="Palatino Linotype" w:cs="Arial"/>
          <w:lang w:eastAsia="es-MX"/>
        </w:rPr>
      </w:pPr>
    </w:p>
    <w:p w14:paraId="002B6BF8" w14:textId="77777777" w:rsidR="00573E57" w:rsidRPr="00F06F1F" w:rsidRDefault="00573E57" w:rsidP="00A35EF2">
      <w:pPr>
        <w:spacing w:line="360" w:lineRule="auto"/>
        <w:jc w:val="both"/>
        <w:rPr>
          <w:rFonts w:ascii="Palatino Linotype" w:hAnsi="Palatino Linotype" w:cs="Arial"/>
          <w:lang w:eastAsia="es-MX"/>
        </w:rPr>
      </w:pPr>
      <w:r w:rsidRPr="00F06F1F">
        <w:rPr>
          <w:rFonts w:ascii="Palatino Linotype" w:hAnsi="Palatino Linotype" w:cs="Arial"/>
          <w:lang w:eastAsia="es-MX"/>
        </w:rPr>
        <w:t>En este sentido, es conveniente invocar el criterio jurisprudencial, emitido la Primera Sala de la Suprema Corte de Justicia de la Nación, encontrado en el Libro 11, Tomo I página 613, de octubre de 2014,</w:t>
      </w:r>
      <w:r w:rsidRPr="00F06F1F">
        <w:rPr>
          <w:rFonts w:ascii="Palatino Linotype" w:hAnsi="Palatino Linotype"/>
        </w:rPr>
        <w:t xml:space="preserve"> </w:t>
      </w:r>
      <w:r w:rsidRPr="00F06F1F">
        <w:rPr>
          <w:rFonts w:ascii="Palatino Linotype" w:hAnsi="Palatino Linotype" w:cs="Arial"/>
          <w:lang w:eastAsia="es-MX"/>
        </w:rPr>
        <w:t>del Semanario Judicial de la Federación y su Gaceta, Décima Época, que su texto nos refiere:</w:t>
      </w:r>
    </w:p>
    <w:p w14:paraId="1CD9B9F3" w14:textId="77777777" w:rsidR="00573E57" w:rsidRPr="00F06F1F" w:rsidRDefault="00573E57" w:rsidP="00A35EF2">
      <w:pPr>
        <w:jc w:val="both"/>
        <w:rPr>
          <w:rFonts w:ascii="Palatino Linotype" w:hAnsi="Palatino Linotype" w:cs="Arial"/>
          <w:lang w:eastAsia="es-MX"/>
        </w:rPr>
      </w:pPr>
    </w:p>
    <w:p w14:paraId="67BF633D" w14:textId="77777777" w:rsidR="00573E57" w:rsidRPr="00F06F1F" w:rsidRDefault="00573E57" w:rsidP="00A35EF2">
      <w:pPr>
        <w:tabs>
          <w:tab w:val="left" w:pos="2268"/>
        </w:tabs>
        <w:spacing w:line="276" w:lineRule="auto"/>
        <w:ind w:left="851" w:right="901"/>
        <w:jc w:val="both"/>
        <w:rPr>
          <w:rFonts w:ascii="Palatino Linotype" w:hAnsi="Palatino Linotype" w:cs="Arial"/>
          <w:b/>
          <w:i/>
          <w:sz w:val="22"/>
          <w:lang w:eastAsia="es-MX"/>
        </w:rPr>
      </w:pPr>
      <w:r w:rsidRPr="00F06F1F">
        <w:rPr>
          <w:rFonts w:ascii="Palatino Linotype" w:hAnsi="Palatino Linotype" w:cs="Arial"/>
          <w:b/>
          <w:i/>
          <w:sz w:val="22"/>
          <w:lang w:eastAsia="es-MX"/>
        </w:rPr>
        <w:t xml:space="preserve">PRINCIPIO PRO PERSONA. REQUISITOS MÍNIMOS PARA QUE SE ATIENDA EL FONDO DE LA SOLICITUD DE SU APLICACIÓN, O LA IMPUGNACIÓN DE SU OMISIÓN POR LA AUTORIDAD RESPONSABLE. </w:t>
      </w:r>
      <w:r w:rsidRPr="00F06F1F">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w:t>
      </w:r>
      <w:r w:rsidRPr="00F06F1F">
        <w:rPr>
          <w:rFonts w:ascii="Palatino Linotype" w:hAnsi="Palatino Linotype" w:cs="Arial"/>
          <w:i/>
          <w:sz w:val="22"/>
          <w:lang w:eastAsia="es-MX"/>
        </w:rPr>
        <w:lastRenderedPageBreak/>
        <w:t xml:space="preserve">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F06F1F">
        <w:rPr>
          <w:rFonts w:ascii="Palatino Linotype" w:hAnsi="Palatino Linotype" w:cs="Arial"/>
          <w:i/>
          <w:sz w:val="22"/>
          <w:lang w:eastAsia="es-MX"/>
        </w:rPr>
        <w:t>pro</w:t>
      </w:r>
      <w:proofErr w:type="spellEnd"/>
      <w:r w:rsidRPr="00F06F1F">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344EF9B8" w14:textId="77777777" w:rsidR="00573E57" w:rsidRPr="00F06F1F" w:rsidRDefault="00573E57" w:rsidP="00A35EF2">
      <w:pPr>
        <w:widowControl w:val="0"/>
        <w:autoSpaceDE w:val="0"/>
        <w:autoSpaceDN w:val="0"/>
        <w:adjustRightInd w:val="0"/>
        <w:spacing w:line="360" w:lineRule="auto"/>
        <w:jc w:val="both"/>
        <w:rPr>
          <w:rFonts w:ascii="Palatino Linotype" w:hAnsi="Palatino Linotype" w:cs="Arial"/>
          <w:color w:val="000000" w:themeColor="text1"/>
          <w:lang w:eastAsia="es-MX"/>
        </w:rPr>
      </w:pPr>
    </w:p>
    <w:p w14:paraId="587D1A1A" w14:textId="4FAAED1A" w:rsidR="00886B4F" w:rsidRPr="00F06F1F" w:rsidRDefault="00573E57" w:rsidP="00A35EF2">
      <w:pPr>
        <w:widowControl w:val="0"/>
        <w:autoSpaceDE w:val="0"/>
        <w:autoSpaceDN w:val="0"/>
        <w:adjustRightInd w:val="0"/>
        <w:spacing w:line="360" w:lineRule="auto"/>
        <w:jc w:val="both"/>
        <w:rPr>
          <w:rFonts w:ascii="Palatino Linotype" w:hAnsi="Palatino Linotype" w:cs="Arial"/>
          <w:color w:val="000000" w:themeColor="text1"/>
          <w:lang w:eastAsia="es-MX"/>
        </w:rPr>
      </w:pPr>
      <w:r w:rsidRPr="00F06F1F">
        <w:rPr>
          <w:rFonts w:ascii="Palatino Linotype" w:hAnsi="Palatino Linotype" w:cs="Arial"/>
          <w:color w:val="000000" w:themeColor="text1"/>
          <w:lang w:eastAsia="es-MX"/>
        </w:rPr>
        <w:t>Una vez precisado</w:t>
      </w:r>
      <w:r w:rsidR="00886B4F" w:rsidRPr="00F06F1F">
        <w:rPr>
          <w:rFonts w:ascii="Palatino Linotype" w:hAnsi="Palatino Linotype" w:cs="Arial"/>
          <w:color w:val="000000" w:themeColor="text1"/>
          <w:lang w:eastAsia="es-MX"/>
        </w:rPr>
        <w:t xml:space="preserve"> </w:t>
      </w:r>
      <w:r w:rsidR="00FE2E8E" w:rsidRPr="00F06F1F">
        <w:rPr>
          <w:rFonts w:ascii="Palatino Linotype" w:hAnsi="Palatino Linotype" w:cs="Arial"/>
          <w:color w:val="000000" w:themeColor="text1"/>
          <w:lang w:eastAsia="es-MX"/>
        </w:rPr>
        <w:t>lo anterior</w:t>
      </w:r>
      <w:r w:rsidR="00886B4F" w:rsidRPr="00F06F1F">
        <w:rPr>
          <w:rFonts w:ascii="Palatino Linotype" w:hAnsi="Palatino Linotype" w:cs="Arial"/>
          <w:color w:val="000000" w:themeColor="text1"/>
          <w:lang w:eastAsia="es-MX"/>
        </w:rPr>
        <w:t>,</w:t>
      </w:r>
      <w:r w:rsidR="00FE2E8E" w:rsidRPr="00F06F1F">
        <w:rPr>
          <w:rFonts w:ascii="Palatino Linotype" w:hAnsi="Palatino Linotype" w:cs="Arial"/>
          <w:color w:val="000000" w:themeColor="text1"/>
          <w:lang w:eastAsia="es-MX"/>
        </w:rPr>
        <w:t xml:space="preserve"> para</w:t>
      </w:r>
      <w:r w:rsidR="00886B4F" w:rsidRPr="00F06F1F">
        <w:rPr>
          <w:rFonts w:ascii="Palatino Linotype" w:hAnsi="Palatino Linotype" w:cs="Arial"/>
          <w:color w:val="000000" w:themeColor="text1"/>
          <w:lang w:eastAsia="es-MX"/>
        </w:rPr>
        <w:t xml:space="preserve"> mejor proveer se </w:t>
      </w:r>
      <w:r w:rsidR="00995E6A" w:rsidRPr="00F06F1F">
        <w:rPr>
          <w:rFonts w:ascii="Palatino Linotype" w:hAnsi="Palatino Linotype" w:cs="Arial"/>
          <w:color w:val="000000" w:themeColor="text1"/>
          <w:lang w:eastAsia="es-MX"/>
        </w:rPr>
        <w:t>estudiarán</w:t>
      </w:r>
      <w:r w:rsidR="00886B4F" w:rsidRPr="00F06F1F">
        <w:rPr>
          <w:rFonts w:ascii="Palatino Linotype" w:hAnsi="Palatino Linotype" w:cs="Arial"/>
          <w:color w:val="000000" w:themeColor="text1"/>
          <w:lang w:eastAsia="es-MX"/>
        </w:rPr>
        <w:t xml:space="preserve"> de manera conjunta </w:t>
      </w:r>
      <w:r w:rsidR="0027229B" w:rsidRPr="00F06F1F">
        <w:rPr>
          <w:rFonts w:ascii="Palatino Linotype" w:hAnsi="Palatino Linotype" w:cs="Arial"/>
          <w:color w:val="000000" w:themeColor="text1"/>
          <w:lang w:eastAsia="es-MX"/>
        </w:rPr>
        <w:t>l</w:t>
      </w:r>
      <w:r w:rsidR="009524C6" w:rsidRPr="00F06F1F">
        <w:rPr>
          <w:rFonts w:ascii="Palatino Linotype" w:hAnsi="Palatino Linotype" w:cs="Arial"/>
          <w:color w:val="000000" w:themeColor="text1"/>
          <w:lang w:eastAsia="es-MX"/>
        </w:rPr>
        <w:t xml:space="preserve">a </w:t>
      </w:r>
      <w:r w:rsidR="00291048" w:rsidRPr="00F06F1F">
        <w:rPr>
          <w:rFonts w:ascii="Palatino Linotype" w:hAnsi="Palatino Linotype" w:cs="Arial"/>
          <w:color w:val="000000" w:themeColor="text1"/>
          <w:lang w:eastAsia="es-MX"/>
        </w:rPr>
        <w:t>de</w:t>
      </w:r>
      <w:r w:rsidR="009524C6" w:rsidRPr="00F06F1F">
        <w:rPr>
          <w:rFonts w:ascii="Palatino Linotype" w:hAnsi="Palatino Linotype" w:cs="Arial"/>
          <w:color w:val="000000" w:themeColor="text1"/>
          <w:lang w:eastAsia="es-MX"/>
        </w:rPr>
        <w:t>terminación se deriva ya que la información consta en los archivos de</w:t>
      </w:r>
      <w:r w:rsidR="0027071B" w:rsidRPr="00F06F1F">
        <w:rPr>
          <w:rFonts w:ascii="Palatino Linotype" w:hAnsi="Palatino Linotype" w:cs="Arial"/>
          <w:color w:val="000000" w:themeColor="text1"/>
          <w:lang w:eastAsia="es-MX"/>
        </w:rPr>
        <w:t xml:space="preserve"> la Tesorería Municipal</w:t>
      </w:r>
      <w:r w:rsidR="007251C6" w:rsidRPr="00F06F1F">
        <w:rPr>
          <w:rFonts w:ascii="Palatino Linotype" w:hAnsi="Palatino Linotype" w:cs="Arial"/>
          <w:color w:val="000000" w:themeColor="text1"/>
          <w:lang w:eastAsia="es-MX"/>
        </w:rPr>
        <w:t xml:space="preserve">, </w:t>
      </w:r>
      <w:r w:rsidR="00B049B5" w:rsidRPr="00F06F1F">
        <w:rPr>
          <w:rFonts w:ascii="Palatino Linotype" w:hAnsi="Palatino Linotype" w:cs="Arial"/>
          <w:color w:val="000000" w:themeColor="text1"/>
          <w:lang w:eastAsia="es-MX"/>
        </w:rPr>
        <w:t xml:space="preserve">y la Dirección de Ecología Sustentabilidad y Medio Ambiente, </w:t>
      </w:r>
      <w:r w:rsidR="007251C6" w:rsidRPr="00F06F1F">
        <w:rPr>
          <w:rFonts w:ascii="Palatino Linotype" w:hAnsi="Palatino Linotype" w:cs="Arial"/>
          <w:color w:val="000000" w:themeColor="text1"/>
          <w:lang w:eastAsia="es-MX"/>
        </w:rPr>
        <w:t xml:space="preserve">de acuerdo a lo establecido </w:t>
      </w:r>
      <w:r w:rsidR="00A8656F" w:rsidRPr="00F06F1F">
        <w:rPr>
          <w:rFonts w:ascii="Palatino Linotype" w:hAnsi="Palatino Linotype" w:cs="Arial"/>
          <w:color w:val="000000" w:themeColor="text1"/>
          <w:lang w:eastAsia="es-MX"/>
        </w:rPr>
        <w:t xml:space="preserve">en los artículos 95, fracciones I, IV, VI, del </w:t>
      </w:r>
      <w:bookmarkStart w:id="12" w:name="_Hlk116929957"/>
      <w:r w:rsidR="00A8656F" w:rsidRPr="00F06F1F">
        <w:rPr>
          <w:rFonts w:ascii="Palatino Linotype" w:hAnsi="Palatino Linotype" w:cs="Arial"/>
          <w:color w:val="000000" w:themeColor="text1"/>
          <w:lang w:eastAsia="es-MX"/>
        </w:rPr>
        <w:t>Ley Orgánica Municipal del Estado de México</w:t>
      </w:r>
      <w:bookmarkEnd w:id="12"/>
      <w:r w:rsidR="00A8656F" w:rsidRPr="00F06F1F">
        <w:rPr>
          <w:rFonts w:ascii="Palatino Linotype" w:hAnsi="Palatino Linotype" w:cs="Arial"/>
          <w:color w:val="000000" w:themeColor="text1"/>
          <w:lang w:eastAsia="es-MX"/>
        </w:rPr>
        <w:t xml:space="preserve">; </w:t>
      </w:r>
      <w:r w:rsidR="00B049B5" w:rsidRPr="00F06F1F">
        <w:rPr>
          <w:rFonts w:ascii="Palatino Linotype" w:hAnsi="Palatino Linotype" w:cs="Arial"/>
          <w:color w:val="000000" w:themeColor="text1"/>
          <w:lang w:eastAsia="es-MX"/>
        </w:rPr>
        <w:t>27, 30 fracciones I, II, VI inciso f</w:t>
      </w:r>
      <w:r w:rsidR="00A8656F" w:rsidRPr="00F06F1F">
        <w:rPr>
          <w:rFonts w:ascii="Palatino Linotype" w:hAnsi="Palatino Linotype" w:cs="Arial"/>
          <w:color w:val="000000" w:themeColor="text1"/>
          <w:lang w:eastAsia="es-MX"/>
        </w:rPr>
        <w:t xml:space="preserve">, del </w:t>
      </w:r>
      <w:bookmarkStart w:id="13" w:name="_Hlk116929972"/>
      <w:r w:rsidR="00A8656F" w:rsidRPr="00F06F1F">
        <w:rPr>
          <w:rFonts w:ascii="Palatino Linotype" w:hAnsi="Palatino Linotype" w:cs="Arial"/>
          <w:color w:val="000000" w:themeColor="text1"/>
          <w:lang w:eastAsia="es-MX"/>
        </w:rPr>
        <w:t xml:space="preserve">Bando Municipal de </w:t>
      </w:r>
      <w:bookmarkEnd w:id="13"/>
      <w:r w:rsidR="00B049B5" w:rsidRPr="00F06F1F">
        <w:rPr>
          <w:rFonts w:ascii="Palatino Linotype" w:hAnsi="Palatino Linotype" w:cs="Arial"/>
          <w:color w:val="000000" w:themeColor="text1"/>
          <w:lang w:eastAsia="es-MX"/>
        </w:rPr>
        <w:t>Malinalco,</w:t>
      </w:r>
      <w:r w:rsidR="00A8656F" w:rsidRPr="00F06F1F">
        <w:rPr>
          <w:rFonts w:ascii="Palatino Linotype" w:hAnsi="Palatino Linotype" w:cs="Arial"/>
          <w:color w:val="000000" w:themeColor="text1"/>
          <w:lang w:eastAsia="es-MX"/>
        </w:rPr>
        <w:t xml:space="preserve"> para el 2022, que a la letra dicen:</w:t>
      </w:r>
    </w:p>
    <w:p w14:paraId="24841883" w14:textId="77777777" w:rsidR="00EF0189" w:rsidRPr="00F06F1F" w:rsidRDefault="00EF0189" w:rsidP="00A35EF2">
      <w:pPr>
        <w:widowControl w:val="0"/>
        <w:autoSpaceDE w:val="0"/>
        <w:autoSpaceDN w:val="0"/>
        <w:adjustRightInd w:val="0"/>
        <w:spacing w:line="360" w:lineRule="auto"/>
        <w:jc w:val="both"/>
        <w:rPr>
          <w:rFonts w:ascii="Palatino Linotype" w:hAnsi="Palatino Linotype" w:cs="Arial"/>
          <w:color w:val="000000" w:themeColor="text1"/>
          <w:lang w:eastAsia="es-MX"/>
        </w:rPr>
      </w:pPr>
    </w:p>
    <w:p w14:paraId="09C76F4F" w14:textId="23A18014" w:rsidR="005E703C" w:rsidRPr="00F06F1F" w:rsidRDefault="007251C6" w:rsidP="00A35EF2">
      <w:pPr>
        <w:widowControl w:val="0"/>
        <w:autoSpaceDE w:val="0"/>
        <w:autoSpaceDN w:val="0"/>
        <w:adjustRightInd w:val="0"/>
        <w:ind w:left="850" w:right="901"/>
        <w:jc w:val="center"/>
        <w:rPr>
          <w:rFonts w:ascii="Palatino Linotype" w:hAnsi="Palatino Linotype" w:cs="Arial"/>
          <w:i/>
          <w:iCs/>
          <w:color w:val="000000" w:themeColor="text1"/>
          <w:sz w:val="22"/>
          <w:szCs w:val="22"/>
          <w:lang w:eastAsia="es-MX"/>
        </w:rPr>
      </w:pPr>
      <w:r w:rsidRPr="00F06F1F">
        <w:rPr>
          <w:rFonts w:ascii="Palatino Linotype" w:hAnsi="Palatino Linotype" w:cs="Arial"/>
          <w:i/>
          <w:iCs/>
          <w:color w:val="000000" w:themeColor="text1"/>
          <w:sz w:val="22"/>
          <w:szCs w:val="22"/>
          <w:lang w:eastAsia="es-MX"/>
        </w:rPr>
        <w:t>“</w:t>
      </w:r>
      <w:r w:rsidR="005E703C" w:rsidRPr="00F06F1F">
        <w:rPr>
          <w:rFonts w:ascii="Palatino Linotype" w:hAnsi="Palatino Linotype" w:cs="Arial"/>
          <w:b/>
          <w:bCs/>
          <w:i/>
          <w:iCs/>
          <w:color w:val="000000" w:themeColor="text1"/>
          <w:sz w:val="22"/>
          <w:szCs w:val="22"/>
          <w:lang w:eastAsia="es-MX"/>
        </w:rPr>
        <w:t>Ley Orgánica Municipal del Estado de México</w:t>
      </w:r>
    </w:p>
    <w:p w14:paraId="5D45468D" w14:textId="4CD45B82" w:rsidR="00EF0189" w:rsidRPr="00F06F1F" w:rsidRDefault="00EF0189" w:rsidP="00A35EF2">
      <w:pPr>
        <w:widowControl w:val="0"/>
        <w:autoSpaceDE w:val="0"/>
        <w:autoSpaceDN w:val="0"/>
        <w:adjustRightInd w:val="0"/>
        <w:ind w:left="850" w:right="901"/>
        <w:jc w:val="both"/>
        <w:rPr>
          <w:rFonts w:ascii="Palatino Linotype" w:hAnsi="Palatino Linotype" w:cs="Arial"/>
          <w:i/>
          <w:iCs/>
          <w:color w:val="000000" w:themeColor="text1"/>
          <w:sz w:val="22"/>
          <w:szCs w:val="22"/>
          <w:lang w:eastAsia="es-MX"/>
        </w:rPr>
      </w:pPr>
      <w:r w:rsidRPr="00F06F1F">
        <w:rPr>
          <w:rFonts w:ascii="Palatino Linotype" w:hAnsi="Palatino Linotype" w:cs="Arial"/>
          <w:i/>
          <w:iCs/>
          <w:color w:val="000000" w:themeColor="text1"/>
          <w:sz w:val="22"/>
          <w:szCs w:val="22"/>
          <w:lang w:eastAsia="es-MX"/>
        </w:rPr>
        <w:t xml:space="preserve">Artículo 95.- Son atribuciones del tesorero municipal: </w:t>
      </w:r>
    </w:p>
    <w:p w14:paraId="57BA296E" w14:textId="77777777" w:rsidR="0054493B" w:rsidRPr="00F06F1F" w:rsidRDefault="0054493B" w:rsidP="00A35EF2">
      <w:pPr>
        <w:widowControl w:val="0"/>
        <w:autoSpaceDE w:val="0"/>
        <w:autoSpaceDN w:val="0"/>
        <w:adjustRightInd w:val="0"/>
        <w:ind w:left="850" w:right="901"/>
        <w:jc w:val="both"/>
        <w:rPr>
          <w:rFonts w:ascii="Palatino Linotype" w:hAnsi="Palatino Linotype" w:cs="Arial"/>
          <w:i/>
          <w:iCs/>
          <w:color w:val="000000" w:themeColor="text1"/>
          <w:sz w:val="22"/>
          <w:szCs w:val="22"/>
          <w:lang w:eastAsia="es-MX"/>
        </w:rPr>
      </w:pPr>
    </w:p>
    <w:p w14:paraId="0F4AE322" w14:textId="7AAD1681" w:rsidR="0053449C" w:rsidRPr="00F06F1F" w:rsidRDefault="00EF0189" w:rsidP="00A35EF2">
      <w:pPr>
        <w:widowControl w:val="0"/>
        <w:autoSpaceDE w:val="0"/>
        <w:autoSpaceDN w:val="0"/>
        <w:adjustRightInd w:val="0"/>
        <w:ind w:left="850" w:right="901"/>
        <w:jc w:val="both"/>
        <w:rPr>
          <w:rFonts w:ascii="Palatino Linotype" w:hAnsi="Palatino Linotype" w:cs="Arial"/>
          <w:b/>
          <w:bCs/>
          <w:i/>
          <w:iCs/>
          <w:color w:val="000000" w:themeColor="text1"/>
          <w:sz w:val="22"/>
          <w:szCs w:val="22"/>
          <w:lang w:eastAsia="es-MX"/>
        </w:rPr>
      </w:pPr>
      <w:r w:rsidRPr="00F06F1F">
        <w:rPr>
          <w:rFonts w:ascii="Palatino Linotype" w:hAnsi="Palatino Linotype" w:cs="Arial"/>
          <w:b/>
          <w:bCs/>
          <w:i/>
          <w:iCs/>
          <w:color w:val="000000" w:themeColor="text1"/>
          <w:sz w:val="22"/>
          <w:szCs w:val="22"/>
          <w:lang w:eastAsia="es-MX"/>
        </w:rPr>
        <w:t>I. Administrar la hacienda pública municipal, de conformidad con las disposiciones legales aplicables;</w:t>
      </w:r>
    </w:p>
    <w:p w14:paraId="4AC0DC75" w14:textId="33837C48" w:rsidR="00A8656F" w:rsidRPr="00F06F1F" w:rsidRDefault="00A8656F" w:rsidP="00A35EF2">
      <w:pPr>
        <w:widowControl w:val="0"/>
        <w:autoSpaceDE w:val="0"/>
        <w:autoSpaceDN w:val="0"/>
        <w:adjustRightInd w:val="0"/>
        <w:ind w:left="850" w:right="901"/>
        <w:jc w:val="both"/>
        <w:rPr>
          <w:rFonts w:ascii="Palatino Linotype" w:hAnsi="Palatino Linotype" w:cs="Arial"/>
          <w:i/>
          <w:iCs/>
          <w:color w:val="000000" w:themeColor="text1"/>
          <w:sz w:val="22"/>
          <w:szCs w:val="22"/>
          <w:lang w:eastAsia="es-MX"/>
        </w:rPr>
      </w:pPr>
      <w:r w:rsidRPr="00F06F1F">
        <w:rPr>
          <w:rFonts w:ascii="Palatino Linotype" w:hAnsi="Palatino Linotype" w:cs="Arial"/>
          <w:i/>
          <w:iCs/>
          <w:color w:val="000000" w:themeColor="text1"/>
          <w:sz w:val="22"/>
          <w:szCs w:val="22"/>
          <w:lang w:eastAsia="es-MX"/>
        </w:rPr>
        <w:t>II al III</w:t>
      </w:r>
    </w:p>
    <w:p w14:paraId="3B2BC794" w14:textId="20F0D964" w:rsidR="0053449C" w:rsidRPr="00F06F1F" w:rsidRDefault="00EF0189" w:rsidP="00A35EF2">
      <w:pPr>
        <w:widowControl w:val="0"/>
        <w:autoSpaceDE w:val="0"/>
        <w:autoSpaceDN w:val="0"/>
        <w:adjustRightInd w:val="0"/>
        <w:ind w:left="850" w:right="901"/>
        <w:jc w:val="both"/>
        <w:rPr>
          <w:rFonts w:ascii="Palatino Linotype" w:hAnsi="Palatino Linotype" w:cs="Arial"/>
          <w:b/>
          <w:bCs/>
          <w:i/>
          <w:iCs/>
          <w:color w:val="000000" w:themeColor="text1"/>
          <w:sz w:val="22"/>
          <w:szCs w:val="22"/>
          <w:lang w:eastAsia="es-MX"/>
        </w:rPr>
      </w:pPr>
      <w:r w:rsidRPr="00F06F1F">
        <w:rPr>
          <w:rFonts w:ascii="Palatino Linotype" w:hAnsi="Palatino Linotype" w:cs="Arial"/>
          <w:b/>
          <w:bCs/>
          <w:i/>
          <w:iCs/>
          <w:color w:val="000000" w:themeColor="text1"/>
          <w:sz w:val="22"/>
          <w:szCs w:val="22"/>
          <w:lang w:eastAsia="es-MX"/>
        </w:rPr>
        <w:t>IV. Llevar los registros contables, financieros y administrativos de los ingresos, egresos, e inventarios;</w:t>
      </w:r>
    </w:p>
    <w:p w14:paraId="7CDDA5A7" w14:textId="6252D36F" w:rsidR="00A8656F" w:rsidRPr="00F06F1F" w:rsidRDefault="00A8656F" w:rsidP="00A35EF2">
      <w:pPr>
        <w:widowControl w:val="0"/>
        <w:autoSpaceDE w:val="0"/>
        <w:autoSpaceDN w:val="0"/>
        <w:adjustRightInd w:val="0"/>
        <w:ind w:left="850" w:right="901"/>
        <w:jc w:val="both"/>
        <w:rPr>
          <w:rFonts w:ascii="Palatino Linotype" w:hAnsi="Palatino Linotype" w:cs="Arial"/>
          <w:i/>
          <w:iCs/>
          <w:color w:val="000000" w:themeColor="text1"/>
          <w:sz w:val="22"/>
          <w:szCs w:val="22"/>
          <w:lang w:eastAsia="es-MX"/>
        </w:rPr>
      </w:pPr>
      <w:r w:rsidRPr="00F06F1F">
        <w:rPr>
          <w:rFonts w:ascii="Palatino Linotype" w:hAnsi="Palatino Linotype" w:cs="Arial"/>
          <w:i/>
          <w:iCs/>
          <w:color w:val="000000" w:themeColor="text1"/>
          <w:sz w:val="22"/>
          <w:szCs w:val="22"/>
          <w:lang w:eastAsia="es-MX"/>
        </w:rPr>
        <w:t>V.</w:t>
      </w:r>
    </w:p>
    <w:p w14:paraId="1E563E7C" w14:textId="25629896" w:rsidR="00EF0189" w:rsidRPr="00F06F1F" w:rsidRDefault="00EF0189" w:rsidP="00A35EF2">
      <w:pPr>
        <w:widowControl w:val="0"/>
        <w:autoSpaceDE w:val="0"/>
        <w:autoSpaceDN w:val="0"/>
        <w:adjustRightInd w:val="0"/>
        <w:ind w:left="850" w:right="901"/>
        <w:jc w:val="both"/>
        <w:rPr>
          <w:rFonts w:ascii="Palatino Linotype" w:hAnsi="Palatino Linotype"/>
          <w:b/>
          <w:bCs/>
          <w:i/>
          <w:iCs/>
          <w:sz w:val="22"/>
          <w:szCs w:val="22"/>
        </w:rPr>
      </w:pPr>
      <w:r w:rsidRPr="00F06F1F">
        <w:rPr>
          <w:rFonts w:ascii="Palatino Linotype" w:hAnsi="Palatino Linotype"/>
          <w:b/>
          <w:bCs/>
          <w:i/>
          <w:iCs/>
          <w:sz w:val="22"/>
          <w:szCs w:val="22"/>
        </w:rPr>
        <w:t xml:space="preserve">VI. Presentar anualmente al ayuntamiento un informe de la situación </w:t>
      </w:r>
      <w:r w:rsidRPr="00F06F1F">
        <w:rPr>
          <w:rFonts w:ascii="Palatino Linotype" w:hAnsi="Palatino Linotype"/>
          <w:b/>
          <w:bCs/>
          <w:i/>
          <w:iCs/>
          <w:sz w:val="22"/>
          <w:szCs w:val="22"/>
        </w:rPr>
        <w:lastRenderedPageBreak/>
        <w:t>contable financiera de la Tesorería Municipal;</w:t>
      </w:r>
    </w:p>
    <w:p w14:paraId="1BE8A975" w14:textId="51E163DB" w:rsidR="00A8656F" w:rsidRPr="00F06F1F" w:rsidRDefault="00A8656F" w:rsidP="00A35EF2">
      <w:pPr>
        <w:widowControl w:val="0"/>
        <w:autoSpaceDE w:val="0"/>
        <w:autoSpaceDN w:val="0"/>
        <w:adjustRightInd w:val="0"/>
        <w:ind w:left="850" w:right="901"/>
        <w:jc w:val="both"/>
        <w:rPr>
          <w:rFonts w:ascii="Palatino Linotype" w:hAnsi="Palatino Linotype" w:cs="Arial"/>
          <w:i/>
          <w:iCs/>
          <w:color w:val="000000" w:themeColor="text1"/>
          <w:sz w:val="22"/>
          <w:szCs w:val="22"/>
          <w:lang w:eastAsia="es-MX"/>
        </w:rPr>
      </w:pPr>
      <w:r w:rsidRPr="00F06F1F">
        <w:rPr>
          <w:rFonts w:ascii="Palatino Linotype" w:hAnsi="Palatino Linotype"/>
          <w:i/>
          <w:iCs/>
          <w:sz w:val="22"/>
          <w:szCs w:val="22"/>
        </w:rPr>
        <w:t>…</w:t>
      </w:r>
    </w:p>
    <w:p w14:paraId="7481E896" w14:textId="20F5859E" w:rsidR="001600C7" w:rsidRPr="00F06F1F" w:rsidRDefault="001600C7" w:rsidP="00A35EF2">
      <w:pPr>
        <w:pStyle w:val="Prrafodelista"/>
        <w:widowControl w:val="0"/>
        <w:autoSpaceDE w:val="0"/>
        <w:autoSpaceDN w:val="0"/>
        <w:adjustRightInd w:val="0"/>
        <w:ind w:left="850" w:right="901"/>
        <w:jc w:val="both"/>
        <w:rPr>
          <w:rFonts w:ascii="Palatino Linotype" w:eastAsia="Cambria" w:hAnsi="Palatino Linotype"/>
          <w:i/>
          <w:iCs/>
          <w:sz w:val="22"/>
          <w:szCs w:val="22"/>
          <w:lang w:val="es-ES_tradnl" w:eastAsia="en-US"/>
        </w:rPr>
      </w:pPr>
    </w:p>
    <w:p w14:paraId="36178D04" w14:textId="1BC28B4F" w:rsidR="005E703C" w:rsidRPr="00F06F1F" w:rsidRDefault="005E703C" w:rsidP="00A35EF2">
      <w:pPr>
        <w:pStyle w:val="Prrafodelista"/>
        <w:widowControl w:val="0"/>
        <w:autoSpaceDE w:val="0"/>
        <w:autoSpaceDN w:val="0"/>
        <w:adjustRightInd w:val="0"/>
        <w:ind w:left="850" w:right="901"/>
        <w:jc w:val="center"/>
        <w:rPr>
          <w:rFonts w:ascii="Palatino Linotype" w:hAnsi="Palatino Linotype"/>
          <w:b/>
          <w:bCs/>
          <w:i/>
          <w:iCs/>
          <w:sz w:val="22"/>
          <w:szCs w:val="22"/>
        </w:rPr>
      </w:pPr>
      <w:r w:rsidRPr="00F06F1F">
        <w:rPr>
          <w:rFonts w:ascii="Palatino Linotype" w:hAnsi="Palatino Linotype"/>
          <w:b/>
          <w:bCs/>
          <w:i/>
          <w:iCs/>
          <w:sz w:val="22"/>
          <w:szCs w:val="22"/>
        </w:rPr>
        <w:t xml:space="preserve">Bando Municipal de </w:t>
      </w:r>
      <w:r w:rsidR="00B049B5" w:rsidRPr="00F06F1F">
        <w:rPr>
          <w:rFonts w:ascii="Palatino Linotype" w:hAnsi="Palatino Linotype"/>
          <w:b/>
          <w:bCs/>
          <w:i/>
          <w:iCs/>
          <w:sz w:val="22"/>
          <w:szCs w:val="22"/>
        </w:rPr>
        <w:t>Malinalco</w:t>
      </w:r>
    </w:p>
    <w:p w14:paraId="3DB99E88" w14:textId="77777777" w:rsidR="00B049B5" w:rsidRPr="00F06F1F" w:rsidRDefault="00B049B5" w:rsidP="00A35EF2">
      <w:pPr>
        <w:pStyle w:val="Prrafodelista"/>
        <w:widowControl w:val="0"/>
        <w:autoSpaceDE w:val="0"/>
        <w:autoSpaceDN w:val="0"/>
        <w:adjustRightInd w:val="0"/>
        <w:ind w:left="850" w:right="901"/>
        <w:jc w:val="center"/>
        <w:rPr>
          <w:rFonts w:ascii="Palatino Linotype" w:hAnsi="Palatino Linotype"/>
          <w:b/>
          <w:bCs/>
          <w:i/>
          <w:iCs/>
          <w:sz w:val="22"/>
          <w:szCs w:val="22"/>
        </w:rPr>
      </w:pPr>
    </w:p>
    <w:p w14:paraId="150397A8" w14:textId="77777777" w:rsidR="00B049B5" w:rsidRPr="00F06F1F" w:rsidRDefault="00B049B5" w:rsidP="00A35EF2">
      <w:pPr>
        <w:pStyle w:val="Prrafodelista"/>
        <w:widowControl w:val="0"/>
        <w:autoSpaceDE w:val="0"/>
        <w:autoSpaceDN w:val="0"/>
        <w:adjustRightInd w:val="0"/>
        <w:ind w:left="850" w:right="901"/>
        <w:jc w:val="center"/>
        <w:rPr>
          <w:rFonts w:ascii="Palatino Linotype" w:hAnsi="Palatino Linotype"/>
          <w:b/>
          <w:bCs/>
          <w:i/>
          <w:iCs/>
          <w:sz w:val="22"/>
          <w:szCs w:val="22"/>
        </w:rPr>
      </w:pPr>
    </w:p>
    <w:p w14:paraId="45DDD01D" w14:textId="3AC25584" w:rsidR="00B049B5" w:rsidRPr="00F06F1F" w:rsidRDefault="00B049B5"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
          <w:bCs/>
          <w:i/>
          <w:iCs/>
          <w:sz w:val="22"/>
          <w:szCs w:val="22"/>
        </w:rPr>
        <w:t>ARTÍCULO 27.-</w:t>
      </w:r>
      <w:r w:rsidRPr="00F06F1F">
        <w:rPr>
          <w:rFonts w:ascii="Palatino Linotype" w:hAnsi="Palatino Linotype"/>
          <w:bCs/>
          <w:i/>
          <w:iCs/>
          <w:sz w:val="22"/>
          <w:szCs w:val="22"/>
        </w:rPr>
        <w:t xml:space="preserve"> Para el cumplimiento de sus atribuciones, fines y el despacho de los asuntos municipales, el Ayuntamiento de auxiliará de las dependencias administrativas centralizadas, organismos públicos descentralizados y entidades de la administración pública municipal que considere necesarios, las que estarán subordinadas al Presidente Municipal.</w:t>
      </w:r>
    </w:p>
    <w:p w14:paraId="443CBA37" w14:textId="77777777" w:rsidR="00B049B5" w:rsidRPr="00F06F1F" w:rsidRDefault="00B049B5" w:rsidP="00B049B5">
      <w:pPr>
        <w:pStyle w:val="Prrafodelista"/>
        <w:widowControl w:val="0"/>
        <w:autoSpaceDE w:val="0"/>
        <w:autoSpaceDN w:val="0"/>
        <w:adjustRightInd w:val="0"/>
        <w:ind w:left="850" w:right="901"/>
        <w:jc w:val="both"/>
        <w:rPr>
          <w:rFonts w:ascii="Palatino Linotype" w:hAnsi="Palatino Linotype"/>
          <w:bCs/>
          <w:i/>
          <w:iCs/>
          <w:sz w:val="22"/>
          <w:szCs w:val="22"/>
        </w:rPr>
      </w:pPr>
    </w:p>
    <w:p w14:paraId="278D6EAA" w14:textId="77777777" w:rsidR="00B049B5" w:rsidRPr="00F06F1F" w:rsidRDefault="00B049B5"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
          <w:bCs/>
          <w:i/>
          <w:iCs/>
          <w:sz w:val="22"/>
          <w:szCs w:val="22"/>
        </w:rPr>
        <w:t>ARTÍCULO 30.-</w:t>
      </w:r>
      <w:r w:rsidRPr="00F06F1F">
        <w:rPr>
          <w:rFonts w:ascii="Palatino Linotype" w:hAnsi="Palatino Linotype"/>
          <w:bCs/>
          <w:i/>
          <w:iCs/>
          <w:sz w:val="22"/>
          <w:szCs w:val="22"/>
        </w:rPr>
        <w:t xml:space="preserve"> La administración pública centralizada estará integrada por: I. Secretaría del Ayuntamiento: </w:t>
      </w:r>
    </w:p>
    <w:p w14:paraId="3EF513D6" w14:textId="1A9B3773" w:rsidR="00B049B5" w:rsidRPr="00F06F1F" w:rsidRDefault="00B049B5" w:rsidP="00B049B5">
      <w:pPr>
        <w:pStyle w:val="Prrafodelista"/>
        <w:widowControl w:val="0"/>
        <w:autoSpaceDE w:val="0"/>
        <w:autoSpaceDN w:val="0"/>
        <w:adjustRightInd w:val="0"/>
        <w:ind w:left="850" w:right="901"/>
        <w:jc w:val="both"/>
        <w:rPr>
          <w:rFonts w:ascii="Palatino Linotype" w:hAnsi="Palatino Linotype"/>
          <w:b/>
          <w:bCs/>
          <w:i/>
          <w:iCs/>
          <w:sz w:val="22"/>
          <w:szCs w:val="22"/>
        </w:rPr>
      </w:pPr>
      <w:r w:rsidRPr="00F06F1F">
        <w:rPr>
          <w:rFonts w:ascii="Palatino Linotype" w:hAnsi="Palatino Linotype"/>
          <w:b/>
          <w:bCs/>
          <w:i/>
          <w:iCs/>
          <w:sz w:val="22"/>
          <w:szCs w:val="22"/>
        </w:rPr>
        <w:t>…</w:t>
      </w:r>
    </w:p>
    <w:p w14:paraId="02ADC64C" w14:textId="77777777" w:rsidR="00B049B5" w:rsidRPr="00F06F1F" w:rsidRDefault="00B049B5" w:rsidP="00B049B5">
      <w:pPr>
        <w:pStyle w:val="Prrafodelista"/>
        <w:widowControl w:val="0"/>
        <w:autoSpaceDE w:val="0"/>
        <w:autoSpaceDN w:val="0"/>
        <w:adjustRightInd w:val="0"/>
        <w:ind w:left="850" w:right="901"/>
        <w:jc w:val="both"/>
        <w:rPr>
          <w:rFonts w:ascii="Palatino Linotype" w:hAnsi="Palatino Linotype"/>
          <w:b/>
          <w:bCs/>
          <w:i/>
          <w:iCs/>
          <w:sz w:val="22"/>
          <w:szCs w:val="22"/>
        </w:rPr>
      </w:pPr>
      <w:r w:rsidRPr="00F06F1F">
        <w:rPr>
          <w:rFonts w:ascii="Palatino Linotype" w:hAnsi="Palatino Linotype"/>
          <w:b/>
          <w:bCs/>
          <w:i/>
          <w:iCs/>
          <w:sz w:val="22"/>
          <w:szCs w:val="22"/>
        </w:rPr>
        <w:t xml:space="preserve">II. Tesorería Municipal; </w:t>
      </w:r>
    </w:p>
    <w:p w14:paraId="1D1F2FB7" w14:textId="566C5965" w:rsidR="00B049B5" w:rsidRPr="00F06F1F" w:rsidRDefault="00B049B5" w:rsidP="00B049B5">
      <w:pPr>
        <w:pStyle w:val="Prrafodelista"/>
        <w:widowControl w:val="0"/>
        <w:autoSpaceDE w:val="0"/>
        <w:autoSpaceDN w:val="0"/>
        <w:adjustRightInd w:val="0"/>
        <w:ind w:left="850" w:right="901"/>
        <w:jc w:val="both"/>
        <w:rPr>
          <w:rFonts w:ascii="Palatino Linotype" w:hAnsi="Palatino Linotype"/>
          <w:b/>
          <w:bCs/>
          <w:i/>
          <w:iCs/>
          <w:sz w:val="22"/>
          <w:szCs w:val="22"/>
        </w:rPr>
      </w:pPr>
      <w:r w:rsidRPr="00F06F1F">
        <w:rPr>
          <w:rFonts w:ascii="Palatino Linotype" w:hAnsi="Palatino Linotype"/>
          <w:b/>
          <w:bCs/>
          <w:i/>
          <w:iCs/>
          <w:sz w:val="22"/>
          <w:szCs w:val="22"/>
        </w:rPr>
        <w:t>…</w:t>
      </w:r>
    </w:p>
    <w:p w14:paraId="3B521595" w14:textId="033B830D" w:rsidR="00B049B5" w:rsidRPr="00F06F1F" w:rsidRDefault="00B049B5" w:rsidP="00B049B5">
      <w:pPr>
        <w:pStyle w:val="Prrafodelista"/>
        <w:widowControl w:val="0"/>
        <w:autoSpaceDE w:val="0"/>
        <w:autoSpaceDN w:val="0"/>
        <w:adjustRightInd w:val="0"/>
        <w:ind w:left="850" w:right="901"/>
        <w:jc w:val="both"/>
        <w:rPr>
          <w:rFonts w:ascii="Palatino Linotype" w:hAnsi="Palatino Linotype"/>
          <w:b/>
          <w:bCs/>
          <w:i/>
          <w:iCs/>
          <w:sz w:val="22"/>
          <w:szCs w:val="22"/>
        </w:rPr>
      </w:pPr>
      <w:r w:rsidRPr="00F06F1F">
        <w:rPr>
          <w:rFonts w:ascii="Palatino Linotype" w:hAnsi="Palatino Linotype"/>
          <w:b/>
          <w:bCs/>
          <w:i/>
          <w:iCs/>
          <w:sz w:val="22"/>
          <w:szCs w:val="22"/>
        </w:rPr>
        <w:t>VI.</w:t>
      </w:r>
      <w:r w:rsidRPr="00F06F1F">
        <w:rPr>
          <w:rFonts w:ascii="Palatino Linotype" w:hAnsi="Palatino Linotype"/>
          <w:bCs/>
          <w:i/>
          <w:iCs/>
          <w:sz w:val="22"/>
          <w:szCs w:val="22"/>
        </w:rPr>
        <w:t xml:space="preserve"> Direcciones de: a) Obras públicas y Desarrollo urbano; b) Desarrollo Económico; c) Seguridad Pública; d) Servicios Públicos; e) Desarrollo Agropecuario; </w:t>
      </w:r>
      <w:r w:rsidRPr="00F06F1F">
        <w:rPr>
          <w:rFonts w:ascii="Palatino Linotype" w:hAnsi="Palatino Linotype"/>
          <w:b/>
          <w:bCs/>
          <w:i/>
          <w:iCs/>
          <w:sz w:val="22"/>
          <w:szCs w:val="22"/>
        </w:rPr>
        <w:t>f) Ecología, Sustentabilidad y Medio Ambiente;</w:t>
      </w:r>
    </w:p>
    <w:p w14:paraId="6B56CC5E" w14:textId="77777777" w:rsidR="00B049B5" w:rsidRPr="00F06F1F" w:rsidRDefault="00B049B5" w:rsidP="00B049B5">
      <w:pPr>
        <w:pStyle w:val="Prrafodelista"/>
        <w:widowControl w:val="0"/>
        <w:autoSpaceDE w:val="0"/>
        <w:autoSpaceDN w:val="0"/>
        <w:adjustRightInd w:val="0"/>
        <w:ind w:left="850" w:right="901"/>
        <w:jc w:val="both"/>
        <w:rPr>
          <w:rFonts w:ascii="Palatino Linotype" w:hAnsi="Palatino Linotype"/>
          <w:b/>
          <w:bCs/>
          <w:i/>
          <w:iCs/>
          <w:sz w:val="22"/>
          <w:szCs w:val="22"/>
        </w:rPr>
      </w:pPr>
    </w:p>
    <w:p w14:paraId="5E663A6E" w14:textId="66C6A322" w:rsidR="00B049B5" w:rsidRPr="00F06F1F" w:rsidRDefault="00B049B5" w:rsidP="00AE1D49">
      <w:pPr>
        <w:pStyle w:val="Prrafodelista"/>
        <w:widowControl w:val="0"/>
        <w:autoSpaceDE w:val="0"/>
        <w:autoSpaceDN w:val="0"/>
        <w:adjustRightInd w:val="0"/>
        <w:ind w:left="850" w:right="901"/>
        <w:jc w:val="center"/>
        <w:rPr>
          <w:rFonts w:ascii="Palatino Linotype" w:hAnsi="Palatino Linotype"/>
          <w:b/>
          <w:bCs/>
          <w:i/>
          <w:iCs/>
          <w:sz w:val="22"/>
          <w:szCs w:val="22"/>
        </w:rPr>
      </w:pPr>
      <w:r w:rsidRPr="00F06F1F">
        <w:rPr>
          <w:rFonts w:ascii="Palatino Linotype" w:hAnsi="Palatino Linotype"/>
          <w:b/>
          <w:bCs/>
          <w:i/>
          <w:iCs/>
          <w:sz w:val="22"/>
          <w:szCs w:val="22"/>
        </w:rPr>
        <w:t>TÍTULO DÉCIMO</w:t>
      </w:r>
    </w:p>
    <w:p w14:paraId="3160BD47" w14:textId="6D6D4FED" w:rsidR="00B049B5" w:rsidRPr="00F06F1F" w:rsidRDefault="00B049B5" w:rsidP="00AE1D49">
      <w:pPr>
        <w:pStyle w:val="Prrafodelista"/>
        <w:widowControl w:val="0"/>
        <w:autoSpaceDE w:val="0"/>
        <w:autoSpaceDN w:val="0"/>
        <w:adjustRightInd w:val="0"/>
        <w:ind w:left="850" w:right="901"/>
        <w:jc w:val="center"/>
        <w:rPr>
          <w:rFonts w:ascii="Palatino Linotype" w:hAnsi="Palatino Linotype"/>
          <w:b/>
          <w:bCs/>
          <w:i/>
          <w:iCs/>
          <w:sz w:val="22"/>
          <w:szCs w:val="22"/>
        </w:rPr>
      </w:pPr>
      <w:r w:rsidRPr="00F06F1F">
        <w:rPr>
          <w:rFonts w:ascii="Palatino Linotype" w:hAnsi="Palatino Linotype"/>
          <w:b/>
          <w:bCs/>
          <w:i/>
          <w:iCs/>
          <w:sz w:val="22"/>
          <w:szCs w:val="22"/>
        </w:rPr>
        <w:t>DE LA ECOLOGÍA Y MEDIO AMBIENTE</w:t>
      </w:r>
    </w:p>
    <w:p w14:paraId="2051C234" w14:textId="15A02B9D" w:rsidR="00B049B5" w:rsidRPr="00F06F1F" w:rsidRDefault="00B049B5" w:rsidP="00AE1D49">
      <w:pPr>
        <w:pStyle w:val="Prrafodelista"/>
        <w:widowControl w:val="0"/>
        <w:autoSpaceDE w:val="0"/>
        <w:autoSpaceDN w:val="0"/>
        <w:adjustRightInd w:val="0"/>
        <w:ind w:left="850" w:right="901"/>
        <w:jc w:val="center"/>
        <w:rPr>
          <w:rFonts w:ascii="Palatino Linotype" w:hAnsi="Palatino Linotype"/>
          <w:b/>
          <w:bCs/>
          <w:i/>
          <w:iCs/>
          <w:sz w:val="22"/>
          <w:szCs w:val="22"/>
        </w:rPr>
      </w:pPr>
      <w:r w:rsidRPr="00F06F1F">
        <w:rPr>
          <w:rFonts w:ascii="Palatino Linotype" w:hAnsi="Palatino Linotype"/>
          <w:b/>
          <w:bCs/>
          <w:i/>
          <w:iCs/>
          <w:sz w:val="22"/>
          <w:szCs w:val="22"/>
        </w:rPr>
        <w:t>CAPÍTULO I</w:t>
      </w:r>
    </w:p>
    <w:p w14:paraId="346C9764" w14:textId="3CB5EAE5" w:rsidR="00AE1D49" w:rsidRPr="00F06F1F" w:rsidRDefault="00B049B5" w:rsidP="00AE1D49">
      <w:pPr>
        <w:pStyle w:val="Prrafodelista"/>
        <w:widowControl w:val="0"/>
        <w:autoSpaceDE w:val="0"/>
        <w:autoSpaceDN w:val="0"/>
        <w:adjustRightInd w:val="0"/>
        <w:ind w:left="850" w:right="901"/>
        <w:jc w:val="center"/>
        <w:rPr>
          <w:rFonts w:ascii="Palatino Linotype" w:hAnsi="Palatino Linotype"/>
          <w:b/>
          <w:bCs/>
          <w:i/>
          <w:iCs/>
          <w:sz w:val="22"/>
          <w:szCs w:val="22"/>
        </w:rPr>
      </w:pPr>
      <w:r w:rsidRPr="00F06F1F">
        <w:rPr>
          <w:rFonts w:ascii="Palatino Linotype" w:hAnsi="Palatino Linotype"/>
          <w:b/>
          <w:bCs/>
          <w:i/>
          <w:iCs/>
          <w:sz w:val="22"/>
          <w:szCs w:val="22"/>
        </w:rPr>
        <w:t>DE LA PROTECCIÓN ECOLÓGICA Y MEJORAMIENTO DEL MEDIO AMBIENTE</w:t>
      </w:r>
    </w:p>
    <w:p w14:paraId="140D8C28"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
          <w:bCs/>
          <w:i/>
          <w:iCs/>
          <w:sz w:val="22"/>
          <w:szCs w:val="22"/>
        </w:rPr>
      </w:pPr>
    </w:p>
    <w:p w14:paraId="2A012A42" w14:textId="77777777" w:rsidR="00AE1D49" w:rsidRPr="00F06F1F" w:rsidRDefault="00B049B5"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
          <w:bCs/>
          <w:i/>
          <w:iCs/>
          <w:sz w:val="22"/>
          <w:szCs w:val="22"/>
        </w:rPr>
        <w:t>ARTÍCULO 116.-</w:t>
      </w:r>
      <w:r w:rsidRPr="00F06F1F">
        <w:rPr>
          <w:rFonts w:ascii="Palatino Linotype" w:hAnsi="Palatino Linotype"/>
          <w:bCs/>
          <w:i/>
          <w:iCs/>
          <w:sz w:val="22"/>
          <w:szCs w:val="22"/>
        </w:rPr>
        <w:t xml:space="preserve"> Es atribución del municipio de acuerdo con su competencia el establecimiento de las medidas necesarias para la prevención, restauración, conservación, mejoramiento de la calidad ambiental, tomando las medidas adecuadas para tener un control del equilibrio ecológico en el Municipio de Malinalco, Estado de México, de acuerdo con lo establecido en el Código Administrativo del Estado de México y el Código para la Biodiversidad del Estado de México, y demás leyes en la materia. Para cumplir con este objetivo, el municipio tendrá las siguientes facultades: </w:t>
      </w:r>
    </w:p>
    <w:p w14:paraId="7FCA8232" w14:textId="77777777" w:rsidR="00AE1D49" w:rsidRPr="00F06F1F" w:rsidRDefault="00B049B5"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I. Crear el Programa Municipal de Protección al Medio Ambiente, Biodiversidad y Desarrollo Sustentable, en congruencia con los programas federales, estatales y demás instrumentos de planeación; </w:t>
      </w:r>
    </w:p>
    <w:p w14:paraId="6C8402F0" w14:textId="77777777" w:rsidR="00AE1D49" w:rsidRPr="00F06F1F" w:rsidRDefault="00B049B5"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II. Establecer protocolos y mecanismos necesarios para la prevención y control de </w:t>
      </w:r>
      <w:r w:rsidRPr="00F06F1F">
        <w:rPr>
          <w:rFonts w:ascii="Palatino Linotype" w:hAnsi="Palatino Linotype"/>
          <w:bCs/>
          <w:i/>
          <w:iCs/>
          <w:sz w:val="22"/>
          <w:szCs w:val="22"/>
        </w:rPr>
        <w:lastRenderedPageBreak/>
        <w:t xml:space="preserve">emergencias ecológicas y contingencias ambientales, en los términos que establezca la normatividad correspondiente; </w:t>
      </w:r>
    </w:p>
    <w:p w14:paraId="43D8A4EE" w14:textId="77777777" w:rsidR="00AE1D49" w:rsidRPr="00F06F1F" w:rsidRDefault="00B049B5"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III. Promover, fomentar y difundir la cultura ambiental en el municipio, coordinándose con las autoridades educativas, autoridades auxiliares, consejos de participación ciudadana, organizaciones sociales y sectores</w:t>
      </w:r>
      <w:r w:rsidR="00AE1D49" w:rsidRPr="00F06F1F">
        <w:rPr>
          <w:rFonts w:ascii="Palatino Linotype" w:hAnsi="Palatino Linotype"/>
          <w:bCs/>
          <w:i/>
          <w:iCs/>
          <w:sz w:val="22"/>
          <w:szCs w:val="22"/>
        </w:rPr>
        <w:t xml:space="preserve"> representativos de la comunidad, así como impulsar y dirigir la cultura del respeto y protección a los animales; </w:t>
      </w:r>
    </w:p>
    <w:p w14:paraId="42744886"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IV. Establecer campañas de concientización permanentes sobre los peligros que causa al medio ambiente de uso de plásticos en desechables, popotes, bolsas plásticas y demás objetos, además de Fomentar el uso cotidiano de objetos biodegradables no contaminantes, así como implementar acciones en este Municipio de Malinalco, Estado de México, que conlleven a sustituir de manera gradual vasos, utensilios desechables de plástico o unicel, bolsas de plástico de un solo uso o contenedores plásticos también de un solo uso, por productos reutilizables elaborados con material reciclado o biodegradables. </w:t>
      </w:r>
    </w:p>
    <w:p w14:paraId="166FCE8B"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V. Combatir el deterioro ecológico y la contaminación ambiental; fomentando la cultura ambiental en el Municipio de Malinalco, Estado de México implementando cuando menos 2 campañas al año de protección al medio ambiente y recursos naturales en coordinación con los comités ejidales y comunales del Municipio de Malinalco, Estado de México (agua, energía eléctrica y residuos sólidos); </w:t>
      </w:r>
    </w:p>
    <w:p w14:paraId="4F87913F"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VI. Otorgar la autorización, previo estudio técnico y a través del departamento encargado, para llevar a cabo el derribo y poda de árboles que se encuentran en zonas urbanas, mediante carta compromiso de replantación de árboles controlables de ornato, llevándose un registro de inspección para corroborar el cumplimiento de la replantación, ya que en caso de no hacerlo sancionará por afectación irreversible a los recursos naturales de difícil recuperación, así mismo el interesado deberá presentar los requisitos que la Dirección de Ecología solicite para la emisión de dicha autorización, y en su caso, el pago de derechos correspondiente de la misma; </w:t>
      </w:r>
    </w:p>
    <w:p w14:paraId="7893028A"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VII. Establecer los mecanismos para la prevención y control de emergencias ecológicas y contingencias ambientales, en los términos que establece el Código Administrativo del Estado de México; </w:t>
      </w:r>
    </w:p>
    <w:p w14:paraId="367FA227"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VIII. Dentro del ámbito de su competencia hacer efectiva la prohibición de emisiones contaminantes que rebasen los niveles permisibles de ruido, vibraciones, energía luminosa, olor, gases, humos y otros elementos perjudiciales al equilibrio ecológico o al ambiente de conformidad con las normas oficiales vigentes; </w:t>
      </w:r>
    </w:p>
    <w:p w14:paraId="196A6208"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IX. Coadyuvar con las autoridades competentes en la prevención de la tala clandestina y deterioro dentro del territorio del Municipio de Malinalco, Estado de México y denunciar ante las autoridades competentes a la persona o personas que incurran en los delitos contra el ambiente previstos en los Códigos Penales del fuero </w:t>
      </w:r>
      <w:r w:rsidRPr="00F06F1F">
        <w:rPr>
          <w:rFonts w:ascii="Palatino Linotype" w:hAnsi="Palatino Linotype"/>
          <w:bCs/>
          <w:i/>
          <w:iCs/>
          <w:sz w:val="22"/>
          <w:szCs w:val="22"/>
        </w:rPr>
        <w:lastRenderedPageBreak/>
        <w:t xml:space="preserve">común o Federal; </w:t>
      </w:r>
    </w:p>
    <w:p w14:paraId="1E0D0BAE"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 Sancionar a las personas físicas y/o jurídico colectivas que depositen basura en los socavones, lotes baldíos e inmuebles abandonados o sin uso, lugares prohibidos, vía pública y áreas de uso común; </w:t>
      </w:r>
    </w:p>
    <w:p w14:paraId="28459F61"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XI. Expedir los reglamentos y disposiciones necesarias para fortalecer las acciones de preservación al ambiente; </w:t>
      </w:r>
    </w:p>
    <w:p w14:paraId="2218EAF6"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XII. Establecer las disposiciones conforme a la norma ambiental emitida por el Estado (Norma Técnica Estatal Ambiental NTEA-010-SMA-RS2008), para la instalación, operación y mantenimiento de infraestructura para el acopio, transferencia, separación tratamiento y disposición final de residuos sólidos urbanos y de manejo especial; </w:t>
      </w:r>
    </w:p>
    <w:p w14:paraId="19C3246B"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XIII. Celebrar convenios de coordinación con el Estado o la Federación, para realizar acciones encaminadas a la protección y el mejoramiento del ambiente; </w:t>
      </w:r>
    </w:p>
    <w:p w14:paraId="4E886F08"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XIV. Promover y fomentar la educación, conciencia e investigación ecológica, en coordinación con las autoridades educativas, la ciudadanía y los sectores representativos; </w:t>
      </w:r>
    </w:p>
    <w:p w14:paraId="3B70F94A"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XV. Instaurar y sustanciar los procedimientos administrativos a las personas físicas o jurídico colectivas que descarguen en las redes colectoras, ríos, cuencas, vasos y demás depósitos con corrientes de agua, o infiltren en terrenos sin tratamiento previo, aguas residuales de la actividad industrial, que contengan contaminantes, desechos de materiales considerados peligrosos o cualquier otra sustancia que dañen la salud de las personas, afecten manantiales y cuerpos de agua, la extracción y aprovechamiento de la flora y fauna silvestre, la cacería y la tala clandestina, en apego a la Norma Técnica Estatal Ambiental NTEA-005-SMA-RN-2005; </w:t>
      </w:r>
    </w:p>
    <w:p w14:paraId="712E7816"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XVI. Instaurar y sustanciar los procedimientos administrativos a los particulares que conduciendo camiones que transporten materiales, materia orgánica de origen animal, abonos químicos, desechos o residuos, los derramen o tiren en la vía pública; </w:t>
      </w:r>
    </w:p>
    <w:p w14:paraId="0D485BEA"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XVII. Vigilar que las solicitudes de construcción o instalaciones de comercios y servicios tales como condominios, fraccionamientos, edificios públicos, hoteles, restaurantes, bares, clínicas u hospitales, mercados y todos aquellos de impacto significativo, para su aprobación, presenten su estudio de impacto ambiental o técnico de factibilidad de funcionamiento, elaborado por organismos calificados; </w:t>
      </w:r>
    </w:p>
    <w:p w14:paraId="51DA9ED8" w14:textId="77777777" w:rsidR="00AE1D49"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XVIII. Inspeccionar establecimientos cuyo giro comercial comprenda la venta de carburantes y sustancias químicas, a efecto de verificar que los mismos cuenten con permiso de funcionamiento, medidas de seguridad, instalaciones y unidades de transporte adecuadas; </w:t>
      </w:r>
    </w:p>
    <w:p w14:paraId="07146B21" w14:textId="77777777" w:rsidR="001F60C4"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XIX. Establecer las disposiciones para que, en la fuente de origen, se lleven a cabo acciones de separación, recolección, transporte y disposición final de los desechos sólidos, de origen doméstico y similar provenientes de comercios y servicios. </w:t>
      </w:r>
      <w:r w:rsidRPr="00F06F1F">
        <w:rPr>
          <w:rFonts w:ascii="Palatino Linotype" w:hAnsi="Palatino Linotype"/>
          <w:bCs/>
          <w:i/>
          <w:iCs/>
          <w:sz w:val="22"/>
          <w:szCs w:val="22"/>
        </w:rPr>
        <w:lastRenderedPageBreak/>
        <w:t xml:space="preserve">Clasificando los desechos sólidos conforme a la Norma Técnica Estatal Ambiental NTEA-013-SMA-RS-2011; </w:t>
      </w:r>
    </w:p>
    <w:p w14:paraId="090098E5" w14:textId="77777777" w:rsidR="001F60C4"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 Promover la expropiación de minas, socavones o terrenos que se encuentren en estado ocioso o se haya concluido su explotación o en su defecto cuando sean utilizados para disposición final de residuos de la construcción, deberán contar con el uso de suelo acorde a la actividad pretendida, establecido en el Plan de Desarrollo Urbano, conforme a la Norma Técnica Estatal Ambiental NTEA-011-SMA-RS-2008; </w:t>
      </w:r>
    </w:p>
    <w:p w14:paraId="7B6796F8" w14:textId="77777777" w:rsidR="001F60C4"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XXI.</w:t>
      </w:r>
      <w:r w:rsidR="001F60C4" w:rsidRPr="00F06F1F">
        <w:rPr>
          <w:rFonts w:ascii="Palatino Linotype" w:hAnsi="Palatino Linotype"/>
          <w:bCs/>
          <w:i/>
          <w:iCs/>
          <w:sz w:val="22"/>
          <w:szCs w:val="22"/>
        </w:rPr>
        <w:t xml:space="preserve"> </w:t>
      </w:r>
      <w:r w:rsidRPr="00F06F1F">
        <w:rPr>
          <w:rFonts w:ascii="Palatino Linotype" w:hAnsi="Palatino Linotype"/>
          <w:bCs/>
          <w:i/>
          <w:iCs/>
          <w:sz w:val="22"/>
          <w:szCs w:val="22"/>
        </w:rPr>
        <w:t xml:space="preserve">Vigilar la no instalación de plantas de producción de mejoradores de suelos en terrenos con riesgo de inundación, con un periodo de retorno de cinco años, según la Norma Técnica Estatal Ambiental NTEA- 006-SMA-RS-2006; </w:t>
      </w:r>
    </w:p>
    <w:p w14:paraId="35D49346" w14:textId="77777777" w:rsidR="001F60C4" w:rsidRPr="00F06F1F" w:rsidRDefault="00AE1D49" w:rsidP="00B049B5">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XXII. Expedir las licencias o permisos para el establecimiento de centros de almacenamiento o transformación de materias primas forestales, siempre y cuando presenten la opinión de factibilidad de la Protectora de Bosques del</w:t>
      </w:r>
      <w:r w:rsidR="001F60C4" w:rsidRPr="00F06F1F">
        <w:rPr>
          <w:rFonts w:ascii="Palatino Linotype" w:hAnsi="Palatino Linotype"/>
          <w:bCs/>
          <w:i/>
          <w:iCs/>
          <w:sz w:val="22"/>
          <w:szCs w:val="22"/>
        </w:rPr>
        <w:t xml:space="preserve"> Estado de México (PROBOSQUE) o estudio técnico elaborado por organismos calificados, conforme a lo dispuesto en el artículo 15 de la Ley General de Desarrollo Forestal Sustentable vigente; </w:t>
      </w:r>
    </w:p>
    <w:p w14:paraId="1AB9A98C"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XXIII. Conforme a lo que establece el artículo 31 fracción XXIV de la Ley Orgánica Municipal de convocar en la creación y administración de las reservas territoriales y ecológicas; así como convenir con otras autoridades el control y la vigilancia sobre la utilización del suelo en las jurisdicciones territoriales; </w:t>
      </w:r>
    </w:p>
    <w:p w14:paraId="1BCE4F3E"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XXIV. A efecto de regular el establecimiento de los centros de almacenamiento, transformación y distribución de materias primas forestales, sus productos y subproductos (aserraderos, madererías, carpinterías, carbonerías y toda industria que utilice como materia prima la madera), los interesados al solicitar la renovación y/o expedición de licencia funcionamiento municipal, deberán presentar ante esta Dirección de Ecología invariablemente opinión de factibilidad de la Protectora del Bosque del Estado de México (PROBOSQUE), así como dictamen técnico, mismos que se sustentarán en los antecedentes del solicitante; </w:t>
      </w:r>
    </w:p>
    <w:p w14:paraId="4EB38026"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XXV. Intervenir en la regulación de la Tenencia de la Tierra; </w:t>
      </w:r>
    </w:p>
    <w:p w14:paraId="059CA075"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XXVI. Capturar a los animales caninos y felinos que se encuentren deambulando en la vía pública y que representen un peligro a la ciudadanía, poniéndolos a disposición de las instancias correspondientes para su tratamiento; </w:t>
      </w:r>
    </w:p>
    <w:p w14:paraId="5BDB7FEC"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XXVII. Observar que en el establecimiento de estaciones de servicio (gasolineras), se cumplan las normas establecidas en el Plan de Desarrollo Urbano, de conformidad con la Norma Técnica Estatal Ambiental NTEA-004- SMA-DS- 2006; </w:t>
      </w:r>
    </w:p>
    <w:p w14:paraId="14FB1C43"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XXVIII. Vigilar la aplicación de productos biológicos u orgánicos en los casos de aparición de plagas en flora y fauna del área, de conformidad con la Norma Técnica Estatal Ambiental NTEA-005-SMA-RN-2005; </w:t>
      </w:r>
    </w:p>
    <w:p w14:paraId="13E741E0"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lastRenderedPageBreak/>
        <w:t xml:space="preserve">XXIX. Aplicar las disposiciones jurídicas en materia de prevención y control de la contaminación atmosférica, generada por fuentes fijas que funcionen como establecimientos mercantiles o de servicios y las móviles no reservadas a la Federación o al Estado; </w:t>
      </w:r>
    </w:p>
    <w:p w14:paraId="35F36ABA"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XXX. Aplicar las disposiciones jurídicas relativas a la prevención y control de la contaminación por ruido, vibraciones, energía térmica, radiaciones electromagnéticas y lumínicas, contaminación por el manejo de residuos sólidos y peligrosos, olores perjudiciales para el equilibrio ecológico y el ambiente proveniente de fuentes fijas que funcionen como establecimientos mercantiles o de servicios, así como la vigilancia del cumplimiento de las normas oficiales mexicanas y las normas técnicas estatales; </w:t>
      </w:r>
    </w:p>
    <w:p w14:paraId="2D20FCE2"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XXXI. Participar en la emisión de la opinión, visto bueno y seguimiento de los dictámenes de impacto ambiental de obras y actividades de competencia estatal y o municipal, así como los estudios técnicos presentados por los particulares para el funcionamiento de establecimientos comerciales o de servicios, cuando; </w:t>
      </w:r>
    </w:p>
    <w:p w14:paraId="7F456AE2"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XXXII. Formular y expedir las licencias o autorizaciones de funcionamiento en materia ecológica de fuentes fijas que funcionen como establecimientos mercantiles o de servicios, siempre y cuando presenten su estudio técnico de factibilidad de funcionamiento y demás requisitos que esta Dirección de Ecología solicite al interesado, así como el pago de derechos por dicha autorización; </w:t>
      </w:r>
    </w:p>
    <w:p w14:paraId="34C0EC0B"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XXXIII. Inspeccionar establecimientos o fuentes fijas que funcionen como establecimientos mercantiles o de servicios, con el objeto de verificar que se cumpla con las disposiciones legales en materia de protección y conservación del Medio Ambiente; </w:t>
      </w:r>
    </w:p>
    <w:p w14:paraId="03E67395"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XXXIV. Es atribución iniciar, tramitar y resolver los procedimientos administrativos, que sean necesarios para el cumplimiento de las normas de vinculatorias en el ámbito de su competencia; </w:t>
      </w:r>
    </w:p>
    <w:p w14:paraId="297CC4F5"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XXXV. Vigilar que las instalaciones de alumbrado público exterior en zonas comerciales, industriales, residenciales y/o rurales, se mantengan apagadas en horario nocturno, exceptuando los casos siguientes: </w:t>
      </w:r>
    </w:p>
    <w:p w14:paraId="401C27F7"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XXXVI. Cuando las finalidades de seguridad o de iluminación de calles, de caminos, de vialidades, de lugares de paso, de zonas de equipamiento o de estacionamiento, así lo requieran; </w:t>
      </w:r>
    </w:p>
    <w:p w14:paraId="197B0BA8"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XXXVII. Usos comerciales, industriales, deportivos o recreativos, mientras estén en uso; </w:t>
      </w:r>
    </w:p>
    <w:p w14:paraId="25366BE4" w14:textId="77777777" w:rsidR="001F60C4"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 xml:space="preserve">XXXVIII. Otros motivos que justifiquen el alumbrado en horario nocturno; y </w:t>
      </w:r>
    </w:p>
    <w:p w14:paraId="7BEB2EC0" w14:textId="33D5D68E" w:rsidR="00B049B5" w:rsidRPr="00F06F1F" w:rsidRDefault="001F60C4" w:rsidP="001F60C4">
      <w:pPr>
        <w:pStyle w:val="Prrafodelista"/>
        <w:widowControl w:val="0"/>
        <w:autoSpaceDE w:val="0"/>
        <w:autoSpaceDN w:val="0"/>
        <w:adjustRightInd w:val="0"/>
        <w:ind w:left="850" w:right="901"/>
        <w:jc w:val="both"/>
        <w:rPr>
          <w:rFonts w:ascii="Palatino Linotype" w:hAnsi="Palatino Linotype"/>
          <w:bCs/>
          <w:i/>
          <w:iCs/>
          <w:sz w:val="22"/>
          <w:szCs w:val="22"/>
        </w:rPr>
      </w:pPr>
      <w:r w:rsidRPr="00F06F1F">
        <w:rPr>
          <w:rFonts w:ascii="Palatino Linotype" w:hAnsi="Palatino Linotype"/>
          <w:bCs/>
          <w:i/>
          <w:iCs/>
          <w:sz w:val="22"/>
          <w:szCs w:val="22"/>
        </w:rPr>
        <w:t>XXXIX. Las demás que señalen las leyes en materia ambiental.</w:t>
      </w:r>
    </w:p>
    <w:p w14:paraId="086D7EA7" w14:textId="77777777" w:rsidR="00B049B5" w:rsidRPr="00F06F1F" w:rsidRDefault="00B049B5" w:rsidP="00B049B5">
      <w:pPr>
        <w:pStyle w:val="Prrafodelista"/>
        <w:widowControl w:val="0"/>
        <w:autoSpaceDE w:val="0"/>
        <w:autoSpaceDN w:val="0"/>
        <w:adjustRightInd w:val="0"/>
        <w:ind w:left="850" w:right="901"/>
        <w:jc w:val="both"/>
        <w:rPr>
          <w:rFonts w:ascii="Palatino Linotype" w:hAnsi="Palatino Linotype"/>
          <w:b/>
          <w:bCs/>
          <w:i/>
          <w:iCs/>
          <w:sz w:val="22"/>
          <w:szCs w:val="22"/>
        </w:rPr>
      </w:pPr>
    </w:p>
    <w:p w14:paraId="5712BD35" w14:textId="77777777" w:rsidR="00B049B5" w:rsidRPr="00F06F1F" w:rsidRDefault="00B049B5" w:rsidP="00B049B5">
      <w:pPr>
        <w:pStyle w:val="Prrafodelista"/>
        <w:widowControl w:val="0"/>
        <w:autoSpaceDE w:val="0"/>
        <w:autoSpaceDN w:val="0"/>
        <w:adjustRightInd w:val="0"/>
        <w:ind w:left="850" w:right="901"/>
        <w:jc w:val="both"/>
        <w:rPr>
          <w:rFonts w:ascii="Palatino Linotype" w:hAnsi="Palatino Linotype"/>
          <w:bCs/>
          <w:i/>
          <w:iCs/>
          <w:sz w:val="22"/>
          <w:szCs w:val="22"/>
        </w:rPr>
      </w:pPr>
    </w:p>
    <w:p w14:paraId="2C740256" w14:textId="77777777" w:rsidR="00104EB6" w:rsidRPr="00F06F1F" w:rsidRDefault="005E703C" w:rsidP="00A35EF2">
      <w:pPr>
        <w:spacing w:line="360" w:lineRule="auto"/>
        <w:jc w:val="both"/>
        <w:rPr>
          <w:rFonts w:ascii="Palatino Linotype" w:hAnsi="Palatino Linotype" w:cs="Arial"/>
        </w:rPr>
      </w:pPr>
      <w:r w:rsidRPr="00F06F1F">
        <w:rPr>
          <w:rFonts w:ascii="Palatino Linotype" w:hAnsi="Palatino Linotype" w:cs="Arial"/>
        </w:rPr>
        <w:lastRenderedPageBreak/>
        <w:t xml:space="preserve">Una precisada la fuente obligacional que tiene la </w:t>
      </w:r>
      <w:r w:rsidR="00A72DB4" w:rsidRPr="00F06F1F">
        <w:rPr>
          <w:rFonts w:ascii="Palatino Linotype" w:hAnsi="Palatino Linotype" w:cs="Arial"/>
        </w:rPr>
        <w:t>Tesorería</w:t>
      </w:r>
      <w:r w:rsidRPr="00F06F1F">
        <w:rPr>
          <w:rFonts w:ascii="Palatino Linotype" w:hAnsi="Palatino Linotype" w:cs="Arial"/>
        </w:rPr>
        <w:t xml:space="preserve"> </w:t>
      </w:r>
      <w:r w:rsidR="00A72DB4" w:rsidRPr="00F06F1F">
        <w:rPr>
          <w:rFonts w:ascii="Palatino Linotype" w:hAnsi="Palatino Linotype" w:cs="Arial"/>
        </w:rPr>
        <w:t>Municipal</w:t>
      </w:r>
      <w:r w:rsidR="001F60C4" w:rsidRPr="00F06F1F">
        <w:rPr>
          <w:rFonts w:ascii="Palatino Linotype" w:hAnsi="Palatino Linotype" w:cs="Arial"/>
        </w:rPr>
        <w:t xml:space="preserve"> y la Dirección de Ecología y Medio Ambiente de conocer los documentos que contengan los contratos, convenios o cualquier otro documento con el que se permite el uso del terreno que actualmente se utiliza como centro de transferencia de residuos o basurero municipal comprendidos entre los años 2018 a 2022 incluidos sus anexos y/o modificac</w:t>
      </w:r>
      <w:r w:rsidR="00104EB6" w:rsidRPr="00F06F1F">
        <w:rPr>
          <w:rFonts w:ascii="Palatino Linotype" w:hAnsi="Palatino Linotype" w:cs="Arial"/>
        </w:rPr>
        <w:t>iones.</w:t>
      </w:r>
    </w:p>
    <w:p w14:paraId="4CC877AD" w14:textId="77777777" w:rsidR="00104EB6" w:rsidRPr="00F06F1F" w:rsidRDefault="00104EB6" w:rsidP="00A35EF2">
      <w:pPr>
        <w:spacing w:line="360" w:lineRule="auto"/>
        <w:jc w:val="both"/>
        <w:rPr>
          <w:rFonts w:ascii="Palatino Linotype" w:hAnsi="Palatino Linotype" w:cs="Arial"/>
        </w:rPr>
      </w:pPr>
    </w:p>
    <w:p w14:paraId="653E80E3" w14:textId="798A616C" w:rsidR="00F05E68" w:rsidRPr="00F06F1F" w:rsidRDefault="00104EB6" w:rsidP="00A35EF2">
      <w:pPr>
        <w:spacing w:line="360" w:lineRule="auto"/>
        <w:jc w:val="both"/>
        <w:rPr>
          <w:rFonts w:ascii="Palatino Linotype" w:hAnsi="Palatino Linotype" w:cs="Arial"/>
        </w:rPr>
      </w:pPr>
      <w:r w:rsidRPr="00F06F1F">
        <w:rPr>
          <w:rFonts w:ascii="Palatino Linotype" w:hAnsi="Palatino Linotype" w:cs="Arial"/>
        </w:rPr>
        <w:t>Asimismo solicito los</w:t>
      </w:r>
      <w:r w:rsidR="001F60C4" w:rsidRPr="00F06F1F">
        <w:rPr>
          <w:rFonts w:ascii="Palatino Linotype" w:hAnsi="Palatino Linotype" w:cs="Arial"/>
        </w:rPr>
        <w:t xml:space="preserve"> documentos, cheques, transferencias electrónicas o recibos, que contengan los pagos y/o prestaciones entregados por el municipio</w:t>
      </w:r>
      <w:r w:rsidR="00F05E68" w:rsidRPr="00F06F1F">
        <w:rPr>
          <w:rFonts w:ascii="Palatino Linotype" w:eastAsia="Palatino Linotype" w:hAnsi="Palatino Linotype" w:cs="Palatino Linotype"/>
          <w:b/>
        </w:rPr>
        <w:t xml:space="preserve">, </w:t>
      </w:r>
      <w:r w:rsidR="00F05E68" w:rsidRPr="00F06F1F">
        <w:rPr>
          <w:rFonts w:ascii="Palatino Linotype" w:eastAsia="Palatino Linotype" w:hAnsi="Palatino Linotype" w:cs="Palatino Linotype"/>
        </w:rPr>
        <w:t>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3F1CF06C" w14:textId="77777777" w:rsidR="00CC07A8" w:rsidRPr="00F06F1F" w:rsidRDefault="00CC07A8" w:rsidP="00A35EF2">
      <w:pPr>
        <w:spacing w:line="360" w:lineRule="auto"/>
        <w:jc w:val="both"/>
        <w:rPr>
          <w:rFonts w:ascii="Palatino Linotype" w:eastAsia="Palatino Linotype" w:hAnsi="Palatino Linotype" w:cs="Palatino Linotype"/>
        </w:rPr>
      </w:pPr>
    </w:p>
    <w:p w14:paraId="29E366D9" w14:textId="77777777" w:rsidR="00F05E68" w:rsidRPr="00F06F1F" w:rsidRDefault="00F05E68" w:rsidP="00A35EF2">
      <w:pPr>
        <w:spacing w:line="276" w:lineRule="auto"/>
        <w:ind w:left="850" w:right="901"/>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t>“</w:t>
      </w:r>
      <w:r w:rsidRPr="00F06F1F">
        <w:rPr>
          <w:rFonts w:ascii="Palatino Linotype" w:eastAsia="Palatino Linotype" w:hAnsi="Palatino Linotype" w:cs="Palatino Linotype"/>
          <w:b/>
          <w:i/>
          <w:sz w:val="22"/>
          <w:szCs w:val="22"/>
        </w:rPr>
        <w:t>Artículo 342.-</w:t>
      </w:r>
      <w:r w:rsidRPr="00F06F1F">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40C969C" w14:textId="77777777" w:rsidR="00E56146" w:rsidRPr="00F06F1F" w:rsidRDefault="00E56146" w:rsidP="00A35EF2">
      <w:pPr>
        <w:spacing w:line="276" w:lineRule="auto"/>
        <w:ind w:left="850" w:right="901"/>
        <w:jc w:val="both"/>
        <w:rPr>
          <w:rFonts w:ascii="Palatino Linotype" w:eastAsia="Palatino Linotype" w:hAnsi="Palatino Linotype" w:cs="Palatino Linotype"/>
          <w:i/>
          <w:sz w:val="22"/>
          <w:szCs w:val="22"/>
        </w:rPr>
      </w:pPr>
    </w:p>
    <w:p w14:paraId="13ED5945" w14:textId="77777777" w:rsidR="00F05E68" w:rsidRPr="00F06F1F" w:rsidRDefault="00F05E68" w:rsidP="00A35EF2">
      <w:pPr>
        <w:spacing w:line="276" w:lineRule="auto"/>
        <w:ind w:left="850" w:right="901"/>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En el caso de los municipios,</w:t>
      </w:r>
      <w:r w:rsidRPr="00F06F1F">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F06F1F">
        <w:rPr>
          <w:rFonts w:ascii="Palatino Linotype" w:eastAsia="Palatino Linotype" w:hAnsi="Palatino Linotype" w:cs="Palatino Linotype"/>
          <w:b/>
          <w:i/>
          <w:sz w:val="22"/>
          <w:szCs w:val="22"/>
        </w:rPr>
        <w:t>planeación, programación, presupuestación, evaluación y contabilidad gubernamental</w:t>
      </w:r>
      <w:r w:rsidRPr="00F06F1F">
        <w:rPr>
          <w:rFonts w:ascii="Palatino Linotype" w:eastAsia="Palatino Linotype" w:hAnsi="Palatino Linotype" w:cs="Palatino Linotype"/>
          <w:i/>
          <w:sz w:val="22"/>
          <w:szCs w:val="22"/>
        </w:rPr>
        <w:t>, que se aprueben en el marco del Sistema de Coordinación Hacendaria del Estado de México.</w:t>
      </w:r>
    </w:p>
    <w:p w14:paraId="1E9C6C3E" w14:textId="77777777" w:rsidR="002E43EF" w:rsidRPr="00F06F1F" w:rsidRDefault="002E43EF" w:rsidP="00A35EF2">
      <w:pPr>
        <w:spacing w:line="276" w:lineRule="auto"/>
        <w:ind w:left="850" w:right="901"/>
        <w:jc w:val="both"/>
        <w:rPr>
          <w:rFonts w:ascii="Palatino Linotype" w:eastAsia="Palatino Linotype" w:hAnsi="Palatino Linotype" w:cs="Palatino Linotype"/>
          <w:i/>
          <w:sz w:val="22"/>
          <w:szCs w:val="22"/>
        </w:rPr>
      </w:pPr>
    </w:p>
    <w:p w14:paraId="138655A8" w14:textId="77777777" w:rsidR="00F05E68" w:rsidRPr="00F06F1F" w:rsidRDefault="00F05E68" w:rsidP="00A35EF2">
      <w:pPr>
        <w:spacing w:line="276" w:lineRule="auto"/>
        <w:ind w:left="850" w:right="901"/>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Artículo 343.-</w:t>
      </w:r>
      <w:r w:rsidRPr="00F06F1F">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w:t>
      </w:r>
      <w:r w:rsidRPr="00F06F1F">
        <w:rPr>
          <w:rFonts w:ascii="Palatino Linotype" w:eastAsia="Palatino Linotype" w:hAnsi="Palatino Linotype" w:cs="Palatino Linotype"/>
          <w:i/>
          <w:sz w:val="22"/>
          <w:szCs w:val="22"/>
        </w:rPr>
        <w:lastRenderedPageBreak/>
        <w:t>medidas de control interno que permitan verificar el registro de la totalidad de las operaciones financieras.</w:t>
      </w:r>
    </w:p>
    <w:p w14:paraId="5047ACC8" w14:textId="77777777" w:rsidR="002E43EF" w:rsidRPr="00F06F1F" w:rsidRDefault="002E43EF" w:rsidP="00A35EF2">
      <w:pPr>
        <w:spacing w:line="276" w:lineRule="auto"/>
        <w:ind w:left="850" w:right="901"/>
        <w:jc w:val="both"/>
        <w:rPr>
          <w:rFonts w:ascii="Palatino Linotype" w:eastAsia="Palatino Linotype" w:hAnsi="Palatino Linotype" w:cs="Palatino Linotype"/>
          <w:i/>
          <w:sz w:val="22"/>
          <w:szCs w:val="22"/>
        </w:rPr>
      </w:pPr>
    </w:p>
    <w:p w14:paraId="2390BA3E" w14:textId="77777777" w:rsidR="00F05E68" w:rsidRPr="00F06F1F" w:rsidRDefault="00F05E68" w:rsidP="00A35EF2">
      <w:pPr>
        <w:spacing w:line="276" w:lineRule="auto"/>
        <w:ind w:left="850" w:right="901"/>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1AF9B15D" w14:textId="77777777" w:rsidR="002E43EF" w:rsidRPr="00F06F1F" w:rsidRDefault="002E43EF" w:rsidP="00A35EF2">
      <w:pPr>
        <w:spacing w:line="276" w:lineRule="auto"/>
        <w:ind w:left="850" w:right="901"/>
        <w:jc w:val="both"/>
        <w:rPr>
          <w:rFonts w:ascii="Palatino Linotype" w:eastAsia="Palatino Linotype" w:hAnsi="Palatino Linotype" w:cs="Palatino Linotype"/>
          <w:i/>
          <w:sz w:val="22"/>
          <w:szCs w:val="22"/>
        </w:rPr>
      </w:pPr>
    </w:p>
    <w:p w14:paraId="02459672" w14:textId="77777777" w:rsidR="00F05E68" w:rsidRPr="00F06F1F" w:rsidRDefault="00F05E68" w:rsidP="00A35EF2">
      <w:pPr>
        <w:spacing w:line="276" w:lineRule="auto"/>
        <w:ind w:left="850" w:right="901"/>
        <w:jc w:val="both"/>
        <w:rPr>
          <w:rFonts w:ascii="Palatino Linotype" w:eastAsia="Palatino Linotype" w:hAnsi="Palatino Linotype" w:cs="Palatino Linotype"/>
          <w:b/>
          <w:i/>
          <w:sz w:val="22"/>
          <w:szCs w:val="22"/>
        </w:rPr>
      </w:pPr>
      <w:r w:rsidRPr="00F06F1F">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F06F1F">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F06F1F">
        <w:rPr>
          <w:rFonts w:ascii="Palatino Linotype" w:eastAsia="Palatino Linotype" w:hAnsi="Palatino Linotype" w:cs="Palatino Linotype"/>
          <w:b/>
          <w:i/>
          <w:sz w:val="22"/>
          <w:szCs w:val="22"/>
        </w:rPr>
        <w:t>.</w:t>
      </w:r>
    </w:p>
    <w:p w14:paraId="7E4739A5" w14:textId="77777777" w:rsidR="002E43EF" w:rsidRPr="00F06F1F" w:rsidRDefault="002E43EF" w:rsidP="00A35EF2">
      <w:pPr>
        <w:spacing w:line="276" w:lineRule="auto"/>
        <w:ind w:left="850" w:right="901"/>
        <w:jc w:val="both"/>
        <w:rPr>
          <w:rFonts w:ascii="Palatino Linotype" w:eastAsia="Palatino Linotype" w:hAnsi="Palatino Linotype" w:cs="Palatino Linotype"/>
          <w:b/>
          <w:i/>
          <w:sz w:val="22"/>
          <w:szCs w:val="22"/>
        </w:rPr>
      </w:pPr>
    </w:p>
    <w:p w14:paraId="42A9568D" w14:textId="77777777" w:rsidR="00F05E68" w:rsidRPr="00F06F1F" w:rsidRDefault="00F05E68" w:rsidP="00A35EF2">
      <w:pPr>
        <w:spacing w:line="276" w:lineRule="auto"/>
        <w:ind w:left="850" w:right="901"/>
        <w:jc w:val="both"/>
        <w:rPr>
          <w:rFonts w:ascii="Palatino Linotype" w:eastAsia="Palatino Linotype" w:hAnsi="Palatino Linotype" w:cs="Palatino Linotype"/>
          <w:b/>
          <w:i/>
          <w:sz w:val="22"/>
          <w:szCs w:val="22"/>
        </w:rPr>
      </w:pPr>
      <w:r w:rsidRPr="00F06F1F">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F06F1F">
        <w:rPr>
          <w:rFonts w:ascii="Palatino Linotype" w:eastAsia="Palatino Linotype" w:hAnsi="Palatino Linotype" w:cs="Palatino Linotype"/>
          <w:i/>
          <w:sz w:val="22"/>
          <w:szCs w:val="22"/>
        </w:rPr>
        <w:t xml:space="preserve">según corresponda, así como de los órganos internos de control, </w:t>
      </w:r>
      <w:r w:rsidRPr="00F06F1F">
        <w:rPr>
          <w:rFonts w:ascii="Palatino Linotype" w:eastAsia="Palatino Linotype" w:hAnsi="Palatino Linotype" w:cs="Palatino Linotype"/>
          <w:b/>
          <w:i/>
          <w:sz w:val="22"/>
          <w:szCs w:val="22"/>
        </w:rPr>
        <w:t>por un término de cinco años,</w:t>
      </w:r>
      <w:r w:rsidRPr="00F06F1F">
        <w:rPr>
          <w:rFonts w:ascii="Palatino Linotype" w:eastAsia="Palatino Linotype" w:hAnsi="Palatino Linotype" w:cs="Palatino Linotype"/>
          <w:i/>
          <w:sz w:val="22"/>
          <w:szCs w:val="22"/>
        </w:rPr>
        <w:t xml:space="preserve"> contados a partir del ejercicio presupuestal siguiente al que corresponda,</w:t>
      </w:r>
      <w:r w:rsidRPr="00F06F1F">
        <w:rPr>
          <w:rFonts w:ascii="Palatino Linotype" w:eastAsia="Palatino Linotype" w:hAnsi="Palatino Linotype" w:cs="Palatino Linotype"/>
          <w:b/>
          <w:i/>
          <w:sz w:val="22"/>
          <w:szCs w:val="22"/>
        </w:rPr>
        <w:t xml:space="preserve"> en el caso de los Municipios, dicha obligación corresponderá a la Tesorería.</w:t>
      </w:r>
    </w:p>
    <w:p w14:paraId="00612E93" w14:textId="77777777" w:rsidR="00CC07A8" w:rsidRPr="00F06F1F" w:rsidRDefault="00CC07A8" w:rsidP="00A35EF2">
      <w:pPr>
        <w:spacing w:line="360" w:lineRule="auto"/>
        <w:ind w:right="51"/>
        <w:jc w:val="both"/>
        <w:rPr>
          <w:rFonts w:ascii="Palatino Linotype" w:eastAsia="Palatino Linotype" w:hAnsi="Palatino Linotype" w:cs="Palatino Linotype"/>
        </w:rPr>
      </w:pPr>
    </w:p>
    <w:p w14:paraId="0B875F96" w14:textId="64B7AB7D" w:rsidR="00F05E68" w:rsidRPr="00F06F1F" w:rsidRDefault="00B15C91"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Por lo tanto</w:t>
      </w:r>
      <w:r w:rsidR="00DF6C3B" w:rsidRPr="00F06F1F">
        <w:rPr>
          <w:rFonts w:ascii="Palatino Linotype" w:eastAsia="Palatino Linotype" w:hAnsi="Palatino Linotype" w:cs="Palatino Linotype"/>
        </w:rPr>
        <w:t xml:space="preserve">, </w:t>
      </w:r>
      <w:r w:rsidR="00F05E68" w:rsidRPr="00F06F1F">
        <w:rPr>
          <w:rFonts w:ascii="Palatino Linotype" w:eastAsia="Palatino Linotype" w:hAnsi="Palatino Linotype" w:cs="Palatino Linotype"/>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r w:rsidR="00DF6C3B" w:rsidRPr="00F06F1F">
        <w:rPr>
          <w:rFonts w:ascii="Palatino Linotype" w:eastAsia="Palatino Linotype" w:hAnsi="Palatino Linotype" w:cs="Palatino Linotype"/>
        </w:rPr>
        <w:t xml:space="preserve">, por lo que este </w:t>
      </w:r>
      <w:r w:rsidR="008A78FF" w:rsidRPr="00F06F1F">
        <w:rPr>
          <w:rFonts w:ascii="Palatino Linotype" w:eastAsia="Palatino Linotype" w:hAnsi="Palatino Linotype" w:cs="Palatino Linotype"/>
        </w:rPr>
        <w:t>Órgano</w:t>
      </w:r>
      <w:r w:rsidR="00DF6C3B" w:rsidRPr="00F06F1F">
        <w:rPr>
          <w:rFonts w:ascii="Palatino Linotype" w:eastAsia="Palatino Linotype" w:hAnsi="Palatino Linotype" w:cs="Palatino Linotype"/>
        </w:rPr>
        <w:t xml:space="preserve"> Garante </w:t>
      </w:r>
      <w:r w:rsidR="00481B6F" w:rsidRPr="00F06F1F">
        <w:rPr>
          <w:rFonts w:ascii="Palatino Linotype" w:eastAsia="Palatino Linotype" w:hAnsi="Palatino Linotype" w:cs="Palatino Linotype"/>
        </w:rPr>
        <w:t xml:space="preserve">termina ordenar al ente recurrido haga entrega de los documentos </w:t>
      </w:r>
      <w:r w:rsidR="001F60C4" w:rsidRPr="00F06F1F">
        <w:rPr>
          <w:rFonts w:ascii="Palatino Linotype" w:eastAsia="Palatino Linotype" w:hAnsi="Palatino Linotype" w:cs="Palatino Linotype"/>
        </w:rPr>
        <w:t xml:space="preserve">que contengan los contratos, convenios o cualquier otro documento con el que se permite el uso del terreno que actualmente se utiliza como centro de transferencia de residuos o basurero municipal comprendidos entre los años 2018 a 2022 incluidos sus anexos </w:t>
      </w:r>
      <w:r w:rsidR="001F60C4" w:rsidRPr="00F06F1F">
        <w:rPr>
          <w:rFonts w:ascii="Palatino Linotype" w:eastAsia="Palatino Linotype" w:hAnsi="Palatino Linotype" w:cs="Palatino Linotype"/>
        </w:rPr>
        <w:lastRenderedPageBreak/>
        <w:t>y/o modificaciones, Asimismo solicito los documentos, cheques, transferencias electrónicas o recibos, que contengan los pagos y/o prestaciones entregados por el municipio</w:t>
      </w:r>
      <w:r w:rsidR="005C67D6" w:rsidRPr="00F06F1F">
        <w:rPr>
          <w:rFonts w:ascii="Palatino Linotype" w:eastAsia="Palatino Linotype" w:hAnsi="Palatino Linotype" w:cs="Palatino Linotype"/>
        </w:rPr>
        <w:t xml:space="preserve">, en </w:t>
      </w:r>
      <w:r w:rsidR="005C67D6" w:rsidRPr="00F06F1F">
        <w:rPr>
          <w:rFonts w:ascii="Palatino Linotype" w:eastAsia="Palatino Linotype" w:hAnsi="Palatino Linotype" w:cs="Palatino Linotype"/>
          <w:b/>
          <w:bCs/>
        </w:rPr>
        <w:t>versión publica</w:t>
      </w:r>
      <w:r w:rsidR="005C67D6" w:rsidRPr="00F06F1F">
        <w:rPr>
          <w:rFonts w:ascii="Palatino Linotype" w:eastAsia="Palatino Linotype" w:hAnsi="Palatino Linotype" w:cs="Palatino Linotype"/>
        </w:rPr>
        <w:t xml:space="preserve"> de ser procedente.</w:t>
      </w:r>
    </w:p>
    <w:p w14:paraId="1E1BB537" w14:textId="77777777" w:rsidR="00104EB6" w:rsidRPr="00F06F1F" w:rsidRDefault="00104EB6" w:rsidP="00104EB6">
      <w:pPr>
        <w:spacing w:line="276" w:lineRule="auto"/>
        <w:ind w:right="899"/>
        <w:jc w:val="both"/>
        <w:rPr>
          <w:rFonts w:ascii="Palatino Linotype" w:eastAsia="Palatino Linotype" w:hAnsi="Palatino Linotype" w:cs="Palatino Linotype"/>
        </w:rPr>
      </w:pPr>
      <w:bookmarkStart w:id="14" w:name="_Hlk116936193"/>
    </w:p>
    <w:p w14:paraId="26A4F031" w14:textId="38670D7B" w:rsidR="00104EB6" w:rsidRPr="00F06F1F" w:rsidRDefault="00104EB6" w:rsidP="00104EB6">
      <w:pPr>
        <w:spacing w:line="276" w:lineRule="auto"/>
        <w:jc w:val="both"/>
        <w:rPr>
          <w:rFonts w:ascii="Palatino Linotype" w:eastAsia="Palatino Linotype" w:hAnsi="Palatino Linotype" w:cs="Palatino Linotype"/>
          <w:sz w:val="22"/>
          <w:szCs w:val="22"/>
        </w:rPr>
      </w:pPr>
      <w:r w:rsidRPr="00F06F1F">
        <w:rPr>
          <w:rFonts w:ascii="Palatino Linotype" w:eastAsia="Palatino Linotype" w:hAnsi="Palatino Linotype" w:cs="Palatino Linotype"/>
        </w:rPr>
        <w:t>Es importante señalar que p</w:t>
      </w:r>
      <w:r w:rsidRPr="00F06F1F">
        <w:rPr>
          <w:rFonts w:ascii="Palatino Linotype" w:eastAsia="Palatino Linotype" w:hAnsi="Palatino Linotype" w:cs="Palatino Linotype"/>
          <w:sz w:val="22"/>
          <w:szCs w:val="22"/>
        </w:rPr>
        <w:t xml:space="preserve">ara el caso de que la información ordenada no obre en los archivos del SUJETO OBLIGADO, deberá de hacerlo del conocimiento del particular de forma fundada y motivada. </w:t>
      </w:r>
      <w:bookmarkEnd w:id="14"/>
    </w:p>
    <w:p w14:paraId="62F86BD7" w14:textId="77777777" w:rsidR="00A160C1" w:rsidRPr="00F06F1F" w:rsidRDefault="00A160C1" w:rsidP="00A35EF2">
      <w:pPr>
        <w:widowControl w:val="0"/>
        <w:autoSpaceDE w:val="0"/>
        <w:autoSpaceDN w:val="0"/>
        <w:adjustRightInd w:val="0"/>
        <w:spacing w:line="276" w:lineRule="auto"/>
        <w:ind w:right="901"/>
        <w:jc w:val="both"/>
        <w:rPr>
          <w:rFonts w:ascii="Palatino Linotype" w:hAnsi="Palatino Linotype" w:cs="Arial"/>
        </w:rPr>
      </w:pPr>
    </w:p>
    <w:p w14:paraId="2B2BA599" w14:textId="77777777" w:rsidR="00366FD9" w:rsidRPr="00F06F1F"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F06F1F">
        <w:rPr>
          <w:rFonts w:ascii="Palatino Linotype" w:hAnsi="Palatino Linotype" w:cs="Arial"/>
        </w:rPr>
        <w:t xml:space="preserve">En este contexto, el hecho de que la información pública solicitada contenga datos personales susceptibles de ser protegidos mediante su </w:t>
      </w:r>
      <w:r w:rsidRPr="00F06F1F">
        <w:rPr>
          <w:rFonts w:ascii="Palatino Linotype" w:hAnsi="Palatino Linotype" w:cs="Arial"/>
          <w:b/>
        </w:rPr>
        <w:t>versión pública</w:t>
      </w:r>
      <w:r w:rsidRPr="00F06F1F">
        <w:rPr>
          <w:rFonts w:ascii="Palatino Linotype" w:hAnsi="Palatino Linotype" w:cs="Arial"/>
        </w:rPr>
        <w:t xml:space="preserve">, ello no implica que esta </w:t>
      </w:r>
      <w:r w:rsidRPr="00F06F1F">
        <w:rPr>
          <w:rFonts w:ascii="Palatino Linotype" w:hAnsi="Palatino Linotype"/>
        </w:rPr>
        <w:t>circunstancia</w:t>
      </w:r>
      <w:r w:rsidRPr="00F06F1F">
        <w:rPr>
          <w:rFonts w:ascii="Palatino Linotype" w:hAnsi="Palatino Linotype" w:cs="Arial"/>
        </w:rPr>
        <w:t xml:space="preserve"> opere en </w:t>
      </w:r>
      <w:r w:rsidRPr="00F06F1F">
        <w:rPr>
          <w:rFonts w:ascii="Palatino Linotype" w:hAnsi="Palatino Linotype"/>
        </w:rPr>
        <w:t>automático</w:t>
      </w:r>
      <w:r w:rsidRPr="00F06F1F">
        <w:rPr>
          <w:rFonts w:ascii="Palatino Linotype" w:hAnsi="Palatino Linotype" w:cs="Arial"/>
        </w:rPr>
        <w:t>, sino que es necesario que el Comité de Transparencia del</w:t>
      </w:r>
      <w:r w:rsidRPr="00F06F1F">
        <w:rPr>
          <w:rFonts w:ascii="Palatino Linotype" w:hAnsi="Palatino Linotype" w:cs="Arial"/>
          <w:b/>
          <w:color w:val="000000"/>
        </w:rPr>
        <w:t xml:space="preserve"> SUJETO OBLIGADO</w:t>
      </w:r>
      <w:r w:rsidRPr="00F06F1F">
        <w:rPr>
          <w:rFonts w:ascii="Palatino Linotype" w:hAnsi="Palatino Linotype" w:cs="Arial"/>
          <w:b/>
        </w:rPr>
        <w:t xml:space="preserve"> </w:t>
      </w:r>
      <w:r w:rsidRPr="00F06F1F">
        <w:rPr>
          <w:rFonts w:ascii="Palatino Linotype" w:hAnsi="Palatino Linotype" w:cs="Arial"/>
        </w:rPr>
        <w:t>emita el Acuerdo de Clasificación correspondiente.</w:t>
      </w:r>
    </w:p>
    <w:p w14:paraId="447CAFCC" w14:textId="77777777" w:rsidR="00366FD9" w:rsidRPr="00F06F1F"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E710E45" w14:textId="77777777" w:rsidR="00366FD9" w:rsidRPr="00F06F1F"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F06F1F">
        <w:rPr>
          <w:rFonts w:ascii="Palatino Linotype" w:hAnsi="Palatino Linotype" w:cs="Arial"/>
        </w:rPr>
        <w:t xml:space="preserve">En ese sentido, </w:t>
      </w:r>
      <w:r w:rsidRPr="00F06F1F">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F06F1F">
        <w:rPr>
          <w:rFonts w:ascii="Palatino Linotype" w:eastAsia="Arial Unicode MS" w:hAnsi="Palatino Linotype" w:cs="Arial"/>
        </w:rPr>
        <w:t xml:space="preserve">números de cuenta y </w:t>
      </w:r>
      <w:proofErr w:type="spellStart"/>
      <w:r w:rsidRPr="00F06F1F">
        <w:rPr>
          <w:rFonts w:ascii="Palatino Linotype" w:eastAsia="Arial Unicode MS" w:hAnsi="Palatino Linotype" w:cs="Arial"/>
        </w:rPr>
        <w:t>CLABE’s</w:t>
      </w:r>
      <w:proofErr w:type="spellEnd"/>
      <w:r w:rsidRPr="00F06F1F">
        <w:rPr>
          <w:rFonts w:ascii="Palatino Linotype" w:eastAsia="Arial Unicode MS" w:hAnsi="Palatino Linotype" w:cs="Arial"/>
        </w:rPr>
        <w:t xml:space="preserve"> interbancarias del proveedor</w:t>
      </w:r>
      <w:r w:rsidRPr="00F06F1F">
        <w:rPr>
          <w:rFonts w:ascii="Palatino Linotype" w:hAnsi="Palatino Linotype" w:cs="Arial"/>
        </w:rPr>
        <w:t>.</w:t>
      </w:r>
    </w:p>
    <w:p w14:paraId="523D5777" w14:textId="77777777" w:rsidR="00366FD9" w:rsidRPr="00F06F1F"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6514760" w14:textId="77777777" w:rsidR="00366FD9" w:rsidRPr="00F06F1F"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F06F1F">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F06F1F">
        <w:rPr>
          <w:rFonts w:ascii="Palatino Linotype" w:hAnsi="Palatino Linotype" w:cs="Arial"/>
          <w:b/>
        </w:rPr>
        <w:t xml:space="preserve">SUJETO OBLIGADO, </w:t>
      </w:r>
      <w:r w:rsidRPr="00F06F1F">
        <w:rPr>
          <w:rFonts w:ascii="Palatino Linotype" w:hAnsi="Palatino Linotype" w:cs="Arial"/>
        </w:rPr>
        <w:t>toda vez que su publicidad abona a la transparencia y a la rendición de cuentas.</w:t>
      </w:r>
    </w:p>
    <w:p w14:paraId="472BEADE" w14:textId="77777777" w:rsidR="00366FD9" w:rsidRPr="00F06F1F" w:rsidRDefault="00366FD9" w:rsidP="00A35EF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ADE1AF1" w14:textId="77777777" w:rsidR="00366FD9" w:rsidRPr="00F06F1F" w:rsidRDefault="00366FD9" w:rsidP="00A35EF2">
      <w:pPr>
        <w:spacing w:before="100" w:beforeAutospacing="1" w:after="100" w:afterAutospacing="1" w:line="360" w:lineRule="auto"/>
        <w:contextualSpacing/>
        <w:jc w:val="both"/>
        <w:rPr>
          <w:rFonts w:ascii="Palatino Linotype" w:eastAsia="Calibri" w:hAnsi="Palatino Linotype"/>
        </w:rPr>
      </w:pPr>
      <w:r w:rsidRPr="00F06F1F">
        <w:rPr>
          <w:rFonts w:ascii="Palatino Linotype" w:eastAsia="Calibri" w:hAnsi="Palatino Linotype"/>
        </w:rPr>
        <w:lastRenderedPageBreak/>
        <w:t xml:space="preserve">En este sentido, es importante precisar que de acuerdo al </w:t>
      </w:r>
      <w:r w:rsidRPr="00F06F1F">
        <w:rPr>
          <w:rFonts w:ascii="Palatino Linotype" w:eastAsia="Calibri" w:hAnsi="Palatino Linotype"/>
          <w:b/>
        </w:rPr>
        <w:t>criterio 11/17</w:t>
      </w:r>
      <w:r w:rsidRPr="00F06F1F">
        <w:rPr>
          <w:rFonts w:ascii="Palatino Linotype" w:eastAsia="Calibri" w:hAnsi="Palatino Linotype"/>
        </w:rPr>
        <w:t xml:space="preserve"> emitido por el INAI, las cuentas bancarias y/o clave interbancaria de los Sujetos Obligados es información de carácter público. </w:t>
      </w:r>
    </w:p>
    <w:p w14:paraId="239150B2" w14:textId="77777777" w:rsidR="00A35EF2" w:rsidRPr="00F06F1F" w:rsidRDefault="00A35EF2" w:rsidP="00A35EF2">
      <w:pPr>
        <w:tabs>
          <w:tab w:val="left" w:pos="8222"/>
        </w:tabs>
        <w:spacing w:before="100" w:beforeAutospacing="1" w:after="100" w:afterAutospacing="1"/>
        <w:ind w:left="851" w:right="902"/>
        <w:contextualSpacing/>
        <w:jc w:val="center"/>
        <w:rPr>
          <w:rFonts w:ascii="Palatino Linotype" w:hAnsi="Palatino Linotype" w:cs="Arial"/>
          <w:color w:val="000000"/>
          <w:sz w:val="22"/>
          <w:szCs w:val="22"/>
        </w:rPr>
      </w:pPr>
    </w:p>
    <w:p w14:paraId="35BC76A7" w14:textId="77777777" w:rsidR="00366FD9" w:rsidRPr="00F06F1F" w:rsidRDefault="00366FD9" w:rsidP="00A35EF2">
      <w:pPr>
        <w:tabs>
          <w:tab w:val="left" w:pos="8222"/>
        </w:tabs>
        <w:spacing w:before="100" w:beforeAutospacing="1" w:after="100" w:afterAutospacing="1"/>
        <w:ind w:left="851" w:right="902"/>
        <w:contextualSpacing/>
        <w:jc w:val="center"/>
        <w:rPr>
          <w:rFonts w:ascii="Palatino Linotype" w:hAnsi="Palatino Linotype" w:cs="Arial"/>
          <w:b/>
          <w:color w:val="000000"/>
          <w:sz w:val="22"/>
          <w:szCs w:val="22"/>
        </w:rPr>
      </w:pPr>
      <w:r w:rsidRPr="00F06F1F">
        <w:rPr>
          <w:rFonts w:ascii="Palatino Linotype" w:hAnsi="Palatino Linotype" w:cs="Arial"/>
          <w:color w:val="000000"/>
          <w:sz w:val="22"/>
          <w:szCs w:val="22"/>
        </w:rPr>
        <w:t>“</w:t>
      </w:r>
      <w:r w:rsidRPr="00F06F1F">
        <w:rPr>
          <w:rFonts w:ascii="Palatino Linotype" w:hAnsi="Palatino Linotype" w:cs="Arial"/>
          <w:b/>
          <w:color w:val="000000"/>
          <w:sz w:val="22"/>
          <w:szCs w:val="22"/>
        </w:rPr>
        <w:t>Criterio 11/17</w:t>
      </w:r>
    </w:p>
    <w:p w14:paraId="0EDE18E6" w14:textId="1B876053" w:rsidR="00366FD9" w:rsidRPr="00F06F1F" w:rsidRDefault="00366FD9" w:rsidP="00A35EF2">
      <w:pPr>
        <w:tabs>
          <w:tab w:val="left" w:pos="8222"/>
        </w:tabs>
        <w:spacing w:before="100" w:beforeAutospacing="1" w:after="100" w:afterAutospacing="1"/>
        <w:ind w:left="851" w:right="902"/>
        <w:contextualSpacing/>
        <w:jc w:val="both"/>
        <w:rPr>
          <w:rFonts w:ascii="Palatino Linotype" w:hAnsi="Palatino Linotype"/>
          <w:i/>
          <w:sz w:val="22"/>
          <w:szCs w:val="22"/>
        </w:rPr>
      </w:pPr>
      <w:r w:rsidRPr="00F06F1F">
        <w:rPr>
          <w:rFonts w:ascii="Palatino Linotype" w:hAnsi="Palatino Linotype"/>
          <w:b/>
          <w:i/>
          <w:sz w:val="22"/>
          <w:szCs w:val="22"/>
        </w:rPr>
        <w:t>Cuentas bancarias y/o CLABE interbancaria de sujetos obligados que reciben y/o transfieren recursos públicos, son información pública.</w:t>
      </w:r>
      <w:r w:rsidRPr="00F06F1F">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 </w:t>
      </w:r>
      <w:r w:rsidRPr="00F06F1F">
        <w:rPr>
          <w:rFonts w:ascii="Palatino Linotype" w:hAnsi="Palatino Linotype"/>
          <w:sz w:val="22"/>
          <w:szCs w:val="22"/>
        </w:rPr>
        <w:t>(</w:t>
      </w:r>
      <w:r w:rsidRPr="00F06F1F">
        <w:rPr>
          <w:rFonts w:ascii="Palatino Linotype" w:hAnsi="Palatino Linotype"/>
          <w:i/>
          <w:sz w:val="22"/>
          <w:szCs w:val="22"/>
        </w:rPr>
        <w:t>Sic</w:t>
      </w:r>
      <w:r w:rsidRPr="00F06F1F">
        <w:rPr>
          <w:rFonts w:ascii="Palatino Linotype" w:hAnsi="Palatino Linotype"/>
          <w:sz w:val="22"/>
          <w:szCs w:val="22"/>
        </w:rPr>
        <w:t>)</w:t>
      </w:r>
    </w:p>
    <w:p w14:paraId="796DD83D" w14:textId="77777777" w:rsidR="00366FD9" w:rsidRPr="00F06F1F" w:rsidRDefault="00366FD9" w:rsidP="00A35EF2">
      <w:pPr>
        <w:spacing w:before="100" w:beforeAutospacing="1" w:after="100" w:afterAutospacing="1" w:line="360" w:lineRule="auto"/>
        <w:ind w:right="49"/>
        <w:contextualSpacing/>
        <w:jc w:val="both"/>
        <w:rPr>
          <w:rFonts w:ascii="Palatino Linotype" w:hAnsi="Palatino Linotype" w:cs="Arial"/>
          <w:lang w:val="es-ES_tradnl"/>
        </w:rPr>
      </w:pPr>
    </w:p>
    <w:p w14:paraId="060D8E34" w14:textId="77777777" w:rsidR="00366FD9" w:rsidRPr="00F06F1F" w:rsidRDefault="00366FD9" w:rsidP="00A35EF2">
      <w:pPr>
        <w:spacing w:before="100" w:beforeAutospacing="1" w:after="100" w:afterAutospacing="1" w:line="360" w:lineRule="auto"/>
        <w:ind w:right="49"/>
        <w:contextualSpacing/>
        <w:jc w:val="both"/>
        <w:rPr>
          <w:rFonts w:ascii="Palatino Linotype" w:hAnsi="Palatino Linotype" w:cs="Arial"/>
          <w:lang w:val="es-ES_tradnl"/>
        </w:rPr>
      </w:pPr>
      <w:r w:rsidRPr="00F06F1F">
        <w:rPr>
          <w:rFonts w:ascii="Palatino Linotype" w:hAnsi="Palatino Linotype" w:cs="Arial"/>
          <w:lang w:val="es-ES_tradnl"/>
        </w:rPr>
        <w:t xml:space="preserve">Caso contrario a los particulares, como lo refiere el </w:t>
      </w:r>
      <w:r w:rsidRPr="00F06F1F">
        <w:rPr>
          <w:rFonts w:ascii="Palatino Linotype" w:eastAsia="Calibri" w:hAnsi="Palatino Linotype"/>
          <w:b/>
        </w:rPr>
        <w:t>criterio 10/17</w:t>
      </w:r>
      <w:r w:rsidRPr="00F06F1F">
        <w:rPr>
          <w:rFonts w:ascii="Palatino Linotype" w:eastAsia="Calibri" w:hAnsi="Palatino Linotype"/>
        </w:rPr>
        <w:t xml:space="preserve"> emitido por el INAI, que es del tenor literal siguiente:</w:t>
      </w:r>
    </w:p>
    <w:p w14:paraId="5115260C" w14:textId="77777777" w:rsidR="00366FD9" w:rsidRPr="00F06F1F" w:rsidRDefault="00366FD9" w:rsidP="00A35EF2">
      <w:pPr>
        <w:spacing w:before="100" w:beforeAutospacing="1" w:after="100" w:afterAutospacing="1"/>
        <w:ind w:left="851" w:right="902"/>
        <w:contextualSpacing/>
        <w:jc w:val="both"/>
        <w:rPr>
          <w:rFonts w:ascii="Palatino Linotype" w:hAnsi="Palatino Linotype" w:cs="Arial"/>
          <w:b/>
          <w:i/>
          <w:sz w:val="22"/>
          <w:lang w:val="es-ES_tradnl"/>
        </w:rPr>
      </w:pPr>
    </w:p>
    <w:p w14:paraId="5CFE85F2" w14:textId="3DD22E3A" w:rsidR="00366FD9" w:rsidRPr="00F06F1F" w:rsidRDefault="00366FD9" w:rsidP="00A35EF2">
      <w:pPr>
        <w:spacing w:before="100" w:beforeAutospacing="1" w:after="100" w:afterAutospacing="1"/>
        <w:ind w:left="851" w:right="902"/>
        <w:contextualSpacing/>
        <w:jc w:val="both"/>
        <w:rPr>
          <w:rFonts w:ascii="Palatino Linotype" w:hAnsi="Palatino Linotype" w:cs="Arial"/>
          <w:i/>
          <w:sz w:val="22"/>
          <w:lang w:val="es-ES_tradnl"/>
        </w:rPr>
      </w:pPr>
      <w:r w:rsidRPr="00F06F1F">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F06F1F">
        <w:rPr>
          <w:rFonts w:ascii="Palatino Linotype" w:hAnsi="Palatino Linotype" w:cs="Arial"/>
          <w:i/>
          <w:sz w:val="22"/>
          <w:lang w:val="es-ES_tradnl"/>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006C1342" w:rsidRPr="00F06F1F">
        <w:rPr>
          <w:rFonts w:ascii="Palatino Linotype" w:hAnsi="Palatino Linotype" w:cs="Arial"/>
          <w:i/>
          <w:sz w:val="22"/>
          <w:lang w:val="es-ES_tradnl"/>
        </w:rPr>
        <w:t>”</w:t>
      </w:r>
    </w:p>
    <w:p w14:paraId="2B658A07" w14:textId="77777777" w:rsidR="00366FD9" w:rsidRPr="00F06F1F" w:rsidRDefault="00366FD9" w:rsidP="00A35EF2">
      <w:pPr>
        <w:spacing w:line="360" w:lineRule="auto"/>
        <w:jc w:val="both"/>
        <w:rPr>
          <w:rFonts w:ascii="Palatino Linotype" w:hAnsi="Palatino Linotype" w:cs="Arial"/>
          <w:bCs/>
          <w:color w:val="000000"/>
          <w:lang w:val="es-ES_tradnl"/>
        </w:rPr>
      </w:pPr>
    </w:p>
    <w:p w14:paraId="716D04B5" w14:textId="77777777" w:rsidR="00366FD9" w:rsidRPr="00F06F1F" w:rsidRDefault="00366FD9" w:rsidP="00A35EF2">
      <w:pPr>
        <w:spacing w:line="360" w:lineRule="auto"/>
        <w:ind w:right="49"/>
        <w:contextualSpacing/>
        <w:jc w:val="both"/>
        <w:rPr>
          <w:rFonts w:ascii="Palatino Linotype" w:hAnsi="Palatino Linotype" w:cs="Arial"/>
        </w:rPr>
      </w:pPr>
      <w:r w:rsidRPr="00F06F1F">
        <w:rPr>
          <w:rFonts w:ascii="Palatino Linotype" w:hAnsi="Palatino Linotype" w:cs="Arial"/>
        </w:rPr>
        <w:t xml:space="preserve">Ahora bien, por cuanto hace a las </w:t>
      </w:r>
      <w:r w:rsidRPr="00F06F1F">
        <w:rPr>
          <w:rFonts w:ascii="Palatino Linotype" w:hAnsi="Palatino Linotype" w:cs="Arial"/>
          <w:b/>
        </w:rPr>
        <w:t>Cadenas Originales y Sellos Digitales del Servicio de Administración Tributaria</w:t>
      </w:r>
      <w:r w:rsidRPr="00F06F1F">
        <w:rPr>
          <w:rFonts w:ascii="Palatino Linotype" w:hAnsi="Palatino Linotype" w:cs="Arial"/>
        </w:rPr>
        <w:t xml:space="preserve">,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w:t>
      </w:r>
      <w:r w:rsidRPr="00F06F1F">
        <w:rPr>
          <w:rFonts w:ascii="Palatino Linotype" w:hAnsi="Palatino Linotype" w:cs="Arial"/>
        </w:rPr>
        <w:lastRenderedPageBreak/>
        <w:t>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7E5A8F9B" w14:textId="77777777" w:rsidR="00366FD9" w:rsidRPr="00F06F1F" w:rsidRDefault="00366FD9" w:rsidP="00A35EF2">
      <w:pPr>
        <w:ind w:left="850" w:right="902"/>
        <w:contextualSpacing/>
        <w:jc w:val="both"/>
        <w:rPr>
          <w:rFonts w:ascii="Palatino Linotype" w:hAnsi="Palatino Linotype" w:cs="Arial"/>
          <w:bCs/>
          <w:noProof/>
          <w:sz w:val="22"/>
        </w:rPr>
      </w:pPr>
    </w:p>
    <w:p w14:paraId="73443740"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Cs/>
          <w:noProof/>
          <w:sz w:val="22"/>
        </w:rPr>
        <w:t>“</w:t>
      </w:r>
      <w:r w:rsidRPr="00F06F1F">
        <w:rPr>
          <w:rFonts w:ascii="Palatino Linotype" w:hAnsi="Palatino Linotype" w:cs="Arial"/>
          <w:b/>
          <w:bCs/>
          <w:noProof/>
          <w:sz w:val="22"/>
        </w:rPr>
        <w:t>Artículo 17-G</w:t>
      </w:r>
      <w:r w:rsidRPr="00F06F1F">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1B087B87"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
          <w:bCs/>
          <w:i/>
          <w:noProof/>
          <w:sz w:val="22"/>
        </w:rPr>
        <w:t>I.</w:t>
      </w:r>
      <w:r w:rsidRPr="00F06F1F">
        <w:rPr>
          <w:rFonts w:ascii="Palatino Linotype" w:hAnsi="Palatino Linotype" w:cs="Arial"/>
          <w:bCs/>
          <w:i/>
          <w:noProof/>
          <w:sz w:val="22"/>
        </w:rPr>
        <w:tab/>
      </w:r>
      <w:r w:rsidRPr="00F06F1F">
        <w:rPr>
          <w:rFonts w:ascii="Palatino Linotype" w:hAnsi="Palatino Linotype" w:cs="Arial"/>
          <w:b/>
          <w:bCs/>
          <w:i/>
          <w:noProof/>
          <w:sz w:val="22"/>
        </w:rPr>
        <w:t>La mención de que se expiden como tales</w:t>
      </w:r>
      <w:r w:rsidRPr="00F06F1F">
        <w:rPr>
          <w:rFonts w:ascii="Palatino Linotype" w:hAnsi="Palatino Linotype" w:cs="Arial"/>
          <w:bCs/>
          <w:i/>
          <w:noProof/>
          <w:sz w:val="22"/>
        </w:rPr>
        <w:t xml:space="preserve">. </w:t>
      </w:r>
      <w:r w:rsidRPr="00F06F1F">
        <w:rPr>
          <w:rFonts w:ascii="Palatino Linotype" w:hAnsi="Palatino Linotype" w:cs="Arial"/>
          <w:b/>
          <w:bCs/>
          <w:i/>
          <w:noProof/>
          <w:sz w:val="22"/>
        </w:rPr>
        <w:t>Tratándose de certificados de sellos digitales, se deberán especificar las limitantes que tengan para su uso</w:t>
      </w:r>
      <w:r w:rsidRPr="00F06F1F">
        <w:rPr>
          <w:rFonts w:ascii="Palatino Linotype" w:hAnsi="Palatino Linotype" w:cs="Arial"/>
          <w:bCs/>
          <w:i/>
          <w:noProof/>
          <w:sz w:val="22"/>
        </w:rPr>
        <w:t>.</w:t>
      </w:r>
    </w:p>
    <w:p w14:paraId="18D1954F" w14:textId="77777777" w:rsidR="00A35EF2" w:rsidRPr="00F06F1F" w:rsidRDefault="00A35EF2" w:rsidP="00A35EF2">
      <w:pPr>
        <w:ind w:left="850" w:right="902"/>
        <w:contextualSpacing/>
        <w:jc w:val="both"/>
        <w:rPr>
          <w:rFonts w:ascii="Palatino Linotype" w:hAnsi="Palatino Linotype" w:cs="Arial"/>
          <w:bCs/>
          <w:i/>
          <w:noProof/>
          <w:sz w:val="22"/>
        </w:rPr>
      </w:pPr>
    </w:p>
    <w:p w14:paraId="2F77A576"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
          <w:bCs/>
          <w:i/>
          <w:noProof/>
          <w:sz w:val="22"/>
        </w:rPr>
        <w:t xml:space="preserve">Artículo 29. </w:t>
      </w:r>
      <w:r w:rsidRPr="00F06F1F">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1C137B48"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Cs/>
          <w:i/>
          <w:noProof/>
          <w:sz w:val="22"/>
        </w:rPr>
        <w:t>Los contribuyentes a que se refiere el párrafo anterior deberán cumplir con las obligaciones siguientes:</w:t>
      </w:r>
    </w:p>
    <w:p w14:paraId="326D43B6"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Cs/>
          <w:i/>
          <w:noProof/>
          <w:sz w:val="22"/>
        </w:rPr>
        <w:t>[…]</w:t>
      </w:r>
    </w:p>
    <w:p w14:paraId="24CB6CB1"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
          <w:bCs/>
          <w:i/>
          <w:noProof/>
          <w:sz w:val="22"/>
        </w:rPr>
        <w:t>II.</w:t>
      </w:r>
      <w:r w:rsidRPr="00F06F1F">
        <w:rPr>
          <w:rFonts w:ascii="Palatino Linotype" w:hAnsi="Palatino Linotype" w:cs="Arial"/>
          <w:bCs/>
          <w:i/>
          <w:noProof/>
          <w:sz w:val="22"/>
        </w:rPr>
        <w:tab/>
      </w:r>
      <w:r w:rsidRPr="00F06F1F">
        <w:rPr>
          <w:rFonts w:ascii="Palatino Linotype" w:hAnsi="Palatino Linotype" w:cs="Arial"/>
          <w:b/>
          <w:bCs/>
          <w:i/>
          <w:noProof/>
          <w:sz w:val="22"/>
        </w:rPr>
        <w:t>Tramitar ante el Servicio de Administración Tributaria el certificado para el uso de los sellos digitales</w:t>
      </w:r>
      <w:r w:rsidRPr="00F06F1F">
        <w:rPr>
          <w:rFonts w:ascii="Palatino Linotype" w:hAnsi="Palatino Linotype" w:cs="Arial"/>
          <w:bCs/>
          <w:i/>
          <w:noProof/>
          <w:sz w:val="22"/>
        </w:rPr>
        <w:t>.</w:t>
      </w:r>
    </w:p>
    <w:p w14:paraId="2B159865"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F06F1F">
        <w:rPr>
          <w:rFonts w:ascii="Palatino Linotype" w:hAnsi="Palatino Linotype" w:cs="Arial"/>
          <w:b/>
          <w:bCs/>
          <w:i/>
          <w:noProof/>
          <w:sz w:val="22"/>
        </w:rPr>
        <w:t>El sello digital permitirá acreditar la autoría de los comprobantes fiscales digitales</w:t>
      </w:r>
      <w:r w:rsidRPr="00F06F1F">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76842937" w14:textId="77777777" w:rsidR="00366FD9" w:rsidRPr="00F06F1F" w:rsidRDefault="00366FD9" w:rsidP="00A35EF2">
      <w:pPr>
        <w:ind w:left="850" w:right="902" w:firstLine="142"/>
        <w:contextualSpacing/>
        <w:jc w:val="both"/>
        <w:rPr>
          <w:rFonts w:ascii="Palatino Linotype" w:hAnsi="Palatino Linotype" w:cs="Arial"/>
          <w:bCs/>
          <w:i/>
          <w:noProof/>
          <w:sz w:val="22"/>
        </w:rPr>
      </w:pPr>
      <w:r w:rsidRPr="00F06F1F">
        <w:rPr>
          <w:rFonts w:ascii="Palatino Linotype" w:hAnsi="Palatino Linotype" w:cs="Arial"/>
          <w:bCs/>
          <w:i/>
          <w:noProof/>
          <w:sz w:val="22"/>
        </w:rPr>
        <w:t>[…]</w:t>
      </w:r>
    </w:p>
    <w:p w14:paraId="472E0A9B"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
          <w:bCs/>
          <w:i/>
          <w:noProof/>
          <w:sz w:val="22"/>
        </w:rPr>
        <w:t>IV.</w:t>
      </w:r>
      <w:r w:rsidRPr="00F06F1F">
        <w:rPr>
          <w:rFonts w:ascii="Palatino Linotype" w:hAnsi="Palatino Linotype" w:cs="Arial"/>
          <w:b/>
          <w:bCs/>
          <w:i/>
          <w:noProof/>
          <w:sz w:val="22"/>
        </w:rPr>
        <w:tab/>
        <w:t>Remitir al Servicio de Administración Tributaria, antes de su expedición, el comprobante fiscal digital por Internet respectivo</w:t>
      </w:r>
      <w:r w:rsidRPr="00F06F1F">
        <w:rPr>
          <w:rFonts w:ascii="Palatino Linotype" w:hAnsi="Palatino Linotype" w:cs="Arial"/>
          <w:bCs/>
          <w:i/>
          <w:noProof/>
          <w:sz w:val="22"/>
        </w:rPr>
        <w:t xml:space="preserve"> a través de los mecanismos digitales que para tal efecto determine dicho órgano desconcentrado mediante reglas de carácter general, </w:t>
      </w:r>
      <w:r w:rsidRPr="00F06F1F">
        <w:rPr>
          <w:rFonts w:ascii="Palatino Linotype" w:hAnsi="Palatino Linotype" w:cs="Arial"/>
          <w:b/>
          <w:bCs/>
          <w:i/>
          <w:noProof/>
          <w:sz w:val="22"/>
        </w:rPr>
        <w:t>con el objeto de que éste proceda a</w:t>
      </w:r>
      <w:r w:rsidRPr="00F06F1F">
        <w:rPr>
          <w:rFonts w:ascii="Palatino Linotype" w:hAnsi="Palatino Linotype" w:cs="Arial"/>
          <w:bCs/>
          <w:i/>
          <w:noProof/>
          <w:sz w:val="22"/>
        </w:rPr>
        <w:t>:</w:t>
      </w:r>
    </w:p>
    <w:p w14:paraId="4C59BE3D"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Cs/>
          <w:i/>
          <w:noProof/>
          <w:sz w:val="22"/>
        </w:rPr>
        <w:lastRenderedPageBreak/>
        <w:t>a)</w:t>
      </w:r>
      <w:r w:rsidRPr="00F06F1F">
        <w:rPr>
          <w:rFonts w:ascii="Palatino Linotype" w:hAnsi="Palatino Linotype" w:cs="Arial"/>
          <w:bCs/>
          <w:i/>
          <w:noProof/>
          <w:sz w:val="22"/>
        </w:rPr>
        <w:tab/>
        <w:t>Validar el cumplimiento de los requisitos establecidos en el artículo 29-A de este Código.</w:t>
      </w:r>
    </w:p>
    <w:p w14:paraId="29E41383"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Cs/>
          <w:i/>
          <w:noProof/>
          <w:sz w:val="22"/>
        </w:rPr>
        <w:t>b)</w:t>
      </w:r>
      <w:r w:rsidRPr="00F06F1F">
        <w:rPr>
          <w:rFonts w:ascii="Palatino Linotype" w:hAnsi="Palatino Linotype" w:cs="Arial"/>
          <w:bCs/>
          <w:i/>
          <w:noProof/>
          <w:sz w:val="22"/>
        </w:rPr>
        <w:tab/>
        <w:t xml:space="preserve">Asignar el </w:t>
      </w:r>
      <w:r w:rsidRPr="00F06F1F">
        <w:rPr>
          <w:rFonts w:ascii="Palatino Linotype" w:hAnsi="Palatino Linotype" w:cs="Arial"/>
          <w:b/>
          <w:bCs/>
          <w:i/>
          <w:noProof/>
          <w:sz w:val="22"/>
        </w:rPr>
        <w:t>folio del comprobante fiscal digital</w:t>
      </w:r>
      <w:r w:rsidRPr="00F06F1F">
        <w:rPr>
          <w:rFonts w:ascii="Palatino Linotype" w:hAnsi="Palatino Linotype" w:cs="Arial"/>
          <w:bCs/>
          <w:i/>
          <w:noProof/>
          <w:sz w:val="22"/>
        </w:rPr>
        <w:t>.</w:t>
      </w:r>
    </w:p>
    <w:p w14:paraId="2DCD4AE7"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
          <w:bCs/>
          <w:i/>
          <w:noProof/>
          <w:sz w:val="22"/>
        </w:rPr>
        <w:t>c)</w:t>
      </w:r>
      <w:r w:rsidRPr="00F06F1F">
        <w:rPr>
          <w:rFonts w:ascii="Palatino Linotype" w:hAnsi="Palatino Linotype" w:cs="Arial"/>
          <w:b/>
          <w:bCs/>
          <w:i/>
          <w:noProof/>
          <w:sz w:val="22"/>
        </w:rPr>
        <w:tab/>
        <w:t>Incorporar el sello digital del Servicio de Administración Tributaria</w:t>
      </w:r>
      <w:r w:rsidRPr="00F06F1F">
        <w:rPr>
          <w:rFonts w:ascii="Palatino Linotype" w:hAnsi="Palatino Linotype" w:cs="Arial"/>
          <w:bCs/>
          <w:i/>
          <w:noProof/>
          <w:sz w:val="22"/>
        </w:rPr>
        <w:t>.</w:t>
      </w:r>
    </w:p>
    <w:p w14:paraId="37BF503E"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Cs/>
          <w:i/>
          <w:noProof/>
          <w:sz w:val="22"/>
        </w:rPr>
        <w:t xml:space="preserve">El Servicio de Administración Tributaria podrá autorizar a proveedores de </w:t>
      </w:r>
      <w:r w:rsidRPr="00F06F1F">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41762993"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6D25B814"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5B13C2A3"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5EE8D8AA" w14:textId="77777777" w:rsidR="00A35EF2" w:rsidRPr="00F06F1F" w:rsidRDefault="00A35EF2" w:rsidP="00A35EF2">
      <w:pPr>
        <w:ind w:left="850" w:right="902"/>
        <w:contextualSpacing/>
        <w:jc w:val="both"/>
        <w:rPr>
          <w:rFonts w:ascii="Palatino Linotype" w:hAnsi="Palatino Linotype" w:cs="Arial"/>
          <w:bCs/>
          <w:i/>
          <w:noProof/>
          <w:sz w:val="22"/>
        </w:rPr>
      </w:pPr>
    </w:p>
    <w:p w14:paraId="201ECC4C"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
          <w:bCs/>
          <w:i/>
          <w:noProof/>
          <w:sz w:val="22"/>
        </w:rPr>
        <w:t>Artículo 31</w:t>
      </w:r>
      <w:r w:rsidRPr="00F06F1F">
        <w:rPr>
          <w:rFonts w:ascii="Palatino Linotype" w:hAnsi="Palatino Linotype" w:cs="Arial"/>
          <w:bCs/>
          <w:i/>
          <w:noProof/>
          <w:sz w:val="22"/>
        </w:rPr>
        <w:t>.</w:t>
      </w:r>
    </w:p>
    <w:p w14:paraId="5890345C" w14:textId="77777777" w:rsidR="00366FD9" w:rsidRPr="00F06F1F" w:rsidRDefault="00366FD9" w:rsidP="00A35EF2">
      <w:pPr>
        <w:ind w:left="850" w:right="902" w:firstLine="142"/>
        <w:contextualSpacing/>
        <w:jc w:val="both"/>
        <w:rPr>
          <w:rFonts w:ascii="Palatino Linotype" w:hAnsi="Palatino Linotype" w:cs="Arial"/>
          <w:bCs/>
          <w:i/>
          <w:noProof/>
          <w:sz w:val="22"/>
        </w:rPr>
      </w:pPr>
      <w:r w:rsidRPr="00F06F1F">
        <w:rPr>
          <w:rFonts w:ascii="Palatino Linotype" w:hAnsi="Palatino Linotype" w:cs="Arial"/>
          <w:bCs/>
          <w:i/>
          <w:noProof/>
          <w:sz w:val="22"/>
        </w:rPr>
        <w:t>[…]</w:t>
      </w:r>
    </w:p>
    <w:p w14:paraId="2F358278" w14:textId="77777777" w:rsidR="00366FD9" w:rsidRPr="00F06F1F" w:rsidRDefault="00366FD9" w:rsidP="00A35EF2">
      <w:pPr>
        <w:ind w:left="850" w:right="902"/>
        <w:contextualSpacing/>
        <w:jc w:val="both"/>
        <w:rPr>
          <w:rFonts w:ascii="Palatino Linotype" w:hAnsi="Palatino Linotype" w:cs="Arial"/>
          <w:bCs/>
          <w:i/>
          <w:noProof/>
          <w:sz w:val="22"/>
        </w:rPr>
      </w:pPr>
      <w:r w:rsidRPr="00F06F1F">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32DAEF4A" w14:textId="77777777" w:rsidR="00366FD9" w:rsidRPr="00F06F1F" w:rsidRDefault="00366FD9" w:rsidP="00A35EF2">
      <w:pPr>
        <w:ind w:left="850" w:right="902"/>
        <w:contextualSpacing/>
        <w:jc w:val="both"/>
        <w:rPr>
          <w:rFonts w:ascii="Palatino Linotype" w:hAnsi="Palatino Linotype" w:cs="Arial"/>
          <w:sz w:val="22"/>
          <w:szCs w:val="22"/>
          <w:lang w:eastAsia="es-MX"/>
        </w:rPr>
      </w:pPr>
      <w:r w:rsidRPr="00F06F1F">
        <w:rPr>
          <w:rFonts w:ascii="Palatino Linotype" w:hAnsi="Palatino Linotype" w:cs="Arial"/>
          <w:sz w:val="22"/>
          <w:szCs w:val="22"/>
          <w:lang w:eastAsia="es-MX"/>
        </w:rPr>
        <w:t>(Énfasis añadido)</w:t>
      </w:r>
    </w:p>
    <w:p w14:paraId="141ABE7B" w14:textId="77777777" w:rsidR="00366FD9" w:rsidRPr="00F06F1F" w:rsidRDefault="00366FD9" w:rsidP="00A35EF2">
      <w:pPr>
        <w:ind w:left="851" w:right="902"/>
        <w:contextualSpacing/>
        <w:jc w:val="both"/>
        <w:rPr>
          <w:rFonts w:ascii="Palatino Linotype" w:hAnsi="Palatino Linotype" w:cs="Arial"/>
          <w:sz w:val="22"/>
          <w:szCs w:val="22"/>
          <w:lang w:eastAsia="es-MX"/>
        </w:rPr>
      </w:pPr>
    </w:p>
    <w:p w14:paraId="610A2AEE" w14:textId="77777777" w:rsidR="00366FD9" w:rsidRPr="00F06F1F" w:rsidRDefault="00366FD9" w:rsidP="00A35EF2">
      <w:pPr>
        <w:widowControl w:val="0"/>
        <w:autoSpaceDE w:val="0"/>
        <w:autoSpaceDN w:val="0"/>
        <w:adjustRightInd w:val="0"/>
        <w:spacing w:line="360" w:lineRule="auto"/>
        <w:jc w:val="both"/>
        <w:rPr>
          <w:rFonts w:ascii="Palatino Linotype" w:hAnsi="Palatino Linotype" w:cs="Arial"/>
        </w:rPr>
      </w:pPr>
      <w:r w:rsidRPr="00F06F1F">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w:t>
      </w:r>
      <w:r w:rsidRPr="00F06F1F">
        <w:rPr>
          <w:rFonts w:ascii="Palatino Linotype" w:hAnsi="Palatino Linotype" w:cs="Arial"/>
        </w:rPr>
        <w:lastRenderedPageBreak/>
        <w:t>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5E1DD9C8" w14:textId="77777777" w:rsidR="00366FD9" w:rsidRPr="00F06F1F" w:rsidRDefault="00366FD9" w:rsidP="00A35EF2">
      <w:pPr>
        <w:widowControl w:val="0"/>
        <w:autoSpaceDE w:val="0"/>
        <w:autoSpaceDN w:val="0"/>
        <w:adjustRightInd w:val="0"/>
        <w:spacing w:line="360" w:lineRule="auto"/>
        <w:jc w:val="both"/>
        <w:rPr>
          <w:rFonts w:ascii="Palatino Linotype" w:hAnsi="Palatino Linotype" w:cs="Arial"/>
        </w:rPr>
      </w:pPr>
    </w:p>
    <w:p w14:paraId="3A38A805" w14:textId="77777777" w:rsidR="00366FD9" w:rsidRPr="00F06F1F" w:rsidRDefault="00366FD9" w:rsidP="00A35EF2">
      <w:pPr>
        <w:widowControl w:val="0"/>
        <w:autoSpaceDE w:val="0"/>
        <w:autoSpaceDN w:val="0"/>
        <w:adjustRightInd w:val="0"/>
        <w:spacing w:line="360" w:lineRule="auto"/>
        <w:jc w:val="both"/>
        <w:rPr>
          <w:rFonts w:ascii="Palatino Linotype" w:hAnsi="Palatino Linotype" w:cs="Arial"/>
        </w:rPr>
      </w:pPr>
      <w:r w:rsidRPr="00F06F1F">
        <w:rPr>
          <w:rFonts w:ascii="Palatino Linotype" w:hAnsi="Palatino Linotype" w:cs="Arial"/>
        </w:rPr>
        <w:t>Aunado a lo anterior, es conveniente traer a contexto lo siguiente:</w:t>
      </w:r>
    </w:p>
    <w:p w14:paraId="2A92A3E8" w14:textId="77777777" w:rsidR="00366FD9" w:rsidRPr="00F06F1F" w:rsidRDefault="00366FD9" w:rsidP="00A35EF2">
      <w:pPr>
        <w:ind w:right="709"/>
        <w:contextualSpacing/>
        <w:rPr>
          <w:rFonts w:ascii="Palatino Linotype" w:hAnsi="Palatino Linotype" w:cs="Arial"/>
          <w:b/>
          <w:bCs/>
          <w:i/>
          <w:noProof/>
          <w:sz w:val="22"/>
          <w:szCs w:val="22"/>
        </w:rPr>
      </w:pPr>
    </w:p>
    <w:p w14:paraId="56A6B7D2" w14:textId="77777777" w:rsidR="00366FD9" w:rsidRPr="00F06F1F" w:rsidRDefault="00366FD9" w:rsidP="00A35EF2">
      <w:pPr>
        <w:ind w:left="709" w:right="709"/>
        <w:contextualSpacing/>
        <w:jc w:val="center"/>
        <w:rPr>
          <w:rFonts w:ascii="Palatino Linotype" w:hAnsi="Palatino Linotype" w:cs="Arial"/>
          <w:b/>
          <w:bCs/>
          <w:i/>
          <w:noProof/>
          <w:sz w:val="22"/>
          <w:szCs w:val="22"/>
        </w:rPr>
      </w:pPr>
      <w:r w:rsidRPr="00F06F1F">
        <w:rPr>
          <w:rFonts w:ascii="Palatino Linotype" w:hAnsi="Palatino Linotype" w:cs="Arial"/>
          <w:b/>
          <w:bCs/>
          <w:i/>
          <w:noProof/>
          <w:sz w:val="22"/>
          <w:szCs w:val="22"/>
        </w:rPr>
        <w:t>Código Fiscal de la Federación</w:t>
      </w:r>
    </w:p>
    <w:p w14:paraId="3FF2D87E" w14:textId="77777777" w:rsidR="00A35EF2" w:rsidRPr="00F06F1F" w:rsidRDefault="00A35EF2" w:rsidP="00A35EF2">
      <w:pPr>
        <w:ind w:left="709" w:right="709"/>
        <w:contextualSpacing/>
        <w:jc w:val="center"/>
        <w:rPr>
          <w:rFonts w:ascii="Palatino Linotype" w:hAnsi="Palatino Linotype" w:cs="Arial"/>
          <w:b/>
          <w:bCs/>
          <w:i/>
          <w:noProof/>
          <w:sz w:val="22"/>
          <w:szCs w:val="22"/>
        </w:rPr>
      </w:pPr>
    </w:p>
    <w:p w14:paraId="54E6EA80"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w:t>
      </w:r>
      <w:r w:rsidRPr="00F06F1F">
        <w:rPr>
          <w:rFonts w:ascii="Palatino Linotype" w:hAnsi="Palatino Linotype" w:cs="Arial"/>
          <w:b/>
          <w:bCs/>
          <w:i/>
          <w:noProof/>
          <w:sz w:val="22"/>
          <w:szCs w:val="22"/>
        </w:rPr>
        <w:t xml:space="preserve">Artículo 33.- </w:t>
      </w:r>
      <w:r w:rsidRPr="00F06F1F">
        <w:rPr>
          <w:rFonts w:ascii="Palatino Linotype" w:hAnsi="Palatino Linotype" w:cs="Arial"/>
          <w:bCs/>
          <w:i/>
          <w:noProof/>
          <w:sz w:val="22"/>
          <w:szCs w:val="22"/>
        </w:rPr>
        <w:t>Las autoridades fiscales para el mejor cumplimiento de sus facultades, estarán a lo siguiente:</w:t>
      </w:r>
    </w:p>
    <w:p w14:paraId="39BF09F7"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I.- Proporcionarán asistencia gratuita a los contribuyentes y para ello procurarán:</w:t>
      </w:r>
    </w:p>
    <w:p w14:paraId="70EE1DEC"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w:t>
      </w:r>
    </w:p>
    <w:p w14:paraId="79FED4BA"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
          <w:bCs/>
          <w:i/>
          <w:noProof/>
          <w:sz w:val="22"/>
          <w:szCs w:val="22"/>
        </w:rPr>
        <w:t>g)</w:t>
      </w:r>
      <w:r w:rsidRPr="00F06F1F">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F06F1F">
        <w:rPr>
          <w:rFonts w:ascii="Palatino Linotype" w:hAnsi="Palatino Linotype" w:cs="Arial"/>
          <w:bCs/>
          <w:i/>
          <w:noProof/>
          <w:sz w:val="22"/>
          <w:szCs w:val="22"/>
        </w:rPr>
        <w:t xml:space="preserve">; </w:t>
      </w:r>
      <w:r w:rsidRPr="00F06F1F">
        <w:rPr>
          <w:rFonts w:ascii="Palatino Linotype" w:hAnsi="Palatino Linotype" w:cs="Arial"/>
          <w:b/>
          <w:bCs/>
          <w:i/>
          <w:noProof/>
          <w:sz w:val="22"/>
          <w:szCs w:val="22"/>
        </w:rPr>
        <w:t>se podrán publicar aisladamente aquellas disposiciones cuyos efectos se limitan a periodos inferiores a un año</w:t>
      </w:r>
      <w:r w:rsidRPr="00F06F1F">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25CCE17A" w14:textId="77777777" w:rsidR="00A35EF2" w:rsidRPr="00F06F1F" w:rsidRDefault="00A35EF2" w:rsidP="00A35EF2">
      <w:pPr>
        <w:ind w:left="851" w:right="899"/>
        <w:contextualSpacing/>
        <w:jc w:val="both"/>
        <w:rPr>
          <w:rFonts w:ascii="Palatino Linotype" w:hAnsi="Palatino Linotype" w:cs="Arial"/>
          <w:b/>
          <w:bCs/>
          <w:i/>
          <w:noProof/>
          <w:sz w:val="22"/>
          <w:szCs w:val="22"/>
        </w:rPr>
      </w:pPr>
    </w:p>
    <w:p w14:paraId="1FB08BF5" w14:textId="77777777" w:rsidR="00366FD9" w:rsidRPr="00F06F1F" w:rsidRDefault="00366FD9" w:rsidP="00A35EF2">
      <w:pPr>
        <w:ind w:left="851" w:right="899"/>
        <w:contextualSpacing/>
        <w:jc w:val="center"/>
        <w:rPr>
          <w:rFonts w:ascii="Palatino Linotype" w:hAnsi="Palatino Linotype" w:cs="Arial"/>
          <w:b/>
          <w:bCs/>
          <w:i/>
          <w:noProof/>
          <w:sz w:val="22"/>
          <w:szCs w:val="22"/>
        </w:rPr>
      </w:pPr>
      <w:r w:rsidRPr="00F06F1F">
        <w:rPr>
          <w:rFonts w:ascii="Palatino Linotype" w:hAnsi="Palatino Linotype" w:cs="Arial"/>
          <w:b/>
          <w:bCs/>
          <w:i/>
          <w:noProof/>
          <w:sz w:val="22"/>
          <w:szCs w:val="22"/>
        </w:rPr>
        <w:t>Resolución Miscelánea Fiscal 2018</w:t>
      </w:r>
    </w:p>
    <w:p w14:paraId="52F5FCE3"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Cs/>
          <w:i/>
          <w:noProof/>
          <w:sz w:val="22"/>
          <w:szCs w:val="22"/>
        </w:rPr>
        <w:t>“</w:t>
      </w:r>
      <w:r w:rsidRPr="00F06F1F">
        <w:rPr>
          <w:rFonts w:ascii="Palatino Linotype" w:hAnsi="Palatino Linotype" w:cs="Arial"/>
          <w:b/>
          <w:bCs/>
          <w:i/>
          <w:noProof/>
          <w:sz w:val="22"/>
          <w:szCs w:val="22"/>
        </w:rPr>
        <w:t>Generación del CFDI</w:t>
      </w:r>
    </w:p>
    <w:p w14:paraId="41F363DC"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
          <w:bCs/>
          <w:i/>
          <w:noProof/>
          <w:sz w:val="22"/>
          <w:szCs w:val="22"/>
        </w:rPr>
        <w:t>2.7.1.2.</w:t>
      </w:r>
      <w:r w:rsidRPr="00F06F1F">
        <w:rPr>
          <w:rFonts w:ascii="Palatino Linotype" w:hAnsi="Palatino Linotype" w:cs="Arial"/>
          <w:b/>
          <w:bCs/>
          <w:i/>
          <w:noProof/>
          <w:sz w:val="22"/>
          <w:szCs w:val="22"/>
        </w:rPr>
        <w:tab/>
        <w:t>Para los efectos del artículo 29, primer y segundo párrafos del CFF, los CFDI que generen los contribuyentes</w:t>
      </w:r>
      <w:r w:rsidRPr="00F06F1F">
        <w:rPr>
          <w:rFonts w:ascii="Palatino Linotype" w:hAnsi="Palatino Linotype" w:cs="Arial"/>
          <w:bCs/>
          <w:i/>
          <w:noProof/>
          <w:sz w:val="22"/>
          <w:szCs w:val="22"/>
        </w:rPr>
        <w:t xml:space="preserve"> y que posteriormente envíen a un proveedor de certificación de CFDI, </w:t>
      </w:r>
      <w:r w:rsidRPr="00F06F1F">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F06F1F">
        <w:rPr>
          <w:rFonts w:ascii="Palatino Linotype" w:hAnsi="Palatino Linotype" w:cs="Arial"/>
          <w:bCs/>
          <w:i/>
          <w:noProof/>
          <w:sz w:val="22"/>
          <w:szCs w:val="22"/>
        </w:rPr>
        <w:t xml:space="preserve"> I.A “Estándar de comprobante fiscal digital por Internet” y </w:t>
      </w:r>
      <w:r w:rsidRPr="00F06F1F">
        <w:rPr>
          <w:rFonts w:ascii="Palatino Linotype" w:hAnsi="Palatino Linotype" w:cs="Arial"/>
          <w:b/>
          <w:bCs/>
          <w:i/>
          <w:noProof/>
          <w:sz w:val="22"/>
          <w:szCs w:val="22"/>
        </w:rPr>
        <w:t>I.B “Generación de sellos digitales para comprobantes fiscales digitales por Internet” del Anexo 20</w:t>
      </w:r>
      <w:r w:rsidRPr="00F06F1F">
        <w:rPr>
          <w:rFonts w:ascii="Palatino Linotype" w:hAnsi="Palatino Linotype" w:cs="Arial"/>
          <w:bCs/>
          <w:i/>
          <w:noProof/>
          <w:sz w:val="22"/>
          <w:szCs w:val="22"/>
        </w:rPr>
        <w:t>. …”</w:t>
      </w:r>
    </w:p>
    <w:p w14:paraId="62682513" w14:textId="77777777" w:rsidR="00A35EF2" w:rsidRPr="00F06F1F" w:rsidRDefault="00A35EF2" w:rsidP="00A35EF2">
      <w:pPr>
        <w:ind w:left="851" w:right="899"/>
        <w:contextualSpacing/>
        <w:jc w:val="both"/>
        <w:rPr>
          <w:rFonts w:ascii="Palatino Linotype" w:hAnsi="Palatino Linotype" w:cs="Arial"/>
          <w:bCs/>
          <w:i/>
          <w:noProof/>
          <w:sz w:val="22"/>
          <w:szCs w:val="22"/>
        </w:rPr>
      </w:pPr>
    </w:p>
    <w:p w14:paraId="1DF90785" w14:textId="77777777" w:rsidR="00366FD9" w:rsidRPr="00F06F1F" w:rsidRDefault="00366FD9" w:rsidP="00A35EF2">
      <w:pPr>
        <w:ind w:left="851" w:right="899"/>
        <w:contextualSpacing/>
        <w:jc w:val="center"/>
        <w:rPr>
          <w:rFonts w:ascii="Palatino Linotype" w:hAnsi="Palatino Linotype" w:cs="Arial"/>
          <w:b/>
          <w:bCs/>
          <w:i/>
          <w:noProof/>
          <w:sz w:val="22"/>
          <w:szCs w:val="22"/>
        </w:rPr>
      </w:pPr>
      <w:r w:rsidRPr="00F06F1F">
        <w:rPr>
          <w:rFonts w:ascii="Palatino Linotype" w:hAnsi="Palatino Linotype" w:cs="Arial"/>
          <w:b/>
          <w:bCs/>
          <w:i/>
          <w:noProof/>
          <w:sz w:val="22"/>
          <w:szCs w:val="22"/>
        </w:rPr>
        <w:lastRenderedPageBreak/>
        <w:t>Anexo 20 de la Segunda Resolución de modificaciones a la Resolución Miscelánea Fiscal para 2017</w:t>
      </w:r>
    </w:p>
    <w:p w14:paraId="506338CC" w14:textId="77777777" w:rsidR="00A35EF2" w:rsidRPr="00F06F1F" w:rsidRDefault="00A35EF2" w:rsidP="00A35EF2">
      <w:pPr>
        <w:ind w:left="851" w:right="899"/>
        <w:contextualSpacing/>
        <w:jc w:val="center"/>
        <w:rPr>
          <w:rFonts w:ascii="Palatino Linotype" w:hAnsi="Palatino Linotype" w:cs="Arial"/>
          <w:b/>
          <w:bCs/>
          <w:i/>
          <w:noProof/>
          <w:sz w:val="22"/>
          <w:szCs w:val="22"/>
        </w:rPr>
      </w:pPr>
    </w:p>
    <w:p w14:paraId="75A24DAF"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
          <w:bCs/>
          <w:i/>
          <w:noProof/>
          <w:sz w:val="22"/>
          <w:szCs w:val="22"/>
        </w:rPr>
        <w:t>I. Del Comprobante fiscal digital por Internet:</w:t>
      </w:r>
    </w:p>
    <w:p w14:paraId="6E8B20A4"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w:t>
      </w:r>
    </w:p>
    <w:p w14:paraId="6A702D56"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
          <w:bCs/>
          <w:i/>
          <w:noProof/>
          <w:sz w:val="22"/>
          <w:szCs w:val="22"/>
        </w:rPr>
        <w:t>B. Generación de sellos digitales para comprobantes fiscales digitales por Internet.</w:t>
      </w:r>
    </w:p>
    <w:p w14:paraId="6C881C86"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
          <w:bCs/>
          <w:i/>
          <w:noProof/>
          <w:sz w:val="22"/>
          <w:szCs w:val="22"/>
        </w:rPr>
        <w:t>Elementos utilizados en la generación de Sellos Digitales:</w:t>
      </w:r>
    </w:p>
    <w:p w14:paraId="3CBB2A2E" w14:textId="77777777" w:rsidR="00366FD9" w:rsidRPr="00F06F1F" w:rsidRDefault="00366FD9" w:rsidP="00A35EF2">
      <w:pPr>
        <w:numPr>
          <w:ilvl w:val="0"/>
          <w:numId w:val="44"/>
        </w:numPr>
        <w:ind w:left="851" w:right="899" w:firstLine="0"/>
        <w:contextualSpacing/>
        <w:jc w:val="both"/>
        <w:rPr>
          <w:rFonts w:ascii="Palatino Linotype" w:hAnsi="Palatino Linotype" w:cs="Arial"/>
          <w:bCs/>
          <w:i/>
          <w:noProof/>
          <w:sz w:val="22"/>
          <w:szCs w:val="22"/>
        </w:rPr>
      </w:pPr>
      <w:r w:rsidRPr="00F06F1F">
        <w:rPr>
          <w:rFonts w:ascii="Palatino Linotype" w:hAnsi="Palatino Linotype" w:cs="Arial"/>
          <w:b/>
          <w:bCs/>
          <w:i/>
          <w:noProof/>
          <w:sz w:val="22"/>
          <w:szCs w:val="22"/>
        </w:rPr>
        <w:t xml:space="preserve">Cadena Original </w:t>
      </w:r>
      <w:r w:rsidRPr="00F06F1F">
        <w:rPr>
          <w:rFonts w:ascii="Palatino Linotype" w:hAnsi="Palatino Linotype" w:cs="Arial"/>
          <w:bCs/>
          <w:i/>
          <w:noProof/>
          <w:sz w:val="22"/>
          <w:szCs w:val="22"/>
        </w:rPr>
        <w:t>del elemento a sellar.</w:t>
      </w:r>
    </w:p>
    <w:p w14:paraId="734DF6F5" w14:textId="77777777" w:rsidR="00366FD9" w:rsidRPr="00F06F1F" w:rsidRDefault="00366FD9" w:rsidP="00A35EF2">
      <w:pPr>
        <w:numPr>
          <w:ilvl w:val="0"/>
          <w:numId w:val="44"/>
        </w:numPr>
        <w:ind w:left="851" w:right="899" w:firstLine="0"/>
        <w:contextualSpacing/>
        <w:jc w:val="both"/>
        <w:rPr>
          <w:rFonts w:ascii="Palatino Linotype" w:hAnsi="Palatino Linotype" w:cs="Arial"/>
          <w:b/>
          <w:bCs/>
          <w:i/>
          <w:noProof/>
          <w:sz w:val="22"/>
          <w:szCs w:val="22"/>
        </w:rPr>
      </w:pPr>
      <w:r w:rsidRPr="00F06F1F">
        <w:rPr>
          <w:rFonts w:ascii="Palatino Linotype" w:hAnsi="Palatino Linotype" w:cs="Arial"/>
          <w:b/>
          <w:bCs/>
          <w:i/>
          <w:noProof/>
          <w:sz w:val="22"/>
          <w:szCs w:val="22"/>
        </w:rPr>
        <w:t xml:space="preserve">Certificado de Sello Digital </w:t>
      </w:r>
      <w:r w:rsidRPr="00F06F1F">
        <w:rPr>
          <w:rFonts w:ascii="Palatino Linotype" w:hAnsi="Palatino Linotype" w:cs="Arial"/>
          <w:bCs/>
          <w:i/>
          <w:noProof/>
          <w:sz w:val="22"/>
          <w:szCs w:val="22"/>
        </w:rPr>
        <w:t>y su correspondiente clave privada</w:t>
      </w:r>
      <w:r w:rsidRPr="00F06F1F">
        <w:rPr>
          <w:rFonts w:ascii="Palatino Linotype" w:hAnsi="Palatino Linotype" w:cs="Arial"/>
          <w:b/>
          <w:bCs/>
          <w:i/>
          <w:noProof/>
          <w:sz w:val="22"/>
          <w:szCs w:val="22"/>
        </w:rPr>
        <w:t>.</w:t>
      </w:r>
    </w:p>
    <w:p w14:paraId="11080374" w14:textId="77777777" w:rsidR="00366FD9" w:rsidRPr="00F06F1F" w:rsidRDefault="00366FD9" w:rsidP="00A35EF2">
      <w:pPr>
        <w:numPr>
          <w:ilvl w:val="0"/>
          <w:numId w:val="44"/>
        </w:numPr>
        <w:ind w:left="851" w:right="899" w:firstLine="0"/>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Algoritmos de criptografía de clave pública para firma electrónica avanzada.</w:t>
      </w:r>
    </w:p>
    <w:p w14:paraId="7B7922B9" w14:textId="77777777" w:rsidR="00366FD9" w:rsidRPr="00F06F1F" w:rsidRDefault="00366FD9" w:rsidP="00A35EF2">
      <w:pPr>
        <w:numPr>
          <w:ilvl w:val="0"/>
          <w:numId w:val="44"/>
        </w:numPr>
        <w:ind w:left="851" w:right="899" w:firstLine="0"/>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Especificaciones de conversión de la firma electrónica avanzada a Base 64.</w:t>
      </w:r>
    </w:p>
    <w:p w14:paraId="71360C23"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Cs/>
          <w:i/>
          <w:noProof/>
          <w:sz w:val="22"/>
          <w:szCs w:val="22"/>
        </w:rPr>
        <w:t>[…]</w:t>
      </w:r>
    </w:p>
    <w:p w14:paraId="417CA183"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
          <w:bCs/>
          <w:i/>
          <w:noProof/>
          <w:sz w:val="22"/>
          <w:szCs w:val="22"/>
        </w:rPr>
        <w:t>Cadena Original</w:t>
      </w:r>
    </w:p>
    <w:p w14:paraId="654CEFBC"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5395F4A2"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
          <w:bCs/>
          <w:i/>
          <w:noProof/>
          <w:sz w:val="22"/>
          <w:szCs w:val="22"/>
        </w:rPr>
        <w:t>Reglas Generales:</w:t>
      </w:r>
    </w:p>
    <w:p w14:paraId="3AD6D5ED"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5ED9AE3A"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2. El inicio de la cadena original se encuentra marcado mediante una secuencia de caracteres || (doble pleca).</w:t>
      </w:r>
    </w:p>
    <w:p w14:paraId="5FFDCBB3"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267C69B2"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4. Cada dato individual se debe separar de su dato subsiguiente, en caso de existir, mediante un carácter | (pleca sencilla).</w:t>
      </w:r>
    </w:p>
    <w:p w14:paraId="0DEF9913"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5. Los espacios en blanco que se presenten dentro de la cadena original son tratados de la siguiente manera:</w:t>
      </w:r>
    </w:p>
    <w:p w14:paraId="3BD0255A"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a. Se deben reemplazar todos los tabuladores, retornos de carro y saltos de línea por el carácter espacio (ASCII 32).</w:t>
      </w:r>
    </w:p>
    <w:p w14:paraId="3B35B10E"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b. Acto seguido se elimina cualquier espacio al principio y al final de cada separador | (pleca).</w:t>
      </w:r>
    </w:p>
    <w:p w14:paraId="15D64B3E"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c. Finalmente, toda secuencia de caracteres en blanco se sustituye por un único carácter espacio (ASCII 32).</w:t>
      </w:r>
    </w:p>
    <w:p w14:paraId="5911453D"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6. Los datos opcionales no expresados, no aparecen en la cadena original y no tienen delimitador alguno.</w:t>
      </w:r>
    </w:p>
    <w:p w14:paraId="069A2C73"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lastRenderedPageBreak/>
        <w:t>7. El final de la cadena original se expresa mediante una cadena de caracteres || (doble pleca).</w:t>
      </w:r>
    </w:p>
    <w:p w14:paraId="63A7F1D8"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8. Toda la cadena original se expresa en el formato de codificación UTF-8.</w:t>
      </w:r>
    </w:p>
    <w:p w14:paraId="3CF5E2E8"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400EA64A"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0D0E2DB7"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 xml:space="preserve">11. El nodo </w:t>
      </w:r>
      <w:r w:rsidRPr="00F06F1F">
        <w:rPr>
          <w:rFonts w:ascii="Palatino Linotype" w:hAnsi="Palatino Linotype" w:cs="Arial"/>
          <w:b/>
          <w:bCs/>
          <w:i/>
          <w:noProof/>
          <w:sz w:val="22"/>
          <w:szCs w:val="22"/>
        </w:rPr>
        <w:t>Timbre Fiscal Digital del SAT</w:t>
      </w:r>
      <w:r w:rsidRPr="00F06F1F">
        <w:rPr>
          <w:rFonts w:ascii="Palatino Linotype" w:hAnsi="Palatino Linotype" w:cs="Arial"/>
          <w:bCs/>
          <w:i/>
          <w:noProof/>
          <w:sz w:val="22"/>
          <w:szCs w:val="22"/>
        </w:rPr>
        <w:t xml:space="preserve"> se integra posterior a la validación realizada por un proveedor autorizado por el SAT que </w:t>
      </w:r>
      <w:r w:rsidRPr="00F06F1F">
        <w:rPr>
          <w:rFonts w:ascii="Palatino Linotype" w:hAnsi="Palatino Linotype" w:cs="Arial"/>
          <w:b/>
          <w:bCs/>
          <w:i/>
          <w:noProof/>
          <w:sz w:val="22"/>
          <w:szCs w:val="22"/>
        </w:rPr>
        <w:t>forma parte de la Certificación Digital del SAT</w:t>
      </w:r>
      <w:r w:rsidRPr="00F06F1F">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73FC8E3C"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w:t>
      </w:r>
    </w:p>
    <w:p w14:paraId="3AE97BF3"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
          <w:bCs/>
          <w:i/>
          <w:noProof/>
          <w:sz w:val="22"/>
          <w:szCs w:val="22"/>
        </w:rPr>
        <w:t>Generación del Sello Digital</w:t>
      </w:r>
    </w:p>
    <w:p w14:paraId="2A44DF56"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
          <w:bCs/>
          <w:i/>
          <w:noProof/>
          <w:sz w:val="22"/>
          <w:szCs w:val="22"/>
        </w:rPr>
        <w:t>Para toda cadena original a ser sellada digitalmente, la secuencia de algoritmos a aplicar es la siguiente</w:t>
      </w:r>
      <w:r w:rsidRPr="00F06F1F">
        <w:rPr>
          <w:rFonts w:ascii="Palatino Linotype" w:hAnsi="Palatino Linotype" w:cs="Arial"/>
          <w:bCs/>
          <w:i/>
          <w:noProof/>
          <w:sz w:val="22"/>
          <w:szCs w:val="22"/>
        </w:rPr>
        <w:t>:</w:t>
      </w:r>
    </w:p>
    <w:p w14:paraId="2F38B9B7"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w:t>
      </w:r>
    </w:p>
    <w:p w14:paraId="2E39624B"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
          <w:bCs/>
          <w:i/>
          <w:noProof/>
          <w:sz w:val="22"/>
          <w:szCs w:val="22"/>
        </w:rPr>
        <w:t>E. Secuencia de formación para generar la cadena original para comprobantes fiscales digitalespor Internet</w:t>
      </w:r>
    </w:p>
    <w:p w14:paraId="6A7CB5A7"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
          <w:bCs/>
          <w:i/>
          <w:noProof/>
          <w:sz w:val="22"/>
          <w:szCs w:val="22"/>
        </w:rPr>
        <w:t>Secuencia de Formación:</w:t>
      </w:r>
    </w:p>
    <w:p w14:paraId="4D51C2C6"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
          <w:bCs/>
          <w:i/>
          <w:noProof/>
          <w:sz w:val="22"/>
          <w:szCs w:val="22"/>
        </w:rPr>
        <w:t>La secuencia de formación siempre se registra en el orden que se expresa a continuación</w:t>
      </w:r>
      <w:r w:rsidRPr="00F06F1F">
        <w:rPr>
          <w:rFonts w:ascii="Palatino Linotype" w:hAnsi="Palatino Linotype" w:cs="Arial"/>
          <w:bCs/>
          <w:i/>
          <w:noProof/>
          <w:sz w:val="22"/>
          <w:szCs w:val="22"/>
        </w:rPr>
        <w:t>,</w:t>
      </w:r>
    </w:p>
    <w:p w14:paraId="54AA107A"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w:t>
      </w:r>
    </w:p>
    <w:p w14:paraId="1B46FD67"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 xml:space="preserve">3. </w:t>
      </w:r>
      <w:r w:rsidRPr="00F06F1F">
        <w:rPr>
          <w:rFonts w:ascii="Palatino Linotype" w:hAnsi="Palatino Linotype" w:cs="Arial"/>
          <w:b/>
          <w:bCs/>
          <w:i/>
          <w:noProof/>
          <w:sz w:val="22"/>
          <w:szCs w:val="22"/>
        </w:rPr>
        <w:t>Información del nodo Emisor</w:t>
      </w:r>
    </w:p>
    <w:p w14:paraId="0D740D2C"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a. Rfc</w:t>
      </w:r>
    </w:p>
    <w:p w14:paraId="3829FFAA"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b. Nombre</w:t>
      </w:r>
    </w:p>
    <w:p w14:paraId="3E41FCD1"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c. RegimenFiscal</w:t>
      </w:r>
    </w:p>
    <w:p w14:paraId="048CB286" w14:textId="77777777" w:rsidR="00366FD9" w:rsidRPr="00F06F1F" w:rsidRDefault="00366FD9" w:rsidP="00A35EF2">
      <w:pPr>
        <w:ind w:left="851" w:right="899"/>
        <w:contextualSpacing/>
        <w:jc w:val="both"/>
        <w:rPr>
          <w:rFonts w:ascii="Palatino Linotype" w:hAnsi="Palatino Linotype" w:cs="Arial"/>
          <w:b/>
          <w:bCs/>
          <w:i/>
          <w:noProof/>
          <w:sz w:val="22"/>
          <w:szCs w:val="22"/>
        </w:rPr>
      </w:pPr>
      <w:r w:rsidRPr="00F06F1F">
        <w:rPr>
          <w:rFonts w:ascii="Palatino Linotype" w:hAnsi="Palatino Linotype" w:cs="Arial"/>
          <w:b/>
          <w:bCs/>
          <w:i/>
          <w:noProof/>
          <w:sz w:val="22"/>
          <w:szCs w:val="22"/>
        </w:rPr>
        <w:t>4. Información del nodo Receptor</w:t>
      </w:r>
    </w:p>
    <w:p w14:paraId="24A974EE"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a. Rfc</w:t>
      </w:r>
    </w:p>
    <w:p w14:paraId="13F7956C"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b. Nombre</w:t>
      </w:r>
    </w:p>
    <w:p w14:paraId="1C2C043D"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c. Residencia Fiscal</w:t>
      </w:r>
    </w:p>
    <w:p w14:paraId="5FAB4DE2" w14:textId="77777777"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d. NumRegIdTrib</w:t>
      </w:r>
    </w:p>
    <w:p w14:paraId="7407AF92" w14:textId="2D6C2048" w:rsidR="00366FD9" w:rsidRPr="00F06F1F" w:rsidRDefault="00366FD9" w:rsidP="00A35EF2">
      <w:pPr>
        <w:ind w:left="851" w:right="899"/>
        <w:contextualSpacing/>
        <w:jc w:val="both"/>
        <w:rPr>
          <w:rFonts w:ascii="Palatino Linotype" w:hAnsi="Palatino Linotype" w:cs="Arial"/>
          <w:bCs/>
          <w:i/>
          <w:noProof/>
          <w:sz w:val="22"/>
          <w:szCs w:val="22"/>
        </w:rPr>
      </w:pPr>
      <w:r w:rsidRPr="00F06F1F">
        <w:rPr>
          <w:rFonts w:ascii="Palatino Linotype" w:hAnsi="Palatino Linotype" w:cs="Arial"/>
          <w:bCs/>
          <w:i/>
          <w:noProof/>
          <w:sz w:val="22"/>
          <w:szCs w:val="22"/>
        </w:rPr>
        <w:t>e. UsoCFDI”</w:t>
      </w:r>
    </w:p>
    <w:p w14:paraId="0986BD5C" w14:textId="77777777" w:rsidR="00A35EF2" w:rsidRPr="00F06F1F" w:rsidRDefault="00A35EF2" w:rsidP="00A35EF2">
      <w:pPr>
        <w:ind w:left="851" w:right="899"/>
        <w:contextualSpacing/>
        <w:jc w:val="both"/>
        <w:rPr>
          <w:rFonts w:ascii="Palatino Linotype" w:hAnsi="Palatino Linotype" w:cs="Arial"/>
          <w:bCs/>
          <w:i/>
          <w:noProof/>
          <w:sz w:val="22"/>
          <w:szCs w:val="22"/>
        </w:rPr>
      </w:pPr>
    </w:p>
    <w:p w14:paraId="7B54E0FD" w14:textId="77777777" w:rsidR="00366FD9" w:rsidRPr="00F06F1F" w:rsidRDefault="00366FD9"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 xml:space="preserve">Por ende, en el presente caso, </w:t>
      </w:r>
      <w:r w:rsidRPr="00F06F1F">
        <w:rPr>
          <w:rFonts w:ascii="Palatino Linotype" w:eastAsia="Palatino Linotype" w:hAnsi="Palatino Linotype" w:cs="Palatino Linotype"/>
          <w:b/>
        </w:rPr>
        <w:t>EL SUJETO OBLIGADO</w:t>
      </w:r>
      <w:r w:rsidRPr="00F06F1F">
        <w:rPr>
          <w:rFonts w:ascii="Palatino Linotype" w:eastAsia="Palatino Linotype" w:hAnsi="Palatino Linotype" w:cs="Palatino Linotype"/>
        </w:rPr>
        <w:t xml:space="preserve"> debe testar los datos referidos con antelación, sin pasar por alto que la clasificación respectiva tiene que cumplirse </w:t>
      </w:r>
      <w:r w:rsidRPr="00F06F1F">
        <w:rPr>
          <w:rFonts w:ascii="Palatino Linotype" w:eastAsia="Palatino Linotype" w:hAnsi="Palatino Linotype" w:cs="Palatino Linotype"/>
        </w:rPr>
        <w:lastRenderedPageBreak/>
        <w:t xml:space="preserve">mediante la forma y formalidades que la ley impone; es decir, mediante acuerdo debidamente fundado y motivado, en términos de los numerales 49 fracción VIII y 132 fracciones II y III de la </w:t>
      </w:r>
      <w:bookmarkStart w:id="15" w:name="_Hlk71665731"/>
      <w:r w:rsidRPr="00F06F1F">
        <w:rPr>
          <w:rFonts w:ascii="Palatino Linotype" w:eastAsia="Palatino Linotype" w:hAnsi="Palatino Linotype" w:cs="Palatino Linotype"/>
        </w:rPr>
        <w:t xml:space="preserve">Ley de Transparencia y Acceso a la Información Pública del Estado de México y Municipios </w:t>
      </w:r>
      <w:bookmarkEnd w:id="15"/>
      <w:r w:rsidRPr="00F06F1F">
        <w:rPr>
          <w:rFonts w:ascii="Palatino Linotype" w:eastAsia="Palatino Linotype" w:hAnsi="Palatino Linotype" w:cs="Palatino Linotype"/>
        </w:rPr>
        <w:t xml:space="preserve">en vigor, así como los numerales Segundo, fracción XVIII, y del Cuarto al Décimo Primero de los </w:t>
      </w:r>
      <w:bookmarkStart w:id="16" w:name="_Hlk71665754"/>
      <w:r w:rsidRPr="00F06F1F">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16"/>
      <w:r w:rsidRPr="00F06F1F">
        <w:rPr>
          <w:rFonts w:ascii="Palatino Linotype" w:eastAsia="Palatino Linotype" w:hAnsi="Palatino Linotype" w:cs="Palatino Linotype"/>
        </w:rPr>
        <w:t>, que literalmente expresan:</w:t>
      </w:r>
    </w:p>
    <w:p w14:paraId="024845D8" w14:textId="77777777" w:rsidR="00366FD9" w:rsidRPr="00F06F1F" w:rsidRDefault="00366FD9" w:rsidP="00A35EF2">
      <w:pPr>
        <w:ind w:left="850" w:right="902"/>
        <w:jc w:val="center"/>
        <w:rPr>
          <w:rFonts w:ascii="Palatino Linotype" w:eastAsia="Palatino Linotype" w:hAnsi="Palatino Linotype" w:cs="Palatino Linotype"/>
          <w:b/>
          <w:i/>
          <w:sz w:val="22"/>
          <w:szCs w:val="22"/>
        </w:rPr>
      </w:pPr>
    </w:p>
    <w:p w14:paraId="29AC33BB" w14:textId="77777777" w:rsidR="00366FD9" w:rsidRPr="00F06F1F" w:rsidRDefault="00366FD9" w:rsidP="00A35EF2">
      <w:pPr>
        <w:ind w:left="850" w:right="902"/>
        <w:jc w:val="center"/>
        <w:rPr>
          <w:rFonts w:ascii="Palatino Linotype" w:eastAsia="Palatino Linotype" w:hAnsi="Palatino Linotype" w:cs="Palatino Linotype"/>
          <w:b/>
          <w:i/>
          <w:sz w:val="22"/>
          <w:szCs w:val="22"/>
        </w:rPr>
      </w:pPr>
      <w:r w:rsidRPr="00F06F1F">
        <w:rPr>
          <w:rFonts w:ascii="Palatino Linotype" w:eastAsia="Palatino Linotype" w:hAnsi="Palatino Linotype" w:cs="Palatino Linotype"/>
          <w:b/>
          <w:i/>
          <w:sz w:val="22"/>
          <w:szCs w:val="22"/>
        </w:rPr>
        <w:t>“Ley de Transparencia y Acceso a la Información Pública del Estado de México y Municipios</w:t>
      </w:r>
    </w:p>
    <w:p w14:paraId="11F25582" w14:textId="77777777" w:rsidR="00A35EF2" w:rsidRPr="00F06F1F" w:rsidRDefault="00A35EF2" w:rsidP="00A35EF2">
      <w:pPr>
        <w:ind w:left="850" w:right="902"/>
        <w:jc w:val="center"/>
        <w:rPr>
          <w:rFonts w:ascii="Palatino Linotype" w:eastAsia="Palatino Linotype" w:hAnsi="Palatino Linotype" w:cs="Palatino Linotype"/>
          <w:b/>
          <w:i/>
          <w:sz w:val="22"/>
          <w:szCs w:val="22"/>
        </w:rPr>
      </w:pPr>
    </w:p>
    <w:p w14:paraId="4E49529E"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 xml:space="preserve">Artículo 49. </w:t>
      </w:r>
      <w:r w:rsidRPr="00F06F1F">
        <w:rPr>
          <w:rFonts w:ascii="Palatino Linotype" w:eastAsia="Palatino Linotype" w:hAnsi="Palatino Linotype" w:cs="Palatino Linotype"/>
          <w:i/>
          <w:sz w:val="22"/>
          <w:szCs w:val="22"/>
        </w:rPr>
        <w:t>Los Comités de Transparencia tendrán las siguientes atribuciones:</w:t>
      </w:r>
    </w:p>
    <w:p w14:paraId="6DF36564"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VIII.</w:t>
      </w:r>
      <w:r w:rsidRPr="00F06F1F">
        <w:rPr>
          <w:rFonts w:ascii="Palatino Linotype" w:eastAsia="Palatino Linotype" w:hAnsi="Palatino Linotype" w:cs="Palatino Linotype"/>
          <w:i/>
          <w:sz w:val="22"/>
          <w:szCs w:val="22"/>
        </w:rPr>
        <w:t xml:space="preserve"> Aprobar, modificar o revocar la clasificación de la información;</w:t>
      </w:r>
    </w:p>
    <w:p w14:paraId="3B4E8D62" w14:textId="77777777" w:rsidR="00A35EF2" w:rsidRPr="00F06F1F" w:rsidRDefault="00A35EF2" w:rsidP="00A35EF2">
      <w:pPr>
        <w:ind w:left="851" w:right="902"/>
        <w:jc w:val="both"/>
        <w:rPr>
          <w:rFonts w:ascii="Palatino Linotype" w:eastAsia="Palatino Linotype" w:hAnsi="Palatino Linotype" w:cs="Palatino Linotype"/>
          <w:i/>
          <w:sz w:val="22"/>
          <w:szCs w:val="22"/>
        </w:rPr>
      </w:pPr>
    </w:p>
    <w:p w14:paraId="2D85A00B"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Artículo 132.</w:t>
      </w:r>
      <w:r w:rsidRPr="00F06F1F">
        <w:rPr>
          <w:rFonts w:ascii="Palatino Linotype" w:eastAsia="Palatino Linotype" w:hAnsi="Palatino Linotype" w:cs="Palatino Linotype"/>
          <w:i/>
          <w:sz w:val="22"/>
          <w:szCs w:val="22"/>
        </w:rPr>
        <w:t xml:space="preserve"> La clasificación de la información se llevará a cabo en el momento en que:</w:t>
      </w:r>
    </w:p>
    <w:p w14:paraId="7A59A36E"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I.</w:t>
      </w:r>
      <w:r w:rsidRPr="00F06F1F">
        <w:rPr>
          <w:rFonts w:ascii="Palatino Linotype" w:eastAsia="Palatino Linotype" w:hAnsi="Palatino Linotype" w:cs="Palatino Linotype"/>
          <w:i/>
          <w:sz w:val="22"/>
          <w:szCs w:val="22"/>
        </w:rPr>
        <w:t xml:space="preserve"> Se reciba una solicitud de acceso a la información;</w:t>
      </w:r>
    </w:p>
    <w:p w14:paraId="5BDFA034"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II.</w:t>
      </w:r>
      <w:r w:rsidRPr="00F06F1F">
        <w:rPr>
          <w:rFonts w:ascii="Palatino Linotype" w:eastAsia="Palatino Linotype" w:hAnsi="Palatino Linotype" w:cs="Palatino Linotype"/>
          <w:i/>
          <w:sz w:val="22"/>
          <w:szCs w:val="22"/>
        </w:rPr>
        <w:t xml:space="preserve"> Se determine mediante resolución de autoridad competente; o</w:t>
      </w:r>
    </w:p>
    <w:p w14:paraId="2D11E4CD" w14:textId="77777777" w:rsidR="00366FD9" w:rsidRPr="00F06F1F" w:rsidRDefault="00366FD9" w:rsidP="00A35EF2">
      <w:pPr>
        <w:ind w:left="851" w:right="902"/>
        <w:jc w:val="both"/>
        <w:rPr>
          <w:rFonts w:ascii="Palatino Linotype" w:eastAsia="Palatino Linotype" w:hAnsi="Palatino Linotype" w:cs="Palatino Linotype"/>
          <w:b/>
          <w:i/>
          <w:sz w:val="22"/>
          <w:szCs w:val="22"/>
        </w:rPr>
      </w:pPr>
      <w:r w:rsidRPr="00F06F1F">
        <w:rPr>
          <w:rFonts w:ascii="Palatino Linotype" w:eastAsia="Palatino Linotype" w:hAnsi="Palatino Linotype" w:cs="Palatino Linotype"/>
          <w:i/>
          <w:sz w:val="22"/>
          <w:szCs w:val="22"/>
        </w:rPr>
        <w:t>III. Se generen versiones públicas para dar cumplimiento a las obligaciones de transparencia previstas en esta Ley.</w:t>
      </w:r>
      <w:r w:rsidRPr="00F06F1F">
        <w:rPr>
          <w:rFonts w:ascii="Palatino Linotype" w:eastAsia="Palatino Linotype" w:hAnsi="Palatino Linotype" w:cs="Palatino Linotype"/>
          <w:b/>
          <w:i/>
          <w:sz w:val="22"/>
          <w:szCs w:val="22"/>
        </w:rPr>
        <w:t>”</w:t>
      </w:r>
    </w:p>
    <w:p w14:paraId="4F92CC1B" w14:textId="77777777" w:rsidR="00A35EF2" w:rsidRPr="00F06F1F" w:rsidRDefault="00A35EF2" w:rsidP="00A35EF2">
      <w:pPr>
        <w:ind w:left="851" w:right="902"/>
        <w:jc w:val="both"/>
        <w:rPr>
          <w:rFonts w:ascii="Palatino Linotype" w:eastAsia="Palatino Linotype" w:hAnsi="Palatino Linotype" w:cs="Palatino Linotype"/>
          <w:b/>
          <w:i/>
          <w:sz w:val="22"/>
          <w:szCs w:val="22"/>
        </w:rPr>
      </w:pPr>
    </w:p>
    <w:p w14:paraId="22835442" w14:textId="1A23579C" w:rsidR="00366FD9" w:rsidRPr="00F06F1F" w:rsidRDefault="00366FD9" w:rsidP="00A35EF2">
      <w:pPr>
        <w:ind w:left="850" w:right="902"/>
        <w:jc w:val="center"/>
        <w:rPr>
          <w:rFonts w:ascii="Palatino Linotype" w:eastAsia="Palatino Linotype" w:hAnsi="Palatino Linotype" w:cs="Palatino Linotype"/>
          <w:b/>
          <w:i/>
          <w:sz w:val="22"/>
          <w:szCs w:val="22"/>
        </w:rPr>
      </w:pPr>
      <w:r w:rsidRPr="00F06F1F">
        <w:rPr>
          <w:rFonts w:ascii="Palatino Linotype" w:eastAsia="Palatino Linotype" w:hAnsi="Palatino Linotype" w:cs="Palatino Linotype"/>
          <w:b/>
          <w:i/>
          <w:sz w:val="22"/>
          <w:szCs w:val="22"/>
        </w:rPr>
        <w:t xml:space="preserve">“Lineamientos Generales en materia de Clasificación y Desclasificación </w:t>
      </w:r>
      <w:r w:rsidR="000D6879" w:rsidRPr="00F06F1F">
        <w:rPr>
          <w:rFonts w:ascii="Palatino Linotype" w:eastAsia="Palatino Linotype" w:hAnsi="Palatino Linotype" w:cs="Palatino Linotype"/>
          <w:b/>
          <w:i/>
          <w:sz w:val="22"/>
          <w:szCs w:val="22"/>
        </w:rPr>
        <w:t>de la</w:t>
      </w:r>
      <w:r w:rsidRPr="00F06F1F">
        <w:rPr>
          <w:rFonts w:ascii="Palatino Linotype" w:eastAsia="Palatino Linotype" w:hAnsi="Palatino Linotype" w:cs="Palatino Linotype"/>
          <w:b/>
          <w:i/>
          <w:sz w:val="22"/>
          <w:szCs w:val="22"/>
        </w:rPr>
        <w:t xml:space="preserve"> Información, así como para la elaboración de Versiones Públicas</w:t>
      </w:r>
    </w:p>
    <w:p w14:paraId="0E708104" w14:textId="77777777" w:rsidR="00A35EF2" w:rsidRPr="00F06F1F" w:rsidRDefault="00A35EF2" w:rsidP="00A35EF2">
      <w:pPr>
        <w:ind w:left="850" w:right="902"/>
        <w:jc w:val="center"/>
        <w:rPr>
          <w:rFonts w:ascii="Palatino Linotype" w:eastAsia="Palatino Linotype" w:hAnsi="Palatino Linotype" w:cs="Palatino Linotype"/>
          <w:b/>
          <w:i/>
          <w:sz w:val="22"/>
          <w:szCs w:val="22"/>
        </w:rPr>
      </w:pPr>
    </w:p>
    <w:p w14:paraId="23441BE7"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Segundo.</w:t>
      </w:r>
      <w:r w:rsidRPr="00F06F1F">
        <w:rPr>
          <w:rFonts w:ascii="Palatino Linotype" w:eastAsia="Palatino Linotype" w:hAnsi="Palatino Linotype" w:cs="Palatino Linotype"/>
          <w:i/>
          <w:sz w:val="22"/>
          <w:szCs w:val="22"/>
        </w:rPr>
        <w:t xml:space="preserve"> Para efectos de los presentes Lineamientos Generales, se entenderá por:</w:t>
      </w:r>
    </w:p>
    <w:p w14:paraId="06EF420A"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XVIII.</w:t>
      </w:r>
      <w:r w:rsidRPr="00F06F1F">
        <w:rPr>
          <w:rFonts w:ascii="Palatino Linotype" w:eastAsia="Palatino Linotype" w:hAnsi="Palatino Linotype" w:cs="Palatino Linotype"/>
          <w:i/>
          <w:sz w:val="22"/>
          <w:szCs w:val="22"/>
        </w:rPr>
        <w:t xml:space="preserve"> </w:t>
      </w:r>
      <w:r w:rsidRPr="00F06F1F">
        <w:rPr>
          <w:rFonts w:ascii="Palatino Linotype" w:eastAsia="Palatino Linotype" w:hAnsi="Palatino Linotype" w:cs="Palatino Linotype"/>
          <w:b/>
          <w:i/>
          <w:sz w:val="22"/>
          <w:szCs w:val="22"/>
        </w:rPr>
        <w:t>Versión pública:</w:t>
      </w:r>
      <w:r w:rsidRPr="00F06F1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D123865" w14:textId="77777777" w:rsidR="00A35EF2" w:rsidRPr="00F06F1F" w:rsidRDefault="00A35EF2" w:rsidP="00A35EF2">
      <w:pPr>
        <w:ind w:left="851" w:right="902"/>
        <w:jc w:val="both"/>
        <w:rPr>
          <w:rFonts w:ascii="Palatino Linotype" w:eastAsia="Palatino Linotype" w:hAnsi="Palatino Linotype" w:cs="Palatino Linotype"/>
          <w:b/>
          <w:i/>
          <w:sz w:val="22"/>
          <w:szCs w:val="22"/>
        </w:rPr>
      </w:pPr>
    </w:p>
    <w:p w14:paraId="23C53A4C"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Cuarto.</w:t>
      </w:r>
      <w:r w:rsidRPr="00F06F1F">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F06F1F">
        <w:rPr>
          <w:rFonts w:ascii="Palatino Linotype" w:eastAsia="Palatino Linotype" w:hAnsi="Palatino Linotype" w:cs="Palatino Linotype"/>
          <w:i/>
          <w:sz w:val="22"/>
          <w:szCs w:val="22"/>
        </w:rPr>
        <w:lastRenderedPageBreak/>
        <w:t>materia en el ámbito de sus respectivas competencias, en tanto estas últimas no contravengan lo dispuesto en la Ley General.</w:t>
      </w:r>
    </w:p>
    <w:p w14:paraId="605A4615"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F0A282D" w14:textId="77777777" w:rsidR="00A35EF2" w:rsidRPr="00F06F1F" w:rsidRDefault="00A35EF2" w:rsidP="00A35EF2">
      <w:pPr>
        <w:ind w:left="851" w:right="902"/>
        <w:jc w:val="both"/>
        <w:rPr>
          <w:rFonts w:ascii="Palatino Linotype" w:eastAsia="Palatino Linotype" w:hAnsi="Palatino Linotype" w:cs="Palatino Linotype"/>
          <w:i/>
          <w:sz w:val="22"/>
          <w:szCs w:val="22"/>
        </w:rPr>
      </w:pPr>
    </w:p>
    <w:p w14:paraId="023F709E"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Quinto.</w:t>
      </w:r>
      <w:r w:rsidRPr="00F06F1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D020D5"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Sexto.</w:t>
      </w:r>
      <w:r w:rsidRPr="00F06F1F">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9887782"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3B403A4" w14:textId="77777777" w:rsidR="00A35EF2" w:rsidRPr="00F06F1F" w:rsidRDefault="00A35EF2" w:rsidP="00A35EF2">
      <w:pPr>
        <w:ind w:left="851" w:right="902"/>
        <w:jc w:val="both"/>
        <w:rPr>
          <w:rFonts w:ascii="Palatino Linotype" w:eastAsia="Palatino Linotype" w:hAnsi="Palatino Linotype" w:cs="Palatino Linotype"/>
          <w:i/>
          <w:sz w:val="22"/>
          <w:szCs w:val="22"/>
        </w:rPr>
      </w:pPr>
    </w:p>
    <w:p w14:paraId="535D5E76"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Séptimo.</w:t>
      </w:r>
      <w:r w:rsidRPr="00F06F1F">
        <w:rPr>
          <w:rFonts w:ascii="Palatino Linotype" w:eastAsia="Palatino Linotype" w:hAnsi="Palatino Linotype" w:cs="Palatino Linotype"/>
          <w:i/>
          <w:sz w:val="22"/>
          <w:szCs w:val="22"/>
        </w:rPr>
        <w:t xml:space="preserve"> La clasificación de la información se llevará a cabo en el momento en que:</w:t>
      </w:r>
    </w:p>
    <w:p w14:paraId="3FFDC376"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I.</w:t>
      </w:r>
      <w:r w:rsidRPr="00F06F1F">
        <w:rPr>
          <w:rFonts w:ascii="Palatino Linotype" w:eastAsia="Palatino Linotype" w:hAnsi="Palatino Linotype" w:cs="Palatino Linotype"/>
          <w:i/>
          <w:sz w:val="22"/>
          <w:szCs w:val="22"/>
        </w:rPr>
        <w:t xml:space="preserve"> Se reciba una solicitud de acceso a la información;</w:t>
      </w:r>
    </w:p>
    <w:p w14:paraId="0540639B"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II.</w:t>
      </w:r>
      <w:r w:rsidRPr="00F06F1F">
        <w:rPr>
          <w:rFonts w:ascii="Palatino Linotype" w:eastAsia="Palatino Linotype" w:hAnsi="Palatino Linotype" w:cs="Palatino Linotype"/>
          <w:i/>
          <w:sz w:val="22"/>
          <w:szCs w:val="22"/>
        </w:rPr>
        <w:t xml:space="preserve"> Se determine mediante resolución de autoridad competente, o</w:t>
      </w:r>
    </w:p>
    <w:p w14:paraId="1239EDB4"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III.</w:t>
      </w:r>
      <w:r w:rsidRPr="00F06F1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360D54D"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4E3CCAE"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Octavo.</w:t>
      </w:r>
      <w:r w:rsidRPr="00F06F1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3003A7"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70912B5"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21F791A"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C75C1FF"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BFC7461" w14:textId="77777777" w:rsidR="00A35EF2" w:rsidRPr="00F06F1F" w:rsidRDefault="00A35EF2" w:rsidP="00A35EF2">
      <w:pPr>
        <w:ind w:left="851" w:right="902"/>
        <w:jc w:val="both"/>
        <w:rPr>
          <w:rFonts w:ascii="Palatino Linotype" w:eastAsia="Palatino Linotype" w:hAnsi="Palatino Linotype" w:cs="Palatino Linotype"/>
          <w:i/>
          <w:sz w:val="22"/>
          <w:szCs w:val="22"/>
        </w:rPr>
      </w:pPr>
    </w:p>
    <w:p w14:paraId="0CA02EAE"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Noveno.</w:t>
      </w:r>
      <w:r w:rsidRPr="00F06F1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09AA39" w14:textId="77777777" w:rsidR="00A35EF2" w:rsidRPr="00F06F1F" w:rsidRDefault="00A35EF2" w:rsidP="00A35EF2">
      <w:pPr>
        <w:ind w:left="851" w:right="902"/>
        <w:jc w:val="both"/>
        <w:rPr>
          <w:rFonts w:ascii="Palatino Linotype" w:eastAsia="Palatino Linotype" w:hAnsi="Palatino Linotype" w:cs="Palatino Linotype"/>
          <w:i/>
          <w:sz w:val="22"/>
          <w:szCs w:val="22"/>
        </w:rPr>
      </w:pPr>
    </w:p>
    <w:p w14:paraId="782B70EB"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Décimo.</w:t>
      </w:r>
      <w:r w:rsidRPr="00F06F1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597F1EA"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0D3FF48" w14:textId="77777777" w:rsidR="00A35EF2" w:rsidRPr="00F06F1F" w:rsidRDefault="00A35EF2" w:rsidP="00A35EF2">
      <w:pPr>
        <w:ind w:left="851" w:right="902"/>
        <w:jc w:val="both"/>
        <w:rPr>
          <w:rFonts w:ascii="Palatino Linotype" w:eastAsia="Palatino Linotype" w:hAnsi="Palatino Linotype" w:cs="Palatino Linotype"/>
          <w:i/>
          <w:sz w:val="22"/>
          <w:szCs w:val="22"/>
        </w:rPr>
      </w:pPr>
    </w:p>
    <w:p w14:paraId="2128724E" w14:textId="77777777" w:rsidR="00366FD9" w:rsidRPr="00F06F1F" w:rsidRDefault="00366FD9" w:rsidP="00A35EF2">
      <w:pPr>
        <w:ind w:left="851" w:right="90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b/>
          <w:i/>
          <w:sz w:val="22"/>
          <w:szCs w:val="22"/>
        </w:rPr>
        <w:t>Décimo primero.</w:t>
      </w:r>
      <w:r w:rsidRPr="00F06F1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11B1E55" w14:textId="77777777" w:rsidR="00A35EF2" w:rsidRPr="00F06F1F" w:rsidRDefault="00A35EF2" w:rsidP="00A35EF2">
      <w:pPr>
        <w:ind w:left="851" w:right="902"/>
        <w:jc w:val="both"/>
        <w:rPr>
          <w:rFonts w:ascii="Palatino Linotype" w:eastAsia="Palatino Linotype" w:hAnsi="Palatino Linotype" w:cs="Palatino Linotype"/>
          <w:i/>
          <w:sz w:val="22"/>
          <w:szCs w:val="22"/>
        </w:rPr>
      </w:pPr>
    </w:p>
    <w:p w14:paraId="27B5DB13" w14:textId="77777777" w:rsidR="00366FD9" w:rsidRPr="00F06F1F" w:rsidRDefault="00366FD9" w:rsidP="00A35EF2">
      <w:pPr>
        <w:ind w:left="709" w:right="709"/>
        <w:contextualSpacing/>
        <w:jc w:val="center"/>
        <w:rPr>
          <w:rFonts w:ascii="Palatino Linotype" w:hAnsi="Palatino Linotype" w:cs="Arial"/>
          <w:b/>
          <w:i/>
          <w:sz w:val="22"/>
          <w:szCs w:val="22"/>
          <w:lang w:eastAsia="es-MX"/>
        </w:rPr>
      </w:pPr>
      <w:r w:rsidRPr="00F06F1F">
        <w:rPr>
          <w:rFonts w:ascii="Palatino Linotype" w:hAnsi="Palatino Linotype" w:cs="Arial"/>
          <w:b/>
          <w:i/>
          <w:sz w:val="22"/>
          <w:szCs w:val="22"/>
          <w:lang w:eastAsia="es-MX"/>
        </w:rPr>
        <w:t>CAPÍTULO VIII</w:t>
      </w:r>
    </w:p>
    <w:p w14:paraId="06A23F59" w14:textId="77777777" w:rsidR="00366FD9" w:rsidRPr="00F06F1F" w:rsidRDefault="00366FD9" w:rsidP="00A35EF2">
      <w:pPr>
        <w:ind w:left="709" w:right="709"/>
        <w:contextualSpacing/>
        <w:jc w:val="center"/>
        <w:rPr>
          <w:rFonts w:ascii="Palatino Linotype" w:hAnsi="Palatino Linotype" w:cs="Arial"/>
          <w:b/>
          <w:i/>
          <w:sz w:val="22"/>
          <w:szCs w:val="22"/>
          <w:lang w:eastAsia="es-MX"/>
        </w:rPr>
      </w:pPr>
      <w:r w:rsidRPr="00F06F1F">
        <w:rPr>
          <w:rFonts w:ascii="Palatino Linotype" w:hAnsi="Palatino Linotype" w:cs="Arial"/>
          <w:b/>
          <w:i/>
          <w:sz w:val="22"/>
          <w:szCs w:val="22"/>
          <w:lang w:eastAsia="es-MX"/>
        </w:rPr>
        <w:t>DE LA LEYENDA DE CLASIFICACIÓN</w:t>
      </w:r>
    </w:p>
    <w:p w14:paraId="5867674A" w14:textId="77777777" w:rsidR="00A35EF2" w:rsidRPr="00F06F1F" w:rsidRDefault="00A35EF2" w:rsidP="00A35EF2">
      <w:pPr>
        <w:ind w:left="709" w:right="709"/>
        <w:contextualSpacing/>
        <w:jc w:val="center"/>
        <w:rPr>
          <w:rFonts w:ascii="Palatino Linotype" w:hAnsi="Palatino Linotype" w:cs="Arial"/>
          <w:b/>
          <w:i/>
          <w:sz w:val="22"/>
          <w:szCs w:val="22"/>
          <w:lang w:eastAsia="es-MX"/>
        </w:rPr>
      </w:pPr>
    </w:p>
    <w:p w14:paraId="1964EBD6" w14:textId="77777777" w:rsidR="00366FD9" w:rsidRPr="00F06F1F" w:rsidRDefault="00366FD9" w:rsidP="00A35EF2">
      <w:pPr>
        <w:ind w:left="709" w:right="709"/>
        <w:contextualSpacing/>
        <w:jc w:val="both"/>
        <w:rPr>
          <w:rFonts w:ascii="Palatino Linotype" w:hAnsi="Palatino Linotype" w:cs="Arial"/>
          <w:i/>
          <w:sz w:val="22"/>
          <w:szCs w:val="22"/>
          <w:lang w:eastAsia="es-MX"/>
        </w:rPr>
      </w:pPr>
      <w:r w:rsidRPr="00F06F1F">
        <w:rPr>
          <w:rFonts w:ascii="Palatino Linotype" w:hAnsi="Palatino Linotype" w:cs="Arial"/>
          <w:b/>
          <w:i/>
          <w:sz w:val="22"/>
          <w:szCs w:val="22"/>
          <w:lang w:eastAsia="es-MX"/>
        </w:rPr>
        <w:t xml:space="preserve">Quincuagésimo. </w:t>
      </w:r>
      <w:r w:rsidRPr="00F06F1F">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06F1F">
        <w:rPr>
          <w:rFonts w:ascii="Palatino Linotype" w:hAnsi="Palatino Linotype" w:cs="Arial"/>
          <w:i/>
          <w:sz w:val="22"/>
          <w:szCs w:val="22"/>
          <w:lang w:eastAsia="es-MX"/>
        </w:rPr>
        <w:t xml:space="preserve"> para señalar la clasificación de documentos o expedientes, sin perjuicio de que establezcan los propios.</w:t>
      </w:r>
    </w:p>
    <w:p w14:paraId="4FB8348D" w14:textId="77777777" w:rsidR="00366FD9" w:rsidRPr="00F06F1F" w:rsidRDefault="00366FD9" w:rsidP="00A35EF2">
      <w:pPr>
        <w:ind w:left="709" w:right="709"/>
        <w:contextualSpacing/>
        <w:jc w:val="both"/>
        <w:rPr>
          <w:rFonts w:ascii="Palatino Linotype" w:hAnsi="Palatino Linotype" w:cs="Arial"/>
          <w:i/>
          <w:sz w:val="22"/>
          <w:szCs w:val="22"/>
          <w:lang w:eastAsia="es-MX"/>
        </w:rPr>
      </w:pPr>
      <w:r w:rsidRPr="00F06F1F">
        <w:rPr>
          <w:rFonts w:ascii="Palatino Linotype" w:hAnsi="Palatino Linotype" w:cs="Arial"/>
          <w:i/>
          <w:sz w:val="22"/>
          <w:szCs w:val="22"/>
          <w:lang w:eastAsia="es-MX"/>
        </w:rPr>
        <w:t>[…]</w:t>
      </w:r>
    </w:p>
    <w:p w14:paraId="68C4EDD2" w14:textId="77777777" w:rsidR="00366FD9" w:rsidRPr="00F06F1F" w:rsidRDefault="00366FD9" w:rsidP="00A35EF2">
      <w:pPr>
        <w:ind w:left="709" w:right="709"/>
        <w:contextualSpacing/>
        <w:jc w:val="both"/>
        <w:rPr>
          <w:rFonts w:ascii="Palatino Linotype" w:hAnsi="Palatino Linotype" w:cs="Arial"/>
          <w:i/>
          <w:sz w:val="22"/>
          <w:szCs w:val="22"/>
          <w:lang w:eastAsia="es-MX"/>
        </w:rPr>
      </w:pPr>
      <w:r w:rsidRPr="00F06F1F">
        <w:rPr>
          <w:rFonts w:ascii="Palatino Linotype" w:hAnsi="Palatino Linotype" w:cs="Arial"/>
          <w:b/>
          <w:i/>
          <w:sz w:val="22"/>
          <w:szCs w:val="22"/>
          <w:lang w:eastAsia="es-MX"/>
        </w:rPr>
        <w:t xml:space="preserve">Quincuagésimo tercero. </w:t>
      </w:r>
      <w:r w:rsidRPr="00F06F1F">
        <w:rPr>
          <w:rFonts w:ascii="Palatino Linotype" w:hAnsi="Palatino Linotype" w:cs="Arial"/>
          <w:b/>
          <w:i/>
          <w:sz w:val="22"/>
          <w:szCs w:val="22"/>
          <w:u w:val="single"/>
          <w:lang w:eastAsia="es-MX"/>
        </w:rPr>
        <w:t>El formato para señalar la clasificación parcial de un documento</w:t>
      </w:r>
      <w:r w:rsidRPr="00F06F1F">
        <w:rPr>
          <w:rFonts w:ascii="Palatino Linotype" w:hAnsi="Palatino Linotype" w:cs="Arial"/>
          <w:i/>
          <w:sz w:val="22"/>
          <w:szCs w:val="22"/>
          <w:lang w:eastAsia="es-MX"/>
        </w:rPr>
        <w:t>, es el siguiente:</w:t>
      </w:r>
    </w:p>
    <w:p w14:paraId="18C7049E" w14:textId="77777777" w:rsidR="00A35EF2" w:rsidRPr="00F06F1F" w:rsidRDefault="00A35EF2" w:rsidP="00A35EF2">
      <w:pPr>
        <w:ind w:left="709" w:right="709"/>
        <w:contextualSpacing/>
        <w:jc w:val="both"/>
        <w:rPr>
          <w:rFonts w:ascii="Palatino Linotype" w:hAnsi="Palatino Linotype" w:cs="Arial"/>
          <w:i/>
          <w:sz w:val="22"/>
          <w:szCs w:val="22"/>
          <w:lang w:eastAsia="es-MX"/>
        </w:rPr>
      </w:pPr>
    </w:p>
    <w:p w14:paraId="2608D134" w14:textId="77777777" w:rsidR="00A35EF2" w:rsidRPr="00F06F1F" w:rsidRDefault="00A35EF2" w:rsidP="00A35EF2">
      <w:pPr>
        <w:ind w:left="709" w:right="709"/>
        <w:contextualSpacing/>
        <w:jc w:val="both"/>
        <w:rPr>
          <w:rFonts w:ascii="Palatino Linotype" w:hAnsi="Palatino Linotype" w:cs="Arial"/>
          <w:i/>
          <w:sz w:val="22"/>
          <w:szCs w:val="22"/>
          <w:lang w:eastAsia="es-MX"/>
        </w:rPr>
      </w:pPr>
    </w:p>
    <w:tbl>
      <w:tblPr>
        <w:tblStyle w:val="Tablaconcuadrcula1111214"/>
        <w:tblW w:w="0" w:type="auto"/>
        <w:jc w:val="center"/>
        <w:tblLook w:val="04A0" w:firstRow="1" w:lastRow="0" w:firstColumn="1" w:lastColumn="0" w:noHBand="0" w:noVBand="1"/>
      </w:tblPr>
      <w:tblGrid>
        <w:gridCol w:w="1129"/>
        <w:gridCol w:w="1990"/>
        <w:gridCol w:w="4531"/>
      </w:tblGrid>
      <w:tr w:rsidR="00366FD9" w:rsidRPr="00F06F1F" w14:paraId="52FFB363" w14:textId="77777777" w:rsidTr="00366FD9">
        <w:trPr>
          <w:jc w:val="center"/>
        </w:trPr>
        <w:tc>
          <w:tcPr>
            <w:tcW w:w="1129" w:type="dxa"/>
            <w:tcBorders>
              <w:top w:val="single" w:sz="4" w:space="0" w:color="auto"/>
              <w:left w:val="single" w:sz="4" w:space="0" w:color="auto"/>
              <w:bottom w:val="single" w:sz="4" w:space="0" w:color="auto"/>
              <w:right w:val="single" w:sz="4" w:space="0" w:color="auto"/>
            </w:tcBorders>
          </w:tcPr>
          <w:p w14:paraId="0A35FCE7" w14:textId="77777777" w:rsidR="00366FD9" w:rsidRPr="00F06F1F" w:rsidRDefault="00366FD9" w:rsidP="00A35EF2">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433CEDB" w14:textId="77777777" w:rsidR="00366FD9" w:rsidRPr="00F06F1F" w:rsidRDefault="00366FD9" w:rsidP="00A35EF2">
            <w:pPr>
              <w:jc w:val="center"/>
              <w:rPr>
                <w:rFonts w:ascii="Palatino Linotype" w:hAnsi="Palatino Linotype"/>
                <w:b/>
                <w:i/>
                <w:lang w:val="es-ES_tradnl"/>
              </w:rPr>
            </w:pPr>
            <w:r w:rsidRPr="00F06F1F">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62939673" w14:textId="77777777" w:rsidR="00366FD9" w:rsidRPr="00F06F1F" w:rsidRDefault="00366FD9" w:rsidP="00A35EF2">
            <w:pPr>
              <w:jc w:val="center"/>
              <w:rPr>
                <w:rFonts w:ascii="Palatino Linotype" w:hAnsi="Palatino Linotype"/>
                <w:b/>
                <w:i/>
                <w:lang w:val="es-ES_tradnl"/>
              </w:rPr>
            </w:pPr>
            <w:r w:rsidRPr="00F06F1F">
              <w:rPr>
                <w:rFonts w:ascii="Palatino Linotype" w:hAnsi="Palatino Linotype"/>
                <w:b/>
                <w:i/>
                <w:lang w:val="es-ES_tradnl"/>
              </w:rPr>
              <w:t>Dónde:</w:t>
            </w:r>
          </w:p>
        </w:tc>
      </w:tr>
      <w:tr w:rsidR="00366FD9" w:rsidRPr="00F06F1F" w14:paraId="44851925" w14:textId="77777777" w:rsidTr="00366FD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691AF3D" w14:textId="77777777" w:rsidR="00366FD9" w:rsidRPr="00F06F1F" w:rsidRDefault="00366FD9" w:rsidP="00A35EF2">
            <w:pPr>
              <w:jc w:val="center"/>
              <w:rPr>
                <w:rFonts w:ascii="Palatino Linotype" w:hAnsi="Palatino Linotype" w:cs="Arial"/>
                <w:b/>
                <w:i/>
                <w:lang w:val="es-ES_tradnl" w:eastAsia="es-MX"/>
              </w:rPr>
            </w:pPr>
            <w:r w:rsidRPr="00F06F1F">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DFC7B93" w14:textId="77777777" w:rsidR="00366FD9" w:rsidRPr="00F06F1F" w:rsidRDefault="00366FD9" w:rsidP="00A35EF2">
            <w:pPr>
              <w:jc w:val="center"/>
              <w:rPr>
                <w:rFonts w:ascii="Palatino Linotype" w:hAnsi="Palatino Linotype" w:cs="Arial"/>
                <w:i/>
                <w:lang w:val="es-ES_tradnl" w:eastAsia="es-MX"/>
              </w:rPr>
            </w:pPr>
            <w:r w:rsidRPr="00F06F1F">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A1D63A9" w14:textId="77777777" w:rsidR="00366FD9" w:rsidRPr="00F06F1F" w:rsidRDefault="00366FD9" w:rsidP="00A35EF2">
            <w:pPr>
              <w:jc w:val="both"/>
              <w:rPr>
                <w:rFonts w:ascii="Palatino Linotype" w:hAnsi="Palatino Linotype" w:cs="Arial"/>
                <w:i/>
                <w:lang w:val="es-ES_tradnl" w:eastAsia="es-MX"/>
              </w:rPr>
            </w:pPr>
            <w:r w:rsidRPr="00F06F1F">
              <w:rPr>
                <w:rFonts w:ascii="Palatino Linotype" w:hAnsi="Palatino Linotype" w:cs="Arial"/>
                <w:i/>
                <w:lang w:val="es-ES_tradnl" w:eastAsia="es-MX"/>
              </w:rPr>
              <w:t>Se anotará la fecha en la que el Comité de Transparencia confirmó la clasificación del documento, en su caso.</w:t>
            </w:r>
          </w:p>
        </w:tc>
      </w:tr>
      <w:tr w:rsidR="00366FD9" w:rsidRPr="00F06F1F" w14:paraId="131E8513"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2769C" w14:textId="77777777" w:rsidR="00366FD9" w:rsidRPr="00F06F1F"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2D142A" w14:textId="77777777" w:rsidR="00366FD9" w:rsidRPr="00F06F1F" w:rsidRDefault="00366FD9" w:rsidP="00A35EF2">
            <w:pPr>
              <w:jc w:val="center"/>
              <w:rPr>
                <w:rFonts w:ascii="Palatino Linotype" w:hAnsi="Palatino Linotype" w:cs="Arial"/>
                <w:i/>
                <w:lang w:val="es-ES_tradnl" w:eastAsia="es-MX"/>
              </w:rPr>
            </w:pPr>
            <w:r w:rsidRPr="00F06F1F">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66B72C2" w14:textId="77777777" w:rsidR="00366FD9" w:rsidRPr="00F06F1F" w:rsidRDefault="00366FD9" w:rsidP="00A35EF2">
            <w:pPr>
              <w:jc w:val="both"/>
              <w:rPr>
                <w:rFonts w:ascii="Palatino Linotype" w:hAnsi="Palatino Linotype" w:cs="Arial"/>
                <w:i/>
                <w:lang w:val="es-ES_tradnl" w:eastAsia="es-MX"/>
              </w:rPr>
            </w:pPr>
            <w:r w:rsidRPr="00F06F1F">
              <w:rPr>
                <w:rFonts w:ascii="Palatino Linotype" w:hAnsi="Palatino Linotype" w:cs="Arial"/>
                <w:i/>
                <w:lang w:val="es-ES_tradnl" w:eastAsia="es-MX"/>
              </w:rPr>
              <w:t>Se señalará el nombre del área del cual es titular quien clasifica.</w:t>
            </w:r>
          </w:p>
        </w:tc>
      </w:tr>
      <w:tr w:rsidR="00366FD9" w:rsidRPr="00F06F1F" w14:paraId="26CCA449"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3E27A" w14:textId="77777777" w:rsidR="00366FD9" w:rsidRPr="00F06F1F"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5741B1F" w14:textId="77777777" w:rsidR="00366FD9" w:rsidRPr="00F06F1F" w:rsidRDefault="00366FD9" w:rsidP="00A35EF2">
            <w:pPr>
              <w:jc w:val="center"/>
              <w:rPr>
                <w:rFonts w:ascii="Palatino Linotype" w:hAnsi="Palatino Linotype" w:cs="Arial"/>
                <w:i/>
                <w:lang w:val="es-ES_tradnl" w:eastAsia="es-MX"/>
              </w:rPr>
            </w:pPr>
            <w:r w:rsidRPr="00F06F1F">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2411B99" w14:textId="77777777" w:rsidR="00366FD9" w:rsidRPr="00F06F1F" w:rsidRDefault="00366FD9" w:rsidP="00A35EF2">
            <w:pPr>
              <w:jc w:val="both"/>
              <w:rPr>
                <w:rFonts w:ascii="Palatino Linotype" w:hAnsi="Palatino Linotype" w:cs="Arial"/>
                <w:i/>
                <w:lang w:val="es-ES_tradnl" w:eastAsia="es-MX"/>
              </w:rPr>
            </w:pPr>
            <w:r w:rsidRPr="00F06F1F">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66FD9" w:rsidRPr="00F06F1F" w14:paraId="0B9C3423"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746FC" w14:textId="77777777" w:rsidR="00366FD9" w:rsidRPr="00F06F1F"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EFAE971" w14:textId="77777777" w:rsidR="00366FD9" w:rsidRPr="00F06F1F" w:rsidRDefault="00366FD9" w:rsidP="00A35EF2">
            <w:pPr>
              <w:jc w:val="center"/>
              <w:rPr>
                <w:rFonts w:ascii="Palatino Linotype" w:hAnsi="Palatino Linotype" w:cs="Arial"/>
                <w:i/>
                <w:lang w:val="es-ES_tradnl" w:eastAsia="es-MX"/>
              </w:rPr>
            </w:pPr>
            <w:r w:rsidRPr="00F06F1F">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5ADA8138" w14:textId="77777777" w:rsidR="00366FD9" w:rsidRPr="00F06F1F" w:rsidRDefault="00366FD9" w:rsidP="00A35EF2">
            <w:pPr>
              <w:jc w:val="both"/>
              <w:rPr>
                <w:rFonts w:ascii="Palatino Linotype" w:hAnsi="Palatino Linotype" w:cs="Arial"/>
                <w:i/>
                <w:lang w:val="es-ES_tradnl" w:eastAsia="es-MX"/>
              </w:rPr>
            </w:pPr>
            <w:r w:rsidRPr="00F06F1F">
              <w:rPr>
                <w:rFonts w:ascii="Palatino Linotype" w:hAnsi="Palatino Linotype" w:cs="Arial"/>
                <w:i/>
                <w:lang w:val="es-ES_tradnl" w:eastAsia="es-MX"/>
              </w:rPr>
              <w:t>Se anotará el número de años o meses por los que se mantendrá el documento o las partes del mismo como reservado.</w:t>
            </w:r>
          </w:p>
        </w:tc>
      </w:tr>
      <w:tr w:rsidR="00366FD9" w:rsidRPr="00F06F1F" w14:paraId="6E4EA5F2"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8E0AF" w14:textId="77777777" w:rsidR="00366FD9" w:rsidRPr="00F06F1F"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20555E" w14:textId="77777777" w:rsidR="00366FD9" w:rsidRPr="00F06F1F" w:rsidRDefault="00366FD9" w:rsidP="00A35EF2">
            <w:pPr>
              <w:jc w:val="center"/>
              <w:rPr>
                <w:rFonts w:ascii="Palatino Linotype" w:hAnsi="Palatino Linotype" w:cs="Arial"/>
                <w:i/>
                <w:lang w:val="es-ES_tradnl" w:eastAsia="es-MX"/>
              </w:rPr>
            </w:pPr>
            <w:r w:rsidRPr="00F06F1F">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B77CF0A" w14:textId="77777777" w:rsidR="00366FD9" w:rsidRPr="00F06F1F" w:rsidRDefault="00366FD9" w:rsidP="00A35EF2">
            <w:pPr>
              <w:jc w:val="both"/>
              <w:rPr>
                <w:rFonts w:ascii="Palatino Linotype" w:hAnsi="Palatino Linotype" w:cs="Arial"/>
                <w:i/>
                <w:lang w:val="es-ES_tradnl" w:eastAsia="es-MX"/>
              </w:rPr>
            </w:pPr>
            <w:r w:rsidRPr="00F06F1F">
              <w:rPr>
                <w:rFonts w:ascii="Palatino Linotype" w:hAnsi="Palatino Linotype" w:cs="Arial"/>
                <w:i/>
                <w:lang w:val="es-ES_tradnl" w:eastAsia="es-MX"/>
              </w:rPr>
              <w:t>Se señalará el nombre del ordenamiento, el o los artículos, fracción(es), párrafo(s) con base en los cuales se sustente la reserva.</w:t>
            </w:r>
          </w:p>
        </w:tc>
      </w:tr>
      <w:tr w:rsidR="00366FD9" w:rsidRPr="00F06F1F" w14:paraId="2BCA7009"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123BB" w14:textId="77777777" w:rsidR="00366FD9" w:rsidRPr="00F06F1F"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04AFA7" w14:textId="77777777" w:rsidR="00366FD9" w:rsidRPr="00F06F1F" w:rsidRDefault="00366FD9" w:rsidP="00A35EF2">
            <w:pPr>
              <w:jc w:val="center"/>
              <w:rPr>
                <w:rFonts w:ascii="Palatino Linotype" w:hAnsi="Palatino Linotype" w:cs="Arial"/>
                <w:i/>
                <w:lang w:val="es-ES_tradnl" w:eastAsia="es-MX"/>
              </w:rPr>
            </w:pPr>
            <w:r w:rsidRPr="00F06F1F">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ED350AB" w14:textId="77777777" w:rsidR="00366FD9" w:rsidRPr="00F06F1F" w:rsidRDefault="00366FD9" w:rsidP="00A35EF2">
            <w:pPr>
              <w:jc w:val="both"/>
              <w:rPr>
                <w:rFonts w:ascii="Palatino Linotype" w:hAnsi="Palatino Linotype" w:cs="Arial"/>
                <w:i/>
                <w:lang w:val="es-ES_tradnl" w:eastAsia="es-MX"/>
              </w:rPr>
            </w:pPr>
            <w:r w:rsidRPr="00F06F1F">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366FD9" w:rsidRPr="00F06F1F" w14:paraId="328DD503"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8E0CA" w14:textId="77777777" w:rsidR="00366FD9" w:rsidRPr="00F06F1F"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1145EDA" w14:textId="77777777" w:rsidR="00366FD9" w:rsidRPr="00F06F1F" w:rsidRDefault="00366FD9" w:rsidP="00A35EF2">
            <w:pPr>
              <w:jc w:val="center"/>
              <w:rPr>
                <w:rFonts w:ascii="Palatino Linotype" w:hAnsi="Palatino Linotype" w:cs="Arial"/>
                <w:b/>
                <w:i/>
                <w:u w:val="single"/>
                <w:lang w:val="es-ES_tradnl" w:eastAsia="es-MX"/>
              </w:rPr>
            </w:pPr>
            <w:r w:rsidRPr="00F06F1F">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3587B740" w14:textId="77777777" w:rsidR="00366FD9" w:rsidRPr="00F06F1F" w:rsidRDefault="00366FD9" w:rsidP="00A35EF2">
            <w:pPr>
              <w:jc w:val="both"/>
              <w:rPr>
                <w:rFonts w:ascii="Palatino Linotype" w:hAnsi="Palatino Linotype" w:cs="Arial"/>
                <w:i/>
                <w:lang w:val="es-ES_tradnl" w:eastAsia="es-MX"/>
              </w:rPr>
            </w:pPr>
            <w:r w:rsidRPr="00F06F1F">
              <w:rPr>
                <w:rFonts w:ascii="Palatino Linotype" w:hAnsi="Palatino Linotype" w:cs="Arial"/>
                <w:i/>
                <w:lang w:val="es-ES_tradnl" w:eastAsia="es-MX"/>
              </w:rPr>
              <w:t xml:space="preserve">Se indicarán, en su caso, </w:t>
            </w:r>
            <w:r w:rsidRPr="00F06F1F">
              <w:rPr>
                <w:rFonts w:ascii="Palatino Linotype" w:hAnsi="Palatino Linotype" w:cs="Arial"/>
                <w:b/>
                <w:i/>
                <w:u w:val="single"/>
                <w:lang w:val="es-ES_tradnl" w:eastAsia="es-MX"/>
              </w:rPr>
              <w:t>las partes o páginas del documento que se clasifica como confidencial</w:t>
            </w:r>
            <w:r w:rsidRPr="00F06F1F">
              <w:rPr>
                <w:rFonts w:ascii="Palatino Linotype" w:hAnsi="Palatino Linotype" w:cs="Arial"/>
                <w:i/>
                <w:lang w:val="es-ES_tradnl" w:eastAsia="es-MX"/>
              </w:rPr>
              <w:t xml:space="preserve">. </w:t>
            </w:r>
            <w:r w:rsidRPr="00F06F1F">
              <w:rPr>
                <w:rFonts w:ascii="Palatino Linotype" w:hAnsi="Palatino Linotype" w:cs="Arial"/>
                <w:b/>
                <w:i/>
                <w:u w:val="single"/>
                <w:lang w:val="es-ES_tradnl" w:eastAsia="es-MX"/>
              </w:rPr>
              <w:t>Si el documento fuera confidencial en su totalidad, se anotarán todas las páginas que lo conforman</w:t>
            </w:r>
            <w:r w:rsidRPr="00F06F1F">
              <w:rPr>
                <w:rFonts w:ascii="Palatino Linotype" w:hAnsi="Palatino Linotype" w:cs="Arial"/>
                <w:i/>
                <w:lang w:val="es-ES_tradnl" w:eastAsia="es-MX"/>
              </w:rPr>
              <w:t>. Si el documento no contiene información confidencial, se tachará este apartado.</w:t>
            </w:r>
          </w:p>
        </w:tc>
      </w:tr>
      <w:tr w:rsidR="00366FD9" w:rsidRPr="00F06F1F" w14:paraId="3D0C30D3"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1A7DD" w14:textId="77777777" w:rsidR="00366FD9" w:rsidRPr="00F06F1F"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A017F9C" w14:textId="77777777" w:rsidR="00366FD9" w:rsidRPr="00F06F1F" w:rsidRDefault="00366FD9" w:rsidP="00A35EF2">
            <w:pPr>
              <w:jc w:val="center"/>
              <w:rPr>
                <w:rFonts w:ascii="Palatino Linotype" w:hAnsi="Palatino Linotype" w:cs="Arial"/>
                <w:i/>
                <w:lang w:val="es-ES_tradnl" w:eastAsia="es-MX"/>
              </w:rPr>
            </w:pPr>
            <w:r w:rsidRPr="00F06F1F">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6895198" w14:textId="77777777" w:rsidR="00366FD9" w:rsidRPr="00F06F1F" w:rsidRDefault="00366FD9" w:rsidP="00A35EF2">
            <w:pPr>
              <w:jc w:val="both"/>
              <w:rPr>
                <w:rFonts w:ascii="Palatino Linotype" w:hAnsi="Palatino Linotype" w:cs="Arial"/>
                <w:i/>
                <w:lang w:val="es-ES_tradnl" w:eastAsia="es-MX"/>
              </w:rPr>
            </w:pPr>
            <w:r w:rsidRPr="00F06F1F">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366FD9" w:rsidRPr="00F06F1F" w14:paraId="05BA2D29"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9EB1E" w14:textId="77777777" w:rsidR="00366FD9" w:rsidRPr="00F06F1F"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27D96EB" w14:textId="77777777" w:rsidR="00366FD9" w:rsidRPr="00F06F1F" w:rsidRDefault="00366FD9" w:rsidP="00A35EF2">
            <w:pPr>
              <w:jc w:val="center"/>
              <w:rPr>
                <w:rFonts w:ascii="Palatino Linotype" w:hAnsi="Palatino Linotype" w:cs="Arial"/>
                <w:i/>
                <w:lang w:val="es-ES_tradnl" w:eastAsia="es-MX"/>
              </w:rPr>
            </w:pPr>
            <w:r w:rsidRPr="00F06F1F">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371397FA" w14:textId="77777777" w:rsidR="00366FD9" w:rsidRPr="00F06F1F" w:rsidRDefault="00366FD9" w:rsidP="00A35EF2">
            <w:pPr>
              <w:jc w:val="both"/>
              <w:rPr>
                <w:rFonts w:ascii="Palatino Linotype" w:hAnsi="Palatino Linotype" w:cs="Arial"/>
                <w:i/>
                <w:lang w:val="es-ES_tradnl" w:eastAsia="es-MX"/>
              </w:rPr>
            </w:pPr>
            <w:r w:rsidRPr="00F06F1F">
              <w:rPr>
                <w:rFonts w:ascii="Palatino Linotype" w:hAnsi="Palatino Linotype" w:cs="Arial"/>
                <w:i/>
                <w:lang w:val="es-ES_tradnl" w:eastAsia="es-MX"/>
              </w:rPr>
              <w:t>Rúbrica autógrafa de quien clasifica.</w:t>
            </w:r>
          </w:p>
        </w:tc>
      </w:tr>
      <w:tr w:rsidR="00366FD9" w:rsidRPr="00F06F1F" w14:paraId="5B13C60D"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3417B" w14:textId="77777777" w:rsidR="00366FD9" w:rsidRPr="00F06F1F"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4D3DF61" w14:textId="77777777" w:rsidR="00366FD9" w:rsidRPr="00F06F1F" w:rsidRDefault="00366FD9" w:rsidP="00A35EF2">
            <w:pPr>
              <w:jc w:val="center"/>
              <w:rPr>
                <w:rFonts w:ascii="Palatino Linotype" w:hAnsi="Palatino Linotype" w:cs="Arial"/>
                <w:i/>
                <w:lang w:val="es-ES_tradnl" w:eastAsia="es-MX"/>
              </w:rPr>
            </w:pPr>
            <w:r w:rsidRPr="00F06F1F">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F2D61F6" w14:textId="77777777" w:rsidR="00366FD9" w:rsidRPr="00F06F1F" w:rsidRDefault="00366FD9" w:rsidP="00A35EF2">
            <w:pPr>
              <w:jc w:val="both"/>
              <w:rPr>
                <w:rFonts w:ascii="Palatino Linotype" w:hAnsi="Palatino Linotype" w:cs="Arial"/>
                <w:i/>
                <w:lang w:val="es-ES_tradnl" w:eastAsia="es-MX"/>
              </w:rPr>
            </w:pPr>
            <w:r w:rsidRPr="00F06F1F">
              <w:rPr>
                <w:rFonts w:ascii="Palatino Linotype" w:hAnsi="Palatino Linotype" w:cs="Arial"/>
                <w:i/>
                <w:lang w:val="es-ES_tradnl" w:eastAsia="es-MX"/>
              </w:rPr>
              <w:t>Se anotará la fecha en que se desclasifica el documento.</w:t>
            </w:r>
          </w:p>
        </w:tc>
      </w:tr>
      <w:tr w:rsidR="00366FD9" w:rsidRPr="00F06F1F" w14:paraId="28F9C5AB" w14:textId="77777777" w:rsidTr="00366F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1B698" w14:textId="77777777" w:rsidR="00366FD9" w:rsidRPr="00F06F1F" w:rsidRDefault="00366FD9" w:rsidP="00A35EF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6E69ED6" w14:textId="77777777" w:rsidR="00366FD9" w:rsidRPr="00F06F1F" w:rsidRDefault="00366FD9" w:rsidP="00A35EF2">
            <w:pPr>
              <w:jc w:val="center"/>
              <w:rPr>
                <w:rFonts w:ascii="Palatino Linotype" w:hAnsi="Palatino Linotype" w:cs="Arial"/>
                <w:i/>
                <w:lang w:val="es-ES_tradnl" w:eastAsia="es-MX"/>
              </w:rPr>
            </w:pPr>
            <w:r w:rsidRPr="00F06F1F">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08686BBC" w14:textId="77777777" w:rsidR="00366FD9" w:rsidRPr="00F06F1F" w:rsidRDefault="00366FD9" w:rsidP="00A35EF2">
            <w:pPr>
              <w:rPr>
                <w:rFonts w:ascii="Palatino Linotype" w:hAnsi="Palatino Linotype" w:cs="Arial"/>
                <w:i/>
                <w:lang w:val="es-ES_tradnl" w:eastAsia="es-MX"/>
              </w:rPr>
            </w:pPr>
            <w:r w:rsidRPr="00F06F1F">
              <w:rPr>
                <w:rFonts w:ascii="Palatino Linotype" w:hAnsi="Palatino Linotype" w:cs="Arial"/>
                <w:i/>
                <w:lang w:val="es-ES_tradnl" w:eastAsia="es-MX"/>
              </w:rPr>
              <w:t>Rúbrica autógrafa de quien desclasifica.</w:t>
            </w:r>
          </w:p>
        </w:tc>
      </w:tr>
    </w:tbl>
    <w:p w14:paraId="1120F7B5" w14:textId="77777777" w:rsidR="00366FD9" w:rsidRPr="00F06F1F" w:rsidRDefault="00366FD9" w:rsidP="00A35EF2">
      <w:pPr>
        <w:ind w:left="709" w:right="709"/>
        <w:contextualSpacing/>
        <w:jc w:val="both"/>
        <w:rPr>
          <w:rFonts w:ascii="Palatino Linotype" w:hAnsi="Palatino Linotype" w:cs="Arial"/>
          <w:sz w:val="22"/>
          <w:szCs w:val="22"/>
          <w:lang w:eastAsia="es-MX"/>
        </w:rPr>
      </w:pPr>
      <w:r w:rsidRPr="00F06F1F">
        <w:rPr>
          <w:rFonts w:ascii="Palatino Linotype" w:hAnsi="Palatino Linotype" w:cs="Arial"/>
          <w:sz w:val="22"/>
          <w:szCs w:val="22"/>
          <w:lang w:eastAsia="es-MX"/>
        </w:rPr>
        <w:lastRenderedPageBreak/>
        <w:t>(Énfasis Añadido)</w:t>
      </w:r>
    </w:p>
    <w:p w14:paraId="38CB9247" w14:textId="77777777" w:rsidR="00366FD9" w:rsidRPr="00F06F1F" w:rsidRDefault="00366FD9" w:rsidP="00A35EF2">
      <w:pPr>
        <w:ind w:left="709" w:right="709"/>
        <w:contextualSpacing/>
        <w:jc w:val="both"/>
        <w:rPr>
          <w:rFonts w:ascii="Palatino Linotype" w:hAnsi="Palatino Linotype" w:cs="Arial"/>
          <w:sz w:val="22"/>
          <w:szCs w:val="22"/>
          <w:lang w:eastAsia="es-MX"/>
        </w:rPr>
      </w:pPr>
    </w:p>
    <w:p w14:paraId="74B7781E" w14:textId="77777777" w:rsidR="00366FD9" w:rsidRPr="00F06F1F" w:rsidRDefault="00366FD9" w:rsidP="00A35EF2">
      <w:pPr>
        <w:spacing w:line="360" w:lineRule="auto"/>
        <w:jc w:val="both"/>
        <w:rPr>
          <w:rFonts w:ascii="Palatino Linotype" w:eastAsia="Palatino Linotype" w:hAnsi="Palatino Linotype" w:cs="Palatino Linotype"/>
        </w:rPr>
      </w:pPr>
      <w:r w:rsidRPr="00F06F1F">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F06F1F">
        <w:rPr>
          <w:rFonts w:ascii="Palatino Linotype" w:eastAsia="Palatino Linotype" w:hAnsi="Palatino Linotype" w:cs="Palatino Linotype"/>
          <w:b/>
        </w:rPr>
        <w:t xml:space="preserve">SUJETO OBLIGADO </w:t>
      </w:r>
      <w:r w:rsidRPr="00F06F1F">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AF76DC8" w14:textId="77777777" w:rsidR="00C246B7" w:rsidRPr="00F06F1F" w:rsidRDefault="00C246B7" w:rsidP="00A35EF2">
      <w:pPr>
        <w:widowControl w:val="0"/>
        <w:autoSpaceDE w:val="0"/>
        <w:autoSpaceDN w:val="0"/>
        <w:adjustRightInd w:val="0"/>
        <w:spacing w:line="276" w:lineRule="auto"/>
        <w:ind w:right="901"/>
        <w:jc w:val="both"/>
        <w:rPr>
          <w:rFonts w:ascii="Palatino Linotype" w:hAnsi="Palatino Linotype" w:cs="Arial"/>
        </w:rPr>
      </w:pPr>
    </w:p>
    <w:p w14:paraId="205F9CAB" w14:textId="51E6540A" w:rsidR="00B42CA1" w:rsidRPr="00F06F1F" w:rsidRDefault="00B42CA1" w:rsidP="00A35EF2">
      <w:pPr>
        <w:spacing w:line="360" w:lineRule="auto"/>
        <w:jc w:val="both"/>
        <w:rPr>
          <w:rFonts w:ascii="Palatino Linotype" w:hAnsi="Palatino Linotype" w:cs="Arial"/>
          <w:lang w:eastAsia="es-MX"/>
        </w:rPr>
      </w:pPr>
      <w:r w:rsidRPr="00F06F1F">
        <w:rPr>
          <w:rFonts w:ascii="Palatino Linotype" w:hAnsi="Palatino Linotype" w:cs="Arial"/>
        </w:rPr>
        <w:t xml:space="preserve">Debido a lo </w:t>
      </w:r>
      <w:r w:rsidRPr="00F06F1F">
        <w:rPr>
          <w:rFonts w:ascii="Palatino Linotype" w:hAnsi="Palatino Linotype" w:cs="Arial"/>
          <w:lang w:eastAsia="es-CO"/>
        </w:rPr>
        <w:t>anteriormente</w:t>
      </w:r>
      <w:r w:rsidRPr="00F06F1F">
        <w:rPr>
          <w:rFonts w:ascii="Palatino Linotype" w:hAnsi="Palatino Linotype" w:cs="Arial"/>
        </w:rPr>
        <w:t xml:space="preserve"> expuesto, este Instituto estima que las razones o motivos de inconformidad hechos valer por </w:t>
      </w:r>
      <w:r w:rsidR="00097DBE">
        <w:rPr>
          <w:rFonts w:ascii="Palatino Linotype" w:hAnsi="Palatino Linotype" w:cs="Arial"/>
          <w:b/>
        </w:rPr>
        <w:t>EL</w:t>
      </w:r>
      <w:r w:rsidRPr="00F06F1F">
        <w:rPr>
          <w:rFonts w:ascii="Palatino Linotype" w:hAnsi="Palatino Linotype" w:cs="Arial"/>
          <w:b/>
        </w:rPr>
        <w:t xml:space="preserve"> RECURRENTE</w:t>
      </w:r>
      <w:r w:rsidRPr="00F06F1F">
        <w:rPr>
          <w:rFonts w:ascii="Palatino Linotype" w:hAnsi="Palatino Linotype" w:cs="Arial"/>
        </w:rPr>
        <w:t xml:space="preserve"> devienen </w:t>
      </w:r>
      <w:r w:rsidRPr="00F06F1F">
        <w:rPr>
          <w:rFonts w:ascii="Palatino Linotype" w:hAnsi="Palatino Linotype" w:cs="Arial"/>
          <w:b/>
        </w:rPr>
        <w:t>fundadas</w:t>
      </w:r>
      <w:r w:rsidRPr="00F06F1F">
        <w:rPr>
          <w:rFonts w:ascii="Palatino Linotype" w:hAnsi="Palatino Linotype" w:cs="Arial"/>
        </w:rPr>
        <w:t xml:space="preserve"> y suficientes para </w:t>
      </w:r>
      <w:r w:rsidRPr="00F06F1F">
        <w:rPr>
          <w:rFonts w:ascii="Palatino Linotype" w:hAnsi="Palatino Linotype" w:cs="Arial"/>
          <w:b/>
        </w:rPr>
        <w:t>MODIFICAR</w:t>
      </w:r>
      <w:r w:rsidRPr="00F06F1F">
        <w:rPr>
          <w:rFonts w:ascii="Palatino Linotype" w:hAnsi="Palatino Linotype" w:cs="Arial"/>
        </w:rPr>
        <w:t xml:space="preserve"> la respuesta del </w:t>
      </w:r>
      <w:r w:rsidRPr="00F06F1F">
        <w:rPr>
          <w:rFonts w:ascii="Palatino Linotype" w:hAnsi="Palatino Linotype" w:cs="Arial"/>
          <w:b/>
        </w:rPr>
        <w:t>SUJETO OBLIGADO</w:t>
      </w:r>
      <w:r w:rsidRPr="00F06F1F">
        <w:rPr>
          <w:rFonts w:ascii="Palatino Linotype" w:hAnsi="Palatino Linotype" w:cs="Arial"/>
        </w:rPr>
        <w:t xml:space="preserve"> y ordenarle haga entrega de la información descrita en el presente Considerando.</w:t>
      </w:r>
    </w:p>
    <w:p w14:paraId="0F0A2118" w14:textId="77777777" w:rsidR="00B42CA1" w:rsidRPr="00F06F1F" w:rsidRDefault="00B42CA1" w:rsidP="00A35EF2">
      <w:pPr>
        <w:spacing w:line="360" w:lineRule="auto"/>
        <w:ind w:left="-284"/>
        <w:jc w:val="both"/>
        <w:rPr>
          <w:rFonts w:ascii="Palatino Linotype" w:eastAsia="Calibri" w:hAnsi="Palatino Linotype" w:cs="Tahoma"/>
        </w:rPr>
      </w:pPr>
    </w:p>
    <w:p w14:paraId="12A44873" w14:textId="77777777" w:rsidR="00B42CA1" w:rsidRPr="00F06F1F" w:rsidRDefault="00B42CA1" w:rsidP="00A35EF2">
      <w:pPr>
        <w:spacing w:line="360" w:lineRule="auto"/>
        <w:jc w:val="both"/>
        <w:rPr>
          <w:rFonts w:ascii="Palatino Linotype" w:eastAsia="Calibri" w:hAnsi="Palatino Linotype" w:cs="Arial"/>
        </w:rPr>
      </w:pPr>
      <w:r w:rsidRPr="00F06F1F">
        <w:rPr>
          <w:rFonts w:ascii="Palatino Linotype" w:eastAsia="Calibri" w:hAnsi="Palatino Linotype" w:cs="Arial"/>
        </w:rPr>
        <w:t xml:space="preserve">Así, con fundamento en lo previsto en los artículos 5, párrafos </w:t>
      </w:r>
      <w:r w:rsidRPr="00F06F1F">
        <w:rPr>
          <w:rFonts w:ascii="Palatino Linotype" w:hAnsi="Palatino Linotype"/>
        </w:rPr>
        <w:t>trigésimos, trigésimos primero y trigésimos segundos</w:t>
      </w:r>
      <w:r w:rsidRPr="00F06F1F">
        <w:rPr>
          <w:rFonts w:ascii="Palatino Linotype" w:eastAsia="Calibri" w:hAnsi="Palatino Linotype" w:cs="Arial"/>
        </w:rPr>
        <w:t xml:space="preserve">, fracciones IV y V de la Constitución Política del Estado Libre y Soberano de México; </w:t>
      </w:r>
      <w:r w:rsidRPr="00F06F1F">
        <w:rPr>
          <w:rFonts w:ascii="Palatino Linotype" w:hAnsi="Palatino Linotype" w:cs="Arial"/>
        </w:rPr>
        <w:t>2, fracción II, 29, 36, fracciones I y II, 176, 178, 179, 181, 185 fracción I, 186 y 188</w:t>
      </w:r>
      <w:r w:rsidRPr="00F06F1F">
        <w:rPr>
          <w:rFonts w:ascii="Palatino Linotype" w:eastAsia="Calibri" w:hAnsi="Palatino Linotype" w:cs="Arial"/>
        </w:rPr>
        <w:t xml:space="preserve"> de la Ley de Transparencia y Acceso a la Información Pública del Estado de México y Municipios, este Pleno: </w:t>
      </w:r>
    </w:p>
    <w:p w14:paraId="437C1621" w14:textId="77777777" w:rsidR="00B42CA1" w:rsidRPr="00F06F1F" w:rsidRDefault="00B42CA1" w:rsidP="00A35EF2">
      <w:pPr>
        <w:spacing w:line="276" w:lineRule="auto"/>
        <w:jc w:val="both"/>
        <w:rPr>
          <w:rFonts w:ascii="Palatino Linotype" w:eastAsia="Calibri" w:hAnsi="Palatino Linotype" w:cs="Arial"/>
        </w:rPr>
      </w:pPr>
    </w:p>
    <w:p w14:paraId="0A69CC3B" w14:textId="77777777" w:rsidR="00B42CA1" w:rsidRPr="00F06F1F" w:rsidRDefault="00B42CA1" w:rsidP="00A35EF2">
      <w:pPr>
        <w:spacing w:line="276" w:lineRule="auto"/>
        <w:jc w:val="center"/>
        <w:rPr>
          <w:rFonts w:ascii="Palatino Linotype" w:hAnsi="Palatino Linotype"/>
          <w:b/>
          <w:sz w:val="28"/>
        </w:rPr>
      </w:pPr>
      <w:r w:rsidRPr="00F06F1F">
        <w:rPr>
          <w:rFonts w:ascii="Palatino Linotype" w:hAnsi="Palatino Linotype"/>
          <w:b/>
          <w:sz w:val="28"/>
        </w:rPr>
        <w:lastRenderedPageBreak/>
        <w:t>R E S U E L V E</w:t>
      </w:r>
    </w:p>
    <w:p w14:paraId="6A90113D" w14:textId="77777777" w:rsidR="00B42CA1" w:rsidRPr="00F06F1F" w:rsidRDefault="00B42CA1" w:rsidP="00A35EF2">
      <w:pPr>
        <w:spacing w:line="276" w:lineRule="auto"/>
        <w:jc w:val="center"/>
        <w:rPr>
          <w:rFonts w:ascii="Palatino Linotype" w:hAnsi="Palatino Linotype"/>
          <w:b/>
          <w:sz w:val="28"/>
        </w:rPr>
      </w:pPr>
    </w:p>
    <w:p w14:paraId="1EDEC4D5" w14:textId="166FDC3E" w:rsidR="00B42CA1" w:rsidRPr="00F06F1F" w:rsidRDefault="00B42CA1" w:rsidP="00A35EF2">
      <w:pPr>
        <w:spacing w:line="360" w:lineRule="auto"/>
        <w:jc w:val="both"/>
        <w:rPr>
          <w:rFonts w:ascii="Palatino Linotype" w:hAnsi="Palatino Linotype" w:cs="Arial"/>
          <w:lang w:val="es-ES"/>
        </w:rPr>
      </w:pPr>
      <w:r w:rsidRPr="00F06F1F">
        <w:rPr>
          <w:rFonts w:ascii="Palatino Linotype" w:hAnsi="Palatino Linotype" w:cs="Arial"/>
          <w:b/>
          <w:sz w:val="28"/>
          <w:szCs w:val="28"/>
          <w:lang w:val="es-ES"/>
        </w:rPr>
        <w:t>PRIMERO</w:t>
      </w:r>
      <w:r w:rsidRPr="00F06F1F">
        <w:rPr>
          <w:rFonts w:ascii="Palatino Linotype" w:hAnsi="Palatino Linotype" w:cs="Arial"/>
          <w:sz w:val="28"/>
          <w:szCs w:val="28"/>
          <w:lang w:val="es-ES"/>
        </w:rPr>
        <w:t>.</w:t>
      </w:r>
      <w:r w:rsidRPr="00F06F1F">
        <w:rPr>
          <w:rFonts w:ascii="Palatino Linotype" w:hAnsi="Palatino Linotype" w:cs="Arial"/>
          <w:lang w:val="es-ES"/>
        </w:rPr>
        <w:t xml:space="preserve"> Resultan </w:t>
      </w:r>
      <w:r w:rsidRPr="00F06F1F">
        <w:rPr>
          <w:rFonts w:ascii="Palatino Linotype" w:hAnsi="Palatino Linotype" w:cs="Arial"/>
          <w:b/>
          <w:lang w:val="es-ES"/>
        </w:rPr>
        <w:t>fundadas</w:t>
      </w:r>
      <w:r w:rsidRPr="00F06F1F">
        <w:rPr>
          <w:rFonts w:ascii="Palatino Linotype" w:hAnsi="Palatino Linotype" w:cs="Arial"/>
          <w:lang w:val="es-ES"/>
        </w:rPr>
        <w:t xml:space="preserve"> las razones o motivos de inconformidad planteadas por </w:t>
      </w:r>
      <w:r w:rsidR="00097DBE">
        <w:rPr>
          <w:rFonts w:ascii="Palatino Linotype" w:hAnsi="Palatino Linotype" w:cs="Arial"/>
          <w:b/>
          <w:lang w:val="es-ES"/>
        </w:rPr>
        <w:t>EL</w:t>
      </w:r>
      <w:r w:rsidRPr="00F06F1F">
        <w:rPr>
          <w:rFonts w:ascii="Palatino Linotype" w:hAnsi="Palatino Linotype" w:cs="Arial"/>
          <w:b/>
          <w:lang w:val="es-ES"/>
        </w:rPr>
        <w:t xml:space="preserve"> RECURRENTE </w:t>
      </w:r>
      <w:r w:rsidRPr="00F06F1F">
        <w:rPr>
          <w:rFonts w:ascii="Palatino Linotype" w:hAnsi="Palatino Linotype" w:cs="Arial"/>
          <w:bCs/>
          <w:lang w:val="es-ES"/>
        </w:rPr>
        <w:t>en el Recurso de Revisión</w:t>
      </w:r>
      <w:r w:rsidRPr="00F06F1F">
        <w:rPr>
          <w:rFonts w:ascii="Palatino Linotype" w:hAnsi="Palatino Linotype" w:cs="Arial"/>
          <w:b/>
          <w:lang w:val="es-ES"/>
        </w:rPr>
        <w:t xml:space="preserve"> </w:t>
      </w:r>
      <w:r w:rsidR="004047D2" w:rsidRPr="00F06F1F">
        <w:rPr>
          <w:rFonts w:ascii="Palatino Linotype" w:hAnsi="Palatino Linotype" w:cs="Arial"/>
          <w:b/>
          <w:lang w:val="es-ES"/>
        </w:rPr>
        <w:t>12767</w:t>
      </w:r>
      <w:r w:rsidRPr="00F06F1F">
        <w:rPr>
          <w:rFonts w:ascii="Palatino Linotype" w:hAnsi="Palatino Linotype" w:cs="Arial"/>
          <w:b/>
          <w:lang w:val="es-ES"/>
        </w:rPr>
        <w:t>/INFOEM/IP/RR/2022</w:t>
      </w:r>
      <w:r w:rsidRPr="00F06F1F">
        <w:rPr>
          <w:rFonts w:ascii="Palatino Linotype" w:hAnsi="Palatino Linotype" w:cs="Arial"/>
          <w:lang w:val="es-ES"/>
        </w:rPr>
        <w:t xml:space="preserve"> y en términos del </w:t>
      </w:r>
      <w:r w:rsidRPr="00F06F1F">
        <w:rPr>
          <w:rFonts w:ascii="Palatino Linotype" w:hAnsi="Palatino Linotype" w:cs="Arial"/>
          <w:b/>
          <w:bCs/>
        </w:rPr>
        <w:t>Considerando Quinto</w:t>
      </w:r>
      <w:r w:rsidRPr="00F06F1F">
        <w:rPr>
          <w:rFonts w:ascii="Palatino Linotype" w:hAnsi="Palatino Linotype" w:cs="Arial"/>
        </w:rPr>
        <w:t xml:space="preserve"> </w:t>
      </w:r>
      <w:r w:rsidRPr="00F06F1F">
        <w:rPr>
          <w:rFonts w:ascii="Palatino Linotype" w:hAnsi="Palatino Linotype" w:cs="Arial"/>
          <w:lang w:val="es-ES"/>
        </w:rPr>
        <w:t>de la presente Resolución.</w:t>
      </w:r>
    </w:p>
    <w:p w14:paraId="6331D33A" w14:textId="77777777" w:rsidR="00B42CA1" w:rsidRPr="00F06F1F" w:rsidRDefault="00B42CA1" w:rsidP="00A35EF2">
      <w:pPr>
        <w:spacing w:line="360" w:lineRule="auto"/>
        <w:jc w:val="both"/>
        <w:rPr>
          <w:rFonts w:ascii="Palatino Linotype" w:hAnsi="Palatino Linotype" w:cs="Arial"/>
          <w:lang w:val="es-ES"/>
        </w:rPr>
      </w:pPr>
    </w:p>
    <w:p w14:paraId="09814C96" w14:textId="10D20793" w:rsidR="00B42CA1" w:rsidRPr="00F06F1F" w:rsidRDefault="00B42CA1" w:rsidP="00A35EF2">
      <w:pPr>
        <w:spacing w:line="360" w:lineRule="auto"/>
        <w:jc w:val="both"/>
        <w:rPr>
          <w:rFonts w:ascii="Palatino Linotype" w:hAnsi="Palatino Linotype" w:cs="Arial"/>
          <w:bCs/>
          <w:lang w:val="es-ES"/>
        </w:rPr>
      </w:pPr>
      <w:r w:rsidRPr="00F06F1F">
        <w:rPr>
          <w:rFonts w:ascii="Palatino Linotype" w:hAnsi="Palatino Linotype" w:cs="Arial"/>
          <w:b/>
          <w:sz w:val="28"/>
          <w:szCs w:val="28"/>
          <w:lang w:val="es-ES"/>
        </w:rPr>
        <w:t>SEGUNDO</w:t>
      </w:r>
      <w:r w:rsidRPr="00F06F1F">
        <w:rPr>
          <w:rFonts w:ascii="Palatino Linotype" w:hAnsi="Palatino Linotype" w:cs="Arial"/>
          <w:sz w:val="28"/>
          <w:szCs w:val="28"/>
          <w:lang w:val="es-ES"/>
        </w:rPr>
        <w:t>.</w:t>
      </w:r>
      <w:r w:rsidRPr="00F06F1F">
        <w:rPr>
          <w:rFonts w:ascii="Palatino Linotype" w:hAnsi="Palatino Linotype" w:cs="Arial"/>
          <w:lang w:val="es-ES"/>
        </w:rPr>
        <w:t xml:space="preserve"> </w:t>
      </w:r>
      <w:r w:rsidRPr="00F06F1F">
        <w:rPr>
          <w:rFonts w:ascii="Palatino Linotype" w:eastAsia="Calibri" w:hAnsi="Palatino Linotype" w:cs="Arial"/>
        </w:rPr>
        <w:t xml:space="preserve">Se </w:t>
      </w:r>
      <w:r w:rsidRPr="00F06F1F">
        <w:rPr>
          <w:rFonts w:ascii="Palatino Linotype" w:eastAsia="Calibri" w:hAnsi="Palatino Linotype" w:cs="Arial"/>
          <w:b/>
        </w:rPr>
        <w:t xml:space="preserve">Modifica </w:t>
      </w:r>
      <w:r w:rsidRPr="00F06F1F">
        <w:rPr>
          <w:rFonts w:ascii="Palatino Linotype" w:eastAsia="Calibri" w:hAnsi="Palatino Linotype" w:cs="Arial"/>
        </w:rPr>
        <w:t xml:space="preserve">la respuesta proporcionada por el </w:t>
      </w:r>
      <w:r w:rsidRPr="00F06F1F">
        <w:rPr>
          <w:rFonts w:ascii="Palatino Linotype" w:eastAsia="Calibri" w:hAnsi="Palatino Linotype" w:cs="Arial"/>
          <w:b/>
          <w:bCs/>
        </w:rPr>
        <w:t xml:space="preserve">Ayuntamiento de </w:t>
      </w:r>
      <w:r w:rsidR="004047D2" w:rsidRPr="00F06F1F">
        <w:rPr>
          <w:rFonts w:ascii="Palatino Linotype" w:eastAsia="Calibri" w:hAnsi="Palatino Linotype" w:cs="Arial"/>
          <w:b/>
          <w:bCs/>
        </w:rPr>
        <w:t>Malinalco</w:t>
      </w:r>
      <w:r w:rsidRPr="00F06F1F">
        <w:rPr>
          <w:rFonts w:ascii="Palatino Linotype" w:eastAsia="Calibri" w:hAnsi="Palatino Linotype" w:cs="Arial"/>
          <w:b/>
          <w:bCs/>
        </w:rPr>
        <w:t xml:space="preserve"> </w:t>
      </w:r>
      <w:r w:rsidRPr="00F06F1F">
        <w:rPr>
          <w:rFonts w:ascii="Palatino Linotype" w:eastAsia="Calibri" w:hAnsi="Palatino Linotype" w:cs="Arial"/>
          <w:bCs/>
          <w:lang w:val="es-ES"/>
        </w:rPr>
        <w:t xml:space="preserve">y </w:t>
      </w:r>
      <w:r w:rsidRPr="00F06F1F">
        <w:rPr>
          <w:rFonts w:ascii="Palatino Linotype" w:hAnsi="Palatino Linotype" w:cs="Arial"/>
          <w:bCs/>
          <w:lang w:val="es-ES"/>
        </w:rPr>
        <w:t>se</w:t>
      </w:r>
      <w:r w:rsidRPr="00F06F1F">
        <w:rPr>
          <w:rFonts w:ascii="Palatino Linotype" w:hAnsi="Palatino Linotype" w:cs="Arial"/>
          <w:lang w:val="es-ES"/>
        </w:rPr>
        <w:t xml:space="preserve"> </w:t>
      </w:r>
      <w:r w:rsidRPr="00F06F1F">
        <w:rPr>
          <w:rFonts w:ascii="Palatino Linotype" w:hAnsi="Palatino Linotype" w:cs="Arial"/>
          <w:b/>
          <w:bCs/>
          <w:lang w:val="es-ES"/>
        </w:rPr>
        <w:t>Ordena</w:t>
      </w:r>
      <w:r w:rsidRPr="00F06F1F">
        <w:rPr>
          <w:rFonts w:ascii="Palatino Linotype" w:hAnsi="Palatino Linotype" w:cs="Arial"/>
          <w:lang w:val="es-ES"/>
        </w:rPr>
        <w:t xml:space="preserve"> haga entrega a</w:t>
      </w:r>
      <w:r w:rsidR="009B46EF" w:rsidRPr="00F06F1F">
        <w:rPr>
          <w:rFonts w:ascii="Palatino Linotype" w:hAnsi="Palatino Linotype" w:cs="Arial"/>
          <w:lang w:val="es-ES"/>
        </w:rPr>
        <w:t xml:space="preserve"> </w:t>
      </w:r>
      <w:r w:rsidR="00097DBE">
        <w:rPr>
          <w:rFonts w:ascii="Palatino Linotype" w:hAnsi="Palatino Linotype" w:cs="Arial"/>
          <w:b/>
          <w:bCs/>
          <w:lang w:val="es-ES"/>
        </w:rPr>
        <w:t>EL</w:t>
      </w:r>
      <w:r w:rsidR="009B46EF" w:rsidRPr="00F06F1F">
        <w:rPr>
          <w:rFonts w:ascii="Palatino Linotype" w:hAnsi="Palatino Linotype" w:cs="Arial"/>
          <w:lang w:val="es-ES"/>
        </w:rPr>
        <w:t xml:space="preserve"> </w:t>
      </w:r>
      <w:r w:rsidRPr="00F06F1F">
        <w:rPr>
          <w:rFonts w:ascii="Palatino Linotype" w:hAnsi="Palatino Linotype" w:cs="Arial"/>
          <w:b/>
          <w:lang w:val="es-ES"/>
        </w:rPr>
        <w:t>RECURRENTE</w:t>
      </w:r>
      <w:r w:rsidRPr="00F06F1F">
        <w:rPr>
          <w:rFonts w:ascii="Palatino Linotype" w:hAnsi="Palatino Linotype" w:cs="Arial"/>
          <w:lang w:val="es-ES"/>
        </w:rPr>
        <w:t>, vía el Sistema de Acceso a la Información Mexiquense (</w:t>
      </w:r>
      <w:r w:rsidRPr="00F06F1F">
        <w:rPr>
          <w:rFonts w:ascii="Palatino Linotype" w:hAnsi="Palatino Linotype" w:cs="Arial"/>
          <w:b/>
          <w:lang w:val="es-ES"/>
        </w:rPr>
        <w:t>SAIMEX</w:t>
      </w:r>
      <w:r w:rsidRPr="00F06F1F">
        <w:rPr>
          <w:rFonts w:ascii="Palatino Linotype" w:hAnsi="Palatino Linotype" w:cs="Arial"/>
          <w:lang w:val="es-ES"/>
        </w:rPr>
        <w:t>),</w:t>
      </w:r>
      <w:r w:rsidRPr="00F06F1F">
        <w:rPr>
          <w:rFonts w:ascii="Palatino Linotype" w:hAnsi="Palatino Linotype" w:cs="Arial"/>
          <w:bCs/>
          <w:lang w:val="es-ES"/>
        </w:rPr>
        <w:t xml:space="preserve"> en </w:t>
      </w:r>
      <w:r w:rsidRPr="00F06F1F">
        <w:rPr>
          <w:rFonts w:ascii="Palatino Linotype" w:hAnsi="Palatino Linotype" w:cs="Arial"/>
          <w:b/>
          <w:lang w:val="es-ES"/>
        </w:rPr>
        <w:t>versión pública</w:t>
      </w:r>
      <w:r w:rsidR="00291048" w:rsidRPr="00F06F1F">
        <w:rPr>
          <w:rFonts w:ascii="Palatino Linotype" w:hAnsi="Palatino Linotype" w:cs="Arial"/>
          <w:b/>
          <w:lang w:val="es-ES"/>
        </w:rPr>
        <w:t xml:space="preserve"> </w:t>
      </w:r>
      <w:r w:rsidR="00291048" w:rsidRPr="00F06F1F">
        <w:rPr>
          <w:rFonts w:ascii="Palatino Linotype" w:hAnsi="Palatino Linotype" w:cs="Arial"/>
          <w:lang w:val="es-ES"/>
        </w:rPr>
        <w:t>de ser procedente</w:t>
      </w:r>
      <w:r w:rsidRPr="00F06F1F">
        <w:rPr>
          <w:rFonts w:ascii="Palatino Linotype" w:hAnsi="Palatino Linotype" w:cs="Arial"/>
          <w:bCs/>
          <w:lang w:val="es-ES"/>
        </w:rPr>
        <w:t>, lo siguiente:</w:t>
      </w:r>
    </w:p>
    <w:p w14:paraId="4063DB47" w14:textId="77777777" w:rsidR="00B42CA1" w:rsidRPr="00F06F1F" w:rsidRDefault="00B42CA1" w:rsidP="00A35EF2">
      <w:pPr>
        <w:spacing w:line="276" w:lineRule="auto"/>
        <w:jc w:val="both"/>
        <w:rPr>
          <w:rFonts w:ascii="Palatino Linotype" w:hAnsi="Palatino Linotype" w:cs="Arial"/>
          <w:b/>
        </w:rPr>
      </w:pPr>
    </w:p>
    <w:p w14:paraId="66E87A96" w14:textId="29C5EDE8" w:rsidR="004047D2" w:rsidRPr="00F06F1F" w:rsidRDefault="00B42CA1" w:rsidP="004047D2">
      <w:pPr>
        <w:spacing w:line="276" w:lineRule="auto"/>
        <w:ind w:left="901" w:right="899" w:hanging="142"/>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t>“</w:t>
      </w:r>
      <w:r w:rsidR="00030048" w:rsidRPr="00F06F1F">
        <w:rPr>
          <w:rFonts w:ascii="Palatino Linotype" w:eastAsia="Palatino Linotype" w:hAnsi="Palatino Linotype" w:cs="Palatino Linotype"/>
          <w:i/>
          <w:sz w:val="22"/>
          <w:szCs w:val="22"/>
        </w:rPr>
        <w:t xml:space="preserve">a) Los documentos </w:t>
      </w:r>
      <w:r w:rsidR="004047D2" w:rsidRPr="00F06F1F">
        <w:rPr>
          <w:rFonts w:ascii="Palatino Linotype" w:eastAsia="Palatino Linotype" w:hAnsi="Palatino Linotype" w:cs="Palatino Linotype"/>
          <w:i/>
          <w:sz w:val="22"/>
          <w:szCs w:val="22"/>
        </w:rPr>
        <w:t>que contengan los contratos, convenios o cualquier otro documento con el que se permite el uso del terreno que actualmente se utiliza como centro de transferencia de residuos o basurero m</w:t>
      </w:r>
      <w:r w:rsidR="00FA57C1" w:rsidRPr="00F06F1F">
        <w:rPr>
          <w:rFonts w:ascii="Palatino Linotype" w:eastAsia="Palatino Linotype" w:hAnsi="Palatino Linotype" w:cs="Palatino Linotype"/>
          <w:i/>
          <w:sz w:val="22"/>
          <w:szCs w:val="22"/>
        </w:rPr>
        <w:t xml:space="preserve">unicipal comprendidos entre el primero de enero de dos mil dieciocho al quince de junio de dos mil veintidós, los </w:t>
      </w:r>
      <w:r w:rsidR="004047D2" w:rsidRPr="00F06F1F">
        <w:rPr>
          <w:rFonts w:ascii="Palatino Linotype" w:eastAsia="Palatino Linotype" w:hAnsi="Palatino Linotype" w:cs="Palatino Linotype"/>
          <w:i/>
          <w:sz w:val="22"/>
          <w:szCs w:val="22"/>
        </w:rPr>
        <w:t xml:space="preserve">anexos </w:t>
      </w:r>
      <w:r w:rsidR="00FA57C1" w:rsidRPr="00F06F1F">
        <w:rPr>
          <w:rFonts w:ascii="Palatino Linotype" w:eastAsia="Palatino Linotype" w:hAnsi="Palatino Linotype" w:cs="Palatino Linotype"/>
          <w:i/>
          <w:sz w:val="22"/>
          <w:szCs w:val="22"/>
        </w:rPr>
        <w:t>y/o modificaciones.</w:t>
      </w:r>
      <w:r w:rsidR="001C3C50" w:rsidRPr="00F06F1F">
        <w:rPr>
          <w:rFonts w:ascii="Palatino Linotype" w:eastAsia="Palatino Linotype" w:hAnsi="Palatino Linotype" w:cs="Palatino Linotype"/>
          <w:i/>
          <w:sz w:val="22"/>
          <w:szCs w:val="22"/>
        </w:rPr>
        <w:t xml:space="preserve"> Así como, l</w:t>
      </w:r>
      <w:r w:rsidR="00FA57C1" w:rsidRPr="00F06F1F">
        <w:rPr>
          <w:rFonts w:ascii="Palatino Linotype" w:eastAsia="Palatino Linotype" w:hAnsi="Palatino Linotype" w:cs="Palatino Linotype"/>
          <w:i/>
          <w:sz w:val="22"/>
          <w:szCs w:val="22"/>
        </w:rPr>
        <w:t xml:space="preserve">os </w:t>
      </w:r>
      <w:r w:rsidR="004047D2" w:rsidRPr="00F06F1F">
        <w:rPr>
          <w:rFonts w:ascii="Palatino Linotype" w:eastAsia="Palatino Linotype" w:hAnsi="Palatino Linotype" w:cs="Palatino Linotype"/>
          <w:i/>
          <w:sz w:val="22"/>
          <w:szCs w:val="22"/>
        </w:rPr>
        <w:t>documentos, que contengan cheques, transferencias electrónicas o recibos, que contengan los pagos y/o prestaciones entregados por el municipio.</w:t>
      </w:r>
    </w:p>
    <w:p w14:paraId="2C9001B2" w14:textId="25F63633" w:rsidR="00322F06" w:rsidRPr="00F06F1F" w:rsidRDefault="00322F06" w:rsidP="004047D2">
      <w:pPr>
        <w:spacing w:line="276" w:lineRule="auto"/>
        <w:ind w:right="899"/>
        <w:jc w:val="both"/>
        <w:rPr>
          <w:rFonts w:ascii="Palatino Linotype" w:eastAsia="Palatino Linotype" w:hAnsi="Palatino Linotype" w:cs="Palatino Linotype"/>
          <w:i/>
          <w:sz w:val="22"/>
          <w:szCs w:val="22"/>
        </w:rPr>
      </w:pPr>
    </w:p>
    <w:p w14:paraId="718A0390" w14:textId="1D88A2BF" w:rsidR="00322F06" w:rsidRPr="00F06F1F" w:rsidRDefault="00322F06" w:rsidP="00A35EF2">
      <w:pPr>
        <w:spacing w:line="276" w:lineRule="auto"/>
        <w:ind w:left="901" w:right="899"/>
        <w:jc w:val="both"/>
        <w:rPr>
          <w:rFonts w:ascii="Palatino Linotype" w:eastAsia="Calibri" w:hAnsi="Palatino Linotype" w:cs="Arial"/>
          <w:i/>
          <w:sz w:val="22"/>
          <w:szCs w:val="22"/>
        </w:rPr>
      </w:pPr>
      <w:r w:rsidRPr="00F06F1F">
        <w:rPr>
          <w:rFonts w:ascii="Palatino Linotype" w:hAnsi="Palatino Linotype"/>
          <w:i/>
          <w:sz w:val="22"/>
          <w:szCs w:val="22"/>
        </w:rPr>
        <w:t>Debiendo</w:t>
      </w:r>
      <w:r w:rsidRPr="00F06F1F">
        <w:rPr>
          <w:rFonts w:ascii="Palatino Linotype" w:eastAsia="Calibri" w:hAnsi="Palatino Linotype" w:cs="Arial"/>
          <w:i/>
          <w:sz w:val="22"/>
          <w:szCs w:val="22"/>
        </w:rPr>
        <w:t xml:space="preserve"> </w:t>
      </w:r>
      <w:r w:rsidRPr="00F06F1F">
        <w:rPr>
          <w:rFonts w:ascii="Palatino Linotype" w:eastAsia="Arial Unicode MS" w:hAnsi="Palatino Linotype" w:cs="Arial"/>
          <w:i/>
          <w:sz w:val="22"/>
          <w:szCs w:val="22"/>
        </w:rPr>
        <w:t>notificar</w:t>
      </w:r>
      <w:r w:rsidRPr="00F06F1F">
        <w:rPr>
          <w:rFonts w:ascii="Palatino Linotype" w:eastAsia="Calibri" w:hAnsi="Palatino Linotype" w:cs="Arial"/>
          <w:i/>
          <w:sz w:val="22"/>
          <w:szCs w:val="22"/>
        </w:rPr>
        <w:t xml:space="preserve"> a </w:t>
      </w:r>
      <w:r w:rsidR="00097DBE">
        <w:rPr>
          <w:rFonts w:ascii="Palatino Linotype" w:eastAsia="Calibri" w:hAnsi="Palatino Linotype" w:cs="Arial"/>
          <w:b/>
          <w:bCs/>
          <w:i/>
          <w:sz w:val="22"/>
          <w:szCs w:val="22"/>
        </w:rPr>
        <w:t>EL</w:t>
      </w:r>
      <w:r w:rsidRPr="00F06F1F">
        <w:rPr>
          <w:rFonts w:ascii="Palatino Linotype" w:eastAsia="Calibri" w:hAnsi="Palatino Linotype" w:cs="Arial"/>
          <w:i/>
          <w:sz w:val="22"/>
          <w:szCs w:val="22"/>
        </w:rPr>
        <w:t xml:space="preserve"> </w:t>
      </w:r>
      <w:r w:rsidRPr="00F06F1F">
        <w:rPr>
          <w:rFonts w:ascii="Palatino Linotype" w:eastAsia="Calibri" w:hAnsi="Palatino Linotype" w:cs="Arial"/>
          <w:b/>
          <w:i/>
          <w:sz w:val="22"/>
          <w:szCs w:val="22"/>
        </w:rPr>
        <w:t>RECURRENTE</w:t>
      </w:r>
      <w:r w:rsidRPr="00F06F1F">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78F99A1E" w14:textId="77777777" w:rsidR="00104EB6" w:rsidRPr="00F06F1F" w:rsidRDefault="00104EB6" w:rsidP="00A35EF2">
      <w:pPr>
        <w:spacing w:line="276" w:lineRule="auto"/>
        <w:ind w:left="901" w:right="899"/>
        <w:jc w:val="both"/>
        <w:rPr>
          <w:rFonts w:ascii="Palatino Linotype" w:hAnsi="Palatino Linotype"/>
          <w:i/>
          <w:iCs/>
          <w:sz w:val="22"/>
          <w:szCs w:val="22"/>
          <w:lang w:eastAsia="es-MX"/>
        </w:rPr>
      </w:pPr>
    </w:p>
    <w:p w14:paraId="514F9ABD" w14:textId="77777777" w:rsidR="00104EB6" w:rsidRPr="00F06F1F" w:rsidRDefault="00104EB6" w:rsidP="00104EB6">
      <w:pPr>
        <w:spacing w:line="276" w:lineRule="auto"/>
        <w:ind w:left="901" w:right="899"/>
        <w:jc w:val="both"/>
        <w:rPr>
          <w:rFonts w:ascii="Palatino Linotype" w:eastAsia="Palatino Linotype" w:hAnsi="Palatino Linotype" w:cs="Palatino Linotype"/>
          <w:i/>
          <w:sz w:val="22"/>
          <w:szCs w:val="22"/>
        </w:rPr>
      </w:pPr>
      <w:r w:rsidRPr="00F06F1F">
        <w:rPr>
          <w:rFonts w:ascii="Palatino Linotype" w:eastAsia="Palatino Linotype" w:hAnsi="Palatino Linotype" w:cs="Palatino Linotype"/>
          <w:i/>
          <w:sz w:val="22"/>
          <w:szCs w:val="22"/>
        </w:rPr>
        <w:t xml:space="preserve">Para el caso de que la información ordenada no obre en los archivos del SUJETO OBLIGADO, deberá de hacerlo del conocimiento del particular de forma fundada y motivada. </w:t>
      </w:r>
    </w:p>
    <w:p w14:paraId="10A2FE9E" w14:textId="77777777" w:rsidR="00097DBE" w:rsidRDefault="00097DBE" w:rsidP="00A35EF2">
      <w:pPr>
        <w:tabs>
          <w:tab w:val="left" w:pos="709"/>
        </w:tabs>
        <w:spacing w:line="360" w:lineRule="auto"/>
        <w:ind w:right="51"/>
        <w:jc w:val="both"/>
        <w:rPr>
          <w:rFonts w:ascii="Palatino Linotype" w:hAnsi="Palatino Linotype"/>
          <w:b/>
          <w:sz w:val="28"/>
          <w:szCs w:val="28"/>
        </w:rPr>
      </w:pPr>
    </w:p>
    <w:p w14:paraId="30203669" w14:textId="77777777" w:rsidR="00097DBE" w:rsidRDefault="00097DBE" w:rsidP="00A35EF2">
      <w:pPr>
        <w:tabs>
          <w:tab w:val="left" w:pos="709"/>
        </w:tabs>
        <w:spacing w:line="360" w:lineRule="auto"/>
        <w:ind w:right="51"/>
        <w:jc w:val="both"/>
        <w:rPr>
          <w:rFonts w:ascii="Palatino Linotype" w:hAnsi="Palatino Linotype"/>
          <w:b/>
          <w:sz w:val="28"/>
          <w:szCs w:val="28"/>
        </w:rPr>
      </w:pPr>
    </w:p>
    <w:p w14:paraId="5C984FFC" w14:textId="77777777" w:rsidR="00B42CA1" w:rsidRPr="00F06F1F" w:rsidRDefault="00B42CA1" w:rsidP="00A35EF2">
      <w:pPr>
        <w:tabs>
          <w:tab w:val="left" w:pos="709"/>
        </w:tabs>
        <w:spacing w:line="360" w:lineRule="auto"/>
        <w:ind w:right="51"/>
        <w:jc w:val="both"/>
        <w:rPr>
          <w:rFonts w:ascii="Palatino Linotype" w:hAnsi="Palatino Linotype"/>
          <w:shd w:val="clear" w:color="auto" w:fill="FFFFFF"/>
        </w:rPr>
      </w:pPr>
      <w:r w:rsidRPr="00F06F1F">
        <w:rPr>
          <w:rFonts w:ascii="Palatino Linotype" w:hAnsi="Palatino Linotype"/>
          <w:b/>
          <w:sz w:val="28"/>
          <w:szCs w:val="28"/>
        </w:rPr>
        <w:lastRenderedPageBreak/>
        <w:t>TERCERO.</w:t>
      </w:r>
      <w:r w:rsidRPr="00F06F1F">
        <w:rPr>
          <w:rFonts w:ascii="Palatino Linotype" w:hAnsi="Palatino Linotype"/>
          <w:b/>
        </w:rPr>
        <w:t> </w:t>
      </w:r>
      <w:r w:rsidRPr="00F06F1F">
        <w:rPr>
          <w:rFonts w:ascii="Palatino Linotype" w:hAnsi="Palatino Linotype"/>
          <w:b/>
          <w:lang w:eastAsia="es-ES_tradnl"/>
        </w:rPr>
        <w:t xml:space="preserve">Notifíquese </w:t>
      </w:r>
      <w:r w:rsidRPr="00F06F1F">
        <w:rPr>
          <w:rFonts w:ascii="Palatino Linotype" w:hAnsi="Palatino Linotype"/>
          <w:lang w:eastAsia="es-ES_tradnl"/>
        </w:rPr>
        <w:t xml:space="preserve">mediante </w:t>
      </w:r>
      <w:r w:rsidRPr="00F06F1F">
        <w:rPr>
          <w:rFonts w:ascii="Palatino Linotype" w:hAnsi="Palatino Linotype" w:cs="Arial"/>
        </w:rPr>
        <w:t>Sistema de Acceso a la Información Mexiquense</w:t>
      </w:r>
      <w:r w:rsidRPr="00F06F1F">
        <w:rPr>
          <w:rFonts w:ascii="Palatino Linotype" w:hAnsi="Palatino Linotype"/>
          <w:lang w:eastAsia="es-ES_tradnl"/>
        </w:rPr>
        <w:t xml:space="preserve"> </w:t>
      </w:r>
      <w:r w:rsidRPr="00F06F1F">
        <w:rPr>
          <w:rFonts w:ascii="Palatino Linotype" w:hAnsi="Palatino Linotype"/>
        </w:rPr>
        <w:t>al Titular de la Unidad de Transparencia del</w:t>
      </w:r>
      <w:r w:rsidRPr="00F06F1F">
        <w:rPr>
          <w:rFonts w:ascii="Palatino Linotype" w:hAnsi="Palatino Linotype"/>
          <w:b/>
        </w:rPr>
        <w:t> SUJETO OBLIGADO</w:t>
      </w:r>
      <w:r w:rsidRPr="00F06F1F">
        <w:rPr>
          <w:rFonts w:ascii="Palatino Linotype" w:hAnsi="Palatino Linotype"/>
        </w:rPr>
        <w:t>, para que conforme a los artículos 186, último párrafo y 189, párrafo segundo de la Ley de</w:t>
      </w:r>
      <w:r w:rsidRPr="00F06F1F">
        <w:rPr>
          <w:rFonts w:ascii="Palatino Linotype" w:hAnsi="Palatino Linotype"/>
          <w:shd w:val="clear" w:color="auto" w:fill="FFFFFF"/>
        </w:rPr>
        <w:t xml:space="preserve"> </w:t>
      </w:r>
      <w:r w:rsidRPr="00F06F1F">
        <w:rPr>
          <w:rFonts w:ascii="Palatino Linotype" w:hAnsi="Palatino Linotype" w:cs="Arial"/>
        </w:rPr>
        <w:t>Transparencia</w:t>
      </w:r>
      <w:r w:rsidRPr="00F06F1F">
        <w:rPr>
          <w:rFonts w:ascii="Palatino Linotype" w:hAnsi="Palatino Linotype"/>
        </w:rPr>
        <w:t xml:space="preserve"> y Acceso a la Información Pública del Estado de México y Municipios, dé </w:t>
      </w:r>
      <w:r w:rsidRPr="00F06F1F">
        <w:rPr>
          <w:rFonts w:ascii="Palatino Linotype" w:hAnsi="Palatino Linotype" w:cs="Arial"/>
        </w:rPr>
        <w:t>cumplimiento</w:t>
      </w:r>
      <w:r w:rsidRPr="00F06F1F">
        <w:rPr>
          <w:rFonts w:ascii="Palatino Linotype" w:hAnsi="Palatino Linotype"/>
        </w:rPr>
        <w:t xml:space="preserve"> a lo ordenado dentro del plazo de diez días hábiles, debiendo</w:t>
      </w:r>
      <w:r w:rsidRPr="00F06F1F">
        <w:rPr>
          <w:rFonts w:ascii="Palatino Linotype" w:hAnsi="Palatino Linotype"/>
          <w:shd w:val="clear" w:color="auto" w:fill="FFFFFF"/>
        </w:rPr>
        <w:t xml:space="preserve"> </w:t>
      </w:r>
      <w:r w:rsidRPr="00F06F1F">
        <w:rPr>
          <w:rFonts w:ascii="Palatino Linotype" w:hAnsi="Palatino Linotype" w:cs="Arial"/>
        </w:rPr>
        <w:t>informar</w:t>
      </w:r>
      <w:r w:rsidRPr="00F06F1F">
        <w:rPr>
          <w:rFonts w:ascii="Palatino Linotype" w:hAnsi="Palatino Linotype"/>
          <w:shd w:val="clear" w:color="auto" w:fill="FFFFFF"/>
        </w:rPr>
        <w:t xml:space="preserve"> a este Instituto en un plazo </w:t>
      </w:r>
      <w:r w:rsidRPr="00F06F1F">
        <w:rPr>
          <w:rFonts w:ascii="Palatino Linotype" w:hAnsi="Palatino Linotype"/>
          <w:lang w:eastAsia="es-ES_tradnl"/>
        </w:rPr>
        <w:t>de</w:t>
      </w:r>
      <w:r w:rsidRPr="00F06F1F">
        <w:rPr>
          <w:rFonts w:ascii="Palatino Linotype" w:hAnsi="Palatino Linotype"/>
          <w:shd w:val="clear" w:color="auto" w:fill="FFFFFF"/>
        </w:rPr>
        <w:t xml:space="preserve"> tres días hábiles siguientes sobre el cumplimiento dado a la presente resolución.</w:t>
      </w:r>
    </w:p>
    <w:p w14:paraId="5A4164B1" w14:textId="77777777" w:rsidR="00B42CA1" w:rsidRPr="00F06F1F" w:rsidRDefault="00B42CA1" w:rsidP="00A35EF2">
      <w:pPr>
        <w:spacing w:line="360" w:lineRule="auto"/>
        <w:ind w:right="49"/>
        <w:jc w:val="both"/>
        <w:rPr>
          <w:rFonts w:ascii="Palatino Linotype" w:hAnsi="Palatino Linotype"/>
          <w:b/>
          <w:shd w:val="clear" w:color="auto" w:fill="FFFFFF"/>
        </w:rPr>
      </w:pPr>
    </w:p>
    <w:p w14:paraId="19C0B498" w14:textId="0B23B61B" w:rsidR="00B42CA1" w:rsidRPr="00F06F1F" w:rsidRDefault="00B42CA1" w:rsidP="00A35EF2">
      <w:pPr>
        <w:tabs>
          <w:tab w:val="left" w:pos="709"/>
        </w:tabs>
        <w:spacing w:line="360" w:lineRule="auto"/>
        <w:ind w:right="51"/>
        <w:jc w:val="both"/>
        <w:rPr>
          <w:rFonts w:ascii="Palatino Linotype" w:hAnsi="Palatino Linotype"/>
          <w:b/>
          <w:szCs w:val="17"/>
          <w:lang w:eastAsia="es-ES_tradnl"/>
        </w:rPr>
      </w:pPr>
      <w:r w:rsidRPr="00F06F1F">
        <w:rPr>
          <w:rFonts w:ascii="Palatino Linotype" w:hAnsi="Palatino Linotype" w:cs="Arial"/>
          <w:b/>
          <w:bCs/>
          <w:sz w:val="28"/>
        </w:rPr>
        <w:t>CUARTO.</w:t>
      </w:r>
      <w:r w:rsidRPr="00F06F1F">
        <w:rPr>
          <w:rFonts w:ascii="Palatino Linotype" w:hAnsi="Palatino Linotype"/>
          <w:szCs w:val="17"/>
          <w:lang w:eastAsia="es-ES_tradnl"/>
        </w:rPr>
        <w:t xml:space="preserve"> </w:t>
      </w:r>
      <w:r w:rsidRPr="00F06F1F">
        <w:rPr>
          <w:rFonts w:ascii="Palatino Linotype" w:hAnsi="Palatino Linotype"/>
          <w:b/>
          <w:lang w:eastAsia="es-ES_tradnl"/>
        </w:rPr>
        <w:t>Notifíquese</w:t>
      </w:r>
      <w:r w:rsidRPr="00F06F1F">
        <w:rPr>
          <w:rFonts w:ascii="Palatino Linotype" w:hAnsi="Palatino Linotype"/>
          <w:lang w:eastAsia="es-ES_tradnl"/>
        </w:rPr>
        <w:t xml:space="preserve"> a</w:t>
      </w:r>
      <w:r w:rsidR="009B46EF" w:rsidRPr="00F06F1F">
        <w:rPr>
          <w:rFonts w:ascii="Palatino Linotype" w:hAnsi="Palatino Linotype"/>
          <w:lang w:eastAsia="es-ES_tradnl"/>
        </w:rPr>
        <w:t xml:space="preserve"> </w:t>
      </w:r>
      <w:r w:rsidR="00097DBE">
        <w:rPr>
          <w:rFonts w:ascii="Palatino Linotype" w:hAnsi="Palatino Linotype"/>
          <w:b/>
          <w:bCs/>
          <w:lang w:eastAsia="es-ES_tradnl"/>
        </w:rPr>
        <w:t>EL</w:t>
      </w:r>
      <w:r w:rsidRPr="00F06F1F">
        <w:rPr>
          <w:rFonts w:ascii="Palatino Linotype" w:hAnsi="Palatino Linotype"/>
          <w:b/>
          <w:bCs/>
          <w:lang w:eastAsia="es-ES_tradnl"/>
        </w:rPr>
        <w:t xml:space="preserve"> </w:t>
      </w:r>
      <w:r w:rsidRPr="00F06F1F">
        <w:rPr>
          <w:rFonts w:ascii="Palatino Linotype" w:hAnsi="Palatino Linotype"/>
          <w:b/>
          <w:lang w:eastAsia="es-ES_tradnl"/>
        </w:rPr>
        <w:t>RECURRENTE</w:t>
      </w:r>
      <w:r w:rsidRPr="00F06F1F">
        <w:rPr>
          <w:rFonts w:ascii="Palatino Linotype" w:hAnsi="Palatino Linotype"/>
          <w:lang w:eastAsia="es-ES_tradnl"/>
        </w:rPr>
        <w:t xml:space="preserve"> la presente resolución vía </w:t>
      </w:r>
      <w:r w:rsidRPr="00F06F1F">
        <w:rPr>
          <w:rFonts w:ascii="Palatino Linotype" w:hAnsi="Palatino Linotype"/>
          <w:b/>
          <w:bCs/>
          <w:lang w:eastAsia="es-ES_tradnl"/>
        </w:rPr>
        <w:t>SAIMEX</w:t>
      </w:r>
      <w:r w:rsidRPr="00F06F1F">
        <w:rPr>
          <w:rFonts w:ascii="Palatino Linotype" w:hAnsi="Palatino Linotype"/>
          <w:lang w:eastAsia="es-ES_tradnl"/>
        </w:rPr>
        <w:t>.</w:t>
      </w:r>
    </w:p>
    <w:p w14:paraId="10DCD9FA" w14:textId="77777777" w:rsidR="00B42CA1" w:rsidRPr="00F06F1F" w:rsidRDefault="00B42CA1" w:rsidP="00A35EF2">
      <w:pPr>
        <w:widowControl w:val="0"/>
        <w:autoSpaceDE w:val="0"/>
        <w:autoSpaceDN w:val="0"/>
        <w:adjustRightInd w:val="0"/>
        <w:spacing w:line="360" w:lineRule="auto"/>
        <w:jc w:val="both"/>
        <w:rPr>
          <w:rFonts w:ascii="Palatino Linotype" w:eastAsia="MS Mincho" w:hAnsi="Palatino Linotype"/>
          <w:szCs w:val="17"/>
          <w:lang w:eastAsia="es-ES_tradnl"/>
        </w:rPr>
      </w:pPr>
    </w:p>
    <w:p w14:paraId="03A30C7D" w14:textId="51FAB62F" w:rsidR="00B42CA1" w:rsidRPr="00F06F1F" w:rsidRDefault="00B42CA1" w:rsidP="00A35EF2">
      <w:pPr>
        <w:tabs>
          <w:tab w:val="left" w:pos="709"/>
        </w:tabs>
        <w:spacing w:line="360" w:lineRule="auto"/>
        <w:ind w:right="51"/>
        <w:jc w:val="both"/>
        <w:rPr>
          <w:rFonts w:ascii="Palatino Linotype" w:hAnsi="Palatino Linotype"/>
          <w:szCs w:val="17"/>
          <w:lang w:eastAsia="es-ES_tradnl"/>
        </w:rPr>
      </w:pPr>
      <w:r w:rsidRPr="00F06F1F">
        <w:rPr>
          <w:rFonts w:ascii="Palatino Linotype" w:hAnsi="Palatino Linotype" w:cs="Arial"/>
          <w:b/>
          <w:bCs/>
          <w:sz w:val="28"/>
        </w:rPr>
        <w:t>QUINTO.</w:t>
      </w:r>
      <w:r w:rsidRPr="00F06F1F">
        <w:rPr>
          <w:rFonts w:ascii="Palatino Linotype" w:hAnsi="Palatino Linotype"/>
          <w:szCs w:val="17"/>
          <w:lang w:eastAsia="es-ES_tradnl"/>
        </w:rPr>
        <w:t xml:space="preserve"> Hágase del conocimiento a</w:t>
      </w:r>
      <w:r w:rsidR="009B46EF" w:rsidRPr="00F06F1F">
        <w:rPr>
          <w:rFonts w:ascii="Palatino Linotype" w:hAnsi="Palatino Linotype"/>
          <w:szCs w:val="17"/>
          <w:lang w:eastAsia="es-ES_tradnl"/>
        </w:rPr>
        <w:t xml:space="preserve"> </w:t>
      </w:r>
      <w:r w:rsidR="00097DBE">
        <w:rPr>
          <w:rFonts w:ascii="Palatino Linotype" w:hAnsi="Palatino Linotype"/>
          <w:b/>
          <w:bCs/>
          <w:lang w:eastAsia="es-ES_tradnl"/>
        </w:rPr>
        <w:t>EL</w:t>
      </w:r>
      <w:r w:rsidRPr="00F06F1F">
        <w:rPr>
          <w:rFonts w:ascii="Palatino Linotype" w:hAnsi="Palatino Linotype"/>
          <w:szCs w:val="17"/>
          <w:lang w:eastAsia="es-ES_tradnl"/>
        </w:rPr>
        <w:t xml:space="preserve"> </w:t>
      </w:r>
      <w:r w:rsidRPr="00F06F1F">
        <w:rPr>
          <w:rFonts w:ascii="Palatino Linotype" w:hAnsi="Palatino Linotype"/>
          <w:b/>
          <w:szCs w:val="17"/>
          <w:lang w:eastAsia="es-ES_tradnl"/>
        </w:rPr>
        <w:t>RECURRENTE</w:t>
      </w:r>
      <w:r w:rsidRPr="00F06F1F">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122C186" w14:textId="77777777" w:rsidR="00B42CA1" w:rsidRPr="00F06F1F" w:rsidRDefault="00B42CA1" w:rsidP="00A35EF2">
      <w:pPr>
        <w:tabs>
          <w:tab w:val="left" w:pos="709"/>
        </w:tabs>
        <w:spacing w:line="360" w:lineRule="auto"/>
        <w:ind w:right="51"/>
        <w:jc w:val="both"/>
        <w:rPr>
          <w:rFonts w:ascii="Palatino Linotype" w:hAnsi="Palatino Linotype"/>
          <w:b/>
          <w:sz w:val="28"/>
          <w:szCs w:val="28"/>
          <w:lang w:eastAsia="es-ES_tradnl"/>
        </w:rPr>
      </w:pPr>
    </w:p>
    <w:p w14:paraId="4D66E84D" w14:textId="77777777" w:rsidR="00B42CA1" w:rsidRPr="00F06F1F" w:rsidRDefault="00B42CA1" w:rsidP="00A35EF2">
      <w:pPr>
        <w:tabs>
          <w:tab w:val="left" w:pos="709"/>
        </w:tabs>
        <w:spacing w:line="360" w:lineRule="auto"/>
        <w:ind w:right="51"/>
        <w:jc w:val="both"/>
        <w:rPr>
          <w:rFonts w:ascii="Palatino Linotype" w:hAnsi="Palatino Linotype"/>
          <w:szCs w:val="17"/>
          <w:lang w:eastAsia="es-ES_tradnl"/>
        </w:rPr>
      </w:pPr>
      <w:r w:rsidRPr="00F06F1F">
        <w:rPr>
          <w:rFonts w:ascii="Palatino Linotype" w:hAnsi="Palatino Linotype"/>
          <w:b/>
          <w:sz w:val="28"/>
          <w:szCs w:val="28"/>
          <w:lang w:eastAsia="es-ES_tradnl"/>
        </w:rPr>
        <w:t>SEXTO.</w:t>
      </w:r>
      <w:r w:rsidRPr="00F06F1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2C1CE9" w14:textId="77777777" w:rsidR="00556FAF" w:rsidRDefault="00556FAF" w:rsidP="00A35EF2">
      <w:pPr>
        <w:spacing w:line="360" w:lineRule="auto"/>
        <w:rPr>
          <w:rFonts w:ascii="Palatino Linotype" w:hAnsi="Palatino Linotype"/>
        </w:rPr>
      </w:pPr>
    </w:p>
    <w:p w14:paraId="580EB3D6" w14:textId="77777777" w:rsidR="00097DBE" w:rsidRDefault="00097DBE" w:rsidP="00A35EF2">
      <w:pPr>
        <w:spacing w:line="360" w:lineRule="auto"/>
        <w:rPr>
          <w:rFonts w:ascii="Palatino Linotype" w:hAnsi="Palatino Linotype"/>
        </w:rPr>
      </w:pPr>
    </w:p>
    <w:p w14:paraId="4715FAAC" w14:textId="77777777" w:rsidR="00097DBE" w:rsidRDefault="00097DBE" w:rsidP="00A35EF2">
      <w:pPr>
        <w:spacing w:line="360" w:lineRule="auto"/>
        <w:rPr>
          <w:rFonts w:ascii="Palatino Linotype" w:hAnsi="Palatino Linotype"/>
        </w:rPr>
      </w:pPr>
    </w:p>
    <w:p w14:paraId="313E81D6" w14:textId="77777777" w:rsidR="00097DBE" w:rsidRDefault="00097DBE" w:rsidP="00A35EF2">
      <w:pPr>
        <w:spacing w:line="360" w:lineRule="auto"/>
        <w:rPr>
          <w:rFonts w:ascii="Palatino Linotype" w:hAnsi="Palatino Linotype"/>
        </w:rPr>
      </w:pPr>
    </w:p>
    <w:p w14:paraId="66D55C71" w14:textId="54DBDA03" w:rsidR="000D6879" w:rsidRPr="00F06F1F" w:rsidRDefault="000D6879" w:rsidP="00A35EF2">
      <w:pPr>
        <w:spacing w:line="360" w:lineRule="auto"/>
        <w:jc w:val="both"/>
        <w:rPr>
          <w:rFonts w:ascii="Palatino Linotype" w:hAnsi="Palatino Linotype"/>
        </w:rPr>
      </w:pPr>
      <w:r w:rsidRPr="00F06F1F">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A57C1" w:rsidRPr="00F06F1F">
        <w:rPr>
          <w:rFonts w:ascii="Palatino Linotype" w:hAnsi="Palatino Linotype"/>
        </w:rPr>
        <w:t>CUADRAGÉSIMA TERCERA</w:t>
      </w:r>
      <w:r w:rsidRPr="00F06F1F">
        <w:rPr>
          <w:rFonts w:ascii="Palatino Linotype" w:hAnsi="Palatino Linotype"/>
        </w:rPr>
        <w:t xml:space="preserve"> SESIÓN ORDINARIA CELEBRADA EL </w:t>
      </w:r>
      <w:r w:rsidR="00FA57C1" w:rsidRPr="00F06F1F">
        <w:rPr>
          <w:rFonts w:ascii="Palatino Linotype" w:hAnsi="Palatino Linotype"/>
        </w:rPr>
        <w:t xml:space="preserve">TREINTA </w:t>
      </w:r>
      <w:r w:rsidRPr="00F06F1F">
        <w:rPr>
          <w:rFonts w:ascii="Palatino Linotype" w:hAnsi="Palatino Linotype"/>
        </w:rPr>
        <w:t>DE NOVIEMBRE DE DOS MIL VEINTIDÓS, ANTE EL SECRETARIO TÉCNICO DEL PLENO, ALEXIS TAPIA RAMÍREZ.</w:t>
      </w:r>
    </w:p>
    <w:p w14:paraId="73CAFFA2" w14:textId="0EE50A73" w:rsidR="000D6879" w:rsidRPr="000D6879" w:rsidRDefault="004047D2" w:rsidP="00A35EF2">
      <w:pPr>
        <w:spacing w:line="360" w:lineRule="auto"/>
        <w:jc w:val="both"/>
        <w:rPr>
          <w:rFonts w:ascii="Palatino Linotype" w:hAnsi="Palatino Linotype"/>
          <w:sz w:val="20"/>
          <w:szCs w:val="20"/>
        </w:rPr>
      </w:pPr>
      <w:r w:rsidRPr="00F06F1F">
        <w:rPr>
          <w:rFonts w:ascii="Palatino Linotype" w:hAnsi="Palatino Linotype"/>
          <w:sz w:val="20"/>
          <w:szCs w:val="20"/>
        </w:rPr>
        <w:t>SCMM/BLA/DEMF/MRC</w:t>
      </w:r>
    </w:p>
    <w:p w14:paraId="08077E02" w14:textId="2279C7EE" w:rsidR="00B97505" w:rsidRPr="007268B1" w:rsidRDefault="00B97505" w:rsidP="00A35EF2">
      <w:pPr>
        <w:spacing w:line="360" w:lineRule="auto"/>
        <w:jc w:val="both"/>
        <w:rPr>
          <w:rFonts w:ascii="Palatino Linotype" w:hAnsi="Palatino Linotype"/>
        </w:rPr>
      </w:pPr>
    </w:p>
    <w:p w14:paraId="34F7A797" w14:textId="1BE51331" w:rsidR="00FB34B7" w:rsidRPr="007268B1" w:rsidRDefault="00FB34B7" w:rsidP="00A35EF2">
      <w:pPr>
        <w:spacing w:line="360" w:lineRule="auto"/>
        <w:jc w:val="both"/>
        <w:rPr>
          <w:rFonts w:ascii="Palatino Linotype" w:hAnsi="Palatino Linotype"/>
        </w:rPr>
      </w:pPr>
    </w:p>
    <w:p w14:paraId="3E1DEF48" w14:textId="1D7164A4" w:rsidR="00FB34B7" w:rsidRPr="007268B1" w:rsidRDefault="00FB34B7" w:rsidP="00A35EF2">
      <w:pPr>
        <w:spacing w:line="360" w:lineRule="auto"/>
        <w:jc w:val="both"/>
        <w:rPr>
          <w:rFonts w:ascii="Palatino Linotype" w:hAnsi="Palatino Linotype"/>
        </w:rPr>
      </w:pPr>
    </w:p>
    <w:p w14:paraId="222EA5FF" w14:textId="72A2E6E0" w:rsidR="00FB34B7" w:rsidRPr="007268B1" w:rsidRDefault="00FB34B7" w:rsidP="00A35EF2">
      <w:pPr>
        <w:spacing w:line="360" w:lineRule="auto"/>
        <w:jc w:val="both"/>
        <w:rPr>
          <w:rFonts w:ascii="Palatino Linotype" w:hAnsi="Palatino Linotype"/>
        </w:rPr>
      </w:pPr>
    </w:p>
    <w:p w14:paraId="6E8004E6" w14:textId="4048F08D" w:rsidR="00FB34B7" w:rsidRPr="007268B1" w:rsidRDefault="00FB34B7" w:rsidP="00A35EF2">
      <w:pPr>
        <w:spacing w:line="360" w:lineRule="auto"/>
        <w:jc w:val="both"/>
        <w:rPr>
          <w:rFonts w:ascii="Palatino Linotype" w:hAnsi="Palatino Linotype"/>
        </w:rPr>
      </w:pPr>
    </w:p>
    <w:p w14:paraId="49413AF2" w14:textId="667F3B11" w:rsidR="00FB34B7" w:rsidRPr="007268B1" w:rsidRDefault="00FB34B7" w:rsidP="00A35EF2">
      <w:pPr>
        <w:spacing w:line="360" w:lineRule="auto"/>
        <w:jc w:val="both"/>
        <w:rPr>
          <w:rFonts w:ascii="Palatino Linotype" w:hAnsi="Palatino Linotype"/>
        </w:rPr>
      </w:pPr>
    </w:p>
    <w:p w14:paraId="3A09DD42" w14:textId="2779FDE7" w:rsidR="00FB34B7" w:rsidRPr="007268B1" w:rsidRDefault="00FB34B7" w:rsidP="00A35EF2">
      <w:pPr>
        <w:spacing w:line="360" w:lineRule="auto"/>
        <w:jc w:val="both"/>
        <w:rPr>
          <w:rFonts w:ascii="Palatino Linotype" w:hAnsi="Palatino Linotype"/>
        </w:rPr>
      </w:pPr>
    </w:p>
    <w:p w14:paraId="3D325CDA" w14:textId="77777777" w:rsidR="00FB34B7" w:rsidRPr="007268B1" w:rsidRDefault="00FB34B7" w:rsidP="00A35EF2">
      <w:pPr>
        <w:spacing w:line="360" w:lineRule="auto"/>
        <w:jc w:val="both"/>
        <w:rPr>
          <w:rFonts w:ascii="Palatino Linotype" w:hAnsi="Palatino Linotype"/>
        </w:rPr>
      </w:pPr>
    </w:p>
    <w:p w14:paraId="478FC6D8" w14:textId="71CC324B" w:rsidR="00B97505" w:rsidRPr="007268B1" w:rsidRDefault="00B97505" w:rsidP="00A35EF2">
      <w:pPr>
        <w:spacing w:line="360" w:lineRule="auto"/>
        <w:jc w:val="both"/>
        <w:rPr>
          <w:rFonts w:ascii="Palatino Linotype" w:hAnsi="Palatino Linotype"/>
        </w:rPr>
      </w:pPr>
    </w:p>
    <w:p w14:paraId="41B261AE" w14:textId="735A228E" w:rsidR="00B97505" w:rsidRPr="007268B1" w:rsidRDefault="00B97505" w:rsidP="00A35EF2">
      <w:pPr>
        <w:spacing w:line="360" w:lineRule="auto"/>
        <w:jc w:val="both"/>
        <w:rPr>
          <w:rFonts w:ascii="Palatino Linotype" w:hAnsi="Palatino Linotype"/>
        </w:rPr>
      </w:pPr>
    </w:p>
    <w:p w14:paraId="63EC9353" w14:textId="05DCCD2B" w:rsidR="00B97505" w:rsidRPr="007268B1" w:rsidRDefault="00B97505" w:rsidP="00A35EF2">
      <w:pPr>
        <w:spacing w:line="360" w:lineRule="auto"/>
        <w:jc w:val="both"/>
        <w:rPr>
          <w:rFonts w:ascii="Palatino Linotype" w:hAnsi="Palatino Linotype"/>
        </w:rPr>
      </w:pPr>
    </w:p>
    <w:p w14:paraId="02B7A153" w14:textId="59B49131" w:rsidR="00B97505" w:rsidRPr="007268B1" w:rsidRDefault="00B97505" w:rsidP="00A35EF2">
      <w:pPr>
        <w:spacing w:line="360" w:lineRule="auto"/>
        <w:jc w:val="both"/>
        <w:rPr>
          <w:rFonts w:ascii="Palatino Linotype" w:hAnsi="Palatino Linotype"/>
        </w:rPr>
      </w:pPr>
    </w:p>
    <w:p w14:paraId="7F32ECCD" w14:textId="5FB369CF" w:rsidR="00B97505" w:rsidRPr="007268B1" w:rsidRDefault="00B97505" w:rsidP="00A35EF2">
      <w:pPr>
        <w:spacing w:line="360" w:lineRule="auto"/>
        <w:jc w:val="both"/>
        <w:rPr>
          <w:rFonts w:ascii="Palatino Linotype" w:hAnsi="Palatino Linotype"/>
        </w:rPr>
      </w:pPr>
    </w:p>
    <w:p w14:paraId="00EF156D" w14:textId="6F15A74C" w:rsidR="00B97505" w:rsidRPr="007268B1" w:rsidRDefault="00B97505" w:rsidP="00A35EF2">
      <w:pPr>
        <w:spacing w:line="360" w:lineRule="auto"/>
        <w:jc w:val="both"/>
        <w:rPr>
          <w:rFonts w:ascii="Palatino Linotype" w:hAnsi="Palatino Linotype"/>
        </w:rPr>
      </w:pPr>
    </w:p>
    <w:p w14:paraId="2CC0115D" w14:textId="5F66DA73" w:rsidR="00B97505" w:rsidRPr="007268B1" w:rsidRDefault="00B97505" w:rsidP="00A35EF2">
      <w:pPr>
        <w:spacing w:line="360" w:lineRule="auto"/>
        <w:jc w:val="both"/>
        <w:rPr>
          <w:rFonts w:ascii="Palatino Linotype" w:hAnsi="Palatino Linotype"/>
        </w:rPr>
      </w:pPr>
    </w:p>
    <w:p w14:paraId="07D75A6D" w14:textId="6BB4C99B" w:rsidR="00B97505" w:rsidRPr="007268B1" w:rsidRDefault="00B97505" w:rsidP="00A35EF2">
      <w:pPr>
        <w:spacing w:line="360" w:lineRule="auto"/>
        <w:jc w:val="both"/>
        <w:rPr>
          <w:rFonts w:ascii="Palatino Linotype" w:hAnsi="Palatino Linotype"/>
        </w:rPr>
      </w:pPr>
    </w:p>
    <w:p w14:paraId="11A7407D" w14:textId="5861B494" w:rsidR="00B97505" w:rsidRPr="007268B1" w:rsidRDefault="00B97505" w:rsidP="00A35EF2">
      <w:pPr>
        <w:spacing w:line="360" w:lineRule="auto"/>
        <w:jc w:val="both"/>
        <w:rPr>
          <w:rFonts w:ascii="Palatino Linotype" w:hAnsi="Palatino Linotype"/>
        </w:rPr>
      </w:pPr>
    </w:p>
    <w:p w14:paraId="7568CD1C" w14:textId="77777777" w:rsidR="002312F9" w:rsidRPr="007268B1" w:rsidRDefault="002312F9" w:rsidP="00A35EF2">
      <w:pPr>
        <w:spacing w:line="360" w:lineRule="auto"/>
        <w:jc w:val="both"/>
        <w:rPr>
          <w:rFonts w:ascii="Palatino Linotype" w:hAnsi="Palatino Linotype"/>
        </w:rPr>
      </w:pPr>
    </w:p>
    <w:sectPr w:rsidR="002312F9" w:rsidRPr="007268B1"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456C7" w14:textId="77777777" w:rsidR="00834B2A" w:rsidRDefault="00834B2A" w:rsidP="00C80F8C">
      <w:r>
        <w:separator/>
      </w:r>
    </w:p>
  </w:endnote>
  <w:endnote w:type="continuationSeparator" w:id="0">
    <w:p w14:paraId="1461760B" w14:textId="77777777" w:rsidR="00834B2A" w:rsidRDefault="00834B2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281ED5" w:rsidRPr="0010196A" w:rsidRDefault="00281ED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4E37">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4E37">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281ED5" w:rsidRPr="0010196A" w:rsidRDefault="00281ED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4E3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4E37">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D47F3" w14:textId="77777777" w:rsidR="00834B2A" w:rsidRDefault="00834B2A" w:rsidP="00C80F8C">
      <w:r>
        <w:separator/>
      </w:r>
    </w:p>
  </w:footnote>
  <w:footnote w:type="continuationSeparator" w:id="0">
    <w:p w14:paraId="28B103D5" w14:textId="77777777" w:rsidR="00834B2A" w:rsidRDefault="00834B2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81ED5" w:rsidRDefault="00834B2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81ED5" w:rsidRPr="0010196A" w:rsidRDefault="00834B2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81ED5" w:rsidRPr="008F2CCC" w14:paraId="1F097D8A" w14:textId="77777777" w:rsidTr="00625FD4">
      <w:tc>
        <w:tcPr>
          <w:tcW w:w="3261" w:type="dxa"/>
          <w:vMerge w:val="restart"/>
        </w:tcPr>
        <w:p w14:paraId="1F780A0C" w14:textId="1EFF25F4" w:rsidR="00281ED5" w:rsidRPr="008F2CCC" w:rsidRDefault="00281ED5"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281ED5" w:rsidRPr="00664658" w:rsidRDefault="00281ED5"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00ED8EB" w:rsidR="00281ED5" w:rsidRPr="00664658" w:rsidRDefault="00281ED5" w:rsidP="00934084">
          <w:pPr>
            <w:rPr>
              <w:rFonts w:ascii="Palatino Linotype" w:hAnsi="Palatino Linotype"/>
              <w:b/>
              <w:sz w:val="22"/>
              <w:szCs w:val="22"/>
              <w:lang w:val="es-ES_tradnl"/>
            </w:rPr>
          </w:pPr>
          <w:r>
            <w:rPr>
              <w:rFonts w:ascii="Palatino Linotype" w:hAnsi="Palatino Linotype"/>
              <w:b/>
              <w:bCs/>
              <w:sz w:val="22"/>
              <w:szCs w:val="22"/>
            </w:rPr>
            <w:t>12767</w:t>
          </w:r>
          <w:r w:rsidRPr="00810BFE">
            <w:rPr>
              <w:rFonts w:ascii="Palatino Linotype" w:hAnsi="Palatino Linotype"/>
              <w:b/>
              <w:bCs/>
              <w:sz w:val="22"/>
              <w:szCs w:val="22"/>
            </w:rPr>
            <w:t>/INFOEM/IP/RR/2022</w:t>
          </w:r>
        </w:p>
      </w:tc>
    </w:tr>
    <w:tr w:rsidR="00281ED5" w:rsidRPr="008F2CCC" w14:paraId="049677A3" w14:textId="77777777" w:rsidTr="00625FD4">
      <w:tc>
        <w:tcPr>
          <w:tcW w:w="3261" w:type="dxa"/>
          <w:vMerge/>
        </w:tcPr>
        <w:p w14:paraId="4A21EAC1" w14:textId="5C1F145E" w:rsidR="00281ED5" w:rsidRPr="008F2CCC" w:rsidRDefault="00281ED5" w:rsidP="00200BFC">
          <w:pPr>
            <w:rPr>
              <w:rFonts w:ascii="Palatino Linotype" w:hAnsi="Palatino Linotype"/>
              <w:b/>
              <w:sz w:val="22"/>
              <w:szCs w:val="22"/>
              <w:lang w:val="es-ES_tradnl"/>
            </w:rPr>
          </w:pPr>
        </w:p>
      </w:tc>
      <w:tc>
        <w:tcPr>
          <w:tcW w:w="2551" w:type="dxa"/>
          <w:shd w:val="clear" w:color="auto" w:fill="auto"/>
        </w:tcPr>
        <w:p w14:paraId="1237BCDE" w14:textId="77777777" w:rsidR="00281ED5" w:rsidRPr="00664658" w:rsidRDefault="00281ED5"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D26572C" w:rsidR="00281ED5" w:rsidRPr="00D41D47" w:rsidRDefault="00281ED5" w:rsidP="00C53A8B">
          <w:pPr>
            <w:rPr>
              <w:rFonts w:ascii="Palatino Linotype" w:hAnsi="Palatino Linotype"/>
              <w:b/>
              <w:sz w:val="22"/>
              <w:szCs w:val="22"/>
              <w:lang w:val="es-ES_tradnl"/>
            </w:rPr>
          </w:pPr>
          <w:r w:rsidRPr="00A639FC">
            <w:rPr>
              <w:rFonts w:ascii="Palatino Linotype" w:hAnsi="Palatino Linotype"/>
              <w:b/>
              <w:bCs/>
              <w:sz w:val="22"/>
              <w:szCs w:val="22"/>
            </w:rPr>
            <w:t xml:space="preserve">Ayuntamiento de </w:t>
          </w:r>
          <w:r>
            <w:rPr>
              <w:rFonts w:ascii="Palatino Linotype" w:hAnsi="Palatino Linotype"/>
              <w:b/>
              <w:bCs/>
              <w:sz w:val="22"/>
              <w:szCs w:val="22"/>
            </w:rPr>
            <w:t>Malinalco</w:t>
          </w:r>
        </w:p>
      </w:tc>
    </w:tr>
    <w:tr w:rsidR="00281ED5" w:rsidRPr="008F2CCC" w14:paraId="72CD087D" w14:textId="77777777" w:rsidTr="00625FD4">
      <w:trPr>
        <w:trHeight w:val="228"/>
      </w:trPr>
      <w:tc>
        <w:tcPr>
          <w:tcW w:w="3261" w:type="dxa"/>
          <w:vMerge/>
        </w:tcPr>
        <w:p w14:paraId="1B78656F" w14:textId="01E6F6F6" w:rsidR="00281ED5" w:rsidRPr="008F2CCC" w:rsidRDefault="00281ED5" w:rsidP="00200BFC">
          <w:pPr>
            <w:rPr>
              <w:rFonts w:ascii="Palatino Linotype" w:hAnsi="Palatino Linotype"/>
              <w:b/>
              <w:sz w:val="22"/>
              <w:szCs w:val="22"/>
              <w:lang w:val="es-ES_tradnl"/>
            </w:rPr>
          </w:pPr>
        </w:p>
      </w:tc>
      <w:tc>
        <w:tcPr>
          <w:tcW w:w="2551" w:type="dxa"/>
          <w:shd w:val="clear" w:color="auto" w:fill="auto"/>
        </w:tcPr>
        <w:p w14:paraId="74D81628" w14:textId="4EE3E604" w:rsidR="00281ED5" w:rsidRPr="00664658" w:rsidRDefault="00281ED5"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281ED5" w:rsidRPr="00664658" w:rsidRDefault="00281ED5"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281ED5" w:rsidRPr="0010196A" w:rsidRDefault="00281ED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281ED5" w:rsidRPr="0010196A" w:rsidRDefault="00834B2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jc w:val="center"/>
      <w:tblLayout w:type="fixed"/>
      <w:tblLook w:val="04A0" w:firstRow="1" w:lastRow="0" w:firstColumn="1" w:lastColumn="0" w:noHBand="0" w:noVBand="1"/>
    </w:tblPr>
    <w:tblGrid>
      <w:gridCol w:w="3805"/>
      <w:gridCol w:w="2552"/>
      <w:gridCol w:w="3543"/>
    </w:tblGrid>
    <w:tr w:rsidR="00281ED5" w:rsidRPr="008F2CCC" w14:paraId="6ABABA57" w14:textId="77777777" w:rsidTr="00A03562">
      <w:trPr>
        <w:jc w:val="center"/>
      </w:trPr>
      <w:tc>
        <w:tcPr>
          <w:tcW w:w="3805" w:type="dxa"/>
          <w:vMerge w:val="restart"/>
          <w:shd w:val="clear" w:color="auto" w:fill="auto"/>
        </w:tcPr>
        <w:p w14:paraId="6AA376CC" w14:textId="1234161B" w:rsidR="00281ED5" w:rsidRPr="008F2CCC" w:rsidRDefault="00281ED5"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281ED5" w:rsidRPr="008F2CCC" w:rsidRDefault="00281E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3" w:type="dxa"/>
          <w:shd w:val="clear" w:color="auto" w:fill="auto"/>
          <w:vAlign w:val="center"/>
        </w:tcPr>
        <w:p w14:paraId="5F0F5848" w14:textId="1790E3BE" w:rsidR="00281ED5" w:rsidRPr="00E535C2" w:rsidRDefault="00281ED5" w:rsidP="00E535C2">
          <w:pPr>
            <w:jc w:val="both"/>
            <w:rPr>
              <w:rFonts w:ascii="Palatino Linotype" w:hAnsi="Palatino Linotype"/>
              <w:b/>
              <w:bCs/>
              <w:sz w:val="22"/>
              <w:szCs w:val="22"/>
            </w:rPr>
          </w:pPr>
          <w:r>
            <w:rPr>
              <w:rFonts w:ascii="Palatino Linotype" w:hAnsi="Palatino Linotype"/>
              <w:b/>
              <w:bCs/>
              <w:sz w:val="22"/>
              <w:szCs w:val="22"/>
            </w:rPr>
            <w:t>12767</w:t>
          </w:r>
          <w:r w:rsidRPr="00810BFE">
            <w:rPr>
              <w:rFonts w:ascii="Palatino Linotype" w:hAnsi="Palatino Linotype"/>
              <w:b/>
              <w:bCs/>
              <w:sz w:val="22"/>
              <w:szCs w:val="22"/>
            </w:rPr>
            <w:t>/INFOEM/IP/RR/2022</w:t>
          </w:r>
        </w:p>
      </w:tc>
    </w:tr>
    <w:tr w:rsidR="00281ED5" w:rsidRPr="008F2CCC" w14:paraId="3B45FB53" w14:textId="77777777" w:rsidTr="00A03562">
      <w:trPr>
        <w:jc w:val="center"/>
      </w:trPr>
      <w:tc>
        <w:tcPr>
          <w:tcW w:w="3805" w:type="dxa"/>
          <w:vMerge/>
          <w:shd w:val="clear" w:color="auto" w:fill="auto"/>
        </w:tcPr>
        <w:p w14:paraId="188B82EF" w14:textId="77777777" w:rsidR="00281ED5" w:rsidRPr="008F2CCC" w:rsidRDefault="00281ED5" w:rsidP="00200BFC">
          <w:pPr>
            <w:rPr>
              <w:rFonts w:ascii="Palatino Linotype" w:hAnsi="Palatino Linotype"/>
              <w:b/>
              <w:sz w:val="22"/>
              <w:szCs w:val="22"/>
              <w:lang w:val="es-ES_tradnl"/>
            </w:rPr>
          </w:pPr>
          <w:bookmarkStart w:id="17" w:name="_Hlk80706940"/>
        </w:p>
      </w:tc>
      <w:tc>
        <w:tcPr>
          <w:tcW w:w="2552" w:type="dxa"/>
          <w:shd w:val="clear" w:color="auto" w:fill="auto"/>
        </w:tcPr>
        <w:p w14:paraId="3B2AD0CF" w14:textId="77777777" w:rsidR="00281ED5" w:rsidRPr="008F2CCC" w:rsidRDefault="00281ED5"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749961B3" w14:textId="2836B209" w:rsidR="00281ED5" w:rsidRPr="008F2CCC" w:rsidRDefault="000E4E37" w:rsidP="00200BFC">
          <w:pPr>
            <w:jc w:val="both"/>
            <w:rPr>
              <w:rFonts w:ascii="Palatino Linotype" w:hAnsi="Palatino Linotype"/>
              <w:b/>
              <w:sz w:val="22"/>
              <w:szCs w:val="22"/>
              <w:lang w:val="es-ES_tradnl"/>
            </w:rPr>
          </w:pPr>
          <w:r>
            <w:rPr>
              <w:rFonts w:ascii="Palatino Linotype" w:hAnsi="Palatino Linotype"/>
              <w:b/>
              <w:bCs/>
              <w:sz w:val="22"/>
              <w:szCs w:val="22"/>
            </w:rPr>
            <w:t>XXXXXX XXXXXXXXX</w:t>
          </w:r>
        </w:p>
      </w:tc>
    </w:tr>
    <w:bookmarkEnd w:id="17"/>
    <w:tr w:rsidR="00281ED5" w:rsidRPr="008F2CCC" w14:paraId="28A493EB" w14:textId="77777777" w:rsidTr="00A03562">
      <w:trPr>
        <w:trHeight w:val="228"/>
        <w:jc w:val="center"/>
      </w:trPr>
      <w:tc>
        <w:tcPr>
          <w:tcW w:w="3805" w:type="dxa"/>
          <w:vMerge/>
          <w:shd w:val="clear" w:color="auto" w:fill="auto"/>
        </w:tcPr>
        <w:p w14:paraId="06C77D31" w14:textId="77777777" w:rsidR="00281ED5" w:rsidRPr="008F2CCC" w:rsidRDefault="00281ED5" w:rsidP="00200BFC">
          <w:pPr>
            <w:rPr>
              <w:rFonts w:ascii="Palatino Linotype" w:hAnsi="Palatino Linotype"/>
              <w:b/>
              <w:sz w:val="22"/>
              <w:szCs w:val="22"/>
              <w:lang w:val="es-ES_tradnl"/>
            </w:rPr>
          </w:pPr>
        </w:p>
      </w:tc>
      <w:tc>
        <w:tcPr>
          <w:tcW w:w="2552" w:type="dxa"/>
          <w:shd w:val="clear" w:color="auto" w:fill="auto"/>
        </w:tcPr>
        <w:p w14:paraId="2E1A72B4" w14:textId="77777777" w:rsidR="00281ED5" w:rsidRPr="008F2CCC" w:rsidRDefault="00281ED5"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47AF3C2E" w14:textId="3029874A" w:rsidR="00281ED5" w:rsidRPr="00DC41C8" w:rsidRDefault="00281ED5" w:rsidP="00C53A8B">
          <w:pPr>
            <w:jc w:val="both"/>
            <w:rPr>
              <w:rFonts w:ascii="Palatino Linotype" w:hAnsi="Palatino Linotype"/>
              <w:b/>
              <w:sz w:val="22"/>
              <w:szCs w:val="22"/>
            </w:rPr>
          </w:pPr>
          <w:r w:rsidRPr="00A639FC">
            <w:rPr>
              <w:rFonts w:ascii="Palatino Linotype" w:hAnsi="Palatino Linotype"/>
              <w:b/>
              <w:bCs/>
              <w:sz w:val="22"/>
              <w:szCs w:val="22"/>
            </w:rPr>
            <w:t xml:space="preserve">Ayuntamiento de </w:t>
          </w:r>
          <w:r>
            <w:rPr>
              <w:rFonts w:ascii="Palatino Linotype" w:hAnsi="Palatino Linotype"/>
              <w:b/>
              <w:bCs/>
              <w:sz w:val="22"/>
              <w:szCs w:val="22"/>
            </w:rPr>
            <w:t>Malinalco</w:t>
          </w:r>
        </w:p>
      </w:tc>
    </w:tr>
    <w:tr w:rsidR="00281ED5" w:rsidRPr="008F2CCC" w14:paraId="0F114FF0" w14:textId="77777777" w:rsidTr="00A03562">
      <w:trPr>
        <w:jc w:val="center"/>
      </w:trPr>
      <w:tc>
        <w:tcPr>
          <w:tcW w:w="3805" w:type="dxa"/>
          <w:vMerge/>
          <w:shd w:val="clear" w:color="auto" w:fill="auto"/>
        </w:tcPr>
        <w:p w14:paraId="4CCB64BA" w14:textId="77777777" w:rsidR="00281ED5" w:rsidRPr="008F2CCC" w:rsidRDefault="00281ED5" w:rsidP="00200BFC">
          <w:pPr>
            <w:rPr>
              <w:rFonts w:ascii="Palatino Linotype" w:hAnsi="Palatino Linotype"/>
              <w:b/>
              <w:sz w:val="22"/>
              <w:szCs w:val="22"/>
              <w:lang w:val="es-ES_tradnl"/>
            </w:rPr>
          </w:pPr>
        </w:p>
      </w:tc>
      <w:tc>
        <w:tcPr>
          <w:tcW w:w="2552" w:type="dxa"/>
          <w:shd w:val="clear" w:color="auto" w:fill="auto"/>
        </w:tcPr>
        <w:p w14:paraId="31E422EA" w14:textId="06DD5192" w:rsidR="00281ED5" w:rsidRPr="008F2CCC" w:rsidRDefault="00281ED5"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181C41B4" w14:textId="5ED5457D" w:rsidR="00281ED5" w:rsidRPr="008F2CCC" w:rsidRDefault="00281ED5"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281ED5" w:rsidRPr="0010196A" w:rsidRDefault="00281ED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8"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E1C518A"/>
    <w:multiLevelType w:val="hybridMultilevel"/>
    <w:tmpl w:val="A2C848E0"/>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4"/>
  </w:num>
  <w:num w:numId="4">
    <w:abstractNumId w:val="4"/>
  </w:num>
  <w:num w:numId="5">
    <w:abstractNumId w:val="36"/>
  </w:num>
  <w:num w:numId="6">
    <w:abstractNumId w:val="1"/>
  </w:num>
  <w:num w:numId="7">
    <w:abstractNumId w:val="20"/>
  </w:num>
  <w:num w:numId="8">
    <w:abstractNumId w:val="14"/>
  </w:num>
  <w:num w:numId="9">
    <w:abstractNumId w:val="25"/>
  </w:num>
  <w:num w:numId="10">
    <w:abstractNumId w:val="7"/>
  </w:num>
  <w:num w:numId="11">
    <w:abstractNumId w:val="13"/>
  </w:num>
  <w:num w:numId="12">
    <w:abstractNumId w:val="26"/>
  </w:num>
  <w:num w:numId="13">
    <w:abstractNumId w:val="38"/>
  </w:num>
  <w:num w:numId="14">
    <w:abstractNumId w:val="30"/>
  </w:num>
  <w:num w:numId="15">
    <w:abstractNumId w:val="10"/>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1"/>
  </w:num>
  <w:num w:numId="21">
    <w:abstractNumId w:val="15"/>
  </w:num>
  <w:num w:numId="22">
    <w:abstractNumId w:val="32"/>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4"/>
  </w:num>
  <w:num w:numId="27">
    <w:abstractNumId w:val="33"/>
  </w:num>
  <w:num w:numId="28">
    <w:abstractNumId w:val="2"/>
  </w:num>
  <w:num w:numId="29">
    <w:abstractNumId w:val="6"/>
  </w:num>
  <w:num w:numId="30">
    <w:abstractNumId w:val="39"/>
  </w:num>
  <w:num w:numId="31">
    <w:abstractNumId w:val="17"/>
  </w:num>
  <w:num w:numId="32">
    <w:abstractNumId w:val="3"/>
  </w:num>
  <w:num w:numId="33">
    <w:abstractNumId w:val="28"/>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9"/>
  </w:num>
  <w:num w:numId="38">
    <w:abstractNumId w:val="18"/>
  </w:num>
  <w:num w:numId="39">
    <w:abstractNumId w:val="23"/>
  </w:num>
  <w:num w:numId="40">
    <w:abstractNumId w:val="19"/>
  </w:num>
  <w:num w:numId="41">
    <w:abstractNumId w:val="27"/>
  </w:num>
  <w:num w:numId="42">
    <w:abstractNumId w:val="37"/>
  </w:num>
  <w:num w:numId="43">
    <w:abstractNumId w:val="8"/>
  </w:num>
  <w:num w:numId="4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048"/>
    <w:rsid w:val="0003033D"/>
    <w:rsid w:val="00030B10"/>
    <w:rsid w:val="0003134F"/>
    <w:rsid w:val="0003153C"/>
    <w:rsid w:val="000317FD"/>
    <w:rsid w:val="00031B70"/>
    <w:rsid w:val="00031C72"/>
    <w:rsid w:val="00031E7E"/>
    <w:rsid w:val="00032403"/>
    <w:rsid w:val="000325BB"/>
    <w:rsid w:val="00032F93"/>
    <w:rsid w:val="000333BC"/>
    <w:rsid w:val="0003347A"/>
    <w:rsid w:val="000334A8"/>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5F76"/>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84C"/>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91"/>
    <w:rsid w:val="000606B4"/>
    <w:rsid w:val="000613E3"/>
    <w:rsid w:val="00061536"/>
    <w:rsid w:val="000618EE"/>
    <w:rsid w:val="000619C3"/>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CEB"/>
    <w:rsid w:val="00075EA3"/>
    <w:rsid w:val="00076382"/>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600"/>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99"/>
    <w:rsid w:val="00096D57"/>
    <w:rsid w:val="000970F0"/>
    <w:rsid w:val="000978E5"/>
    <w:rsid w:val="00097B14"/>
    <w:rsid w:val="00097CBB"/>
    <w:rsid w:val="00097DBE"/>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BFC"/>
    <w:rsid w:val="000B4D3D"/>
    <w:rsid w:val="000B5041"/>
    <w:rsid w:val="000B5051"/>
    <w:rsid w:val="000B59A4"/>
    <w:rsid w:val="000B5A14"/>
    <w:rsid w:val="000B5B4B"/>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8A5"/>
    <w:rsid w:val="000C69D0"/>
    <w:rsid w:val="000C6AF9"/>
    <w:rsid w:val="000C774E"/>
    <w:rsid w:val="000C7771"/>
    <w:rsid w:val="000C7AF9"/>
    <w:rsid w:val="000C7D67"/>
    <w:rsid w:val="000C7F3D"/>
    <w:rsid w:val="000D075B"/>
    <w:rsid w:val="000D13C4"/>
    <w:rsid w:val="000D13C6"/>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879"/>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28"/>
    <w:rsid w:val="000E22EF"/>
    <w:rsid w:val="000E255A"/>
    <w:rsid w:val="000E318D"/>
    <w:rsid w:val="000E37EC"/>
    <w:rsid w:val="000E38D1"/>
    <w:rsid w:val="000E44DE"/>
    <w:rsid w:val="000E46D9"/>
    <w:rsid w:val="000E4E37"/>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3A0"/>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A92"/>
    <w:rsid w:val="00104BFE"/>
    <w:rsid w:val="00104E56"/>
    <w:rsid w:val="00104EB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0A2"/>
    <w:rsid w:val="00121773"/>
    <w:rsid w:val="00121BB3"/>
    <w:rsid w:val="00121CB5"/>
    <w:rsid w:val="00121F77"/>
    <w:rsid w:val="00121FAE"/>
    <w:rsid w:val="00122866"/>
    <w:rsid w:val="00124065"/>
    <w:rsid w:val="00124622"/>
    <w:rsid w:val="001246A7"/>
    <w:rsid w:val="001246D6"/>
    <w:rsid w:val="00124F3F"/>
    <w:rsid w:val="00124F52"/>
    <w:rsid w:val="001250AB"/>
    <w:rsid w:val="00125459"/>
    <w:rsid w:val="00125AC2"/>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FB5"/>
    <w:rsid w:val="001371A5"/>
    <w:rsid w:val="00137548"/>
    <w:rsid w:val="001376BF"/>
    <w:rsid w:val="0013782E"/>
    <w:rsid w:val="001378F0"/>
    <w:rsid w:val="00137AEE"/>
    <w:rsid w:val="00137D02"/>
    <w:rsid w:val="00140252"/>
    <w:rsid w:val="001406EB"/>
    <w:rsid w:val="00140BE0"/>
    <w:rsid w:val="00140FA7"/>
    <w:rsid w:val="00141B99"/>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0C7"/>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A9"/>
    <w:rsid w:val="00183ACB"/>
    <w:rsid w:val="00183CB1"/>
    <w:rsid w:val="00184684"/>
    <w:rsid w:val="00184A75"/>
    <w:rsid w:val="00184AB1"/>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776"/>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02B"/>
    <w:rsid w:val="001A5154"/>
    <w:rsid w:val="001A5211"/>
    <w:rsid w:val="001A54DF"/>
    <w:rsid w:val="001A59B8"/>
    <w:rsid w:val="001A59B9"/>
    <w:rsid w:val="001A7555"/>
    <w:rsid w:val="001A78D9"/>
    <w:rsid w:val="001A79CC"/>
    <w:rsid w:val="001B0186"/>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C50"/>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CDB"/>
    <w:rsid w:val="001D6F14"/>
    <w:rsid w:val="001D7279"/>
    <w:rsid w:val="001D73D9"/>
    <w:rsid w:val="001D7A1D"/>
    <w:rsid w:val="001D7A88"/>
    <w:rsid w:val="001D7C26"/>
    <w:rsid w:val="001D7D77"/>
    <w:rsid w:val="001E01E5"/>
    <w:rsid w:val="001E079B"/>
    <w:rsid w:val="001E082F"/>
    <w:rsid w:val="001E083C"/>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6BF"/>
    <w:rsid w:val="001F5AC5"/>
    <w:rsid w:val="001F5B1C"/>
    <w:rsid w:val="001F60C4"/>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383"/>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059"/>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1EBE"/>
    <w:rsid w:val="002320D7"/>
    <w:rsid w:val="00232332"/>
    <w:rsid w:val="0023279B"/>
    <w:rsid w:val="00232BCF"/>
    <w:rsid w:val="00233344"/>
    <w:rsid w:val="0023377D"/>
    <w:rsid w:val="00233B9B"/>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7C6"/>
    <w:rsid w:val="0024785C"/>
    <w:rsid w:val="00247ADF"/>
    <w:rsid w:val="00247D2B"/>
    <w:rsid w:val="00247FF9"/>
    <w:rsid w:val="002506C6"/>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1A6"/>
    <w:rsid w:val="00257573"/>
    <w:rsid w:val="00257594"/>
    <w:rsid w:val="0025785D"/>
    <w:rsid w:val="00257FDC"/>
    <w:rsid w:val="00260C82"/>
    <w:rsid w:val="00260CC0"/>
    <w:rsid w:val="00260EF9"/>
    <w:rsid w:val="002610E1"/>
    <w:rsid w:val="00261AD7"/>
    <w:rsid w:val="00263645"/>
    <w:rsid w:val="00263ABE"/>
    <w:rsid w:val="00263BFE"/>
    <w:rsid w:val="0026443F"/>
    <w:rsid w:val="00264440"/>
    <w:rsid w:val="002653BD"/>
    <w:rsid w:val="00265BDA"/>
    <w:rsid w:val="00265CEC"/>
    <w:rsid w:val="00265D9D"/>
    <w:rsid w:val="00265F1F"/>
    <w:rsid w:val="002660A0"/>
    <w:rsid w:val="002660D2"/>
    <w:rsid w:val="00267291"/>
    <w:rsid w:val="0027005C"/>
    <w:rsid w:val="0027008F"/>
    <w:rsid w:val="002702BD"/>
    <w:rsid w:val="00270404"/>
    <w:rsid w:val="0027071B"/>
    <w:rsid w:val="00270723"/>
    <w:rsid w:val="00270C13"/>
    <w:rsid w:val="00270CBB"/>
    <w:rsid w:val="00271378"/>
    <w:rsid w:val="0027142F"/>
    <w:rsid w:val="0027154B"/>
    <w:rsid w:val="00271AD4"/>
    <w:rsid w:val="0027229B"/>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1ED5"/>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695"/>
    <w:rsid w:val="00290904"/>
    <w:rsid w:val="00290C11"/>
    <w:rsid w:val="00290C9B"/>
    <w:rsid w:val="00291048"/>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2F6"/>
    <w:rsid w:val="002A0398"/>
    <w:rsid w:val="002A0866"/>
    <w:rsid w:val="002A0A30"/>
    <w:rsid w:val="002A0D34"/>
    <w:rsid w:val="002A0DD8"/>
    <w:rsid w:val="002A1156"/>
    <w:rsid w:val="002A1348"/>
    <w:rsid w:val="002A157A"/>
    <w:rsid w:val="002A16E7"/>
    <w:rsid w:val="002A2197"/>
    <w:rsid w:val="002A21B5"/>
    <w:rsid w:val="002A2745"/>
    <w:rsid w:val="002A27CA"/>
    <w:rsid w:val="002A2814"/>
    <w:rsid w:val="002A3240"/>
    <w:rsid w:val="002A3253"/>
    <w:rsid w:val="002A3ABB"/>
    <w:rsid w:val="002A3B29"/>
    <w:rsid w:val="002A3B83"/>
    <w:rsid w:val="002A40A0"/>
    <w:rsid w:val="002A41FA"/>
    <w:rsid w:val="002A4200"/>
    <w:rsid w:val="002A425A"/>
    <w:rsid w:val="002A462C"/>
    <w:rsid w:val="002A4876"/>
    <w:rsid w:val="002A4F20"/>
    <w:rsid w:val="002A4FBB"/>
    <w:rsid w:val="002A5A7C"/>
    <w:rsid w:val="002A5B1A"/>
    <w:rsid w:val="002A5E0D"/>
    <w:rsid w:val="002A616A"/>
    <w:rsid w:val="002A6F68"/>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25C"/>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1CB"/>
    <w:rsid w:val="002E0326"/>
    <w:rsid w:val="002E10E3"/>
    <w:rsid w:val="002E1112"/>
    <w:rsid w:val="002E1339"/>
    <w:rsid w:val="002E1819"/>
    <w:rsid w:val="002E1A06"/>
    <w:rsid w:val="002E1BAE"/>
    <w:rsid w:val="002E1BB7"/>
    <w:rsid w:val="002E28FF"/>
    <w:rsid w:val="002E2A1E"/>
    <w:rsid w:val="002E2B3C"/>
    <w:rsid w:val="002E2C96"/>
    <w:rsid w:val="002E2E56"/>
    <w:rsid w:val="002E3095"/>
    <w:rsid w:val="002E3112"/>
    <w:rsid w:val="002E355C"/>
    <w:rsid w:val="002E3746"/>
    <w:rsid w:val="002E37E0"/>
    <w:rsid w:val="002E39FB"/>
    <w:rsid w:val="002E43B6"/>
    <w:rsid w:val="002E43EF"/>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2E"/>
    <w:rsid w:val="002F18E7"/>
    <w:rsid w:val="002F1A28"/>
    <w:rsid w:val="002F1A7D"/>
    <w:rsid w:val="002F21D6"/>
    <w:rsid w:val="002F2653"/>
    <w:rsid w:val="002F274B"/>
    <w:rsid w:val="002F281F"/>
    <w:rsid w:val="002F2934"/>
    <w:rsid w:val="002F29AD"/>
    <w:rsid w:val="002F2BFE"/>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E11"/>
    <w:rsid w:val="002F7564"/>
    <w:rsid w:val="002F7A42"/>
    <w:rsid w:val="002F7C96"/>
    <w:rsid w:val="002F7FF5"/>
    <w:rsid w:val="0030037F"/>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0C2"/>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26EE"/>
    <w:rsid w:val="00322956"/>
    <w:rsid w:val="00322B03"/>
    <w:rsid w:val="00322F06"/>
    <w:rsid w:val="00322F4E"/>
    <w:rsid w:val="00323054"/>
    <w:rsid w:val="00323088"/>
    <w:rsid w:val="0032361C"/>
    <w:rsid w:val="00323F80"/>
    <w:rsid w:val="00324949"/>
    <w:rsid w:val="00324C3F"/>
    <w:rsid w:val="00324D82"/>
    <w:rsid w:val="003253C6"/>
    <w:rsid w:val="0032570C"/>
    <w:rsid w:val="003259B8"/>
    <w:rsid w:val="00326036"/>
    <w:rsid w:val="00326222"/>
    <w:rsid w:val="003263A8"/>
    <w:rsid w:val="00326BB0"/>
    <w:rsid w:val="00326E8E"/>
    <w:rsid w:val="00326F37"/>
    <w:rsid w:val="00327647"/>
    <w:rsid w:val="00327676"/>
    <w:rsid w:val="003279AD"/>
    <w:rsid w:val="00327DD4"/>
    <w:rsid w:val="00330120"/>
    <w:rsid w:val="00330180"/>
    <w:rsid w:val="003302C9"/>
    <w:rsid w:val="0033085F"/>
    <w:rsid w:val="00330BC3"/>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B81"/>
    <w:rsid w:val="00341CFE"/>
    <w:rsid w:val="003421CC"/>
    <w:rsid w:val="003426ED"/>
    <w:rsid w:val="003427E8"/>
    <w:rsid w:val="00342818"/>
    <w:rsid w:val="00342E62"/>
    <w:rsid w:val="00342F46"/>
    <w:rsid w:val="003434BE"/>
    <w:rsid w:val="00343E6F"/>
    <w:rsid w:val="003442CD"/>
    <w:rsid w:val="003442F9"/>
    <w:rsid w:val="00344453"/>
    <w:rsid w:val="00344DCC"/>
    <w:rsid w:val="00345188"/>
    <w:rsid w:val="00345471"/>
    <w:rsid w:val="003455EA"/>
    <w:rsid w:val="00345C38"/>
    <w:rsid w:val="00346044"/>
    <w:rsid w:val="0034643E"/>
    <w:rsid w:val="003464F8"/>
    <w:rsid w:val="0034672C"/>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0D0"/>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BD9"/>
    <w:rsid w:val="00365DB3"/>
    <w:rsid w:val="00366317"/>
    <w:rsid w:val="0036634A"/>
    <w:rsid w:val="003663F5"/>
    <w:rsid w:val="00366756"/>
    <w:rsid w:val="00366DDB"/>
    <w:rsid w:val="00366FD9"/>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1E24"/>
    <w:rsid w:val="00382A1D"/>
    <w:rsid w:val="00383658"/>
    <w:rsid w:val="00383839"/>
    <w:rsid w:val="00383898"/>
    <w:rsid w:val="0038391D"/>
    <w:rsid w:val="00383ACB"/>
    <w:rsid w:val="00384274"/>
    <w:rsid w:val="003849F6"/>
    <w:rsid w:val="00385020"/>
    <w:rsid w:val="003850EC"/>
    <w:rsid w:val="003852EA"/>
    <w:rsid w:val="003855EB"/>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76C"/>
    <w:rsid w:val="00395B29"/>
    <w:rsid w:val="003969B9"/>
    <w:rsid w:val="00396D14"/>
    <w:rsid w:val="00396E36"/>
    <w:rsid w:val="00396FFE"/>
    <w:rsid w:val="003970CE"/>
    <w:rsid w:val="003973DA"/>
    <w:rsid w:val="00397407"/>
    <w:rsid w:val="00397C34"/>
    <w:rsid w:val="003A0084"/>
    <w:rsid w:val="003A0091"/>
    <w:rsid w:val="003A021D"/>
    <w:rsid w:val="003A04C3"/>
    <w:rsid w:val="003A094C"/>
    <w:rsid w:val="003A097E"/>
    <w:rsid w:val="003A0D57"/>
    <w:rsid w:val="003A0EC4"/>
    <w:rsid w:val="003A10A9"/>
    <w:rsid w:val="003A1145"/>
    <w:rsid w:val="003A1A70"/>
    <w:rsid w:val="003A1C98"/>
    <w:rsid w:val="003A1DFE"/>
    <w:rsid w:val="003A228E"/>
    <w:rsid w:val="003A2718"/>
    <w:rsid w:val="003A2C72"/>
    <w:rsid w:val="003A3D56"/>
    <w:rsid w:val="003A3FBF"/>
    <w:rsid w:val="003A41C5"/>
    <w:rsid w:val="003A468A"/>
    <w:rsid w:val="003A4D9E"/>
    <w:rsid w:val="003A4E64"/>
    <w:rsid w:val="003A52A9"/>
    <w:rsid w:val="003A546B"/>
    <w:rsid w:val="003A592A"/>
    <w:rsid w:val="003A5B77"/>
    <w:rsid w:val="003A5BF1"/>
    <w:rsid w:val="003A6D53"/>
    <w:rsid w:val="003A6DCE"/>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AF1"/>
    <w:rsid w:val="003D3E9E"/>
    <w:rsid w:val="003D3EC8"/>
    <w:rsid w:val="003D3F11"/>
    <w:rsid w:val="003D3FA4"/>
    <w:rsid w:val="003D4037"/>
    <w:rsid w:val="003D4142"/>
    <w:rsid w:val="003D4CF2"/>
    <w:rsid w:val="003D4F06"/>
    <w:rsid w:val="003D53DD"/>
    <w:rsid w:val="003D544E"/>
    <w:rsid w:val="003D57C7"/>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05"/>
    <w:rsid w:val="003F05FB"/>
    <w:rsid w:val="003F0756"/>
    <w:rsid w:val="003F0AD8"/>
    <w:rsid w:val="003F0DE1"/>
    <w:rsid w:val="003F14A0"/>
    <w:rsid w:val="003F157B"/>
    <w:rsid w:val="003F1991"/>
    <w:rsid w:val="003F1C95"/>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7D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4D2C"/>
    <w:rsid w:val="004151F9"/>
    <w:rsid w:val="004153BE"/>
    <w:rsid w:val="0041542A"/>
    <w:rsid w:val="004156EC"/>
    <w:rsid w:val="0041623F"/>
    <w:rsid w:val="00416281"/>
    <w:rsid w:val="004164FC"/>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C34"/>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2E72"/>
    <w:rsid w:val="00443475"/>
    <w:rsid w:val="004435D7"/>
    <w:rsid w:val="004438C4"/>
    <w:rsid w:val="00443B11"/>
    <w:rsid w:val="00443FDB"/>
    <w:rsid w:val="004440D3"/>
    <w:rsid w:val="004443F7"/>
    <w:rsid w:val="004444AB"/>
    <w:rsid w:val="00444620"/>
    <w:rsid w:val="00444668"/>
    <w:rsid w:val="0044466E"/>
    <w:rsid w:val="00444CAE"/>
    <w:rsid w:val="004455B6"/>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88D"/>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6A2"/>
    <w:rsid w:val="00481B6F"/>
    <w:rsid w:val="00481BBE"/>
    <w:rsid w:val="00481CAD"/>
    <w:rsid w:val="00481D04"/>
    <w:rsid w:val="00481E81"/>
    <w:rsid w:val="00481EC3"/>
    <w:rsid w:val="00482039"/>
    <w:rsid w:val="00482115"/>
    <w:rsid w:val="004821F9"/>
    <w:rsid w:val="004825A2"/>
    <w:rsid w:val="0048271E"/>
    <w:rsid w:val="00482816"/>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8C4"/>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525"/>
    <w:rsid w:val="004A2B4D"/>
    <w:rsid w:val="004A2D8A"/>
    <w:rsid w:val="004A3E4D"/>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293"/>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DC4"/>
    <w:rsid w:val="004D5EF3"/>
    <w:rsid w:val="004D6483"/>
    <w:rsid w:val="004D6B55"/>
    <w:rsid w:val="004D6D52"/>
    <w:rsid w:val="004D6EDE"/>
    <w:rsid w:val="004D71E3"/>
    <w:rsid w:val="004E049F"/>
    <w:rsid w:val="004E0611"/>
    <w:rsid w:val="004E09F5"/>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12B"/>
    <w:rsid w:val="004E545D"/>
    <w:rsid w:val="004E54B5"/>
    <w:rsid w:val="004E5727"/>
    <w:rsid w:val="004E5A11"/>
    <w:rsid w:val="004E5B0A"/>
    <w:rsid w:val="004E5FD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665E"/>
    <w:rsid w:val="00517F2B"/>
    <w:rsid w:val="00517F8D"/>
    <w:rsid w:val="0052012C"/>
    <w:rsid w:val="00520CA8"/>
    <w:rsid w:val="00520E78"/>
    <w:rsid w:val="005210FA"/>
    <w:rsid w:val="00521291"/>
    <w:rsid w:val="0052136D"/>
    <w:rsid w:val="005215F0"/>
    <w:rsid w:val="00521CC2"/>
    <w:rsid w:val="00521E3D"/>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49C"/>
    <w:rsid w:val="00534597"/>
    <w:rsid w:val="0053469A"/>
    <w:rsid w:val="00534847"/>
    <w:rsid w:val="005349EA"/>
    <w:rsid w:val="0053543F"/>
    <w:rsid w:val="005356F6"/>
    <w:rsid w:val="0053596E"/>
    <w:rsid w:val="00535997"/>
    <w:rsid w:val="005363B1"/>
    <w:rsid w:val="005364A8"/>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93B"/>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6FAF"/>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7C4"/>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3E57"/>
    <w:rsid w:val="00574031"/>
    <w:rsid w:val="005743E7"/>
    <w:rsid w:val="00574774"/>
    <w:rsid w:val="00574A7B"/>
    <w:rsid w:val="00574EF1"/>
    <w:rsid w:val="00574F0D"/>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337"/>
    <w:rsid w:val="00585436"/>
    <w:rsid w:val="005854AC"/>
    <w:rsid w:val="00585683"/>
    <w:rsid w:val="00585D9B"/>
    <w:rsid w:val="00585EF1"/>
    <w:rsid w:val="00585EF3"/>
    <w:rsid w:val="0058673A"/>
    <w:rsid w:val="00586A9F"/>
    <w:rsid w:val="00586F53"/>
    <w:rsid w:val="005878AD"/>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3"/>
    <w:rsid w:val="00594C1D"/>
    <w:rsid w:val="0059512E"/>
    <w:rsid w:val="0059570E"/>
    <w:rsid w:val="005962DF"/>
    <w:rsid w:val="0059663D"/>
    <w:rsid w:val="00596747"/>
    <w:rsid w:val="00596A7D"/>
    <w:rsid w:val="00596BF0"/>
    <w:rsid w:val="00596DF4"/>
    <w:rsid w:val="00597AC2"/>
    <w:rsid w:val="005A0144"/>
    <w:rsid w:val="005A070A"/>
    <w:rsid w:val="005A088E"/>
    <w:rsid w:val="005A0B26"/>
    <w:rsid w:val="005A0DD9"/>
    <w:rsid w:val="005A14E6"/>
    <w:rsid w:val="005A16A4"/>
    <w:rsid w:val="005A1BA8"/>
    <w:rsid w:val="005A1F12"/>
    <w:rsid w:val="005A1F9F"/>
    <w:rsid w:val="005A20E4"/>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AE8"/>
    <w:rsid w:val="005A7DB7"/>
    <w:rsid w:val="005A7E33"/>
    <w:rsid w:val="005B0786"/>
    <w:rsid w:val="005B12C5"/>
    <w:rsid w:val="005B1353"/>
    <w:rsid w:val="005B1384"/>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BAD"/>
    <w:rsid w:val="005B6C71"/>
    <w:rsid w:val="005B70A2"/>
    <w:rsid w:val="005B736C"/>
    <w:rsid w:val="005B7AD1"/>
    <w:rsid w:val="005C095A"/>
    <w:rsid w:val="005C0DCA"/>
    <w:rsid w:val="005C1875"/>
    <w:rsid w:val="005C1FEE"/>
    <w:rsid w:val="005C21E7"/>
    <w:rsid w:val="005C23B7"/>
    <w:rsid w:val="005C2539"/>
    <w:rsid w:val="005C25EA"/>
    <w:rsid w:val="005C267D"/>
    <w:rsid w:val="005C295E"/>
    <w:rsid w:val="005C2995"/>
    <w:rsid w:val="005C2B1A"/>
    <w:rsid w:val="005C2F07"/>
    <w:rsid w:val="005C3141"/>
    <w:rsid w:val="005C3597"/>
    <w:rsid w:val="005C3E1E"/>
    <w:rsid w:val="005C3FB1"/>
    <w:rsid w:val="005C410D"/>
    <w:rsid w:val="005C45D2"/>
    <w:rsid w:val="005C4623"/>
    <w:rsid w:val="005C49C0"/>
    <w:rsid w:val="005C4BAD"/>
    <w:rsid w:val="005C5151"/>
    <w:rsid w:val="005C54BB"/>
    <w:rsid w:val="005C5762"/>
    <w:rsid w:val="005C57AE"/>
    <w:rsid w:val="005C6109"/>
    <w:rsid w:val="005C6463"/>
    <w:rsid w:val="005C647A"/>
    <w:rsid w:val="005C647B"/>
    <w:rsid w:val="005C67D6"/>
    <w:rsid w:val="005C6834"/>
    <w:rsid w:val="005C6980"/>
    <w:rsid w:val="005C6CB1"/>
    <w:rsid w:val="005C6D2D"/>
    <w:rsid w:val="005C71FF"/>
    <w:rsid w:val="005C7459"/>
    <w:rsid w:val="005C748D"/>
    <w:rsid w:val="005C7B8A"/>
    <w:rsid w:val="005C7BF6"/>
    <w:rsid w:val="005C7C79"/>
    <w:rsid w:val="005C7D54"/>
    <w:rsid w:val="005C7E19"/>
    <w:rsid w:val="005D0128"/>
    <w:rsid w:val="005D0A47"/>
    <w:rsid w:val="005D0A9E"/>
    <w:rsid w:val="005D0DCB"/>
    <w:rsid w:val="005D0FD8"/>
    <w:rsid w:val="005D1149"/>
    <w:rsid w:val="005D169A"/>
    <w:rsid w:val="005D1A4B"/>
    <w:rsid w:val="005D1B56"/>
    <w:rsid w:val="005D1CAE"/>
    <w:rsid w:val="005D201B"/>
    <w:rsid w:val="005D272E"/>
    <w:rsid w:val="005D2966"/>
    <w:rsid w:val="005D2E57"/>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63B2"/>
    <w:rsid w:val="005E654B"/>
    <w:rsid w:val="005E67E2"/>
    <w:rsid w:val="005E6947"/>
    <w:rsid w:val="005E6E3C"/>
    <w:rsid w:val="005E70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598"/>
    <w:rsid w:val="005F2600"/>
    <w:rsid w:val="005F28D3"/>
    <w:rsid w:val="005F2965"/>
    <w:rsid w:val="005F2A5D"/>
    <w:rsid w:val="005F2BDA"/>
    <w:rsid w:val="005F314F"/>
    <w:rsid w:val="005F31DD"/>
    <w:rsid w:val="005F3421"/>
    <w:rsid w:val="005F3ADC"/>
    <w:rsid w:val="005F3D4A"/>
    <w:rsid w:val="005F4830"/>
    <w:rsid w:val="005F4A88"/>
    <w:rsid w:val="005F4C62"/>
    <w:rsid w:val="005F50D7"/>
    <w:rsid w:val="005F54BC"/>
    <w:rsid w:val="005F565C"/>
    <w:rsid w:val="005F56AF"/>
    <w:rsid w:val="005F5EDB"/>
    <w:rsid w:val="005F60AE"/>
    <w:rsid w:val="005F683C"/>
    <w:rsid w:val="005F6AA0"/>
    <w:rsid w:val="005F6C58"/>
    <w:rsid w:val="00600AC9"/>
    <w:rsid w:val="00601150"/>
    <w:rsid w:val="006011C5"/>
    <w:rsid w:val="00601329"/>
    <w:rsid w:val="00601587"/>
    <w:rsid w:val="006017E2"/>
    <w:rsid w:val="00601AC5"/>
    <w:rsid w:val="00602A6F"/>
    <w:rsid w:val="00602F3D"/>
    <w:rsid w:val="00603334"/>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1FCF"/>
    <w:rsid w:val="00612329"/>
    <w:rsid w:val="00612635"/>
    <w:rsid w:val="00612762"/>
    <w:rsid w:val="006129FE"/>
    <w:rsid w:val="00612A6A"/>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70"/>
    <w:rsid w:val="006314E9"/>
    <w:rsid w:val="00631622"/>
    <w:rsid w:val="00631B28"/>
    <w:rsid w:val="00632481"/>
    <w:rsid w:val="006328C5"/>
    <w:rsid w:val="0063355C"/>
    <w:rsid w:val="00633A1F"/>
    <w:rsid w:val="00633A73"/>
    <w:rsid w:val="00633AC9"/>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641"/>
    <w:rsid w:val="00641BB8"/>
    <w:rsid w:val="006433AB"/>
    <w:rsid w:val="006433ED"/>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52"/>
    <w:rsid w:val="00653CF4"/>
    <w:rsid w:val="0065430C"/>
    <w:rsid w:val="00654434"/>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06"/>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059"/>
    <w:rsid w:val="00686102"/>
    <w:rsid w:val="0068633E"/>
    <w:rsid w:val="00686504"/>
    <w:rsid w:val="00686869"/>
    <w:rsid w:val="006868B0"/>
    <w:rsid w:val="00686A66"/>
    <w:rsid w:val="00686FEE"/>
    <w:rsid w:val="0069069F"/>
    <w:rsid w:val="00690B17"/>
    <w:rsid w:val="00691830"/>
    <w:rsid w:val="00691932"/>
    <w:rsid w:val="00691B81"/>
    <w:rsid w:val="00692640"/>
    <w:rsid w:val="00692914"/>
    <w:rsid w:val="00692F64"/>
    <w:rsid w:val="006930D5"/>
    <w:rsid w:val="00693490"/>
    <w:rsid w:val="00693878"/>
    <w:rsid w:val="006939DA"/>
    <w:rsid w:val="00693A79"/>
    <w:rsid w:val="00693E86"/>
    <w:rsid w:val="00694012"/>
    <w:rsid w:val="006941E8"/>
    <w:rsid w:val="0069473D"/>
    <w:rsid w:val="00694B3C"/>
    <w:rsid w:val="00694BAD"/>
    <w:rsid w:val="00694FA3"/>
    <w:rsid w:val="0069511F"/>
    <w:rsid w:val="006957B1"/>
    <w:rsid w:val="00695E15"/>
    <w:rsid w:val="00696111"/>
    <w:rsid w:val="006961B7"/>
    <w:rsid w:val="0069687F"/>
    <w:rsid w:val="00697028"/>
    <w:rsid w:val="006975E8"/>
    <w:rsid w:val="00697C3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342"/>
    <w:rsid w:val="006C140F"/>
    <w:rsid w:val="006C15F0"/>
    <w:rsid w:val="006C1A39"/>
    <w:rsid w:val="006C1D31"/>
    <w:rsid w:val="006C1EB8"/>
    <w:rsid w:val="006C2427"/>
    <w:rsid w:val="006C24F6"/>
    <w:rsid w:val="006C255A"/>
    <w:rsid w:val="006C2A85"/>
    <w:rsid w:val="006C2BE2"/>
    <w:rsid w:val="006C2EF9"/>
    <w:rsid w:val="006C2FB3"/>
    <w:rsid w:val="006C2FF8"/>
    <w:rsid w:val="006C32FC"/>
    <w:rsid w:val="006C3E4C"/>
    <w:rsid w:val="006C44FD"/>
    <w:rsid w:val="006C4797"/>
    <w:rsid w:val="006C47F8"/>
    <w:rsid w:val="006C5127"/>
    <w:rsid w:val="006C53E6"/>
    <w:rsid w:val="006C56AC"/>
    <w:rsid w:val="006C5C5E"/>
    <w:rsid w:val="006C69FF"/>
    <w:rsid w:val="006C6A74"/>
    <w:rsid w:val="006C6E05"/>
    <w:rsid w:val="006C7581"/>
    <w:rsid w:val="006C767D"/>
    <w:rsid w:val="006D047D"/>
    <w:rsid w:val="006D071E"/>
    <w:rsid w:val="006D0C2A"/>
    <w:rsid w:val="006D0E4D"/>
    <w:rsid w:val="006D0E52"/>
    <w:rsid w:val="006D10DD"/>
    <w:rsid w:val="006D1488"/>
    <w:rsid w:val="006D1AC7"/>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B86"/>
    <w:rsid w:val="006D5E12"/>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4D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EC4"/>
    <w:rsid w:val="00725193"/>
    <w:rsid w:val="007251C6"/>
    <w:rsid w:val="007253FF"/>
    <w:rsid w:val="007256C8"/>
    <w:rsid w:val="007257BF"/>
    <w:rsid w:val="0072617B"/>
    <w:rsid w:val="007263FB"/>
    <w:rsid w:val="00726440"/>
    <w:rsid w:val="007266F3"/>
    <w:rsid w:val="007267E8"/>
    <w:rsid w:val="007268B1"/>
    <w:rsid w:val="00726A39"/>
    <w:rsid w:val="00726D8F"/>
    <w:rsid w:val="00726DB4"/>
    <w:rsid w:val="0072717E"/>
    <w:rsid w:val="007304F5"/>
    <w:rsid w:val="00730974"/>
    <w:rsid w:val="00730A1E"/>
    <w:rsid w:val="00730D22"/>
    <w:rsid w:val="007312A1"/>
    <w:rsid w:val="00732266"/>
    <w:rsid w:val="007326DF"/>
    <w:rsid w:val="007328BA"/>
    <w:rsid w:val="00732BF0"/>
    <w:rsid w:val="00732FA0"/>
    <w:rsid w:val="007330C3"/>
    <w:rsid w:val="0073311C"/>
    <w:rsid w:val="00733E7B"/>
    <w:rsid w:val="007344E5"/>
    <w:rsid w:val="007347F5"/>
    <w:rsid w:val="00734C9D"/>
    <w:rsid w:val="00734D44"/>
    <w:rsid w:val="00735204"/>
    <w:rsid w:val="0073525E"/>
    <w:rsid w:val="007353F0"/>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2D5"/>
    <w:rsid w:val="0074343D"/>
    <w:rsid w:val="00743F63"/>
    <w:rsid w:val="00744446"/>
    <w:rsid w:val="00744BA4"/>
    <w:rsid w:val="00745354"/>
    <w:rsid w:val="00745421"/>
    <w:rsid w:val="007458B3"/>
    <w:rsid w:val="00746074"/>
    <w:rsid w:val="007465F0"/>
    <w:rsid w:val="00746708"/>
    <w:rsid w:val="007467F2"/>
    <w:rsid w:val="00747261"/>
    <w:rsid w:val="00747331"/>
    <w:rsid w:val="007478D8"/>
    <w:rsid w:val="00747F64"/>
    <w:rsid w:val="00747F83"/>
    <w:rsid w:val="00750098"/>
    <w:rsid w:val="00750C89"/>
    <w:rsid w:val="00750D6F"/>
    <w:rsid w:val="00750EDD"/>
    <w:rsid w:val="00750F1A"/>
    <w:rsid w:val="00751099"/>
    <w:rsid w:val="00752167"/>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C2C"/>
    <w:rsid w:val="00757F82"/>
    <w:rsid w:val="007602FC"/>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D8D"/>
    <w:rsid w:val="00763FFA"/>
    <w:rsid w:val="007642A9"/>
    <w:rsid w:val="00764A8B"/>
    <w:rsid w:val="00764C6A"/>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36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3D27"/>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140"/>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9E0"/>
    <w:rsid w:val="007B0B8B"/>
    <w:rsid w:val="007B141A"/>
    <w:rsid w:val="007B156B"/>
    <w:rsid w:val="007B17B7"/>
    <w:rsid w:val="007B1AEE"/>
    <w:rsid w:val="007B1D0E"/>
    <w:rsid w:val="007B1DCE"/>
    <w:rsid w:val="007B1E73"/>
    <w:rsid w:val="007B1EBC"/>
    <w:rsid w:val="007B204A"/>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848"/>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C24"/>
    <w:rsid w:val="007C7DB0"/>
    <w:rsid w:val="007C7E09"/>
    <w:rsid w:val="007D040C"/>
    <w:rsid w:val="007D0F53"/>
    <w:rsid w:val="007D1163"/>
    <w:rsid w:val="007D11ED"/>
    <w:rsid w:val="007D1283"/>
    <w:rsid w:val="007D151C"/>
    <w:rsid w:val="007D1A84"/>
    <w:rsid w:val="007D1D94"/>
    <w:rsid w:val="007D2170"/>
    <w:rsid w:val="007D2616"/>
    <w:rsid w:val="007D2836"/>
    <w:rsid w:val="007D29F5"/>
    <w:rsid w:val="007D2B48"/>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154"/>
    <w:rsid w:val="007F632A"/>
    <w:rsid w:val="007F691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A23"/>
    <w:rsid w:val="00812BC0"/>
    <w:rsid w:val="008132EB"/>
    <w:rsid w:val="00813425"/>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C2"/>
    <w:rsid w:val="00820305"/>
    <w:rsid w:val="00820488"/>
    <w:rsid w:val="00820B21"/>
    <w:rsid w:val="00820B9B"/>
    <w:rsid w:val="00820D1B"/>
    <w:rsid w:val="00821B5A"/>
    <w:rsid w:val="00822643"/>
    <w:rsid w:val="0082293F"/>
    <w:rsid w:val="00822E25"/>
    <w:rsid w:val="00823111"/>
    <w:rsid w:val="008236E8"/>
    <w:rsid w:val="00823C4B"/>
    <w:rsid w:val="00824076"/>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72"/>
    <w:rsid w:val="00831DA4"/>
    <w:rsid w:val="00831EB3"/>
    <w:rsid w:val="00831F95"/>
    <w:rsid w:val="00831FA8"/>
    <w:rsid w:val="00831FBF"/>
    <w:rsid w:val="008320A5"/>
    <w:rsid w:val="008321F5"/>
    <w:rsid w:val="008325F0"/>
    <w:rsid w:val="00832810"/>
    <w:rsid w:val="00832E2C"/>
    <w:rsid w:val="00833070"/>
    <w:rsid w:val="008331B6"/>
    <w:rsid w:val="00833C4A"/>
    <w:rsid w:val="00833F84"/>
    <w:rsid w:val="00833FD0"/>
    <w:rsid w:val="008344F9"/>
    <w:rsid w:val="008345ED"/>
    <w:rsid w:val="00834B2A"/>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9FA"/>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5CB2"/>
    <w:rsid w:val="008465C6"/>
    <w:rsid w:val="008467B8"/>
    <w:rsid w:val="008469EE"/>
    <w:rsid w:val="00846EEA"/>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3CB1"/>
    <w:rsid w:val="00864429"/>
    <w:rsid w:val="008644CB"/>
    <w:rsid w:val="008648F0"/>
    <w:rsid w:val="00864A03"/>
    <w:rsid w:val="00864BAF"/>
    <w:rsid w:val="008652F0"/>
    <w:rsid w:val="00865318"/>
    <w:rsid w:val="00865519"/>
    <w:rsid w:val="00865C3C"/>
    <w:rsid w:val="00865C74"/>
    <w:rsid w:val="008661A4"/>
    <w:rsid w:val="00866265"/>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1D90"/>
    <w:rsid w:val="00872A08"/>
    <w:rsid w:val="0087324A"/>
    <w:rsid w:val="008741A6"/>
    <w:rsid w:val="00874233"/>
    <w:rsid w:val="008742D1"/>
    <w:rsid w:val="00874368"/>
    <w:rsid w:val="008744AE"/>
    <w:rsid w:val="00874F99"/>
    <w:rsid w:val="00875368"/>
    <w:rsid w:val="00875686"/>
    <w:rsid w:val="008765F6"/>
    <w:rsid w:val="00876A56"/>
    <w:rsid w:val="00876B6F"/>
    <w:rsid w:val="00876E10"/>
    <w:rsid w:val="00876E5C"/>
    <w:rsid w:val="00877DA5"/>
    <w:rsid w:val="00877F14"/>
    <w:rsid w:val="008803EB"/>
    <w:rsid w:val="00880852"/>
    <w:rsid w:val="008814C5"/>
    <w:rsid w:val="00881598"/>
    <w:rsid w:val="00881F95"/>
    <w:rsid w:val="0088264C"/>
    <w:rsid w:val="0088289A"/>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B4F"/>
    <w:rsid w:val="00886E26"/>
    <w:rsid w:val="008875A6"/>
    <w:rsid w:val="008876FD"/>
    <w:rsid w:val="00887A19"/>
    <w:rsid w:val="00887E13"/>
    <w:rsid w:val="00887E20"/>
    <w:rsid w:val="00890136"/>
    <w:rsid w:val="00890917"/>
    <w:rsid w:val="00890E19"/>
    <w:rsid w:val="0089166A"/>
    <w:rsid w:val="0089173D"/>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5E08"/>
    <w:rsid w:val="008A622A"/>
    <w:rsid w:val="008A6446"/>
    <w:rsid w:val="008A6AD5"/>
    <w:rsid w:val="008A78C5"/>
    <w:rsid w:val="008A78FF"/>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5B36"/>
    <w:rsid w:val="008B63C9"/>
    <w:rsid w:val="008B66AD"/>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4AA5"/>
    <w:rsid w:val="008C4B59"/>
    <w:rsid w:val="008C5DDA"/>
    <w:rsid w:val="008C5E44"/>
    <w:rsid w:val="008C5E77"/>
    <w:rsid w:val="008C5EA1"/>
    <w:rsid w:val="008C5ECF"/>
    <w:rsid w:val="008C5F46"/>
    <w:rsid w:val="008C6296"/>
    <w:rsid w:val="008C64BD"/>
    <w:rsid w:val="008C71CB"/>
    <w:rsid w:val="008C737C"/>
    <w:rsid w:val="008C7579"/>
    <w:rsid w:val="008C7934"/>
    <w:rsid w:val="008C7D57"/>
    <w:rsid w:val="008D048E"/>
    <w:rsid w:val="008D112A"/>
    <w:rsid w:val="008D12A5"/>
    <w:rsid w:val="008D12C0"/>
    <w:rsid w:val="008D1526"/>
    <w:rsid w:val="008D15E0"/>
    <w:rsid w:val="008D2140"/>
    <w:rsid w:val="008D2354"/>
    <w:rsid w:val="008D2B26"/>
    <w:rsid w:val="008D326D"/>
    <w:rsid w:val="008D350B"/>
    <w:rsid w:val="008D420E"/>
    <w:rsid w:val="008D48AF"/>
    <w:rsid w:val="008D4B3D"/>
    <w:rsid w:val="008D4CA9"/>
    <w:rsid w:val="008D535D"/>
    <w:rsid w:val="008D564E"/>
    <w:rsid w:val="008D589C"/>
    <w:rsid w:val="008D5C72"/>
    <w:rsid w:val="008D5D05"/>
    <w:rsid w:val="008D5E09"/>
    <w:rsid w:val="008D5F69"/>
    <w:rsid w:val="008D6050"/>
    <w:rsid w:val="008D68C3"/>
    <w:rsid w:val="008D71F1"/>
    <w:rsid w:val="008D72DB"/>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6"/>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3D3"/>
    <w:rsid w:val="00902410"/>
    <w:rsid w:val="0090264B"/>
    <w:rsid w:val="009027DB"/>
    <w:rsid w:val="00902A0B"/>
    <w:rsid w:val="00902A3B"/>
    <w:rsid w:val="00902C87"/>
    <w:rsid w:val="00902CD7"/>
    <w:rsid w:val="009030D7"/>
    <w:rsid w:val="009031D0"/>
    <w:rsid w:val="009033B7"/>
    <w:rsid w:val="009034A5"/>
    <w:rsid w:val="00903B60"/>
    <w:rsid w:val="0090491B"/>
    <w:rsid w:val="00904B05"/>
    <w:rsid w:val="00904C80"/>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AEA"/>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450"/>
    <w:rsid w:val="009157EA"/>
    <w:rsid w:val="00915B7F"/>
    <w:rsid w:val="00915BDB"/>
    <w:rsid w:val="00915F9F"/>
    <w:rsid w:val="0091603B"/>
    <w:rsid w:val="0091613E"/>
    <w:rsid w:val="009164CA"/>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94E"/>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622"/>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87"/>
    <w:rsid w:val="00947DE8"/>
    <w:rsid w:val="00947E30"/>
    <w:rsid w:val="00947EE6"/>
    <w:rsid w:val="009507C2"/>
    <w:rsid w:val="00950BCA"/>
    <w:rsid w:val="00950F35"/>
    <w:rsid w:val="0095206A"/>
    <w:rsid w:val="00952203"/>
    <w:rsid w:val="009523D7"/>
    <w:rsid w:val="009524C6"/>
    <w:rsid w:val="00952698"/>
    <w:rsid w:val="00952DFE"/>
    <w:rsid w:val="009534E1"/>
    <w:rsid w:val="00953790"/>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314"/>
    <w:rsid w:val="00974465"/>
    <w:rsid w:val="009749E3"/>
    <w:rsid w:val="0097530C"/>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3500"/>
    <w:rsid w:val="00993770"/>
    <w:rsid w:val="00993C81"/>
    <w:rsid w:val="009941A8"/>
    <w:rsid w:val="00994DC3"/>
    <w:rsid w:val="00995117"/>
    <w:rsid w:val="00995B06"/>
    <w:rsid w:val="00995E6A"/>
    <w:rsid w:val="00995EF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68"/>
    <w:rsid w:val="009A2B79"/>
    <w:rsid w:val="009A30EF"/>
    <w:rsid w:val="009A381E"/>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6EF"/>
    <w:rsid w:val="009B4827"/>
    <w:rsid w:val="009B4982"/>
    <w:rsid w:val="009B4D74"/>
    <w:rsid w:val="009B506E"/>
    <w:rsid w:val="009B5169"/>
    <w:rsid w:val="009B5BC1"/>
    <w:rsid w:val="009B5F7F"/>
    <w:rsid w:val="009B6C7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889"/>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506"/>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244"/>
    <w:rsid w:val="009E169E"/>
    <w:rsid w:val="009E2354"/>
    <w:rsid w:val="009E23CA"/>
    <w:rsid w:val="009E25E4"/>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3C2"/>
    <w:rsid w:val="009F2705"/>
    <w:rsid w:val="009F2CCB"/>
    <w:rsid w:val="009F37E6"/>
    <w:rsid w:val="009F3E1F"/>
    <w:rsid w:val="009F4028"/>
    <w:rsid w:val="009F40B2"/>
    <w:rsid w:val="009F42AA"/>
    <w:rsid w:val="009F473C"/>
    <w:rsid w:val="009F4A24"/>
    <w:rsid w:val="009F4A50"/>
    <w:rsid w:val="009F4C18"/>
    <w:rsid w:val="009F4CE0"/>
    <w:rsid w:val="009F52CF"/>
    <w:rsid w:val="009F5384"/>
    <w:rsid w:val="009F5915"/>
    <w:rsid w:val="009F5C5E"/>
    <w:rsid w:val="009F5DFC"/>
    <w:rsid w:val="009F5E8B"/>
    <w:rsid w:val="009F65C8"/>
    <w:rsid w:val="009F66F6"/>
    <w:rsid w:val="009F68BC"/>
    <w:rsid w:val="009F6BD2"/>
    <w:rsid w:val="009F6E60"/>
    <w:rsid w:val="009F6F9F"/>
    <w:rsid w:val="009F748F"/>
    <w:rsid w:val="009F762A"/>
    <w:rsid w:val="00A0039D"/>
    <w:rsid w:val="00A00B3D"/>
    <w:rsid w:val="00A00C1E"/>
    <w:rsid w:val="00A00DAB"/>
    <w:rsid w:val="00A00E64"/>
    <w:rsid w:val="00A00E97"/>
    <w:rsid w:val="00A01032"/>
    <w:rsid w:val="00A01199"/>
    <w:rsid w:val="00A01C4B"/>
    <w:rsid w:val="00A01CA5"/>
    <w:rsid w:val="00A01E11"/>
    <w:rsid w:val="00A0253F"/>
    <w:rsid w:val="00A02787"/>
    <w:rsid w:val="00A028E4"/>
    <w:rsid w:val="00A033DA"/>
    <w:rsid w:val="00A03474"/>
    <w:rsid w:val="00A03562"/>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6C8"/>
    <w:rsid w:val="00A13741"/>
    <w:rsid w:val="00A1375F"/>
    <w:rsid w:val="00A139D8"/>
    <w:rsid w:val="00A13AEE"/>
    <w:rsid w:val="00A1493B"/>
    <w:rsid w:val="00A14A4E"/>
    <w:rsid w:val="00A14E81"/>
    <w:rsid w:val="00A158A6"/>
    <w:rsid w:val="00A160C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EF2"/>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46"/>
    <w:rsid w:val="00A43ED6"/>
    <w:rsid w:val="00A44157"/>
    <w:rsid w:val="00A44239"/>
    <w:rsid w:val="00A44768"/>
    <w:rsid w:val="00A44784"/>
    <w:rsid w:val="00A44DC1"/>
    <w:rsid w:val="00A451FF"/>
    <w:rsid w:val="00A45495"/>
    <w:rsid w:val="00A45B07"/>
    <w:rsid w:val="00A45C9F"/>
    <w:rsid w:val="00A45DBB"/>
    <w:rsid w:val="00A46150"/>
    <w:rsid w:val="00A46288"/>
    <w:rsid w:val="00A462EE"/>
    <w:rsid w:val="00A4647E"/>
    <w:rsid w:val="00A464E2"/>
    <w:rsid w:val="00A4657B"/>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2"/>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39FC"/>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B4"/>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64C"/>
    <w:rsid w:val="00A80B6E"/>
    <w:rsid w:val="00A80FD2"/>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66"/>
    <w:rsid w:val="00A84D7E"/>
    <w:rsid w:val="00A8527E"/>
    <w:rsid w:val="00A857BC"/>
    <w:rsid w:val="00A85AD2"/>
    <w:rsid w:val="00A85CA7"/>
    <w:rsid w:val="00A85CB9"/>
    <w:rsid w:val="00A85EFA"/>
    <w:rsid w:val="00A85FF0"/>
    <w:rsid w:val="00A8655A"/>
    <w:rsid w:val="00A8656F"/>
    <w:rsid w:val="00A86773"/>
    <w:rsid w:val="00A86E1F"/>
    <w:rsid w:val="00A876ED"/>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AEE"/>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0E8"/>
    <w:rsid w:val="00AB5702"/>
    <w:rsid w:val="00AB5F54"/>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2AA"/>
    <w:rsid w:val="00AC28DA"/>
    <w:rsid w:val="00AC2C2E"/>
    <w:rsid w:val="00AC2F9C"/>
    <w:rsid w:val="00AC3931"/>
    <w:rsid w:val="00AC3EFF"/>
    <w:rsid w:val="00AC416B"/>
    <w:rsid w:val="00AC45BA"/>
    <w:rsid w:val="00AC4617"/>
    <w:rsid w:val="00AC46A3"/>
    <w:rsid w:val="00AC472E"/>
    <w:rsid w:val="00AC4F7E"/>
    <w:rsid w:val="00AC50B6"/>
    <w:rsid w:val="00AC5147"/>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2E"/>
    <w:rsid w:val="00AD2090"/>
    <w:rsid w:val="00AD28BC"/>
    <w:rsid w:val="00AD2EC9"/>
    <w:rsid w:val="00AD2F55"/>
    <w:rsid w:val="00AD34E3"/>
    <w:rsid w:val="00AD3631"/>
    <w:rsid w:val="00AD370C"/>
    <w:rsid w:val="00AD38BA"/>
    <w:rsid w:val="00AD3AEC"/>
    <w:rsid w:val="00AD43BD"/>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74F"/>
    <w:rsid w:val="00AE18D5"/>
    <w:rsid w:val="00AE1D49"/>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4B06"/>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39D"/>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9B5"/>
    <w:rsid w:val="00B04BA9"/>
    <w:rsid w:val="00B04CA1"/>
    <w:rsid w:val="00B057A7"/>
    <w:rsid w:val="00B05946"/>
    <w:rsid w:val="00B05D09"/>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97C"/>
    <w:rsid w:val="00B15C91"/>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39"/>
    <w:rsid w:val="00B2286E"/>
    <w:rsid w:val="00B22BD5"/>
    <w:rsid w:val="00B23010"/>
    <w:rsid w:val="00B240D0"/>
    <w:rsid w:val="00B244BD"/>
    <w:rsid w:val="00B24B53"/>
    <w:rsid w:val="00B24D23"/>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5C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CA1"/>
    <w:rsid w:val="00B42E0C"/>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CC1"/>
    <w:rsid w:val="00B45F0E"/>
    <w:rsid w:val="00B46087"/>
    <w:rsid w:val="00B467DF"/>
    <w:rsid w:val="00B468C5"/>
    <w:rsid w:val="00B469DB"/>
    <w:rsid w:val="00B46B91"/>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44"/>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D43"/>
    <w:rsid w:val="00B77E28"/>
    <w:rsid w:val="00B8014D"/>
    <w:rsid w:val="00B80256"/>
    <w:rsid w:val="00B8047B"/>
    <w:rsid w:val="00B80592"/>
    <w:rsid w:val="00B807F8"/>
    <w:rsid w:val="00B80AEA"/>
    <w:rsid w:val="00B81BCE"/>
    <w:rsid w:val="00B81C6A"/>
    <w:rsid w:val="00B820BE"/>
    <w:rsid w:val="00B82286"/>
    <w:rsid w:val="00B82511"/>
    <w:rsid w:val="00B82550"/>
    <w:rsid w:val="00B8272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31"/>
    <w:rsid w:val="00B861FC"/>
    <w:rsid w:val="00B86264"/>
    <w:rsid w:val="00B863F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74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89C"/>
    <w:rsid w:val="00BC0A60"/>
    <w:rsid w:val="00BC0E8D"/>
    <w:rsid w:val="00BC0EA3"/>
    <w:rsid w:val="00BC1058"/>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0AB"/>
    <w:rsid w:val="00BC770A"/>
    <w:rsid w:val="00BC7721"/>
    <w:rsid w:val="00BC7855"/>
    <w:rsid w:val="00BD0542"/>
    <w:rsid w:val="00BD05CA"/>
    <w:rsid w:val="00BD0F19"/>
    <w:rsid w:val="00BD13F2"/>
    <w:rsid w:val="00BD1E82"/>
    <w:rsid w:val="00BD1EED"/>
    <w:rsid w:val="00BD1F33"/>
    <w:rsid w:val="00BD22CE"/>
    <w:rsid w:val="00BD23E1"/>
    <w:rsid w:val="00BD25BC"/>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26"/>
    <w:rsid w:val="00BD66FC"/>
    <w:rsid w:val="00BD6EC9"/>
    <w:rsid w:val="00BD7091"/>
    <w:rsid w:val="00BD7483"/>
    <w:rsid w:val="00BD7CBB"/>
    <w:rsid w:val="00BE0399"/>
    <w:rsid w:val="00BE04C1"/>
    <w:rsid w:val="00BE067D"/>
    <w:rsid w:val="00BE0740"/>
    <w:rsid w:val="00BE0940"/>
    <w:rsid w:val="00BE09FF"/>
    <w:rsid w:val="00BE0F05"/>
    <w:rsid w:val="00BE173C"/>
    <w:rsid w:val="00BE18F3"/>
    <w:rsid w:val="00BE1AB3"/>
    <w:rsid w:val="00BE214A"/>
    <w:rsid w:val="00BE215C"/>
    <w:rsid w:val="00BE28B0"/>
    <w:rsid w:val="00BE297F"/>
    <w:rsid w:val="00BE3446"/>
    <w:rsid w:val="00BE440F"/>
    <w:rsid w:val="00BE45C6"/>
    <w:rsid w:val="00BE47F8"/>
    <w:rsid w:val="00BE48D7"/>
    <w:rsid w:val="00BE4C50"/>
    <w:rsid w:val="00BE53F7"/>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E9"/>
    <w:rsid w:val="00BF2D21"/>
    <w:rsid w:val="00BF2D9F"/>
    <w:rsid w:val="00BF2E72"/>
    <w:rsid w:val="00BF2FAB"/>
    <w:rsid w:val="00BF3A41"/>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0DB"/>
    <w:rsid w:val="00C02182"/>
    <w:rsid w:val="00C02451"/>
    <w:rsid w:val="00C0248D"/>
    <w:rsid w:val="00C02547"/>
    <w:rsid w:val="00C02A80"/>
    <w:rsid w:val="00C03747"/>
    <w:rsid w:val="00C03F7A"/>
    <w:rsid w:val="00C0486E"/>
    <w:rsid w:val="00C0499F"/>
    <w:rsid w:val="00C04BEE"/>
    <w:rsid w:val="00C04CCB"/>
    <w:rsid w:val="00C052B7"/>
    <w:rsid w:val="00C057BF"/>
    <w:rsid w:val="00C0585D"/>
    <w:rsid w:val="00C058AC"/>
    <w:rsid w:val="00C05C01"/>
    <w:rsid w:val="00C06F89"/>
    <w:rsid w:val="00C07011"/>
    <w:rsid w:val="00C0728A"/>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8AD"/>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6B7"/>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1A8B"/>
    <w:rsid w:val="00C32263"/>
    <w:rsid w:val="00C32CA7"/>
    <w:rsid w:val="00C33326"/>
    <w:rsid w:val="00C3378D"/>
    <w:rsid w:val="00C33CC0"/>
    <w:rsid w:val="00C34338"/>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A8B"/>
    <w:rsid w:val="00C53C4A"/>
    <w:rsid w:val="00C53D5F"/>
    <w:rsid w:val="00C54617"/>
    <w:rsid w:val="00C54DDD"/>
    <w:rsid w:val="00C550F0"/>
    <w:rsid w:val="00C56191"/>
    <w:rsid w:val="00C563FC"/>
    <w:rsid w:val="00C569C1"/>
    <w:rsid w:val="00C56A7E"/>
    <w:rsid w:val="00C56B52"/>
    <w:rsid w:val="00C56E89"/>
    <w:rsid w:val="00C56EB4"/>
    <w:rsid w:val="00C574EA"/>
    <w:rsid w:val="00C578C7"/>
    <w:rsid w:val="00C57DE6"/>
    <w:rsid w:val="00C6003F"/>
    <w:rsid w:val="00C601B1"/>
    <w:rsid w:val="00C603FB"/>
    <w:rsid w:val="00C60F50"/>
    <w:rsid w:val="00C611BD"/>
    <w:rsid w:val="00C6133E"/>
    <w:rsid w:val="00C6151D"/>
    <w:rsid w:val="00C61D1F"/>
    <w:rsid w:val="00C61F59"/>
    <w:rsid w:val="00C62385"/>
    <w:rsid w:val="00C6241E"/>
    <w:rsid w:val="00C62B0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6EF"/>
    <w:rsid w:val="00C73C5A"/>
    <w:rsid w:val="00C743F4"/>
    <w:rsid w:val="00C748B8"/>
    <w:rsid w:val="00C74D84"/>
    <w:rsid w:val="00C75787"/>
    <w:rsid w:val="00C75A16"/>
    <w:rsid w:val="00C75C19"/>
    <w:rsid w:val="00C75EC5"/>
    <w:rsid w:val="00C75F3B"/>
    <w:rsid w:val="00C765CD"/>
    <w:rsid w:val="00C76B69"/>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157"/>
    <w:rsid w:val="00C86B63"/>
    <w:rsid w:val="00C86D8E"/>
    <w:rsid w:val="00C86DC7"/>
    <w:rsid w:val="00C86DDC"/>
    <w:rsid w:val="00C87260"/>
    <w:rsid w:val="00C874FB"/>
    <w:rsid w:val="00C87924"/>
    <w:rsid w:val="00C900B3"/>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2FB"/>
    <w:rsid w:val="00C967C2"/>
    <w:rsid w:val="00C9731A"/>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9FC"/>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67E"/>
    <w:rsid w:val="00CB2734"/>
    <w:rsid w:val="00CB28A0"/>
    <w:rsid w:val="00CB294E"/>
    <w:rsid w:val="00CB2C47"/>
    <w:rsid w:val="00CB3007"/>
    <w:rsid w:val="00CB314D"/>
    <w:rsid w:val="00CB3319"/>
    <w:rsid w:val="00CB3426"/>
    <w:rsid w:val="00CB3573"/>
    <w:rsid w:val="00CB38EF"/>
    <w:rsid w:val="00CB4447"/>
    <w:rsid w:val="00CB4C28"/>
    <w:rsid w:val="00CB519A"/>
    <w:rsid w:val="00CB51FB"/>
    <w:rsid w:val="00CB5833"/>
    <w:rsid w:val="00CB6118"/>
    <w:rsid w:val="00CB6497"/>
    <w:rsid w:val="00CB6556"/>
    <w:rsid w:val="00CB70A1"/>
    <w:rsid w:val="00CB74B8"/>
    <w:rsid w:val="00CB75B4"/>
    <w:rsid w:val="00CB77B0"/>
    <w:rsid w:val="00CB7A9F"/>
    <w:rsid w:val="00CB7BD0"/>
    <w:rsid w:val="00CC055A"/>
    <w:rsid w:val="00CC07A8"/>
    <w:rsid w:val="00CC0854"/>
    <w:rsid w:val="00CC099B"/>
    <w:rsid w:val="00CC0B58"/>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86"/>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42"/>
    <w:rsid w:val="00CE779B"/>
    <w:rsid w:val="00CE7816"/>
    <w:rsid w:val="00CE79A0"/>
    <w:rsid w:val="00CE7A2C"/>
    <w:rsid w:val="00CE7C6E"/>
    <w:rsid w:val="00CF012F"/>
    <w:rsid w:val="00CF08B0"/>
    <w:rsid w:val="00CF09C3"/>
    <w:rsid w:val="00CF0A83"/>
    <w:rsid w:val="00CF0C23"/>
    <w:rsid w:val="00CF0C9F"/>
    <w:rsid w:val="00CF0DA0"/>
    <w:rsid w:val="00CF0DAD"/>
    <w:rsid w:val="00CF0EB4"/>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7BB"/>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0A4"/>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C91"/>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E42"/>
    <w:rsid w:val="00D43343"/>
    <w:rsid w:val="00D43A22"/>
    <w:rsid w:val="00D43BA9"/>
    <w:rsid w:val="00D43DD3"/>
    <w:rsid w:val="00D440CC"/>
    <w:rsid w:val="00D44213"/>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58B"/>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63C2"/>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84"/>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A17"/>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959"/>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C97"/>
    <w:rsid w:val="00DF1D8C"/>
    <w:rsid w:val="00DF280F"/>
    <w:rsid w:val="00DF2858"/>
    <w:rsid w:val="00DF2862"/>
    <w:rsid w:val="00DF2D90"/>
    <w:rsid w:val="00DF306F"/>
    <w:rsid w:val="00DF317C"/>
    <w:rsid w:val="00DF31DE"/>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3B"/>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106"/>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BC4"/>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81A"/>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08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146"/>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0CD"/>
    <w:rsid w:val="00E941B2"/>
    <w:rsid w:val="00E947D0"/>
    <w:rsid w:val="00E94F26"/>
    <w:rsid w:val="00E9510E"/>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2CB"/>
    <w:rsid w:val="00EA131F"/>
    <w:rsid w:val="00EA1414"/>
    <w:rsid w:val="00EA1D12"/>
    <w:rsid w:val="00EA1ECC"/>
    <w:rsid w:val="00EA1EE4"/>
    <w:rsid w:val="00EA23FF"/>
    <w:rsid w:val="00EA2516"/>
    <w:rsid w:val="00EA27D1"/>
    <w:rsid w:val="00EA2D58"/>
    <w:rsid w:val="00EA2F4B"/>
    <w:rsid w:val="00EA3B70"/>
    <w:rsid w:val="00EA43AB"/>
    <w:rsid w:val="00EA4949"/>
    <w:rsid w:val="00EA4B56"/>
    <w:rsid w:val="00EA4ECC"/>
    <w:rsid w:val="00EA50AB"/>
    <w:rsid w:val="00EA52F7"/>
    <w:rsid w:val="00EA57A9"/>
    <w:rsid w:val="00EA5899"/>
    <w:rsid w:val="00EA5992"/>
    <w:rsid w:val="00EA6050"/>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A3F"/>
    <w:rsid w:val="00EB7B24"/>
    <w:rsid w:val="00EB7D6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BF8"/>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0E0"/>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18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0C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A77"/>
    <w:rsid w:val="00F05E36"/>
    <w:rsid w:val="00F05E68"/>
    <w:rsid w:val="00F05FE2"/>
    <w:rsid w:val="00F067FC"/>
    <w:rsid w:val="00F0692B"/>
    <w:rsid w:val="00F06B31"/>
    <w:rsid w:val="00F06D75"/>
    <w:rsid w:val="00F06F1F"/>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2D7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261F"/>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4762"/>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324C"/>
    <w:rsid w:val="00F436E8"/>
    <w:rsid w:val="00F437A0"/>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B2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04"/>
    <w:rsid w:val="00F663BB"/>
    <w:rsid w:val="00F663C0"/>
    <w:rsid w:val="00F6644C"/>
    <w:rsid w:val="00F6671E"/>
    <w:rsid w:val="00F66ADC"/>
    <w:rsid w:val="00F66C5F"/>
    <w:rsid w:val="00F66CDA"/>
    <w:rsid w:val="00F66F5B"/>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7C1"/>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C0F"/>
    <w:rsid w:val="00FC4DAF"/>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B80"/>
    <w:rsid w:val="00FE0D14"/>
    <w:rsid w:val="00FE135A"/>
    <w:rsid w:val="00FE221C"/>
    <w:rsid w:val="00FE22DF"/>
    <w:rsid w:val="00FE23AD"/>
    <w:rsid w:val="00FE24D0"/>
    <w:rsid w:val="00FE2E8E"/>
    <w:rsid w:val="00FE2F0F"/>
    <w:rsid w:val="00FE2F48"/>
    <w:rsid w:val="00FE307C"/>
    <w:rsid w:val="00FE3B4E"/>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8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FE0B80"/>
    <w:rPr>
      <w:color w:val="605E5C"/>
      <w:shd w:val="clear" w:color="auto" w:fill="E1DFDD"/>
    </w:rPr>
  </w:style>
  <w:style w:type="table" w:customStyle="1" w:styleId="Tablaconcuadrcula1111214">
    <w:name w:val="Tabla con cuadrícula1111214"/>
    <w:basedOn w:val="Tablanormal"/>
    <w:uiPriority w:val="39"/>
    <w:rsid w:val="00366FD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6237433">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004450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877731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99608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85140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4445940">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559320">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9985004">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1116051">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1839829">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0716327">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110839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5616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10807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481043">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alinalco.gob.mx/wp-content/uploads/2022/06/Plan-de-Desarrollo-Municipal-final.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1E1D0-21FA-4019-8C0E-C64EAB5C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11918</Words>
  <Characters>65549</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2022-12-02T04:16:00Z</cp:lastPrinted>
  <dcterms:created xsi:type="dcterms:W3CDTF">2022-11-24T20:43:00Z</dcterms:created>
  <dcterms:modified xsi:type="dcterms:W3CDTF">2022-12-15T22:09:00Z</dcterms:modified>
</cp:coreProperties>
</file>