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7D48A00A"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C91BA7">
        <w:rPr>
          <w:rFonts w:ascii="Palatino Linotype" w:eastAsia="Palatino Linotype" w:hAnsi="Palatino Linotype" w:cs="Palatino Linotype"/>
        </w:rPr>
        <w:t xml:space="preserve">en Metepec, Estado de México, a </w:t>
      </w:r>
      <w:r w:rsidR="003E45D1">
        <w:rPr>
          <w:rFonts w:ascii="Palatino Linotype" w:eastAsia="Palatino Linotype" w:hAnsi="Palatino Linotype" w:cs="Palatino Linotype"/>
        </w:rPr>
        <w:t>ocho de junio</w:t>
      </w:r>
      <w:r w:rsidR="00CD1FA6" w:rsidRPr="00C91BA7">
        <w:rPr>
          <w:rFonts w:ascii="Palatino Linotype" w:eastAsia="Palatino Linotype" w:hAnsi="Palatino Linotype" w:cs="Palatino Linotype"/>
        </w:rPr>
        <w:t xml:space="preserve"> </w:t>
      </w:r>
      <w:r w:rsidRPr="00C91BA7">
        <w:rPr>
          <w:rFonts w:ascii="Palatino Linotype" w:eastAsia="Palatino Linotype" w:hAnsi="Palatino Linotype" w:cs="Palatino Linotype"/>
        </w:rPr>
        <w:t xml:space="preserve">de dos mil </w:t>
      </w:r>
      <w:r w:rsidR="001C7434" w:rsidRPr="00C91BA7">
        <w:rPr>
          <w:rFonts w:ascii="Palatino Linotype" w:eastAsia="Palatino Linotype" w:hAnsi="Palatino Linotype" w:cs="Palatino Linotype"/>
        </w:rPr>
        <w:t>veintidós</w:t>
      </w:r>
      <w:r w:rsidRPr="00C91BA7">
        <w:rPr>
          <w:rFonts w:ascii="Palatino Linotype" w:eastAsia="Palatino Linotype" w:hAnsi="Palatino Linotype" w:cs="Palatino Linotype"/>
        </w:rPr>
        <w:t xml:space="preserve">. </w:t>
      </w:r>
    </w:p>
    <w:p w14:paraId="6C9EECCD" w14:textId="77777777" w:rsidR="00C91BA7" w:rsidRPr="00C91BA7" w:rsidRDefault="00C91BA7" w:rsidP="00C91BA7">
      <w:pPr>
        <w:spacing w:line="360" w:lineRule="auto"/>
        <w:jc w:val="both"/>
        <w:rPr>
          <w:rFonts w:ascii="Palatino Linotype" w:eastAsia="Palatino Linotype" w:hAnsi="Palatino Linotype" w:cs="Palatino Linotype"/>
        </w:rPr>
      </w:pPr>
    </w:p>
    <w:p w14:paraId="3416E4B6" w14:textId="0BAC41DA"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VISTO</w:t>
      </w:r>
      <w:r w:rsidRPr="00C91BA7">
        <w:rPr>
          <w:rFonts w:ascii="Palatino Linotype" w:eastAsia="Palatino Linotype" w:hAnsi="Palatino Linotype" w:cs="Palatino Linotype"/>
        </w:rPr>
        <w:t xml:space="preserve"> el expediente formado con motivo del recurso de revisión </w:t>
      </w:r>
      <w:r w:rsidR="001C7434" w:rsidRPr="00C91BA7">
        <w:rPr>
          <w:rFonts w:ascii="Palatino Linotype" w:eastAsia="Palatino Linotype" w:hAnsi="Palatino Linotype" w:cs="Palatino Linotype"/>
          <w:b/>
        </w:rPr>
        <w:t>0</w:t>
      </w:r>
      <w:r w:rsidR="00060280">
        <w:rPr>
          <w:rFonts w:ascii="Palatino Linotype" w:eastAsia="Palatino Linotype" w:hAnsi="Palatino Linotype" w:cs="Palatino Linotype"/>
          <w:b/>
        </w:rPr>
        <w:t>2840</w:t>
      </w:r>
      <w:r w:rsidRPr="00C91BA7">
        <w:rPr>
          <w:rFonts w:ascii="Palatino Linotype" w:eastAsia="Palatino Linotype" w:hAnsi="Palatino Linotype" w:cs="Palatino Linotype"/>
          <w:b/>
        </w:rPr>
        <w:t>/INFOEM/IP/RR/202</w:t>
      </w:r>
      <w:r w:rsidR="00517286" w:rsidRPr="00C91BA7">
        <w:rPr>
          <w:rFonts w:ascii="Palatino Linotype" w:eastAsia="Palatino Linotype" w:hAnsi="Palatino Linotype" w:cs="Palatino Linotype"/>
          <w:b/>
        </w:rPr>
        <w:t>2</w:t>
      </w:r>
      <w:r w:rsidRPr="00C91BA7">
        <w:rPr>
          <w:rFonts w:ascii="Palatino Linotype" w:eastAsia="Palatino Linotype" w:hAnsi="Palatino Linotype" w:cs="Palatino Linotype"/>
        </w:rPr>
        <w:t>, interpuesto por</w:t>
      </w:r>
      <w:r w:rsidR="00CD1FA6" w:rsidRPr="00C91BA7">
        <w:rPr>
          <w:rFonts w:ascii="Palatino Linotype" w:hAnsi="Palatino Linotype"/>
        </w:rPr>
        <w:t xml:space="preserve"> </w:t>
      </w:r>
      <w:r w:rsidR="00FF4920" w:rsidRPr="00C91BA7">
        <w:rPr>
          <w:rFonts w:ascii="Palatino Linotype" w:hAnsi="Palatino Linotype"/>
          <w:b/>
          <w:bCs/>
        </w:rPr>
        <w:t>un particular que no proporcionó nombre o seudónimo,</w:t>
      </w:r>
      <w:r w:rsidR="00CD1FA6" w:rsidRPr="00C91BA7">
        <w:rPr>
          <w:rFonts w:ascii="Palatino Linotype" w:hAnsi="Palatino Linotype"/>
        </w:rPr>
        <w:t xml:space="preserve"> </w:t>
      </w:r>
      <w:r w:rsidRPr="00C91BA7">
        <w:rPr>
          <w:rFonts w:ascii="Palatino Linotype" w:eastAsia="Palatino Linotype" w:hAnsi="Palatino Linotype" w:cs="Palatino Linotype"/>
        </w:rPr>
        <w:t xml:space="preserve">en lo </w:t>
      </w:r>
      <w:r w:rsidRPr="00060280">
        <w:rPr>
          <w:rFonts w:ascii="Palatino Linotype" w:eastAsia="Palatino Linotype" w:hAnsi="Palatino Linotype" w:cs="Palatino Linotype"/>
        </w:rPr>
        <w:t>sucesivo</w:t>
      </w:r>
      <w:r w:rsidRPr="00060280">
        <w:rPr>
          <w:rFonts w:ascii="Palatino Linotype" w:eastAsia="Palatino Linotype" w:hAnsi="Palatino Linotype" w:cs="Palatino Linotype"/>
          <w:b/>
        </w:rPr>
        <w:t xml:space="preserve"> </w:t>
      </w:r>
      <w:r w:rsidRPr="00060280">
        <w:rPr>
          <w:rFonts w:ascii="Palatino Linotype" w:eastAsia="Palatino Linotype" w:hAnsi="Palatino Linotype" w:cs="Palatino Linotype"/>
        </w:rPr>
        <w:t xml:space="preserve">la parte </w:t>
      </w:r>
      <w:r w:rsidRPr="00060280">
        <w:rPr>
          <w:rFonts w:ascii="Palatino Linotype" w:eastAsia="Palatino Linotype" w:hAnsi="Palatino Linotype" w:cs="Palatino Linotype"/>
          <w:b/>
        </w:rPr>
        <w:t>Recurrente,</w:t>
      </w:r>
      <w:r w:rsidRPr="00060280">
        <w:rPr>
          <w:rFonts w:ascii="Palatino Linotype" w:eastAsia="Palatino Linotype" w:hAnsi="Palatino Linotype" w:cs="Palatino Linotype"/>
        </w:rPr>
        <w:t xml:space="preserve"> en contra de la respuesta a su solicitud por parte del </w:t>
      </w:r>
      <w:r w:rsidR="00060280" w:rsidRPr="00060280">
        <w:rPr>
          <w:rFonts w:ascii="Palatino Linotype" w:eastAsia="Palatino Linotype" w:hAnsi="Palatino Linotype" w:cs="Palatino Linotype"/>
          <w:b/>
        </w:rPr>
        <w:t>Sistema Municipal Para el Desarrollo Integral de la Familia de Metepec</w:t>
      </w:r>
      <w:r w:rsidRPr="00060280">
        <w:rPr>
          <w:rFonts w:ascii="Palatino Linotype" w:eastAsia="Palatino Linotype" w:hAnsi="Palatino Linotype" w:cs="Palatino Linotype"/>
          <w:b/>
        </w:rPr>
        <w:t xml:space="preserve">, </w:t>
      </w:r>
      <w:r w:rsidRPr="00060280">
        <w:rPr>
          <w:rFonts w:ascii="Palatino Linotype" w:eastAsia="Palatino Linotype" w:hAnsi="Palatino Linotype" w:cs="Palatino Linotype"/>
        </w:rPr>
        <w:t xml:space="preserve">en lo sucesivo el </w:t>
      </w:r>
      <w:r w:rsidRPr="00060280">
        <w:rPr>
          <w:rFonts w:ascii="Palatino Linotype" w:eastAsia="Palatino Linotype" w:hAnsi="Palatino Linotype" w:cs="Palatino Linotype"/>
          <w:b/>
        </w:rPr>
        <w:t>Sujeto</w:t>
      </w:r>
      <w:r w:rsidRPr="00C91BA7">
        <w:rPr>
          <w:rFonts w:ascii="Palatino Linotype" w:eastAsia="Palatino Linotype" w:hAnsi="Palatino Linotype" w:cs="Palatino Linotype"/>
          <w:b/>
        </w:rPr>
        <w:t xml:space="preserve"> Obligado, </w:t>
      </w:r>
      <w:r w:rsidRPr="00C91BA7">
        <w:rPr>
          <w:rFonts w:ascii="Palatino Linotype" w:eastAsia="Palatino Linotype" w:hAnsi="Palatino Linotype" w:cs="Palatino Linotype"/>
        </w:rPr>
        <w:t>se procede a dictar la presente resoluc</w:t>
      </w:r>
      <w:r w:rsidR="00C91BA7">
        <w:rPr>
          <w:rFonts w:ascii="Palatino Linotype" w:eastAsia="Palatino Linotype" w:hAnsi="Palatino Linotype" w:cs="Palatino Linotype"/>
        </w:rPr>
        <w:t>ión con base en los siguientes:</w:t>
      </w:r>
    </w:p>
    <w:p w14:paraId="0A481A04" w14:textId="77777777" w:rsidR="00C91BA7" w:rsidRPr="00C91BA7" w:rsidRDefault="00C91BA7" w:rsidP="00C91BA7">
      <w:pPr>
        <w:spacing w:line="360" w:lineRule="auto"/>
        <w:jc w:val="both"/>
        <w:rPr>
          <w:rFonts w:ascii="Palatino Linotype" w:eastAsia="Palatino Linotype" w:hAnsi="Palatino Linotype" w:cs="Palatino Linotype"/>
        </w:rPr>
      </w:pPr>
    </w:p>
    <w:p w14:paraId="6D50E4F8" w14:textId="405DD751" w:rsidR="009B616B" w:rsidRPr="00C91BA7" w:rsidRDefault="005A212F" w:rsidP="00C91BA7">
      <w:pPr>
        <w:spacing w:line="360" w:lineRule="auto"/>
        <w:jc w:val="center"/>
        <w:rPr>
          <w:rFonts w:ascii="Palatino Linotype" w:eastAsia="Palatino Linotype" w:hAnsi="Palatino Linotype" w:cs="Palatino Linotype"/>
          <w:b/>
        </w:rPr>
      </w:pPr>
      <w:r w:rsidRPr="00C91BA7">
        <w:rPr>
          <w:rFonts w:ascii="Palatino Linotype" w:eastAsia="Palatino Linotype" w:hAnsi="Palatino Linotype" w:cs="Palatino Linotype"/>
          <w:b/>
        </w:rPr>
        <w:t>A N T E C E D E N T E S</w:t>
      </w:r>
    </w:p>
    <w:p w14:paraId="6A611417" w14:textId="77777777" w:rsidR="00C91BA7" w:rsidRDefault="00C91BA7" w:rsidP="00C91BA7">
      <w:pPr>
        <w:spacing w:line="360" w:lineRule="auto"/>
        <w:jc w:val="both"/>
        <w:rPr>
          <w:rFonts w:ascii="Palatino Linotype" w:eastAsia="Palatino Linotype" w:hAnsi="Palatino Linotype" w:cs="Palatino Linotype"/>
          <w:b/>
        </w:rPr>
      </w:pPr>
    </w:p>
    <w:p w14:paraId="1434D872" w14:textId="77777777" w:rsidR="00C91BA7" w:rsidRPr="00C91BA7" w:rsidRDefault="00C91BA7" w:rsidP="00C91BA7">
      <w:pPr>
        <w:spacing w:line="360" w:lineRule="auto"/>
        <w:jc w:val="both"/>
        <w:rPr>
          <w:rFonts w:ascii="Palatino Linotype" w:eastAsia="Palatino Linotype" w:hAnsi="Palatino Linotype" w:cs="Palatino Linotype"/>
          <w:sz w:val="28"/>
        </w:rPr>
      </w:pPr>
      <w:r w:rsidRPr="00C91BA7">
        <w:rPr>
          <w:rFonts w:ascii="Palatino Linotype" w:eastAsia="Palatino Linotype" w:hAnsi="Palatino Linotype" w:cs="Palatino Linotype"/>
          <w:b/>
          <w:sz w:val="28"/>
        </w:rPr>
        <w:t>PRIMERO</w:t>
      </w:r>
      <w:r w:rsidR="005A212F" w:rsidRPr="00C91BA7">
        <w:rPr>
          <w:rFonts w:ascii="Palatino Linotype" w:eastAsia="Palatino Linotype" w:hAnsi="Palatino Linotype" w:cs="Palatino Linotype"/>
          <w:b/>
          <w:sz w:val="28"/>
        </w:rPr>
        <w:t>. Solicitud de acceso a la información.</w:t>
      </w:r>
      <w:r w:rsidR="005A212F" w:rsidRPr="00C91BA7">
        <w:rPr>
          <w:rFonts w:ascii="Palatino Linotype" w:eastAsia="Palatino Linotype" w:hAnsi="Palatino Linotype" w:cs="Palatino Linotype"/>
          <w:sz w:val="28"/>
        </w:rPr>
        <w:t xml:space="preserve"> </w:t>
      </w:r>
    </w:p>
    <w:p w14:paraId="536CE98A" w14:textId="10185722" w:rsidR="009B616B"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060280">
        <w:rPr>
          <w:rFonts w:ascii="Palatino Linotype" w:eastAsia="Palatino Linotype" w:hAnsi="Palatino Linotype" w:cs="Palatino Linotype"/>
          <w:b/>
        </w:rPr>
        <w:t>quince</w:t>
      </w:r>
      <w:r w:rsidR="003D313D" w:rsidRPr="00C91BA7">
        <w:rPr>
          <w:rFonts w:ascii="Palatino Linotype" w:eastAsia="Palatino Linotype" w:hAnsi="Palatino Linotype" w:cs="Palatino Linotype"/>
          <w:b/>
        </w:rPr>
        <w:t xml:space="preserve"> </w:t>
      </w:r>
      <w:r w:rsidR="001C7434" w:rsidRPr="00C91BA7">
        <w:rPr>
          <w:rFonts w:ascii="Palatino Linotype" w:eastAsia="Palatino Linotype" w:hAnsi="Palatino Linotype" w:cs="Palatino Linotype"/>
          <w:b/>
        </w:rPr>
        <w:t xml:space="preserve">de </w:t>
      </w:r>
      <w:r w:rsidR="00FF4920" w:rsidRPr="00C91BA7">
        <w:rPr>
          <w:rFonts w:ascii="Palatino Linotype" w:eastAsia="Palatino Linotype" w:hAnsi="Palatino Linotype" w:cs="Palatino Linotype"/>
          <w:b/>
        </w:rPr>
        <w:t>febrero</w:t>
      </w:r>
      <w:r w:rsidRPr="00C91BA7">
        <w:rPr>
          <w:rFonts w:ascii="Palatino Linotype" w:eastAsia="Palatino Linotype" w:hAnsi="Palatino Linotype" w:cs="Palatino Linotype"/>
          <w:b/>
        </w:rPr>
        <w:t xml:space="preserve"> de dos mil veinti</w:t>
      </w:r>
      <w:r w:rsidR="00DF3EEC" w:rsidRPr="00C91BA7">
        <w:rPr>
          <w:rFonts w:ascii="Palatino Linotype" w:eastAsia="Palatino Linotype" w:hAnsi="Palatino Linotype" w:cs="Palatino Linotype"/>
          <w:b/>
        </w:rPr>
        <w:t>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w:t>
      </w:r>
      <w:r w:rsidR="001D60B9" w:rsidRPr="00C91BA7">
        <w:rPr>
          <w:rFonts w:ascii="Palatino Linotype" w:eastAsia="Palatino Linotype" w:hAnsi="Palatino Linotype" w:cs="Palatino Linotype"/>
          <w:b/>
        </w:rPr>
        <w:t>R</w:t>
      </w:r>
      <w:r w:rsidRPr="00C91BA7">
        <w:rPr>
          <w:rFonts w:ascii="Palatino Linotype" w:eastAsia="Palatino Linotype" w:hAnsi="Palatino Linotype" w:cs="Palatino Linotype"/>
          <w:b/>
        </w:rPr>
        <w:t xml:space="preserve">ecurrente </w:t>
      </w:r>
      <w:r w:rsidRPr="00C91BA7">
        <w:rPr>
          <w:rFonts w:ascii="Palatino Linotype" w:eastAsia="Palatino Linotype" w:hAnsi="Palatino Linotype" w:cs="Palatino Linotype"/>
        </w:rPr>
        <w:t xml:space="preserve">presentó, través del Sistema de Acceso a la Información Mexiquense, en lo subsecuente el </w:t>
      </w:r>
      <w:r w:rsidRPr="00C91BA7">
        <w:rPr>
          <w:rFonts w:ascii="Palatino Linotype" w:eastAsia="Palatino Linotype" w:hAnsi="Palatino Linotype" w:cs="Palatino Linotype"/>
          <w:b/>
        </w:rPr>
        <w:t>SAIMEX,</w:t>
      </w:r>
      <w:r w:rsidRPr="00C91BA7">
        <w:rPr>
          <w:rFonts w:ascii="Palatino Linotype" w:eastAsia="Palatino Linotype" w:hAnsi="Palatino Linotype" w:cs="Palatino Linotype"/>
        </w:rPr>
        <w:t xml:space="preserve"> ante 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la solicitud de acceso a la información pública, a la que se le asignó el número</w:t>
      </w:r>
      <w:r w:rsidRPr="00C91BA7">
        <w:rPr>
          <w:rFonts w:ascii="Palatino Linotype" w:eastAsia="Palatino Linotype" w:hAnsi="Palatino Linotype" w:cs="Palatino Linotype"/>
          <w:b/>
        </w:rPr>
        <w:t xml:space="preserve"> </w:t>
      </w:r>
      <w:r w:rsidR="0009799E" w:rsidRPr="00C91BA7">
        <w:rPr>
          <w:rFonts w:ascii="Palatino Linotype" w:eastAsia="Palatino Linotype" w:hAnsi="Palatino Linotype" w:cs="Palatino Linotype"/>
          <w:b/>
        </w:rPr>
        <w:t>00</w:t>
      </w:r>
      <w:r w:rsidR="00060280">
        <w:rPr>
          <w:rFonts w:ascii="Palatino Linotype" w:eastAsia="Palatino Linotype" w:hAnsi="Palatino Linotype" w:cs="Palatino Linotype"/>
          <w:b/>
        </w:rPr>
        <w:t>591</w:t>
      </w:r>
      <w:r w:rsidR="0009799E" w:rsidRPr="00C91BA7">
        <w:rPr>
          <w:rFonts w:ascii="Palatino Linotype" w:eastAsia="Palatino Linotype" w:hAnsi="Palatino Linotype" w:cs="Palatino Linotype"/>
          <w:b/>
        </w:rPr>
        <w:t>/</w:t>
      </w:r>
      <w:r w:rsidR="00060280">
        <w:rPr>
          <w:rFonts w:ascii="Palatino Linotype" w:eastAsia="Palatino Linotype" w:hAnsi="Palatino Linotype" w:cs="Palatino Linotype"/>
          <w:b/>
        </w:rPr>
        <w:t>DIFMETEPEC</w:t>
      </w:r>
      <w:r w:rsidR="0009799E" w:rsidRPr="00C91BA7">
        <w:rPr>
          <w:rFonts w:ascii="Palatino Linotype" w:eastAsia="Palatino Linotype" w:hAnsi="Palatino Linotype" w:cs="Palatino Linotype"/>
          <w:b/>
        </w:rPr>
        <w:t>/IP/202</w:t>
      </w:r>
      <w:r w:rsidR="003D313D" w:rsidRPr="00C91BA7">
        <w:rPr>
          <w:rFonts w:ascii="Palatino Linotype" w:eastAsia="Palatino Linotype" w:hAnsi="Palatino Linotype" w:cs="Palatino Linotype"/>
          <w:b/>
        </w:rPr>
        <w:t>2</w:t>
      </w:r>
      <w:r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rPr>
        <w:t>mediante la cual req</w:t>
      </w:r>
      <w:r w:rsidR="00C91BA7">
        <w:rPr>
          <w:rFonts w:ascii="Palatino Linotype" w:eastAsia="Palatino Linotype" w:hAnsi="Palatino Linotype" w:cs="Palatino Linotype"/>
        </w:rPr>
        <w:t>uirió la información siguiente:</w:t>
      </w:r>
    </w:p>
    <w:p w14:paraId="2CD6C41D" w14:textId="77777777" w:rsidR="00C91BA7" w:rsidRPr="00C91BA7" w:rsidRDefault="00C91BA7" w:rsidP="00C91BA7">
      <w:pPr>
        <w:spacing w:line="360" w:lineRule="auto"/>
        <w:jc w:val="both"/>
        <w:rPr>
          <w:rFonts w:ascii="Palatino Linotype" w:eastAsia="Palatino Linotype" w:hAnsi="Palatino Linotype" w:cs="Palatino Linotype"/>
        </w:rPr>
      </w:pPr>
    </w:p>
    <w:p w14:paraId="14483F42" w14:textId="6B14E336" w:rsidR="009B616B" w:rsidRPr="00C91BA7" w:rsidRDefault="005A212F" w:rsidP="000A6B18">
      <w:pPr>
        <w:ind w:left="851" w:right="902"/>
        <w:jc w:val="both"/>
        <w:rPr>
          <w:rFonts w:ascii="Palatino Linotype" w:eastAsia="Palatino Linotype" w:hAnsi="Palatino Linotype" w:cs="Palatino Linotype"/>
          <w:i/>
        </w:rPr>
      </w:pPr>
      <w:bookmarkStart w:id="0" w:name="_heading=h.gjdgxs" w:colFirst="0" w:colLast="0"/>
      <w:bookmarkEnd w:id="0"/>
      <w:r w:rsidRPr="00C91BA7">
        <w:rPr>
          <w:rFonts w:ascii="Palatino Linotype" w:eastAsia="Palatino Linotype" w:hAnsi="Palatino Linotype" w:cs="Palatino Linotype"/>
          <w:i/>
        </w:rPr>
        <w:t>“</w:t>
      </w:r>
      <w:r w:rsidR="00060280" w:rsidRPr="00060280">
        <w:rPr>
          <w:rFonts w:ascii="Palatino Linotype" w:eastAsia="Palatino Linotype" w:hAnsi="Palatino Linotype" w:cs="Palatino Linotype"/>
          <w:i/>
        </w:rPr>
        <w:t xml:space="preserve">QUEEEE PASOOO </w:t>
      </w:r>
      <w:r w:rsidR="00F1024E">
        <w:rPr>
          <w:rFonts w:ascii="Palatino Linotype" w:eastAsia="Palatino Linotype" w:hAnsi="Palatino Linotype" w:cs="Palatino Linotype"/>
          <w:i/>
        </w:rPr>
        <w:t>xxxx</w:t>
      </w:r>
      <w:r w:rsidR="00060280" w:rsidRPr="00060280">
        <w:rPr>
          <w:rFonts w:ascii="Palatino Linotype" w:eastAsia="Palatino Linotype" w:hAnsi="Palatino Linotype" w:cs="Palatino Linotype"/>
          <w:i/>
        </w:rPr>
        <w:t xml:space="preserve">, AGRADECELE TODAS ESTAS SOLICITUDES A QUIEN TE ACONSEJO QUE METIERAS LA ACLARACION. QUE DECEPCION QUE SEAN OPACOS Y NO QUIERAN ENTREGAR LA INFORMACION, NO QUE ESTE </w:t>
      </w:r>
      <w:r w:rsidR="00060280" w:rsidRPr="00060280">
        <w:rPr>
          <w:rFonts w:ascii="Palatino Linotype" w:eastAsia="Palatino Linotype" w:hAnsi="Palatino Linotype" w:cs="Palatino Linotype"/>
          <w:i/>
        </w:rPr>
        <w:lastRenderedPageBreak/>
        <w:t>GOBIERNO ERA DIFERENTE? OJALA ESTES AL TANTO DE LAS SANCIONES QUE HAY PARA EL TITULAR DE TRANSPARENCIA</w:t>
      </w:r>
      <w:r w:rsidR="00C91BA7" w:rsidRPr="00C91BA7">
        <w:rPr>
          <w:rFonts w:ascii="Palatino Linotype" w:eastAsia="Palatino Linotype" w:hAnsi="Palatino Linotype" w:cs="Palatino Linotype"/>
          <w:i/>
        </w:rPr>
        <w:t>.</w:t>
      </w:r>
      <w:r w:rsidRPr="00C91BA7">
        <w:rPr>
          <w:rFonts w:ascii="Palatino Linotype" w:eastAsia="Palatino Linotype" w:hAnsi="Palatino Linotype" w:cs="Palatino Linotype"/>
          <w:i/>
        </w:rPr>
        <w:t>” (sic)</w:t>
      </w:r>
    </w:p>
    <w:p w14:paraId="17068BD7" w14:textId="77777777" w:rsidR="00C91BA7" w:rsidRDefault="00C91BA7" w:rsidP="00C91BA7">
      <w:pPr>
        <w:spacing w:line="360" w:lineRule="auto"/>
        <w:jc w:val="both"/>
        <w:rPr>
          <w:rFonts w:ascii="Palatino Linotype" w:eastAsia="Palatino Linotype" w:hAnsi="Palatino Linotype" w:cs="Palatino Linotype"/>
        </w:rPr>
      </w:pPr>
    </w:p>
    <w:p w14:paraId="00B015F1" w14:textId="1912B7CC" w:rsidR="009B616B" w:rsidRPr="00C91BA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Modalidad de Entrega:</w:t>
      </w:r>
      <w:r w:rsidRPr="00C91BA7">
        <w:rPr>
          <w:rFonts w:ascii="Palatino Linotype" w:eastAsia="Palatino Linotype" w:hAnsi="Palatino Linotype" w:cs="Palatino Linotype"/>
        </w:rPr>
        <w:t xml:space="preserve"> A través de</w:t>
      </w:r>
      <w:r w:rsidR="001C7434" w:rsidRPr="00C91BA7">
        <w:rPr>
          <w:rFonts w:ascii="Palatino Linotype" w:eastAsia="Palatino Linotype" w:hAnsi="Palatino Linotype" w:cs="Palatino Linotype"/>
        </w:rPr>
        <w:t xml:space="preserve"> SAIMEX</w:t>
      </w:r>
      <w:r w:rsidRPr="00C91BA7">
        <w:rPr>
          <w:rFonts w:ascii="Palatino Linotype" w:eastAsia="Palatino Linotype" w:hAnsi="Palatino Linotype" w:cs="Palatino Linotype"/>
        </w:rPr>
        <w:t>.</w:t>
      </w:r>
    </w:p>
    <w:p w14:paraId="712F67E2" w14:textId="77777777" w:rsidR="00C91BA7" w:rsidRDefault="00C91BA7" w:rsidP="00C91BA7">
      <w:pPr>
        <w:spacing w:line="360" w:lineRule="auto"/>
        <w:jc w:val="both"/>
        <w:rPr>
          <w:rFonts w:ascii="Palatino Linotype" w:eastAsia="Palatino Linotype" w:hAnsi="Palatino Linotype" w:cs="Palatino Linotype"/>
          <w:b/>
        </w:rPr>
      </w:pPr>
    </w:p>
    <w:p w14:paraId="2A504110" w14:textId="37741F2A" w:rsidR="000150F1" w:rsidRPr="000150F1" w:rsidRDefault="000150F1" w:rsidP="00C91BA7">
      <w:pPr>
        <w:spacing w:line="360" w:lineRule="auto"/>
        <w:jc w:val="both"/>
        <w:rPr>
          <w:rFonts w:ascii="Palatino Linotype" w:eastAsia="Palatino Linotype" w:hAnsi="Palatino Linotype" w:cs="Palatino Linotype"/>
          <w:b/>
          <w:sz w:val="28"/>
        </w:rPr>
      </w:pPr>
      <w:r w:rsidRPr="000150F1">
        <w:rPr>
          <w:rFonts w:ascii="Palatino Linotype" w:eastAsia="Palatino Linotype" w:hAnsi="Palatino Linotype" w:cs="Palatino Linotype"/>
          <w:b/>
          <w:sz w:val="28"/>
        </w:rPr>
        <w:t>SEGUNDO.- De la aclaración a la solicitud de información.</w:t>
      </w:r>
    </w:p>
    <w:p w14:paraId="63DCC9B1" w14:textId="4277D153" w:rsidR="000150F1" w:rsidRDefault="000150F1" w:rsidP="00C91BA7">
      <w:pPr>
        <w:spacing w:line="360" w:lineRule="auto"/>
        <w:jc w:val="both"/>
        <w:rPr>
          <w:rFonts w:ascii="Palatino Linotype" w:eastAsia="Palatino Linotype" w:hAnsi="Palatino Linotype" w:cs="Palatino Linotype"/>
        </w:rPr>
      </w:pPr>
      <w:r w:rsidRPr="000150F1">
        <w:rPr>
          <w:rFonts w:ascii="Palatino Linotype" w:eastAsia="Palatino Linotype" w:hAnsi="Palatino Linotype" w:cs="Palatino Linotype"/>
        </w:rPr>
        <w:t xml:space="preserve">En fecha </w:t>
      </w:r>
      <w:r>
        <w:rPr>
          <w:rFonts w:ascii="Palatino Linotype" w:eastAsia="Palatino Linotype" w:hAnsi="Palatino Linotype" w:cs="Palatino Linotype"/>
        </w:rPr>
        <w:t>dieciocho de febrero de dos mil veintidós, el sujeto obligado solicitó aclaración al recurrente, quien en fecha veintidós</w:t>
      </w:r>
      <w:bookmarkStart w:id="1" w:name="_GoBack"/>
      <w:bookmarkEnd w:id="1"/>
      <w:r>
        <w:rPr>
          <w:rFonts w:ascii="Palatino Linotype" w:eastAsia="Palatino Linotype" w:hAnsi="Palatino Linotype" w:cs="Palatino Linotype"/>
        </w:rPr>
        <w:t xml:space="preserve"> de febrero de dos mil veintidós proporciono aclaración en los siguientes términos:</w:t>
      </w:r>
    </w:p>
    <w:p w14:paraId="09A634BF" w14:textId="77777777" w:rsidR="000150F1" w:rsidRDefault="000150F1" w:rsidP="00C91BA7">
      <w:pPr>
        <w:spacing w:line="360" w:lineRule="auto"/>
        <w:jc w:val="both"/>
        <w:rPr>
          <w:rFonts w:ascii="Palatino Linotype" w:eastAsia="Palatino Linotype" w:hAnsi="Palatino Linotype" w:cs="Palatino Linotype"/>
        </w:rPr>
      </w:pPr>
    </w:p>
    <w:p w14:paraId="484243D3" w14:textId="332C92B1" w:rsidR="000150F1" w:rsidRPr="000150F1" w:rsidRDefault="000150F1" w:rsidP="000150F1">
      <w:pPr>
        <w:spacing w:line="36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sidRPr="000150F1">
        <w:rPr>
          <w:rFonts w:ascii="Palatino Linotype" w:eastAsia="Palatino Linotype" w:hAnsi="Palatino Linotype" w:cs="Palatino Linotype"/>
          <w:i/>
        </w:rPr>
        <w:t>Solicito el documento en el que conste los avisos de privacidad de cada uno de los formularios publicados en las páginas</w:t>
      </w:r>
      <w:r>
        <w:rPr>
          <w:rFonts w:ascii="Palatino Linotype" w:eastAsia="Palatino Linotype" w:hAnsi="Palatino Linotype" w:cs="Palatino Linotype"/>
          <w:i/>
        </w:rPr>
        <w:t>.”</w:t>
      </w:r>
    </w:p>
    <w:p w14:paraId="1727EA90" w14:textId="77777777" w:rsidR="000150F1" w:rsidRPr="000150F1" w:rsidRDefault="000150F1" w:rsidP="00C91BA7">
      <w:pPr>
        <w:spacing w:line="360" w:lineRule="auto"/>
        <w:jc w:val="both"/>
        <w:rPr>
          <w:rFonts w:ascii="Palatino Linotype" w:eastAsia="Palatino Linotype" w:hAnsi="Palatino Linotype" w:cs="Palatino Linotype"/>
        </w:rPr>
      </w:pPr>
    </w:p>
    <w:p w14:paraId="3371296A" w14:textId="7DC6458F" w:rsidR="00C91BA7" w:rsidRPr="00C91BA7" w:rsidRDefault="000150F1" w:rsidP="00C91BA7">
      <w:pPr>
        <w:spacing w:line="360" w:lineRule="auto"/>
        <w:jc w:val="both"/>
        <w:rPr>
          <w:rFonts w:ascii="Palatino Linotype" w:eastAsia="Palatino Linotype" w:hAnsi="Palatino Linotype" w:cs="Palatino Linotype"/>
          <w:b/>
          <w:sz w:val="28"/>
        </w:rPr>
      </w:pPr>
      <w:r>
        <w:rPr>
          <w:rFonts w:ascii="Palatino Linotype" w:eastAsia="Palatino Linotype" w:hAnsi="Palatino Linotype" w:cs="Palatino Linotype"/>
          <w:b/>
          <w:sz w:val="28"/>
        </w:rPr>
        <w:t>TERCERO</w:t>
      </w:r>
      <w:r w:rsidR="00C91BA7" w:rsidRPr="00C91BA7">
        <w:rPr>
          <w:rFonts w:ascii="Palatino Linotype" w:eastAsia="Palatino Linotype" w:hAnsi="Palatino Linotype" w:cs="Palatino Linotype"/>
          <w:b/>
          <w:sz w:val="28"/>
        </w:rPr>
        <w:t>.-</w:t>
      </w:r>
      <w:r w:rsidR="005A212F" w:rsidRPr="00C91BA7">
        <w:rPr>
          <w:rFonts w:ascii="Palatino Linotype" w:eastAsia="Palatino Linotype" w:hAnsi="Palatino Linotype" w:cs="Palatino Linotype"/>
          <w:b/>
          <w:sz w:val="28"/>
        </w:rPr>
        <w:t xml:space="preserve"> </w:t>
      </w:r>
      <w:r w:rsidR="00C91BA7" w:rsidRPr="00C91BA7">
        <w:rPr>
          <w:rFonts w:ascii="Palatino Linotype" w:eastAsia="Palatino Linotype" w:hAnsi="Palatino Linotype" w:cs="Palatino Linotype"/>
          <w:b/>
          <w:sz w:val="28"/>
        </w:rPr>
        <w:t xml:space="preserve">De la </w:t>
      </w:r>
      <w:r w:rsidR="005A212F" w:rsidRPr="00C91BA7">
        <w:rPr>
          <w:rFonts w:ascii="Palatino Linotype" w:eastAsia="Palatino Linotype" w:hAnsi="Palatino Linotype" w:cs="Palatino Linotype"/>
          <w:b/>
          <w:sz w:val="28"/>
        </w:rPr>
        <w:t>Respuesta</w:t>
      </w:r>
      <w:r w:rsidR="00C91BA7" w:rsidRPr="00C91BA7">
        <w:rPr>
          <w:rFonts w:ascii="Palatino Linotype" w:eastAsia="Palatino Linotype" w:hAnsi="Palatino Linotype" w:cs="Palatino Linotype"/>
          <w:b/>
          <w:sz w:val="28"/>
        </w:rPr>
        <w:t xml:space="preserve"> del Sujeto Obligado</w:t>
      </w:r>
      <w:r w:rsidR="005A212F" w:rsidRPr="00C91BA7">
        <w:rPr>
          <w:rFonts w:ascii="Palatino Linotype" w:eastAsia="Palatino Linotype" w:hAnsi="Palatino Linotype" w:cs="Palatino Linotype"/>
          <w:b/>
          <w:sz w:val="28"/>
        </w:rPr>
        <w:t xml:space="preserve">. </w:t>
      </w:r>
    </w:p>
    <w:p w14:paraId="7E467B04" w14:textId="2BBCF1C2" w:rsidR="009B616B" w:rsidRDefault="001C7434"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Con fecha </w:t>
      </w:r>
      <w:r w:rsidR="00060280">
        <w:rPr>
          <w:rFonts w:ascii="Palatino Linotype" w:eastAsia="Palatino Linotype" w:hAnsi="Palatino Linotype" w:cs="Palatino Linotype"/>
          <w:b/>
        </w:rPr>
        <w:t>primero</w:t>
      </w:r>
      <w:r w:rsidR="0030403E" w:rsidRPr="00C91BA7">
        <w:rPr>
          <w:rFonts w:ascii="Palatino Linotype" w:eastAsia="Palatino Linotype" w:hAnsi="Palatino Linotype" w:cs="Palatino Linotype"/>
          <w:b/>
        </w:rPr>
        <w:t xml:space="preserve"> de </w:t>
      </w:r>
      <w:r w:rsidR="00060280">
        <w:rPr>
          <w:rFonts w:ascii="Palatino Linotype" w:eastAsia="Palatino Linotype" w:hAnsi="Palatino Linotype" w:cs="Palatino Linotype"/>
          <w:b/>
        </w:rPr>
        <w:t>marzo</w:t>
      </w:r>
      <w:r w:rsidR="00D559FB"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w:t>
      </w:r>
      <w:r w:rsidR="005A212F" w:rsidRPr="00C91BA7">
        <w:rPr>
          <w:rFonts w:ascii="Palatino Linotype" w:eastAsia="Palatino Linotype" w:hAnsi="Palatino Linotype" w:cs="Palatino Linotype"/>
          <w:b/>
        </w:rPr>
        <w:t xml:space="preserve">os mil </w:t>
      </w:r>
      <w:r w:rsidR="00D559FB" w:rsidRPr="00C91BA7">
        <w:rPr>
          <w:rFonts w:ascii="Palatino Linotype" w:eastAsia="Palatino Linotype" w:hAnsi="Palatino Linotype" w:cs="Palatino Linotype"/>
          <w:b/>
        </w:rPr>
        <w:t>veintidós</w:t>
      </w:r>
      <w:r w:rsidR="005A212F" w:rsidRPr="00C91BA7">
        <w:rPr>
          <w:rFonts w:ascii="Palatino Linotype" w:eastAsia="Palatino Linotype" w:hAnsi="Palatino Linotype" w:cs="Palatino Linotype"/>
        </w:rPr>
        <w:t xml:space="preserve">, el </w:t>
      </w:r>
      <w:r w:rsidR="005A212F" w:rsidRPr="00C91BA7">
        <w:rPr>
          <w:rFonts w:ascii="Palatino Linotype" w:eastAsia="Palatino Linotype" w:hAnsi="Palatino Linotype" w:cs="Palatino Linotype"/>
          <w:b/>
        </w:rPr>
        <w:t xml:space="preserve">Sujeto Obligado </w:t>
      </w:r>
      <w:r w:rsidR="005A212F" w:rsidRPr="00C91BA7">
        <w:rPr>
          <w:rFonts w:ascii="Palatino Linotype" w:eastAsia="Palatino Linotype" w:hAnsi="Palatino Linotype" w:cs="Palatino Linotype"/>
        </w:rPr>
        <w:t>envió su respuesta a la solicitud de acceso a la información a través de SAIMEX, sustancialmente en los términos siguientes:</w:t>
      </w:r>
    </w:p>
    <w:p w14:paraId="3092D607" w14:textId="77777777" w:rsidR="00C91BA7" w:rsidRPr="00C91BA7" w:rsidRDefault="00C91BA7" w:rsidP="00C91BA7">
      <w:pPr>
        <w:spacing w:line="360" w:lineRule="auto"/>
        <w:jc w:val="both"/>
        <w:rPr>
          <w:rFonts w:ascii="Palatino Linotype" w:eastAsia="Palatino Linotype" w:hAnsi="Palatino Linotype" w:cs="Palatino Linotype"/>
          <w:b/>
        </w:rPr>
      </w:pPr>
    </w:p>
    <w:p w14:paraId="70EA38B2" w14:textId="40B2B23E" w:rsidR="009B616B" w:rsidRPr="00C91BA7" w:rsidRDefault="005A212F" w:rsidP="000A6B18">
      <w:pPr>
        <w:ind w:left="851" w:right="902"/>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060280">
        <w:rPr>
          <w:rFonts w:ascii="Palatino Linotype" w:eastAsia="Palatino Linotype" w:hAnsi="Palatino Linotype" w:cs="Palatino Linotype"/>
          <w:i/>
        </w:rPr>
        <w:t>E</w:t>
      </w:r>
      <w:r w:rsidR="00060280" w:rsidRPr="00060280">
        <w:rPr>
          <w:rFonts w:ascii="Palatino Linotype" w:eastAsia="Palatino Linotype" w:hAnsi="Palatino Linotype" w:cs="Palatino Linotype"/>
          <w:i/>
        </w:rPr>
        <w:t xml:space="preserv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w:t>
      </w:r>
      <w:r w:rsidR="00060280" w:rsidRPr="00060280">
        <w:rPr>
          <w:rFonts w:ascii="Palatino Linotype" w:eastAsia="Palatino Linotype" w:hAnsi="Palatino Linotype" w:cs="Palatino Linotype"/>
          <w:i/>
        </w:rPr>
        <w:lastRenderedPageBreak/>
        <w:t>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30403E" w:rsidRPr="00C91BA7">
        <w:rPr>
          <w:rFonts w:ascii="Palatino Linotype" w:eastAsia="Palatino Linotype" w:hAnsi="Palatino Linotype" w:cs="Palatino Linotype"/>
          <w:i/>
        </w:rPr>
        <w:t>.</w:t>
      </w:r>
      <w:r w:rsidRPr="00C91BA7">
        <w:rPr>
          <w:rFonts w:ascii="Palatino Linotype" w:eastAsia="Palatino Linotype" w:hAnsi="Palatino Linotype" w:cs="Palatino Linotype"/>
          <w:i/>
        </w:rPr>
        <w:t>..” (sic)</w:t>
      </w:r>
    </w:p>
    <w:p w14:paraId="0C29A583" w14:textId="77777777" w:rsidR="00C91BA7" w:rsidRDefault="00C91BA7" w:rsidP="00C91BA7">
      <w:pPr>
        <w:spacing w:line="360" w:lineRule="auto"/>
        <w:ind w:right="49"/>
        <w:jc w:val="both"/>
        <w:rPr>
          <w:rFonts w:ascii="Palatino Linotype" w:eastAsia="Palatino Linotype" w:hAnsi="Palatino Linotype" w:cs="Palatino Linotype"/>
        </w:rPr>
      </w:pPr>
    </w:p>
    <w:p w14:paraId="4A39C523" w14:textId="025A8C45" w:rsidR="00C91BA7"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adjuntó </w:t>
      </w:r>
      <w:r w:rsidR="0009799E" w:rsidRPr="00C91BA7">
        <w:rPr>
          <w:rFonts w:ascii="Palatino Linotype" w:eastAsia="Palatino Linotype" w:hAnsi="Palatino Linotype" w:cs="Palatino Linotype"/>
        </w:rPr>
        <w:t xml:space="preserve">el archivo </w:t>
      </w:r>
      <w:r w:rsidR="00C91BA7" w:rsidRPr="00060280">
        <w:rPr>
          <w:rFonts w:ascii="Palatino Linotype" w:eastAsia="Palatino Linotype" w:hAnsi="Palatino Linotype" w:cs="Palatino Linotype"/>
        </w:rPr>
        <w:t>“</w:t>
      </w:r>
      <w:r w:rsidR="00060280" w:rsidRPr="00060280">
        <w:rPr>
          <w:rFonts w:ascii="Palatino Linotype" w:eastAsia="Palatino Linotype" w:hAnsi="Palatino Linotype" w:cs="Palatino Linotype"/>
        </w:rPr>
        <w:t>acta primer sesión extraordinaria Comité de transparencia.pdf</w:t>
      </w:r>
      <w:r w:rsidR="0009799E" w:rsidRPr="00060280">
        <w:rPr>
          <w:rFonts w:ascii="Palatino Linotype" w:eastAsia="Palatino Linotype" w:hAnsi="Palatino Linotype" w:cs="Palatino Linotype"/>
        </w:rPr>
        <w:t>”,</w:t>
      </w:r>
      <w:r w:rsidR="00C91BA7">
        <w:rPr>
          <w:rFonts w:ascii="Palatino Linotype" w:eastAsia="Palatino Linotype" w:hAnsi="Palatino Linotype" w:cs="Palatino Linotype"/>
        </w:rPr>
        <w:t xml:space="preserve"> el cual será motivo de análisis en la parte considerativa de la presente resolución </w:t>
      </w:r>
    </w:p>
    <w:p w14:paraId="0B11273E" w14:textId="77777777" w:rsidR="00C91BA7" w:rsidRDefault="00C91BA7" w:rsidP="00C91BA7">
      <w:pPr>
        <w:spacing w:line="360" w:lineRule="auto"/>
        <w:ind w:right="49"/>
        <w:jc w:val="both"/>
        <w:rPr>
          <w:rFonts w:ascii="Palatino Linotype" w:eastAsia="Palatino Linotype" w:hAnsi="Palatino Linotype" w:cs="Palatino Linotype"/>
        </w:rPr>
      </w:pPr>
    </w:p>
    <w:p w14:paraId="6D46929B" w14:textId="3C3EC295" w:rsidR="00C91BA7" w:rsidRPr="00C91BA7" w:rsidRDefault="000A6B18" w:rsidP="00C91BA7">
      <w:pPr>
        <w:spacing w:line="360" w:lineRule="auto"/>
        <w:ind w:right="49"/>
        <w:jc w:val="both"/>
        <w:rPr>
          <w:rFonts w:ascii="Palatino Linotype" w:eastAsia="Palatino Linotype" w:hAnsi="Palatino Linotype" w:cs="Palatino Linotype"/>
          <w:b/>
          <w:sz w:val="28"/>
        </w:rPr>
      </w:pPr>
      <w:r>
        <w:rPr>
          <w:rFonts w:ascii="Palatino Linotype" w:eastAsia="Palatino Linotype" w:hAnsi="Palatino Linotype" w:cs="Palatino Linotype"/>
          <w:b/>
          <w:sz w:val="28"/>
        </w:rPr>
        <w:t>CUARTO</w:t>
      </w:r>
      <w:r w:rsidR="005A212F" w:rsidRPr="00C91BA7">
        <w:rPr>
          <w:rFonts w:ascii="Palatino Linotype" w:eastAsia="Palatino Linotype" w:hAnsi="Palatino Linotype" w:cs="Palatino Linotype"/>
          <w:b/>
          <w:sz w:val="28"/>
        </w:rPr>
        <w:t xml:space="preserve">. Interposición del recurso de revisión. </w:t>
      </w:r>
    </w:p>
    <w:p w14:paraId="33E8323B" w14:textId="52F4E833" w:rsidR="009B616B" w:rsidRDefault="005A212F" w:rsidP="00C91BA7">
      <w:pPr>
        <w:spacing w:line="360" w:lineRule="auto"/>
        <w:ind w:right="49"/>
        <w:jc w:val="both"/>
        <w:rPr>
          <w:rFonts w:ascii="Palatino Linotype" w:eastAsia="Palatino Linotype" w:hAnsi="Palatino Linotype" w:cs="Palatino Linotype"/>
        </w:rPr>
      </w:pPr>
      <w:r w:rsidRPr="00C91BA7">
        <w:rPr>
          <w:rFonts w:ascii="Palatino Linotype" w:eastAsia="Palatino Linotype" w:hAnsi="Palatino Linotype" w:cs="Palatino Linotype"/>
        </w:rPr>
        <w:t xml:space="preserve">Inconforme con los términos de la respuesta emitida por parte del </w:t>
      </w:r>
      <w:r w:rsidRPr="00C91BA7">
        <w:rPr>
          <w:rFonts w:ascii="Palatino Linotype" w:eastAsia="Palatino Linotype" w:hAnsi="Palatino Linotype" w:cs="Palatino Linotype"/>
          <w:b/>
        </w:rPr>
        <w:t>Sujeto Obligado</w:t>
      </w:r>
      <w:r w:rsidRPr="00C91BA7">
        <w:rPr>
          <w:rFonts w:ascii="Palatino Linotype" w:eastAsia="Palatino Linotype" w:hAnsi="Palatino Linotype" w:cs="Palatino Linotype"/>
        </w:rPr>
        <w:t xml:space="preserve">, el </w:t>
      </w:r>
      <w:r w:rsidR="007365F1">
        <w:rPr>
          <w:rFonts w:ascii="Palatino Linotype" w:eastAsia="Palatino Linotype" w:hAnsi="Palatino Linotype" w:cs="Palatino Linotype"/>
          <w:b/>
        </w:rPr>
        <w:t>tres</w:t>
      </w:r>
      <w:r w:rsidR="002279C8" w:rsidRPr="00C91BA7">
        <w:rPr>
          <w:rFonts w:ascii="Palatino Linotype" w:eastAsia="Palatino Linotype" w:hAnsi="Palatino Linotype" w:cs="Palatino Linotype"/>
          <w:b/>
        </w:rPr>
        <w:t xml:space="preserve"> </w:t>
      </w:r>
      <w:r w:rsidR="005A7535" w:rsidRPr="00C91BA7">
        <w:rPr>
          <w:rFonts w:ascii="Palatino Linotype" w:eastAsia="Palatino Linotype" w:hAnsi="Palatino Linotype" w:cs="Palatino Linotype"/>
          <w:b/>
        </w:rPr>
        <w:t xml:space="preserve">de </w:t>
      </w:r>
      <w:r w:rsidR="00060280">
        <w:rPr>
          <w:rFonts w:ascii="Palatino Linotype" w:eastAsia="Palatino Linotype" w:hAnsi="Palatino Linotype" w:cs="Palatino Linotype"/>
          <w:b/>
        </w:rPr>
        <w:t>marzo</w:t>
      </w:r>
      <w:r w:rsidR="005A7535" w:rsidRPr="00C91BA7">
        <w:rPr>
          <w:rFonts w:ascii="Palatino Linotype" w:eastAsia="Palatino Linotype" w:hAnsi="Palatino Linotype" w:cs="Palatino Linotype"/>
          <w:b/>
        </w:rPr>
        <w:t xml:space="preserve"> </w:t>
      </w:r>
      <w:r w:rsidRPr="00C91BA7">
        <w:rPr>
          <w:rFonts w:ascii="Palatino Linotype" w:eastAsia="Palatino Linotype" w:hAnsi="Palatino Linotype" w:cs="Palatino Linotype"/>
          <w:b/>
        </w:rPr>
        <w:t>de dos mil veinti</w:t>
      </w:r>
      <w:r w:rsidR="00C716F7" w:rsidRPr="00C91BA7">
        <w:rPr>
          <w:rFonts w:ascii="Palatino Linotype" w:eastAsia="Palatino Linotype" w:hAnsi="Palatino Linotype" w:cs="Palatino Linotype"/>
          <w:b/>
        </w:rPr>
        <w:t>dós</w:t>
      </w:r>
      <w:r w:rsidRPr="00C91BA7">
        <w:rPr>
          <w:rFonts w:ascii="Palatino Linotype" w:eastAsia="Palatino Linotype" w:hAnsi="Palatino Linotype" w:cs="Palatino Linotype"/>
          <w:b/>
        </w:rPr>
        <w:t>,</w:t>
      </w:r>
      <w:r w:rsidRPr="00C91BA7">
        <w:rPr>
          <w:rFonts w:ascii="Palatino Linotype" w:eastAsia="Palatino Linotype" w:hAnsi="Palatino Linotype" w:cs="Palatino Linotype"/>
        </w:rPr>
        <w:t xml:space="preserve"> la parte recurrente interpuso el recurso de revisión a través de </w:t>
      </w:r>
      <w:r w:rsidRPr="00C91BA7">
        <w:rPr>
          <w:rFonts w:ascii="Palatino Linotype" w:eastAsia="Palatino Linotype" w:hAnsi="Palatino Linotype" w:cs="Palatino Linotype"/>
          <w:b/>
        </w:rPr>
        <w:t xml:space="preserve">SAIMEX, </w:t>
      </w:r>
      <w:r w:rsidRPr="00C91BA7">
        <w:rPr>
          <w:rFonts w:ascii="Palatino Linotype" w:eastAsia="Palatino Linotype" w:hAnsi="Palatino Linotype" w:cs="Palatino Linotype"/>
        </w:rPr>
        <w:t>en donde se manifestó de la siguiente manera:</w:t>
      </w:r>
    </w:p>
    <w:p w14:paraId="168FDBDA" w14:textId="77777777" w:rsidR="00740B06" w:rsidRPr="00C91BA7" w:rsidRDefault="00740B06" w:rsidP="00C91BA7">
      <w:pPr>
        <w:spacing w:line="360" w:lineRule="auto"/>
        <w:ind w:right="49"/>
        <w:jc w:val="both"/>
        <w:rPr>
          <w:rFonts w:ascii="Palatino Linotype" w:eastAsia="Palatino Linotype" w:hAnsi="Palatino Linotype" w:cs="Palatino Linotype"/>
        </w:rPr>
      </w:pPr>
    </w:p>
    <w:p w14:paraId="1EE0D9CA" w14:textId="77777777" w:rsidR="00C66731" w:rsidRPr="00C91BA7" w:rsidRDefault="005A212F" w:rsidP="00C91BA7">
      <w:pPr>
        <w:tabs>
          <w:tab w:val="left" w:pos="2745"/>
        </w:tabs>
        <w:spacing w:line="360" w:lineRule="auto"/>
        <w:jc w:val="both"/>
        <w:rPr>
          <w:rFonts w:ascii="Palatino Linotype" w:eastAsia="Palatino Linotype" w:hAnsi="Palatino Linotype" w:cs="Palatino Linotype"/>
          <w:b/>
        </w:rPr>
      </w:pPr>
      <w:r w:rsidRPr="00C91BA7">
        <w:rPr>
          <w:rFonts w:ascii="Palatino Linotype" w:eastAsia="Palatino Linotype" w:hAnsi="Palatino Linotype" w:cs="Palatino Linotype"/>
          <w:b/>
        </w:rPr>
        <w:t xml:space="preserve">Acto impugnado: </w:t>
      </w:r>
    </w:p>
    <w:p w14:paraId="40C4CC91" w14:textId="1658996C" w:rsidR="009B616B" w:rsidRPr="00C91BA7" w:rsidRDefault="005A212F" w:rsidP="00C91BA7">
      <w:pPr>
        <w:tabs>
          <w:tab w:val="left" w:pos="2745"/>
        </w:tabs>
        <w:spacing w:line="360" w:lineRule="auto"/>
        <w:ind w:left="851"/>
        <w:jc w:val="both"/>
        <w:rPr>
          <w:rFonts w:ascii="Palatino Linotype" w:eastAsia="Palatino Linotype" w:hAnsi="Palatino Linotype" w:cs="Palatino Linotype"/>
          <w:i/>
        </w:rPr>
      </w:pPr>
      <w:r w:rsidRPr="00C91BA7">
        <w:rPr>
          <w:rFonts w:ascii="Palatino Linotype" w:eastAsia="Palatino Linotype" w:hAnsi="Palatino Linotype" w:cs="Palatino Linotype"/>
          <w:i/>
        </w:rPr>
        <w:t>“</w:t>
      </w:r>
      <w:r w:rsidR="00060280" w:rsidRPr="00060280">
        <w:rPr>
          <w:rFonts w:ascii="Palatino Linotype" w:eastAsia="Palatino Linotype" w:hAnsi="Palatino Linotype" w:cs="Palatino Linotype"/>
          <w:i/>
        </w:rPr>
        <w:t>La respuesta proporcionada por el Sujeto Obligado</w:t>
      </w:r>
      <w:r w:rsidRPr="00C91BA7">
        <w:rPr>
          <w:rFonts w:ascii="Palatino Linotype" w:eastAsia="Palatino Linotype" w:hAnsi="Palatino Linotype" w:cs="Palatino Linotype"/>
          <w:i/>
        </w:rPr>
        <w:t>” (sic)</w:t>
      </w:r>
    </w:p>
    <w:p w14:paraId="4D70117A" w14:textId="77777777" w:rsidR="00740B06" w:rsidRDefault="00740B06" w:rsidP="00C91BA7">
      <w:pPr>
        <w:spacing w:line="360" w:lineRule="auto"/>
        <w:jc w:val="both"/>
        <w:rPr>
          <w:rFonts w:ascii="Palatino Linotype" w:eastAsia="Palatino Linotype" w:hAnsi="Palatino Linotype" w:cs="Palatino Linotype"/>
          <w:b/>
        </w:rPr>
      </w:pPr>
    </w:p>
    <w:p w14:paraId="72B15F26" w14:textId="4C9F8D93" w:rsidR="009B616B" w:rsidRPr="00C91BA7" w:rsidRDefault="005A212F" w:rsidP="00C91BA7">
      <w:pPr>
        <w:spacing w:line="360" w:lineRule="auto"/>
        <w:jc w:val="both"/>
        <w:rPr>
          <w:rFonts w:ascii="Palatino Linotype" w:eastAsia="Palatino Linotype" w:hAnsi="Palatino Linotype" w:cs="Palatino Linotype"/>
        </w:rPr>
      </w:pPr>
      <w:r w:rsidRPr="00C91BA7">
        <w:rPr>
          <w:rFonts w:ascii="Palatino Linotype" w:eastAsia="Palatino Linotype" w:hAnsi="Palatino Linotype" w:cs="Palatino Linotype"/>
          <w:b/>
        </w:rPr>
        <w:t>Razones o motivos de inconformidad</w:t>
      </w:r>
      <w:r w:rsidRPr="00C91BA7">
        <w:rPr>
          <w:rFonts w:ascii="Palatino Linotype" w:eastAsia="Palatino Linotype" w:hAnsi="Palatino Linotype" w:cs="Palatino Linotype"/>
        </w:rPr>
        <w:t>:</w:t>
      </w:r>
    </w:p>
    <w:p w14:paraId="14912EC1" w14:textId="323FC6A2" w:rsidR="009B616B" w:rsidRPr="00C91BA7" w:rsidRDefault="005A212F" w:rsidP="00745E82">
      <w:pPr>
        <w:tabs>
          <w:tab w:val="left" w:pos="2745"/>
        </w:tabs>
        <w:ind w:left="851"/>
        <w:jc w:val="both"/>
        <w:rPr>
          <w:rFonts w:ascii="Palatino Linotype" w:eastAsia="Palatino Linotype" w:hAnsi="Palatino Linotype" w:cs="Palatino Linotype"/>
          <w:i/>
        </w:rPr>
      </w:pPr>
      <w:bookmarkStart w:id="2" w:name="_heading=h.30j0zll" w:colFirst="0" w:colLast="0"/>
      <w:bookmarkEnd w:id="2"/>
      <w:r w:rsidRPr="00C91BA7">
        <w:rPr>
          <w:rFonts w:ascii="Palatino Linotype" w:eastAsia="Palatino Linotype" w:hAnsi="Palatino Linotype" w:cs="Palatino Linotype"/>
          <w:i/>
        </w:rPr>
        <w:t>“</w:t>
      </w:r>
      <w:r w:rsidR="00060280" w:rsidRPr="00060280">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w:t>
      </w:r>
      <w:r w:rsidR="00060280" w:rsidRPr="00060280">
        <w:rPr>
          <w:rFonts w:ascii="Palatino Linotype" w:eastAsia="Palatino Linotype" w:hAnsi="Palatino Linotype" w:cs="Palatino Linotype"/>
          <w:i/>
        </w:rPr>
        <w:lastRenderedPageBreak/>
        <w:t xml:space="preserve">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w:t>
      </w:r>
      <w:r w:rsidR="00060280" w:rsidRPr="00060280">
        <w:rPr>
          <w:rFonts w:ascii="Palatino Linotype" w:eastAsia="Palatino Linotype" w:hAnsi="Palatino Linotype" w:cs="Palatino Linotype"/>
          <w:i/>
        </w:rPr>
        <w:lastRenderedPageBreak/>
        <w:t xml:space="preserve">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w:t>
      </w:r>
      <w:r w:rsidR="00060280" w:rsidRPr="00060280">
        <w:rPr>
          <w:rFonts w:ascii="Palatino Linotype" w:eastAsia="Palatino Linotype" w:hAnsi="Palatino Linotype" w:cs="Palatino Linotype"/>
          <w:i/>
        </w:rPr>
        <w:lastRenderedPageBreak/>
        <w:t xml:space="preserve">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w:t>
      </w:r>
      <w:r w:rsidR="00060280" w:rsidRPr="00060280">
        <w:rPr>
          <w:rFonts w:ascii="Palatino Linotype" w:eastAsia="Palatino Linotype" w:hAnsi="Palatino Linotype" w:cs="Palatino Linotype"/>
          <w:i/>
        </w:rPr>
        <w:lastRenderedPageBreak/>
        <w:t>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C91BA7">
        <w:rPr>
          <w:rFonts w:ascii="Palatino Linotype" w:eastAsia="Palatino Linotype" w:hAnsi="Palatino Linotype" w:cs="Palatino Linotype"/>
          <w:i/>
        </w:rPr>
        <w:t>” (sic)</w:t>
      </w:r>
    </w:p>
    <w:p w14:paraId="27F202EA" w14:textId="77777777" w:rsidR="00740B06" w:rsidRDefault="00740B06" w:rsidP="00C91BA7">
      <w:pPr>
        <w:spacing w:line="360" w:lineRule="auto"/>
        <w:ind w:right="51"/>
        <w:jc w:val="both"/>
        <w:rPr>
          <w:rFonts w:ascii="Palatino Linotype" w:eastAsia="Palatino Linotype" w:hAnsi="Palatino Linotype" w:cs="Palatino Linotype"/>
          <w:b/>
        </w:rPr>
      </w:pPr>
    </w:p>
    <w:p w14:paraId="4EC41133" w14:textId="4B94C457" w:rsidR="00740B06" w:rsidRPr="00740B06" w:rsidRDefault="000A6B18" w:rsidP="00740B06">
      <w:pPr>
        <w:spacing w:line="360" w:lineRule="auto"/>
        <w:jc w:val="both"/>
        <w:rPr>
          <w:rFonts w:ascii="Palatino Linotype" w:hAnsi="Palatino Linotype" w:cs="Arial"/>
          <w:sz w:val="28"/>
          <w:szCs w:val="28"/>
        </w:rPr>
      </w:pPr>
      <w:r>
        <w:rPr>
          <w:rFonts w:ascii="Palatino Linotype" w:hAnsi="Palatino Linotype" w:cs="Arial"/>
          <w:b/>
          <w:sz w:val="28"/>
          <w:szCs w:val="28"/>
        </w:rPr>
        <w:t>QUINTO</w:t>
      </w:r>
      <w:r w:rsidR="00740B06" w:rsidRPr="00740B06">
        <w:rPr>
          <w:rFonts w:ascii="Palatino Linotype" w:hAnsi="Palatino Linotype" w:cs="Arial"/>
          <w:b/>
          <w:sz w:val="28"/>
          <w:szCs w:val="28"/>
        </w:rPr>
        <w:t>. Del turno del recurso de revisión.</w:t>
      </w:r>
      <w:r w:rsidR="00740B06" w:rsidRPr="00740B06">
        <w:rPr>
          <w:rFonts w:ascii="Palatino Linotype" w:hAnsi="Palatino Linotype" w:cs="Arial"/>
          <w:sz w:val="28"/>
          <w:szCs w:val="28"/>
        </w:rPr>
        <w:t xml:space="preserve"> </w:t>
      </w:r>
    </w:p>
    <w:p w14:paraId="52D4BCF9" w14:textId="7252D61C" w:rsidR="00740B06" w:rsidRDefault="00740B06" w:rsidP="00740B06">
      <w:pPr>
        <w:spacing w:line="360" w:lineRule="auto"/>
        <w:jc w:val="both"/>
        <w:rPr>
          <w:rFonts w:ascii="Palatino Linotype" w:hAnsi="Palatino Linotype" w:cs="Arial"/>
        </w:rPr>
      </w:pPr>
      <w:r>
        <w:rPr>
          <w:rFonts w:ascii="Palatino Linotype" w:hAnsi="Palatino Linotype" w:cs="Arial"/>
        </w:rPr>
        <w:t>El medio</w:t>
      </w:r>
      <w:r w:rsidRPr="00B93DE8">
        <w:rPr>
          <w:rFonts w:ascii="Palatino Linotype" w:hAnsi="Palatino Linotype" w:cs="Arial"/>
        </w:rPr>
        <w:t xml:space="preserve"> de impugnación presentado mediante recurso de revisión con número </w:t>
      </w:r>
      <w:r w:rsidRPr="002F0A5E">
        <w:rPr>
          <w:rFonts w:ascii="Palatino Linotype" w:hAnsi="Palatino Linotype" w:cs="Arial"/>
          <w:b/>
        </w:rPr>
        <w:t>0</w:t>
      </w:r>
      <w:r w:rsidR="00414903">
        <w:rPr>
          <w:rFonts w:ascii="Palatino Linotype" w:hAnsi="Palatino Linotype" w:cs="Arial"/>
          <w:b/>
        </w:rPr>
        <w:t>2840</w:t>
      </w:r>
      <w:r w:rsidRPr="002F0A5E">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 xml:space="preserve">, fue turnado al </w:t>
      </w:r>
      <w:r w:rsidRPr="002F0A5E">
        <w:rPr>
          <w:rFonts w:ascii="Palatino Linotype" w:hAnsi="Palatino Linotype" w:cs="Arial"/>
          <w:b/>
        </w:rPr>
        <w:t>Comisionado</w:t>
      </w:r>
      <w:r w:rsidR="00764BA0">
        <w:rPr>
          <w:rFonts w:ascii="Palatino Linotype" w:hAnsi="Palatino Linotype" w:cs="Arial"/>
          <w:b/>
        </w:rPr>
        <w:t xml:space="preserve"> Presidente</w:t>
      </w:r>
      <w:r w:rsidRPr="002F0A5E">
        <w:rPr>
          <w:rFonts w:ascii="Palatino Linotype" w:hAnsi="Palatino Linotype" w:cs="Arial"/>
          <w:b/>
        </w:rPr>
        <w:t xml:space="preserve"> José Martínez Vilchis</w:t>
      </w:r>
      <w:r w:rsidRPr="00B93DE8">
        <w:rPr>
          <w:rFonts w:ascii="Palatino Linotype" w:hAnsi="Palatino Linotype" w:cs="Arial"/>
        </w:rPr>
        <w:t>, mediante el sistema electrónico, en términos del arábigo 185 fracción I de la Ley de Transparencia y Acceso a la información Pública del Estado de México y Municipios, recayen</w:t>
      </w:r>
      <w:r>
        <w:rPr>
          <w:rFonts w:ascii="Palatino Linotype" w:hAnsi="Palatino Linotype" w:cs="Arial"/>
        </w:rPr>
        <w:t>do</w:t>
      </w:r>
      <w:r w:rsidRPr="00B93DE8">
        <w:rPr>
          <w:rFonts w:ascii="Palatino Linotype" w:hAnsi="Palatino Linotype" w:cs="Arial"/>
        </w:rPr>
        <w:t xml:space="preserve"> acuerdo de admisión en fecha </w:t>
      </w:r>
      <w:r w:rsidR="00745E82">
        <w:rPr>
          <w:rFonts w:ascii="Palatino Linotype" w:hAnsi="Palatino Linotype" w:cs="Arial"/>
          <w:b/>
        </w:rPr>
        <w:t>nueve</w:t>
      </w:r>
      <w:r>
        <w:rPr>
          <w:rFonts w:ascii="Palatino Linotype" w:hAnsi="Palatino Linotype" w:cs="Arial"/>
          <w:b/>
        </w:rPr>
        <w:t xml:space="preserve"> </w:t>
      </w:r>
      <w:r w:rsidRPr="007673C3">
        <w:rPr>
          <w:rFonts w:ascii="Palatino Linotype" w:hAnsi="Palatino Linotype" w:cs="Arial"/>
          <w:b/>
        </w:rPr>
        <w:t xml:space="preserve">de </w:t>
      </w:r>
      <w:r>
        <w:rPr>
          <w:rFonts w:ascii="Palatino Linotype" w:hAnsi="Palatino Linotype" w:cs="Arial"/>
          <w:b/>
        </w:rPr>
        <w:t>marzo</w:t>
      </w:r>
      <w:r w:rsidRPr="007673C3">
        <w:rPr>
          <w:rFonts w:ascii="Palatino Linotype" w:hAnsi="Palatino Linotype" w:cs="Arial"/>
          <w:b/>
        </w:rPr>
        <w:t xml:space="preserve"> de dos mil </w:t>
      </w:r>
      <w:r>
        <w:rPr>
          <w:rFonts w:ascii="Palatino Linotype" w:hAnsi="Palatino Linotype" w:cs="Arial"/>
          <w:b/>
        </w:rPr>
        <w:t>veintidós</w:t>
      </w:r>
      <w:r w:rsidRPr="00B93DE8">
        <w:rPr>
          <w:rFonts w:ascii="Palatino Linotype" w:hAnsi="Palatino Linotype" w:cs="Arial"/>
        </w:rPr>
        <w:t xml:space="preserve">, determinándose en él, un plazo de siete días para que las partes manifestaran lo que a su derecho corresponda en términos del numeral ya citado. </w:t>
      </w:r>
    </w:p>
    <w:p w14:paraId="4662886E" w14:textId="77777777" w:rsidR="00740B06" w:rsidRDefault="00740B06" w:rsidP="00740B06">
      <w:pPr>
        <w:spacing w:line="360" w:lineRule="auto"/>
        <w:jc w:val="both"/>
        <w:rPr>
          <w:rFonts w:ascii="Palatino Linotype" w:hAnsi="Palatino Linotype" w:cs="Arial"/>
        </w:rPr>
      </w:pPr>
    </w:p>
    <w:p w14:paraId="4D18B3FC" w14:textId="3207359E" w:rsidR="00740B06" w:rsidRPr="00740B06" w:rsidRDefault="000A6B18" w:rsidP="00740B06">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00740B06" w:rsidRPr="00740B06">
        <w:rPr>
          <w:rFonts w:ascii="Palatino Linotype" w:hAnsi="Palatino Linotype" w:cs="Arial"/>
          <w:b/>
          <w:sz w:val="28"/>
          <w:szCs w:val="28"/>
        </w:rPr>
        <w:t xml:space="preserve">. De la etapa de manifestaciones y/o alegatos. </w:t>
      </w:r>
    </w:p>
    <w:p w14:paraId="47BDA416" w14:textId="011AD5A0" w:rsidR="00740B06" w:rsidRDefault="00740B06" w:rsidP="00740B06">
      <w:pPr>
        <w:spacing w:line="360" w:lineRule="auto"/>
        <w:jc w:val="both"/>
        <w:rPr>
          <w:rFonts w:ascii="Palatino Linotype" w:hAnsi="Palatino Linotype" w:cs="Arial"/>
        </w:rPr>
      </w:pPr>
      <w:r>
        <w:rPr>
          <w:rFonts w:ascii="Palatino Linotype" w:hAnsi="Palatino Linotype" w:cs="Arial"/>
        </w:rPr>
        <w:t>D</w:t>
      </w:r>
      <w:r w:rsidRPr="00B93DE8">
        <w:rPr>
          <w:rFonts w:ascii="Palatino Linotype" w:hAnsi="Palatino Linotype" w:cs="Arial"/>
        </w:rPr>
        <w:t>e l</w:t>
      </w:r>
      <w:r>
        <w:rPr>
          <w:rFonts w:ascii="Palatino Linotype" w:hAnsi="Palatino Linotype" w:cs="Arial"/>
        </w:rPr>
        <w:t>a</w:t>
      </w:r>
      <w:r w:rsidRPr="00B93DE8">
        <w:rPr>
          <w:rFonts w:ascii="Palatino Linotype" w:hAnsi="Palatino Linotype" w:cs="Arial"/>
        </w:rPr>
        <w:t xml:space="preserve">s </w:t>
      </w:r>
      <w:r>
        <w:rPr>
          <w:rFonts w:ascii="Palatino Linotype" w:hAnsi="Palatino Linotype" w:cs="Arial"/>
        </w:rPr>
        <w:t>constancias del</w:t>
      </w:r>
      <w:r w:rsidRPr="00B93DE8">
        <w:rPr>
          <w:rFonts w:ascii="Palatino Linotype" w:hAnsi="Palatino Linotype" w:cs="Arial"/>
        </w:rPr>
        <w:t xml:space="preserve"> expediente </w:t>
      </w:r>
      <w:r>
        <w:rPr>
          <w:rFonts w:ascii="Palatino Linotype" w:hAnsi="Palatino Linotype" w:cs="Arial"/>
        </w:rPr>
        <w:t xml:space="preserve">electrónico del SAIMEX, </w:t>
      </w:r>
      <w:r w:rsidRPr="00B93DE8">
        <w:rPr>
          <w:rFonts w:ascii="Palatino Linotype" w:hAnsi="Palatino Linotype" w:cs="Arial"/>
        </w:rPr>
        <w:t xml:space="preserve">del recurso de revisión </w:t>
      </w:r>
      <w:r w:rsidRPr="002F0A5E">
        <w:rPr>
          <w:rFonts w:ascii="Palatino Linotype" w:hAnsi="Palatino Linotype" w:cs="Arial"/>
          <w:b/>
        </w:rPr>
        <w:t>0</w:t>
      </w:r>
      <w:r w:rsidR="00745E82">
        <w:rPr>
          <w:rFonts w:ascii="Palatino Linotype" w:hAnsi="Palatino Linotype" w:cs="Arial"/>
          <w:b/>
        </w:rPr>
        <w:t>2840</w:t>
      </w:r>
      <w:r w:rsidRPr="002F0A5E">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 xml:space="preserve">, </w:t>
      </w:r>
      <w:r w:rsidRPr="00FA70AD">
        <w:rPr>
          <w:rFonts w:ascii="Palatino Linotype" w:hAnsi="Palatino Linotype" w:cs="Arial"/>
        </w:rPr>
        <w:t xml:space="preserve">se </w:t>
      </w:r>
      <w:r>
        <w:rPr>
          <w:rFonts w:ascii="Palatino Linotype" w:hAnsi="Palatino Linotype" w:cs="Arial"/>
        </w:rPr>
        <w:t>advierte</w:t>
      </w:r>
      <w:r w:rsidRPr="00FA70AD">
        <w:rPr>
          <w:rFonts w:ascii="Palatino Linotype" w:hAnsi="Palatino Linotype" w:cs="Arial"/>
        </w:rPr>
        <w:t xml:space="preserve"> que </w:t>
      </w:r>
      <w:r>
        <w:rPr>
          <w:rFonts w:ascii="Palatino Linotype" w:hAnsi="Palatino Linotype" w:cs="Arial"/>
        </w:rPr>
        <w:t>el</w:t>
      </w:r>
      <w:r w:rsidRPr="00FA70AD">
        <w:rPr>
          <w:rFonts w:ascii="Palatino Linotype" w:hAnsi="Palatino Linotype" w:cs="Arial"/>
        </w:rPr>
        <w:t xml:space="preserve"> Sujeto </w:t>
      </w:r>
      <w:r>
        <w:rPr>
          <w:rFonts w:ascii="Palatino Linotype" w:hAnsi="Palatino Linotype" w:cs="Arial"/>
        </w:rPr>
        <w:t xml:space="preserve">Obligado omitió rendir su </w:t>
      </w:r>
      <w:r>
        <w:rPr>
          <w:rFonts w:ascii="Palatino Linotype" w:hAnsi="Palatino Linotype" w:cs="Arial"/>
        </w:rPr>
        <w:lastRenderedPageBreak/>
        <w:t>informe justificad</w:t>
      </w:r>
      <w:r w:rsidR="006365F4">
        <w:rPr>
          <w:rFonts w:ascii="Palatino Linotype" w:hAnsi="Palatino Linotype" w:cs="Arial"/>
          <w:lang w:val="es-419"/>
        </w:rPr>
        <w:t>o</w:t>
      </w:r>
      <w:r>
        <w:rPr>
          <w:rFonts w:ascii="Palatino Linotype" w:hAnsi="Palatino Linotype" w:cs="Arial"/>
        </w:rPr>
        <w:t xml:space="preserve">, también se hace constar que el </w:t>
      </w:r>
      <w:r w:rsidRPr="00FA70AD">
        <w:rPr>
          <w:rFonts w:ascii="Palatino Linotype" w:hAnsi="Palatino Linotype" w:cs="Arial"/>
        </w:rPr>
        <w:t>particular</w:t>
      </w:r>
      <w:r>
        <w:rPr>
          <w:rFonts w:ascii="Palatino Linotype" w:hAnsi="Palatino Linotype" w:cs="Arial"/>
        </w:rPr>
        <w:t xml:space="preserve"> no</w:t>
      </w:r>
      <w:r w:rsidRPr="00FA70AD">
        <w:rPr>
          <w:rFonts w:ascii="Palatino Linotype" w:hAnsi="Palatino Linotype" w:cs="Arial"/>
        </w:rPr>
        <w:t xml:space="preserve"> </w:t>
      </w:r>
      <w:r>
        <w:rPr>
          <w:rFonts w:ascii="Palatino Linotype" w:hAnsi="Palatino Linotype" w:cs="Arial"/>
        </w:rPr>
        <w:t xml:space="preserve">realizó </w:t>
      </w:r>
      <w:r w:rsidRPr="00FA70AD">
        <w:rPr>
          <w:rFonts w:ascii="Palatino Linotype" w:hAnsi="Palatino Linotype" w:cs="Arial"/>
        </w:rPr>
        <w:t>manif</w:t>
      </w:r>
      <w:r>
        <w:rPr>
          <w:rFonts w:ascii="Palatino Linotype" w:hAnsi="Palatino Linotype" w:cs="Arial"/>
        </w:rPr>
        <w:t>estación alguna.</w:t>
      </w:r>
    </w:p>
    <w:p w14:paraId="514CBC27" w14:textId="77777777" w:rsidR="00740B06" w:rsidRDefault="00740B06" w:rsidP="00740B06">
      <w:pPr>
        <w:spacing w:line="360" w:lineRule="auto"/>
        <w:jc w:val="both"/>
        <w:rPr>
          <w:rFonts w:ascii="Palatino Linotype" w:hAnsi="Palatino Linotype" w:cs="Arial"/>
        </w:rPr>
      </w:pPr>
    </w:p>
    <w:p w14:paraId="07DB0E0C" w14:textId="26ECCD22" w:rsidR="00740B06" w:rsidRPr="00475E68" w:rsidRDefault="000A6B18" w:rsidP="00740B06">
      <w:pPr>
        <w:spacing w:line="360" w:lineRule="auto"/>
        <w:jc w:val="both"/>
        <w:rPr>
          <w:rFonts w:ascii="Palatino Linotype" w:hAnsi="Palatino Linotype" w:cs="Arial"/>
          <w:b/>
          <w:sz w:val="28"/>
        </w:rPr>
      </w:pPr>
      <w:r>
        <w:rPr>
          <w:rFonts w:ascii="Palatino Linotype" w:hAnsi="Palatino Linotype" w:cs="Arial"/>
          <w:b/>
          <w:sz w:val="28"/>
        </w:rPr>
        <w:t>SÉPTIMO</w:t>
      </w:r>
      <w:r w:rsidR="00740B06" w:rsidRPr="00475E68">
        <w:rPr>
          <w:rFonts w:ascii="Palatino Linotype" w:hAnsi="Palatino Linotype" w:cs="Arial"/>
          <w:b/>
          <w:sz w:val="28"/>
        </w:rPr>
        <w:t>. Del cierre de instrucción.</w:t>
      </w:r>
    </w:p>
    <w:p w14:paraId="79B688B8" w14:textId="0ED4D268" w:rsidR="00740B06" w:rsidRDefault="00740B06" w:rsidP="00740B06">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del recurso de revisión en fecha </w:t>
      </w:r>
      <w:r w:rsidR="00414903">
        <w:rPr>
          <w:rFonts w:ascii="Palatino Linotype" w:hAnsi="Palatino Linotype" w:cs="Arial"/>
          <w:b/>
        </w:rPr>
        <w:t>ocho</w:t>
      </w:r>
      <w:r w:rsidRPr="00B8050B">
        <w:rPr>
          <w:rFonts w:ascii="Palatino Linotype" w:hAnsi="Palatino Linotype" w:cs="Arial"/>
          <w:b/>
        </w:rPr>
        <w:t xml:space="preserve"> de </w:t>
      </w:r>
      <w:r>
        <w:rPr>
          <w:rFonts w:ascii="Palatino Linotype" w:hAnsi="Palatino Linotype" w:cs="Arial"/>
          <w:b/>
        </w:rPr>
        <w:t>abril</w:t>
      </w:r>
      <w:r w:rsidRPr="00B8050B">
        <w:rPr>
          <w:rFonts w:ascii="Palatino Linotype" w:hAnsi="Palatino Linotype" w:cs="Arial"/>
          <w:b/>
        </w:rPr>
        <w:t xml:space="preserve"> de dos mil </w:t>
      </w:r>
      <w:r>
        <w:rPr>
          <w:rFonts w:ascii="Palatino Linotype" w:hAnsi="Palatino Linotype" w:cs="Arial"/>
          <w:b/>
        </w:rPr>
        <w:t>veintidós</w:t>
      </w:r>
      <w:r w:rsidRPr="00B93DE8">
        <w:rPr>
          <w:rFonts w:ascii="Palatino Linotype" w:hAnsi="Palatino Linotype" w:cs="Arial"/>
        </w:rPr>
        <w:t>, en términos del artículo 185 Fracción VI de la Ley de Transparencia y Acceso a la Información Pública del Estado de México y Municipios, iniciando el término legal para dictar r</w:t>
      </w:r>
      <w:r>
        <w:rPr>
          <w:rFonts w:ascii="Palatino Linotype" w:hAnsi="Palatino Linotype" w:cs="Arial"/>
        </w:rPr>
        <w:t>esolución definitiva del asunto.</w:t>
      </w:r>
    </w:p>
    <w:p w14:paraId="6AA7FB0B" w14:textId="77777777" w:rsidR="00740B06" w:rsidRDefault="00740B06" w:rsidP="00740B06">
      <w:pPr>
        <w:spacing w:line="360" w:lineRule="auto"/>
        <w:jc w:val="both"/>
        <w:rPr>
          <w:rFonts w:ascii="Palatino Linotype" w:hAnsi="Palatino Linotype" w:cs="Arial"/>
        </w:rPr>
      </w:pPr>
    </w:p>
    <w:p w14:paraId="4956CD1B" w14:textId="43D3F16B" w:rsidR="00740B06" w:rsidRPr="00DB01C3" w:rsidRDefault="000A6B18" w:rsidP="00740B06">
      <w:pPr>
        <w:spacing w:line="360" w:lineRule="auto"/>
        <w:jc w:val="both"/>
        <w:rPr>
          <w:rFonts w:ascii="Palatino Linotype" w:hAnsi="Palatino Linotype" w:cs="Arial"/>
          <w:b/>
        </w:rPr>
      </w:pPr>
      <w:r>
        <w:rPr>
          <w:rFonts w:ascii="Palatino Linotype" w:hAnsi="Palatino Linotype" w:cs="Arial"/>
          <w:b/>
          <w:sz w:val="28"/>
          <w:szCs w:val="28"/>
        </w:rPr>
        <w:t>OCTAVO</w:t>
      </w:r>
      <w:r w:rsidR="00740B06" w:rsidRPr="00FE67DF">
        <w:rPr>
          <w:rFonts w:ascii="Palatino Linotype" w:hAnsi="Palatino Linotype" w:cs="Arial"/>
          <w:b/>
          <w:sz w:val="28"/>
          <w:szCs w:val="28"/>
        </w:rPr>
        <w:t>.</w:t>
      </w:r>
      <w:r w:rsidR="00740B06" w:rsidRPr="00CC1419">
        <w:rPr>
          <w:rFonts w:ascii="Palatino Linotype" w:hAnsi="Palatino Linotype" w:cs="Arial"/>
          <w:b/>
        </w:rPr>
        <w:t xml:space="preserve"> </w:t>
      </w:r>
      <w:r w:rsidR="00740B06" w:rsidRPr="00DB01C3">
        <w:rPr>
          <w:rFonts w:ascii="Palatino Linotype" w:hAnsi="Palatino Linotype" w:cs="Arial"/>
          <w:b/>
        </w:rPr>
        <w:t>Ampliación del término para resolver</w:t>
      </w:r>
    </w:p>
    <w:p w14:paraId="2207652B" w14:textId="1A7B4F76" w:rsidR="00740B06" w:rsidRDefault="00740B06" w:rsidP="00740B06">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Pr>
          <w:rFonts w:ascii="Palatino Linotype" w:hAnsi="Palatino Linotype" w:cs="Arial"/>
          <w:b/>
        </w:rPr>
        <w:t>veinti</w:t>
      </w:r>
      <w:r w:rsidR="00414903">
        <w:rPr>
          <w:rFonts w:ascii="Palatino Linotype" w:hAnsi="Palatino Linotype" w:cs="Arial"/>
          <w:b/>
        </w:rPr>
        <w:t>nueve</w:t>
      </w:r>
      <w:r w:rsidRPr="00DB01C3">
        <w:rPr>
          <w:rFonts w:ascii="Palatino Linotype" w:hAnsi="Palatino Linotype" w:cs="Arial"/>
          <w:b/>
        </w:rPr>
        <w:t xml:space="preserve"> de abril del año dos mil veintidós</w:t>
      </w:r>
      <w:r w:rsidRPr="00DB01C3">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 y,</w:t>
      </w:r>
    </w:p>
    <w:p w14:paraId="10C0ECBA" w14:textId="77777777" w:rsidR="00740B06" w:rsidRDefault="00740B06" w:rsidP="00740B06">
      <w:pPr>
        <w:spacing w:line="360" w:lineRule="auto"/>
        <w:jc w:val="both"/>
        <w:rPr>
          <w:rFonts w:ascii="Palatino Linotype" w:hAnsi="Palatino Linotype" w:cs="Arial"/>
        </w:rPr>
      </w:pPr>
    </w:p>
    <w:p w14:paraId="79CAA8B8" w14:textId="2BABC4C6" w:rsidR="009B616B" w:rsidRPr="00C91BA7" w:rsidRDefault="008B6269" w:rsidP="00C91BA7">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C O N S I D E R A N D O </w:t>
      </w:r>
    </w:p>
    <w:p w14:paraId="544667B2" w14:textId="77777777" w:rsidR="00740B06" w:rsidRDefault="00740B06" w:rsidP="00C91BA7">
      <w:pPr>
        <w:spacing w:line="360" w:lineRule="auto"/>
        <w:jc w:val="both"/>
        <w:rPr>
          <w:rFonts w:ascii="Palatino Linotype" w:eastAsia="Palatino Linotype" w:hAnsi="Palatino Linotype" w:cs="Palatino Linotype"/>
          <w:b/>
        </w:rPr>
      </w:pPr>
    </w:p>
    <w:p w14:paraId="11B3DE6D" w14:textId="77777777" w:rsidR="008B6269" w:rsidRPr="00D97636" w:rsidRDefault="008B6269" w:rsidP="008B6269">
      <w:pPr>
        <w:spacing w:line="360" w:lineRule="auto"/>
        <w:jc w:val="both"/>
        <w:rPr>
          <w:rFonts w:ascii="Palatino Linotype" w:hAnsi="Palatino Linotype" w:cs="Arial"/>
          <w:b/>
          <w:sz w:val="28"/>
        </w:rPr>
      </w:pPr>
      <w:r w:rsidRPr="00D97636">
        <w:rPr>
          <w:rFonts w:ascii="Palatino Linotype" w:hAnsi="Palatino Linotype" w:cs="Arial"/>
          <w:b/>
          <w:sz w:val="28"/>
        </w:rPr>
        <w:t>PRIMERO.</w:t>
      </w:r>
      <w:r w:rsidRPr="00D97636">
        <w:rPr>
          <w:rFonts w:ascii="Palatino Linotype" w:hAnsi="Palatino Linotype" w:cs="Arial"/>
          <w:sz w:val="28"/>
        </w:rPr>
        <w:t xml:space="preserve"> </w:t>
      </w:r>
      <w:r w:rsidRPr="00D97636">
        <w:rPr>
          <w:rFonts w:ascii="Palatino Linotype" w:hAnsi="Palatino Linotype" w:cs="Arial"/>
          <w:b/>
          <w:sz w:val="28"/>
        </w:rPr>
        <w:t xml:space="preserve">Competencia. </w:t>
      </w:r>
    </w:p>
    <w:p w14:paraId="3C68BF8F" w14:textId="77777777" w:rsidR="008B6269" w:rsidRPr="000272B4" w:rsidRDefault="008B6269" w:rsidP="008B6269">
      <w:pPr>
        <w:spacing w:line="360" w:lineRule="auto"/>
        <w:jc w:val="both"/>
        <w:rPr>
          <w:rFonts w:ascii="Palatino Linotype" w:hAnsi="Palatino Linotype"/>
          <w:shd w:val="clear" w:color="auto" w:fill="FFFFFF"/>
        </w:rPr>
      </w:pPr>
      <w:r w:rsidRPr="000272B4">
        <w:rPr>
          <w:rFonts w:ascii="Palatino Linotype" w:hAnsi="Palatino Linotype"/>
          <w:shd w:val="clear" w:color="auto" w:fill="FFFFFF"/>
        </w:rPr>
        <w:t xml:space="preserve">Que el </w:t>
      </w:r>
      <w:r w:rsidRPr="007365F1">
        <w:rPr>
          <w:rFonts w:ascii="Palatino Linotype" w:hAnsi="Palatino Linotype"/>
          <w:shd w:val="clear" w:color="auto" w:fill="FFFFFF"/>
        </w:rPr>
        <w:t>Instituto de Transparencia, Acceso a la Información Pública y Protección de Datos Personales del Estado de México</w:t>
      </w:r>
      <w:r w:rsidRPr="000272B4">
        <w:rPr>
          <w:rFonts w:ascii="Palatino Linotype" w:hAnsi="Palatino Linotype"/>
          <w:shd w:val="clear" w:color="auto" w:fill="FFFFFF"/>
        </w:rPr>
        <w:t xml:space="preserve"> y Municipios, es competente para conocer y resolver el presente recurso de revisión interpuesto por la parte RECURRENTE, </w:t>
      </w:r>
      <w:r w:rsidRPr="000272B4">
        <w:rPr>
          <w:rFonts w:ascii="Palatino Linotype" w:hAnsi="Palatino Linotype"/>
          <w:shd w:val="clear" w:color="auto" w:fill="FFFFFF"/>
        </w:rPr>
        <w:lastRenderedPageBreak/>
        <w:t>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989A120" w14:textId="77777777" w:rsidR="008B6269" w:rsidRPr="000272B4" w:rsidRDefault="008B6269" w:rsidP="008B6269">
      <w:pPr>
        <w:spacing w:line="360" w:lineRule="auto"/>
        <w:jc w:val="both"/>
        <w:rPr>
          <w:rFonts w:ascii="Palatino Linotype" w:hAnsi="Palatino Linotype"/>
          <w:shd w:val="clear" w:color="auto" w:fill="FFFFFF"/>
        </w:rPr>
      </w:pPr>
    </w:p>
    <w:p w14:paraId="4FF709BD" w14:textId="77777777" w:rsidR="008B6269" w:rsidRPr="00311506" w:rsidRDefault="008B6269" w:rsidP="008B6269">
      <w:pPr>
        <w:pStyle w:val="Prrafodelista"/>
        <w:autoSpaceDE w:val="0"/>
        <w:autoSpaceDN w:val="0"/>
        <w:adjustRightInd w:val="0"/>
        <w:spacing w:line="360" w:lineRule="auto"/>
        <w:ind w:left="0"/>
        <w:jc w:val="both"/>
        <w:rPr>
          <w:rFonts w:ascii="Palatino Linotype" w:hAnsi="Palatino Linotype" w:cs="Arial"/>
          <w:b/>
        </w:rPr>
      </w:pPr>
      <w:r w:rsidRPr="00D97636">
        <w:rPr>
          <w:rFonts w:ascii="Palatino Linotype" w:hAnsi="Palatino Linotype" w:cs="Arial"/>
          <w:b/>
          <w:sz w:val="28"/>
        </w:rPr>
        <w:t xml:space="preserve">SEGUNDO. Sobre los alcances de los recursos de revisión. </w:t>
      </w:r>
    </w:p>
    <w:p w14:paraId="533D6B94" w14:textId="77777777" w:rsidR="008B6269" w:rsidRPr="00311506" w:rsidRDefault="008B6269" w:rsidP="008B6269">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75CFBC1" w14:textId="25103AC1" w:rsidR="00374088" w:rsidRDefault="00374088" w:rsidP="00C91BA7">
      <w:pPr>
        <w:spacing w:line="360" w:lineRule="auto"/>
        <w:jc w:val="both"/>
        <w:rPr>
          <w:rFonts w:ascii="Palatino Linotype" w:eastAsia="Palatino Linotype" w:hAnsi="Palatino Linotype" w:cs="Palatino Linotype"/>
          <w:b/>
        </w:rPr>
      </w:pPr>
    </w:p>
    <w:p w14:paraId="19B37B76" w14:textId="77777777" w:rsidR="008B6269" w:rsidRPr="00CC36C6" w:rsidRDefault="008B6269" w:rsidP="008B6269">
      <w:pPr>
        <w:autoSpaceDE w:val="0"/>
        <w:autoSpaceDN w:val="0"/>
        <w:adjustRightInd w:val="0"/>
        <w:spacing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14:paraId="15942CD8" w14:textId="77777777" w:rsidR="008B6269" w:rsidRDefault="008B6269" w:rsidP="008B6269">
      <w:pPr>
        <w:spacing w:line="360" w:lineRule="auto"/>
        <w:jc w:val="both"/>
        <w:rPr>
          <w:rFonts w:ascii="Palatino Linotype" w:hAnsi="Palatino Linotype" w:cs="Arial"/>
        </w:rPr>
      </w:pPr>
      <w:r w:rsidRPr="006933CE">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w:t>
      </w:r>
      <w:r w:rsidRPr="006933CE">
        <w:rPr>
          <w:rFonts w:ascii="Palatino Linotype" w:hAnsi="Palatino Linotype"/>
        </w:rPr>
        <w:lastRenderedPageBreak/>
        <w:t xml:space="preserve">ha quedado descrito en el apartado de antecedentes, no menos cierto es que en el acuerdo de admisión no se hace mención al nombre del </w:t>
      </w:r>
      <w:r w:rsidRPr="006933CE">
        <w:rPr>
          <w:rFonts w:ascii="Palatino Linotype" w:hAnsi="Palatino Linotype"/>
          <w:b/>
        </w:rPr>
        <w:t>Recurrente,</w:t>
      </w:r>
      <w:r w:rsidRPr="006933CE">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6933CE">
        <w:rPr>
          <w:rFonts w:ascii="Palatino Linotype" w:hAnsi="Palatino Linotype" w:cs="Arial"/>
        </w:rPr>
        <w:t xml:space="preserve"> o seudónimo con el cual identificarse.</w:t>
      </w:r>
    </w:p>
    <w:p w14:paraId="01647057" w14:textId="77777777" w:rsidR="007365F1" w:rsidRPr="006933CE" w:rsidRDefault="007365F1" w:rsidP="008B6269">
      <w:pPr>
        <w:spacing w:line="360" w:lineRule="auto"/>
        <w:jc w:val="both"/>
        <w:rPr>
          <w:rFonts w:ascii="Palatino Linotype" w:hAnsi="Palatino Linotype" w:cs="Arial"/>
        </w:rPr>
      </w:pPr>
    </w:p>
    <w:p w14:paraId="70891F2D" w14:textId="77777777" w:rsidR="008B6269" w:rsidRDefault="008B6269" w:rsidP="008B6269">
      <w:pPr>
        <w:pStyle w:val="Prrafodelista"/>
        <w:widowControl w:val="0"/>
        <w:autoSpaceDE w:val="0"/>
        <w:autoSpaceDN w:val="0"/>
        <w:adjustRightInd w:val="0"/>
        <w:spacing w:line="360" w:lineRule="auto"/>
        <w:ind w:left="0"/>
        <w:jc w:val="both"/>
        <w:rPr>
          <w:rFonts w:ascii="Palatino Linotype" w:hAnsi="Palatino Linotype" w:cs="Arial"/>
        </w:rPr>
      </w:pPr>
      <w:r w:rsidRPr="006933CE">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77DF0D7" w14:textId="77777777" w:rsidR="008B6269" w:rsidRPr="006933CE" w:rsidRDefault="008B6269" w:rsidP="008B6269">
      <w:pPr>
        <w:pStyle w:val="Prrafodelista"/>
        <w:widowControl w:val="0"/>
        <w:autoSpaceDE w:val="0"/>
        <w:autoSpaceDN w:val="0"/>
        <w:adjustRightInd w:val="0"/>
        <w:spacing w:line="360" w:lineRule="auto"/>
        <w:ind w:left="0"/>
        <w:jc w:val="both"/>
        <w:rPr>
          <w:rFonts w:ascii="Palatino Linotype" w:hAnsi="Palatino Linotype" w:cs="Arial"/>
        </w:rPr>
      </w:pPr>
    </w:p>
    <w:p w14:paraId="158D4CBD" w14:textId="77777777" w:rsidR="008B6269" w:rsidRPr="00AA65F2" w:rsidRDefault="008B6269" w:rsidP="007365F1">
      <w:pPr>
        <w:spacing w:line="360" w:lineRule="auto"/>
        <w:ind w:left="851" w:right="851"/>
        <w:jc w:val="both"/>
        <w:rPr>
          <w:rFonts w:ascii="Palatino Linotype" w:hAnsi="Palatino Linotype"/>
          <w:b/>
          <w:i/>
          <w:sz w:val="22"/>
          <w:szCs w:val="22"/>
        </w:rPr>
      </w:pPr>
      <w:r w:rsidRPr="00AA65F2">
        <w:rPr>
          <w:rFonts w:ascii="Palatino Linotype" w:hAnsi="Palatino Linotype"/>
          <w:i/>
          <w:sz w:val="22"/>
          <w:szCs w:val="22"/>
        </w:rPr>
        <w:t>“</w:t>
      </w:r>
      <w:r w:rsidRPr="00AA65F2">
        <w:rPr>
          <w:rFonts w:ascii="Palatino Linotype" w:hAnsi="Palatino Linotype"/>
          <w:b/>
          <w:i/>
          <w:sz w:val="22"/>
          <w:szCs w:val="22"/>
        </w:rPr>
        <w:t xml:space="preserve">Artículo 180. </w:t>
      </w:r>
      <w:r w:rsidRPr="00AA65F2">
        <w:rPr>
          <w:rFonts w:ascii="Palatino Linotype" w:hAnsi="Palatino Linotype"/>
          <w:i/>
          <w:sz w:val="22"/>
          <w:szCs w:val="22"/>
        </w:rPr>
        <w:t xml:space="preserve">El </w:t>
      </w:r>
      <w:r w:rsidRPr="00AA65F2">
        <w:rPr>
          <w:rFonts w:ascii="Palatino Linotype" w:hAnsi="Palatino Linotype" w:cs="Arial"/>
          <w:i/>
          <w:sz w:val="22"/>
          <w:szCs w:val="22"/>
        </w:rPr>
        <w:t>recurso</w:t>
      </w:r>
      <w:r w:rsidRPr="00AA65F2">
        <w:rPr>
          <w:rFonts w:ascii="Palatino Linotype" w:hAnsi="Palatino Linotype"/>
          <w:i/>
          <w:sz w:val="22"/>
          <w:szCs w:val="22"/>
        </w:rPr>
        <w:t xml:space="preserve"> </w:t>
      </w:r>
      <w:r w:rsidRPr="00AA65F2">
        <w:rPr>
          <w:rFonts w:ascii="Palatino Linotype" w:hAnsi="Palatino Linotype" w:cs="Arial"/>
          <w:i/>
          <w:sz w:val="22"/>
          <w:szCs w:val="22"/>
        </w:rPr>
        <w:t>de</w:t>
      </w:r>
      <w:r w:rsidRPr="00AA65F2">
        <w:rPr>
          <w:rFonts w:ascii="Palatino Linotype" w:hAnsi="Palatino Linotype"/>
          <w:i/>
          <w:sz w:val="22"/>
          <w:szCs w:val="22"/>
        </w:rPr>
        <w:t xml:space="preserve"> revisión contendrá:</w:t>
      </w:r>
      <w:r w:rsidRPr="00AA65F2">
        <w:rPr>
          <w:rFonts w:ascii="Palatino Linotype" w:hAnsi="Palatino Linotype"/>
          <w:b/>
          <w:i/>
          <w:sz w:val="22"/>
          <w:szCs w:val="22"/>
        </w:rPr>
        <w:t xml:space="preserve"> </w:t>
      </w:r>
    </w:p>
    <w:p w14:paraId="68C59FF6" w14:textId="77777777" w:rsidR="008B6269" w:rsidRPr="00AA65F2" w:rsidRDefault="008B6269" w:rsidP="007365F1">
      <w:pPr>
        <w:spacing w:line="360" w:lineRule="auto"/>
        <w:ind w:left="851" w:right="851"/>
        <w:jc w:val="both"/>
        <w:rPr>
          <w:rFonts w:ascii="Palatino Linotype" w:hAnsi="Palatino Linotype"/>
          <w:b/>
          <w:i/>
          <w:sz w:val="22"/>
          <w:szCs w:val="22"/>
        </w:rPr>
      </w:pPr>
      <w:r w:rsidRPr="00AA65F2">
        <w:rPr>
          <w:rFonts w:ascii="Palatino Linotype" w:hAnsi="Palatino Linotype"/>
          <w:b/>
          <w:i/>
          <w:sz w:val="22"/>
          <w:szCs w:val="22"/>
        </w:rPr>
        <w:t xml:space="preserve">I. </w:t>
      </w:r>
      <w:r w:rsidRPr="00AA65F2">
        <w:rPr>
          <w:rFonts w:ascii="Palatino Linotype" w:hAnsi="Palatino Linotype"/>
          <w:i/>
          <w:sz w:val="22"/>
          <w:szCs w:val="22"/>
        </w:rPr>
        <w:t xml:space="preserve">El sujeto obligado ante </w:t>
      </w:r>
      <w:r w:rsidRPr="00AA65F2">
        <w:rPr>
          <w:rFonts w:ascii="Palatino Linotype" w:hAnsi="Palatino Linotype" w:cs="Arial"/>
          <w:i/>
          <w:sz w:val="22"/>
          <w:szCs w:val="22"/>
        </w:rPr>
        <w:t>la</w:t>
      </w:r>
      <w:r w:rsidRPr="00AA65F2">
        <w:rPr>
          <w:rFonts w:ascii="Palatino Linotype" w:hAnsi="Palatino Linotype"/>
          <w:i/>
          <w:sz w:val="22"/>
          <w:szCs w:val="22"/>
        </w:rPr>
        <w:t xml:space="preserve"> cual </w:t>
      </w:r>
      <w:r w:rsidRPr="00AA65F2">
        <w:rPr>
          <w:rFonts w:ascii="Palatino Linotype" w:hAnsi="Palatino Linotype" w:cs="Arial"/>
          <w:i/>
          <w:sz w:val="22"/>
          <w:szCs w:val="22"/>
        </w:rPr>
        <w:t>se</w:t>
      </w:r>
      <w:r w:rsidRPr="00AA65F2">
        <w:rPr>
          <w:rFonts w:ascii="Palatino Linotype" w:hAnsi="Palatino Linotype"/>
          <w:i/>
          <w:sz w:val="22"/>
          <w:szCs w:val="22"/>
        </w:rPr>
        <w:t xml:space="preserve"> presentó la solicitud;</w:t>
      </w:r>
      <w:r w:rsidRPr="00AA65F2">
        <w:rPr>
          <w:rFonts w:ascii="Palatino Linotype" w:hAnsi="Palatino Linotype"/>
          <w:b/>
          <w:i/>
          <w:sz w:val="22"/>
          <w:szCs w:val="22"/>
        </w:rPr>
        <w:t xml:space="preserve"> </w:t>
      </w:r>
    </w:p>
    <w:p w14:paraId="00968E24" w14:textId="77777777" w:rsidR="008B6269" w:rsidRPr="00AA65F2" w:rsidRDefault="008B6269" w:rsidP="007365F1">
      <w:pPr>
        <w:spacing w:line="360" w:lineRule="auto"/>
        <w:ind w:left="851" w:right="851"/>
        <w:jc w:val="both"/>
        <w:rPr>
          <w:rFonts w:ascii="Palatino Linotype" w:hAnsi="Palatino Linotype"/>
          <w:b/>
          <w:i/>
          <w:sz w:val="22"/>
          <w:szCs w:val="22"/>
        </w:rPr>
      </w:pPr>
      <w:r w:rsidRPr="00AA65F2">
        <w:rPr>
          <w:rFonts w:ascii="Palatino Linotype" w:hAnsi="Palatino Linotype"/>
          <w:b/>
          <w:i/>
          <w:sz w:val="22"/>
          <w:szCs w:val="22"/>
        </w:rPr>
        <w:t xml:space="preserve">II. </w:t>
      </w:r>
      <w:r w:rsidRPr="00AA65F2">
        <w:rPr>
          <w:rFonts w:ascii="Palatino Linotype" w:hAnsi="Palatino Linotype"/>
          <w:b/>
          <w:i/>
          <w:sz w:val="22"/>
          <w:szCs w:val="22"/>
          <w:u w:val="single"/>
        </w:rPr>
        <w:t xml:space="preserve">El nombre del solicitante </w:t>
      </w:r>
      <w:r w:rsidRPr="00AA65F2">
        <w:rPr>
          <w:rFonts w:ascii="Palatino Linotype" w:hAnsi="Palatino Linotype" w:cs="Arial"/>
          <w:b/>
          <w:i/>
          <w:sz w:val="22"/>
          <w:szCs w:val="22"/>
          <w:u w:val="single"/>
        </w:rPr>
        <w:t>que</w:t>
      </w:r>
      <w:r w:rsidRPr="00AA65F2">
        <w:rPr>
          <w:rFonts w:ascii="Palatino Linotype" w:hAnsi="Palatino Linotype"/>
          <w:b/>
          <w:i/>
          <w:sz w:val="22"/>
          <w:szCs w:val="22"/>
          <w:u w:val="single"/>
        </w:rPr>
        <w:t xml:space="preserve"> recurre</w:t>
      </w:r>
      <w:r w:rsidRPr="00AA65F2">
        <w:rPr>
          <w:rFonts w:ascii="Palatino Linotype" w:hAnsi="Palatino Linotype"/>
          <w:b/>
          <w:i/>
          <w:sz w:val="22"/>
          <w:szCs w:val="22"/>
        </w:rPr>
        <w:t xml:space="preserve"> </w:t>
      </w:r>
      <w:r w:rsidRPr="00AA65F2">
        <w:rPr>
          <w:rFonts w:ascii="Palatino Linotype" w:hAnsi="Palatino Linotype"/>
          <w:i/>
          <w:sz w:val="22"/>
          <w:szCs w:val="22"/>
        </w:rPr>
        <w:t>o de su representante y, en su caso, del tercero interesado, así como la dirección o medio que señale para recibir notificaciones;</w:t>
      </w:r>
      <w:r w:rsidRPr="00AA65F2">
        <w:rPr>
          <w:rFonts w:ascii="Palatino Linotype" w:hAnsi="Palatino Linotype"/>
          <w:b/>
          <w:i/>
          <w:sz w:val="22"/>
          <w:szCs w:val="22"/>
        </w:rPr>
        <w:t xml:space="preserve"> </w:t>
      </w:r>
    </w:p>
    <w:p w14:paraId="2AD7B287" w14:textId="77777777" w:rsidR="008B6269" w:rsidRPr="00AA65F2" w:rsidRDefault="008B6269" w:rsidP="007365F1">
      <w:pPr>
        <w:spacing w:line="360" w:lineRule="auto"/>
        <w:ind w:left="851" w:right="851"/>
        <w:rPr>
          <w:rFonts w:ascii="Palatino Linotype" w:hAnsi="Palatino Linotype"/>
          <w:i/>
          <w:sz w:val="22"/>
          <w:szCs w:val="22"/>
        </w:rPr>
      </w:pPr>
      <w:r w:rsidRPr="00AA65F2">
        <w:rPr>
          <w:rFonts w:ascii="Palatino Linotype" w:hAnsi="Palatino Linotype"/>
          <w:b/>
          <w:i/>
          <w:sz w:val="22"/>
          <w:szCs w:val="22"/>
        </w:rPr>
        <w:t>(…)” [Sic]</w:t>
      </w:r>
    </w:p>
    <w:p w14:paraId="2FE8A868" w14:textId="77777777" w:rsidR="008B6269" w:rsidRPr="00CD58A3" w:rsidRDefault="008B6269" w:rsidP="008B6269">
      <w:pPr>
        <w:pStyle w:val="Prrafodelista"/>
        <w:widowControl w:val="0"/>
        <w:autoSpaceDE w:val="0"/>
        <w:autoSpaceDN w:val="0"/>
        <w:adjustRightInd w:val="0"/>
        <w:spacing w:line="360" w:lineRule="auto"/>
        <w:ind w:left="0"/>
        <w:jc w:val="both"/>
        <w:rPr>
          <w:rFonts w:ascii="Palatino Linotype" w:hAnsi="Palatino Linotype"/>
          <w:highlight w:val="yellow"/>
        </w:rPr>
      </w:pPr>
    </w:p>
    <w:p w14:paraId="0B916814" w14:textId="77777777" w:rsidR="008B6269" w:rsidRPr="00CD58A3" w:rsidRDefault="008B6269" w:rsidP="008B6269">
      <w:pPr>
        <w:pStyle w:val="Prrafodelista"/>
        <w:widowControl w:val="0"/>
        <w:autoSpaceDE w:val="0"/>
        <w:autoSpaceDN w:val="0"/>
        <w:adjustRightInd w:val="0"/>
        <w:spacing w:line="360" w:lineRule="auto"/>
        <w:ind w:left="0"/>
        <w:jc w:val="both"/>
        <w:rPr>
          <w:rFonts w:ascii="Palatino Linotype" w:hAnsi="Palatino Linotype"/>
        </w:rPr>
      </w:pPr>
      <w:r w:rsidRPr="00CD58A3">
        <w:rPr>
          <w:rFonts w:ascii="Palatino Linotype" w:hAnsi="Palatino Linotype"/>
        </w:rPr>
        <w:t xml:space="preserve">En principio, de una interpretación del artículo transcrito se observan los requisitos que </w:t>
      </w:r>
      <w:r w:rsidRPr="00CD58A3">
        <w:rPr>
          <w:rFonts w:ascii="Palatino Linotype" w:hAnsi="Palatino Linotype" w:cs="Arial"/>
        </w:rPr>
        <w:t>deberán</w:t>
      </w:r>
      <w:r w:rsidRPr="00CD58A3">
        <w:rPr>
          <w:rFonts w:ascii="Palatino Linotype" w:hAnsi="Palatino Linotype"/>
        </w:rPr>
        <w:t xml:space="preserve"> contener los recursos de revisión; sobre el particular, de la revisión del expediente electrónico del </w:t>
      </w:r>
      <w:r w:rsidRPr="00CD58A3">
        <w:rPr>
          <w:rFonts w:ascii="Palatino Linotype" w:hAnsi="Palatino Linotype"/>
          <w:b/>
        </w:rPr>
        <w:t>SAIMEX</w:t>
      </w:r>
      <w:r w:rsidRPr="00CD58A3">
        <w:rPr>
          <w:rFonts w:ascii="Palatino Linotype" w:hAnsi="Palatino Linotype"/>
        </w:rPr>
        <w:t xml:space="preserve"> se desprende que el solicitante y ahora Recurrente, en ejercicio de su derecho de acceso a la información pública, no </w:t>
      </w:r>
      <w:r w:rsidRPr="00CD58A3">
        <w:rPr>
          <w:rFonts w:ascii="Palatino Linotype" w:hAnsi="Palatino Linotype"/>
        </w:rPr>
        <w:lastRenderedPageBreak/>
        <w:t xml:space="preserve">proporcionó un nombre para que </w:t>
      </w:r>
      <w:r w:rsidRPr="00CD58A3">
        <w:rPr>
          <w:rFonts w:ascii="Palatino Linotype" w:hAnsi="Palatino Linotype" w:cs="Arial"/>
        </w:rPr>
        <w:t>sea</w:t>
      </w:r>
      <w:r w:rsidRPr="00CD58A3">
        <w:rPr>
          <w:rFonts w:ascii="Palatino Linotype" w:hAnsi="Palatino Linotype"/>
        </w:rPr>
        <w:t xml:space="preserve"> identificado, ya que no indicó en el apartado de </w:t>
      </w:r>
      <w:r w:rsidRPr="00CD58A3">
        <w:rPr>
          <w:rFonts w:ascii="Palatino Linotype" w:hAnsi="Palatino Linotype"/>
          <w:b/>
        </w:rPr>
        <w:t>“DATOS DEL SOLICITANTE”,</w:t>
      </w:r>
      <w:r w:rsidRPr="00CD58A3">
        <w:rPr>
          <w:rFonts w:ascii="Palatino Linotype" w:hAnsi="Palatino Linotype"/>
        </w:rPr>
        <w:t xml:space="preserve"> </w:t>
      </w:r>
      <w:r w:rsidRPr="00CD58A3">
        <w:rPr>
          <w:rFonts w:ascii="Palatino Linotype" w:hAnsi="Palatino Linotype" w:cs="Arial"/>
        </w:rPr>
        <w:t>nombre o seudónimo con el cual identificarse</w:t>
      </w:r>
      <w:r w:rsidRPr="00CD58A3">
        <w:rPr>
          <w:rFonts w:ascii="Palatino Linotype" w:hAnsi="Palatino Linotype"/>
          <w:b/>
        </w:rPr>
        <w:t>;</w:t>
      </w:r>
      <w:r w:rsidRPr="00CD58A3">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64526B44" w14:textId="77777777" w:rsidR="008B6269" w:rsidRPr="00CD58A3" w:rsidRDefault="008B6269" w:rsidP="008B6269">
      <w:pPr>
        <w:pStyle w:val="Prrafodelista"/>
        <w:widowControl w:val="0"/>
        <w:autoSpaceDE w:val="0"/>
        <w:autoSpaceDN w:val="0"/>
        <w:adjustRightInd w:val="0"/>
        <w:spacing w:line="360" w:lineRule="auto"/>
        <w:ind w:left="0"/>
        <w:jc w:val="both"/>
        <w:rPr>
          <w:rFonts w:ascii="Palatino Linotype" w:hAnsi="Palatino Linotype"/>
        </w:rPr>
      </w:pPr>
    </w:p>
    <w:p w14:paraId="48EA0767" w14:textId="77777777" w:rsidR="008B6269" w:rsidRPr="00CD58A3" w:rsidRDefault="008B6269" w:rsidP="008B6269">
      <w:pPr>
        <w:pStyle w:val="Prrafodelista"/>
        <w:widowControl w:val="0"/>
        <w:autoSpaceDE w:val="0"/>
        <w:autoSpaceDN w:val="0"/>
        <w:adjustRightInd w:val="0"/>
        <w:spacing w:line="360" w:lineRule="auto"/>
        <w:ind w:left="0"/>
        <w:jc w:val="both"/>
        <w:rPr>
          <w:rFonts w:ascii="Palatino Linotype" w:hAnsi="Palatino Linotype" w:cs="Arial"/>
        </w:rPr>
      </w:pPr>
      <w:r w:rsidRPr="00CD58A3">
        <w:rPr>
          <w:rFonts w:ascii="Palatino Linotype" w:hAnsi="Palatino Linotype"/>
        </w:rPr>
        <w:t xml:space="preserve">No obstante lo anterior, debe destacarse que el artículo 15 de </w:t>
      </w:r>
      <w:r w:rsidRPr="00CD58A3">
        <w:rPr>
          <w:rFonts w:ascii="Palatino Linotype" w:hAnsi="Palatino Linotype" w:cs="Arial"/>
        </w:rPr>
        <w:t xml:space="preserve">Ley de Transparencia y Acceso a la Información Pública del Estado de México y Municipios </w:t>
      </w:r>
      <w:r w:rsidRPr="00CD58A3">
        <w:rPr>
          <w:rFonts w:ascii="Palatino Linotype" w:hAnsi="Palatino Linotype" w:cs="Arial"/>
          <w:iCs/>
        </w:rPr>
        <w:t xml:space="preserve">prevé que, </w:t>
      </w:r>
      <w:r w:rsidRPr="00CD58A3">
        <w:rPr>
          <w:rFonts w:ascii="Palatino Linotype" w:hAnsi="Palatino Linotype"/>
        </w:rPr>
        <w:t xml:space="preserve">toda persona tendrá acceso a la información </w:t>
      </w:r>
      <w:r w:rsidRPr="00CD58A3">
        <w:rPr>
          <w:rFonts w:ascii="Palatino Linotype" w:hAnsi="Palatino Linotype" w:cs="Arial"/>
        </w:rPr>
        <w:t xml:space="preserve">sin necesidad de acreditar interés alguno o justificar su utilización, de lo que se infiere que para el </w:t>
      </w:r>
      <w:r w:rsidRPr="00CD58A3">
        <w:rPr>
          <w:rFonts w:ascii="Palatino Linotype" w:hAnsi="Palatino Linotype"/>
        </w:rPr>
        <w:t>ejercicio</w:t>
      </w:r>
      <w:r w:rsidRPr="00CD58A3">
        <w:rPr>
          <w:rFonts w:ascii="Palatino Linotype" w:hAnsi="Palatino Linotype" w:cs="Arial"/>
        </w:rPr>
        <w:t xml:space="preserve"> del derecho de acceso a la información pública, el nombre no es un requisito </w:t>
      </w:r>
      <w:r w:rsidRPr="00CD58A3">
        <w:rPr>
          <w:rFonts w:ascii="Palatino Linotype" w:hAnsi="Palatino Linotype" w:cs="Arial"/>
          <w:i/>
        </w:rPr>
        <w:t>sine qua non</w:t>
      </w:r>
      <w:r w:rsidRPr="00CD58A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52AC798" w14:textId="77777777" w:rsidR="008B6269" w:rsidRPr="00CD58A3" w:rsidRDefault="008B6269" w:rsidP="008B6269">
      <w:pPr>
        <w:pStyle w:val="Prrafodelista"/>
        <w:widowControl w:val="0"/>
        <w:autoSpaceDE w:val="0"/>
        <w:autoSpaceDN w:val="0"/>
        <w:adjustRightInd w:val="0"/>
        <w:spacing w:line="360" w:lineRule="auto"/>
        <w:ind w:left="0"/>
        <w:jc w:val="both"/>
        <w:rPr>
          <w:rFonts w:ascii="Palatino Linotype" w:hAnsi="Palatino Linotype"/>
          <w:highlight w:val="yellow"/>
        </w:rPr>
      </w:pPr>
    </w:p>
    <w:p w14:paraId="567AE4C8" w14:textId="2DEC072C" w:rsidR="008B6269" w:rsidRDefault="008B6269" w:rsidP="008B6269">
      <w:pPr>
        <w:spacing w:line="360" w:lineRule="auto"/>
        <w:jc w:val="both"/>
        <w:rPr>
          <w:rFonts w:ascii="Palatino Linotype" w:hAnsi="Palatino Linotype"/>
        </w:rPr>
      </w:pPr>
      <w:r w:rsidRPr="00CD58A3">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D58A3">
        <w:rPr>
          <w:rFonts w:ascii="Palatino Linotype" w:hAnsi="Palatino Linotype" w:cs="Arial"/>
        </w:rPr>
        <w:t>derecho</w:t>
      </w:r>
      <w:r w:rsidRPr="00CD58A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hAnsi="Palatino Linotype"/>
        </w:rPr>
        <w:t>.</w:t>
      </w:r>
    </w:p>
    <w:p w14:paraId="34E17F85" w14:textId="77777777" w:rsidR="000A6B18" w:rsidRDefault="000A6B18" w:rsidP="008B6269">
      <w:pPr>
        <w:spacing w:line="360" w:lineRule="auto"/>
        <w:jc w:val="both"/>
        <w:rPr>
          <w:rFonts w:ascii="Palatino Linotype" w:hAnsi="Palatino Linotype"/>
        </w:rPr>
      </w:pPr>
    </w:p>
    <w:p w14:paraId="49E5EF80" w14:textId="77777777" w:rsidR="000A6B18" w:rsidRDefault="000A6B18" w:rsidP="008B6269">
      <w:pPr>
        <w:spacing w:line="360" w:lineRule="auto"/>
        <w:jc w:val="both"/>
        <w:rPr>
          <w:rFonts w:ascii="Palatino Linotype" w:hAnsi="Palatino Linotype"/>
        </w:rPr>
      </w:pPr>
    </w:p>
    <w:p w14:paraId="1FCA6A8F" w14:textId="1CD9F492" w:rsidR="00C42179" w:rsidRPr="0064611F" w:rsidRDefault="00C42179" w:rsidP="00C42179">
      <w:pPr>
        <w:spacing w:line="360" w:lineRule="auto"/>
        <w:ind w:right="49"/>
        <w:jc w:val="both"/>
        <w:rPr>
          <w:rFonts w:ascii="Palatino Linotype" w:hAnsi="Palatino Linotype" w:cs="Arial"/>
          <w:b/>
          <w:sz w:val="28"/>
          <w:szCs w:val="28"/>
          <w:lang w:eastAsia="es-ES"/>
        </w:rPr>
      </w:pPr>
      <w:r>
        <w:rPr>
          <w:rFonts w:ascii="Palatino Linotype" w:hAnsi="Palatino Linotype" w:cs="Arial"/>
          <w:b/>
          <w:sz w:val="28"/>
          <w:szCs w:val="28"/>
          <w:lang w:eastAsia="es-ES"/>
        </w:rPr>
        <w:t>CUARTO</w:t>
      </w:r>
      <w:r w:rsidRPr="0064611F">
        <w:rPr>
          <w:rFonts w:ascii="Palatino Linotype" w:hAnsi="Palatino Linotype" w:cs="Arial"/>
          <w:b/>
          <w:sz w:val="28"/>
          <w:szCs w:val="28"/>
          <w:lang w:eastAsia="es-ES"/>
        </w:rPr>
        <w:t>.</w:t>
      </w:r>
      <w:r w:rsidRPr="0064611F">
        <w:rPr>
          <w:rFonts w:ascii="Palatino Linotype" w:hAnsi="Palatino Linotype" w:cs="Arial"/>
          <w:sz w:val="28"/>
          <w:szCs w:val="28"/>
          <w:lang w:eastAsia="es-ES"/>
        </w:rPr>
        <w:t xml:space="preserve"> </w:t>
      </w:r>
      <w:r w:rsidRPr="0064611F">
        <w:rPr>
          <w:rFonts w:ascii="Palatino Linotype" w:hAnsi="Palatino Linotype" w:cs="Arial"/>
          <w:b/>
          <w:sz w:val="28"/>
          <w:szCs w:val="28"/>
          <w:lang w:eastAsia="es-ES"/>
        </w:rPr>
        <w:t xml:space="preserve">De las causas de improcedencia. </w:t>
      </w:r>
    </w:p>
    <w:p w14:paraId="3366BBB4" w14:textId="77777777" w:rsidR="00C42179" w:rsidRDefault="00C42179" w:rsidP="00C42179">
      <w:pPr>
        <w:spacing w:line="360" w:lineRule="auto"/>
        <w:ind w:right="49"/>
        <w:jc w:val="both"/>
        <w:rPr>
          <w:rFonts w:ascii="Palatino Linotype" w:hAnsi="Palatino Linotype" w:cs="Arial"/>
          <w:lang w:eastAsia="es-ES"/>
        </w:rPr>
      </w:pPr>
      <w:r w:rsidRPr="0064611F">
        <w:rPr>
          <w:rFonts w:ascii="Palatino Linotype" w:hAnsi="Palatino Linotype" w:cs="Arial"/>
          <w:lang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lang w:eastAsia="es-ES"/>
        </w:rPr>
        <w:footnoteReference w:id="1"/>
      </w:r>
      <w:r w:rsidRPr="0064611F">
        <w:rPr>
          <w:rFonts w:ascii="Palatino Linotype" w:hAnsi="Palatino Linotype" w:cs="Arial"/>
          <w:lang w:eastAsia="es-ES"/>
        </w:rPr>
        <w:t>.</w:t>
      </w:r>
    </w:p>
    <w:p w14:paraId="073BB45F" w14:textId="77777777" w:rsidR="00C42179" w:rsidRPr="0064611F" w:rsidRDefault="00C42179" w:rsidP="00C42179">
      <w:pPr>
        <w:spacing w:line="360" w:lineRule="auto"/>
        <w:ind w:right="49"/>
        <w:jc w:val="both"/>
        <w:rPr>
          <w:rFonts w:ascii="Palatino Linotype" w:hAnsi="Palatino Linotype" w:cs="Arial"/>
          <w:lang w:eastAsia="es-ES"/>
        </w:rPr>
      </w:pPr>
    </w:p>
    <w:p w14:paraId="18835B09" w14:textId="77777777" w:rsidR="00C42179" w:rsidRPr="0064611F" w:rsidRDefault="00C42179" w:rsidP="00C42179">
      <w:pPr>
        <w:autoSpaceDE w:val="0"/>
        <w:autoSpaceDN w:val="0"/>
        <w:adjustRightInd w:val="0"/>
        <w:spacing w:line="360" w:lineRule="auto"/>
        <w:jc w:val="both"/>
        <w:rPr>
          <w:rFonts w:ascii="Palatino Linotype" w:hAnsi="Palatino Linotype" w:cs="Arial"/>
          <w:lang w:eastAsia="es-ES"/>
        </w:rPr>
      </w:pPr>
      <w:r w:rsidRPr="0064611F">
        <w:rPr>
          <w:rFonts w:ascii="Palatino Linotype" w:hAnsi="Palatino Linotype" w:cs="Arial"/>
          <w:lang w:eastAsia="es-ES"/>
        </w:rPr>
        <w:lastRenderedPageBreak/>
        <w:t>Así las cosas, del análisis del expediente electrónico</w:t>
      </w:r>
      <w:r>
        <w:rPr>
          <w:rFonts w:ascii="Palatino Linotype" w:hAnsi="Palatino Linotype" w:cs="Arial"/>
          <w:lang w:eastAsia="es-ES"/>
        </w:rPr>
        <w:t>, citado al rubro,</w:t>
      </w:r>
      <w:r w:rsidRPr="0064611F">
        <w:rPr>
          <w:rFonts w:ascii="Palatino Linotype" w:hAnsi="Palatino Linotype" w:cs="Arial"/>
          <w:lang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0248166E" w14:textId="77777777" w:rsidR="00C42179" w:rsidRPr="0064611F" w:rsidRDefault="00C42179" w:rsidP="00C42179">
      <w:pPr>
        <w:autoSpaceDE w:val="0"/>
        <w:autoSpaceDN w:val="0"/>
        <w:adjustRightInd w:val="0"/>
        <w:spacing w:line="360" w:lineRule="auto"/>
        <w:jc w:val="both"/>
        <w:rPr>
          <w:rFonts w:ascii="Palatino Linotype" w:hAnsi="Palatino Linotype" w:cs="Arial"/>
          <w:lang w:eastAsia="es-ES"/>
        </w:rPr>
      </w:pPr>
    </w:p>
    <w:p w14:paraId="2291293E" w14:textId="3510E002" w:rsidR="00C42179" w:rsidRPr="0064611F" w:rsidRDefault="00C42179" w:rsidP="00C42179">
      <w:pPr>
        <w:widowControl w:val="0"/>
        <w:autoSpaceDE w:val="0"/>
        <w:autoSpaceDN w:val="0"/>
        <w:adjustRightInd w:val="0"/>
        <w:spacing w:line="360" w:lineRule="auto"/>
        <w:jc w:val="both"/>
        <w:rPr>
          <w:rFonts w:ascii="Palatino Linotype" w:hAnsi="Palatino Linotype" w:cs="Arial"/>
          <w:b/>
          <w:sz w:val="28"/>
          <w:szCs w:val="28"/>
          <w:lang w:eastAsia="es-ES"/>
        </w:rPr>
      </w:pPr>
      <w:r>
        <w:rPr>
          <w:rFonts w:ascii="Palatino Linotype" w:hAnsi="Palatino Linotype" w:cs="Arial"/>
          <w:b/>
          <w:sz w:val="28"/>
          <w:szCs w:val="28"/>
          <w:lang w:eastAsia="es-ES"/>
        </w:rPr>
        <w:t>QUINTO</w:t>
      </w:r>
      <w:r w:rsidRPr="0064611F">
        <w:rPr>
          <w:rFonts w:ascii="Palatino Linotype" w:hAnsi="Palatino Linotype" w:cs="Arial"/>
          <w:b/>
          <w:sz w:val="28"/>
          <w:szCs w:val="28"/>
          <w:lang w:eastAsia="es-ES"/>
        </w:rPr>
        <w:t>. Estudio y resolución del asunto</w:t>
      </w:r>
      <w:r w:rsidRPr="0064611F">
        <w:rPr>
          <w:rFonts w:ascii="Palatino Linotype" w:hAnsi="Palatino Linotype"/>
          <w:b/>
          <w:sz w:val="28"/>
          <w:szCs w:val="28"/>
          <w:lang w:eastAsia="es-ES"/>
        </w:rPr>
        <w:t xml:space="preserve">. </w:t>
      </w:r>
    </w:p>
    <w:p w14:paraId="35E7FA9B" w14:textId="77777777" w:rsidR="00C42179" w:rsidRPr="001460D8" w:rsidRDefault="00C42179" w:rsidP="00C42179">
      <w:pPr>
        <w:spacing w:line="360" w:lineRule="auto"/>
        <w:jc w:val="both"/>
        <w:rPr>
          <w:rFonts w:ascii="Palatino Linotype" w:hAnsi="Palatino Linotype"/>
        </w:rPr>
      </w:pPr>
      <w:r w:rsidRPr="0022719C">
        <w:rPr>
          <w:rFonts w:ascii="Palatino Linotype" w:hAnsi="Palatino Linotype"/>
        </w:rPr>
        <w:t>Este Órgano Garante considera pertinente analizar si El Sujeto Obligado es la autoridad com</w:t>
      </w:r>
      <w:r w:rsidRPr="001460D8">
        <w:rPr>
          <w:rFonts w:ascii="Palatino Linotype" w:hAnsi="Palatino Linotype"/>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F85D6F1" w14:textId="77777777" w:rsidR="00C42179" w:rsidRPr="001460D8" w:rsidRDefault="00C42179" w:rsidP="00C42179">
      <w:pPr>
        <w:spacing w:line="360" w:lineRule="auto"/>
        <w:jc w:val="both"/>
        <w:rPr>
          <w:rFonts w:ascii="Palatino Linotype" w:hAnsi="Palatino Linotype"/>
        </w:rPr>
      </w:pPr>
    </w:p>
    <w:p w14:paraId="6C938BBA" w14:textId="77777777" w:rsidR="00C42179" w:rsidRPr="007B1E76" w:rsidRDefault="00C42179" w:rsidP="00C42179">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736456E7" w14:textId="77777777" w:rsidR="00C42179" w:rsidRDefault="00C42179" w:rsidP="00C42179">
      <w:pPr>
        <w:ind w:left="851" w:right="851"/>
        <w:jc w:val="both"/>
        <w:rPr>
          <w:rFonts w:ascii="Palatino Linotype" w:hAnsi="Palatino Linotype" w:cs="Arial"/>
          <w:b/>
          <w:bCs/>
          <w:i/>
          <w:color w:val="000000"/>
        </w:rPr>
      </w:pPr>
    </w:p>
    <w:p w14:paraId="6B66D154" w14:textId="77777777" w:rsidR="00C42179" w:rsidRPr="007B1E76" w:rsidRDefault="00C42179" w:rsidP="00C42179">
      <w:pPr>
        <w:ind w:left="851" w:right="851"/>
        <w:jc w:val="both"/>
        <w:rPr>
          <w:rFonts w:ascii="Palatino Linotype" w:hAnsi="Palatino Linotype" w:cs="Arial"/>
          <w:i/>
          <w:color w:val="000000"/>
        </w:rPr>
      </w:pPr>
      <w:r w:rsidRPr="007B1E76">
        <w:rPr>
          <w:rFonts w:ascii="Palatino Linotype" w:hAnsi="Palatino Linotype" w:cs="Arial"/>
          <w:b/>
          <w:bCs/>
          <w:i/>
          <w:color w:val="000000"/>
        </w:rPr>
        <w:t>A.</w:t>
      </w:r>
      <w:r w:rsidRPr="007B1E76">
        <w:rPr>
          <w:rFonts w:ascii="Palatino Linotype" w:hAnsi="Palatino Linotype" w:cs="Arial"/>
          <w:i/>
          <w:color w:val="000000"/>
        </w:rPr>
        <w:t xml:space="preserve"> Para el ejercicio del derecho de acceso a la información, la Federación y las entidades federativas, en el ámbito de sus respectivas competencias, se regirán por los siguientes principios y bases:</w:t>
      </w:r>
    </w:p>
    <w:p w14:paraId="627975A1" w14:textId="77777777" w:rsidR="00C42179" w:rsidRDefault="00C42179" w:rsidP="00C42179">
      <w:pPr>
        <w:ind w:left="851" w:right="851"/>
        <w:jc w:val="both"/>
        <w:rPr>
          <w:rFonts w:ascii="Palatino Linotype" w:hAnsi="Palatino Linotype" w:cs="Arial"/>
          <w:b/>
          <w:bCs/>
          <w:i/>
          <w:color w:val="000000"/>
        </w:rPr>
      </w:pPr>
    </w:p>
    <w:p w14:paraId="68A293E7" w14:textId="77777777" w:rsidR="00C42179" w:rsidRPr="007B1E76" w:rsidRDefault="00C42179" w:rsidP="00C42179">
      <w:pPr>
        <w:ind w:left="851" w:right="851"/>
        <w:jc w:val="both"/>
        <w:rPr>
          <w:rFonts w:ascii="Palatino Linotype" w:hAnsi="Palatino Linotype" w:cs="Arial"/>
          <w:i/>
        </w:rPr>
      </w:pPr>
      <w:r w:rsidRPr="007B1E76">
        <w:rPr>
          <w:rFonts w:ascii="Palatino Linotype" w:hAnsi="Palatino Linotype" w:cs="Arial"/>
          <w:b/>
          <w:bCs/>
          <w:i/>
          <w:color w:val="000000"/>
        </w:rPr>
        <w:lastRenderedPageBreak/>
        <w:t xml:space="preserve">I. </w:t>
      </w:r>
      <w:r w:rsidRPr="007B1E76">
        <w:rPr>
          <w:rFonts w:ascii="Palatino Linotype" w:hAnsi="Palatino Linotype" w:cs="Arial"/>
          <w:i/>
          <w:color w:val="00000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010ECC5" w14:textId="77777777" w:rsidR="00C42179" w:rsidRDefault="00C42179" w:rsidP="00C42179">
      <w:pPr>
        <w:ind w:left="851" w:right="851"/>
        <w:jc w:val="both"/>
        <w:rPr>
          <w:rFonts w:ascii="Palatino Linotype" w:hAnsi="Palatino Linotype" w:cs="Arial"/>
          <w:b/>
          <w:bCs/>
          <w:i/>
          <w:color w:val="000000"/>
        </w:rPr>
      </w:pPr>
    </w:p>
    <w:p w14:paraId="645811F6" w14:textId="77777777" w:rsidR="00C42179" w:rsidRPr="007B1E76" w:rsidRDefault="00C42179" w:rsidP="00C42179">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II. </w:t>
      </w:r>
      <w:r w:rsidRPr="007B1E76">
        <w:rPr>
          <w:rFonts w:ascii="Palatino Linotype" w:hAnsi="Palatino Linotype" w:cs="Arial"/>
          <w:i/>
          <w:color w:val="000000"/>
        </w:rPr>
        <w:t xml:space="preserve">La información que se refiere a la vida privada y los datos personales será protegida en los términos y con las excepciones que fijen las leyes. </w:t>
      </w:r>
    </w:p>
    <w:p w14:paraId="21B606C0" w14:textId="77777777" w:rsidR="00C42179" w:rsidRDefault="00C42179" w:rsidP="00C42179">
      <w:pPr>
        <w:ind w:left="851" w:right="851"/>
        <w:jc w:val="both"/>
        <w:rPr>
          <w:rFonts w:ascii="Palatino Linotype" w:hAnsi="Palatino Linotype" w:cs="Arial"/>
          <w:b/>
          <w:bCs/>
          <w:i/>
          <w:color w:val="000000"/>
        </w:rPr>
      </w:pPr>
    </w:p>
    <w:p w14:paraId="5F2DBB4E" w14:textId="77777777" w:rsidR="00C42179" w:rsidRPr="007B1E76" w:rsidRDefault="00C42179" w:rsidP="00C42179">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III. </w:t>
      </w:r>
      <w:r w:rsidRPr="007B1E76">
        <w:rPr>
          <w:rFonts w:ascii="Palatino Linotype" w:hAnsi="Palatino Linotype" w:cs="Arial"/>
          <w:i/>
          <w:color w:val="000000"/>
        </w:rPr>
        <w:t xml:space="preserve">Toda persona, sin necesidad de acreditar interés alguno o justificar su utilización, tendrá acceso gratuito a la información pública, a sus datos personales o a la rectificación de éstos. </w:t>
      </w:r>
    </w:p>
    <w:p w14:paraId="78778B14" w14:textId="77777777" w:rsidR="00C42179" w:rsidRDefault="00C42179" w:rsidP="00C42179">
      <w:pPr>
        <w:ind w:left="851" w:right="851"/>
        <w:jc w:val="both"/>
        <w:rPr>
          <w:rFonts w:ascii="Palatino Linotype" w:hAnsi="Palatino Linotype" w:cs="Arial"/>
          <w:b/>
          <w:bCs/>
          <w:i/>
          <w:color w:val="000000"/>
        </w:rPr>
      </w:pPr>
    </w:p>
    <w:p w14:paraId="1D1F861D" w14:textId="77777777" w:rsidR="00C42179" w:rsidRPr="007B1E76" w:rsidRDefault="00C42179" w:rsidP="00C42179">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IV. </w:t>
      </w:r>
      <w:r w:rsidRPr="007B1E76">
        <w:rPr>
          <w:rFonts w:ascii="Palatino Linotype" w:hAnsi="Palatino Linotype" w:cs="Arial"/>
          <w:i/>
          <w:color w:val="000000"/>
        </w:rPr>
        <w:t xml:space="preserve">Se establecerán mecanismos de acceso a la información y procedimientos de revisión expeditos que se sustanciarán ante los organismos autónomos especializados e imparciales que establece esta Constitución. </w:t>
      </w:r>
    </w:p>
    <w:p w14:paraId="5D68C626" w14:textId="77777777" w:rsidR="00C42179" w:rsidRDefault="00C42179" w:rsidP="00C42179">
      <w:pPr>
        <w:ind w:left="851" w:right="851"/>
        <w:jc w:val="both"/>
        <w:rPr>
          <w:rFonts w:ascii="Palatino Linotype" w:hAnsi="Palatino Linotype" w:cs="Arial"/>
          <w:b/>
          <w:bCs/>
          <w:i/>
          <w:color w:val="000000"/>
        </w:rPr>
      </w:pPr>
    </w:p>
    <w:p w14:paraId="178681D0" w14:textId="77777777" w:rsidR="00C42179" w:rsidRPr="007B1E76" w:rsidRDefault="00C42179" w:rsidP="00C42179">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 </w:t>
      </w:r>
      <w:r w:rsidRPr="007B1E76">
        <w:rPr>
          <w:rFonts w:ascii="Palatino Linotype" w:hAnsi="Palatino Linotype" w:cs="Arial"/>
          <w:i/>
          <w:color w:val="000000"/>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E2ED285" w14:textId="77777777" w:rsidR="00C42179" w:rsidRDefault="00C42179" w:rsidP="00C42179">
      <w:pPr>
        <w:ind w:left="851" w:right="851"/>
        <w:jc w:val="both"/>
        <w:rPr>
          <w:rFonts w:ascii="Palatino Linotype" w:hAnsi="Palatino Linotype" w:cs="Arial"/>
          <w:b/>
          <w:bCs/>
          <w:i/>
          <w:color w:val="000000"/>
        </w:rPr>
      </w:pPr>
    </w:p>
    <w:p w14:paraId="054EF683" w14:textId="77777777" w:rsidR="00C42179" w:rsidRPr="007B1E76" w:rsidRDefault="00C42179" w:rsidP="00C42179">
      <w:pPr>
        <w:ind w:left="851" w:right="851"/>
        <w:jc w:val="both"/>
        <w:rPr>
          <w:rFonts w:ascii="Palatino Linotype" w:hAnsi="Palatino Linotype" w:cs="Arial"/>
          <w:i/>
          <w:color w:val="000000"/>
        </w:rPr>
      </w:pPr>
      <w:r w:rsidRPr="007B1E76">
        <w:rPr>
          <w:rFonts w:ascii="Palatino Linotype" w:hAnsi="Palatino Linotype" w:cs="Arial"/>
          <w:b/>
          <w:bCs/>
          <w:i/>
          <w:color w:val="000000"/>
        </w:rPr>
        <w:t xml:space="preserve">VI. </w:t>
      </w:r>
      <w:r w:rsidRPr="007B1E76">
        <w:rPr>
          <w:rFonts w:ascii="Palatino Linotype" w:hAnsi="Palatino Linotype" w:cs="Arial"/>
          <w:i/>
          <w:color w:val="000000"/>
        </w:rPr>
        <w:t xml:space="preserve">Las leyes determinarán la manera en que los sujetos obligados deberán hacer pública la información relativa a los recursos públicos que entreguen a personas físicas o morales. </w:t>
      </w:r>
    </w:p>
    <w:p w14:paraId="4153A9ED" w14:textId="77777777" w:rsidR="00C42179" w:rsidRDefault="00C42179" w:rsidP="00C42179">
      <w:pPr>
        <w:ind w:left="851" w:right="851"/>
        <w:jc w:val="both"/>
        <w:rPr>
          <w:rFonts w:ascii="Palatino Linotype" w:hAnsi="Palatino Linotype" w:cs="Arial"/>
          <w:b/>
          <w:bCs/>
          <w:i/>
          <w:color w:val="000000"/>
        </w:rPr>
      </w:pPr>
    </w:p>
    <w:p w14:paraId="41AAB4A0" w14:textId="77777777" w:rsidR="00C42179" w:rsidRPr="007B1E76" w:rsidRDefault="00C42179" w:rsidP="00C42179">
      <w:pPr>
        <w:ind w:left="851" w:right="851"/>
        <w:jc w:val="both"/>
        <w:rPr>
          <w:rFonts w:ascii="Palatino Linotype" w:hAnsi="Palatino Linotype" w:cs="Arial"/>
          <w:i/>
          <w:color w:val="000000"/>
        </w:rPr>
      </w:pPr>
      <w:r w:rsidRPr="007B1E76">
        <w:rPr>
          <w:rFonts w:ascii="Palatino Linotype" w:hAnsi="Palatino Linotype" w:cs="Arial"/>
          <w:b/>
          <w:bCs/>
          <w:i/>
          <w:color w:val="000000"/>
        </w:rPr>
        <w:lastRenderedPageBreak/>
        <w:t xml:space="preserve">VII. </w:t>
      </w:r>
      <w:r w:rsidRPr="007B1E76">
        <w:rPr>
          <w:rFonts w:ascii="Palatino Linotype" w:hAnsi="Palatino Linotype" w:cs="Arial"/>
          <w:i/>
          <w:color w:val="000000"/>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4CE03B8F" w14:textId="77777777" w:rsidR="00C42179" w:rsidRPr="007B1E76" w:rsidRDefault="00C42179" w:rsidP="00C42179">
      <w:pPr>
        <w:ind w:left="851" w:right="851"/>
        <w:jc w:val="both"/>
        <w:rPr>
          <w:rFonts w:ascii="Palatino Linotype" w:hAnsi="Palatino Linotype" w:cs="Arial"/>
          <w:i/>
          <w:color w:val="000000"/>
        </w:rPr>
      </w:pPr>
      <w:r w:rsidRPr="007B1E76">
        <w:rPr>
          <w:rFonts w:ascii="Palatino Linotype" w:hAnsi="Palatino Linotype" w:cs="Arial"/>
          <w:i/>
          <w:color w:val="000000"/>
        </w:rPr>
        <w:t>(Énfasis añadido)</w:t>
      </w:r>
    </w:p>
    <w:p w14:paraId="5159CA32" w14:textId="77777777" w:rsidR="00C42179" w:rsidRPr="001460D8" w:rsidRDefault="00C42179" w:rsidP="00C42179">
      <w:pPr>
        <w:spacing w:line="360" w:lineRule="auto"/>
        <w:jc w:val="both"/>
        <w:rPr>
          <w:rFonts w:ascii="Palatino Linotype" w:hAnsi="Palatino Linotype"/>
        </w:rPr>
      </w:pPr>
    </w:p>
    <w:p w14:paraId="7CAEB38E" w14:textId="77777777" w:rsidR="00C42179" w:rsidRPr="001460D8" w:rsidRDefault="00C42179" w:rsidP="00C42179">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552B5528" w14:textId="77777777" w:rsidR="00C42179" w:rsidRPr="001460D8" w:rsidRDefault="00C42179" w:rsidP="00C42179">
      <w:pPr>
        <w:spacing w:line="360" w:lineRule="auto"/>
        <w:jc w:val="both"/>
        <w:rPr>
          <w:rFonts w:ascii="Palatino Linotype" w:hAnsi="Palatino Linotype"/>
        </w:rPr>
      </w:pPr>
    </w:p>
    <w:p w14:paraId="7A6EC20F" w14:textId="77777777" w:rsidR="00C42179" w:rsidRPr="00257CC0" w:rsidRDefault="00C42179" w:rsidP="00C42179">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0617B430" w14:textId="77777777" w:rsidR="00C42179" w:rsidRPr="00257CC0" w:rsidRDefault="00C42179" w:rsidP="00C42179">
      <w:pPr>
        <w:ind w:left="851" w:right="851"/>
        <w:jc w:val="both"/>
        <w:rPr>
          <w:rFonts w:ascii="Palatino Linotype" w:hAnsi="Palatino Linotype" w:cs="Arial"/>
          <w:i/>
        </w:rPr>
      </w:pPr>
      <w:r w:rsidRPr="00257CC0">
        <w:rPr>
          <w:rFonts w:ascii="Palatino Linotype" w:hAnsi="Palatino Linotype" w:cs="Arial"/>
          <w:i/>
        </w:rPr>
        <w:t>. . .</w:t>
      </w:r>
    </w:p>
    <w:p w14:paraId="566836EE" w14:textId="77777777" w:rsidR="00C42179" w:rsidRPr="00257CC0" w:rsidRDefault="00C42179" w:rsidP="00C42179">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771029B7" w14:textId="77777777" w:rsidR="00C42179" w:rsidRDefault="00C42179" w:rsidP="00C42179">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421D48D7" w14:textId="77777777" w:rsidR="00C42179" w:rsidRPr="00257CC0" w:rsidRDefault="00C42179" w:rsidP="00C42179">
      <w:pPr>
        <w:ind w:left="851" w:right="851"/>
        <w:jc w:val="both"/>
        <w:rPr>
          <w:rFonts w:ascii="Palatino Linotype" w:hAnsi="Palatino Linotype" w:cs="Arial"/>
          <w:i/>
        </w:rPr>
      </w:pPr>
    </w:p>
    <w:p w14:paraId="78804794" w14:textId="77777777" w:rsidR="00C42179" w:rsidRDefault="00C42179" w:rsidP="00C42179">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C46F30C" w14:textId="77777777" w:rsidR="00C42179" w:rsidRPr="00257CC0" w:rsidRDefault="00C42179" w:rsidP="00C42179">
      <w:pPr>
        <w:ind w:left="851" w:right="851"/>
        <w:jc w:val="both"/>
        <w:rPr>
          <w:rFonts w:ascii="Palatino Linotype" w:hAnsi="Palatino Linotype" w:cs="Arial"/>
          <w:i/>
        </w:rPr>
      </w:pPr>
    </w:p>
    <w:p w14:paraId="78E6FDFB" w14:textId="77777777" w:rsidR="00C42179" w:rsidRDefault="00C42179" w:rsidP="00C42179">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50AA724E" w14:textId="77777777" w:rsidR="00C42179" w:rsidRPr="00257CC0" w:rsidRDefault="00C42179" w:rsidP="00C42179">
      <w:pPr>
        <w:ind w:left="851" w:right="851"/>
        <w:jc w:val="both"/>
        <w:rPr>
          <w:rFonts w:ascii="Palatino Linotype" w:hAnsi="Palatino Linotype" w:cs="Arial"/>
          <w:i/>
        </w:rPr>
      </w:pPr>
    </w:p>
    <w:p w14:paraId="35EFF85F" w14:textId="77777777" w:rsidR="00C42179" w:rsidRDefault="00C42179" w:rsidP="00C42179">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w:t>
      </w:r>
      <w:r w:rsidRPr="00257CC0">
        <w:rPr>
          <w:rFonts w:ascii="Palatino Linotype" w:hAnsi="Palatino Linotype" w:cs="Arial"/>
          <w:i/>
          <w:iCs/>
          <w:color w:val="222222"/>
        </w:rPr>
        <w:lastRenderedPageBreak/>
        <w:t>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2182CC7" w14:textId="77777777" w:rsidR="00C42179" w:rsidRPr="00257CC0" w:rsidRDefault="00C42179" w:rsidP="00C42179">
      <w:pPr>
        <w:ind w:left="851" w:right="851"/>
        <w:jc w:val="both"/>
        <w:rPr>
          <w:rFonts w:ascii="Palatino Linotype" w:hAnsi="Palatino Linotype" w:cs="Arial"/>
          <w:i/>
          <w:color w:val="222222"/>
        </w:rPr>
      </w:pPr>
    </w:p>
    <w:p w14:paraId="047AA716" w14:textId="77777777" w:rsidR="00C42179" w:rsidRPr="00257CC0" w:rsidRDefault="00C42179" w:rsidP="00C42179">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7068B3D5" w14:textId="77777777" w:rsidR="00C42179" w:rsidRDefault="00C42179" w:rsidP="00C42179">
      <w:pPr>
        <w:ind w:left="851" w:right="851"/>
        <w:jc w:val="both"/>
        <w:rPr>
          <w:rFonts w:ascii="Palatino Linotype" w:hAnsi="Palatino Linotype" w:cs="Arial"/>
          <w:b/>
          <w:i/>
          <w:iCs/>
          <w:color w:val="222222"/>
        </w:rPr>
      </w:pPr>
    </w:p>
    <w:p w14:paraId="7BC7DF19" w14:textId="77777777" w:rsidR="00C42179" w:rsidRPr="00257CC0" w:rsidRDefault="00C42179" w:rsidP="00C42179">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3DC6B180" w14:textId="77777777" w:rsidR="00C42179" w:rsidRPr="00257CC0" w:rsidRDefault="00C42179" w:rsidP="00C42179">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0A94593D" w14:textId="77777777" w:rsidR="00C42179" w:rsidRDefault="00C42179" w:rsidP="00C42179">
      <w:pPr>
        <w:spacing w:line="360" w:lineRule="auto"/>
        <w:jc w:val="both"/>
        <w:rPr>
          <w:rFonts w:ascii="Palatino Linotype" w:hAnsi="Palatino Linotype"/>
        </w:rPr>
      </w:pPr>
    </w:p>
    <w:p w14:paraId="7830358D" w14:textId="77777777" w:rsidR="00C42179" w:rsidRPr="001460D8" w:rsidRDefault="00C42179" w:rsidP="00C42179">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6C834B7F" w14:textId="77777777" w:rsidR="00C42179" w:rsidRDefault="00C42179" w:rsidP="00C42179">
      <w:pPr>
        <w:autoSpaceDE w:val="0"/>
        <w:autoSpaceDN w:val="0"/>
        <w:adjustRightInd w:val="0"/>
        <w:spacing w:line="360" w:lineRule="auto"/>
        <w:jc w:val="both"/>
        <w:rPr>
          <w:rFonts w:ascii="Palatino Linotype" w:hAnsi="Palatino Linotype" w:cs="Arial"/>
        </w:rPr>
      </w:pPr>
    </w:p>
    <w:p w14:paraId="03F428EC" w14:textId="37808B90" w:rsidR="00C42179" w:rsidRDefault="00C42179" w:rsidP="00C42179">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w:t>
      </w:r>
      <w:r w:rsidRPr="00DF1643">
        <w:rPr>
          <w:rFonts w:ascii="Palatino Linotype" w:hAnsi="Palatino Linotype" w:cs="Arial"/>
        </w:rPr>
        <w:lastRenderedPageBreak/>
        <w:t>en los tratados internacionales en los que el Estado M</w:t>
      </w:r>
      <w:r w:rsidRPr="00285BF6">
        <w:rPr>
          <w:rFonts w:ascii="Palatino Linotype" w:hAnsi="Palatino Linotype" w:cs="Arial"/>
        </w:rPr>
        <w:t xml:space="preserve">exicano sea parte, en </w:t>
      </w:r>
      <w:r w:rsidRPr="000D592E">
        <w:rPr>
          <w:rFonts w:ascii="Palatino Linotype" w:hAnsi="Palatino Linotype" w:cs="Arial"/>
        </w:rPr>
        <w:t>concordancia con el artículo 8 de la Ley de Transparencia local, es así que el recurrente solicitó</w:t>
      </w:r>
      <w:r w:rsidR="000D592E">
        <w:rPr>
          <w:rFonts w:ascii="Palatino Linotype" w:hAnsi="Palatino Linotype" w:cs="Arial"/>
        </w:rPr>
        <w:t xml:space="preserve"> en aclaración</w:t>
      </w:r>
      <w:r>
        <w:rPr>
          <w:rFonts w:ascii="Palatino Linotype" w:hAnsi="Palatino Linotype" w:cs="Arial"/>
        </w:rPr>
        <w:t>:</w:t>
      </w:r>
    </w:p>
    <w:p w14:paraId="48D29ADC" w14:textId="77777777" w:rsidR="00C42179" w:rsidRDefault="00C42179" w:rsidP="00C42179">
      <w:pPr>
        <w:tabs>
          <w:tab w:val="left" w:pos="567"/>
          <w:tab w:val="left" w:pos="7938"/>
        </w:tabs>
        <w:spacing w:line="360" w:lineRule="auto"/>
        <w:jc w:val="both"/>
        <w:rPr>
          <w:rFonts w:ascii="Palatino Linotype" w:hAnsi="Palatino Linotype" w:cs="Arial"/>
        </w:rPr>
      </w:pPr>
    </w:p>
    <w:p w14:paraId="528BBB71" w14:textId="22B4C49D" w:rsidR="00C42179" w:rsidRPr="005148B8" w:rsidRDefault="000D592E" w:rsidP="00C42179">
      <w:pPr>
        <w:tabs>
          <w:tab w:val="left" w:pos="5647"/>
        </w:tabs>
        <w:ind w:left="851" w:right="567"/>
        <w:jc w:val="both"/>
        <w:rPr>
          <w:rFonts w:ascii="Palatino Linotype" w:hAnsi="Palatino Linotype"/>
          <w:i/>
          <w:lang w:val="es-ES_tradnl" w:eastAsia="es-ES"/>
        </w:rPr>
      </w:pPr>
      <w:r>
        <w:rPr>
          <w:rFonts w:ascii="Palatino Linotype" w:eastAsia="Palatino Linotype" w:hAnsi="Palatino Linotype" w:cs="Palatino Linotype"/>
          <w:i/>
        </w:rPr>
        <w:t>“Solicito el documento en el que conste los avisos de privacidad de cada uno de los formularios publicados en las páginas</w:t>
      </w:r>
      <w:r>
        <w:rPr>
          <w:i/>
          <w:lang w:val="es-MX"/>
        </w:rPr>
        <w:t>.”</w:t>
      </w:r>
      <w:r w:rsidR="00C42179" w:rsidRPr="005148B8">
        <w:rPr>
          <w:rFonts w:ascii="Palatino Linotype" w:hAnsi="Palatino Linotype"/>
          <w:i/>
          <w:lang w:val="es-ES_tradnl" w:eastAsia="es-ES"/>
        </w:rPr>
        <w:t>. (sic).</w:t>
      </w:r>
    </w:p>
    <w:p w14:paraId="55A2CFDE" w14:textId="77777777" w:rsidR="00C42179" w:rsidRDefault="00C42179" w:rsidP="00C42179">
      <w:pPr>
        <w:autoSpaceDE w:val="0"/>
        <w:autoSpaceDN w:val="0"/>
        <w:adjustRightInd w:val="0"/>
        <w:spacing w:line="360" w:lineRule="auto"/>
        <w:jc w:val="both"/>
        <w:rPr>
          <w:rFonts w:ascii="Palatino Linotype" w:hAnsi="Palatino Linotype" w:cs="Arial"/>
        </w:rPr>
      </w:pPr>
    </w:p>
    <w:p w14:paraId="337A9FE7" w14:textId="1C160F81" w:rsidR="00C42179" w:rsidRDefault="00C42179" w:rsidP="00C42179">
      <w:pPr>
        <w:autoSpaceDE w:val="0"/>
        <w:autoSpaceDN w:val="0"/>
        <w:adjustRightInd w:val="0"/>
        <w:spacing w:line="360" w:lineRule="auto"/>
        <w:jc w:val="both"/>
        <w:rPr>
          <w:rFonts w:ascii="Palatino Linotype" w:hAnsi="Palatino Linotype" w:cs="Arial"/>
        </w:rPr>
      </w:pPr>
      <w:r w:rsidRPr="00660E14">
        <w:rPr>
          <w:rFonts w:ascii="Palatino Linotype" w:hAnsi="Palatino Linotype" w:cs="Arial"/>
        </w:rPr>
        <w:t xml:space="preserve">Derivado de lo anterior, el sujeto obligado </w:t>
      </w:r>
      <w:r>
        <w:rPr>
          <w:rFonts w:ascii="Palatino Linotype" w:hAnsi="Palatino Linotype" w:cs="Arial"/>
        </w:rPr>
        <w:t xml:space="preserve">remitió </w:t>
      </w:r>
      <w:r w:rsidR="000D592E">
        <w:rPr>
          <w:rFonts w:ascii="Palatino Linotype" w:hAnsi="Palatino Linotype" w:cs="Arial"/>
        </w:rPr>
        <w:t xml:space="preserve">el </w:t>
      </w:r>
      <w:r w:rsidR="000D592E" w:rsidRPr="000D592E">
        <w:rPr>
          <w:rFonts w:ascii="Palatino Linotype" w:hAnsi="Palatino Linotype" w:cs="Arial"/>
        </w:rPr>
        <w:t>archivo “acta primer sesión extraordinaria Comité de transparencia.pdf”</w:t>
      </w:r>
      <w:r w:rsidR="000D592E">
        <w:rPr>
          <w:rFonts w:ascii="Palatino Linotype" w:hAnsi="Palatino Linotype" w:cs="Arial"/>
        </w:rPr>
        <w:t>, con el cual modifica la modalidad de entrega de la información a consulta directa.</w:t>
      </w:r>
    </w:p>
    <w:p w14:paraId="025533F1" w14:textId="77777777" w:rsidR="00C42179" w:rsidRDefault="00C42179" w:rsidP="00C42179">
      <w:pPr>
        <w:autoSpaceDE w:val="0"/>
        <w:autoSpaceDN w:val="0"/>
        <w:adjustRightInd w:val="0"/>
        <w:spacing w:line="360" w:lineRule="auto"/>
        <w:jc w:val="both"/>
        <w:rPr>
          <w:rFonts w:ascii="Palatino Linotype" w:hAnsi="Palatino Linotype" w:cs="Arial"/>
        </w:rPr>
      </w:pPr>
    </w:p>
    <w:p w14:paraId="515D068E" w14:textId="75C3B0C0" w:rsidR="00C42179" w:rsidRDefault="00E91A5F" w:rsidP="00C42179">
      <w:pPr>
        <w:spacing w:line="360" w:lineRule="auto"/>
        <w:ind w:right="51"/>
        <w:jc w:val="both"/>
        <w:rPr>
          <w:rFonts w:ascii="Palatino Linotype" w:eastAsia="Arial Unicode MS" w:hAnsi="Palatino Linotype" w:cs="Arial"/>
        </w:rPr>
      </w:pPr>
      <w:r>
        <w:rPr>
          <w:rFonts w:ascii="Palatino Linotype" w:eastAsia="Arial Unicode MS" w:hAnsi="Palatino Linotype" w:cs="Arial"/>
        </w:rPr>
        <w:t xml:space="preserve">Ahora bien, de las actuaciones contenidas en el expediente electrónico </w:t>
      </w:r>
      <w:r w:rsidR="00C42179">
        <w:rPr>
          <w:rFonts w:ascii="Palatino Linotype" w:eastAsia="Arial Unicode MS" w:hAnsi="Palatino Linotype" w:cs="Arial"/>
        </w:rPr>
        <w:t xml:space="preserve">del SAIMEX en el recurso de revisión de mérito se </w:t>
      </w:r>
      <w:r>
        <w:rPr>
          <w:rFonts w:ascii="Palatino Linotype" w:eastAsia="Arial Unicode MS" w:hAnsi="Palatino Linotype" w:cs="Arial"/>
        </w:rPr>
        <w:t>visualiza</w:t>
      </w:r>
      <w:r w:rsidR="00C42179">
        <w:rPr>
          <w:rFonts w:ascii="Palatino Linotype" w:eastAsia="Arial Unicode MS" w:hAnsi="Palatino Linotype" w:cs="Arial"/>
        </w:rPr>
        <w:t xml:space="preserve"> lo siguiente:</w:t>
      </w:r>
    </w:p>
    <w:p w14:paraId="78D14562" w14:textId="77777777" w:rsidR="00C42179" w:rsidRDefault="00C42179" w:rsidP="00C42179">
      <w:pPr>
        <w:spacing w:line="360" w:lineRule="auto"/>
        <w:ind w:right="51"/>
        <w:jc w:val="both"/>
        <w:rPr>
          <w:rFonts w:ascii="Palatino Linotype" w:eastAsia="Arial Unicode MS" w:hAnsi="Palatino Linotype" w:cs="Arial"/>
        </w:rPr>
      </w:pPr>
    </w:p>
    <w:p w14:paraId="0F5FAB9A" w14:textId="0AE7AFFF" w:rsidR="00C42179" w:rsidRDefault="009E36E6" w:rsidP="00C42179">
      <w:pPr>
        <w:spacing w:line="360" w:lineRule="auto"/>
        <w:ind w:right="51"/>
        <w:jc w:val="both"/>
        <w:rPr>
          <w:rFonts w:ascii="Palatino Linotype" w:eastAsia="Arial Unicode MS" w:hAnsi="Palatino Linotype" w:cs="Arial"/>
        </w:rPr>
      </w:pPr>
      <w:r>
        <w:rPr>
          <w:noProof/>
          <w:lang w:val="es-MX"/>
        </w:rPr>
        <mc:AlternateContent>
          <mc:Choice Requires="wps">
            <w:drawing>
              <wp:anchor distT="0" distB="0" distL="114300" distR="114300" simplePos="0" relativeHeight="251664384" behindDoc="0" locked="0" layoutInCell="1" allowOverlap="1" wp14:anchorId="75578DE5" wp14:editId="7A0C6B35">
                <wp:simplePos x="0" y="0"/>
                <wp:positionH relativeFrom="column">
                  <wp:posOffset>5311140</wp:posOffset>
                </wp:positionH>
                <wp:positionV relativeFrom="paragraph">
                  <wp:posOffset>767080</wp:posOffset>
                </wp:positionV>
                <wp:extent cx="1190625" cy="390525"/>
                <wp:effectExtent l="38100" t="38100" r="28575" b="85725"/>
                <wp:wrapNone/>
                <wp:docPr id="2" name="Conector recto de flecha 2"/>
                <wp:cNvGraphicFramePr/>
                <a:graphic xmlns:a="http://schemas.openxmlformats.org/drawingml/2006/main">
                  <a:graphicData uri="http://schemas.microsoft.com/office/word/2010/wordprocessingShape">
                    <wps:wsp>
                      <wps:cNvCnPr/>
                      <wps:spPr>
                        <a:xfrm flipH="1">
                          <a:off x="0" y="0"/>
                          <a:ext cx="1190625" cy="390525"/>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DD7E68" id="_x0000_t32" coordsize="21600,21600" o:spt="32" o:oned="t" path="m,l21600,21600e" filled="f">
                <v:path arrowok="t" fillok="f" o:connecttype="none"/>
                <o:lock v:ext="edit" shapetype="t"/>
              </v:shapetype>
              <v:shape id="Conector recto de flecha 2" o:spid="_x0000_s1026" type="#_x0000_t32" style="position:absolute;margin-left:418.2pt;margin-top:60.4pt;width:93.75pt;height:30.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" strokecolor="red" strokeweight="6pt">
                <v:stroke endarrow="block"/>
              </v:shape>
            </w:pict>
          </mc:Fallback>
        </mc:AlternateContent>
      </w:r>
      <w:r w:rsidR="00E91A5F">
        <w:rPr>
          <w:noProof/>
          <w:lang w:val="es-MX"/>
        </w:rPr>
        <mc:AlternateContent>
          <mc:Choice Requires="wps">
            <w:drawing>
              <wp:anchor distT="0" distB="0" distL="114300" distR="114300" simplePos="0" relativeHeight="251660288" behindDoc="0" locked="0" layoutInCell="1" allowOverlap="1" wp14:anchorId="4B121062" wp14:editId="154A8670">
                <wp:simplePos x="0" y="0"/>
                <wp:positionH relativeFrom="column">
                  <wp:posOffset>5301615</wp:posOffset>
                </wp:positionH>
                <wp:positionV relativeFrom="paragraph">
                  <wp:posOffset>1488440</wp:posOffset>
                </wp:positionV>
                <wp:extent cx="1190625" cy="390525"/>
                <wp:effectExtent l="38100" t="38100" r="28575" b="85725"/>
                <wp:wrapNone/>
                <wp:docPr id="10" name="Conector recto de flecha 10"/>
                <wp:cNvGraphicFramePr/>
                <a:graphic xmlns:a="http://schemas.openxmlformats.org/drawingml/2006/main">
                  <a:graphicData uri="http://schemas.microsoft.com/office/word/2010/wordprocessingShape">
                    <wps:wsp>
                      <wps:cNvCnPr/>
                      <wps:spPr>
                        <a:xfrm flipH="1">
                          <a:off x="0" y="0"/>
                          <a:ext cx="1190625" cy="390525"/>
                        </a:xfrm>
                        <a:prstGeom prst="straightConnector1">
                          <a:avLst/>
                        </a:prstGeom>
                        <a:ln w="762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BC5FAC" id="Conector recto de flecha 10" o:spid="_x0000_s1026" type="#_x0000_t32" style="position:absolute;margin-left:417.45pt;margin-top:117.2pt;width:93.75pt;height:30.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" strokecolor="red" strokeweight="6pt">
                <v:stroke endarrow="block"/>
              </v:shape>
            </w:pict>
          </mc:Fallback>
        </mc:AlternateContent>
      </w:r>
      <w:r w:rsidR="00E91A5F">
        <w:rPr>
          <w:noProof/>
          <w:lang w:val="es-MX"/>
        </w:rPr>
        <w:drawing>
          <wp:inline distT="0" distB="0" distL="0" distR="0" wp14:anchorId="06F180AA" wp14:editId="0599B974">
            <wp:extent cx="5486400" cy="27527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576" t="15093" r="14801" b="38418"/>
                    <a:stretch/>
                  </pic:blipFill>
                  <pic:spPr bwMode="auto">
                    <a:xfrm>
                      <a:off x="0" y="0"/>
                      <a:ext cx="5486400" cy="2752725"/>
                    </a:xfrm>
                    <a:prstGeom prst="rect">
                      <a:avLst/>
                    </a:prstGeom>
                    <a:ln>
                      <a:noFill/>
                    </a:ln>
                    <a:extLst>
                      <a:ext uri="{53640926-AAD7-44D8-BBD7-CCE9431645EC}">
                        <a14:shadowObscured xmlns:a14="http://schemas.microsoft.com/office/drawing/2010/main"/>
                      </a:ext>
                    </a:extLst>
                  </pic:spPr>
                </pic:pic>
              </a:graphicData>
            </a:graphic>
          </wp:inline>
        </w:drawing>
      </w:r>
    </w:p>
    <w:p w14:paraId="6446F51B" w14:textId="77777777" w:rsidR="00C42179" w:rsidRDefault="00C42179" w:rsidP="00C42179">
      <w:pPr>
        <w:spacing w:line="360" w:lineRule="auto"/>
        <w:ind w:right="51"/>
        <w:jc w:val="both"/>
        <w:rPr>
          <w:rFonts w:ascii="Palatino Linotype" w:eastAsia="Arial Unicode MS" w:hAnsi="Palatino Linotype" w:cs="Arial"/>
        </w:rPr>
      </w:pPr>
    </w:p>
    <w:p w14:paraId="4CEBA363" w14:textId="77777777" w:rsidR="00E91A5F" w:rsidRDefault="00E91A5F" w:rsidP="00C42179">
      <w:pPr>
        <w:spacing w:line="360" w:lineRule="auto"/>
        <w:ind w:right="51"/>
        <w:jc w:val="both"/>
        <w:rPr>
          <w:rFonts w:ascii="Palatino Linotype" w:eastAsia="Arial Unicode MS" w:hAnsi="Palatino Linotype" w:cs="Arial"/>
        </w:rPr>
      </w:pPr>
    </w:p>
    <w:p w14:paraId="7F8D3952" w14:textId="0DC274A0" w:rsidR="00E91A5F" w:rsidRDefault="00C42179" w:rsidP="00C42179">
      <w:pPr>
        <w:spacing w:line="360" w:lineRule="auto"/>
        <w:ind w:right="51"/>
        <w:jc w:val="both"/>
        <w:rPr>
          <w:rFonts w:ascii="Palatino Linotype" w:eastAsia="Arial Unicode MS" w:hAnsi="Palatino Linotype" w:cs="Arial"/>
        </w:rPr>
      </w:pPr>
      <w:r>
        <w:rPr>
          <w:rFonts w:ascii="Palatino Linotype" w:eastAsia="Arial Unicode MS" w:hAnsi="Palatino Linotype" w:cs="Arial"/>
        </w:rPr>
        <w:t>Como se puede apreciar</w:t>
      </w:r>
      <w:r w:rsidR="00E91A5F">
        <w:rPr>
          <w:rFonts w:ascii="Palatino Linotype" w:eastAsia="Arial Unicode MS" w:hAnsi="Palatino Linotype" w:cs="Arial"/>
        </w:rPr>
        <w:t>, ni después de la aclaración hecha por el recurrente, ni antes de proporcionar la respuesta se turnó la solicitud de información a las áreas que por sus funciones deben contener los avisos de privacidad a que hace referencia el recurrente.</w:t>
      </w:r>
    </w:p>
    <w:p w14:paraId="21B3E4AE" w14:textId="77777777" w:rsidR="00E91A5F" w:rsidRDefault="00E91A5F" w:rsidP="00C42179">
      <w:pPr>
        <w:spacing w:line="360" w:lineRule="auto"/>
        <w:ind w:right="51"/>
        <w:jc w:val="both"/>
        <w:rPr>
          <w:rFonts w:ascii="Palatino Linotype" w:eastAsia="Arial Unicode MS" w:hAnsi="Palatino Linotype" w:cs="Arial"/>
        </w:rPr>
      </w:pPr>
    </w:p>
    <w:p w14:paraId="1649F03E" w14:textId="77777777" w:rsidR="00B54641" w:rsidRDefault="00C42179" w:rsidP="00C42179">
      <w:pPr>
        <w:spacing w:line="360" w:lineRule="auto"/>
        <w:ind w:right="51"/>
        <w:jc w:val="both"/>
        <w:rPr>
          <w:rFonts w:ascii="Palatino Linotype" w:eastAsia="Arial Unicode MS" w:hAnsi="Palatino Linotype" w:cs="Arial"/>
        </w:rPr>
      </w:pPr>
      <w:r>
        <w:rPr>
          <w:rFonts w:ascii="Palatino Linotype" w:eastAsia="Arial Unicode MS" w:hAnsi="Palatino Linotype" w:cs="Arial"/>
        </w:rPr>
        <w:t>Es decir, el titular de la Unidad de Transparencia omitió turnar la solicitud a todas las unidades administrativas que por sus funciones pudieran contar con la información solicitada</w:t>
      </w:r>
      <w:r w:rsidR="00B54641">
        <w:rPr>
          <w:rFonts w:ascii="Palatino Linotype" w:eastAsia="Arial Unicode MS" w:hAnsi="Palatino Linotype" w:cs="Arial"/>
        </w:rPr>
        <w:t>.</w:t>
      </w:r>
    </w:p>
    <w:p w14:paraId="72E518B7" w14:textId="77777777" w:rsidR="00C42179" w:rsidRDefault="00C42179" w:rsidP="00C42179">
      <w:pPr>
        <w:spacing w:line="360" w:lineRule="auto"/>
        <w:ind w:right="51"/>
        <w:jc w:val="both"/>
        <w:rPr>
          <w:rFonts w:ascii="Palatino Linotype" w:eastAsia="Arial Unicode MS" w:hAnsi="Palatino Linotype" w:cs="Arial"/>
        </w:rPr>
      </w:pPr>
    </w:p>
    <w:p w14:paraId="59F21805" w14:textId="77777777" w:rsidR="00C42179" w:rsidRPr="00B6071B" w:rsidRDefault="00C42179" w:rsidP="00C42179">
      <w:pPr>
        <w:spacing w:line="360" w:lineRule="auto"/>
        <w:ind w:right="51"/>
        <w:jc w:val="both"/>
        <w:rPr>
          <w:rFonts w:ascii="Palatino Linotype" w:eastAsia="Arial Unicode MS" w:hAnsi="Palatino Linotype" w:cs="Arial"/>
        </w:rPr>
      </w:pPr>
      <w:r w:rsidRPr="00B6071B">
        <w:rPr>
          <w:rFonts w:ascii="Palatino Linotype" w:eastAsia="Arial Unicode MS" w:hAnsi="Palatino Linotype" w:cs="Arial"/>
        </w:rPr>
        <w:t xml:space="preserve">Lo anterior no obstante que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14:paraId="37905541" w14:textId="77777777" w:rsidR="00C42179" w:rsidRPr="00B6071B" w:rsidRDefault="00C42179" w:rsidP="00C42179">
      <w:pPr>
        <w:spacing w:line="360" w:lineRule="auto"/>
        <w:ind w:right="51"/>
        <w:jc w:val="both"/>
        <w:rPr>
          <w:rFonts w:ascii="Palatino Linotype" w:eastAsia="Arial Unicode MS" w:hAnsi="Palatino Linotype" w:cs="Arial"/>
        </w:rPr>
      </w:pPr>
    </w:p>
    <w:p w14:paraId="3723657F" w14:textId="77777777" w:rsidR="00C42179" w:rsidRPr="005B7B2A" w:rsidRDefault="00C42179" w:rsidP="00C42179">
      <w:pPr>
        <w:tabs>
          <w:tab w:val="left" w:pos="709"/>
        </w:tabs>
        <w:ind w:left="851" w:right="760"/>
        <w:jc w:val="center"/>
        <w:rPr>
          <w:rFonts w:ascii="Palatino Linotype" w:hAnsi="Palatino Linotype" w:cs="Arial"/>
          <w:b/>
          <w:i/>
        </w:rPr>
      </w:pPr>
      <w:r w:rsidRPr="005B7B2A">
        <w:rPr>
          <w:rFonts w:ascii="Palatino Linotype" w:hAnsi="Palatino Linotype" w:cs="Arial"/>
          <w:b/>
        </w:rPr>
        <w:t>Ley de Transparencia y Acceso a la Información Pública del Estado de México y Municipios</w:t>
      </w:r>
    </w:p>
    <w:p w14:paraId="63F98C88" w14:textId="77777777" w:rsidR="00C42179" w:rsidRPr="005B7B2A" w:rsidRDefault="00C42179" w:rsidP="00C42179">
      <w:pPr>
        <w:tabs>
          <w:tab w:val="left" w:pos="709"/>
        </w:tabs>
        <w:ind w:left="851" w:right="760"/>
        <w:jc w:val="both"/>
        <w:rPr>
          <w:rFonts w:ascii="Palatino Linotype" w:hAnsi="Palatino Linotype" w:cs="Arial"/>
          <w:i/>
        </w:rPr>
      </w:pPr>
    </w:p>
    <w:p w14:paraId="77911D9C" w14:textId="77777777" w:rsidR="00C42179" w:rsidRPr="005B7B2A" w:rsidRDefault="00C42179" w:rsidP="00C42179">
      <w:pPr>
        <w:tabs>
          <w:tab w:val="left" w:pos="709"/>
        </w:tabs>
        <w:ind w:left="851" w:right="760"/>
        <w:jc w:val="both"/>
        <w:rPr>
          <w:rFonts w:ascii="Palatino Linotype" w:hAnsi="Palatino Linotype" w:cs="Arial"/>
          <w:i/>
        </w:rPr>
      </w:pPr>
      <w:r w:rsidRPr="005B7B2A">
        <w:rPr>
          <w:rFonts w:ascii="Palatino Linotype" w:hAnsi="Palatino Linotype" w:cs="Arial"/>
          <w:i/>
        </w:rPr>
        <w:lastRenderedPageBreak/>
        <w:t xml:space="preserve">“Artículo 50. Los sujetos obligados contarán con un área responsable para la atención de las solicitudes de información, a la que se le denominará Unidad de Transparencia. </w:t>
      </w:r>
    </w:p>
    <w:p w14:paraId="1529F292" w14:textId="77777777" w:rsidR="00C42179" w:rsidRPr="005B7B2A" w:rsidRDefault="00C42179" w:rsidP="00C42179">
      <w:pPr>
        <w:tabs>
          <w:tab w:val="left" w:pos="709"/>
        </w:tabs>
        <w:ind w:left="851" w:right="760"/>
        <w:jc w:val="both"/>
        <w:rPr>
          <w:rFonts w:ascii="Palatino Linotype" w:hAnsi="Palatino Linotype" w:cs="Arial"/>
          <w:i/>
        </w:rPr>
      </w:pPr>
    </w:p>
    <w:p w14:paraId="054B7920" w14:textId="77777777" w:rsidR="00C42179" w:rsidRPr="005B7B2A" w:rsidRDefault="00C42179" w:rsidP="00C42179">
      <w:pPr>
        <w:tabs>
          <w:tab w:val="left" w:pos="709"/>
        </w:tabs>
        <w:ind w:left="851" w:right="760"/>
        <w:jc w:val="both"/>
        <w:rPr>
          <w:rFonts w:ascii="Palatino Linotype" w:hAnsi="Palatino Linotype" w:cs="Arial"/>
          <w:i/>
        </w:rPr>
      </w:pPr>
      <w:r w:rsidRPr="005B7B2A">
        <w:rPr>
          <w:rFonts w:ascii="Palatino Linotype" w:hAnsi="Palatino Linotype" w:cs="Arial"/>
          <w:i/>
        </w:rPr>
        <w:t xml:space="preserve">Artículo 51. Los sujetos obligados designaran a un responsable para atender la Unidad de Transparencia, quien fungirá como enlace entre éstos y los solicitantes. </w:t>
      </w:r>
      <w:r w:rsidRPr="005B7B2A">
        <w:rPr>
          <w:rFonts w:ascii="Palatino Linotype" w:hAnsi="Palatino Linotype" w:cs="Arial"/>
          <w:b/>
          <w:i/>
          <w:u w:val="single"/>
        </w:rPr>
        <w:t>Dicha Unidad será la encargada de tramitar internamente la solicitud de información</w:t>
      </w:r>
      <w:r w:rsidRPr="005B7B2A">
        <w:rPr>
          <w:rFonts w:ascii="Palatino Linotype" w:hAnsi="Palatino Linotype" w:cs="Arial"/>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B7268F0" w14:textId="77777777" w:rsidR="00C42179" w:rsidRPr="005B7B2A" w:rsidRDefault="00C42179" w:rsidP="00C42179">
      <w:pPr>
        <w:tabs>
          <w:tab w:val="left" w:pos="709"/>
        </w:tabs>
        <w:ind w:left="851" w:right="760"/>
        <w:jc w:val="both"/>
        <w:rPr>
          <w:rFonts w:ascii="Palatino Linotype" w:hAnsi="Palatino Linotype" w:cs="Arial"/>
          <w:i/>
        </w:rPr>
      </w:pPr>
      <w:r w:rsidRPr="005B7B2A">
        <w:rPr>
          <w:rFonts w:ascii="Palatino Linotype" w:hAnsi="Palatino Linotype" w:cs="Arial"/>
          <w:i/>
        </w:rPr>
        <w:t>…</w:t>
      </w:r>
    </w:p>
    <w:p w14:paraId="2F308E63" w14:textId="77777777" w:rsidR="00C42179" w:rsidRPr="005B7B2A" w:rsidRDefault="00C42179" w:rsidP="00C42179">
      <w:pPr>
        <w:tabs>
          <w:tab w:val="left" w:pos="709"/>
        </w:tabs>
        <w:ind w:left="851" w:right="760"/>
        <w:jc w:val="both"/>
        <w:rPr>
          <w:rFonts w:ascii="Palatino Linotype" w:hAnsi="Palatino Linotype" w:cs="Arial"/>
          <w:i/>
        </w:rPr>
      </w:pPr>
      <w:r w:rsidRPr="005B7B2A">
        <w:rPr>
          <w:rFonts w:ascii="Palatino Linotype" w:hAnsi="Palatino Linotype" w:cs="Arial"/>
          <w:i/>
        </w:rPr>
        <w:t>Artículo 53. Las Unidades de Transparencia tendrán las siguientes funciones:</w:t>
      </w:r>
    </w:p>
    <w:p w14:paraId="74D34594" w14:textId="77777777" w:rsidR="00C42179" w:rsidRPr="005B7B2A" w:rsidRDefault="00C42179" w:rsidP="00C42179">
      <w:pPr>
        <w:tabs>
          <w:tab w:val="left" w:pos="709"/>
        </w:tabs>
        <w:ind w:left="851" w:right="760"/>
        <w:jc w:val="both"/>
        <w:rPr>
          <w:rFonts w:ascii="Palatino Linotype" w:hAnsi="Palatino Linotype" w:cs="Arial"/>
          <w:i/>
        </w:rPr>
      </w:pPr>
      <w:r w:rsidRPr="005B7B2A">
        <w:rPr>
          <w:rFonts w:ascii="Palatino Linotype" w:hAnsi="Palatino Linotype" w:cs="Arial"/>
          <w:i/>
        </w:rPr>
        <w:t>…</w:t>
      </w:r>
    </w:p>
    <w:p w14:paraId="682121E5" w14:textId="77777777" w:rsidR="00C42179" w:rsidRPr="005B7B2A" w:rsidRDefault="00C42179" w:rsidP="00C42179">
      <w:pPr>
        <w:tabs>
          <w:tab w:val="left" w:pos="709"/>
        </w:tabs>
        <w:ind w:left="851" w:right="760"/>
        <w:jc w:val="both"/>
        <w:rPr>
          <w:rFonts w:ascii="Palatino Linotype" w:hAnsi="Palatino Linotype" w:cs="Arial"/>
          <w:i/>
        </w:rPr>
      </w:pPr>
      <w:r w:rsidRPr="005B7B2A">
        <w:rPr>
          <w:rFonts w:ascii="Palatino Linotype" w:hAnsi="Palatino Linotype" w:cs="Arial"/>
          <w:i/>
        </w:rPr>
        <w:t xml:space="preserve">II. Recibir, tramitar y dar respuesta a las solicitudes de acceso a la información; </w:t>
      </w:r>
    </w:p>
    <w:p w14:paraId="5A1E3405" w14:textId="77777777" w:rsidR="00C42179" w:rsidRPr="005B7B2A" w:rsidRDefault="00C42179" w:rsidP="00C42179">
      <w:pPr>
        <w:tabs>
          <w:tab w:val="left" w:pos="709"/>
        </w:tabs>
        <w:ind w:left="851" w:right="760"/>
        <w:jc w:val="both"/>
        <w:rPr>
          <w:rFonts w:ascii="Palatino Linotype" w:hAnsi="Palatino Linotype" w:cs="Arial"/>
          <w:i/>
        </w:rPr>
      </w:pPr>
      <w:r w:rsidRPr="005B7B2A">
        <w:rPr>
          <w:rFonts w:ascii="Palatino Linotype" w:hAnsi="Palatino Linotype" w:cs="Arial"/>
          <w:i/>
        </w:rPr>
        <w:t>…</w:t>
      </w:r>
    </w:p>
    <w:p w14:paraId="53BE77E3" w14:textId="77777777" w:rsidR="00C42179" w:rsidRPr="005B7B2A" w:rsidRDefault="00C42179" w:rsidP="00C42179">
      <w:pPr>
        <w:tabs>
          <w:tab w:val="left" w:pos="709"/>
        </w:tabs>
        <w:ind w:left="851" w:right="760"/>
        <w:jc w:val="both"/>
        <w:rPr>
          <w:rFonts w:ascii="Palatino Linotype" w:hAnsi="Palatino Linotype" w:cs="Arial"/>
          <w:b/>
          <w:i/>
          <w:u w:val="single"/>
        </w:rPr>
      </w:pPr>
      <w:r w:rsidRPr="005B7B2A">
        <w:rPr>
          <w:rFonts w:ascii="Palatino Linotype" w:hAnsi="Palatino Linotype" w:cs="Arial"/>
          <w:b/>
          <w:i/>
          <w:u w:val="single"/>
        </w:rPr>
        <w:t xml:space="preserve">IV. Realizar, con efectividad, los trámites internos necesarios para la atención de las solicitudes de acceso a la información; </w:t>
      </w:r>
    </w:p>
    <w:p w14:paraId="4D0A11A9" w14:textId="77777777" w:rsidR="00C42179" w:rsidRPr="005B7B2A" w:rsidRDefault="00C42179" w:rsidP="00C42179">
      <w:pPr>
        <w:tabs>
          <w:tab w:val="left" w:pos="709"/>
        </w:tabs>
        <w:ind w:left="851" w:right="760"/>
        <w:jc w:val="both"/>
        <w:rPr>
          <w:rFonts w:ascii="Palatino Linotype" w:hAnsi="Palatino Linotype" w:cs="Arial"/>
          <w:i/>
        </w:rPr>
      </w:pPr>
      <w:r w:rsidRPr="005B7B2A">
        <w:rPr>
          <w:rFonts w:ascii="Palatino Linotype" w:hAnsi="Palatino Linotype" w:cs="Arial"/>
          <w:i/>
        </w:rPr>
        <w:t xml:space="preserve">V. Entregar, en su caso, a los particulares la información solicitada; </w:t>
      </w:r>
    </w:p>
    <w:p w14:paraId="16546434" w14:textId="77777777" w:rsidR="00C42179" w:rsidRPr="005B7B2A" w:rsidRDefault="00C42179" w:rsidP="00C42179">
      <w:pPr>
        <w:tabs>
          <w:tab w:val="left" w:pos="709"/>
        </w:tabs>
        <w:ind w:left="851" w:right="760"/>
        <w:jc w:val="both"/>
        <w:rPr>
          <w:rFonts w:ascii="Palatino Linotype" w:hAnsi="Palatino Linotype" w:cs="Arial"/>
          <w:i/>
        </w:rPr>
      </w:pPr>
      <w:r w:rsidRPr="005B7B2A">
        <w:rPr>
          <w:rFonts w:ascii="Palatino Linotype" w:hAnsi="Palatino Linotype" w:cs="Arial"/>
          <w:i/>
        </w:rPr>
        <w:t>VI. Efectuar las notificaciones a los solicitantes;”</w:t>
      </w:r>
    </w:p>
    <w:p w14:paraId="3E94D045" w14:textId="77777777" w:rsidR="00C42179" w:rsidRPr="005B7B2A" w:rsidRDefault="00C42179" w:rsidP="00C42179">
      <w:pPr>
        <w:autoSpaceDE w:val="0"/>
        <w:autoSpaceDN w:val="0"/>
        <w:adjustRightInd w:val="0"/>
        <w:spacing w:line="360" w:lineRule="auto"/>
        <w:jc w:val="both"/>
        <w:rPr>
          <w:rFonts w:ascii="Palatino Linotype" w:hAnsi="Palatino Linotype" w:cs="Arial"/>
        </w:rPr>
      </w:pPr>
    </w:p>
    <w:p w14:paraId="6E06B570" w14:textId="56212601" w:rsidR="00C42179" w:rsidRDefault="00C42179" w:rsidP="00C42179">
      <w:pPr>
        <w:autoSpaceDE w:val="0"/>
        <w:autoSpaceDN w:val="0"/>
        <w:adjustRightInd w:val="0"/>
        <w:spacing w:line="360" w:lineRule="auto"/>
        <w:jc w:val="both"/>
        <w:rPr>
          <w:rFonts w:ascii="Palatino Linotype" w:hAnsi="Palatino Linotype" w:cs="Arial"/>
        </w:rPr>
      </w:pPr>
      <w:r w:rsidRPr="005B7B2A">
        <w:rPr>
          <w:rFonts w:ascii="Palatino Linotype" w:hAnsi="Palatino Linotype" w:cs="Arial"/>
        </w:rPr>
        <w:t>Lo anterior es así ya que derivado de la</w:t>
      </w:r>
      <w:r w:rsidR="00B54641">
        <w:rPr>
          <w:rFonts w:ascii="Palatino Linotype" w:hAnsi="Palatino Linotype" w:cs="Arial"/>
        </w:rPr>
        <w:t xml:space="preserve"> aclaración a la</w:t>
      </w:r>
      <w:r w:rsidRPr="005B7B2A">
        <w:rPr>
          <w:rFonts w:ascii="Palatino Linotype" w:hAnsi="Palatino Linotype" w:cs="Arial"/>
        </w:rPr>
        <w:t xml:space="preserve"> solicitud número </w:t>
      </w:r>
      <w:r w:rsidR="00B54641">
        <w:rPr>
          <w:rFonts w:ascii="Palatino Linotype" w:eastAsia="Palatino Linotype" w:hAnsi="Palatino Linotype" w:cs="Palatino Linotype"/>
          <w:b/>
        </w:rPr>
        <w:t>00591/DIFMETEPEC/IP/2022</w:t>
      </w:r>
      <w:r w:rsidR="00B54641" w:rsidRPr="005B7B2A">
        <w:rPr>
          <w:rFonts w:ascii="Palatino Linotype" w:hAnsi="Palatino Linotype" w:cs="Arial"/>
        </w:rPr>
        <w:t xml:space="preserve"> </w:t>
      </w:r>
      <w:r w:rsidRPr="005B7B2A">
        <w:rPr>
          <w:rFonts w:ascii="Palatino Linotype" w:hAnsi="Palatino Linotype" w:cs="Arial"/>
        </w:rPr>
        <w:t xml:space="preserve">(en la que se resuelve), se aprecia en el sistema SAIMEX, que la </w:t>
      </w:r>
      <w:r>
        <w:rPr>
          <w:rFonts w:ascii="Palatino Linotype" w:hAnsi="Palatino Linotype" w:cs="Arial"/>
        </w:rPr>
        <w:t xml:space="preserve">Unidad de Transparencia </w:t>
      </w:r>
      <w:r w:rsidRPr="00385633">
        <w:rPr>
          <w:rFonts w:ascii="Palatino Linotype" w:hAnsi="Palatino Linotype" w:cs="Arial"/>
        </w:rPr>
        <w:t>y Acceso a la Información Pública</w:t>
      </w:r>
      <w:r>
        <w:rPr>
          <w:rFonts w:ascii="Palatino Linotype" w:hAnsi="Palatino Linotype" w:cs="Arial"/>
        </w:rPr>
        <w:t xml:space="preserve"> </w:t>
      </w:r>
      <w:r w:rsidRPr="005B7B2A">
        <w:rPr>
          <w:rFonts w:ascii="Palatino Linotype" w:hAnsi="Palatino Linotype" w:cs="Arial"/>
        </w:rPr>
        <w:t xml:space="preserve">en comento, no tramitó ante las instancias del Ayuntamiento, que pudieran tener lo solicitado (derivado de sus funciones) lo requerido por el particular, </w:t>
      </w:r>
      <w:r>
        <w:rPr>
          <w:rFonts w:ascii="Palatino Linotype" w:hAnsi="Palatino Linotype" w:cs="Arial"/>
        </w:rPr>
        <w:t>máxime que la información solicitada es susceptible de ser generada por el sujeto obligado.</w:t>
      </w:r>
    </w:p>
    <w:p w14:paraId="126B89BE" w14:textId="77777777" w:rsidR="00C42179" w:rsidRDefault="00C42179" w:rsidP="00C42179">
      <w:pPr>
        <w:spacing w:line="360" w:lineRule="auto"/>
        <w:ind w:right="51"/>
        <w:jc w:val="both"/>
        <w:rPr>
          <w:rFonts w:ascii="Palatino Linotype" w:eastAsia="Arial Unicode MS" w:hAnsi="Palatino Linotype" w:cs="Arial"/>
        </w:rPr>
      </w:pPr>
    </w:p>
    <w:p w14:paraId="29A330FB" w14:textId="77777777" w:rsidR="00C42179" w:rsidRDefault="00C42179" w:rsidP="00C42179">
      <w:pPr>
        <w:spacing w:line="360" w:lineRule="auto"/>
        <w:ind w:right="51"/>
        <w:jc w:val="both"/>
        <w:rPr>
          <w:rFonts w:ascii="Palatino Linotype" w:eastAsia="Arial Unicode MS" w:hAnsi="Palatino Linotype" w:cs="Arial"/>
        </w:rPr>
      </w:pPr>
    </w:p>
    <w:p w14:paraId="5332F5E1" w14:textId="77777777" w:rsidR="00B54641" w:rsidRPr="00375410" w:rsidRDefault="00B54641" w:rsidP="00B54641">
      <w:pPr>
        <w:spacing w:line="360" w:lineRule="auto"/>
        <w:contextualSpacing/>
        <w:jc w:val="both"/>
        <w:rPr>
          <w:rFonts w:ascii="Palatino Linotype" w:eastAsia="Calibri" w:hAnsi="Palatino Linotype"/>
        </w:rPr>
      </w:pPr>
      <w:r>
        <w:rPr>
          <w:rFonts w:ascii="Palatino Linotype" w:eastAsia="Calibri" w:hAnsi="Palatino Linotype"/>
        </w:rPr>
        <w:t>En ese sentido el aviso de privacidad debe ser generado y puesto al público que acuda a solicitar información, lo anterior es así pues la Ley de Protección de Datos Personales en Posesión de Sujetos Obligado del Estado de México y Municipios, la cual establece:</w:t>
      </w:r>
    </w:p>
    <w:p w14:paraId="650F93A0" w14:textId="77777777" w:rsidR="00B54641" w:rsidRPr="00375410" w:rsidRDefault="00B54641" w:rsidP="00B54641">
      <w:pPr>
        <w:spacing w:line="360" w:lineRule="auto"/>
        <w:contextualSpacing/>
        <w:jc w:val="both"/>
        <w:rPr>
          <w:rFonts w:ascii="Palatino Linotype" w:eastAsia="Calibri" w:hAnsi="Palatino Linotype"/>
        </w:rPr>
      </w:pPr>
    </w:p>
    <w:p w14:paraId="1BA57D4B" w14:textId="79E8F837" w:rsidR="003726CE" w:rsidRDefault="00B54641" w:rsidP="00B54641">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w:t>
      </w:r>
      <w:r w:rsidR="003726CE" w:rsidRPr="003726CE">
        <w:rPr>
          <w:rFonts w:ascii="Palatino Linotype" w:hAnsi="Palatino Linotype"/>
          <w:i/>
          <w:lang w:val="es-ES_tradnl" w:eastAsia="es-ES"/>
        </w:rPr>
        <w:t xml:space="preserve">Artículo 1. La presente Ley es de orden público, interés social y observancia obligatoria en el Estado de México </w:t>
      </w:r>
      <w:r w:rsidR="003726CE" w:rsidRPr="003726CE">
        <w:rPr>
          <w:rFonts w:ascii="Palatino Linotype" w:hAnsi="Palatino Linotype"/>
          <w:b/>
          <w:i/>
          <w:u w:val="single"/>
          <w:lang w:val="es-ES_tradnl" w:eastAsia="es-ES"/>
        </w:rPr>
        <w:t>y sus Municipios</w:t>
      </w:r>
      <w:r w:rsidR="003726CE" w:rsidRPr="003726CE">
        <w:rPr>
          <w:rFonts w:ascii="Palatino Linotype" w:hAnsi="Palatino Linotype"/>
          <w:i/>
          <w:lang w:val="es-ES_tradnl" w:eastAsia="es-ES"/>
        </w:rPr>
        <w:t>. Es reglamentaria de las disposiciones en materia de protección de datos personales previstas en la Constitución Política del Estado Libre y Soberano de México.</w:t>
      </w:r>
    </w:p>
    <w:p w14:paraId="584467F6" w14:textId="77777777" w:rsidR="003726CE" w:rsidRDefault="003726CE" w:rsidP="003726CE">
      <w:pPr>
        <w:tabs>
          <w:tab w:val="left" w:pos="5647"/>
        </w:tabs>
        <w:spacing w:line="360" w:lineRule="auto"/>
        <w:ind w:left="567" w:right="567"/>
        <w:jc w:val="both"/>
        <w:rPr>
          <w:rFonts w:ascii="Palatino Linotype" w:hAnsi="Palatino Linotype"/>
          <w:i/>
          <w:lang w:val="es-ES_tradnl" w:eastAsia="es-ES"/>
        </w:rPr>
      </w:pPr>
      <w:r w:rsidRPr="001650D6">
        <w:rPr>
          <w:rFonts w:ascii="Palatino Linotype" w:hAnsi="Palatino Linotype"/>
          <w:b/>
          <w:i/>
          <w:u w:val="single"/>
          <w:lang w:val="es-ES_tradnl" w:eastAsia="es-ES"/>
        </w:rPr>
        <w:t>Artículo 2. Son finalidades de la presente Ley</w:t>
      </w:r>
      <w:r w:rsidRPr="003726CE">
        <w:rPr>
          <w:rFonts w:ascii="Palatino Linotype" w:hAnsi="Palatino Linotype"/>
          <w:i/>
          <w:lang w:val="es-ES_tradnl" w:eastAsia="es-ES"/>
        </w:rPr>
        <w:t>:</w:t>
      </w:r>
    </w:p>
    <w:p w14:paraId="76B0359F" w14:textId="00574563" w:rsidR="003726CE" w:rsidRDefault="003726CE" w:rsidP="003726CE">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w:t>
      </w:r>
    </w:p>
    <w:p w14:paraId="7B181698" w14:textId="7165FFA7" w:rsidR="003726CE" w:rsidRPr="003726CE" w:rsidRDefault="003726CE" w:rsidP="003726CE">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 xml:space="preserve">IV. </w:t>
      </w:r>
      <w:r w:rsidRPr="003726CE">
        <w:rPr>
          <w:rFonts w:ascii="Palatino Linotype" w:hAnsi="Palatino Linotype"/>
          <w:i/>
          <w:lang w:val="es-ES_tradnl" w:eastAsia="es-ES"/>
        </w:rPr>
        <w:t xml:space="preserve">Proteger los datos personales en posesión de los sujetos obligados del Estado de México y municipios a los que se refiere esta Ley, </w:t>
      </w:r>
      <w:r w:rsidRPr="001650D6">
        <w:rPr>
          <w:rFonts w:ascii="Palatino Linotype" w:hAnsi="Palatino Linotype"/>
          <w:b/>
          <w:i/>
          <w:lang w:val="es-ES_tradnl" w:eastAsia="es-ES"/>
        </w:rPr>
        <w:t>con la finalidad de regular su debido tratamiento</w:t>
      </w:r>
      <w:r w:rsidRPr="003726CE">
        <w:rPr>
          <w:rFonts w:ascii="Palatino Linotype" w:hAnsi="Palatino Linotype"/>
          <w:i/>
          <w:lang w:val="es-ES_tradnl" w:eastAsia="es-ES"/>
        </w:rPr>
        <w:t>.</w:t>
      </w:r>
    </w:p>
    <w:p w14:paraId="1D3E03E3" w14:textId="710D95DD" w:rsidR="003726CE" w:rsidRPr="003726CE" w:rsidRDefault="003726CE" w:rsidP="003726CE">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 xml:space="preserve">V. </w:t>
      </w:r>
      <w:r w:rsidRPr="001650D6">
        <w:rPr>
          <w:rFonts w:ascii="Palatino Linotype" w:hAnsi="Palatino Linotype"/>
          <w:b/>
          <w:i/>
          <w:u w:val="single"/>
          <w:lang w:val="es-ES_tradnl" w:eastAsia="es-ES"/>
        </w:rPr>
        <w:t>Promover la adopción de medidas de seguridad que garanticen, la integridad, disponibilidad y confidencialidad de los datos personales en posesión de los sujetos obligados, estableciendo los mecanismos para asegurar su cumplimiento</w:t>
      </w:r>
      <w:r w:rsidRPr="003726CE">
        <w:rPr>
          <w:rFonts w:ascii="Palatino Linotype" w:hAnsi="Palatino Linotype"/>
          <w:i/>
          <w:lang w:val="es-ES_tradnl" w:eastAsia="es-ES"/>
        </w:rPr>
        <w:t>.</w:t>
      </w:r>
    </w:p>
    <w:p w14:paraId="24DE2973" w14:textId="43DA3C8D" w:rsidR="003726CE" w:rsidRDefault="001650D6" w:rsidP="00B54641">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w:t>
      </w:r>
    </w:p>
    <w:p w14:paraId="40F363D9" w14:textId="77777777" w:rsidR="001650D6" w:rsidRPr="001650D6" w:rsidRDefault="001650D6" w:rsidP="001650D6">
      <w:pPr>
        <w:tabs>
          <w:tab w:val="left" w:pos="5647"/>
        </w:tabs>
        <w:spacing w:line="360" w:lineRule="auto"/>
        <w:ind w:left="567" w:right="567"/>
        <w:jc w:val="both"/>
        <w:rPr>
          <w:rFonts w:ascii="Palatino Linotype" w:hAnsi="Palatino Linotype"/>
          <w:i/>
          <w:lang w:val="es-ES_tradnl" w:eastAsia="es-ES"/>
        </w:rPr>
      </w:pPr>
      <w:r w:rsidRPr="001650D6">
        <w:rPr>
          <w:rFonts w:ascii="Palatino Linotype" w:hAnsi="Palatino Linotype"/>
          <w:i/>
          <w:lang w:val="es-ES_tradnl" w:eastAsia="es-ES"/>
        </w:rPr>
        <w:t>Artículo 3. Son sujetos obligados por esta Ley:</w:t>
      </w:r>
    </w:p>
    <w:p w14:paraId="27494546" w14:textId="2EACB0FC" w:rsidR="001650D6" w:rsidRDefault="001650D6" w:rsidP="00B54641">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w:t>
      </w:r>
    </w:p>
    <w:p w14:paraId="1260FDE0" w14:textId="0F7CEA1A" w:rsidR="001650D6" w:rsidRPr="001650D6" w:rsidRDefault="001650D6" w:rsidP="001650D6">
      <w:pPr>
        <w:tabs>
          <w:tab w:val="left" w:pos="5647"/>
        </w:tabs>
        <w:spacing w:line="360" w:lineRule="auto"/>
        <w:ind w:left="567" w:right="567"/>
        <w:jc w:val="both"/>
        <w:rPr>
          <w:rFonts w:ascii="Palatino Linotype" w:hAnsi="Palatino Linotype"/>
          <w:b/>
          <w:i/>
          <w:u w:val="single"/>
          <w:lang w:val="es-ES_tradnl" w:eastAsia="es-ES"/>
        </w:rPr>
      </w:pPr>
      <w:r w:rsidRPr="001650D6">
        <w:rPr>
          <w:rFonts w:ascii="Palatino Linotype" w:hAnsi="Palatino Linotype"/>
          <w:b/>
          <w:i/>
          <w:u w:val="single"/>
          <w:lang w:val="es-ES_tradnl" w:eastAsia="es-ES"/>
        </w:rPr>
        <w:t>IV. Los Ayuntamientos,</w:t>
      </w:r>
    </w:p>
    <w:p w14:paraId="320E8F43" w14:textId="46C72E72" w:rsidR="001650D6" w:rsidRDefault="001650D6" w:rsidP="00B54641">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lastRenderedPageBreak/>
        <w:t>…</w:t>
      </w:r>
    </w:p>
    <w:p w14:paraId="219F47A1" w14:textId="36C4542E" w:rsidR="00B54641" w:rsidRPr="009227C9" w:rsidRDefault="00B54641" w:rsidP="00B54641">
      <w:pPr>
        <w:tabs>
          <w:tab w:val="left" w:pos="5647"/>
        </w:tabs>
        <w:spacing w:line="360" w:lineRule="auto"/>
        <w:ind w:left="567" w:right="567"/>
        <w:jc w:val="both"/>
        <w:rPr>
          <w:rFonts w:ascii="Palatino Linotype" w:hAnsi="Palatino Linotype"/>
          <w:i/>
          <w:lang w:val="es-ES_tradnl" w:eastAsia="es-ES"/>
        </w:rPr>
      </w:pPr>
      <w:r w:rsidRPr="009227C9">
        <w:rPr>
          <w:rFonts w:ascii="Palatino Linotype" w:hAnsi="Palatino Linotype"/>
          <w:i/>
          <w:lang w:val="es-ES_tradnl" w:eastAsia="es-ES"/>
        </w:rPr>
        <w:t>Artículo 4. Para los efectos de esta Ley se entenderá por:</w:t>
      </w:r>
    </w:p>
    <w:p w14:paraId="768BB18B" w14:textId="77777777" w:rsidR="00B54641" w:rsidRPr="009227C9" w:rsidRDefault="00B54641" w:rsidP="00B54641">
      <w:pPr>
        <w:tabs>
          <w:tab w:val="left" w:pos="5647"/>
        </w:tabs>
        <w:spacing w:line="360" w:lineRule="auto"/>
        <w:ind w:left="567" w:right="567"/>
        <w:jc w:val="both"/>
        <w:rPr>
          <w:rFonts w:ascii="Palatino Linotype" w:hAnsi="Palatino Linotype"/>
          <w:i/>
          <w:lang w:val="es-ES_tradnl" w:eastAsia="es-ES"/>
        </w:rPr>
      </w:pPr>
      <w:r w:rsidRPr="009227C9">
        <w:rPr>
          <w:rFonts w:ascii="Palatino Linotype" w:hAnsi="Palatino Linotype"/>
          <w:i/>
          <w:lang w:val="es-ES_tradnl" w:eastAsia="es-ES"/>
        </w:rPr>
        <w:t>…</w:t>
      </w:r>
    </w:p>
    <w:p w14:paraId="68271B54" w14:textId="56BB4C71" w:rsidR="00B54641" w:rsidRPr="00944EC1" w:rsidRDefault="00B54641" w:rsidP="001650D6">
      <w:pPr>
        <w:pStyle w:val="Prrafodelista"/>
        <w:numPr>
          <w:ilvl w:val="0"/>
          <w:numId w:val="19"/>
        </w:numPr>
        <w:tabs>
          <w:tab w:val="left" w:pos="5647"/>
        </w:tabs>
        <w:spacing w:line="360" w:lineRule="auto"/>
        <w:ind w:left="1276" w:right="567"/>
        <w:contextualSpacing w:val="0"/>
        <w:jc w:val="both"/>
        <w:rPr>
          <w:rFonts w:ascii="Palatino Linotype" w:hAnsi="Palatino Linotype"/>
          <w:sz w:val="20"/>
          <w:szCs w:val="20"/>
        </w:rPr>
      </w:pPr>
      <w:r w:rsidRPr="008E328D">
        <w:rPr>
          <w:rFonts w:ascii="Palatino Linotype" w:hAnsi="Palatino Linotype"/>
          <w:b/>
          <w:i/>
          <w:lang w:val="es-ES_tradnl"/>
        </w:rPr>
        <w:t>Aviso de Privacidad:</w:t>
      </w:r>
      <w:r w:rsidRPr="009227C9">
        <w:rPr>
          <w:rFonts w:ascii="Palatino Linotype" w:hAnsi="Palatino Linotype"/>
          <w:i/>
          <w:lang w:val="es-ES_tradnl"/>
        </w:rPr>
        <w:t xml:space="preserve"> al documento físico, electrónico o en cualquier formato generado por el responsable que es puesto a disposición del Titular con el objeto de informarle los propósitos del tratamiento al que serán sometidos sus datos personales.</w:t>
      </w:r>
    </w:p>
    <w:p w14:paraId="3F504CD8" w14:textId="77777777" w:rsidR="00B54641" w:rsidRPr="00944EC1" w:rsidRDefault="00B54641" w:rsidP="00B54641">
      <w:pPr>
        <w:tabs>
          <w:tab w:val="left" w:pos="5647"/>
        </w:tabs>
        <w:spacing w:line="360" w:lineRule="auto"/>
        <w:ind w:left="567" w:right="567"/>
        <w:jc w:val="both"/>
        <w:rPr>
          <w:rFonts w:ascii="Palatino Linotype" w:hAnsi="Palatino Linotype"/>
          <w:i/>
          <w:lang w:val="es-ES_tradnl" w:eastAsia="es-ES"/>
        </w:rPr>
      </w:pPr>
      <w:r w:rsidRPr="00944EC1">
        <w:rPr>
          <w:rFonts w:ascii="Palatino Linotype" w:hAnsi="Palatino Linotype"/>
          <w:i/>
          <w:lang w:val="es-ES_tradnl" w:eastAsia="es-ES"/>
        </w:rPr>
        <w:t>…</w:t>
      </w:r>
    </w:p>
    <w:p w14:paraId="06A0C075" w14:textId="77777777" w:rsidR="00B54641" w:rsidRPr="00944EC1" w:rsidRDefault="00B54641" w:rsidP="00B54641">
      <w:pPr>
        <w:tabs>
          <w:tab w:val="left" w:pos="5647"/>
        </w:tabs>
        <w:spacing w:line="360" w:lineRule="auto"/>
        <w:ind w:left="567" w:right="567"/>
        <w:jc w:val="both"/>
        <w:rPr>
          <w:rFonts w:ascii="Palatino Linotype" w:hAnsi="Palatino Linotype"/>
          <w:i/>
          <w:lang w:val="es-ES_tradnl" w:eastAsia="es-ES"/>
        </w:rPr>
      </w:pPr>
      <w:r w:rsidRPr="00944EC1">
        <w:rPr>
          <w:rFonts w:ascii="Palatino Linotype" w:hAnsi="Palatino Linotype"/>
          <w:i/>
          <w:lang w:val="es-ES_tradnl" w:eastAsia="es-ES"/>
        </w:rPr>
        <w:t xml:space="preserve">Artículo 23. El responsable tendrá la obligación de informar a través del </w:t>
      </w:r>
      <w:r w:rsidRPr="00944EC1">
        <w:rPr>
          <w:rFonts w:ascii="Palatino Linotype" w:hAnsi="Palatino Linotype"/>
          <w:b/>
          <w:i/>
          <w:lang w:val="es-ES_tradnl" w:eastAsia="es-ES"/>
        </w:rPr>
        <w:t>aviso de privacidad</w:t>
      </w:r>
      <w:r w:rsidRPr="00944EC1">
        <w:rPr>
          <w:rFonts w:ascii="Palatino Linotype" w:hAnsi="Palatino Linotype"/>
          <w:i/>
          <w:lang w:val="es-ES_tradnl" w:eastAsia="es-ES"/>
        </w:rPr>
        <w:t xml:space="preserve">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w:t>
      </w:r>
    </w:p>
    <w:p w14:paraId="6003EEA4" w14:textId="77777777" w:rsidR="00B54641" w:rsidRPr="00944EC1" w:rsidRDefault="00B54641" w:rsidP="00B54641">
      <w:pPr>
        <w:tabs>
          <w:tab w:val="left" w:pos="5647"/>
        </w:tabs>
        <w:spacing w:line="360" w:lineRule="auto"/>
        <w:ind w:left="567" w:right="567"/>
        <w:jc w:val="both"/>
        <w:rPr>
          <w:rFonts w:ascii="Palatino Linotype" w:hAnsi="Palatino Linotype"/>
          <w:i/>
          <w:lang w:val="es-ES_tradnl" w:eastAsia="es-ES"/>
        </w:rPr>
      </w:pPr>
      <w:r w:rsidRPr="00944EC1">
        <w:rPr>
          <w:rFonts w:ascii="Palatino Linotype" w:hAnsi="Palatino Linotype"/>
          <w:i/>
          <w:lang w:val="es-ES_tradnl" w:eastAsia="es-ES"/>
        </w:rPr>
        <w:t>…</w:t>
      </w:r>
    </w:p>
    <w:p w14:paraId="11E6F4E1" w14:textId="77777777" w:rsidR="00B54641" w:rsidRPr="00944EC1" w:rsidRDefault="00B54641" w:rsidP="00B54641">
      <w:pPr>
        <w:pStyle w:val="Ttulo21"/>
        <w:spacing w:line="360" w:lineRule="auto"/>
        <w:ind w:left="0" w:right="0"/>
        <w:rPr>
          <w:rFonts w:ascii="Palatino Linotype" w:hAnsi="Palatino Linotype"/>
          <w:sz w:val="24"/>
          <w:szCs w:val="24"/>
          <w:lang w:val="es-MX"/>
        </w:rPr>
      </w:pPr>
      <w:r w:rsidRPr="00944EC1">
        <w:rPr>
          <w:rFonts w:ascii="Palatino Linotype" w:hAnsi="Palatino Linotype"/>
          <w:sz w:val="24"/>
          <w:szCs w:val="24"/>
          <w:lang w:val="es-MX"/>
        </w:rPr>
        <w:t>CAPÍTULO SEGUNDO</w:t>
      </w:r>
    </w:p>
    <w:p w14:paraId="644D1368" w14:textId="77777777" w:rsidR="00B54641" w:rsidRPr="00944EC1" w:rsidRDefault="00B54641" w:rsidP="00B54641">
      <w:pPr>
        <w:pStyle w:val="Ttulo21"/>
        <w:spacing w:line="360" w:lineRule="auto"/>
        <w:ind w:left="0" w:right="0"/>
        <w:rPr>
          <w:rFonts w:ascii="Palatino Linotype" w:hAnsi="Palatino Linotype"/>
          <w:sz w:val="24"/>
          <w:szCs w:val="24"/>
          <w:lang w:val="es-MX"/>
        </w:rPr>
      </w:pPr>
      <w:r w:rsidRPr="00944EC1">
        <w:rPr>
          <w:rFonts w:ascii="Palatino Linotype" w:hAnsi="Palatino Linotype"/>
          <w:sz w:val="24"/>
          <w:szCs w:val="24"/>
          <w:lang w:val="es-MX"/>
        </w:rPr>
        <w:t>DEL AVISO DE PRIVACIDAD</w:t>
      </w:r>
    </w:p>
    <w:p w14:paraId="7BEE7B68" w14:textId="77777777" w:rsidR="00B54641" w:rsidRPr="00944EC1" w:rsidRDefault="00B54641" w:rsidP="00B54641">
      <w:pPr>
        <w:tabs>
          <w:tab w:val="left" w:pos="5647"/>
        </w:tabs>
        <w:spacing w:line="360" w:lineRule="auto"/>
        <w:ind w:left="567" w:right="567"/>
        <w:jc w:val="both"/>
        <w:rPr>
          <w:rFonts w:ascii="Palatino Linotype" w:hAnsi="Palatino Linotype"/>
          <w:i/>
          <w:lang w:val="es-ES_tradnl" w:eastAsia="es-ES"/>
        </w:rPr>
      </w:pPr>
    </w:p>
    <w:p w14:paraId="070143F0" w14:textId="77777777" w:rsidR="00B54641" w:rsidRDefault="00B54641" w:rsidP="00B54641">
      <w:pPr>
        <w:tabs>
          <w:tab w:val="left" w:pos="5647"/>
        </w:tabs>
        <w:spacing w:line="360" w:lineRule="auto"/>
        <w:ind w:left="567" w:right="567"/>
        <w:jc w:val="both"/>
        <w:rPr>
          <w:rFonts w:ascii="Palatino Linotype" w:hAnsi="Palatino Linotype"/>
          <w:i/>
          <w:lang w:val="es-ES_tradnl" w:eastAsia="es-ES"/>
        </w:rPr>
      </w:pPr>
      <w:r w:rsidRPr="00944EC1">
        <w:rPr>
          <w:rFonts w:ascii="Palatino Linotype" w:hAnsi="Palatino Linotype"/>
          <w:i/>
          <w:lang w:val="es-ES_tradnl" w:eastAsia="es-ES"/>
        </w:rPr>
        <w:t xml:space="preserve">Artículo 29. Los responsables pondrán a disposición de la o el titular en formatos impresos, digitales, visuales, sonoros o de cualquier otra tecnología, </w:t>
      </w:r>
      <w:r w:rsidRPr="00944EC1">
        <w:rPr>
          <w:rFonts w:ascii="Palatino Linotype" w:hAnsi="Palatino Linotype"/>
          <w:b/>
          <w:i/>
          <w:u w:val="single"/>
          <w:lang w:val="es-ES_tradnl" w:eastAsia="es-ES"/>
        </w:rPr>
        <w:t>el aviso de privacidad, en las modalidades simplificado e integral</w:t>
      </w:r>
      <w:r w:rsidRPr="00944EC1">
        <w:rPr>
          <w:rFonts w:ascii="Palatino Linotype" w:hAnsi="Palatino Linotype"/>
          <w:i/>
          <w:lang w:val="es-ES_tradnl" w:eastAsia="es-ES"/>
        </w:rPr>
        <w:t>.</w:t>
      </w:r>
    </w:p>
    <w:p w14:paraId="56980B1A" w14:textId="77777777" w:rsidR="00B54641" w:rsidRDefault="00B54641" w:rsidP="00B54641">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w:t>
      </w:r>
    </w:p>
    <w:p w14:paraId="21EED823" w14:textId="77777777" w:rsidR="00B54641" w:rsidRPr="00944EC1" w:rsidRDefault="00B54641" w:rsidP="00B54641">
      <w:pPr>
        <w:tabs>
          <w:tab w:val="left" w:pos="5647"/>
        </w:tabs>
        <w:spacing w:line="360" w:lineRule="auto"/>
        <w:ind w:left="567" w:right="567"/>
        <w:jc w:val="both"/>
        <w:rPr>
          <w:rFonts w:ascii="Palatino Linotype" w:hAnsi="Palatino Linotype"/>
          <w:i/>
          <w:lang w:val="es-ES_tradnl" w:eastAsia="es-ES"/>
        </w:rPr>
      </w:pPr>
      <w:r w:rsidRPr="00944EC1">
        <w:rPr>
          <w:rFonts w:ascii="Palatino Linotype" w:hAnsi="Palatino Linotype"/>
          <w:i/>
          <w:lang w:val="es-ES_tradnl" w:eastAsia="es-ES"/>
        </w:rPr>
        <w:t>Artículo 31. El aviso de privacidad integral contendrá la información siguiente:</w:t>
      </w:r>
    </w:p>
    <w:p w14:paraId="62E67B92" w14:textId="77777777" w:rsidR="00B54641" w:rsidRDefault="00B54641" w:rsidP="00B54641">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w:t>
      </w:r>
    </w:p>
    <w:p w14:paraId="3F1F8D78" w14:textId="77777777" w:rsidR="00B54641" w:rsidRPr="00944EC1" w:rsidRDefault="00B54641" w:rsidP="00B54641">
      <w:pPr>
        <w:pStyle w:val="Prrafodelista"/>
        <w:numPr>
          <w:ilvl w:val="0"/>
          <w:numId w:val="15"/>
        </w:numPr>
        <w:tabs>
          <w:tab w:val="left" w:pos="5647"/>
        </w:tabs>
        <w:spacing w:line="360" w:lineRule="auto"/>
        <w:ind w:right="567"/>
        <w:contextualSpacing w:val="0"/>
        <w:jc w:val="both"/>
        <w:rPr>
          <w:rFonts w:ascii="Palatino Linotype" w:hAnsi="Palatino Linotype"/>
          <w:i/>
          <w:lang w:val="es-ES_tradnl"/>
        </w:rPr>
      </w:pPr>
      <w:r w:rsidRPr="00944EC1">
        <w:rPr>
          <w:rFonts w:ascii="Palatino Linotype" w:hAnsi="Palatino Linotype"/>
          <w:i/>
          <w:lang w:val="es-ES_tradnl"/>
        </w:rPr>
        <w:lastRenderedPageBreak/>
        <w:t>Los datos personales que serán sometidos a tratamiento, identificando los que son sensibles.</w:t>
      </w:r>
    </w:p>
    <w:p w14:paraId="388310FB" w14:textId="77777777" w:rsidR="00B54641" w:rsidRPr="00944EC1" w:rsidRDefault="00B54641" w:rsidP="00B54641">
      <w:pPr>
        <w:pStyle w:val="Prrafodelista"/>
        <w:numPr>
          <w:ilvl w:val="0"/>
          <w:numId w:val="15"/>
        </w:numPr>
        <w:tabs>
          <w:tab w:val="left" w:pos="5647"/>
        </w:tabs>
        <w:spacing w:line="360" w:lineRule="auto"/>
        <w:ind w:right="567"/>
        <w:contextualSpacing w:val="0"/>
        <w:jc w:val="both"/>
        <w:rPr>
          <w:rFonts w:ascii="Palatino Linotype" w:hAnsi="Palatino Linotype"/>
          <w:i/>
          <w:lang w:val="es-ES_tradnl"/>
        </w:rPr>
      </w:pPr>
      <w:r w:rsidRPr="00944EC1">
        <w:rPr>
          <w:rFonts w:ascii="Palatino Linotype" w:hAnsi="Palatino Linotype"/>
          <w:i/>
          <w:lang w:val="es-ES_tradnl"/>
        </w:rPr>
        <w:t>El carácter obligatorio o facultativo de la entrega de los datos personales.</w:t>
      </w:r>
    </w:p>
    <w:p w14:paraId="172F459A" w14:textId="77777777" w:rsidR="00B54641" w:rsidRPr="00944EC1" w:rsidRDefault="00B54641" w:rsidP="00B54641">
      <w:pPr>
        <w:pStyle w:val="Prrafodelista"/>
        <w:numPr>
          <w:ilvl w:val="0"/>
          <w:numId w:val="15"/>
        </w:numPr>
        <w:tabs>
          <w:tab w:val="left" w:pos="5647"/>
        </w:tabs>
        <w:spacing w:line="360" w:lineRule="auto"/>
        <w:ind w:right="567"/>
        <w:contextualSpacing w:val="0"/>
        <w:jc w:val="both"/>
        <w:rPr>
          <w:rFonts w:ascii="Palatino Linotype" w:hAnsi="Palatino Linotype"/>
          <w:i/>
          <w:lang w:val="es-ES_tradnl"/>
        </w:rPr>
      </w:pPr>
      <w:r w:rsidRPr="00944EC1">
        <w:rPr>
          <w:rFonts w:ascii="Palatino Linotype" w:hAnsi="Palatino Linotype"/>
          <w:i/>
          <w:lang w:val="es-ES_tradnl"/>
        </w:rPr>
        <w:t>Las consecuencias de la negativa a suministrarlos.</w:t>
      </w:r>
    </w:p>
    <w:p w14:paraId="0B8DE550" w14:textId="77777777" w:rsidR="00B54641" w:rsidRPr="00944EC1" w:rsidRDefault="00B54641" w:rsidP="00B54641">
      <w:pPr>
        <w:pStyle w:val="Prrafodelista"/>
        <w:numPr>
          <w:ilvl w:val="0"/>
          <w:numId w:val="15"/>
        </w:numPr>
        <w:tabs>
          <w:tab w:val="left" w:pos="5647"/>
        </w:tabs>
        <w:spacing w:line="360" w:lineRule="auto"/>
        <w:ind w:right="567"/>
        <w:contextualSpacing w:val="0"/>
        <w:jc w:val="both"/>
        <w:rPr>
          <w:rFonts w:ascii="Palatino Linotype" w:hAnsi="Palatino Linotype"/>
          <w:i/>
          <w:lang w:val="es-ES_tradnl"/>
        </w:rPr>
      </w:pPr>
      <w:r w:rsidRPr="00944EC1">
        <w:rPr>
          <w:rFonts w:ascii="Palatino Linotype" w:hAnsi="Palatino Linotype"/>
          <w:i/>
          <w:lang w:val="es-ES_tradnl"/>
        </w:rPr>
        <w:t>Las finalidades del tratamiento para las cuales se obtienen los datos personales, distinguiendo aquéllas que requieran el consentimiento de la o el titular.</w:t>
      </w:r>
    </w:p>
    <w:p w14:paraId="5DA2E2A9" w14:textId="77777777" w:rsidR="00B54641" w:rsidRPr="00944EC1" w:rsidRDefault="00B54641" w:rsidP="00B54641">
      <w:pPr>
        <w:pStyle w:val="Prrafodelista"/>
        <w:numPr>
          <w:ilvl w:val="0"/>
          <w:numId w:val="15"/>
        </w:numPr>
        <w:tabs>
          <w:tab w:val="left" w:pos="5647"/>
        </w:tabs>
        <w:spacing w:line="360" w:lineRule="auto"/>
        <w:ind w:right="567"/>
        <w:contextualSpacing w:val="0"/>
        <w:jc w:val="both"/>
        <w:rPr>
          <w:rFonts w:ascii="Palatino Linotype" w:hAnsi="Palatino Linotype"/>
          <w:i/>
          <w:lang w:val="es-ES_tradnl"/>
        </w:rPr>
      </w:pPr>
      <w:r w:rsidRPr="00944EC1">
        <w:rPr>
          <w:rFonts w:ascii="Palatino Linotype" w:hAnsi="Palatino Linotype"/>
          <w:i/>
          <w:lang w:val="es-ES_tradnl"/>
        </w:rPr>
        <w:t>Cuando se realicen transferencias de datos personales se informará:</w:t>
      </w:r>
    </w:p>
    <w:p w14:paraId="4CDE5ADD" w14:textId="77777777" w:rsidR="00B54641" w:rsidRPr="00944EC1" w:rsidRDefault="00B54641" w:rsidP="00B54641">
      <w:pPr>
        <w:tabs>
          <w:tab w:val="left" w:pos="5647"/>
        </w:tabs>
        <w:spacing w:line="360" w:lineRule="auto"/>
        <w:ind w:left="567" w:right="567"/>
        <w:jc w:val="both"/>
        <w:rPr>
          <w:rFonts w:ascii="Palatino Linotype" w:hAnsi="Palatino Linotype"/>
          <w:i/>
          <w:lang w:val="es-ES_tradnl" w:eastAsia="es-ES"/>
        </w:rPr>
      </w:pPr>
    </w:p>
    <w:p w14:paraId="0950B897" w14:textId="77777777" w:rsidR="00B54641" w:rsidRPr="00944EC1" w:rsidRDefault="00B54641" w:rsidP="00B54641">
      <w:pPr>
        <w:pStyle w:val="Prrafodelista"/>
        <w:numPr>
          <w:ilvl w:val="0"/>
          <w:numId w:val="16"/>
        </w:numPr>
        <w:tabs>
          <w:tab w:val="left" w:pos="5647"/>
        </w:tabs>
        <w:spacing w:line="360" w:lineRule="auto"/>
        <w:ind w:right="567"/>
        <w:contextualSpacing w:val="0"/>
        <w:jc w:val="both"/>
        <w:rPr>
          <w:rFonts w:ascii="Palatino Linotype" w:hAnsi="Palatino Linotype"/>
          <w:i/>
          <w:lang w:val="es-ES_tradnl"/>
        </w:rPr>
      </w:pPr>
      <w:r w:rsidRPr="00944EC1">
        <w:rPr>
          <w:rFonts w:ascii="Palatino Linotype" w:hAnsi="Palatino Linotype"/>
          <w:i/>
          <w:lang w:val="es-ES_tradnl"/>
        </w:rPr>
        <w:t>Destinatario de los datos.</w:t>
      </w:r>
    </w:p>
    <w:p w14:paraId="78C62655" w14:textId="77777777" w:rsidR="00B54641" w:rsidRPr="00944EC1" w:rsidRDefault="00B54641" w:rsidP="00B54641">
      <w:pPr>
        <w:pStyle w:val="Prrafodelista"/>
        <w:numPr>
          <w:ilvl w:val="0"/>
          <w:numId w:val="16"/>
        </w:numPr>
        <w:tabs>
          <w:tab w:val="left" w:pos="5647"/>
        </w:tabs>
        <w:spacing w:line="360" w:lineRule="auto"/>
        <w:ind w:right="567"/>
        <w:contextualSpacing w:val="0"/>
        <w:jc w:val="both"/>
        <w:rPr>
          <w:rFonts w:ascii="Palatino Linotype" w:hAnsi="Palatino Linotype"/>
          <w:i/>
          <w:lang w:val="es-ES_tradnl"/>
        </w:rPr>
      </w:pPr>
      <w:r w:rsidRPr="00944EC1">
        <w:rPr>
          <w:rFonts w:ascii="Palatino Linotype" w:hAnsi="Palatino Linotype"/>
          <w:i/>
          <w:lang w:val="es-ES_tradnl"/>
        </w:rPr>
        <w:t>Finalidad de la transferencia.</w:t>
      </w:r>
    </w:p>
    <w:p w14:paraId="64B994E5" w14:textId="77777777" w:rsidR="00B54641" w:rsidRPr="00944EC1" w:rsidRDefault="00B54641" w:rsidP="00B54641">
      <w:pPr>
        <w:pStyle w:val="Prrafodelista"/>
        <w:numPr>
          <w:ilvl w:val="0"/>
          <w:numId w:val="16"/>
        </w:numPr>
        <w:tabs>
          <w:tab w:val="left" w:pos="5647"/>
        </w:tabs>
        <w:spacing w:line="360" w:lineRule="auto"/>
        <w:ind w:right="567"/>
        <w:contextualSpacing w:val="0"/>
        <w:jc w:val="both"/>
        <w:rPr>
          <w:rFonts w:ascii="Palatino Linotype" w:hAnsi="Palatino Linotype"/>
          <w:i/>
          <w:lang w:val="es-ES_tradnl"/>
        </w:rPr>
      </w:pPr>
      <w:r w:rsidRPr="00944EC1">
        <w:rPr>
          <w:rFonts w:ascii="Palatino Linotype" w:hAnsi="Palatino Linotype"/>
          <w:i/>
          <w:lang w:val="es-ES_tradnl"/>
        </w:rPr>
        <w:t>El fundamento que autoriza la transferencia.</w:t>
      </w:r>
    </w:p>
    <w:p w14:paraId="3E920582" w14:textId="77777777" w:rsidR="00B54641" w:rsidRPr="00944EC1" w:rsidRDefault="00B54641" w:rsidP="00B54641">
      <w:pPr>
        <w:pStyle w:val="Prrafodelista"/>
        <w:numPr>
          <w:ilvl w:val="0"/>
          <w:numId w:val="16"/>
        </w:numPr>
        <w:tabs>
          <w:tab w:val="left" w:pos="5647"/>
        </w:tabs>
        <w:spacing w:line="360" w:lineRule="auto"/>
        <w:ind w:right="567"/>
        <w:contextualSpacing w:val="0"/>
        <w:jc w:val="both"/>
        <w:rPr>
          <w:rFonts w:ascii="Palatino Linotype" w:hAnsi="Palatino Linotype"/>
          <w:i/>
          <w:lang w:val="es-ES_tradnl"/>
        </w:rPr>
      </w:pPr>
      <w:r w:rsidRPr="00944EC1">
        <w:rPr>
          <w:rFonts w:ascii="Palatino Linotype" w:hAnsi="Palatino Linotype"/>
          <w:i/>
          <w:lang w:val="es-ES_tradnl"/>
        </w:rPr>
        <w:t>Los datos personales a transferir.</w:t>
      </w:r>
    </w:p>
    <w:p w14:paraId="02EA30C9" w14:textId="77777777" w:rsidR="00B54641" w:rsidRPr="00944EC1" w:rsidRDefault="00B54641" w:rsidP="00B54641">
      <w:pPr>
        <w:pStyle w:val="Prrafodelista"/>
        <w:numPr>
          <w:ilvl w:val="0"/>
          <w:numId w:val="16"/>
        </w:numPr>
        <w:tabs>
          <w:tab w:val="left" w:pos="5647"/>
        </w:tabs>
        <w:spacing w:line="360" w:lineRule="auto"/>
        <w:ind w:right="567"/>
        <w:contextualSpacing w:val="0"/>
        <w:jc w:val="both"/>
        <w:rPr>
          <w:rFonts w:ascii="Palatino Linotype" w:hAnsi="Palatino Linotype"/>
          <w:i/>
          <w:lang w:val="es-ES_tradnl"/>
        </w:rPr>
      </w:pPr>
      <w:r w:rsidRPr="00944EC1">
        <w:rPr>
          <w:rFonts w:ascii="Palatino Linotype" w:hAnsi="Palatino Linotype"/>
          <w:i/>
          <w:lang w:val="es-ES_tradnl"/>
        </w:rPr>
        <w:t>Las implicaciones de otorgar, el consentimiento expreso.</w:t>
      </w:r>
    </w:p>
    <w:p w14:paraId="6D5E395A" w14:textId="77777777" w:rsidR="00B54641" w:rsidRPr="00944EC1" w:rsidRDefault="00B54641" w:rsidP="00B54641">
      <w:pPr>
        <w:tabs>
          <w:tab w:val="left" w:pos="5647"/>
        </w:tabs>
        <w:spacing w:line="360" w:lineRule="auto"/>
        <w:ind w:left="567" w:right="567"/>
        <w:jc w:val="both"/>
        <w:rPr>
          <w:rFonts w:ascii="Palatino Linotype" w:hAnsi="Palatino Linotype"/>
          <w:i/>
          <w:lang w:val="es-ES_tradnl" w:eastAsia="es-ES"/>
        </w:rPr>
      </w:pPr>
      <w:r w:rsidRPr="00944EC1">
        <w:rPr>
          <w:rFonts w:ascii="Palatino Linotype" w:hAnsi="Palatino Linotype"/>
          <w:i/>
          <w:lang w:val="es-ES_tradnl" w:eastAsia="es-ES"/>
        </w:rPr>
        <w:t>Cuando se realicen transferencias de datos personales que requieran consentimiento, se acreditará el otorgamiento.</w:t>
      </w:r>
      <w:r>
        <w:rPr>
          <w:rFonts w:ascii="Palatino Linotype" w:hAnsi="Palatino Linotype"/>
          <w:i/>
          <w:lang w:val="es-ES_tradnl" w:eastAsia="es-ES"/>
        </w:rPr>
        <w:t>”</w:t>
      </w:r>
    </w:p>
    <w:p w14:paraId="553EF086" w14:textId="77777777" w:rsidR="00B54641" w:rsidRDefault="00B54641" w:rsidP="00C42179">
      <w:pPr>
        <w:spacing w:line="360" w:lineRule="auto"/>
        <w:ind w:right="51"/>
        <w:jc w:val="both"/>
        <w:rPr>
          <w:rFonts w:ascii="Palatino Linotype" w:eastAsia="Arial Unicode MS" w:hAnsi="Palatino Linotype" w:cs="Arial"/>
        </w:rPr>
      </w:pPr>
    </w:p>
    <w:p w14:paraId="2AF257DD" w14:textId="50E5F35B" w:rsidR="00B54641" w:rsidRDefault="00C42179" w:rsidP="00B54641">
      <w:pPr>
        <w:spacing w:line="360" w:lineRule="auto"/>
        <w:ind w:right="51"/>
        <w:jc w:val="both"/>
        <w:rPr>
          <w:rFonts w:ascii="Palatino Linotype" w:eastAsia="Arial Unicode MS" w:hAnsi="Palatino Linotype" w:cs="Arial"/>
        </w:rPr>
      </w:pPr>
      <w:r>
        <w:rPr>
          <w:rFonts w:ascii="Palatino Linotype" w:eastAsia="Arial Unicode MS" w:hAnsi="Palatino Linotype" w:cs="Arial"/>
        </w:rPr>
        <w:t>En ese sentido e</w:t>
      </w:r>
      <w:r w:rsidRPr="006A78C7">
        <w:rPr>
          <w:rFonts w:ascii="Palatino Linotype" w:eastAsia="Arial Unicode MS" w:hAnsi="Palatino Linotype" w:cs="Arial"/>
        </w:rPr>
        <w:t xml:space="preserve">l sujeto obligado, a efecto de reparar el derecho de la hoy recurrente, deberá entregar, </w:t>
      </w:r>
      <w:r w:rsidR="00AC54D8" w:rsidRPr="00AC54D8">
        <w:rPr>
          <w:rFonts w:ascii="Palatino Linotype" w:eastAsia="Arial Unicode MS" w:hAnsi="Palatino Linotype" w:cs="Arial"/>
        </w:rPr>
        <w:t xml:space="preserve">los avisos de privacidad de cada uno de los formularios publicados en </w:t>
      </w:r>
      <w:r w:rsidR="001650D6">
        <w:rPr>
          <w:rFonts w:ascii="Palatino Linotype" w:eastAsia="Arial Unicode MS" w:hAnsi="Palatino Linotype" w:cs="Arial"/>
        </w:rPr>
        <w:t>sus</w:t>
      </w:r>
      <w:r w:rsidR="00AC54D8" w:rsidRPr="00AC54D8">
        <w:rPr>
          <w:rFonts w:ascii="Palatino Linotype" w:eastAsia="Arial Unicode MS" w:hAnsi="Palatino Linotype" w:cs="Arial"/>
        </w:rPr>
        <w:t xml:space="preserve"> páginas</w:t>
      </w:r>
      <w:r w:rsidR="001650D6">
        <w:rPr>
          <w:rFonts w:ascii="Palatino Linotype" w:eastAsia="Arial Unicode MS" w:hAnsi="Palatino Linotype" w:cs="Arial"/>
        </w:rPr>
        <w:t xml:space="preserve">, máxime que dicho sujeto obligado trata con datos personales de menores de edad y datos </w:t>
      </w:r>
      <w:r w:rsidR="008B39C7">
        <w:rPr>
          <w:rFonts w:ascii="Palatino Linotype" w:eastAsia="Arial Unicode MS" w:hAnsi="Palatino Linotype" w:cs="Arial"/>
        </w:rPr>
        <w:t>personales</w:t>
      </w:r>
      <w:r w:rsidR="00A43122">
        <w:rPr>
          <w:rFonts w:ascii="Palatino Linotype" w:eastAsia="Arial Unicode MS" w:hAnsi="Palatino Linotype" w:cs="Arial"/>
        </w:rPr>
        <w:t xml:space="preserve"> sensibles, tal y como lo refiere el Bando Municipal de Metepec, que entre otras cuestiones establece:</w:t>
      </w:r>
    </w:p>
    <w:p w14:paraId="20B5C09A" w14:textId="77777777" w:rsidR="00A43122" w:rsidRDefault="00A43122" w:rsidP="00B54641">
      <w:pPr>
        <w:spacing w:line="360" w:lineRule="auto"/>
        <w:ind w:right="51"/>
        <w:jc w:val="both"/>
        <w:rPr>
          <w:rFonts w:ascii="Palatino Linotype" w:eastAsia="Arial Unicode MS" w:hAnsi="Palatino Linotype" w:cs="Arial"/>
        </w:rPr>
      </w:pPr>
    </w:p>
    <w:p w14:paraId="77AAA5EA" w14:textId="77777777" w:rsidR="00A43122" w:rsidRDefault="00A43122" w:rsidP="00B54641">
      <w:pPr>
        <w:spacing w:line="360" w:lineRule="auto"/>
        <w:ind w:right="51"/>
        <w:jc w:val="both"/>
        <w:rPr>
          <w:rFonts w:ascii="Palatino Linotype" w:eastAsia="Arial Unicode MS" w:hAnsi="Palatino Linotype" w:cs="Arial"/>
        </w:rPr>
      </w:pPr>
    </w:p>
    <w:p w14:paraId="5A8C11B5" w14:textId="214257FA" w:rsidR="00A43122" w:rsidRDefault="00A43122" w:rsidP="00D229D2">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w:t>
      </w:r>
      <w:r w:rsidRPr="00A43122">
        <w:rPr>
          <w:rFonts w:ascii="Palatino Linotype" w:hAnsi="Palatino Linotype"/>
          <w:i/>
          <w:lang w:val="es-ES_tradnl" w:eastAsia="es-ES"/>
        </w:rPr>
        <w:t xml:space="preserve">ARTÍCULO 115.- El Ayuntamiento tendrá a su cargo la prestación de los servicios de </w:t>
      </w:r>
      <w:r w:rsidRPr="00D229D2">
        <w:rPr>
          <w:rFonts w:ascii="Palatino Linotype" w:hAnsi="Palatino Linotype"/>
          <w:b/>
          <w:i/>
          <w:u w:val="single"/>
          <w:lang w:val="es-ES_tradnl" w:eastAsia="es-ES"/>
        </w:rPr>
        <w:t>asistencia social a la familia y grupos vulnerables</w:t>
      </w:r>
      <w:r w:rsidRPr="00A43122">
        <w:rPr>
          <w:rFonts w:ascii="Palatino Linotype" w:hAnsi="Palatino Linotype"/>
          <w:i/>
          <w:lang w:val="es-ES_tradnl" w:eastAsia="es-ES"/>
        </w:rPr>
        <w:t xml:space="preserve">, promoviendo el desarrollo integral de la familia y la comunidad </w:t>
      </w:r>
      <w:r w:rsidRPr="00D229D2">
        <w:rPr>
          <w:rFonts w:ascii="Palatino Linotype" w:hAnsi="Palatino Linotype"/>
          <w:b/>
          <w:i/>
          <w:u w:val="single"/>
          <w:lang w:val="es-ES_tradnl" w:eastAsia="es-ES"/>
        </w:rPr>
        <w:t>a través del Organismo Descentralizado denominado Sistema Municipal para el Desarrollo Integral de la Familia de Metepec</w:t>
      </w:r>
      <w:r w:rsidRPr="00A43122">
        <w:rPr>
          <w:rFonts w:ascii="Palatino Linotype" w:hAnsi="Palatino Linotype"/>
          <w:i/>
          <w:lang w:val="es-ES_tradnl" w:eastAsia="es-ES"/>
        </w:rPr>
        <w:t>, en coordinación con las Instituciones de carácter federal, estatal y municipal, realizando las siguientes acciones:</w:t>
      </w:r>
    </w:p>
    <w:p w14:paraId="75B799CC" w14:textId="10C2E19D" w:rsidR="00D229D2" w:rsidRDefault="00D229D2" w:rsidP="00A43122">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w:t>
      </w:r>
    </w:p>
    <w:p w14:paraId="1F55F078" w14:textId="201D6962" w:rsidR="00D229D2" w:rsidRPr="00D229D2" w:rsidRDefault="00D229D2" w:rsidP="00A43122">
      <w:pPr>
        <w:tabs>
          <w:tab w:val="left" w:pos="5647"/>
        </w:tabs>
        <w:spacing w:line="360" w:lineRule="auto"/>
        <w:ind w:left="567" w:right="567"/>
        <w:jc w:val="both"/>
        <w:rPr>
          <w:rFonts w:ascii="Palatino Linotype" w:hAnsi="Palatino Linotype"/>
          <w:i/>
          <w:lang w:val="es-ES_tradnl" w:eastAsia="es-ES"/>
        </w:rPr>
      </w:pPr>
      <w:r w:rsidRPr="00D229D2">
        <w:rPr>
          <w:rFonts w:ascii="Palatino Linotype" w:hAnsi="Palatino Linotype"/>
          <w:i/>
          <w:lang w:val="es-ES_tradnl" w:eastAsia="es-ES"/>
        </w:rPr>
        <w:t>III. Implementar programas de asesoría jurídica y psicológica a los receptores de violencia familiar o acoso escolar;</w:t>
      </w:r>
    </w:p>
    <w:p w14:paraId="236094D1" w14:textId="3A88C676" w:rsidR="00D229D2" w:rsidRDefault="00D229D2" w:rsidP="00A43122">
      <w:pPr>
        <w:tabs>
          <w:tab w:val="left" w:pos="5647"/>
        </w:tabs>
        <w:spacing w:line="360" w:lineRule="auto"/>
        <w:ind w:left="567" w:right="567"/>
        <w:jc w:val="both"/>
        <w:rPr>
          <w:rFonts w:ascii="Palatino Linotype" w:hAnsi="Palatino Linotype"/>
          <w:i/>
          <w:lang w:val="es-ES_tradnl" w:eastAsia="es-ES"/>
        </w:rPr>
      </w:pPr>
      <w:r w:rsidRPr="00D229D2">
        <w:rPr>
          <w:rFonts w:ascii="Palatino Linotype" w:hAnsi="Palatino Linotype"/>
          <w:i/>
          <w:lang w:val="es-ES_tradnl" w:eastAsia="es-ES"/>
        </w:rPr>
        <w:t>…</w:t>
      </w:r>
    </w:p>
    <w:p w14:paraId="39A5050E" w14:textId="77777777" w:rsidR="00D229D2" w:rsidRDefault="00D229D2" w:rsidP="00A43122">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 xml:space="preserve">VIII. </w:t>
      </w:r>
      <w:r w:rsidRPr="00D229D2">
        <w:rPr>
          <w:rFonts w:ascii="Palatino Linotype" w:hAnsi="Palatino Linotype"/>
          <w:i/>
          <w:lang w:val="es-ES_tradnl" w:eastAsia="es-ES"/>
        </w:rPr>
        <w:t xml:space="preserve">Fomentar programas para la integración social y prevención de adicciones; </w:t>
      </w:r>
    </w:p>
    <w:p w14:paraId="15C21DA3" w14:textId="0ABFC1FB" w:rsidR="00D229D2" w:rsidRDefault="00D229D2" w:rsidP="00A43122">
      <w:pPr>
        <w:tabs>
          <w:tab w:val="left" w:pos="5647"/>
        </w:tabs>
        <w:spacing w:line="360" w:lineRule="auto"/>
        <w:ind w:left="567" w:right="567"/>
        <w:jc w:val="both"/>
        <w:rPr>
          <w:rFonts w:ascii="Palatino Linotype" w:hAnsi="Palatino Linotype"/>
          <w:i/>
          <w:lang w:val="es-ES_tradnl" w:eastAsia="es-ES"/>
        </w:rPr>
      </w:pPr>
      <w:r w:rsidRPr="00D229D2">
        <w:rPr>
          <w:rFonts w:ascii="Palatino Linotype" w:hAnsi="Palatino Linotype"/>
          <w:i/>
          <w:lang w:val="es-ES_tradnl" w:eastAsia="es-ES"/>
        </w:rPr>
        <w:t>IX. Reglamentar y vigilar el cumplimiento de las disposiciones relativas a la integración de las personas con discapacidad, incluyendo las que se refieran a la creación, adecuación y mantenimiento de los accesos de éstos a lugares públicos;</w:t>
      </w:r>
    </w:p>
    <w:p w14:paraId="1E77868B" w14:textId="7CEC05DD" w:rsidR="00A43122" w:rsidRPr="00A43122" w:rsidRDefault="00D229D2" w:rsidP="00A43122">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w:t>
      </w:r>
    </w:p>
    <w:p w14:paraId="68ABF745" w14:textId="71E20716" w:rsidR="00A43122" w:rsidRPr="00A43122" w:rsidRDefault="00A43122" w:rsidP="00A43122">
      <w:pPr>
        <w:tabs>
          <w:tab w:val="left" w:pos="5647"/>
        </w:tabs>
        <w:spacing w:line="360" w:lineRule="auto"/>
        <w:ind w:left="567" w:right="567"/>
        <w:jc w:val="both"/>
        <w:rPr>
          <w:rFonts w:ascii="Palatino Linotype" w:hAnsi="Palatino Linotype"/>
          <w:i/>
          <w:lang w:val="es-ES_tradnl" w:eastAsia="es-ES"/>
        </w:rPr>
      </w:pPr>
      <w:r w:rsidRPr="00A43122">
        <w:rPr>
          <w:rFonts w:ascii="Palatino Linotype" w:hAnsi="Palatino Linotype"/>
          <w:i/>
          <w:lang w:val="es-ES_tradnl" w:eastAsia="es-ES"/>
        </w:rPr>
        <w:t xml:space="preserve">ARTÍCULO 127.- La Dirección de Seguridad Pública, la Coordinación Municipal de Protección Civil y Bomberos y </w:t>
      </w:r>
      <w:r w:rsidRPr="00D229D2">
        <w:rPr>
          <w:rFonts w:ascii="Palatino Linotype" w:hAnsi="Palatino Linotype"/>
          <w:b/>
          <w:i/>
          <w:u w:val="single"/>
          <w:lang w:val="es-ES_tradnl" w:eastAsia="es-ES"/>
        </w:rPr>
        <w:t>el Sistema Municipal para el Desarrollo Integral de la Familia de Metepec</w:t>
      </w:r>
      <w:r w:rsidRPr="00A43122">
        <w:rPr>
          <w:rFonts w:ascii="Palatino Linotype" w:hAnsi="Palatino Linotype"/>
          <w:i/>
          <w:lang w:val="es-ES_tradnl" w:eastAsia="es-ES"/>
        </w:rPr>
        <w:t xml:space="preserve">, como instancias que atienden de primer contacto a mujeres víctimas de violencia, proporcionarán a la Comisión Estatal de Seguridad Ciudadana, a través de la Dirección de Igualdad de Género </w:t>
      </w:r>
      <w:r w:rsidRPr="00A43122">
        <w:rPr>
          <w:rFonts w:ascii="Palatino Linotype" w:hAnsi="Palatino Linotype"/>
          <w:i/>
          <w:lang w:val="es-ES_tradnl" w:eastAsia="es-ES"/>
        </w:rPr>
        <w:lastRenderedPageBreak/>
        <w:t xml:space="preserve">la información actualizada, a fin de alimentar el Banco de Datos de Información del Estado de México </w:t>
      </w:r>
      <w:r w:rsidRPr="00D229D2">
        <w:rPr>
          <w:rFonts w:ascii="Palatino Linotype" w:hAnsi="Palatino Linotype"/>
          <w:b/>
          <w:i/>
          <w:u w:val="single"/>
          <w:lang w:val="es-ES_tradnl" w:eastAsia="es-ES"/>
        </w:rPr>
        <w:t>sobre casos de violencia contra las mujeres</w:t>
      </w:r>
      <w:r w:rsidRPr="00A43122">
        <w:rPr>
          <w:rFonts w:ascii="Palatino Linotype" w:hAnsi="Palatino Linotype"/>
          <w:i/>
          <w:lang w:val="es-ES_tradnl" w:eastAsia="es-ES"/>
        </w:rPr>
        <w:t>.</w:t>
      </w:r>
    </w:p>
    <w:p w14:paraId="72415101" w14:textId="77777777" w:rsidR="00C42179" w:rsidRDefault="00C42179" w:rsidP="00C42179">
      <w:pPr>
        <w:tabs>
          <w:tab w:val="left" w:pos="7938"/>
        </w:tabs>
        <w:spacing w:line="360" w:lineRule="auto"/>
        <w:jc w:val="both"/>
        <w:rPr>
          <w:rFonts w:ascii="Palatino Linotype" w:hAnsi="Palatino Linotype" w:cs="Arial"/>
        </w:rPr>
      </w:pPr>
    </w:p>
    <w:p w14:paraId="138949EF" w14:textId="25DB3259" w:rsidR="007A62DB" w:rsidRDefault="007A62DB" w:rsidP="00C42179">
      <w:pPr>
        <w:tabs>
          <w:tab w:val="left" w:pos="7938"/>
        </w:tabs>
        <w:spacing w:line="360" w:lineRule="auto"/>
        <w:jc w:val="both"/>
        <w:rPr>
          <w:rFonts w:ascii="Palatino Linotype" w:hAnsi="Palatino Linotype" w:cs="Arial"/>
        </w:rPr>
      </w:pPr>
      <w:r>
        <w:rPr>
          <w:rFonts w:ascii="Palatino Linotype" w:hAnsi="Palatino Linotype" w:cs="Arial"/>
        </w:rPr>
        <w:t>Los formularios derivan de la Ley de Protección de Datos Personales en Posesión de los Sujetos Obligados del Estado de México y Municipios, que establece al respecto:</w:t>
      </w:r>
    </w:p>
    <w:p w14:paraId="652740B2" w14:textId="77777777" w:rsidR="007A62DB" w:rsidRDefault="007A62DB" w:rsidP="00C42179">
      <w:pPr>
        <w:tabs>
          <w:tab w:val="left" w:pos="7938"/>
        </w:tabs>
        <w:spacing w:line="360" w:lineRule="auto"/>
        <w:jc w:val="both"/>
        <w:rPr>
          <w:rFonts w:ascii="Palatino Linotype" w:hAnsi="Palatino Linotype" w:cs="Arial"/>
        </w:rPr>
      </w:pPr>
    </w:p>
    <w:p w14:paraId="3C2C7D29" w14:textId="4C539D5D" w:rsidR="007A62DB" w:rsidRPr="007A62DB" w:rsidRDefault="007A62DB" w:rsidP="007A62DB">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w:t>
      </w:r>
      <w:r w:rsidRPr="007A62DB">
        <w:rPr>
          <w:rFonts w:ascii="Palatino Linotype" w:hAnsi="Palatino Linotype"/>
          <w:i/>
          <w:lang w:val="es-ES_tradnl" w:eastAsia="es-ES"/>
        </w:rPr>
        <w:t>Artículo 109. La presentación de las solicitudes de acceso, rectificación, cancelación u oposición de datos personales se podrá realizar en cualquiera de las modalidades siguientes:</w:t>
      </w:r>
    </w:p>
    <w:p w14:paraId="11CA66D6" w14:textId="788C5FD6" w:rsidR="007A62DB" w:rsidRPr="007A62DB" w:rsidRDefault="007A62DB" w:rsidP="007A62DB">
      <w:pPr>
        <w:tabs>
          <w:tab w:val="left" w:pos="5647"/>
        </w:tabs>
        <w:spacing w:line="360" w:lineRule="auto"/>
        <w:ind w:left="567" w:right="567"/>
        <w:jc w:val="both"/>
        <w:rPr>
          <w:rFonts w:ascii="Palatino Linotype" w:hAnsi="Palatino Linotype"/>
          <w:i/>
          <w:lang w:val="es-ES_tradnl" w:eastAsia="es-ES"/>
        </w:rPr>
      </w:pPr>
      <w:r w:rsidRPr="007A62DB">
        <w:rPr>
          <w:rFonts w:ascii="Palatino Linotype" w:hAnsi="Palatino Linotype"/>
          <w:i/>
          <w:lang w:val="es-ES_tradnl" w:eastAsia="es-ES"/>
        </w:rPr>
        <w:t>…</w:t>
      </w:r>
    </w:p>
    <w:p w14:paraId="36BD61C8" w14:textId="00CDA4D2" w:rsidR="007A62DB" w:rsidRPr="007A62DB" w:rsidRDefault="007A62DB" w:rsidP="007A62DB">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 xml:space="preserve">III. </w:t>
      </w:r>
      <w:r w:rsidRPr="007A62DB">
        <w:rPr>
          <w:rFonts w:ascii="Palatino Linotype" w:hAnsi="Palatino Linotype"/>
          <w:i/>
          <w:lang w:val="es-ES_tradnl" w:eastAsia="es-ES"/>
        </w:rPr>
        <w:t>Por el sistema electrónico que el Instituto o la normatividad aplicable establezca para tal efecto.</w:t>
      </w:r>
    </w:p>
    <w:p w14:paraId="1A5CF5E0" w14:textId="77777777" w:rsidR="007A62DB" w:rsidRPr="007A62DB" w:rsidRDefault="007A62DB" w:rsidP="007A62DB">
      <w:pPr>
        <w:tabs>
          <w:tab w:val="left" w:pos="5647"/>
        </w:tabs>
        <w:spacing w:line="360" w:lineRule="auto"/>
        <w:ind w:left="567" w:right="567"/>
        <w:jc w:val="both"/>
        <w:rPr>
          <w:rFonts w:ascii="Palatino Linotype" w:hAnsi="Palatino Linotype"/>
          <w:i/>
          <w:lang w:val="es-ES_tradnl" w:eastAsia="es-ES"/>
        </w:rPr>
      </w:pPr>
    </w:p>
    <w:p w14:paraId="1E449852" w14:textId="77777777" w:rsidR="007A62DB" w:rsidRDefault="007A62DB" w:rsidP="007A62DB">
      <w:pPr>
        <w:tabs>
          <w:tab w:val="left" w:pos="5647"/>
        </w:tabs>
        <w:spacing w:line="360" w:lineRule="auto"/>
        <w:ind w:left="567" w:right="567"/>
        <w:jc w:val="both"/>
        <w:rPr>
          <w:rFonts w:ascii="Palatino Linotype" w:hAnsi="Palatino Linotype"/>
          <w:i/>
          <w:lang w:val="es-ES_tradnl" w:eastAsia="es-ES"/>
        </w:rPr>
      </w:pPr>
      <w:r w:rsidRPr="007A62DB">
        <w:rPr>
          <w:rFonts w:ascii="Palatino Linotype" w:hAnsi="Palatino Linotype"/>
          <w:i/>
          <w:lang w:val="es-ES_tradnl" w:eastAsia="es-ES"/>
        </w:rPr>
        <w:t>El Instituto podrá establecer mecanismos adicionales</w:t>
      </w:r>
      <w:r w:rsidRPr="007A62DB">
        <w:rPr>
          <w:rFonts w:ascii="Palatino Linotype" w:hAnsi="Palatino Linotype"/>
          <w:b/>
          <w:i/>
          <w:u w:val="single"/>
          <w:lang w:val="es-ES_tradnl" w:eastAsia="es-ES"/>
        </w:rPr>
        <w:t>, tales como formularios</w:t>
      </w:r>
      <w:r w:rsidRPr="007A62DB">
        <w:rPr>
          <w:rFonts w:ascii="Palatino Linotype" w:hAnsi="Palatino Linotype"/>
          <w:i/>
          <w:lang w:val="es-ES_tradnl" w:eastAsia="es-ES"/>
        </w:rPr>
        <w:t>, sistemas y otros métodos simplificados para facilitar a los titulares el ejercicio de los derechos ARCO.</w:t>
      </w:r>
    </w:p>
    <w:p w14:paraId="08327584" w14:textId="542B46B5" w:rsidR="001D1ED8" w:rsidRDefault="001D1ED8" w:rsidP="007A62DB">
      <w:pPr>
        <w:tabs>
          <w:tab w:val="left" w:pos="5647"/>
        </w:tabs>
        <w:spacing w:line="360" w:lineRule="auto"/>
        <w:ind w:left="567" w:right="567"/>
        <w:jc w:val="both"/>
        <w:rPr>
          <w:rFonts w:ascii="Palatino Linotype" w:hAnsi="Palatino Linotype"/>
          <w:i/>
          <w:lang w:val="es-ES_tradnl" w:eastAsia="es-ES"/>
        </w:rPr>
      </w:pPr>
      <w:r>
        <w:rPr>
          <w:rFonts w:ascii="Palatino Linotype" w:hAnsi="Palatino Linotype"/>
          <w:i/>
          <w:lang w:val="es-ES_tradnl" w:eastAsia="es-ES"/>
        </w:rPr>
        <w:t>…</w:t>
      </w:r>
    </w:p>
    <w:p w14:paraId="2DE9C7A1" w14:textId="166DA0C4" w:rsidR="007A62DB" w:rsidRDefault="001D1ED8" w:rsidP="001D1ED8">
      <w:pPr>
        <w:tabs>
          <w:tab w:val="left" w:pos="5647"/>
        </w:tabs>
        <w:spacing w:line="360" w:lineRule="auto"/>
        <w:ind w:left="567" w:right="567"/>
        <w:jc w:val="both"/>
        <w:rPr>
          <w:rFonts w:ascii="Palatino Linotype" w:hAnsi="Palatino Linotype" w:cs="Arial"/>
        </w:rPr>
      </w:pPr>
      <w:r w:rsidRPr="001D1ED8">
        <w:rPr>
          <w:rFonts w:ascii="Palatino Linotype" w:hAnsi="Palatino Linotype"/>
          <w:i/>
          <w:lang w:val="es-ES_tradnl" w:eastAsia="es-ES"/>
        </w:rPr>
        <w:t>Artículo 115. Los responsables deben de orientar en forma sencilla y comprensible a toda persona sobre los trámites y procedimientos que deben efectuarse para ejercer sus derechos ARCO, la forma de realizarlos,</w:t>
      </w:r>
      <w:r w:rsidRPr="001D1ED8">
        <w:rPr>
          <w:rFonts w:ascii="Palatino Linotype" w:hAnsi="Palatino Linotype"/>
          <w:b/>
          <w:i/>
          <w:u w:val="single"/>
          <w:lang w:val="es-ES_tradnl" w:eastAsia="es-ES"/>
        </w:rPr>
        <w:t xml:space="preserve"> la manera de llenar los formularios</w:t>
      </w:r>
      <w:r w:rsidRPr="001D1ED8">
        <w:rPr>
          <w:rFonts w:ascii="Palatino Linotype" w:hAnsi="Palatino Linotype"/>
          <w:i/>
          <w:lang w:val="es-ES_tradnl" w:eastAsia="es-ES"/>
        </w:rPr>
        <w:t xml:space="preserve"> que se requieran, así como de las instancias ante las que se puede acudir a solicitar orientación o formular quejas, consultas o reclamos sobre la </w:t>
      </w:r>
      <w:r w:rsidRPr="001D1ED8">
        <w:rPr>
          <w:rFonts w:ascii="Palatino Linotype" w:hAnsi="Palatino Linotype"/>
          <w:i/>
          <w:lang w:val="es-ES_tradnl" w:eastAsia="es-ES"/>
        </w:rPr>
        <w:lastRenderedPageBreak/>
        <w:t>prestación del servicio o sobre el ejercicio de las funciones o competencias a cargo de los servidores públicos que se trate.</w:t>
      </w:r>
      <w:r>
        <w:rPr>
          <w:rFonts w:ascii="Palatino Linotype" w:hAnsi="Palatino Linotype"/>
          <w:i/>
          <w:lang w:val="es-ES_tradnl" w:eastAsia="es-ES"/>
        </w:rPr>
        <w:t>”</w:t>
      </w:r>
    </w:p>
    <w:p w14:paraId="14E604BB" w14:textId="77777777" w:rsidR="007A62DB" w:rsidRDefault="007A62DB" w:rsidP="00C42179">
      <w:pPr>
        <w:tabs>
          <w:tab w:val="left" w:pos="7938"/>
        </w:tabs>
        <w:spacing w:line="360" w:lineRule="auto"/>
        <w:jc w:val="both"/>
        <w:rPr>
          <w:rFonts w:ascii="Palatino Linotype" w:hAnsi="Palatino Linotype" w:cs="Arial"/>
        </w:rPr>
      </w:pPr>
    </w:p>
    <w:p w14:paraId="301F6F2E" w14:textId="43960801" w:rsidR="00C42179" w:rsidRPr="007B6867" w:rsidRDefault="00C42179" w:rsidP="00C42179">
      <w:pPr>
        <w:spacing w:line="360" w:lineRule="auto"/>
        <w:ind w:right="51"/>
        <w:jc w:val="both"/>
        <w:rPr>
          <w:rFonts w:ascii="Palatino Linotype" w:hAnsi="Palatino Linotype" w:cs="Arial"/>
        </w:rPr>
      </w:pPr>
      <w:r w:rsidRPr="007F65A4">
        <w:rPr>
          <w:rFonts w:ascii="Palatino Linotype" w:eastAsia="Arial Unicode MS" w:hAnsi="Palatino Linotype" w:cs="Arial"/>
        </w:rPr>
        <w:t>En mérito de lo ex</w:t>
      </w:r>
      <w:r w:rsidRPr="007F65A4">
        <w:rPr>
          <w:rFonts w:ascii="Palatino Linotype" w:hAnsi="Palatino Linotype" w:cs="Arial"/>
        </w:rPr>
        <w:t>puesto en líneas anteriores con fundamento en la fracción III del artículo 186</w:t>
      </w:r>
      <w:r w:rsidRPr="007B6867">
        <w:rPr>
          <w:rFonts w:ascii="Palatino Linotype" w:hAnsi="Palatino Linotype" w:cs="Arial"/>
        </w:rPr>
        <w:t xml:space="preserve">, de la Ley de Transparencia y Acceso a la Información Pública del Estado de México y Municipios, se </w:t>
      </w:r>
      <w:r>
        <w:rPr>
          <w:rFonts w:ascii="Palatino Linotype" w:hAnsi="Palatino Linotype" w:cs="Arial"/>
          <w:b/>
        </w:rPr>
        <w:t>REVOCA</w:t>
      </w:r>
      <w:r w:rsidRPr="007B6867">
        <w:rPr>
          <w:rFonts w:ascii="Palatino Linotype" w:hAnsi="Palatino Linotype" w:cs="Arial"/>
        </w:rPr>
        <w:t xml:space="preserve"> la respuesta del sujeto obligado a la solicitud de información número </w:t>
      </w:r>
      <w:r w:rsidR="00E53C22">
        <w:rPr>
          <w:rFonts w:ascii="Palatino Linotype" w:eastAsia="Palatino Linotype" w:hAnsi="Palatino Linotype" w:cs="Palatino Linotype"/>
          <w:b/>
        </w:rPr>
        <w:t>00591/DIFMETEPEC/IP/2022</w:t>
      </w:r>
      <w:r w:rsidRPr="007B6867">
        <w:rPr>
          <w:rFonts w:ascii="Palatino Linotype" w:hAnsi="Palatino Linotype"/>
        </w:rPr>
        <w:t xml:space="preserve"> </w:t>
      </w:r>
      <w:r w:rsidRPr="007B6867">
        <w:rPr>
          <w:rFonts w:ascii="Palatino Linotype" w:hAnsi="Palatino Linotype" w:cs="Arial"/>
        </w:rPr>
        <w:t>que ha</w:t>
      </w:r>
      <w:r>
        <w:rPr>
          <w:rFonts w:ascii="Palatino Linotype" w:hAnsi="Palatino Linotype" w:cs="Arial"/>
        </w:rPr>
        <w:t>n</w:t>
      </w:r>
      <w:r w:rsidRPr="007B6867">
        <w:rPr>
          <w:rFonts w:ascii="Palatino Linotype" w:hAnsi="Palatino Linotype" w:cs="Arial"/>
        </w:rPr>
        <w:t xml:space="preserve"> sido materia del presente fallo.</w:t>
      </w:r>
    </w:p>
    <w:p w14:paraId="40F8FFCB" w14:textId="77777777" w:rsidR="00C42179" w:rsidRPr="007B6867" w:rsidRDefault="00C42179" w:rsidP="00C42179">
      <w:pPr>
        <w:spacing w:line="360" w:lineRule="auto"/>
        <w:ind w:right="51"/>
        <w:jc w:val="both"/>
        <w:rPr>
          <w:rFonts w:ascii="Palatino Linotype" w:hAnsi="Palatino Linotype" w:cs="Arial"/>
        </w:rPr>
      </w:pPr>
    </w:p>
    <w:p w14:paraId="2B79DE8C" w14:textId="77777777" w:rsidR="00C42179" w:rsidRPr="007B6867" w:rsidRDefault="00C42179" w:rsidP="00C42179">
      <w:pPr>
        <w:spacing w:line="360" w:lineRule="auto"/>
        <w:ind w:right="51"/>
        <w:jc w:val="both"/>
        <w:rPr>
          <w:rFonts w:ascii="Palatino Linotype" w:hAnsi="Palatino Linotype" w:cs="Arial"/>
        </w:rPr>
      </w:pPr>
      <w:r w:rsidRPr="007B6867">
        <w:rPr>
          <w:rFonts w:ascii="Palatino Linotype" w:hAnsi="Palatino Linotype" w:cs="Arial"/>
        </w:rPr>
        <w:t>Por lo antes expuesto y fundado es de resolverse y;</w:t>
      </w:r>
    </w:p>
    <w:p w14:paraId="7D5B657E" w14:textId="77777777" w:rsidR="00C42179" w:rsidRPr="007B6867" w:rsidRDefault="00C42179" w:rsidP="00C42179">
      <w:pPr>
        <w:tabs>
          <w:tab w:val="left" w:pos="7938"/>
        </w:tabs>
        <w:spacing w:line="360" w:lineRule="auto"/>
        <w:jc w:val="both"/>
        <w:rPr>
          <w:rFonts w:ascii="Palatino Linotype" w:hAnsi="Palatino Linotype" w:cs="Arial"/>
        </w:rPr>
      </w:pPr>
    </w:p>
    <w:p w14:paraId="36517B4D" w14:textId="77777777" w:rsidR="00C42179" w:rsidRPr="007B6867" w:rsidRDefault="00C42179" w:rsidP="00C42179">
      <w:pPr>
        <w:spacing w:line="360" w:lineRule="auto"/>
        <w:jc w:val="center"/>
        <w:rPr>
          <w:rFonts w:ascii="Palatino Linotype" w:hAnsi="Palatino Linotype"/>
          <w:b/>
          <w:bCs/>
          <w:spacing w:val="60"/>
          <w:lang w:val="es-ES_tradnl"/>
        </w:rPr>
      </w:pPr>
      <w:r w:rsidRPr="007B6867">
        <w:rPr>
          <w:rFonts w:ascii="Palatino Linotype" w:hAnsi="Palatino Linotype"/>
          <w:b/>
          <w:bCs/>
          <w:spacing w:val="60"/>
          <w:lang w:val="es-ES_tradnl"/>
        </w:rPr>
        <w:t>SE    RESUELVE</w:t>
      </w:r>
    </w:p>
    <w:p w14:paraId="6EF3FB6E" w14:textId="77777777" w:rsidR="00C42179" w:rsidRPr="007B6867" w:rsidRDefault="00C42179" w:rsidP="00C42179">
      <w:pPr>
        <w:spacing w:line="360" w:lineRule="auto"/>
        <w:jc w:val="both"/>
        <w:rPr>
          <w:rFonts w:ascii="Palatino Linotype" w:hAnsi="Palatino Linotype" w:cs="Arial"/>
        </w:rPr>
      </w:pPr>
    </w:p>
    <w:p w14:paraId="2101AF96" w14:textId="43855D4B" w:rsidR="00C42179" w:rsidRPr="007B6867" w:rsidRDefault="00C42179" w:rsidP="00C42179">
      <w:pPr>
        <w:spacing w:line="360" w:lineRule="auto"/>
        <w:jc w:val="both"/>
        <w:rPr>
          <w:rFonts w:ascii="Palatino Linotype" w:hAnsi="Palatino Linotype" w:cs="Arial"/>
          <w:b/>
        </w:rPr>
      </w:pPr>
      <w:r w:rsidRPr="007B6867">
        <w:rPr>
          <w:rFonts w:ascii="Palatino Linotype" w:hAnsi="Palatino Linotype" w:cs="Arial"/>
          <w:b/>
          <w:lang w:val="es-ES_tradnl"/>
        </w:rPr>
        <w:t>PRIMERO.</w:t>
      </w:r>
      <w:r w:rsidRPr="007B6867">
        <w:rPr>
          <w:rFonts w:ascii="Palatino Linotype" w:hAnsi="Palatino Linotype" w:cs="Arial"/>
          <w:lang w:val="es-ES_tradnl"/>
        </w:rPr>
        <w:t xml:space="preserve"> </w:t>
      </w:r>
      <w:r w:rsidRPr="007B6867">
        <w:rPr>
          <w:rFonts w:ascii="Palatino Linotype" w:eastAsia="Arial Unicode MS" w:hAnsi="Palatino Linotype" w:cs="Arial"/>
        </w:rPr>
        <w:t>Se</w:t>
      </w:r>
      <w:r w:rsidRPr="007B6867">
        <w:rPr>
          <w:rFonts w:ascii="Palatino Linotype" w:hAnsi="Palatino Linotype" w:cs="Arial"/>
          <w:lang w:val="es-ES_tradnl"/>
        </w:rPr>
        <w:t xml:space="preserve"> </w:t>
      </w:r>
      <w:r>
        <w:rPr>
          <w:rFonts w:ascii="Palatino Linotype" w:hAnsi="Palatino Linotype" w:cs="Arial"/>
          <w:b/>
          <w:lang w:val="es-ES_tradnl"/>
        </w:rPr>
        <w:t>REVOCA</w:t>
      </w:r>
      <w:r w:rsidRPr="007B6867">
        <w:rPr>
          <w:rFonts w:ascii="Palatino Linotype" w:hAnsi="Palatino Linotype" w:cs="Arial"/>
          <w:lang w:val="es-ES_tradnl"/>
        </w:rPr>
        <w:t xml:space="preserve"> </w:t>
      </w:r>
      <w:r w:rsidRPr="007B6867">
        <w:rPr>
          <w:rFonts w:ascii="Palatino Linotype" w:eastAsia="Arial Unicode MS" w:hAnsi="Palatino Linotype" w:cs="Arial"/>
        </w:rPr>
        <w:t xml:space="preserve">la respuesta entregada por </w:t>
      </w:r>
      <w:r w:rsidRPr="007B6867">
        <w:rPr>
          <w:rFonts w:ascii="Palatino Linotype" w:eastAsia="Arial Unicode MS" w:hAnsi="Palatino Linotype" w:cs="Arial"/>
          <w:b/>
        </w:rPr>
        <w:t xml:space="preserve">el Sujeto Obligado </w:t>
      </w:r>
      <w:r w:rsidRPr="007B6867">
        <w:rPr>
          <w:rFonts w:ascii="Palatino Linotype" w:eastAsia="Arial Unicode MS" w:hAnsi="Palatino Linotype" w:cs="Arial"/>
        </w:rPr>
        <w:t>a la solicitud de información número</w:t>
      </w:r>
      <w:r>
        <w:rPr>
          <w:rFonts w:ascii="Palatino Linotype" w:eastAsia="Arial Unicode MS" w:hAnsi="Palatino Linotype" w:cs="Arial"/>
        </w:rPr>
        <w:t xml:space="preserve"> </w:t>
      </w:r>
      <w:r w:rsidR="00E53C22">
        <w:rPr>
          <w:rFonts w:ascii="Palatino Linotype" w:eastAsia="Palatino Linotype" w:hAnsi="Palatino Linotype" w:cs="Palatino Linotype"/>
          <w:b/>
        </w:rPr>
        <w:t>00591/DIFMETEPEC/IP/2022</w:t>
      </w:r>
      <w:r w:rsidRPr="007B6867">
        <w:rPr>
          <w:rFonts w:ascii="Palatino Linotype" w:hAnsi="Palatino Linotype" w:cs="Arial"/>
        </w:rPr>
        <w:t>, al resultar fundadas las razones o motivos de inconformidad que manifestó l</w:t>
      </w:r>
      <w:r>
        <w:rPr>
          <w:rFonts w:ascii="Palatino Linotype" w:hAnsi="Palatino Linotype" w:cs="Arial"/>
        </w:rPr>
        <w:t>a</w:t>
      </w:r>
      <w:r w:rsidRPr="007B6867">
        <w:rPr>
          <w:rFonts w:ascii="Palatino Linotype" w:hAnsi="Palatino Linotype" w:cs="Arial"/>
        </w:rPr>
        <w:t xml:space="preserve"> recurrente, </w:t>
      </w:r>
      <w:r w:rsidRPr="007B6867">
        <w:rPr>
          <w:rFonts w:ascii="Palatino Linotype" w:eastAsia="Arial Unicode MS" w:hAnsi="Palatino Linotype" w:cs="Arial"/>
        </w:rPr>
        <w:t xml:space="preserve">en términos del </w:t>
      </w:r>
      <w:r w:rsidRPr="007B6867">
        <w:rPr>
          <w:rFonts w:ascii="Palatino Linotype" w:hAnsi="Palatino Linotype" w:cs="Arial"/>
        </w:rPr>
        <w:t xml:space="preserve">Considerando </w:t>
      </w:r>
      <w:r w:rsidR="00E53C22">
        <w:rPr>
          <w:rFonts w:ascii="Palatino Linotype" w:hAnsi="Palatino Linotype" w:cs="Arial"/>
          <w:b/>
        </w:rPr>
        <w:t>QUINTO</w:t>
      </w:r>
      <w:r w:rsidRPr="007B6867">
        <w:rPr>
          <w:rFonts w:ascii="Palatino Linotype" w:hAnsi="Palatino Linotype" w:cs="Arial"/>
        </w:rPr>
        <w:t xml:space="preserve"> de la presente resolución.</w:t>
      </w:r>
    </w:p>
    <w:p w14:paraId="58B9D473" w14:textId="77777777" w:rsidR="00C42179" w:rsidRPr="007B6867" w:rsidRDefault="00C42179" w:rsidP="00C42179">
      <w:pPr>
        <w:spacing w:line="360" w:lineRule="auto"/>
        <w:jc w:val="both"/>
        <w:rPr>
          <w:rFonts w:ascii="Palatino Linotype" w:hAnsi="Palatino Linotype" w:cs="Arial"/>
        </w:rPr>
      </w:pPr>
    </w:p>
    <w:p w14:paraId="6C181A23" w14:textId="35B5A463" w:rsidR="00C42179" w:rsidRDefault="00C42179" w:rsidP="00C42179">
      <w:pPr>
        <w:tabs>
          <w:tab w:val="left" w:pos="8647"/>
        </w:tabs>
        <w:spacing w:line="360" w:lineRule="auto"/>
        <w:ind w:right="51"/>
        <w:jc w:val="both"/>
        <w:rPr>
          <w:rFonts w:ascii="Palatino Linotype" w:hAnsi="Palatino Linotype" w:cs="Arial"/>
        </w:rPr>
      </w:pPr>
      <w:r w:rsidRPr="007B6867">
        <w:rPr>
          <w:rFonts w:ascii="Palatino Linotype" w:hAnsi="Palatino Linotype"/>
          <w:b/>
        </w:rPr>
        <w:t>SEGUNDO.</w:t>
      </w:r>
      <w:r w:rsidRPr="007B6867">
        <w:rPr>
          <w:rFonts w:ascii="Palatino Linotype" w:hAnsi="Palatino Linotype" w:cs="Arial"/>
        </w:rPr>
        <w:t xml:space="preserve"> Se ordena al Sujeto Obligado, haga entrega a</w:t>
      </w:r>
      <w:r>
        <w:rPr>
          <w:rFonts w:ascii="Palatino Linotype" w:hAnsi="Palatino Linotype" w:cs="Arial"/>
        </w:rPr>
        <w:t xml:space="preserve"> </w:t>
      </w:r>
      <w:r w:rsidRPr="007B6867">
        <w:rPr>
          <w:rFonts w:ascii="Palatino Linotype" w:hAnsi="Palatino Linotype" w:cs="Arial"/>
        </w:rPr>
        <w:t>l</w:t>
      </w:r>
      <w:r>
        <w:rPr>
          <w:rFonts w:ascii="Palatino Linotype" w:hAnsi="Palatino Linotype" w:cs="Arial"/>
        </w:rPr>
        <w:t>a</w:t>
      </w:r>
      <w:r w:rsidRPr="007B6867">
        <w:rPr>
          <w:rFonts w:ascii="Palatino Linotype" w:hAnsi="Palatino Linotype" w:cs="Arial"/>
        </w:rPr>
        <w:t xml:space="preserve"> recurrente en términos del Considerando </w:t>
      </w:r>
      <w:r w:rsidR="00E53C22">
        <w:rPr>
          <w:rFonts w:ascii="Palatino Linotype" w:hAnsi="Palatino Linotype" w:cs="Arial"/>
          <w:b/>
        </w:rPr>
        <w:t xml:space="preserve">QUINTO </w:t>
      </w:r>
      <w:r w:rsidRPr="007B6867">
        <w:rPr>
          <w:rFonts w:ascii="Palatino Linotype" w:hAnsi="Palatino Linotype" w:cs="Arial"/>
        </w:rPr>
        <w:t xml:space="preserve">de la presente resolución, a través del </w:t>
      </w:r>
      <w:r w:rsidRPr="002A274C">
        <w:rPr>
          <w:rFonts w:ascii="Palatino Linotype" w:hAnsi="Palatino Linotype" w:cs="Arial"/>
        </w:rPr>
        <w:t>Sistema de Acceso a la Información Mexiquense</w:t>
      </w:r>
      <w:r w:rsidRPr="007B6867">
        <w:rPr>
          <w:rFonts w:ascii="Palatino Linotype" w:hAnsi="Palatino Linotype" w:cs="Arial"/>
        </w:rPr>
        <w:t xml:space="preserve"> </w:t>
      </w:r>
      <w:r w:rsidRPr="00363067">
        <w:rPr>
          <w:rFonts w:ascii="Palatino Linotype" w:hAnsi="Palatino Linotype" w:cs="Arial"/>
          <w:b/>
        </w:rPr>
        <w:t>(SAIMEX)</w:t>
      </w:r>
      <w:r w:rsidRPr="007B6867">
        <w:rPr>
          <w:rFonts w:ascii="Palatino Linotype" w:hAnsi="Palatino Linotype" w:cs="Arial"/>
        </w:rPr>
        <w:t>, de lo siguiente:</w:t>
      </w:r>
    </w:p>
    <w:p w14:paraId="73AFB32A" w14:textId="77777777" w:rsidR="00C42179" w:rsidRDefault="00C42179" w:rsidP="00C42179">
      <w:pPr>
        <w:tabs>
          <w:tab w:val="left" w:pos="8647"/>
        </w:tabs>
        <w:spacing w:line="360" w:lineRule="auto"/>
        <w:ind w:right="51"/>
        <w:jc w:val="both"/>
        <w:rPr>
          <w:rFonts w:ascii="Palatino Linotype" w:hAnsi="Palatino Linotype" w:cs="Arial"/>
        </w:rPr>
      </w:pPr>
    </w:p>
    <w:p w14:paraId="3679353D" w14:textId="09875841" w:rsidR="00C42179" w:rsidRPr="00CF3684" w:rsidRDefault="00E53C22" w:rsidP="00C42179">
      <w:pPr>
        <w:pStyle w:val="Prrafodelista"/>
        <w:numPr>
          <w:ilvl w:val="0"/>
          <w:numId w:val="13"/>
        </w:numPr>
        <w:spacing w:line="360" w:lineRule="auto"/>
        <w:ind w:right="850"/>
        <w:contextualSpacing w:val="0"/>
        <w:jc w:val="both"/>
        <w:rPr>
          <w:rFonts w:ascii="Palatino Linotype" w:hAnsi="Palatino Linotype" w:cs="Arial"/>
        </w:rPr>
      </w:pPr>
      <w:r>
        <w:rPr>
          <w:rFonts w:ascii="Palatino Linotype" w:eastAsia="Arial Unicode MS" w:hAnsi="Palatino Linotype" w:cs="Arial"/>
        </w:rPr>
        <w:lastRenderedPageBreak/>
        <w:t>L</w:t>
      </w:r>
      <w:r w:rsidRPr="00AC54D8">
        <w:rPr>
          <w:rFonts w:ascii="Palatino Linotype" w:eastAsia="Arial Unicode MS" w:hAnsi="Palatino Linotype" w:cs="Arial"/>
        </w:rPr>
        <w:t xml:space="preserve">os avisos de privacidad </w:t>
      </w:r>
      <w:r w:rsidR="00EB09E3" w:rsidRPr="00EB09E3">
        <w:rPr>
          <w:rFonts w:ascii="Palatino Linotype" w:eastAsia="Arial Unicode MS" w:hAnsi="Palatino Linotype" w:cs="Arial"/>
        </w:rPr>
        <w:t xml:space="preserve">de cada uno de los formularios publicados </w:t>
      </w:r>
      <w:r w:rsidR="00EB09E3">
        <w:rPr>
          <w:rFonts w:ascii="Palatino Linotype" w:eastAsia="Arial Unicode MS" w:hAnsi="Palatino Linotype" w:cs="Arial"/>
        </w:rPr>
        <w:t>en las páginas</w:t>
      </w:r>
      <w:r w:rsidR="003011BA" w:rsidRPr="003011BA">
        <w:rPr>
          <w:rFonts w:ascii="Palatino Linotype" w:eastAsia="Arial Unicode MS" w:hAnsi="Palatino Linotype" w:cs="Arial"/>
        </w:rPr>
        <w:t xml:space="preserve"> </w:t>
      </w:r>
      <w:r w:rsidR="00EB09E3">
        <w:rPr>
          <w:rFonts w:ascii="Palatino Linotype" w:eastAsia="Arial Unicode MS" w:hAnsi="Palatino Linotype" w:cs="Arial"/>
        </w:rPr>
        <w:t>d</w:t>
      </w:r>
      <w:r w:rsidR="003011BA" w:rsidRPr="003011BA">
        <w:rPr>
          <w:rFonts w:ascii="Palatino Linotype" w:eastAsia="Arial Unicode MS" w:hAnsi="Palatino Linotype" w:cs="Arial"/>
        </w:rPr>
        <w:t xml:space="preserve">el </w:t>
      </w:r>
      <w:r w:rsidR="003011BA" w:rsidRPr="003011BA">
        <w:rPr>
          <w:rFonts w:ascii="Palatino Linotype" w:eastAsia="Palatino Linotype" w:hAnsi="Palatino Linotype" w:cs="Palatino Linotype"/>
        </w:rPr>
        <w:t>Sistema Municipal Para el Desarrollo Integral de la Familia de Metepec</w:t>
      </w:r>
      <w:r w:rsidRPr="003011BA">
        <w:rPr>
          <w:rFonts w:ascii="Palatino Linotype" w:eastAsia="Arial Unicode MS" w:hAnsi="Palatino Linotype" w:cs="Arial"/>
        </w:rPr>
        <w:t xml:space="preserve">, </w:t>
      </w:r>
      <w:r w:rsidR="00A5221C">
        <w:rPr>
          <w:rFonts w:ascii="Palatino Linotype" w:eastAsia="Arial Unicode MS" w:hAnsi="Palatino Linotype" w:cs="Arial"/>
        </w:rPr>
        <w:t>vigentes a la fecha de la solicitud de información</w:t>
      </w:r>
      <w:r w:rsidR="00C42179" w:rsidRPr="003011BA">
        <w:rPr>
          <w:rFonts w:ascii="Palatino Linotype" w:hAnsi="Palatino Linotype"/>
          <w:lang w:val="es-ES_tradnl"/>
        </w:rPr>
        <w:t>.</w:t>
      </w:r>
    </w:p>
    <w:p w14:paraId="163E42B8" w14:textId="77777777" w:rsidR="00C42179" w:rsidRPr="007B6867" w:rsidRDefault="00C42179" w:rsidP="00C42179">
      <w:pPr>
        <w:tabs>
          <w:tab w:val="left" w:pos="8647"/>
        </w:tabs>
        <w:spacing w:line="360" w:lineRule="auto"/>
        <w:ind w:right="51"/>
        <w:jc w:val="both"/>
        <w:rPr>
          <w:rFonts w:ascii="Palatino Linotype" w:hAnsi="Palatino Linotype" w:cs="Arial"/>
        </w:rPr>
      </w:pPr>
    </w:p>
    <w:p w14:paraId="6D925154" w14:textId="77777777" w:rsidR="00C42179" w:rsidRDefault="00C42179" w:rsidP="00C42179">
      <w:pPr>
        <w:tabs>
          <w:tab w:val="left" w:pos="8647"/>
        </w:tabs>
        <w:spacing w:line="360" w:lineRule="auto"/>
        <w:ind w:right="51"/>
        <w:jc w:val="both"/>
        <w:rPr>
          <w:rFonts w:ascii="Palatino Linotype" w:hAnsi="Palatino Linotype" w:cs="Arial"/>
        </w:rPr>
      </w:pPr>
      <w:r w:rsidRPr="00470DBC">
        <w:rPr>
          <w:rFonts w:ascii="Palatino Linotype" w:hAnsi="Palatino Linotype" w:cs="Arial"/>
          <w:b/>
          <w:sz w:val="28"/>
        </w:rPr>
        <w:t>TERCERO</w:t>
      </w:r>
      <w:r w:rsidRPr="00470DBC">
        <w:rPr>
          <w:rFonts w:ascii="Palatino Linotype" w:hAnsi="Palatino Linotype" w:cs="Arial"/>
          <w:b/>
        </w:rPr>
        <w:t>.</w:t>
      </w:r>
      <w:r w:rsidRPr="00470DBC">
        <w:rPr>
          <w:rFonts w:ascii="Palatino Linotype" w:hAnsi="Palatino Linotype" w:cs="Arial"/>
        </w:rPr>
        <w:t xml:space="preserve"> </w:t>
      </w:r>
      <w:r w:rsidRPr="00470DBC">
        <w:rPr>
          <w:rFonts w:ascii="Palatino Linotype" w:hAnsi="Palatino Linotype" w:cs="Arial"/>
          <w:b/>
        </w:rPr>
        <w:t>Notifíquese</w:t>
      </w:r>
      <w:r w:rsidRPr="00470DBC">
        <w:rPr>
          <w:rFonts w:ascii="Palatino Linotype" w:hAnsi="Palatino Linotype" w:cs="Arial"/>
          <w:b/>
          <w:i/>
        </w:rPr>
        <w:t xml:space="preserve"> </w:t>
      </w:r>
      <w:r w:rsidRPr="00470DBC">
        <w:rPr>
          <w:rFonts w:ascii="Palatino Linotype" w:hAnsi="Palatino Linotype" w:cs="Arial"/>
        </w:rPr>
        <w:t>al Titular de la Unidad de Transparencia del</w:t>
      </w:r>
      <w:r w:rsidRPr="00470DBC">
        <w:rPr>
          <w:rFonts w:ascii="Palatino Linotype" w:hAnsi="Palatino Linotype" w:cs="Arial"/>
          <w:b/>
        </w:rPr>
        <w:t xml:space="preserve"> Sujeto Obligado</w:t>
      </w:r>
      <w:r w:rsidRPr="00470DBC">
        <w:rPr>
          <w:rFonts w:ascii="Palatino Linotype" w:hAnsi="Palatino Linotype" w:cs="Arial"/>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146F51C" w14:textId="77777777" w:rsidR="00C42179" w:rsidRPr="00470DBC" w:rsidRDefault="00C42179" w:rsidP="00C42179">
      <w:pPr>
        <w:tabs>
          <w:tab w:val="left" w:pos="8647"/>
        </w:tabs>
        <w:spacing w:line="360" w:lineRule="auto"/>
        <w:ind w:right="51"/>
        <w:jc w:val="both"/>
        <w:rPr>
          <w:rFonts w:ascii="Palatino Linotype" w:hAnsi="Palatino Linotype" w:cs="Arial"/>
        </w:rPr>
      </w:pPr>
    </w:p>
    <w:p w14:paraId="3A35F4BC" w14:textId="77777777" w:rsidR="00C42179" w:rsidRPr="00470DBC" w:rsidRDefault="00C42179" w:rsidP="00C42179">
      <w:pPr>
        <w:spacing w:line="360" w:lineRule="auto"/>
        <w:jc w:val="both"/>
        <w:rPr>
          <w:rFonts w:ascii="Palatino Linotype" w:eastAsia="Calibri" w:hAnsi="Palatino Linotype"/>
          <w:lang w:eastAsia="es-ES_tradnl"/>
        </w:rPr>
      </w:pPr>
      <w:r w:rsidRPr="00470DBC">
        <w:rPr>
          <w:rFonts w:ascii="Palatino Linotype" w:hAnsi="Palatino Linotype" w:cs="Arial"/>
          <w:b/>
          <w:sz w:val="28"/>
          <w:lang w:eastAsia="es-ES"/>
        </w:rPr>
        <w:t>CUARTO</w:t>
      </w:r>
      <w:r w:rsidRPr="00470DBC">
        <w:rPr>
          <w:rFonts w:ascii="Palatino Linotype" w:hAnsi="Palatino Linotype" w:cs="Arial"/>
          <w:b/>
          <w:lang w:eastAsia="es-ES"/>
        </w:rPr>
        <w:t xml:space="preserve">. </w:t>
      </w:r>
      <w:r w:rsidRPr="005751B7">
        <w:rPr>
          <w:rFonts w:ascii="Palatino Linotype" w:hAnsi="Palatino Linotype" w:cs="Arial"/>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lang w:eastAsia="es-ES_tradnl"/>
        </w:rPr>
        <w:t>.</w:t>
      </w:r>
    </w:p>
    <w:p w14:paraId="42FAA7AA" w14:textId="77777777" w:rsidR="00C42179" w:rsidRPr="00470DBC" w:rsidRDefault="00C42179" w:rsidP="00C42179">
      <w:pPr>
        <w:autoSpaceDE w:val="0"/>
        <w:autoSpaceDN w:val="0"/>
        <w:adjustRightInd w:val="0"/>
        <w:spacing w:line="360" w:lineRule="auto"/>
        <w:jc w:val="both"/>
        <w:rPr>
          <w:rFonts w:ascii="Palatino Linotype" w:hAnsi="Palatino Linotype" w:cs="Arial"/>
          <w:lang w:eastAsia="es-ES"/>
        </w:rPr>
      </w:pPr>
    </w:p>
    <w:p w14:paraId="6A1D98EB" w14:textId="24FEF6A8" w:rsidR="003271D6" w:rsidRDefault="00C42179" w:rsidP="00C42179">
      <w:pPr>
        <w:spacing w:line="360" w:lineRule="auto"/>
        <w:jc w:val="both"/>
        <w:rPr>
          <w:rFonts w:ascii="Palatino Linotype" w:hAnsi="Palatino Linotype" w:cs="Arial"/>
          <w:lang w:eastAsia="es-ES"/>
        </w:rPr>
      </w:pPr>
      <w:r w:rsidRPr="00470DBC">
        <w:rPr>
          <w:rFonts w:ascii="Palatino Linotype" w:hAnsi="Palatino Linotype"/>
          <w:b/>
          <w:sz w:val="28"/>
          <w:szCs w:val="28"/>
        </w:rPr>
        <w:t>QUINTO</w:t>
      </w:r>
      <w:r w:rsidRPr="00470DBC">
        <w:rPr>
          <w:rFonts w:ascii="Palatino Linotype" w:hAnsi="Palatino Linotype"/>
          <w:b/>
        </w:rPr>
        <w:t xml:space="preserve">. </w:t>
      </w:r>
      <w:r w:rsidRPr="00470DBC">
        <w:rPr>
          <w:rFonts w:ascii="Palatino Linotype" w:hAnsi="Palatino Linotype" w:cs="Arial"/>
          <w:b/>
          <w:lang w:eastAsia="es-ES"/>
        </w:rPr>
        <w:t>Notifíquese</w:t>
      </w:r>
      <w:r w:rsidRPr="00470DBC">
        <w:rPr>
          <w:rFonts w:ascii="Palatino Linotype" w:hAnsi="Palatino Linotype" w:cs="Arial"/>
          <w:lang w:eastAsia="es-ES"/>
        </w:rPr>
        <w:t xml:space="preserve"> </w:t>
      </w:r>
      <w:r w:rsidRPr="00470DBC">
        <w:rPr>
          <w:rFonts w:ascii="Palatino Linotype" w:hAnsi="Palatino Linotype" w:cs="Arial"/>
          <w:b/>
          <w:lang w:eastAsia="es-ES"/>
        </w:rPr>
        <w:t>a</w:t>
      </w:r>
      <w:r>
        <w:rPr>
          <w:rFonts w:ascii="Palatino Linotype" w:hAnsi="Palatino Linotype" w:cs="Arial"/>
          <w:b/>
          <w:lang w:eastAsia="es-ES"/>
        </w:rPr>
        <w:t xml:space="preserve"> </w:t>
      </w:r>
      <w:r w:rsidRPr="00470DBC">
        <w:rPr>
          <w:rFonts w:ascii="Palatino Linotype" w:hAnsi="Palatino Linotype" w:cs="Arial"/>
          <w:b/>
          <w:lang w:eastAsia="es-ES"/>
        </w:rPr>
        <w:t>l</w:t>
      </w:r>
      <w:r>
        <w:rPr>
          <w:rFonts w:ascii="Palatino Linotype" w:hAnsi="Palatino Linotype" w:cs="Arial"/>
          <w:b/>
          <w:lang w:eastAsia="es-ES"/>
        </w:rPr>
        <w:t>a</w:t>
      </w:r>
      <w:r w:rsidRPr="00470DBC">
        <w:rPr>
          <w:rFonts w:ascii="Palatino Linotype" w:hAnsi="Palatino Linotype" w:cs="Arial"/>
          <w:b/>
          <w:lang w:eastAsia="es-ES"/>
        </w:rPr>
        <w:t xml:space="preserve"> Recurrente</w:t>
      </w:r>
      <w:r w:rsidRPr="00470DBC">
        <w:rPr>
          <w:rFonts w:ascii="Palatino Linotype" w:hAnsi="Palatino Linotype" w:cs="Arial"/>
          <w:lang w:eastAsia="es-ES"/>
        </w:rPr>
        <w:t xml:space="preserve"> la presente resolución</w:t>
      </w:r>
      <w:r>
        <w:rPr>
          <w:rFonts w:ascii="Palatino Linotype" w:hAnsi="Palatino Linotype" w:cs="Arial"/>
          <w:lang w:eastAsia="es-ES"/>
        </w:rPr>
        <w:t xml:space="preserve"> a través del </w:t>
      </w:r>
      <w:r w:rsidRPr="002A274C">
        <w:rPr>
          <w:rFonts w:ascii="Palatino Linotype" w:hAnsi="Palatino Linotype" w:cs="Arial"/>
        </w:rPr>
        <w:t xml:space="preserve">Sistema de Acceso a la Información Mexiquense </w:t>
      </w:r>
      <w:r w:rsidRPr="002A274C">
        <w:rPr>
          <w:rFonts w:ascii="Palatino Linotype" w:hAnsi="Palatino Linotype" w:cs="Arial"/>
          <w:b/>
        </w:rPr>
        <w:t>(SAIMEX)</w:t>
      </w:r>
      <w:r w:rsidRPr="00470DBC">
        <w:rPr>
          <w:rFonts w:ascii="Palatino Linotype" w:hAnsi="Palatino Linotype" w:cs="Arial"/>
          <w:lang w:eastAsia="es-ES"/>
        </w:rPr>
        <w:t xml:space="preserve">, y hágase de su conocimiento que en caso de considerar que la presente resolución le causa algún perjuicio, podrá interponer el juicio de amparo, en los términos de las leyes aplicables de acuerdo </w:t>
      </w:r>
      <w:r>
        <w:rPr>
          <w:rFonts w:ascii="Palatino Linotype" w:hAnsi="Palatino Linotype" w:cs="Arial"/>
          <w:lang w:eastAsia="es-ES"/>
        </w:rPr>
        <w:t>con</w:t>
      </w:r>
      <w:r w:rsidRPr="00470DBC">
        <w:rPr>
          <w:rFonts w:ascii="Palatino Linotype" w:hAnsi="Palatino Linotype" w:cs="Arial"/>
          <w:lang w:eastAsia="es-ES"/>
        </w:rPr>
        <w:t xml:space="preserve"> lo estipulado en el artículo 196 de la Ley de Transparencia y Acceso a la Información Pública del Estado de México y Municipios.</w:t>
      </w:r>
    </w:p>
    <w:p w14:paraId="2F5C435C" w14:textId="77777777" w:rsidR="00C42179" w:rsidRDefault="00C42179" w:rsidP="00C42179">
      <w:pPr>
        <w:spacing w:line="360" w:lineRule="auto"/>
        <w:jc w:val="both"/>
        <w:rPr>
          <w:rFonts w:ascii="Palatino Linotype" w:hAnsi="Palatino Linotype" w:cs="Arial"/>
        </w:rPr>
      </w:pPr>
    </w:p>
    <w:p w14:paraId="0C8070B3" w14:textId="77F493C2" w:rsidR="003271D6" w:rsidRDefault="003271D6" w:rsidP="003271D6">
      <w:pPr>
        <w:spacing w:line="360" w:lineRule="auto"/>
        <w:jc w:val="both"/>
        <w:rPr>
          <w:rFonts w:ascii="Palatino Linotype" w:hAnsi="Palatino Linotype" w:cs="Arial"/>
        </w:rPr>
      </w:pPr>
      <w:r w:rsidRPr="00EE5467">
        <w:rPr>
          <w:rFonts w:ascii="Palatino Linotype" w:hAnsi="Palatino Linotype" w:cs="Arial"/>
        </w:rPr>
        <w:t>ASÍ LO RESUELVE, POR UNANIMIDAD DE VOTOS EL PLENO DEL</w:t>
      </w:r>
      <w:r w:rsidRPr="00EE5467">
        <w:rPr>
          <w:rFonts w:ascii="Palatino Linotype" w:eastAsia="Arial Unicode MS" w:hAnsi="Palatino Linotype" w:cs="Arial"/>
        </w:rPr>
        <w:t xml:space="preserve"> INSTITUTO DE TRANSPARENCIA, ACCESO A LA INFORMACIÓN PÚBLICA Y PROTECCIÓN DE DATOS PERSONALES DEL ESTADO DE MÉXICO Y MUNICIPIOS</w:t>
      </w:r>
      <w:r w:rsidRPr="00EE5467">
        <w:rPr>
          <w:rFonts w:ascii="Palatino Linotype" w:hAnsi="Palatino Linotype" w:cs="Arial"/>
        </w:rPr>
        <w:t xml:space="preserve">, CONFORMADO POR LOS COMISIONADOS </w:t>
      </w:r>
      <w:r w:rsidRPr="00C45081">
        <w:rPr>
          <w:rFonts w:ascii="Palatino Linotype" w:hAnsi="Palatino Linotype" w:cs="Arial"/>
        </w:rPr>
        <w:t>JOSÉ MARTÍNEZ VILCHIS, MARÍA DEL ROSARIO MEJÍA AYALA, SHARON CRISTINA MORALES MARTÍNEZ, LUIS GUSTAVO PARRA NORIEGA Y GUADALUPE RAMÍREZ PEÑA</w:t>
      </w:r>
      <w:r w:rsidRPr="00EE5467">
        <w:rPr>
          <w:rFonts w:ascii="Palatino Linotype" w:hAnsi="Palatino Linotype" w:cs="Arial"/>
        </w:rPr>
        <w:t xml:space="preserve">, EN LA </w:t>
      </w:r>
      <w:r w:rsidR="00E53C22">
        <w:rPr>
          <w:rFonts w:ascii="Palatino Linotype" w:hAnsi="Palatino Linotype" w:cs="Arial"/>
        </w:rPr>
        <w:t>VIGÉSIMA PRIMERA</w:t>
      </w:r>
      <w:r>
        <w:rPr>
          <w:rFonts w:ascii="Palatino Linotype" w:hAnsi="Palatino Linotype" w:cs="Arial"/>
        </w:rPr>
        <w:t xml:space="preserve"> </w:t>
      </w:r>
      <w:r w:rsidRPr="00EE5467">
        <w:rPr>
          <w:rFonts w:ascii="Palatino Linotype" w:hAnsi="Palatino Linotype" w:cs="Arial"/>
        </w:rPr>
        <w:t xml:space="preserve">SESIÓN ORDINARIA CELEBRADA EL </w:t>
      </w:r>
      <w:r w:rsidR="00E53C22">
        <w:rPr>
          <w:rFonts w:ascii="Palatino Linotype" w:hAnsi="Palatino Linotype" w:cs="Arial"/>
        </w:rPr>
        <w:t>OCHO</w:t>
      </w:r>
      <w:r w:rsidRPr="00EE5467">
        <w:rPr>
          <w:rFonts w:ascii="Palatino Linotype" w:hAnsi="Palatino Linotype" w:cs="Arial"/>
        </w:rPr>
        <w:t xml:space="preserve"> DE </w:t>
      </w:r>
      <w:r w:rsidR="00E53C22">
        <w:rPr>
          <w:rFonts w:ascii="Palatino Linotype" w:hAnsi="Palatino Linotype" w:cs="Arial"/>
        </w:rPr>
        <w:t>JUNIO</w:t>
      </w:r>
      <w:r w:rsidRPr="00EE5467">
        <w:rPr>
          <w:rFonts w:ascii="Palatino Linotype" w:hAnsi="Palatino Linotype" w:cs="Arial"/>
        </w:rPr>
        <w:t xml:space="preserve"> DE DOS MIL </w:t>
      </w:r>
      <w:r>
        <w:rPr>
          <w:rFonts w:ascii="Palatino Linotype" w:hAnsi="Palatino Linotype" w:cs="Arial"/>
        </w:rPr>
        <w:t>VEINTIDÓS</w:t>
      </w:r>
      <w:r w:rsidRPr="00EE5467">
        <w:rPr>
          <w:rFonts w:ascii="Palatino Linotype" w:hAnsi="Palatino Linotype" w:cs="Arial"/>
        </w:rPr>
        <w:t xml:space="preserve">, ANTE </w:t>
      </w:r>
      <w:r>
        <w:rPr>
          <w:rFonts w:ascii="Palatino Linotype" w:hAnsi="Palatino Linotype" w:cs="Arial"/>
        </w:rPr>
        <w:t>E</w:t>
      </w:r>
      <w:r w:rsidRPr="00EE5467">
        <w:rPr>
          <w:rFonts w:ascii="Palatino Linotype" w:hAnsi="Palatino Linotype" w:cs="Arial"/>
        </w:rPr>
        <w:t>L SECRETARI</w:t>
      </w:r>
      <w:r>
        <w:rPr>
          <w:rFonts w:ascii="Palatino Linotype" w:hAnsi="Palatino Linotype" w:cs="Arial"/>
        </w:rPr>
        <w:t>O</w:t>
      </w:r>
      <w:r w:rsidRPr="00EE5467">
        <w:rPr>
          <w:rFonts w:ascii="Palatino Linotype" w:hAnsi="Palatino Linotype" w:cs="Arial"/>
        </w:rPr>
        <w:t xml:space="preserve"> TÉCNIC</w:t>
      </w:r>
      <w:r>
        <w:rPr>
          <w:rFonts w:ascii="Palatino Linotype" w:hAnsi="Palatino Linotype" w:cs="Arial"/>
        </w:rPr>
        <w:t>O</w:t>
      </w:r>
      <w:r w:rsidRPr="00EE5467">
        <w:rPr>
          <w:rFonts w:ascii="Palatino Linotype" w:hAnsi="Palatino Linotype" w:cs="Arial"/>
        </w:rPr>
        <w:t xml:space="preserve"> DEL PLENO, </w:t>
      </w:r>
      <w:r>
        <w:rPr>
          <w:rFonts w:ascii="Palatino Linotype" w:hAnsi="Palatino Linotype" w:cs="Arial"/>
        </w:rPr>
        <w:t>ALEXIS TAPIA RAMIREZ</w:t>
      </w:r>
      <w:r w:rsidRPr="00EE5467">
        <w:rPr>
          <w:rFonts w:ascii="Palatino Linotype" w:hAnsi="Palatino Linotype" w:cs="Arial"/>
        </w:rPr>
        <w:t>.</w:t>
      </w:r>
    </w:p>
    <w:p w14:paraId="0CD8E2A8" w14:textId="77777777" w:rsidR="003271D6" w:rsidRDefault="003271D6" w:rsidP="003271D6">
      <w:pPr>
        <w:jc w:val="both"/>
        <w:rPr>
          <w:rFonts w:ascii="Palatino Linotype" w:hAnsi="Palatino Linotype" w:cs="Arial"/>
          <w:sz w:val="20"/>
          <w:szCs w:val="20"/>
        </w:rPr>
      </w:pPr>
      <w:r>
        <w:rPr>
          <w:rFonts w:ascii="Palatino Linotype" w:hAnsi="Palatino Linotype" w:cs="Arial"/>
          <w:sz w:val="20"/>
          <w:szCs w:val="20"/>
        </w:rPr>
        <w:t>JMV/CCR</w:t>
      </w:r>
      <w:r w:rsidRPr="00B04ECD">
        <w:rPr>
          <w:rFonts w:ascii="Palatino Linotype" w:hAnsi="Palatino Linotype" w:cs="Arial"/>
          <w:sz w:val="20"/>
          <w:szCs w:val="20"/>
        </w:rPr>
        <w:t>/ROA</w:t>
      </w:r>
    </w:p>
    <w:p w14:paraId="0363B808" w14:textId="77777777" w:rsidR="009B616B" w:rsidRPr="00C91BA7" w:rsidRDefault="009B616B" w:rsidP="00C91BA7">
      <w:pPr>
        <w:spacing w:line="360" w:lineRule="auto"/>
        <w:jc w:val="both"/>
        <w:rPr>
          <w:rFonts w:ascii="Palatino Linotype" w:eastAsia="Palatino Linotype" w:hAnsi="Palatino Linotype" w:cs="Palatino Linotype"/>
        </w:rPr>
      </w:pPr>
    </w:p>
    <w:p w14:paraId="2397C8B9" w14:textId="77777777" w:rsidR="009B616B" w:rsidRPr="00C91BA7" w:rsidRDefault="009B616B" w:rsidP="00C91BA7">
      <w:pPr>
        <w:spacing w:line="360" w:lineRule="auto"/>
        <w:jc w:val="both"/>
        <w:rPr>
          <w:rFonts w:ascii="Palatino Linotype" w:eastAsia="Palatino Linotype" w:hAnsi="Palatino Linotype" w:cs="Palatino Linotype"/>
        </w:rPr>
      </w:pPr>
    </w:p>
    <w:p w14:paraId="10FC356E" w14:textId="77777777" w:rsidR="009B616B" w:rsidRPr="00C91BA7" w:rsidRDefault="009B616B" w:rsidP="00C91BA7">
      <w:pPr>
        <w:spacing w:line="360" w:lineRule="auto"/>
        <w:jc w:val="both"/>
        <w:rPr>
          <w:rFonts w:ascii="Palatino Linotype" w:eastAsia="Palatino Linotype" w:hAnsi="Palatino Linotype" w:cs="Palatino Linotype"/>
        </w:rPr>
      </w:pPr>
    </w:p>
    <w:p w14:paraId="369A76BB" w14:textId="77777777" w:rsidR="009B616B" w:rsidRPr="00C91BA7" w:rsidRDefault="009B616B" w:rsidP="00C91BA7">
      <w:pPr>
        <w:spacing w:line="360" w:lineRule="auto"/>
        <w:jc w:val="both"/>
        <w:rPr>
          <w:rFonts w:ascii="Palatino Linotype" w:eastAsia="Palatino Linotype" w:hAnsi="Palatino Linotype" w:cs="Palatino Linotype"/>
        </w:rPr>
      </w:pPr>
    </w:p>
    <w:p w14:paraId="5EC9BF7F" w14:textId="77777777" w:rsidR="009B616B" w:rsidRPr="00C91BA7" w:rsidRDefault="009B616B" w:rsidP="00C91BA7">
      <w:pPr>
        <w:spacing w:line="360" w:lineRule="auto"/>
        <w:jc w:val="both"/>
        <w:rPr>
          <w:rFonts w:ascii="Palatino Linotype" w:eastAsia="Palatino Linotype" w:hAnsi="Palatino Linotype" w:cs="Palatino Linotype"/>
        </w:rPr>
      </w:pPr>
    </w:p>
    <w:p w14:paraId="7CC443A0" w14:textId="77777777" w:rsidR="009B616B" w:rsidRPr="00C91BA7" w:rsidRDefault="009B616B" w:rsidP="00C91BA7">
      <w:pPr>
        <w:spacing w:line="360" w:lineRule="auto"/>
        <w:jc w:val="both"/>
        <w:rPr>
          <w:rFonts w:ascii="Palatino Linotype" w:eastAsia="Palatino Linotype" w:hAnsi="Palatino Linotype" w:cs="Palatino Linotype"/>
        </w:rPr>
      </w:pPr>
    </w:p>
    <w:p w14:paraId="10633ED3" w14:textId="77777777" w:rsidR="009B616B" w:rsidRPr="00C91BA7" w:rsidRDefault="009B616B" w:rsidP="00C91BA7">
      <w:pPr>
        <w:spacing w:line="360" w:lineRule="auto"/>
        <w:jc w:val="both"/>
        <w:rPr>
          <w:rFonts w:ascii="Palatino Linotype" w:eastAsia="Palatino Linotype" w:hAnsi="Palatino Linotype" w:cs="Palatino Linotype"/>
        </w:rPr>
      </w:pPr>
    </w:p>
    <w:p w14:paraId="4A6DD521" w14:textId="77777777" w:rsidR="009B616B" w:rsidRPr="00C91BA7" w:rsidRDefault="009B616B" w:rsidP="00C91BA7">
      <w:pPr>
        <w:spacing w:line="360" w:lineRule="auto"/>
        <w:jc w:val="both"/>
        <w:rPr>
          <w:rFonts w:ascii="Palatino Linotype" w:eastAsia="Palatino Linotype" w:hAnsi="Palatino Linotype" w:cs="Palatino Linotype"/>
        </w:rPr>
      </w:pPr>
    </w:p>
    <w:p w14:paraId="729640D5" w14:textId="77777777" w:rsidR="009B616B" w:rsidRPr="00C91BA7" w:rsidRDefault="009B616B" w:rsidP="00C91BA7">
      <w:pPr>
        <w:spacing w:line="360" w:lineRule="auto"/>
        <w:jc w:val="both"/>
        <w:rPr>
          <w:rFonts w:ascii="Palatino Linotype" w:eastAsia="Palatino Linotype" w:hAnsi="Palatino Linotype" w:cs="Palatino Linotype"/>
        </w:rPr>
      </w:pPr>
    </w:p>
    <w:p w14:paraId="09421029" w14:textId="77777777" w:rsidR="009B616B" w:rsidRPr="00C91BA7" w:rsidRDefault="009B616B" w:rsidP="00C91BA7">
      <w:pPr>
        <w:spacing w:line="360" w:lineRule="auto"/>
        <w:jc w:val="both"/>
        <w:rPr>
          <w:rFonts w:ascii="Palatino Linotype" w:eastAsia="Palatino Linotype" w:hAnsi="Palatino Linotype" w:cs="Palatino Linotype"/>
        </w:rPr>
      </w:pPr>
    </w:p>
    <w:p w14:paraId="4672B435" w14:textId="77777777" w:rsidR="009B616B" w:rsidRPr="00C91BA7" w:rsidRDefault="009B616B" w:rsidP="00C91BA7">
      <w:pPr>
        <w:spacing w:line="360" w:lineRule="auto"/>
        <w:jc w:val="both"/>
        <w:rPr>
          <w:rFonts w:ascii="Palatino Linotype" w:eastAsia="Palatino Linotype" w:hAnsi="Palatino Linotype" w:cs="Palatino Linotype"/>
        </w:rPr>
      </w:pPr>
    </w:p>
    <w:p w14:paraId="397841C0" w14:textId="77777777" w:rsidR="009B616B" w:rsidRPr="00C91BA7" w:rsidRDefault="009B616B" w:rsidP="00C91BA7">
      <w:pPr>
        <w:spacing w:line="360" w:lineRule="auto"/>
        <w:jc w:val="both"/>
        <w:rPr>
          <w:rFonts w:ascii="Palatino Linotype" w:eastAsia="Palatino Linotype" w:hAnsi="Palatino Linotype" w:cs="Palatino Linotype"/>
        </w:rPr>
      </w:pPr>
    </w:p>
    <w:p w14:paraId="557F3D30" w14:textId="77777777" w:rsidR="009B616B" w:rsidRPr="00C91BA7" w:rsidRDefault="009B616B" w:rsidP="00C91BA7">
      <w:pPr>
        <w:spacing w:line="360" w:lineRule="auto"/>
        <w:jc w:val="both"/>
        <w:rPr>
          <w:rFonts w:ascii="Palatino Linotype" w:eastAsia="Palatino Linotype" w:hAnsi="Palatino Linotype" w:cs="Palatino Linotype"/>
        </w:rPr>
      </w:pPr>
    </w:p>
    <w:p w14:paraId="0D5B3D7F" w14:textId="77777777" w:rsidR="009B616B" w:rsidRPr="00C91BA7" w:rsidRDefault="009B616B" w:rsidP="00C91BA7">
      <w:pPr>
        <w:spacing w:line="360" w:lineRule="auto"/>
        <w:jc w:val="both"/>
        <w:rPr>
          <w:rFonts w:ascii="Palatino Linotype" w:eastAsia="Palatino Linotype" w:hAnsi="Palatino Linotype" w:cs="Palatino Linotype"/>
        </w:rPr>
      </w:pPr>
    </w:p>
    <w:sectPr w:rsidR="009B616B" w:rsidRPr="00C91BA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65B1F" w14:textId="77777777" w:rsidR="00BD5C17" w:rsidRDefault="00BD5C17">
      <w:r>
        <w:separator/>
      </w:r>
    </w:p>
  </w:endnote>
  <w:endnote w:type="continuationSeparator" w:id="0">
    <w:p w14:paraId="603A95B5" w14:textId="77777777" w:rsidR="00BD5C17" w:rsidRDefault="00BD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1024E">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1024E">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331B1AE0" w14:textId="77777777" w:rsidR="003D4122" w:rsidRDefault="003D412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3D4122" w:rsidRDefault="003D412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1024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1024E">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4F6AE670"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FEBB7" w14:textId="77777777" w:rsidR="00BD5C17" w:rsidRDefault="00BD5C17">
      <w:r>
        <w:separator/>
      </w:r>
    </w:p>
  </w:footnote>
  <w:footnote w:type="continuationSeparator" w:id="0">
    <w:p w14:paraId="177C3AF7" w14:textId="77777777" w:rsidR="00BD5C17" w:rsidRDefault="00BD5C17">
      <w:r>
        <w:continuationSeparator/>
      </w:r>
    </w:p>
  </w:footnote>
  <w:footnote w:id="1">
    <w:p w14:paraId="4D7CC98D" w14:textId="77777777" w:rsidR="00C42179" w:rsidRPr="00946E1F" w:rsidRDefault="00C42179" w:rsidP="00C42179">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3D4122" w14:paraId="1BA0C8BA" w14:textId="77777777">
      <w:tc>
        <w:tcPr>
          <w:tcW w:w="2489" w:type="dxa"/>
          <w:shd w:val="clear" w:color="auto" w:fill="auto"/>
        </w:tcPr>
        <w:p w14:paraId="2EE80798"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674E08AE" w:rsidR="003D4122" w:rsidRDefault="008553E0" w:rsidP="000602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60280">
            <w:rPr>
              <w:rFonts w:ascii="Palatino Linotype" w:eastAsia="Palatino Linotype" w:hAnsi="Palatino Linotype" w:cs="Palatino Linotype"/>
              <w:b/>
              <w:sz w:val="22"/>
              <w:szCs w:val="22"/>
            </w:rPr>
            <w:t>2840</w:t>
          </w:r>
          <w:r w:rsidR="003D4122">
            <w:rPr>
              <w:rFonts w:ascii="Palatino Linotype" w:eastAsia="Palatino Linotype" w:hAnsi="Palatino Linotype" w:cs="Palatino Linotype"/>
              <w:b/>
              <w:sz w:val="22"/>
              <w:szCs w:val="22"/>
            </w:rPr>
            <w:t>/INFOEM/IP/RR/2022</w:t>
          </w:r>
        </w:p>
      </w:tc>
    </w:tr>
    <w:tr w:rsidR="003D4122" w14:paraId="24E6EA7E" w14:textId="77777777">
      <w:trPr>
        <w:trHeight w:val="228"/>
      </w:trPr>
      <w:tc>
        <w:tcPr>
          <w:tcW w:w="2489" w:type="dxa"/>
          <w:shd w:val="clear" w:color="auto" w:fill="auto"/>
          <w:vAlign w:val="center"/>
        </w:tcPr>
        <w:p w14:paraId="024147F0" w14:textId="77777777" w:rsidR="003D4122" w:rsidRDefault="003D412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736FB8A5" w:rsidR="003D4122" w:rsidRDefault="00060280">
          <w:pPr>
            <w:ind w:left="-45" w:right="176"/>
            <w:jc w:val="both"/>
            <w:rPr>
              <w:rFonts w:ascii="Palatino Linotype" w:eastAsia="Palatino Linotype" w:hAnsi="Palatino Linotype" w:cs="Palatino Linotype"/>
              <w:b/>
              <w:sz w:val="22"/>
              <w:szCs w:val="22"/>
            </w:rPr>
          </w:pPr>
          <w:r w:rsidRPr="00060280">
            <w:rPr>
              <w:rFonts w:ascii="Palatino Linotype" w:eastAsia="Palatino Linotype" w:hAnsi="Palatino Linotype" w:cs="Palatino Linotype"/>
              <w:b/>
              <w:sz w:val="22"/>
              <w:szCs w:val="22"/>
            </w:rPr>
            <w:t>Sistema Municipal Para el Desarrollo Integral de la Familia de Metepec</w:t>
          </w:r>
        </w:p>
      </w:tc>
    </w:tr>
    <w:tr w:rsidR="003D4122" w14:paraId="6C6A5F74" w14:textId="77777777">
      <w:tc>
        <w:tcPr>
          <w:tcW w:w="2489" w:type="dxa"/>
          <w:shd w:val="clear" w:color="auto" w:fill="auto"/>
          <w:vAlign w:val="center"/>
        </w:tcPr>
        <w:p w14:paraId="49BEBCB7" w14:textId="19E61E0A" w:rsidR="003D4122" w:rsidRDefault="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w:t>
          </w:r>
          <w:r w:rsidR="003D4122">
            <w:rPr>
              <w:rFonts w:ascii="Palatino Linotype" w:eastAsia="Palatino Linotype" w:hAnsi="Palatino Linotype" w:cs="Palatino Linotype"/>
              <w:b/>
              <w:sz w:val="22"/>
              <w:szCs w:val="22"/>
            </w:rPr>
            <w:t xml:space="preserve"> ponente:</w:t>
          </w:r>
        </w:p>
      </w:tc>
      <w:tc>
        <w:tcPr>
          <w:tcW w:w="3464" w:type="dxa"/>
          <w:shd w:val="clear" w:color="auto" w:fill="auto"/>
          <w:vAlign w:val="center"/>
        </w:tcPr>
        <w:p w14:paraId="355A8343" w14:textId="7BBB3D95" w:rsidR="003D4122" w:rsidRDefault="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7DCD53C" w14:textId="77777777" w:rsidR="003D4122" w:rsidRDefault="003D412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77777777" w:rsidR="003D4122" w:rsidRDefault="003D412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2"/>
      <w:tblW w:w="5953" w:type="dxa"/>
      <w:tblInd w:w="3261" w:type="dxa"/>
      <w:tblLayout w:type="fixed"/>
      <w:tblLook w:val="0400" w:firstRow="0" w:lastRow="0" w:firstColumn="0" w:lastColumn="0" w:noHBand="0" w:noVBand="1"/>
    </w:tblPr>
    <w:tblGrid>
      <w:gridCol w:w="2489"/>
      <w:gridCol w:w="3464"/>
    </w:tblGrid>
    <w:tr w:rsidR="00C91BA7" w14:paraId="55658D9F" w14:textId="77777777" w:rsidTr="00E67A99">
      <w:tc>
        <w:tcPr>
          <w:tcW w:w="2489" w:type="dxa"/>
          <w:shd w:val="clear" w:color="auto" w:fill="auto"/>
        </w:tcPr>
        <w:p w14:paraId="2081AC6C"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9C06814" w14:textId="5CB502DF" w:rsidR="00C91BA7" w:rsidRDefault="00C91BA7" w:rsidP="0006028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60280">
            <w:rPr>
              <w:rFonts w:ascii="Palatino Linotype" w:eastAsia="Palatino Linotype" w:hAnsi="Palatino Linotype" w:cs="Palatino Linotype"/>
              <w:b/>
              <w:sz w:val="22"/>
              <w:szCs w:val="22"/>
            </w:rPr>
            <w:t>2840</w:t>
          </w:r>
          <w:r>
            <w:rPr>
              <w:rFonts w:ascii="Palatino Linotype" w:eastAsia="Palatino Linotype" w:hAnsi="Palatino Linotype" w:cs="Palatino Linotype"/>
              <w:b/>
              <w:sz w:val="22"/>
              <w:szCs w:val="22"/>
            </w:rPr>
            <w:t>/INFOEM/IP/RR/2022</w:t>
          </w:r>
        </w:p>
      </w:tc>
    </w:tr>
    <w:tr w:rsidR="00C91BA7" w14:paraId="7DD29680" w14:textId="77777777" w:rsidTr="00E67A99">
      <w:tc>
        <w:tcPr>
          <w:tcW w:w="2489" w:type="dxa"/>
          <w:shd w:val="clear" w:color="auto" w:fill="auto"/>
        </w:tcPr>
        <w:p w14:paraId="10935B42" w14:textId="3CCDB5AE"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00209A78" w14:textId="4E99D33F" w:rsidR="00C91BA7" w:rsidRDefault="00F87FD6"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xxxxxxxxxxxxxxxx</w:t>
          </w:r>
        </w:p>
      </w:tc>
    </w:tr>
    <w:tr w:rsidR="00C91BA7" w14:paraId="1AC60469" w14:textId="77777777" w:rsidTr="00E67A99">
      <w:trPr>
        <w:trHeight w:val="228"/>
      </w:trPr>
      <w:tc>
        <w:tcPr>
          <w:tcW w:w="2489" w:type="dxa"/>
          <w:shd w:val="clear" w:color="auto" w:fill="auto"/>
          <w:vAlign w:val="center"/>
        </w:tcPr>
        <w:p w14:paraId="33F6FC1B" w14:textId="77777777" w:rsidR="00C91BA7" w:rsidRDefault="00C91BA7" w:rsidP="00C91B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5326E81" w14:textId="1BDFBFB2" w:rsidR="00C91BA7" w:rsidRDefault="00060280" w:rsidP="00060280">
          <w:pPr>
            <w:ind w:right="175"/>
            <w:jc w:val="both"/>
            <w:rPr>
              <w:rFonts w:ascii="Palatino Linotype" w:eastAsia="Palatino Linotype" w:hAnsi="Palatino Linotype" w:cs="Palatino Linotype"/>
              <w:b/>
              <w:sz w:val="22"/>
              <w:szCs w:val="22"/>
            </w:rPr>
          </w:pPr>
          <w:r w:rsidRPr="00060280">
            <w:rPr>
              <w:rFonts w:ascii="Palatino Linotype" w:eastAsia="Palatino Linotype" w:hAnsi="Palatino Linotype" w:cs="Palatino Linotype"/>
              <w:b/>
              <w:sz w:val="22"/>
              <w:szCs w:val="22"/>
            </w:rPr>
            <w:t>Sistema Municipal Para el Desarrollo Integral de la Familia de Metepec</w:t>
          </w:r>
        </w:p>
      </w:tc>
    </w:tr>
    <w:tr w:rsidR="00C91BA7" w14:paraId="4B998BB9" w14:textId="77777777" w:rsidTr="00E67A99">
      <w:tc>
        <w:tcPr>
          <w:tcW w:w="2489" w:type="dxa"/>
          <w:shd w:val="clear" w:color="auto" w:fill="auto"/>
          <w:vAlign w:val="center"/>
        </w:tcPr>
        <w:p w14:paraId="39A3F6CD" w14:textId="77777777" w:rsidR="00C91BA7" w:rsidRDefault="00C91BA7" w:rsidP="00C91BA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464" w:type="dxa"/>
          <w:shd w:val="clear" w:color="auto" w:fill="auto"/>
          <w:vAlign w:val="center"/>
        </w:tcPr>
        <w:p w14:paraId="623FFB53" w14:textId="77777777" w:rsidR="00C91BA7" w:rsidRDefault="00C91BA7" w:rsidP="00C91BA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264BF93" w14:textId="77777777" w:rsidR="003D4122" w:rsidRDefault="003D4122">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2F6B63"/>
    <w:multiLevelType w:val="hybridMultilevel"/>
    <w:tmpl w:val="B2666656"/>
    <w:lvl w:ilvl="0" w:tplc="12C6B002">
      <w:start w:val="1"/>
      <w:numFmt w:val="upperRoman"/>
      <w:lvlText w:val="%1."/>
      <w:lvlJc w:val="left"/>
      <w:pPr>
        <w:ind w:left="264" w:hanging="152"/>
      </w:pPr>
      <w:rPr>
        <w:rFonts w:ascii="Bookman Old Style" w:hAnsi="Bookman Old Style" w:cs="Arial" w:hint="default"/>
        <w:b/>
        <w:bCs/>
        <w:spacing w:val="0"/>
        <w:w w:val="100"/>
        <w:position w:val="0"/>
        <w:sz w:val="20"/>
        <w:szCs w:val="20"/>
      </w:rPr>
    </w:lvl>
    <w:lvl w:ilvl="1" w:tplc="DF0090FA">
      <w:numFmt w:val="bullet"/>
      <w:lvlText w:val="•"/>
      <w:lvlJc w:val="left"/>
      <w:pPr>
        <w:ind w:left="1254" w:hanging="152"/>
      </w:pPr>
      <w:rPr>
        <w:rFonts w:hint="default"/>
      </w:rPr>
    </w:lvl>
    <w:lvl w:ilvl="2" w:tplc="3DBA714C">
      <w:numFmt w:val="bullet"/>
      <w:lvlText w:val="•"/>
      <w:lvlJc w:val="left"/>
      <w:pPr>
        <w:ind w:left="2248" w:hanging="152"/>
      </w:pPr>
      <w:rPr>
        <w:rFonts w:hint="default"/>
      </w:rPr>
    </w:lvl>
    <w:lvl w:ilvl="3" w:tplc="0DBAF2C8">
      <w:numFmt w:val="bullet"/>
      <w:lvlText w:val="•"/>
      <w:lvlJc w:val="left"/>
      <w:pPr>
        <w:ind w:left="3242" w:hanging="152"/>
      </w:pPr>
      <w:rPr>
        <w:rFonts w:hint="default"/>
      </w:rPr>
    </w:lvl>
    <w:lvl w:ilvl="4" w:tplc="91AE2D56">
      <w:numFmt w:val="bullet"/>
      <w:lvlText w:val="•"/>
      <w:lvlJc w:val="left"/>
      <w:pPr>
        <w:ind w:left="4236" w:hanging="152"/>
      </w:pPr>
      <w:rPr>
        <w:rFonts w:hint="default"/>
      </w:rPr>
    </w:lvl>
    <w:lvl w:ilvl="5" w:tplc="B8E812DC">
      <w:numFmt w:val="bullet"/>
      <w:lvlText w:val="•"/>
      <w:lvlJc w:val="left"/>
      <w:pPr>
        <w:ind w:left="5231" w:hanging="152"/>
      </w:pPr>
      <w:rPr>
        <w:rFonts w:hint="default"/>
      </w:rPr>
    </w:lvl>
    <w:lvl w:ilvl="6" w:tplc="E5DE2D90">
      <w:numFmt w:val="bullet"/>
      <w:lvlText w:val="•"/>
      <w:lvlJc w:val="left"/>
      <w:pPr>
        <w:ind w:left="6225" w:hanging="152"/>
      </w:pPr>
      <w:rPr>
        <w:rFonts w:hint="default"/>
      </w:rPr>
    </w:lvl>
    <w:lvl w:ilvl="7" w:tplc="6A8882FE">
      <w:numFmt w:val="bullet"/>
      <w:lvlText w:val="•"/>
      <w:lvlJc w:val="left"/>
      <w:pPr>
        <w:ind w:left="7219" w:hanging="152"/>
      </w:pPr>
      <w:rPr>
        <w:rFonts w:hint="default"/>
      </w:rPr>
    </w:lvl>
    <w:lvl w:ilvl="8" w:tplc="F3CA2296">
      <w:numFmt w:val="bullet"/>
      <w:lvlText w:val="•"/>
      <w:lvlJc w:val="left"/>
      <w:pPr>
        <w:ind w:left="8213" w:hanging="152"/>
      </w:pPr>
      <w:rPr>
        <w:rFonts w:hint="default"/>
      </w:rPr>
    </w:lvl>
  </w:abstractNum>
  <w:abstractNum w:abstractNumId="2">
    <w:nsid w:val="11B172BC"/>
    <w:multiLevelType w:val="hybridMultilevel"/>
    <w:tmpl w:val="2864F35A"/>
    <w:lvl w:ilvl="0" w:tplc="E0EA13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2C5352A"/>
    <w:multiLevelType w:val="hybridMultilevel"/>
    <w:tmpl w:val="EA44B8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FA7D0E"/>
    <w:multiLevelType w:val="hybridMultilevel"/>
    <w:tmpl w:val="CA7C8B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B03EB4"/>
    <w:multiLevelType w:val="hybridMultilevel"/>
    <w:tmpl w:val="70DE8C74"/>
    <w:lvl w:ilvl="0" w:tplc="B5D8B828">
      <w:start w:val="3"/>
      <w:numFmt w:val="upperRoman"/>
      <w:lvlText w:val="%1."/>
      <w:lvlJc w:val="left"/>
      <w:pPr>
        <w:ind w:left="719" w:hanging="152"/>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6C19F4"/>
    <w:multiLevelType w:val="hybridMultilevel"/>
    <w:tmpl w:val="CE82F5CE"/>
    <w:lvl w:ilvl="0" w:tplc="0FA226EE">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97B21150">
      <w:numFmt w:val="bullet"/>
      <w:lvlText w:val="•"/>
      <w:lvlJc w:val="left"/>
      <w:pPr>
        <w:ind w:left="1128" w:hanging="152"/>
      </w:pPr>
      <w:rPr>
        <w:rFonts w:hint="default"/>
      </w:rPr>
    </w:lvl>
    <w:lvl w:ilvl="2" w:tplc="7F24E44E">
      <w:numFmt w:val="bullet"/>
      <w:lvlText w:val="•"/>
      <w:lvlJc w:val="left"/>
      <w:pPr>
        <w:ind w:left="2136" w:hanging="152"/>
      </w:pPr>
      <w:rPr>
        <w:rFonts w:hint="default"/>
      </w:rPr>
    </w:lvl>
    <w:lvl w:ilvl="3" w:tplc="3B9A03DA">
      <w:numFmt w:val="bullet"/>
      <w:lvlText w:val="•"/>
      <w:lvlJc w:val="left"/>
      <w:pPr>
        <w:ind w:left="3144" w:hanging="152"/>
      </w:pPr>
      <w:rPr>
        <w:rFonts w:hint="default"/>
      </w:rPr>
    </w:lvl>
    <w:lvl w:ilvl="4" w:tplc="0F4C2E7C">
      <w:numFmt w:val="bullet"/>
      <w:lvlText w:val="•"/>
      <w:lvlJc w:val="left"/>
      <w:pPr>
        <w:ind w:left="4152" w:hanging="152"/>
      </w:pPr>
      <w:rPr>
        <w:rFonts w:hint="default"/>
      </w:rPr>
    </w:lvl>
    <w:lvl w:ilvl="5" w:tplc="C6066476">
      <w:numFmt w:val="bullet"/>
      <w:lvlText w:val="•"/>
      <w:lvlJc w:val="left"/>
      <w:pPr>
        <w:ind w:left="5161" w:hanging="152"/>
      </w:pPr>
      <w:rPr>
        <w:rFonts w:hint="default"/>
      </w:rPr>
    </w:lvl>
    <w:lvl w:ilvl="6" w:tplc="67022584">
      <w:numFmt w:val="bullet"/>
      <w:lvlText w:val="•"/>
      <w:lvlJc w:val="left"/>
      <w:pPr>
        <w:ind w:left="6169" w:hanging="152"/>
      </w:pPr>
      <w:rPr>
        <w:rFonts w:hint="default"/>
      </w:rPr>
    </w:lvl>
    <w:lvl w:ilvl="7" w:tplc="7DFEDFDE">
      <w:numFmt w:val="bullet"/>
      <w:lvlText w:val="•"/>
      <w:lvlJc w:val="left"/>
      <w:pPr>
        <w:ind w:left="7177" w:hanging="152"/>
      </w:pPr>
      <w:rPr>
        <w:rFonts w:hint="default"/>
      </w:rPr>
    </w:lvl>
    <w:lvl w:ilvl="8" w:tplc="E1029648">
      <w:numFmt w:val="bullet"/>
      <w:lvlText w:val="•"/>
      <w:lvlJc w:val="left"/>
      <w:pPr>
        <w:ind w:left="8185" w:hanging="152"/>
      </w:pPr>
      <w:rPr>
        <w:rFonts w:hint="default"/>
      </w:rPr>
    </w:lvl>
  </w:abstractNum>
  <w:abstractNum w:abstractNumId="7">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A4C6910"/>
    <w:multiLevelType w:val="hybridMultilevel"/>
    <w:tmpl w:val="19DAFE28"/>
    <w:lvl w:ilvl="0" w:tplc="81C0465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5F8D6418"/>
    <w:multiLevelType w:val="hybridMultilevel"/>
    <w:tmpl w:val="17F46684"/>
    <w:lvl w:ilvl="0" w:tplc="3F843D9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6A6F7558"/>
    <w:multiLevelType w:val="hybridMultilevel"/>
    <w:tmpl w:val="502E4F3A"/>
    <w:lvl w:ilvl="0" w:tplc="A1AA90A4">
      <w:start w:val="5"/>
      <w:numFmt w:val="upperRoman"/>
      <w:lvlText w:val="%1."/>
      <w:lvlJc w:val="left"/>
      <w:pPr>
        <w:ind w:left="2007" w:hanging="720"/>
      </w:pPr>
      <w:rPr>
        <w:rFonts w:hint="default"/>
        <w:b/>
        <w:i/>
        <w:sz w:val="24"/>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6">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nsid w:val="730C72B6"/>
    <w:multiLevelType w:val="hybridMultilevel"/>
    <w:tmpl w:val="211C75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3A60815"/>
    <w:multiLevelType w:val="hybridMultilevel"/>
    <w:tmpl w:val="1B389182"/>
    <w:lvl w:ilvl="0" w:tplc="907672A8">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7018BEBA">
      <w:numFmt w:val="bullet"/>
      <w:lvlText w:val="•"/>
      <w:lvlJc w:val="left"/>
      <w:pPr>
        <w:ind w:left="1128" w:hanging="152"/>
      </w:pPr>
      <w:rPr>
        <w:rFonts w:hint="default"/>
      </w:rPr>
    </w:lvl>
    <w:lvl w:ilvl="2" w:tplc="87F8C42C">
      <w:numFmt w:val="bullet"/>
      <w:lvlText w:val="•"/>
      <w:lvlJc w:val="left"/>
      <w:pPr>
        <w:ind w:left="2136" w:hanging="152"/>
      </w:pPr>
      <w:rPr>
        <w:rFonts w:hint="default"/>
      </w:rPr>
    </w:lvl>
    <w:lvl w:ilvl="3" w:tplc="7DEAF0AA">
      <w:numFmt w:val="bullet"/>
      <w:lvlText w:val="•"/>
      <w:lvlJc w:val="left"/>
      <w:pPr>
        <w:ind w:left="3144" w:hanging="152"/>
      </w:pPr>
      <w:rPr>
        <w:rFonts w:hint="default"/>
      </w:rPr>
    </w:lvl>
    <w:lvl w:ilvl="4" w:tplc="5D46CA90">
      <w:numFmt w:val="bullet"/>
      <w:lvlText w:val="•"/>
      <w:lvlJc w:val="left"/>
      <w:pPr>
        <w:ind w:left="4152" w:hanging="152"/>
      </w:pPr>
      <w:rPr>
        <w:rFonts w:hint="default"/>
      </w:rPr>
    </w:lvl>
    <w:lvl w:ilvl="5" w:tplc="AF34EE78">
      <w:numFmt w:val="bullet"/>
      <w:lvlText w:val="•"/>
      <w:lvlJc w:val="left"/>
      <w:pPr>
        <w:ind w:left="5161" w:hanging="152"/>
      </w:pPr>
      <w:rPr>
        <w:rFonts w:hint="default"/>
      </w:rPr>
    </w:lvl>
    <w:lvl w:ilvl="6" w:tplc="F962CF92">
      <w:numFmt w:val="bullet"/>
      <w:lvlText w:val="•"/>
      <w:lvlJc w:val="left"/>
      <w:pPr>
        <w:ind w:left="6169" w:hanging="152"/>
      </w:pPr>
      <w:rPr>
        <w:rFonts w:hint="default"/>
      </w:rPr>
    </w:lvl>
    <w:lvl w:ilvl="7" w:tplc="9EB40C2A">
      <w:numFmt w:val="bullet"/>
      <w:lvlText w:val="•"/>
      <w:lvlJc w:val="left"/>
      <w:pPr>
        <w:ind w:left="7177" w:hanging="152"/>
      </w:pPr>
      <w:rPr>
        <w:rFonts w:hint="default"/>
      </w:rPr>
    </w:lvl>
    <w:lvl w:ilvl="8" w:tplc="F210F18E">
      <w:numFmt w:val="bullet"/>
      <w:lvlText w:val="•"/>
      <w:lvlJc w:val="left"/>
      <w:pPr>
        <w:ind w:left="8185" w:hanging="152"/>
      </w:pPr>
      <w:rPr>
        <w:rFonts w:hint="default"/>
      </w:rPr>
    </w:lvl>
  </w:abstractNum>
  <w:abstractNum w:abstractNumId="2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21"/>
  </w:num>
  <w:num w:numId="3">
    <w:abstractNumId w:val="10"/>
  </w:num>
  <w:num w:numId="4">
    <w:abstractNumId w:val="12"/>
  </w:num>
  <w:num w:numId="5">
    <w:abstractNumId w:val="20"/>
  </w:num>
  <w:num w:numId="6">
    <w:abstractNumId w:val="7"/>
  </w:num>
  <w:num w:numId="7">
    <w:abstractNumId w:val="8"/>
  </w:num>
  <w:num w:numId="8">
    <w:abstractNumId w:val="16"/>
  </w:num>
  <w:num w:numId="9">
    <w:abstractNumId w:val="9"/>
  </w:num>
  <w:num w:numId="10">
    <w:abstractNumId w:val="18"/>
  </w:num>
  <w:num w:numId="11">
    <w:abstractNumId w:val="3"/>
  </w:num>
  <w:num w:numId="12">
    <w:abstractNumId w:val="4"/>
  </w:num>
  <w:num w:numId="13">
    <w:abstractNumId w:val="17"/>
  </w:num>
  <w:num w:numId="14">
    <w:abstractNumId w:val="2"/>
  </w:num>
  <w:num w:numId="15">
    <w:abstractNumId w:val="14"/>
  </w:num>
  <w:num w:numId="16">
    <w:abstractNumId w:val="11"/>
  </w:num>
  <w:num w:numId="17">
    <w:abstractNumId w:val="6"/>
  </w:num>
  <w:num w:numId="18">
    <w:abstractNumId w:val="1"/>
  </w:num>
  <w:num w:numId="19">
    <w:abstractNumId w:val="15"/>
  </w:num>
  <w:num w:numId="20">
    <w:abstractNumId w:val="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06F23"/>
    <w:rsid w:val="000112A8"/>
    <w:rsid w:val="000150F1"/>
    <w:rsid w:val="0002069D"/>
    <w:rsid w:val="00033229"/>
    <w:rsid w:val="00037FA8"/>
    <w:rsid w:val="000421A7"/>
    <w:rsid w:val="000423F5"/>
    <w:rsid w:val="000458A4"/>
    <w:rsid w:val="00060280"/>
    <w:rsid w:val="00062525"/>
    <w:rsid w:val="00087A76"/>
    <w:rsid w:val="00092B60"/>
    <w:rsid w:val="00094490"/>
    <w:rsid w:val="000961F6"/>
    <w:rsid w:val="0009799E"/>
    <w:rsid w:val="000A0A06"/>
    <w:rsid w:val="000A6B18"/>
    <w:rsid w:val="000B3EF3"/>
    <w:rsid w:val="000C4C2E"/>
    <w:rsid w:val="000C5625"/>
    <w:rsid w:val="000C6E90"/>
    <w:rsid w:val="000C7113"/>
    <w:rsid w:val="000D278E"/>
    <w:rsid w:val="000D592E"/>
    <w:rsid w:val="000F649E"/>
    <w:rsid w:val="00104CB7"/>
    <w:rsid w:val="0011037D"/>
    <w:rsid w:val="00111705"/>
    <w:rsid w:val="00120899"/>
    <w:rsid w:val="001210AD"/>
    <w:rsid w:val="00146BBA"/>
    <w:rsid w:val="00147C89"/>
    <w:rsid w:val="0015101B"/>
    <w:rsid w:val="001650D6"/>
    <w:rsid w:val="0018704F"/>
    <w:rsid w:val="00187086"/>
    <w:rsid w:val="001924C4"/>
    <w:rsid w:val="001938CA"/>
    <w:rsid w:val="00193D95"/>
    <w:rsid w:val="001968CE"/>
    <w:rsid w:val="001A4E3B"/>
    <w:rsid w:val="001B37E1"/>
    <w:rsid w:val="001C7434"/>
    <w:rsid w:val="001D1ED8"/>
    <w:rsid w:val="001D5833"/>
    <w:rsid w:val="001D60B9"/>
    <w:rsid w:val="001D6148"/>
    <w:rsid w:val="001D7BE5"/>
    <w:rsid w:val="001D7F78"/>
    <w:rsid w:val="001E2C2B"/>
    <w:rsid w:val="001E5060"/>
    <w:rsid w:val="001F2B27"/>
    <w:rsid w:val="001F2E6A"/>
    <w:rsid w:val="00200B9A"/>
    <w:rsid w:val="00206B74"/>
    <w:rsid w:val="0021490A"/>
    <w:rsid w:val="002279C8"/>
    <w:rsid w:val="00231096"/>
    <w:rsid w:val="00234FB5"/>
    <w:rsid w:val="0024649A"/>
    <w:rsid w:val="002559DC"/>
    <w:rsid w:val="00261F75"/>
    <w:rsid w:val="0026589A"/>
    <w:rsid w:val="00280B4F"/>
    <w:rsid w:val="00286BA7"/>
    <w:rsid w:val="002938CC"/>
    <w:rsid w:val="002B4065"/>
    <w:rsid w:val="002B5592"/>
    <w:rsid w:val="002D5D31"/>
    <w:rsid w:val="002E57DF"/>
    <w:rsid w:val="002F1BD1"/>
    <w:rsid w:val="002F39FB"/>
    <w:rsid w:val="003011BA"/>
    <w:rsid w:val="0030403E"/>
    <w:rsid w:val="00320C5D"/>
    <w:rsid w:val="00321308"/>
    <w:rsid w:val="00326171"/>
    <w:rsid w:val="003271D6"/>
    <w:rsid w:val="003359C4"/>
    <w:rsid w:val="00344471"/>
    <w:rsid w:val="00363209"/>
    <w:rsid w:val="00366CEB"/>
    <w:rsid w:val="003726CE"/>
    <w:rsid w:val="00373ED3"/>
    <w:rsid w:val="00374088"/>
    <w:rsid w:val="00375E40"/>
    <w:rsid w:val="003777F4"/>
    <w:rsid w:val="003831BE"/>
    <w:rsid w:val="003832B5"/>
    <w:rsid w:val="00391CE7"/>
    <w:rsid w:val="00393B11"/>
    <w:rsid w:val="003957CA"/>
    <w:rsid w:val="003B07F9"/>
    <w:rsid w:val="003B4F9C"/>
    <w:rsid w:val="003B670D"/>
    <w:rsid w:val="003B714B"/>
    <w:rsid w:val="003D313D"/>
    <w:rsid w:val="003D4122"/>
    <w:rsid w:val="003E01A2"/>
    <w:rsid w:val="003E0C8B"/>
    <w:rsid w:val="003E45D1"/>
    <w:rsid w:val="003E68D7"/>
    <w:rsid w:val="003F0FC8"/>
    <w:rsid w:val="003F2474"/>
    <w:rsid w:val="003F76D4"/>
    <w:rsid w:val="00414903"/>
    <w:rsid w:val="00421476"/>
    <w:rsid w:val="00462185"/>
    <w:rsid w:val="0047415A"/>
    <w:rsid w:val="004B08B0"/>
    <w:rsid w:val="004B0FBC"/>
    <w:rsid w:val="004B5A65"/>
    <w:rsid w:val="004C0647"/>
    <w:rsid w:val="004C1C35"/>
    <w:rsid w:val="004E26F0"/>
    <w:rsid w:val="004E5924"/>
    <w:rsid w:val="004F318B"/>
    <w:rsid w:val="00503CC3"/>
    <w:rsid w:val="005140EA"/>
    <w:rsid w:val="00517286"/>
    <w:rsid w:val="00522DED"/>
    <w:rsid w:val="005334FC"/>
    <w:rsid w:val="005415EB"/>
    <w:rsid w:val="00542C56"/>
    <w:rsid w:val="0054555B"/>
    <w:rsid w:val="00547514"/>
    <w:rsid w:val="00555F10"/>
    <w:rsid w:val="00563362"/>
    <w:rsid w:val="00573B20"/>
    <w:rsid w:val="00590DFF"/>
    <w:rsid w:val="005978C4"/>
    <w:rsid w:val="005A0682"/>
    <w:rsid w:val="005A212F"/>
    <w:rsid w:val="005A7535"/>
    <w:rsid w:val="005B09AA"/>
    <w:rsid w:val="005B10CE"/>
    <w:rsid w:val="005B4951"/>
    <w:rsid w:val="005D7369"/>
    <w:rsid w:val="005E642E"/>
    <w:rsid w:val="005F0586"/>
    <w:rsid w:val="005F543F"/>
    <w:rsid w:val="00613EB8"/>
    <w:rsid w:val="0061625C"/>
    <w:rsid w:val="006365F4"/>
    <w:rsid w:val="006472EE"/>
    <w:rsid w:val="0067132F"/>
    <w:rsid w:val="00673285"/>
    <w:rsid w:val="006809B1"/>
    <w:rsid w:val="00681DF5"/>
    <w:rsid w:val="006953BB"/>
    <w:rsid w:val="00697525"/>
    <w:rsid w:val="006A1A65"/>
    <w:rsid w:val="006A5869"/>
    <w:rsid w:val="006A6E89"/>
    <w:rsid w:val="006B17C2"/>
    <w:rsid w:val="006C5584"/>
    <w:rsid w:val="006C6FCB"/>
    <w:rsid w:val="006D3C5C"/>
    <w:rsid w:val="006D6501"/>
    <w:rsid w:val="006D66EC"/>
    <w:rsid w:val="006D6B2F"/>
    <w:rsid w:val="006E1738"/>
    <w:rsid w:val="006F04E7"/>
    <w:rsid w:val="007025E0"/>
    <w:rsid w:val="00707499"/>
    <w:rsid w:val="007104CD"/>
    <w:rsid w:val="00716722"/>
    <w:rsid w:val="007208F3"/>
    <w:rsid w:val="00720D13"/>
    <w:rsid w:val="007264BC"/>
    <w:rsid w:val="007302B8"/>
    <w:rsid w:val="00735683"/>
    <w:rsid w:val="007357C7"/>
    <w:rsid w:val="007365F1"/>
    <w:rsid w:val="00740B06"/>
    <w:rsid w:val="00745E82"/>
    <w:rsid w:val="00752DDC"/>
    <w:rsid w:val="0075589E"/>
    <w:rsid w:val="007617AE"/>
    <w:rsid w:val="00764BA0"/>
    <w:rsid w:val="0076586F"/>
    <w:rsid w:val="00774E4B"/>
    <w:rsid w:val="00783720"/>
    <w:rsid w:val="00783A20"/>
    <w:rsid w:val="0079195B"/>
    <w:rsid w:val="00792F09"/>
    <w:rsid w:val="00796A2F"/>
    <w:rsid w:val="007978FC"/>
    <w:rsid w:val="007A62DB"/>
    <w:rsid w:val="007B73ED"/>
    <w:rsid w:val="007C3B81"/>
    <w:rsid w:val="007C40C6"/>
    <w:rsid w:val="007E3A79"/>
    <w:rsid w:val="007F589E"/>
    <w:rsid w:val="008033D3"/>
    <w:rsid w:val="00820FBB"/>
    <w:rsid w:val="0082381F"/>
    <w:rsid w:val="00846413"/>
    <w:rsid w:val="008553E0"/>
    <w:rsid w:val="00877B63"/>
    <w:rsid w:val="008943EA"/>
    <w:rsid w:val="008B0307"/>
    <w:rsid w:val="008B39C7"/>
    <w:rsid w:val="008B6269"/>
    <w:rsid w:val="008C558E"/>
    <w:rsid w:val="008E10E4"/>
    <w:rsid w:val="008E2945"/>
    <w:rsid w:val="008F33D8"/>
    <w:rsid w:val="008F729C"/>
    <w:rsid w:val="00903F04"/>
    <w:rsid w:val="00915B69"/>
    <w:rsid w:val="00916261"/>
    <w:rsid w:val="00920E1F"/>
    <w:rsid w:val="00921ABF"/>
    <w:rsid w:val="009318AE"/>
    <w:rsid w:val="00940970"/>
    <w:rsid w:val="009436AD"/>
    <w:rsid w:val="00945094"/>
    <w:rsid w:val="0094565C"/>
    <w:rsid w:val="009722CB"/>
    <w:rsid w:val="009772A8"/>
    <w:rsid w:val="009823F3"/>
    <w:rsid w:val="0098769C"/>
    <w:rsid w:val="009A14D5"/>
    <w:rsid w:val="009A6583"/>
    <w:rsid w:val="009A6B53"/>
    <w:rsid w:val="009B26B8"/>
    <w:rsid w:val="009B616B"/>
    <w:rsid w:val="009C2C50"/>
    <w:rsid w:val="009D3406"/>
    <w:rsid w:val="009D72D5"/>
    <w:rsid w:val="009E36E6"/>
    <w:rsid w:val="009E5C5E"/>
    <w:rsid w:val="009F3B3A"/>
    <w:rsid w:val="00A02B16"/>
    <w:rsid w:val="00A04CA3"/>
    <w:rsid w:val="00A137E0"/>
    <w:rsid w:val="00A306B8"/>
    <w:rsid w:val="00A354DA"/>
    <w:rsid w:val="00A35B94"/>
    <w:rsid w:val="00A43122"/>
    <w:rsid w:val="00A5221C"/>
    <w:rsid w:val="00A531E9"/>
    <w:rsid w:val="00A56E0A"/>
    <w:rsid w:val="00A62EA9"/>
    <w:rsid w:val="00A704E9"/>
    <w:rsid w:val="00AB155E"/>
    <w:rsid w:val="00AB2AE4"/>
    <w:rsid w:val="00AC54D8"/>
    <w:rsid w:val="00AE0840"/>
    <w:rsid w:val="00AE31BA"/>
    <w:rsid w:val="00AF3D50"/>
    <w:rsid w:val="00B01FAD"/>
    <w:rsid w:val="00B22104"/>
    <w:rsid w:val="00B33441"/>
    <w:rsid w:val="00B37193"/>
    <w:rsid w:val="00B37777"/>
    <w:rsid w:val="00B51B3B"/>
    <w:rsid w:val="00B54641"/>
    <w:rsid w:val="00B6077F"/>
    <w:rsid w:val="00B612F1"/>
    <w:rsid w:val="00BB7817"/>
    <w:rsid w:val="00BC5773"/>
    <w:rsid w:val="00BD292F"/>
    <w:rsid w:val="00BD5C17"/>
    <w:rsid w:val="00BE085F"/>
    <w:rsid w:val="00BF3255"/>
    <w:rsid w:val="00BF38B2"/>
    <w:rsid w:val="00BF6CCC"/>
    <w:rsid w:val="00C01078"/>
    <w:rsid w:val="00C203E6"/>
    <w:rsid w:val="00C40C9F"/>
    <w:rsid w:val="00C42179"/>
    <w:rsid w:val="00C45646"/>
    <w:rsid w:val="00C66731"/>
    <w:rsid w:val="00C708D5"/>
    <w:rsid w:val="00C716F7"/>
    <w:rsid w:val="00C82FF5"/>
    <w:rsid w:val="00C91BA7"/>
    <w:rsid w:val="00CA5F7A"/>
    <w:rsid w:val="00CB021A"/>
    <w:rsid w:val="00CC4D7D"/>
    <w:rsid w:val="00CC69B2"/>
    <w:rsid w:val="00CD1E23"/>
    <w:rsid w:val="00CD1FA6"/>
    <w:rsid w:val="00CE2318"/>
    <w:rsid w:val="00CF1817"/>
    <w:rsid w:val="00D079F2"/>
    <w:rsid w:val="00D16EC8"/>
    <w:rsid w:val="00D17443"/>
    <w:rsid w:val="00D229D2"/>
    <w:rsid w:val="00D30AAC"/>
    <w:rsid w:val="00D354EF"/>
    <w:rsid w:val="00D54F09"/>
    <w:rsid w:val="00D559FB"/>
    <w:rsid w:val="00D62CDA"/>
    <w:rsid w:val="00D67C8C"/>
    <w:rsid w:val="00D73130"/>
    <w:rsid w:val="00D74FBF"/>
    <w:rsid w:val="00D878CA"/>
    <w:rsid w:val="00D95D48"/>
    <w:rsid w:val="00DA08A3"/>
    <w:rsid w:val="00DA728F"/>
    <w:rsid w:val="00DB62E2"/>
    <w:rsid w:val="00DB6C48"/>
    <w:rsid w:val="00DC49D4"/>
    <w:rsid w:val="00DC68F5"/>
    <w:rsid w:val="00DD243A"/>
    <w:rsid w:val="00DD3487"/>
    <w:rsid w:val="00DD62BE"/>
    <w:rsid w:val="00DD7F26"/>
    <w:rsid w:val="00DE4A4D"/>
    <w:rsid w:val="00DE5FA3"/>
    <w:rsid w:val="00DF3EEC"/>
    <w:rsid w:val="00E07877"/>
    <w:rsid w:val="00E15287"/>
    <w:rsid w:val="00E21530"/>
    <w:rsid w:val="00E30F96"/>
    <w:rsid w:val="00E325CF"/>
    <w:rsid w:val="00E36DEA"/>
    <w:rsid w:val="00E371D7"/>
    <w:rsid w:val="00E411D4"/>
    <w:rsid w:val="00E425CE"/>
    <w:rsid w:val="00E42812"/>
    <w:rsid w:val="00E508F7"/>
    <w:rsid w:val="00E53C22"/>
    <w:rsid w:val="00E57155"/>
    <w:rsid w:val="00E64DA9"/>
    <w:rsid w:val="00E67317"/>
    <w:rsid w:val="00E77571"/>
    <w:rsid w:val="00E871C1"/>
    <w:rsid w:val="00E91A5F"/>
    <w:rsid w:val="00E93671"/>
    <w:rsid w:val="00EB09E3"/>
    <w:rsid w:val="00EB282D"/>
    <w:rsid w:val="00EB6993"/>
    <w:rsid w:val="00EC7591"/>
    <w:rsid w:val="00ED1981"/>
    <w:rsid w:val="00ED6BB4"/>
    <w:rsid w:val="00EE475E"/>
    <w:rsid w:val="00EF208A"/>
    <w:rsid w:val="00EF44A4"/>
    <w:rsid w:val="00F0621E"/>
    <w:rsid w:val="00F1024E"/>
    <w:rsid w:val="00F13772"/>
    <w:rsid w:val="00F15ED9"/>
    <w:rsid w:val="00F2145E"/>
    <w:rsid w:val="00F4511B"/>
    <w:rsid w:val="00F740E7"/>
    <w:rsid w:val="00F817EA"/>
    <w:rsid w:val="00F87FD6"/>
    <w:rsid w:val="00F93873"/>
    <w:rsid w:val="00F93A4E"/>
    <w:rsid w:val="00FB2214"/>
    <w:rsid w:val="00FB5777"/>
    <w:rsid w:val="00FC0A12"/>
    <w:rsid w:val="00FC6310"/>
    <w:rsid w:val="00FE0026"/>
    <w:rsid w:val="00FE5490"/>
    <w:rsid w:val="00FE567D"/>
    <w:rsid w:val="00FF11EC"/>
    <w:rsid w:val="00FF1373"/>
    <w:rsid w:val="00FF1E49"/>
    <w:rsid w:val="00FF49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paragraph" w:customStyle="1" w:styleId="Ttulo21">
    <w:name w:val="Título 21"/>
    <w:basedOn w:val="Normal"/>
    <w:uiPriority w:val="1"/>
    <w:qFormat/>
    <w:rsid w:val="00B54641"/>
    <w:pPr>
      <w:widowControl w:val="0"/>
      <w:ind w:left="2062" w:right="2063"/>
      <w:jc w:val="center"/>
      <w:outlineLvl w:val="2"/>
    </w:pPr>
    <w:rPr>
      <w:rFonts w:ascii="Arial" w:eastAsia="Arial" w:hAnsi="Arial" w:cs="Arial"/>
      <w:b/>
      <w:bCs/>
      <w:sz w:val="18"/>
      <w:szCs w:val="18"/>
      <w:lang w:val="en-US" w:eastAsia="en-US"/>
    </w:rPr>
  </w:style>
  <w:style w:type="paragraph" w:customStyle="1" w:styleId="Ttulo22">
    <w:name w:val="Título 22"/>
    <w:basedOn w:val="Normal"/>
    <w:uiPriority w:val="1"/>
    <w:qFormat/>
    <w:rsid w:val="007A62DB"/>
    <w:pPr>
      <w:widowControl w:val="0"/>
      <w:ind w:left="2062" w:right="2063"/>
      <w:jc w:val="center"/>
      <w:outlineLvl w:val="2"/>
    </w:pPr>
    <w:rPr>
      <w:rFonts w:ascii="Arial" w:eastAsia="Arial" w:hAnsi="Arial" w:cs="Arial"/>
      <w:b/>
      <w:bCs/>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03720377">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49940383">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FE1E96-C09E-4759-B26D-E7D3B9AA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6139</Words>
  <Characters>33766</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5</cp:revision>
  <dcterms:created xsi:type="dcterms:W3CDTF">2022-06-23T03:32:00Z</dcterms:created>
  <dcterms:modified xsi:type="dcterms:W3CDTF">2022-07-13T05:56:00Z</dcterms:modified>
</cp:coreProperties>
</file>