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EDE19" w14:textId="77777777" w:rsidR="00562DAA" w:rsidRDefault="00562DAA" w:rsidP="007B08B0">
      <w:pPr>
        <w:spacing w:after="0" w:line="360" w:lineRule="auto"/>
        <w:rPr>
          <w:rFonts w:eastAsia="Calibri" w:cs="Tahoma"/>
          <w:bCs/>
          <w:color w:val="000000"/>
        </w:rPr>
      </w:pPr>
    </w:p>
    <w:p w14:paraId="1DF6BBF6" w14:textId="5776224F" w:rsidR="00C853D1" w:rsidRPr="00B377FD" w:rsidRDefault="00C853D1" w:rsidP="007B08B0">
      <w:pPr>
        <w:spacing w:after="0" w:line="360" w:lineRule="auto"/>
        <w:rPr>
          <w:rFonts w:eastAsia="Times New Roman" w:cs="Tahoma"/>
          <w:bCs/>
          <w:color w:val="auto"/>
          <w:lang w:eastAsia="es-ES"/>
        </w:rPr>
      </w:pPr>
      <w:r w:rsidRPr="00B377FD">
        <w:rPr>
          <w:rFonts w:eastAsia="Calibri" w:cs="Tahoma"/>
          <w:bCs/>
          <w:color w:val="000000"/>
        </w:rPr>
        <w:t xml:space="preserve">Resolución del Pleno del Instituto de Transparencia, Acceso a la Información Pública y </w:t>
      </w:r>
      <w:r w:rsidRPr="00B377FD">
        <w:rPr>
          <w:rFonts w:eastAsia="Times New Roman" w:cs="Tahoma"/>
          <w:bCs/>
          <w:color w:val="auto"/>
          <w:lang w:eastAsia="es-ES"/>
        </w:rPr>
        <w:t xml:space="preserve">Protección de Datos Personales del Estado de México y Municipios, con domicilio en Metepec, Estado de México, de fecha </w:t>
      </w:r>
      <w:r w:rsidR="00714CCF">
        <w:rPr>
          <w:rFonts w:eastAsia="Times New Roman" w:cs="Tahoma"/>
          <w:bCs/>
          <w:color w:val="auto"/>
          <w:lang w:eastAsia="es-ES"/>
        </w:rPr>
        <w:t>once</w:t>
      </w:r>
      <w:r w:rsidR="00E958AE">
        <w:rPr>
          <w:rFonts w:eastAsia="Times New Roman" w:cs="Tahoma"/>
          <w:bCs/>
          <w:color w:val="auto"/>
          <w:lang w:eastAsia="es-ES"/>
        </w:rPr>
        <w:t xml:space="preserve"> de mayo </w:t>
      </w:r>
      <w:r w:rsidR="002D1286">
        <w:rPr>
          <w:rFonts w:eastAsia="Times New Roman" w:cs="Tahoma"/>
          <w:bCs/>
          <w:color w:val="auto"/>
          <w:lang w:eastAsia="es-ES"/>
        </w:rPr>
        <w:t xml:space="preserve"> de dos mil veintidós.</w:t>
      </w:r>
      <w:r>
        <w:rPr>
          <w:rFonts w:eastAsia="Times New Roman" w:cs="Tahoma"/>
          <w:bCs/>
          <w:color w:val="auto"/>
          <w:lang w:eastAsia="es-ES"/>
        </w:rPr>
        <w:t xml:space="preserve"> </w:t>
      </w:r>
    </w:p>
    <w:p w14:paraId="1D95A1A3" w14:textId="77777777" w:rsidR="00C853D1" w:rsidRPr="00B377FD" w:rsidRDefault="00C853D1" w:rsidP="007B08B0">
      <w:pPr>
        <w:tabs>
          <w:tab w:val="left" w:pos="2839"/>
        </w:tabs>
        <w:spacing w:after="0" w:line="360" w:lineRule="auto"/>
        <w:rPr>
          <w:rFonts w:eastAsia="Times New Roman" w:cs="Tahoma"/>
          <w:bCs/>
          <w:color w:val="auto"/>
          <w:lang w:eastAsia="es-ES"/>
        </w:rPr>
      </w:pPr>
    </w:p>
    <w:p w14:paraId="1066B8D1" w14:textId="06449205" w:rsidR="00C853D1" w:rsidRPr="00B377FD" w:rsidRDefault="00C853D1" w:rsidP="007B08B0">
      <w:pPr>
        <w:spacing w:after="0" w:line="360" w:lineRule="auto"/>
        <w:rPr>
          <w:rFonts w:eastAsia="Calibri" w:cs="Tahoma"/>
          <w:color w:val="0D0D0D"/>
        </w:rPr>
      </w:pPr>
      <w:r w:rsidRPr="00B377FD">
        <w:rPr>
          <w:rFonts w:eastAsia="Times New Roman" w:cs="Tahoma"/>
          <w:b/>
          <w:bCs/>
          <w:color w:val="auto"/>
          <w:lang w:eastAsia="es-ES"/>
        </w:rPr>
        <w:t>VISTO</w:t>
      </w:r>
      <w:r w:rsidRPr="00B377FD">
        <w:rPr>
          <w:rFonts w:eastAsia="Calibri" w:cs="Tahoma"/>
          <w:bCs/>
          <w:color w:val="0D0D0D"/>
        </w:rPr>
        <w:t xml:space="preserve"> el expediente conformado con motivo del Recurso de Revisión </w:t>
      </w:r>
      <w:r w:rsidR="00E958AE" w:rsidRPr="00E958AE">
        <w:rPr>
          <w:rFonts w:eastAsia="Calibri" w:cs="Tahoma"/>
          <w:color w:val="000000"/>
        </w:rPr>
        <w:t>01181/INFOEM/IP/RR/2022</w:t>
      </w:r>
      <w:r w:rsidRPr="005751D5">
        <w:rPr>
          <w:rFonts w:eastAsia="Calibri" w:cs="Tahoma"/>
          <w:color w:val="000000"/>
        </w:rPr>
        <w:t>,</w:t>
      </w:r>
      <w:r w:rsidRPr="005F4D23">
        <w:rPr>
          <w:rFonts w:eastAsia="Calibri" w:cs="Tahoma"/>
          <w:color w:val="000000"/>
        </w:rPr>
        <w:t xml:space="preserve"> interpuesto por</w:t>
      </w:r>
      <w:r w:rsidR="00CB0D22">
        <w:rPr>
          <w:rFonts w:eastAsia="Calibri" w:cs="Tahoma"/>
          <w:color w:val="000000"/>
        </w:rPr>
        <w:t xml:space="preserve"> </w:t>
      </w:r>
      <w:r w:rsidRPr="005F4D23">
        <w:rPr>
          <w:rFonts w:eastAsia="Calibri" w:cs="Tahoma"/>
        </w:rPr>
        <w:t xml:space="preserve">el </w:t>
      </w:r>
      <w:r w:rsidRPr="005F4D23">
        <w:rPr>
          <w:rFonts w:eastAsia="Calibri" w:cs="Tahoma"/>
          <w:color w:val="0D0D0D"/>
        </w:rPr>
        <w:t>Recurrente o Particular, en contra de la respuesta del Sujeto Obligado,</w:t>
      </w:r>
      <w:r>
        <w:rPr>
          <w:rFonts w:eastAsia="Calibri" w:cs="Tahoma"/>
          <w:color w:val="000000"/>
        </w:rPr>
        <w:t xml:space="preserve"> </w:t>
      </w:r>
      <w:r w:rsidR="00E958AE" w:rsidRPr="00E958AE">
        <w:rPr>
          <w:rFonts w:eastAsia="Calibri" w:cs="Tahoma"/>
          <w:color w:val="000000"/>
        </w:rPr>
        <w:t>Ayuntamiento de Metepec</w:t>
      </w:r>
      <w:r w:rsidRPr="005F4D23">
        <w:rPr>
          <w:rFonts w:eastAsia="Calibri" w:cs="Tahoma"/>
          <w:color w:val="000000"/>
        </w:rPr>
        <w:t xml:space="preserve">, a la solicitud de acceso a la información </w:t>
      </w:r>
      <w:r w:rsidR="00E958AE" w:rsidRPr="00E958AE">
        <w:rPr>
          <w:rFonts w:eastAsia="Calibri" w:cs="Tahoma"/>
          <w:color w:val="000000"/>
        </w:rPr>
        <w:t>01728/METEPEC/IP/2022</w:t>
      </w:r>
      <w:r w:rsidRPr="005F4D23">
        <w:rPr>
          <w:rFonts w:eastAsia="Calibri" w:cs="Tahoma"/>
          <w:color w:val="000000"/>
        </w:rPr>
        <w:t>, se</w:t>
      </w:r>
      <w:r w:rsidRPr="00B377FD">
        <w:rPr>
          <w:rFonts w:eastAsia="Calibri" w:cs="Tahoma"/>
          <w:color w:val="000000"/>
        </w:rPr>
        <w:t xml:space="preserve"> emite la presente Resolución, con base en los Antecedentes y Considerandos que se exponen a continuación:</w:t>
      </w:r>
    </w:p>
    <w:p w14:paraId="4FCCF228" w14:textId="77777777" w:rsidR="00C853D1" w:rsidRPr="00B377FD" w:rsidRDefault="00C853D1" w:rsidP="007B08B0">
      <w:pPr>
        <w:spacing w:after="0" w:line="360" w:lineRule="auto"/>
        <w:rPr>
          <w:rFonts w:eastAsia="Calibri" w:cs="Tahoma"/>
          <w:color w:val="000000"/>
        </w:rPr>
      </w:pPr>
    </w:p>
    <w:p w14:paraId="0472C645" w14:textId="77777777" w:rsidR="00C853D1" w:rsidRPr="00B377FD" w:rsidRDefault="00C853D1" w:rsidP="007B08B0">
      <w:pPr>
        <w:tabs>
          <w:tab w:val="center" w:pos="4522"/>
          <w:tab w:val="left" w:pos="7245"/>
        </w:tabs>
        <w:spacing w:after="0" w:line="360" w:lineRule="auto"/>
        <w:jc w:val="center"/>
        <w:rPr>
          <w:rFonts w:eastAsia="Calibri" w:cs="Tahoma"/>
          <w:b/>
          <w:color w:val="000000"/>
        </w:rPr>
      </w:pPr>
      <w:r w:rsidRPr="00B377FD">
        <w:rPr>
          <w:rFonts w:eastAsia="Calibri" w:cs="Tahoma"/>
          <w:b/>
          <w:color w:val="000000"/>
        </w:rPr>
        <w:t>A N T E C E D E N T E S:</w:t>
      </w:r>
    </w:p>
    <w:p w14:paraId="422D0175" w14:textId="77777777" w:rsidR="00C853D1" w:rsidRPr="00B377FD" w:rsidRDefault="00C853D1" w:rsidP="007B08B0">
      <w:pPr>
        <w:spacing w:after="0" w:line="360" w:lineRule="auto"/>
      </w:pPr>
    </w:p>
    <w:p w14:paraId="539DCEC7" w14:textId="77777777" w:rsidR="00C853D1" w:rsidRPr="00B377FD" w:rsidRDefault="00C853D1" w:rsidP="007B08B0">
      <w:pPr>
        <w:tabs>
          <w:tab w:val="left" w:pos="567"/>
        </w:tabs>
        <w:spacing w:after="0" w:line="360" w:lineRule="auto"/>
        <w:rPr>
          <w:rFonts w:eastAsia="Times New Roman" w:cs="Tahoma"/>
          <w:b/>
          <w:color w:val="auto"/>
          <w:lang w:eastAsia="es-ES"/>
        </w:rPr>
      </w:pPr>
      <w:r w:rsidRPr="00B377FD">
        <w:rPr>
          <w:rFonts w:eastAsia="Times New Roman" w:cs="Tahoma"/>
          <w:b/>
          <w:color w:val="auto"/>
          <w:lang w:eastAsia="es-ES"/>
        </w:rPr>
        <w:t>I. Presentación de la solicitud de información:</w:t>
      </w:r>
    </w:p>
    <w:p w14:paraId="681289FF" w14:textId="77777777" w:rsidR="00C853D1" w:rsidRDefault="00C853D1" w:rsidP="007B08B0">
      <w:pPr>
        <w:tabs>
          <w:tab w:val="left" w:pos="567"/>
        </w:tabs>
        <w:spacing w:after="0" w:line="360" w:lineRule="auto"/>
        <w:rPr>
          <w:rFonts w:eastAsia="Times New Roman" w:cs="Tahoma"/>
          <w:color w:val="auto"/>
          <w:lang w:eastAsia="es-ES"/>
        </w:rPr>
      </w:pPr>
    </w:p>
    <w:p w14:paraId="498264E8" w14:textId="7BD281EA" w:rsidR="00562DAA" w:rsidRPr="00562DAA" w:rsidRDefault="00562DAA" w:rsidP="00562DAA">
      <w:pPr>
        <w:tabs>
          <w:tab w:val="left" w:pos="567"/>
        </w:tabs>
        <w:spacing w:after="0" w:line="360" w:lineRule="auto"/>
        <w:rPr>
          <w:rFonts w:eastAsia="Times New Roman" w:cs="Tahoma"/>
          <w:color w:val="auto"/>
          <w:lang w:val="es-ES" w:eastAsia="es-ES"/>
        </w:rPr>
      </w:pPr>
      <w:r w:rsidRPr="00562DAA">
        <w:rPr>
          <w:rFonts w:eastAsia="Times New Roman" w:cs="Tahoma"/>
          <w:color w:val="auto"/>
          <w:lang w:eastAsia="es-ES"/>
        </w:rPr>
        <w:t xml:space="preserve">Con fecha </w:t>
      </w:r>
      <w:r>
        <w:rPr>
          <w:rFonts w:eastAsia="Times New Roman" w:cs="Tahoma"/>
          <w:color w:val="auto"/>
          <w:lang w:eastAsia="es-ES"/>
        </w:rPr>
        <w:t>treinta y uno</w:t>
      </w:r>
      <w:r w:rsidRPr="00562DAA">
        <w:rPr>
          <w:rFonts w:eastAsia="Times New Roman" w:cs="Tahoma"/>
          <w:color w:val="auto"/>
          <w:lang w:eastAsia="es-ES"/>
        </w:rPr>
        <w:t xml:space="preserve"> de enero de dos mil veintidós, se tuvo por presentada una solicitud de acceso a la información pública del Particular, a través del Sistema de Acceso a la Información Mexiquense (SAIMEX),</w:t>
      </w:r>
      <w:r w:rsidRPr="00562DAA">
        <w:rPr>
          <w:rFonts w:eastAsia="Calibri" w:cs="Tahoma"/>
          <w:b/>
          <w:bCs/>
          <w:color w:val="000000"/>
          <w:lang w:val="es-ES"/>
        </w:rPr>
        <w:t xml:space="preserve"> </w:t>
      </w:r>
      <w:r w:rsidRPr="00562DAA">
        <w:rPr>
          <w:rFonts w:eastAsia="Calibri" w:cs="Tahoma"/>
          <w:color w:val="000000"/>
          <w:lang w:val="es-ES"/>
        </w:rPr>
        <w:t>ante el</w:t>
      </w:r>
      <w:r w:rsidRPr="00562DAA">
        <w:rPr>
          <w:rFonts w:eastAsia="Calibri" w:cs="Tahoma"/>
          <w:color w:val="auto"/>
        </w:rPr>
        <w:t xml:space="preserve"> </w:t>
      </w:r>
      <w:r>
        <w:rPr>
          <w:rFonts w:eastAsia="Calibri" w:cs="Tahoma"/>
          <w:color w:val="auto"/>
        </w:rPr>
        <w:t>Ayuntamiento</w:t>
      </w:r>
      <w:r w:rsidRPr="00562DAA">
        <w:rPr>
          <w:rFonts w:eastAsia="Times New Roman" w:cs="Times New Roman"/>
          <w:color w:val="auto"/>
        </w:rPr>
        <w:t xml:space="preserve"> de Metepec, </w:t>
      </w:r>
      <w:r w:rsidRPr="00562DAA">
        <w:rPr>
          <w:rFonts w:eastAsia="Times New Roman" w:cs="Tahoma"/>
          <w:b/>
          <w:color w:val="auto"/>
          <w:lang w:eastAsia="es-ES"/>
        </w:rPr>
        <w:t xml:space="preserve">ya que si bien, se registró el </w:t>
      </w:r>
      <w:r>
        <w:rPr>
          <w:rFonts w:eastAsia="Times New Roman" w:cs="Tahoma"/>
          <w:b/>
          <w:color w:val="auto"/>
          <w:lang w:eastAsia="es-ES"/>
        </w:rPr>
        <w:t xml:space="preserve">treinta </w:t>
      </w:r>
      <w:r w:rsidRPr="00562DAA">
        <w:rPr>
          <w:rFonts w:eastAsia="Times New Roman" w:cs="Tahoma"/>
          <w:b/>
          <w:color w:val="auto"/>
          <w:lang w:eastAsia="es-ES"/>
        </w:rPr>
        <w:t xml:space="preserve">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w:t>
      </w:r>
      <w:r>
        <w:rPr>
          <w:rFonts w:eastAsia="Times New Roman" w:cs="Tahoma"/>
          <w:b/>
          <w:color w:val="auto"/>
          <w:lang w:eastAsia="es-ES"/>
        </w:rPr>
        <w:t>veintidós</w:t>
      </w:r>
      <w:r w:rsidRPr="00562DAA">
        <w:rPr>
          <w:rFonts w:eastAsia="Times New Roman" w:cs="Tahoma"/>
          <w:b/>
          <w:color w:val="auto"/>
          <w:lang w:eastAsia="es-ES"/>
        </w:rPr>
        <w:t xml:space="preserve"> y enero dos mil v</w:t>
      </w:r>
      <w:r>
        <w:rPr>
          <w:rFonts w:eastAsia="Times New Roman" w:cs="Tahoma"/>
          <w:b/>
          <w:color w:val="auto"/>
          <w:lang w:eastAsia="es-ES"/>
        </w:rPr>
        <w:t>eintitrés</w:t>
      </w:r>
      <w:r w:rsidRPr="00562DAA">
        <w:rPr>
          <w:rFonts w:eastAsia="Times New Roman" w:cs="Tahoma"/>
          <w:b/>
          <w:color w:val="auto"/>
          <w:lang w:eastAsia="es-ES"/>
        </w:rPr>
        <w:t>, por lo que, se tuvo por presentado el día hábil subsecuente</w:t>
      </w:r>
      <w:r w:rsidRPr="00562DAA">
        <w:rPr>
          <w:rFonts w:eastAsia="Times New Roman" w:cs="Tahoma"/>
          <w:color w:val="auto"/>
          <w:lang w:eastAsia="es-ES"/>
        </w:rPr>
        <w:t xml:space="preserve">; </w:t>
      </w:r>
      <w:r w:rsidRPr="00562DAA">
        <w:rPr>
          <w:rFonts w:eastAsia="Times New Roman" w:cs="Tahoma"/>
          <w:color w:val="auto"/>
          <w:lang w:val="es-ES" w:eastAsia="es-ES"/>
        </w:rPr>
        <w:t>mediante la cual requirió lo siguiente:</w:t>
      </w:r>
    </w:p>
    <w:p w14:paraId="32AF4217" w14:textId="77777777" w:rsidR="00C853D1" w:rsidRDefault="00C853D1" w:rsidP="007B08B0">
      <w:pPr>
        <w:spacing w:after="0" w:line="360" w:lineRule="auto"/>
        <w:rPr>
          <w:rFonts w:eastAsia="Calibri" w:cs="Tahoma"/>
        </w:rPr>
      </w:pPr>
    </w:p>
    <w:p w14:paraId="7C2B5B17" w14:textId="77777777" w:rsidR="00562DAA" w:rsidRPr="00B377FD" w:rsidRDefault="00562DAA" w:rsidP="007B08B0">
      <w:pPr>
        <w:spacing w:after="0" w:line="360" w:lineRule="auto"/>
        <w:rPr>
          <w:rFonts w:eastAsia="Calibri" w:cs="Tahoma"/>
        </w:rPr>
      </w:pPr>
    </w:p>
    <w:p w14:paraId="08873B8F" w14:textId="77777777" w:rsidR="00C853D1" w:rsidRPr="003D30B4" w:rsidRDefault="00C853D1" w:rsidP="007B08B0">
      <w:pPr>
        <w:tabs>
          <w:tab w:val="left" w:pos="4667"/>
        </w:tabs>
        <w:spacing w:after="0" w:line="360" w:lineRule="auto"/>
        <w:ind w:left="567" w:right="567"/>
        <w:rPr>
          <w:rFonts w:eastAsia="Times New Roman" w:cs="Tahoma"/>
          <w:b/>
          <w:i/>
          <w:iCs/>
          <w:color w:val="auto"/>
          <w:sz w:val="20"/>
          <w:szCs w:val="20"/>
          <w:lang w:eastAsia="es-ES"/>
        </w:rPr>
      </w:pPr>
      <w:r w:rsidRPr="003D30B4">
        <w:rPr>
          <w:rFonts w:eastAsia="Times New Roman" w:cs="Tahoma"/>
          <w:b/>
          <w:i/>
          <w:iCs/>
          <w:color w:val="auto"/>
          <w:sz w:val="20"/>
          <w:szCs w:val="20"/>
          <w:lang w:eastAsia="es-ES"/>
        </w:rPr>
        <w:lastRenderedPageBreak/>
        <w:t>“DESCRIPCIÓN CLARA Y PRECISA DE LA INFORMACIÓN SOLICITADA.</w:t>
      </w:r>
    </w:p>
    <w:p w14:paraId="47049033" w14:textId="1EF2F534" w:rsidR="00C853D1" w:rsidRPr="003D30B4" w:rsidRDefault="00E958AE" w:rsidP="007B08B0">
      <w:pPr>
        <w:tabs>
          <w:tab w:val="left" w:pos="4667"/>
        </w:tabs>
        <w:spacing w:after="0" w:line="360" w:lineRule="auto"/>
        <w:ind w:left="567" w:right="567"/>
        <w:rPr>
          <w:rFonts w:eastAsia="Times New Roman" w:cs="Tahoma"/>
          <w:bCs/>
          <w:i/>
          <w:iCs/>
          <w:color w:val="auto"/>
          <w:sz w:val="20"/>
          <w:szCs w:val="20"/>
          <w:lang w:eastAsia="es-ES"/>
        </w:rPr>
      </w:pPr>
      <w:r w:rsidRPr="00E958AE">
        <w:rPr>
          <w:rFonts w:eastAsia="Times New Roman" w:cs="Tahoma"/>
          <w:bCs/>
          <w:i/>
          <w:iCs/>
          <w:color w:val="auto"/>
          <w:sz w:val="20"/>
          <w:szCs w:val="20"/>
          <w:lang w:eastAsia="es-ES"/>
        </w:rPr>
        <w:t>Se solicita el fundamento legal que permita que las sesiones de comités, comisiones, consejos y sesiones de cabildo puedan ser llevadas a cabo por medios digitales para la administración 2022-2024.</w:t>
      </w:r>
      <w:r w:rsidR="00C853D1" w:rsidRPr="003D30B4">
        <w:rPr>
          <w:rFonts w:eastAsia="Times New Roman" w:cs="Tahoma"/>
          <w:bCs/>
          <w:i/>
          <w:iCs/>
          <w:color w:val="auto"/>
          <w:sz w:val="20"/>
          <w:szCs w:val="20"/>
          <w:lang w:eastAsia="es-ES"/>
        </w:rPr>
        <w:t xml:space="preserve">” (Sic) </w:t>
      </w:r>
    </w:p>
    <w:p w14:paraId="151CD7A9" w14:textId="77777777" w:rsidR="00C853D1" w:rsidRPr="003D30B4" w:rsidRDefault="00C853D1" w:rsidP="007B08B0">
      <w:pPr>
        <w:tabs>
          <w:tab w:val="left" w:pos="4667"/>
        </w:tabs>
        <w:spacing w:after="0" w:line="360" w:lineRule="auto"/>
        <w:ind w:left="567" w:right="567"/>
        <w:rPr>
          <w:rFonts w:eastAsia="Times New Roman" w:cs="Tahoma"/>
          <w:b/>
          <w:bCs/>
          <w:i/>
          <w:iCs/>
          <w:color w:val="auto"/>
          <w:sz w:val="20"/>
          <w:lang w:eastAsia="es-ES"/>
        </w:rPr>
      </w:pPr>
    </w:p>
    <w:p w14:paraId="0E8A2DCA" w14:textId="77777777" w:rsidR="00C853D1" w:rsidRPr="00B377FD" w:rsidRDefault="00C853D1" w:rsidP="007B08B0">
      <w:pPr>
        <w:tabs>
          <w:tab w:val="left" w:pos="4667"/>
        </w:tabs>
        <w:spacing w:after="0" w:line="360" w:lineRule="auto"/>
        <w:ind w:left="567" w:right="567"/>
        <w:rPr>
          <w:rFonts w:eastAsia="Times New Roman" w:cs="Tahoma"/>
          <w:b/>
          <w:bCs/>
          <w:i/>
          <w:iCs/>
          <w:color w:val="auto"/>
          <w:sz w:val="20"/>
          <w:lang w:eastAsia="es-ES"/>
        </w:rPr>
      </w:pPr>
      <w:r w:rsidRPr="003D30B4">
        <w:rPr>
          <w:rFonts w:eastAsia="Times New Roman" w:cs="Tahoma"/>
          <w:b/>
          <w:bCs/>
          <w:i/>
          <w:iCs/>
          <w:color w:val="auto"/>
          <w:sz w:val="20"/>
          <w:lang w:eastAsia="es-ES"/>
        </w:rPr>
        <w:t>“MODALIDAD DE ENTREGA</w:t>
      </w:r>
    </w:p>
    <w:p w14:paraId="59678C94" w14:textId="1E32CB35" w:rsidR="00C853D1" w:rsidRDefault="00C853D1" w:rsidP="007B08B0">
      <w:pPr>
        <w:spacing w:after="0" w:line="360" w:lineRule="auto"/>
        <w:ind w:left="567" w:right="567"/>
        <w:rPr>
          <w:rFonts w:eastAsia="Times New Roman" w:cs="Arial"/>
          <w:bCs/>
          <w:i/>
          <w:iCs/>
          <w:color w:val="auto"/>
          <w:sz w:val="20"/>
          <w:lang w:eastAsia="es-ES"/>
        </w:rPr>
      </w:pPr>
      <w:r w:rsidRPr="00B377FD">
        <w:rPr>
          <w:rFonts w:eastAsia="Times New Roman" w:cs="Arial"/>
          <w:bCs/>
          <w:i/>
          <w:iCs/>
          <w:color w:val="auto"/>
          <w:sz w:val="20"/>
          <w:lang w:eastAsia="es-ES"/>
        </w:rPr>
        <w:t>A través del SAIMEX”</w:t>
      </w:r>
    </w:p>
    <w:p w14:paraId="1DAA8380" w14:textId="77777777" w:rsidR="00682222" w:rsidRPr="00577A65" w:rsidRDefault="00682222" w:rsidP="007B08B0">
      <w:pPr>
        <w:spacing w:after="0" w:line="360" w:lineRule="auto"/>
      </w:pPr>
    </w:p>
    <w:p w14:paraId="7488ED31" w14:textId="77777777" w:rsidR="00C853D1" w:rsidRPr="00B377FD" w:rsidRDefault="00C853D1" w:rsidP="007B08B0">
      <w:pPr>
        <w:autoSpaceDE w:val="0"/>
        <w:autoSpaceDN w:val="0"/>
        <w:adjustRightInd w:val="0"/>
        <w:spacing w:after="0" w:line="360" w:lineRule="auto"/>
        <w:rPr>
          <w:b/>
          <w:bCs/>
        </w:rPr>
      </w:pPr>
      <w:r w:rsidRPr="00B377FD">
        <w:rPr>
          <w:rFonts w:cs="Tahoma"/>
          <w:b/>
        </w:rPr>
        <w:t>II.</w:t>
      </w:r>
      <w:r w:rsidRPr="00B377FD">
        <w:rPr>
          <w:b/>
          <w:bCs/>
        </w:rPr>
        <w:t xml:space="preserve"> Respuesta del Sujeto Obligado. </w:t>
      </w:r>
    </w:p>
    <w:p w14:paraId="4400726D" w14:textId="77777777" w:rsidR="00C853D1" w:rsidRPr="00B377FD" w:rsidRDefault="00C853D1" w:rsidP="007B08B0">
      <w:pPr>
        <w:spacing w:after="0" w:line="360" w:lineRule="auto"/>
      </w:pPr>
    </w:p>
    <w:p w14:paraId="1D8B268A" w14:textId="7B44A4DF" w:rsidR="00E958AE" w:rsidRDefault="00C853D1" w:rsidP="007B08B0">
      <w:pPr>
        <w:spacing w:after="0" w:line="360" w:lineRule="auto"/>
      </w:pPr>
      <w:r w:rsidRPr="00B377FD">
        <w:t>Con fecha</w:t>
      </w:r>
      <w:r w:rsidR="00E958AE">
        <w:t xml:space="preserve"> dieciocho</w:t>
      </w:r>
      <w:r w:rsidR="00483935">
        <w:t xml:space="preserve"> de febrero de dos mil veintidós</w:t>
      </w:r>
      <w:r w:rsidR="00BC2DAE">
        <w:t xml:space="preserve">, </w:t>
      </w:r>
      <w:r w:rsidR="00252EF3">
        <w:t xml:space="preserve">el Sujeto Obligado notificó, </w:t>
      </w:r>
      <w:r w:rsidR="00252EF3" w:rsidRPr="00B377FD">
        <w:t>a través del Sistema de Acceso a la Información Mexiquense (SAIMEX), la respuesta a la solicitud</w:t>
      </w:r>
      <w:r w:rsidR="006441E1">
        <w:t xml:space="preserve"> de acceso a la información pública</w:t>
      </w:r>
      <w:r w:rsidR="00252EF3">
        <w:t xml:space="preserve">, mediante </w:t>
      </w:r>
      <w:r w:rsidR="00E30E7E">
        <w:t xml:space="preserve">el oficio </w:t>
      </w:r>
      <w:proofErr w:type="spellStart"/>
      <w:r w:rsidR="00E958AE">
        <w:t>CJ</w:t>
      </w:r>
      <w:proofErr w:type="spellEnd"/>
      <w:r w:rsidR="00E958AE">
        <w:t>/460/2022</w:t>
      </w:r>
      <w:r w:rsidR="00562DAA">
        <w:t>,</w:t>
      </w:r>
      <w:r w:rsidR="00E958AE">
        <w:t xml:space="preserve"> de</w:t>
      </w:r>
      <w:r w:rsidR="00562DAA">
        <w:t>l</w:t>
      </w:r>
      <w:r w:rsidR="00E958AE">
        <w:t xml:space="preserve"> diez </w:t>
      </w:r>
      <w:r w:rsidR="00562DAA">
        <w:t>de dicho mes y año</w:t>
      </w:r>
      <w:r w:rsidR="00E958AE">
        <w:t>, suscrito por el Consejero Jurídico</w:t>
      </w:r>
      <w:r w:rsidR="00562DAA">
        <w:t xml:space="preserve"> y dirigido al Coordinador de la Unidad de Transparencia</w:t>
      </w:r>
      <w:r w:rsidR="00E958AE">
        <w:t>, por medio del cual manifiesta y expone:</w:t>
      </w:r>
    </w:p>
    <w:p w14:paraId="331018CD" w14:textId="77777777" w:rsidR="00E958AE" w:rsidRDefault="00E958AE" w:rsidP="007B08B0">
      <w:pPr>
        <w:spacing w:after="0" w:line="360" w:lineRule="auto"/>
      </w:pPr>
    </w:p>
    <w:p w14:paraId="3F523B4E" w14:textId="50B17E13" w:rsidR="00177038" w:rsidRDefault="00E958AE" w:rsidP="007B08B0">
      <w:pPr>
        <w:spacing w:after="0" w:line="360" w:lineRule="auto"/>
        <w:ind w:left="567" w:right="567"/>
        <w:rPr>
          <w:i/>
          <w:iCs/>
          <w:sz w:val="20"/>
          <w:szCs w:val="20"/>
        </w:rPr>
      </w:pPr>
      <w:r w:rsidRPr="001606EE">
        <w:rPr>
          <w:i/>
          <w:iCs/>
          <w:sz w:val="20"/>
          <w:szCs w:val="20"/>
        </w:rPr>
        <w:t xml:space="preserve"> </w:t>
      </w:r>
      <w:r w:rsidR="001606EE" w:rsidRPr="001606EE">
        <w:rPr>
          <w:i/>
          <w:iCs/>
          <w:sz w:val="20"/>
          <w:szCs w:val="20"/>
        </w:rPr>
        <w:t>“…</w:t>
      </w:r>
    </w:p>
    <w:p w14:paraId="2CE4349A" w14:textId="20C2DDC1" w:rsidR="00E958AE" w:rsidRDefault="00E958AE" w:rsidP="007B08B0">
      <w:pPr>
        <w:spacing w:after="0" w:line="360" w:lineRule="auto"/>
        <w:ind w:left="567" w:right="567"/>
        <w:rPr>
          <w:i/>
          <w:iCs/>
          <w:sz w:val="20"/>
          <w:szCs w:val="20"/>
        </w:rPr>
      </w:pPr>
      <w:r>
        <w:rPr>
          <w:i/>
          <w:iCs/>
          <w:sz w:val="20"/>
          <w:szCs w:val="20"/>
        </w:rPr>
        <w:t xml:space="preserve">Al respecto me permito informar  a Usted que: “El </w:t>
      </w:r>
      <w:r w:rsidR="00714CCF">
        <w:rPr>
          <w:i/>
          <w:iCs/>
          <w:sz w:val="20"/>
          <w:szCs w:val="20"/>
        </w:rPr>
        <w:t>fundamento</w:t>
      </w:r>
      <w:r>
        <w:rPr>
          <w:i/>
          <w:iCs/>
          <w:sz w:val="20"/>
          <w:szCs w:val="20"/>
        </w:rPr>
        <w:t xml:space="preserve"> legal es el contemplado en el párrafo cuarto del artículo 28 de la Ley Orgánica  Municipal, y en los párrafos segundo y tercero del artículo 2.4 del Código de Reglamentación Municipal de Metepec, Estado de México, que a la letra dice:</w:t>
      </w:r>
    </w:p>
    <w:p w14:paraId="7D1C68E0" w14:textId="77777777" w:rsidR="00951461" w:rsidRDefault="00951461" w:rsidP="007B08B0">
      <w:pPr>
        <w:spacing w:after="0" w:line="360" w:lineRule="auto"/>
        <w:ind w:left="567" w:right="567"/>
        <w:rPr>
          <w:i/>
          <w:iCs/>
          <w:sz w:val="20"/>
          <w:szCs w:val="20"/>
        </w:rPr>
      </w:pPr>
    </w:p>
    <w:p w14:paraId="1D6352E0" w14:textId="3661BE15" w:rsidR="00E958AE" w:rsidRDefault="00951461" w:rsidP="007B08B0">
      <w:pPr>
        <w:spacing w:after="0" w:line="360" w:lineRule="auto"/>
        <w:ind w:left="567" w:right="567"/>
        <w:rPr>
          <w:i/>
          <w:iCs/>
          <w:sz w:val="20"/>
          <w:szCs w:val="20"/>
        </w:rPr>
      </w:pPr>
      <w:r>
        <w:rPr>
          <w:i/>
          <w:iCs/>
          <w:sz w:val="20"/>
          <w:szCs w:val="20"/>
        </w:rPr>
        <w:t>‘</w:t>
      </w:r>
      <w:r w:rsidR="00714CCF">
        <w:rPr>
          <w:i/>
          <w:iCs/>
          <w:sz w:val="20"/>
          <w:szCs w:val="20"/>
        </w:rPr>
        <w:t>Articulo</w:t>
      </w:r>
      <w:r w:rsidR="00E958AE">
        <w:rPr>
          <w:i/>
          <w:iCs/>
          <w:sz w:val="20"/>
          <w:szCs w:val="20"/>
        </w:rPr>
        <w:t xml:space="preserve"> 2.4.- Las sesiones del Ayuntamiento se celebrarán en el recinto oficial denominado “Salón de Cabildos” ubicado </w:t>
      </w:r>
      <w:r w:rsidR="00714CCF">
        <w:rPr>
          <w:i/>
          <w:iCs/>
          <w:sz w:val="20"/>
          <w:szCs w:val="20"/>
        </w:rPr>
        <w:t>en el Palacio Municipal de Metepe</w:t>
      </w:r>
      <w:r w:rsidR="00E958AE">
        <w:rPr>
          <w:i/>
          <w:iCs/>
          <w:sz w:val="20"/>
          <w:szCs w:val="20"/>
        </w:rPr>
        <w:t xml:space="preserve">c, y cuando la solemnidad del caso lo </w:t>
      </w:r>
      <w:r w:rsidR="00714CCF">
        <w:rPr>
          <w:i/>
          <w:iCs/>
          <w:sz w:val="20"/>
          <w:szCs w:val="20"/>
        </w:rPr>
        <w:t>requiera</w:t>
      </w:r>
      <w:r w:rsidR="00E958AE">
        <w:rPr>
          <w:i/>
          <w:iCs/>
          <w:sz w:val="20"/>
          <w:szCs w:val="20"/>
        </w:rPr>
        <w:t>, en el recinto previamente declarado oficial para tal objeto.</w:t>
      </w:r>
    </w:p>
    <w:p w14:paraId="7DCB58D9" w14:textId="77777777" w:rsidR="00951461" w:rsidRDefault="00951461" w:rsidP="007B08B0">
      <w:pPr>
        <w:spacing w:after="0" w:line="360" w:lineRule="auto"/>
        <w:ind w:left="567" w:right="567"/>
        <w:rPr>
          <w:i/>
          <w:iCs/>
          <w:sz w:val="20"/>
          <w:szCs w:val="20"/>
        </w:rPr>
      </w:pPr>
    </w:p>
    <w:p w14:paraId="03A8E590" w14:textId="5BD50B77" w:rsidR="00E958AE" w:rsidRDefault="00E958AE" w:rsidP="007B08B0">
      <w:pPr>
        <w:spacing w:after="0" w:line="360" w:lineRule="auto"/>
        <w:ind w:left="567" w:right="567"/>
        <w:rPr>
          <w:i/>
          <w:iCs/>
          <w:sz w:val="20"/>
          <w:szCs w:val="20"/>
        </w:rPr>
      </w:pPr>
      <w:r>
        <w:rPr>
          <w:i/>
          <w:iCs/>
          <w:sz w:val="20"/>
          <w:szCs w:val="20"/>
        </w:rPr>
        <w:t xml:space="preserve">En caso de </w:t>
      </w:r>
      <w:r w:rsidR="00714CCF">
        <w:rPr>
          <w:i/>
          <w:iCs/>
          <w:sz w:val="20"/>
          <w:szCs w:val="20"/>
        </w:rPr>
        <w:t xml:space="preserve">emergencia nacional, estatal o municipal de carácter sanitaria, protección civil o de cualquier otra naturaleza, determinada por la autoridad competente y por el tiempo que dure esta, el Ayuntamiento podrá sesionar a distancia, mediante el uso de las tecnologías de la información  y comunicación o medios electrónicos disponibles, y que permitan la transmisión en vivo en la página </w:t>
      </w:r>
      <w:r w:rsidR="00714CCF">
        <w:rPr>
          <w:i/>
          <w:iCs/>
          <w:sz w:val="20"/>
          <w:szCs w:val="20"/>
        </w:rPr>
        <w:lastRenderedPageBreak/>
        <w:t>de internet oficial del H. Ayuntamiento de Metepec, Estado de México, en la cual  de deberá garantizar la correcta identificación de los integrantes, sus intervenciones, así como el sentido de voto, que será de carácter nominal, en términos de este código y demás normatividad aplicable.</w:t>
      </w:r>
    </w:p>
    <w:p w14:paraId="5EC60371" w14:textId="77777777" w:rsidR="00951461" w:rsidRDefault="00951461" w:rsidP="007B08B0">
      <w:pPr>
        <w:spacing w:after="0" w:line="360" w:lineRule="auto"/>
        <w:ind w:left="567" w:right="567"/>
        <w:rPr>
          <w:i/>
          <w:iCs/>
          <w:sz w:val="20"/>
          <w:szCs w:val="20"/>
        </w:rPr>
      </w:pPr>
    </w:p>
    <w:p w14:paraId="16B4ADD9" w14:textId="2D2CA19F" w:rsidR="00714CCF" w:rsidRDefault="00714CCF" w:rsidP="007B08B0">
      <w:pPr>
        <w:spacing w:after="0" w:line="360" w:lineRule="auto"/>
        <w:ind w:left="567" w:right="567"/>
        <w:rPr>
          <w:i/>
          <w:iCs/>
          <w:sz w:val="20"/>
          <w:szCs w:val="20"/>
        </w:rPr>
      </w:pPr>
      <w:r>
        <w:rPr>
          <w:i/>
          <w:iCs/>
          <w:sz w:val="20"/>
          <w:szCs w:val="20"/>
        </w:rPr>
        <w:t>Lo anterior también será aplicable en los casos mencionados a sesiones de las comisiones edilicias, consejos y comités internos.</w:t>
      </w:r>
      <w:r w:rsidR="00951461">
        <w:rPr>
          <w:i/>
          <w:iCs/>
          <w:sz w:val="20"/>
          <w:szCs w:val="20"/>
        </w:rPr>
        <w:t>’</w:t>
      </w:r>
    </w:p>
    <w:p w14:paraId="70A169E8" w14:textId="70CEB093" w:rsidR="00714CCF" w:rsidRPr="001606EE" w:rsidRDefault="00714CCF" w:rsidP="007B08B0">
      <w:pPr>
        <w:spacing w:after="0" w:line="360" w:lineRule="auto"/>
        <w:ind w:left="567" w:right="567"/>
        <w:rPr>
          <w:i/>
          <w:iCs/>
          <w:sz w:val="20"/>
          <w:szCs w:val="20"/>
        </w:rPr>
      </w:pPr>
      <w:r>
        <w:rPr>
          <w:i/>
          <w:iCs/>
          <w:sz w:val="20"/>
          <w:szCs w:val="20"/>
        </w:rPr>
        <w:t>…”</w:t>
      </w:r>
    </w:p>
    <w:p w14:paraId="072F00D4" w14:textId="77777777" w:rsidR="00177038" w:rsidRPr="001606EE" w:rsidRDefault="00177038" w:rsidP="007B08B0">
      <w:pPr>
        <w:spacing w:after="0" w:line="360" w:lineRule="auto"/>
        <w:ind w:left="567" w:right="567"/>
        <w:rPr>
          <w:i/>
          <w:iCs/>
          <w:sz w:val="20"/>
          <w:szCs w:val="20"/>
        </w:rPr>
      </w:pPr>
    </w:p>
    <w:p w14:paraId="2B803E22" w14:textId="193DE62D" w:rsidR="00C853D1" w:rsidRPr="00B377FD" w:rsidRDefault="00C853D1" w:rsidP="007B08B0">
      <w:pPr>
        <w:spacing w:after="0" w:line="360" w:lineRule="auto"/>
        <w:rPr>
          <w:b/>
        </w:rPr>
      </w:pPr>
      <w:r w:rsidRPr="00B377FD">
        <w:rPr>
          <w:b/>
        </w:rPr>
        <w:t xml:space="preserve">III. Interposición del Recurso de Revisión. </w:t>
      </w:r>
    </w:p>
    <w:p w14:paraId="71DC67DA" w14:textId="77777777" w:rsidR="00C853D1" w:rsidRPr="00B377FD" w:rsidRDefault="00C853D1" w:rsidP="007B08B0">
      <w:pPr>
        <w:spacing w:after="0" w:line="360" w:lineRule="auto"/>
        <w:rPr>
          <w:bCs/>
        </w:rPr>
      </w:pPr>
    </w:p>
    <w:p w14:paraId="2F891DAB" w14:textId="7DC70B48" w:rsidR="00C853D1" w:rsidRPr="00B377FD" w:rsidRDefault="00C853D1" w:rsidP="007B08B0">
      <w:pPr>
        <w:spacing w:after="0" w:line="360" w:lineRule="auto"/>
        <w:rPr>
          <w:bCs/>
        </w:rPr>
      </w:pPr>
      <w:r w:rsidRPr="00B377FD">
        <w:rPr>
          <w:bCs/>
        </w:rPr>
        <w:t>Con fecha</w:t>
      </w:r>
      <w:r w:rsidR="00827B0C">
        <w:rPr>
          <w:bCs/>
        </w:rPr>
        <w:t xml:space="preserve"> </w:t>
      </w:r>
      <w:r w:rsidR="00714CCF">
        <w:rPr>
          <w:bCs/>
        </w:rPr>
        <w:t xml:space="preserve">veintitrés </w:t>
      </w:r>
      <w:r w:rsidR="00AF756F">
        <w:rPr>
          <w:bCs/>
        </w:rPr>
        <w:t xml:space="preserve"> de febrero de dos mil veintidós</w:t>
      </w:r>
      <w:r w:rsidRPr="00B377FD">
        <w:rPr>
          <w:bCs/>
        </w:rPr>
        <w:t xml:space="preserve">, se recibió en este Instituto, a través del </w:t>
      </w:r>
      <w:r w:rsidRPr="00B377FD">
        <w:rPr>
          <w:bCs/>
          <w:lang w:val="es-ES"/>
        </w:rPr>
        <w:t>Sistema de Acceso a la Información Mexiquense (SAIMEX)</w:t>
      </w:r>
      <w:r w:rsidRPr="00B377FD">
        <w:rPr>
          <w:bCs/>
        </w:rPr>
        <w:t>, Recurso de Revisión interpuesto por la parte Recurrente, en contra de la respuesta por el Sujeto Obligado</w:t>
      </w:r>
      <w:r>
        <w:rPr>
          <w:bCs/>
        </w:rPr>
        <w:t>,</w:t>
      </w:r>
      <w:r w:rsidRPr="00B377FD">
        <w:rPr>
          <w:bCs/>
        </w:rPr>
        <w:t xml:space="preserve"> a la solicitud de información, en los siguientes términos:</w:t>
      </w:r>
    </w:p>
    <w:p w14:paraId="3A43EC2F" w14:textId="77777777" w:rsidR="00C853D1" w:rsidRPr="00B377FD" w:rsidRDefault="00C853D1" w:rsidP="007B08B0">
      <w:pPr>
        <w:spacing w:after="0" w:line="360" w:lineRule="auto"/>
        <w:rPr>
          <w:bCs/>
        </w:rPr>
      </w:pPr>
    </w:p>
    <w:p w14:paraId="5AC8905A" w14:textId="77777777" w:rsidR="00C853D1" w:rsidRPr="00B377FD" w:rsidRDefault="00C853D1" w:rsidP="007B08B0">
      <w:pPr>
        <w:spacing w:after="0" w:line="360" w:lineRule="auto"/>
        <w:ind w:left="567" w:right="567"/>
        <w:rPr>
          <w:bCs/>
          <w:i/>
          <w:sz w:val="20"/>
          <w:szCs w:val="20"/>
        </w:rPr>
      </w:pPr>
      <w:r w:rsidRPr="00B377FD">
        <w:rPr>
          <w:b/>
          <w:bCs/>
          <w:i/>
          <w:sz w:val="20"/>
          <w:szCs w:val="20"/>
        </w:rPr>
        <w:t>“ACTO IMPUGNADO</w:t>
      </w:r>
    </w:p>
    <w:p w14:paraId="5B56BF42" w14:textId="3C9A81E6" w:rsidR="00C853D1" w:rsidRPr="00B377FD" w:rsidRDefault="00714CCF" w:rsidP="007B08B0">
      <w:pPr>
        <w:spacing w:after="0" w:line="360" w:lineRule="auto"/>
        <w:ind w:left="567" w:right="567"/>
        <w:rPr>
          <w:i/>
          <w:sz w:val="20"/>
          <w:szCs w:val="20"/>
        </w:rPr>
      </w:pPr>
      <w:r w:rsidRPr="00714CCF">
        <w:rPr>
          <w:i/>
          <w:sz w:val="20"/>
          <w:szCs w:val="20"/>
        </w:rPr>
        <w:t>La falta de respuesta del sujeto obligado.</w:t>
      </w:r>
      <w:r w:rsidR="00C853D1" w:rsidRPr="00B377FD">
        <w:rPr>
          <w:i/>
          <w:sz w:val="20"/>
          <w:szCs w:val="20"/>
        </w:rPr>
        <w:t>” (Sic.)</w:t>
      </w:r>
    </w:p>
    <w:p w14:paraId="29F43CC4" w14:textId="77777777" w:rsidR="00C853D1" w:rsidRDefault="00C853D1" w:rsidP="007B08B0">
      <w:pPr>
        <w:spacing w:after="0" w:line="360" w:lineRule="auto"/>
        <w:ind w:left="567" w:right="567"/>
        <w:rPr>
          <w:i/>
          <w:sz w:val="20"/>
          <w:szCs w:val="20"/>
        </w:rPr>
      </w:pPr>
    </w:p>
    <w:p w14:paraId="19CBF35D" w14:textId="77777777" w:rsidR="00C853D1" w:rsidRPr="00B377FD" w:rsidRDefault="00C853D1" w:rsidP="007B08B0">
      <w:pPr>
        <w:spacing w:after="0" w:line="360" w:lineRule="auto"/>
        <w:ind w:left="567" w:right="567"/>
        <w:rPr>
          <w:b/>
          <w:i/>
          <w:sz w:val="20"/>
          <w:szCs w:val="20"/>
        </w:rPr>
      </w:pPr>
      <w:r w:rsidRPr="00B377FD">
        <w:rPr>
          <w:b/>
          <w:i/>
          <w:sz w:val="20"/>
          <w:szCs w:val="20"/>
        </w:rPr>
        <w:t>“RAZONES O MOTIVOS DE LA INCONFORMIDAD</w:t>
      </w:r>
    </w:p>
    <w:p w14:paraId="4043E730" w14:textId="7C1FF3F7" w:rsidR="00C853D1" w:rsidRPr="00B377FD" w:rsidRDefault="00714CCF" w:rsidP="007B08B0">
      <w:pPr>
        <w:spacing w:after="0" w:line="360" w:lineRule="auto"/>
        <w:ind w:left="567" w:right="567"/>
        <w:rPr>
          <w:i/>
          <w:sz w:val="20"/>
          <w:szCs w:val="20"/>
        </w:rPr>
      </w:pPr>
      <w:r w:rsidRPr="00714CCF">
        <w:rPr>
          <w:i/>
          <w:sz w:val="20"/>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w:t>
      </w:r>
      <w:r w:rsidRPr="00714CCF">
        <w:rPr>
          <w:i/>
          <w:sz w:val="20"/>
          <w:szCs w:val="20"/>
        </w:rPr>
        <w:lastRenderedPageBreak/>
        <w:t xml:space="preserve">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w:t>
      </w:r>
      <w:r w:rsidRPr="00643485">
        <w:rPr>
          <w:i/>
          <w:sz w:val="20"/>
          <w:szCs w:val="20"/>
        </w:rPr>
        <w:t>formalidades de clasificación de información en los casos procedentes, en términos de los artículos 47, 48, 49, fracciones II, VIII, IX, XII, XVI, 50, fracción X, 58, fracción V, 122, 130, 131, 133, 134, 135, 137, 140, 143</w:t>
      </w:r>
      <w:r w:rsidRPr="00714CCF">
        <w:rPr>
          <w:i/>
          <w:sz w:val="20"/>
          <w:szCs w:val="20"/>
        </w:rPr>
        <w:t xml:space="preserve">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5F13B5" w:rsidRPr="00714CCF">
        <w:rPr>
          <w:i/>
          <w:sz w:val="20"/>
          <w:szCs w:val="20"/>
        </w:rPr>
        <w:t>.</w:t>
      </w:r>
      <w:r w:rsidR="005F13B5" w:rsidRPr="00B30B2A">
        <w:rPr>
          <w:i/>
          <w:sz w:val="20"/>
          <w:szCs w:val="20"/>
        </w:rPr>
        <w:t>”</w:t>
      </w:r>
      <w:r w:rsidR="00C853D1" w:rsidRPr="00B30B2A">
        <w:rPr>
          <w:i/>
          <w:sz w:val="20"/>
          <w:szCs w:val="20"/>
        </w:rPr>
        <w:t xml:space="preserve"> (Sic.)</w:t>
      </w:r>
    </w:p>
    <w:p w14:paraId="08090351" w14:textId="75F11C39" w:rsidR="00C853D1" w:rsidRDefault="00C853D1" w:rsidP="007B08B0">
      <w:pPr>
        <w:spacing w:after="0" w:line="360" w:lineRule="auto"/>
      </w:pPr>
    </w:p>
    <w:p w14:paraId="5CD0FCF6" w14:textId="77777777" w:rsidR="00C853D1" w:rsidRPr="00B377FD" w:rsidRDefault="00C853D1" w:rsidP="007B08B0">
      <w:pPr>
        <w:spacing w:after="0" w:line="360" w:lineRule="auto"/>
        <w:rPr>
          <w:b/>
          <w:bCs/>
        </w:rPr>
      </w:pPr>
      <w:r w:rsidRPr="00B377FD">
        <w:rPr>
          <w:b/>
        </w:rPr>
        <w:t xml:space="preserve">IV. </w:t>
      </w:r>
      <w:r w:rsidRPr="00B377FD">
        <w:rPr>
          <w:b/>
          <w:bCs/>
        </w:rPr>
        <w:t xml:space="preserve">Trámite del </w:t>
      </w:r>
      <w:r w:rsidRPr="00B377FD">
        <w:rPr>
          <w:b/>
        </w:rPr>
        <w:t xml:space="preserve">Recurso de Revisión </w:t>
      </w:r>
      <w:r w:rsidRPr="00B377FD">
        <w:rPr>
          <w:b/>
          <w:bCs/>
        </w:rPr>
        <w:t>ante este Instituto.</w:t>
      </w:r>
    </w:p>
    <w:p w14:paraId="58854E98" w14:textId="77777777" w:rsidR="00C853D1" w:rsidRPr="00B377FD" w:rsidRDefault="00C853D1" w:rsidP="007B08B0">
      <w:pPr>
        <w:spacing w:after="0" w:line="360" w:lineRule="auto"/>
        <w:rPr>
          <w:b/>
          <w:bCs/>
        </w:rPr>
      </w:pPr>
    </w:p>
    <w:p w14:paraId="0D250646" w14:textId="33792703" w:rsidR="00C853D1" w:rsidRPr="00B377FD" w:rsidRDefault="00C853D1" w:rsidP="007B08B0">
      <w:pPr>
        <w:spacing w:after="0" w:line="360" w:lineRule="auto"/>
        <w:rPr>
          <w:b/>
          <w:bCs/>
        </w:rPr>
      </w:pPr>
      <w:r w:rsidRPr="00B377FD">
        <w:rPr>
          <w:b/>
          <w:bCs/>
        </w:rPr>
        <w:t xml:space="preserve">a) Turno del Medio de Impugnación. </w:t>
      </w:r>
      <w:r>
        <w:rPr>
          <w:bCs/>
        </w:rPr>
        <w:t xml:space="preserve">El </w:t>
      </w:r>
      <w:r w:rsidR="005F13B5">
        <w:rPr>
          <w:bCs/>
        </w:rPr>
        <w:t>veintitrés</w:t>
      </w:r>
      <w:r w:rsidR="000B6CAF">
        <w:rPr>
          <w:bCs/>
        </w:rPr>
        <w:t xml:space="preserve"> de febrero de dos mil veintidós</w:t>
      </w:r>
      <w:r w:rsidRPr="00B377FD">
        <w:rPr>
          <w:bCs/>
        </w:rPr>
        <w:t xml:space="preserve">, el </w:t>
      </w:r>
      <w:r w:rsidRPr="00B377FD">
        <w:rPr>
          <w:lang w:val="es-ES"/>
        </w:rPr>
        <w:t>Sistema de Acceso a la Información Mexiquense (SAIMEX),</w:t>
      </w:r>
      <w:r w:rsidRPr="00B377FD">
        <w:rPr>
          <w:bCs/>
        </w:rPr>
        <w:t xml:space="preserve"> asignó el número de expediente </w:t>
      </w:r>
      <w:r w:rsidR="005F13B5">
        <w:rPr>
          <w:b/>
          <w:bCs/>
        </w:rPr>
        <w:t>01181</w:t>
      </w:r>
      <w:r w:rsidR="00E553A8">
        <w:rPr>
          <w:b/>
          <w:bCs/>
        </w:rPr>
        <w:t>/INFOEM/IP/RR/2022</w:t>
      </w:r>
      <w:r w:rsidRPr="00B377FD">
        <w:rPr>
          <w:bCs/>
        </w:rPr>
        <w:t xml:space="preserve">, al medio de impugnación que nos ocupa, con base en el sistema </w:t>
      </w:r>
      <w:r w:rsidRPr="00B377FD">
        <w:rPr>
          <w:bCs/>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14:paraId="606E51DE" w14:textId="77777777" w:rsidR="00C853D1" w:rsidRPr="00B377FD" w:rsidRDefault="00C853D1" w:rsidP="007B08B0">
      <w:pPr>
        <w:spacing w:after="0" w:line="360" w:lineRule="auto"/>
        <w:rPr>
          <w:bCs/>
        </w:rPr>
      </w:pPr>
    </w:p>
    <w:p w14:paraId="03479276" w14:textId="787E5FF2" w:rsidR="00C853D1" w:rsidRPr="00B377FD" w:rsidRDefault="00C853D1" w:rsidP="007B08B0">
      <w:pPr>
        <w:spacing w:after="0" w:line="360" w:lineRule="auto"/>
      </w:pPr>
      <w:r w:rsidRPr="00B377FD">
        <w:rPr>
          <w:b/>
          <w:bCs/>
        </w:rPr>
        <w:t>b) Admisión del Recurso de Revisión</w:t>
      </w:r>
      <w:r w:rsidRPr="00B377FD">
        <w:rPr>
          <w:b/>
          <w:bCs/>
          <w:lang w:val="es-ES_tradnl"/>
        </w:rPr>
        <w:t xml:space="preserve">. </w:t>
      </w:r>
      <w:r w:rsidRPr="00B377FD">
        <w:rPr>
          <w:bCs/>
          <w:lang w:val="es-ES_tradnl"/>
        </w:rPr>
        <w:t xml:space="preserve">El </w:t>
      </w:r>
      <w:r w:rsidR="005F13B5">
        <w:rPr>
          <w:bCs/>
        </w:rPr>
        <w:t>veintiocho</w:t>
      </w:r>
      <w:r w:rsidR="00990EBF" w:rsidRPr="00990EBF">
        <w:rPr>
          <w:bCs/>
        </w:rPr>
        <w:t xml:space="preserve"> de febrero de dos mil veintidós</w:t>
      </w:r>
      <w:r w:rsidRPr="00B377FD">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B377FD" w:rsidRDefault="00C853D1" w:rsidP="007B08B0">
      <w:pPr>
        <w:spacing w:after="0" w:line="360" w:lineRule="auto"/>
      </w:pPr>
    </w:p>
    <w:p w14:paraId="4FA336C8" w14:textId="429A5355" w:rsidR="00272886" w:rsidRPr="005F13B5" w:rsidRDefault="00C853D1" w:rsidP="007B08B0">
      <w:pPr>
        <w:spacing w:after="0" w:line="360" w:lineRule="auto"/>
        <w:rPr>
          <w:b/>
          <w:bCs/>
        </w:rPr>
      </w:pPr>
      <w:r w:rsidRPr="0042422A">
        <w:rPr>
          <w:b/>
        </w:rPr>
        <w:t>c) Informe Justificado</w:t>
      </w:r>
      <w:r w:rsidR="00523087">
        <w:rPr>
          <w:b/>
        </w:rPr>
        <w:t xml:space="preserve"> o Manifestaciones</w:t>
      </w:r>
      <w:r w:rsidRPr="0042422A">
        <w:rPr>
          <w:b/>
        </w:rPr>
        <w:t xml:space="preserve">. </w:t>
      </w:r>
      <w:r w:rsidR="00951461">
        <w:rPr>
          <w:bCs/>
        </w:rPr>
        <w:t>El</w:t>
      </w:r>
      <w:r w:rsidR="005F13B5">
        <w:rPr>
          <w:bCs/>
        </w:rPr>
        <w:t xml:space="preserve"> veintidós de abril de dos mil veintidós, </w:t>
      </w:r>
      <w:r w:rsidR="00951461">
        <w:rPr>
          <w:bCs/>
        </w:rPr>
        <w:t xml:space="preserve">se recibió en este Instituto, </w:t>
      </w:r>
      <w:r w:rsidR="00951461" w:rsidRPr="00951461">
        <w:rPr>
          <w:bCs/>
          <w:lang w:val="es-ES_tradnl"/>
        </w:rPr>
        <w:t xml:space="preserve">del Sistema de Acceso a la Información Mexiquense (SAIMEX), </w:t>
      </w:r>
      <w:r w:rsidR="00951461">
        <w:rPr>
          <w:bCs/>
          <w:lang w:val="es-ES_tradnl"/>
        </w:rPr>
        <w:t>el Informe Justificado del Sujeto Obligado, sin número</w:t>
      </w:r>
      <w:r w:rsidR="006D3188">
        <w:rPr>
          <w:bCs/>
          <w:lang w:val="es-ES_tradnl"/>
        </w:rPr>
        <w:t xml:space="preserve">, de la misma fecha de recepción, emitido por el Titular de la Unidad de Transparencia y dirigido a los Integrantes del Pleno de este Instituto, </w:t>
      </w:r>
      <w:r w:rsidR="005F13B5">
        <w:rPr>
          <w:bCs/>
        </w:rPr>
        <w:t xml:space="preserve">en donde de manera concreta, ratifica su respuesta primigenia. </w:t>
      </w:r>
    </w:p>
    <w:p w14:paraId="57577629" w14:textId="77777777" w:rsidR="005F13B5" w:rsidRDefault="005F13B5" w:rsidP="007B08B0">
      <w:pPr>
        <w:spacing w:after="0" w:line="360" w:lineRule="auto"/>
        <w:rPr>
          <w:bCs/>
        </w:rPr>
      </w:pPr>
    </w:p>
    <w:p w14:paraId="251749F4" w14:textId="307752CC" w:rsidR="005F13B5" w:rsidRPr="00D51604" w:rsidRDefault="005F13B5" w:rsidP="007B08B0">
      <w:pPr>
        <w:spacing w:after="0" w:line="360" w:lineRule="auto"/>
        <w:rPr>
          <w:rFonts w:eastAsia="Times New Roman" w:cs="Tahoma"/>
          <w:b/>
          <w:bCs/>
          <w:color w:val="auto"/>
          <w:lang w:eastAsia="es-ES"/>
        </w:rPr>
      </w:pPr>
      <w:r>
        <w:rPr>
          <w:rFonts w:eastAsia="Times New Roman" w:cs="Tahoma"/>
          <w:b/>
          <w:bCs/>
          <w:color w:val="auto"/>
          <w:lang w:eastAsia="es-ES"/>
        </w:rPr>
        <w:t>d</w:t>
      </w:r>
      <w:r w:rsidRPr="005F13B5">
        <w:rPr>
          <w:rFonts w:eastAsia="Times New Roman" w:cs="Tahoma"/>
          <w:b/>
          <w:bCs/>
          <w:color w:val="auto"/>
          <w:lang w:eastAsia="es-ES"/>
        </w:rPr>
        <w:t xml:space="preserve">) </w:t>
      </w:r>
      <w:r w:rsidR="006D3188" w:rsidRPr="006D3188">
        <w:rPr>
          <w:rFonts w:eastAsia="Times New Roman" w:cs="Tahoma"/>
          <w:b/>
          <w:bCs/>
          <w:color w:val="auto"/>
          <w:lang w:eastAsia="es-ES"/>
        </w:rPr>
        <w:t xml:space="preserve">Vista del Informe Justificado: </w:t>
      </w:r>
      <w:r w:rsidR="006D3188" w:rsidRPr="006D3188">
        <w:rPr>
          <w:rFonts w:eastAsia="Times New Roman" w:cs="Tahoma"/>
          <w:bCs/>
          <w:color w:val="auto"/>
          <w:lang w:eastAsia="es-ES"/>
        </w:rPr>
        <w:t xml:space="preserve">El </w:t>
      </w:r>
      <w:r w:rsidR="006D3188">
        <w:rPr>
          <w:rFonts w:eastAsia="Times New Roman" w:cs="Tahoma"/>
          <w:bCs/>
          <w:color w:val="auto"/>
          <w:lang w:eastAsia="es-ES"/>
        </w:rPr>
        <w:t>dos de mayo</w:t>
      </w:r>
      <w:r w:rsidR="006D3188" w:rsidRPr="006D3188">
        <w:rPr>
          <w:rFonts w:eastAsia="Times New Roman" w:cs="Tahoma"/>
          <w:bCs/>
          <w:color w:val="auto"/>
          <w:lang w:eastAsia="es-ES"/>
        </w:rPr>
        <w:t xml:space="preserve"> de dos mil veintidós, se dictó el acuerdo mediante el cual se puso a la vista de la Particular el Informe Justificado, entregado por el Sujeto Obligado, por </w:t>
      </w:r>
      <w:r w:rsidR="00D51604">
        <w:rPr>
          <w:rFonts w:eastAsia="Times New Roman" w:cs="Tahoma"/>
          <w:bCs/>
          <w:color w:val="auto"/>
          <w:lang w:eastAsia="es-ES"/>
        </w:rPr>
        <w:t>ratificar</w:t>
      </w:r>
      <w:r w:rsidR="006D3188" w:rsidRPr="006D3188">
        <w:rPr>
          <w:rFonts w:eastAsia="Times New Roman" w:cs="Tahoma"/>
          <w:bCs/>
          <w:color w:val="auto"/>
          <w:lang w:eastAsia="es-ES"/>
        </w:rPr>
        <w:t xml:space="preserve"> la respuesta inicial, el cual fue notificado a las partes, a través del Sistema de Acceso a la Información Mexiquense (SAIMEX), el mismo día de mes y año.</w:t>
      </w:r>
      <w:r w:rsidR="00D51604">
        <w:rPr>
          <w:rFonts w:eastAsia="Times New Roman" w:cs="Tahoma"/>
          <w:bCs/>
          <w:color w:val="auto"/>
          <w:lang w:eastAsia="es-ES"/>
        </w:rPr>
        <w:t xml:space="preserve"> </w:t>
      </w:r>
      <w:r w:rsidR="00D51604">
        <w:rPr>
          <w:rFonts w:eastAsia="Times New Roman" w:cs="Tahoma"/>
          <w:b/>
          <w:bCs/>
          <w:color w:val="auto"/>
          <w:lang w:eastAsia="es-ES"/>
        </w:rPr>
        <w:t>Cabe precisar que el Recurrente fue omiso en emitir manifestaciones o alegatos.</w:t>
      </w:r>
    </w:p>
    <w:p w14:paraId="47270957" w14:textId="77777777" w:rsidR="006D3188" w:rsidRDefault="006D3188" w:rsidP="007B08B0">
      <w:pPr>
        <w:spacing w:after="0" w:line="360" w:lineRule="auto"/>
        <w:rPr>
          <w:bCs/>
        </w:rPr>
      </w:pPr>
    </w:p>
    <w:p w14:paraId="723B00D9" w14:textId="77777777" w:rsidR="005F13B5" w:rsidRPr="000B7029" w:rsidRDefault="005F13B5" w:rsidP="005F13B5">
      <w:pPr>
        <w:spacing w:after="0" w:line="360" w:lineRule="auto"/>
      </w:pPr>
      <w:r>
        <w:rPr>
          <w:rFonts w:eastAsia="Palatino Linotype" w:cs="Palatino Linotype"/>
          <w:b/>
          <w:bCs/>
          <w:lang w:val="es-ES"/>
        </w:rPr>
        <w:t>e</w:t>
      </w:r>
      <w:r w:rsidRPr="004109D6">
        <w:rPr>
          <w:rFonts w:eastAsia="Palatino Linotype" w:cs="Palatino Linotype"/>
          <w:b/>
          <w:bCs/>
          <w:lang w:val="es-ES"/>
        </w:rPr>
        <w:t xml:space="preserve">) Ampliación de plazo para resolver. </w:t>
      </w:r>
      <w:r w:rsidRPr="004109D6">
        <w:rPr>
          <w:rFonts w:eastAsia="Palatino Linotype" w:cs="Palatino Linotype"/>
          <w:lang w:val="es-ES"/>
        </w:rPr>
        <w:t xml:space="preserve">El </w:t>
      </w:r>
      <w:r>
        <w:rPr>
          <w:rFonts w:eastAsia="Palatino Linotype" w:cs="Palatino Linotype"/>
        </w:rPr>
        <w:t>veintinueve</w:t>
      </w:r>
      <w:r w:rsidRPr="00EC710A">
        <w:rPr>
          <w:rFonts w:eastAsia="Palatino Linotype" w:cs="Palatino Linotype"/>
        </w:rPr>
        <w:t xml:space="preserve"> de abril de dos mil veintidós</w:t>
      </w:r>
      <w:r w:rsidRPr="004109D6">
        <w:rPr>
          <w:rFonts w:eastAsia="Palatino Linotype" w:cs="Palatino Linotype"/>
          <w:lang w:val="es-ES"/>
        </w:rPr>
        <w:t xml:space="preserve">, el Comisionado Ponente, con fundamento en lo dispuesto por el artículo 181, párrafo tercero, de la Ley de Transparencia y Acceso a la Información Pública del Estado de México y Municipios, </w:t>
      </w:r>
      <w:r w:rsidRPr="004109D6">
        <w:rPr>
          <w:rFonts w:eastAsia="Palatino Linotype" w:cs="Palatino Linotype"/>
          <w:lang w:val="es-ES"/>
        </w:rPr>
        <w:lastRenderedPageBreak/>
        <w:t xml:space="preserve">acordó ampliar por un periodo de quince días hábiles, el plazo para resolver </w:t>
      </w:r>
      <w:r>
        <w:rPr>
          <w:rFonts w:eastAsia="Palatino Linotype" w:cs="Palatino Linotype"/>
          <w:lang w:val="es-ES"/>
        </w:rPr>
        <w:t>el Recurso</w:t>
      </w:r>
      <w:r w:rsidRPr="004109D6">
        <w:rPr>
          <w:rFonts w:eastAsia="Palatino Linotype" w:cs="Palatino Linotype"/>
          <w:lang w:val="es-ES"/>
        </w:rPr>
        <w:t xml:space="preserve"> de Revisión que nos ocupa; acto que fue notificado a las partes, mediante el Sistema de Acceso a la Información Mexiquense (SAIMEX</w:t>
      </w:r>
      <w:r w:rsidRPr="00D9260D">
        <w:rPr>
          <w:rFonts w:eastAsia="Palatino Linotype" w:cs="Palatino Linotype"/>
          <w:lang w:val="es-ES"/>
        </w:rPr>
        <w:t>).</w:t>
      </w:r>
    </w:p>
    <w:p w14:paraId="7BB2ECE6" w14:textId="77777777" w:rsidR="00C21871" w:rsidRPr="004548CD" w:rsidRDefault="00C21871" w:rsidP="007B08B0">
      <w:pPr>
        <w:spacing w:after="0" w:line="360" w:lineRule="auto"/>
        <w:rPr>
          <w:rFonts w:eastAsia="Palatino Linotype" w:cs="Palatino Linotype"/>
          <w:b/>
          <w:bCs/>
        </w:rPr>
      </w:pPr>
    </w:p>
    <w:p w14:paraId="39328222" w14:textId="54C8B85A" w:rsidR="004548CD" w:rsidRPr="004109D6" w:rsidRDefault="007872AF" w:rsidP="007B08B0">
      <w:pPr>
        <w:spacing w:after="0" w:line="360" w:lineRule="auto"/>
        <w:rPr>
          <w:rFonts w:eastAsia="Palatino Linotype" w:cs="Palatino Linotype"/>
          <w:b/>
          <w:bCs/>
        </w:rPr>
      </w:pPr>
      <w:r>
        <w:rPr>
          <w:rFonts w:eastAsia="Times New Roman" w:cs="Tahoma"/>
          <w:b/>
          <w:color w:val="auto"/>
          <w:szCs w:val="24"/>
          <w:lang w:eastAsia="es-ES"/>
        </w:rPr>
        <w:t>e</w:t>
      </w:r>
      <w:r w:rsidR="004548CD" w:rsidRPr="00BB7445">
        <w:rPr>
          <w:rFonts w:eastAsia="Times New Roman" w:cs="Tahoma"/>
          <w:b/>
          <w:color w:val="auto"/>
          <w:szCs w:val="24"/>
          <w:lang w:eastAsia="es-ES"/>
        </w:rPr>
        <w:t>) Cierre de instrucción.</w:t>
      </w:r>
      <w:r w:rsidR="004548CD" w:rsidRPr="00BB7445">
        <w:rPr>
          <w:rFonts w:eastAsia="Times New Roman" w:cs="Tahoma"/>
          <w:color w:val="auto"/>
          <w:szCs w:val="24"/>
          <w:lang w:eastAsia="es-ES"/>
        </w:rPr>
        <w:t xml:space="preserve"> </w:t>
      </w:r>
      <w:r w:rsidR="004548CD" w:rsidRPr="00EA6E98">
        <w:rPr>
          <w:rFonts w:eastAsia="Times New Roman" w:cs="Tahoma"/>
          <w:color w:val="auto"/>
          <w:szCs w:val="24"/>
          <w:lang w:eastAsia="es-ES"/>
        </w:rPr>
        <w:t>El</w:t>
      </w:r>
      <w:r w:rsidR="00843AB9">
        <w:rPr>
          <w:rFonts w:eastAsia="Times New Roman" w:cs="Tahoma"/>
          <w:color w:val="auto"/>
          <w:szCs w:val="24"/>
          <w:lang w:eastAsia="es-ES"/>
        </w:rPr>
        <w:t xml:space="preserve"> </w:t>
      </w:r>
      <w:r w:rsidR="00643485">
        <w:rPr>
          <w:rFonts w:eastAsia="Times New Roman" w:cs="Tahoma"/>
          <w:color w:val="auto"/>
          <w:szCs w:val="24"/>
          <w:lang w:eastAsia="es-ES"/>
        </w:rPr>
        <w:t>seis</w:t>
      </w:r>
      <w:r w:rsidR="005F13B5">
        <w:rPr>
          <w:rFonts w:eastAsia="Times New Roman" w:cs="Tahoma"/>
          <w:color w:val="auto"/>
          <w:szCs w:val="24"/>
          <w:lang w:eastAsia="es-ES"/>
        </w:rPr>
        <w:t xml:space="preserve"> de mayo </w:t>
      </w:r>
      <w:r w:rsidR="00CD0785">
        <w:rPr>
          <w:rFonts w:eastAsia="Times New Roman" w:cs="Tahoma"/>
          <w:color w:val="auto"/>
          <w:szCs w:val="24"/>
          <w:lang w:eastAsia="es-ES"/>
        </w:rPr>
        <w:t xml:space="preserve"> de </w:t>
      </w:r>
      <w:r w:rsidR="00FE4C0D">
        <w:rPr>
          <w:rFonts w:eastAsia="Times New Roman" w:cs="Tahoma"/>
          <w:color w:val="auto"/>
          <w:szCs w:val="24"/>
          <w:lang w:eastAsia="es-ES"/>
        </w:rPr>
        <w:t>dos mil veintidós</w:t>
      </w:r>
      <w:r w:rsidR="004548CD" w:rsidRPr="00BB744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4109D6">
        <w:rPr>
          <w:rFonts w:eastAsia="Palatino Linotype" w:cs="Palatino Linotype"/>
          <w:lang w:val="es-ES"/>
        </w:rPr>
        <w:t>acto que fue notificado a las partes, mediante el Sistema de Acceso a la Información Mexiquense (SAIMEX</w:t>
      </w:r>
      <w:r w:rsidR="004548CD" w:rsidRPr="00D9260D">
        <w:rPr>
          <w:rFonts w:eastAsia="Palatino Linotype" w:cs="Palatino Linotype"/>
          <w:lang w:val="es-ES"/>
        </w:rPr>
        <w:t>), el mismo día.</w:t>
      </w:r>
    </w:p>
    <w:p w14:paraId="61B73302" w14:textId="77777777" w:rsidR="004548CD" w:rsidRDefault="004548CD" w:rsidP="007B08B0">
      <w:pPr>
        <w:spacing w:after="0" w:line="360" w:lineRule="auto"/>
        <w:rPr>
          <w:rFonts w:eastAsia="Times New Roman" w:cs="Tahoma"/>
          <w:color w:val="auto"/>
          <w:szCs w:val="24"/>
          <w:lang w:eastAsia="es-ES"/>
        </w:rPr>
      </w:pPr>
    </w:p>
    <w:p w14:paraId="5795BBB6" w14:textId="77777777" w:rsidR="00C853D1" w:rsidRPr="000E7D3A" w:rsidRDefault="00C853D1" w:rsidP="007B08B0">
      <w:pPr>
        <w:spacing w:after="0" w:line="360" w:lineRule="auto"/>
        <w:rPr>
          <w:rFonts w:eastAsia="Times New Roman" w:cs="Tahoma"/>
          <w:color w:val="auto"/>
          <w:szCs w:val="24"/>
          <w:lang w:eastAsia="es-ES"/>
        </w:rPr>
      </w:pPr>
      <w:r w:rsidRPr="000E7D3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B377FD" w:rsidRDefault="00C853D1" w:rsidP="007B08B0">
      <w:pPr>
        <w:spacing w:after="0" w:line="360" w:lineRule="auto"/>
        <w:rPr>
          <w:rFonts w:eastAsia="Times New Roman" w:cs="Tahoma"/>
          <w:bCs/>
          <w:iCs/>
          <w:color w:val="auto"/>
          <w:lang w:val="es-ES" w:eastAsia="es-ES"/>
        </w:rPr>
      </w:pPr>
    </w:p>
    <w:p w14:paraId="4647AD46" w14:textId="77777777" w:rsidR="00C853D1" w:rsidRPr="00B377FD" w:rsidRDefault="00C853D1" w:rsidP="007B08B0">
      <w:pPr>
        <w:spacing w:after="0" w:line="360" w:lineRule="auto"/>
        <w:jc w:val="center"/>
        <w:rPr>
          <w:rFonts w:eastAsia="Times New Roman" w:cs="Tahoma"/>
          <w:b/>
          <w:color w:val="auto"/>
          <w:lang w:val="es-ES" w:eastAsia="es-ES"/>
        </w:rPr>
      </w:pPr>
      <w:r w:rsidRPr="00B377FD">
        <w:rPr>
          <w:rFonts w:eastAsia="Times New Roman" w:cs="Tahoma"/>
          <w:b/>
          <w:color w:val="auto"/>
          <w:lang w:val="es-ES" w:eastAsia="es-ES"/>
        </w:rPr>
        <w:t>C O N S I D E R A N D O S:</w:t>
      </w:r>
    </w:p>
    <w:p w14:paraId="46CF2E78" w14:textId="77777777" w:rsidR="00C853D1" w:rsidRPr="00B377FD" w:rsidRDefault="00C853D1" w:rsidP="007B08B0">
      <w:pPr>
        <w:spacing w:after="0" w:line="360" w:lineRule="auto"/>
        <w:rPr>
          <w:b/>
        </w:rPr>
      </w:pPr>
    </w:p>
    <w:p w14:paraId="15369BD8" w14:textId="77777777" w:rsidR="00C853D1" w:rsidRPr="00B377FD" w:rsidRDefault="00C853D1" w:rsidP="007B08B0">
      <w:pPr>
        <w:autoSpaceDE w:val="0"/>
        <w:autoSpaceDN w:val="0"/>
        <w:adjustRightInd w:val="0"/>
        <w:spacing w:after="0" w:line="360" w:lineRule="auto"/>
        <w:rPr>
          <w:rFonts w:eastAsia="Times New Roman" w:cs="Tahoma"/>
          <w:b/>
          <w:color w:val="auto"/>
          <w:szCs w:val="24"/>
          <w:lang w:val="es-ES" w:eastAsia="es-ES"/>
        </w:rPr>
      </w:pPr>
      <w:r w:rsidRPr="00B377FD">
        <w:rPr>
          <w:rFonts w:eastAsia="Calibri" w:cs="Tahoma"/>
          <w:b/>
          <w:color w:val="000000"/>
          <w:szCs w:val="24"/>
          <w:lang w:val="es-ES" w:eastAsia="es-MX"/>
        </w:rPr>
        <w:t>PRIMERO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Competencia.</w:t>
      </w:r>
    </w:p>
    <w:p w14:paraId="6B0576AC" w14:textId="77777777" w:rsidR="00C853D1" w:rsidRPr="00B377FD" w:rsidRDefault="00C853D1" w:rsidP="007B08B0">
      <w:pPr>
        <w:autoSpaceDE w:val="0"/>
        <w:autoSpaceDN w:val="0"/>
        <w:adjustRightInd w:val="0"/>
        <w:spacing w:after="0" w:line="360" w:lineRule="auto"/>
        <w:rPr>
          <w:rFonts w:eastAsia="Times New Roman" w:cs="Tahoma"/>
          <w:b/>
          <w:color w:val="auto"/>
          <w:szCs w:val="24"/>
          <w:lang w:val="es-ES" w:eastAsia="es-ES"/>
        </w:rPr>
      </w:pPr>
    </w:p>
    <w:p w14:paraId="4BA69015" w14:textId="35F4A5AE" w:rsidR="00C853D1" w:rsidRPr="00837E85" w:rsidRDefault="00C853D1" w:rsidP="007B08B0">
      <w:pPr>
        <w:spacing w:after="0" w:line="360" w:lineRule="auto"/>
        <w:rPr>
          <w:rFonts w:eastAsia="Times New Roman" w:cs="Tahoma"/>
          <w:bCs/>
          <w:color w:val="auto"/>
          <w:lang w:eastAsia="es-ES"/>
        </w:rPr>
      </w:pPr>
      <w:r w:rsidRPr="00837E85">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82222">
        <w:rPr>
          <w:rFonts w:eastAsia="Times New Roman" w:cs="Tahoma"/>
          <w:bCs/>
          <w:color w:val="auto"/>
          <w:lang w:eastAsia="es-ES"/>
        </w:rPr>
        <w:t>trig</w:t>
      </w:r>
      <w:r w:rsidR="00682222">
        <w:rPr>
          <w:rFonts w:eastAsia="Times New Roman" w:cs="Tahoma"/>
          <w:bCs/>
          <w:color w:val="auto"/>
          <w:lang w:val="x-none" w:eastAsia="es-ES"/>
        </w:rPr>
        <w:t>ésimo, trigésimo primero</w:t>
      </w:r>
      <w:r w:rsidRPr="00837E85">
        <w:rPr>
          <w:rFonts w:eastAsia="Times New Roman" w:cs="Tahoma"/>
          <w:bCs/>
          <w:color w:val="auto"/>
          <w:lang w:eastAsia="es-ES"/>
        </w:rPr>
        <w:t xml:space="preserve"> y trigésimo </w:t>
      </w:r>
      <w:r w:rsidR="00682222">
        <w:rPr>
          <w:rFonts w:eastAsia="Times New Roman" w:cs="Tahoma"/>
          <w:bCs/>
          <w:color w:val="auto"/>
          <w:lang w:eastAsia="es-ES"/>
        </w:rPr>
        <w:t>segundo</w:t>
      </w:r>
      <w:r w:rsidRPr="00837E85">
        <w:rPr>
          <w:rFonts w:eastAsia="Times New Roman" w:cs="Tahoma"/>
          <w:bCs/>
          <w:color w:val="auto"/>
          <w:lang w:eastAsia="es-ES"/>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w:t>
      </w:r>
      <w:r w:rsidRPr="00837E85">
        <w:rPr>
          <w:rFonts w:eastAsia="Times New Roman" w:cs="Tahoma"/>
          <w:bCs/>
          <w:color w:val="auto"/>
          <w:lang w:eastAsia="es-ES"/>
        </w:rPr>
        <w:lastRenderedPageBreak/>
        <w:t>Transparencia y Acceso a la Información Pública del Estado de México y Municipios;</w:t>
      </w:r>
      <w:r w:rsidRPr="00837E85">
        <w:rPr>
          <w:rFonts w:eastAsia="Times New Roman" w:cs="Times New Roman"/>
          <w:bCs/>
          <w:color w:val="auto"/>
          <w:lang w:eastAsia="es-ES"/>
        </w:rPr>
        <w:t xml:space="preserve"> 7°, </w:t>
      </w:r>
      <w:r w:rsidRPr="00837E85">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FF2492C" w14:textId="77777777" w:rsidR="00C853D1" w:rsidRPr="00B377FD" w:rsidRDefault="00C853D1" w:rsidP="007B08B0">
      <w:pPr>
        <w:spacing w:after="0" w:line="360" w:lineRule="auto"/>
        <w:rPr>
          <w:rFonts w:eastAsia="Times New Roman" w:cs="Tahoma"/>
          <w:bCs/>
          <w:color w:val="auto"/>
          <w:lang w:eastAsia="es-ES"/>
        </w:rPr>
      </w:pPr>
    </w:p>
    <w:p w14:paraId="1CEE0B22" w14:textId="77777777" w:rsidR="00C853D1" w:rsidRPr="00B377FD" w:rsidRDefault="00C853D1" w:rsidP="007B08B0">
      <w:pPr>
        <w:autoSpaceDE w:val="0"/>
        <w:autoSpaceDN w:val="0"/>
        <w:adjustRightInd w:val="0"/>
        <w:spacing w:after="0" w:line="360" w:lineRule="auto"/>
        <w:rPr>
          <w:rFonts w:eastAsia="Times New Roman" w:cs="Tahoma"/>
          <w:color w:val="auto"/>
          <w:szCs w:val="24"/>
          <w:lang w:val="es-ES" w:eastAsia="es-ES"/>
        </w:rPr>
      </w:pPr>
      <w:r w:rsidRPr="00B377FD">
        <w:rPr>
          <w:rFonts w:eastAsia="Calibri" w:cs="Tahoma"/>
          <w:b/>
          <w:color w:val="000000"/>
          <w:szCs w:val="24"/>
          <w:lang w:val="es-ES" w:eastAsia="es-MX"/>
        </w:rPr>
        <w:t>SEGUNDO</w:t>
      </w:r>
      <w:r w:rsidRPr="00B377FD">
        <w:rPr>
          <w:rFonts w:eastAsia="Calibri" w:cs="Tahoma"/>
          <w:color w:val="000000"/>
          <w:szCs w:val="24"/>
          <w:lang w:val="es-ES" w:eastAsia="es-MX"/>
        </w:rPr>
        <w:t xml:space="preserve">. </w:t>
      </w:r>
      <w:r w:rsidRPr="00B377FD">
        <w:rPr>
          <w:rFonts w:eastAsia="Times New Roman" w:cs="Tahoma"/>
          <w:b/>
          <w:color w:val="auto"/>
          <w:szCs w:val="24"/>
          <w:lang w:val="es-ES" w:eastAsia="es-ES"/>
        </w:rPr>
        <w:t>Causales de improcedencia y sobreseimiento.</w:t>
      </w:r>
      <w:r w:rsidRPr="00B377FD">
        <w:rPr>
          <w:rFonts w:eastAsia="Times New Roman" w:cs="Tahoma"/>
          <w:color w:val="auto"/>
          <w:szCs w:val="24"/>
          <w:lang w:val="es-ES" w:eastAsia="es-ES"/>
        </w:rPr>
        <w:t xml:space="preserve"> </w:t>
      </w:r>
    </w:p>
    <w:p w14:paraId="732DCB46" w14:textId="77777777" w:rsidR="00C853D1" w:rsidRPr="00B377FD" w:rsidRDefault="00C853D1" w:rsidP="007B08B0">
      <w:pPr>
        <w:autoSpaceDE w:val="0"/>
        <w:autoSpaceDN w:val="0"/>
        <w:adjustRightInd w:val="0"/>
        <w:spacing w:after="0" w:line="360" w:lineRule="auto"/>
        <w:rPr>
          <w:rFonts w:eastAsia="Times New Roman" w:cs="Tahoma"/>
          <w:color w:val="auto"/>
          <w:szCs w:val="24"/>
          <w:lang w:val="es-ES" w:eastAsia="es-ES"/>
        </w:rPr>
      </w:pPr>
    </w:p>
    <w:p w14:paraId="3EDC37E9" w14:textId="77777777" w:rsidR="00C853D1" w:rsidRPr="00B377FD" w:rsidRDefault="00C853D1" w:rsidP="007B08B0">
      <w:pPr>
        <w:autoSpaceDE w:val="0"/>
        <w:autoSpaceDN w:val="0"/>
        <w:adjustRightInd w:val="0"/>
        <w:spacing w:after="0" w:line="360" w:lineRule="auto"/>
        <w:rPr>
          <w:rFonts w:eastAsia="Times New Roman" w:cs="Tahoma"/>
          <w:color w:val="auto"/>
          <w:szCs w:val="24"/>
          <w:lang w:val="es-ES" w:eastAsia="es-ES"/>
        </w:rPr>
      </w:pPr>
      <w:r w:rsidRPr="00B377FD">
        <w:rPr>
          <w:rFonts w:eastAsia="Times New Roman" w:cs="Tahoma"/>
          <w:color w:val="auto"/>
          <w:szCs w:val="24"/>
          <w:lang w:val="es-ES" w:eastAsia="es-ES"/>
        </w:rPr>
        <w:t xml:space="preserve">De las constancias que forma parte del Recurso de Revisión que se analiza, se advierte que previo al estudio del fondo de la </w:t>
      </w:r>
      <w:r w:rsidRPr="00B377FD">
        <w:rPr>
          <w:rFonts w:eastAsia="Times New Roman" w:cs="Tahoma"/>
          <w:i/>
          <w:color w:val="auto"/>
          <w:szCs w:val="24"/>
          <w:lang w:val="es-ES" w:eastAsia="es-ES"/>
        </w:rPr>
        <w:t>litis</w:t>
      </w:r>
      <w:r w:rsidRPr="00B377FD">
        <w:rPr>
          <w:rFonts w:eastAsia="Times New Roman" w:cs="Tahoma"/>
          <w:color w:val="auto"/>
          <w:szCs w:val="24"/>
          <w:lang w:val="es-ES" w:eastAsia="es-ES"/>
        </w:rPr>
        <w:t>, es necesario estudiar las causales de improcedencia y sobreseimiento que se adviertan, para determinar lo que en Derecho proceda.</w:t>
      </w:r>
    </w:p>
    <w:p w14:paraId="2159CCAC" w14:textId="77777777" w:rsidR="00C853D1" w:rsidRPr="00B377FD" w:rsidRDefault="00C853D1" w:rsidP="007B08B0">
      <w:pPr>
        <w:autoSpaceDE w:val="0"/>
        <w:autoSpaceDN w:val="0"/>
        <w:adjustRightInd w:val="0"/>
        <w:spacing w:after="0" w:line="360" w:lineRule="auto"/>
        <w:rPr>
          <w:rFonts w:eastAsia="Times New Roman" w:cs="Tahoma"/>
          <w:color w:val="auto"/>
          <w:szCs w:val="24"/>
          <w:lang w:val="es-ES" w:eastAsia="es-ES"/>
        </w:rPr>
      </w:pPr>
    </w:p>
    <w:p w14:paraId="0D0DB2F6" w14:textId="2B8716E2" w:rsidR="00C853D1" w:rsidRDefault="00C853D1" w:rsidP="007B08B0">
      <w:pPr>
        <w:autoSpaceDE w:val="0"/>
        <w:autoSpaceDN w:val="0"/>
        <w:adjustRightInd w:val="0"/>
        <w:spacing w:after="0" w:line="360" w:lineRule="auto"/>
        <w:rPr>
          <w:rFonts w:eastAsia="Calibri" w:cs="Tahoma"/>
          <w:color w:val="000000"/>
          <w:szCs w:val="24"/>
          <w:lang w:val="es-ES" w:eastAsia="es-MX"/>
        </w:rPr>
      </w:pPr>
      <w:r w:rsidRPr="00B377FD">
        <w:rPr>
          <w:rFonts w:eastAsia="Calibri" w:cs="Tahoma"/>
          <w:b/>
          <w:color w:val="000000"/>
          <w:szCs w:val="24"/>
          <w:lang w:val="es-ES" w:eastAsia="es-MX"/>
        </w:rPr>
        <w:t>Causales de improcedencia.</w:t>
      </w:r>
      <w:r w:rsidRPr="00B377FD">
        <w:rPr>
          <w:rFonts w:eastAsia="Calibri" w:cs="Tahoma"/>
          <w:color w:val="000000"/>
          <w:szCs w:val="24"/>
          <w:lang w:val="es-ES" w:eastAsia="es-MX"/>
        </w:rPr>
        <w:t xml:space="preserve"> </w:t>
      </w:r>
    </w:p>
    <w:p w14:paraId="788594F8" w14:textId="77777777" w:rsidR="00523087" w:rsidRPr="00B377FD" w:rsidRDefault="00523087" w:rsidP="007B08B0">
      <w:pPr>
        <w:autoSpaceDE w:val="0"/>
        <w:autoSpaceDN w:val="0"/>
        <w:adjustRightInd w:val="0"/>
        <w:spacing w:after="0" w:line="360" w:lineRule="auto"/>
        <w:rPr>
          <w:rFonts w:eastAsia="Calibri" w:cs="Tahoma"/>
          <w:color w:val="000000"/>
          <w:szCs w:val="24"/>
          <w:lang w:val="es-ES" w:eastAsia="es-MX"/>
        </w:rPr>
      </w:pPr>
    </w:p>
    <w:p w14:paraId="0231FCB7" w14:textId="77777777" w:rsidR="00C853D1" w:rsidRPr="00B377FD" w:rsidRDefault="00C853D1" w:rsidP="007B08B0">
      <w:pPr>
        <w:autoSpaceDE w:val="0"/>
        <w:autoSpaceDN w:val="0"/>
        <w:adjustRightInd w:val="0"/>
        <w:spacing w:after="0" w:line="360" w:lineRule="auto"/>
        <w:rPr>
          <w:rFonts w:eastAsia="Calibri" w:cs="Tahoma"/>
          <w:color w:val="000000"/>
          <w:lang w:val="es-ES" w:eastAsia="es-MX"/>
        </w:rPr>
      </w:pPr>
      <w:r w:rsidRPr="00B377F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B377FD">
        <w:rPr>
          <w:rFonts w:eastAsia="Calibri" w:cs="Tahoma"/>
          <w:b/>
          <w:bCs/>
          <w:color w:val="000000"/>
          <w:lang w:eastAsia="es-MX"/>
        </w:rPr>
        <w:t xml:space="preserve"> </w:t>
      </w:r>
      <w:r w:rsidRPr="00B377F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52B897E0" w14:textId="77777777" w:rsidR="00C853D1" w:rsidRPr="00B377FD" w:rsidRDefault="00C853D1" w:rsidP="007B08B0">
      <w:pPr>
        <w:autoSpaceDE w:val="0"/>
        <w:autoSpaceDN w:val="0"/>
        <w:adjustRightInd w:val="0"/>
        <w:spacing w:after="0" w:line="360" w:lineRule="auto"/>
        <w:rPr>
          <w:rFonts w:eastAsia="Calibri" w:cs="Tahoma"/>
          <w:color w:val="000000"/>
          <w:lang w:eastAsia="es-MX"/>
        </w:rPr>
      </w:pPr>
    </w:p>
    <w:p w14:paraId="0EA74A57" w14:textId="77777777" w:rsidR="00C853D1" w:rsidRPr="00B377FD" w:rsidRDefault="00C853D1" w:rsidP="007B08B0">
      <w:pPr>
        <w:autoSpaceDE w:val="0"/>
        <w:autoSpaceDN w:val="0"/>
        <w:adjustRightInd w:val="0"/>
        <w:spacing w:after="0" w:line="360" w:lineRule="auto"/>
        <w:rPr>
          <w:rFonts w:eastAsia="Calibri" w:cs="Tahoma"/>
          <w:color w:val="000000"/>
          <w:lang w:eastAsia="es-MX"/>
        </w:rPr>
      </w:pPr>
      <w:r w:rsidRPr="00B377FD">
        <w:rPr>
          <w:rFonts w:eastAsia="Calibri" w:cs="Tahoma"/>
          <w:color w:val="000000"/>
          <w:lang w:eastAsia="es-MX"/>
        </w:rPr>
        <w:t xml:space="preserve">En el presente caso, </w:t>
      </w:r>
      <w:r w:rsidRPr="00B377FD">
        <w:rPr>
          <w:rFonts w:eastAsia="Calibri" w:cs="Tahoma"/>
          <w:b/>
          <w:color w:val="000000"/>
          <w:lang w:eastAsia="es-MX"/>
        </w:rPr>
        <w:t>no se actualiza ninguna de las causales de improcedencia</w:t>
      </w:r>
      <w:r w:rsidRPr="00B377F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2DBAD8B" w14:textId="77777777" w:rsidR="00C853D1" w:rsidRPr="00B377FD" w:rsidRDefault="00C853D1" w:rsidP="007B08B0">
      <w:pPr>
        <w:spacing w:after="0" w:line="360" w:lineRule="auto"/>
        <w:rPr>
          <w:rFonts w:eastAsia="Times New Roman" w:cs="Tahoma"/>
          <w:b/>
          <w:bCs/>
          <w:color w:val="auto"/>
          <w:lang w:eastAsia="es-ES"/>
        </w:rPr>
      </w:pPr>
    </w:p>
    <w:p w14:paraId="009D8158" w14:textId="0E494B70" w:rsidR="00C853D1" w:rsidRPr="00554471" w:rsidRDefault="00DD116F" w:rsidP="007B08B0">
      <w:pPr>
        <w:spacing w:after="0" w:line="360" w:lineRule="auto"/>
        <w:rPr>
          <w:rFonts w:eastAsia="Times New Roman" w:cs="Tahoma"/>
          <w:color w:val="auto"/>
          <w:lang w:val="es-ES" w:eastAsia="es-ES"/>
        </w:rPr>
      </w:pPr>
      <w:r>
        <w:rPr>
          <w:rFonts w:eastAsia="Times New Roman" w:cs="Tahoma"/>
          <w:color w:val="auto"/>
          <w:lang w:eastAsia="es-ES"/>
        </w:rPr>
        <w:t xml:space="preserve">Asimismo, </w:t>
      </w:r>
      <w:r w:rsidR="00C853D1" w:rsidRPr="00554471">
        <w:rPr>
          <w:rFonts w:eastAsia="Times New Roman" w:cs="Tahoma"/>
          <w:color w:val="auto"/>
          <w:lang w:eastAsia="es-ES"/>
        </w:rPr>
        <w:t xml:space="preserve">se actualiza la causal de procedencia del Recurso de Revisión señalada en el artículo 179, fracciones </w:t>
      </w:r>
      <w:r w:rsidR="00D51604">
        <w:rPr>
          <w:rFonts w:eastAsia="Times New Roman" w:cs="Tahoma"/>
          <w:color w:val="auto"/>
          <w:lang w:eastAsia="es-ES"/>
        </w:rPr>
        <w:t>VI</w:t>
      </w:r>
      <w:r w:rsidR="00682222">
        <w:rPr>
          <w:rFonts w:eastAsia="Times New Roman" w:cs="Tahoma"/>
          <w:color w:val="auto"/>
          <w:lang w:eastAsia="es-ES"/>
        </w:rPr>
        <w:t>,</w:t>
      </w:r>
      <w:r w:rsidR="00C853D1" w:rsidRPr="00554471">
        <w:rPr>
          <w:rFonts w:eastAsia="Times New Roman" w:cs="Tahoma"/>
          <w:color w:val="auto"/>
          <w:lang w:eastAsia="es-ES"/>
        </w:rPr>
        <w:t xml:space="preserve"> de la Ley en cita, </w:t>
      </w:r>
      <w:r w:rsidR="00C853D1" w:rsidRPr="00554471">
        <w:rPr>
          <w:rFonts w:eastAsia="Calibri" w:cs="Tahoma"/>
          <w:color w:val="000000"/>
          <w:lang w:eastAsia="es-MX"/>
        </w:rPr>
        <w:t xml:space="preserve">pues la Recurrente se inconformó </w:t>
      </w:r>
      <w:r w:rsidR="00C853D1" w:rsidRPr="00554471">
        <w:rPr>
          <w:rFonts w:eastAsia="Times New Roman" w:cs="Tahoma"/>
          <w:color w:val="auto"/>
          <w:lang w:val="es-ES" w:eastAsia="es-ES"/>
        </w:rPr>
        <w:t xml:space="preserve">con </w:t>
      </w:r>
      <w:r w:rsidR="00031DBA">
        <w:rPr>
          <w:rFonts w:eastAsia="Times New Roman" w:cs="Tahoma"/>
          <w:color w:val="auto"/>
          <w:lang w:val="es-ES" w:eastAsia="es-ES"/>
        </w:rPr>
        <w:t xml:space="preserve">la </w:t>
      </w:r>
      <w:r w:rsidR="00D51604">
        <w:rPr>
          <w:rFonts w:eastAsia="Times New Roman" w:cs="Tahoma"/>
          <w:color w:val="auto"/>
          <w:lang w:val="es-ES" w:eastAsia="es-ES"/>
        </w:rPr>
        <w:t>entrega de información que no corresponde con lo solicitado.</w:t>
      </w:r>
    </w:p>
    <w:p w14:paraId="3577CA43" w14:textId="77777777" w:rsidR="00C853D1" w:rsidRPr="00B377FD" w:rsidRDefault="00C853D1" w:rsidP="007B08B0">
      <w:pPr>
        <w:spacing w:after="0" w:line="360" w:lineRule="auto"/>
        <w:rPr>
          <w:rFonts w:eastAsia="Times New Roman" w:cs="Tahoma"/>
          <w:b/>
          <w:bCs/>
          <w:color w:val="auto"/>
          <w:lang w:eastAsia="es-ES"/>
        </w:rPr>
      </w:pPr>
    </w:p>
    <w:p w14:paraId="4F973625" w14:textId="77777777" w:rsidR="00C853D1" w:rsidRDefault="00C853D1" w:rsidP="007B08B0">
      <w:pPr>
        <w:spacing w:after="0" w:line="360" w:lineRule="auto"/>
        <w:rPr>
          <w:rFonts w:eastAsia="Times New Roman" w:cs="Tahoma"/>
          <w:b/>
          <w:bCs/>
          <w:color w:val="auto"/>
          <w:lang w:eastAsia="es-ES"/>
        </w:rPr>
      </w:pPr>
      <w:r w:rsidRPr="00B377FD">
        <w:rPr>
          <w:rFonts w:eastAsia="Times New Roman" w:cs="Tahoma"/>
          <w:b/>
          <w:bCs/>
          <w:color w:val="auto"/>
          <w:lang w:eastAsia="es-ES"/>
        </w:rPr>
        <w:t>Causales de sobreseimiento.</w:t>
      </w:r>
    </w:p>
    <w:p w14:paraId="3FF75C55" w14:textId="77777777" w:rsidR="00CD573E" w:rsidRPr="00B377FD" w:rsidRDefault="00CD573E" w:rsidP="007B08B0">
      <w:pPr>
        <w:spacing w:after="0" w:line="360" w:lineRule="auto"/>
        <w:rPr>
          <w:rFonts w:eastAsia="Times New Roman" w:cs="Tahoma"/>
          <w:b/>
          <w:bCs/>
          <w:color w:val="auto"/>
          <w:lang w:eastAsia="es-ES"/>
        </w:rPr>
      </w:pPr>
    </w:p>
    <w:p w14:paraId="77050B85" w14:textId="77777777" w:rsidR="00C853D1" w:rsidRPr="00B377FD" w:rsidRDefault="00C853D1" w:rsidP="007B08B0">
      <w:pPr>
        <w:spacing w:after="0" w:line="360" w:lineRule="auto"/>
        <w:rPr>
          <w:rFonts w:eastAsia="Times New Roman" w:cs="Tahoma"/>
          <w:color w:val="auto"/>
          <w:szCs w:val="24"/>
          <w:lang w:eastAsia="es-ES"/>
        </w:rPr>
      </w:pPr>
      <w:r w:rsidRPr="00B377FD">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B377FD" w:rsidRDefault="00C853D1" w:rsidP="007B08B0">
      <w:pPr>
        <w:spacing w:after="0" w:line="360" w:lineRule="auto"/>
        <w:rPr>
          <w:rFonts w:eastAsia="Times New Roman" w:cs="Tahoma"/>
          <w:color w:val="auto"/>
          <w:szCs w:val="24"/>
          <w:lang w:eastAsia="es-ES"/>
        </w:rPr>
      </w:pPr>
    </w:p>
    <w:p w14:paraId="3929C861" w14:textId="6D32315B" w:rsidR="00C853D1" w:rsidRPr="00B377FD" w:rsidRDefault="00C853D1" w:rsidP="007B08B0">
      <w:pPr>
        <w:spacing w:after="0" w:line="360" w:lineRule="auto"/>
        <w:rPr>
          <w:rFonts w:eastAsia="Times New Roman" w:cs="Tahoma"/>
          <w:color w:val="auto"/>
          <w:szCs w:val="24"/>
          <w:lang w:eastAsia="es-ES"/>
        </w:rPr>
      </w:pPr>
      <w:r w:rsidRPr="00B377F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B377FD" w:rsidRDefault="00C853D1" w:rsidP="007B08B0">
      <w:pPr>
        <w:spacing w:after="0" w:line="360" w:lineRule="auto"/>
        <w:rPr>
          <w:rFonts w:eastAsia="Times New Roman" w:cs="Tahoma"/>
          <w:color w:val="auto"/>
          <w:szCs w:val="24"/>
          <w:lang w:eastAsia="es-ES"/>
        </w:rPr>
      </w:pPr>
    </w:p>
    <w:p w14:paraId="75DA7F11" w14:textId="77777777" w:rsidR="00C853D1" w:rsidRDefault="00C853D1" w:rsidP="007B08B0">
      <w:pPr>
        <w:spacing w:after="0" w:line="360" w:lineRule="auto"/>
        <w:rPr>
          <w:rFonts w:eastAsia="Times New Roman" w:cs="Tahoma"/>
          <w:color w:val="auto"/>
          <w:szCs w:val="24"/>
          <w:lang w:val="es-ES" w:eastAsia="es-ES"/>
        </w:rPr>
      </w:pPr>
      <w:r w:rsidRPr="00B377FD">
        <w:rPr>
          <w:rFonts w:eastAsia="Times New Roman" w:cs="Tahoma"/>
          <w:bCs/>
          <w:color w:val="auto"/>
          <w:szCs w:val="24"/>
          <w:lang w:val="es-ES" w:eastAsia="es-ES"/>
        </w:rPr>
        <w:t xml:space="preserve">Por tales motivos, </w:t>
      </w:r>
      <w:r w:rsidRPr="00B377FD">
        <w:rPr>
          <w:rFonts w:eastAsia="Times New Roman" w:cs="Tahoma"/>
          <w:color w:val="auto"/>
          <w:szCs w:val="24"/>
          <w:lang w:val="es-ES" w:eastAsia="es-ES"/>
        </w:rPr>
        <w:t>se considera procedente entrar al fondo del presente asunto</w:t>
      </w:r>
      <w:r>
        <w:rPr>
          <w:rFonts w:eastAsia="Times New Roman" w:cs="Tahoma"/>
          <w:color w:val="auto"/>
          <w:szCs w:val="24"/>
          <w:lang w:val="es-ES" w:eastAsia="es-ES"/>
        </w:rPr>
        <w:t>.</w:t>
      </w:r>
    </w:p>
    <w:p w14:paraId="5A499E5E" w14:textId="77777777" w:rsidR="00C853D1" w:rsidRPr="00B377FD" w:rsidRDefault="00C853D1" w:rsidP="007B08B0">
      <w:pPr>
        <w:spacing w:after="0" w:line="360" w:lineRule="auto"/>
      </w:pPr>
    </w:p>
    <w:p w14:paraId="554D6B44" w14:textId="77777777" w:rsidR="00C853D1" w:rsidRPr="00B377FD" w:rsidRDefault="00C853D1" w:rsidP="007B08B0">
      <w:pPr>
        <w:spacing w:after="0" w:line="360" w:lineRule="auto"/>
        <w:rPr>
          <w:rFonts w:eastAsia="Times New Roman" w:cs="Tahoma"/>
          <w:b/>
          <w:bCs/>
          <w:iCs/>
          <w:color w:val="auto"/>
          <w:lang w:val="es-ES" w:eastAsia="es-ES"/>
        </w:rPr>
      </w:pPr>
      <w:r w:rsidRPr="00B377FD">
        <w:rPr>
          <w:rFonts w:eastAsia="Times New Roman" w:cs="Tahoma"/>
          <w:b/>
          <w:bCs/>
          <w:iCs/>
          <w:color w:val="auto"/>
          <w:lang w:val="es-ES" w:eastAsia="es-ES"/>
        </w:rPr>
        <w:t xml:space="preserve">TERCERO. Determinación de la Controversia. </w:t>
      </w:r>
    </w:p>
    <w:p w14:paraId="19905679" w14:textId="77777777" w:rsidR="00F9688D" w:rsidRDefault="00F9688D" w:rsidP="00F9688D">
      <w:pPr>
        <w:spacing w:after="0" w:line="360" w:lineRule="auto"/>
        <w:rPr>
          <w:rFonts w:eastAsia="Times New Roman" w:cs="Tahoma"/>
          <w:color w:val="auto"/>
          <w:lang w:eastAsia="es-ES"/>
        </w:rPr>
      </w:pPr>
    </w:p>
    <w:p w14:paraId="5152112F" w14:textId="14010B5A" w:rsidR="00F9688D" w:rsidRDefault="00F9688D" w:rsidP="00F9688D">
      <w:pPr>
        <w:spacing w:after="0" w:line="360" w:lineRule="auto"/>
        <w:rPr>
          <w:rFonts w:eastAsia="Times New Roman" w:cs="Tahoma"/>
          <w:color w:val="auto"/>
          <w:lang w:eastAsia="es-ES"/>
        </w:rPr>
      </w:pPr>
      <w:r w:rsidRPr="00F9688D">
        <w:rPr>
          <w:rFonts w:eastAsia="Times New Roman" w:cs="Tahoma"/>
          <w:color w:val="auto"/>
          <w:lang w:eastAsia="es-ES"/>
        </w:rPr>
        <w:t xml:space="preserve">Con el objetivo de ilustrar la controversia planteada, resulta conveniente precisar, que una vez realizado el estudio de las constancias que integran el expediente en el que se actúa, se desprende que el Particular requirió </w:t>
      </w:r>
      <w:r w:rsidR="00E561E8">
        <w:rPr>
          <w:rFonts w:eastAsia="Times New Roman" w:cs="Tahoma"/>
          <w:color w:val="auto"/>
          <w:lang w:eastAsia="es-ES"/>
        </w:rPr>
        <w:t xml:space="preserve">conocer </w:t>
      </w:r>
      <w:r w:rsidRPr="00F9688D">
        <w:rPr>
          <w:rFonts w:eastAsia="Times New Roman" w:cs="Tahoma"/>
          <w:color w:val="auto"/>
          <w:lang w:eastAsia="es-ES"/>
        </w:rPr>
        <w:t xml:space="preserve">el fundamento legal que </w:t>
      </w:r>
      <w:r w:rsidR="00E561E8">
        <w:rPr>
          <w:rFonts w:eastAsia="Times New Roman" w:cs="Tahoma"/>
          <w:color w:val="auto"/>
          <w:lang w:eastAsia="es-ES"/>
        </w:rPr>
        <w:t>establezca que las Sesiones, Comités, Comisiones o Consejos</w:t>
      </w:r>
      <w:r w:rsidRPr="00F9688D">
        <w:rPr>
          <w:rFonts w:eastAsia="Times New Roman" w:cs="Tahoma"/>
          <w:color w:val="auto"/>
          <w:lang w:eastAsia="es-ES"/>
        </w:rPr>
        <w:t xml:space="preserve"> de </w:t>
      </w:r>
      <w:r w:rsidR="00E561E8">
        <w:rPr>
          <w:rFonts w:eastAsia="Times New Roman" w:cs="Tahoma"/>
          <w:color w:val="auto"/>
          <w:lang w:eastAsia="es-ES"/>
        </w:rPr>
        <w:t>C</w:t>
      </w:r>
      <w:r w:rsidRPr="00F9688D">
        <w:rPr>
          <w:rFonts w:eastAsia="Times New Roman" w:cs="Tahoma"/>
          <w:color w:val="auto"/>
          <w:lang w:eastAsia="es-ES"/>
        </w:rPr>
        <w:t>abildo</w:t>
      </w:r>
      <w:r w:rsidR="00E561E8">
        <w:rPr>
          <w:rFonts w:eastAsia="Times New Roman" w:cs="Tahoma"/>
          <w:color w:val="auto"/>
          <w:lang w:eastAsia="es-ES"/>
        </w:rPr>
        <w:t>,</w:t>
      </w:r>
      <w:r w:rsidRPr="00F9688D">
        <w:rPr>
          <w:rFonts w:eastAsia="Times New Roman" w:cs="Tahoma"/>
          <w:color w:val="auto"/>
          <w:lang w:eastAsia="es-ES"/>
        </w:rPr>
        <w:t xml:space="preserve"> puedan </w:t>
      </w:r>
      <w:r w:rsidR="00E561E8">
        <w:rPr>
          <w:rFonts w:eastAsia="Times New Roman" w:cs="Tahoma"/>
          <w:color w:val="auto"/>
          <w:lang w:eastAsia="es-ES"/>
        </w:rPr>
        <w:t>llevarse a cabo</w:t>
      </w:r>
      <w:r>
        <w:rPr>
          <w:rFonts w:eastAsia="Times New Roman" w:cs="Tahoma"/>
          <w:color w:val="auto"/>
          <w:lang w:eastAsia="es-ES"/>
        </w:rPr>
        <w:t xml:space="preserve"> por medios digitales.</w:t>
      </w:r>
    </w:p>
    <w:p w14:paraId="77ECAE2F" w14:textId="77777777" w:rsidR="00E2074B" w:rsidRDefault="00F9688D" w:rsidP="00F9688D">
      <w:pPr>
        <w:spacing w:after="0" w:line="360" w:lineRule="auto"/>
        <w:rPr>
          <w:rFonts w:eastAsia="Times New Roman" w:cs="Times New Roman"/>
          <w:color w:val="auto"/>
          <w:lang w:eastAsia="es-ES"/>
        </w:rPr>
      </w:pPr>
      <w:r w:rsidRPr="00F9688D">
        <w:rPr>
          <w:rFonts w:eastAsia="Times New Roman" w:cs="Times New Roman"/>
          <w:color w:val="auto"/>
          <w:lang w:eastAsia="es-ES"/>
        </w:rPr>
        <w:lastRenderedPageBreak/>
        <w:t>En respuesta, el Sujeto Obligado,</w:t>
      </w:r>
      <w:r>
        <w:rPr>
          <w:rFonts w:eastAsia="Times New Roman" w:cs="Times New Roman"/>
          <w:color w:val="auto"/>
          <w:lang w:eastAsia="es-ES"/>
        </w:rPr>
        <w:t xml:space="preserve"> a través del Consejero Jurídico</w:t>
      </w:r>
      <w:r w:rsidRPr="00F9688D">
        <w:rPr>
          <w:rFonts w:eastAsia="Times New Roman" w:cs="Times New Roman"/>
          <w:color w:val="auto"/>
          <w:lang w:eastAsia="es-ES"/>
        </w:rPr>
        <w:t xml:space="preserve">, precisó, que </w:t>
      </w:r>
      <w:r>
        <w:rPr>
          <w:rFonts w:eastAsia="Times New Roman" w:cs="Times New Roman"/>
          <w:color w:val="auto"/>
          <w:lang w:eastAsia="es-ES"/>
        </w:rPr>
        <w:t>e</w:t>
      </w:r>
      <w:r w:rsidRPr="00F9688D">
        <w:rPr>
          <w:rFonts w:eastAsia="Times New Roman" w:cs="Times New Roman"/>
          <w:color w:val="auto"/>
          <w:lang w:eastAsia="es-ES"/>
        </w:rPr>
        <w:t xml:space="preserve">l fundamento legal </w:t>
      </w:r>
      <w:r w:rsidR="00E561E8">
        <w:rPr>
          <w:rFonts w:eastAsia="Times New Roman" w:cs="Times New Roman"/>
          <w:color w:val="auto"/>
          <w:lang w:eastAsia="es-ES"/>
        </w:rPr>
        <w:t>era el cuarto párrafo,</w:t>
      </w:r>
      <w:r w:rsidRPr="00F9688D">
        <w:rPr>
          <w:rFonts w:eastAsia="Times New Roman" w:cs="Times New Roman"/>
          <w:color w:val="auto"/>
          <w:lang w:eastAsia="es-ES"/>
        </w:rPr>
        <w:t xml:space="preserve"> del artículo 28 de la Ley Orgánica  Municipal</w:t>
      </w:r>
      <w:r w:rsidR="00E561E8">
        <w:rPr>
          <w:rFonts w:eastAsia="Times New Roman" w:cs="Times New Roman"/>
          <w:color w:val="auto"/>
          <w:lang w:eastAsia="es-ES"/>
        </w:rPr>
        <w:t xml:space="preserve"> del Estado de México y </w:t>
      </w:r>
      <w:r w:rsidRPr="00F9688D">
        <w:rPr>
          <w:rFonts w:eastAsia="Times New Roman" w:cs="Times New Roman"/>
          <w:color w:val="auto"/>
          <w:lang w:eastAsia="es-ES"/>
        </w:rPr>
        <w:t>los párrafos segundo y tercero</w:t>
      </w:r>
      <w:r w:rsidR="00E561E8">
        <w:rPr>
          <w:rFonts w:eastAsia="Times New Roman" w:cs="Times New Roman"/>
          <w:color w:val="auto"/>
          <w:lang w:eastAsia="es-ES"/>
        </w:rPr>
        <w:t>,</w:t>
      </w:r>
      <w:r w:rsidRPr="00F9688D">
        <w:rPr>
          <w:rFonts w:eastAsia="Times New Roman" w:cs="Times New Roman"/>
          <w:color w:val="auto"/>
          <w:lang w:eastAsia="es-ES"/>
        </w:rPr>
        <w:t xml:space="preserve"> del artículo 2.4 del Código de Regl</w:t>
      </w:r>
      <w:r w:rsidR="00E561E8">
        <w:rPr>
          <w:rFonts w:eastAsia="Times New Roman" w:cs="Times New Roman"/>
          <w:color w:val="auto"/>
          <w:lang w:eastAsia="es-ES"/>
        </w:rPr>
        <w:t>amentación Municipal de Metepec</w:t>
      </w:r>
      <w:r w:rsidR="00E2074B">
        <w:rPr>
          <w:rFonts w:eastAsia="Times New Roman" w:cs="Times New Roman"/>
          <w:color w:val="auto"/>
          <w:lang w:eastAsia="es-ES"/>
        </w:rPr>
        <w:t>.</w:t>
      </w:r>
    </w:p>
    <w:p w14:paraId="21889B56" w14:textId="77777777" w:rsidR="00E2074B" w:rsidRDefault="00E2074B" w:rsidP="00F9688D">
      <w:pPr>
        <w:spacing w:after="0" w:line="360" w:lineRule="auto"/>
        <w:rPr>
          <w:rFonts w:eastAsia="Times New Roman" w:cs="Times New Roman"/>
          <w:color w:val="auto"/>
          <w:lang w:eastAsia="es-ES"/>
        </w:rPr>
      </w:pPr>
    </w:p>
    <w:p w14:paraId="0D689978" w14:textId="77777777" w:rsidR="00E2074B" w:rsidRDefault="00E2074B" w:rsidP="00F9688D">
      <w:pPr>
        <w:spacing w:after="0" w:line="360" w:lineRule="auto"/>
        <w:rPr>
          <w:rFonts w:eastAsia="Calibri" w:cs="Tahoma"/>
          <w:bCs/>
          <w:iCs/>
          <w:color w:val="000000"/>
          <w:lang w:val="es-ES_tradnl"/>
        </w:rPr>
      </w:pPr>
      <w:r>
        <w:rPr>
          <w:rFonts w:eastAsia="Times New Roman" w:cs="Times New Roman"/>
          <w:color w:val="auto"/>
          <w:lang w:eastAsia="es-ES"/>
        </w:rPr>
        <w:t>A</w:t>
      </w:r>
      <w:r w:rsidR="00F9688D" w:rsidRPr="00F9688D">
        <w:rPr>
          <w:rFonts w:eastAsia="Times New Roman" w:cs="Times New Roman"/>
          <w:color w:val="auto"/>
          <w:lang w:eastAsia="es-ES"/>
        </w:rPr>
        <w:t xml:space="preserve">nte dicha circunstancia, la parte Recurrente se inconformó de la </w:t>
      </w:r>
      <w:r w:rsidR="00F7444F">
        <w:rPr>
          <w:rFonts w:eastAsia="Times New Roman" w:cs="Times New Roman"/>
          <w:color w:val="auto"/>
          <w:lang w:eastAsia="es-ES"/>
        </w:rPr>
        <w:t>entrega de información que no corresponde  con lo solicitado</w:t>
      </w:r>
      <w:r w:rsidR="00F9688D" w:rsidRPr="00F9688D">
        <w:rPr>
          <w:rFonts w:eastAsia="Times New Roman" w:cs="Times New Roman"/>
          <w:color w:val="auto"/>
          <w:lang w:eastAsia="es-ES"/>
        </w:rPr>
        <w:t xml:space="preserve">, </w:t>
      </w:r>
      <w:r w:rsidR="00F9688D" w:rsidRPr="00F9688D">
        <w:rPr>
          <w:rFonts w:cs="Tahoma"/>
          <w:bCs/>
          <w:iCs/>
          <w:lang w:val="es-ES"/>
        </w:rPr>
        <w:t>toda vez que</w:t>
      </w:r>
      <w:r w:rsidR="00F7444F">
        <w:rPr>
          <w:rFonts w:cs="Tahoma"/>
          <w:bCs/>
          <w:iCs/>
          <w:lang w:val="es-ES"/>
        </w:rPr>
        <w:t xml:space="preserve"> si bien, en el acto reclamado se inconforma de la falta de respuesta,</w:t>
      </w:r>
      <w:r w:rsidR="00F9688D" w:rsidRPr="00F9688D">
        <w:rPr>
          <w:rFonts w:cs="Tahoma"/>
          <w:bCs/>
          <w:iCs/>
          <w:lang w:val="es-ES"/>
        </w:rPr>
        <w:t xml:space="preserve"> los motivos de inconformidad, van tendientes a realizar diversas manifestaciones genéricas respecto a la respuesta proporcionada, lo cual actualiza el supuesto previsto en el artículo 179, fracción </w:t>
      </w:r>
      <w:r w:rsidR="00F7444F">
        <w:rPr>
          <w:rFonts w:cs="Tahoma"/>
          <w:bCs/>
          <w:iCs/>
          <w:lang w:val="es-ES"/>
        </w:rPr>
        <w:t>V</w:t>
      </w:r>
      <w:r w:rsidR="00F9688D" w:rsidRPr="00F9688D">
        <w:rPr>
          <w:rFonts w:cs="Tahoma"/>
          <w:bCs/>
          <w:iCs/>
          <w:lang w:val="es-ES"/>
        </w:rPr>
        <w:t>I, de la Ley de Transparencia y Acceso a la Información Pública del Estado de México y Municipios</w:t>
      </w:r>
      <w:r w:rsidR="00F9688D" w:rsidRPr="00F9688D">
        <w:rPr>
          <w:rFonts w:cs="Tahoma"/>
          <w:bCs/>
          <w:iCs/>
          <w:shd w:val="clear" w:color="auto" w:fill="FFFFFF"/>
        </w:rPr>
        <w:t>;</w:t>
      </w:r>
      <w:r w:rsidR="00F9688D" w:rsidRPr="00F9688D">
        <w:rPr>
          <w:rFonts w:eastAsia="Calibri" w:cs="Tahoma"/>
          <w:color w:val="000000"/>
        </w:rPr>
        <w:t xml:space="preserve"> </w:t>
      </w:r>
      <w:r w:rsidR="00F9688D" w:rsidRPr="00F9688D">
        <w:rPr>
          <w:rFonts w:eastAsia="Calibri" w:cs="Tahoma"/>
          <w:bCs/>
          <w:iCs/>
          <w:color w:val="000000"/>
          <w:lang w:val="es-ES_tradnl"/>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p>
    <w:p w14:paraId="6C24429C" w14:textId="77777777" w:rsidR="00E2074B" w:rsidRDefault="00E2074B" w:rsidP="00F9688D">
      <w:pPr>
        <w:spacing w:after="0" w:line="360" w:lineRule="auto"/>
        <w:rPr>
          <w:rFonts w:eastAsia="Calibri" w:cs="Tahoma"/>
          <w:bCs/>
          <w:iCs/>
          <w:color w:val="000000"/>
          <w:lang w:val="es-ES_tradnl"/>
        </w:rPr>
      </w:pPr>
    </w:p>
    <w:p w14:paraId="56BEE01A" w14:textId="00D45096" w:rsidR="00F7444F" w:rsidRDefault="00F9688D" w:rsidP="00F9688D">
      <w:pPr>
        <w:spacing w:after="0" w:line="360" w:lineRule="auto"/>
        <w:rPr>
          <w:rFonts w:cs="Tahoma"/>
          <w:lang w:val="es-ES"/>
        </w:rPr>
      </w:pPr>
      <w:r w:rsidRPr="00F9688D">
        <w:rPr>
          <w:rFonts w:cs="Tahoma"/>
          <w:lang w:val="es-ES"/>
        </w:rPr>
        <w:t xml:space="preserve">Así las cosas, una vez admitido y notificado los Recursos de Revisión </w:t>
      </w:r>
      <w:r w:rsidR="00F7444F">
        <w:rPr>
          <w:rFonts w:cs="Tahoma"/>
          <w:lang w:val="es-ES"/>
        </w:rPr>
        <w:t>a las partes, el Sujeto Obligado ratificó la respuesta inicial, aclarando que había entregado lo peticionado en tiempo y forma.</w:t>
      </w:r>
    </w:p>
    <w:p w14:paraId="153DAB41" w14:textId="77777777" w:rsidR="00F7444F" w:rsidRDefault="00F7444F" w:rsidP="00F9688D">
      <w:pPr>
        <w:spacing w:after="0" w:line="360" w:lineRule="auto"/>
        <w:rPr>
          <w:rFonts w:cs="Tahoma"/>
          <w:lang w:val="es-ES"/>
        </w:rPr>
      </w:pPr>
    </w:p>
    <w:p w14:paraId="2CDF9CD5" w14:textId="15AFA910" w:rsidR="00F9688D" w:rsidRPr="00F9688D" w:rsidRDefault="00F9688D" w:rsidP="00F9688D">
      <w:pPr>
        <w:spacing w:after="0" w:line="360" w:lineRule="auto"/>
        <w:rPr>
          <w:rFonts w:eastAsia="Times New Roman" w:cs="Times New Roman"/>
          <w:color w:val="auto"/>
          <w:lang w:eastAsia="es-ES"/>
        </w:rPr>
      </w:pPr>
      <w:r w:rsidRPr="00F9688D">
        <w:rPr>
          <w:rFonts w:eastAsia="Times New Roman" w:cs="Times New Roman"/>
          <w:color w:val="auto"/>
          <w:lang w:eastAsia="es-ES"/>
        </w:rPr>
        <w:t xml:space="preserve">Lo anterior, se desprende de las documentales que obran en el expediente de referencia, materia de la presente resolución, consistentes en: la solicitud de acceso a la información; la respuesta proporcionada </w:t>
      </w:r>
      <w:r w:rsidR="00F7444F">
        <w:rPr>
          <w:rFonts w:eastAsia="Times New Roman" w:cs="Times New Roman"/>
          <w:color w:val="auto"/>
          <w:lang w:eastAsia="es-ES"/>
        </w:rPr>
        <w:t>por el Ayuntamiento de Metepec;</w:t>
      </w:r>
      <w:r w:rsidRPr="00F9688D">
        <w:rPr>
          <w:rFonts w:eastAsia="Times New Roman" w:cs="Times New Roman"/>
          <w:color w:val="auto"/>
          <w:lang w:eastAsia="es-ES"/>
        </w:rPr>
        <w:t xml:space="preserve"> el escrito recursal</w:t>
      </w:r>
      <w:r w:rsidR="00F7444F">
        <w:rPr>
          <w:rFonts w:eastAsia="Times New Roman" w:cs="Times New Roman"/>
          <w:color w:val="auto"/>
          <w:lang w:eastAsia="es-ES"/>
        </w:rPr>
        <w:t xml:space="preserve"> y el Informe Justificado</w:t>
      </w:r>
      <w:r w:rsidRPr="00F9688D">
        <w:rPr>
          <w:rFonts w:eastAsia="Times New Roman" w:cs="Times New Roman"/>
          <w:color w:val="auto"/>
          <w:lang w:eastAsia="es-ES"/>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5796AF7E" w14:textId="77777777" w:rsidR="00C853D1" w:rsidRDefault="00C853D1" w:rsidP="007B08B0">
      <w:pPr>
        <w:spacing w:after="0" w:line="360" w:lineRule="auto"/>
      </w:pPr>
    </w:p>
    <w:p w14:paraId="461C5CC0" w14:textId="77777777" w:rsidR="00E2074B" w:rsidRDefault="00E2074B" w:rsidP="007B08B0">
      <w:pPr>
        <w:spacing w:after="0" w:line="360" w:lineRule="auto"/>
      </w:pPr>
    </w:p>
    <w:p w14:paraId="491EFD5A" w14:textId="77777777" w:rsidR="00E2074B" w:rsidRPr="00B377FD" w:rsidRDefault="00E2074B" w:rsidP="007B08B0">
      <w:pPr>
        <w:spacing w:after="0" w:line="360" w:lineRule="auto"/>
      </w:pPr>
    </w:p>
    <w:p w14:paraId="4AD760E5" w14:textId="77777777" w:rsidR="00C853D1" w:rsidRPr="00B377FD" w:rsidRDefault="00C853D1" w:rsidP="007B08B0">
      <w:pPr>
        <w:spacing w:after="0" w:line="360" w:lineRule="auto"/>
        <w:rPr>
          <w:rFonts w:eastAsia="Times New Roman" w:cs="Tahoma"/>
          <w:b/>
          <w:bCs/>
          <w:iCs/>
          <w:color w:val="auto"/>
          <w:lang w:eastAsia="es-ES"/>
        </w:rPr>
      </w:pPr>
      <w:r w:rsidRPr="00B377FD">
        <w:rPr>
          <w:rFonts w:eastAsia="Times New Roman" w:cs="Tahoma"/>
          <w:b/>
          <w:bCs/>
          <w:iCs/>
          <w:color w:val="auto"/>
          <w:lang w:val="es-ES" w:eastAsia="es-ES"/>
        </w:rPr>
        <w:t xml:space="preserve">CUARTO. </w:t>
      </w:r>
      <w:r w:rsidRPr="00B377FD">
        <w:rPr>
          <w:rFonts w:eastAsia="Times New Roman" w:cs="Tahoma"/>
          <w:b/>
          <w:bCs/>
          <w:iCs/>
          <w:color w:val="auto"/>
          <w:lang w:eastAsia="es-ES"/>
        </w:rPr>
        <w:t>Marco normativo aplicable en materia de transparencia y acceso a la información pública.</w:t>
      </w:r>
    </w:p>
    <w:p w14:paraId="43AD0F27" w14:textId="77777777" w:rsidR="00C853D1" w:rsidRPr="00B377FD" w:rsidRDefault="00C853D1" w:rsidP="007B08B0">
      <w:pPr>
        <w:spacing w:after="0" w:line="360" w:lineRule="auto"/>
        <w:rPr>
          <w:rFonts w:eastAsia="Times New Roman" w:cs="Tahoma"/>
          <w:b/>
          <w:bCs/>
          <w:iCs/>
          <w:color w:val="auto"/>
          <w:lang w:eastAsia="es-ES"/>
        </w:rPr>
      </w:pPr>
    </w:p>
    <w:p w14:paraId="612B1C77"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EFDE24" w14:textId="77777777" w:rsidR="00C853D1" w:rsidRPr="00B377FD" w:rsidRDefault="00C853D1" w:rsidP="007B08B0">
      <w:pPr>
        <w:spacing w:after="0" w:line="360" w:lineRule="auto"/>
        <w:rPr>
          <w:rFonts w:eastAsia="Times New Roman" w:cs="Tahoma"/>
          <w:bCs/>
          <w:iCs/>
          <w:color w:val="auto"/>
          <w:lang w:eastAsia="es-ES"/>
        </w:rPr>
      </w:pPr>
    </w:p>
    <w:p w14:paraId="0629EDEA"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198CD87" w14:textId="77777777" w:rsidR="00C853D1" w:rsidRPr="00B377FD" w:rsidRDefault="00C853D1" w:rsidP="007B08B0">
      <w:pPr>
        <w:spacing w:after="0" w:line="360" w:lineRule="auto"/>
        <w:rPr>
          <w:rFonts w:eastAsia="Times New Roman" w:cs="Tahoma"/>
          <w:bCs/>
          <w:iCs/>
          <w:color w:val="auto"/>
          <w:lang w:eastAsia="es-ES"/>
        </w:rPr>
      </w:pPr>
    </w:p>
    <w:p w14:paraId="2E116B44"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D4CE485" w14:textId="77777777" w:rsidR="00C853D1" w:rsidRPr="00B377FD" w:rsidRDefault="00C853D1" w:rsidP="007B08B0">
      <w:pPr>
        <w:spacing w:after="0" w:line="360" w:lineRule="auto"/>
        <w:rPr>
          <w:rFonts w:eastAsia="Times New Roman" w:cs="Tahoma"/>
          <w:bCs/>
          <w:iCs/>
          <w:color w:val="auto"/>
          <w:lang w:eastAsia="es-ES"/>
        </w:rPr>
      </w:pPr>
    </w:p>
    <w:p w14:paraId="39E7B3D5"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8EAD36A" w14:textId="77777777" w:rsidR="00C853D1" w:rsidRPr="00B377FD" w:rsidRDefault="00C853D1" w:rsidP="007B08B0">
      <w:pPr>
        <w:spacing w:after="0" w:line="360" w:lineRule="auto"/>
        <w:rPr>
          <w:rFonts w:eastAsia="Times New Roman" w:cs="Tahoma"/>
          <w:bCs/>
          <w:iCs/>
          <w:color w:val="auto"/>
          <w:lang w:eastAsia="es-ES"/>
        </w:rPr>
      </w:pPr>
    </w:p>
    <w:p w14:paraId="33BD459A"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12, que, quienes generen, recopilen, administren, manejen, procesen, archiven o conserven información pública serán responsables de la misma.</w:t>
      </w:r>
    </w:p>
    <w:p w14:paraId="7F23F258" w14:textId="77777777" w:rsidR="00C853D1" w:rsidRPr="00B377FD" w:rsidRDefault="00C853D1" w:rsidP="007B08B0">
      <w:pPr>
        <w:spacing w:after="0" w:line="360" w:lineRule="auto"/>
        <w:rPr>
          <w:rFonts w:eastAsia="Times New Roman" w:cs="Tahoma"/>
          <w:bCs/>
          <w:iCs/>
          <w:color w:val="auto"/>
          <w:lang w:eastAsia="es-ES"/>
        </w:rPr>
      </w:pPr>
    </w:p>
    <w:p w14:paraId="21150C29" w14:textId="77777777" w:rsidR="00C853D1" w:rsidRPr="00B377FD"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3F8053D7" w14:textId="77777777" w:rsidR="00C853D1" w:rsidRPr="00B377FD" w:rsidRDefault="00C853D1" w:rsidP="007B08B0">
      <w:pPr>
        <w:spacing w:after="0" w:line="360" w:lineRule="auto"/>
        <w:rPr>
          <w:rFonts w:eastAsia="Times New Roman" w:cs="Tahoma"/>
          <w:bCs/>
          <w:iCs/>
          <w:color w:val="auto"/>
          <w:lang w:eastAsia="es-ES"/>
        </w:rPr>
      </w:pPr>
    </w:p>
    <w:p w14:paraId="391D3BDE" w14:textId="77777777" w:rsidR="00C853D1" w:rsidRDefault="00C853D1" w:rsidP="007B08B0">
      <w:pPr>
        <w:spacing w:after="0" w:line="360" w:lineRule="auto"/>
        <w:rPr>
          <w:rFonts w:eastAsia="Times New Roman" w:cs="Tahoma"/>
          <w:bCs/>
          <w:iCs/>
          <w:color w:val="auto"/>
          <w:lang w:eastAsia="es-ES"/>
        </w:rPr>
      </w:pPr>
      <w:r w:rsidRPr="00B377F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191C3B" w14:textId="77777777" w:rsidR="00A430ED" w:rsidRDefault="00A430ED" w:rsidP="007B08B0">
      <w:pPr>
        <w:spacing w:after="0" w:line="360" w:lineRule="auto"/>
        <w:rPr>
          <w:rFonts w:eastAsia="Times New Roman" w:cs="Tahoma"/>
          <w:bCs/>
          <w:iCs/>
          <w:color w:val="auto"/>
          <w:lang w:eastAsia="es-ES"/>
        </w:rPr>
      </w:pPr>
    </w:p>
    <w:p w14:paraId="7F63BCBD" w14:textId="3670F28D" w:rsidR="00A430ED" w:rsidRPr="00087209" w:rsidRDefault="00A430ED" w:rsidP="00A430ED">
      <w:pPr>
        <w:spacing w:after="0" w:line="360" w:lineRule="auto"/>
        <w:rPr>
          <w:rFonts w:cs="Tahoma"/>
        </w:rPr>
      </w:pPr>
      <w:r w:rsidRPr="00087209">
        <w:rPr>
          <w:rFonts w:cs="Tahoma"/>
        </w:rPr>
        <w:t>El artículo 92, enlista la información que corresponde a las Obligaciones de Transparencia Comunes de las que desta</w:t>
      </w:r>
      <w:r>
        <w:rPr>
          <w:rFonts w:cs="Tahoma"/>
        </w:rPr>
        <w:t xml:space="preserve">ca la contenida en la fracción </w:t>
      </w:r>
      <w:r w:rsidRPr="00087209">
        <w:rPr>
          <w:rFonts w:cs="Tahoma"/>
        </w:rPr>
        <w:t xml:space="preserve">I, concerniente a la información sobre </w:t>
      </w:r>
      <w:r>
        <w:rPr>
          <w:rFonts w:cs="Tahoma"/>
        </w:rPr>
        <w:t>el marco normativo aplicable.</w:t>
      </w:r>
    </w:p>
    <w:p w14:paraId="655CC1F6" w14:textId="77777777" w:rsidR="00A430ED" w:rsidRDefault="00A430ED" w:rsidP="007B08B0">
      <w:pPr>
        <w:spacing w:after="0" w:line="360" w:lineRule="auto"/>
        <w:rPr>
          <w:rFonts w:eastAsia="Times New Roman" w:cs="Tahoma"/>
          <w:bCs/>
          <w:iCs/>
          <w:color w:val="auto"/>
          <w:lang w:eastAsia="es-ES"/>
        </w:rPr>
      </w:pPr>
    </w:p>
    <w:p w14:paraId="36571870" w14:textId="77777777" w:rsidR="00A430ED" w:rsidRPr="00A430ED" w:rsidRDefault="00A430ED" w:rsidP="00A430ED">
      <w:pPr>
        <w:spacing w:after="0" w:line="360" w:lineRule="auto"/>
        <w:rPr>
          <w:rFonts w:eastAsia="Times New Roman" w:cs="Tahoma"/>
          <w:b/>
          <w:color w:val="auto"/>
          <w:lang w:eastAsia="es-ES"/>
        </w:rPr>
      </w:pPr>
      <w:r w:rsidRPr="00A430ED">
        <w:rPr>
          <w:rFonts w:eastAsia="Times New Roman" w:cs="Tahoma"/>
          <w:b/>
          <w:color w:val="auto"/>
          <w:lang w:eastAsia="es-ES"/>
        </w:rPr>
        <w:t>QUINTO. Estudio de Fondo.</w:t>
      </w:r>
    </w:p>
    <w:p w14:paraId="3289D73E" w14:textId="77777777" w:rsidR="00A430ED" w:rsidRDefault="00A430ED" w:rsidP="007B08B0">
      <w:pPr>
        <w:spacing w:after="0" w:line="360" w:lineRule="auto"/>
        <w:rPr>
          <w:rFonts w:eastAsia="Times New Roman" w:cs="Tahoma"/>
          <w:bCs/>
          <w:iCs/>
          <w:color w:val="auto"/>
          <w:lang w:eastAsia="es-ES"/>
        </w:rPr>
      </w:pPr>
    </w:p>
    <w:p w14:paraId="19C71C71" w14:textId="06EA7754" w:rsidR="00F9688D" w:rsidRPr="00F9688D" w:rsidRDefault="00F9688D" w:rsidP="00F9688D">
      <w:pPr>
        <w:spacing w:after="0" w:line="360" w:lineRule="auto"/>
        <w:rPr>
          <w:rFonts w:eastAsia="Times New Roman" w:cs="Times New Roman"/>
          <w:color w:val="auto"/>
          <w:lang w:eastAsia="es-ES"/>
        </w:rPr>
      </w:pPr>
      <w:r w:rsidRPr="00F9688D">
        <w:rPr>
          <w:rFonts w:eastAsia="Times New Roman" w:cs="Times New Roman"/>
          <w:color w:val="auto"/>
          <w:lang w:eastAsia="es-ES"/>
        </w:rPr>
        <w:t xml:space="preserve">Expuestas las posturas de las partes, se procede al análisis del agravio hecho valer por la ahora Recurrente, concerniente a la </w:t>
      </w:r>
      <w:r w:rsidR="00607E30">
        <w:rPr>
          <w:rFonts w:eastAsia="Times New Roman" w:cs="Times New Roman"/>
          <w:color w:val="auto"/>
          <w:lang w:eastAsia="es-ES"/>
        </w:rPr>
        <w:t>entrega de información que no corresponde con lo solicitado</w:t>
      </w:r>
      <w:r w:rsidRPr="00F9688D">
        <w:rPr>
          <w:rFonts w:eastAsia="Times New Roman" w:cs="Times New Roman"/>
          <w:color w:val="auto"/>
          <w:lang w:eastAsia="es-ES"/>
        </w:rPr>
        <w:t>; sin embargo, para realizar dicha acción, en principio es necesario contextualizar la solicitud de información.</w:t>
      </w:r>
    </w:p>
    <w:p w14:paraId="069AE934" w14:textId="77777777" w:rsidR="00F9688D" w:rsidRDefault="00F9688D" w:rsidP="00F9688D">
      <w:pPr>
        <w:spacing w:after="0" w:line="360" w:lineRule="auto"/>
        <w:ind w:right="-28"/>
        <w:contextualSpacing/>
        <w:rPr>
          <w:rFonts w:eastAsia="Times New Roman" w:cs="Tahoma"/>
          <w:bCs/>
          <w:color w:val="auto"/>
          <w:shd w:val="clear" w:color="auto" w:fill="FFFFFF"/>
          <w:lang w:eastAsia="es-ES"/>
        </w:rPr>
      </w:pPr>
    </w:p>
    <w:p w14:paraId="31C5C084" w14:textId="77777777" w:rsidR="00E13842" w:rsidRPr="00E13842" w:rsidRDefault="00E13842" w:rsidP="00E13842">
      <w:pPr>
        <w:spacing w:after="0" w:line="360" w:lineRule="auto"/>
        <w:ind w:right="-28"/>
        <w:contextualSpacing/>
        <w:rPr>
          <w:rFonts w:eastAsia="Times New Roman" w:cs="Tahoma"/>
          <w:color w:val="auto"/>
          <w:lang w:eastAsia="es-ES"/>
        </w:rPr>
      </w:pPr>
      <w:r w:rsidRPr="00E13842">
        <w:rPr>
          <w:rFonts w:eastAsia="Times New Roman" w:cs="Tahoma"/>
          <w:color w:val="auto"/>
          <w:lang w:eastAsia="es-ES"/>
        </w:rPr>
        <w:t>Sobre el tema, los artículos 116 y 117 de la Constitución Política del Estado Libre y Soberano de México, establecen que los Ayuntamientos serán la asamblea deliberante, conformada por un jefe de asamblea, que será el Presidente Municipal y los Síndicos y Regidores necesarios.</w:t>
      </w:r>
    </w:p>
    <w:p w14:paraId="0A775AE7" w14:textId="77777777" w:rsidR="00E13842" w:rsidRPr="00E13842" w:rsidRDefault="00E13842" w:rsidP="00E13842">
      <w:pPr>
        <w:spacing w:after="0" w:line="360" w:lineRule="auto"/>
        <w:ind w:right="-28"/>
        <w:contextualSpacing/>
        <w:rPr>
          <w:rFonts w:eastAsia="Times New Roman" w:cs="Tahoma"/>
          <w:color w:val="auto"/>
          <w:lang w:eastAsia="es-ES"/>
        </w:rPr>
      </w:pPr>
    </w:p>
    <w:p w14:paraId="1FE70651" w14:textId="789FDDB9" w:rsidR="00E13842" w:rsidRPr="00E13842" w:rsidRDefault="00E13842" w:rsidP="00E13842">
      <w:pPr>
        <w:spacing w:after="0" w:line="360" w:lineRule="auto"/>
        <w:ind w:right="-28"/>
        <w:contextualSpacing/>
        <w:rPr>
          <w:rFonts w:eastAsia="Times New Roman" w:cs="Tahoma"/>
          <w:color w:val="auto"/>
          <w:lang w:eastAsia="es-ES"/>
        </w:rPr>
      </w:pPr>
      <w:r w:rsidRPr="00E13842">
        <w:rPr>
          <w:rFonts w:eastAsia="Times New Roman" w:cs="Tahoma"/>
          <w:color w:val="auto"/>
          <w:lang w:eastAsia="es-ES"/>
        </w:rPr>
        <w:t xml:space="preserve">En ese sentido, la Ley Orgánica Municipal del Estado de México y Municipios, en sus artículos </w:t>
      </w:r>
      <w:r>
        <w:rPr>
          <w:rFonts w:eastAsia="Times New Roman" w:cs="Tahoma"/>
          <w:color w:val="auto"/>
          <w:lang w:eastAsia="es-ES"/>
        </w:rPr>
        <w:t xml:space="preserve">27, </w:t>
      </w:r>
      <w:r w:rsidRPr="00E13842">
        <w:rPr>
          <w:rFonts w:eastAsia="Times New Roman" w:cs="Tahoma"/>
          <w:color w:val="auto"/>
          <w:lang w:eastAsia="es-ES"/>
        </w:rPr>
        <w:t>28 y 30, establecen lo siguiente:</w:t>
      </w:r>
    </w:p>
    <w:p w14:paraId="7CEA2651" w14:textId="77777777" w:rsidR="00E13842" w:rsidRPr="00E13842" w:rsidRDefault="00E13842" w:rsidP="00E13842">
      <w:pPr>
        <w:spacing w:after="0" w:line="360" w:lineRule="auto"/>
        <w:ind w:right="-28"/>
        <w:contextualSpacing/>
        <w:rPr>
          <w:rFonts w:eastAsia="Times New Roman" w:cs="Tahoma"/>
          <w:color w:val="auto"/>
          <w:lang w:eastAsia="es-ES"/>
        </w:rPr>
      </w:pPr>
    </w:p>
    <w:p w14:paraId="3DCCE9E9" w14:textId="2CDA343B" w:rsidR="00E13842" w:rsidRPr="00E13842" w:rsidRDefault="007540EC" w:rsidP="00E13842">
      <w:pPr>
        <w:numPr>
          <w:ilvl w:val="0"/>
          <w:numId w:val="28"/>
        </w:numPr>
        <w:spacing w:after="0" w:line="360" w:lineRule="auto"/>
        <w:ind w:right="-28"/>
        <w:contextualSpacing/>
        <w:jc w:val="left"/>
        <w:rPr>
          <w:rFonts w:eastAsia="Times New Roman" w:cs="Tahoma"/>
          <w:color w:val="auto"/>
          <w:lang w:eastAsia="es-ES"/>
        </w:rPr>
      </w:pPr>
      <w:r>
        <w:rPr>
          <w:rFonts w:eastAsia="Times New Roman" w:cs="Tahoma"/>
          <w:color w:val="auto"/>
          <w:lang w:eastAsia="es-ES"/>
        </w:rPr>
        <w:t>El C</w:t>
      </w:r>
      <w:r w:rsidR="00E13842" w:rsidRPr="00E13842">
        <w:rPr>
          <w:rFonts w:eastAsia="Times New Roman" w:cs="Tahoma"/>
          <w:color w:val="auto"/>
          <w:lang w:eastAsia="es-ES"/>
        </w:rPr>
        <w:t>abildo</w:t>
      </w:r>
      <w:r>
        <w:rPr>
          <w:rFonts w:eastAsia="Times New Roman" w:cs="Tahoma"/>
          <w:color w:val="auto"/>
          <w:lang w:eastAsia="es-ES"/>
        </w:rPr>
        <w:t>, como órgano deliberante, resolverá de manera colegiada sus asuntos, para lo cual,</w:t>
      </w:r>
      <w:r w:rsidR="00E13842" w:rsidRPr="00E13842">
        <w:rPr>
          <w:rFonts w:eastAsia="Times New Roman" w:cs="Tahoma"/>
          <w:color w:val="auto"/>
          <w:lang w:eastAsia="es-ES"/>
        </w:rPr>
        <w:t xml:space="preserve"> sesionará cuando menos, una vez cada ocho días, las cuales serán públicas y deberán transmitirse por Internet;</w:t>
      </w:r>
    </w:p>
    <w:p w14:paraId="79366C7A" w14:textId="77777777" w:rsidR="00E13842" w:rsidRPr="00E13842" w:rsidRDefault="00E13842" w:rsidP="00E13842">
      <w:pPr>
        <w:spacing w:after="0" w:line="360" w:lineRule="auto"/>
        <w:ind w:left="720" w:right="-28"/>
        <w:contextualSpacing/>
        <w:rPr>
          <w:rFonts w:eastAsia="Times New Roman" w:cs="Tahoma"/>
          <w:color w:val="auto"/>
          <w:lang w:eastAsia="es-ES"/>
        </w:rPr>
      </w:pPr>
    </w:p>
    <w:p w14:paraId="37EC868C" w14:textId="77777777" w:rsidR="00E13842" w:rsidRPr="00E13842" w:rsidRDefault="00E13842" w:rsidP="00E13842">
      <w:pPr>
        <w:numPr>
          <w:ilvl w:val="0"/>
          <w:numId w:val="28"/>
        </w:numPr>
        <w:spacing w:after="0" w:line="360" w:lineRule="auto"/>
        <w:ind w:right="-28"/>
        <w:contextualSpacing/>
        <w:jc w:val="left"/>
        <w:rPr>
          <w:rFonts w:eastAsia="Times New Roman" w:cs="Tahoma"/>
          <w:color w:val="auto"/>
          <w:lang w:eastAsia="es-ES"/>
        </w:rPr>
      </w:pPr>
      <w:r w:rsidRPr="00E13842">
        <w:rPr>
          <w:rFonts w:eastAsia="Times New Roman" w:cs="Tahoma"/>
          <w:color w:val="auto"/>
          <w:lang w:eastAsia="es-ES"/>
        </w:rPr>
        <w:t>Las sesiones del Cabildo, constarán en un libro que deberá contener</w:t>
      </w:r>
      <w:r w:rsidRPr="00E13842">
        <w:rPr>
          <w:rFonts w:eastAsia="Times New Roman" w:cs="Tahoma"/>
          <w:b/>
          <w:bCs/>
          <w:color w:val="auto"/>
          <w:lang w:eastAsia="es-ES"/>
        </w:rPr>
        <w:t xml:space="preserve"> las actas de las cuales deberán asentarse los extractos de los acuerdos, los asuntos tratados y resultados de la votación;</w:t>
      </w:r>
    </w:p>
    <w:p w14:paraId="07F27703" w14:textId="77777777" w:rsidR="00E13842" w:rsidRPr="00E13842" w:rsidRDefault="00E13842" w:rsidP="00E13842">
      <w:pPr>
        <w:spacing w:after="0" w:line="360" w:lineRule="auto"/>
        <w:ind w:left="720"/>
        <w:contextualSpacing/>
        <w:jc w:val="left"/>
        <w:rPr>
          <w:rFonts w:eastAsia="Times New Roman" w:cs="Tahoma"/>
          <w:color w:val="auto"/>
          <w:lang w:eastAsia="es-ES"/>
        </w:rPr>
      </w:pPr>
    </w:p>
    <w:p w14:paraId="7BCC72DF" w14:textId="77777777" w:rsidR="00E13842" w:rsidRPr="00E13842" w:rsidRDefault="00E13842" w:rsidP="00E13842">
      <w:pPr>
        <w:numPr>
          <w:ilvl w:val="0"/>
          <w:numId w:val="28"/>
        </w:numPr>
        <w:spacing w:after="0" w:line="360" w:lineRule="auto"/>
        <w:ind w:right="-28"/>
        <w:contextualSpacing/>
        <w:jc w:val="left"/>
        <w:rPr>
          <w:rFonts w:eastAsia="Times New Roman" w:cs="Tahoma"/>
          <w:color w:val="auto"/>
          <w:lang w:eastAsia="es-ES"/>
        </w:rPr>
      </w:pPr>
      <w:r w:rsidRPr="00E13842">
        <w:rPr>
          <w:rFonts w:eastAsia="Times New Roman" w:cs="Tahoma"/>
          <w:color w:val="auto"/>
          <w:lang w:eastAsia="es-ES"/>
        </w:rPr>
        <w:t>Todos los acuerdos de las sesiones y el resultado de la votación, serán difundidos, cada mes en la Gaceta Municipal y en los estrados de la Secretaría del Ayuntamiento, y</w:t>
      </w:r>
    </w:p>
    <w:p w14:paraId="6D5FCB79" w14:textId="77777777" w:rsidR="00E13842" w:rsidRPr="00E13842" w:rsidRDefault="00E13842" w:rsidP="00E13842">
      <w:pPr>
        <w:spacing w:after="0" w:line="360" w:lineRule="auto"/>
        <w:ind w:left="720"/>
        <w:contextualSpacing/>
        <w:jc w:val="left"/>
        <w:rPr>
          <w:rFonts w:eastAsia="Times New Roman" w:cs="Tahoma"/>
          <w:color w:val="auto"/>
          <w:lang w:eastAsia="es-ES"/>
        </w:rPr>
      </w:pPr>
    </w:p>
    <w:p w14:paraId="0F0DC18B" w14:textId="77777777" w:rsidR="00E13842" w:rsidRPr="00E13842" w:rsidRDefault="00E13842" w:rsidP="000C1CC7">
      <w:pPr>
        <w:numPr>
          <w:ilvl w:val="0"/>
          <w:numId w:val="28"/>
        </w:numPr>
        <w:spacing w:after="0" w:line="360" w:lineRule="auto"/>
        <w:ind w:right="-28"/>
        <w:contextualSpacing/>
        <w:rPr>
          <w:rFonts w:eastAsia="Times New Roman" w:cs="Tahoma"/>
          <w:color w:val="auto"/>
          <w:lang w:eastAsia="es-ES"/>
        </w:rPr>
      </w:pPr>
      <w:r w:rsidRPr="00E13842">
        <w:rPr>
          <w:rFonts w:eastAsia="Times New Roman" w:cs="Tahoma"/>
          <w:color w:val="auto"/>
          <w:lang w:eastAsia="es-ES"/>
        </w:rPr>
        <w:t xml:space="preserve">Para cada sesión se deberá contar con una versión estenográfica o </w:t>
      </w:r>
      <w:proofErr w:type="spellStart"/>
      <w:r w:rsidRPr="00E13842">
        <w:rPr>
          <w:rFonts w:eastAsia="Times New Roman" w:cs="Tahoma"/>
          <w:color w:val="auto"/>
          <w:lang w:eastAsia="es-ES"/>
        </w:rPr>
        <w:t>videograbada</w:t>
      </w:r>
      <w:proofErr w:type="spellEnd"/>
      <w:r w:rsidRPr="00E13842">
        <w:rPr>
          <w:rFonts w:eastAsia="Times New Roman" w:cs="Tahoma"/>
          <w:color w:val="auto"/>
          <w:lang w:eastAsia="es-ES"/>
        </w:rPr>
        <w:t xml:space="preserve"> que permita hacer las aclaraciones pertinentes, la cual formara parte del acta correspondiente, las cuales deberán estar disponibles en internet o en las oficinas de la Secretaría del Ayuntamiento.</w:t>
      </w:r>
    </w:p>
    <w:p w14:paraId="1DC6AA38" w14:textId="77777777" w:rsidR="00E13842" w:rsidRPr="00E13842" w:rsidRDefault="00E13842" w:rsidP="00E13842">
      <w:pPr>
        <w:spacing w:after="0" w:line="360" w:lineRule="auto"/>
        <w:ind w:right="-28"/>
        <w:contextualSpacing/>
        <w:rPr>
          <w:rFonts w:eastAsia="Times New Roman" w:cs="Tahoma"/>
          <w:color w:val="auto"/>
          <w:lang w:eastAsia="es-ES"/>
        </w:rPr>
      </w:pPr>
    </w:p>
    <w:p w14:paraId="697CED13" w14:textId="685B606C" w:rsidR="00E13842" w:rsidRPr="00E13842" w:rsidRDefault="00E13842" w:rsidP="00E13842">
      <w:pPr>
        <w:spacing w:after="0" w:line="360" w:lineRule="auto"/>
        <w:ind w:right="-28"/>
        <w:contextualSpacing/>
        <w:rPr>
          <w:rFonts w:eastAsia="Calibri" w:cs="Tahoma"/>
        </w:rPr>
      </w:pPr>
      <w:r w:rsidRPr="00E13842">
        <w:rPr>
          <w:rFonts w:eastAsia="Calibri" w:cs="Tahoma"/>
        </w:rPr>
        <w:t>En ese orden de ideas, los artículos</w:t>
      </w:r>
      <w:r w:rsidR="008E694E">
        <w:rPr>
          <w:rFonts w:eastAsia="Calibri" w:cs="Tahoma"/>
        </w:rPr>
        <w:t xml:space="preserve"> 1°, fracción IV</w:t>
      </w:r>
      <w:r w:rsidR="003F7062">
        <w:rPr>
          <w:rFonts w:eastAsia="Calibri" w:cs="Tahoma"/>
        </w:rPr>
        <w:t xml:space="preserve"> y</w:t>
      </w:r>
      <w:r w:rsidRPr="00E13842">
        <w:rPr>
          <w:rFonts w:eastAsia="Calibri" w:cs="Tahoma"/>
        </w:rPr>
        <w:t xml:space="preserve"> </w:t>
      </w:r>
      <w:r w:rsidR="003F7062">
        <w:rPr>
          <w:rFonts w:eastAsia="Calibri" w:cs="Tahoma"/>
        </w:rPr>
        <w:t xml:space="preserve">24, </w:t>
      </w:r>
      <w:r w:rsidRPr="00E13842">
        <w:rPr>
          <w:rFonts w:eastAsia="Calibri" w:cs="Tahoma"/>
        </w:rPr>
        <w:t>del Bando Municipal</w:t>
      </w:r>
      <w:r w:rsidR="008E694E">
        <w:rPr>
          <w:rFonts w:eastAsia="Calibri" w:cs="Tahoma"/>
        </w:rPr>
        <w:t xml:space="preserve"> de Metepec</w:t>
      </w:r>
      <w:r w:rsidRPr="00E13842">
        <w:rPr>
          <w:rFonts w:eastAsia="Calibri" w:cs="Tahoma"/>
        </w:rPr>
        <w:t>, dos mil veintidós, establecen que el Ayuntamiento deberá resolver colegiadamente los asuntos de su competencia, para lo cual se constituirá en una asamblea deliberante denominada Cabildo, conformada por el Presidente Municipal, un Síndico y nueve Regidores.</w:t>
      </w:r>
    </w:p>
    <w:p w14:paraId="08CBC0F7" w14:textId="77777777" w:rsidR="00E13842" w:rsidRDefault="00E13842" w:rsidP="00F9688D">
      <w:pPr>
        <w:spacing w:after="0" w:line="360" w:lineRule="auto"/>
        <w:ind w:right="-28"/>
        <w:contextualSpacing/>
        <w:rPr>
          <w:rFonts w:eastAsia="Times New Roman" w:cs="Tahoma"/>
          <w:bCs/>
          <w:color w:val="auto"/>
          <w:shd w:val="clear" w:color="auto" w:fill="FFFFFF"/>
          <w:lang w:eastAsia="es-ES"/>
        </w:rPr>
      </w:pPr>
    </w:p>
    <w:p w14:paraId="0BB6799C" w14:textId="14BBE6AC" w:rsidR="00E13842" w:rsidRDefault="00250782" w:rsidP="00F9688D">
      <w:pPr>
        <w:spacing w:after="0" w:line="360" w:lineRule="auto"/>
        <w:ind w:right="-28"/>
        <w:contextualSpacing/>
        <w:rPr>
          <w:rFonts w:eastAsia="Times New Roman" w:cs="Tahoma"/>
          <w:bCs/>
          <w:color w:val="auto"/>
          <w:shd w:val="clear" w:color="auto" w:fill="FFFFFF"/>
          <w:lang w:eastAsia="es-ES"/>
        </w:rPr>
      </w:pPr>
      <w:r>
        <w:rPr>
          <w:rFonts w:eastAsia="Calibri" w:cs="Tahoma"/>
        </w:rPr>
        <w:t>De la misma manera, los artículos</w:t>
      </w:r>
      <w:r w:rsidR="00F330C0" w:rsidRPr="00F330C0">
        <w:rPr>
          <w:rFonts w:eastAsia="Calibri" w:cs="Tahoma"/>
        </w:rPr>
        <w:t xml:space="preserve"> 1.2</w:t>
      </w:r>
      <w:r w:rsidR="00F330C0">
        <w:rPr>
          <w:rFonts w:eastAsia="Calibri" w:cs="Tahoma"/>
        </w:rPr>
        <w:t xml:space="preserve">, fracción </w:t>
      </w:r>
      <w:r>
        <w:rPr>
          <w:rFonts w:eastAsia="Calibri" w:cs="Tahoma"/>
        </w:rPr>
        <w:t>III, 2.1, 2.2 y 2.3</w:t>
      </w:r>
      <w:r w:rsidR="00716AE4">
        <w:rPr>
          <w:rFonts w:eastAsia="Calibri" w:cs="Tahoma"/>
        </w:rPr>
        <w:t xml:space="preserve"> del Código de Reglamentación Municipal de Metepec, precisa que el Cabildo es un órgano colegiado y deliberante en el que se deposita el Gobierno Municipal, el cual funcionar</w:t>
      </w:r>
      <w:r w:rsidR="003B19E9">
        <w:rPr>
          <w:rFonts w:eastAsia="Calibri" w:cs="Tahoma"/>
        </w:rPr>
        <w:t>á de manera colegiada y sesionará de manera Ordinara, Extraordinaria, Ordinaria Abierta y Solemne.</w:t>
      </w:r>
    </w:p>
    <w:p w14:paraId="7263F9C9" w14:textId="77777777" w:rsidR="00E13842" w:rsidRDefault="00E13842" w:rsidP="00F9688D">
      <w:pPr>
        <w:spacing w:after="0" w:line="360" w:lineRule="auto"/>
        <w:ind w:right="-28"/>
        <w:contextualSpacing/>
        <w:rPr>
          <w:rFonts w:eastAsia="Times New Roman" w:cs="Tahoma"/>
          <w:bCs/>
          <w:color w:val="auto"/>
          <w:shd w:val="clear" w:color="auto" w:fill="FFFFFF"/>
          <w:lang w:eastAsia="es-ES"/>
        </w:rPr>
      </w:pPr>
    </w:p>
    <w:p w14:paraId="007282FE" w14:textId="43746F8A" w:rsidR="00E13842" w:rsidRDefault="003B19E9" w:rsidP="00F9688D">
      <w:pPr>
        <w:spacing w:after="0" w:line="360" w:lineRule="auto"/>
        <w:ind w:right="-28"/>
        <w:contextualSpacing/>
        <w:rPr>
          <w:rFonts w:eastAsia="Times New Roman" w:cs="Tahoma"/>
          <w:bCs/>
          <w:color w:val="auto"/>
          <w:shd w:val="clear" w:color="auto" w:fill="FFFFFF"/>
          <w:lang w:eastAsia="es-ES"/>
        </w:rPr>
      </w:pPr>
      <w:r>
        <w:rPr>
          <w:rFonts w:eastAsia="Times New Roman" w:cs="Tahoma"/>
          <w:bCs/>
          <w:color w:val="auto"/>
          <w:shd w:val="clear" w:color="auto" w:fill="FFFFFF"/>
          <w:lang w:eastAsia="es-ES"/>
        </w:rPr>
        <w:t>Conforme a lo anterior, por una parte, se logra observar que la pretensión del Recurrente es obtener el fundamento jurídico que permita al Cabildo a llevar a cabo por medios electrónicos, las Sesiones, Comités, Comisiones o Consejos</w:t>
      </w:r>
      <w:r w:rsidR="009A7F78">
        <w:rPr>
          <w:rFonts w:eastAsia="Times New Roman" w:cs="Tahoma"/>
          <w:bCs/>
          <w:color w:val="auto"/>
          <w:shd w:val="clear" w:color="auto" w:fill="FFFFFF"/>
          <w:lang w:eastAsia="es-ES"/>
        </w:rPr>
        <w:t xml:space="preserve">, y por otra parte, que el Ayuntamiento cuenta </w:t>
      </w:r>
      <w:r w:rsidR="009A7F78">
        <w:rPr>
          <w:rFonts w:eastAsia="Times New Roman" w:cs="Tahoma"/>
          <w:bCs/>
          <w:color w:val="auto"/>
          <w:shd w:val="clear" w:color="auto" w:fill="FFFFFF"/>
          <w:lang w:eastAsia="es-ES"/>
        </w:rPr>
        <w:lastRenderedPageBreak/>
        <w:t xml:space="preserve">con competencia para  conocer de lo peticionado, al contar con el órgano deliberante denominado Cabildo. </w:t>
      </w:r>
    </w:p>
    <w:p w14:paraId="0422BB34" w14:textId="77777777" w:rsidR="009A7F78" w:rsidRDefault="009A7F78" w:rsidP="00F9688D">
      <w:pPr>
        <w:spacing w:after="0" w:line="360" w:lineRule="auto"/>
        <w:ind w:right="-28"/>
        <w:contextualSpacing/>
        <w:rPr>
          <w:rFonts w:eastAsia="Times New Roman" w:cs="Tahoma"/>
          <w:bCs/>
          <w:color w:val="auto"/>
          <w:shd w:val="clear" w:color="auto" w:fill="FFFFFF"/>
          <w:lang w:eastAsia="es-ES"/>
        </w:rPr>
      </w:pPr>
    </w:p>
    <w:p w14:paraId="2E476655" w14:textId="77777777" w:rsidR="009A7F78" w:rsidRPr="009A7F78" w:rsidRDefault="009A7F78" w:rsidP="009A7F78">
      <w:pPr>
        <w:spacing w:after="0" w:line="360" w:lineRule="auto"/>
        <w:ind w:right="-28"/>
        <w:contextualSpacing/>
        <w:rPr>
          <w:rFonts w:eastAsia="Calibri" w:cs="Tahoma"/>
        </w:rPr>
      </w:pPr>
      <w:r w:rsidRPr="009A7F78">
        <w:rPr>
          <w:rFonts w:eastAsia="Calibri" w:cs="Tahoma"/>
        </w:rPr>
        <w:t>Ahora bien, de las constancias que obran en el expediente, se logra vislumbrar que el Ayuntamiento turno la solicitud de información a la Consejería Jurídica; por lo que, resulta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042D8494" w14:textId="77777777" w:rsidR="009A7F78" w:rsidRPr="009A7F78" w:rsidRDefault="009A7F78" w:rsidP="009A7F78">
      <w:pPr>
        <w:spacing w:after="0" w:line="360" w:lineRule="auto"/>
        <w:ind w:right="-28"/>
        <w:contextualSpacing/>
        <w:rPr>
          <w:rFonts w:eastAsia="Calibri" w:cs="Tahoma"/>
        </w:rPr>
      </w:pPr>
    </w:p>
    <w:p w14:paraId="6143CFFF" w14:textId="77777777" w:rsidR="009A7F78" w:rsidRPr="009A7F78" w:rsidRDefault="009A7F78" w:rsidP="009A7F78">
      <w:pPr>
        <w:pStyle w:val="Prrafodelista"/>
        <w:numPr>
          <w:ilvl w:val="0"/>
          <w:numId w:val="29"/>
        </w:numPr>
        <w:spacing w:line="360" w:lineRule="auto"/>
        <w:ind w:right="-28"/>
        <w:rPr>
          <w:rFonts w:eastAsia="Calibri" w:cs="Tahoma"/>
        </w:rPr>
      </w:pPr>
      <w:r w:rsidRPr="009A7F78">
        <w:rPr>
          <w:rFonts w:eastAsia="Calibri" w:cs="Tahoma"/>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18F4641" w14:textId="77777777" w:rsidR="009A7F78" w:rsidRPr="009A7F78" w:rsidRDefault="009A7F78" w:rsidP="009A7F78">
      <w:pPr>
        <w:spacing w:after="0" w:line="360" w:lineRule="auto"/>
        <w:ind w:right="-28"/>
        <w:contextualSpacing/>
        <w:rPr>
          <w:rFonts w:eastAsia="Calibri" w:cs="Tahoma"/>
        </w:rPr>
      </w:pPr>
    </w:p>
    <w:p w14:paraId="7086CC34" w14:textId="77777777" w:rsidR="009A7F78" w:rsidRPr="009A7F78" w:rsidRDefault="009A7F78" w:rsidP="009A7F78">
      <w:pPr>
        <w:pStyle w:val="Prrafodelista"/>
        <w:numPr>
          <w:ilvl w:val="0"/>
          <w:numId w:val="29"/>
        </w:numPr>
        <w:spacing w:line="360" w:lineRule="auto"/>
        <w:ind w:right="-28"/>
        <w:rPr>
          <w:rFonts w:eastAsia="Calibri" w:cs="Tahoma"/>
        </w:rPr>
      </w:pPr>
      <w:r w:rsidRPr="009A7F78">
        <w:rPr>
          <w:rFonts w:eastAsia="Calibri" w:cs="Tahoma"/>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E54E79D" w14:textId="77777777" w:rsidR="009A7F78" w:rsidRPr="009A7F78" w:rsidRDefault="009A7F78" w:rsidP="009A7F78">
      <w:pPr>
        <w:spacing w:after="0" w:line="360" w:lineRule="auto"/>
        <w:ind w:right="-28"/>
        <w:contextualSpacing/>
        <w:rPr>
          <w:rFonts w:eastAsia="Calibri" w:cs="Tahoma"/>
        </w:rPr>
      </w:pPr>
    </w:p>
    <w:p w14:paraId="1A468007" w14:textId="2EE300FC" w:rsidR="009A7F78" w:rsidRDefault="009A7F78" w:rsidP="009A7F78">
      <w:pPr>
        <w:spacing w:after="0" w:line="360" w:lineRule="auto"/>
        <w:ind w:right="-28"/>
        <w:contextualSpacing/>
        <w:rPr>
          <w:rFonts w:eastAsia="Calibri" w:cs="Tahoma"/>
        </w:rPr>
      </w:pPr>
      <w:r w:rsidRPr="009A7F78">
        <w:rPr>
          <w:rFonts w:eastAsia="Calibri" w:cs="Tahoma"/>
        </w:rPr>
        <w:t xml:space="preserve">Así, a efecto de determinar si el Sujeto Obligado cumplió con el procedimiento de búsqueda, resulta necesario traer a colación los artículos </w:t>
      </w:r>
      <w:r w:rsidR="00CF18C2">
        <w:rPr>
          <w:rFonts w:eastAsia="Calibri" w:cs="Tahoma"/>
        </w:rPr>
        <w:t>3.25, fracción IV</w:t>
      </w:r>
      <w:r w:rsidR="001D09EB">
        <w:rPr>
          <w:rFonts w:eastAsia="Calibri" w:cs="Tahoma"/>
        </w:rPr>
        <w:t xml:space="preserve">, 3.72 y 3.73 del </w:t>
      </w:r>
      <w:r w:rsidRPr="009A7F78">
        <w:rPr>
          <w:rFonts w:eastAsia="Calibri" w:cs="Tahoma"/>
        </w:rPr>
        <w:t>Código de Reglamentación Municipal de Metepec, que establece que</w:t>
      </w:r>
      <w:r w:rsidR="001D09EB">
        <w:rPr>
          <w:rFonts w:eastAsia="Calibri" w:cs="Tahoma"/>
        </w:rPr>
        <w:t xml:space="preserve"> el Sujeto Obligado cuenta con diversas unidades administrativas para el ejercicio de sus funciones, entre las cuales, se encuentra</w:t>
      </w:r>
      <w:r w:rsidRPr="009A7F78">
        <w:rPr>
          <w:rFonts w:eastAsia="Calibri" w:cs="Tahoma"/>
        </w:rPr>
        <w:t xml:space="preserve"> la Consejería Jurídica</w:t>
      </w:r>
      <w:r w:rsidR="001D09EB">
        <w:rPr>
          <w:rFonts w:eastAsia="Calibri" w:cs="Tahoma"/>
        </w:rPr>
        <w:t xml:space="preserve"> Municipal</w:t>
      </w:r>
      <w:r w:rsidRPr="009A7F78">
        <w:rPr>
          <w:rFonts w:eastAsia="Calibri" w:cs="Tahoma"/>
        </w:rPr>
        <w:t xml:space="preserve"> encargada </w:t>
      </w:r>
      <w:r w:rsidR="001D09EB">
        <w:rPr>
          <w:rFonts w:eastAsia="Calibri" w:cs="Tahoma"/>
        </w:rPr>
        <w:t>de emitir opinión jurídica y criterios de interpretación sobre la normatividad municipal</w:t>
      </w:r>
      <w:r w:rsidR="006B7A79">
        <w:rPr>
          <w:rFonts w:eastAsia="Calibri" w:cs="Tahoma"/>
        </w:rPr>
        <w:t xml:space="preserve">; revisar, elaborar y emitir opinión jurídica </w:t>
      </w:r>
      <w:r w:rsidR="006B7A79">
        <w:rPr>
          <w:rFonts w:eastAsia="Calibri" w:cs="Tahoma"/>
        </w:rPr>
        <w:lastRenderedPageBreak/>
        <w:t>sobre los proyectos de reformas a la reglamentación municipal; así como, coordinar la función jurídica de la administración pública municipal centralizada.</w:t>
      </w:r>
    </w:p>
    <w:p w14:paraId="2706FA07" w14:textId="77777777" w:rsidR="006B7A79" w:rsidRPr="009A7F78" w:rsidRDefault="006B7A79" w:rsidP="009A7F78">
      <w:pPr>
        <w:spacing w:after="0" w:line="360" w:lineRule="auto"/>
        <w:ind w:right="-28"/>
        <w:contextualSpacing/>
        <w:rPr>
          <w:rFonts w:eastAsia="Calibri" w:cs="Tahoma"/>
        </w:rPr>
      </w:pPr>
    </w:p>
    <w:p w14:paraId="1DAA481D" w14:textId="6DC849C7" w:rsidR="009A7F78" w:rsidRDefault="009A7F78" w:rsidP="009A7F78">
      <w:pPr>
        <w:spacing w:after="0" w:line="360" w:lineRule="auto"/>
        <w:ind w:right="-28"/>
        <w:contextualSpacing/>
        <w:rPr>
          <w:rFonts w:eastAsia="Calibri" w:cs="Tahoma"/>
        </w:rPr>
      </w:pPr>
      <w:r w:rsidRPr="006B7A79">
        <w:rPr>
          <w:rFonts w:eastAsia="Calibri" w:cs="Tahoma"/>
        </w:rPr>
        <w:t>De tal circunstancia, se logra colegir que el Sujeto Obligado cumplió con el procedimiento de búsqueda establecido en el artículo 162 de la Ley de Transparencia y Acceso a la Información Pública del Estado de México y Municipios, al gestionar el requerimiento de información al área competente</w:t>
      </w:r>
      <w:r w:rsidR="006B7A79" w:rsidRPr="006B7A79">
        <w:rPr>
          <w:rFonts w:eastAsia="Calibri" w:cs="Tahoma"/>
        </w:rPr>
        <w:t xml:space="preserve"> para conocer de lo peticionado</w:t>
      </w:r>
      <w:r w:rsidRPr="006B7A79">
        <w:rPr>
          <w:rFonts w:eastAsia="Calibri" w:cs="Tahoma"/>
        </w:rPr>
        <w:t>, pues la Consejería Jurídica</w:t>
      </w:r>
      <w:r w:rsidR="006B7A79" w:rsidRPr="006B7A79">
        <w:rPr>
          <w:rFonts w:eastAsia="Calibri" w:cs="Tahoma"/>
        </w:rPr>
        <w:t xml:space="preserve"> Municipal</w:t>
      </w:r>
      <w:r w:rsidRPr="006B7A79">
        <w:rPr>
          <w:rFonts w:eastAsia="Calibri" w:cs="Tahoma"/>
        </w:rPr>
        <w:t xml:space="preserve">, se encarga de ver todas las cuestiones relacionadas </w:t>
      </w:r>
      <w:r w:rsidR="00EC297D">
        <w:rPr>
          <w:rFonts w:eastAsia="Calibri" w:cs="Tahoma"/>
        </w:rPr>
        <w:t>con la normatividad municipal.</w:t>
      </w:r>
    </w:p>
    <w:p w14:paraId="13BDA74F" w14:textId="77777777" w:rsidR="00EC297D" w:rsidRDefault="00EC297D" w:rsidP="009A7F78">
      <w:pPr>
        <w:spacing w:after="0" w:line="360" w:lineRule="auto"/>
        <w:ind w:right="-28"/>
        <w:contextualSpacing/>
        <w:rPr>
          <w:rFonts w:eastAsia="Calibri" w:cs="Tahoma"/>
        </w:rPr>
      </w:pPr>
    </w:p>
    <w:p w14:paraId="793DD857" w14:textId="0FA772C0" w:rsidR="008D7399" w:rsidRDefault="002E2329" w:rsidP="009A7F78">
      <w:pPr>
        <w:spacing w:after="0" w:line="360" w:lineRule="auto"/>
        <w:ind w:right="-28"/>
        <w:contextualSpacing/>
        <w:rPr>
          <w:rFonts w:eastAsia="Calibri" w:cs="Tahoma"/>
        </w:rPr>
      </w:pPr>
      <w:r>
        <w:rPr>
          <w:rFonts w:eastAsia="Calibri" w:cs="Tahoma"/>
        </w:rPr>
        <w:t xml:space="preserve">Ahora bien, el Sujeto Obligado refirió </w:t>
      </w:r>
      <w:r w:rsidR="001F5E0F">
        <w:rPr>
          <w:rFonts w:eastAsia="Calibri" w:cs="Tahoma"/>
        </w:rPr>
        <w:t>que el primer fundamento jurídico para realizar las Sesiones, Comités, Consejos y Comisiones del Cabildo,</w:t>
      </w:r>
      <w:r w:rsidR="008D7399">
        <w:rPr>
          <w:rFonts w:eastAsia="Calibri" w:cs="Tahoma"/>
        </w:rPr>
        <w:t xml:space="preserve"> por medio electrónico,</w:t>
      </w:r>
      <w:r w:rsidR="001F5E0F">
        <w:rPr>
          <w:rFonts w:eastAsia="Calibri" w:cs="Tahoma"/>
        </w:rPr>
        <w:t xml:space="preserve"> </w:t>
      </w:r>
      <w:r w:rsidR="008D7399">
        <w:rPr>
          <w:rFonts w:eastAsia="Calibri" w:cs="Tahoma"/>
        </w:rPr>
        <w:t>se localizaba en el artículo 28 de la Ley Orgánica Municipal del Estado de México, que precisa lo siguiente:</w:t>
      </w:r>
    </w:p>
    <w:p w14:paraId="25E9DFC8" w14:textId="77777777" w:rsidR="008D7399" w:rsidRDefault="008D7399" w:rsidP="009A7F78">
      <w:pPr>
        <w:spacing w:after="0" w:line="360" w:lineRule="auto"/>
        <w:ind w:right="-28"/>
        <w:contextualSpacing/>
        <w:rPr>
          <w:rFonts w:eastAsia="Calibri" w:cs="Tahoma"/>
        </w:rPr>
      </w:pPr>
    </w:p>
    <w:p w14:paraId="3CC5B935" w14:textId="77777777" w:rsidR="002D3778" w:rsidRDefault="008D7399" w:rsidP="008D7399">
      <w:pPr>
        <w:spacing w:after="0" w:line="360" w:lineRule="auto"/>
        <w:ind w:left="567" w:right="567"/>
        <w:contextualSpacing/>
        <w:rPr>
          <w:b/>
          <w:i/>
          <w:sz w:val="20"/>
          <w:szCs w:val="20"/>
        </w:rPr>
      </w:pPr>
      <w:r>
        <w:rPr>
          <w:b/>
          <w:i/>
          <w:sz w:val="20"/>
          <w:szCs w:val="20"/>
        </w:rPr>
        <w:t>“</w:t>
      </w:r>
      <w:r w:rsidR="002D3778">
        <w:rPr>
          <w:b/>
          <w:i/>
          <w:sz w:val="20"/>
          <w:szCs w:val="20"/>
        </w:rPr>
        <w:t>…</w:t>
      </w:r>
    </w:p>
    <w:p w14:paraId="580D5195" w14:textId="085F06C4" w:rsidR="00E12356" w:rsidRDefault="008D7399" w:rsidP="008D7399">
      <w:pPr>
        <w:spacing w:after="0" w:line="360" w:lineRule="auto"/>
        <w:ind w:left="567" w:right="567"/>
        <w:contextualSpacing/>
        <w:rPr>
          <w:i/>
          <w:sz w:val="20"/>
          <w:szCs w:val="20"/>
        </w:rPr>
      </w:pPr>
      <w:r w:rsidRPr="008D7399">
        <w:rPr>
          <w:b/>
          <w:i/>
          <w:sz w:val="20"/>
          <w:szCs w:val="20"/>
        </w:rPr>
        <w:t>Artículo 28.-</w:t>
      </w:r>
      <w:r w:rsidRPr="008D7399">
        <w:rPr>
          <w:i/>
          <w:sz w:val="20"/>
          <w:szCs w:val="20"/>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17DFF723" w14:textId="77777777" w:rsidR="00E12356" w:rsidRDefault="00E12356" w:rsidP="008D7399">
      <w:pPr>
        <w:spacing w:after="0" w:line="360" w:lineRule="auto"/>
        <w:ind w:left="567" w:right="567"/>
        <w:contextualSpacing/>
        <w:rPr>
          <w:i/>
          <w:sz w:val="20"/>
          <w:szCs w:val="20"/>
        </w:rPr>
      </w:pPr>
    </w:p>
    <w:p w14:paraId="07444961" w14:textId="77777777" w:rsidR="00E12356" w:rsidRDefault="008D7399" w:rsidP="008D7399">
      <w:pPr>
        <w:spacing w:after="0" w:line="360" w:lineRule="auto"/>
        <w:ind w:left="567" w:right="567"/>
        <w:contextualSpacing/>
        <w:rPr>
          <w:i/>
          <w:sz w:val="20"/>
          <w:szCs w:val="20"/>
        </w:rPr>
      </w:pPr>
      <w:r w:rsidRPr="008D7399">
        <w:rPr>
          <w:i/>
          <w:sz w:val="20"/>
          <w:szCs w:val="20"/>
        </w:rPr>
        <w:t xml:space="preserve">Las sesiones de los ayuntamientos serán públicas y deberán transmitirse a través de la página de internet del municipio. </w:t>
      </w:r>
    </w:p>
    <w:p w14:paraId="14FE7514" w14:textId="77777777" w:rsidR="00E12356" w:rsidRDefault="00E12356" w:rsidP="008D7399">
      <w:pPr>
        <w:spacing w:after="0" w:line="360" w:lineRule="auto"/>
        <w:ind w:left="567" w:right="567"/>
        <w:contextualSpacing/>
        <w:rPr>
          <w:i/>
          <w:sz w:val="20"/>
          <w:szCs w:val="20"/>
        </w:rPr>
      </w:pPr>
    </w:p>
    <w:p w14:paraId="0618B476" w14:textId="61BFC53C" w:rsidR="00E12356" w:rsidRDefault="008D7399" w:rsidP="008D7399">
      <w:pPr>
        <w:spacing w:after="0" w:line="360" w:lineRule="auto"/>
        <w:ind w:left="567" w:right="567"/>
        <w:contextualSpacing/>
        <w:rPr>
          <w:i/>
          <w:sz w:val="20"/>
          <w:szCs w:val="20"/>
        </w:rPr>
      </w:pPr>
      <w:r w:rsidRPr="008D7399">
        <w:rPr>
          <w:i/>
          <w:sz w:val="20"/>
          <w:szCs w:val="20"/>
        </w:rPr>
        <w:t xml:space="preserve">Las sesiones de los ayuntamientos se celebrarán en la sala de cabildos; y cuando la solemnidad del caso lo requiera, en el recinto previamente declarado oficial para tal objeto. </w:t>
      </w:r>
    </w:p>
    <w:p w14:paraId="4C4ED4BE" w14:textId="77777777" w:rsidR="00E12356" w:rsidRDefault="00E12356" w:rsidP="008D7399">
      <w:pPr>
        <w:spacing w:after="0" w:line="360" w:lineRule="auto"/>
        <w:ind w:left="567" w:right="567"/>
        <w:contextualSpacing/>
        <w:rPr>
          <w:i/>
          <w:sz w:val="20"/>
          <w:szCs w:val="20"/>
        </w:rPr>
      </w:pPr>
    </w:p>
    <w:p w14:paraId="183ABFB2" w14:textId="6F18F6A4" w:rsidR="008D7399" w:rsidRDefault="008D7399" w:rsidP="008D7399">
      <w:pPr>
        <w:spacing w:after="0" w:line="360" w:lineRule="auto"/>
        <w:ind w:left="567" w:right="567"/>
        <w:contextualSpacing/>
        <w:rPr>
          <w:i/>
          <w:sz w:val="20"/>
          <w:szCs w:val="20"/>
        </w:rPr>
      </w:pPr>
      <w:r w:rsidRPr="008D7399">
        <w:rPr>
          <w:i/>
          <w:sz w:val="20"/>
          <w:szCs w:val="20"/>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garantizar la correcta identificación de sus miembros, sus intervenciones, así como </w:t>
      </w:r>
      <w:r w:rsidRPr="008D7399">
        <w:rPr>
          <w:i/>
          <w:sz w:val="20"/>
          <w:szCs w:val="20"/>
        </w:rPr>
        <w:lastRenderedPageBreak/>
        <w:t>el sentido de la votación, para tales efectos el Secretario del Ayuntamiento deberá además certificar la asistencia de cada uno</w:t>
      </w:r>
      <w:r w:rsidR="00E12356">
        <w:rPr>
          <w:i/>
          <w:sz w:val="20"/>
          <w:szCs w:val="20"/>
        </w:rPr>
        <w:t xml:space="preserve"> </w:t>
      </w:r>
      <w:r w:rsidR="00E12356" w:rsidRPr="00E12356">
        <w:rPr>
          <w:i/>
          <w:sz w:val="20"/>
          <w:szCs w:val="20"/>
        </w:rPr>
        <w:t>de los integrantes del Ayuntamiento; para lo cual deberá guardarse una copia íntegra de la sesión.</w:t>
      </w:r>
    </w:p>
    <w:p w14:paraId="3BB2703C" w14:textId="3C38A9AD" w:rsidR="00E12356" w:rsidRPr="008D7399" w:rsidRDefault="00E12356" w:rsidP="008D7399">
      <w:pPr>
        <w:spacing w:after="0" w:line="360" w:lineRule="auto"/>
        <w:ind w:left="567" w:right="567"/>
        <w:contextualSpacing/>
        <w:rPr>
          <w:rFonts w:eastAsia="Calibri" w:cs="Tahoma"/>
          <w:i/>
          <w:sz w:val="20"/>
          <w:szCs w:val="20"/>
        </w:rPr>
      </w:pPr>
      <w:r>
        <w:rPr>
          <w:i/>
          <w:sz w:val="20"/>
          <w:szCs w:val="20"/>
        </w:rPr>
        <w:t>…”</w:t>
      </w:r>
    </w:p>
    <w:p w14:paraId="64E7DD11" w14:textId="77777777" w:rsidR="009A7F78" w:rsidRDefault="009A7F78" w:rsidP="00F9688D">
      <w:pPr>
        <w:spacing w:after="0" w:line="360" w:lineRule="auto"/>
        <w:ind w:right="-28"/>
        <w:contextualSpacing/>
        <w:rPr>
          <w:rFonts w:eastAsia="Times New Roman" w:cs="Tahoma"/>
          <w:bCs/>
          <w:color w:val="auto"/>
          <w:shd w:val="clear" w:color="auto" w:fill="FFFFFF"/>
          <w:lang w:eastAsia="es-ES"/>
        </w:rPr>
      </w:pPr>
    </w:p>
    <w:p w14:paraId="2AE80F6F" w14:textId="2DC823F8" w:rsidR="00E13842" w:rsidRDefault="0085232D" w:rsidP="00F9688D">
      <w:pPr>
        <w:spacing w:after="0" w:line="360" w:lineRule="auto"/>
        <w:ind w:right="-28"/>
        <w:contextualSpacing/>
        <w:rPr>
          <w:rFonts w:eastAsia="Times New Roman" w:cs="Tahoma"/>
          <w:bCs/>
          <w:color w:val="auto"/>
          <w:shd w:val="clear" w:color="auto" w:fill="FFFFFF"/>
          <w:lang w:eastAsia="es-ES"/>
        </w:rPr>
      </w:pPr>
      <w:r>
        <w:rPr>
          <w:rFonts w:eastAsia="Times New Roman" w:cs="Tahoma"/>
          <w:bCs/>
          <w:color w:val="auto"/>
          <w:shd w:val="clear" w:color="auto" w:fill="FFFFFF"/>
          <w:lang w:eastAsia="es-ES"/>
        </w:rPr>
        <w:t xml:space="preserve">Mientras que el segundo fundamento jurídico, se localizaba en el artículo 2.4 del </w:t>
      </w:r>
      <w:r w:rsidRPr="0085232D">
        <w:rPr>
          <w:rFonts w:eastAsia="Times New Roman" w:cs="Tahoma"/>
          <w:bCs/>
          <w:color w:val="auto"/>
          <w:shd w:val="clear" w:color="auto" w:fill="FFFFFF"/>
          <w:lang w:eastAsia="es-ES"/>
        </w:rPr>
        <w:t>Código de Reglamentación Municipal de Metepec</w:t>
      </w:r>
      <w:r>
        <w:rPr>
          <w:rFonts w:eastAsia="Times New Roman" w:cs="Tahoma"/>
          <w:bCs/>
          <w:color w:val="auto"/>
          <w:shd w:val="clear" w:color="auto" w:fill="FFFFFF"/>
          <w:lang w:eastAsia="es-ES"/>
        </w:rPr>
        <w:t>, mismo que proporcionó y refiere lo siguiente:</w:t>
      </w:r>
    </w:p>
    <w:p w14:paraId="72189B9C" w14:textId="77777777" w:rsidR="0085232D" w:rsidRDefault="0085232D" w:rsidP="00F9688D">
      <w:pPr>
        <w:spacing w:after="0" w:line="360" w:lineRule="auto"/>
        <w:ind w:right="-28"/>
        <w:contextualSpacing/>
        <w:rPr>
          <w:rFonts w:eastAsia="Times New Roman" w:cs="Tahoma"/>
          <w:bCs/>
          <w:color w:val="auto"/>
          <w:shd w:val="clear" w:color="auto" w:fill="FFFFFF"/>
          <w:lang w:eastAsia="es-ES"/>
        </w:rPr>
      </w:pPr>
    </w:p>
    <w:p w14:paraId="4BD7EA35" w14:textId="77777777" w:rsidR="002D3778" w:rsidRDefault="0085232D" w:rsidP="0085232D">
      <w:pPr>
        <w:spacing w:after="0" w:line="360" w:lineRule="auto"/>
        <w:ind w:left="567" w:right="567"/>
        <w:contextualSpacing/>
        <w:rPr>
          <w:b/>
          <w:i/>
          <w:sz w:val="20"/>
          <w:szCs w:val="20"/>
        </w:rPr>
      </w:pPr>
      <w:r>
        <w:rPr>
          <w:b/>
          <w:i/>
          <w:sz w:val="20"/>
          <w:szCs w:val="20"/>
        </w:rPr>
        <w:t>“</w:t>
      </w:r>
      <w:r w:rsidR="002D3778">
        <w:rPr>
          <w:b/>
          <w:i/>
          <w:sz w:val="20"/>
          <w:szCs w:val="20"/>
        </w:rPr>
        <w:t>…</w:t>
      </w:r>
    </w:p>
    <w:p w14:paraId="21A336E4" w14:textId="3540CDC5" w:rsidR="0085232D" w:rsidRDefault="0085232D" w:rsidP="0085232D">
      <w:pPr>
        <w:spacing w:after="0" w:line="360" w:lineRule="auto"/>
        <w:ind w:left="567" w:right="567"/>
        <w:contextualSpacing/>
        <w:rPr>
          <w:i/>
          <w:sz w:val="20"/>
          <w:szCs w:val="20"/>
        </w:rPr>
      </w:pPr>
      <w:r w:rsidRPr="0085232D">
        <w:rPr>
          <w:b/>
          <w:i/>
          <w:sz w:val="20"/>
          <w:szCs w:val="20"/>
        </w:rPr>
        <w:t xml:space="preserve">Artículo 2.4.- </w:t>
      </w:r>
      <w:r w:rsidRPr="0085232D">
        <w:rPr>
          <w:i/>
          <w:sz w:val="20"/>
          <w:szCs w:val="20"/>
        </w:rPr>
        <w:t xml:space="preserve">Las sesiones del Ayuntamiento se celebrarán en el recinto oficial denominado “Salón de Cabildos” ubicado en el Palacio Municipal de Metepec, y cuando la solemnidad del caso lo requiera, en el recinto previamente declarado oficial para tal objeto. </w:t>
      </w:r>
    </w:p>
    <w:p w14:paraId="2421B679" w14:textId="77777777" w:rsidR="0085232D" w:rsidRDefault="0085232D" w:rsidP="0085232D">
      <w:pPr>
        <w:spacing w:after="0" w:line="360" w:lineRule="auto"/>
        <w:ind w:left="567" w:right="567"/>
        <w:contextualSpacing/>
        <w:rPr>
          <w:i/>
          <w:sz w:val="20"/>
          <w:szCs w:val="20"/>
        </w:rPr>
      </w:pPr>
    </w:p>
    <w:p w14:paraId="3516AA8E" w14:textId="0D7D89F2" w:rsidR="0085232D" w:rsidRDefault="0085232D" w:rsidP="0085232D">
      <w:pPr>
        <w:spacing w:after="0" w:line="360" w:lineRule="auto"/>
        <w:ind w:left="567" w:right="567"/>
        <w:contextualSpacing/>
        <w:rPr>
          <w:i/>
          <w:sz w:val="20"/>
          <w:szCs w:val="20"/>
        </w:rPr>
      </w:pPr>
      <w:r w:rsidRPr="0085232D">
        <w:rPr>
          <w:i/>
          <w:sz w:val="20"/>
          <w:szCs w:val="20"/>
        </w:rPr>
        <w:t>En caso de emergencia nacional, estatal o municipal de carácter sanitaria, protección civil o de cualquier otra naturaleza, determinada por la autoridad competente y por el tiempo que dure ésta, el Ayuntamiento podrá́ sesionar a distancia, mediante el uso de las tecnologías de la información y comunicación o medios electrónicos disponibles, y que permitan la transmisión en vivo en la página de internet oficial del H. Ayuntamiento de Metepec, Estado de México, en la cual se deberá́ garantizar la correcta identificación de los integrantes, sus intervenciones, así́ como el sentido de su voto, que será de carácter nominal, en términos de este código y demás normatividad aplicable.</w:t>
      </w:r>
    </w:p>
    <w:p w14:paraId="288AD4BD" w14:textId="77777777" w:rsidR="00035236" w:rsidRDefault="00035236" w:rsidP="0085232D">
      <w:pPr>
        <w:spacing w:after="0" w:line="360" w:lineRule="auto"/>
        <w:ind w:left="567" w:right="567"/>
        <w:contextualSpacing/>
        <w:rPr>
          <w:i/>
          <w:sz w:val="20"/>
          <w:szCs w:val="20"/>
        </w:rPr>
      </w:pPr>
    </w:p>
    <w:p w14:paraId="71102675" w14:textId="1D18F5A4" w:rsidR="00035236" w:rsidRDefault="00035236" w:rsidP="00035236">
      <w:pPr>
        <w:spacing w:after="0" w:line="360" w:lineRule="auto"/>
        <w:ind w:left="567" w:right="567"/>
        <w:contextualSpacing/>
        <w:rPr>
          <w:i/>
          <w:sz w:val="20"/>
          <w:szCs w:val="20"/>
        </w:rPr>
      </w:pPr>
      <w:r>
        <w:rPr>
          <w:i/>
          <w:sz w:val="20"/>
          <w:szCs w:val="20"/>
        </w:rPr>
        <w:t>Lo anterior también será a</w:t>
      </w:r>
      <w:r w:rsidRPr="00035236">
        <w:rPr>
          <w:i/>
          <w:sz w:val="20"/>
          <w:szCs w:val="20"/>
        </w:rPr>
        <w:t>plicable, en los casos mencionados, a sesiones de las comisiones edilicias, consejos y comités internos.</w:t>
      </w:r>
    </w:p>
    <w:p w14:paraId="17489E08" w14:textId="344FB54A" w:rsidR="0085232D" w:rsidRPr="0085232D" w:rsidRDefault="0085232D" w:rsidP="0085232D">
      <w:pPr>
        <w:spacing w:after="0" w:line="360" w:lineRule="auto"/>
        <w:ind w:left="567" w:right="567"/>
        <w:contextualSpacing/>
        <w:rPr>
          <w:b/>
          <w:i/>
          <w:sz w:val="20"/>
          <w:szCs w:val="20"/>
        </w:rPr>
      </w:pPr>
      <w:r>
        <w:rPr>
          <w:i/>
          <w:sz w:val="20"/>
          <w:szCs w:val="20"/>
        </w:rPr>
        <w:t>…”</w:t>
      </w:r>
    </w:p>
    <w:p w14:paraId="23A4DDC8" w14:textId="77777777" w:rsidR="00E13842" w:rsidRDefault="00E13842" w:rsidP="00F9688D">
      <w:pPr>
        <w:spacing w:after="0" w:line="360" w:lineRule="auto"/>
        <w:ind w:right="-28"/>
        <w:contextualSpacing/>
        <w:rPr>
          <w:rFonts w:eastAsia="Times New Roman" w:cs="Tahoma"/>
          <w:bCs/>
          <w:color w:val="auto"/>
          <w:shd w:val="clear" w:color="auto" w:fill="FFFFFF"/>
          <w:lang w:eastAsia="es-ES"/>
        </w:rPr>
      </w:pPr>
    </w:p>
    <w:p w14:paraId="72AAC58A" w14:textId="0757192F" w:rsidR="009A7F78" w:rsidRDefault="002E4276" w:rsidP="00685A2F">
      <w:pPr>
        <w:spacing w:after="0" w:line="360" w:lineRule="auto"/>
        <w:ind w:right="-28"/>
        <w:contextualSpacing/>
        <w:rPr>
          <w:rFonts w:eastAsia="Times New Roman" w:cs="Tahoma"/>
          <w:color w:val="auto"/>
          <w:lang w:eastAsia="es-ES"/>
        </w:rPr>
      </w:pPr>
      <w:r>
        <w:rPr>
          <w:rFonts w:eastAsia="Times New Roman" w:cs="Tahoma"/>
          <w:color w:val="auto"/>
          <w:lang w:eastAsia="es-ES"/>
        </w:rPr>
        <w:t>De los ordenamientos jurídicos referidos, se logra vislumbrar que las Sesiones de Cabildo se celebrarán en el recinto oficial</w:t>
      </w:r>
      <w:r w:rsidR="00094E86">
        <w:rPr>
          <w:rFonts w:eastAsia="Times New Roman" w:cs="Tahoma"/>
          <w:color w:val="auto"/>
          <w:lang w:eastAsia="es-ES"/>
        </w:rPr>
        <w:t xml:space="preserve">; sin embargo, para el caso de la existencia de una emergencia nacional, estatal o municipal de carácter sanitaria, protección civil o de otra naturaleza determinada por autoridad competente y por el tiempo que dure ésta, el Ayuntamiento podrá </w:t>
      </w:r>
      <w:r w:rsidR="00094E86">
        <w:rPr>
          <w:rFonts w:eastAsia="Times New Roman" w:cs="Tahoma"/>
          <w:color w:val="auto"/>
          <w:lang w:eastAsia="es-ES"/>
        </w:rPr>
        <w:lastRenderedPageBreak/>
        <w:t>sesionar a distancia, mediante el uso de las tecnologías de la información y comunicación, en medios electr</w:t>
      </w:r>
      <w:r w:rsidR="00035236">
        <w:rPr>
          <w:rFonts w:eastAsia="Times New Roman" w:cs="Tahoma"/>
          <w:color w:val="auto"/>
          <w:lang w:eastAsia="es-ES"/>
        </w:rPr>
        <w:t>ónicos, asimismo, dicha modalidad será aplicable para el caso de sesiones de Comisiones Edilicias, Consejos y Comités Internos.</w:t>
      </w:r>
    </w:p>
    <w:p w14:paraId="1C69415C" w14:textId="77777777" w:rsidR="009A7F78" w:rsidRDefault="009A7F78" w:rsidP="00685A2F">
      <w:pPr>
        <w:spacing w:after="0" w:line="360" w:lineRule="auto"/>
        <w:ind w:right="-28"/>
        <w:contextualSpacing/>
        <w:rPr>
          <w:rFonts w:eastAsia="Times New Roman" w:cs="Tahoma"/>
          <w:color w:val="auto"/>
          <w:lang w:eastAsia="es-ES"/>
        </w:rPr>
      </w:pPr>
    </w:p>
    <w:p w14:paraId="76FD4FB0" w14:textId="3896B1DF" w:rsidR="000B5C92" w:rsidRPr="000B5C92" w:rsidRDefault="00655BEF" w:rsidP="000D716C">
      <w:pPr>
        <w:spacing w:after="0" w:line="360" w:lineRule="auto"/>
        <w:rPr>
          <w:rFonts w:eastAsia="Times New Roman" w:cs="Tahoma"/>
          <w:color w:val="auto"/>
          <w:szCs w:val="24"/>
          <w:lang w:val="es-ES" w:eastAsia="es-ES"/>
        </w:rPr>
      </w:pPr>
      <w:r>
        <w:rPr>
          <w:rFonts w:eastAsia="Times New Roman" w:cs="Tahoma"/>
          <w:color w:val="auto"/>
          <w:lang w:val="es-ES" w:eastAsia="es-ES"/>
        </w:rPr>
        <w:t>De tales circunstancias, se logra vislumbrar que el Sujeto Obligado, contrario a la inconformidad del Recurrente</w:t>
      </w:r>
      <w:r w:rsidR="00CA3BF0">
        <w:rPr>
          <w:rFonts w:eastAsia="Times New Roman" w:cs="Tahoma"/>
          <w:color w:val="auto"/>
          <w:lang w:val="es-ES" w:eastAsia="es-ES"/>
        </w:rPr>
        <w:t xml:space="preserve">, proporcionó la información </w:t>
      </w:r>
      <w:r w:rsidR="000B5C92">
        <w:rPr>
          <w:rFonts w:eastAsia="Times New Roman" w:cs="Tahoma"/>
          <w:color w:val="auto"/>
          <w:lang w:val="es-ES" w:eastAsia="es-ES"/>
        </w:rPr>
        <w:t>que da cuenta de lo peticionado</w:t>
      </w:r>
      <w:r w:rsidR="00CA3BF0">
        <w:rPr>
          <w:rFonts w:eastAsia="Times New Roman" w:cs="Tahoma"/>
          <w:color w:val="auto"/>
          <w:lang w:val="es-ES" w:eastAsia="es-ES"/>
        </w:rPr>
        <w:t>, al señalar los fundamentos jurídicos que permiten al Cabildo sesionar en sus diversas modalidades, en medios electrónicos a distancia</w:t>
      </w:r>
      <w:r w:rsidR="000B5C92">
        <w:rPr>
          <w:rFonts w:eastAsia="Times New Roman" w:cs="Tahoma"/>
          <w:color w:val="auto"/>
          <w:lang w:val="es-ES" w:eastAsia="es-ES"/>
        </w:rPr>
        <w:t xml:space="preserve">, así como su contenido; </w:t>
      </w:r>
      <w:r w:rsidR="000B5C92" w:rsidRPr="000B5C92">
        <w:rPr>
          <w:rFonts w:cs="Tahoma"/>
          <w:bCs/>
          <w:lang w:eastAsia="es-MX"/>
        </w:rPr>
        <w:t>d</w:t>
      </w:r>
      <w:proofErr w:type="spellStart"/>
      <w:r w:rsidR="000B5C92" w:rsidRPr="000B5C92">
        <w:rPr>
          <w:rFonts w:eastAsia="Times New Roman" w:cs="Tahoma"/>
          <w:color w:val="auto"/>
          <w:szCs w:val="24"/>
          <w:lang w:val="es-ES" w:eastAsia="es-ES"/>
        </w:rPr>
        <w:t>icha</w:t>
      </w:r>
      <w:proofErr w:type="spellEnd"/>
      <w:r w:rsidR="000B5C92" w:rsidRPr="000B5C92">
        <w:rPr>
          <w:rFonts w:eastAsia="Times New Roman" w:cs="Tahoma"/>
          <w:color w:val="auto"/>
          <w:szCs w:val="24"/>
          <w:lang w:val="es-ES" w:eastAsia="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EE70A5F" w14:textId="77777777" w:rsidR="000B5C92" w:rsidRPr="000B5C92" w:rsidRDefault="000B5C92" w:rsidP="000B5C92">
      <w:pPr>
        <w:spacing w:after="0" w:line="360" w:lineRule="auto"/>
        <w:rPr>
          <w:rFonts w:eastAsia="Times New Roman" w:cs="Tahoma"/>
          <w:color w:val="auto"/>
          <w:szCs w:val="24"/>
          <w:lang w:val="es-ES" w:eastAsia="es-ES"/>
        </w:rPr>
      </w:pPr>
    </w:p>
    <w:p w14:paraId="3085CD08" w14:textId="77777777" w:rsidR="000B5C92" w:rsidRPr="000B5C92" w:rsidRDefault="000B5C92" w:rsidP="000B5C92">
      <w:pPr>
        <w:spacing w:after="0" w:line="360" w:lineRule="auto"/>
        <w:rPr>
          <w:rFonts w:eastAsia="Times New Roman" w:cs="Tahoma"/>
          <w:i/>
          <w:iCs/>
          <w:color w:val="auto"/>
          <w:sz w:val="20"/>
          <w:szCs w:val="20"/>
          <w:lang w:val="es-ES" w:eastAsia="es-ES"/>
        </w:rPr>
      </w:pPr>
      <w:r w:rsidRPr="000B5C92">
        <w:rPr>
          <w:rFonts w:eastAsia="Times New Roman" w:cs="Tahoma"/>
          <w:color w:val="auto"/>
          <w:szCs w:val="24"/>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181782C0" w14:textId="77777777" w:rsidR="000B5C92" w:rsidRPr="000B5C92" w:rsidRDefault="000B5C92" w:rsidP="000B5C92">
      <w:pPr>
        <w:spacing w:after="0" w:line="360" w:lineRule="auto"/>
        <w:rPr>
          <w:rFonts w:eastAsia="Times New Roman" w:cs="Tahoma"/>
          <w:color w:val="auto"/>
          <w:szCs w:val="24"/>
          <w:lang w:val="es-ES" w:eastAsia="es-ES"/>
        </w:rPr>
      </w:pPr>
    </w:p>
    <w:p w14:paraId="58FFC73B" w14:textId="642117EB" w:rsidR="000B5C92" w:rsidRPr="000B5C92" w:rsidRDefault="000B5C92" w:rsidP="000B5C92">
      <w:pPr>
        <w:spacing w:after="0" w:line="360" w:lineRule="auto"/>
        <w:rPr>
          <w:rFonts w:eastAsia="Times New Roman" w:cs="Tahoma"/>
          <w:color w:val="auto"/>
          <w:szCs w:val="24"/>
          <w:lang w:val="es-ES" w:eastAsia="es-ES"/>
        </w:rPr>
      </w:pPr>
      <w:r w:rsidRPr="000B5C92">
        <w:rPr>
          <w:rFonts w:eastAsia="Times New Roman" w:cs="Tahoma"/>
          <w:color w:val="auto"/>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proporcionó </w:t>
      </w:r>
      <w:r>
        <w:rPr>
          <w:rFonts w:eastAsia="Times New Roman" w:cs="Tahoma"/>
          <w:color w:val="auto"/>
          <w:szCs w:val="24"/>
          <w:lang w:val="es-ES" w:eastAsia="es-ES"/>
        </w:rPr>
        <w:t>el fundamento jurídico solicitado, junto con su contenido.</w:t>
      </w:r>
    </w:p>
    <w:p w14:paraId="678B0736" w14:textId="77777777" w:rsidR="000B5C92" w:rsidRDefault="000B5C92" w:rsidP="000B5C92">
      <w:pPr>
        <w:spacing w:after="0" w:line="360" w:lineRule="auto"/>
        <w:rPr>
          <w:rFonts w:eastAsia="Times New Roman" w:cs="Tahoma"/>
          <w:color w:val="auto"/>
          <w:szCs w:val="24"/>
          <w:lang w:val="es-ES" w:eastAsia="es-ES"/>
        </w:rPr>
      </w:pPr>
    </w:p>
    <w:p w14:paraId="6B298A34" w14:textId="77777777" w:rsidR="00E2074B" w:rsidRPr="000B5C92" w:rsidRDefault="00E2074B" w:rsidP="000B5C92">
      <w:pPr>
        <w:spacing w:after="0" w:line="360" w:lineRule="auto"/>
        <w:rPr>
          <w:rFonts w:eastAsia="Times New Roman" w:cs="Tahoma"/>
          <w:color w:val="auto"/>
          <w:szCs w:val="24"/>
          <w:lang w:val="es-ES" w:eastAsia="es-ES"/>
        </w:rPr>
      </w:pPr>
      <w:bookmarkStart w:id="0" w:name="_GoBack"/>
      <w:bookmarkEnd w:id="0"/>
    </w:p>
    <w:p w14:paraId="5BA08838" w14:textId="700B7647" w:rsidR="000B5C92" w:rsidRPr="000B5C92" w:rsidRDefault="000B5C92" w:rsidP="000B5C92">
      <w:pPr>
        <w:spacing w:after="0" w:line="360" w:lineRule="auto"/>
        <w:rPr>
          <w:b/>
        </w:rPr>
      </w:pPr>
      <w:r w:rsidRPr="000B5C92">
        <w:rPr>
          <w:rFonts w:eastAsia="Times New Roman" w:cs="Tahoma"/>
          <w:color w:val="auto"/>
          <w:szCs w:val="24"/>
          <w:lang w:val="es-ES" w:eastAsia="es-ES"/>
        </w:rPr>
        <w:t>Conforme a lo anterior, se colige que</w:t>
      </w:r>
      <w:r w:rsidR="00670FAD">
        <w:rPr>
          <w:rFonts w:eastAsia="Times New Roman" w:cs="Tahoma"/>
          <w:color w:val="auto"/>
          <w:szCs w:val="24"/>
          <w:lang w:val="es-ES" w:eastAsia="es-ES"/>
        </w:rPr>
        <w:t xml:space="preserve"> desde respuesta </w:t>
      </w:r>
      <w:r w:rsidR="000D716C">
        <w:rPr>
          <w:rFonts w:eastAsia="Times New Roman" w:cs="Tahoma"/>
          <w:color w:val="auto"/>
          <w:szCs w:val="24"/>
          <w:lang w:val="es-ES" w:eastAsia="es-ES"/>
        </w:rPr>
        <w:t xml:space="preserve">el Sujeto Obligado, </w:t>
      </w:r>
      <w:r w:rsidRPr="000B5C92">
        <w:rPr>
          <w:rFonts w:eastAsia="Times New Roman" w:cs="Tahoma"/>
          <w:color w:val="auto"/>
          <w:szCs w:val="24"/>
          <w:lang w:val="es-ES" w:eastAsia="es-ES"/>
        </w:rPr>
        <w:t>en cumplimiento a los artículos 12 y 160 de la Ley de la materia, proporcionó la información que obraba en sus archivos y da cuenta de lo peticionado,</w:t>
      </w:r>
      <w:r w:rsidRPr="000B5C92">
        <w:rPr>
          <w:b/>
        </w:rPr>
        <w:t xml:space="preserve"> por lo que,</w:t>
      </w:r>
      <w:r w:rsidRPr="000B5C92">
        <w:rPr>
          <w:b/>
          <w:lang w:val="x-none"/>
        </w:rPr>
        <w:t xml:space="preserve"> se considera que </w:t>
      </w:r>
      <w:r w:rsidR="000D716C">
        <w:rPr>
          <w:b/>
        </w:rPr>
        <w:t>el agravio resulta INFUNDADO.</w:t>
      </w:r>
    </w:p>
    <w:p w14:paraId="31A5A951" w14:textId="2919931D" w:rsidR="00643485" w:rsidRDefault="00643485" w:rsidP="00643485">
      <w:pPr>
        <w:spacing w:after="0" w:line="360" w:lineRule="auto"/>
        <w:ind w:right="-93"/>
        <w:rPr>
          <w:rFonts w:eastAsia="Times New Roman" w:cs="Tahoma"/>
          <w:color w:val="auto"/>
          <w:lang w:val="es-ES" w:eastAsia="es-ES"/>
        </w:rPr>
      </w:pPr>
    </w:p>
    <w:p w14:paraId="25F05D2D" w14:textId="77777777" w:rsidR="00F9688D" w:rsidRPr="00F9688D" w:rsidRDefault="00F9688D" w:rsidP="00F9688D">
      <w:pPr>
        <w:spacing w:after="0" w:line="360" w:lineRule="auto"/>
        <w:rPr>
          <w:rFonts w:eastAsia="Times New Roman" w:cs="Tahoma"/>
          <w:lang w:eastAsia="es-ES"/>
        </w:rPr>
      </w:pPr>
      <w:r w:rsidRPr="00F9688D">
        <w:rPr>
          <w:rFonts w:eastAsia="Times New Roman" w:cs="Times New Roman"/>
          <w:lang w:val="es-ES" w:eastAsia="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 a</w:t>
      </w:r>
      <w:r w:rsidRPr="00F9688D">
        <w:rPr>
          <w:rFonts w:eastAsia="Times New Roman" w:cs="Tahoma"/>
          <w:lang w:eastAsia="es-ES"/>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11335593" w14:textId="77777777" w:rsidR="00F9688D" w:rsidRPr="00F9688D" w:rsidRDefault="00F9688D" w:rsidP="00F9688D">
      <w:pPr>
        <w:spacing w:after="0" w:line="360" w:lineRule="auto"/>
        <w:ind w:right="-93"/>
        <w:rPr>
          <w:rFonts w:eastAsia="Times New Roman" w:cs="Tahoma"/>
          <w:lang w:eastAsia="es-ES"/>
        </w:rPr>
      </w:pPr>
    </w:p>
    <w:p w14:paraId="7966B427" w14:textId="77777777" w:rsidR="00F9688D" w:rsidRPr="00F9688D" w:rsidRDefault="00F9688D" w:rsidP="00F9688D">
      <w:pPr>
        <w:spacing w:after="0" w:line="360" w:lineRule="auto"/>
        <w:ind w:right="-93"/>
        <w:rPr>
          <w:rFonts w:eastAsia="Calibri" w:cs="Tahoma"/>
          <w:bCs/>
        </w:rPr>
      </w:pPr>
      <w:r w:rsidRPr="00F9688D">
        <w:rPr>
          <w:rFonts w:eastAsia="Calibri" w:cs="Tahoma"/>
          <w:bCs/>
        </w:rPr>
        <w:t>En ese sentido, de conformidad con lo previsto en el artículo 222, fracción III, de dicho ordenamiento, son causas de sanción por incumplimiento de las obligaciones establecida en la Ley de la materia, entre otras conductas, el actuar con negligencia, dolo o mala fe durante la sustanciación de las solicitudes de información.</w:t>
      </w:r>
    </w:p>
    <w:p w14:paraId="741A2E81" w14:textId="77777777" w:rsidR="00F9688D" w:rsidRPr="00F9688D" w:rsidRDefault="00F9688D" w:rsidP="00F9688D">
      <w:pPr>
        <w:spacing w:after="0" w:line="360" w:lineRule="auto"/>
        <w:ind w:right="-93"/>
        <w:rPr>
          <w:rFonts w:eastAsia="Calibri" w:cs="Tahoma"/>
          <w:bCs/>
        </w:rPr>
      </w:pPr>
    </w:p>
    <w:p w14:paraId="2B771243" w14:textId="77777777" w:rsidR="00F9688D" w:rsidRPr="00F9688D" w:rsidRDefault="00F9688D" w:rsidP="00F9688D">
      <w:pPr>
        <w:spacing w:after="0" w:line="360" w:lineRule="auto"/>
        <w:ind w:right="-93"/>
        <w:rPr>
          <w:rFonts w:eastAsia="Calibri" w:cs="Tahoma"/>
          <w:bCs/>
        </w:rPr>
      </w:pPr>
      <w:r w:rsidRPr="00F9688D">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12045083" w14:textId="77777777" w:rsidR="00F9688D" w:rsidRPr="00F9688D" w:rsidRDefault="00F9688D" w:rsidP="00F9688D">
      <w:pPr>
        <w:spacing w:after="0" w:line="360" w:lineRule="auto"/>
        <w:rPr>
          <w:rFonts w:eastAsia="Times New Roman" w:cs="Times New Roman"/>
          <w:lang w:val="es-ES" w:eastAsia="es-ES"/>
        </w:rPr>
      </w:pPr>
    </w:p>
    <w:p w14:paraId="1222C23B" w14:textId="77777777" w:rsidR="002D3778" w:rsidRDefault="00F9688D" w:rsidP="00F9688D">
      <w:pPr>
        <w:spacing w:after="0" w:line="360" w:lineRule="auto"/>
        <w:rPr>
          <w:rFonts w:eastAsia="Times New Roman" w:cs="Times New Roman"/>
          <w:lang w:val="es-ES" w:eastAsia="es-ES"/>
        </w:rPr>
      </w:pPr>
      <w:r w:rsidRPr="00F9688D">
        <w:rPr>
          <w:rFonts w:eastAsia="Times New Roman" w:cs="Times New Roman"/>
          <w:lang w:val="es-ES" w:eastAsia="es-ES"/>
        </w:rPr>
        <w:t xml:space="preserve">En el presente caso, este Instituto no cuenta con elementos necesarios para indicar que el actuar del Sujeto Obligado actuó con negligencia, dolo o mala fe al sustanciar la solicitud, pues, al </w:t>
      </w:r>
      <w:r w:rsidRPr="00F9688D">
        <w:rPr>
          <w:rFonts w:eastAsia="Times New Roman" w:cs="Times New Roman"/>
          <w:lang w:val="es-ES" w:eastAsia="es-ES"/>
        </w:rPr>
        <w:lastRenderedPageBreak/>
        <w:t>contrario</w:t>
      </w:r>
      <w:r w:rsidR="00643485">
        <w:rPr>
          <w:rFonts w:eastAsia="Times New Roman" w:cs="Times New Roman"/>
          <w:lang w:val="es-ES" w:eastAsia="es-ES"/>
        </w:rPr>
        <w:t>, la atendió de manera correcta</w:t>
      </w:r>
      <w:r w:rsidRPr="00F9688D">
        <w:rPr>
          <w:rFonts w:eastAsia="Times New Roman" w:cs="Times New Roman"/>
          <w:lang w:val="es-ES" w:eastAsia="es-ES"/>
        </w:rPr>
        <w:t xml:space="preserve">; por lo que, no resulta procedente dar vista a la Contraloría en el presente asunto. </w:t>
      </w:r>
    </w:p>
    <w:p w14:paraId="4922CEE5" w14:textId="77777777" w:rsidR="002D3778" w:rsidRDefault="002D3778" w:rsidP="00F9688D">
      <w:pPr>
        <w:spacing w:after="0" w:line="360" w:lineRule="auto"/>
        <w:rPr>
          <w:rFonts w:eastAsia="Times New Roman" w:cs="Times New Roman"/>
          <w:lang w:val="es-ES" w:eastAsia="es-ES"/>
        </w:rPr>
      </w:pPr>
    </w:p>
    <w:p w14:paraId="4A915F98" w14:textId="5A8205BB" w:rsidR="00F9688D" w:rsidRPr="00F9688D" w:rsidRDefault="00F9688D" w:rsidP="00F9688D">
      <w:pPr>
        <w:spacing w:after="0" w:line="360" w:lineRule="auto"/>
        <w:rPr>
          <w:rFonts w:eastAsia="Times New Roman" w:cs="Times New Roman"/>
          <w:lang w:val="es-ES" w:eastAsia="es-ES"/>
        </w:rPr>
      </w:pPr>
      <w:r w:rsidRPr="00F9688D">
        <w:rPr>
          <w:rFonts w:eastAsia="Times New Roman" w:cs="Times New Roman"/>
          <w:lang w:val="es-ES" w:eastAsia="es-ES"/>
        </w:rPr>
        <w:t xml:space="preserve">Sin embargo, se dejan a salvo los derechos del Particular, para que dé así requerirlo, presente la queja o denuncia, ante el Órgano Interno de Control del </w:t>
      </w:r>
      <w:r w:rsidRPr="00F9688D">
        <w:rPr>
          <w:rFonts w:eastAsia="Times New Roman" w:cs="Times New Roman"/>
          <w:lang w:eastAsia="es-ES"/>
        </w:rPr>
        <w:t>Ayuntamiento de Metepec</w:t>
      </w:r>
      <w:r w:rsidRPr="00F9688D">
        <w:rPr>
          <w:rFonts w:eastAsia="Times New Roman" w:cs="Times New Roman"/>
          <w:lang w:val="es-ES" w:eastAsia="es-ES"/>
        </w:rPr>
        <w:t>.</w:t>
      </w:r>
    </w:p>
    <w:p w14:paraId="460D384A" w14:textId="77777777" w:rsidR="00F9688D" w:rsidRPr="00F9688D" w:rsidRDefault="00F9688D" w:rsidP="00F9688D">
      <w:pPr>
        <w:spacing w:after="0" w:line="360" w:lineRule="auto"/>
        <w:jc w:val="left"/>
        <w:rPr>
          <w:rFonts w:eastAsia="Calibri" w:cs="Tahoma"/>
          <w:bCs/>
        </w:rPr>
      </w:pPr>
    </w:p>
    <w:p w14:paraId="04354235" w14:textId="77777777" w:rsidR="00F9688D" w:rsidRPr="00F9688D" w:rsidRDefault="00F9688D" w:rsidP="00F9688D">
      <w:pPr>
        <w:spacing w:after="0" w:line="360" w:lineRule="auto"/>
        <w:rPr>
          <w:rFonts w:eastAsia="Calibri" w:cs="Tahoma"/>
          <w:b/>
          <w:color w:val="auto"/>
        </w:rPr>
      </w:pPr>
      <w:r w:rsidRPr="00F9688D">
        <w:rPr>
          <w:rFonts w:eastAsia="Calibri" w:cs="Tahoma"/>
          <w:b/>
          <w:color w:val="auto"/>
        </w:rPr>
        <w:t xml:space="preserve">SEXTO. Decisión. </w:t>
      </w:r>
    </w:p>
    <w:p w14:paraId="0A399E22" w14:textId="77777777" w:rsidR="00F9688D" w:rsidRPr="00F9688D" w:rsidRDefault="00F9688D" w:rsidP="00F9688D">
      <w:pPr>
        <w:spacing w:after="0" w:line="360" w:lineRule="auto"/>
        <w:rPr>
          <w:rFonts w:eastAsia="Calibri" w:cs="Tahoma"/>
          <w:b/>
          <w:color w:val="auto"/>
        </w:rPr>
      </w:pPr>
    </w:p>
    <w:p w14:paraId="5F743EA3" w14:textId="77777777" w:rsidR="00F9688D" w:rsidRPr="00F9688D" w:rsidRDefault="00F9688D" w:rsidP="00F9688D">
      <w:pPr>
        <w:spacing w:after="0" w:line="360" w:lineRule="auto"/>
        <w:rPr>
          <w:rFonts w:eastAsia="Times New Roman" w:cs="Tahoma"/>
          <w:color w:val="auto"/>
          <w:lang w:eastAsia="es-ES"/>
        </w:rPr>
      </w:pPr>
      <w:r w:rsidRPr="00F9688D">
        <w:rPr>
          <w:rFonts w:eastAsia="Times New Roman" w:cs="Tahoma"/>
          <w:color w:val="auto"/>
          <w:lang w:eastAsia="es-ES"/>
        </w:rPr>
        <w:t xml:space="preserve">Con fundamento en el artículo 186, fracción II, de la Ley de Transparencia y Acceso a la Información Pública del Estado de México y Municipios, este Instituto considera procedente </w:t>
      </w:r>
      <w:r w:rsidRPr="00F9688D">
        <w:rPr>
          <w:rFonts w:eastAsia="Times New Roman" w:cs="Tahoma"/>
          <w:b/>
          <w:color w:val="auto"/>
          <w:lang w:eastAsia="es-ES"/>
        </w:rPr>
        <w:t xml:space="preserve">CONFIRMAR </w:t>
      </w:r>
      <w:r w:rsidRPr="00F9688D">
        <w:rPr>
          <w:rFonts w:eastAsia="Times New Roman" w:cs="Tahoma"/>
          <w:color w:val="auto"/>
          <w:lang w:eastAsia="es-ES"/>
        </w:rPr>
        <w:t xml:space="preserve">la respuesta otorgada por el Sujeto Obligado. </w:t>
      </w:r>
    </w:p>
    <w:p w14:paraId="0993ED94" w14:textId="77777777" w:rsidR="00F9688D" w:rsidRPr="00F9688D" w:rsidRDefault="00F9688D" w:rsidP="00F9688D">
      <w:pPr>
        <w:tabs>
          <w:tab w:val="left" w:pos="4962"/>
        </w:tabs>
        <w:spacing w:after="0" w:line="360" w:lineRule="auto"/>
        <w:rPr>
          <w:rFonts w:eastAsia="Times New Roman" w:cs="Tahoma"/>
          <w:color w:val="auto"/>
          <w:sz w:val="20"/>
          <w:lang w:eastAsia="es-ES"/>
        </w:rPr>
      </w:pPr>
    </w:p>
    <w:p w14:paraId="0B0DEBA2" w14:textId="77777777" w:rsidR="00F9688D" w:rsidRPr="00F9688D" w:rsidRDefault="00F9688D" w:rsidP="00F9688D">
      <w:pPr>
        <w:spacing w:after="0" w:line="360" w:lineRule="auto"/>
        <w:rPr>
          <w:rFonts w:eastAsia="Calibri" w:cs="Tahoma"/>
          <w:b/>
          <w:bCs/>
          <w:color w:val="auto"/>
        </w:rPr>
      </w:pPr>
      <w:r w:rsidRPr="00F9688D">
        <w:rPr>
          <w:rFonts w:eastAsia="Calibri" w:cs="Tahoma"/>
          <w:b/>
          <w:bCs/>
          <w:color w:val="auto"/>
        </w:rPr>
        <w:t>Términos de la Resolución para conocimiento del Particular.</w:t>
      </w:r>
    </w:p>
    <w:p w14:paraId="3015676A" w14:textId="77777777" w:rsidR="00F9688D" w:rsidRPr="00F9688D" w:rsidRDefault="00F9688D" w:rsidP="00F9688D">
      <w:pPr>
        <w:spacing w:after="0" w:line="360" w:lineRule="auto"/>
        <w:rPr>
          <w:rFonts w:eastAsia="Calibri" w:cs="Tahoma"/>
          <w:b/>
          <w:bCs/>
          <w:color w:val="auto"/>
        </w:rPr>
      </w:pPr>
    </w:p>
    <w:p w14:paraId="1EEC7746" w14:textId="618B5BB4" w:rsidR="00F9688D" w:rsidRDefault="00F9688D" w:rsidP="00F9688D">
      <w:pPr>
        <w:widowControl w:val="0"/>
        <w:spacing w:after="0" w:line="360" w:lineRule="auto"/>
        <w:rPr>
          <w:rFonts w:eastAsia="Calibri" w:cs="Tahoma"/>
          <w:bCs/>
          <w:iCs/>
          <w:color w:val="000000"/>
        </w:rPr>
      </w:pPr>
      <w:r w:rsidRPr="00F9688D">
        <w:rPr>
          <w:rFonts w:eastAsia="Calibri" w:cs="Tahoma"/>
          <w:bCs/>
          <w:iCs/>
          <w:color w:val="000000"/>
        </w:rPr>
        <w:t xml:space="preserve">Se le hace del conocimiento al Particular, que, en el presente caso, no se le da la razón pues el Sujeto Obligado, desde respuesta le </w:t>
      </w:r>
      <w:r w:rsidR="00643485">
        <w:rPr>
          <w:rFonts w:eastAsia="Calibri" w:cs="Tahoma"/>
          <w:bCs/>
          <w:iCs/>
          <w:color w:val="000000"/>
        </w:rPr>
        <w:t xml:space="preserve">comunicó </w:t>
      </w:r>
      <w:r w:rsidR="004B3F35">
        <w:rPr>
          <w:rFonts w:eastAsia="Calibri" w:cs="Tahoma"/>
          <w:bCs/>
          <w:iCs/>
          <w:color w:val="000000"/>
        </w:rPr>
        <w:t>los ordenamientos jurídicos</w:t>
      </w:r>
      <w:r w:rsidR="00643485">
        <w:rPr>
          <w:rFonts w:eastAsia="Calibri" w:cs="Tahoma"/>
          <w:bCs/>
          <w:iCs/>
          <w:color w:val="000000"/>
        </w:rPr>
        <w:t xml:space="preserve"> </w:t>
      </w:r>
      <w:r w:rsidR="000D716C">
        <w:rPr>
          <w:rFonts w:eastAsia="Calibri" w:cs="Tahoma"/>
          <w:bCs/>
          <w:iCs/>
          <w:color w:val="000000"/>
        </w:rPr>
        <w:t>que permite</w:t>
      </w:r>
      <w:r w:rsidR="004B3F35">
        <w:rPr>
          <w:rFonts w:eastAsia="Calibri" w:cs="Tahoma"/>
          <w:bCs/>
          <w:iCs/>
          <w:color w:val="000000"/>
        </w:rPr>
        <w:t>n</w:t>
      </w:r>
      <w:r w:rsidR="000D716C">
        <w:rPr>
          <w:rFonts w:eastAsia="Calibri" w:cs="Tahoma"/>
          <w:bCs/>
          <w:iCs/>
          <w:color w:val="000000"/>
        </w:rPr>
        <w:t xml:space="preserve"> al Cabildo sesionar en sus diversas modalidades, por medios electrónicos a distancia.</w:t>
      </w:r>
    </w:p>
    <w:p w14:paraId="253DDD42" w14:textId="77777777" w:rsidR="00D333B7" w:rsidRPr="00F9688D" w:rsidRDefault="00D333B7" w:rsidP="00F9688D">
      <w:pPr>
        <w:widowControl w:val="0"/>
        <w:spacing w:after="0" w:line="360" w:lineRule="auto"/>
        <w:rPr>
          <w:rFonts w:eastAsia="Calibri" w:cs="Tahoma"/>
          <w:bCs/>
          <w:iCs/>
          <w:lang w:val="es-ES"/>
        </w:rPr>
      </w:pPr>
    </w:p>
    <w:p w14:paraId="70A8805C" w14:textId="737E0174" w:rsidR="00F9688D" w:rsidRPr="00F9688D" w:rsidRDefault="002D3778" w:rsidP="00F9688D">
      <w:pPr>
        <w:autoSpaceDE w:val="0"/>
        <w:autoSpaceDN w:val="0"/>
        <w:adjustRightInd w:val="0"/>
        <w:spacing w:after="0" w:line="360" w:lineRule="auto"/>
        <w:rPr>
          <w:rFonts w:eastAsia="Calibri" w:cs="Tahoma"/>
          <w:bCs/>
          <w:iCs/>
          <w:color w:val="auto"/>
          <w:lang w:val="es-ES_tradnl"/>
        </w:rPr>
      </w:pPr>
      <w:r>
        <w:rPr>
          <w:rFonts w:eastAsia="Calibri" w:cs="Tahoma"/>
          <w:bCs/>
          <w:iCs/>
          <w:color w:val="auto"/>
          <w:lang w:val="es-ES_tradnl"/>
        </w:rPr>
        <w:t>Finalmente, l</w:t>
      </w:r>
      <w:r w:rsidR="00F9688D" w:rsidRPr="00F9688D">
        <w:rPr>
          <w:rFonts w:eastAsia="Calibri" w:cs="Tahoma"/>
          <w:bCs/>
          <w:iCs/>
          <w:color w:val="auto"/>
          <w:lang w:val="es-ES_tradnl"/>
        </w:rPr>
        <w:t>a labor del Instituto</w:t>
      </w:r>
      <w:r>
        <w:rPr>
          <w:rFonts w:eastAsia="Calibri" w:cs="Tahoma"/>
          <w:bCs/>
          <w:iCs/>
          <w:color w:val="auto"/>
          <w:lang w:val="es-ES_tradnl"/>
        </w:rPr>
        <w:t xml:space="preserve"> de Transparencia, Acceso a la Información Pública y Protección de Datos Personales del Estado de México y Municipios</w:t>
      </w:r>
      <w:r w:rsidR="00F9688D" w:rsidRPr="00F9688D">
        <w:rPr>
          <w:rFonts w:eastAsia="Calibri" w:cs="Tahoma"/>
          <w:bCs/>
          <w:iCs/>
          <w:color w:val="auto"/>
          <w:lang w:val="es-ES_tradnl"/>
        </w:rPr>
        <w:t>, es apoyar a la población a acceder a la información pública y garantizar la protección de los datos personales.</w:t>
      </w:r>
    </w:p>
    <w:p w14:paraId="0B5131A7" w14:textId="77777777" w:rsidR="00F9688D" w:rsidRPr="00F9688D" w:rsidRDefault="00F9688D" w:rsidP="00F9688D">
      <w:pPr>
        <w:spacing w:after="0" w:line="360" w:lineRule="auto"/>
        <w:rPr>
          <w:rFonts w:eastAsia="Calibri" w:cs="Tahoma"/>
          <w:color w:val="auto"/>
          <w:lang w:eastAsia="es-ES"/>
        </w:rPr>
      </w:pPr>
    </w:p>
    <w:p w14:paraId="44EA7A42" w14:textId="77777777" w:rsidR="00F9688D" w:rsidRPr="00F9688D" w:rsidRDefault="00F9688D" w:rsidP="00F9688D">
      <w:pPr>
        <w:spacing w:after="0" w:line="360" w:lineRule="auto"/>
        <w:rPr>
          <w:rFonts w:eastAsia="Calibri" w:cs="Tahoma"/>
          <w:bCs/>
          <w:color w:val="auto"/>
        </w:rPr>
      </w:pPr>
      <w:r w:rsidRPr="00F9688D">
        <w:rPr>
          <w:rFonts w:eastAsia="Calibri" w:cs="Tahoma"/>
          <w:bCs/>
          <w:color w:val="auto"/>
        </w:rPr>
        <w:t>Por lo expuesto y fundado, este Pleno:</w:t>
      </w:r>
    </w:p>
    <w:p w14:paraId="6BD6FF3A" w14:textId="77777777" w:rsidR="002D3778" w:rsidRPr="00F9688D" w:rsidRDefault="002D3778" w:rsidP="00F9688D">
      <w:pPr>
        <w:spacing w:after="0" w:line="360" w:lineRule="auto"/>
        <w:ind w:right="-91"/>
        <w:jc w:val="left"/>
        <w:rPr>
          <w:rFonts w:eastAsia="Calibri" w:cs="Tahoma"/>
          <w:b/>
          <w:bCs/>
          <w:color w:val="auto"/>
        </w:rPr>
      </w:pPr>
    </w:p>
    <w:p w14:paraId="0E0AD4BC" w14:textId="77777777" w:rsidR="00F9688D" w:rsidRPr="00F9688D" w:rsidRDefault="00F9688D" w:rsidP="00F9688D">
      <w:pPr>
        <w:spacing w:after="0" w:line="360" w:lineRule="auto"/>
        <w:ind w:right="-91"/>
        <w:jc w:val="center"/>
        <w:rPr>
          <w:rFonts w:eastAsia="Calibri" w:cs="Tahoma"/>
          <w:b/>
          <w:bCs/>
          <w:color w:val="auto"/>
        </w:rPr>
      </w:pPr>
      <w:r w:rsidRPr="00F9688D">
        <w:rPr>
          <w:rFonts w:eastAsia="Calibri" w:cs="Tahoma"/>
          <w:b/>
          <w:bCs/>
          <w:color w:val="auto"/>
        </w:rPr>
        <w:t>R E S U E L V E:</w:t>
      </w:r>
    </w:p>
    <w:p w14:paraId="508FE485" w14:textId="77777777" w:rsidR="00F9688D" w:rsidRDefault="00F9688D" w:rsidP="00F9688D">
      <w:pPr>
        <w:spacing w:after="0" w:line="360" w:lineRule="auto"/>
        <w:ind w:right="-91"/>
        <w:jc w:val="center"/>
        <w:rPr>
          <w:rFonts w:eastAsia="Calibri" w:cs="Tahoma"/>
          <w:b/>
          <w:bCs/>
          <w:color w:val="auto"/>
        </w:rPr>
      </w:pPr>
    </w:p>
    <w:p w14:paraId="3A4A024D" w14:textId="77777777" w:rsidR="004B3F35" w:rsidRDefault="004B3F35" w:rsidP="00F9688D">
      <w:pPr>
        <w:spacing w:after="0" w:line="360" w:lineRule="auto"/>
        <w:ind w:right="-91"/>
        <w:jc w:val="center"/>
        <w:rPr>
          <w:rFonts w:eastAsia="Calibri" w:cs="Tahoma"/>
          <w:b/>
          <w:bCs/>
          <w:color w:val="auto"/>
        </w:rPr>
      </w:pPr>
    </w:p>
    <w:p w14:paraId="44470BC1" w14:textId="77777777" w:rsidR="004B3F35" w:rsidRPr="00F9688D" w:rsidRDefault="004B3F35" w:rsidP="00F9688D">
      <w:pPr>
        <w:spacing w:after="0" w:line="360" w:lineRule="auto"/>
        <w:ind w:right="-91"/>
        <w:jc w:val="center"/>
        <w:rPr>
          <w:rFonts w:eastAsia="Calibri" w:cs="Tahoma"/>
          <w:b/>
          <w:bCs/>
          <w:color w:val="auto"/>
        </w:rPr>
      </w:pPr>
    </w:p>
    <w:p w14:paraId="3B3EB34F" w14:textId="797E9E01" w:rsidR="00F9688D" w:rsidRPr="00F9688D" w:rsidRDefault="00F9688D" w:rsidP="00F9688D">
      <w:pPr>
        <w:spacing w:after="0" w:line="360" w:lineRule="auto"/>
        <w:contextualSpacing/>
        <w:rPr>
          <w:rFonts w:eastAsia="Calibri" w:cs="Tahoma"/>
          <w:iCs/>
          <w:color w:val="auto"/>
        </w:rPr>
      </w:pPr>
      <w:r w:rsidRPr="00F9688D">
        <w:rPr>
          <w:rFonts w:eastAsia="Calibri" w:cs="Tahoma"/>
          <w:b/>
          <w:bCs/>
          <w:iCs/>
          <w:color w:val="auto"/>
        </w:rPr>
        <w:t xml:space="preserve">PRIMERO. </w:t>
      </w:r>
      <w:r w:rsidRPr="00F9688D">
        <w:rPr>
          <w:rFonts w:eastAsia="Calibri" w:cs="Tahoma"/>
          <w:bCs/>
          <w:iCs/>
          <w:color w:val="auto"/>
        </w:rPr>
        <w:t xml:space="preserve">Se </w:t>
      </w:r>
      <w:r w:rsidRPr="00F9688D">
        <w:rPr>
          <w:rFonts w:eastAsia="Calibri" w:cs="Tahoma"/>
          <w:b/>
          <w:bCs/>
          <w:iCs/>
          <w:color w:val="auto"/>
        </w:rPr>
        <w:t xml:space="preserve">CONFIRMA </w:t>
      </w:r>
      <w:r w:rsidRPr="00F9688D">
        <w:rPr>
          <w:rFonts w:eastAsia="Calibri" w:cs="Tahoma"/>
          <w:iCs/>
          <w:color w:val="auto"/>
        </w:rPr>
        <w:t xml:space="preserve">la respuesta entregada por el Sujeto Obligado a la solicitud de acceso a la información </w:t>
      </w:r>
      <w:r w:rsidR="00643485" w:rsidRPr="00643485">
        <w:rPr>
          <w:rFonts w:eastAsia="Times New Roman" w:cs="Tahoma"/>
          <w:bCs/>
          <w:color w:val="0D0D0D" w:themeColor="text1" w:themeTint="F2"/>
          <w:lang w:eastAsia="es-ES"/>
        </w:rPr>
        <w:t>01728/METEPEC/IP/2022</w:t>
      </w:r>
      <w:r w:rsidRPr="00F9688D">
        <w:rPr>
          <w:rFonts w:eastAsia="Times New Roman" w:cs="Tahoma"/>
          <w:bCs/>
          <w:color w:val="0D0D0D" w:themeColor="text1" w:themeTint="F2"/>
          <w:lang w:eastAsia="es-ES"/>
        </w:rPr>
        <w:t xml:space="preserve">, </w:t>
      </w:r>
      <w:r w:rsidRPr="00F9688D">
        <w:rPr>
          <w:rFonts w:eastAsia="Calibri" w:cs="Tahoma"/>
          <w:bCs/>
          <w:iCs/>
          <w:color w:val="auto"/>
        </w:rPr>
        <w:t xml:space="preserve">por resultar </w:t>
      </w:r>
      <w:r w:rsidRPr="00F9688D">
        <w:rPr>
          <w:rFonts w:eastAsia="Calibri" w:cs="Tahoma"/>
          <w:b/>
          <w:bCs/>
          <w:iCs/>
          <w:color w:val="auto"/>
        </w:rPr>
        <w:t>INFUNDADAS</w:t>
      </w:r>
      <w:r w:rsidRPr="00F9688D">
        <w:rPr>
          <w:rFonts w:eastAsia="Calibri" w:cs="Tahoma"/>
          <w:bCs/>
          <w:iCs/>
          <w:color w:val="auto"/>
        </w:rPr>
        <w:t xml:space="preserve"> las razones o motivos de inconformidad hechos valer por el Recurrente, en términos de los Considerandos </w:t>
      </w:r>
      <w:r w:rsidRPr="00F9688D">
        <w:rPr>
          <w:rFonts w:eastAsia="Calibri" w:cs="Tahoma"/>
          <w:iCs/>
          <w:color w:val="auto"/>
        </w:rPr>
        <w:t>QUINTO y SEXTO</w:t>
      </w:r>
      <w:r w:rsidRPr="00F9688D">
        <w:rPr>
          <w:rFonts w:eastAsia="Calibri" w:cs="Tahoma"/>
          <w:b/>
          <w:bCs/>
          <w:iCs/>
          <w:color w:val="auto"/>
        </w:rPr>
        <w:t xml:space="preserve"> </w:t>
      </w:r>
      <w:r w:rsidRPr="00F9688D">
        <w:rPr>
          <w:rFonts w:eastAsia="Calibri" w:cs="Tahoma"/>
          <w:bCs/>
          <w:iCs/>
          <w:color w:val="auto"/>
        </w:rPr>
        <w:t>de esta Resolución.</w:t>
      </w:r>
    </w:p>
    <w:p w14:paraId="6F71B43D" w14:textId="77777777" w:rsidR="00F9688D" w:rsidRPr="00F9688D" w:rsidRDefault="00F9688D" w:rsidP="00F9688D">
      <w:pPr>
        <w:spacing w:after="0" w:line="360" w:lineRule="auto"/>
        <w:contextualSpacing/>
        <w:rPr>
          <w:rFonts w:eastAsia="Calibri" w:cs="Tahoma"/>
          <w:bCs/>
          <w:iCs/>
          <w:color w:val="auto"/>
        </w:rPr>
      </w:pPr>
    </w:p>
    <w:p w14:paraId="781C807E" w14:textId="77777777" w:rsidR="00F9688D" w:rsidRPr="00F9688D" w:rsidRDefault="00F9688D" w:rsidP="00F9688D">
      <w:pPr>
        <w:spacing w:after="0" w:line="360" w:lineRule="auto"/>
        <w:contextualSpacing/>
        <w:rPr>
          <w:rFonts w:eastAsia="Calibri" w:cs="Tahoma"/>
          <w:bCs/>
          <w:i/>
          <w:iCs/>
          <w:color w:val="auto"/>
        </w:rPr>
      </w:pPr>
      <w:r w:rsidRPr="00F9688D">
        <w:rPr>
          <w:rFonts w:eastAsia="Calibri" w:cs="Tahoma"/>
          <w:b/>
          <w:bCs/>
          <w:iCs/>
          <w:color w:val="auto"/>
        </w:rPr>
        <w:t xml:space="preserve">SEGUNDO. NOTIFÍQUESE </w:t>
      </w:r>
      <w:r w:rsidRPr="00F9688D">
        <w:rPr>
          <w:rFonts w:eastAsia="Calibri" w:cs="Tahoma"/>
          <w:bCs/>
          <w:iCs/>
          <w:color w:val="auto"/>
        </w:rPr>
        <w:t>la presente resolución al Titular de la Unidad de Transparencia del Sujeto Obligado.</w:t>
      </w:r>
    </w:p>
    <w:p w14:paraId="787A572F" w14:textId="77777777" w:rsidR="00F9688D" w:rsidRPr="00F9688D" w:rsidRDefault="00F9688D" w:rsidP="00F9688D">
      <w:pPr>
        <w:spacing w:after="0" w:line="360" w:lineRule="auto"/>
        <w:contextualSpacing/>
        <w:rPr>
          <w:rFonts w:eastAsia="Calibri" w:cs="Tahoma"/>
          <w:bCs/>
          <w:iCs/>
          <w:color w:val="auto"/>
        </w:rPr>
      </w:pPr>
    </w:p>
    <w:p w14:paraId="086F9832" w14:textId="77777777" w:rsidR="00F9688D" w:rsidRPr="00F9688D" w:rsidRDefault="00F9688D" w:rsidP="00F9688D">
      <w:pPr>
        <w:spacing w:after="0" w:line="360" w:lineRule="auto"/>
        <w:contextualSpacing/>
        <w:rPr>
          <w:rFonts w:eastAsia="Calibri" w:cs="Tahoma"/>
          <w:bCs/>
          <w:iCs/>
          <w:color w:val="auto"/>
        </w:rPr>
      </w:pPr>
      <w:r w:rsidRPr="00F9688D">
        <w:rPr>
          <w:rFonts w:eastAsia="Calibri" w:cs="Tahoma"/>
          <w:b/>
          <w:bCs/>
          <w:iCs/>
          <w:color w:val="auto"/>
        </w:rPr>
        <w:t>TERCERO. NOTIFÍQUESE</w:t>
      </w:r>
      <w:r w:rsidRPr="00F9688D">
        <w:rPr>
          <w:rFonts w:eastAsia="Calibri" w:cs="Tahoma"/>
          <w:bCs/>
          <w:iCs/>
          <w:color w:val="auto"/>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C2E5BDB" w14:textId="77777777" w:rsidR="00F9688D" w:rsidRPr="00F9688D" w:rsidRDefault="00F9688D" w:rsidP="00F9688D">
      <w:pPr>
        <w:spacing w:after="0" w:line="360" w:lineRule="auto"/>
        <w:rPr>
          <w:rFonts w:eastAsia="Times New Roman" w:cs="Arial"/>
          <w:b/>
          <w:bCs/>
          <w:lang w:eastAsia="es-ES"/>
        </w:rPr>
      </w:pPr>
    </w:p>
    <w:p w14:paraId="5986A20B" w14:textId="7A85072E" w:rsidR="00F9688D" w:rsidRPr="00F9688D" w:rsidRDefault="00F9688D" w:rsidP="00F9688D">
      <w:pPr>
        <w:spacing w:after="0" w:line="360" w:lineRule="auto"/>
        <w:ind w:right="-93"/>
        <w:rPr>
          <w:rFonts w:ascii="Times New Roman" w:eastAsia="Times New Roman" w:hAnsi="Times New Roman" w:cs="Times New Roman"/>
          <w:color w:val="auto"/>
          <w:sz w:val="20"/>
          <w:szCs w:val="20"/>
          <w:lang w:eastAsia="es-ES"/>
        </w:rPr>
      </w:pPr>
      <w:r w:rsidRPr="00F9688D">
        <w:rPr>
          <w:rFonts w:eastAsia="Calibri" w:cs="Tahoma"/>
          <w:bCs/>
          <w:color w:val="auto"/>
        </w:rPr>
        <w:t>ASÍ LO RESUELVE, POR </w:t>
      </w:r>
      <w:r w:rsidRPr="00F9688D">
        <w:rPr>
          <w:rFonts w:eastAsia="Calibri" w:cs="Tahoma"/>
          <w:b/>
          <w:bCs/>
          <w:color w:val="auto"/>
        </w:rPr>
        <w:t>UNANIMIDAD</w:t>
      </w:r>
      <w:r w:rsidRPr="00F9688D">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43485">
        <w:rPr>
          <w:rFonts w:eastAsia="Calibri" w:cs="Tahoma"/>
          <w:bCs/>
          <w:color w:val="auto"/>
        </w:rPr>
        <w:t>DÉCIMA SÉPTIMA</w:t>
      </w:r>
      <w:r w:rsidRPr="00F9688D">
        <w:rPr>
          <w:rFonts w:eastAsia="Calibri" w:cs="Tahoma"/>
          <w:bCs/>
          <w:color w:val="auto"/>
        </w:rPr>
        <w:t xml:space="preserve"> SESIÓN ORDINARIA, CELEBRADA EL </w:t>
      </w:r>
      <w:r w:rsidR="00643485">
        <w:rPr>
          <w:rFonts w:eastAsia="Calibri" w:cs="Tahoma"/>
          <w:bCs/>
          <w:color w:val="auto"/>
        </w:rPr>
        <w:t>ONCE</w:t>
      </w:r>
      <w:r w:rsidRPr="00F9688D">
        <w:rPr>
          <w:rFonts w:eastAsia="Calibri" w:cs="Tahoma"/>
          <w:bCs/>
          <w:color w:val="auto"/>
        </w:rPr>
        <w:t xml:space="preserve"> DE MAYO DE DOS MIL VEINTIDÓS, ANTE EL SECRETARIO TÉCNICO DEL PLENO, ALEXIS TAPIA RAMÍREZ.</w:t>
      </w:r>
      <w:r w:rsidRPr="00F9688D">
        <w:rPr>
          <w:rFonts w:eastAsia="Calibri" w:cs="Tahoma"/>
          <w:b/>
          <w:bCs/>
          <w:color w:val="auto"/>
        </w:rPr>
        <w:br w:type="page"/>
      </w:r>
    </w:p>
    <w:p w14:paraId="1052A03D" w14:textId="77777777" w:rsidR="00C853D1" w:rsidRPr="00B377FD" w:rsidRDefault="00C853D1" w:rsidP="007B08B0">
      <w:pPr>
        <w:spacing w:after="0" w:line="360" w:lineRule="auto"/>
        <w:rPr>
          <w:rFonts w:eastAsia="Times New Roman" w:cs="Tahoma"/>
          <w:b/>
          <w:bCs/>
          <w:iCs/>
          <w:color w:val="auto"/>
          <w:lang w:val="es-ES" w:eastAsia="es-ES"/>
        </w:rPr>
      </w:pPr>
    </w:p>
    <w:sectPr w:rsidR="00C853D1" w:rsidRPr="00B377FD" w:rsidSect="002C59A0">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6823C" w14:textId="77777777" w:rsidR="00346BCD" w:rsidRDefault="00346BCD" w:rsidP="00C853D1">
      <w:pPr>
        <w:spacing w:after="0" w:line="240" w:lineRule="auto"/>
      </w:pPr>
      <w:r>
        <w:separator/>
      </w:r>
    </w:p>
  </w:endnote>
  <w:endnote w:type="continuationSeparator" w:id="0">
    <w:p w14:paraId="38645715" w14:textId="77777777" w:rsidR="00346BCD" w:rsidRDefault="00346BCD" w:rsidP="00C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E958AE" w:rsidRDefault="00E958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E958AE" w:rsidRDefault="00E958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E958AE" w:rsidRDefault="00E958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B3F35">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B3F35">
              <w:rPr>
                <w:b/>
                <w:bCs/>
                <w:noProof/>
              </w:rPr>
              <w:t>20</w:t>
            </w:r>
            <w:r>
              <w:rPr>
                <w:b/>
                <w:bCs/>
                <w:sz w:val="24"/>
                <w:szCs w:val="24"/>
              </w:rPr>
              <w:fldChar w:fldCharType="end"/>
            </w:r>
          </w:p>
        </w:sdtContent>
      </w:sdt>
    </w:sdtContent>
  </w:sdt>
  <w:p w14:paraId="3F35B7C0" w14:textId="77777777" w:rsidR="00E958AE" w:rsidRDefault="00E958A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E958AE" w:rsidRDefault="00E958A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716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716C">
              <w:rPr>
                <w:b/>
                <w:bCs/>
                <w:noProof/>
              </w:rPr>
              <w:t>20</w:t>
            </w:r>
            <w:r>
              <w:rPr>
                <w:b/>
                <w:bCs/>
                <w:sz w:val="24"/>
                <w:szCs w:val="24"/>
              </w:rPr>
              <w:fldChar w:fldCharType="end"/>
            </w:r>
          </w:p>
        </w:sdtContent>
      </w:sdt>
    </w:sdtContent>
  </w:sdt>
  <w:p w14:paraId="1A7218CE" w14:textId="77777777" w:rsidR="00E958AE" w:rsidRDefault="00E958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9BF18" w14:textId="77777777" w:rsidR="00346BCD" w:rsidRDefault="00346BCD" w:rsidP="00C853D1">
      <w:pPr>
        <w:spacing w:after="0" w:line="240" w:lineRule="auto"/>
      </w:pPr>
      <w:r>
        <w:separator/>
      </w:r>
    </w:p>
  </w:footnote>
  <w:footnote w:type="continuationSeparator" w:id="0">
    <w:p w14:paraId="3F99DED0" w14:textId="77777777" w:rsidR="00346BCD" w:rsidRDefault="00346BCD" w:rsidP="00C85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E958AE" w14:paraId="282B3A75" w14:textId="77777777" w:rsidTr="002C59A0">
      <w:trPr>
        <w:trHeight w:val="141"/>
      </w:trPr>
      <w:tc>
        <w:tcPr>
          <w:tcW w:w="2404" w:type="dxa"/>
        </w:tcPr>
        <w:p w14:paraId="57F547E7" w14:textId="77777777" w:rsidR="00E958AE" w:rsidRPr="001B5FB6" w:rsidRDefault="00E958AE"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E958AE" w:rsidRPr="00A8173F" w:rsidRDefault="00E958AE" w:rsidP="002C59A0">
          <w:pPr>
            <w:tabs>
              <w:tab w:val="right" w:pos="8838"/>
            </w:tabs>
            <w:ind w:left="-28" w:right="683"/>
            <w:rPr>
              <w:rFonts w:eastAsia="Calibri" w:cs="Tahoma"/>
            </w:rPr>
          </w:pPr>
          <w:r w:rsidRPr="00A8173F">
            <w:rPr>
              <w:rFonts w:eastAsia="Calibri" w:cs="Tahoma"/>
              <w:lang w:val="es-MX"/>
            </w:rPr>
            <w:t>04196/INFOEM/IP/RR/2020</w:t>
          </w:r>
        </w:p>
      </w:tc>
    </w:tr>
    <w:tr w:rsidR="00E958AE" w14:paraId="46AFE2B4" w14:textId="77777777" w:rsidTr="002C59A0">
      <w:trPr>
        <w:trHeight w:val="276"/>
      </w:trPr>
      <w:tc>
        <w:tcPr>
          <w:tcW w:w="2404" w:type="dxa"/>
        </w:tcPr>
        <w:p w14:paraId="1D6E5B2B" w14:textId="77777777" w:rsidR="00E958AE" w:rsidRPr="001B5FB6" w:rsidRDefault="00E958AE"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E958AE" w:rsidRPr="00A8173F" w:rsidRDefault="00E958AE" w:rsidP="002C59A0">
          <w:pPr>
            <w:tabs>
              <w:tab w:val="right" w:pos="8838"/>
            </w:tabs>
            <w:ind w:right="116"/>
            <w:rPr>
              <w:rFonts w:eastAsia="Calibri" w:cs="Tahoma"/>
              <w:lang w:val="es-MX"/>
            </w:rPr>
          </w:pPr>
          <w:r w:rsidRPr="00A8173F">
            <w:rPr>
              <w:rFonts w:eastAsia="Calibri" w:cs="Tahoma"/>
              <w:lang w:val="es-MX"/>
            </w:rPr>
            <w:t>Ayuntamiento de Chapultepec</w:t>
          </w:r>
        </w:p>
      </w:tc>
    </w:tr>
    <w:tr w:rsidR="00E958AE" w14:paraId="1FA679E9" w14:textId="77777777" w:rsidTr="002C59A0">
      <w:trPr>
        <w:trHeight w:val="276"/>
      </w:trPr>
      <w:tc>
        <w:tcPr>
          <w:tcW w:w="2404" w:type="dxa"/>
        </w:tcPr>
        <w:p w14:paraId="6498FD30" w14:textId="77777777" w:rsidR="00E958AE" w:rsidRPr="001B5FB6" w:rsidRDefault="00E958AE"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E958AE" w:rsidRPr="00A8173F" w:rsidRDefault="00E958AE"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E958AE" w:rsidRDefault="00346BCD">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693B3" w14:textId="77777777" w:rsidR="00E958AE" w:rsidRPr="004A705D" w:rsidRDefault="00E958AE">
    <w:pPr>
      <w:rPr>
        <w:sz w:val="18"/>
        <w:szCs w:val="18"/>
      </w:rPr>
    </w:pPr>
  </w:p>
  <w:tbl>
    <w:tblPr>
      <w:tblStyle w:val="Tablaconcuadrcula"/>
      <w:tblW w:w="6521"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E958AE" w14:paraId="1E2FF18B" w14:textId="77777777" w:rsidTr="00D51604">
      <w:trPr>
        <w:trHeight w:val="141"/>
      </w:trPr>
      <w:tc>
        <w:tcPr>
          <w:tcW w:w="2404" w:type="dxa"/>
        </w:tcPr>
        <w:p w14:paraId="6B6D03E8" w14:textId="77777777" w:rsidR="00E958AE" w:rsidRPr="001B5FB6" w:rsidRDefault="00E958AE"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1E8C26E3" w:rsidR="00E958AE" w:rsidRPr="00CE68BA" w:rsidRDefault="00E958AE" w:rsidP="00682222">
          <w:pPr>
            <w:tabs>
              <w:tab w:val="right" w:pos="8838"/>
            </w:tabs>
            <w:ind w:left="-28" w:right="454"/>
            <w:rPr>
              <w:rFonts w:eastAsia="Calibri" w:cs="Tahoma"/>
            </w:rPr>
          </w:pPr>
          <w:r w:rsidRPr="00CE68BA">
            <w:rPr>
              <w:rFonts w:eastAsia="Calibri" w:cs="Tahoma"/>
              <w:lang w:val="es-MX"/>
            </w:rPr>
            <w:t>0</w:t>
          </w:r>
          <w:r w:rsidR="00D51604">
            <w:rPr>
              <w:rFonts w:eastAsia="Calibri" w:cs="Tahoma"/>
              <w:lang w:val="es-MX"/>
            </w:rPr>
            <w:t>1181</w:t>
          </w:r>
          <w:r w:rsidRPr="00CE68BA">
            <w:rPr>
              <w:rFonts w:eastAsia="Calibri" w:cs="Tahoma"/>
              <w:lang w:val="es-MX"/>
            </w:rPr>
            <w:t>/INFOEM/IP/RR/2022</w:t>
          </w:r>
        </w:p>
      </w:tc>
    </w:tr>
    <w:tr w:rsidR="00E958AE" w14:paraId="110906AA" w14:textId="77777777" w:rsidTr="00D51604">
      <w:trPr>
        <w:trHeight w:val="276"/>
      </w:trPr>
      <w:tc>
        <w:tcPr>
          <w:tcW w:w="2404" w:type="dxa"/>
        </w:tcPr>
        <w:p w14:paraId="3052339E" w14:textId="77777777" w:rsidR="00E958AE" w:rsidRPr="001B5FB6" w:rsidRDefault="00E958AE"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3D02EB54" w:rsidR="00E958AE" w:rsidRPr="00F6270B" w:rsidRDefault="00D51604" w:rsidP="00682222">
          <w:pPr>
            <w:tabs>
              <w:tab w:val="right" w:pos="8838"/>
            </w:tabs>
            <w:ind w:right="454"/>
            <w:rPr>
              <w:rFonts w:eastAsia="Calibri" w:cs="Tahoma"/>
              <w:lang w:val="es-MX"/>
            </w:rPr>
          </w:pPr>
          <w:r>
            <w:rPr>
              <w:rFonts w:eastAsia="Calibri" w:cs="Tahoma"/>
              <w:lang w:val="es-MX"/>
            </w:rPr>
            <w:t>Ayuntamiento de Metepec</w:t>
          </w:r>
        </w:p>
      </w:tc>
    </w:tr>
    <w:tr w:rsidR="00E958AE" w14:paraId="065F2043" w14:textId="77777777" w:rsidTr="00D51604">
      <w:trPr>
        <w:trHeight w:val="276"/>
      </w:trPr>
      <w:tc>
        <w:tcPr>
          <w:tcW w:w="2404" w:type="dxa"/>
        </w:tcPr>
        <w:p w14:paraId="22514F66" w14:textId="77777777" w:rsidR="00E958AE" w:rsidRPr="001B5FB6" w:rsidRDefault="00E958AE"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E958AE" w:rsidRPr="00A8173F" w:rsidRDefault="00E958AE"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E958AE" w:rsidRDefault="00346BCD">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00E958AE" w:rsidRPr="005C106F" w14:paraId="5D26797B" w14:textId="77777777" w:rsidTr="002C59A0">
      <w:trPr>
        <w:trHeight w:val="1546"/>
      </w:trPr>
      <w:tc>
        <w:tcPr>
          <w:tcW w:w="2127" w:type="dxa"/>
          <w:shd w:val="clear" w:color="auto" w:fill="auto"/>
        </w:tcPr>
        <w:p w14:paraId="76E7DE43" w14:textId="77777777" w:rsidR="00E958AE" w:rsidRPr="005C106F" w:rsidRDefault="00E958AE"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E958AE" w14:paraId="5CB74832" w14:textId="77777777" w:rsidTr="00562DAA">
            <w:trPr>
              <w:trHeight w:val="141"/>
            </w:trPr>
            <w:tc>
              <w:tcPr>
                <w:tcW w:w="2404" w:type="dxa"/>
                <w:vAlign w:val="bottom"/>
              </w:tcPr>
              <w:p w14:paraId="38469831" w14:textId="77777777" w:rsidR="00E958AE" w:rsidRPr="001B5FB6" w:rsidRDefault="00E958AE" w:rsidP="002C59A0">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0749605A" w14:textId="77777777" w:rsidR="00E958AE" w:rsidRDefault="00E958AE" w:rsidP="002C59A0">
                <w:pPr>
                  <w:tabs>
                    <w:tab w:val="right" w:pos="8838"/>
                  </w:tabs>
                  <w:ind w:left="-28" w:right="-107"/>
                  <w:rPr>
                    <w:rFonts w:eastAsia="Calibri" w:cs="Tahoma"/>
                    <w:lang w:val="es-MX"/>
                  </w:rPr>
                </w:pPr>
              </w:p>
              <w:p w14:paraId="25021A4A" w14:textId="689E5BCB" w:rsidR="00E958AE" w:rsidRPr="00CE68BA" w:rsidRDefault="00E958AE" w:rsidP="002C59A0">
                <w:pPr>
                  <w:tabs>
                    <w:tab w:val="right" w:pos="8838"/>
                  </w:tabs>
                  <w:ind w:left="-28" w:right="-107"/>
                  <w:rPr>
                    <w:rFonts w:eastAsia="Calibri" w:cs="Tahoma"/>
                  </w:rPr>
                </w:pPr>
                <w:r>
                  <w:rPr>
                    <w:rFonts w:eastAsia="Calibri" w:cs="Tahoma"/>
                    <w:lang w:val="es-MX"/>
                  </w:rPr>
                  <w:t>01181</w:t>
                </w:r>
                <w:r w:rsidRPr="00CE68BA">
                  <w:rPr>
                    <w:rFonts w:eastAsia="Calibri" w:cs="Tahoma"/>
                    <w:lang w:val="es-MX"/>
                  </w:rPr>
                  <w:t>/INFOEM/IP/RR/2022</w:t>
                </w:r>
              </w:p>
            </w:tc>
          </w:tr>
          <w:tr w:rsidR="00E958AE" w14:paraId="65D6C982" w14:textId="77777777" w:rsidTr="00562DAA">
            <w:trPr>
              <w:trHeight w:val="141"/>
            </w:trPr>
            <w:tc>
              <w:tcPr>
                <w:tcW w:w="2404" w:type="dxa"/>
              </w:tcPr>
              <w:p w14:paraId="7E5992A8" w14:textId="77777777" w:rsidR="00E958AE" w:rsidRPr="001B5FB6" w:rsidRDefault="00E958AE" w:rsidP="002C59A0">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D5C37D5" w14:textId="692E1215" w:rsidR="00E958AE" w:rsidRPr="003405AF" w:rsidRDefault="00E958AE" w:rsidP="002C59A0">
                <w:pPr>
                  <w:tabs>
                    <w:tab w:val="right" w:pos="8838"/>
                  </w:tabs>
                  <w:ind w:right="-107"/>
                  <w:rPr>
                    <w:rFonts w:eastAsia="Calibri" w:cs="Tahoma"/>
                    <w:lang w:val="es-MX"/>
                  </w:rPr>
                </w:pPr>
              </w:p>
            </w:tc>
          </w:tr>
          <w:tr w:rsidR="00E958AE" w14:paraId="40A995EA" w14:textId="77777777" w:rsidTr="00562DAA">
            <w:trPr>
              <w:trHeight w:val="276"/>
            </w:trPr>
            <w:tc>
              <w:tcPr>
                <w:tcW w:w="2404" w:type="dxa"/>
              </w:tcPr>
              <w:p w14:paraId="7BFD65FA" w14:textId="77777777" w:rsidR="00E958AE" w:rsidRPr="001B5FB6" w:rsidRDefault="00E958AE" w:rsidP="002C59A0">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33E1B49" w14:textId="200CF3BD" w:rsidR="00E958AE" w:rsidRPr="00F6270B" w:rsidRDefault="00E958AE" w:rsidP="002C59A0">
                <w:pPr>
                  <w:tabs>
                    <w:tab w:val="right" w:pos="8838"/>
                  </w:tabs>
                  <w:ind w:right="-107"/>
                  <w:rPr>
                    <w:rFonts w:eastAsia="Calibri" w:cs="Tahoma"/>
                    <w:lang w:val="es-MX"/>
                  </w:rPr>
                </w:pPr>
                <w:r w:rsidRPr="00E958AE">
                  <w:rPr>
                    <w:rFonts w:eastAsia="Calibri" w:cs="Tahoma"/>
                    <w:lang w:val="es-MX"/>
                  </w:rPr>
                  <w:t>Ayuntamiento de Metepec</w:t>
                </w:r>
              </w:p>
            </w:tc>
          </w:tr>
          <w:tr w:rsidR="00E958AE" w14:paraId="386AB112" w14:textId="77777777" w:rsidTr="00562DAA">
            <w:trPr>
              <w:trHeight w:val="276"/>
            </w:trPr>
            <w:tc>
              <w:tcPr>
                <w:tcW w:w="2404" w:type="dxa"/>
              </w:tcPr>
              <w:p w14:paraId="44E8F60B" w14:textId="77777777" w:rsidR="00E958AE" w:rsidRPr="001B5FB6" w:rsidRDefault="00E958AE" w:rsidP="002C59A0">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3833DB23" w14:textId="77777777" w:rsidR="00E958AE" w:rsidRPr="00A8173F" w:rsidRDefault="00E958AE"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E958AE" w:rsidRPr="005C106F" w:rsidRDefault="00E958AE" w:rsidP="002C59A0">
          <w:pPr>
            <w:tabs>
              <w:tab w:val="right" w:pos="8838"/>
            </w:tabs>
            <w:ind w:left="-28"/>
            <w:rPr>
              <w:rFonts w:ascii="Arial" w:eastAsia="Calibri" w:hAnsi="Arial" w:cs="Arial"/>
              <w:b/>
            </w:rPr>
          </w:pPr>
        </w:p>
      </w:tc>
    </w:tr>
  </w:tbl>
  <w:p w14:paraId="280F3B20" w14:textId="77777777" w:rsidR="00E958AE" w:rsidRDefault="00346BCD">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74.6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9E2D4B"/>
    <w:multiLevelType w:val="hybridMultilevel"/>
    <w:tmpl w:val="78002EB8"/>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6651DEF"/>
    <w:multiLevelType w:val="hybridMultilevel"/>
    <w:tmpl w:val="22160CD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A906138"/>
    <w:multiLevelType w:val="hybridMultilevel"/>
    <w:tmpl w:val="F0385ED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4F2C96"/>
    <w:multiLevelType w:val="hybridMultilevel"/>
    <w:tmpl w:val="82B49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12"/>
  </w:num>
  <w:num w:numId="5">
    <w:abstractNumId w:val="20"/>
  </w:num>
  <w:num w:numId="6">
    <w:abstractNumId w:val="1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6"/>
  </w:num>
  <w:num w:numId="10">
    <w:abstractNumId w:val="4"/>
  </w:num>
  <w:num w:numId="11">
    <w:abstractNumId w:val="17"/>
  </w:num>
  <w:num w:numId="12">
    <w:abstractNumId w:val="14"/>
  </w:num>
  <w:num w:numId="13">
    <w:abstractNumId w:val="27"/>
  </w:num>
  <w:num w:numId="14">
    <w:abstractNumId w:val="19"/>
  </w:num>
  <w:num w:numId="15">
    <w:abstractNumId w:val="15"/>
  </w:num>
  <w:num w:numId="16">
    <w:abstractNumId w:val="23"/>
  </w:num>
  <w:num w:numId="17">
    <w:abstractNumId w:val="13"/>
  </w:num>
  <w:num w:numId="18">
    <w:abstractNumId w:val="24"/>
  </w:num>
  <w:num w:numId="19">
    <w:abstractNumId w:val="8"/>
  </w:num>
  <w:num w:numId="20">
    <w:abstractNumId w:val="0"/>
  </w:num>
  <w:num w:numId="21">
    <w:abstractNumId w:val="22"/>
  </w:num>
  <w:num w:numId="22">
    <w:abstractNumId w:val="9"/>
  </w:num>
  <w:num w:numId="23">
    <w:abstractNumId w:val="5"/>
  </w:num>
  <w:num w:numId="24">
    <w:abstractNumId w:val="16"/>
  </w:num>
  <w:num w:numId="25">
    <w:abstractNumId w:val="2"/>
  </w:num>
  <w:num w:numId="26">
    <w:abstractNumId w:val="10"/>
  </w:num>
  <w:num w:numId="27">
    <w:abstractNumId w:val="11"/>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1F87"/>
    <w:rsid w:val="00002E53"/>
    <w:rsid w:val="000039BC"/>
    <w:rsid w:val="000051F1"/>
    <w:rsid w:val="000057D9"/>
    <w:rsid w:val="00007008"/>
    <w:rsid w:val="00007EB8"/>
    <w:rsid w:val="0001499A"/>
    <w:rsid w:val="00017D8C"/>
    <w:rsid w:val="00020096"/>
    <w:rsid w:val="000223B0"/>
    <w:rsid w:val="000259C5"/>
    <w:rsid w:val="00027B1E"/>
    <w:rsid w:val="00027FA3"/>
    <w:rsid w:val="00030561"/>
    <w:rsid w:val="00031DBA"/>
    <w:rsid w:val="00035236"/>
    <w:rsid w:val="0004715F"/>
    <w:rsid w:val="000477C6"/>
    <w:rsid w:val="000525DF"/>
    <w:rsid w:val="00052A57"/>
    <w:rsid w:val="00062AAC"/>
    <w:rsid w:val="00062C8B"/>
    <w:rsid w:val="00066361"/>
    <w:rsid w:val="000705A9"/>
    <w:rsid w:val="0007096F"/>
    <w:rsid w:val="00074548"/>
    <w:rsid w:val="00081145"/>
    <w:rsid w:val="00082DA0"/>
    <w:rsid w:val="0008312B"/>
    <w:rsid w:val="000939CD"/>
    <w:rsid w:val="00094E86"/>
    <w:rsid w:val="000955FE"/>
    <w:rsid w:val="00096694"/>
    <w:rsid w:val="000A2588"/>
    <w:rsid w:val="000A259F"/>
    <w:rsid w:val="000A61A2"/>
    <w:rsid w:val="000A785D"/>
    <w:rsid w:val="000B0EAF"/>
    <w:rsid w:val="000B5C92"/>
    <w:rsid w:val="000B6CAF"/>
    <w:rsid w:val="000B7029"/>
    <w:rsid w:val="000C1393"/>
    <w:rsid w:val="000C1CC7"/>
    <w:rsid w:val="000C715C"/>
    <w:rsid w:val="000D1A72"/>
    <w:rsid w:val="000D2522"/>
    <w:rsid w:val="000D45D9"/>
    <w:rsid w:val="000D59F5"/>
    <w:rsid w:val="000D69EB"/>
    <w:rsid w:val="000D6E68"/>
    <w:rsid w:val="000D716C"/>
    <w:rsid w:val="000D73F7"/>
    <w:rsid w:val="000E28E6"/>
    <w:rsid w:val="000E4E10"/>
    <w:rsid w:val="000E63AE"/>
    <w:rsid w:val="000F154D"/>
    <w:rsid w:val="000F18A5"/>
    <w:rsid w:val="000F2A9A"/>
    <w:rsid w:val="000F3403"/>
    <w:rsid w:val="000F45A1"/>
    <w:rsid w:val="001004CE"/>
    <w:rsid w:val="00100EB3"/>
    <w:rsid w:val="0010141A"/>
    <w:rsid w:val="0010232F"/>
    <w:rsid w:val="0010413E"/>
    <w:rsid w:val="001059E3"/>
    <w:rsid w:val="00105EF9"/>
    <w:rsid w:val="0010649D"/>
    <w:rsid w:val="001105F1"/>
    <w:rsid w:val="00115309"/>
    <w:rsid w:val="00116EDC"/>
    <w:rsid w:val="001202DE"/>
    <w:rsid w:val="00134C39"/>
    <w:rsid w:val="00141E98"/>
    <w:rsid w:val="00142455"/>
    <w:rsid w:val="00146731"/>
    <w:rsid w:val="00150E3D"/>
    <w:rsid w:val="001601CC"/>
    <w:rsid w:val="001606EE"/>
    <w:rsid w:val="00161E74"/>
    <w:rsid w:val="00163EFA"/>
    <w:rsid w:val="0016452E"/>
    <w:rsid w:val="00164599"/>
    <w:rsid w:val="00164A4F"/>
    <w:rsid w:val="00165A04"/>
    <w:rsid w:val="001675D9"/>
    <w:rsid w:val="0017427D"/>
    <w:rsid w:val="00174F57"/>
    <w:rsid w:val="00175572"/>
    <w:rsid w:val="00177038"/>
    <w:rsid w:val="00180003"/>
    <w:rsid w:val="00184939"/>
    <w:rsid w:val="001900B4"/>
    <w:rsid w:val="00190EBA"/>
    <w:rsid w:val="001935D3"/>
    <w:rsid w:val="00194DD1"/>
    <w:rsid w:val="0019678D"/>
    <w:rsid w:val="001A29B4"/>
    <w:rsid w:val="001A641F"/>
    <w:rsid w:val="001A79DB"/>
    <w:rsid w:val="001B0B24"/>
    <w:rsid w:val="001B1F47"/>
    <w:rsid w:val="001B2FDB"/>
    <w:rsid w:val="001B3B40"/>
    <w:rsid w:val="001B77BD"/>
    <w:rsid w:val="001C1007"/>
    <w:rsid w:val="001C3C7E"/>
    <w:rsid w:val="001C3D02"/>
    <w:rsid w:val="001C6764"/>
    <w:rsid w:val="001D02DD"/>
    <w:rsid w:val="001D09EB"/>
    <w:rsid w:val="001D37BB"/>
    <w:rsid w:val="001E0B80"/>
    <w:rsid w:val="001E386E"/>
    <w:rsid w:val="001E6D1F"/>
    <w:rsid w:val="001F02D5"/>
    <w:rsid w:val="001F5E0F"/>
    <w:rsid w:val="001F7C51"/>
    <w:rsid w:val="00204AF1"/>
    <w:rsid w:val="002111A8"/>
    <w:rsid w:val="00213776"/>
    <w:rsid w:val="00220583"/>
    <w:rsid w:val="0022261D"/>
    <w:rsid w:val="0022483E"/>
    <w:rsid w:val="00235BA0"/>
    <w:rsid w:val="00235D1A"/>
    <w:rsid w:val="002402DE"/>
    <w:rsid w:val="002419E9"/>
    <w:rsid w:val="0024313A"/>
    <w:rsid w:val="00244EA4"/>
    <w:rsid w:val="00247CAD"/>
    <w:rsid w:val="00250782"/>
    <w:rsid w:val="00252EF3"/>
    <w:rsid w:val="0025433F"/>
    <w:rsid w:val="00254C08"/>
    <w:rsid w:val="002557A7"/>
    <w:rsid w:val="00257F3B"/>
    <w:rsid w:val="00260AAA"/>
    <w:rsid w:val="00261807"/>
    <w:rsid w:val="00261BED"/>
    <w:rsid w:val="002634E5"/>
    <w:rsid w:val="002718A0"/>
    <w:rsid w:val="00271D9C"/>
    <w:rsid w:val="00272886"/>
    <w:rsid w:val="00273E3B"/>
    <w:rsid w:val="002745AD"/>
    <w:rsid w:val="002757C7"/>
    <w:rsid w:val="0028305A"/>
    <w:rsid w:val="00286565"/>
    <w:rsid w:val="00296E2A"/>
    <w:rsid w:val="00297B64"/>
    <w:rsid w:val="002A51D1"/>
    <w:rsid w:val="002A7C02"/>
    <w:rsid w:val="002B3565"/>
    <w:rsid w:val="002B3FDA"/>
    <w:rsid w:val="002B4A12"/>
    <w:rsid w:val="002B54AE"/>
    <w:rsid w:val="002C0B92"/>
    <w:rsid w:val="002C514D"/>
    <w:rsid w:val="002C59A0"/>
    <w:rsid w:val="002C6390"/>
    <w:rsid w:val="002C7309"/>
    <w:rsid w:val="002D0506"/>
    <w:rsid w:val="002D0838"/>
    <w:rsid w:val="002D1286"/>
    <w:rsid w:val="002D2E5D"/>
    <w:rsid w:val="002D3778"/>
    <w:rsid w:val="002E0552"/>
    <w:rsid w:val="002E05D6"/>
    <w:rsid w:val="002E2329"/>
    <w:rsid w:val="002E25E7"/>
    <w:rsid w:val="002E333F"/>
    <w:rsid w:val="002E33E8"/>
    <w:rsid w:val="002E4276"/>
    <w:rsid w:val="002E5CED"/>
    <w:rsid w:val="00300286"/>
    <w:rsid w:val="00301DA8"/>
    <w:rsid w:val="00311288"/>
    <w:rsid w:val="003114A1"/>
    <w:rsid w:val="00311811"/>
    <w:rsid w:val="00315581"/>
    <w:rsid w:val="003160D6"/>
    <w:rsid w:val="00316C63"/>
    <w:rsid w:val="00320671"/>
    <w:rsid w:val="00320B93"/>
    <w:rsid w:val="00322B3F"/>
    <w:rsid w:val="003234C7"/>
    <w:rsid w:val="003265A2"/>
    <w:rsid w:val="0033156F"/>
    <w:rsid w:val="00334B20"/>
    <w:rsid w:val="00336980"/>
    <w:rsid w:val="003436F7"/>
    <w:rsid w:val="0034462A"/>
    <w:rsid w:val="00345528"/>
    <w:rsid w:val="00346BCD"/>
    <w:rsid w:val="00350D55"/>
    <w:rsid w:val="003526A8"/>
    <w:rsid w:val="003537E3"/>
    <w:rsid w:val="00355553"/>
    <w:rsid w:val="003568D6"/>
    <w:rsid w:val="00360690"/>
    <w:rsid w:val="003627CF"/>
    <w:rsid w:val="00362DE2"/>
    <w:rsid w:val="00363046"/>
    <w:rsid w:val="00363D1D"/>
    <w:rsid w:val="003647F7"/>
    <w:rsid w:val="00365075"/>
    <w:rsid w:val="00371DAE"/>
    <w:rsid w:val="00372BAB"/>
    <w:rsid w:val="00373550"/>
    <w:rsid w:val="00376559"/>
    <w:rsid w:val="003801E7"/>
    <w:rsid w:val="00380368"/>
    <w:rsid w:val="00381FDE"/>
    <w:rsid w:val="003835CB"/>
    <w:rsid w:val="00384A4A"/>
    <w:rsid w:val="0038779D"/>
    <w:rsid w:val="003936D2"/>
    <w:rsid w:val="003955C4"/>
    <w:rsid w:val="00396233"/>
    <w:rsid w:val="003975AD"/>
    <w:rsid w:val="00397660"/>
    <w:rsid w:val="003A1B84"/>
    <w:rsid w:val="003B0BA2"/>
    <w:rsid w:val="003B19E9"/>
    <w:rsid w:val="003B46DC"/>
    <w:rsid w:val="003B541B"/>
    <w:rsid w:val="003C2ED7"/>
    <w:rsid w:val="003C3CC0"/>
    <w:rsid w:val="003C470A"/>
    <w:rsid w:val="003C5B59"/>
    <w:rsid w:val="003C6667"/>
    <w:rsid w:val="003D15D4"/>
    <w:rsid w:val="003D30B4"/>
    <w:rsid w:val="003D4A58"/>
    <w:rsid w:val="003D7ED4"/>
    <w:rsid w:val="003E2FB0"/>
    <w:rsid w:val="003E6425"/>
    <w:rsid w:val="003E7060"/>
    <w:rsid w:val="003F0CE1"/>
    <w:rsid w:val="003F0E14"/>
    <w:rsid w:val="003F0F63"/>
    <w:rsid w:val="003F7062"/>
    <w:rsid w:val="003F791D"/>
    <w:rsid w:val="00403AFF"/>
    <w:rsid w:val="004059D0"/>
    <w:rsid w:val="00407316"/>
    <w:rsid w:val="004122A9"/>
    <w:rsid w:val="00415A15"/>
    <w:rsid w:val="00417EED"/>
    <w:rsid w:val="00421923"/>
    <w:rsid w:val="00421AA9"/>
    <w:rsid w:val="0042422A"/>
    <w:rsid w:val="004247BB"/>
    <w:rsid w:val="004257CA"/>
    <w:rsid w:val="00425CB1"/>
    <w:rsid w:val="004260AC"/>
    <w:rsid w:val="00430B0D"/>
    <w:rsid w:val="004318A3"/>
    <w:rsid w:val="0043195F"/>
    <w:rsid w:val="00433CAA"/>
    <w:rsid w:val="0043523F"/>
    <w:rsid w:val="00441B42"/>
    <w:rsid w:val="00450E6E"/>
    <w:rsid w:val="00452038"/>
    <w:rsid w:val="004542DC"/>
    <w:rsid w:val="004548CD"/>
    <w:rsid w:val="00460EAD"/>
    <w:rsid w:val="00462A63"/>
    <w:rsid w:val="004633F1"/>
    <w:rsid w:val="0046370B"/>
    <w:rsid w:val="00463A70"/>
    <w:rsid w:val="00464242"/>
    <w:rsid w:val="00465EC8"/>
    <w:rsid w:val="00466478"/>
    <w:rsid w:val="004673C4"/>
    <w:rsid w:val="00467751"/>
    <w:rsid w:val="00470A7A"/>
    <w:rsid w:val="00470AF6"/>
    <w:rsid w:val="00471A6E"/>
    <w:rsid w:val="0047227D"/>
    <w:rsid w:val="00472680"/>
    <w:rsid w:val="0047351E"/>
    <w:rsid w:val="00474538"/>
    <w:rsid w:val="00474E4C"/>
    <w:rsid w:val="00476ED1"/>
    <w:rsid w:val="004829B9"/>
    <w:rsid w:val="00483935"/>
    <w:rsid w:val="0048648B"/>
    <w:rsid w:val="0049061B"/>
    <w:rsid w:val="00491C3E"/>
    <w:rsid w:val="00494387"/>
    <w:rsid w:val="004949AC"/>
    <w:rsid w:val="00496426"/>
    <w:rsid w:val="004A1E88"/>
    <w:rsid w:val="004A27DB"/>
    <w:rsid w:val="004A528D"/>
    <w:rsid w:val="004B016B"/>
    <w:rsid w:val="004B15BE"/>
    <w:rsid w:val="004B3F35"/>
    <w:rsid w:val="004B63A0"/>
    <w:rsid w:val="004B720F"/>
    <w:rsid w:val="004B726A"/>
    <w:rsid w:val="004C1B53"/>
    <w:rsid w:val="004C34C6"/>
    <w:rsid w:val="004C3C1A"/>
    <w:rsid w:val="004D2468"/>
    <w:rsid w:val="004D3BED"/>
    <w:rsid w:val="004D3DF7"/>
    <w:rsid w:val="004D4220"/>
    <w:rsid w:val="004D595B"/>
    <w:rsid w:val="004D66A3"/>
    <w:rsid w:val="004E1BF6"/>
    <w:rsid w:val="004E2875"/>
    <w:rsid w:val="004E5602"/>
    <w:rsid w:val="004E617D"/>
    <w:rsid w:val="004E6D06"/>
    <w:rsid w:val="004F4445"/>
    <w:rsid w:val="004F6003"/>
    <w:rsid w:val="004F662C"/>
    <w:rsid w:val="004F736C"/>
    <w:rsid w:val="004F7666"/>
    <w:rsid w:val="004F7A22"/>
    <w:rsid w:val="005021F6"/>
    <w:rsid w:val="00504D84"/>
    <w:rsid w:val="00506F24"/>
    <w:rsid w:val="00512122"/>
    <w:rsid w:val="00513F33"/>
    <w:rsid w:val="00515CA2"/>
    <w:rsid w:val="00517B06"/>
    <w:rsid w:val="00520182"/>
    <w:rsid w:val="00522F3F"/>
    <w:rsid w:val="00523087"/>
    <w:rsid w:val="005230CF"/>
    <w:rsid w:val="00524EF4"/>
    <w:rsid w:val="00525996"/>
    <w:rsid w:val="005277CB"/>
    <w:rsid w:val="00533C3F"/>
    <w:rsid w:val="00534853"/>
    <w:rsid w:val="00534932"/>
    <w:rsid w:val="0053506A"/>
    <w:rsid w:val="0054028E"/>
    <w:rsid w:val="00540994"/>
    <w:rsid w:val="005449AB"/>
    <w:rsid w:val="00547427"/>
    <w:rsid w:val="00550D10"/>
    <w:rsid w:val="00551230"/>
    <w:rsid w:val="00562DAA"/>
    <w:rsid w:val="0056584A"/>
    <w:rsid w:val="005666D2"/>
    <w:rsid w:val="005706CC"/>
    <w:rsid w:val="00571737"/>
    <w:rsid w:val="00572AAD"/>
    <w:rsid w:val="00573C41"/>
    <w:rsid w:val="005747FF"/>
    <w:rsid w:val="00576BF3"/>
    <w:rsid w:val="00577A65"/>
    <w:rsid w:val="00581915"/>
    <w:rsid w:val="00581C88"/>
    <w:rsid w:val="00583138"/>
    <w:rsid w:val="005861E7"/>
    <w:rsid w:val="00587FE6"/>
    <w:rsid w:val="00593E62"/>
    <w:rsid w:val="0059523B"/>
    <w:rsid w:val="00595C12"/>
    <w:rsid w:val="005960EB"/>
    <w:rsid w:val="00596883"/>
    <w:rsid w:val="005A3282"/>
    <w:rsid w:val="005A5C1F"/>
    <w:rsid w:val="005C40CA"/>
    <w:rsid w:val="005C42FD"/>
    <w:rsid w:val="005C6308"/>
    <w:rsid w:val="005C7219"/>
    <w:rsid w:val="005D2E05"/>
    <w:rsid w:val="005D3368"/>
    <w:rsid w:val="005D376D"/>
    <w:rsid w:val="005D77B8"/>
    <w:rsid w:val="005E0A33"/>
    <w:rsid w:val="005E1588"/>
    <w:rsid w:val="005E5646"/>
    <w:rsid w:val="005F0AA5"/>
    <w:rsid w:val="005F0F77"/>
    <w:rsid w:val="005F13B5"/>
    <w:rsid w:val="005F23B0"/>
    <w:rsid w:val="005F251F"/>
    <w:rsid w:val="005F2579"/>
    <w:rsid w:val="005F2BAD"/>
    <w:rsid w:val="005F4E56"/>
    <w:rsid w:val="005F7F84"/>
    <w:rsid w:val="006026B5"/>
    <w:rsid w:val="00604FB9"/>
    <w:rsid w:val="00607213"/>
    <w:rsid w:val="00607E30"/>
    <w:rsid w:val="00607F00"/>
    <w:rsid w:val="006134B9"/>
    <w:rsid w:val="0061403D"/>
    <w:rsid w:val="00614CDB"/>
    <w:rsid w:val="00621454"/>
    <w:rsid w:val="00621E91"/>
    <w:rsid w:val="00624031"/>
    <w:rsid w:val="00625925"/>
    <w:rsid w:val="00631373"/>
    <w:rsid w:val="00631FD1"/>
    <w:rsid w:val="0063438C"/>
    <w:rsid w:val="00635177"/>
    <w:rsid w:val="0063599F"/>
    <w:rsid w:val="00643485"/>
    <w:rsid w:val="006441E1"/>
    <w:rsid w:val="00644838"/>
    <w:rsid w:val="00644CE6"/>
    <w:rsid w:val="006473A8"/>
    <w:rsid w:val="006507ED"/>
    <w:rsid w:val="006510F8"/>
    <w:rsid w:val="00655BEF"/>
    <w:rsid w:val="00660363"/>
    <w:rsid w:val="00660E60"/>
    <w:rsid w:val="00662320"/>
    <w:rsid w:val="006631C9"/>
    <w:rsid w:val="006642B4"/>
    <w:rsid w:val="0066564B"/>
    <w:rsid w:val="00666A2D"/>
    <w:rsid w:val="006703A5"/>
    <w:rsid w:val="00670FAD"/>
    <w:rsid w:val="006730F1"/>
    <w:rsid w:val="006733E5"/>
    <w:rsid w:val="00682222"/>
    <w:rsid w:val="00685A2F"/>
    <w:rsid w:val="00687641"/>
    <w:rsid w:val="006901C3"/>
    <w:rsid w:val="00691913"/>
    <w:rsid w:val="0069249E"/>
    <w:rsid w:val="00695E03"/>
    <w:rsid w:val="006A0781"/>
    <w:rsid w:val="006A0834"/>
    <w:rsid w:val="006A0B45"/>
    <w:rsid w:val="006A1C29"/>
    <w:rsid w:val="006A2478"/>
    <w:rsid w:val="006A4247"/>
    <w:rsid w:val="006A4E8D"/>
    <w:rsid w:val="006A7E75"/>
    <w:rsid w:val="006B06CA"/>
    <w:rsid w:val="006B0AC3"/>
    <w:rsid w:val="006B5B3E"/>
    <w:rsid w:val="006B7A79"/>
    <w:rsid w:val="006C03ED"/>
    <w:rsid w:val="006D1782"/>
    <w:rsid w:val="006D2037"/>
    <w:rsid w:val="006D3188"/>
    <w:rsid w:val="006D4AB9"/>
    <w:rsid w:val="006D6F5A"/>
    <w:rsid w:val="006E035D"/>
    <w:rsid w:val="006E0643"/>
    <w:rsid w:val="006E353E"/>
    <w:rsid w:val="006E4868"/>
    <w:rsid w:val="006E5273"/>
    <w:rsid w:val="006F0508"/>
    <w:rsid w:val="006F191C"/>
    <w:rsid w:val="006F3217"/>
    <w:rsid w:val="006F6104"/>
    <w:rsid w:val="006F7348"/>
    <w:rsid w:val="00704F1D"/>
    <w:rsid w:val="00706604"/>
    <w:rsid w:val="0071031F"/>
    <w:rsid w:val="00712D70"/>
    <w:rsid w:val="00714A4F"/>
    <w:rsid w:val="00714CCF"/>
    <w:rsid w:val="00714F7A"/>
    <w:rsid w:val="00716AE4"/>
    <w:rsid w:val="00721566"/>
    <w:rsid w:val="00723CF2"/>
    <w:rsid w:val="00724A49"/>
    <w:rsid w:val="00725C5F"/>
    <w:rsid w:val="007268C8"/>
    <w:rsid w:val="00726A94"/>
    <w:rsid w:val="00732599"/>
    <w:rsid w:val="007359A2"/>
    <w:rsid w:val="00740CD0"/>
    <w:rsid w:val="007430FE"/>
    <w:rsid w:val="00743B72"/>
    <w:rsid w:val="00744439"/>
    <w:rsid w:val="00745AEC"/>
    <w:rsid w:val="007474FF"/>
    <w:rsid w:val="00750797"/>
    <w:rsid w:val="007540EC"/>
    <w:rsid w:val="007550F6"/>
    <w:rsid w:val="0075605D"/>
    <w:rsid w:val="0076077F"/>
    <w:rsid w:val="00762999"/>
    <w:rsid w:val="00764F77"/>
    <w:rsid w:val="00766CE3"/>
    <w:rsid w:val="007717F8"/>
    <w:rsid w:val="007745CA"/>
    <w:rsid w:val="00782132"/>
    <w:rsid w:val="007848DE"/>
    <w:rsid w:val="007872AF"/>
    <w:rsid w:val="0079077D"/>
    <w:rsid w:val="00792748"/>
    <w:rsid w:val="00796787"/>
    <w:rsid w:val="007A0941"/>
    <w:rsid w:val="007A0978"/>
    <w:rsid w:val="007A0D0B"/>
    <w:rsid w:val="007A5334"/>
    <w:rsid w:val="007A592B"/>
    <w:rsid w:val="007A66D1"/>
    <w:rsid w:val="007B08B0"/>
    <w:rsid w:val="007B18F1"/>
    <w:rsid w:val="007C12BD"/>
    <w:rsid w:val="007C61C2"/>
    <w:rsid w:val="007C7DBE"/>
    <w:rsid w:val="007C7F7D"/>
    <w:rsid w:val="007D1CEB"/>
    <w:rsid w:val="007D42C2"/>
    <w:rsid w:val="007D779A"/>
    <w:rsid w:val="007D7AB9"/>
    <w:rsid w:val="007E1B8E"/>
    <w:rsid w:val="007E2548"/>
    <w:rsid w:val="007E38E8"/>
    <w:rsid w:val="007E5D97"/>
    <w:rsid w:val="007E600B"/>
    <w:rsid w:val="007F06F2"/>
    <w:rsid w:val="007F1FA4"/>
    <w:rsid w:val="007F400F"/>
    <w:rsid w:val="007F760D"/>
    <w:rsid w:val="007F7D92"/>
    <w:rsid w:val="008006C4"/>
    <w:rsid w:val="00800FED"/>
    <w:rsid w:val="00804053"/>
    <w:rsid w:val="00804248"/>
    <w:rsid w:val="00810184"/>
    <w:rsid w:val="00812F53"/>
    <w:rsid w:val="0081663D"/>
    <w:rsid w:val="00820C1B"/>
    <w:rsid w:val="008220FE"/>
    <w:rsid w:val="00823130"/>
    <w:rsid w:val="0082578E"/>
    <w:rsid w:val="008262C2"/>
    <w:rsid w:val="00827B0C"/>
    <w:rsid w:val="00831EAC"/>
    <w:rsid w:val="00834A0C"/>
    <w:rsid w:val="00836214"/>
    <w:rsid w:val="00836F1F"/>
    <w:rsid w:val="00842168"/>
    <w:rsid w:val="00843619"/>
    <w:rsid w:val="00843AB9"/>
    <w:rsid w:val="00845AB7"/>
    <w:rsid w:val="008508E2"/>
    <w:rsid w:val="00850A5F"/>
    <w:rsid w:val="00852049"/>
    <w:rsid w:val="0085232D"/>
    <w:rsid w:val="008538DF"/>
    <w:rsid w:val="00853ACB"/>
    <w:rsid w:val="00853F28"/>
    <w:rsid w:val="00855548"/>
    <w:rsid w:val="0085649B"/>
    <w:rsid w:val="00857F62"/>
    <w:rsid w:val="00861405"/>
    <w:rsid w:val="008638A2"/>
    <w:rsid w:val="008644E3"/>
    <w:rsid w:val="008702B3"/>
    <w:rsid w:val="008733FE"/>
    <w:rsid w:val="008746E3"/>
    <w:rsid w:val="00874B2D"/>
    <w:rsid w:val="00880F6A"/>
    <w:rsid w:val="00884AD3"/>
    <w:rsid w:val="00884E7C"/>
    <w:rsid w:val="00892595"/>
    <w:rsid w:val="008934EE"/>
    <w:rsid w:val="008939B6"/>
    <w:rsid w:val="008949CD"/>
    <w:rsid w:val="008977F6"/>
    <w:rsid w:val="00897AC3"/>
    <w:rsid w:val="00897D57"/>
    <w:rsid w:val="008A05B0"/>
    <w:rsid w:val="008A2851"/>
    <w:rsid w:val="008A34BD"/>
    <w:rsid w:val="008A43BA"/>
    <w:rsid w:val="008A75DC"/>
    <w:rsid w:val="008B0792"/>
    <w:rsid w:val="008B2FFC"/>
    <w:rsid w:val="008B42C1"/>
    <w:rsid w:val="008B4F02"/>
    <w:rsid w:val="008B5785"/>
    <w:rsid w:val="008B5B74"/>
    <w:rsid w:val="008C1062"/>
    <w:rsid w:val="008C348D"/>
    <w:rsid w:val="008C4F3D"/>
    <w:rsid w:val="008C5A8C"/>
    <w:rsid w:val="008C67E7"/>
    <w:rsid w:val="008C77AA"/>
    <w:rsid w:val="008C7E03"/>
    <w:rsid w:val="008D1382"/>
    <w:rsid w:val="008D4F4A"/>
    <w:rsid w:val="008D7399"/>
    <w:rsid w:val="008E1C8E"/>
    <w:rsid w:val="008E241C"/>
    <w:rsid w:val="008E3B00"/>
    <w:rsid w:val="008E694E"/>
    <w:rsid w:val="008E702E"/>
    <w:rsid w:val="008F0B69"/>
    <w:rsid w:val="008F0CD8"/>
    <w:rsid w:val="008F5FA0"/>
    <w:rsid w:val="008F619E"/>
    <w:rsid w:val="00904433"/>
    <w:rsid w:val="009103C5"/>
    <w:rsid w:val="00911857"/>
    <w:rsid w:val="00912D87"/>
    <w:rsid w:val="009144C6"/>
    <w:rsid w:val="0091790E"/>
    <w:rsid w:val="009237C1"/>
    <w:rsid w:val="00924367"/>
    <w:rsid w:val="00924FA7"/>
    <w:rsid w:val="0092600B"/>
    <w:rsid w:val="009264DB"/>
    <w:rsid w:val="00927AEA"/>
    <w:rsid w:val="0093192E"/>
    <w:rsid w:val="0093249D"/>
    <w:rsid w:val="00934048"/>
    <w:rsid w:val="009342CD"/>
    <w:rsid w:val="009366D5"/>
    <w:rsid w:val="009372FB"/>
    <w:rsid w:val="00937AAF"/>
    <w:rsid w:val="00937E8D"/>
    <w:rsid w:val="009402FE"/>
    <w:rsid w:val="009418D2"/>
    <w:rsid w:val="00942065"/>
    <w:rsid w:val="009430B1"/>
    <w:rsid w:val="00943E54"/>
    <w:rsid w:val="009508A6"/>
    <w:rsid w:val="00951461"/>
    <w:rsid w:val="00951B5E"/>
    <w:rsid w:val="00951F34"/>
    <w:rsid w:val="0095770E"/>
    <w:rsid w:val="00961D7A"/>
    <w:rsid w:val="0096288F"/>
    <w:rsid w:val="00963588"/>
    <w:rsid w:val="0097775B"/>
    <w:rsid w:val="00977D0A"/>
    <w:rsid w:val="0098346A"/>
    <w:rsid w:val="00985817"/>
    <w:rsid w:val="009863F1"/>
    <w:rsid w:val="00990EBF"/>
    <w:rsid w:val="00993F22"/>
    <w:rsid w:val="00995224"/>
    <w:rsid w:val="009A069D"/>
    <w:rsid w:val="009A57DD"/>
    <w:rsid w:val="009A7F78"/>
    <w:rsid w:val="009B2A82"/>
    <w:rsid w:val="009B31FE"/>
    <w:rsid w:val="009B3CF0"/>
    <w:rsid w:val="009B6AC1"/>
    <w:rsid w:val="009B772D"/>
    <w:rsid w:val="009C63FD"/>
    <w:rsid w:val="009D6CD2"/>
    <w:rsid w:val="009D7F75"/>
    <w:rsid w:val="009E3B82"/>
    <w:rsid w:val="009E5AC3"/>
    <w:rsid w:val="009E6313"/>
    <w:rsid w:val="009F1C7E"/>
    <w:rsid w:val="009F508D"/>
    <w:rsid w:val="009F78B6"/>
    <w:rsid w:val="009F7D5E"/>
    <w:rsid w:val="009F7D96"/>
    <w:rsid w:val="00A0114C"/>
    <w:rsid w:val="00A03CFD"/>
    <w:rsid w:val="00A05BA1"/>
    <w:rsid w:val="00A07ED4"/>
    <w:rsid w:val="00A1044E"/>
    <w:rsid w:val="00A159E8"/>
    <w:rsid w:val="00A17DFE"/>
    <w:rsid w:val="00A211F3"/>
    <w:rsid w:val="00A2272A"/>
    <w:rsid w:val="00A22D36"/>
    <w:rsid w:val="00A25278"/>
    <w:rsid w:val="00A2625E"/>
    <w:rsid w:val="00A26733"/>
    <w:rsid w:val="00A27233"/>
    <w:rsid w:val="00A306C0"/>
    <w:rsid w:val="00A30D84"/>
    <w:rsid w:val="00A316A3"/>
    <w:rsid w:val="00A3342E"/>
    <w:rsid w:val="00A35912"/>
    <w:rsid w:val="00A361CC"/>
    <w:rsid w:val="00A41826"/>
    <w:rsid w:val="00A430ED"/>
    <w:rsid w:val="00A46802"/>
    <w:rsid w:val="00A477DA"/>
    <w:rsid w:val="00A47DC9"/>
    <w:rsid w:val="00A47FE6"/>
    <w:rsid w:val="00A50618"/>
    <w:rsid w:val="00A5199B"/>
    <w:rsid w:val="00A519CC"/>
    <w:rsid w:val="00A537D0"/>
    <w:rsid w:val="00A556D2"/>
    <w:rsid w:val="00A6477D"/>
    <w:rsid w:val="00A66799"/>
    <w:rsid w:val="00A7345F"/>
    <w:rsid w:val="00A760F1"/>
    <w:rsid w:val="00A81416"/>
    <w:rsid w:val="00A82B69"/>
    <w:rsid w:val="00A91D47"/>
    <w:rsid w:val="00A92173"/>
    <w:rsid w:val="00A92676"/>
    <w:rsid w:val="00A944F4"/>
    <w:rsid w:val="00A9457F"/>
    <w:rsid w:val="00AA1CC3"/>
    <w:rsid w:val="00AA3AB9"/>
    <w:rsid w:val="00AA484B"/>
    <w:rsid w:val="00AA4DCC"/>
    <w:rsid w:val="00AA64FB"/>
    <w:rsid w:val="00AB0C45"/>
    <w:rsid w:val="00AC0EE0"/>
    <w:rsid w:val="00AC20A7"/>
    <w:rsid w:val="00AC4743"/>
    <w:rsid w:val="00AC5758"/>
    <w:rsid w:val="00AC6254"/>
    <w:rsid w:val="00AD26DB"/>
    <w:rsid w:val="00AD4CDA"/>
    <w:rsid w:val="00AD546F"/>
    <w:rsid w:val="00AD5B92"/>
    <w:rsid w:val="00AE1BEB"/>
    <w:rsid w:val="00AE29CA"/>
    <w:rsid w:val="00AE3AE5"/>
    <w:rsid w:val="00AE6E01"/>
    <w:rsid w:val="00AE7DB8"/>
    <w:rsid w:val="00AF3085"/>
    <w:rsid w:val="00AF5CDA"/>
    <w:rsid w:val="00AF756F"/>
    <w:rsid w:val="00B0000B"/>
    <w:rsid w:val="00B02B7D"/>
    <w:rsid w:val="00B032E6"/>
    <w:rsid w:val="00B042A0"/>
    <w:rsid w:val="00B125A8"/>
    <w:rsid w:val="00B12810"/>
    <w:rsid w:val="00B15379"/>
    <w:rsid w:val="00B20B03"/>
    <w:rsid w:val="00B25B74"/>
    <w:rsid w:val="00B265BF"/>
    <w:rsid w:val="00B30B2A"/>
    <w:rsid w:val="00B30D07"/>
    <w:rsid w:val="00B31157"/>
    <w:rsid w:val="00B31606"/>
    <w:rsid w:val="00B332FC"/>
    <w:rsid w:val="00B33A5D"/>
    <w:rsid w:val="00B43451"/>
    <w:rsid w:val="00B46EAE"/>
    <w:rsid w:val="00B4797B"/>
    <w:rsid w:val="00B5028B"/>
    <w:rsid w:val="00B50F7D"/>
    <w:rsid w:val="00B561F9"/>
    <w:rsid w:val="00B57547"/>
    <w:rsid w:val="00B57EC4"/>
    <w:rsid w:val="00B606C3"/>
    <w:rsid w:val="00B65640"/>
    <w:rsid w:val="00B70C84"/>
    <w:rsid w:val="00B73048"/>
    <w:rsid w:val="00B8071B"/>
    <w:rsid w:val="00B808EE"/>
    <w:rsid w:val="00B81498"/>
    <w:rsid w:val="00B85DBE"/>
    <w:rsid w:val="00B861AE"/>
    <w:rsid w:val="00B90762"/>
    <w:rsid w:val="00B935E7"/>
    <w:rsid w:val="00BA48D6"/>
    <w:rsid w:val="00BA75B1"/>
    <w:rsid w:val="00BB1C7F"/>
    <w:rsid w:val="00BB32A3"/>
    <w:rsid w:val="00BB672D"/>
    <w:rsid w:val="00BC012A"/>
    <w:rsid w:val="00BC1E79"/>
    <w:rsid w:val="00BC2DAE"/>
    <w:rsid w:val="00BC3F9C"/>
    <w:rsid w:val="00BC6F77"/>
    <w:rsid w:val="00BD6BDC"/>
    <w:rsid w:val="00BD6EC9"/>
    <w:rsid w:val="00BE0C4E"/>
    <w:rsid w:val="00BE2A2E"/>
    <w:rsid w:val="00BF0782"/>
    <w:rsid w:val="00BF27F5"/>
    <w:rsid w:val="00BF548C"/>
    <w:rsid w:val="00BF7714"/>
    <w:rsid w:val="00C00FE4"/>
    <w:rsid w:val="00C04DBE"/>
    <w:rsid w:val="00C160F9"/>
    <w:rsid w:val="00C171B9"/>
    <w:rsid w:val="00C21871"/>
    <w:rsid w:val="00C21CEE"/>
    <w:rsid w:val="00C228A9"/>
    <w:rsid w:val="00C252B9"/>
    <w:rsid w:val="00C26F66"/>
    <w:rsid w:val="00C334F1"/>
    <w:rsid w:val="00C35A21"/>
    <w:rsid w:val="00C452FF"/>
    <w:rsid w:val="00C507DB"/>
    <w:rsid w:val="00C546C5"/>
    <w:rsid w:val="00C6423D"/>
    <w:rsid w:val="00C66974"/>
    <w:rsid w:val="00C72970"/>
    <w:rsid w:val="00C72F8C"/>
    <w:rsid w:val="00C74988"/>
    <w:rsid w:val="00C84C2B"/>
    <w:rsid w:val="00C853D1"/>
    <w:rsid w:val="00C85A96"/>
    <w:rsid w:val="00C9318B"/>
    <w:rsid w:val="00CA03FE"/>
    <w:rsid w:val="00CA0C1D"/>
    <w:rsid w:val="00CA2882"/>
    <w:rsid w:val="00CA2F84"/>
    <w:rsid w:val="00CA3BF0"/>
    <w:rsid w:val="00CB0D22"/>
    <w:rsid w:val="00CB298C"/>
    <w:rsid w:val="00CB2B7B"/>
    <w:rsid w:val="00CB3A92"/>
    <w:rsid w:val="00CB5A9E"/>
    <w:rsid w:val="00CB6C35"/>
    <w:rsid w:val="00CC0CBC"/>
    <w:rsid w:val="00CC12D9"/>
    <w:rsid w:val="00CC2EBD"/>
    <w:rsid w:val="00CC5561"/>
    <w:rsid w:val="00CC7111"/>
    <w:rsid w:val="00CC7EAC"/>
    <w:rsid w:val="00CD0785"/>
    <w:rsid w:val="00CD2489"/>
    <w:rsid w:val="00CD573E"/>
    <w:rsid w:val="00CE5D3F"/>
    <w:rsid w:val="00CE68BA"/>
    <w:rsid w:val="00CF18C2"/>
    <w:rsid w:val="00CF1FCE"/>
    <w:rsid w:val="00CF38E2"/>
    <w:rsid w:val="00CF5199"/>
    <w:rsid w:val="00CF7911"/>
    <w:rsid w:val="00D02413"/>
    <w:rsid w:val="00D02F1E"/>
    <w:rsid w:val="00D04493"/>
    <w:rsid w:val="00D05BD5"/>
    <w:rsid w:val="00D060B7"/>
    <w:rsid w:val="00D069DF"/>
    <w:rsid w:val="00D10451"/>
    <w:rsid w:val="00D104DB"/>
    <w:rsid w:val="00D10BBE"/>
    <w:rsid w:val="00D114F9"/>
    <w:rsid w:val="00D11E84"/>
    <w:rsid w:val="00D121F9"/>
    <w:rsid w:val="00D15032"/>
    <w:rsid w:val="00D15675"/>
    <w:rsid w:val="00D16932"/>
    <w:rsid w:val="00D16C0D"/>
    <w:rsid w:val="00D172A9"/>
    <w:rsid w:val="00D237F3"/>
    <w:rsid w:val="00D2535A"/>
    <w:rsid w:val="00D25B26"/>
    <w:rsid w:val="00D26E2F"/>
    <w:rsid w:val="00D30C22"/>
    <w:rsid w:val="00D333B7"/>
    <w:rsid w:val="00D34894"/>
    <w:rsid w:val="00D349C8"/>
    <w:rsid w:val="00D367A6"/>
    <w:rsid w:val="00D46EA0"/>
    <w:rsid w:val="00D47751"/>
    <w:rsid w:val="00D5012F"/>
    <w:rsid w:val="00D51604"/>
    <w:rsid w:val="00D53A0C"/>
    <w:rsid w:val="00D553B2"/>
    <w:rsid w:val="00D603BF"/>
    <w:rsid w:val="00D62C6E"/>
    <w:rsid w:val="00D63D02"/>
    <w:rsid w:val="00D6407D"/>
    <w:rsid w:val="00D7112C"/>
    <w:rsid w:val="00D7159C"/>
    <w:rsid w:val="00D71DF8"/>
    <w:rsid w:val="00D7260F"/>
    <w:rsid w:val="00D733EF"/>
    <w:rsid w:val="00D744FA"/>
    <w:rsid w:val="00D752D2"/>
    <w:rsid w:val="00D75B9F"/>
    <w:rsid w:val="00D76975"/>
    <w:rsid w:val="00D772C9"/>
    <w:rsid w:val="00D77542"/>
    <w:rsid w:val="00D813B8"/>
    <w:rsid w:val="00D82E57"/>
    <w:rsid w:val="00D85AEF"/>
    <w:rsid w:val="00D90E06"/>
    <w:rsid w:val="00D93EFD"/>
    <w:rsid w:val="00D94C0C"/>
    <w:rsid w:val="00D96276"/>
    <w:rsid w:val="00DA2B03"/>
    <w:rsid w:val="00DA3751"/>
    <w:rsid w:val="00DA7965"/>
    <w:rsid w:val="00DB0F84"/>
    <w:rsid w:val="00DB10DD"/>
    <w:rsid w:val="00DB268E"/>
    <w:rsid w:val="00DB6D27"/>
    <w:rsid w:val="00DC59C9"/>
    <w:rsid w:val="00DC6387"/>
    <w:rsid w:val="00DD116F"/>
    <w:rsid w:val="00DD2536"/>
    <w:rsid w:val="00DD2EA0"/>
    <w:rsid w:val="00DD3115"/>
    <w:rsid w:val="00DD5573"/>
    <w:rsid w:val="00DD6442"/>
    <w:rsid w:val="00DE2F11"/>
    <w:rsid w:val="00DE45E0"/>
    <w:rsid w:val="00DE5033"/>
    <w:rsid w:val="00DE6290"/>
    <w:rsid w:val="00DF2DD7"/>
    <w:rsid w:val="00DF63B1"/>
    <w:rsid w:val="00E00A25"/>
    <w:rsid w:val="00E00CF7"/>
    <w:rsid w:val="00E010F7"/>
    <w:rsid w:val="00E0369E"/>
    <w:rsid w:val="00E04D30"/>
    <w:rsid w:val="00E05275"/>
    <w:rsid w:val="00E06552"/>
    <w:rsid w:val="00E12356"/>
    <w:rsid w:val="00E13842"/>
    <w:rsid w:val="00E160CE"/>
    <w:rsid w:val="00E2074B"/>
    <w:rsid w:val="00E22EE8"/>
    <w:rsid w:val="00E23432"/>
    <w:rsid w:val="00E240BC"/>
    <w:rsid w:val="00E278F2"/>
    <w:rsid w:val="00E30412"/>
    <w:rsid w:val="00E30E7E"/>
    <w:rsid w:val="00E317EA"/>
    <w:rsid w:val="00E32D11"/>
    <w:rsid w:val="00E33E03"/>
    <w:rsid w:val="00E378A7"/>
    <w:rsid w:val="00E41E5D"/>
    <w:rsid w:val="00E42C90"/>
    <w:rsid w:val="00E44FC6"/>
    <w:rsid w:val="00E45953"/>
    <w:rsid w:val="00E46DA8"/>
    <w:rsid w:val="00E5473E"/>
    <w:rsid w:val="00E553A8"/>
    <w:rsid w:val="00E561E8"/>
    <w:rsid w:val="00E61E5E"/>
    <w:rsid w:val="00E80192"/>
    <w:rsid w:val="00E8346C"/>
    <w:rsid w:val="00E83494"/>
    <w:rsid w:val="00E8658C"/>
    <w:rsid w:val="00E866EF"/>
    <w:rsid w:val="00E9186A"/>
    <w:rsid w:val="00E92B4A"/>
    <w:rsid w:val="00E93EDF"/>
    <w:rsid w:val="00E958AE"/>
    <w:rsid w:val="00E966F3"/>
    <w:rsid w:val="00E97929"/>
    <w:rsid w:val="00EA1004"/>
    <w:rsid w:val="00EA2CF6"/>
    <w:rsid w:val="00EA697E"/>
    <w:rsid w:val="00EA7319"/>
    <w:rsid w:val="00EB051B"/>
    <w:rsid w:val="00EB0AEA"/>
    <w:rsid w:val="00EB145B"/>
    <w:rsid w:val="00EB1E57"/>
    <w:rsid w:val="00EB43DB"/>
    <w:rsid w:val="00EB4A38"/>
    <w:rsid w:val="00EC01B9"/>
    <w:rsid w:val="00EC023F"/>
    <w:rsid w:val="00EC297D"/>
    <w:rsid w:val="00EC710A"/>
    <w:rsid w:val="00EC7D1E"/>
    <w:rsid w:val="00ED23EB"/>
    <w:rsid w:val="00ED4779"/>
    <w:rsid w:val="00EE09C1"/>
    <w:rsid w:val="00EE23E5"/>
    <w:rsid w:val="00EE53C5"/>
    <w:rsid w:val="00EF0402"/>
    <w:rsid w:val="00EF0D39"/>
    <w:rsid w:val="00EF108C"/>
    <w:rsid w:val="00EF11ED"/>
    <w:rsid w:val="00EF3DC8"/>
    <w:rsid w:val="00EF639E"/>
    <w:rsid w:val="00EF7AA5"/>
    <w:rsid w:val="00F02270"/>
    <w:rsid w:val="00F03666"/>
    <w:rsid w:val="00F05DDC"/>
    <w:rsid w:val="00F060A2"/>
    <w:rsid w:val="00F121AE"/>
    <w:rsid w:val="00F1453F"/>
    <w:rsid w:val="00F21464"/>
    <w:rsid w:val="00F24548"/>
    <w:rsid w:val="00F330C0"/>
    <w:rsid w:val="00F35A10"/>
    <w:rsid w:val="00F4029B"/>
    <w:rsid w:val="00F44120"/>
    <w:rsid w:val="00F464E1"/>
    <w:rsid w:val="00F46638"/>
    <w:rsid w:val="00F46A66"/>
    <w:rsid w:val="00F516F1"/>
    <w:rsid w:val="00F52FE3"/>
    <w:rsid w:val="00F54246"/>
    <w:rsid w:val="00F54CDB"/>
    <w:rsid w:val="00F561D0"/>
    <w:rsid w:val="00F573B5"/>
    <w:rsid w:val="00F61AF3"/>
    <w:rsid w:val="00F6270B"/>
    <w:rsid w:val="00F63C0B"/>
    <w:rsid w:val="00F641B0"/>
    <w:rsid w:val="00F7369F"/>
    <w:rsid w:val="00F7444F"/>
    <w:rsid w:val="00F762D3"/>
    <w:rsid w:val="00F81A9B"/>
    <w:rsid w:val="00F81A9E"/>
    <w:rsid w:val="00F821C8"/>
    <w:rsid w:val="00F86D7E"/>
    <w:rsid w:val="00F926A0"/>
    <w:rsid w:val="00F9688D"/>
    <w:rsid w:val="00FA050A"/>
    <w:rsid w:val="00FA3952"/>
    <w:rsid w:val="00FA5759"/>
    <w:rsid w:val="00FB04C5"/>
    <w:rsid w:val="00FB0EA5"/>
    <w:rsid w:val="00FC39F2"/>
    <w:rsid w:val="00FC4CB0"/>
    <w:rsid w:val="00FC6024"/>
    <w:rsid w:val="00FC6454"/>
    <w:rsid w:val="00FC6B3E"/>
    <w:rsid w:val="00FD1A44"/>
    <w:rsid w:val="00FE3038"/>
    <w:rsid w:val="00FE4C0D"/>
    <w:rsid w:val="00FE53FE"/>
    <w:rsid w:val="00FE5E84"/>
    <w:rsid w:val="00FF2849"/>
    <w:rsid w:val="00FF4DA1"/>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8B0"/>
    <w:pPr>
      <w:jc w:val="both"/>
    </w:pPr>
    <w:rPr>
      <w:rFonts w:ascii="Palatino Linotype" w:hAnsi="Palatino Linotype"/>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D3115"/>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D3115"/>
    <w:pPr>
      <w:spacing w:after="0" w:line="240" w:lineRule="auto"/>
      <w:ind w:left="720"/>
      <w:contextualSpacing/>
    </w:pPr>
    <w:rPr>
      <w:rFonts w:eastAsia="Times New Roman" w:cs="Times New Roman"/>
      <w:szCs w:val="24"/>
      <w:lang w:eastAsia="es-ES"/>
    </w:rPr>
  </w:style>
  <w:style w:type="character" w:customStyle="1" w:styleId="UnresolvedMention">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3613">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21335083">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4463">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82823">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20B66-D65B-4C79-B60E-BD98A1CE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5091</Words>
  <Characters>28006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José Fernando Lobato</cp:lastModifiedBy>
  <cp:revision>2</cp:revision>
  <dcterms:created xsi:type="dcterms:W3CDTF">2022-05-03T18:41:00Z</dcterms:created>
  <dcterms:modified xsi:type="dcterms:W3CDTF">2022-05-03T18:41:00Z</dcterms:modified>
</cp:coreProperties>
</file>