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4746CA" w14:textId="77777777" w:rsidR="00787441" w:rsidRPr="00790D7A" w:rsidRDefault="00787441" w:rsidP="00D53BFC">
      <w:pPr>
        <w:spacing w:line="360" w:lineRule="auto"/>
        <w:jc w:val="both"/>
        <w:rPr>
          <w:rFonts w:ascii="Palatino Linotype" w:hAnsi="Palatino Linotype"/>
        </w:rPr>
      </w:pPr>
      <w:r w:rsidRPr="00790D7A">
        <w:rPr>
          <w:rFonts w:ascii="Palatino Linotype" w:hAnsi="Palatino Linotype"/>
        </w:rPr>
        <w:t xml:space="preserve">Resolución del Pleno del Instituto de Transparencia, Acceso a la Información Pública y Protección de Datos Personales del Estado de México y Municipios, con domicilio en </w:t>
      </w:r>
      <w:r w:rsidR="00597BF6" w:rsidRPr="00790D7A">
        <w:rPr>
          <w:rFonts w:ascii="Palatino Linotype" w:hAnsi="Palatino Linotype"/>
        </w:rPr>
        <w:t>Metepec</w:t>
      </w:r>
      <w:r w:rsidRPr="00790D7A">
        <w:rPr>
          <w:rFonts w:ascii="Palatino Linotype" w:hAnsi="Palatino Linotype"/>
        </w:rPr>
        <w:t>, Estado de México</w:t>
      </w:r>
      <w:r w:rsidR="00B0091E" w:rsidRPr="00790D7A">
        <w:rPr>
          <w:rFonts w:ascii="Palatino Linotype" w:hAnsi="Palatino Linotype"/>
        </w:rPr>
        <w:t>, a</w:t>
      </w:r>
      <w:r w:rsidR="00DB2015" w:rsidRPr="00790D7A">
        <w:rPr>
          <w:rFonts w:ascii="Palatino Linotype" w:hAnsi="Palatino Linotype"/>
        </w:rPr>
        <w:t xml:space="preserve"> </w:t>
      </w:r>
      <w:r w:rsidR="000A5701" w:rsidRPr="00790D7A">
        <w:rPr>
          <w:rFonts w:ascii="Palatino Linotype" w:hAnsi="Palatino Linotype"/>
        </w:rPr>
        <w:t>veintiuno</w:t>
      </w:r>
      <w:r w:rsidR="009A7D6C" w:rsidRPr="00790D7A">
        <w:rPr>
          <w:rFonts w:ascii="Palatino Linotype" w:hAnsi="Palatino Linotype"/>
        </w:rPr>
        <w:t xml:space="preserve"> </w:t>
      </w:r>
      <w:r w:rsidR="00353132" w:rsidRPr="00790D7A">
        <w:rPr>
          <w:rFonts w:ascii="Palatino Linotype" w:hAnsi="Palatino Linotype"/>
        </w:rPr>
        <w:t xml:space="preserve">de </w:t>
      </w:r>
      <w:r w:rsidR="000A5701" w:rsidRPr="00790D7A">
        <w:rPr>
          <w:rFonts w:ascii="Palatino Linotype" w:hAnsi="Palatino Linotype"/>
        </w:rPr>
        <w:t>septiembre</w:t>
      </w:r>
      <w:r w:rsidR="00F053B8" w:rsidRPr="00790D7A">
        <w:rPr>
          <w:rFonts w:ascii="Palatino Linotype" w:hAnsi="Palatino Linotype"/>
        </w:rPr>
        <w:t xml:space="preserve"> </w:t>
      </w:r>
      <w:r w:rsidR="00DB2015" w:rsidRPr="00790D7A">
        <w:rPr>
          <w:rFonts w:ascii="Palatino Linotype" w:hAnsi="Palatino Linotype"/>
        </w:rPr>
        <w:t>de</w:t>
      </w:r>
      <w:r w:rsidR="00AB3ACF" w:rsidRPr="00790D7A">
        <w:rPr>
          <w:rFonts w:ascii="Palatino Linotype" w:hAnsi="Palatino Linotype"/>
        </w:rPr>
        <w:t>l</w:t>
      </w:r>
      <w:r w:rsidR="00DB2015" w:rsidRPr="00790D7A">
        <w:rPr>
          <w:rFonts w:ascii="Palatino Linotype" w:hAnsi="Palatino Linotype"/>
        </w:rPr>
        <w:t xml:space="preserve"> dos mil </w:t>
      </w:r>
      <w:r w:rsidR="00334A39" w:rsidRPr="00790D7A">
        <w:rPr>
          <w:rFonts w:ascii="Palatino Linotype" w:hAnsi="Palatino Linotype"/>
        </w:rPr>
        <w:t>veintidós</w:t>
      </w:r>
      <w:r w:rsidR="00B0091E" w:rsidRPr="00790D7A">
        <w:rPr>
          <w:rFonts w:ascii="Palatino Linotype" w:hAnsi="Palatino Linotype"/>
        </w:rPr>
        <w:t>.</w:t>
      </w:r>
    </w:p>
    <w:p w14:paraId="15738668" w14:textId="6E1962E1" w:rsidR="00DA5F6E" w:rsidRPr="00790D7A" w:rsidRDefault="00173B28" w:rsidP="00DA5F6E">
      <w:pPr>
        <w:spacing w:before="240" w:after="240" w:line="360" w:lineRule="auto"/>
        <w:jc w:val="both"/>
        <w:rPr>
          <w:rFonts w:ascii="Palatino Linotype" w:hAnsi="Palatino Linotype" w:cs="Arial"/>
        </w:rPr>
      </w:pPr>
      <w:r w:rsidRPr="00790D7A">
        <w:rPr>
          <w:rFonts w:ascii="Palatino Linotype" w:hAnsi="Palatino Linotype" w:cs="Arial"/>
          <w:b/>
        </w:rPr>
        <w:t>Visto</w:t>
      </w:r>
      <w:r w:rsidR="009E5801" w:rsidRPr="00790D7A">
        <w:rPr>
          <w:rFonts w:ascii="Palatino Linotype" w:hAnsi="Palatino Linotype" w:cs="Arial"/>
          <w:b/>
        </w:rPr>
        <w:t>s</w:t>
      </w:r>
      <w:r w:rsidR="00787441" w:rsidRPr="00790D7A">
        <w:rPr>
          <w:rFonts w:ascii="Palatino Linotype" w:hAnsi="Palatino Linotype" w:cs="Arial"/>
        </w:rPr>
        <w:t xml:space="preserve"> </w:t>
      </w:r>
      <w:r w:rsidR="009E5801" w:rsidRPr="00790D7A">
        <w:rPr>
          <w:rFonts w:ascii="Palatino Linotype" w:hAnsi="Palatino Linotype" w:cs="Arial"/>
        </w:rPr>
        <w:t>los</w:t>
      </w:r>
      <w:r w:rsidR="0065115E" w:rsidRPr="00790D7A">
        <w:rPr>
          <w:rFonts w:ascii="Palatino Linotype" w:hAnsi="Palatino Linotype" w:cs="Arial"/>
        </w:rPr>
        <w:t xml:space="preserve"> </w:t>
      </w:r>
      <w:r w:rsidR="00787441" w:rsidRPr="00790D7A">
        <w:rPr>
          <w:rFonts w:ascii="Palatino Linotype" w:hAnsi="Palatino Linotype" w:cs="Arial"/>
        </w:rPr>
        <w:t>expediente</w:t>
      </w:r>
      <w:r w:rsidR="009E5801" w:rsidRPr="00790D7A">
        <w:rPr>
          <w:rFonts w:ascii="Palatino Linotype" w:hAnsi="Palatino Linotype" w:cs="Arial"/>
        </w:rPr>
        <w:t>s</w:t>
      </w:r>
      <w:r w:rsidR="00787441" w:rsidRPr="00790D7A">
        <w:rPr>
          <w:rFonts w:ascii="Palatino Linotype" w:hAnsi="Palatino Linotype" w:cs="Arial"/>
        </w:rPr>
        <w:t xml:space="preserve"> formado</w:t>
      </w:r>
      <w:r w:rsidR="009E5801" w:rsidRPr="00790D7A">
        <w:rPr>
          <w:rFonts w:ascii="Palatino Linotype" w:hAnsi="Palatino Linotype" w:cs="Arial"/>
        </w:rPr>
        <w:t>s</w:t>
      </w:r>
      <w:r w:rsidR="00787441" w:rsidRPr="00790D7A">
        <w:rPr>
          <w:rFonts w:ascii="Palatino Linotype" w:hAnsi="Palatino Linotype" w:cs="Arial"/>
        </w:rPr>
        <w:t xml:space="preserve"> con motivo de</w:t>
      </w:r>
      <w:r w:rsidR="00BA4718" w:rsidRPr="00790D7A">
        <w:rPr>
          <w:rFonts w:ascii="Palatino Linotype" w:hAnsi="Palatino Linotype" w:cs="Arial"/>
        </w:rPr>
        <w:t xml:space="preserve"> los</w:t>
      </w:r>
      <w:r w:rsidR="00787441" w:rsidRPr="00790D7A">
        <w:rPr>
          <w:rFonts w:ascii="Palatino Linotype" w:hAnsi="Palatino Linotype" w:cs="Arial"/>
        </w:rPr>
        <w:t xml:space="preserve"> recurso</w:t>
      </w:r>
      <w:r w:rsidR="00BA4718" w:rsidRPr="00790D7A">
        <w:rPr>
          <w:rFonts w:ascii="Palatino Linotype" w:hAnsi="Palatino Linotype" w:cs="Arial"/>
        </w:rPr>
        <w:t>s</w:t>
      </w:r>
      <w:r w:rsidR="00787441" w:rsidRPr="00790D7A">
        <w:rPr>
          <w:rFonts w:ascii="Palatino Linotype" w:hAnsi="Palatino Linotype" w:cs="Arial"/>
        </w:rPr>
        <w:t xml:space="preserve"> de revisión </w:t>
      </w:r>
      <w:r w:rsidR="00BF7AD8" w:rsidRPr="00790D7A">
        <w:rPr>
          <w:rFonts w:ascii="Palatino Linotype" w:hAnsi="Palatino Linotype" w:cs="Arial"/>
          <w:b/>
        </w:rPr>
        <w:t>0</w:t>
      </w:r>
      <w:r w:rsidR="000A5701" w:rsidRPr="00790D7A">
        <w:rPr>
          <w:rFonts w:ascii="Palatino Linotype" w:hAnsi="Palatino Linotype" w:cs="Arial"/>
          <w:b/>
        </w:rPr>
        <w:t>7509</w:t>
      </w:r>
      <w:r w:rsidR="00334A39" w:rsidRPr="00790D7A">
        <w:rPr>
          <w:rFonts w:ascii="Palatino Linotype" w:hAnsi="Palatino Linotype" w:cs="Arial"/>
          <w:b/>
        </w:rPr>
        <w:t>/INFOEM/IP/RR/2022</w:t>
      </w:r>
      <w:r w:rsidR="000A5701" w:rsidRPr="00790D7A">
        <w:rPr>
          <w:rFonts w:ascii="Palatino Linotype" w:hAnsi="Palatino Linotype" w:cs="Arial"/>
        </w:rPr>
        <w:t xml:space="preserve"> </w:t>
      </w:r>
      <w:r w:rsidR="000A5701" w:rsidRPr="00790D7A">
        <w:rPr>
          <w:rFonts w:ascii="Palatino Linotype" w:hAnsi="Palatino Linotype" w:cs="Arial"/>
          <w:b/>
        </w:rPr>
        <w:t>y 07512</w:t>
      </w:r>
      <w:r w:rsidR="00BA4718" w:rsidRPr="00790D7A">
        <w:rPr>
          <w:rFonts w:ascii="Palatino Linotype" w:hAnsi="Palatino Linotype" w:cs="Arial"/>
          <w:b/>
        </w:rPr>
        <w:t>/INFOEM/IP/RR/2022,</w:t>
      </w:r>
      <w:r w:rsidR="00787441" w:rsidRPr="00790D7A">
        <w:rPr>
          <w:rFonts w:ascii="Palatino Linotype" w:hAnsi="Palatino Linotype" w:cs="Arial"/>
        </w:rPr>
        <w:t xml:space="preserve"> </w:t>
      </w:r>
      <w:r w:rsidRPr="00790D7A">
        <w:rPr>
          <w:rFonts w:ascii="Palatino Linotype" w:hAnsi="Palatino Linotype" w:cs="Arial"/>
        </w:rPr>
        <w:t>interpuesto</w:t>
      </w:r>
      <w:r w:rsidR="009E5801" w:rsidRPr="00790D7A">
        <w:rPr>
          <w:rFonts w:ascii="Palatino Linotype" w:hAnsi="Palatino Linotype" w:cs="Arial"/>
        </w:rPr>
        <w:t>s</w:t>
      </w:r>
      <w:r w:rsidRPr="00790D7A">
        <w:rPr>
          <w:rFonts w:ascii="Palatino Linotype" w:hAnsi="Palatino Linotype" w:cs="Arial"/>
        </w:rPr>
        <w:t xml:space="preserve"> </w:t>
      </w:r>
      <w:r w:rsidR="00787441" w:rsidRPr="00790D7A">
        <w:rPr>
          <w:rFonts w:ascii="Palatino Linotype" w:hAnsi="Palatino Linotype" w:cs="Arial"/>
        </w:rPr>
        <w:t>por</w:t>
      </w:r>
      <w:r w:rsidR="00334A39" w:rsidRPr="00790D7A">
        <w:rPr>
          <w:rFonts w:ascii="Palatino Linotype" w:eastAsia="Palatino Linotype" w:hAnsi="Palatino Linotype" w:cs="Palatino Linotype"/>
        </w:rPr>
        <w:t xml:space="preserve"> </w:t>
      </w:r>
      <w:r w:rsidR="009D38C9">
        <w:rPr>
          <w:rFonts w:ascii="Palatino Linotype" w:hAnsi="Palatino Linotype" w:cs="Arial"/>
          <w:b/>
        </w:rPr>
        <w:t>XXXXXX</w:t>
      </w:r>
      <w:r w:rsidR="000A5701" w:rsidRPr="00790D7A">
        <w:rPr>
          <w:rFonts w:ascii="Palatino Linotype" w:hAnsi="Palatino Linotype" w:cs="Arial"/>
          <w:b/>
        </w:rPr>
        <w:t xml:space="preserve"> </w:t>
      </w:r>
      <w:r w:rsidR="009D38C9">
        <w:rPr>
          <w:rFonts w:ascii="Palatino Linotype" w:hAnsi="Palatino Linotype" w:cs="Arial"/>
          <w:b/>
        </w:rPr>
        <w:t>XXXXX XX XX XXXX XXXXXXX</w:t>
      </w:r>
      <w:bookmarkStart w:id="0" w:name="_GoBack"/>
      <w:bookmarkEnd w:id="0"/>
      <w:r w:rsidR="00334A39" w:rsidRPr="00790D7A">
        <w:rPr>
          <w:rFonts w:ascii="Palatino Linotype" w:eastAsia="Palatino Linotype" w:hAnsi="Palatino Linotype" w:cs="Palatino Linotype"/>
        </w:rPr>
        <w:t xml:space="preserve">, en lo sucesivo el </w:t>
      </w:r>
      <w:r w:rsidR="00334A39" w:rsidRPr="00790D7A">
        <w:rPr>
          <w:rFonts w:ascii="Palatino Linotype" w:eastAsia="Palatino Linotype" w:hAnsi="Palatino Linotype" w:cs="Palatino Linotype"/>
          <w:b/>
        </w:rPr>
        <w:t>RECURRENTE</w:t>
      </w:r>
      <w:r w:rsidR="00787441" w:rsidRPr="00790D7A">
        <w:rPr>
          <w:rFonts w:ascii="Palatino Linotype" w:hAnsi="Palatino Linotype" w:cs="Arial"/>
          <w:color w:val="000000"/>
        </w:rPr>
        <w:t>,</w:t>
      </w:r>
      <w:r w:rsidR="00787441" w:rsidRPr="00790D7A">
        <w:rPr>
          <w:rFonts w:ascii="Palatino Linotype" w:hAnsi="Palatino Linotype" w:cs="Arial"/>
        </w:rPr>
        <w:t xml:space="preserve"> en contra de la</w:t>
      </w:r>
      <w:r w:rsidR="009E5801" w:rsidRPr="00790D7A">
        <w:rPr>
          <w:rFonts w:ascii="Palatino Linotype" w:hAnsi="Palatino Linotype" w:cs="Arial"/>
        </w:rPr>
        <w:t>s</w:t>
      </w:r>
      <w:r w:rsidR="000C141B" w:rsidRPr="00790D7A">
        <w:rPr>
          <w:rFonts w:ascii="Palatino Linotype" w:hAnsi="Palatino Linotype" w:cs="Arial"/>
        </w:rPr>
        <w:t xml:space="preserve"> falta</w:t>
      </w:r>
      <w:r w:rsidR="009E5801" w:rsidRPr="00790D7A">
        <w:rPr>
          <w:rFonts w:ascii="Palatino Linotype" w:hAnsi="Palatino Linotype" w:cs="Arial"/>
        </w:rPr>
        <w:t>s</w:t>
      </w:r>
      <w:r w:rsidR="000C141B" w:rsidRPr="00790D7A">
        <w:rPr>
          <w:rFonts w:ascii="Palatino Linotype" w:hAnsi="Palatino Linotype" w:cs="Arial"/>
        </w:rPr>
        <w:t xml:space="preserve"> de </w:t>
      </w:r>
      <w:r w:rsidR="00787441" w:rsidRPr="00790D7A">
        <w:rPr>
          <w:rFonts w:ascii="Palatino Linotype" w:hAnsi="Palatino Linotype" w:cs="Arial"/>
        </w:rPr>
        <w:t>respuesta</w:t>
      </w:r>
      <w:r w:rsidR="009E5801" w:rsidRPr="00790D7A">
        <w:rPr>
          <w:rFonts w:ascii="Palatino Linotype" w:hAnsi="Palatino Linotype" w:cs="Arial"/>
        </w:rPr>
        <w:t>s</w:t>
      </w:r>
      <w:r w:rsidR="00787441" w:rsidRPr="00790D7A">
        <w:rPr>
          <w:rFonts w:ascii="Palatino Linotype" w:hAnsi="Palatino Linotype" w:cs="Arial"/>
        </w:rPr>
        <w:t xml:space="preserve"> </w:t>
      </w:r>
      <w:r w:rsidR="000A5701" w:rsidRPr="00790D7A">
        <w:rPr>
          <w:rFonts w:ascii="Palatino Linotype" w:hAnsi="Palatino Linotype" w:cs="Arial"/>
        </w:rPr>
        <w:t xml:space="preserve">por parte </w:t>
      </w:r>
      <w:r w:rsidR="00787441" w:rsidRPr="00790D7A">
        <w:rPr>
          <w:rFonts w:ascii="Palatino Linotype" w:hAnsi="Palatino Linotype" w:cs="Arial"/>
        </w:rPr>
        <w:t>de</w:t>
      </w:r>
      <w:r w:rsidR="002A65AD" w:rsidRPr="00790D7A">
        <w:rPr>
          <w:rFonts w:ascii="Palatino Linotype" w:hAnsi="Palatino Linotype" w:cs="Arial"/>
        </w:rPr>
        <w:t>l</w:t>
      </w:r>
      <w:r w:rsidR="000C141B" w:rsidRPr="00790D7A">
        <w:rPr>
          <w:rFonts w:ascii="Palatino Linotype" w:hAnsi="Palatino Linotype" w:cs="Arial"/>
        </w:rPr>
        <w:t xml:space="preserve"> </w:t>
      </w:r>
      <w:r w:rsidR="00B0091E" w:rsidRPr="00790D7A">
        <w:rPr>
          <w:rFonts w:ascii="Palatino Linotype" w:hAnsi="Palatino Linotype" w:cs="Arial"/>
          <w:b/>
        </w:rPr>
        <w:t xml:space="preserve">Ayuntamiento de </w:t>
      </w:r>
      <w:r w:rsidR="000A5701" w:rsidRPr="00790D7A">
        <w:rPr>
          <w:rFonts w:ascii="Palatino Linotype" w:hAnsi="Palatino Linotype" w:cs="Arial"/>
          <w:b/>
        </w:rPr>
        <w:t>Tepotzotlán</w:t>
      </w:r>
      <w:r w:rsidR="00637586" w:rsidRPr="00790D7A">
        <w:rPr>
          <w:rFonts w:ascii="Palatino Linotype" w:hAnsi="Palatino Linotype" w:cs="Arial"/>
        </w:rPr>
        <w:t>,</w:t>
      </w:r>
      <w:r w:rsidR="00B76EF4" w:rsidRPr="00790D7A">
        <w:rPr>
          <w:rFonts w:ascii="Palatino Linotype" w:hAnsi="Palatino Linotype" w:cs="Arial"/>
        </w:rPr>
        <w:t xml:space="preserve"> </w:t>
      </w:r>
      <w:r w:rsidR="00637586" w:rsidRPr="00790D7A">
        <w:rPr>
          <w:rFonts w:ascii="Palatino Linotype" w:hAnsi="Palatino Linotype" w:cs="Arial"/>
        </w:rPr>
        <w:t>e</w:t>
      </w:r>
      <w:r w:rsidR="00787441" w:rsidRPr="00790D7A">
        <w:rPr>
          <w:rFonts w:ascii="Palatino Linotype" w:hAnsi="Palatino Linotype" w:cs="Arial"/>
        </w:rPr>
        <w:t xml:space="preserve">n lo </w:t>
      </w:r>
      <w:r w:rsidRPr="00790D7A">
        <w:rPr>
          <w:rFonts w:ascii="Palatino Linotype" w:hAnsi="Palatino Linotype" w:cs="Arial"/>
        </w:rPr>
        <w:t xml:space="preserve">sucesivo </w:t>
      </w:r>
      <w:r w:rsidR="00733423" w:rsidRPr="00790D7A">
        <w:rPr>
          <w:rFonts w:ascii="Palatino Linotype" w:hAnsi="Palatino Linotype" w:cs="Arial"/>
        </w:rPr>
        <w:t xml:space="preserve">el </w:t>
      </w:r>
      <w:r w:rsidRPr="00790D7A">
        <w:rPr>
          <w:rFonts w:ascii="Palatino Linotype" w:hAnsi="Palatino Linotype" w:cs="Arial"/>
          <w:b/>
        </w:rPr>
        <w:t>SUJETO OBLIGADO</w:t>
      </w:r>
      <w:r w:rsidR="00787441" w:rsidRPr="00790D7A">
        <w:rPr>
          <w:rFonts w:ascii="Palatino Linotype" w:hAnsi="Palatino Linotype" w:cs="Arial"/>
        </w:rPr>
        <w:t>, se</w:t>
      </w:r>
      <w:r w:rsidR="00CF27A6" w:rsidRPr="00790D7A">
        <w:rPr>
          <w:rFonts w:ascii="Palatino Linotype" w:hAnsi="Palatino Linotype" w:cs="Arial"/>
        </w:rPr>
        <w:t xml:space="preserve"> </w:t>
      </w:r>
      <w:r w:rsidR="00787441" w:rsidRPr="00790D7A">
        <w:rPr>
          <w:rFonts w:ascii="Palatino Linotype" w:hAnsi="Palatino Linotype" w:cs="Arial"/>
        </w:rPr>
        <w:t>procede a dictar la presente resolución, con base en lo</w:t>
      </w:r>
      <w:r w:rsidR="0041729E" w:rsidRPr="00790D7A">
        <w:rPr>
          <w:rFonts w:ascii="Palatino Linotype" w:hAnsi="Palatino Linotype" w:cs="Arial"/>
        </w:rPr>
        <w:t>s</w:t>
      </w:r>
      <w:r w:rsidR="00787441" w:rsidRPr="00790D7A">
        <w:rPr>
          <w:rFonts w:ascii="Palatino Linotype" w:hAnsi="Palatino Linotype" w:cs="Arial"/>
        </w:rPr>
        <w:t xml:space="preserve"> siguiente</w:t>
      </w:r>
      <w:r w:rsidR="00386070" w:rsidRPr="00790D7A">
        <w:rPr>
          <w:rFonts w:ascii="Palatino Linotype" w:hAnsi="Palatino Linotype" w:cs="Arial"/>
        </w:rPr>
        <w:t>s</w:t>
      </w:r>
      <w:r w:rsidR="00787441" w:rsidRPr="00790D7A">
        <w:rPr>
          <w:rFonts w:ascii="Palatino Linotype" w:hAnsi="Palatino Linotype" w:cs="Arial"/>
        </w:rPr>
        <w:t>:</w:t>
      </w:r>
    </w:p>
    <w:p w14:paraId="0BF80127" w14:textId="77777777" w:rsidR="00D733CB" w:rsidRPr="00790D7A" w:rsidRDefault="003A0E9F" w:rsidP="00DA5F6E">
      <w:pPr>
        <w:spacing w:before="240" w:after="240" w:line="360" w:lineRule="auto"/>
        <w:jc w:val="center"/>
        <w:rPr>
          <w:rFonts w:ascii="Palatino Linotype" w:hAnsi="Palatino Linotype" w:cs="Arial"/>
        </w:rPr>
      </w:pPr>
      <w:r w:rsidRPr="00790D7A">
        <w:rPr>
          <w:rFonts w:ascii="Palatino Linotype" w:hAnsi="Palatino Linotype"/>
          <w:b/>
        </w:rPr>
        <w:t xml:space="preserve">I. </w:t>
      </w:r>
      <w:r w:rsidR="00D733CB" w:rsidRPr="00790D7A">
        <w:rPr>
          <w:rFonts w:ascii="Palatino Linotype" w:hAnsi="Palatino Linotype"/>
          <w:b/>
        </w:rPr>
        <w:t>A N T E C E D E N T E S</w:t>
      </w:r>
    </w:p>
    <w:p w14:paraId="4450DF94" w14:textId="77777777" w:rsidR="00787441" w:rsidRPr="00790D7A" w:rsidRDefault="00D733CB" w:rsidP="00787441">
      <w:pPr>
        <w:spacing w:before="240" w:after="240" w:line="360" w:lineRule="auto"/>
        <w:jc w:val="both"/>
        <w:rPr>
          <w:rFonts w:ascii="Palatino Linotype" w:hAnsi="Palatino Linotype" w:cs="Arial"/>
        </w:rPr>
      </w:pPr>
      <w:r w:rsidRPr="00790D7A">
        <w:rPr>
          <w:rFonts w:ascii="Palatino Linotype" w:hAnsi="Palatino Linotype" w:cs="Arial"/>
          <w:b/>
        </w:rPr>
        <w:t>1. Solicitud</w:t>
      </w:r>
      <w:r w:rsidR="009E5801" w:rsidRPr="00790D7A">
        <w:rPr>
          <w:rFonts w:ascii="Palatino Linotype" w:hAnsi="Palatino Linotype" w:cs="Arial"/>
          <w:b/>
        </w:rPr>
        <w:t>es</w:t>
      </w:r>
      <w:r w:rsidRPr="00790D7A">
        <w:rPr>
          <w:rFonts w:ascii="Palatino Linotype" w:hAnsi="Palatino Linotype" w:cs="Arial"/>
          <w:b/>
        </w:rPr>
        <w:t xml:space="preserve"> de acceso a la información.</w:t>
      </w:r>
      <w:r w:rsidRPr="00790D7A">
        <w:rPr>
          <w:rFonts w:ascii="Palatino Linotype" w:hAnsi="Palatino Linotype" w:cs="Arial"/>
          <w:sz w:val="28"/>
          <w:szCs w:val="28"/>
        </w:rPr>
        <w:t xml:space="preserve"> </w:t>
      </w:r>
      <w:r w:rsidR="00173B28" w:rsidRPr="00790D7A">
        <w:rPr>
          <w:rFonts w:ascii="Palatino Linotype" w:hAnsi="Palatino Linotype" w:cs="Arial"/>
        </w:rPr>
        <w:t>Con fecha</w:t>
      </w:r>
      <w:r w:rsidR="000A5701" w:rsidRPr="00790D7A">
        <w:rPr>
          <w:rFonts w:ascii="Palatino Linotype" w:hAnsi="Palatino Linotype" w:cs="Arial"/>
        </w:rPr>
        <w:t>s</w:t>
      </w:r>
      <w:r w:rsidR="00173B28" w:rsidRPr="00790D7A">
        <w:rPr>
          <w:rFonts w:ascii="Palatino Linotype" w:hAnsi="Palatino Linotype" w:cs="Arial"/>
        </w:rPr>
        <w:t xml:space="preserve"> </w:t>
      </w:r>
      <w:r w:rsidR="000A5701" w:rsidRPr="00790D7A">
        <w:rPr>
          <w:rFonts w:ascii="Palatino Linotype" w:hAnsi="Palatino Linotype" w:cs="Arial"/>
          <w:b/>
        </w:rPr>
        <w:t>diez de enero y dos de febrero, ambas fechas</w:t>
      </w:r>
      <w:r w:rsidR="0041729E" w:rsidRPr="00790D7A">
        <w:rPr>
          <w:rFonts w:ascii="Palatino Linotype" w:hAnsi="Palatino Linotype" w:cs="Arial"/>
          <w:b/>
        </w:rPr>
        <w:t xml:space="preserve"> </w:t>
      </w:r>
      <w:r w:rsidR="006D0B51" w:rsidRPr="00790D7A">
        <w:rPr>
          <w:rFonts w:ascii="Palatino Linotype" w:hAnsi="Palatino Linotype" w:cs="Arial"/>
          <w:b/>
        </w:rPr>
        <w:t>de</w:t>
      </w:r>
      <w:r w:rsidR="00AB3ACF" w:rsidRPr="00790D7A">
        <w:rPr>
          <w:rFonts w:ascii="Palatino Linotype" w:hAnsi="Palatino Linotype" w:cs="Arial"/>
          <w:b/>
        </w:rPr>
        <w:t>l</w:t>
      </w:r>
      <w:r w:rsidR="006D0B51" w:rsidRPr="00790D7A">
        <w:rPr>
          <w:rFonts w:ascii="Palatino Linotype" w:hAnsi="Palatino Linotype" w:cs="Arial"/>
          <w:b/>
        </w:rPr>
        <w:t xml:space="preserve"> dos </w:t>
      </w:r>
      <w:r w:rsidR="00AB3ACF" w:rsidRPr="00790D7A">
        <w:rPr>
          <w:rFonts w:ascii="Palatino Linotype" w:hAnsi="Palatino Linotype" w:cs="Arial"/>
          <w:b/>
        </w:rPr>
        <w:t xml:space="preserve">mil </w:t>
      </w:r>
      <w:r w:rsidR="00334A39" w:rsidRPr="00790D7A">
        <w:rPr>
          <w:rFonts w:ascii="Palatino Linotype" w:hAnsi="Palatino Linotype" w:cs="Arial"/>
          <w:b/>
        </w:rPr>
        <w:t>veintidós</w:t>
      </w:r>
      <w:r w:rsidR="00787441" w:rsidRPr="00790D7A">
        <w:rPr>
          <w:rFonts w:ascii="Palatino Linotype" w:hAnsi="Palatino Linotype" w:cs="Arial"/>
        </w:rPr>
        <w:t xml:space="preserve">, </w:t>
      </w:r>
      <w:r w:rsidR="0041729E" w:rsidRPr="00790D7A">
        <w:rPr>
          <w:rFonts w:ascii="Palatino Linotype" w:hAnsi="Palatino Linotype" w:cs="Arial"/>
        </w:rPr>
        <w:t xml:space="preserve">el </w:t>
      </w:r>
      <w:r w:rsidR="0041729E" w:rsidRPr="00790D7A">
        <w:rPr>
          <w:rFonts w:ascii="Palatino Linotype" w:hAnsi="Palatino Linotype" w:cs="Arial"/>
          <w:b/>
        </w:rPr>
        <w:t xml:space="preserve">RECURRENTE </w:t>
      </w:r>
      <w:r w:rsidR="000A5701" w:rsidRPr="00790D7A">
        <w:rPr>
          <w:rFonts w:ascii="Palatino Linotype" w:eastAsia="Palatino Linotype" w:hAnsi="Palatino Linotype" w:cs="Palatino Linotype"/>
        </w:rPr>
        <w:t xml:space="preserve">presentó, través de la Plataforma Nacional de Transparencia vinculada al Sistema de Acceso a la Información Mexiquense, en lo subsecuente el </w:t>
      </w:r>
      <w:r w:rsidR="000A5701" w:rsidRPr="00790D7A">
        <w:rPr>
          <w:rFonts w:ascii="Palatino Linotype" w:eastAsia="Palatino Linotype" w:hAnsi="Palatino Linotype" w:cs="Palatino Linotype"/>
          <w:b/>
        </w:rPr>
        <w:t>SAIMEX</w:t>
      </w:r>
      <w:r w:rsidR="000A5701" w:rsidRPr="00790D7A">
        <w:rPr>
          <w:rFonts w:ascii="Palatino Linotype" w:eastAsia="Palatino Linotype" w:hAnsi="Palatino Linotype" w:cs="Palatino Linotype"/>
        </w:rPr>
        <w:t xml:space="preserve">, ante el </w:t>
      </w:r>
      <w:r w:rsidR="000A5701" w:rsidRPr="00790D7A">
        <w:rPr>
          <w:rFonts w:ascii="Palatino Linotype" w:eastAsia="Palatino Linotype" w:hAnsi="Palatino Linotype" w:cs="Palatino Linotype"/>
          <w:b/>
        </w:rPr>
        <w:t>SUJETO OBLIGADO</w:t>
      </w:r>
      <w:r w:rsidR="000A5701" w:rsidRPr="00790D7A">
        <w:rPr>
          <w:rFonts w:ascii="Palatino Linotype" w:eastAsia="Palatino Linotype" w:hAnsi="Palatino Linotype" w:cs="Palatino Linotype"/>
        </w:rPr>
        <w:t xml:space="preserve"> las solicitudes de acceso a la información pública, a las que se les asignó los númer</w:t>
      </w:r>
      <w:r w:rsidR="00787441" w:rsidRPr="00790D7A">
        <w:rPr>
          <w:rFonts w:ascii="Palatino Linotype" w:hAnsi="Palatino Linotype" w:cs="Arial"/>
        </w:rPr>
        <w:t>o</w:t>
      </w:r>
      <w:r w:rsidR="009E5801" w:rsidRPr="00790D7A">
        <w:rPr>
          <w:rFonts w:ascii="Palatino Linotype" w:hAnsi="Palatino Linotype" w:cs="Arial"/>
        </w:rPr>
        <w:t>s</w:t>
      </w:r>
      <w:r w:rsidR="00AB3ACF" w:rsidRPr="00790D7A">
        <w:rPr>
          <w:rFonts w:ascii="Verdana" w:hAnsi="Verdana"/>
          <w:b/>
          <w:bCs/>
          <w:color w:val="FF0000"/>
        </w:rPr>
        <w:t> </w:t>
      </w:r>
      <w:r w:rsidR="000A5701" w:rsidRPr="00790D7A">
        <w:rPr>
          <w:rFonts w:ascii="Palatino Linotype" w:hAnsi="Palatino Linotype" w:cs="Arial"/>
          <w:b/>
        </w:rPr>
        <w:t xml:space="preserve">00379/TEPOTZOT/IP/2022 </w:t>
      </w:r>
      <w:r w:rsidR="009E5801" w:rsidRPr="00790D7A">
        <w:rPr>
          <w:rFonts w:ascii="Palatino Linotype" w:hAnsi="Palatino Linotype" w:cs="Arial"/>
          <w:b/>
        </w:rPr>
        <w:t xml:space="preserve">y </w:t>
      </w:r>
      <w:r w:rsidR="000A5701" w:rsidRPr="00790D7A">
        <w:rPr>
          <w:rFonts w:ascii="Palatino Linotype" w:hAnsi="Palatino Linotype" w:cs="Arial"/>
          <w:b/>
        </w:rPr>
        <w:t>00009/TEPOTZOT/IP/2022</w:t>
      </w:r>
      <w:r w:rsidR="00B0091E" w:rsidRPr="00790D7A">
        <w:rPr>
          <w:rFonts w:ascii="Palatino Linotype" w:hAnsi="Palatino Linotype" w:cs="Arial"/>
          <w:b/>
        </w:rPr>
        <w:t xml:space="preserve">, </w:t>
      </w:r>
      <w:r w:rsidR="00B0091E" w:rsidRPr="00790D7A">
        <w:rPr>
          <w:rFonts w:ascii="Palatino Linotype" w:hAnsi="Palatino Linotype" w:cs="Arial"/>
        </w:rPr>
        <w:t>mediante la</w:t>
      </w:r>
      <w:r w:rsidR="00196D0C" w:rsidRPr="00790D7A">
        <w:rPr>
          <w:rFonts w:ascii="Palatino Linotype" w:hAnsi="Palatino Linotype" w:cs="Arial"/>
        </w:rPr>
        <w:t>s</w:t>
      </w:r>
      <w:r w:rsidR="00787441" w:rsidRPr="00790D7A">
        <w:rPr>
          <w:rFonts w:ascii="Palatino Linotype" w:hAnsi="Palatino Linotype" w:cs="Arial"/>
        </w:rPr>
        <w:t xml:space="preserve"> cual</w:t>
      </w:r>
      <w:r w:rsidR="00196D0C" w:rsidRPr="00790D7A">
        <w:rPr>
          <w:rFonts w:ascii="Palatino Linotype" w:hAnsi="Palatino Linotype" w:cs="Arial"/>
        </w:rPr>
        <w:t>es</w:t>
      </w:r>
      <w:r w:rsidR="00787441" w:rsidRPr="00790D7A">
        <w:rPr>
          <w:rFonts w:ascii="Palatino Linotype" w:hAnsi="Palatino Linotype" w:cs="Arial"/>
        </w:rPr>
        <w:t xml:space="preserve"> solicitó acceder a la</w:t>
      </w:r>
      <w:r w:rsidR="00654340" w:rsidRPr="00790D7A">
        <w:rPr>
          <w:rFonts w:ascii="Palatino Linotype" w:hAnsi="Palatino Linotype" w:cs="Arial"/>
        </w:rPr>
        <w:t xml:space="preserve"> </w:t>
      </w:r>
      <w:r w:rsidR="00787441" w:rsidRPr="00790D7A">
        <w:rPr>
          <w:rFonts w:ascii="Palatino Linotype" w:hAnsi="Palatino Linotype" w:cs="Arial"/>
        </w:rPr>
        <w:t xml:space="preserve">información </w:t>
      </w:r>
      <w:r w:rsidR="00A6566F" w:rsidRPr="00790D7A">
        <w:rPr>
          <w:rFonts w:ascii="Palatino Linotype" w:hAnsi="Palatino Linotype" w:cs="Arial"/>
        </w:rPr>
        <w:t>siguiente:</w:t>
      </w:r>
    </w:p>
    <w:p w14:paraId="6D9E0342" w14:textId="77777777" w:rsidR="009E5801" w:rsidRPr="00790D7A" w:rsidRDefault="009E5801" w:rsidP="00787441">
      <w:pPr>
        <w:spacing w:before="240" w:after="240" w:line="360" w:lineRule="auto"/>
        <w:jc w:val="both"/>
        <w:rPr>
          <w:rFonts w:ascii="Palatino Linotype" w:hAnsi="Palatino Linotype" w:cs="Arial"/>
        </w:rPr>
      </w:pPr>
      <w:r w:rsidRPr="00790D7A">
        <w:rPr>
          <w:rFonts w:ascii="Palatino Linotype" w:hAnsi="Palatino Linotype" w:cs="Arial"/>
        </w:rPr>
        <w:t xml:space="preserve">Solicitud </w:t>
      </w:r>
      <w:r w:rsidR="000A5701" w:rsidRPr="00790D7A">
        <w:rPr>
          <w:rFonts w:ascii="Palatino Linotype" w:hAnsi="Palatino Linotype" w:cs="Arial"/>
          <w:b/>
        </w:rPr>
        <w:t>00379/TEPOTZOT/IP/2022</w:t>
      </w:r>
      <w:r w:rsidRPr="00790D7A">
        <w:rPr>
          <w:rFonts w:ascii="Palatino Linotype" w:hAnsi="Palatino Linotype" w:cs="Arial"/>
          <w:b/>
        </w:rPr>
        <w:t>:</w:t>
      </w:r>
    </w:p>
    <w:p w14:paraId="61EFFAA7" w14:textId="77777777" w:rsidR="008E76CD" w:rsidRPr="00790D7A" w:rsidRDefault="00787441" w:rsidP="00A6566F">
      <w:pPr>
        <w:spacing w:before="240" w:after="240"/>
        <w:ind w:left="992" w:right="1043"/>
        <w:contextualSpacing/>
        <w:jc w:val="both"/>
        <w:rPr>
          <w:rFonts w:ascii="Palatino Linotype" w:hAnsi="Palatino Linotype"/>
          <w:i/>
          <w:sz w:val="22"/>
          <w:szCs w:val="22"/>
          <w:lang w:val="es-ES_tradnl"/>
        </w:rPr>
      </w:pPr>
      <w:r w:rsidRPr="00790D7A">
        <w:rPr>
          <w:rFonts w:ascii="Palatino Linotype" w:hAnsi="Palatino Linotype"/>
          <w:i/>
          <w:sz w:val="22"/>
          <w:szCs w:val="22"/>
          <w:lang w:val="es-ES_tradnl"/>
        </w:rPr>
        <w:t>“</w:t>
      </w:r>
      <w:r w:rsidR="000A5701" w:rsidRPr="00790D7A">
        <w:rPr>
          <w:rFonts w:ascii="Palatino Linotype" w:hAnsi="Palatino Linotype"/>
          <w:i/>
          <w:sz w:val="22"/>
          <w:szCs w:val="22"/>
          <w:lang w:val="es-ES_tradnl"/>
        </w:rPr>
        <w:t>solicito saber si dentro de la plantilla de servidores públicos se encuentra laborando o laboro Beatriz Eugenia. Hernández Lozano, así como su cargo, puesto, y cual el el sueldo correspondiente al puesto. si se encuentra activo su nombramiento de que fecha a que fecha. o en caso de que ya no se encuentre laborando de que fecha a que fecha laboro y en que área.</w:t>
      </w:r>
      <w:r w:rsidR="00B0091E" w:rsidRPr="00790D7A">
        <w:rPr>
          <w:rFonts w:ascii="Palatino Linotype" w:hAnsi="Palatino Linotype"/>
          <w:i/>
          <w:sz w:val="22"/>
          <w:szCs w:val="22"/>
          <w:lang w:val="es-ES_tradnl"/>
        </w:rPr>
        <w:t xml:space="preserve">” </w:t>
      </w:r>
      <w:r w:rsidRPr="00790D7A">
        <w:rPr>
          <w:rFonts w:ascii="Palatino Linotype" w:hAnsi="Palatino Linotype"/>
          <w:i/>
          <w:sz w:val="22"/>
          <w:szCs w:val="22"/>
          <w:lang w:val="es-ES_tradnl"/>
        </w:rPr>
        <w:t>(</w:t>
      </w:r>
      <w:r w:rsidR="00B0091E" w:rsidRPr="00790D7A">
        <w:rPr>
          <w:rFonts w:ascii="Palatino Linotype" w:hAnsi="Palatino Linotype"/>
          <w:i/>
          <w:sz w:val="22"/>
          <w:szCs w:val="22"/>
          <w:lang w:val="es-ES_tradnl"/>
        </w:rPr>
        <w:t>S</w:t>
      </w:r>
      <w:r w:rsidRPr="00790D7A">
        <w:rPr>
          <w:rFonts w:ascii="Palatino Linotype" w:hAnsi="Palatino Linotype"/>
          <w:i/>
          <w:sz w:val="22"/>
          <w:szCs w:val="22"/>
          <w:lang w:val="es-ES_tradnl"/>
        </w:rPr>
        <w:t>ic)</w:t>
      </w:r>
    </w:p>
    <w:p w14:paraId="4E6FC64A" w14:textId="77777777" w:rsidR="00FC7C49" w:rsidRPr="00790D7A" w:rsidRDefault="00FC7C49" w:rsidP="00AB3ACF">
      <w:pPr>
        <w:spacing w:before="240" w:after="240"/>
        <w:ind w:left="992" w:right="1043"/>
        <w:contextualSpacing/>
        <w:jc w:val="both"/>
        <w:rPr>
          <w:rFonts w:ascii="Palatino Linotype" w:hAnsi="Palatino Linotype"/>
          <w:i/>
          <w:sz w:val="22"/>
          <w:szCs w:val="22"/>
          <w:lang w:val="es-ES_tradnl"/>
        </w:rPr>
      </w:pPr>
    </w:p>
    <w:p w14:paraId="3116D4C2" w14:textId="77777777" w:rsidR="009E5801" w:rsidRPr="00790D7A" w:rsidRDefault="009E5801" w:rsidP="00DA5F6E">
      <w:pPr>
        <w:spacing w:before="240" w:after="240" w:line="360" w:lineRule="auto"/>
        <w:ind w:right="51"/>
        <w:contextualSpacing/>
        <w:jc w:val="both"/>
        <w:rPr>
          <w:rFonts w:ascii="Palatino Linotype" w:hAnsi="Palatino Linotype" w:cs="Arial"/>
          <w:b/>
        </w:rPr>
      </w:pPr>
      <w:r w:rsidRPr="00790D7A">
        <w:rPr>
          <w:rFonts w:ascii="Palatino Linotype" w:hAnsi="Palatino Linotype" w:cs="Arial"/>
          <w:lang w:val="es-ES_tradnl"/>
        </w:rPr>
        <w:lastRenderedPageBreak/>
        <w:t xml:space="preserve">Solicitud </w:t>
      </w:r>
      <w:r w:rsidR="000A5701" w:rsidRPr="00790D7A">
        <w:rPr>
          <w:rFonts w:ascii="Palatino Linotype" w:hAnsi="Palatino Linotype" w:cs="Arial"/>
          <w:b/>
        </w:rPr>
        <w:t>00009/TEPOTZOT/IP/2022</w:t>
      </w:r>
      <w:r w:rsidRPr="00790D7A">
        <w:rPr>
          <w:rFonts w:ascii="Palatino Linotype" w:hAnsi="Palatino Linotype" w:cs="Arial"/>
          <w:b/>
        </w:rPr>
        <w:t>:</w:t>
      </w:r>
    </w:p>
    <w:p w14:paraId="53ECE214" w14:textId="77777777" w:rsidR="009E5801" w:rsidRPr="00790D7A" w:rsidRDefault="009E5801" w:rsidP="009E5801">
      <w:pPr>
        <w:spacing w:before="240" w:after="240"/>
        <w:ind w:left="992" w:right="1043"/>
        <w:contextualSpacing/>
        <w:jc w:val="both"/>
        <w:rPr>
          <w:rFonts w:ascii="Palatino Linotype" w:hAnsi="Palatino Linotype"/>
          <w:i/>
          <w:sz w:val="22"/>
          <w:szCs w:val="22"/>
          <w:lang w:val="es-ES_tradnl"/>
        </w:rPr>
      </w:pPr>
    </w:p>
    <w:p w14:paraId="41A9FDAB" w14:textId="77777777" w:rsidR="009E5801" w:rsidRPr="00790D7A" w:rsidRDefault="009E5801" w:rsidP="009E5801">
      <w:pPr>
        <w:spacing w:before="240" w:after="240"/>
        <w:ind w:left="992" w:right="1043"/>
        <w:contextualSpacing/>
        <w:jc w:val="both"/>
        <w:rPr>
          <w:rFonts w:ascii="Palatino Linotype" w:hAnsi="Palatino Linotype"/>
          <w:i/>
          <w:sz w:val="22"/>
          <w:szCs w:val="22"/>
          <w:lang w:val="es-ES_tradnl"/>
        </w:rPr>
      </w:pPr>
      <w:r w:rsidRPr="00790D7A">
        <w:rPr>
          <w:rFonts w:ascii="Palatino Linotype" w:hAnsi="Palatino Linotype"/>
          <w:i/>
          <w:sz w:val="22"/>
          <w:szCs w:val="22"/>
          <w:lang w:val="es-ES_tradnl"/>
        </w:rPr>
        <w:t>“</w:t>
      </w:r>
      <w:r w:rsidR="000A5701" w:rsidRPr="00790D7A">
        <w:rPr>
          <w:rFonts w:ascii="Palatino Linotype" w:hAnsi="Palatino Linotype"/>
          <w:i/>
          <w:sz w:val="22"/>
          <w:szCs w:val="22"/>
          <w:lang w:val="es-ES_tradnl"/>
        </w:rPr>
        <w:t>solicito saber si dentro de la plantilla de servidores públicos se encuentra laborando o laboro Beatriz Eugenia. Hernández Lozano, así como su cargo, puesto, y cual el el sueldo correspondiente al puesto. si se encuentra activo su nombramiento de que fecha a que fecha. o en caso de que ya no se encuentre laborando de que fecha a que fecha laboro y en que área.</w:t>
      </w:r>
      <w:r w:rsidRPr="00790D7A">
        <w:rPr>
          <w:rFonts w:ascii="Palatino Linotype" w:hAnsi="Palatino Linotype"/>
          <w:i/>
          <w:sz w:val="22"/>
          <w:szCs w:val="22"/>
          <w:lang w:val="es-ES_tradnl"/>
        </w:rPr>
        <w:t>” (Sic)</w:t>
      </w:r>
    </w:p>
    <w:p w14:paraId="3175723F" w14:textId="77777777" w:rsidR="009E5801" w:rsidRPr="00790D7A" w:rsidRDefault="009E5801" w:rsidP="00DA5F6E">
      <w:pPr>
        <w:spacing w:before="240" w:after="240" w:line="360" w:lineRule="auto"/>
        <w:ind w:right="51"/>
        <w:contextualSpacing/>
        <w:jc w:val="both"/>
        <w:rPr>
          <w:rFonts w:ascii="Palatino Linotype" w:hAnsi="Palatino Linotype" w:cs="Arial"/>
          <w:b/>
        </w:rPr>
      </w:pPr>
    </w:p>
    <w:p w14:paraId="01ACAEA9" w14:textId="77777777" w:rsidR="00432514" w:rsidRPr="00790D7A" w:rsidRDefault="001F6AC5" w:rsidP="00DA5F6E">
      <w:pPr>
        <w:spacing w:before="240" w:after="240" w:line="360" w:lineRule="auto"/>
        <w:ind w:right="51"/>
        <w:contextualSpacing/>
        <w:jc w:val="both"/>
        <w:rPr>
          <w:rFonts w:ascii="Palatino Linotype" w:hAnsi="Palatino Linotype" w:cs="Arial"/>
          <w:lang w:val="es-ES_tradnl"/>
        </w:rPr>
      </w:pPr>
      <w:r w:rsidRPr="00790D7A">
        <w:rPr>
          <w:rFonts w:ascii="Palatino Linotype" w:hAnsi="Palatino Linotype" w:cs="Arial"/>
          <w:lang w:val="es-ES_tradnl"/>
        </w:rPr>
        <w:t>Señaló como modalidad de entrega</w:t>
      </w:r>
      <w:r w:rsidR="00C316EA" w:rsidRPr="00790D7A">
        <w:rPr>
          <w:rFonts w:ascii="Palatino Linotype" w:hAnsi="Palatino Linotype" w:cs="Arial"/>
          <w:lang w:val="es-ES_tradnl"/>
        </w:rPr>
        <w:t xml:space="preserve"> a través </w:t>
      </w:r>
      <w:r w:rsidR="009C7749" w:rsidRPr="00790D7A">
        <w:rPr>
          <w:rFonts w:ascii="Palatino Linotype" w:hAnsi="Palatino Linotype" w:cs="Arial"/>
          <w:lang w:val="es-ES_tradnl"/>
        </w:rPr>
        <w:t>de correo electrónico</w:t>
      </w:r>
      <w:r w:rsidR="00196D0C" w:rsidRPr="00790D7A">
        <w:rPr>
          <w:rFonts w:ascii="Palatino Linotype" w:hAnsi="Palatino Linotype" w:cs="Arial"/>
          <w:lang w:val="es-ES_tradnl"/>
        </w:rPr>
        <w:t xml:space="preserve"> y </w:t>
      </w:r>
      <w:r w:rsidR="00530B91" w:rsidRPr="00790D7A">
        <w:rPr>
          <w:rFonts w:ascii="Palatino Linotype" w:hAnsi="Palatino Linotype" w:cs="Arial"/>
          <w:lang w:val="es-ES_tradnl"/>
        </w:rPr>
        <w:t>copia simple.</w:t>
      </w:r>
    </w:p>
    <w:p w14:paraId="58B53FB7" w14:textId="77777777" w:rsidR="00196D0C" w:rsidRPr="00790D7A" w:rsidRDefault="00196D0C" w:rsidP="00DA5F6E">
      <w:pPr>
        <w:spacing w:before="240" w:after="240" w:line="360" w:lineRule="auto"/>
        <w:ind w:right="51"/>
        <w:contextualSpacing/>
        <w:jc w:val="both"/>
        <w:rPr>
          <w:rFonts w:ascii="Palatino Linotype" w:eastAsia="Calibri" w:hAnsi="Palatino Linotype" w:cs="Arial"/>
          <w:szCs w:val="22"/>
          <w:lang w:val="es-MX" w:eastAsia="en-US"/>
        </w:rPr>
      </w:pPr>
    </w:p>
    <w:p w14:paraId="3C5A43C6" w14:textId="77777777" w:rsidR="00C3458F" w:rsidRPr="00790D7A" w:rsidRDefault="00D733CB" w:rsidP="00C3458F">
      <w:pPr>
        <w:spacing w:before="240" w:after="240" w:line="360" w:lineRule="auto"/>
        <w:contextualSpacing/>
        <w:jc w:val="both"/>
        <w:rPr>
          <w:rFonts w:ascii="Palatino Linotype" w:hAnsi="Palatino Linotype" w:cs="Arial"/>
          <w:lang w:val="es-ES_tradnl"/>
        </w:rPr>
      </w:pPr>
      <w:r w:rsidRPr="00790D7A">
        <w:rPr>
          <w:rFonts w:ascii="Palatino Linotype" w:hAnsi="Palatino Linotype" w:cs="Arial"/>
          <w:b/>
        </w:rPr>
        <w:t xml:space="preserve">2. </w:t>
      </w:r>
      <w:r w:rsidR="00024C73" w:rsidRPr="00790D7A">
        <w:rPr>
          <w:rFonts w:ascii="Palatino Linotype" w:hAnsi="Palatino Linotype" w:cs="Arial"/>
          <w:b/>
        </w:rPr>
        <w:t>Respuesta</w:t>
      </w:r>
      <w:r w:rsidR="00BA4718" w:rsidRPr="00790D7A">
        <w:rPr>
          <w:rFonts w:ascii="Palatino Linotype" w:hAnsi="Palatino Linotype" w:cs="Arial"/>
          <w:b/>
        </w:rPr>
        <w:t>s</w:t>
      </w:r>
      <w:r w:rsidR="00024C73" w:rsidRPr="00790D7A">
        <w:rPr>
          <w:rFonts w:ascii="Palatino Linotype" w:hAnsi="Palatino Linotype" w:cs="Arial"/>
          <w:b/>
        </w:rPr>
        <w:t xml:space="preserve">. </w:t>
      </w:r>
      <w:r w:rsidR="00C3458F" w:rsidRPr="00790D7A">
        <w:rPr>
          <w:rFonts w:ascii="Palatino Linotype" w:hAnsi="Palatino Linotype" w:cs="Arial"/>
          <w:lang w:val="es-ES_tradnl"/>
        </w:rPr>
        <w:t>De</w:t>
      </w:r>
      <w:r w:rsidR="00BA4718" w:rsidRPr="00790D7A">
        <w:rPr>
          <w:rFonts w:ascii="Palatino Linotype" w:hAnsi="Palatino Linotype" w:cs="Arial"/>
          <w:lang w:val="es-ES_tradnl"/>
        </w:rPr>
        <w:t xml:space="preserve"> los</w:t>
      </w:r>
      <w:r w:rsidR="00C3458F" w:rsidRPr="00790D7A">
        <w:rPr>
          <w:rFonts w:ascii="Palatino Linotype" w:hAnsi="Palatino Linotype" w:cs="Arial"/>
          <w:lang w:val="es-ES_tradnl"/>
        </w:rPr>
        <w:t xml:space="preserve"> expediente</w:t>
      </w:r>
      <w:r w:rsidR="00BA4718" w:rsidRPr="00790D7A">
        <w:rPr>
          <w:rFonts w:ascii="Palatino Linotype" w:hAnsi="Palatino Linotype" w:cs="Arial"/>
          <w:lang w:val="es-ES_tradnl"/>
        </w:rPr>
        <w:t>s</w:t>
      </w:r>
      <w:r w:rsidR="00C3458F" w:rsidRPr="00790D7A">
        <w:rPr>
          <w:rFonts w:ascii="Palatino Linotype" w:hAnsi="Palatino Linotype" w:cs="Arial"/>
          <w:lang w:val="es-ES_tradnl"/>
        </w:rPr>
        <w:t xml:space="preserve"> electrónico</w:t>
      </w:r>
      <w:r w:rsidR="00BA4718" w:rsidRPr="00790D7A">
        <w:rPr>
          <w:rFonts w:ascii="Palatino Linotype" w:hAnsi="Palatino Linotype" w:cs="Arial"/>
          <w:lang w:val="es-ES_tradnl"/>
        </w:rPr>
        <w:t>s</w:t>
      </w:r>
      <w:r w:rsidR="00C3458F" w:rsidRPr="00790D7A">
        <w:rPr>
          <w:rFonts w:ascii="Palatino Linotype" w:hAnsi="Palatino Linotype" w:cs="Arial"/>
          <w:lang w:val="es-ES_tradnl"/>
        </w:rPr>
        <w:t xml:space="preserve"> se advierte que el </w:t>
      </w:r>
      <w:r w:rsidR="00C3458F" w:rsidRPr="00790D7A">
        <w:rPr>
          <w:rFonts w:ascii="Palatino Linotype" w:hAnsi="Palatino Linotype" w:cs="Arial"/>
          <w:b/>
          <w:lang w:val="es-ES_tradnl"/>
        </w:rPr>
        <w:t>SUJETO OBLIGADO</w:t>
      </w:r>
      <w:r w:rsidR="00C3458F" w:rsidRPr="00790D7A">
        <w:rPr>
          <w:rFonts w:ascii="Palatino Linotype" w:hAnsi="Palatino Linotype" w:cs="Arial"/>
          <w:lang w:val="es-ES_tradnl"/>
        </w:rPr>
        <w:t xml:space="preserve"> fue omiso en emitir respuesta </w:t>
      </w:r>
      <w:r w:rsidR="00B0091E" w:rsidRPr="00790D7A">
        <w:rPr>
          <w:rFonts w:ascii="Palatino Linotype" w:hAnsi="Palatino Linotype" w:cs="Arial"/>
          <w:lang w:val="es-ES_tradnl"/>
        </w:rPr>
        <w:t>a la</w:t>
      </w:r>
      <w:r w:rsidR="00BA4718" w:rsidRPr="00790D7A">
        <w:rPr>
          <w:rFonts w:ascii="Palatino Linotype" w:hAnsi="Palatino Linotype" w:cs="Arial"/>
          <w:lang w:val="es-ES_tradnl"/>
        </w:rPr>
        <w:t>s</w:t>
      </w:r>
      <w:r w:rsidR="00B0091E" w:rsidRPr="00790D7A">
        <w:rPr>
          <w:rFonts w:ascii="Palatino Linotype" w:hAnsi="Palatino Linotype" w:cs="Arial"/>
          <w:lang w:val="es-ES_tradnl"/>
        </w:rPr>
        <w:t xml:space="preserve"> solicitud</w:t>
      </w:r>
      <w:r w:rsidR="00BA4718" w:rsidRPr="00790D7A">
        <w:rPr>
          <w:rFonts w:ascii="Palatino Linotype" w:hAnsi="Palatino Linotype" w:cs="Arial"/>
          <w:lang w:val="es-ES_tradnl"/>
        </w:rPr>
        <w:t>es</w:t>
      </w:r>
      <w:r w:rsidR="00C3458F" w:rsidRPr="00790D7A">
        <w:rPr>
          <w:rFonts w:ascii="Palatino Linotype" w:hAnsi="Palatino Linotype" w:cs="Arial"/>
          <w:lang w:val="es-ES_tradnl"/>
        </w:rPr>
        <w:t xml:space="preserve"> de </w:t>
      </w:r>
      <w:r w:rsidR="00B0091E" w:rsidRPr="00790D7A">
        <w:rPr>
          <w:rFonts w:ascii="Palatino Linotype" w:hAnsi="Palatino Linotype" w:cs="Arial"/>
          <w:lang w:val="es-ES_tradnl"/>
        </w:rPr>
        <w:t xml:space="preserve">acceso a la </w:t>
      </w:r>
      <w:r w:rsidR="00C3458F" w:rsidRPr="00790D7A">
        <w:rPr>
          <w:rFonts w:ascii="Palatino Linotype" w:hAnsi="Palatino Linotype" w:cs="Arial"/>
          <w:lang w:val="es-ES_tradnl"/>
        </w:rPr>
        <w:t>información pública</w:t>
      </w:r>
      <w:r w:rsidR="004548F0" w:rsidRPr="00790D7A">
        <w:rPr>
          <w:rFonts w:ascii="Palatino Linotype" w:hAnsi="Palatino Linotype" w:cs="Arial"/>
          <w:lang w:val="es-ES_tradnl"/>
        </w:rPr>
        <w:t>,</w:t>
      </w:r>
      <w:r w:rsidR="00C3458F" w:rsidRPr="00790D7A">
        <w:rPr>
          <w:rFonts w:ascii="Palatino Linotype" w:hAnsi="Palatino Linotype" w:cs="Arial"/>
          <w:lang w:val="es-ES_tradnl"/>
        </w:rPr>
        <w:t xml:space="preserve"> dentro del plazo de quince días otorgado por el artículo 163 de la Ley de Transparencia y Acceso a la Inf</w:t>
      </w:r>
      <w:r w:rsidR="007B383B" w:rsidRPr="00790D7A">
        <w:rPr>
          <w:rFonts w:ascii="Palatino Linotype" w:hAnsi="Palatino Linotype" w:cs="Arial"/>
          <w:lang w:val="es-ES_tradnl"/>
        </w:rPr>
        <w:t>ormación Pública de la entidad.</w:t>
      </w:r>
      <w:r w:rsidR="009A18D2" w:rsidRPr="00790D7A">
        <w:rPr>
          <w:rFonts w:ascii="Palatino Linotype" w:hAnsi="Palatino Linotype" w:cs="Arial"/>
          <w:lang w:val="es-ES_tradnl"/>
        </w:rPr>
        <w:t xml:space="preserve">  </w:t>
      </w:r>
      <w:r w:rsidR="005E32F3" w:rsidRPr="00790D7A">
        <w:rPr>
          <w:rFonts w:ascii="Palatino Linotype" w:hAnsi="Palatino Linotype" w:cs="Arial"/>
          <w:lang w:val="es-ES_tradnl"/>
        </w:rPr>
        <w:t xml:space="preserve"> </w:t>
      </w:r>
    </w:p>
    <w:p w14:paraId="6DE6C9CF" w14:textId="77777777" w:rsidR="00BA4718" w:rsidRPr="00790D7A" w:rsidRDefault="00BA4718" w:rsidP="00C3458F">
      <w:pPr>
        <w:spacing w:before="240" w:after="240" w:line="360" w:lineRule="auto"/>
        <w:contextualSpacing/>
        <w:jc w:val="both"/>
        <w:rPr>
          <w:rFonts w:ascii="Palatino Linotype" w:hAnsi="Palatino Linotype" w:cs="Arial"/>
          <w:lang w:val="es-ES_tradnl"/>
        </w:rPr>
      </w:pPr>
    </w:p>
    <w:p w14:paraId="49D903F5" w14:textId="77777777" w:rsidR="00024C73" w:rsidRPr="00790D7A" w:rsidRDefault="00BE781D" w:rsidP="00780A2F">
      <w:pPr>
        <w:spacing w:before="240" w:after="240" w:line="360" w:lineRule="auto"/>
        <w:contextualSpacing/>
        <w:jc w:val="both"/>
        <w:rPr>
          <w:rFonts w:ascii="Palatino Linotype" w:hAnsi="Palatino Linotype" w:cs="Arial"/>
        </w:rPr>
      </w:pPr>
      <w:r w:rsidRPr="00790D7A">
        <w:rPr>
          <w:rFonts w:ascii="Palatino Linotype" w:hAnsi="Palatino Linotype" w:cs="Arial"/>
          <w:b/>
        </w:rPr>
        <w:t xml:space="preserve">3. </w:t>
      </w:r>
      <w:r w:rsidR="00BA4718" w:rsidRPr="00790D7A">
        <w:rPr>
          <w:rFonts w:ascii="Palatino Linotype" w:hAnsi="Palatino Linotype" w:cs="Arial"/>
          <w:b/>
        </w:rPr>
        <w:t>Interposición de los</w:t>
      </w:r>
      <w:r w:rsidR="00A25A7C" w:rsidRPr="00790D7A">
        <w:rPr>
          <w:rFonts w:ascii="Palatino Linotype" w:hAnsi="Palatino Linotype" w:cs="Arial"/>
          <w:b/>
        </w:rPr>
        <w:t xml:space="preserve"> Recurso</w:t>
      </w:r>
      <w:r w:rsidR="00BA4718" w:rsidRPr="00790D7A">
        <w:rPr>
          <w:rFonts w:ascii="Palatino Linotype" w:hAnsi="Palatino Linotype" w:cs="Arial"/>
          <w:b/>
        </w:rPr>
        <w:t>s</w:t>
      </w:r>
      <w:r w:rsidR="00A25A7C" w:rsidRPr="00790D7A">
        <w:rPr>
          <w:rFonts w:ascii="Palatino Linotype" w:hAnsi="Palatino Linotype" w:cs="Arial"/>
          <w:b/>
        </w:rPr>
        <w:t xml:space="preserve"> de Revisión</w:t>
      </w:r>
      <w:r w:rsidR="00024C73" w:rsidRPr="00790D7A">
        <w:rPr>
          <w:rFonts w:ascii="Palatino Linotype" w:hAnsi="Palatino Linotype" w:cs="Arial"/>
          <w:b/>
        </w:rPr>
        <w:t xml:space="preserve">. </w:t>
      </w:r>
      <w:r w:rsidR="00024C73" w:rsidRPr="00790D7A">
        <w:rPr>
          <w:rFonts w:ascii="Palatino Linotype" w:hAnsi="Palatino Linotype" w:cs="Arial"/>
        </w:rPr>
        <w:t>Inconforme con la</w:t>
      </w:r>
      <w:r w:rsidR="00BA4718" w:rsidRPr="00790D7A">
        <w:rPr>
          <w:rFonts w:ascii="Palatino Linotype" w:hAnsi="Palatino Linotype" w:cs="Arial"/>
        </w:rPr>
        <w:t>s</w:t>
      </w:r>
      <w:r w:rsidR="00024C73" w:rsidRPr="00790D7A">
        <w:rPr>
          <w:rFonts w:ascii="Palatino Linotype" w:hAnsi="Palatino Linotype" w:cs="Arial"/>
        </w:rPr>
        <w:t xml:space="preserve"> </w:t>
      </w:r>
      <w:r w:rsidR="00C3458F" w:rsidRPr="00790D7A">
        <w:rPr>
          <w:rFonts w:ascii="Palatino Linotype" w:hAnsi="Palatino Linotype" w:cs="Arial"/>
        </w:rPr>
        <w:t>falta</w:t>
      </w:r>
      <w:r w:rsidR="00BA4718" w:rsidRPr="00790D7A">
        <w:rPr>
          <w:rFonts w:ascii="Palatino Linotype" w:hAnsi="Palatino Linotype" w:cs="Arial"/>
        </w:rPr>
        <w:t>s</w:t>
      </w:r>
      <w:r w:rsidR="00C3458F" w:rsidRPr="00790D7A">
        <w:rPr>
          <w:rFonts w:ascii="Palatino Linotype" w:hAnsi="Palatino Linotype" w:cs="Arial"/>
        </w:rPr>
        <w:t xml:space="preserve"> de </w:t>
      </w:r>
      <w:r w:rsidR="00024C73" w:rsidRPr="00790D7A">
        <w:rPr>
          <w:rFonts w:ascii="Palatino Linotype" w:hAnsi="Palatino Linotype" w:cs="Arial"/>
        </w:rPr>
        <w:t>respuesta</w:t>
      </w:r>
      <w:r w:rsidR="00BA4718" w:rsidRPr="00790D7A">
        <w:rPr>
          <w:rFonts w:ascii="Palatino Linotype" w:hAnsi="Palatino Linotype" w:cs="Arial"/>
        </w:rPr>
        <w:t>s</w:t>
      </w:r>
      <w:r w:rsidR="00024C73" w:rsidRPr="00790D7A">
        <w:rPr>
          <w:rFonts w:ascii="Palatino Linotype" w:hAnsi="Palatino Linotype" w:cs="Arial"/>
        </w:rPr>
        <w:t>, el</w:t>
      </w:r>
      <w:r w:rsidR="000B283E" w:rsidRPr="00790D7A">
        <w:rPr>
          <w:rFonts w:ascii="Palatino Linotype" w:hAnsi="Palatino Linotype" w:cs="Arial"/>
        </w:rPr>
        <w:t xml:space="preserve"> día</w:t>
      </w:r>
      <w:r w:rsidR="00024C73" w:rsidRPr="00790D7A">
        <w:rPr>
          <w:rFonts w:ascii="Palatino Linotype" w:hAnsi="Palatino Linotype" w:cs="Arial"/>
        </w:rPr>
        <w:t xml:space="preserve"> </w:t>
      </w:r>
      <w:r w:rsidR="005E32F3" w:rsidRPr="00790D7A">
        <w:rPr>
          <w:rFonts w:ascii="Palatino Linotype" w:hAnsi="Palatino Linotype" w:cs="Arial"/>
          <w:b/>
        </w:rPr>
        <w:t>nueve de mayo</w:t>
      </w:r>
      <w:r w:rsidR="005264E3" w:rsidRPr="00790D7A">
        <w:rPr>
          <w:rFonts w:ascii="Palatino Linotype" w:hAnsi="Palatino Linotype" w:cs="Arial"/>
          <w:b/>
        </w:rPr>
        <w:t xml:space="preserve"> </w:t>
      </w:r>
      <w:r w:rsidR="00B90F21" w:rsidRPr="00790D7A">
        <w:rPr>
          <w:rFonts w:ascii="Palatino Linotype" w:hAnsi="Palatino Linotype" w:cs="Arial"/>
          <w:b/>
        </w:rPr>
        <w:t>d</w:t>
      </w:r>
      <w:r w:rsidR="00A65D22" w:rsidRPr="00790D7A">
        <w:rPr>
          <w:rFonts w:ascii="Palatino Linotype" w:hAnsi="Palatino Linotype" w:cs="Arial"/>
          <w:b/>
        </w:rPr>
        <w:t>e</w:t>
      </w:r>
      <w:r w:rsidR="00BB6051" w:rsidRPr="00790D7A">
        <w:rPr>
          <w:rFonts w:ascii="Palatino Linotype" w:hAnsi="Palatino Linotype" w:cs="Arial"/>
          <w:b/>
        </w:rPr>
        <w:t>l</w:t>
      </w:r>
      <w:r w:rsidR="00A65D22" w:rsidRPr="00790D7A">
        <w:rPr>
          <w:rFonts w:ascii="Palatino Linotype" w:hAnsi="Palatino Linotype" w:cs="Arial"/>
          <w:b/>
        </w:rPr>
        <w:t xml:space="preserve"> </w:t>
      </w:r>
      <w:r w:rsidR="006102BE" w:rsidRPr="00790D7A">
        <w:rPr>
          <w:rFonts w:ascii="Palatino Linotype" w:hAnsi="Palatino Linotype" w:cs="Arial"/>
          <w:b/>
        </w:rPr>
        <w:t>dos mil veintiuno</w:t>
      </w:r>
      <w:r w:rsidR="00DC5881" w:rsidRPr="00790D7A">
        <w:rPr>
          <w:rFonts w:ascii="Palatino Linotype" w:hAnsi="Palatino Linotype" w:cs="Arial"/>
        </w:rPr>
        <w:t xml:space="preserve">, </w:t>
      </w:r>
      <w:r w:rsidR="0041729E" w:rsidRPr="00790D7A">
        <w:rPr>
          <w:rFonts w:ascii="Palatino Linotype" w:hAnsi="Palatino Linotype" w:cs="Arial"/>
        </w:rPr>
        <w:t xml:space="preserve">el </w:t>
      </w:r>
      <w:r w:rsidR="0041729E" w:rsidRPr="00790D7A">
        <w:rPr>
          <w:rFonts w:ascii="Palatino Linotype" w:hAnsi="Palatino Linotype" w:cs="Arial"/>
          <w:b/>
        </w:rPr>
        <w:t>RECURRENTE</w:t>
      </w:r>
      <w:r w:rsidR="005264E3" w:rsidRPr="00790D7A">
        <w:rPr>
          <w:rFonts w:ascii="Palatino Linotype" w:hAnsi="Palatino Linotype" w:cs="Arial"/>
        </w:rPr>
        <w:t xml:space="preserve"> </w:t>
      </w:r>
      <w:r w:rsidR="00024C73" w:rsidRPr="00790D7A">
        <w:rPr>
          <w:rFonts w:ascii="Palatino Linotype" w:hAnsi="Palatino Linotype" w:cs="Arial"/>
        </w:rPr>
        <w:t xml:space="preserve">interpuso </w:t>
      </w:r>
      <w:r w:rsidR="00BA4718" w:rsidRPr="00790D7A">
        <w:rPr>
          <w:rFonts w:ascii="Palatino Linotype" w:hAnsi="Palatino Linotype" w:cs="Arial"/>
        </w:rPr>
        <w:t>los</w:t>
      </w:r>
      <w:r w:rsidR="00A25A7C" w:rsidRPr="00790D7A">
        <w:rPr>
          <w:rFonts w:ascii="Palatino Linotype" w:hAnsi="Palatino Linotype" w:cs="Arial"/>
        </w:rPr>
        <w:t xml:space="preserve"> recurso</w:t>
      </w:r>
      <w:r w:rsidR="00BA4718" w:rsidRPr="00790D7A">
        <w:rPr>
          <w:rFonts w:ascii="Palatino Linotype" w:hAnsi="Palatino Linotype" w:cs="Arial"/>
        </w:rPr>
        <w:t>s</w:t>
      </w:r>
      <w:r w:rsidR="005E32F3" w:rsidRPr="00790D7A">
        <w:rPr>
          <w:rFonts w:ascii="Palatino Linotype" w:hAnsi="Palatino Linotype" w:cs="Arial"/>
        </w:rPr>
        <w:t xml:space="preserve"> de revisión, </w:t>
      </w:r>
      <w:r w:rsidR="00A25A7C" w:rsidRPr="00790D7A">
        <w:rPr>
          <w:rFonts w:ascii="Palatino Linotype" w:hAnsi="Palatino Linotype" w:cs="Arial"/>
        </w:rPr>
        <w:t>mat</w:t>
      </w:r>
      <w:r w:rsidR="00196D0C" w:rsidRPr="00790D7A">
        <w:rPr>
          <w:rFonts w:ascii="Palatino Linotype" w:hAnsi="Palatino Linotype" w:cs="Arial"/>
        </w:rPr>
        <w:t xml:space="preserve">eria del presente estudio, en los </w:t>
      </w:r>
      <w:r w:rsidR="00A25A7C" w:rsidRPr="00790D7A">
        <w:rPr>
          <w:rFonts w:ascii="Palatino Linotype" w:hAnsi="Palatino Linotype" w:cs="Arial"/>
        </w:rPr>
        <w:t>que señaló:</w:t>
      </w:r>
    </w:p>
    <w:p w14:paraId="2579AE4A" w14:textId="77777777" w:rsidR="00B15AB4" w:rsidRPr="00790D7A" w:rsidRDefault="00B15AB4" w:rsidP="00780A2F">
      <w:pPr>
        <w:spacing w:before="240" w:after="240" w:line="360" w:lineRule="auto"/>
        <w:contextualSpacing/>
        <w:jc w:val="both"/>
        <w:rPr>
          <w:rFonts w:ascii="Palatino Linotype" w:eastAsia="Calibri" w:hAnsi="Palatino Linotype" w:cs="Arial"/>
          <w:b/>
          <w:sz w:val="28"/>
          <w:szCs w:val="28"/>
          <w:lang w:val="es-MX" w:eastAsia="en-US"/>
        </w:rPr>
      </w:pPr>
    </w:p>
    <w:p w14:paraId="48201005" w14:textId="77777777" w:rsidR="005E32F3" w:rsidRPr="00790D7A" w:rsidRDefault="005E32F3" w:rsidP="005E32F3">
      <w:pPr>
        <w:spacing w:before="240" w:after="240" w:line="360" w:lineRule="auto"/>
        <w:contextualSpacing/>
        <w:jc w:val="both"/>
        <w:rPr>
          <w:rFonts w:ascii="Palatino Linotype" w:hAnsi="Palatino Linotype" w:cs="Arial"/>
        </w:rPr>
      </w:pPr>
      <w:r w:rsidRPr="00790D7A">
        <w:rPr>
          <w:rFonts w:ascii="Palatino Linotype" w:eastAsia="Calibri" w:hAnsi="Palatino Linotype" w:cs="Arial"/>
          <w:b/>
          <w:sz w:val="28"/>
          <w:szCs w:val="28"/>
          <w:lang w:val="es-MX" w:eastAsia="en-US"/>
        </w:rPr>
        <w:t xml:space="preserve">Recurso de revisión </w:t>
      </w:r>
      <w:r w:rsidRPr="00790D7A">
        <w:rPr>
          <w:rFonts w:ascii="Palatino Linotype" w:hAnsi="Palatino Linotype" w:cs="Arial"/>
          <w:b/>
        </w:rPr>
        <w:t>07509/INFOEM/IP/RR/2022</w:t>
      </w:r>
      <w:r w:rsidRPr="00790D7A">
        <w:rPr>
          <w:rFonts w:ascii="Palatino Linotype" w:hAnsi="Palatino Linotype" w:cs="Arial"/>
        </w:rPr>
        <w:t>:</w:t>
      </w:r>
    </w:p>
    <w:p w14:paraId="11136011" w14:textId="77777777" w:rsidR="005E32F3" w:rsidRPr="00790D7A" w:rsidRDefault="005E32F3" w:rsidP="005E32F3">
      <w:pPr>
        <w:spacing w:before="240" w:after="240" w:line="360" w:lineRule="auto"/>
        <w:contextualSpacing/>
        <w:jc w:val="both"/>
        <w:rPr>
          <w:rFonts w:ascii="Palatino Linotype" w:eastAsia="Calibri" w:hAnsi="Palatino Linotype" w:cs="Arial"/>
          <w:b/>
          <w:sz w:val="28"/>
          <w:szCs w:val="28"/>
          <w:lang w:val="es-MX" w:eastAsia="en-US"/>
        </w:rPr>
      </w:pPr>
    </w:p>
    <w:p w14:paraId="2F593442" w14:textId="77777777" w:rsidR="00024C73" w:rsidRPr="00790D7A" w:rsidRDefault="005A7A45" w:rsidP="00E76983">
      <w:pPr>
        <w:spacing w:before="240" w:after="240"/>
        <w:jc w:val="both"/>
        <w:rPr>
          <w:rFonts w:ascii="Palatino Linotype" w:hAnsi="Palatino Linotype" w:cs="Arial"/>
          <w:b/>
        </w:rPr>
      </w:pPr>
      <w:r w:rsidRPr="00790D7A">
        <w:rPr>
          <w:rFonts w:ascii="Palatino Linotype" w:hAnsi="Palatino Linotype" w:cs="Arial"/>
          <w:b/>
        </w:rPr>
        <w:t>a) Acto impugnado:</w:t>
      </w:r>
    </w:p>
    <w:p w14:paraId="0C3697C7" w14:textId="77777777" w:rsidR="00024C73" w:rsidRPr="00790D7A" w:rsidRDefault="00024C73" w:rsidP="00BB6051">
      <w:pPr>
        <w:tabs>
          <w:tab w:val="left" w:pos="8080"/>
          <w:tab w:val="left" w:pos="8364"/>
        </w:tabs>
        <w:spacing w:before="240" w:after="240"/>
        <w:ind w:left="992" w:right="900"/>
        <w:contextualSpacing/>
        <w:jc w:val="both"/>
        <w:rPr>
          <w:rFonts w:ascii="Palatino Linotype" w:hAnsi="Palatino Linotype"/>
          <w:i/>
          <w:sz w:val="22"/>
          <w:szCs w:val="22"/>
          <w:lang w:val="es-ES_tradnl"/>
        </w:rPr>
      </w:pPr>
      <w:r w:rsidRPr="00790D7A">
        <w:rPr>
          <w:rFonts w:ascii="Palatino Linotype" w:hAnsi="Palatino Linotype"/>
          <w:i/>
          <w:sz w:val="22"/>
          <w:szCs w:val="22"/>
          <w:lang w:val="es-ES_tradnl"/>
        </w:rPr>
        <w:t>“</w:t>
      </w:r>
      <w:r w:rsidR="005E32F3" w:rsidRPr="00790D7A">
        <w:rPr>
          <w:rFonts w:ascii="Palatino Linotype" w:hAnsi="Palatino Linotype"/>
          <w:i/>
          <w:sz w:val="22"/>
          <w:szCs w:val="22"/>
          <w:lang w:val="es-ES_tradnl"/>
        </w:rPr>
        <w:t>el sujeto obligado no emite respuesta alguna es omiso, trascurrido el termino no se ha emitido ninguna respuesta</w:t>
      </w:r>
      <w:r w:rsidR="00BB6051" w:rsidRPr="00790D7A">
        <w:rPr>
          <w:rFonts w:ascii="Palatino Linotype" w:hAnsi="Palatino Linotype"/>
          <w:i/>
          <w:sz w:val="22"/>
          <w:szCs w:val="22"/>
          <w:lang w:val="es-ES_tradnl"/>
        </w:rPr>
        <w:t>” (</w:t>
      </w:r>
      <w:r w:rsidR="00A25A7C" w:rsidRPr="00790D7A">
        <w:rPr>
          <w:rFonts w:ascii="Palatino Linotype" w:hAnsi="Palatino Linotype"/>
          <w:i/>
          <w:sz w:val="22"/>
          <w:szCs w:val="22"/>
          <w:lang w:val="es-ES_tradnl"/>
        </w:rPr>
        <w:t>S</w:t>
      </w:r>
      <w:r w:rsidR="00EB359B" w:rsidRPr="00790D7A">
        <w:rPr>
          <w:rFonts w:ascii="Palatino Linotype" w:hAnsi="Palatino Linotype"/>
          <w:i/>
          <w:sz w:val="22"/>
          <w:szCs w:val="22"/>
          <w:lang w:val="es-ES_tradnl"/>
        </w:rPr>
        <w:t>ic)</w:t>
      </w:r>
    </w:p>
    <w:p w14:paraId="256971EE" w14:textId="77777777" w:rsidR="00024C73" w:rsidRPr="00790D7A" w:rsidRDefault="00024C73" w:rsidP="00A244AE">
      <w:pPr>
        <w:tabs>
          <w:tab w:val="left" w:pos="8080"/>
          <w:tab w:val="left" w:pos="8364"/>
        </w:tabs>
        <w:spacing w:before="240" w:after="240"/>
        <w:ind w:left="992" w:right="900"/>
        <w:contextualSpacing/>
        <w:jc w:val="both"/>
        <w:rPr>
          <w:rFonts w:ascii="Palatino Linotype" w:hAnsi="Palatino Linotype"/>
          <w:i/>
          <w:sz w:val="22"/>
          <w:szCs w:val="22"/>
          <w:lang w:val="es-ES_tradnl"/>
        </w:rPr>
      </w:pPr>
    </w:p>
    <w:p w14:paraId="5944799F" w14:textId="77777777" w:rsidR="005E32F3" w:rsidRPr="00790D7A" w:rsidRDefault="00024C73" w:rsidP="00024C73">
      <w:pPr>
        <w:widowControl w:val="0"/>
        <w:autoSpaceDE w:val="0"/>
        <w:autoSpaceDN w:val="0"/>
        <w:adjustRightInd w:val="0"/>
        <w:spacing w:before="240" w:after="240" w:line="360" w:lineRule="auto"/>
        <w:ind w:right="567"/>
        <w:jc w:val="both"/>
        <w:rPr>
          <w:rFonts w:ascii="Palatino Linotype" w:hAnsi="Palatino Linotype" w:cs="Arial"/>
          <w:b/>
        </w:rPr>
      </w:pPr>
      <w:r w:rsidRPr="00790D7A">
        <w:rPr>
          <w:rFonts w:ascii="Palatino Linotype" w:hAnsi="Palatino Linotype" w:cs="Arial"/>
          <w:b/>
        </w:rPr>
        <w:t xml:space="preserve">b) Motivo de inconformidad: </w:t>
      </w:r>
      <w:r w:rsidR="005E32F3" w:rsidRPr="00790D7A">
        <w:rPr>
          <w:rFonts w:ascii="Palatino Linotype" w:hAnsi="Palatino Linotype" w:cs="Arial"/>
          <w:b/>
        </w:rPr>
        <w:t xml:space="preserve">FUE OMISO EN SEÑALAR MOTIVOS DE </w:t>
      </w:r>
      <w:r w:rsidR="005E32F3" w:rsidRPr="00790D7A">
        <w:rPr>
          <w:rFonts w:ascii="Palatino Linotype" w:hAnsi="Palatino Linotype" w:cs="Arial"/>
          <w:b/>
        </w:rPr>
        <w:lastRenderedPageBreak/>
        <w:t>INCONFOMIDAD.</w:t>
      </w:r>
    </w:p>
    <w:p w14:paraId="32FAB183" w14:textId="77777777" w:rsidR="005E32F3" w:rsidRPr="00790D7A" w:rsidRDefault="005E32F3" w:rsidP="005E32F3">
      <w:pPr>
        <w:spacing w:before="240" w:after="240" w:line="360" w:lineRule="auto"/>
        <w:contextualSpacing/>
        <w:jc w:val="both"/>
        <w:rPr>
          <w:rFonts w:ascii="Palatino Linotype" w:hAnsi="Palatino Linotype" w:cs="Arial"/>
        </w:rPr>
      </w:pPr>
      <w:r w:rsidRPr="00790D7A">
        <w:rPr>
          <w:rFonts w:ascii="Palatino Linotype" w:eastAsia="Calibri" w:hAnsi="Palatino Linotype" w:cs="Arial"/>
          <w:b/>
          <w:sz w:val="28"/>
          <w:szCs w:val="28"/>
          <w:lang w:val="es-MX" w:eastAsia="en-US"/>
        </w:rPr>
        <w:t xml:space="preserve">Recurso de revisión </w:t>
      </w:r>
      <w:r w:rsidRPr="00790D7A">
        <w:rPr>
          <w:rFonts w:ascii="Palatino Linotype" w:hAnsi="Palatino Linotype" w:cs="Arial"/>
          <w:b/>
        </w:rPr>
        <w:t>07512/INFOEM/IP/RR/2022</w:t>
      </w:r>
      <w:r w:rsidRPr="00790D7A">
        <w:rPr>
          <w:rFonts w:ascii="Palatino Linotype" w:hAnsi="Palatino Linotype" w:cs="Arial"/>
        </w:rPr>
        <w:t>:</w:t>
      </w:r>
    </w:p>
    <w:p w14:paraId="5678C5E1" w14:textId="77777777" w:rsidR="005E32F3" w:rsidRPr="00790D7A" w:rsidRDefault="005E32F3" w:rsidP="005E32F3">
      <w:pPr>
        <w:spacing w:before="240" w:after="240"/>
        <w:jc w:val="both"/>
        <w:rPr>
          <w:rFonts w:ascii="Palatino Linotype" w:hAnsi="Palatino Linotype" w:cs="Arial"/>
          <w:b/>
        </w:rPr>
      </w:pPr>
      <w:r w:rsidRPr="00790D7A">
        <w:rPr>
          <w:rFonts w:ascii="Palatino Linotype" w:hAnsi="Palatino Linotype" w:cs="Arial"/>
          <w:b/>
        </w:rPr>
        <w:t>a) Acto impugnado:</w:t>
      </w:r>
    </w:p>
    <w:p w14:paraId="724C3A07" w14:textId="77777777" w:rsidR="005E32F3" w:rsidRPr="00790D7A" w:rsidRDefault="005E32F3" w:rsidP="005E32F3">
      <w:pPr>
        <w:tabs>
          <w:tab w:val="left" w:pos="8080"/>
          <w:tab w:val="left" w:pos="8364"/>
        </w:tabs>
        <w:spacing w:before="240" w:after="240"/>
        <w:ind w:left="992" w:right="900"/>
        <w:contextualSpacing/>
        <w:jc w:val="both"/>
        <w:rPr>
          <w:rFonts w:ascii="Palatino Linotype" w:hAnsi="Palatino Linotype"/>
          <w:i/>
          <w:sz w:val="22"/>
          <w:szCs w:val="22"/>
          <w:lang w:val="es-ES_tradnl"/>
        </w:rPr>
      </w:pPr>
      <w:r w:rsidRPr="00790D7A">
        <w:rPr>
          <w:rFonts w:ascii="Palatino Linotype" w:hAnsi="Palatino Linotype"/>
          <w:i/>
          <w:sz w:val="22"/>
          <w:szCs w:val="22"/>
          <w:lang w:val="es-ES_tradnl"/>
        </w:rPr>
        <w:t>“no hay respuesta de la solicitud de información, el sujeto obligado ha sido omiso en emitir respuesta, así mismo cabe mencionar que la solicitud de información es clara en "Solicito saber si dentro de la plantilla de servidores públicos se encuentra laborando o laboro Beatriz Eugenia. Hernández Lozano, así como su cargo, puesto, y cual el el sueldo correspondiente al puesto. si se encuentra activo su nombramiento de que fecha a que fecha. o en caso de que ya no se encuentre laborando de que fecha a que fecha laboro y en que área", y en caso de emitir una respuesta mandando a un link donde de directorio donde no se cumple con dar respuesta .” (Sic)</w:t>
      </w:r>
    </w:p>
    <w:p w14:paraId="715B10F5" w14:textId="77777777" w:rsidR="005E32F3" w:rsidRPr="00790D7A" w:rsidRDefault="005E32F3" w:rsidP="005E32F3">
      <w:pPr>
        <w:tabs>
          <w:tab w:val="left" w:pos="8080"/>
          <w:tab w:val="left" w:pos="8364"/>
        </w:tabs>
        <w:spacing w:before="240" w:after="240"/>
        <w:ind w:left="992" w:right="900"/>
        <w:contextualSpacing/>
        <w:jc w:val="both"/>
        <w:rPr>
          <w:rFonts w:ascii="Palatino Linotype" w:hAnsi="Palatino Linotype"/>
          <w:i/>
          <w:sz w:val="22"/>
          <w:szCs w:val="22"/>
          <w:lang w:val="es-ES_tradnl"/>
        </w:rPr>
      </w:pPr>
    </w:p>
    <w:p w14:paraId="4DA66EEE" w14:textId="77777777" w:rsidR="005E32F3" w:rsidRPr="00790D7A" w:rsidRDefault="005E32F3" w:rsidP="005E32F3">
      <w:pPr>
        <w:widowControl w:val="0"/>
        <w:autoSpaceDE w:val="0"/>
        <w:autoSpaceDN w:val="0"/>
        <w:adjustRightInd w:val="0"/>
        <w:spacing w:before="240" w:after="240" w:line="360" w:lineRule="auto"/>
        <w:ind w:right="567"/>
        <w:jc w:val="both"/>
        <w:rPr>
          <w:rFonts w:ascii="Palatino Linotype" w:hAnsi="Palatino Linotype" w:cs="Arial"/>
          <w:b/>
        </w:rPr>
      </w:pPr>
      <w:r w:rsidRPr="00790D7A">
        <w:rPr>
          <w:rFonts w:ascii="Palatino Linotype" w:hAnsi="Palatino Linotype" w:cs="Arial"/>
          <w:b/>
        </w:rPr>
        <w:t>b) Motivo de inconformidad: FUE OMISO EN SEÑALAR MOTIVOS DE INCONFOMIDAD.</w:t>
      </w:r>
    </w:p>
    <w:p w14:paraId="04FA77E8" w14:textId="77777777" w:rsidR="005E32F3" w:rsidRPr="00790D7A" w:rsidRDefault="005E32F3" w:rsidP="00024C73">
      <w:pPr>
        <w:widowControl w:val="0"/>
        <w:autoSpaceDE w:val="0"/>
        <w:autoSpaceDN w:val="0"/>
        <w:adjustRightInd w:val="0"/>
        <w:spacing w:before="240" w:after="240" w:line="360" w:lineRule="auto"/>
        <w:ind w:right="567"/>
        <w:jc w:val="both"/>
        <w:rPr>
          <w:rFonts w:ascii="Palatino Linotype" w:hAnsi="Palatino Linotype" w:cs="Arial"/>
        </w:rPr>
      </w:pPr>
      <w:r w:rsidRPr="00790D7A">
        <w:rPr>
          <w:rFonts w:ascii="Palatino Linotype" w:hAnsi="Palatino Linotype" w:cs="Arial"/>
        </w:rPr>
        <w:t>En ambos recursos de revisión el</w:t>
      </w:r>
      <w:r w:rsidRPr="00790D7A">
        <w:rPr>
          <w:rFonts w:ascii="Palatino Linotype" w:hAnsi="Palatino Linotype" w:cs="Arial"/>
          <w:b/>
        </w:rPr>
        <w:t xml:space="preserve"> RECURRENTE</w:t>
      </w:r>
      <w:r w:rsidRPr="00790D7A">
        <w:rPr>
          <w:rFonts w:ascii="Palatino Linotype" w:hAnsi="Palatino Linotype" w:cs="Arial"/>
        </w:rPr>
        <w:t>, adjuntó el archivo electrónico</w:t>
      </w:r>
      <w:r w:rsidRPr="00790D7A">
        <w:rPr>
          <w:rFonts w:ascii="Palatino Linotype" w:hAnsi="Palatino Linotype" w:cs="Arial"/>
          <w:b/>
        </w:rPr>
        <w:t xml:space="preserve"> </w:t>
      </w:r>
      <w:r w:rsidRPr="00790D7A">
        <w:rPr>
          <w:rFonts w:ascii="Palatino Linotype" w:hAnsi="Palatino Linotype" w:cs="Arial"/>
        </w:rPr>
        <w:t>siguiente:</w:t>
      </w:r>
    </w:p>
    <w:p w14:paraId="17D6B1C9" w14:textId="77777777" w:rsidR="005E32F3" w:rsidRPr="00790D7A" w:rsidRDefault="005E32F3" w:rsidP="005E32F3">
      <w:pPr>
        <w:widowControl w:val="0"/>
        <w:autoSpaceDE w:val="0"/>
        <w:autoSpaceDN w:val="0"/>
        <w:adjustRightInd w:val="0"/>
        <w:spacing w:before="240" w:after="240" w:line="360" w:lineRule="auto"/>
        <w:ind w:right="567"/>
        <w:jc w:val="both"/>
        <w:rPr>
          <w:rFonts w:ascii="Palatino Linotype" w:hAnsi="Palatino Linotype" w:cs="Arial"/>
        </w:rPr>
      </w:pPr>
      <w:r w:rsidRPr="00790D7A">
        <w:rPr>
          <w:rFonts w:ascii="Palatino Linotype" w:hAnsi="Palatino Linotype" w:cs="Arial"/>
        </w:rPr>
        <w:t>“</w:t>
      </w:r>
      <w:hyperlink r:id="rId8" w:tgtFrame="_blank" w:history="1">
        <w:r w:rsidRPr="00790D7A">
          <w:rPr>
            <w:rFonts w:ascii="Palatino Linotype" w:hAnsi="Palatino Linotype"/>
          </w:rPr>
          <w:t>Archivo1652154497243null</w:t>
        </w:r>
      </w:hyperlink>
      <w:r w:rsidRPr="00790D7A">
        <w:rPr>
          <w:rFonts w:ascii="Palatino Linotype" w:hAnsi="Palatino Linotype" w:cs="Arial"/>
        </w:rPr>
        <w:t xml:space="preserve">”, </w:t>
      </w:r>
      <w:r w:rsidRPr="00790D7A">
        <w:rPr>
          <w:rFonts w:ascii="Palatino Linotype" w:eastAsia="Palatino Linotype" w:hAnsi="Palatino Linotype" w:cs="Palatino Linotype"/>
        </w:rPr>
        <w:t xml:space="preserve">cuyo contenido no pudo ser visualizado. </w:t>
      </w:r>
    </w:p>
    <w:p w14:paraId="226F2FD5" w14:textId="77777777" w:rsidR="00F022F8" w:rsidRPr="00790D7A" w:rsidRDefault="00F022F8" w:rsidP="00F022F8">
      <w:pPr>
        <w:tabs>
          <w:tab w:val="left" w:pos="8080"/>
          <w:tab w:val="left" w:pos="8364"/>
        </w:tabs>
        <w:spacing w:before="240" w:after="240"/>
        <w:ind w:right="900"/>
        <w:contextualSpacing/>
        <w:jc w:val="both"/>
        <w:rPr>
          <w:rFonts w:ascii="Palatino Linotype" w:hAnsi="Palatino Linotype"/>
          <w:i/>
          <w:sz w:val="22"/>
          <w:szCs w:val="22"/>
          <w:lang w:val="es-ES_tradnl"/>
        </w:rPr>
      </w:pPr>
    </w:p>
    <w:p w14:paraId="1E8AC09E" w14:textId="77777777" w:rsidR="00A25A7C" w:rsidRPr="00790D7A" w:rsidRDefault="00024C73" w:rsidP="00A25A7C">
      <w:pPr>
        <w:spacing w:before="240" w:after="240" w:line="360" w:lineRule="auto"/>
        <w:contextualSpacing/>
        <w:jc w:val="both"/>
        <w:rPr>
          <w:rFonts w:ascii="Palatino Linotype" w:eastAsia="Calibri" w:hAnsi="Palatino Linotype" w:cs="Arial"/>
        </w:rPr>
      </w:pPr>
      <w:r w:rsidRPr="00790D7A">
        <w:rPr>
          <w:rFonts w:ascii="Palatino Linotype" w:eastAsia="Calibri" w:hAnsi="Palatino Linotype" w:cs="Arial"/>
          <w:b/>
        </w:rPr>
        <w:t>4</w:t>
      </w:r>
      <w:r w:rsidR="00281D9C" w:rsidRPr="00790D7A">
        <w:rPr>
          <w:rFonts w:ascii="Palatino Linotype" w:eastAsia="Calibri" w:hAnsi="Palatino Linotype" w:cs="Arial"/>
          <w:b/>
        </w:rPr>
        <w:t xml:space="preserve">. </w:t>
      </w:r>
      <w:r w:rsidR="009220E0" w:rsidRPr="00790D7A">
        <w:rPr>
          <w:rFonts w:ascii="Palatino Linotype" w:eastAsia="Calibri" w:hAnsi="Palatino Linotype" w:cs="Arial"/>
          <w:b/>
        </w:rPr>
        <w:t xml:space="preserve">Turno. </w:t>
      </w:r>
      <w:r w:rsidR="009220E0" w:rsidRPr="00790D7A">
        <w:rPr>
          <w:rFonts w:ascii="Palatino Linotype" w:eastAsia="Calibri" w:hAnsi="Palatino Linotype" w:cs="Arial"/>
        </w:rPr>
        <w:t>De conformidad con el artículo 185 fracción I de la Ley de Transparencia y Acceso a la Información Pública del Estado de México y Municipios vi</w:t>
      </w:r>
      <w:r w:rsidR="005A7A45" w:rsidRPr="00790D7A">
        <w:rPr>
          <w:rFonts w:ascii="Palatino Linotype" w:eastAsia="Calibri" w:hAnsi="Palatino Linotype" w:cs="Arial"/>
        </w:rPr>
        <w:t>gen</w:t>
      </w:r>
      <w:r w:rsidR="00C316EA" w:rsidRPr="00790D7A">
        <w:rPr>
          <w:rFonts w:ascii="Palatino Linotype" w:eastAsia="Calibri" w:hAnsi="Palatino Linotype" w:cs="Arial"/>
        </w:rPr>
        <w:t xml:space="preserve">te, el recurso de revisión </w:t>
      </w:r>
      <w:r w:rsidR="005E32F3" w:rsidRPr="00790D7A">
        <w:rPr>
          <w:rFonts w:ascii="Palatino Linotype" w:eastAsia="Calibri" w:hAnsi="Palatino Linotype" w:cs="Arial"/>
          <w:b/>
        </w:rPr>
        <w:t>07509</w:t>
      </w:r>
      <w:r w:rsidR="00334A39" w:rsidRPr="00790D7A">
        <w:rPr>
          <w:rFonts w:ascii="Palatino Linotype" w:eastAsia="Calibri" w:hAnsi="Palatino Linotype" w:cs="Arial"/>
          <w:b/>
        </w:rPr>
        <w:t>/INFOEM/IP/RR/2022</w:t>
      </w:r>
      <w:r w:rsidR="009220E0" w:rsidRPr="00790D7A">
        <w:rPr>
          <w:rFonts w:ascii="Palatino Linotype" w:eastAsia="Calibri" w:hAnsi="Palatino Linotype" w:cs="Arial"/>
        </w:rPr>
        <w:t xml:space="preserve"> se turnó por el sistema electrónico del Instituto de Transparencia, Acceso a la Información Pública y Protección de Datos Personales del Estado de México y Municipios, </w:t>
      </w:r>
      <w:r w:rsidR="00A244AE" w:rsidRPr="00790D7A">
        <w:rPr>
          <w:rFonts w:ascii="Palatino Linotype" w:hAnsi="Palatino Linotype" w:cs="Arial"/>
        </w:rPr>
        <w:t>a la</w:t>
      </w:r>
      <w:r w:rsidR="00A244AE" w:rsidRPr="00790D7A">
        <w:rPr>
          <w:rFonts w:ascii="Palatino Linotype" w:eastAsia="Calibri" w:hAnsi="Palatino Linotype" w:cs="Arial"/>
        </w:rPr>
        <w:t xml:space="preserve"> Comisionada</w:t>
      </w:r>
      <w:r w:rsidR="009220E0" w:rsidRPr="00790D7A">
        <w:rPr>
          <w:rFonts w:ascii="Palatino Linotype" w:eastAsia="Calibri" w:hAnsi="Palatino Linotype" w:cs="Arial"/>
        </w:rPr>
        <w:t xml:space="preserve"> </w:t>
      </w:r>
      <w:r w:rsidR="00A244AE" w:rsidRPr="00790D7A">
        <w:rPr>
          <w:rFonts w:ascii="Palatino Linotype" w:eastAsia="Calibri" w:hAnsi="Palatino Linotype" w:cs="Arial"/>
          <w:b/>
        </w:rPr>
        <w:t>Guadalupe Ramírez Peña</w:t>
      </w:r>
      <w:r w:rsidR="005E32F3" w:rsidRPr="00790D7A">
        <w:rPr>
          <w:rFonts w:ascii="Palatino Linotype" w:eastAsia="Calibri" w:hAnsi="Palatino Linotype" w:cs="Arial"/>
          <w:b/>
        </w:rPr>
        <w:t xml:space="preserve"> </w:t>
      </w:r>
      <w:r w:rsidR="005E32F3" w:rsidRPr="00790D7A">
        <w:rPr>
          <w:rFonts w:ascii="Palatino Linotype" w:eastAsia="Calibri" w:hAnsi="Palatino Linotype" w:cs="Arial"/>
        </w:rPr>
        <w:t>y</w:t>
      </w:r>
      <w:r w:rsidR="005E32F3" w:rsidRPr="00790D7A">
        <w:rPr>
          <w:rFonts w:ascii="Palatino Linotype" w:eastAsia="Calibri" w:hAnsi="Palatino Linotype" w:cs="Arial"/>
          <w:b/>
        </w:rPr>
        <w:t xml:space="preserve"> </w:t>
      </w:r>
      <w:r w:rsidR="00BA4718" w:rsidRPr="00790D7A">
        <w:rPr>
          <w:rFonts w:ascii="Palatino Linotype" w:eastAsia="Calibri" w:hAnsi="Palatino Linotype" w:cs="Arial"/>
        </w:rPr>
        <w:t xml:space="preserve">el recurso de revisión </w:t>
      </w:r>
      <w:r w:rsidR="005E32F3" w:rsidRPr="00790D7A">
        <w:rPr>
          <w:rFonts w:ascii="Palatino Linotype" w:eastAsia="Calibri" w:hAnsi="Palatino Linotype" w:cs="Arial"/>
          <w:b/>
        </w:rPr>
        <w:t>07512</w:t>
      </w:r>
      <w:r w:rsidR="00BA4718" w:rsidRPr="00790D7A">
        <w:rPr>
          <w:rFonts w:ascii="Palatino Linotype" w:eastAsia="Calibri" w:hAnsi="Palatino Linotype" w:cs="Arial"/>
          <w:b/>
        </w:rPr>
        <w:t>/INFOEM/IP/RR/2022</w:t>
      </w:r>
      <w:r w:rsidR="00BA4718" w:rsidRPr="00790D7A">
        <w:rPr>
          <w:rFonts w:ascii="Palatino Linotype" w:eastAsia="Calibri" w:hAnsi="Palatino Linotype" w:cs="Arial"/>
        </w:rPr>
        <w:t xml:space="preserve"> se turnó por el sistema electrónico del Instituto de Transparencia, Acceso a la Información Pública y Protección de Datos Personales del </w:t>
      </w:r>
      <w:r w:rsidR="00BA4718" w:rsidRPr="00790D7A">
        <w:rPr>
          <w:rFonts w:ascii="Palatino Linotype" w:eastAsia="Calibri" w:hAnsi="Palatino Linotype" w:cs="Arial"/>
        </w:rPr>
        <w:lastRenderedPageBreak/>
        <w:t xml:space="preserve">Estado de México y Municipios, </w:t>
      </w:r>
      <w:r w:rsidR="00B43929" w:rsidRPr="00790D7A">
        <w:rPr>
          <w:rFonts w:ascii="Palatino Linotype" w:hAnsi="Palatino Linotype" w:cs="Arial"/>
        </w:rPr>
        <w:t>a la</w:t>
      </w:r>
      <w:r w:rsidR="00B43929" w:rsidRPr="00790D7A">
        <w:rPr>
          <w:rFonts w:ascii="Palatino Linotype" w:eastAsia="Calibri" w:hAnsi="Palatino Linotype" w:cs="Arial"/>
        </w:rPr>
        <w:t xml:space="preserve"> Comisionada </w:t>
      </w:r>
      <w:r w:rsidR="00B43929" w:rsidRPr="00790D7A">
        <w:rPr>
          <w:rFonts w:ascii="Palatino Linotype" w:eastAsia="Calibri" w:hAnsi="Palatino Linotype" w:cs="Arial"/>
          <w:b/>
        </w:rPr>
        <w:t>Sharon Cristina Morales Martínez</w:t>
      </w:r>
      <w:r w:rsidR="00A25A7C" w:rsidRPr="00790D7A">
        <w:rPr>
          <w:rFonts w:ascii="Palatino Linotype" w:eastAsia="Calibri" w:hAnsi="Palatino Linotype" w:cs="Arial"/>
        </w:rPr>
        <w:t>, para su análisis, estudio, elaboración del proyecto y presentación ante el Pleno de este Instituto.</w:t>
      </w:r>
    </w:p>
    <w:p w14:paraId="4C0C36C1" w14:textId="77777777" w:rsidR="00D7029E" w:rsidRPr="00790D7A" w:rsidRDefault="00D7029E" w:rsidP="00A25A7C">
      <w:pPr>
        <w:spacing w:before="240" w:after="240" w:line="360" w:lineRule="auto"/>
        <w:contextualSpacing/>
        <w:jc w:val="both"/>
        <w:rPr>
          <w:rFonts w:ascii="Palatino Linotype" w:eastAsia="Calibri" w:hAnsi="Palatino Linotype" w:cs="Arial"/>
        </w:rPr>
      </w:pPr>
    </w:p>
    <w:p w14:paraId="0B9D5D4A" w14:textId="77777777" w:rsidR="00D7029E" w:rsidRPr="00790D7A" w:rsidRDefault="00D7029E" w:rsidP="00D7029E">
      <w:pPr>
        <w:spacing w:before="240" w:after="240" w:line="360" w:lineRule="auto"/>
        <w:contextualSpacing/>
        <w:jc w:val="both"/>
        <w:rPr>
          <w:rFonts w:ascii="Palatino Linotype" w:hAnsi="Palatino Linotype" w:cs="Arial"/>
        </w:rPr>
      </w:pPr>
      <w:r w:rsidRPr="00790D7A">
        <w:rPr>
          <w:rFonts w:ascii="Palatino Linotype" w:hAnsi="Palatino Linotype" w:cs="Arial"/>
          <w:b/>
        </w:rPr>
        <w:t xml:space="preserve">5. Acumulación, </w:t>
      </w:r>
      <w:r w:rsidR="00DE7CFD" w:rsidRPr="00790D7A">
        <w:rPr>
          <w:rFonts w:ascii="Palatino Linotype" w:hAnsi="Palatino Linotype" w:cs="Arial"/>
        </w:rPr>
        <w:t xml:space="preserve">en la décima octava </w:t>
      </w:r>
      <w:r w:rsidRPr="00790D7A">
        <w:rPr>
          <w:rFonts w:ascii="Palatino Linotype" w:hAnsi="Palatino Linotype" w:cs="Arial"/>
        </w:rPr>
        <w:t xml:space="preserve">Sesión Ordinaria del Pleno de este Instituto de Transparencia, Acceso a la Información Pública y Protección de Datos Personales del Estado de México y Municipios, celebrada en fecha </w:t>
      </w:r>
      <w:r w:rsidR="00DE7CFD" w:rsidRPr="00790D7A">
        <w:rPr>
          <w:rFonts w:ascii="Palatino Linotype" w:hAnsi="Palatino Linotype" w:cs="Arial"/>
        </w:rPr>
        <w:t>dieciocho</w:t>
      </w:r>
      <w:r w:rsidRPr="00790D7A">
        <w:rPr>
          <w:rFonts w:ascii="Palatino Linotype" w:hAnsi="Palatino Linotype" w:cs="Arial"/>
        </w:rPr>
        <w:t xml:space="preserve"> </w:t>
      </w:r>
      <w:r w:rsidR="00DE7CFD" w:rsidRPr="00790D7A">
        <w:rPr>
          <w:rFonts w:ascii="Palatino Linotype" w:hAnsi="Palatino Linotype" w:cs="Arial"/>
        </w:rPr>
        <w:t>de mayo</w:t>
      </w:r>
      <w:r w:rsidRPr="00790D7A">
        <w:rPr>
          <w:rFonts w:ascii="Palatino Linotype" w:hAnsi="Palatino Linotype" w:cs="Arial"/>
        </w:rPr>
        <w:t xml:space="preserve"> de dos mil veintidós, al advertir la conexidad de causa y con la finalidad de evitar que se dicten resoluciones contradictorias, se acordó la acumulación de los recursos señalados en este fallo; determinando que fuera Ponente, la Comisionada </w:t>
      </w:r>
      <w:r w:rsidRPr="00790D7A">
        <w:rPr>
          <w:rFonts w:ascii="Palatino Linotype" w:hAnsi="Palatino Linotype" w:cs="Arial"/>
          <w:b/>
        </w:rPr>
        <w:t xml:space="preserve">Guadalupe Ramírez Peña; </w:t>
      </w:r>
      <w:r w:rsidRPr="00790D7A">
        <w:rPr>
          <w:rFonts w:ascii="Palatino Linotype" w:hAnsi="Palatino Linotype" w:cs="Arial"/>
        </w:rPr>
        <w:t>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14:paraId="2F1084D3" w14:textId="77777777" w:rsidR="00D7029E" w:rsidRPr="00790D7A" w:rsidRDefault="00D7029E" w:rsidP="00D7029E">
      <w:pPr>
        <w:spacing w:before="240" w:after="240" w:line="360" w:lineRule="auto"/>
        <w:contextualSpacing/>
        <w:jc w:val="both"/>
        <w:rPr>
          <w:rFonts w:ascii="Palatino Linotype" w:eastAsia="Calibri" w:hAnsi="Palatino Linotype" w:cs="Arial"/>
        </w:rPr>
      </w:pPr>
    </w:p>
    <w:p w14:paraId="27C45B2F" w14:textId="77777777" w:rsidR="00D7029E" w:rsidRPr="00790D7A" w:rsidRDefault="00D7029E" w:rsidP="00D7029E">
      <w:pPr>
        <w:spacing w:before="240" w:after="240"/>
        <w:ind w:left="1134" w:right="1325"/>
        <w:contextualSpacing/>
        <w:jc w:val="both"/>
        <w:rPr>
          <w:rFonts w:ascii="Palatino Linotype" w:hAnsi="Palatino Linotype" w:cs="Arial"/>
          <w:i/>
          <w:sz w:val="22"/>
          <w:szCs w:val="22"/>
        </w:rPr>
      </w:pPr>
      <w:r w:rsidRPr="00790D7A">
        <w:rPr>
          <w:rFonts w:ascii="Palatino Linotype" w:hAnsi="Palatino Linotype" w:cs="Arial"/>
          <w:i/>
          <w:sz w:val="22"/>
          <w:szCs w:val="22"/>
        </w:rPr>
        <w:t>“Artículo 195.- En la tramitación del recurso de revisión se aplicarán supletoriamente las disposiciones contenidas en el Código de Procedimientos Administrativos del Estado de México.” (Sic)</w:t>
      </w:r>
    </w:p>
    <w:p w14:paraId="32EAED52" w14:textId="77777777" w:rsidR="00D7029E" w:rsidRPr="00790D7A" w:rsidRDefault="00D7029E" w:rsidP="00D7029E">
      <w:pPr>
        <w:spacing w:before="240" w:after="240"/>
        <w:ind w:right="1325"/>
        <w:contextualSpacing/>
        <w:jc w:val="both"/>
        <w:rPr>
          <w:rFonts w:ascii="Palatino Linotype" w:hAnsi="Palatino Linotype" w:cs="Arial"/>
          <w:i/>
          <w:sz w:val="22"/>
          <w:szCs w:val="22"/>
        </w:rPr>
      </w:pPr>
    </w:p>
    <w:p w14:paraId="799F350F" w14:textId="77777777" w:rsidR="00D7029E" w:rsidRPr="00790D7A" w:rsidRDefault="00D7029E" w:rsidP="00D7029E">
      <w:pPr>
        <w:spacing w:before="240" w:after="240"/>
        <w:ind w:left="1134" w:right="1327"/>
        <w:contextualSpacing/>
        <w:jc w:val="both"/>
        <w:rPr>
          <w:rFonts w:ascii="Palatino Linotype" w:hAnsi="Palatino Linotype" w:cs="Arial"/>
          <w:i/>
          <w:sz w:val="22"/>
          <w:szCs w:val="22"/>
        </w:rPr>
      </w:pPr>
      <w:r w:rsidRPr="00790D7A">
        <w:rPr>
          <w:rFonts w:ascii="Palatino Linotype" w:hAnsi="Palatino Linotype" w:cs="Arial"/>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14:paraId="6BC36B38" w14:textId="77777777" w:rsidR="00240223" w:rsidRPr="00790D7A" w:rsidRDefault="00240223" w:rsidP="000F0BAC">
      <w:pPr>
        <w:widowControl w:val="0"/>
        <w:autoSpaceDE w:val="0"/>
        <w:autoSpaceDN w:val="0"/>
        <w:adjustRightInd w:val="0"/>
        <w:jc w:val="both"/>
        <w:rPr>
          <w:rFonts w:ascii="Palatino Linotype" w:hAnsi="Palatino Linotype" w:cs="Arial"/>
          <w:b/>
          <w:sz w:val="16"/>
          <w:szCs w:val="16"/>
        </w:rPr>
      </w:pPr>
    </w:p>
    <w:p w14:paraId="42F53D67" w14:textId="77777777" w:rsidR="00A25A7C" w:rsidRPr="00790D7A" w:rsidRDefault="00DE7CFD" w:rsidP="00A25A7C">
      <w:pPr>
        <w:spacing w:before="240" w:after="240" w:line="360" w:lineRule="auto"/>
        <w:jc w:val="both"/>
        <w:rPr>
          <w:rFonts w:ascii="Palatino Linotype" w:hAnsi="Palatino Linotype" w:cs="Arial"/>
        </w:rPr>
      </w:pPr>
      <w:r w:rsidRPr="00790D7A">
        <w:rPr>
          <w:rFonts w:ascii="Palatino Linotype" w:hAnsi="Palatino Linotype" w:cs="Arial"/>
          <w:b/>
        </w:rPr>
        <w:t>6</w:t>
      </w:r>
      <w:r w:rsidR="00A117A2" w:rsidRPr="00790D7A">
        <w:rPr>
          <w:rFonts w:ascii="Palatino Linotype" w:hAnsi="Palatino Linotype" w:cs="Arial"/>
          <w:b/>
        </w:rPr>
        <w:t>.</w:t>
      </w:r>
      <w:r w:rsidR="00A117A2" w:rsidRPr="00790D7A">
        <w:rPr>
          <w:rFonts w:ascii="Palatino Linotype" w:hAnsi="Palatino Linotype" w:cs="Arial"/>
          <w:b/>
          <w:i/>
        </w:rPr>
        <w:t xml:space="preserve"> </w:t>
      </w:r>
      <w:r w:rsidR="00A117A2" w:rsidRPr="00790D7A">
        <w:rPr>
          <w:rFonts w:ascii="Palatino Linotype" w:hAnsi="Palatino Linotype" w:cs="Arial"/>
          <w:b/>
        </w:rPr>
        <w:t>Admisión de</w:t>
      </w:r>
      <w:r w:rsidR="00B43929" w:rsidRPr="00790D7A">
        <w:rPr>
          <w:rFonts w:ascii="Palatino Linotype" w:hAnsi="Palatino Linotype" w:cs="Arial"/>
          <w:b/>
        </w:rPr>
        <w:t xml:space="preserve"> los</w:t>
      </w:r>
      <w:r w:rsidR="00A25A7C" w:rsidRPr="00790D7A">
        <w:rPr>
          <w:rFonts w:ascii="Palatino Linotype" w:hAnsi="Palatino Linotype" w:cs="Arial"/>
          <w:b/>
        </w:rPr>
        <w:t xml:space="preserve"> R</w:t>
      </w:r>
      <w:r w:rsidR="00A117A2" w:rsidRPr="00790D7A">
        <w:rPr>
          <w:rFonts w:ascii="Palatino Linotype" w:hAnsi="Palatino Linotype" w:cs="Arial"/>
          <w:b/>
        </w:rPr>
        <w:t>ecurso</w:t>
      </w:r>
      <w:r w:rsidR="00A25A7C" w:rsidRPr="00790D7A">
        <w:rPr>
          <w:rFonts w:ascii="Palatino Linotype" w:hAnsi="Palatino Linotype" w:cs="Arial"/>
          <w:b/>
        </w:rPr>
        <w:t>s de R</w:t>
      </w:r>
      <w:r w:rsidR="009220E0" w:rsidRPr="00790D7A">
        <w:rPr>
          <w:rFonts w:ascii="Palatino Linotype" w:hAnsi="Palatino Linotype" w:cs="Arial"/>
          <w:b/>
        </w:rPr>
        <w:t>evisión</w:t>
      </w:r>
      <w:r w:rsidR="00A117A2" w:rsidRPr="00790D7A">
        <w:rPr>
          <w:rFonts w:ascii="Palatino Linotype" w:hAnsi="Palatino Linotype" w:cs="Arial"/>
          <w:b/>
          <w:sz w:val="28"/>
          <w:szCs w:val="28"/>
        </w:rPr>
        <w:t>.</w:t>
      </w:r>
      <w:r w:rsidR="00A117A2" w:rsidRPr="00790D7A">
        <w:rPr>
          <w:rFonts w:ascii="Palatino Linotype" w:hAnsi="Palatino Linotype" w:cs="Arial"/>
          <w:sz w:val="28"/>
          <w:szCs w:val="28"/>
        </w:rPr>
        <w:t xml:space="preserve"> </w:t>
      </w:r>
      <w:r w:rsidR="00A25A7C" w:rsidRPr="00790D7A">
        <w:rPr>
          <w:rFonts w:ascii="Palatino Linotype" w:hAnsi="Palatino Linotype" w:cs="Arial"/>
          <w:szCs w:val="28"/>
        </w:rPr>
        <w:t>Con</w:t>
      </w:r>
      <w:r w:rsidR="00A25A7C" w:rsidRPr="00790D7A">
        <w:rPr>
          <w:rFonts w:ascii="Palatino Linotype" w:hAnsi="Palatino Linotype" w:cs="Arial"/>
        </w:rPr>
        <w:t xml:space="preserve"> fecha</w:t>
      </w:r>
      <w:r w:rsidR="00334A39" w:rsidRPr="00790D7A">
        <w:rPr>
          <w:rFonts w:ascii="Palatino Linotype" w:hAnsi="Palatino Linotype" w:cs="Arial"/>
          <w:b/>
        </w:rPr>
        <w:t xml:space="preserve"> </w:t>
      </w:r>
      <w:r w:rsidR="00241131" w:rsidRPr="00790D7A">
        <w:rPr>
          <w:rFonts w:ascii="Palatino Linotype" w:hAnsi="Palatino Linotype" w:cs="Arial"/>
          <w:b/>
        </w:rPr>
        <w:t>doce de mayo</w:t>
      </w:r>
      <w:r w:rsidR="00A25A7C" w:rsidRPr="00790D7A">
        <w:rPr>
          <w:rFonts w:ascii="Palatino Linotype" w:hAnsi="Palatino Linotype" w:cs="Arial"/>
          <w:b/>
        </w:rPr>
        <w:t xml:space="preserve"> de</w:t>
      </w:r>
      <w:r w:rsidR="00334A39" w:rsidRPr="00790D7A">
        <w:rPr>
          <w:rFonts w:ascii="Palatino Linotype" w:hAnsi="Palatino Linotype" w:cs="Arial"/>
          <w:b/>
        </w:rPr>
        <w:t>l dos mil veintidós</w:t>
      </w:r>
      <w:r w:rsidR="00A25A7C" w:rsidRPr="00790D7A">
        <w:rPr>
          <w:rFonts w:ascii="Palatino Linotype" w:hAnsi="Palatino Linotype" w:cs="Arial"/>
          <w:b/>
        </w:rPr>
        <w:t xml:space="preserve">, </w:t>
      </w:r>
      <w:r w:rsidR="00A25A7C" w:rsidRPr="00790D7A">
        <w:rPr>
          <w:rFonts w:ascii="Palatino Linotype" w:hAnsi="Palatino Linotype" w:cs="Arial"/>
        </w:rPr>
        <w:t xml:space="preserve">este Instituto de Transparencia, Acceso a la Información Pública y Protección de Datos Personales del Estado de México y </w:t>
      </w:r>
      <w:r w:rsidR="00B43929" w:rsidRPr="00790D7A">
        <w:rPr>
          <w:rFonts w:ascii="Palatino Linotype" w:hAnsi="Palatino Linotype" w:cs="Arial"/>
        </w:rPr>
        <w:t>Municipios, admitió a trámite los</w:t>
      </w:r>
      <w:r w:rsidR="00A25A7C" w:rsidRPr="00790D7A">
        <w:rPr>
          <w:rFonts w:ascii="Palatino Linotype" w:hAnsi="Palatino Linotype" w:cs="Arial"/>
        </w:rPr>
        <w:t xml:space="preserve"> recurso</w:t>
      </w:r>
      <w:r w:rsidR="00B43929" w:rsidRPr="00790D7A">
        <w:rPr>
          <w:rFonts w:ascii="Palatino Linotype" w:hAnsi="Palatino Linotype" w:cs="Arial"/>
        </w:rPr>
        <w:t>s</w:t>
      </w:r>
      <w:r w:rsidR="00A25A7C" w:rsidRPr="00790D7A">
        <w:rPr>
          <w:rFonts w:ascii="Palatino Linotype" w:hAnsi="Palatino Linotype" w:cs="Arial"/>
        </w:rPr>
        <w:t xml:space="preserve"> de revisión que ahora se resuelve</w:t>
      </w:r>
      <w:r w:rsidR="00B43929" w:rsidRPr="00790D7A">
        <w:rPr>
          <w:rFonts w:ascii="Palatino Linotype" w:hAnsi="Palatino Linotype" w:cs="Arial"/>
        </w:rPr>
        <w:t>n</w:t>
      </w:r>
      <w:r w:rsidR="00A25A7C" w:rsidRPr="00790D7A">
        <w:rPr>
          <w:rFonts w:ascii="Palatino Linotype" w:hAnsi="Palatino Linotype" w:cs="Arial"/>
        </w:rPr>
        <w:t>, dando un plazo máximo de siete días hábiles para que las partes manifestaran lo que a su derecho resultara conveniente, ofrecieran pruebas, formularan alegatos y el Sujeto Obligado presentara su informe justificado.</w:t>
      </w:r>
    </w:p>
    <w:p w14:paraId="55416E36" w14:textId="77777777" w:rsidR="005A7A45" w:rsidRPr="00790D7A" w:rsidRDefault="00DE7CFD" w:rsidP="00BB6051">
      <w:pPr>
        <w:spacing w:after="240" w:line="360" w:lineRule="auto"/>
        <w:contextualSpacing/>
        <w:jc w:val="both"/>
        <w:rPr>
          <w:rFonts w:ascii="Palatino Linotype" w:hAnsi="Palatino Linotype" w:cs="Arial"/>
        </w:rPr>
      </w:pPr>
      <w:r w:rsidRPr="00790D7A">
        <w:rPr>
          <w:rFonts w:ascii="Palatino Linotype" w:hAnsi="Palatino Linotype" w:cs="Arial"/>
          <w:b/>
        </w:rPr>
        <w:t>7</w:t>
      </w:r>
      <w:r w:rsidR="00247436" w:rsidRPr="00790D7A">
        <w:rPr>
          <w:rFonts w:ascii="Palatino Linotype" w:hAnsi="Palatino Linotype" w:cs="Arial"/>
          <w:b/>
        </w:rPr>
        <w:t>.</w:t>
      </w:r>
      <w:r w:rsidR="00B11BDA" w:rsidRPr="00790D7A">
        <w:rPr>
          <w:rFonts w:ascii="Palatino Linotype" w:hAnsi="Palatino Linotype" w:cs="Arial"/>
        </w:rPr>
        <w:t xml:space="preserve"> </w:t>
      </w:r>
      <w:r w:rsidR="00B11BDA" w:rsidRPr="00790D7A">
        <w:rPr>
          <w:rFonts w:ascii="Palatino Linotype" w:hAnsi="Palatino Linotype" w:cs="Arial"/>
          <w:b/>
        </w:rPr>
        <w:t>Manifestaciones</w:t>
      </w:r>
      <w:r w:rsidR="00B11BDA" w:rsidRPr="00790D7A">
        <w:rPr>
          <w:rFonts w:ascii="Palatino Linotype" w:hAnsi="Palatino Linotype" w:cs="Arial"/>
        </w:rPr>
        <w:t>. De</w:t>
      </w:r>
      <w:r w:rsidR="00B43929" w:rsidRPr="00790D7A">
        <w:rPr>
          <w:rFonts w:ascii="Palatino Linotype" w:hAnsi="Palatino Linotype" w:cs="Arial"/>
        </w:rPr>
        <w:t xml:space="preserve"> las constancias que integran los</w:t>
      </w:r>
      <w:r w:rsidR="00B11BDA" w:rsidRPr="00790D7A">
        <w:rPr>
          <w:rFonts w:ascii="Palatino Linotype" w:hAnsi="Palatino Linotype" w:cs="Arial"/>
        </w:rPr>
        <w:t xml:space="preserve"> expediente</w:t>
      </w:r>
      <w:r w:rsidR="00B43929" w:rsidRPr="00790D7A">
        <w:rPr>
          <w:rFonts w:ascii="Palatino Linotype" w:hAnsi="Palatino Linotype" w:cs="Arial"/>
        </w:rPr>
        <w:t>s</w:t>
      </w:r>
      <w:r w:rsidR="00B11BDA" w:rsidRPr="00790D7A">
        <w:rPr>
          <w:rFonts w:ascii="Palatino Linotype" w:hAnsi="Palatino Linotype" w:cs="Arial"/>
        </w:rPr>
        <w:t xml:space="preserve"> en </w:t>
      </w:r>
      <w:r w:rsidR="005A7A45" w:rsidRPr="00790D7A">
        <w:rPr>
          <w:rFonts w:ascii="Palatino Linotype" w:hAnsi="Palatino Linotype" w:cs="Arial"/>
        </w:rPr>
        <w:t xml:space="preserve">que se actúa se advierte que la parte </w:t>
      </w:r>
      <w:r w:rsidR="00334A39" w:rsidRPr="00790D7A">
        <w:rPr>
          <w:rFonts w:ascii="Palatino Linotype" w:hAnsi="Palatino Linotype" w:cs="Arial"/>
          <w:b/>
        </w:rPr>
        <w:t>RECURRENTE</w:t>
      </w:r>
      <w:r w:rsidR="005A7A45" w:rsidRPr="00790D7A">
        <w:rPr>
          <w:rFonts w:ascii="Palatino Linotype" w:hAnsi="Palatino Linotype" w:cs="Arial"/>
        </w:rPr>
        <w:t xml:space="preserve"> </w:t>
      </w:r>
      <w:r w:rsidR="00A244AE" w:rsidRPr="00790D7A">
        <w:rPr>
          <w:rFonts w:ascii="Palatino Linotype" w:hAnsi="Palatino Linotype" w:cs="Arial"/>
        </w:rPr>
        <w:t>fue omisa en presentar alegatos o manifestación alguna.</w:t>
      </w:r>
    </w:p>
    <w:p w14:paraId="4A2DE6A2" w14:textId="77777777" w:rsidR="00BB6051" w:rsidRPr="00790D7A" w:rsidRDefault="00BB6051" w:rsidP="00B11BDA">
      <w:pPr>
        <w:spacing w:after="240" w:line="360" w:lineRule="auto"/>
        <w:contextualSpacing/>
        <w:jc w:val="both"/>
        <w:rPr>
          <w:rFonts w:ascii="Palatino Linotype" w:hAnsi="Palatino Linotype" w:cs="Arial"/>
        </w:rPr>
      </w:pPr>
    </w:p>
    <w:p w14:paraId="5DF5A699" w14:textId="77777777" w:rsidR="00334A39" w:rsidRPr="00790D7A" w:rsidRDefault="005A7A45" w:rsidP="00A659D6">
      <w:pPr>
        <w:spacing w:after="240" w:line="360" w:lineRule="auto"/>
        <w:contextualSpacing/>
        <w:jc w:val="both"/>
        <w:rPr>
          <w:rFonts w:ascii="Palatino Linotype" w:hAnsi="Palatino Linotype" w:cs="Arial"/>
        </w:rPr>
      </w:pPr>
      <w:r w:rsidRPr="00790D7A">
        <w:rPr>
          <w:rFonts w:ascii="Palatino Linotype" w:hAnsi="Palatino Linotype" w:cs="Arial"/>
        </w:rPr>
        <w:t>Por su par</w:t>
      </w:r>
      <w:r w:rsidR="00684120" w:rsidRPr="00790D7A">
        <w:rPr>
          <w:rFonts w:ascii="Palatino Linotype" w:hAnsi="Palatino Linotype" w:cs="Arial"/>
        </w:rPr>
        <w:t xml:space="preserve">te el </w:t>
      </w:r>
      <w:r w:rsidR="00334A39" w:rsidRPr="00790D7A">
        <w:rPr>
          <w:rFonts w:ascii="Palatino Linotype" w:hAnsi="Palatino Linotype" w:cs="Arial"/>
          <w:b/>
        </w:rPr>
        <w:t>SUJETO OBLIGADO</w:t>
      </w:r>
      <w:r w:rsidR="00334A39" w:rsidRPr="00790D7A">
        <w:rPr>
          <w:rFonts w:ascii="Palatino Linotype" w:hAnsi="Palatino Linotype" w:cs="Arial"/>
        </w:rPr>
        <w:t xml:space="preserve"> </w:t>
      </w:r>
      <w:r w:rsidR="00BB6051" w:rsidRPr="00790D7A">
        <w:rPr>
          <w:rFonts w:ascii="Palatino Linotype" w:hAnsi="Palatino Linotype" w:cs="Arial"/>
        </w:rPr>
        <w:t>en fecha</w:t>
      </w:r>
      <w:r w:rsidR="00241131" w:rsidRPr="00790D7A">
        <w:rPr>
          <w:rFonts w:ascii="Palatino Linotype" w:hAnsi="Palatino Linotype" w:cs="Arial"/>
        </w:rPr>
        <w:t xml:space="preserve">s veintiséis de mayo y primero de junio, ambas fechas </w:t>
      </w:r>
      <w:r w:rsidR="00334A39" w:rsidRPr="00790D7A">
        <w:rPr>
          <w:rFonts w:ascii="Palatino Linotype" w:hAnsi="Palatino Linotype" w:cs="Arial"/>
        </w:rPr>
        <w:t>del año dos mil veintidós</w:t>
      </w:r>
      <w:r w:rsidR="00BB6051" w:rsidRPr="00790D7A">
        <w:rPr>
          <w:rFonts w:ascii="Palatino Linotype" w:hAnsi="Palatino Linotype" w:cs="Arial"/>
        </w:rPr>
        <w:t>,</w:t>
      </w:r>
      <w:r w:rsidR="00684120" w:rsidRPr="00790D7A">
        <w:rPr>
          <w:rFonts w:ascii="Palatino Linotype" w:hAnsi="Palatino Linotype" w:cs="Arial"/>
        </w:rPr>
        <w:t xml:space="preserve"> remitió</w:t>
      </w:r>
      <w:r w:rsidR="00B43929" w:rsidRPr="00790D7A">
        <w:rPr>
          <w:rFonts w:ascii="Palatino Linotype" w:hAnsi="Palatino Linotype" w:cs="Arial"/>
        </w:rPr>
        <w:t xml:space="preserve"> </w:t>
      </w:r>
      <w:r w:rsidR="00684120" w:rsidRPr="00790D7A">
        <w:rPr>
          <w:rFonts w:ascii="Palatino Linotype" w:hAnsi="Palatino Linotype" w:cs="Arial"/>
        </w:rPr>
        <w:t>los archivos electrónicos siguientes:</w:t>
      </w:r>
    </w:p>
    <w:p w14:paraId="34051BF1" w14:textId="77777777" w:rsidR="00241131" w:rsidRPr="00790D7A" w:rsidRDefault="00241131" w:rsidP="00A659D6">
      <w:pPr>
        <w:spacing w:after="240" w:line="360" w:lineRule="auto"/>
        <w:contextualSpacing/>
        <w:jc w:val="both"/>
        <w:rPr>
          <w:rFonts w:ascii="Palatino Linotype" w:hAnsi="Palatino Linotype" w:cs="Arial"/>
        </w:rPr>
      </w:pPr>
    </w:p>
    <w:p w14:paraId="430DB6A8" w14:textId="77777777" w:rsidR="00334A39" w:rsidRPr="00790D7A" w:rsidRDefault="00241131" w:rsidP="00A659D6">
      <w:pPr>
        <w:spacing w:after="240" w:line="360" w:lineRule="auto"/>
        <w:contextualSpacing/>
        <w:jc w:val="both"/>
        <w:rPr>
          <w:rFonts w:ascii="Palatino Linotype" w:hAnsi="Palatino Linotype" w:cs="Arial"/>
        </w:rPr>
      </w:pPr>
      <w:r w:rsidRPr="00790D7A">
        <w:rPr>
          <w:rFonts w:ascii="Palatino Linotype" w:hAnsi="Palatino Linotype" w:cs="Arial"/>
        </w:rPr>
        <w:t xml:space="preserve">Recurso de revisión </w:t>
      </w:r>
      <w:r w:rsidRPr="00790D7A">
        <w:rPr>
          <w:rFonts w:ascii="Palatino Linotype" w:eastAsia="Calibri" w:hAnsi="Palatino Linotype" w:cs="Arial"/>
          <w:b/>
        </w:rPr>
        <w:t>07509/INFOEM/IP/RR/2022</w:t>
      </w:r>
      <w:r w:rsidRPr="00790D7A">
        <w:rPr>
          <w:rFonts w:ascii="Palatino Linotype" w:hAnsi="Palatino Linotype" w:cs="Arial"/>
        </w:rPr>
        <w:t>:</w:t>
      </w:r>
    </w:p>
    <w:p w14:paraId="0025172A" w14:textId="77777777" w:rsidR="00241131" w:rsidRPr="00790D7A" w:rsidRDefault="00241131" w:rsidP="00A659D6">
      <w:pPr>
        <w:spacing w:after="240" w:line="360" w:lineRule="auto"/>
        <w:contextualSpacing/>
        <w:jc w:val="both"/>
        <w:rPr>
          <w:rFonts w:ascii="Palatino Linotype" w:hAnsi="Palatino Linotype" w:cs="Arial"/>
        </w:rPr>
      </w:pPr>
    </w:p>
    <w:p w14:paraId="29F6485A" w14:textId="77777777" w:rsidR="00241131" w:rsidRPr="00790D7A" w:rsidRDefault="00241131" w:rsidP="00241131">
      <w:pPr>
        <w:spacing w:after="240" w:line="360" w:lineRule="auto"/>
        <w:contextualSpacing/>
        <w:jc w:val="both"/>
        <w:rPr>
          <w:rFonts w:ascii="Palatino Linotype" w:hAnsi="Palatino Linotype" w:cs="Arial"/>
        </w:rPr>
      </w:pPr>
      <w:r w:rsidRPr="00790D7A">
        <w:rPr>
          <w:rFonts w:ascii="Palatino Linotype" w:hAnsi="Palatino Linotype" w:cs="Arial"/>
        </w:rPr>
        <w:t>“</w:t>
      </w:r>
      <w:hyperlink r:id="rId9" w:history="1">
        <w:r w:rsidRPr="00790D7A">
          <w:rPr>
            <w:rFonts w:ascii="Palatino Linotype" w:hAnsi="Palatino Linotype"/>
          </w:rPr>
          <w:t>JRH-100-2022.pdf</w:t>
        </w:r>
      </w:hyperlink>
      <w:r w:rsidRPr="00790D7A">
        <w:rPr>
          <w:rFonts w:ascii="Palatino Linotype" w:hAnsi="Palatino Linotype" w:cs="Arial"/>
        </w:rPr>
        <w:t xml:space="preserve">”, </w:t>
      </w:r>
      <w:r w:rsidR="00334A39" w:rsidRPr="00790D7A">
        <w:rPr>
          <w:rFonts w:ascii="Palatino Linotype" w:hAnsi="Palatino Linotype" w:cs="Arial"/>
        </w:rPr>
        <w:t xml:space="preserve">el cual contiene el informe justificado del </w:t>
      </w:r>
      <w:r w:rsidR="00334A39" w:rsidRPr="00790D7A">
        <w:rPr>
          <w:rFonts w:ascii="Palatino Linotype" w:hAnsi="Palatino Linotype" w:cs="Arial"/>
          <w:b/>
        </w:rPr>
        <w:t>SUJETO OBLIGADO</w:t>
      </w:r>
      <w:r w:rsidR="00334A39" w:rsidRPr="00790D7A">
        <w:rPr>
          <w:rFonts w:ascii="Palatino Linotype" w:hAnsi="Palatino Linotype" w:cs="Arial"/>
        </w:rPr>
        <w:t xml:space="preserve">, a través </w:t>
      </w:r>
      <w:r w:rsidRPr="00790D7A">
        <w:rPr>
          <w:rFonts w:ascii="Palatino Linotype" w:hAnsi="Palatino Linotype" w:cs="Arial"/>
        </w:rPr>
        <w:t xml:space="preserve">del cual el Jefe de Recursos Humanos del Ayuntamiento de Tepotzotlán, informó que Beatriz Eugenia Hernández Lozano, tiene el cargo de Presidenta de la Preceptoría Juvenil de Reintegración Social de Tepotzotlán, en el área de adscripción de la Secretaría del Ayuntamiento, con un salario quincenal de $7,034.95 y con fecha de alta del primero de septiembre del año dos mil siete, como se advierte en la siguiente imagen que se inserta a continuación de manera ilustrativa: </w:t>
      </w:r>
    </w:p>
    <w:p w14:paraId="684270F9" w14:textId="77777777" w:rsidR="00241131" w:rsidRPr="00790D7A" w:rsidRDefault="00241131" w:rsidP="00241131">
      <w:pPr>
        <w:spacing w:after="240" w:line="360" w:lineRule="auto"/>
        <w:contextualSpacing/>
        <w:jc w:val="both"/>
        <w:rPr>
          <w:rFonts w:ascii="Palatino Linotype" w:hAnsi="Palatino Linotype" w:cs="Arial"/>
        </w:rPr>
      </w:pPr>
    </w:p>
    <w:p w14:paraId="57F4E53C" w14:textId="77777777" w:rsidR="00334A39" w:rsidRPr="00790D7A" w:rsidRDefault="00241131" w:rsidP="00241131">
      <w:pPr>
        <w:spacing w:after="240" w:line="360" w:lineRule="auto"/>
        <w:contextualSpacing/>
        <w:jc w:val="both"/>
        <w:rPr>
          <w:rFonts w:ascii="Palatino Linotype" w:hAnsi="Palatino Linotype"/>
        </w:rPr>
      </w:pPr>
      <w:r w:rsidRPr="00790D7A">
        <w:rPr>
          <w:noProof/>
          <w:lang w:val="es-MX" w:eastAsia="es-MX"/>
        </w:rPr>
        <w:drawing>
          <wp:inline distT="0" distB="0" distL="0" distR="0" wp14:anchorId="3B3F7CB5" wp14:editId="0D9FF1BE">
            <wp:extent cx="5676491" cy="4442346"/>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070" t="17074" r="20213" b="5850"/>
                    <a:stretch/>
                  </pic:blipFill>
                  <pic:spPr bwMode="auto">
                    <a:xfrm>
                      <a:off x="0" y="0"/>
                      <a:ext cx="5691410" cy="4454021"/>
                    </a:xfrm>
                    <a:prstGeom prst="rect">
                      <a:avLst/>
                    </a:prstGeom>
                    <a:ln>
                      <a:noFill/>
                    </a:ln>
                    <a:extLst>
                      <a:ext uri="{53640926-AAD7-44D8-BBD7-CCE9431645EC}">
                        <a14:shadowObscured xmlns:a14="http://schemas.microsoft.com/office/drawing/2010/main"/>
                      </a:ext>
                    </a:extLst>
                  </pic:spPr>
                </pic:pic>
              </a:graphicData>
            </a:graphic>
          </wp:inline>
        </w:drawing>
      </w:r>
      <w:r w:rsidRPr="00790D7A">
        <w:rPr>
          <w:rFonts w:ascii="Palatino Linotype" w:hAnsi="Palatino Linotype" w:cs="Arial"/>
        </w:rPr>
        <w:t xml:space="preserve"> </w:t>
      </w:r>
    </w:p>
    <w:p w14:paraId="690B1466" w14:textId="77777777" w:rsidR="00B43929" w:rsidRPr="00790D7A" w:rsidRDefault="00B43929" w:rsidP="00334A39">
      <w:pPr>
        <w:spacing w:after="240" w:line="360" w:lineRule="auto"/>
        <w:contextualSpacing/>
        <w:jc w:val="both"/>
        <w:rPr>
          <w:rFonts w:ascii="Palatino Linotype" w:hAnsi="Palatino Linotype"/>
        </w:rPr>
      </w:pPr>
    </w:p>
    <w:p w14:paraId="691A7295" w14:textId="77777777" w:rsidR="00B43929" w:rsidRPr="00790D7A" w:rsidRDefault="00241131" w:rsidP="00334A39">
      <w:pPr>
        <w:spacing w:after="240" w:line="360" w:lineRule="auto"/>
        <w:contextualSpacing/>
        <w:jc w:val="both"/>
        <w:rPr>
          <w:rFonts w:ascii="Palatino Linotype" w:hAnsi="Palatino Linotype" w:cs="Arial"/>
        </w:rPr>
      </w:pPr>
      <w:r w:rsidRPr="00790D7A">
        <w:rPr>
          <w:rFonts w:ascii="Palatino Linotype" w:hAnsi="Palatino Linotype" w:cs="Arial"/>
          <w:b/>
        </w:rPr>
        <w:t>En el recurso de revisión 07512</w:t>
      </w:r>
      <w:r w:rsidR="00B43929" w:rsidRPr="00790D7A">
        <w:rPr>
          <w:rFonts w:ascii="Palatino Linotype" w:hAnsi="Palatino Linotype" w:cs="Arial"/>
          <w:b/>
        </w:rPr>
        <w:t xml:space="preserve">/INFOEM/IP/RR/2022, </w:t>
      </w:r>
      <w:r w:rsidR="00B43929" w:rsidRPr="00790D7A">
        <w:rPr>
          <w:rFonts w:ascii="Palatino Linotype" w:hAnsi="Palatino Linotype" w:cs="Arial"/>
        </w:rPr>
        <w:t>remitió el siguiente archivo electrónico:</w:t>
      </w:r>
    </w:p>
    <w:p w14:paraId="36AA9CB0" w14:textId="77777777" w:rsidR="00241131" w:rsidRPr="00790D7A" w:rsidRDefault="00241131" w:rsidP="00334A39">
      <w:pPr>
        <w:spacing w:after="240" w:line="360" w:lineRule="auto"/>
        <w:contextualSpacing/>
        <w:jc w:val="both"/>
        <w:rPr>
          <w:rFonts w:ascii="Palatino Linotype" w:hAnsi="Palatino Linotype" w:cs="Arial"/>
        </w:rPr>
      </w:pPr>
    </w:p>
    <w:p w14:paraId="4A49EE9E" w14:textId="77777777" w:rsidR="00241131" w:rsidRPr="00790D7A" w:rsidRDefault="00241131" w:rsidP="00241131">
      <w:pPr>
        <w:spacing w:after="240" w:line="360" w:lineRule="auto"/>
        <w:contextualSpacing/>
        <w:jc w:val="both"/>
        <w:rPr>
          <w:rFonts w:ascii="Palatino Linotype" w:hAnsi="Palatino Linotype" w:cs="Arial"/>
        </w:rPr>
      </w:pPr>
      <w:r w:rsidRPr="00790D7A">
        <w:rPr>
          <w:rFonts w:ascii="Palatino Linotype" w:hAnsi="Palatino Linotype" w:cs="Arial"/>
        </w:rPr>
        <w:t>“</w:t>
      </w:r>
      <w:hyperlink r:id="rId11" w:history="1">
        <w:r w:rsidRPr="00790D7A">
          <w:rPr>
            <w:rFonts w:ascii="Palatino Linotype" w:hAnsi="Palatino Linotype"/>
          </w:rPr>
          <w:t>JRH-333-2022.pdf</w:t>
        </w:r>
      </w:hyperlink>
      <w:r w:rsidRPr="00790D7A">
        <w:rPr>
          <w:rFonts w:ascii="Palatino Linotype" w:hAnsi="Palatino Linotype" w:cs="Arial"/>
        </w:rPr>
        <w:t xml:space="preserve">”, el cual contiene el informe justificado del </w:t>
      </w:r>
      <w:r w:rsidRPr="00790D7A">
        <w:rPr>
          <w:rFonts w:ascii="Palatino Linotype" w:hAnsi="Palatino Linotype" w:cs="Arial"/>
          <w:b/>
        </w:rPr>
        <w:t>SUJETO OBLIGADO</w:t>
      </w:r>
      <w:r w:rsidRPr="00790D7A">
        <w:rPr>
          <w:rFonts w:ascii="Palatino Linotype" w:hAnsi="Palatino Linotype" w:cs="Arial"/>
        </w:rPr>
        <w:t xml:space="preserve">, a través del cual el Jefe de Recursos Humanos del Ayuntamiento de Tepotzotlán, informó que Beatriz Eugenia Hernández Lozano, tiene el cargo de </w:t>
      </w:r>
      <w:r w:rsidR="00370556" w:rsidRPr="00790D7A">
        <w:rPr>
          <w:rFonts w:ascii="Palatino Linotype" w:hAnsi="Palatino Linotype" w:cs="Arial"/>
        </w:rPr>
        <w:t>Jefa de</w:t>
      </w:r>
      <w:r w:rsidRPr="00790D7A">
        <w:rPr>
          <w:rFonts w:ascii="Palatino Linotype" w:hAnsi="Palatino Linotype" w:cs="Arial"/>
        </w:rPr>
        <w:t xml:space="preserve"> la Preceptoría </w:t>
      </w:r>
      <w:r w:rsidR="00370556" w:rsidRPr="00790D7A">
        <w:rPr>
          <w:rFonts w:ascii="Palatino Linotype" w:hAnsi="Palatino Linotype" w:cs="Arial"/>
        </w:rPr>
        <w:t>Municipal</w:t>
      </w:r>
      <w:r w:rsidRPr="00790D7A">
        <w:rPr>
          <w:rFonts w:ascii="Palatino Linotype" w:hAnsi="Palatino Linotype" w:cs="Arial"/>
        </w:rPr>
        <w:t>, en el área de adscripción de la Secretaría del Ayuntamiento, con un salario quincenal de $7,03</w:t>
      </w:r>
      <w:r w:rsidR="00370556" w:rsidRPr="00790D7A">
        <w:rPr>
          <w:rFonts w:ascii="Palatino Linotype" w:hAnsi="Palatino Linotype" w:cs="Arial"/>
        </w:rPr>
        <w:t xml:space="preserve">4.95, </w:t>
      </w:r>
      <w:r w:rsidRPr="00790D7A">
        <w:rPr>
          <w:rFonts w:ascii="Palatino Linotype" w:hAnsi="Palatino Linotype" w:cs="Arial"/>
        </w:rPr>
        <w:t>con fecha de alta del primero de septiembre del año dos mil siete</w:t>
      </w:r>
      <w:r w:rsidR="00370556" w:rsidRPr="00790D7A">
        <w:rPr>
          <w:rFonts w:ascii="Palatino Linotype" w:hAnsi="Palatino Linotype" w:cs="Arial"/>
        </w:rPr>
        <w:t xml:space="preserve"> y con fecha de baja el 10 de mayo del año dos mil veintidós</w:t>
      </w:r>
      <w:r w:rsidRPr="00790D7A">
        <w:rPr>
          <w:rFonts w:ascii="Palatino Linotype" w:hAnsi="Palatino Linotype" w:cs="Arial"/>
        </w:rPr>
        <w:t xml:space="preserve">, como se advierte en la siguiente imagen que se inserta a continuación de manera ilustrativa: </w:t>
      </w:r>
    </w:p>
    <w:p w14:paraId="115405B5" w14:textId="77777777" w:rsidR="00370556" w:rsidRPr="00790D7A" w:rsidRDefault="00370556" w:rsidP="00241131">
      <w:pPr>
        <w:spacing w:after="240" w:line="360" w:lineRule="auto"/>
        <w:contextualSpacing/>
        <w:jc w:val="both"/>
        <w:rPr>
          <w:noProof/>
          <w:lang w:val="es-MX" w:eastAsia="en-US"/>
        </w:rPr>
      </w:pPr>
    </w:p>
    <w:p w14:paraId="5F6BB037" w14:textId="77777777" w:rsidR="00370556" w:rsidRPr="00790D7A" w:rsidRDefault="00370556" w:rsidP="00241131">
      <w:pPr>
        <w:spacing w:after="240" w:line="360" w:lineRule="auto"/>
        <w:contextualSpacing/>
        <w:jc w:val="both"/>
        <w:rPr>
          <w:rFonts w:ascii="Palatino Linotype" w:hAnsi="Palatino Linotype" w:cs="Arial"/>
        </w:rPr>
      </w:pPr>
      <w:r w:rsidRPr="00790D7A">
        <w:rPr>
          <w:noProof/>
          <w:lang w:val="es-MX" w:eastAsia="es-MX"/>
        </w:rPr>
        <w:drawing>
          <wp:inline distT="0" distB="0" distL="0" distR="0" wp14:anchorId="4C09AC29" wp14:editId="2A1E8C32">
            <wp:extent cx="5882005" cy="4585648"/>
            <wp:effectExtent l="0" t="0" r="444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347" t="17277" r="19655" b="5863"/>
                    <a:stretch/>
                  </pic:blipFill>
                  <pic:spPr bwMode="auto">
                    <a:xfrm>
                      <a:off x="0" y="0"/>
                      <a:ext cx="5897098" cy="4597415"/>
                    </a:xfrm>
                    <a:prstGeom prst="rect">
                      <a:avLst/>
                    </a:prstGeom>
                    <a:ln>
                      <a:noFill/>
                    </a:ln>
                    <a:extLst>
                      <a:ext uri="{53640926-AAD7-44D8-BBD7-CCE9431645EC}">
                        <a14:shadowObscured xmlns:a14="http://schemas.microsoft.com/office/drawing/2010/main"/>
                      </a:ext>
                    </a:extLst>
                  </pic:spPr>
                </pic:pic>
              </a:graphicData>
            </a:graphic>
          </wp:inline>
        </w:drawing>
      </w:r>
    </w:p>
    <w:p w14:paraId="4154286A" w14:textId="77777777" w:rsidR="00BB6051" w:rsidRPr="00790D7A" w:rsidRDefault="00917EC8" w:rsidP="00A659D6">
      <w:pPr>
        <w:spacing w:after="240" w:line="360" w:lineRule="auto"/>
        <w:contextualSpacing/>
        <w:jc w:val="both"/>
        <w:rPr>
          <w:rFonts w:ascii="Palatino Linotype" w:hAnsi="Palatino Linotype" w:cs="Arial"/>
        </w:rPr>
      </w:pPr>
      <w:r w:rsidRPr="00790D7A">
        <w:rPr>
          <w:rFonts w:ascii="Palatino Linotype" w:hAnsi="Palatino Linotype" w:cs="Arial"/>
        </w:rPr>
        <w:t>A</w:t>
      </w:r>
      <w:r w:rsidR="00BB6051" w:rsidRPr="00790D7A">
        <w:rPr>
          <w:rFonts w:ascii="Palatino Linotype" w:hAnsi="Palatino Linotype" w:cs="Arial"/>
        </w:rPr>
        <w:t>rchivos electró</w:t>
      </w:r>
      <w:r w:rsidRPr="00790D7A">
        <w:rPr>
          <w:rFonts w:ascii="Palatino Linotype" w:hAnsi="Palatino Linotype" w:cs="Arial"/>
        </w:rPr>
        <w:t xml:space="preserve">nicos que en fecha </w:t>
      </w:r>
      <w:r w:rsidR="00370556" w:rsidRPr="00790D7A">
        <w:rPr>
          <w:rFonts w:ascii="Palatino Linotype" w:hAnsi="Palatino Linotype" w:cs="Arial"/>
        </w:rPr>
        <w:t>siete de septiembre</w:t>
      </w:r>
      <w:r w:rsidRPr="00790D7A">
        <w:rPr>
          <w:rFonts w:ascii="Palatino Linotype" w:hAnsi="Palatino Linotype" w:cs="Arial"/>
        </w:rPr>
        <w:t xml:space="preserve"> del dos mil veintidós</w:t>
      </w:r>
      <w:r w:rsidR="009B0FED" w:rsidRPr="00790D7A">
        <w:rPr>
          <w:rFonts w:ascii="Palatino Linotype" w:hAnsi="Palatino Linotype" w:cs="Arial"/>
        </w:rPr>
        <w:t>, se pusieron</w:t>
      </w:r>
      <w:r w:rsidR="00BB6051" w:rsidRPr="00790D7A">
        <w:rPr>
          <w:rFonts w:ascii="Palatino Linotype" w:hAnsi="Palatino Linotype" w:cs="Arial"/>
        </w:rPr>
        <w:t xml:space="preserve"> a la vista del recurrente, en términos de la fracción III del artículo 185 de la Ley de Transparencia y Acceso a la Información Pública del Estado de México y Municipios; para que en el término de tres días manifestara lo que a su derecho convenga respecto de la modificación a la falta de respuesta; sin que el </w:t>
      </w:r>
      <w:r w:rsidRPr="00790D7A">
        <w:rPr>
          <w:rFonts w:ascii="Palatino Linotype" w:hAnsi="Palatino Linotype" w:cs="Arial"/>
          <w:b/>
        </w:rPr>
        <w:t>RECURRENTE</w:t>
      </w:r>
      <w:r w:rsidR="00BB6051" w:rsidRPr="00790D7A">
        <w:rPr>
          <w:rFonts w:ascii="Palatino Linotype" w:hAnsi="Palatino Linotype" w:cs="Arial"/>
        </w:rPr>
        <w:t xml:space="preserve"> hiciera manifestación alguna.</w:t>
      </w:r>
    </w:p>
    <w:p w14:paraId="549F3CB4" w14:textId="77777777" w:rsidR="00370556" w:rsidRPr="00790D7A" w:rsidRDefault="00370556" w:rsidP="00A659D6">
      <w:pPr>
        <w:spacing w:after="240" w:line="360" w:lineRule="auto"/>
        <w:contextualSpacing/>
        <w:jc w:val="both"/>
        <w:rPr>
          <w:rFonts w:ascii="Palatino Linotype" w:hAnsi="Palatino Linotype" w:cs="Arial"/>
        </w:rPr>
      </w:pPr>
    </w:p>
    <w:p w14:paraId="7BE8A931" w14:textId="77777777" w:rsidR="00370556" w:rsidRPr="00790D7A" w:rsidRDefault="00DE7CFD" w:rsidP="00370556">
      <w:pPr>
        <w:widowControl w:val="0"/>
        <w:spacing w:after="240" w:line="360" w:lineRule="auto"/>
        <w:jc w:val="both"/>
        <w:rPr>
          <w:rFonts w:ascii="Palatino Linotype" w:eastAsia="Palatino Linotype" w:hAnsi="Palatino Linotype" w:cs="Palatino Linotype"/>
        </w:rPr>
      </w:pPr>
      <w:r w:rsidRPr="00790D7A">
        <w:rPr>
          <w:rFonts w:ascii="Palatino Linotype" w:eastAsia="Palatino Linotype" w:hAnsi="Palatino Linotype" w:cs="Palatino Linotype"/>
          <w:b/>
        </w:rPr>
        <w:t>8</w:t>
      </w:r>
      <w:r w:rsidR="00370556" w:rsidRPr="00790D7A">
        <w:rPr>
          <w:rFonts w:ascii="Palatino Linotype" w:eastAsia="Palatino Linotype" w:hAnsi="Palatino Linotype" w:cs="Palatino Linotype"/>
          <w:b/>
        </w:rPr>
        <w:t>. Ampliación del plazo.</w:t>
      </w:r>
      <w:r w:rsidR="00370556" w:rsidRPr="00790D7A">
        <w:rPr>
          <w:rFonts w:ascii="Palatino Linotype" w:eastAsia="Palatino Linotype" w:hAnsi="Palatino Linotype" w:cs="Palatino Linotype"/>
        </w:rPr>
        <w:t xml:space="preserve"> En fecha primero de septiembre del año dos mil veintidós, con fundamento en el artículo 181, párrafo tercero de la Ley de Transparencia y Acceso a la Información Pública del Estado de México y Municipios, se acordó la ampliación de los plazos para su resolución.</w:t>
      </w:r>
    </w:p>
    <w:p w14:paraId="27AFBAE8" w14:textId="77777777" w:rsidR="00370556" w:rsidRPr="00790D7A" w:rsidRDefault="00370556" w:rsidP="00370556">
      <w:pPr>
        <w:spacing w:line="360" w:lineRule="auto"/>
        <w:jc w:val="both"/>
        <w:rPr>
          <w:rFonts w:ascii="Palatino Linotype" w:eastAsia="Palatino Linotype" w:hAnsi="Palatino Linotype" w:cs="Palatino Linotype"/>
        </w:rPr>
      </w:pPr>
      <w:r w:rsidRPr="00790D7A">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BA224BC" w14:textId="77777777" w:rsidR="00370556" w:rsidRPr="00790D7A" w:rsidRDefault="00370556" w:rsidP="00370556">
      <w:pPr>
        <w:spacing w:line="360" w:lineRule="auto"/>
        <w:jc w:val="both"/>
        <w:rPr>
          <w:rFonts w:ascii="Palatino Linotype" w:eastAsia="Palatino Linotype" w:hAnsi="Palatino Linotype" w:cs="Palatino Linotype"/>
        </w:rPr>
      </w:pPr>
    </w:p>
    <w:p w14:paraId="3667FA98" w14:textId="77777777" w:rsidR="00370556" w:rsidRPr="00790D7A" w:rsidRDefault="00370556" w:rsidP="00370556">
      <w:pPr>
        <w:spacing w:line="360" w:lineRule="auto"/>
        <w:jc w:val="both"/>
        <w:rPr>
          <w:rFonts w:ascii="Palatino Linotype" w:eastAsia="Palatino Linotype" w:hAnsi="Palatino Linotype" w:cs="Palatino Linotype"/>
        </w:rPr>
      </w:pPr>
      <w:r w:rsidRPr="00790D7A">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E0558D5" w14:textId="77777777" w:rsidR="00370556" w:rsidRPr="00790D7A" w:rsidRDefault="00370556" w:rsidP="00370556">
      <w:pPr>
        <w:spacing w:line="360" w:lineRule="auto"/>
        <w:jc w:val="both"/>
        <w:rPr>
          <w:rFonts w:ascii="Palatino Linotype" w:eastAsia="Palatino Linotype" w:hAnsi="Palatino Linotype" w:cs="Palatino Linotype"/>
        </w:rPr>
      </w:pPr>
    </w:p>
    <w:p w14:paraId="3E2DC563" w14:textId="77777777" w:rsidR="00370556" w:rsidRPr="00790D7A" w:rsidRDefault="00370556" w:rsidP="00370556">
      <w:pPr>
        <w:spacing w:line="360" w:lineRule="auto"/>
        <w:jc w:val="both"/>
        <w:rPr>
          <w:rFonts w:ascii="Palatino Linotype" w:eastAsia="Palatino Linotype" w:hAnsi="Palatino Linotype" w:cs="Palatino Linotype"/>
        </w:rPr>
      </w:pPr>
      <w:r w:rsidRPr="00790D7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CFA30EA" w14:textId="77777777" w:rsidR="00370556" w:rsidRPr="00790D7A" w:rsidRDefault="00370556" w:rsidP="00370556">
      <w:pPr>
        <w:spacing w:line="360" w:lineRule="auto"/>
        <w:jc w:val="both"/>
        <w:rPr>
          <w:rFonts w:ascii="Palatino Linotype" w:eastAsia="Palatino Linotype" w:hAnsi="Palatino Linotype" w:cs="Palatino Linotype"/>
        </w:rPr>
      </w:pPr>
    </w:p>
    <w:p w14:paraId="25338BED" w14:textId="77777777" w:rsidR="00370556" w:rsidRPr="00790D7A" w:rsidRDefault="00370556" w:rsidP="00370556">
      <w:pPr>
        <w:spacing w:line="360" w:lineRule="auto"/>
        <w:jc w:val="both"/>
        <w:rPr>
          <w:rFonts w:ascii="Palatino Linotype" w:eastAsia="Palatino Linotype" w:hAnsi="Palatino Linotype" w:cs="Palatino Linotype"/>
        </w:rPr>
      </w:pPr>
      <w:r w:rsidRPr="00790D7A">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58BD3F2" w14:textId="77777777" w:rsidR="00370556" w:rsidRPr="00790D7A" w:rsidRDefault="00370556" w:rsidP="00370556">
      <w:pPr>
        <w:spacing w:line="360" w:lineRule="auto"/>
        <w:jc w:val="both"/>
        <w:rPr>
          <w:rFonts w:ascii="Palatino Linotype" w:eastAsia="Palatino Linotype" w:hAnsi="Palatino Linotype" w:cs="Palatino Linotype"/>
        </w:rPr>
      </w:pPr>
    </w:p>
    <w:p w14:paraId="204EC461" w14:textId="77777777" w:rsidR="00370556" w:rsidRPr="00790D7A" w:rsidRDefault="00370556" w:rsidP="00370556">
      <w:pPr>
        <w:spacing w:line="360" w:lineRule="auto"/>
        <w:jc w:val="both"/>
        <w:rPr>
          <w:rFonts w:ascii="Palatino Linotype" w:eastAsia="Palatino Linotype" w:hAnsi="Palatino Linotype" w:cs="Palatino Linotype"/>
          <w:strike/>
          <w:color w:val="FF0000"/>
        </w:rPr>
      </w:pPr>
      <w:r w:rsidRPr="00790D7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8D0926F" w14:textId="77777777" w:rsidR="00370556" w:rsidRPr="00790D7A" w:rsidRDefault="00370556" w:rsidP="00370556">
      <w:pPr>
        <w:spacing w:line="360" w:lineRule="auto"/>
        <w:jc w:val="both"/>
        <w:rPr>
          <w:rFonts w:ascii="Palatino Linotype" w:eastAsia="Palatino Linotype" w:hAnsi="Palatino Linotype" w:cs="Palatino Linotype"/>
        </w:rPr>
      </w:pPr>
    </w:p>
    <w:p w14:paraId="448E73F5" w14:textId="77777777" w:rsidR="00370556" w:rsidRPr="00790D7A" w:rsidRDefault="00370556" w:rsidP="00370556">
      <w:pPr>
        <w:numPr>
          <w:ilvl w:val="0"/>
          <w:numId w:val="28"/>
        </w:numPr>
        <w:spacing w:line="360" w:lineRule="auto"/>
        <w:jc w:val="both"/>
        <w:rPr>
          <w:rFonts w:ascii="Palatino Linotype" w:eastAsia="Palatino Linotype" w:hAnsi="Palatino Linotype" w:cs="Palatino Linotype"/>
        </w:rPr>
      </w:pPr>
      <w:r w:rsidRPr="00790D7A">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28034A5C" w14:textId="77777777" w:rsidR="00370556" w:rsidRPr="00790D7A" w:rsidRDefault="00370556" w:rsidP="00370556">
      <w:pPr>
        <w:spacing w:line="360" w:lineRule="auto"/>
        <w:ind w:left="927"/>
        <w:jc w:val="both"/>
        <w:rPr>
          <w:rFonts w:ascii="Palatino Linotype" w:eastAsia="Palatino Linotype" w:hAnsi="Palatino Linotype" w:cs="Palatino Linotype"/>
        </w:rPr>
      </w:pPr>
    </w:p>
    <w:p w14:paraId="2148626C" w14:textId="77777777" w:rsidR="00370556" w:rsidRPr="00790D7A" w:rsidRDefault="00370556" w:rsidP="00370556">
      <w:pPr>
        <w:numPr>
          <w:ilvl w:val="0"/>
          <w:numId w:val="28"/>
        </w:numPr>
        <w:spacing w:line="360" w:lineRule="auto"/>
        <w:jc w:val="both"/>
        <w:rPr>
          <w:rFonts w:ascii="Palatino Linotype" w:eastAsia="Palatino Linotype" w:hAnsi="Palatino Linotype" w:cs="Palatino Linotype"/>
        </w:rPr>
      </w:pPr>
      <w:r w:rsidRPr="00790D7A">
        <w:rPr>
          <w:rFonts w:ascii="Palatino Linotype" w:eastAsia="Palatino Linotype" w:hAnsi="Palatino Linotype" w:cs="Palatino Linotype"/>
        </w:rPr>
        <w:t>Actividad Procesal del interesado. Acciones u omisiones del interesado.</w:t>
      </w:r>
    </w:p>
    <w:p w14:paraId="70F48925" w14:textId="77777777" w:rsidR="00370556" w:rsidRPr="00790D7A" w:rsidRDefault="00370556" w:rsidP="00370556">
      <w:pPr>
        <w:spacing w:line="360" w:lineRule="auto"/>
        <w:jc w:val="both"/>
        <w:rPr>
          <w:rFonts w:ascii="Palatino Linotype" w:eastAsia="Palatino Linotype" w:hAnsi="Palatino Linotype" w:cs="Palatino Linotype"/>
        </w:rPr>
      </w:pPr>
    </w:p>
    <w:p w14:paraId="703E4E51" w14:textId="77777777" w:rsidR="00370556" w:rsidRPr="00790D7A" w:rsidRDefault="00370556" w:rsidP="00370556">
      <w:pPr>
        <w:numPr>
          <w:ilvl w:val="0"/>
          <w:numId w:val="28"/>
        </w:numPr>
        <w:spacing w:line="360" w:lineRule="auto"/>
        <w:jc w:val="both"/>
        <w:rPr>
          <w:rFonts w:ascii="Palatino Linotype" w:eastAsia="Palatino Linotype" w:hAnsi="Palatino Linotype" w:cs="Palatino Linotype"/>
        </w:rPr>
      </w:pPr>
      <w:r w:rsidRPr="00790D7A">
        <w:rPr>
          <w:rFonts w:ascii="Palatino Linotype" w:eastAsia="Palatino Linotype" w:hAnsi="Palatino Linotype" w:cs="Palatino Linotype"/>
        </w:rPr>
        <w:t>Conducta de la Autoridad: Las Acciones u omisiones realizadas en el procedimiento. Así como si la autoridad actuó con la debida diligencia.</w:t>
      </w:r>
    </w:p>
    <w:p w14:paraId="214F7FA0" w14:textId="77777777" w:rsidR="00370556" w:rsidRPr="00790D7A" w:rsidRDefault="00370556" w:rsidP="00370556">
      <w:pPr>
        <w:spacing w:line="360" w:lineRule="auto"/>
        <w:ind w:left="708"/>
        <w:rPr>
          <w:rFonts w:ascii="Palatino Linotype" w:eastAsia="Palatino Linotype" w:hAnsi="Palatino Linotype" w:cs="Palatino Linotype"/>
        </w:rPr>
      </w:pPr>
    </w:p>
    <w:p w14:paraId="01DFDCE5" w14:textId="77777777" w:rsidR="00370556" w:rsidRPr="00790D7A" w:rsidRDefault="00370556" w:rsidP="00370556">
      <w:pPr>
        <w:spacing w:line="360" w:lineRule="auto"/>
        <w:ind w:left="567"/>
        <w:jc w:val="both"/>
        <w:rPr>
          <w:rFonts w:ascii="Palatino Linotype" w:eastAsia="Palatino Linotype" w:hAnsi="Palatino Linotype" w:cs="Palatino Linotype"/>
        </w:rPr>
      </w:pPr>
      <w:r w:rsidRPr="00790D7A">
        <w:rPr>
          <w:rFonts w:ascii="Palatino Linotype" w:eastAsia="Palatino Linotype" w:hAnsi="Palatino Linotype" w:cs="Palatino Linotype"/>
        </w:rPr>
        <w:t>d) La afectación generada en la situación jurídica de la persona involucrada en el proceso: Violación a sus derechos humanos.</w:t>
      </w:r>
    </w:p>
    <w:p w14:paraId="0429E069" w14:textId="77777777" w:rsidR="00370556" w:rsidRPr="00790D7A" w:rsidRDefault="00370556" w:rsidP="00370556">
      <w:pPr>
        <w:spacing w:line="360" w:lineRule="auto"/>
        <w:jc w:val="both"/>
        <w:rPr>
          <w:rFonts w:ascii="Palatino Linotype" w:eastAsia="Palatino Linotype" w:hAnsi="Palatino Linotype" w:cs="Palatino Linotype"/>
        </w:rPr>
      </w:pPr>
    </w:p>
    <w:p w14:paraId="5592DDDC" w14:textId="77777777" w:rsidR="00370556" w:rsidRPr="00790D7A" w:rsidRDefault="00370556" w:rsidP="00370556">
      <w:pPr>
        <w:spacing w:line="360" w:lineRule="auto"/>
        <w:jc w:val="both"/>
        <w:rPr>
          <w:rFonts w:ascii="Palatino Linotype" w:eastAsia="Palatino Linotype" w:hAnsi="Palatino Linotype" w:cs="Palatino Linotype"/>
        </w:rPr>
      </w:pPr>
      <w:r w:rsidRPr="00790D7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E5616DA" w14:textId="77777777" w:rsidR="00370556" w:rsidRPr="00790D7A" w:rsidRDefault="00370556" w:rsidP="00370556">
      <w:pPr>
        <w:spacing w:line="360" w:lineRule="auto"/>
        <w:jc w:val="both"/>
        <w:rPr>
          <w:rFonts w:ascii="Palatino Linotype" w:eastAsia="Palatino Linotype" w:hAnsi="Palatino Linotype" w:cs="Palatino Linotype"/>
        </w:rPr>
      </w:pPr>
    </w:p>
    <w:p w14:paraId="47B7A739" w14:textId="77777777" w:rsidR="00370556" w:rsidRPr="00790D7A" w:rsidRDefault="00370556" w:rsidP="00370556">
      <w:pPr>
        <w:spacing w:line="360" w:lineRule="auto"/>
        <w:jc w:val="both"/>
        <w:rPr>
          <w:rFonts w:ascii="Palatino Linotype" w:eastAsia="Palatino Linotype" w:hAnsi="Palatino Linotype" w:cs="Palatino Linotype"/>
          <w:b/>
        </w:rPr>
      </w:pPr>
      <w:r w:rsidRPr="00790D7A">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790D7A">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90D7A">
        <w:rPr>
          <w:rFonts w:ascii="Palatino Linotype" w:eastAsia="Palatino Linotype" w:hAnsi="Palatino Linotype" w:cs="Palatino Linotype"/>
        </w:rPr>
        <w:t>, visible en la Gaceta del Seminario Judicial de la Federación con el registro digital 205635.</w:t>
      </w:r>
    </w:p>
    <w:p w14:paraId="6B9723A0" w14:textId="77777777" w:rsidR="00370556" w:rsidRPr="00790D7A" w:rsidRDefault="00370556" w:rsidP="00370556">
      <w:pPr>
        <w:spacing w:line="360" w:lineRule="auto"/>
        <w:jc w:val="both"/>
        <w:rPr>
          <w:rFonts w:ascii="Palatino Linotype" w:eastAsia="Palatino Linotype" w:hAnsi="Palatino Linotype" w:cs="Palatino Linotype"/>
        </w:rPr>
      </w:pPr>
    </w:p>
    <w:p w14:paraId="203E9CE0" w14:textId="77777777" w:rsidR="00370556" w:rsidRPr="00790D7A" w:rsidRDefault="00370556" w:rsidP="00370556">
      <w:pPr>
        <w:spacing w:line="360" w:lineRule="auto"/>
        <w:jc w:val="both"/>
        <w:rPr>
          <w:rFonts w:ascii="Palatino Linotype" w:eastAsia="Palatino Linotype" w:hAnsi="Palatino Linotype" w:cs="Palatino Linotype"/>
        </w:rPr>
      </w:pPr>
      <w:r w:rsidRPr="00790D7A">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D14F8A5" w14:textId="77777777" w:rsidR="00370556" w:rsidRPr="00790D7A" w:rsidRDefault="00370556" w:rsidP="00370556">
      <w:pPr>
        <w:spacing w:line="360" w:lineRule="auto"/>
        <w:jc w:val="both"/>
        <w:rPr>
          <w:rFonts w:ascii="Palatino Linotype" w:eastAsia="Palatino Linotype" w:hAnsi="Palatino Linotype" w:cs="Palatino Linotype"/>
        </w:rPr>
      </w:pPr>
    </w:p>
    <w:p w14:paraId="48939F6B" w14:textId="77777777" w:rsidR="00370556" w:rsidRPr="00790D7A" w:rsidRDefault="00370556" w:rsidP="00370556">
      <w:pPr>
        <w:spacing w:line="360" w:lineRule="auto"/>
        <w:jc w:val="both"/>
        <w:rPr>
          <w:rFonts w:ascii="Palatino Linotype" w:eastAsia="Palatino Linotype" w:hAnsi="Palatino Linotype" w:cs="Palatino Linotype"/>
        </w:rPr>
      </w:pPr>
      <w:r w:rsidRPr="00790D7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2579EAA" w14:textId="77777777" w:rsidR="00370556" w:rsidRPr="00790D7A" w:rsidRDefault="00370556" w:rsidP="00370556">
      <w:pPr>
        <w:spacing w:line="360" w:lineRule="auto"/>
        <w:jc w:val="both"/>
        <w:rPr>
          <w:rFonts w:ascii="Palatino Linotype" w:eastAsia="Palatino Linotype" w:hAnsi="Palatino Linotype" w:cs="Palatino Linotype"/>
        </w:rPr>
      </w:pPr>
    </w:p>
    <w:p w14:paraId="566ED4F2" w14:textId="77777777" w:rsidR="00370556" w:rsidRPr="00790D7A" w:rsidRDefault="00370556" w:rsidP="00370556">
      <w:pPr>
        <w:spacing w:line="360" w:lineRule="auto"/>
        <w:jc w:val="both"/>
        <w:rPr>
          <w:rFonts w:ascii="Palatino Linotype" w:eastAsia="Palatino Linotype" w:hAnsi="Palatino Linotype" w:cs="Palatino Linotype"/>
        </w:rPr>
      </w:pPr>
      <w:r w:rsidRPr="00790D7A">
        <w:rPr>
          <w:rFonts w:ascii="Palatino Linotype" w:eastAsia="Palatino Linotype" w:hAnsi="Palatino Linotype" w:cs="Palatino Linotype"/>
        </w:rPr>
        <w:t xml:space="preserve"> </w:t>
      </w:r>
      <w:r w:rsidRPr="00790D7A">
        <w:rPr>
          <w:rFonts w:ascii="Palatino Linotype" w:eastAsia="Palatino Linotype" w:hAnsi="Palatino Linotype" w:cs="Palatino Linotype"/>
          <w:i/>
        </w:rPr>
        <w:t>“PLAZO RAZONABLE PARA RESOLVER. DIMENSIÓN Y EFECTOS DE ESTE CONCEPTO CUANDO SE ADUCE EXCESIVA CARGA DE TRABAJO.”</w:t>
      </w:r>
      <w:r w:rsidRPr="00790D7A">
        <w:rPr>
          <w:rFonts w:ascii="Palatino Linotype" w:eastAsia="Palatino Linotype" w:hAnsi="Palatino Linotype" w:cs="Palatino Linotype"/>
        </w:rPr>
        <w:t xml:space="preserve"> consultable en el Seminario Judicial de la Federación y su gaceta, con el registro digital 2002351.</w:t>
      </w:r>
    </w:p>
    <w:p w14:paraId="74EC250C" w14:textId="77777777" w:rsidR="00370556" w:rsidRPr="00790D7A" w:rsidRDefault="00370556" w:rsidP="00370556">
      <w:pPr>
        <w:spacing w:line="360" w:lineRule="auto"/>
        <w:jc w:val="both"/>
        <w:rPr>
          <w:rFonts w:ascii="Palatino Linotype" w:eastAsia="Palatino Linotype" w:hAnsi="Palatino Linotype" w:cs="Palatino Linotype"/>
          <w:b/>
        </w:rPr>
      </w:pPr>
    </w:p>
    <w:p w14:paraId="22563519" w14:textId="77777777" w:rsidR="00370556" w:rsidRPr="00790D7A" w:rsidRDefault="00370556" w:rsidP="00370556">
      <w:pPr>
        <w:spacing w:line="360" w:lineRule="auto"/>
        <w:jc w:val="both"/>
        <w:rPr>
          <w:rFonts w:ascii="Palatino Linotype" w:eastAsia="Palatino Linotype" w:hAnsi="Palatino Linotype" w:cs="Palatino Linotype"/>
        </w:rPr>
      </w:pPr>
      <w:r w:rsidRPr="00790D7A">
        <w:rPr>
          <w:rFonts w:ascii="Palatino Linotype" w:eastAsia="Palatino Linotype" w:hAnsi="Palatino Linotype" w:cs="Palatino Linotype"/>
          <w:i/>
        </w:rPr>
        <w:t>“PLAZO RAZONABLE PARA RESOLVER. CONCEPTO Y ELEMENTOS QUE LO INTEGRAN A LA LUZ DEL DERECHO INTERNACIONAL DE LOS DERECHOS HUMANOS.”</w:t>
      </w:r>
      <w:r w:rsidRPr="00790D7A">
        <w:rPr>
          <w:rFonts w:ascii="Palatino Linotype" w:eastAsia="Palatino Linotype" w:hAnsi="Palatino Linotype" w:cs="Palatino Linotype"/>
        </w:rPr>
        <w:t>, visible en el Seminario Judicial de la Federación y su gaceta, con el registro digital 2002350.</w:t>
      </w:r>
    </w:p>
    <w:p w14:paraId="603FBDBF" w14:textId="77777777" w:rsidR="00370556" w:rsidRPr="00790D7A" w:rsidRDefault="00370556" w:rsidP="00370556">
      <w:pPr>
        <w:spacing w:line="360" w:lineRule="auto"/>
        <w:jc w:val="both"/>
        <w:rPr>
          <w:rFonts w:ascii="Palatino Linotype" w:eastAsia="Palatino Linotype" w:hAnsi="Palatino Linotype" w:cs="Palatino Linotype"/>
        </w:rPr>
      </w:pPr>
    </w:p>
    <w:p w14:paraId="085F3509" w14:textId="77777777" w:rsidR="00370556" w:rsidRPr="00790D7A" w:rsidRDefault="00370556" w:rsidP="00370556">
      <w:pPr>
        <w:spacing w:line="360" w:lineRule="auto"/>
        <w:jc w:val="both"/>
        <w:rPr>
          <w:rFonts w:ascii="Palatino Linotype" w:eastAsia="Palatino Linotype" w:hAnsi="Palatino Linotype" w:cs="Palatino Linotype"/>
        </w:rPr>
      </w:pPr>
      <w:r w:rsidRPr="00790D7A">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7825C48" w14:textId="77777777" w:rsidR="00370556" w:rsidRPr="00790D7A" w:rsidRDefault="00370556" w:rsidP="00A659D6">
      <w:pPr>
        <w:spacing w:after="240" w:line="360" w:lineRule="auto"/>
        <w:contextualSpacing/>
        <w:jc w:val="both"/>
        <w:rPr>
          <w:rFonts w:ascii="Palatino Linotype" w:hAnsi="Palatino Linotype" w:cs="Arial"/>
        </w:rPr>
      </w:pPr>
    </w:p>
    <w:p w14:paraId="6F1B10F7" w14:textId="77777777" w:rsidR="00BF6E92" w:rsidRPr="00790D7A" w:rsidRDefault="00DE7CFD" w:rsidP="00BF6E92">
      <w:pPr>
        <w:spacing w:before="240" w:after="240" w:line="360" w:lineRule="auto"/>
        <w:contextualSpacing/>
        <w:jc w:val="both"/>
        <w:rPr>
          <w:rFonts w:ascii="Palatino Linotype" w:hAnsi="Palatino Linotype"/>
        </w:rPr>
      </w:pPr>
      <w:r w:rsidRPr="00790D7A">
        <w:rPr>
          <w:rFonts w:ascii="Palatino Linotype" w:hAnsi="Palatino Linotype" w:cs="Arial"/>
          <w:b/>
        </w:rPr>
        <w:t>9</w:t>
      </w:r>
      <w:r w:rsidR="009C2DFF" w:rsidRPr="00790D7A">
        <w:rPr>
          <w:rFonts w:ascii="Palatino Linotype" w:hAnsi="Palatino Linotype" w:cs="Arial"/>
          <w:b/>
        </w:rPr>
        <w:t>.</w:t>
      </w:r>
      <w:r w:rsidR="00CE2C0A" w:rsidRPr="00790D7A">
        <w:rPr>
          <w:rFonts w:ascii="Palatino Linotype" w:hAnsi="Palatino Linotype" w:cs="Arial"/>
          <w:b/>
        </w:rPr>
        <w:t xml:space="preserve"> </w:t>
      </w:r>
      <w:r w:rsidR="00E92B34" w:rsidRPr="00790D7A">
        <w:rPr>
          <w:rFonts w:ascii="Palatino Linotype" w:hAnsi="Palatino Linotype" w:cs="Arial"/>
          <w:b/>
        </w:rPr>
        <w:t>Cierre de Instrucción</w:t>
      </w:r>
      <w:r w:rsidR="00E92B34" w:rsidRPr="00790D7A">
        <w:rPr>
          <w:rFonts w:ascii="Palatino Linotype" w:hAnsi="Palatino Linotype" w:cs="Arial"/>
          <w:b/>
          <w:sz w:val="28"/>
          <w:szCs w:val="28"/>
        </w:rPr>
        <w:t>.</w:t>
      </w:r>
      <w:r w:rsidR="00E92B34" w:rsidRPr="00790D7A">
        <w:rPr>
          <w:rFonts w:ascii="Palatino Linotype" w:hAnsi="Palatino Linotype" w:cs="Arial"/>
        </w:rPr>
        <w:t xml:space="preserve"> </w:t>
      </w:r>
      <w:r w:rsidR="00851008" w:rsidRPr="00790D7A">
        <w:rPr>
          <w:rFonts w:ascii="Palatino Linotype" w:hAnsi="Palatino Linotype" w:cs="Arial"/>
        </w:rPr>
        <w:t xml:space="preserve">En </w:t>
      </w:r>
      <w:r w:rsidR="006E32CE" w:rsidRPr="00790D7A">
        <w:rPr>
          <w:rFonts w:ascii="Palatino Linotype" w:hAnsi="Palatino Linotype" w:cs="Arial"/>
        </w:rPr>
        <w:t xml:space="preserve">fecha </w:t>
      </w:r>
      <w:r w:rsidR="00530B91" w:rsidRPr="00790D7A">
        <w:rPr>
          <w:rFonts w:ascii="Palatino Linotype" w:hAnsi="Palatino Linotype" w:cs="Arial"/>
          <w:b/>
        </w:rPr>
        <w:t xml:space="preserve">trece </w:t>
      </w:r>
      <w:r w:rsidR="00D254C5" w:rsidRPr="00790D7A">
        <w:rPr>
          <w:rFonts w:ascii="Palatino Linotype" w:hAnsi="Palatino Linotype" w:cs="Arial"/>
          <w:b/>
        </w:rPr>
        <w:t>septiembre</w:t>
      </w:r>
      <w:r w:rsidR="00612C03" w:rsidRPr="00790D7A">
        <w:rPr>
          <w:rFonts w:ascii="Palatino Linotype" w:hAnsi="Palatino Linotype" w:cs="Arial"/>
          <w:b/>
        </w:rPr>
        <w:t xml:space="preserve"> </w:t>
      </w:r>
      <w:r w:rsidR="002A0404" w:rsidRPr="00790D7A">
        <w:rPr>
          <w:rFonts w:ascii="Palatino Linotype" w:hAnsi="Palatino Linotype" w:cs="Arial"/>
          <w:b/>
        </w:rPr>
        <w:t>de</w:t>
      </w:r>
      <w:r w:rsidR="004F365E" w:rsidRPr="00790D7A">
        <w:rPr>
          <w:rFonts w:ascii="Palatino Linotype" w:hAnsi="Palatino Linotype" w:cs="Arial"/>
          <w:b/>
        </w:rPr>
        <w:t>l</w:t>
      </w:r>
      <w:r w:rsidR="002A0404" w:rsidRPr="00790D7A">
        <w:rPr>
          <w:rFonts w:ascii="Palatino Linotype" w:hAnsi="Palatino Linotype" w:cs="Arial"/>
          <w:b/>
        </w:rPr>
        <w:t xml:space="preserve"> </w:t>
      </w:r>
      <w:r w:rsidR="00917EC8" w:rsidRPr="00790D7A">
        <w:rPr>
          <w:rFonts w:ascii="Palatino Linotype" w:hAnsi="Palatino Linotype" w:cs="Arial"/>
          <w:b/>
        </w:rPr>
        <w:t>dos mil veintidós</w:t>
      </w:r>
      <w:r w:rsidR="00BF6E92" w:rsidRPr="00790D7A">
        <w:rPr>
          <w:rFonts w:ascii="Palatino Linotype" w:hAnsi="Palatino Linotype" w:cs="Arial"/>
          <w:b/>
        </w:rPr>
        <w:t>,</w:t>
      </w:r>
      <w:r w:rsidR="00E80302" w:rsidRPr="00790D7A">
        <w:rPr>
          <w:rFonts w:ascii="Palatino Linotype" w:hAnsi="Palatino Linotype" w:cs="Arial"/>
        </w:rPr>
        <w:t xml:space="preserve"> </w:t>
      </w:r>
      <w:r w:rsidR="00A659D6" w:rsidRPr="00790D7A">
        <w:rPr>
          <w:rFonts w:ascii="Palatino Linotype" w:hAnsi="Palatino Linotype"/>
        </w:rPr>
        <w:t>la</w:t>
      </w:r>
      <w:r w:rsidR="00BF6E92" w:rsidRPr="00790D7A">
        <w:rPr>
          <w:rFonts w:ascii="Palatino Linotype" w:hAnsi="Palatino Linotype"/>
        </w:rPr>
        <w:t xml:space="preserve"> </w:t>
      </w:r>
      <w:r w:rsidR="00A659D6" w:rsidRPr="00790D7A">
        <w:rPr>
          <w:rFonts w:ascii="Palatino Linotype" w:hAnsi="Palatino Linotype"/>
        </w:rPr>
        <w:t>Comisionada</w:t>
      </w:r>
      <w:r w:rsidR="00490BC9" w:rsidRPr="00790D7A">
        <w:rPr>
          <w:rFonts w:ascii="Palatino Linotype" w:hAnsi="Palatino Linotype"/>
        </w:rPr>
        <w:t xml:space="preserve"> ponente determinó los</w:t>
      </w:r>
      <w:r w:rsidR="00BF6E92" w:rsidRPr="00790D7A">
        <w:rPr>
          <w:rFonts w:ascii="Palatino Linotype" w:hAnsi="Palatino Linotype"/>
        </w:rPr>
        <w:t xml:space="preserve"> cierre</w:t>
      </w:r>
      <w:r w:rsidR="00490BC9" w:rsidRPr="00790D7A">
        <w:rPr>
          <w:rFonts w:ascii="Palatino Linotype" w:hAnsi="Palatino Linotype"/>
        </w:rPr>
        <w:t>s</w:t>
      </w:r>
      <w:r w:rsidR="00BF6E92" w:rsidRPr="00790D7A">
        <w:rPr>
          <w:rFonts w:ascii="Palatino Linotype" w:hAnsi="Palatino Linotype"/>
        </w:rPr>
        <w:t xml:space="preserve"> de instrucció</w:t>
      </w:r>
      <w:r w:rsidR="004F365E" w:rsidRPr="00790D7A">
        <w:rPr>
          <w:rFonts w:ascii="Palatino Linotype" w:hAnsi="Palatino Linotype"/>
        </w:rPr>
        <w:t>n en términos de la fracción VI</w:t>
      </w:r>
      <w:r w:rsidR="00BF6E92" w:rsidRPr="00790D7A">
        <w:rPr>
          <w:rFonts w:ascii="Palatino Linotype" w:hAnsi="Palatino Linotype"/>
        </w:rPr>
        <w:t xml:space="preserve"> del artículo 185 de la Ley de Transparencia y Acceso a la información Pública del Estado de México y Municipios.</w:t>
      </w:r>
    </w:p>
    <w:p w14:paraId="7C66D9A0" w14:textId="77777777" w:rsidR="00AA01C7" w:rsidRPr="00790D7A" w:rsidRDefault="00AA01C7" w:rsidP="00BF6E92">
      <w:pPr>
        <w:spacing w:before="240" w:after="240" w:line="360" w:lineRule="auto"/>
        <w:contextualSpacing/>
        <w:jc w:val="both"/>
        <w:rPr>
          <w:rFonts w:ascii="Palatino Linotype" w:hAnsi="Palatino Linotype"/>
        </w:rPr>
      </w:pPr>
    </w:p>
    <w:p w14:paraId="10B7BFBF" w14:textId="77777777" w:rsidR="00AA01C7" w:rsidRPr="00790D7A" w:rsidRDefault="00AA01C7" w:rsidP="00AA01C7">
      <w:pPr>
        <w:spacing w:before="240" w:after="240" w:line="360" w:lineRule="auto"/>
        <w:jc w:val="both"/>
        <w:rPr>
          <w:rFonts w:ascii="Palatino Linotype" w:eastAsia="Palatino Linotype" w:hAnsi="Palatino Linotype" w:cs="Palatino Linotype"/>
        </w:rPr>
      </w:pPr>
      <w:r w:rsidRPr="00790D7A">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7443B629" w14:textId="77777777" w:rsidR="00AA01C7" w:rsidRPr="00790D7A" w:rsidRDefault="00AA01C7" w:rsidP="00BF6E92">
      <w:pPr>
        <w:spacing w:before="240" w:after="240" w:line="360" w:lineRule="auto"/>
        <w:contextualSpacing/>
        <w:jc w:val="both"/>
        <w:rPr>
          <w:rFonts w:ascii="Palatino Linotype" w:hAnsi="Palatino Linotype"/>
        </w:rPr>
      </w:pPr>
    </w:p>
    <w:p w14:paraId="64B03070" w14:textId="77777777" w:rsidR="00787441" w:rsidRPr="00790D7A" w:rsidRDefault="003A0E9F" w:rsidP="00787441">
      <w:pPr>
        <w:spacing w:before="240" w:after="240" w:line="360" w:lineRule="auto"/>
        <w:jc w:val="center"/>
        <w:rPr>
          <w:rFonts w:ascii="Palatino Linotype" w:hAnsi="Palatino Linotype"/>
          <w:b/>
          <w:bCs/>
          <w:spacing w:val="60"/>
          <w:sz w:val="28"/>
          <w:szCs w:val="28"/>
          <w:lang w:val="es-ES_tradnl"/>
        </w:rPr>
      </w:pPr>
      <w:r w:rsidRPr="00790D7A">
        <w:rPr>
          <w:rFonts w:ascii="Palatino Linotype" w:hAnsi="Palatino Linotype"/>
          <w:b/>
          <w:bCs/>
          <w:spacing w:val="60"/>
          <w:sz w:val="28"/>
          <w:szCs w:val="28"/>
          <w:lang w:val="es-ES_tradnl"/>
        </w:rPr>
        <w:t>II.</w:t>
      </w:r>
      <w:r w:rsidR="00787441" w:rsidRPr="00790D7A">
        <w:rPr>
          <w:rFonts w:ascii="Palatino Linotype" w:hAnsi="Palatino Linotype"/>
          <w:b/>
          <w:bCs/>
          <w:spacing w:val="60"/>
          <w:sz w:val="28"/>
          <w:szCs w:val="28"/>
          <w:lang w:val="es-ES_tradnl"/>
        </w:rPr>
        <w:t>CONSIDERANDO</w:t>
      </w:r>
    </w:p>
    <w:p w14:paraId="563F281B" w14:textId="77777777" w:rsidR="00487829" w:rsidRPr="00790D7A" w:rsidRDefault="00B66773" w:rsidP="00487829">
      <w:pPr>
        <w:spacing w:before="240" w:after="240" w:line="360" w:lineRule="auto"/>
        <w:jc w:val="both"/>
        <w:rPr>
          <w:rFonts w:ascii="Palatino Linotype" w:hAnsi="Palatino Linotype"/>
          <w:color w:val="222222"/>
          <w:shd w:val="clear" w:color="auto" w:fill="FFFFFF"/>
        </w:rPr>
      </w:pPr>
      <w:r w:rsidRPr="00790D7A">
        <w:rPr>
          <w:rFonts w:ascii="Palatino Linotype" w:hAnsi="Palatino Linotype" w:cs="Arial"/>
          <w:b/>
        </w:rPr>
        <w:t>Primero</w:t>
      </w:r>
      <w:r w:rsidR="00300932" w:rsidRPr="00790D7A">
        <w:rPr>
          <w:rFonts w:ascii="Palatino Linotype" w:hAnsi="Palatino Linotype" w:cs="Arial"/>
          <w:b/>
        </w:rPr>
        <w:t xml:space="preserve">. Competencia. </w:t>
      </w:r>
      <w:r w:rsidR="00487829" w:rsidRPr="00790D7A">
        <w:rPr>
          <w:rFonts w:ascii="Palatino Linotype" w:hAnsi="Palatino Linotype"/>
          <w:color w:val="222222"/>
          <w:shd w:val="clear" w:color="auto" w:fill="FFFFFF"/>
        </w:rPr>
        <w:t>El Instituto de Transparencia, Acceso a la Información Pública y Protección de Datos Personales del Estado de México y Municipios, es competente par</w:t>
      </w:r>
      <w:r w:rsidR="00EF57D4" w:rsidRPr="00790D7A">
        <w:rPr>
          <w:rFonts w:ascii="Palatino Linotype" w:hAnsi="Palatino Linotype"/>
          <w:color w:val="222222"/>
          <w:shd w:val="clear" w:color="auto" w:fill="FFFFFF"/>
        </w:rPr>
        <w:t>a conocer y resolver los</w:t>
      </w:r>
      <w:r w:rsidR="00487829" w:rsidRPr="00790D7A">
        <w:rPr>
          <w:rFonts w:ascii="Palatino Linotype" w:hAnsi="Palatino Linotype"/>
          <w:color w:val="222222"/>
          <w:shd w:val="clear" w:color="auto" w:fill="FFFFFF"/>
        </w:rPr>
        <w:t xml:space="preserve"> presente</w:t>
      </w:r>
      <w:r w:rsidR="00EF57D4" w:rsidRPr="00790D7A">
        <w:rPr>
          <w:rFonts w:ascii="Palatino Linotype" w:hAnsi="Palatino Linotype"/>
          <w:color w:val="222222"/>
          <w:shd w:val="clear" w:color="auto" w:fill="FFFFFF"/>
        </w:rPr>
        <w:t>s</w:t>
      </w:r>
      <w:r w:rsidR="00487829" w:rsidRPr="00790D7A">
        <w:rPr>
          <w:rFonts w:ascii="Palatino Linotype" w:hAnsi="Palatino Linotype"/>
          <w:color w:val="222222"/>
          <w:shd w:val="clear" w:color="auto" w:fill="FFFFFF"/>
        </w:rPr>
        <w:t xml:space="preserve"> recurso</w:t>
      </w:r>
      <w:r w:rsidR="00EF57D4" w:rsidRPr="00790D7A">
        <w:rPr>
          <w:rFonts w:ascii="Palatino Linotype" w:hAnsi="Palatino Linotype"/>
          <w:color w:val="222222"/>
          <w:shd w:val="clear" w:color="auto" w:fill="FFFFFF"/>
        </w:rPr>
        <w:t>s</w:t>
      </w:r>
      <w:r w:rsidR="00487829" w:rsidRPr="00790D7A">
        <w:rPr>
          <w:rFonts w:ascii="Palatino Linotype" w:hAnsi="Palatino Linotype"/>
          <w:color w:val="222222"/>
          <w:shd w:val="clear" w:color="auto" w:fill="FFFFFF"/>
        </w:rPr>
        <w:t xml:space="preserve"> de revisión interpuesto</w:t>
      </w:r>
      <w:r w:rsidR="00EF57D4" w:rsidRPr="00790D7A">
        <w:rPr>
          <w:rFonts w:ascii="Palatino Linotype" w:hAnsi="Palatino Linotype"/>
          <w:color w:val="222222"/>
          <w:shd w:val="clear" w:color="auto" w:fill="FFFFFF"/>
        </w:rPr>
        <w:t>s</w:t>
      </w:r>
      <w:r w:rsidR="00487829" w:rsidRPr="00790D7A">
        <w:rPr>
          <w:rFonts w:ascii="Palatino Linotype" w:hAnsi="Palatino Linotype"/>
          <w:color w:val="222222"/>
          <w:shd w:val="clear" w:color="auto" w:fill="FFFFFF"/>
        </w:rPr>
        <w:t xml:space="preserve"> por la parte recurrente, conforme a lo dispuesto en los artículos 6, apartado A de la Constitución Política de los Estado</w:t>
      </w:r>
      <w:r w:rsidR="0000739C" w:rsidRPr="00790D7A">
        <w:rPr>
          <w:rFonts w:ascii="Palatino Linotype" w:hAnsi="Palatino Linotype"/>
          <w:color w:val="222222"/>
          <w:shd w:val="clear" w:color="auto" w:fill="FFFFFF"/>
        </w:rPr>
        <w:t xml:space="preserve">s Unidos Mexicanos; 5, párrafos </w:t>
      </w:r>
      <w:r w:rsidR="00A659D6" w:rsidRPr="00790D7A">
        <w:rPr>
          <w:rFonts w:ascii="Palatino Linotype" w:hAnsi="Palatino Linotype"/>
          <w:color w:val="222222"/>
          <w:shd w:val="clear" w:color="auto" w:fill="FFFFFF"/>
        </w:rPr>
        <w:t xml:space="preserve">trigésimo, </w:t>
      </w:r>
      <w:r w:rsidR="009B0FED" w:rsidRPr="00790D7A">
        <w:rPr>
          <w:rFonts w:ascii="Palatino Linotype" w:hAnsi="Palatino Linotype"/>
          <w:color w:val="222222"/>
          <w:shd w:val="clear" w:color="auto" w:fill="FFFFFF"/>
        </w:rPr>
        <w:t>trigésimos primero</w:t>
      </w:r>
      <w:r w:rsidR="00A659D6" w:rsidRPr="00790D7A">
        <w:rPr>
          <w:rFonts w:ascii="Palatino Linotype" w:hAnsi="Palatino Linotype"/>
          <w:color w:val="222222"/>
          <w:shd w:val="clear" w:color="auto" w:fill="FFFFFF"/>
        </w:rPr>
        <w:t xml:space="preserve"> y trigésimo segundo</w:t>
      </w:r>
      <w:r w:rsidR="00487829" w:rsidRPr="00790D7A">
        <w:rPr>
          <w:rFonts w:ascii="Palatino Linotype" w:hAnsi="Palatino Linotype"/>
          <w:color w:val="222222"/>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FF27178" w14:textId="77777777" w:rsidR="008A328B" w:rsidRPr="00790D7A" w:rsidRDefault="00B66773" w:rsidP="008A328B">
      <w:pPr>
        <w:spacing w:before="240" w:after="240" w:line="360" w:lineRule="auto"/>
        <w:jc w:val="both"/>
        <w:rPr>
          <w:rFonts w:ascii="Palatino Linotype" w:eastAsia="Calibri" w:hAnsi="Palatino Linotype" w:cs="Arial"/>
          <w:lang w:val="es-MX" w:eastAsia="en-US"/>
        </w:rPr>
      </w:pPr>
      <w:r w:rsidRPr="00790D7A">
        <w:rPr>
          <w:rFonts w:ascii="Palatino Linotype" w:hAnsi="Palatino Linotype" w:cs="Arial"/>
          <w:b/>
        </w:rPr>
        <w:t>Segundo</w:t>
      </w:r>
      <w:r w:rsidR="00300932" w:rsidRPr="00790D7A">
        <w:rPr>
          <w:rFonts w:ascii="Palatino Linotype" w:hAnsi="Palatino Linotype" w:cs="Arial"/>
          <w:b/>
        </w:rPr>
        <w:t xml:space="preserve">. </w:t>
      </w:r>
      <w:r w:rsidR="00EF57D4" w:rsidRPr="00790D7A">
        <w:rPr>
          <w:rFonts w:ascii="Palatino Linotype" w:hAnsi="Palatino Linotype" w:cs="Arial"/>
          <w:b/>
        </w:rPr>
        <w:t>Oportunidad y Procedibilidad de los</w:t>
      </w:r>
      <w:r w:rsidR="00300932" w:rsidRPr="00790D7A">
        <w:rPr>
          <w:rFonts w:ascii="Palatino Linotype" w:hAnsi="Palatino Linotype" w:cs="Arial"/>
          <w:b/>
        </w:rPr>
        <w:t xml:space="preserve"> Recurso</w:t>
      </w:r>
      <w:r w:rsidR="00EF57D4" w:rsidRPr="00790D7A">
        <w:rPr>
          <w:rFonts w:ascii="Palatino Linotype" w:hAnsi="Palatino Linotype" w:cs="Arial"/>
          <w:b/>
        </w:rPr>
        <w:t>s</w:t>
      </w:r>
      <w:r w:rsidR="00300932" w:rsidRPr="00790D7A">
        <w:rPr>
          <w:rFonts w:ascii="Palatino Linotype" w:hAnsi="Palatino Linotype" w:cs="Arial"/>
          <w:b/>
        </w:rPr>
        <w:t xml:space="preserve"> de Revisión</w:t>
      </w:r>
      <w:r w:rsidR="00300932" w:rsidRPr="00790D7A">
        <w:rPr>
          <w:rFonts w:ascii="Palatino Linotype" w:hAnsi="Palatino Linotype" w:cs="Arial"/>
          <w:b/>
          <w:sz w:val="28"/>
          <w:szCs w:val="28"/>
        </w:rPr>
        <w:t>.</w:t>
      </w:r>
      <w:r w:rsidR="00300932" w:rsidRPr="00790D7A">
        <w:rPr>
          <w:rFonts w:ascii="Palatino Linotype" w:hAnsi="Palatino Linotype" w:cs="Arial"/>
          <w:b/>
        </w:rPr>
        <w:t xml:space="preserve"> </w:t>
      </w:r>
      <w:r w:rsidR="008A328B" w:rsidRPr="00790D7A">
        <w:rPr>
          <w:rFonts w:ascii="Palatino Linotype" w:hAnsi="Palatino Linotype" w:cs="Arial"/>
        </w:rPr>
        <w:t>Por</w:t>
      </w:r>
      <w:r w:rsidR="00F235C0" w:rsidRPr="00790D7A">
        <w:rPr>
          <w:rFonts w:ascii="Palatino Linotype" w:hAnsi="Palatino Linotype" w:cs="Arial"/>
        </w:rPr>
        <w:t xml:space="preserve"> </w:t>
      </w:r>
      <w:r w:rsidR="00EF57D4" w:rsidRPr="00790D7A">
        <w:rPr>
          <w:rFonts w:ascii="Palatino Linotype" w:hAnsi="Palatino Linotype" w:cs="Arial"/>
        </w:rPr>
        <w:t xml:space="preserve">cuanto hace a la oportunidad de los recursos </w:t>
      </w:r>
      <w:r w:rsidR="008A328B" w:rsidRPr="00790D7A">
        <w:rPr>
          <w:rFonts w:ascii="Palatino Linotype" w:hAnsi="Palatino Linotype" w:cs="Arial"/>
        </w:rPr>
        <w:t>de revisión</w:t>
      </w:r>
      <w:r w:rsidR="008A328B" w:rsidRPr="00790D7A">
        <w:rPr>
          <w:rFonts w:ascii="Palatino Linotype" w:hAnsi="Palatino Linotype" w:cs="Arial"/>
          <w:b/>
        </w:rPr>
        <w:t xml:space="preserve"> </w:t>
      </w:r>
      <w:r w:rsidR="008A328B" w:rsidRPr="00790D7A">
        <w:rPr>
          <w:rFonts w:ascii="Palatino Linotype" w:eastAsia="Calibri" w:hAnsi="Palatino Linotype" w:cs="Arial"/>
          <w:lang w:val="es-MX" w:eastAsia="en-US"/>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w:t>
      </w:r>
      <w:r w:rsidR="00F235C0" w:rsidRPr="00790D7A">
        <w:rPr>
          <w:rFonts w:ascii="Palatino Linotype" w:eastAsia="Calibri" w:hAnsi="Palatino Linotype" w:cs="Arial"/>
          <w:lang w:val="es-MX" w:eastAsia="en-US"/>
        </w:rPr>
        <w:t>revisión en cualquier momento.</w:t>
      </w:r>
    </w:p>
    <w:p w14:paraId="22F7E462" w14:textId="77777777" w:rsidR="008A328B" w:rsidRPr="00790D7A" w:rsidRDefault="008A328B" w:rsidP="008A328B">
      <w:pPr>
        <w:spacing w:before="240" w:after="240" w:line="360" w:lineRule="auto"/>
        <w:jc w:val="both"/>
        <w:rPr>
          <w:rFonts w:ascii="Palatino Linotype" w:eastAsia="Calibri" w:hAnsi="Palatino Linotype" w:cs="Arial"/>
          <w:lang w:val="es-MX" w:eastAsia="en-US"/>
        </w:rPr>
      </w:pPr>
      <w:r w:rsidRPr="00790D7A">
        <w:rPr>
          <w:rFonts w:ascii="Palatino Linotype" w:eastAsia="Calibri" w:hAnsi="Palatino Linotype" w:cs="Arial"/>
          <w:lang w:val="es-MX" w:eastAsia="en-US"/>
        </w:rPr>
        <w:t xml:space="preserve">Derivado de lo anterior, se constituye la figura jurídica de la </w:t>
      </w:r>
      <w:r w:rsidRPr="00790D7A">
        <w:rPr>
          <w:rFonts w:ascii="Palatino Linotype" w:eastAsia="Calibri" w:hAnsi="Palatino Linotype" w:cs="Arial"/>
          <w:b/>
          <w:lang w:val="es-MX" w:eastAsia="en-US"/>
        </w:rPr>
        <w:t>NEGATIVA FICTA</w:t>
      </w:r>
      <w:r w:rsidRPr="00790D7A">
        <w:rPr>
          <w:rFonts w:ascii="Palatino Linotype" w:eastAsia="Calibri" w:hAnsi="Palatino Linotype" w:cs="Arial"/>
          <w:lang w:val="es-MX" w:eastAsia="en-US"/>
        </w:rPr>
        <w:t>, cuya esencia consiste en atribuir un efecto negativo al silencio de la autoridad administrativa frente a las instancias y solicitudes que hagan los particulares.</w:t>
      </w:r>
    </w:p>
    <w:p w14:paraId="1B014AA3" w14:textId="77777777" w:rsidR="008A328B" w:rsidRPr="00790D7A" w:rsidRDefault="008A328B" w:rsidP="008A328B">
      <w:pPr>
        <w:spacing w:before="240" w:after="240" w:line="360" w:lineRule="auto"/>
        <w:jc w:val="both"/>
        <w:rPr>
          <w:rFonts w:ascii="Palatino Linotype" w:eastAsia="Calibri" w:hAnsi="Palatino Linotype" w:cs="Arial"/>
          <w:lang w:val="es-MX" w:eastAsia="en-US"/>
        </w:rPr>
      </w:pPr>
      <w:r w:rsidRPr="00790D7A">
        <w:rPr>
          <w:rFonts w:ascii="Palatino Linotype" w:eastAsia="Calibri" w:hAnsi="Palatino Linotype" w:cs="Arial"/>
          <w:lang w:val="es-MX" w:eastAsia="en-US"/>
        </w:rPr>
        <w:t xml:space="preserve">De tal manera, en </w:t>
      </w:r>
      <w:r w:rsidR="00EF57D4" w:rsidRPr="00790D7A">
        <w:rPr>
          <w:rFonts w:ascii="Palatino Linotype" w:eastAsia="Calibri" w:hAnsi="Palatino Linotype" w:cs="Arial"/>
          <w:lang w:val="es-MX" w:eastAsia="en-US"/>
        </w:rPr>
        <w:t>los</w:t>
      </w:r>
      <w:r w:rsidR="00B9383D" w:rsidRPr="00790D7A">
        <w:rPr>
          <w:rFonts w:ascii="Palatino Linotype" w:eastAsia="Calibri" w:hAnsi="Palatino Linotype" w:cs="Arial"/>
          <w:lang w:val="es-MX" w:eastAsia="en-US"/>
        </w:rPr>
        <w:t xml:space="preserve"> </w:t>
      </w:r>
      <w:r w:rsidRPr="00790D7A">
        <w:rPr>
          <w:rFonts w:ascii="Palatino Linotype" w:eastAsia="Calibri" w:hAnsi="Palatino Linotype" w:cs="Arial"/>
          <w:lang w:val="es-MX" w:eastAsia="en-US"/>
        </w:rPr>
        <w:t>presente</w:t>
      </w:r>
      <w:r w:rsidR="00EF57D4" w:rsidRPr="00790D7A">
        <w:rPr>
          <w:rFonts w:ascii="Palatino Linotype" w:eastAsia="Calibri" w:hAnsi="Palatino Linotype" w:cs="Arial"/>
          <w:lang w:val="es-MX" w:eastAsia="en-US"/>
        </w:rPr>
        <w:t>s</w:t>
      </w:r>
      <w:r w:rsidRPr="00790D7A">
        <w:rPr>
          <w:rFonts w:ascii="Palatino Linotype" w:eastAsia="Calibri" w:hAnsi="Palatino Linotype" w:cs="Arial"/>
          <w:lang w:val="es-MX" w:eastAsia="en-US"/>
        </w:rPr>
        <w:t xml:space="preserve"> recurso</w:t>
      </w:r>
      <w:r w:rsidR="00EF57D4" w:rsidRPr="00790D7A">
        <w:rPr>
          <w:rFonts w:ascii="Palatino Linotype" w:eastAsia="Calibri" w:hAnsi="Palatino Linotype" w:cs="Arial"/>
          <w:lang w:val="es-MX" w:eastAsia="en-US"/>
        </w:rPr>
        <w:t>s</w:t>
      </w:r>
      <w:r w:rsidRPr="00790D7A">
        <w:rPr>
          <w:rFonts w:ascii="Palatino Linotype" w:eastAsia="Calibri" w:hAnsi="Palatino Linotype" w:cs="Arial"/>
          <w:lang w:val="es-MX" w:eastAsia="en-US"/>
        </w:rPr>
        <w:t xml:space="preserve"> de revisión se actualizó la negativa ficta por parte del </w:t>
      </w:r>
      <w:r w:rsidRPr="00790D7A">
        <w:rPr>
          <w:rFonts w:ascii="Palatino Linotype" w:eastAsia="Calibri" w:hAnsi="Palatino Linotype" w:cs="Arial"/>
          <w:b/>
          <w:lang w:val="es-MX" w:eastAsia="en-US"/>
        </w:rPr>
        <w:t>SUJETO OBLIGADO</w:t>
      </w:r>
      <w:r w:rsidRPr="00790D7A">
        <w:rPr>
          <w:rFonts w:ascii="Palatino Linotype" w:eastAsia="Calibri" w:hAnsi="Palatino Linotype" w:cs="Arial"/>
          <w:lang w:val="es-MX" w:eastAsia="en-US"/>
        </w:rPr>
        <w:t xml:space="preserve"> al no haber respondido a</w:t>
      </w:r>
      <w:r w:rsidR="00612C03" w:rsidRPr="00790D7A">
        <w:rPr>
          <w:rFonts w:ascii="Palatino Linotype" w:eastAsia="Calibri" w:hAnsi="Palatino Linotype" w:cs="Arial"/>
          <w:lang w:val="es-MX" w:eastAsia="en-US"/>
        </w:rPr>
        <w:t xml:space="preserve">l </w:t>
      </w:r>
      <w:r w:rsidR="0041729E" w:rsidRPr="00790D7A">
        <w:rPr>
          <w:rFonts w:ascii="Palatino Linotype" w:eastAsia="Calibri" w:hAnsi="Palatino Linotype" w:cs="Arial"/>
          <w:b/>
          <w:lang w:val="es-MX" w:eastAsia="en-US"/>
        </w:rPr>
        <w:t>RECURRENTE</w:t>
      </w:r>
      <w:r w:rsidR="00612C03" w:rsidRPr="00790D7A">
        <w:rPr>
          <w:rFonts w:ascii="Palatino Linotype" w:eastAsia="Calibri" w:hAnsi="Palatino Linotype" w:cs="Arial"/>
          <w:lang w:val="es-MX" w:eastAsia="en-US"/>
        </w:rPr>
        <w:t xml:space="preserve"> </w:t>
      </w:r>
      <w:r w:rsidRPr="00790D7A">
        <w:rPr>
          <w:rFonts w:ascii="Palatino Linotype" w:eastAsia="Calibri" w:hAnsi="Palatino Linotype" w:cs="Arial"/>
          <w:lang w:val="es-MX" w:eastAsia="en-US"/>
        </w:rPr>
        <w:t>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1B990A30" w14:textId="77777777" w:rsidR="008A328B" w:rsidRPr="00790D7A" w:rsidRDefault="008A328B" w:rsidP="008A328B">
      <w:pPr>
        <w:spacing w:before="240" w:after="240" w:line="360" w:lineRule="auto"/>
        <w:jc w:val="both"/>
        <w:rPr>
          <w:rFonts w:ascii="Palatino Linotype" w:eastAsia="Calibri" w:hAnsi="Palatino Linotype" w:cs="Arial"/>
          <w:lang w:val="es-MX" w:eastAsia="en-US"/>
        </w:rPr>
      </w:pPr>
      <w:r w:rsidRPr="00790D7A">
        <w:rPr>
          <w:rFonts w:ascii="Palatino Linotype" w:eastAsia="Calibri" w:hAnsi="Palatino Linotype" w:cs="Arial"/>
          <w:lang w:val="es-MX" w:eastAsia="en-US"/>
        </w:rPr>
        <w:t>Si a ello se le suma lo previsto en el párrafo segundo del artículo 178, párrafo segundo</w:t>
      </w:r>
      <w:r w:rsidR="00FA5154" w:rsidRPr="00790D7A">
        <w:rPr>
          <w:rStyle w:val="Refdenotaalpie"/>
          <w:rFonts w:ascii="Palatino Linotype" w:eastAsia="Calibri" w:hAnsi="Palatino Linotype" w:cs="Arial"/>
          <w:lang w:val="es-MX" w:eastAsia="en-US"/>
        </w:rPr>
        <w:footnoteReference w:id="1"/>
      </w:r>
      <w:r w:rsidRPr="00790D7A">
        <w:rPr>
          <w:rFonts w:ascii="Palatino Linotype" w:eastAsia="Calibri" w:hAnsi="Palatino Linotype" w:cs="Arial"/>
          <w:lang w:val="es-MX" w:eastAsia="en-US"/>
        </w:rPr>
        <w:t xml:space="preserve"> de la Ley de Transparencia y Acceso a la Información Pública vigente en la entidad.</w:t>
      </w:r>
    </w:p>
    <w:p w14:paraId="5928850A" w14:textId="77777777" w:rsidR="008A328B" w:rsidRPr="00790D7A" w:rsidRDefault="008A328B" w:rsidP="008A328B">
      <w:pPr>
        <w:spacing w:before="240" w:after="360" w:line="360" w:lineRule="auto"/>
        <w:jc w:val="both"/>
        <w:rPr>
          <w:rFonts w:eastAsia="Calibri"/>
          <w:i/>
          <w:szCs w:val="22"/>
          <w:lang w:val="es-MX"/>
        </w:rPr>
      </w:pPr>
      <w:r w:rsidRPr="00790D7A">
        <w:rPr>
          <w:rFonts w:ascii="Palatino Linotype" w:eastAsia="Calibri" w:hAnsi="Palatino Linotype" w:cs="Arial"/>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0284B3EB" w14:textId="77777777" w:rsidR="008A328B" w:rsidRPr="00790D7A" w:rsidRDefault="008A328B" w:rsidP="008A328B">
      <w:pPr>
        <w:spacing w:before="240" w:after="360"/>
        <w:ind w:left="851" w:right="851"/>
        <w:jc w:val="both"/>
        <w:rPr>
          <w:rFonts w:ascii="Palatino Linotype" w:eastAsia="Calibri" w:hAnsi="Palatino Linotype"/>
          <w:b/>
          <w:i/>
          <w:sz w:val="22"/>
          <w:szCs w:val="22"/>
          <w:lang w:val="es-MX"/>
        </w:rPr>
      </w:pPr>
      <w:r w:rsidRPr="00790D7A">
        <w:rPr>
          <w:rFonts w:ascii="Palatino Linotype" w:eastAsia="Calibri" w:hAnsi="Palatino Linotype"/>
          <w:i/>
          <w:sz w:val="22"/>
          <w:szCs w:val="22"/>
          <w:lang w:val="es-MX"/>
        </w:rPr>
        <w:t>“</w:t>
      </w:r>
      <w:r w:rsidRPr="00790D7A">
        <w:rPr>
          <w:rFonts w:ascii="Palatino Linotype" w:eastAsia="Calibri" w:hAnsi="Palatino Linotype"/>
          <w:b/>
          <w:i/>
          <w:sz w:val="22"/>
          <w:szCs w:val="22"/>
          <w:lang w:val="es-MX"/>
        </w:rPr>
        <w:t xml:space="preserve">CRITERIO 0001-15 </w:t>
      </w:r>
    </w:p>
    <w:p w14:paraId="37F6E556" w14:textId="77777777" w:rsidR="008A328B" w:rsidRPr="00790D7A" w:rsidRDefault="008A328B" w:rsidP="008A328B">
      <w:pPr>
        <w:spacing w:before="240" w:after="360"/>
        <w:ind w:left="851" w:right="851"/>
        <w:jc w:val="both"/>
        <w:rPr>
          <w:rFonts w:ascii="Palatino Linotype" w:eastAsia="Calibri" w:hAnsi="Palatino Linotype"/>
          <w:i/>
          <w:sz w:val="22"/>
          <w:szCs w:val="22"/>
          <w:lang w:val="es-ES_tradnl"/>
        </w:rPr>
      </w:pPr>
      <w:r w:rsidRPr="00790D7A">
        <w:rPr>
          <w:rFonts w:ascii="Palatino Linotype" w:eastAsia="Calibri" w:hAnsi="Palatino Linotype"/>
          <w:b/>
          <w:i/>
          <w:sz w:val="22"/>
          <w:szCs w:val="22"/>
          <w:lang w:val="es-MX"/>
        </w:rPr>
        <w:t>NEGATIVA FICTA. PLAZO PARA INTERPONER EL RECURSO DE REVISIÓN TRATÁNDOSE DE</w:t>
      </w:r>
      <w:r w:rsidRPr="00790D7A">
        <w:rPr>
          <w:rFonts w:ascii="Palatino Linotype" w:eastAsia="Calibri" w:hAnsi="Palatino Linotype"/>
          <w:i/>
          <w:sz w:val="22"/>
          <w:szCs w:val="22"/>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15C8D91B" w14:textId="77777777" w:rsidR="00A659D6" w:rsidRPr="00790D7A" w:rsidRDefault="00BD4811" w:rsidP="00A659D6">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rPr>
      </w:pPr>
      <w:r w:rsidRPr="00790D7A">
        <w:rPr>
          <w:rFonts w:ascii="Palatino Linotype" w:hAnsi="Palatino Linotype" w:cs="Arial"/>
        </w:rPr>
        <w:t xml:space="preserve">Además, </w:t>
      </w:r>
      <w:r w:rsidR="00A659D6" w:rsidRPr="00790D7A">
        <w:rPr>
          <w:rFonts w:ascii="Palatino Linotype" w:hAnsi="Palatino Linotype" w:cs="Arial"/>
        </w:rPr>
        <w:t xml:space="preserve">por cuanto hace a </w:t>
      </w:r>
      <w:r w:rsidR="00EF57D4" w:rsidRPr="00790D7A">
        <w:rPr>
          <w:rFonts w:ascii="Palatino Linotype" w:hAnsi="Palatino Linotype" w:cs="Arial"/>
        </w:rPr>
        <w:t>la procedibilidad de los</w:t>
      </w:r>
      <w:r w:rsidR="00A659D6" w:rsidRPr="00790D7A">
        <w:rPr>
          <w:rFonts w:ascii="Palatino Linotype" w:hAnsi="Palatino Linotype" w:cs="Arial"/>
        </w:rPr>
        <w:t xml:space="preserve"> recurso</w:t>
      </w:r>
      <w:r w:rsidR="00EF57D4" w:rsidRPr="00790D7A">
        <w:rPr>
          <w:rFonts w:ascii="Palatino Linotype" w:hAnsi="Palatino Linotype" w:cs="Arial"/>
        </w:rPr>
        <w:t>s</w:t>
      </w:r>
      <w:r w:rsidR="00A659D6" w:rsidRPr="00790D7A">
        <w:rPr>
          <w:rFonts w:ascii="Palatino Linotype" w:hAnsi="Palatino Linotype" w:cs="Arial"/>
        </w:rPr>
        <w:t xml:space="preserve"> de revisión una vez realizado el análisis del formato de interposición</w:t>
      </w:r>
      <w:r w:rsidR="00EF57D4" w:rsidRPr="00790D7A">
        <w:rPr>
          <w:rStyle w:val="normaltextrun"/>
          <w:rFonts w:ascii="Palatino Linotype" w:hAnsi="Palatino Linotype" w:cs="Segoe UI"/>
        </w:rPr>
        <w:t xml:space="preserve"> de los</w:t>
      </w:r>
      <w:r w:rsidR="00A659D6" w:rsidRPr="00790D7A">
        <w:rPr>
          <w:rStyle w:val="normaltextrun"/>
          <w:rFonts w:ascii="Palatino Linotype" w:hAnsi="Palatino Linotype" w:cs="Segoe UI"/>
        </w:rPr>
        <w:t xml:space="preserve"> recurso</w:t>
      </w:r>
      <w:r w:rsidR="00EF57D4" w:rsidRPr="00790D7A">
        <w:rPr>
          <w:rStyle w:val="normaltextrun"/>
          <w:rFonts w:ascii="Palatino Linotype" w:hAnsi="Palatino Linotype" w:cs="Segoe UI"/>
        </w:rPr>
        <w:t>s</w:t>
      </w:r>
      <w:r w:rsidR="00A659D6" w:rsidRPr="00790D7A">
        <w:rPr>
          <w:rStyle w:val="normaltextrun"/>
          <w:rFonts w:ascii="Palatino Linotype" w:hAnsi="Palatino Linotype" w:cs="Segoe UI"/>
        </w:rPr>
        <w:t>, se acreditan plenamente de todos y cada uno de los elementos formales exigidos por el artículo 180 de la</w:t>
      </w:r>
      <w:r w:rsidR="00A659D6" w:rsidRPr="00790D7A">
        <w:rPr>
          <w:rStyle w:val="apple-converted-space"/>
          <w:rFonts w:ascii="Palatino Linotype" w:hAnsi="Palatino Linotype" w:cs="Segoe UI"/>
        </w:rPr>
        <w:t xml:space="preserve"> </w:t>
      </w:r>
      <w:r w:rsidR="00A659D6" w:rsidRPr="00790D7A">
        <w:rPr>
          <w:rStyle w:val="normaltextrun"/>
          <w:rFonts w:ascii="Palatino Linotype" w:hAnsi="Palatino Linotype" w:cs="Segoe UI"/>
        </w:rPr>
        <w:t>Ley de Transparencia y Acceso a la Información Pública del Estado de México y Municipios, en atención a que fue presentado mediante el formato visible en</w:t>
      </w:r>
      <w:r w:rsidR="00A659D6" w:rsidRPr="00790D7A">
        <w:rPr>
          <w:rStyle w:val="apple-converted-space"/>
          <w:rFonts w:ascii="Palatino Linotype" w:hAnsi="Palatino Linotype" w:cs="Segoe UI"/>
        </w:rPr>
        <w:t xml:space="preserve"> </w:t>
      </w:r>
      <w:r w:rsidR="00A659D6" w:rsidRPr="00790D7A">
        <w:rPr>
          <w:rStyle w:val="normaltextrun"/>
          <w:rFonts w:ascii="Palatino Linotype" w:hAnsi="Palatino Linotype" w:cs="Segoe UI"/>
          <w:b/>
          <w:bCs/>
        </w:rPr>
        <w:t>EL</w:t>
      </w:r>
      <w:r w:rsidR="00A659D6" w:rsidRPr="00790D7A">
        <w:rPr>
          <w:rStyle w:val="apple-converted-space"/>
          <w:rFonts w:ascii="Palatino Linotype" w:hAnsi="Palatino Linotype" w:cs="Segoe UI"/>
        </w:rPr>
        <w:t xml:space="preserve"> </w:t>
      </w:r>
      <w:r w:rsidR="00A659D6" w:rsidRPr="00790D7A">
        <w:rPr>
          <w:rStyle w:val="normaltextrun"/>
          <w:rFonts w:ascii="Palatino Linotype" w:hAnsi="Palatino Linotype" w:cs="Segoe UI"/>
          <w:b/>
          <w:bCs/>
        </w:rPr>
        <w:t>SAIMEX</w:t>
      </w:r>
      <w:r w:rsidR="00A659D6" w:rsidRPr="00790D7A">
        <w:rPr>
          <w:rStyle w:val="normaltextrun"/>
          <w:rFonts w:ascii="Palatino Linotype" w:hAnsi="Palatino Linotype" w:cs="Segoe UI"/>
        </w:rPr>
        <w:t>.</w:t>
      </w:r>
    </w:p>
    <w:p w14:paraId="553DA884" w14:textId="77777777" w:rsidR="00BD4811" w:rsidRPr="00790D7A" w:rsidRDefault="00BD4811" w:rsidP="00A659D6">
      <w:pPr>
        <w:spacing w:before="240" w:after="240" w:line="360" w:lineRule="auto"/>
        <w:jc w:val="both"/>
        <w:rPr>
          <w:rFonts w:ascii="Segoe UI" w:hAnsi="Segoe UI" w:cs="Segoe UI"/>
          <w:lang w:val="es-MX" w:eastAsia="es-MX"/>
        </w:rPr>
      </w:pPr>
      <w:r w:rsidRPr="00790D7A">
        <w:rPr>
          <w:rStyle w:val="normaltextrun"/>
          <w:rFonts w:ascii="Palatino Linotype" w:hAnsi="Palatino Linotype" w:cs="Segoe UI"/>
        </w:rPr>
        <w:t xml:space="preserve">Ahora bien, </w:t>
      </w:r>
      <w:r w:rsidRPr="00790D7A">
        <w:rPr>
          <w:rFonts w:ascii="Palatino Linotype" w:hAnsi="Palatino Linotype" w:cs="Segoe UI"/>
          <w:lang w:val="es-MX" w:eastAsia="es-MX"/>
        </w:rPr>
        <w:t xml:space="preserve">resulta procedente la interposición de los recursos de revisión, según lo aducido por el </w:t>
      </w:r>
      <w:r w:rsidRPr="00790D7A">
        <w:rPr>
          <w:rFonts w:ascii="Palatino Linotype" w:hAnsi="Palatino Linotype" w:cs="Segoe UI"/>
          <w:b/>
          <w:lang w:val="es-MX" w:eastAsia="es-MX"/>
        </w:rPr>
        <w:t>RECURRENTE</w:t>
      </w:r>
      <w:r w:rsidRPr="00790D7A">
        <w:rPr>
          <w:rFonts w:ascii="Palatino Linotype" w:hAnsi="Palatino Linotype" w:cs="Segoe UI"/>
          <w:lang w:val="es-MX" w:eastAsia="es-MX"/>
        </w:rPr>
        <w:t>, en términos del artículo</w:t>
      </w:r>
      <w:r w:rsidRPr="00790D7A">
        <w:rPr>
          <w:rFonts w:ascii="Palatino Linotype" w:eastAsia="Cambria" w:hAnsi="Palatino Linotype" w:cs="Segoe UI"/>
          <w:lang w:val="es-MX" w:eastAsia="es-MX"/>
        </w:rPr>
        <w:t xml:space="preserve"> 179</w:t>
      </w:r>
      <w:r w:rsidRPr="00790D7A">
        <w:rPr>
          <w:rFonts w:ascii="Palatino Linotype" w:hAnsi="Palatino Linotype" w:cs="Segoe UI"/>
          <w:lang w:val="es-MX" w:eastAsia="es-MX"/>
        </w:rPr>
        <w:t>, fracción VII del ordenamiento legal de la materia, que a la letra dice:</w:t>
      </w:r>
    </w:p>
    <w:p w14:paraId="3976A346" w14:textId="77777777" w:rsidR="008A328B" w:rsidRPr="00790D7A" w:rsidRDefault="008A328B" w:rsidP="00BD4811">
      <w:pPr>
        <w:spacing w:before="240" w:after="240"/>
        <w:ind w:left="993" w:right="1041"/>
        <w:jc w:val="both"/>
        <w:textAlignment w:val="baseline"/>
        <w:rPr>
          <w:rFonts w:ascii="Palatino Linotype" w:eastAsia="MS Gothic" w:hAnsi="Palatino Linotype" w:cs="Segoe UI"/>
          <w:sz w:val="22"/>
          <w:szCs w:val="22"/>
          <w:lang w:val="es-MX" w:eastAsia="es-MX"/>
        </w:rPr>
      </w:pPr>
      <w:r w:rsidRPr="00790D7A">
        <w:rPr>
          <w:rFonts w:ascii="Palatino Linotype" w:hAnsi="Palatino Linotype" w:cs="Segoe UI"/>
          <w:bCs/>
          <w:i/>
          <w:iCs/>
          <w:sz w:val="22"/>
          <w:szCs w:val="22"/>
          <w:lang w:val="es-MX" w:eastAsia="es-MX"/>
        </w:rPr>
        <w:t>“</w:t>
      </w:r>
      <w:r w:rsidRPr="00790D7A">
        <w:rPr>
          <w:rFonts w:ascii="Palatino Linotype" w:hAnsi="Palatino Linotype" w:cs="Segoe UI"/>
          <w:b/>
          <w:bCs/>
          <w:sz w:val="22"/>
          <w:szCs w:val="22"/>
          <w:lang w:val="es-MX" w:eastAsia="es-MX"/>
        </w:rPr>
        <w:t>Artículo 179.</w:t>
      </w:r>
      <w:r w:rsidRPr="00790D7A">
        <w:rPr>
          <w:rFonts w:ascii="Palatino Linotype" w:eastAsia="Cambria" w:hAnsi="Palatino Linotype" w:cs="Segoe UI"/>
          <w:i/>
          <w:iCs/>
          <w:sz w:val="22"/>
          <w:szCs w:val="22"/>
          <w:lang w:val="es-MX" w:eastAsia="es-MX"/>
        </w:rPr>
        <w:t xml:space="preserve">El recurso de revisión es un medio de protección que la Ley otorga a los particulares, para hacer valer su derecho de acceso a la información pública, y procederá en contra de las siguientes causas: </w:t>
      </w:r>
      <w:r w:rsidRPr="00790D7A">
        <w:rPr>
          <w:rFonts w:ascii="Palatino Linotype" w:eastAsia="MS Gothic" w:hAnsi="Palatino Linotype" w:cs="Segoe UI"/>
          <w:sz w:val="22"/>
          <w:szCs w:val="22"/>
          <w:lang w:val="es-MX" w:eastAsia="es-MX"/>
        </w:rPr>
        <w:t> </w:t>
      </w:r>
    </w:p>
    <w:p w14:paraId="17628DAC" w14:textId="77777777" w:rsidR="008A328B" w:rsidRPr="00790D7A" w:rsidRDefault="008A328B" w:rsidP="008A328B">
      <w:pPr>
        <w:numPr>
          <w:ilvl w:val="0"/>
          <w:numId w:val="6"/>
        </w:numPr>
        <w:spacing w:before="240" w:after="240"/>
        <w:ind w:right="1041" w:hanging="87"/>
        <w:jc w:val="both"/>
        <w:textAlignment w:val="baseline"/>
        <w:rPr>
          <w:rFonts w:ascii="Palatino Linotype" w:eastAsia="MS Gothic" w:hAnsi="Palatino Linotype" w:cs="Segoe UI"/>
          <w:i/>
          <w:sz w:val="22"/>
          <w:szCs w:val="22"/>
          <w:lang w:val="es-MX" w:eastAsia="es-MX"/>
        </w:rPr>
      </w:pPr>
      <w:r w:rsidRPr="00790D7A">
        <w:rPr>
          <w:rFonts w:ascii="Palatino Linotype" w:eastAsia="MS Gothic" w:hAnsi="Palatino Linotype" w:cs="Segoe UI"/>
          <w:i/>
          <w:sz w:val="22"/>
          <w:szCs w:val="22"/>
          <w:lang w:val="es-MX" w:eastAsia="es-MX"/>
        </w:rPr>
        <w:t>La falta de respuesta a una solic</w:t>
      </w:r>
      <w:r w:rsidR="00FA5154" w:rsidRPr="00790D7A">
        <w:rPr>
          <w:rFonts w:ascii="Palatino Linotype" w:eastAsia="MS Gothic" w:hAnsi="Palatino Linotype" w:cs="Segoe UI"/>
          <w:i/>
          <w:sz w:val="22"/>
          <w:szCs w:val="22"/>
          <w:lang w:val="es-MX" w:eastAsia="es-MX"/>
        </w:rPr>
        <w:t>itud de acceso a la información…(Sic)</w:t>
      </w:r>
    </w:p>
    <w:p w14:paraId="3AE1BFC6" w14:textId="77777777" w:rsidR="00370556" w:rsidRPr="00790D7A" w:rsidRDefault="00B66773" w:rsidP="00370556">
      <w:pPr>
        <w:spacing w:before="240" w:after="240" w:line="360" w:lineRule="auto"/>
        <w:ind w:right="60"/>
        <w:jc w:val="both"/>
        <w:rPr>
          <w:rFonts w:ascii="Palatino Linotype" w:eastAsia="Palatino Linotype" w:hAnsi="Palatino Linotype" w:cs="Palatino Linotype"/>
          <w:b/>
        </w:rPr>
      </w:pPr>
      <w:r w:rsidRPr="00790D7A">
        <w:rPr>
          <w:rFonts w:ascii="Palatino Linotype" w:hAnsi="Palatino Linotype"/>
          <w:b/>
        </w:rPr>
        <w:t>Tercero</w:t>
      </w:r>
      <w:r w:rsidR="008A328B" w:rsidRPr="00790D7A">
        <w:rPr>
          <w:rFonts w:ascii="Palatino Linotype" w:hAnsi="Palatino Linotype"/>
          <w:b/>
        </w:rPr>
        <w:t xml:space="preserve">. </w:t>
      </w:r>
      <w:r w:rsidR="00AE71CA" w:rsidRPr="00790D7A">
        <w:rPr>
          <w:rFonts w:ascii="Palatino Linotype" w:hAnsi="Palatino Linotype" w:cs="Arial"/>
          <w:b/>
        </w:rPr>
        <w:t>Análisis de las causales de sobreseimiento.</w:t>
      </w:r>
      <w:r w:rsidR="008A328B" w:rsidRPr="00790D7A">
        <w:rPr>
          <w:rFonts w:ascii="Palatino Linotype" w:hAnsi="Palatino Linotype"/>
          <w:b/>
        </w:rPr>
        <w:t xml:space="preserve"> </w:t>
      </w:r>
      <w:r w:rsidR="00370556" w:rsidRPr="00790D7A">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186E2EE" w14:textId="77777777" w:rsidR="00370556" w:rsidRPr="00790D7A" w:rsidRDefault="00370556" w:rsidP="00370556">
      <w:pPr>
        <w:spacing w:before="240" w:line="360" w:lineRule="auto"/>
        <w:jc w:val="both"/>
        <w:rPr>
          <w:rFonts w:ascii="Palatino Linotype" w:eastAsia="Palatino Linotype" w:hAnsi="Palatino Linotype" w:cs="Palatino Linotype"/>
        </w:rPr>
      </w:pPr>
      <w:r w:rsidRPr="00790D7A">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2EBC6954" w14:textId="77777777" w:rsidR="00370556" w:rsidRPr="00790D7A" w:rsidRDefault="00370556" w:rsidP="00370556">
      <w:pPr>
        <w:spacing w:line="360" w:lineRule="auto"/>
        <w:jc w:val="both"/>
      </w:pPr>
    </w:p>
    <w:p w14:paraId="0D217D15" w14:textId="77777777" w:rsidR="00370556" w:rsidRPr="00790D7A" w:rsidRDefault="00370556" w:rsidP="00370556">
      <w:pPr>
        <w:spacing w:line="360" w:lineRule="auto"/>
        <w:ind w:right="51"/>
        <w:jc w:val="both"/>
        <w:rPr>
          <w:rFonts w:ascii="Palatino Linotype" w:eastAsia="Palatino Linotype" w:hAnsi="Palatino Linotype" w:cs="Palatino Linotype"/>
        </w:rPr>
      </w:pPr>
      <w:r w:rsidRPr="00790D7A">
        <w:rPr>
          <w:rFonts w:ascii="Palatino Linotype" w:eastAsia="Palatino Linotype" w:hAnsi="Palatino Linotype" w:cs="Palatino Linotype"/>
        </w:rPr>
        <w:t>De manera preliminar en el caso concreto conviene analizar si se actualiza alguna de las causales de sobreseimiento del recurso de revisión.</w:t>
      </w:r>
    </w:p>
    <w:p w14:paraId="58C84B22" w14:textId="77777777" w:rsidR="00370556" w:rsidRPr="00790D7A" w:rsidRDefault="00370556" w:rsidP="00370556">
      <w:pPr>
        <w:spacing w:line="360" w:lineRule="auto"/>
        <w:ind w:right="51"/>
        <w:jc w:val="both"/>
        <w:rPr>
          <w:rFonts w:ascii="Palatino Linotype" w:eastAsia="Palatino Linotype" w:hAnsi="Palatino Linotype" w:cs="Palatino Linotype"/>
        </w:rPr>
      </w:pPr>
    </w:p>
    <w:p w14:paraId="16F737E6" w14:textId="77777777" w:rsidR="00370556" w:rsidRPr="00790D7A" w:rsidRDefault="00370556" w:rsidP="00370556">
      <w:pPr>
        <w:spacing w:line="360" w:lineRule="auto"/>
        <w:ind w:right="51"/>
        <w:jc w:val="both"/>
        <w:rPr>
          <w:rFonts w:ascii="Palatino Linotype" w:eastAsia="Palatino Linotype" w:hAnsi="Palatino Linotype" w:cs="Palatino Linotype"/>
        </w:rPr>
      </w:pPr>
      <w:r w:rsidRPr="00790D7A">
        <w:rPr>
          <w:rFonts w:ascii="Palatino Linotype" w:eastAsia="Palatino Linotype" w:hAnsi="Palatino Linotype" w:cs="Palatino Linotype"/>
        </w:rPr>
        <w:t xml:space="preserve">Así, del análisis de las solicitudes de información motivo de los recursos de revisión que ahora se resuelven, se advierte que el solicitante requirió al </w:t>
      </w:r>
      <w:r w:rsidRPr="00790D7A">
        <w:rPr>
          <w:rFonts w:ascii="Palatino Linotype" w:eastAsia="Palatino Linotype" w:hAnsi="Palatino Linotype" w:cs="Palatino Linotype"/>
          <w:b/>
        </w:rPr>
        <w:t>SUJETO OBLIGADO</w:t>
      </w:r>
      <w:r w:rsidRPr="00790D7A">
        <w:rPr>
          <w:rFonts w:ascii="Palatino Linotype" w:eastAsia="Palatino Linotype" w:hAnsi="Palatino Linotype" w:cs="Palatino Linotype"/>
        </w:rPr>
        <w:t xml:space="preserve"> le proporcionara de Beatriz Eugenia Hernández Lozano, la información consistente en lo siguiente:</w:t>
      </w:r>
    </w:p>
    <w:p w14:paraId="25283AF0" w14:textId="77777777" w:rsidR="00370556" w:rsidRPr="00790D7A" w:rsidRDefault="00370556" w:rsidP="00370556">
      <w:pPr>
        <w:spacing w:line="360" w:lineRule="auto"/>
        <w:ind w:right="51"/>
        <w:jc w:val="both"/>
        <w:rPr>
          <w:rFonts w:ascii="Palatino Linotype" w:eastAsia="Palatino Linotype" w:hAnsi="Palatino Linotype" w:cs="Palatino Linotype"/>
        </w:rPr>
      </w:pPr>
    </w:p>
    <w:p w14:paraId="1369CE80" w14:textId="77777777" w:rsidR="00F00D13" w:rsidRPr="00790D7A" w:rsidRDefault="00F00D13" w:rsidP="00370556">
      <w:pPr>
        <w:pStyle w:val="Prrafodelista"/>
        <w:numPr>
          <w:ilvl w:val="0"/>
          <w:numId w:val="29"/>
        </w:numPr>
        <w:spacing w:line="360" w:lineRule="auto"/>
        <w:ind w:right="51"/>
        <w:jc w:val="both"/>
        <w:rPr>
          <w:rFonts w:ascii="Palatino Linotype" w:eastAsia="Palatino Linotype" w:hAnsi="Palatino Linotype" w:cs="Palatino Linotype"/>
        </w:rPr>
      </w:pPr>
      <w:r w:rsidRPr="00790D7A">
        <w:rPr>
          <w:rFonts w:ascii="Palatino Linotype" w:eastAsia="Palatino Linotype" w:hAnsi="Palatino Linotype" w:cs="Palatino Linotype"/>
        </w:rPr>
        <w:t>S</w:t>
      </w:r>
      <w:r w:rsidR="00370556" w:rsidRPr="00790D7A">
        <w:rPr>
          <w:rFonts w:ascii="Palatino Linotype" w:eastAsia="Palatino Linotype" w:hAnsi="Palatino Linotype" w:cs="Palatino Linotype"/>
        </w:rPr>
        <w:t>aber si dentro de la plantilla de servidores públicos se encuentra laborando</w:t>
      </w:r>
      <w:r w:rsidRPr="00790D7A">
        <w:rPr>
          <w:rFonts w:ascii="Palatino Linotype" w:eastAsia="Palatino Linotype" w:hAnsi="Palatino Linotype" w:cs="Palatino Linotype"/>
        </w:rPr>
        <w:t>.</w:t>
      </w:r>
    </w:p>
    <w:p w14:paraId="5D23B8A6" w14:textId="77777777" w:rsidR="00F00D13" w:rsidRPr="00790D7A" w:rsidRDefault="00F00D13" w:rsidP="00D4135D">
      <w:pPr>
        <w:pStyle w:val="Prrafodelista"/>
        <w:numPr>
          <w:ilvl w:val="0"/>
          <w:numId w:val="29"/>
        </w:numPr>
        <w:spacing w:line="360" w:lineRule="auto"/>
        <w:ind w:right="51"/>
        <w:jc w:val="both"/>
        <w:rPr>
          <w:rFonts w:ascii="Palatino Linotype" w:eastAsia="Palatino Linotype" w:hAnsi="Palatino Linotype" w:cs="Palatino Linotype"/>
        </w:rPr>
      </w:pPr>
      <w:r w:rsidRPr="00790D7A">
        <w:rPr>
          <w:rFonts w:ascii="Palatino Linotype" w:eastAsia="Palatino Linotype" w:hAnsi="Palatino Linotype" w:cs="Palatino Linotype"/>
        </w:rPr>
        <w:t>Su cargo.</w:t>
      </w:r>
    </w:p>
    <w:p w14:paraId="3E6FA254" w14:textId="77777777" w:rsidR="00F00D13" w:rsidRPr="00790D7A" w:rsidRDefault="00F00D13" w:rsidP="00D4135D">
      <w:pPr>
        <w:pStyle w:val="Prrafodelista"/>
        <w:numPr>
          <w:ilvl w:val="0"/>
          <w:numId w:val="29"/>
        </w:numPr>
        <w:spacing w:line="360" w:lineRule="auto"/>
        <w:ind w:right="51"/>
        <w:jc w:val="both"/>
        <w:rPr>
          <w:rFonts w:ascii="Palatino Linotype" w:eastAsia="Palatino Linotype" w:hAnsi="Palatino Linotype" w:cs="Palatino Linotype"/>
        </w:rPr>
      </w:pPr>
      <w:r w:rsidRPr="00790D7A">
        <w:rPr>
          <w:rFonts w:ascii="Palatino Linotype" w:eastAsia="Palatino Linotype" w:hAnsi="Palatino Linotype" w:cs="Palatino Linotype"/>
        </w:rPr>
        <w:t>Puesto.</w:t>
      </w:r>
    </w:p>
    <w:p w14:paraId="5BB34B2D" w14:textId="77777777" w:rsidR="00F00D13" w:rsidRPr="00790D7A" w:rsidRDefault="00F00D13" w:rsidP="00D4135D">
      <w:pPr>
        <w:pStyle w:val="Prrafodelista"/>
        <w:numPr>
          <w:ilvl w:val="0"/>
          <w:numId w:val="29"/>
        </w:numPr>
        <w:spacing w:line="360" w:lineRule="auto"/>
        <w:ind w:right="51"/>
        <w:jc w:val="both"/>
        <w:rPr>
          <w:rFonts w:ascii="Palatino Linotype" w:eastAsia="Palatino Linotype" w:hAnsi="Palatino Linotype" w:cs="Palatino Linotype"/>
        </w:rPr>
      </w:pPr>
      <w:r w:rsidRPr="00790D7A">
        <w:rPr>
          <w:rFonts w:ascii="Palatino Linotype" w:eastAsia="Palatino Linotype" w:hAnsi="Palatino Linotype" w:cs="Palatino Linotype"/>
        </w:rPr>
        <w:t xml:space="preserve">Cual el </w:t>
      </w:r>
      <w:r w:rsidR="00370556" w:rsidRPr="00790D7A">
        <w:rPr>
          <w:rFonts w:ascii="Palatino Linotype" w:eastAsia="Palatino Linotype" w:hAnsi="Palatino Linotype" w:cs="Palatino Linotype"/>
        </w:rPr>
        <w:t xml:space="preserve">sueldo correspondiente al puesto. </w:t>
      </w:r>
    </w:p>
    <w:p w14:paraId="0857F550" w14:textId="77777777" w:rsidR="00F00D13" w:rsidRPr="00790D7A" w:rsidRDefault="00F00D13" w:rsidP="00D4135D">
      <w:pPr>
        <w:pStyle w:val="Prrafodelista"/>
        <w:numPr>
          <w:ilvl w:val="0"/>
          <w:numId w:val="29"/>
        </w:numPr>
        <w:spacing w:line="360" w:lineRule="auto"/>
        <w:ind w:right="51"/>
        <w:jc w:val="both"/>
        <w:rPr>
          <w:rFonts w:ascii="Palatino Linotype" w:eastAsia="Palatino Linotype" w:hAnsi="Palatino Linotype" w:cs="Palatino Linotype"/>
        </w:rPr>
      </w:pPr>
      <w:r w:rsidRPr="00790D7A">
        <w:rPr>
          <w:rFonts w:ascii="Palatino Linotype" w:eastAsia="Palatino Linotype" w:hAnsi="Palatino Linotype" w:cs="Palatino Linotype"/>
        </w:rPr>
        <w:t>S</w:t>
      </w:r>
      <w:r w:rsidR="00370556" w:rsidRPr="00790D7A">
        <w:rPr>
          <w:rFonts w:ascii="Palatino Linotype" w:eastAsia="Palatino Linotype" w:hAnsi="Palatino Linotype" w:cs="Palatino Linotype"/>
        </w:rPr>
        <w:t>i se encuentra activo su nombra</w:t>
      </w:r>
      <w:r w:rsidRPr="00790D7A">
        <w:rPr>
          <w:rFonts w:ascii="Palatino Linotype" w:eastAsia="Palatino Linotype" w:hAnsi="Palatino Linotype" w:cs="Palatino Linotype"/>
        </w:rPr>
        <w:t>miento de que fecha a que fecha.</w:t>
      </w:r>
    </w:p>
    <w:p w14:paraId="316AAA1F" w14:textId="77777777" w:rsidR="00370556" w:rsidRPr="00790D7A" w:rsidRDefault="00F00D13" w:rsidP="00D4135D">
      <w:pPr>
        <w:pStyle w:val="Prrafodelista"/>
        <w:numPr>
          <w:ilvl w:val="0"/>
          <w:numId w:val="29"/>
        </w:numPr>
        <w:spacing w:line="360" w:lineRule="auto"/>
        <w:ind w:right="51"/>
        <w:jc w:val="both"/>
        <w:rPr>
          <w:rFonts w:ascii="Palatino Linotype" w:eastAsia="Palatino Linotype" w:hAnsi="Palatino Linotype" w:cs="Palatino Linotype"/>
        </w:rPr>
      </w:pPr>
      <w:r w:rsidRPr="00790D7A">
        <w:rPr>
          <w:rFonts w:ascii="Palatino Linotype" w:eastAsia="Palatino Linotype" w:hAnsi="Palatino Linotype" w:cs="Palatino Linotype"/>
        </w:rPr>
        <w:t>E</w:t>
      </w:r>
      <w:r w:rsidR="00370556" w:rsidRPr="00790D7A">
        <w:rPr>
          <w:rFonts w:ascii="Palatino Linotype" w:eastAsia="Palatino Linotype" w:hAnsi="Palatino Linotype" w:cs="Palatino Linotype"/>
        </w:rPr>
        <w:t>n caso de que ya no se encuentre laborando de que fecha a que fecha labor</w:t>
      </w:r>
      <w:r w:rsidR="00733E69" w:rsidRPr="00790D7A">
        <w:rPr>
          <w:rFonts w:ascii="Palatino Linotype" w:eastAsia="Palatino Linotype" w:hAnsi="Palatino Linotype" w:cs="Palatino Linotype"/>
        </w:rPr>
        <w:t>ó</w:t>
      </w:r>
      <w:r w:rsidR="00370556" w:rsidRPr="00790D7A">
        <w:rPr>
          <w:rFonts w:ascii="Palatino Linotype" w:eastAsia="Palatino Linotype" w:hAnsi="Palatino Linotype" w:cs="Palatino Linotype"/>
        </w:rPr>
        <w:t xml:space="preserve"> y en </w:t>
      </w:r>
      <w:r w:rsidRPr="00790D7A">
        <w:rPr>
          <w:rFonts w:ascii="Palatino Linotype" w:eastAsia="Palatino Linotype" w:hAnsi="Palatino Linotype" w:cs="Palatino Linotype"/>
        </w:rPr>
        <w:t>qué</w:t>
      </w:r>
      <w:r w:rsidR="00370556" w:rsidRPr="00790D7A">
        <w:rPr>
          <w:rFonts w:ascii="Palatino Linotype" w:eastAsia="Palatino Linotype" w:hAnsi="Palatino Linotype" w:cs="Palatino Linotype"/>
        </w:rPr>
        <w:t xml:space="preserve"> área</w:t>
      </w:r>
      <w:r w:rsidRPr="00790D7A">
        <w:rPr>
          <w:rFonts w:ascii="Palatino Linotype" w:eastAsia="Palatino Linotype" w:hAnsi="Palatino Linotype" w:cs="Palatino Linotype"/>
        </w:rPr>
        <w:t>.</w:t>
      </w:r>
    </w:p>
    <w:p w14:paraId="640D399B" w14:textId="77777777" w:rsidR="00F00D13" w:rsidRPr="00790D7A" w:rsidRDefault="00F00D13" w:rsidP="00370556">
      <w:pPr>
        <w:spacing w:line="360" w:lineRule="auto"/>
        <w:ind w:right="51"/>
        <w:jc w:val="both"/>
        <w:rPr>
          <w:rFonts w:ascii="Verdana" w:hAnsi="Verdana"/>
          <w:color w:val="000000"/>
          <w:sz w:val="14"/>
          <w:szCs w:val="14"/>
        </w:rPr>
      </w:pPr>
    </w:p>
    <w:p w14:paraId="6A67E10C" w14:textId="77777777" w:rsidR="00B85C31" w:rsidRPr="00790D7A" w:rsidRDefault="00D42BE3" w:rsidP="00B85C31">
      <w:pPr>
        <w:widowControl w:val="0"/>
        <w:autoSpaceDE w:val="0"/>
        <w:autoSpaceDN w:val="0"/>
        <w:adjustRightInd w:val="0"/>
        <w:spacing w:line="360" w:lineRule="auto"/>
        <w:jc w:val="both"/>
        <w:rPr>
          <w:rFonts w:ascii="Palatino Linotype" w:hAnsi="Palatino Linotype"/>
        </w:rPr>
      </w:pPr>
      <w:r w:rsidRPr="00790D7A">
        <w:rPr>
          <w:rFonts w:ascii="Palatino Linotype" w:hAnsi="Palatino Linotype"/>
        </w:rPr>
        <w:t xml:space="preserve">Por su parte, </w:t>
      </w:r>
      <w:r w:rsidR="00B85C31" w:rsidRPr="00790D7A">
        <w:rPr>
          <w:rFonts w:ascii="Palatino Linotype" w:hAnsi="Palatino Linotype"/>
        </w:rPr>
        <w:t xml:space="preserve">el </w:t>
      </w:r>
      <w:r w:rsidR="00B85C31" w:rsidRPr="00790D7A">
        <w:rPr>
          <w:rFonts w:ascii="Palatino Linotype" w:hAnsi="Palatino Linotype"/>
          <w:b/>
        </w:rPr>
        <w:t>SUJETO OBLIGADO</w:t>
      </w:r>
      <w:r w:rsidR="00B85C31" w:rsidRPr="00790D7A">
        <w:rPr>
          <w:rFonts w:ascii="Palatino Linotype" w:hAnsi="Palatino Linotype"/>
        </w:rPr>
        <w:t xml:space="preserve"> omitió dar respuesta</w:t>
      </w:r>
      <w:r w:rsidR="00EF57D4" w:rsidRPr="00790D7A">
        <w:rPr>
          <w:rFonts w:ascii="Palatino Linotype" w:hAnsi="Palatino Linotype"/>
        </w:rPr>
        <w:t>s</w:t>
      </w:r>
      <w:r w:rsidR="00B85C31" w:rsidRPr="00790D7A">
        <w:rPr>
          <w:rFonts w:ascii="Palatino Linotype" w:hAnsi="Palatino Linotype"/>
        </w:rPr>
        <w:t xml:space="preserve"> a</w:t>
      </w:r>
      <w:r w:rsidR="00EF57D4" w:rsidRPr="00790D7A">
        <w:rPr>
          <w:rFonts w:ascii="Palatino Linotype" w:hAnsi="Palatino Linotype"/>
        </w:rPr>
        <w:t xml:space="preserve"> los</w:t>
      </w:r>
      <w:r w:rsidR="00EB1142" w:rsidRPr="00790D7A">
        <w:rPr>
          <w:rFonts w:ascii="Palatino Linotype" w:hAnsi="Palatino Linotype"/>
        </w:rPr>
        <w:t xml:space="preserve"> </w:t>
      </w:r>
      <w:r w:rsidR="00B85C31" w:rsidRPr="00790D7A">
        <w:rPr>
          <w:rFonts w:ascii="Palatino Linotype" w:hAnsi="Palatino Linotype"/>
        </w:rPr>
        <w:t>requerimiento</w:t>
      </w:r>
      <w:r w:rsidR="00EF57D4" w:rsidRPr="00790D7A">
        <w:rPr>
          <w:rFonts w:ascii="Palatino Linotype" w:hAnsi="Palatino Linotype"/>
        </w:rPr>
        <w:t>s</w:t>
      </w:r>
      <w:r w:rsidR="00103049" w:rsidRPr="00790D7A">
        <w:rPr>
          <w:rFonts w:ascii="Palatino Linotype" w:hAnsi="Palatino Linotype"/>
        </w:rPr>
        <w:t xml:space="preserve"> del particular.</w:t>
      </w:r>
    </w:p>
    <w:p w14:paraId="2E317F39" w14:textId="77777777" w:rsidR="00AA2C12" w:rsidRPr="00790D7A" w:rsidRDefault="00B85C31" w:rsidP="00BC7FF0">
      <w:pPr>
        <w:spacing w:before="240" w:after="240" w:line="360" w:lineRule="auto"/>
        <w:jc w:val="both"/>
        <w:rPr>
          <w:rFonts w:ascii="Palatino Linotype" w:hAnsi="Palatino Linotype"/>
        </w:rPr>
      </w:pPr>
      <w:r w:rsidRPr="00790D7A">
        <w:rPr>
          <w:rFonts w:ascii="Palatino Linotype" w:hAnsi="Palatino Linotype"/>
        </w:rPr>
        <w:t>Inconforme por la</w:t>
      </w:r>
      <w:r w:rsidR="00EF57D4" w:rsidRPr="00790D7A">
        <w:rPr>
          <w:rFonts w:ascii="Palatino Linotype" w:hAnsi="Palatino Linotype"/>
        </w:rPr>
        <w:t>s</w:t>
      </w:r>
      <w:r w:rsidRPr="00790D7A">
        <w:rPr>
          <w:rFonts w:ascii="Palatino Linotype" w:hAnsi="Palatino Linotype"/>
        </w:rPr>
        <w:t xml:space="preserve"> falta</w:t>
      </w:r>
      <w:r w:rsidR="00EF57D4" w:rsidRPr="00790D7A">
        <w:rPr>
          <w:rFonts w:ascii="Palatino Linotype" w:hAnsi="Palatino Linotype"/>
        </w:rPr>
        <w:t>s</w:t>
      </w:r>
      <w:r w:rsidRPr="00790D7A">
        <w:rPr>
          <w:rFonts w:ascii="Palatino Linotype" w:hAnsi="Palatino Linotype"/>
        </w:rPr>
        <w:t xml:space="preserve"> de respuesta</w:t>
      </w:r>
      <w:r w:rsidR="00EF57D4" w:rsidRPr="00790D7A">
        <w:rPr>
          <w:rFonts w:ascii="Palatino Linotype" w:hAnsi="Palatino Linotype"/>
        </w:rPr>
        <w:t>s</w:t>
      </w:r>
      <w:r w:rsidRPr="00790D7A">
        <w:rPr>
          <w:rFonts w:ascii="Palatino Linotype" w:hAnsi="Palatino Linotype"/>
        </w:rPr>
        <w:t xml:space="preserve">, </w:t>
      </w:r>
      <w:r w:rsidR="00EB1142" w:rsidRPr="00790D7A">
        <w:rPr>
          <w:rFonts w:ascii="Palatino Linotype" w:hAnsi="Palatino Linotype"/>
        </w:rPr>
        <w:t xml:space="preserve">el </w:t>
      </w:r>
      <w:r w:rsidRPr="00790D7A">
        <w:rPr>
          <w:rFonts w:ascii="Palatino Linotype" w:hAnsi="Palatino Linotype"/>
        </w:rPr>
        <w:t xml:space="preserve">hoy </w:t>
      </w:r>
      <w:r w:rsidRPr="00790D7A">
        <w:rPr>
          <w:rFonts w:ascii="Palatino Linotype" w:hAnsi="Palatino Linotype"/>
          <w:b/>
        </w:rPr>
        <w:t>RECURRENTE</w:t>
      </w:r>
      <w:r w:rsidRPr="00790D7A">
        <w:rPr>
          <w:rFonts w:ascii="Palatino Linotype" w:hAnsi="Palatino Linotype"/>
        </w:rPr>
        <w:t xml:space="preserve"> interpuso </w:t>
      </w:r>
      <w:r w:rsidR="00EF57D4" w:rsidRPr="00790D7A">
        <w:rPr>
          <w:rFonts w:ascii="Palatino Linotype" w:hAnsi="Palatino Linotype"/>
        </w:rPr>
        <w:t>los</w:t>
      </w:r>
      <w:r w:rsidR="00EB1142" w:rsidRPr="00790D7A">
        <w:rPr>
          <w:rFonts w:ascii="Palatino Linotype" w:hAnsi="Palatino Linotype"/>
        </w:rPr>
        <w:t xml:space="preserve"> </w:t>
      </w:r>
      <w:r w:rsidRPr="00790D7A">
        <w:rPr>
          <w:rFonts w:ascii="Palatino Linotype" w:hAnsi="Palatino Linotype"/>
        </w:rPr>
        <w:t>presente</w:t>
      </w:r>
      <w:r w:rsidR="00EF57D4" w:rsidRPr="00790D7A">
        <w:rPr>
          <w:rFonts w:ascii="Palatino Linotype" w:hAnsi="Palatino Linotype"/>
        </w:rPr>
        <w:t>s</w:t>
      </w:r>
      <w:r w:rsidRPr="00790D7A">
        <w:rPr>
          <w:rFonts w:ascii="Palatino Linotype" w:hAnsi="Palatino Linotype"/>
        </w:rPr>
        <w:t xml:space="preserve"> recurso</w:t>
      </w:r>
      <w:r w:rsidR="00EF57D4" w:rsidRPr="00790D7A">
        <w:rPr>
          <w:rFonts w:ascii="Palatino Linotype" w:hAnsi="Palatino Linotype"/>
        </w:rPr>
        <w:t>s</w:t>
      </w:r>
      <w:r w:rsidRPr="00790D7A">
        <w:rPr>
          <w:rFonts w:ascii="Palatino Linotype" w:hAnsi="Palatino Linotype"/>
        </w:rPr>
        <w:t xml:space="preserve"> de revisión en el que señaló </w:t>
      </w:r>
      <w:r w:rsidR="00A659D6" w:rsidRPr="00790D7A">
        <w:rPr>
          <w:rFonts w:ascii="Palatino Linotype" w:hAnsi="Palatino Linotype"/>
        </w:rPr>
        <w:t xml:space="preserve">medularmente la falta de respuesta. </w:t>
      </w:r>
    </w:p>
    <w:p w14:paraId="3BEA7CD5" w14:textId="77777777" w:rsidR="00F00D13" w:rsidRPr="00790D7A" w:rsidRDefault="00EF57D4" w:rsidP="00A7483D">
      <w:pPr>
        <w:spacing w:before="240" w:after="240" w:line="360" w:lineRule="auto"/>
        <w:jc w:val="both"/>
        <w:rPr>
          <w:rFonts w:ascii="Palatino Linotype" w:hAnsi="Palatino Linotype" w:cs="Arial"/>
        </w:rPr>
      </w:pPr>
      <w:r w:rsidRPr="00790D7A">
        <w:rPr>
          <w:rFonts w:ascii="Palatino Linotype" w:hAnsi="Palatino Linotype"/>
        </w:rPr>
        <w:t>Una vez notificado los</w:t>
      </w:r>
      <w:r w:rsidR="00103049" w:rsidRPr="00790D7A">
        <w:rPr>
          <w:rFonts w:ascii="Palatino Linotype" w:hAnsi="Palatino Linotype"/>
        </w:rPr>
        <w:t xml:space="preserve"> recurso</w:t>
      </w:r>
      <w:r w:rsidRPr="00790D7A">
        <w:rPr>
          <w:rFonts w:ascii="Palatino Linotype" w:hAnsi="Palatino Linotype"/>
        </w:rPr>
        <w:t>s</w:t>
      </w:r>
      <w:r w:rsidR="00103049" w:rsidRPr="00790D7A">
        <w:rPr>
          <w:rFonts w:ascii="Palatino Linotype" w:hAnsi="Palatino Linotype"/>
        </w:rPr>
        <w:t xml:space="preserve"> de revisión a</w:t>
      </w:r>
      <w:r w:rsidR="00BC7FF0" w:rsidRPr="00790D7A">
        <w:rPr>
          <w:rFonts w:ascii="Palatino Linotype" w:hAnsi="Palatino Linotype"/>
        </w:rPr>
        <w:t xml:space="preserve">l </w:t>
      </w:r>
      <w:r w:rsidR="00BC7FF0" w:rsidRPr="00790D7A">
        <w:rPr>
          <w:rFonts w:ascii="Palatino Linotype" w:hAnsi="Palatino Linotype"/>
          <w:b/>
        </w:rPr>
        <w:t>SUJETO OBLIGADO</w:t>
      </w:r>
      <w:r w:rsidR="00733E69" w:rsidRPr="00790D7A">
        <w:rPr>
          <w:rFonts w:ascii="Palatino Linotype" w:hAnsi="Palatino Linotype"/>
        </w:rPr>
        <w:t>, e</w:t>
      </w:r>
      <w:r w:rsidR="00103049" w:rsidRPr="00790D7A">
        <w:rPr>
          <w:rFonts w:ascii="Palatino Linotype" w:hAnsi="Palatino Linotype"/>
        </w:rPr>
        <w:t xml:space="preserve">ste </w:t>
      </w:r>
      <w:r w:rsidR="00F00D13" w:rsidRPr="00790D7A">
        <w:rPr>
          <w:rFonts w:ascii="Palatino Linotype" w:hAnsi="Palatino Linotype"/>
        </w:rPr>
        <w:t xml:space="preserve">a través de su Jefe de Recursos Humanos, en el </w:t>
      </w:r>
      <w:r w:rsidR="00AE0F3A" w:rsidRPr="00790D7A">
        <w:rPr>
          <w:rFonts w:ascii="Palatino Linotype" w:hAnsi="Palatino Linotype"/>
        </w:rPr>
        <w:t>apartado de manifestaciones del Sistema del Acceso a la Información M</w:t>
      </w:r>
      <w:r w:rsidR="00F00D13" w:rsidRPr="00790D7A">
        <w:rPr>
          <w:rFonts w:ascii="Palatino Linotype" w:hAnsi="Palatino Linotype"/>
        </w:rPr>
        <w:t xml:space="preserve">exiquense, </w:t>
      </w:r>
      <w:r w:rsidR="00F00D13" w:rsidRPr="00790D7A">
        <w:rPr>
          <w:rFonts w:ascii="Palatino Linotype" w:hAnsi="Palatino Linotype" w:cs="Arial"/>
        </w:rPr>
        <w:t>informó que Beatriz Eugenia Hernández Lozano, tiene el cargo de Jefa de la Preceptoría Municipal, en el área de adscripción de la Secretaría del Ayuntamiento, con un salario quincenal de $7,034.95, con fecha de alta del primero de septiembre del año dos mil siete y con fecha de baja el 10 de mayo del año dos mil veintidós</w:t>
      </w:r>
    </w:p>
    <w:p w14:paraId="2DC3CA07" w14:textId="77777777" w:rsidR="00A7483D" w:rsidRPr="00790D7A" w:rsidRDefault="00A7483D" w:rsidP="00A7483D">
      <w:pPr>
        <w:pStyle w:val="NormalWeb"/>
        <w:spacing w:line="360" w:lineRule="auto"/>
        <w:ind w:right="-93"/>
        <w:jc w:val="both"/>
        <w:rPr>
          <w:lang w:val="es-MX" w:eastAsia="es-MX"/>
        </w:rPr>
      </w:pPr>
      <w:r w:rsidRPr="00790D7A">
        <w:rPr>
          <w:rFonts w:ascii="Palatino Linotype" w:hAnsi="Palatino Linotype" w:cs="Arial"/>
        </w:rPr>
        <w:t xml:space="preserve">En el caso particular se advierte que el particular no requirió acceso a algún documento, en este sentido, si bien </w:t>
      </w:r>
      <w:r w:rsidRPr="00790D7A">
        <w:rPr>
          <w:rFonts w:ascii="Palatino Linotype" w:hAnsi="Palatino Linotype"/>
          <w:color w:val="000000"/>
          <w:lang w:val="es-MX" w:eastAsia="es-MX"/>
        </w:rPr>
        <w:t xml:space="preserve">el derecho de acceso a la información pública se satisface en aquellos casos en que se entregue el soporte documental en que conste la información pública, sin la necesidad de elaborar documentos </w:t>
      </w:r>
      <w:r w:rsidRPr="00790D7A">
        <w:rPr>
          <w:rFonts w:ascii="Palatino Linotype" w:hAnsi="Palatino Linotype"/>
          <w:i/>
          <w:iCs/>
          <w:color w:val="000000"/>
          <w:lang w:val="es-MX" w:eastAsia="es-MX"/>
        </w:rPr>
        <w:t>ad hoc</w:t>
      </w:r>
      <w:r w:rsidRPr="00790D7A">
        <w:rPr>
          <w:rFonts w:ascii="Palatino Linotype" w:hAnsi="Palatino Linotype"/>
          <w:color w:val="000000"/>
          <w:lang w:val="es-MX" w:eastAsia="es-MX"/>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aprecia que el Sujeto Obligado, elaboró un documento ad hoc para dar cabal cumplimiento al derecho de acceso a la información del particular aún y </w:t>
      </w:r>
      <w:r w:rsidRPr="00790D7A">
        <w:rPr>
          <w:rFonts w:ascii="Palatino Linotype" w:hAnsi="Palatino Linotype"/>
          <w:b/>
          <w:bCs/>
          <w:color w:val="000000"/>
          <w:lang w:val="es-MX" w:eastAsia="es-MX"/>
        </w:rPr>
        <w:t>cuando no es una obligación de las autoridades</w:t>
      </w:r>
      <w:r w:rsidRPr="00790D7A">
        <w:rPr>
          <w:rFonts w:ascii="Palatino Linotype" w:hAnsi="Palatino Linotype"/>
          <w:color w:val="000000"/>
          <w:lang w:val="es-MX" w:eastAsia="es-MX"/>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sidRPr="00790D7A">
        <w:rPr>
          <w:rFonts w:ascii="Palatino Linotype" w:hAnsi="Palatino Linotype"/>
          <w:b/>
          <w:bCs/>
          <w:color w:val="000000"/>
          <w:lang w:val="es-MX" w:eastAsia="es-MX"/>
        </w:rPr>
        <w:t> </w:t>
      </w:r>
    </w:p>
    <w:p w14:paraId="4B2A2F6E" w14:textId="77777777" w:rsidR="00A7483D" w:rsidRPr="00790D7A" w:rsidRDefault="00A7483D" w:rsidP="00A7483D">
      <w:pPr>
        <w:rPr>
          <w:lang w:val="es-MX" w:eastAsia="es-MX"/>
        </w:rPr>
      </w:pPr>
    </w:p>
    <w:p w14:paraId="2C6A7457" w14:textId="77777777" w:rsidR="00A7483D" w:rsidRPr="00790D7A" w:rsidRDefault="00A7483D" w:rsidP="00A7483D">
      <w:pPr>
        <w:ind w:left="851" w:right="851"/>
        <w:jc w:val="both"/>
        <w:rPr>
          <w:lang w:val="es-MX" w:eastAsia="es-MX"/>
        </w:rPr>
      </w:pPr>
      <w:r w:rsidRPr="00790D7A">
        <w:rPr>
          <w:rFonts w:ascii="Palatino Linotype" w:hAnsi="Palatino Linotype"/>
          <w:i/>
          <w:iCs/>
          <w:color w:val="000000"/>
          <w:lang w:val="es-MX" w:eastAsia="es-MX"/>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0AFDFE3B" w14:textId="77777777" w:rsidR="00A7483D" w:rsidRPr="00790D7A" w:rsidRDefault="00A7483D" w:rsidP="00A7483D">
      <w:pPr>
        <w:ind w:left="851" w:right="851"/>
        <w:jc w:val="both"/>
        <w:rPr>
          <w:lang w:val="es-MX" w:eastAsia="es-MX"/>
        </w:rPr>
      </w:pPr>
      <w:r w:rsidRPr="00790D7A">
        <w:rPr>
          <w:rFonts w:ascii="Palatino Linotype" w:hAnsi="Palatino Linotype"/>
          <w:i/>
          <w:iCs/>
          <w:color w:val="000000"/>
          <w:lang w:val="es-MX" w:eastAsia="es-MX"/>
        </w:rPr>
        <w:t>Expedientes:</w:t>
      </w:r>
    </w:p>
    <w:p w14:paraId="4D0EE1FE" w14:textId="77777777" w:rsidR="00A7483D" w:rsidRPr="00790D7A" w:rsidRDefault="00A7483D" w:rsidP="00A7483D">
      <w:pPr>
        <w:ind w:left="851" w:right="851"/>
        <w:jc w:val="both"/>
        <w:rPr>
          <w:lang w:val="es-MX" w:eastAsia="es-MX"/>
        </w:rPr>
      </w:pPr>
      <w:r w:rsidRPr="00790D7A">
        <w:rPr>
          <w:rFonts w:ascii="Palatino Linotype" w:hAnsi="Palatino Linotype"/>
          <w:i/>
          <w:iCs/>
          <w:color w:val="000000"/>
          <w:lang w:val="es-MX" w:eastAsia="es-MX"/>
        </w:rPr>
        <w:t>0438/08 Pemex Exploración y Producción – Alonso Lujambio Irazábal</w:t>
      </w:r>
    </w:p>
    <w:p w14:paraId="4F00AED4" w14:textId="77777777" w:rsidR="00A7483D" w:rsidRPr="00790D7A" w:rsidRDefault="00A7483D" w:rsidP="00A7483D">
      <w:pPr>
        <w:ind w:left="851" w:right="851"/>
        <w:jc w:val="both"/>
        <w:rPr>
          <w:lang w:val="es-MX" w:eastAsia="es-MX"/>
        </w:rPr>
      </w:pPr>
      <w:r w:rsidRPr="00790D7A">
        <w:rPr>
          <w:rFonts w:ascii="Palatino Linotype" w:hAnsi="Palatino Linotype"/>
          <w:i/>
          <w:iCs/>
          <w:color w:val="000000"/>
          <w:lang w:val="es-MX" w:eastAsia="es-MX"/>
        </w:rPr>
        <w:t>1751/09 Laboratorios de Biológicos y Reactivos de México S.A. de C.V. –</w:t>
      </w:r>
    </w:p>
    <w:p w14:paraId="683FE7E2" w14:textId="77777777" w:rsidR="00A7483D" w:rsidRPr="00790D7A" w:rsidRDefault="00A7483D" w:rsidP="00A7483D">
      <w:pPr>
        <w:ind w:left="851" w:right="851"/>
        <w:jc w:val="both"/>
        <w:rPr>
          <w:lang w:val="es-MX" w:eastAsia="es-MX"/>
        </w:rPr>
      </w:pPr>
      <w:r w:rsidRPr="00790D7A">
        <w:rPr>
          <w:rFonts w:ascii="Palatino Linotype" w:hAnsi="Palatino Linotype"/>
          <w:i/>
          <w:iCs/>
          <w:color w:val="000000"/>
          <w:lang w:val="es-MX" w:eastAsia="es-MX"/>
        </w:rPr>
        <w:t>María Marván Laborde</w:t>
      </w:r>
    </w:p>
    <w:p w14:paraId="76AFC661" w14:textId="77777777" w:rsidR="00A7483D" w:rsidRPr="00790D7A" w:rsidRDefault="00A7483D" w:rsidP="00A7483D">
      <w:pPr>
        <w:ind w:left="851" w:right="851"/>
        <w:jc w:val="both"/>
        <w:rPr>
          <w:lang w:val="es-MX" w:eastAsia="es-MX"/>
        </w:rPr>
      </w:pPr>
      <w:r w:rsidRPr="00790D7A">
        <w:rPr>
          <w:rFonts w:ascii="Palatino Linotype" w:hAnsi="Palatino Linotype"/>
          <w:i/>
          <w:iCs/>
          <w:color w:val="000000"/>
          <w:lang w:val="es-MX" w:eastAsia="es-MX"/>
        </w:rPr>
        <w:t>2868/09 Consejo Nacional de Ciencia y Tecnología – Jacqueline Peschard</w:t>
      </w:r>
    </w:p>
    <w:p w14:paraId="505A6C0D" w14:textId="77777777" w:rsidR="00A7483D" w:rsidRPr="00790D7A" w:rsidRDefault="00A7483D" w:rsidP="00A7483D">
      <w:pPr>
        <w:ind w:left="851" w:right="851"/>
        <w:jc w:val="both"/>
        <w:rPr>
          <w:lang w:val="es-MX" w:eastAsia="es-MX"/>
        </w:rPr>
      </w:pPr>
      <w:r w:rsidRPr="00790D7A">
        <w:rPr>
          <w:rFonts w:ascii="Palatino Linotype" w:hAnsi="Palatino Linotype"/>
          <w:i/>
          <w:iCs/>
          <w:color w:val="000000"/>
          <w:lang w:val="es-MX" w:eastAsia="es-MX"/>
        </w:rPr>
        <w:t>Mariscal</w:t>
      </w:r>
    </w:p>
    <w:p w14:paraId="37F00F75" w14:textId="77777777" w:rsidR="00A7483D" w:rsidRPr="00790D7A" w:rsidRDefault="00A7483D" w:rsidP="00A7483D">
      <w:pPr>
        <w:ind w:left="851" w:right="851"/>
        <w:jc w:val="both"/>
        <w:rPr>
          <w:lang w:val="es-MX" w:eastAsia="es-MX"/>
        </w:rPr>
      </w:pPr>
      <w:r w:rsidRPr="00790D7A">
        <w:rPr>
          <w:rFonts w:ascii="Palatino Linotype" w:hAnsi="Palatino Linotype"/>
          <w:i/>
          <w:iCs/>
          <w:color w:val="000000"/>
          <w:lang w:val="es-MX" w:eastAsia="es-MX"/>
        </w:rPr>
        <w:t>5160/09 Secretaría de Hacienda y Crédito Público – Ángel Trinidad Zaldívar</w:t>
      </w:r>
    </w:p>
    <w:p w14:paraId="0F8DC217" w14:textId="77777777" w:rsidR="00A7483D" w:rsidRPr="00790D7A" w:rsidRDefault="00A7483D" w:rsidP="00A7483D">
      <w:pPr>
        <w:ind w:left="851" w:right="851"/>
        <w:jc w:val="both"/>
        <w:rPr>
          <w:lang w:val="es-MX" w:eastAsia="es-MX"/>
        </w:rPr>
      </w:pPr>
      <w:r w:rsidRPr="00790D7A">
        <w:rPr>
          <w:rFonts w:ascii="Palatino Linotype" w:hAnsi="Palatino Linotype"/>
          <w:i/>
          <w:iCs/>
          <w:color w:val="000000"/>
          <w:lang w:val="es-MX" w:eastAsia="es-MX"/>
        </w:rPr>
        <w:t>0304/10 Instituto Nacional de Cancerología – Jacqueline Peschard Mariscal</w:t>
      </w:r>
    </w:p>
    <w:p w14:paraId="4C5BA3E0" w14:textId="77777777" w:rsidR="00A7483D" w:rsidRPr="00790D7A" w:rsidRDefault="00A7483D" w:rsidP="00A7483D">
      <w:pPr>
        <w:rPr>
          <w:lang w:val="es-MX" w:eastAsia="es-MX"/>
        </w:rPr>
      </w:pPr>
    </w:p>
    <w:p w14:paraId="72AAB910" w14:textId="77777777" w:rsidR="00A7483D" w:rsidRPr="00790D7A" w:rsidRDefault="00A7483D" w:rsidP="00A7483D">
      <w:pPr>
        <w:spacing w:line="360" w:lineRule="auto"/>
        <w:ind w:right="-93"/>
        <w:jc w:val="both"/>
        <w:rPr>
          <w:lang w:val="es-MX" w:eastAsia="es-MX"/>
        </w:rPr>
      </w:pPr>
      <w:r w:rsidRPr="00790D7A">
        <w:rPr>
          <w:rFonts w:ascii="Palatino Linotype" w:hAnsi="Palatino Linotype"/>
          <w:color w:val="000000"/>
          <w:lang w:val="es-MX" w:eastAsia="es-MX"/>
        </w:rPr>
        <w:t xml:space="preserve">Entonces, dado a que el criterio en mención establece que las autoridades </w:t>
      </w:r>
      <w:r w:rsidRPr="00790D7A">
        <w:rPr>
          <w:rFonts w:ascii="Palatino Linotype" w:hAnsi="Palatino Linotype"/>
          <w:b/>
          <w:bCs/>
          <w:color w:val="000000"/>
          <w:lang w:val="es-MX" w:eastAsia="es-MX"/>
        </w:rPr>
        <w:t xml:space="preserve">no están obligadas a generar documentos “ad hoc” </w:t>
      </w:r>
      <w:r w:rsidRPr="00790D7A">
        <w:rPr>
          <w:rFonts w:ascii="Palatino Linotype" w:hAnsi="Palatino Linotype"/>
          <w:color w:val="000000"/>
          <w:lang w:val="es-MX" w:eastAsia="es-MX"/>
        </w:rPr>
        <w:t xml:space="preserve">en contrario sensu, dicho criterio se puede interpretar resultando que las autoridades no están impedidas a generar documentos “ad hoc”, esto, siempre que con dicho documento elaborado se dé cabal cumplimiento a los requerimientos planteados, y siempre y cuando el particular no haya requerido acceso a algún documento específico, como se advierte de la lectura a las solicitudes de información. </w:t>
      </w:r>
    </w:p>
    <w:p w14:paraId="1A8AA236" w14:textId="77777777" w:rsidR="00AE71CA" w:rsidRPr="00790D7A" w:rsidRDefault="00A7483D" w:rsidP="000D0897">
      <w:pPr>
        <w:spacing w:before="100" w:beforeAutospacing="1" w:after="100" w:afterAutospacing="1" w:line="360" w:lineRule="auto"/>
        <w:jc w:val="both"/>
        <w:rPr>
          <w:rFonts w:ascii="Palatino Linotype" w:hAnsi="Palatino Linotype" w:cs="Arial"/>
          <w:lang w:val="es-MX" w:eastAsia="es-MX"/>
        </w:rPr>
      </w:pPr>
      <w:r w:rsidRPr="00790D7A">
        <w:rPr>
          <w:rFonts w:ascii="Palatino Linotype" w:hAnsi="Palatino Linotype" w:cs="Arial"/>
          <w:lang w:val="es-MX" w:eastAsia="es-MX"/>
        </w:rPr>
        <w:t xml:space="preserve">Por ello se considera que con la información remitida por el </w:t>
      </w:r>
      <w:r w:rsidRPr="00790D7A">
        <w:rPr>
          <w:rFonts w:ascii="Palatino Linotype" w:hAnsi="Palatino Linotype" w:cs="Arial"/>
          <w:b/>
          <w:lang w:val="es-MX" w:eastAsia="es-MX"/>
        </w:rPr>
        <w:t>SUJETO OBLIGADO</w:t>
      </w:r>
      <w:r w:rsidRPr="00790D7A">
        <w:rPr>
          <w:rFonts w:ascii="Palatino Linotype" w:hAnsi="Palatino Linotype" w:cs="Arial"/>
          <w:lang w:val="es-MX" w:eastAsia="es-MX"/>
        </w:rPr>
        <w:t xml:space="preserve"> a través de su Jefe de Recursos Humanos,</w:t>
      </w:r>
      <w:r w:rsidR="00AE71CA" w:rsidRPr="00790D7A">
        <w:rPr>
          <w:rFonts w:ascii="Palatino Linotype" w:hAnsi="Palatino Linotype" w:cs="Arial"/>
          <w:lang w:val="es-MX" w:eastAsia="es-MX"/>
        </w:rPr>
        <w:t xml:space="preserve"> en el apartado de manifestaciones, </w:t>
      </w:r>
      <w:r w:rsidRPr="00790D7A">
        <w:rPr>
          <w:rFonts w:ascii="Palatino Linotype" w:hAnsi="Palatino Linotype" w:cs="Arial"/>
          <w:lang w:val="es-MX" w:eastAsia="es-MX"/>
        </w:rPr>
        <w:t>colma</w:t>
      </w:r>
      <w:r w:rsidR="001102C1" w:rsidRPr="00790D7A">
        <w:rPr>
          <w:rFonts w:ascii="Palatino Linotype" w:hAnsi="Palatino Linotype" w:cs="Arial"/>
          <w:lang w:val="es-MX" w:eastAsia="es-MX"/>
        </w:rPr>
        <w:t xml:space="preserve"> el derecho de acceso a la información pública del </w:t>
      </w:r>
      <w:r w:rsidR="00D4135D" w:rsidRPr="00790D7A">
        <w:rPr>
          <w:rFonts w:ascii="Palatino Linotype" w:hAnsi="Palatino Linotype" w:cs="Arial"/>
          <w:b/>
          <w:lang w:val="es-MX" w:eastAsia="es-MX"/>
        </w:rPr>
        <w:t>RECURRENTE</w:t>
      </w:r>
      <w:r w:rsidR="001102C1" w:rsidRPr="00790D7A">
        <w:rPr>
          <w:rFonts w:ascii="Palatino Linotype" w:hAnsi="Palatino Linotype" w:cs="Arial"/>
          <w:lang w:val="es-MX" w:eastAsia="es-MX"/>
        </w:rPr>
        <w:t>, conforme a lo siguiente:</w:t>
      </w:r>
    </w:p>
    <w:p w14:paraId="537DADC9" w14:textId="77777777" w:rsidR="00490BC9" w:rsidRPr="00790D7A" w:rsidRDefault="009225A3" w:rsidP="000D0897">
      <w:pPr>
        <w:spacing w:before="100" w:beforeAutospacing="1" w:after="100" w:afterAutospacing="1" w:line="360" w:lineRule="auto"/>
        <w:jc w:val="both"/>
        <w:rPr>
          <w:rFonts w:ascii="Palatino Linotype" w:hAnsi="Palatino Linotype" w:cs="Arial"/>
          <w:lang w:val="es-MX" w:eastAsia="es-MX"/>
        </w:rPr>
      </w:pPr>
      <w:r w:rsidRPr="00790D7A">
        <w:rPr>
          <w:rFonts w:ascii="Palatino Linotype" w:hAnsi="Palatino Linotype" w:cs="Arial"/>
          <w:lang w:val="es-MX" w:eastAsia="es-MX"/>
        </w:rPr>
        <w:t>S</w:t>
      </w:r>
      <w:r w:rsidR="00490BC9" w:rsidRPr="00790D7A">
        <w:rPr>
          <w:rFonts w:ascii="Palatino Linotype" w:hAnsi="Palatino Linotype" w:cs="Arial"/>
          <w:lang w:val="es-MX" w:eastAsia="es-MX"/>
        </w:rPr>
        <w:t xml:space="preserve">e procede hacer un cuadro comparativo de los requerimientos de información pública con la información entregada en el apartado de manifestaciones para esclarecer el presente </w:t>
      </w:r>
      <w:r w:rsidRPr="00790D7A">
        <w:rPr>
          <w:rFonts w:ascii="Palatino Linotype" w:hAnsi="Palatino Linotype" w:cs="Arial"/>
          <w:lang w:val="es-MX" w:eastAsia="es-MX"/>
        </w:rPr>
        <w:t>asunto y así determinar sí colmó</w:t>
      </w:r>
      <w:r w:rsidR="00490BC9" w:rsidRPr="00790D7A">
        <w:rPr>
          <w:rFonts w:ascii="Palatino Linotype" w:hAnsi="Palatino Linotype" w:cs="Arial"/>
          <w:lang w:val="es-MX" w:eastAsia="es-MX"/>
        </w:rPr>
        <w:t xml:space="preserve"> el derecho de acceso a la información del </w:t>
      </w:r>
      <w:r w:rsidR="00490BC9" w:rsidRPr="00790D7A">
        <w:rPr>
          <w:rFonts w:ascii="Palatino Linotype" w:hAnsi="Palatino Linotype" w:cs="Arial"/>
          <w:b/>
          <w:lang w:val="es-MX" w:eastAsia="es-MX"/>
        </w:rPr>
        <w:t>RECURRETE</w:t>
      </w:r>
      <w:r w:rsidR="00490BC9" w:rsidRPr="00790D7A">
        <w:rPr>
          <w:rFonts w:ascii="Palatino Linotype" w:hAnsi="Palatino Linotype" w:cs="Arial"/>
          <w:lang w:val="es-MX" w:eastAsia="es-MX"/>
        </w:rPr>
        <w:t>:</w:t>
      </w:r>
    </w:p>
    <w:tbl>
      <w:tblPr>
        <w:tblStyle w:val="Tablaconcuadrcula"/>
        <w:tblW w:w="0" w:type="auto"/>
        <w:tblLook w:val="04A0" w:firstRow="1" w:lastRow="0" w:firstColumn="1" w:lastColumn="0" w:noHBand="0" w:noVBand="1"/>
      </w:tblPr>
      <w:tblGrid>
        <w:gridCol w:w="2933"/>
        <w:gridCol w:w="4292"/>
        <w:gridCol w:w="1417"/>
      </w:tblGrid>
      <w:tr w:rsidR="00581EBB" w:rsidRPr="00790D7A" w14:paraId="0A91BD60" w14:textId="77777777" w:rsidTr="00581EBB">
        <w:tc>
          <w:tcPr>
            <w:tcW w:w="2933" w:type="dxa"/>
          </w:tcPr>
          <w:p w14:paraId="1780CC64" w14:textId="77777777" w:rsidR="000B0FED" w:rsidRPr="00790D7A" w:rsidRDefault="00490BC9" w:rsidP="000B0FED">
            <w:pPr>
              <w:ind w:right="51"/>
              <w:contextualSpacing/>
              <w:jc w:val="both"/>
              <w:rPr>
                <w:rFonts w:ascii="Palatino Linotype" w:eastAsia="Palatino Linotype" w:hAnsi="Palatino Linotype" w:cs="Palatino Linotype"/>
                <w:sz w:val="16"/>
                <w:szCs w:val="16"/>
              </w:rPr>
            </w:pPr>
            <w:r w:rsidRPr="00790D7A">
              <w:rPr>
                <w:rFonts w:ascii="Palatino Linotype" w:hAnsi="Palatino Linotype" w:cs="Arial"/>
                <w:sz w:val="16"/>
                <w:szCs w:val="16"/>
                <w:lang w:val="es-MX" w:eastAsia="es-MX"/>
              </w:rPr>
              <w:t>Solicitud</w:t>
            </w:r>
            <w:r w:rsidR="000B0FED" w:rsidRPr="00790D7A">
              <w:rPr>
                <w:rFonts w:ascii="Palatino Linotype" w:hAnsi="Palatino Linotype" w:cs="Arial"/>
                <w:sz w:val="16"/>
                <w:szCs w:val="16"/>
                <w:lang w:val="es-MX" w:eastAsia="es-MX"/>
              </w:rPr>
              <w:t xml:space="preserve"> de </w:t>
            </w:r>
            <w:r w:rsidR="000B0FED" w:rsidRPr="00790D7A">
              <w:rPr>
                <w:rFonts w:ascii="Palatino Linotype" w:eastAsia="Palatino Linotype" w:hAnsi="Palatino Linotype" w:cs="Palatino Linotype"/>
                <w:sz w:val="16"/>
                <w:szCs w:val="16"/>
              </w:rPr>
              <w:t>Beatriz Eugenia Hernández Lozano, la información consistente en lo siguiente:</w:t>
            </w:r>
          </w:p>
          <w:p w14:paraId="432DE009" w14:textId="77777777" w:rsidR="00490BC9" w:rsidRPr="00790D7A" w:rsidRDefault="00490BC9" w:rsidP="000B0FED">
            <w:pPr>
              <w:spacing w:before="100" w:beforeAutospacing="1" w:after="100" w:afterAutospacing="1"/>
              <w:contextualSpacing/>
              <w:jc w:val="center"/>
              <w:rPr>
                <w:rFonts w:ascii="Palatino Linotype" w:hAnsi="Palatino Linotype" w:cs="Arial"/>
                <w:sz w:val="16"/>
                <w:szCs w:val="16"/>
                <w:lang w:eastAsia="es-MX"/>
              </w:rPr>
            </w:pPr>
          </w:p>
        </w:tc>
        <w:tc>
          <w:tcPr>
            <w:tcW w:w="4292" w:type="dxa"/>
          </w:tcPr>
          <w:p w14:paraId="51F88C97" w14:textId="77777777" w:rsidR="00490BC9" w:rsidRPr="00790D7A" w:rsidRDefault="00490BC9" w:rsidP="000B0FED">
            <w:pPr>
              <w:spacing w:before="100" w:beforeAutospacing="1" w:after="100" w:afterAutospacing="1"/>
              <w:contextualSpacing/>
              <w:jc w:val="center"/>
              <w:rPr>
                <w:rFonts w:ascii="Palatino Linotype" w:hAnsi="Palatino Linotype" w:cs="Arial"/>
                <w:sz w:val="16"/>
                <w:szCs w:val="16"/>
                <w:lang w:val="es-MX" w:eastAsia="es-MX"/>
              </w:rPr>
            </w:pPr>
            <w:r w:rsidRPr="00790D7A">
              <w:rPr>
                <w:rFonts w:ascii="Palatino Linotype" w:hAnsi="Palatino Linotype" w:cs="Arial"/>
                <w:sz w:val="16"/>
                <w:szCs w:val="16"/>
                <w:lang w:val="es-MX" w:eastAsia="es-MX"/>
              </w:rPr>
              <w:t>Informe justificado</w:t>
            </w:r>
          </w:p>
        </w:tc>
        <w:tc>
          <w:tcPr>
            <w:tcW w:w="1417" w:type="dxa"/>
          </w:tcPr>
          <w:p w14:paraId="47365618" w14:textId="77777777" w:rsidR="00490BC9" w:rsidRPr="00790D7A" w:rsidRDefault="00490BC9" w:rsidP="000B0FED">
            <w:pPr>
              <w:spacing w:before="100" w:beforeAutospacing="1" w:after="100" w:afterAutospacing="1"/>
              <w:contextualSpacing/>
              <w:jc w:val="center"/>
              <w:rPr>
                <w:rFonts w:ascii="Palatino Linotype" w:hAnsi="Palatino Linotype" w:cs="Arial"/>
                <w:sz w:val="16"/>
                <w:szCs w:val="16"/>
                <w:lang w:val="es-MX" w:eastAsia="es-MX"/>
              </w:rPr>
            </w:pPr>
            <w:r w:rsidRPr="00790D7A">
              <w:rPr>
                <w:rFonts w:ascii="Palatino Linotype" w:hAnsi="Palatino Linotype" w:cs="Arial"/>
                <w:sz w:val="16"/>
                <w:szCs w:val="16"/>
                <w:lang w:val="es-MX" w:eastAsia="es-MX"/>
              </w:rPr>
              <w:t xml:space="preserve">Colma </w:t>
            </w:r>
          </w:p>
        </w:tc>
      </w:tr>
      <w:tr w:rsidR="00581EBB" w:rsidRPr="00790D7A" w14:paraId="50661E64" w14:textId="77777777" w:rsidTr="00581EBB">
        <w:tc>
          <w:tcPr>
            <w:tcW w:w="2933" w:type="dxa"/>
          </w:tcPr>
          <w:p w14:paraId="141AB982" w14:textId="77777777" w:rsidR="00D4135D" w:rsidRPr="00790D7A" w:rsidRDefault="000B0FED" w:rsidP="000B0FED">
            <w:pPr>
              <w:ind w:right="51"/>
              <w:contextualSpacing/>
              <w:jc w:val="both"/>
              <w:rPr>
                <w:rFonts w:ascii="Palatino Linotype" w:eastAsia="Palatino Linotype" w:hAnsi="Palatino Linotype" w:cs="Palatino Linotype"/>
                <w:sz w:val="16"/>
                <w:szCs w:val="16"/>
              </w:rPr>
            </w:pPr>
            <w:r w:rsidRPr="00790D7A">
              <w:rPr>
                <w:rFonts w:ascii="Palatino Linotype" w:eastAsia="Palatino Linotype" w:hAnsi="Palatino Linotype" w:cs="Palatino Linotype"/>
                <w:sz w:val="16"/>
                <w:szCs w:val="16"/>
              </w:rPr>
              <w:t>Saber si dentro de la plantilla de servidores públicos se encuentra laborando</w:t>
            </w:r>
          </w:p>
          <w:p w14:paraId="604B7B74" w14:textId="77777777" w:rsidR="00490BC9" w:rsidRPr="00790D7A" w:rsidRDefault="00490BC9" w:rsidP="000B0FED">
            <w:pPr>
              <w:ind w:right="51"/>
              <w:contextualSpacing/>
              <w:jc w:val="both"/>
              <w:rPr>
                <w:rFonts w:ascii="Palatino Linotype" w:eastAsia="Palatino Linotype" w:hAnsi="Palatino Linotype" w:cs="Palatino Linotype"/>
                <w:sz w:val="16"/>
                <w:szCs w:val="16"/>
              </w:rPr>
            </w:pPr>
          </w:p>
        </w:tc>
        <w:tc>
          <w:tcPr>
            <w:tcW w:w="4292" w:type="dxa"/>
          </w:tcPr>
          <w:p w14:paraId="4ACBF911" w14:textId="77777777" w:rsidR="00FE20EA" w:rsidRPr="00790D7A" w:rsidRDefault="00985878" w:rsidP="000B0FED">
            <w:pPr>
              <w:spacing w:before="100" w:beforeAutospacing="1" w:after="100" w:afterAutospacing="1"/>
              <w:contextualSpacing/>
              <w:jc w:val="both"/>
              <w:rPr>
                <w:rFonts w:ascii="Palatino Linotype" w:hAnsi="Palatino Linotype" w:cs="Arial"/>
                <w:sz w:val="16"/>
                <w:szCs w:val="16"/>
                <w:lang w:val="es-MX" w:eastAsia="es-MX"/>
              </w:rPr>
            </w:pPr>
            <w:r w:rsidRPr="00790D7A">
              <w:rPr>
                <w:rFonts w:ascii="Palatino Linotype" w:hAnsi="Palatino Linotype" w:cs="Arial"/>
                <w:sz w:val="16"/>
                <w:szCs w:val="16"/>
                <w:lang w:val="es-MX" w:eastAsia="es-MX"/>
              </w:rPr>
              <w:t>El Jefe</w:t>
            </w:r>
            <w:r w:rsidR="000B0FED" w:rsidRPr="00790D7A">
              <w:rPr>
                <w:rFonts w:ascii="Palatino Linotype" w:hAnsi="Palatino Linotype" w:cs="Arial"/>
                <w:sz w:val="16"/>
                <w:szCs w:val="16"/>
                <w:lang w:val="es-MX" w:eastAsia="es-MX"/>
              </w:rPr>
              <w:t xml:space="preserve"> de Recurso Humanos señaló que </w:t>
            </w:r>
            <w:r w:rsidRPr="00790D7A">
              <w:rPr>
                <w:rFonts w:ascii="Palatino Linotype" w:hAnsi="Palatino Linotype" w:cs="Arial"/>
                <w:sz w:val="16"/>
                <w:szCs w:val="16"/>
                <w:lang w:val="es-MX" w:eastAsia="es-MX"/>
              </w:rPr>
              <w:t>fue la presidenta de la Preceptoría Juvenil de Reintegración Social de Tepotzotlán y posterior fue</w:t>
            </w:r>
            <w:r w:rsidR="000B0FED" w:rsidRPr="00790D7A">
              <w:rPr>
                <w:rFonts w:ascii="Palatino Linotype" w:hAnsi="Palatino Linotype" w:cs="Arial"/>
                <w:sz w:val="16"/>
                <w:szCs w:val="16"/>
                <w:lang w:val="es-MX" w:eastAsia="es-MX"/>
              </w:rPr>
              <w:t xml:space="preserve"> la Jefa de la Preceptoría Municipal</w:t>
            </w:r>
            <w:r w:rsidRPr="00790D7A">
              <w:rPr>
                <w:rFonts w:ascii="Palatino Linotype" w:hAnsi="Palatino Linotype" w:cs="Arial"/>
                <w:sz w:val="16"/>
                <w:szCs w:val="16"/>
                <w:lang w:val="es-MX" w:eastAsia="es-MX"/>
              </w:rPr>
              <w:t>, con lo que se acredita que si formó parte de la plantilla de los servidores públicos.</w:t>
            </w:r>
          </w:p>
        </w:tc>
        <w:tc>
          <w:tcPr>
            <w:tcW w:w="1417" w:type="dxa"/>
          </w:tcPr>
          <w:p w14:paraId="0E1ED88C" w14:textId="77777777" w:rsidR="00490BC9" w:rsidRPr="00790D7A" w:rsidRDefault="000B0FED" w:rsidP="000B0FED">
            <w:pPr>
              <w:spacing w:before="100" w:beforeAutospacing="1" w:after="100" w:afterAutospacing="1"/>
              <w:contextualSpacing/>
              <w:jc w:val="center"/>
              <w:rPr>
                <w:rFonts w:ascii="Palatino Linotype" w:hAnsi="Palatino Linotype" w:cs="Arial"/>
                <w:sz w:val="16"/>
                <w:szCs w:val="16"/>
                <w:lang w:val="es-MX" w:eastAsia="es-MX"/>
              </w:rPr>
            </w:pPr>
            <w:r w:rsidRPr="00790D7A">
              <w:rPr>
                <w:rFonts w:ascii="Palatino Linotype" w:hAnsi="Palatino Linotype" w:cs="Arial"/>
                <w:sz w:val="16"/>
                <w:szCs w:val="16"/>
                <w:lang w:val="es-MX" w:eastAsia="es-MX"/>
              </w:rPr>
              <w:t xml:space="preserve">Sí </w:t>
            </w:r>
          </w:p>
        </w:tc>
      </w:tr>
      <w:tr w:rsidR="00581EBB" w:rsidRPr="00790D7A" w14:paraId="729EB03C" w14:textId="77777777" w:rsidTr="00581EBB">
        <w:tc>
          <w:tcPr>
            <w:tcW w:w="2933" w:type="dxa"/>
          </w:tcPr>
          <w:p w14:paraId="78A8D09F" w14:textId="77777777" w:rsidR="00490BC9" w:rsidRPr="00790D7A" w:rsidRDefault="000B0FED" w:rsidP="000B0FED">
            <w:pPr>
              <w:spacing w:before="100" w:beforeAutospacing="1" w:after="100" w:afterAutospacing="1"/>
              <w:contextualSpacing/>
              <w:jc w:val="both"/>
              <w:rPr>
                <w:rFonts w:ascii="Palatino Linotype" w:hAnsi="Palatino Linotype" w:cs="Arial"/>
                <w:sz w:val="16"/>
                <w:szCs w:val="16"/>
                <w:lang w:val="es-MX" w:eastAsia="es-MX"/>
              </w:rPr>
            </w:pPr>
            <w:r w:rsidRPr="00790D7A">
              <w:rPr>
                <w:rFonts w:ascii="Palatino Linotype" w:hAnsi="Palatino Linotype" w:cs="Arial"/>
                <w:sz w:val="16"/>
                <w:szCs w:val="16"/>
                <w:lang w:val="es-MX" w:eastAsia="es-MX"/>
              </w:rPr>
              <w:t>Su cargo</w:t>
            </w:r>
          </w:p>
        </w:tc>
        <w:tc>
          <w:tcPr>
            <w:tcW w:w="4292" w:type="dxa"/>
          </w:tcPr>
          <w:p w14:paraId="7F584BFC" w14:textId="77777777" w:rsidR="00985878" w:rsidRPr="00790D7A" w:rsidRDefault="00985878" w:rsidP="000B0FED">
            <w:pPr>
              <w:spacing w:before="100" w:beforeAutospacing="1" w:after="100" w:afterAutospacing="1"/>
              <w:contextualSpacing/>
              <w:jc w:val="both"/>
              <w:rPr>
                <w:rFonts w:ascii="Palatino Linotype" w:hAnsi="Palatino Linotype" w:cs="Arial"/>
                <w:sz w:val="16"/>
                <w:szCs w:val="16"/>
                <w:lang w:val="es-MX" w:eastAsia="es-MX"/>
              </w:rPr>
            </w:pPr>
            <w:r w:rsidRPr="00790D7A">
              <w:rPr>
                <w:rFonts w:ascii="Palatino Linotype" w:hAnsi="Palatino Linotype" w:cs="Arial"/>
                <w:sz w:val="16"/>
                <w:szCs w:val="16"/>
                <w:lang w:val="es-MX" w:eastAsia="es-MX"/>
              </w:rPr>
              <w:t>El Jefe de Recurso Humanos señaló que fue:</w:t>
            </w:r>
          </w:p>
          <w:p w14:paraId="7967F5DC" w14:textId="77777777" w:rsidR="00FE20EA" w:rsidRPr="00790D7A" w:rsidRDefault="00985878" w:rsidP="00985878">
            <w:pPr>
              <w:spacing w:before="100" w:beforeAutospacing="1" w:after="100" w:afterAutospacing="1"/>
              <w:contextualSpacing/>
              <w:jc w:val="both"/>
              <w:rPr>
                <w:rFonts w:ascii="Palatino Linotype" w:hAnsi="Palatino Linotype" w:cs="Arial"/>
                <w:sz w:val="16"/>
                <w:szCs w:val="16"/>
                <w:lang w:val="es-MX" w:eastAsia="es-MX"/>
              </w:rPr>
            </w:pPr>
            <w:r w:rsidRPr="00790D7A">
              <w:rPr>
                <w:rFonts w:ascii="Palatino Linotype" w:hAnsi="Palatino Linotype" w:cs="Arial"/>
                <w:sz w:val="16"/>
                <w:szCs w:val="16"/>
                <w:lang w:val="es-MX" w:eastAsia="es-MX"/>
              </w:rPr>
              <w:t>Presidenta de la Preceptoría Juvenil de Reintegración Social de Tepotzotlán y Jefa de la Preceptoría Municipal.</w:t>
            </w:r>
          </w:p>
        </w:tc>
        <w:tc>
          <w:tcPr>
            <w:tcW w:w="1417" w:type="dxa"/>
          </w:tcPr>
          <w:p w14:paraId="244FE7BE" w14:textId="77777777" w:rsidR="00FE20EA" w:rsidRPr="00790D7A" w:rsidRDefault="00FE20EA" w:rsidP="000B0FED">
            <w:pPr>
              <w:spacing w:before="100" w:beforeAutospacing="1" w:after="100" w:afterAutospacing="1"/>
              <w:contextualSpacing/>
              <w:jc w:val="center"/>
              <w:rPr>
                <w:rFonts w:ascii="Palatino Linotype" w:hAnsi="Palatino Linotype" w:cs="Arial"/>
                <w:sz w:val="16"/>
                <w:szCs w:val="16"/>
                <w:lang w:val="es-MX" w:eastAsia="es-MX"/>
              </w:rPr>
            </w:pPr>
            <w:r w:rsidRPr="00790D7A">
              <w:rPr>
                <w:rFonts w:ascii="Palatino Linotype" w:hAnsi="Palatino Linotype" w:cs="Arial"/>
                <w:sz w:val="16"/>
                <w:szCs w:val="16"/>
                <w:lang w:val="es-MX" w:eastAsia="es-MX"/>
              </w:rPr>
              <w:t xml:space="preserve"> </w:t>
            </w:r>
            <w:r w:rsidR="00985878" w:rsidRPr="00790D7A">
              <w:rPr>
                <w:rFonts w:ascii="Palatino Linotype" w:hAnsi="Palatino Linotype" w:cs="Arial"/>
                <w:sz w:val="16"/>
                <w:szCs w:val="16"/>
                <w:lang w:val="es-MX" w:eastAsia="es-MX"/>
              </w:rPr>
              <w:t xml:space="preserve">Sí </w:t>
            </w:r>
          </w:p>
          <w:p w14:paraId="287A3061" w14:textId="77777777" w:rsidR="00FE20EA" w:rsidRPr="00790D7A" w:rsidRDefault="00FE20EA" w:rsidP="000B0FED">
            <w:pPr>
              <w:spacing w:before="100" w:beforeAutospacing="1" w:after="100" w:afterAutospacing="1"/>
              <w:contextualSpacing/>
              <w:jc w:val="center"/>
              <w:rPr>
                <w:rFonts w:ascii="Palatino Linotype" w:hAnsi="Palatino Linotype" w:cs="Arial"/>
                <w:sz w:val="16"/>
                <w:szCs w:val="16"/>
                <w:lang w:val="es-MX" w:eastAsia="es-MX"/>
              </w:rPr>
            </w:pPr>
          </w:p>
        </w:tc>
      </w:tr>
      <w:tr w:rsidR="00985878" w:rsidRPr="00790D7A" w14:paraId="2A8CD73B" w14:textId="77777777" w:rsidTr="00581EBB">
        <w:tc>
          <w:tcPr>
            <w:tcW w:w="2933" w:type="dxa"/>
          </w:tcPr>
          <w:p w14:paraId="4CDBD413" w14:textId="77777777" w:rsidR="00985878" w:rsidRPr="00790D7A" w:rsidRDefault="00985878" w:rsidP="00985878">
            <w:pPr>
              <w:spacing w:before="100" w:beforeAutospacing="1" w:after="100" w:afterAutospacing="1"/>
              <w:contextualSpacing/>
              <w:jc w:val="both"/>
              <w:rPr>
                <w:rFonts w:ascii="Palatino Linotype" w:hAnsi="Palatino Linotype" w:cs="Arial"/>
                <w:sz w:val="16"/>
                <w:szCs w:val="16"/>
                <w:lang w:val="es-MX" w:eastAsia="es-MX"/>
              </w:rPr>
            </w:pPr>
            <w:r w:rsidRPr="00790D7A">
              <w:rPr>
                <w:rFonts w:ascii="Palatino Linotype" w:hAnsi="Palatino Linotype" w:cs="Arial"/>
                <w:sz w:val="16"/>
                <w:szCs w:val="16"/>
                <w:lang w:val="es-MX" w:eastAsia="es-MX"/>
              </w:rPr>
              <w:t xml:space="preserve">Puesto </w:t>
            </w:r>
          </w:p>
        </w:tc>
        <w:tc>
          <w:tcPr>
            <w:tcW w:w="4292" w:type="dxa"/>
          </w:tcPr>
          <w:p w14:paraId="2863B47F" w14:textId="77777777" w:rsidR="00985878" w:rsidRPr="00790D7A" w:rsidRDefault="00985878" w:rsidP="00985878">
            <w:pPr>
              <w:spacing w:before="100" w:beforeAutospacing="1" w:after="100" w:afterAutospacing="1"/>
              <w:contextualSpacing/>
              <w:jc w:val="both"/>
              <w:rPr>
                <w:rFonts w:ascii="Palatino Linotype" w:hAnsi="Palatino Linotype" w:cs="Arial"/>
                <w:sz w:val="16"/>
                <w:szCs w:val="16"/>
                <w:lang w:val="es-MX" w:eastAsia="es-MX"/>
              </w:rPr>
            </w:pPr>
            <w:r w:rsidRPr="00790D7A">
              <w:rPr>
                <w:rFonts w:ascii="Palatino Linotype" w:hAnsi="Palatino Linotype" w:cs="Arial"/>
                <w:sz w:val="16"/>
                <w:szCs w:val="16"/>
                <w:lang w:val="es-MX" w:eastAsia="es-MX"/>
              </w:rPr>
              <w:t>El Jefe de Recurso Humanos señaló que fue:</w:t>
            </w:r>
          </w:p>
          <w:p w14:paraId="14102C94" w14:textId="77777777" w:rsidR="00985878" w:rsidRPr="00790D7A" w:rsidRDefault="00985878" w:rsidP="00985878">
            <w:pPr>
              <w:spacing w:before="100" w:beforeAutospacing="1" w:after="100" w:afterAutospacing="1"/>
              <w:contextualSpacing/>
              <w:jc w:val="both"/>
              <w:rPr>
                <w:rFonts w:ascii="Palatino Linotype" w:hAnsi="Palatino Linotype" w:cs="Arial"/>
                <w:sz w:val="16"/>
                <w:szCs w:val="16"/>
                <w:lang w:val="es-MX" w:eastAsia="es-MX"/>
              </w:rPr>
            </w:pPr>
            <w:r w:rsidRPr="00790D7A">
              <w:rPr>
                <w:rFonts w:ascii="Palatino Linotype" w:hAnsi="Palatino Linotype" w:cs="Arial"/>
                <w:sz w:val="16"/>
                <w:szCs w:val="16"/>
                <w:lang w:val="es-MX" w:eastAsia="es-MX"/>
              </w:rPr>
              <w:t>Presidenta de la Preceptoría Juvenil de Reintegración Social de Tepotzotlán y Jefa de la Preceptoría Municipal.</w:t>
            </w:r>
          </w:p>
        </w:tc>
        <w:tc>
          <w:tcPr>
            <w:tcW w:w="1417" w:type="dxa"/>
          </w:tcPr>
          <w:p w14:paraId="4B8AE555" w14:textId="77777777" w:rsidR="00985878" w:rsidRPr="00790D7A" w:rsidRDefault="00985878" w:rsidP="00985878">
            <w:pPr>
              <w:spacing w:before="100" w:beforeAutospacing="1" w:after="100" w:afterAutospacing="1"/>
              <w:contextualSpacing/>
              <w:jc w:val="center"/>
              <w:rPr>
                <w:rFonts w:ascii="Palatino Linotype" w:hAnsi="Palatino Linotype" w:cs="Arial"/>
                <w:sz w:val="16"/>
                <w:szCs w:val="16"/>
                <w:lang w:val="es-MX" w:eastAsia="es-MX"/>
              </w:rPr>
            </w:pPr>
            <w:r w:rsidRPr="00790D7A">
              <w:rPr>
                <w:rFonts w:ascii="Palatino Linotype" w:hAnsi="Palatino Linotype" w:cs="Arial"/>
                <w:sz w:val="16"/>
                <w:szCs w:val="16"/>
                <w:lang w:val="es-MX" w:eastAsia="es-MX"/>
              </w:rPr>
              <w:t xml:space="preserve">Sí </w:t>
            </w:r>
          </w:p>
        </w:tc>
      </w:tr>
      <w:tr w:rsidR="00985878" w:rsidRPr="00790D7A" w14:paraId="521D3A86" w14:textId="77777777" w:rsidTr="00581EBB">
        <w:tc>
          <w:tcPr>
            <w:tcW w:w="2933" w:type="dxa"/>
          </w:tcPr>
          <w:p w14:paraId="7829B4BE" w14:textId="77777777" w:rsidR="00985878" w:rsidRPr="00790D7A" w:rsidRDefault="00985878" w:rsidP="00985878">
            <w:pPr>
              <w:spacing w:before="100" w:beforeAutospacing="1" w:after="100" w:afterAutospacing="1"/>
              <w:contextualSpacing/>
              <w:jc w:val="both"/>
              <w:rPr>
                <w:rFonts w:ascii="Palatino Linotype" w:hAnsi="Palatino Linotype" w:cs="Arial"/>
                <w:sz w:val="16"/>
                <w:szCs w:val="16"/>
                <w:lang w:val="es-MX" w:eastAsia="es-MX"/>
              </w:rPr>
            </w:pPr>
            <w:r w:rsidRPr="00790D7A">
              <w:rPr>
                <w:rFonts w:ascii="Palatino Linotype" w:hAnsi="Palatino Linotype" w:cs="Arial"/>
                <w:sz w:val="16"/>
                <w:szCs w:val="16"/>
                <w:lang w:val="es-MX" w:eastAsia="es-MX"/>
              </w:rPr>
              <w:t>Cual el sueldo correspondiente al puesto</w:t>
            </w:r>
          </w:p>
        </w:tc>
        <w:tc>
          <w:tcPr>
            <w:tcW w:w="4292" w:type="dxa"/>
          </w:tcPr>
          <w:p w14:paraId="7307D3B5" w14:textId="77777777" w:rsidR="00985878" w:rsidRPr="00790D7A" w:rsidRDefault="00985878" w:rsidP="00985878">
            <w:pPr>
              <w:spacing w:before="100" w:beforeAutospacing="1" w:after="100" w:afterAutospacing="1"/>
              <w:contextualSpacing/>
              <w:jc w:val="both"/>
              <w:rPr>
                <w:rFonts w:ascii="Palatino Linotype" w:hAnsi="Palatino Linotype" w:cs="Arial"/>
                <w:sz w:val="16"/>
                <w:szCs w:val="16"/>
                <w:lang w:val="es-MX" w:eastAsia="es-MX"/>
              </w:rPr>
            </w:pPr>
          </w:p>
          <w:p w14:paraId="0E51BC2B" w14:textId="77777777" w:rsidR="00985878" w:rsidRPr="00790D7A" w:rsidRDefault="00985878" w:rsidP="00985878">
            <w:pPr>
              <w:spacing w:before="100" w:beforeAutospacing="1" w:after="100" w:afterAutospacing="1"/>
              <w:contextualSpacing/>
              <w:jc w:val="both"/>
              <w:rPr>
                <w:rFonts w:ascii="Palatino Linotype" w:hAnsi="Palatino Linotype" w:cs="Arial"/>
                <w:sz w:val="16"/>
                <w:szCs w:val="16"/>
                <w:lang w:val="es-MX" w:eastAsia="es-MX"/>
              </w:rPr>
            </w:pPr>
            <w:r w:rsidRPr="00790D7A">
              <w:rPr>
                <w:rFonts w:ascii="Palatino Linotype" w:hAnsi="Palatino Linotype" w:cs="Arial"/>
                <w:sz w:val="16"/>
                <w:szCs w:val="16"/>
                <w:lang w:val="es-MX" w:eastAsia="es-MX"/>
              </w:rPr>
              <w:t>El Jefe de Recursos Humanos informó:</w:t>
            </w:r>
          </w:p>
          <w:p w14:paraId="70AC895F" w14:textId="77777777" w:rsidR="00985878" w:rsidRPr="00790D7A" w:rsidRDefault="00985878" w:rsidP="00985878">
            <w:pPr>
              <w:spacing w:before="100" w:beforeAutospacing="1" w:after="100" w:afterAutospacing="1"/>
              <w:contextualSpacing/>
              <w:jc w:val="both"/>
              <w:rPr>
                <w:rFonts w:ascii="Palatino Linotype" w:hAnsi="Palatino Linotype" w:cs="Arial"/>
                <w:sz w:val="16"/>
                <w:szCs w:val="16"/>
                <w:lang w:val="es-MX" w:eastAsia="es-MX"/>
              </w:rPr>
            </w:pPr>
            <w:r w:rsidRPr="00790D7A">
              <w:rPr>
                <w:rFonts w:ascii="Palatino Linotype" w:hAnsi="Palatino Linotype" w:cs="Arial"/>
                <w:sz w:val="16"/>
                <w:szCs w:val="16"/>
                <w:lang w:val="es-MX" w:eastAsia="es-MX"/>
              </w:rPr>
              <w:t>Que el salario quincenal corresponde a:</w:t>
            </w:r>
          </w:p>
          <w:p w14:paraId="261EF3DB" w14:textId="77777777" w:rsidR="00985878" w:rsidRPr="00790D7A" w:rsidRDefault="00985878" w:rsidP="00985878">
            <w:pPr>
              <w:spacing w:before="100" w:beforeAutospacing="1" w:after="100" w:afterAutospacing="1"/>
              <w:contextualSpacing/>
              <w:jc w:val="both"/>
              <w:rPr>
                <w:rFonts w:ascii="Palatino Linotype" w:hAnsi="Palatino Linotype" w:cs="Arial"/>
                <w:sz w:val="16"/>
                <w:szCs w:val="16"/>
                <w:lang w:val="es-MX" w:eastAsia="es-MX"/>
              </w:rPr>
            </w:pPr>
            <w:r w:rsidRPr="00790D7A">
              <w:rPr>
                <w:rFonts w:ascii="Palatino Linotype" w:hAnsi="Palatino Linotype" w:cs="Arial"/>
                <w:sz w:val="16"/>
                <w:szCs w:val="16"/>
                <w:lang w:val="es-MX" w:eastAsia="es-MX"/>
              </w:rPr>
              <w:t>$7,034.95</w:t>
            </w:r>
          </w:p>
        </w:tc>
        <w:tc>
          <w:tcPr>
            <w:tcW w:w="1417" w:type="dxa"/>
          </w:tcPr>
          <w:p w14:paraId="0C7DD33B" w14:textId="77777777" w:rsidR="00985878" w:rsidRPr="00790D7A" w:rsidRDefault="00985878" w:rsidP="00985878">
            <w:pPr>
              <w:spacing w:before="100" w:beforeAutospacing="1" w:after="100" w:afterAutospacing="1"/>
              <w:contextualSpacing/>
              <w:jc w:val="center"/>
              <w:rPr>
                <w:rFonts w:ascii="Palatino Linotype" w:hAnsi="Palatino Linotype" w:cs="Arial"/>
                <w:sz w:val="16"/>
                <w:szCs w:val="16"/>
                <w:lang w:val="es-MX" w:eastAsia="es-MX"/>
              </w:rPr>
            </w:pPr>
            <w:r w:rsidRPr="00790D7A">
              <w:rPr>
                <w:rFonts w:ascii="Palatino Linotype" w:hAnsi="Palatino Linotype" w:cs="Arial"/>
                <w:sz w:val="16"/>
                <w:szCs w:val="16"/>
                <w:lang w:val="es-MX" w:eastAsia="es-MX"/>
              </w:rPr>
              <w:t xml:space="preserve">Sí </w:t>
            </w:r>
          </w:p>
        </w:tc>
      </w:tr>
      <w:tr w:rsidR="00985878" w:rsidRPr="00790D7A" w14:paraId="4D9989D6" w14:textId="77777777" w:rsidTr="00581EBB">
        <w:tc>
          <w:tcPr>
            <w:tcW w:w="2933" w:type="dxa"/>
          </w:tcPr>
          <w:p w14:paraId="465B1A72" w14:textId="77777777" w:rsidR="00985878" w:rsidRPr="00790D7A" w:rsidRDefault="00985878" w:rsidP="00985878">
            <w:pPr>
              <w:spacing w:before="100" w:beforeAutospacing="1" w:after="100" w:afterAutospacing="1"/>
              <w:contextualSpacing/>
              <w:jc w:val="both"/>
              <w:rPr>
                <w:rFonts w:ascii="Palatino Linotype" w:hAnsi="Palatino Linotype" w:cs="Arial"/>
                <w:sz w:val="16"/>
                <w:szCs w:val="16"/>
                <w:lang w:val="es-MX" w:eastAsia="es-MX"/>
              </w:rPr>
            </w:pPr>
            <w:r w:rsidRPr="00790D7A">
              <w:rPr>
                <w:rFonts w:ascii="Palatino Linotype" w:hAnsi="Palatino Linotype" w:cs="Arial"/>
                <w:sz w:val="16"/>
                <w:szCs w:val="16"/>
                <w:lang w:val="es-MX" w:eastAsia="es-MX"/>
              </w:rPr>
              <w:t>Si se encuentra activo su nombramiento de que fecha a que fecha</w:t>
            </w:r>
          </w:p>
        </w:tc>
        <w:tc>
          <w:tcPr>
            <w:tcW w:w="4292" w:type="dxa"/>
          </w:tcPr>
          <w:p w14:paraId="3012533E" w14:textId="77777777" w:rsidR="00985878" w:rsidRPr="00790D7A" w:rsidRDefault="00985878" w:rsidP="00985878">
            <w:pPr>
              <w:spacing w:before="100" w:beforeAutospacing="1" w:after="100" w:afterAutospacing="1"/>
              <w:contextualSpacing/>
              <w:jc w:val="both"/>
              <w:rPr>
                <w:rFonts w:ascii="Palatino Linotype" w:hAnsi="Palatino Linotype" w:cs="Arial"/>
                <w:sz w:val="16"/>
                <w:szCs w:val="16"/>
                <w:lang w:val="es-MX" w:eastAsia="es-MX"/>
              </w:rPr>
            </w:pPr>
            <w:r w:rsidRPr="00790D7A">
              <w:rPr>
                <w:rFonts w:ascii="Palatino Linotype" w:hAnsi="Palatino Linotype" w:cs="Arial"/>
                <w:sz w:val="16"/>
                <w:szCs w:val="16"/>
                <w:lang w:val="es-MX" w:eastAsia="es-MX"/>
              </w:rPr>
              <w:t>El Jefe de Recursos Humanos informo:</w:t>
            </w:r>
          </w:p>
          <w:p w14:paraId="4A104478" w14:textId="77777777" w:rsidR="00985878" w:rsidRPr="00790D7A" w:rsidRDefault="00985878" w:rsidP="00985878">
            <w:pPr>
              <w:spacing w:before="100" w:beforeAutospacing="1" w:after="100" w:afterAutospacing="1"/>
              <w:contextualSpacing/>
              <w:jc w:val="both"/>
              <w:rPr>
                <w:rFonts w:ascii="Palatino Linotype" w:hAnsi="Palatino Linotype" w:cs="Arial"/>
                <w:sz w:val="16"/>
                <w:szCs w:val="16"/>
                <w:lang w:val="es-MX" w:eastAsia="es-MX"/>
              </w:rPr>
            </w:pPr>
            <w:r w:rsidRPr="00790D7A">
              <w:rPr>
                <w:rFonts w:ascii="Palatino Linotype" w:hAnsi="Palatino Linotype" w:cs="Arial"/>
                <w:sz w:val="16"/>
                <w:szCs w:val="16"/>
                <w:lang w:val="es-MX" w:eastAsia="es-MX"/>
              </w:rPr>
              <w:t>Que la fecha de alta fue el 1/Sep/2017 y su fecha de baja 10/May/2022.</w:t>
            </w:r>
          </w:p>
          <w:p w14:paraId="6D1F8C5A" w14:textId="77777777" w:rsidR="00985878" w:rsidRPr="00790D7A" w:rsidRDefault="00985878" w:rsidP="00985878">
            <w:pPr>
              <w:spacing w:before="100" w:beforeAutospacing="1" w:after="100" w:afterAutospacing="1"/>
              <w:contextualSpacing/>
              <w:jc w:val="both"/>
              <w:rPr>
                <w:rFonts w:ascii="Palatino Linotype" w:hAnsi="Palatino Linotype" w:cs="Arial"/>
                <w:sz w:val="16"/>
                <w:szCs w:val="16"/>
                <w:lang w:val="es-MX" w:eastAsia="es-MX"/>
              </w:rPr>
            </w:pPr>
            <w:r w:rsidRPr="00790D7A">
              <w:rPr>
                <w:rFonts w:ascii="Palatino Linotype" w:hAnsi="Palatino Linotype" w:cs="Arial"/>
                <w:sz w:val="16"/>
                <w:szCs w:val="16"/>
                <w:lang w:val="es-MX" w:eastAsia="es-MX"/>
              </w:rPr>
              <w:t xml:space="preserve">Con lo que se acredita que a la fecha de ingreso de las solicitudes </w:t>
            </w:r>
            <w:r w:rsidR="00257D5B" w:rsidRPr="00790D7A">
              <w:rPr>
                <w:rFonts w:ascii="Palatino Linotype" w:hAnsi="Palatino Linotype" w:cs="Arial"/>
                <w:sz w:val="16"/>
                <w:szCs w:val="16"/>
                <w:lang w:val="es-MX" w:eastAsia="es-MX"/>
              </w:rPr>
              <w:t xml:space="preserve">de acceso a la información del solicitante, en atención a la fecha de baja, aun se encontraba activo su nombramiento de la Servidora Pública referida en la solicitud de acceso a la información pública. </w:t>
            </w:r>
          </w:p>
        </w:tc>
        <w:tc>
          <w:tcPr>
            <w:tcW w:w="1417" w:type="dxa"/>
          </w:tcPr>
          <w:p w14:paraId="6E5853F3" w14:textId="77777777" w:rsidR="00985878" w:rsidRPr="00790D7A" w:rsidRDefault="00257D5B" w:rsidP="00257D5B">
            <w:pPr>
              <w:spacing w:before="100" w:beforeAutospacing="1" w:after="100" w:afterAutospacing="1"/>
              <w:contextualSpacing/>
              <w:jc w:val="center"/>
              <w:rPr>
                <w:rFonts w:ascii="Palatino Linotype" w:hAnsi="Palatino Linotype" w:cs="Arial"/>
                <w:sz w:val="16"/>
                <w:szCs w:val="16"/>
                <w:lang w:val="es-MX" w:eastAsia="es-MX"/>
              </w:rPr>
            </w:pPr>
            <w:r w:rsidRPr="00790D7A">
              <w:rPr>
                <w:rFonts w:ascii="Palatino Linotype" w:hAnsi="Palatino Linotype" w:cs="Arial"/>
                <w:sz w:val="16"/>
                <w:szCs w:val="16"/>
                <w:lang w:val="es-MX" w:eastAsia="es-MX"/>
              </w:rPr>
              <w:t xml:space="preserve">Sí </w:t>
            </w:r>
          </w:p>
        </w:tc>
      </w:tr>
      <w:tr w:rsidR="00985878" w:rsidRPr="00790D7A" w14:paraId="1EC3EB7F" w14:textId="77777777" w:rsidTr="00581EBB">
        <w:tc>
          <w:tcPr>
            <w:tcW w:w="2933" w:type="dxa"/>
          </w:tcPr>
          <w:p w14:paraId="1649BAA0" w14:textId="77777777" w:rsidR="00985878" w:rsidRPr="00790D7A" w:rsidRDefault="00985878" w:rsidP="00985878">
            <w:pPr>
              <w:spacing w:before="100" w:beforeAutospacing="1" w:after="100" w:afterAutospacing="1"/>
              <w:contextualSpacing/>
              <w:jc w:val="both"/>
              <w:rPr>
                <w:rFonts w:ascii="Palatino Linotype" w:hAnsi="Palatino Linotype" w:cs="Arial"/>
                <w:sz w:val="16"/>
                <w:szCs w:val="16"/>
                <w:lang w:val="es-MX" w:eastAsia="es-MX"/>
              </w:rPr>
            </w:pPr>
            <w:r w:rsidRPr="00790D7A">
              <w:rPr>
                <w:rFonts w:ascii="Palatino Linotype" w:hAnsi="Palatino Linotype" w:cs="Arial"/>
                <w:sz w:val="16"/>
                <w:szCs w:val="16"/>
                <w:lang w:val="es-MX" w:eastAsia="es-MX"/>
              </w:rPr>
              <w:t>En caso de que ya no se encuentre laborando de que fecha a que fecha laboro y en qué área.</w:t>
            </w:r>
          </w:p>
          <w:p w14:paraId="25894479" w14:textId="77777777" w:rsidR="00985878" w:rsidRPr="00790D7A" w:rsidRDefault="00985878" w:rsidP="00985878">
            <w:pPr>
              <w:spacing w:before="100" w:beforeAutospacing="1" w:after="100" w:afterAutospacing="1"/>
              <w:contextualSpacing/>
              <w:jc w:val="both"/>
              <w:rPr>
                <w:rFonts w:ascii="Palatino Linotype" w:hAnsi="Palatino Linotype" w:cs="Arial"/>
                <w:sz w:val="16"/>
                <w:szCs w:val="16"/>
                <w:lang w:val="es-MX" w:eastAsia="es-MX"/>
              </w:rPr>
            </w:pPr>
          </w:p>
        </w:tc>
        <w:tc>
          <w:tcPr>
            <w:tcW w:w="4292" w:type="dxa"/>
          </w:tcPr>
          <w:p w14:paraId="1E14A037" w14:textId="77777777" w:rsidR="00257D5B" w:rsidRPr="00790D7A" w:rsidRDefault="00257D5B" w:rsidP="00257D5B">
            <w:pPr>
              <w:spacing w:before="100" w:beforeAutospacing="1" w:after="100" w:afterAutospacing="1"/>
              <w:contextualSpacing/>
              <w:jc w:val="both"/>
              <w:rPr>
                <w:rFonts w:ascii="Palatino Linotype" w:hAnsi="Palatino Linotype" w:cs="Arial"/>
                <w:sz w:val="16"/>
                <w:szCs w:val="16"/>
                <w:lang w:val="es-MX" w:eastAsia="es-MX"/>
              </w:rPr>
            </w:pPr>
            <w:r w:rsidRPr="00790D7A">
              <w:rPr>
                <w:rFonts w:ascii="Palatino Linotype" w:hAnsi="Palatino Linotype" w:cs="Arial"/>
                <w:sz w:val="16"/>
                <w:szCs w:val="16"/>
                <w:lang w:val="es-MX" w:eastAsia="es-MX"/>
              </w:rPr>
              <w:t>El Jefe de Recursos Humanos informo:</w:t>
            </w:r>
          </w:p>
          <w:p w14:paraId="185311AF" w14:textId="77777777" w:rsidR="00257D5B" w:rsidRPr="00790D7A" w:rsidRDefault="00257D5B" w:rsidP="00257D5B">
            <w:pPr>
              <w:spacing w:before="100" w:beforeAutospacing="1" w:after="100" w:afterAutospacing="1"/>
              <w:contextualSpacing/>
              <w:jc w:val="both"/>
              <w:rPr>
                <w:rFonts w:ascii="Palatino Linotype" w:hAnsi="Palatino Linotype" w:cs="Arial"/>
                <w:sz w:val="16"/>
                <w:szCs w:val="16"/>
                <w:lang w:val="es-MX" w:eastAsia="es-MX"/>
              </w:rPr>
            </w:pPr>
            <w:r w:rsidRPr="00790D7A">
              <w:rPr>
                <w:rFonts w:ascii="Palatino Linotype" w:hAnsi="Palatino Linotype" w:cs="Arial"/>
                <w:sz w:val="16"/>
                <w:szCs w:val="16"/>
                <w:lang w:val="es-MX" w:eastAsia="es-MX"/>
              </w:rPr>
              <w:t>Que la fecha de alta fue el 1/Sep/2017 y su fecha de baja 10/May/2022.</w:t>
            </w:r>
          </w:p>
          <w:p w14:paraId="45DA26CA" w14:textId="77777777" w:rsidR="00985878" w:rsidRPr="00790D7A" w:rsidRDefault="00257D5B" w:rsidP="00985878">
            <w:pPr>
              <w:spacing w:before="100" w:beforeAutospacing="1" w:after="100" w:afterAutospacing="1"/>
              <w:contextualSpacing/>
              <w:jc w:val="both"/>
              <w:rPr>
                <w:rFonts w:ascii="Palatino Linotype" w:hAnsi="Palatino Linotype" w:cs="Arial"/>
                <w:sz w:val="16"/>
                <w:szCs w:val="16"/>
                <w:lang w:val="es-MX" w:eastAsia="es-MX"/>
              </w:rPr>
            </w:pPr>
            <w:r w:rsidRPr="00790D7A">
              <w:rPr>
                <w:rFonts w:ascii="Palatino Linotype" w:hAnsi="Palatino Linotype" w:cs="Arial"/>
                <w:sz w:val="16"/>
                <w:szCs w:val="16"/>
                <w:lang w:val="es-MX" w:eastAsia="es-MX"/>
              </w:rPr>
              <w:t xml:space="preserve">El área competente proporcionó la fecha de alta y de baja, así como el área a la que perteneció la Servidora Pública referida en las solicitudes de acceso a la información pública, siendo a la Secretaría del Ayuntamiento. </w:t>
            </w:r>
          </w:p>
        </w:tc>
        <w:tc>
          <w:tcPr>
            <w:tcW w:w="1417" w:type="dxa"/>
          </w:tcPr>
          <w:p w14:paraId="5D0EE068" w14:textId="77777777" w:rsidR="00985878" w:rsidRPr="00790D7A" w:rsidRDefault="00257D5B" w:rsidP="00257D5B">
            <w:pPr>
              <w:spacing w:before="100" w:beforeAutospacing="1" w:after="100" w:afterAutospacing="1"/>
              <w:contextualSpacing/>
              <w:jc w:val="center"/>
              <w:rPr>
                <w:rFonts w:ascii="Palatino Linotype" w:hAnsi="Palatino Linotype" w:cs="Arial"/>
                <w:sz w:val="16"/>
                <w:szCs w:val="16"/>
                <w:lang w:val="es-MX" w:eastAsia="es-MX"/>
              </w:rPr>
            </w:pPr>
            <w:r w:rsidRPr="00790D7A">
              <w:rPr>
                <w:rFonts w:ascii="Palatino Linotype" w:hAnsi="Palatino Linotype" w:cs="Arial"/>
                <w:sz w:val="16"/>
                <w:szCs w:val="16"/>
                <w:lang w:val="es-MX" w:eastAsia="es-MX"/>
              </w:rPr>
              <w:t xml:space="preserve">Sí </w:t>
            </w:r>
          </w:p>
        </w:tc>
      </w:tr>
    </w:tbl>
    <w:p w14:paraId="5D2E2853" w14:textId="77777777" w:rsidR="00B216F8" w:rsidRPr="00790D7A" w:rsidRDefault="00B216F8" w:rsidP="00B216F8">
      <w:pPr>
        <w:spacing w:before="100" w:beforeAutospacing="1" w:after="100" w:afterAutospacing="1" w:line="360" w:lineRule="auto"/>
        <w:contextualSpacing/>
        <w:jc w:val="both"/>
        <w:rPr>
          <w:rFonts w:ascii="Palatino Linotype" w:hAnsi="Palatino Linotype" w:cs="Arial"/>
          <w:lang w:eastAsia="es-MX"/>
        </w:rPr>
      </w:pPr>
    </w:p>
    <w:p w14:paraId="4ECDD30A" w14:textId="77777777" w:rsidR="00257D5B" w:rsidRPr="00790D7A" w:rsidRDefault="00DC022B" w:rsidP="00B216F8">
      <w:pPr>
        <w:spacing w:before="100" w:beforeAutospacing="1" w:after="100" w:afterAutospacing="1" w:line="360" w:lineRule="auto"/>
        <w:contextualSpacing/>
        <w:jc w:val="both"/>
        <w:rPr>
          <w:rFonts w:ascii="Palatino Linotype" w:hAnsi="Palatino Linotype" w:cs="Arial"/>
          <w:lang w:val="es-MX" w:eastAsia="es-MX"/>
        </w:rPr>
      </w:pPr>
      <w:r w:rsidRPr="00790D7A">
        <w:rPr>
          <w:rFonts w:ascii="Palatino Linotype" w:hAnsi="Palatino Linotype" w:cs="Arial"/>
          <w:lang w:val="es-MX" w:eastAsia="es-MX"/>
        </w:rPr>
        <w:t xml:space="preserve">Del cuadro comparativo anterior, </w:t>
      </w:r>
      <w:r w:rsidR="00257D5B" w:rsidRPr="00790D7A">
        <w:rPr>
          <w:rFonts w:ascii="Palatino Linotype" w:hAnsi="Palatino Linotype" w:cs="Arial"/>
          <w:lang w:val="es-MX" w:eastAsia="es-MX"/>
        </w:rPr>
        <w:t xml:space="preserve">en donde se advierte que colma el derecho de acceso a la información del </w:t>
      </w:r>
      <w:r w:rsidR="00257D5B" w:rsidRPr="00790D7A">
        <w:rPr>
          <w:rFonts w:ascii="Palatino Linotype" w:hAnsi="Palatino Linotype" w:cs="Arial"/>
          <w:b/>
          <w:lang w:val="es-MX" w:eastAsia="es-MX"/>
        </w:rPr>
        <w:t>RECURRENTE</w:t>
      </w:r>
      <w:r w:rsidR="00257D5B" w:rsidRPr="00790D7A">
        <w:rPr>
          <w:rFonts w:ascii="Palatino Linotype" w:hAnsi="Palatino Linotype" w:cs="Arial"/>
          <w:lang w:val="es-MX" w:eastAsia="es-MX"/>
        </w:rPr>
        <w:t xml:space="preserve">, es pertinente señalar que el área que proporcionó la información es el Jefe de Recursos Humanos del </w:t>
      </w:r>
      <w:r w:rsidR="00257D5B" w:rsidRPr="00790D7A">
        <w:rPr>
          <w:rFonts w:ascii="Palatino Linotype" w:hAnsi="Palatino Linotype" w:cs="Arial"/>
          <w:b/>
          <w:lang w:val="es-MX" w:eastAsia="es-MX"/>
        </w:rPr>
        <w:t>SUJETO OBLIGADO</w:t>
      </w:r>
      <w:r w:rsidR="00257D5B" w:rsidRPr="00790D7A">
        <w:rPr>
          <w:rFonts w:ascii="Palatino Linotype" w:hAnsi="Palatino Linotype" w:cs="Arial"/>
          <w:lang w:val="es-MX" w:eastAsia="es-MX"/>
        </w:rPr>
        <w:t xml:space="preserve">, quien forma parte </w:t>
      </w:r>
      <w:r w:rsidR="00B216F8" w:rsidRPr="00790D7A">
        <w:rPr>
          <w:rFonts w:ascii="Palatino Linotype" w:hAnsi="Palatino Linotype" w:cs="Arial"/>
          <w:lang w:val="es-MX" w:eastAsia="es-MX"/>
        </w:rPr>
        <w:t xml:space="preserve">de la Dirección de Administración del Ayuntamiento de Tepotzotlán en términos de la información que se encuentra publicada en la página de la Información Pública de Oficio Mexiquense del </w:t>
      </w:r>
      <w:r w:rsidR="00B216F8" w:rsidRPr="00790D7A">
        <w:rPr>
          <w:rFonts w:ascii="Palatino Linotype" w:hAnsi="Palatino Linotype" w:cs="Arial"/>
          <w:b/>
          <w:lang w:val="es-MX" w:eastAsia="es-MX"/>
        </w:rPr>
        <w:t>SUJETO OBLIGADO</w:t>
      </w:r>
      <w:r w:rsidR="00B216F8" w:rsidRPr="00790D7A">
        <w:rPr>
          <w:rFonts w:ascii="Palatino Linotype" w:hAnsi="Palatino Linotype" w:cs="Arial"/>
          <w:lang w:val="es-MX" w:eastAsia="es-MX"/>
        </w:rPr>
        <w:t>, en específico del artículo 92 fracción III de la Ley de la Materia, en donde se localizó en su registro 0027, lo siguiente:</w:t>
      </w:r>
    </w:p>
    <w:p w14:paraId="49260D22" w14:textId="77777777" w:rsidR="00B216F8" w:rsidRPr="00790D7A" w:rsidRDefault="00B216F8" w:rsidP="00B216F8">
      <w:pPr>
        <w:spacing w:before="100" w:beforeAutospacing="1" w:after="100" w:afterAutospacing="1" w:line="360" w:lineRule="auto"/>
        <w:contextualSpacing/>
        <w:jc w:val="both"/>
        <w:rPr>
          <w:rFonts w:ascii="Palatino Linotype" w:hAnsi="Palatino Linotype" w:cs="Arial"/>
          <w:lang w:val="es-MX" w:eastAsia="es-MX"/>
        </w:rPr>
      </w:pPr>
    </w:p>
    <w:p w14:paraId="53D2BDC6" w14:textId="77777777" w:rsidR="00B216F8" w:rsidRPr="00790D7A" w:rsidRDefault="00B216F8" w:rsidP="00B216F8">
      <w:pPr>
        <w:spacing w:before="100" w:beforeAutospacing="1" w:after="100" w:afterAutospacing="1" w:line="360" w:lineRule="auto"/>
        <w:contextualSpacing/>
        <w:jc w:val="both"/>
        <w:rPr>
          <w:rFonts w:ascii="Palatino Linotype" w:hAnsi="Palatino Linotype" w:cs="Arial"/>
          <w:lang w:val="es-MX" w:eastAsia="es-MX"/>
        </w:rPr>
      </w:pPr>
      <w:r w:rsidRPr="00790D7A">
        <w:rPr>
          <w:noProof/>
          <w:lang w:val="es-MX" w:eastAsia="es-MX"/>
        </w:rPr>
        <mc:AlternateContent>
          <mc:Choice Requires="wps">
            <w:drawing>
              <wp:anchor distT="0" distB="0" distL="114300" distR="114300" simplePos="0" relativeHeight="251659264" behindDoc="0" locked="0" layoutInCell="1" allowOverlap="1" wp14:anchorId="70F511D5" wp14:editId="04BA1703">
                <wp:simplePos x="0" y="0"/>
                <wp:positionH relativeFrom="column">
                  <wp:posOffset>-100330</wp:posOffset>
                </wp:positionH>
                <wp:positionV relativeFrom="paragraph">
                  <wp:posOffset>2066925</wp:posOffset>
                </wp:positionV>
                <wp:extent cx="6168788" cy="787400"/>
                <wp:effectExtent l="0" t="0" r="22860" b="12700"/>
                <wp:wrapNone/>
                <wp:docPr id="8" name="Rectángulo 8"/>
                <wp:cNvGraphicFramePr/>
                <a:graphic xmlns:a="http://schemas.openxmlformats.org/drawingml/2006/main">
                  <a:graphicData uri="http://schemas.microsoft.com/office/word/2010/wordprocessingShape">
                    <wps:wsp>
                      <wps:cNvSpPr/>
                      <wps:spPr>
                        <a:xfrm>
                          <a:off x="0" y="0"/>
                          <a:ext cx="6168788" cy="787400"/>
                        </a:xfrm>
                        <a:prstGeom prst="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A294F1" id="Rectángulo 8" o:spid="_x0000_s1026" style="position:absolute;margin-left:-7.9pt;margin-top:162.75pt;width:485.75pt;height: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" filled="f" strokecolor="#1f4d78 [1604]" strokeweight="2pt"/>
            </w:pict>
          </mc:Fallback>
        </mc:AlternateContent>
      </w:r>
      <w:r w:rsidRPr="00790D7A">
        <w:rPr>
          <w:noProof/>
          <w:lang w:val="es-MX" w:eastAsia="es-MX"/>
        </w:rPr>
        <w:drawing>
          <wp:inline distT="0" distB="0" distL="0" distR="0" wp14:anchorId="721180AA" wp14:editId="2481EAE7">
            <wp:extent cx="5827395" cy="2859206"/>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858" t="41058" r="37259" b="8106"/>
                    <a:stretch/>
                  </pic:blipFill>
                  <pic:spPr bwMode="auto">
                    <a:xfrm>
                      <a:off x="0" y="0"/>
                      <a:ext cx="5840977" cy="2865870"/>
                    </a:xfrm>
                    <a:prstGeom prst="rect">
                      <a:avLst/>
                    </a:prstGeom>
                    <a:ln>
                      <a:noFill/>
                    </a:ln>
                    <a:extLst>
                      <a:ext uri="{53640926-AAD7-44D8-BBD7-CCE9431645EC}">
                        <a14:shadowObscured xmlns:a14="http://schemas.microsoft.com/office/drawing/2010/main"/>
                      </a:ext>
                    </a:extLst>
                  </pic:spPr>
                </pic:pic>
              </a:graphicData>
            </a:graphic>
          </wp:inline>
        </w:drawing>
      </w:r>
    </w:p>
    <w:p w14:paraId="56C72866" w14:textId="77777777" w:rsidR="00B216F8" w:rsidRPr="00790D7A" w:rsidRDefault="00B216F8" w:rsidP="00B216F8">
      <w:pPr>
        <w:spacing w:before="100" w:beforeAutospacing="1" w:after="100" w:afterAutospacing="1" w:line="360" w:lineRule="auto"/>
        <w:contextualSpacing/>
        <w:jc w:val="both"/>
        <w:rPr>
          <w:rFonts w:ascii="Palatino Linotype" w:hAnsi="Palatino Linotype" w:cs="Arial"/>
          <w:lang w:val="es-MX" w:eastAsia="es-MX"/>
        </w:rPr>
      </w:pPr>
    </w:p>
    <w:p w14:paraId="3165B83B" w14:textId="77777777" w:rsidR="00B216F8" w:rsidRPr="00790D7A" w:rsidRDefault="00B216F8" w:rsidP="00B216F8">
      <w:pPr>
        <w:spacing w:before="100" w:beforeAutospacing="1" w:after="100" w:afterAutospacing="1" w:line="360" w:lineRule="auto"/>
        <w:contextualSpacing/>
        <w:jc w:val="both"/>
        <w:rPr>
          <w:rFonts w:ascii="Palatino Linotype" w:hAnsi="Palatino Linotype" w:cs="Arial"/>
          <w:lang w:val="es-MX" w:eastAsia="es-MX"/>
        </w:rPr>
      </w:pPr>
      <w:r w:rsidRPr="00790D7A">
        <w:rPr>
          <w:rFonts w:ascii="Palatino Linotype" w:hAnsi="Palatino Linotype" w:cs="Arial"/>
          <w:lang w:val="es-MX" w:eastAsia="es-MX"/>
        </w:rPr>
        <w:t>En donde encontramos, que efectivamente la Jefatura de Recursos Humanos depende de la Dirección de Administración y Finanzas del Ayuntamiento de Tepotzotlán; máxime, que la información se encuentra actualizada al seis de septiembre del año en curso.</w:t>
      </w:r>
    </w:p>
    <w:p w14:paraId="26598DD8" w14:textId="77777777" w:rsidR="00B216F8" w:rsidRPr="00790D7A" w:rsidRDefault="00B216F8" w:rsidP="00B216F8">
      <w:pPr>
        <w:spacing w:before="100" w:beforeAutospacing="1" w:after="100" w:afterAutospacing="1" w:line="360" w:lineRule="auto"/>
        <w:contextualSpacing/>
        <w:jc w:val="both"/>
        <w:rPr>
          <w:rFonts w:ascii="Palatino Linotype" w:hAnsi="Palatino Linotype" w:cs="Arial"/>
          <w:lang w:val="es-MX" w:eastAsia="es-MX"/>
        </w:rPr>
      </w:pPr>
    </w:p>
    <w:p w14:paraId="54A36C36" w14:textId="77777777" w:rsidR="00B216F8" w:rsidRPr="00790D7A" w:rsidRDefault="00B216F8" w:rsidP="00B216F8">
      <w:pPr>
        <w:spacing w:before="100" w:beforeAutospacing="1" w:after="100" w:afterAutospacing="1" w:line="360" w:lineRule="auto"/>
        <w:contextualSpacing/>
        <w:jc w:val="both"/>
        <w:rPr>
          <w:rFonts w:ascii="Palatino Linotype" w:hAnsi="Palatino Linotype" w:cs="Arial"/>
          <w:lang w:val="es-MX" w:eastAsia="es-MX"/>
        </w:rPr>
      </w:pPr>
      <w:r w:rsidRPr="00790D7A">
        <w:rPr>
          <w:rFonts w:ascii="Palatino Linotype" w:hAnsi="Palatino Linotype" w:cs="Arial"/>
          <w:lang w:val="es-MX" w:eastAsia="es-MX"/>
        </w:rPr>
        <w:t xml:space="preserve">Dirección </w:t>
      </w:r>
      <w:r w:rsidR="00F525DD" w:rsidRPr="00790D7A">
        <w:rPr>
          <w:rFonts w:ascii="Palatino Linotype" w:hAnsi="Palatino Linotype" w:cs="Arial"/>
          <w:lang w:val="es-MX" w:eastAsia="es-MX"/>
        </w:rPr>
        <w:t xml:space="preserve">de Administración y Finanzas del </w:t>
      </w:r>
      <w:r w:rsidR="00F525DD" w:rsidRPr="00790D7A">
        <w:rPr>
          <w:rFonts w:ascii="Palatino Linotype" w:hAnsi="Palatino Linotype" w:cs="Arial"/>
          <w:b/>
          <w:lang w:val="es-MX" w:eastAsia="es-MX"/>
        </w:rPr>
        <w:t>SUJETO OBLIGADO</w:t>
      </w:r>
      <w:r w:rsidR="00F525DD" w:rsidRPr="00790D7A">
        <w:rPr>
          <w:rFonts w:ascii="Palatino Linotype" w:hAnsi="Palatino Linotype" w:cs="Arial"/>
          <w:lang w:val="es-MX" w:eastAsia="es-MX"/>
        </w:rPr>
        <w:t xml:space="preserve">, </w:t>
      </w:r>
      <w:r w:rsidRPr="00790D7A">
        <w:rPr>
          <w:rFonts w:ascii="Palatino Linotype" w:hAnsi="Palatino Linotype" w:cs="Arial"/>
          <w:lang w:val="es-MX" w:eastAsia="es-MX"/>
        </w:rPr>
        <w:t xml:space="preserve">quien tiene las siguientes atribuciones </w:t>
      </w:r>
      <w:r w:rsidR="00F525DD" w:rsidRPr="00790D7A">
        <w:rPr>
          <w:rFonts w:ascii="Palatino Linotype" w:hAnsi="Palatino Linotype" w:cs="Arial"/>
          <w:lang w:val="es-MX" w:eastAsia="es-MX"/>
        </w:rPr>
        <w:t xml:space="preserve">en términos de lo señalado por el </w:t>
      </w:r>
      <w:r w:rsidR="00520766" w:rsidRPr="00790D7A">
        <w:rPr>
          <w:rFonts w:ascii="Palatino Linotype" w:hAnsi="Palatino Linotype" w:cs="Arial"/>
          <w:lang w:val="es-MX" w:eastAsia="es-MX"/>
        </w:rPr>
        <w:t>Manual de la Organización Interno de la Administración Municipal</w:t>
      </w:r>
      <w:r w:rsidR="00D7029E" w:rsidRPr="00790D7A">
        <w:rPr>
          <w:rFonts w:ascii="Palatino Linotype" w:hAnsi="Palatino Linotype" w:cs="Arial"/>
          <w:lang w:val="es-MX" w:eastAsia="es-MX"/>
        </w:rPr>
        <w:t>, el cual establece</w:t>
      </w:r>
      <w:r w:rsidR="00520766" w:rsidRPr="00790D7A">
        <w:rPr>
          <w:rFonts w:ascii="Palatino Linotype" w:hAnsi="Palatino Linotype" w:cs="Arial"/>
          <w:lang w:val="es-MX" w:eastAsia="es-MX"/>
        </w:rPr>
        <w:t>:</w:t>
      </w:r>
    </w:p>
    <w:p w14:paraId="1C7B3E2B" w14:textId="77777777" w:rsidR="00B216F8" w:rsidRPr="00790D7A" w:rsidRDefault="00B216F8" w:rsidP="00B216F8">
      <w:pPr>
        <w:spacing w:before="100" w:beforeAutospacing="1" w:after="100" w:afterAutospacing="1" w:line="360" w:lineRule="auto"/>
        <w:contextualSpacing/>
        <w:jc w:val="both"/>
        <w:rPr>
          <w:rFonts w:ascii="Palatino Linotype" w:hAnsi="Palatino Linotype" w:cs="Arial"/>
          <w:lang w:val="es-MX" w:eastAsia="es-MX"/>
        </w:rPr>
      </w:pPr>
    </w:p>
    <w:p w14:paraId="3F0CB656" w14:textId="77777777" w:rsidR="00520766" w:rsidRPr="00790D7A" w:rsidRDefault="00257D5B" w:rsidP="00520766">
      <w:pPr>
        <w:ind w:left="1134" w:right="899"/>
        <w:jc w:val="both"/>
        <w:rPr>
          <w:rFonts w:ascii="Palatino Linotype" w:hAnsi="Palatino Linotype" w:cs="Arial"/>
          <w:i/>
          <w:sz w:val="22"/>
          <w:szCs w:val="22"/>
          <w:lang w:eastAsia="es-MX"/>
        </w:rPr>
      </w:pPr>
      <w:r w:rsidRPr="00790D7A">
        <w:rPr>
          <w:rFonts w:ascii="Palatino Linotype" w:hAnsi="Palatino Linotype" w:cs="Arial"/>
          <w:i/>
          <w:sz w:val="22"/>
          <w:szCs w:val="22"/>
          <w:lang w:eastAsia="es-MX"/>
        </w:rPr>
        <w:t>“</w:t>
      </w:r>
      <w:r w:rsidR="00520766" w:rsidRPr="00790D7A">
        <w:rPr>
          <w:rFonts w:ascii="Palatino Linotype" w:hAnsi="Palatino Linotype" w:cs="Arial"/>
          <w:b/>
          <w:i/>
          <w:sz w:val="22"/>
          <w:szCs w:val="22"/>
          <w:lang w:eastAsia="es-MX"/>
        </w:rPr>
        <w:t>Objetivo</w:t>
      </w:r>
      <w:r w:rsidR="00520766" w:rsidRPr="00790D7A">
        <w:rPr>
          <w:rFonts w:ascii="Palatino Linotype" w:hAnsi="Palatino Linotype" w:cs="Arial"/>
          <w:i/>
          <w:sz w:val="22"/>
          <w:szCs w:val="22"/>
          <w:lang w:eastAsia="es-MX"/>
        </w:rPr>
        <w:t>: Proporcionar los servicios de apoyo administrativo y control de los recursos: humanos, materiales, financieros e informáticos a todas las áreas que integran la Administración Municipal, a través de una adecuada y oportuna gestión ante las dependencias que correspondan.</w:t>
      </w:r>
    </w:p>
    <w:p w14:paraId="65BBDC5A" w14:textId="77777777" w:rsidR="00520766" w:rsidRPr="00790D7A" w:rsidRDefault="00520766" w:rsidP="00520766">
      <w:pPr>
        <w:ind w:left="1134" w:right="899"/>
        <w:jc w:val="both"/>
        <w:rPr>
          <w:rFonts w:ascii="Palatino Linotype" w:hAnsi="Palatino Linotype" w:cs="Arial"/>
          <w:i/>
          <w:sz w:val="22"/>
          <w:szCs w:val="22"/>
          <w:lang w:eastAsia="es-MX"/>
        </w:rPr>
      </w:pPr>
      <w:r w:rsidRPr="00790D7A">
        <w:rPr>
          <w:rFonts w:ascii="Palatino Linotype" w:hAnsi="Palatino Linotype" w:cs="Arial"/>
          <w:i/>
          <w:sz w:val="22"/>
          <w:szCs w:val="22"/>
          <w:lang w:eastAsia="es-MX"/>
        </w:rPr>
        <w:t>Funciones:</w:t>
      </w:r>
    </w:p>
    <w:p w14:paraId="73016419" w14:textId="77777777" w:rsidR="00520766" w:rsidRPr="00790D7A" w:rsidRDefault="00520766" w:rsidP="00520766">
      <w:pPr>
        <w:ind w:left="1134" w:right="899"/>
        <w:jc w:val="both"/>
        <w:rPr>
          <w:rFonts w:ascii="Palatino Linotype" w:hAnsi="Palatino Linotype" w:cs="Arial"/>
          <w:i/>
          <w:sz w:val="22"/>
          <w:szCs w:val="22"/>
          <w:lang w:eastAsia="es-MX"/>
        </w:rPr>
      </w:pPr>
      <w:r w:rsidRPr="00790D7A">
        <w:rPr>
          <w:rFonts w:ascii="Palatino Linotype" w:hAnsi="Palatino Linotype" w:cs="Arial"/>
          <w:i/>
          <w:sz w:val="22"/>
          <w:szCs w:val="22"/>
          <w:lang w:eastAsia="es-MX"/>
        </w:rPr>
        <w:t>• Coordinar con el Departamento de Adquisiciones la programación y gestión de las</w:t>
      </w:r>
    </w:p>
    <w:p w14:paraId="176A1982" w14:textId="77777777" w:rsidR="00520766" w:rsidRPr="00790D7A" w:rsidRDefault="00520766" w:rsidP="00520766">
      <w:pPr>
        <w:ind w:left="1134" w:right="899"/>
        <w:jc w:val="both"/>
        <w:rPr>
          <w:rFonts w:ascii="Palatino Linotype" w:hAnsi="Palatino Linotype" w:cs="Arial"/>
          <w:i/>
          <w:sz w:val="22"/>
          <w:szCs w:val="22"/>
          <w:lang w:eastAsia="es-MX"/>
        </w:rPr>
      </w:pPr>
      <w:r w:rsidRPr="00790D7A">
        <w:rPr>
          <w:rFonts w:ascii="Palatino Linotype" w:hAnsi="Palatino Linotype" w:cs="Arial"/>
          <w:i/>
          <w:sz w:val="22"/>
          <w:szCs w:val="22"/>
          <w:lang w:eastAsia="es-MX"/>
        </w:rPr>
        <w:t>requisiciones ante las diferentes Direcciones, los suministros de servicios, papelería,</w:t>
      </w:r>
    </w:p>
    <w:p w14:paraId="5C613E9B" w14:textId="77777777" w:rsidR="00520766" w:rsidRPr="00790D7A" w:rsidRDefault="00520766" w:rsidP="00520766">
      <w:pPr>
        <w:ind w:left="1134" w:right="899"/>
        <w:jc w:val="both"/>
        <w:rPr>
          <w:rFonts w:ascii="Palatino Linotype" w:hAnsi="Palatino Linotype" w:cs="Arial"/>
          <w:i/>
          <w:sz w:val="22"/>
          <w:szCs w:val="22"/>
          <w:lang w:eastAsia="es-MX"/>
        </w:rPr>
      </w:pPr>
      <w:r w:rsidRPr="00790D7A">
        <w:rPr>
          <w:rFonts w:ascii="Palatino Linotype" w:hAnsi="Palatino Linotype" w:cs="Arial"/>
          <w:i/>
          <w:sz w:val="22"/>
          <w:szCs w:val="22"/>
          <w:lang w:eastAsia="es-MX"/>
        </w:rPr>
        <w:t>maquinaria, equipo, etc.,</w:t>
      </w:r>
    </w:p>
    <w:p w14:paraId="19ABAADC" w14:textId="77777777" w:rsidR="00520766" w:rsidRPr="00790D7A" w:rsidRDefault="00520766" w:rsidP="00520766">
      <w:pPr>
        <w:ind w:left="1134" w:right="899"/>
        <w:jc w:val="both"/>
        <w:rPr>
          <w:rFonts w:ascii="Palatino Linotype" w:hAnsi="Palatino Linotype" w:cs="Arial"/>
          <w:i/>
          <w:sz w:val="22"/>
          <w:szCs w:val="22"/>
          <w:lang w:eastAsia="es-MX"/>
        </w:rPr>
      </w:pPr>
      <w:r w:rsidRPr="00790D7A">
        <w:rPr>
          <w:rFonts w:ascii="Palatino Linotype" w:hAnsi="Palatino Linotype" w:cs="Arial"/>
          <w:i/>
          <w:sz w:val="22"/>
          <w:szCs w:val="22"/>
          <w:lang w:eastAsia="es-MX"/>
        </w:rPr>
        <w:t>• Supervisión de los servicios, mantenimiento y reparaciones de los vehículos propiedad municipal que ingresan al parque vehicular, para el buen desempeño en el desarrollo de sus funciones las diferentes áreas.</w:t>
      </w:r>
    </w:p>
    <w:p w14:paraId="69C678A2" w14:textId="77777777" w:rsidR="00520766" w:rsidRPr="00790D7A" w:rsidRDefault="00520766" w:rsidP="00520766">
      <w:pPr>
        <w:ind w:left="1134" w:right="899"/>
        <w:jc w:val="both"/>
        <w:rPr>
          <w:rFonts w:ascii="Palatino Linotype" w:hAnsi="Palatino Linotype" w:cs="Arial"/>
          <w:i/>
          <w:sz w:val="22"/>
          <w:szCs w:val="22"/>
          <w:lang w:eastAsia="es-MX"/>
        </w:rPr>
      </w:pPr>
      <w:r w:rsidRPr="00790D7A">
        <w:rPr>
          <w:rFonts w:ascii="Palatino Linotype" w:hAnsi="Palatino Linotype" w:cs="Arial"/>
          <w:i/>
          <w:sz w:val="22"/>
          <w:szCs w:val="22"/>
          <w:lang w:eastAsia="es-MX"/>
        </w:rPr>
        <w:t>• Coordinar la elaboración del Presupuesto Anual de Egresos de la Dirección, en coordinación con los responsables de cada área, así como definir su programación y vigilar su aplicación.</w:t>
      </w:r>
    </w:p>
    <w:p w14:paraId="7E0EE053" w14:textId="77777777" w:rsidR="00520766" w:rsidRPr="00790D7A" w:rsidRDefault="00520766" w:rsidP="00520766">
      <w:pPr>
        <w:ind w:left="1134" w:right="899"/>
        <w:jc w:val="both"/>
        <w:rPr>
          <w:rFonts w:ascii="Palatino Linotype" w:hAnsi="Palatino Linotype" w:cs="Arial"/>
          <w:i/>
          <w:sz w:val="22"/>
          <w:szCs w:val="22"/>
          <w:lang w:eastAsia="es-MX"/>
        </w:rPr>
      </w:pPr>
      <w:r w:rsidRPr="00790D7A">
        <w:rPr>
          <w:rFonts w:ascii="Palatino Linotype" w:hAnsi="Palatino Linotype" w:cs="Arial"/>
          <w:i/>
          <w:sz w:val="22"/>
          <w:szCs w:val="22"/>
          <w:lang w:eastAsia="es-MX"/>
        </w:rPr>
        <w:t>• Coordinar la instrumentación de un sistema de control interno, supervisando que las acciones contables, presupuestales y administrativos se efectúen de acuerdo a los</w:t>
      </w:r>
    </w:p>
    <w:p w14:paraId="1BC0CB90" w14:textId="77777777" w:rsidR="00520766" w:rsidRPr="00790D7A" w:rsidRDefault="00520766" w:rsidP="00520766">
      <w:pPr>
        <w:ind w:left="1134" w:right="899"/>
        <w:jc w:val="both"/>
        <w:rPr>
          <w:rFonts w:ascii="Palatino Linotype" w:hAnsi="Palatino Linotype" w:cs="Arial"/>
          <w:i/>
          <w:sz w:val="22"/>
          <w:szCs w:val="22"/>
          <w:lang w:eastAsia="es-MX"/>
        </w:rPr>
      </w:pPr>
      <w:r w:rsidRPr="00790D7A">
        <w:rPr>
          <w:rFonts w:ascii="Palatino Linotype" w:hAnsi="Palatino Linotype" w:cs="Arial"/>
          <w:i/>
          <w:sz w:val="22"/>
          <w:szCs w:val="22"/>
          <w:lang w:eastAsia="es-MX"/>
        </w:rPr>
        <w:t>lineamientos emitidos en la materia.</w:t>
      </w:r>
    </w:p>
    <w:p w14:paraId="4E4E0D15" w14:textId="77777777" w:rsidR="00520766" w:rsidRPr="00790D7A" w:rsidRDefault="00520766" w:rsidP="00520766">
      <w:pPr>
        <w:ind w:left="1134" w:right="899"/>
        <w:jc w:val="both"/>
        <w:rPr>
          <w:rFonts w:ascii="Palatino Linotype" w:hAnsi="Palatino Linotype" w:cs="Arial"/>
          <w:i/>
          <w:sz w:val="22"/>
          <w:szCs w:val="22"/>
          <w:lang w:eastAsia="es-MX"/>
        </w:rPr>
      </w:pPr>
      <w:r w:rsidRPr="00790D7A">
        <w:rPr>
          <w:rFonts w:ascii="Palatino Linotype" w:hAnsi="Palatino Linotype" w:cs="Arial"/>
          <w:i/>
          <w:sz w:val="22"/>
          <w:szCs w:val="22"/>
          <w:lang w:eastAsia="es-MX"/>
        </w:rPr>
        <w:t>• Elaborar y actualizar el Reglamento Interno de Trabajo.</w:t>
      </w:r>
    </w:p>
    <w:p w14:paraId="2358BA31" w14:textId="77777777" w:rsidR="00520766" w:rsidRPr="00790D7A" w:rsidRDefault="00520766" w:rsidP="00520766">
      <w:pPr>
        <w:ind w:left="1134" w:right="899"/>
        <w:jc w:val="both"/>
        <w:rPr>
          <w:rFonts w:ascii="Palatino Linotype" w:hAnsi="Palatino Linotype" w:cs="Arial"/>
          <w:i/>
          <w:sz w:val="22"/>
          <w:szCs w:val="22"/>
          <w:lang w:eastAsia="es-MX"/>
        </w:rPr>
      </w:pPr>
      <w:r w:rsidRPr="00790D7A">
        <w:rPr>
          <w:rFonts w:ascii="Palatino Linotype" w:hAnsi="Palatino Linotype" w:cs="Arial"/>
          <w:i/>
          <w:sz w:val="22"/>
          <w:szCs w:val="22"/>
          <w:lang w:eastAsia="es-MX"/>
        </w:rPr>
        <w:t>• Aplicar las sanciones legales y administrativas para llevar a cabo el cumplimiento de las políticas y normas en materia de personal.</w:t>
      </w:r>
    </w:p>
    <w:p w14:paraId="1DEBC24B" w14:textId="77777777" w:rsidR="00520766" w:rsidRPr="00790D7A" w:rsidRDefault="00520766" w:rsidP="00520766">
      <w:pPr>
        <w:ind w:left="1134" w:right="899"/>
        <w:jc w:val="both"/>
        <w:rPr>
          <w:rFonts w:ascii="Palatino Linotype" w:hAnsi="Palatino Linotype" w:cs="Arial"/>
          <w:b/>
          <w:i/>
          <w:sz w:val="22"/>
          <w:szCs w:val="22"/>
          <w:lang w:eastAsia="es-MX"/>
        </w:rPr>
      </w:pPr>
      <w:r w:rsidRPr="00790D7A">
        <w:rPr>
          <w:rFonts w:ascii="Palatino Linotype" w:hAnsi="Palatino Linotype" w:cs="Arial"/>
          <w:i/>
          <w:sz w:val="22"/>
          <w:szCs w:val="22"/>
          <w:lang w:eastAsia="es-MX"/>
        </w:rPr>
        <w:t xml:space="preserve">• </w:t>
      </w:r>
      <w:r w:rsidRPr="00790D7A">
        <w:rPr>
          <w:rFonts w:ascii="Palatino Linotype" w:hAnsi="Palatino Linotype" w:cs="Arial"/>
          <w:b/>
          <w:i/>
          <w:sz w:val="22"/>
          <w:szCs w:val="22"/>
          <w:lang w:eastAsia="es-MX"/>
        </w:rPr>
        <w:t>Llevar a cabo los trámites para la contratación de personal, previa autorización verificar que la asignación de puestos y de sueldos se ajusten a las plazas y a los tabuladores autorizados por la normatividad vigente en la materia</w:t>
      </w:r>
    </w:p>
    <w:p w14:paraId="78897E93" w14:textId="77777777" w:rsidR="00520766" w:rsidRPr="00790D7A" w:rsidRDefault="00520766" w:rsidP="00520766">
      <w:pPr>
        <w:ind w:left="1134" w:right="899"/>
        <w:jc w:val="both"/>
        <w:rPr>
          <w:rFonts w:ascii="Palatino Linotype" w:hAnsi="Palatino Linotype" w:cs="Arial"/>
          <w:i/>
          <w:sz w:val="22"/>
          <w:szCs w:val="22"/>
          <w:lang w:eastAsia="es-MX"/>
        </w:rPr>
      </w:pPr>
      <w:r w:rsidRPr="00790D7A">
        <w:rPr>
          <w:rFonts w:ascii="Palatino Linotype" w:hAnsi="Palatino Linotype" w:cs="Arial"/>
          <w:i/>
          <w:sz w:val="22"/>
          <w:szCs w:val="22"/>
          <w:lang w:eastAsia="es-MX"/>
        </w:rPr>
        <w:t>• Establecer procedimientos y reformas para el control de la asistencia del personal</w:t>
      </w:r>
    </w:p>
    <w:p w14:paraId="4DC9CA9B" w14:textId="77777777" w:rsidR="00520766" w:rsidRPr="00790D7A" w:rsidRDefault="00520766" w:rsidP="00520766">
      <w:pPr>
        <w:ind w:left="1134" w:right="899"/>
        <w:jc w:val="both"/>
        <w:rPr>
          <w:rFonts w:ascii="Palatino Linotype" w:hAnsi="Palatino Linotype" w:cs="Arial"/>
          <w:i/>
          <w:sz w:val="22"/>
          <w:szCs w:val="22"/>
          <w:lang w:eastAsia="es-MX"/>
        </w:rPr>
      </w:pPr>
      <w:r w:rsidRPr="00790D7A">
        <w:rPr>
          <w:rFonts w:ascii="Palatino Linotype" w:hAnsi="Palatino Linotype" w:cs="Arial"/>
          <w:i/>
          <w:sz w:val="22"/>
          <w:szCs w:val="22"/>
          <w:lang w:eastAsia="es-MX"/>
        </w:rPr>
        <w:t>• Programar, supervisar y controlar el oportuno procesamiento y emisión de la nomina y pagar oportunamente las remuneraciones al personal, aplicar los descuentos de acuerdo a la normatividad y lineamientos aplicables.</w:t>
      </w:r>
    </w:p>
    <w:p w14:paraId="516E8A3A" w14:textId="77777777" w:rsidR="00520766" w:rsidRPr="00790D7A" w:rsidRDefault="00520766" w:rsidP="00520766">
      <w:pPr>
        <w:ind w:left="1134" w:right="899"/>
        <w:jc w:val="both"/>
        <w:rPr>
          <w:rFonts w:ascii="Palatino Linotype" w:hAnsi="Palatino Linotype" w:cs="Arial"/>
          <w:i/>
          <w:sz w:val="22"/>
          <w:szCs w:val="22"/>
          <w:lang w:eastAsia="es-MX"/>
        </w:rPr>
      </w:pPr>
      <w:r w:rsidRPr="00790D7A">
        <w:rPr>
          <w:rFonts w:ascii="Palatino Linotype" w:hAnsi="Palatino Linotype" w:cs="Arial"/>
          <w:i/>
          <w:sz w:val="22"/>
          <w:szCs w:val="22"/>
          <w:lang w:eastAsia="es-MX"/>
        </w:rPr>
        <w:t>• Supervisar y controlar todos los descuentos que por pensión alimenticia se efectúen a los trabajadores de la Administración Municipal;</w:t>
      </w:r>
    </w:p>
    <w:p w14:paraId="18B9BED2" w14:textId="77777777" w:rsidR="00520766" w:rsidRPr="00790D7A" w:rsidRDefault="00520766" w:rsidP="00520766">
      <w:pPr>
        <w:ind w:left="1134" w:right="899"/>
        <w:jc w:val="both"/>
        <w:rPr>
          <w:rFonts w:ascii="Palatino Linotype" w:hAnsi="Palatino Linotype" w:cs="Arial"/>
          <w:i/>
          <w:sz w:val="22"/>
          <w:szCs w:val="22"/>
          <w:lang w:eastAsia="es-MX"/>
        </w:rPr>
      </w:pPr>
      <w:r w:rsidRPr="00790D7A">
        <w:rPr>
          <w:rFonts w:ascii="Palatino Linotype" w:hAnsi="Palatino Linotype" w:cs="Arial"/>
          <w:i/>
          <w:sz w:val="22"/>
          <w:szCs w:val="22"/>
          <w:lang w:eastAsia="es-MX"/>
        </w:rPr>
        <w:t>• Emitir las políticas, normas y lineamientos en materia de personal, suministro de materiales y servicios generales de la Administración Municipal.</w:t>
      </w:r>
    </w:p>
    <w:p w14:paraId="28DA3969" w14:textId="77777777" w:rsidR="00520766" w:rsidRPr="00790D7A" w:rsidRDefault="00520766" w:rsidP="00520766">
      <w:pPr>
        <w:ind w:left="1134" w:right="899"/>
        <w:jc w:val="both"/>
        <w:rPr>
          <w:rFonts w:ascii="Palatino Linotype" w:hAnsi="Palatino Linotype" w:cs="Arial"/>
          <w:i/>
          <w:sz w:val="22"/>
          <w:szCs w:val="22"/>
          <w:lang w:eastAsia="es-MX"/>
        </w:rPr>
      </w:pPr>
      <w:r w:rsidRPr="00790D7A">
        <w:rPr>
          <w:rFonts w:ascii="Palatino Linotype" w:hAnsi="Palatino Linotype" w:cs="Arial"/>
          <w:i/>
          <w:sz w:val="22"/>
          <w:szCs w:val="22"/>
          <w:lang w:eastAsia="es-MX"/>
        </w:rPr>
        <w:t xml:space="preserve">• </w:t>
      </w:r>
      <w:r w:rsidRPr="00790D7A">
        <w:rPr>
          <w:rFonts w:ascii="Palatino Linotype" w:hAnsi="Palatino Linotype" w:cs="Arial"/>
          <w:b/>
          <w:i/>
          <w:sz w:val="22"/>
          <w:szCs w:val="22"/>
          <w:lang w:eastAsia="es-MX"/>
        </w:rPr>
        <w:t>Organizar, coordinar y dirigir los sistemas de reclutamiento, selección, contratación y desarrollo de personal</w:t>
      </w:r>
      <w:r w:rsidRPr="00790D7A">
        <w:rPr>
          <w:rFonts w:ascii="Palatino Linotype" w:hAnsi="Palatino Linotype" w:cs="Arial"/>
          <w:i/>
          <w:sz w:val="22"/>
          <w:szCs w:val="22"/>
          <w:lang w:eastAsia="es-MX"/>
        </w:rPr>
        <w:t>, adquisiciones, guarda, y distribución de bienes materiales y servicios generales.</w:t>
      </w:r>
    </w:p>
    <w:p w14:paraId="56D930AF" w14:textId="77777777" w:rsidR="00520766" w:rsidRPr="00790D7A" w:rsidRDefault="00520766" w:rsidP="00520766">
      <w:pPr>
        <w:ind w:left="1134" w:right="899"/>
        <w:jc w:val="both"/>
        <w:rPr>
          <w:rFonts w:ascii="Palatino Linotype" w:hAnsi="Palatino Linotype" w:cs="Arial"/>
          <w:i/>
          <w:sz w:val="22"/>
          <w:szCs w:val="22"/>
          <w:lang w:eastAsia="es-MX"/>
        </w:rPr>
      </w:pPr>
      <w:r w:rsidRPr="00790D7A">
        <w:rPr>
          <w:rFonts w:ascii="Palatino Linotype" w:hAnsi="Palatino Linotype" w:cs="Arial"/>
          <w:i/>
          <w:sz w:val="22"/>
          <w:szCs w:val="22"/>
          <w:lang w:eastAsia="es-MX"/>
        </w:rPr>
        <w:t>• Vigilar el cumplimiento de las disposiciones que regulen las relaciones entre el H.</w:t>
      </w:r>
    </w:p>
    <w:p w14:paraId="652D849C" w14:textId="77777777" w:rsidR="00520766" w:rsidRPr="00790D7A" w:rsidRDefault="00520766" w:rsidP="00520766">
      <w:pPr>
        <w:ind w:left="1134" w:right="899"/>
        <w:jc w:val="both"/>
        <w:rPr>
          <w:rFonts w:ascii="Palatino Linotype" w:hAnsi="Palatino Linotype" w:cs="Arial"/>
          <w:i/>
          <w:sz w:val="22"/>
          <w:szCs w:val="22"/>
          <w:lang w:eastAsia="es-MX"/>
        </w:rPr>
      </w:pPr>
      <w:r w:rsidRPr="00790D7A">
        <w:rPr>
          <w:rFonts w:ascii="Palatino Linotype" w:hAnsi="Palatino Linotype" w:cs="Arial"/>
          <w:i/>
          <w:sz w:val="22"/>
          <w:szCs w:val="22"/>
          <w:lang w:eastAsia="es-MX"/>
        </w:rPr>
        <w:t>Ayuntamiento y sus servidores públicos.</w:t>
      </w:r>
    </w:p>
    <w:p w14:paraId="1E45491D" w14:textId="77777777" w:rsidR="00520766" w:rsidRPr="00790D7A" w:rsidRDefault="00520766" w:rsidP="00520766">
      <w:pPr>
        <w:ind w:left="1134" w:right="899"/>
        <w:jc w:val="both"/>
        <w:rPr>
          <w:rFonts w:ascii="Palatino Linotype" w:hAnsi="Palatino Linotype" w:cs="Arial"/>
          <w:i/>
          <w:sz w:val="22"/>
          <w:szCs w:val="22"/>
          <w:lang w:eastAsia="es-MX"/>
        </w:rPr>
      </w:pPr>
      <w:r w:rsidRPr="00790D7A">
        <w:rPr>
          <w:rFonts w:ascii="Palatino Linotype" w:hAnsi="Palatino Linotype" w:cs="Arial"/>
          <w:b/>
          <w:i/>
          <w:sz w:val="22"/>
          <w:szCs w:val="22"/>
          <w:lang w:eastAsia="es-MX"/>
        </w:rPr>
        <w:t>• Dirigir y controlar el sistema de administración, pago y desarrollo de personal</w:t>
      </w:r>
      <w:r w:rsidRPr="00790D7A">
        <w:rPr>
          <w:rFonts w:ascii="Palatino Linotype" w:hAnsi="Palatino Linotype" w:cs="Arial"/>
          <w:i/>
          <w:sz w:val="22"/>
          <w:szCs w:val="22"/>
          <w:lang w:eastAsia="es-MX"/>
        </w:rPr>
        <w:t xml:space="preserve"> del</w:t>
      </w:r>
    </w:p>
    <w:p w14:paraId="63129B59" w14:textId="77777777" w:rsidR="00257D5B" w:rsidRPr="00790D7A" w:rsidRDefault="00520766" w:rsidP="00520766">
      <w:pPr>
        <w:ind w:left="1134" w:right="899"/>
        <w:jc w:val="both"/>
        <w:rPr>
          <w:rFonts w:ascii="Palatino Linotype" w:hAnsi="Palatino Linotype" w:cs="Arial"/>
          <w:i/>
          <w:sz w:val="22"/>
          <w:szCs w:val="22"/>
          <w:lang w:eastAsia="es-MX"/>
        </w:rPr>
      </w:pPr>
      <w:r w:rsidRPr="00790D7A">
        <w:rPr>
          <w:rFonts w:ascii="Palatino Linotype" w:hAnsi="Palatino Linotype" w:cs="Arial"/>
          <w:i/>
          <w:sz w:val="22"/>
          <w:szCs w:val="22"/>
          <w:lang w:eastAsia="es-MX"/>
        </w:rPr>
        <w:t>Ayuntamiento en congruencia con las políticas, objetivos y programas que establezcan las autoridades competentes.</w:t>
      </w:r>
      <w:r w:rsidR="00257D5B" w:rsidRPr="00790D7A">
        <w:rPr>
          <w:rFonts w:ascii="Palatino Linotype" w:hAnsi="Palatino Linotype" w:cs="Arial"/>
          <w:i/>
          <w:sz w:val="22"/>
          <w:szCs w:val="22"/>
          <w:lang w:eastAsia="es-MX"/>
        </w:rPr>
        <w:t>” (Sic)</w:t>
      </w:r>
    </w:p>
    <w:p w14:paraId="5BDE9FEA" w14:textId="77777777" w:rsidR="00257D5B" w:rsidRPr="00790D7A" w:rsidRDefault="00257D5B" w:rsidP="00257D5B">
      <w:pPr>
        <w:ind w:left="1134" w:right="899"/>
        <w:jc w:val="both"/>
        <w:rPr>
          <w:rFonts w:ascii="Palatino Linotype" w:hAnsi="Palatino Linotype" w:cs="Arial"/>
          <w:i/>
          <w:sz w:val="22"/>
          <w:szCs w:val="22"/>
          <w:lang w:eastAsia="es-MX"/>
        </w:rPr>
      </w:pPr>
    </w:p>
    <w:p w14:paraId="06A9B425" w14:textId="77777777" w:rsidR="009225A3" w:rsidRPr="00790D7A" w:rsidRDefault="00520766" w:rsidP="009225A3">
      <w:pPr>
        <w:spacing w:before="100" w:beforeAutospacing="1" w:after="100" w:afterAutospacing="1" w:line="360" w:lineRule="auto"/>
        <w:jc w:val="both"/>
        <w:rPr>
          <w:rFonts w:ascii="Palatino Linotype" w:hAnsi="Palatino Linotype"/>
          <w:lang w:eastAsia="es-MX"/>
        </w:rPr>
      </w:pPr>
      <w:r w:rsidRPr="00790D7A">
        <w:rPr>
          <w:rFonts w:ascii="Palatino Linotype" w:hAnsi="Palatino Linotype"/>
          <w:lang w:eastAsia="es-MX"/>
        </w:rPr>
        <w:t xml:space="preserve">Por consiguiente, la Jefatura de Recursos Humanos es el área de la Dirección de Administración y Finanzas del Ayuntamiento de Tepotzotlán, en cargada de llevar los trámites correspondientes para la contratación del personal, la asignación de puestos y el pago de los sueldos; de ahí que, </w:t>
      </w:r>
      <w:r w:rsidR="00257D5B" w:rsidRPr="00790D7A">
        <w:rPr>
          <w:rFonts w:ascii="Palatino Linotype" w:hAnsi="Palatino Linotype"/>
          <w:lang w:eastAsia="es-MX"/>
        </w:rPr>
        <w:t>sobre los puntos en donde colma el derecho de acceso a la información pública</w:t>
      </w:r>
      <w:r w:rsidR="00D7029E" w:rsidRPr="00790D7A">
        <w:rPr>
          <w:rFonts w:ascii="Palatino Linotype" w:hAnsi="Palatino Linotype"/>
          <w:lang w:eastAsia="es-MX"/>
        </w:rPr>
        <w:t xml:space="preserve">, este Organismo </w:t>
      </w:r>
      <w:r w:rsidR="00257D5B" w:rsidRPr="00790D7A">
        <w:rPr>
          <w:rFonts w:ascii="Palatino Linotype" w:hAnsi="Palatino Linotype"/>
          <w:lang w:eastAsia="es-MX"/>
        </w:rPr>
        <w:t xml:space="preserve">Garante estima conveniente señalar que no está facultado para manifestarse sobre la veracidad de la información proporcionada, ya que no existe precepto legal alguno en la Ley de la Materia que permita, vía recurso de revisión, se pronuncie al respecto, sirve de apoyo a lo anterior el Criterio 31-10 emitido por el entonces Instituto Federal de Accesos </w:t>
      </w:r>
      <w:r w:rsidRPr="00790D7A">
        <w:rPr>
          <w:rFonts w:ascii="Palatino Linotype" w:hAnsi="Palatino Linotype"/>
          <w:lang w:eastAsia="es-MX"/>
        </w:rPr>
        <w:t xml:space="preserve">a la Información y Protección </w:t>
      </w:r>
      <w:r w:rsidR="009225A3" w:rsidRPr="00790D7A">
        <w:rPr>
          <w:rFonts w:ascii="Palatino Linotype" w:hAnsi="Palatino Linotype"/>
          <w:lang w:eastAsia="es-MX"/>
        </w:rPr>
        <w:t>de Datos, que a la letra establece lo siguiente:</w:t>
      </w:r>
    </w:p>
    <w:p w14:paraId="3770A4A4" w14:textId="77777777" w:rsidR="009225A3" w:rsidRPr="00790D7A" w:rsidRDefault="009225A3" w:rsidP="009225A3">
      <w:pPr>
        <w:spacing w:before="120" w:after="120"/>
        <w:ind w:left="851" w:right="851"/>
        <w:jc w:val="both"/>
        <w:rPr>
          <w:rFonts w:ascii="Palatino Linotype" w:hAnsi="Palatino Linotype"/>
          <w:i/>
          <w:sz w:val="22"/>
          <w:szCs w:val="22"/>
        </w:rPr>
      </w:pPr>
      <w:r w:rsidRPr="00790D7A">
        <w:rPr>
          <w:rFonts w:ascii="Palatino Linotype" w:hAnsi="Palatino Linotype"/>
          <w:i/>
          <w:sz w:val="22"/>
          <w:szCs w:val="22"/>
        </w:rPr>
        <w:t>“</w:t>
      </w:r>
      <w:r w:rsidRPr="00790D7A">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790D7A">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00D7029E" w:rsidRPr="00790D7A">
        <w:rPr>
          <w:rFonts w:ascii="Palatino Linotype" w:hAnsi="Palatino Linotype"/>
          <w:i/>
          <w:sz w:val="22"/>
          <w:szCs w:val="22"/>
        </w:rPr>
        <w:t>(Sic)</w:t>
      </w:r>
    </w:p>
    <w:p w14:paraId="77690011" w14:textId="77777777" w:rsidR="00520766" w:rsidRPr="00790D7A" w:rsidRDefault="00520766" w:rsidP="009225A3">
      <w:pPr>
        <w:pStyle w:val="Prrafodelista"/>
        <w:autoSpaceDE w:val="0"/>
        <w:autoSpaceDN w:val="0"/>
        <w:adjustRightInd w:val="0"/>
        <w:spacing w:line="360" w:lineRule="auto"/>
        <w:ind w:left="0"/>
        <w:jc w:val="both"/>
        <w:rPr>
          <w:rFonts w:ascii="Palatino Linotype" w:hAnsi="Palatino Linotype" w:cs="Arial"/>
        </w:rPr>
      </w:pPr>
    </w:p>
    <w:p w14:paraId="123479E0" w14:textId="77777777" w:rsidR="009225A3" w:rsidRPr="00790D7A" w:rsidRDefault="00520766" w:rsidP="009225A3">
      <w:pPr>
        <w:pStyle w:val="Prrafodelista"/>
        <w:autoSpaceDE w:val="0"/>
        <w:autoSpaceDN w:val="0"/>
        <w:adjustRightInd w:val="0"/>
        <w:spacing w:line="360" w:lineRule="auto"/>
        <w:ind w:left="0"/>
        <w:jc w:val="both"/>
        <w:rPr>
          <w:rFonts w:ascii="Palatino Linotype" w:hAnsi="Palatino Linotype" w:cs="Arial"/>
        </w:rPr>
      </w:pPr>
      <w:r w:rsidRPr="00790D7A">
        <w:rPr>
          <w:rFonts w:ascii="Palatino Linotype" w:hAnsi="Palatino Linotype" w:cs="Arial"/>
        </w:rPr>
        <w:t>L</w:t>
      </w:r>
      <w:r w:rsidR="00D7029E" w:rsidRPr="00790D7A">
        <w:rPr>
          <w:rFonts w:ascii="Palatino Linotype" w:hAnsi="Palatino Linotype" w:cs="Arial"/>
        </w:rPr>
        <w:t>o anterior, este Organismo</w:t>
      </w:r>
      <w:r w:rsidR="009225A3" w:rsidRPr="00790D7A">
        <w:rPr>
          <w:rFonts w:ascii="Palatino Linotype" w:hAnsi="Palatino Linotype" w:cs="Arial"/>
        </w:rPr>
        <w:t xml:space="preserve">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023436DC" w14:textId="77777777" w:rsidR="0008075C" w:rsidRPr="00790D7A" w:rsidRDefault="004C7732" w:rsidP="0008075C">
      <w:pPr>
        <w:autoSpaceDE w:val="0"/>
        <w:autoSpaceDN w:val="0"/>
        <w:adjustRightInd w:val="0"/>
        <w:spacing w:before="240" w:after="240" w:line="360" w:lineRule="auto"/>
        <w:jc w:val="both"/>
        <w:rPr>
          <w:rFonts w:ascii="Palatino Linotype" w:eastAsia="Calibri" w:hAnsi="Palatino Linotype"/>
        </w:rPr>
      </w:pPr>
      <w:r w:rsidRPr="00790D7A">
        <w:rPr>
          <w:rFonts w:ascii="Palatino Linotype" w:hAnsi="Palatino Linotype" w:cs="Arial"/>
        </w:rPr>
        <w:t xml:space="preserve">En virtud de los argumentos expuestos con </w:t>
      </w:r>
      <w:r w:rsidR="0008075C" w:rsidRPr="00790D7A">
        <w:rPr>
          <w:rFonts w:ascii="Palatino Linotype" w:hAnsi="Palatino Linotype" w:cs="Arial"/>
        </w:rPr>
        <w:t>anterioridad,</w:t>
      </w:r>
      <w:r w:rsidRPr="00790D7A">
        <w:rPr>
          <w:rFonts w:ascii="Palatino Linotype" w:hAnsi="Palatino Linotype" w:cs="Arial"/>
        </w:rPr>
        <w:t xml:space="preserve"> así como del análisis realizado a las constancias que obran en el expediente electrónico del SAIMEX, identificado con </w:t>
      </w:r>
      <w:r w:rsidR="00DB0705" w:rsidRPr="00790D7A">
        <w:rPr>
          <w:rFonts w:ascii="Palatino Linotype" w:hAnsi="Palatino Linotype" w:cs="Arial"/>
        </w:rPr>
        <w:t xml:space="preserve">los </w:t>
      </w:r>
      <w:r w:rsidRPr="00790D7A">
        <w:rPr>
          <w:rFonts w:ascii="Palatino Linotype" w:hAnsi="Palatino Linotype" w:cs="Arial"/>
        </w:rPr>
        <w:t>folio</w:t>
      </w:r>
      <w:r w:rsidR="00DB0705" w:rsidRPr="00790D7A">
        <w:rPr>
          <w:rFonts w:ascii="Palatino Linotype" w:hAnsi="Palatino Linotype" w:cs="Arial"/>
        </w:rPr>
        <w:t>s</w:t>
      </w:r>
      <w:r w:rsidRPr="00790D7A">
        <w:rPr>
          <w:rFonts w:ascii="Palatino Linotype" w:hAnsi="Palatino Linotype" w:cs="Arial"/>
        </w:rPr>
        <w:t xml:space="preserve"> </w:t>
      </w:r>
      <w:r w:rsidR="00D7029E" w:rsidRPr="00790D7A">
        <w:rPr>
          <w:rFonts w:ascii="Palatino Linotype" w:hAnsi="Palatino Linotype" w:cs="Arial"/>
          <w:b/>
        </w:rPr>
        <w:t>00379/TEPOTZOT/IP/2022 y 00009/TEPOTZOT/IP/2022</w:t>
      </w:r>
      <w:r w:rsidR="00DB0705" w:rsidRPr="00790D7A">
        <w:rPr>
          <w:rFonts w:ascii="Palatino Linotype" w:hAnsi="Palatino Linotype" w:cs="Arial"/>
        </w:rPr>
        <w:t>, se determina sobreseer los</w:t>
      </w:r>
      <w:r w:rsidRPr="00790D7A">
        <w:rPr>
          <w:rFonts w:ascii="Palatino Linotype" w:hAnsi="Palatino Linotype" w:cs="Arial"/>
        </w:rPr>
        <w:t xml:space="preserve"> recurso</w:t>
      </w:r>
      <w:r w:rsidR="00A7483D" w:rsidRPr="00790D7A">
        <w:rPr>
          <w:rFonts w:ascii="Palatino Linotype" w:hAnsi="Palatino Linotype" w:cs="Arial"/>
        </w:rPr>
        <w:t>s</w:t>
      </w:r>
      <w:r w:rsidRPr="00790D7A">
        <w:rPr>
          <w:rFonts w:ascii="Palatino Linotype" w:hAnsi="Palatino Linotype" w:cs="Arial"/>
        </w:rPr>
        <w:t xml:space="preserve"> de revisión </w:t>
      </w:r>
      <w:r w:rsidR="00DB0705" w:rsidRPr="00790D7A">
        <w:rPr>
          <w:rFonts w:ascii="Palatino Linotype" w:hAnsi="Palatino Linotype" w:cs="Arial"/>
        </w:rPr>
        <w:t xml:space="preserve">número </w:t>
      </w:r>
      <w:r w:rsidR="00D7029E" w:rsidRPr="00790D7A">
        <w:rPr>
          <w:rFonts w:ascii="Palatino Linotype" w:hAnsi="Palatino Linotype" w:cs="Arial"/>
          <w:b/>
        </w:rPr>
        <w:t>07509</w:t>
      </w:r>
      <w:r w:rsidR="00DB0705" w:rsidRPr="00790D7A">
        <w:rPr>
          <w:rFonts w:ascii="Palatino Linotype" w:hAnsi="Palatino Linotype" w:cs="Arial"/>
          <w:b/>
        </w:rPr>
        <w:t>/INFOEM/IP/RR/2022</w:t>
      </w:r>
      <w:r w:rsidR="00D7029E" w:rsidRPr="00790D7A">
        <w:rPr>
          <w:rFonts w:ascii="Palatino Linotype" w:hAnsi="Palatino Linotype" w:cs="Arial"/>
        </w:rPr>
        <w:t xml:space="preserve"> </w:t>
      </w:r>
      <w:r w:rsidR="00D7029E" w:rsidRPr="00790D7A">
        <w:rPr>
          <w:rFonts w:ascii="Palatino Linotype" w:hAnsi="Palatino Linotype" w:cs="Arial"/>
          <w:b/>
        </w:rPr>
        <w:t>y 07512</w:t>
      </w:r>
      <w:r w:rsidR="00DB0705" w:rsidRPr="00790D7A">
        <w:rPr>
          <w:rFonts w:ascii="Palatino Linotype" w:hAnsi="Palatino Linotype" w:cs="Arial"/>
          <w:b/>
        </w:rPr>
        <w:t xml:space="preserve">/INFOEM/IP/RR/2022, </w:t>
      </w:r>
      <w:r w:rsidR="00DB0705" w:rsidRPr="00790D7A">
        <w:rPr>
          <w:rFonts w:ascii="Palatino Linotype" w:hAnsi="Palatino Linotype" w:cs="Arial"/>
        </w:rPr>
        <w:t>por actualizarse</w:t>
      </w:r>
      <w:r w:rsidR="0008075C" w:rsidRPr="00790D7A">
        <w:rPr>
          <w:rFonts w:ascii="Palatino Linotype" w:eastAsia="Calibri" w:hAnsi="Palatino Linotype"/>
        </w:rPr>
        <w:t xml:space="preserve"> la causal de sobreseimiento prevista en la fracción III del artículo 192 de la </w:t>
      </w:r>
      <w:r w:rsidR="0008075C" w:rsidRPr="00790D7A">
        <w:rPr>
          <w:rFonts w:ascii="Palatino Linotype" w:eastAsia="Calibri" w:hAnsi="Palatino Linotype" w:cs="Arial"/>
        </w:rPr>
        <w:t>Ley de Transparencia y Acceso a la Información Pública del Estado de México y Municipios</w:t>
      </w:r>
      <w:r w:rsidR="0008075C" w:rsidRPr="00790D7A">
        <w:rPr>
          <w:rFonts w:ascii="Palatino Linotype" w:eastAsia="Calibri" w:hAnsi="Palatino Linotype"/>
        </w:rPr>
        <w:t>, que dispone lo siguiente:</w:t>
      </w:r>
    </w:p>
    <w:p w14:paraId="2829370B" w14:textId="77777777" w:rsidR="0008075C" w:rsidRPr="00790D7A" w:rsidRDefault="0008075C" w:rsidP="0008075C">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790D7A">
        <w:rPr>
          <w:rFonts w:ascii="Palatino Linotype" w:hAnsi="Palatino Linotype" w:cs="Bookman Old Style"/>
          <w:b/>
          <w:bCs/>
          <w:i/>
          <w:sz w:val="22"/>
          <w:szCs w:val="22"/>
        </w:rPr>
        <w:t xml:space="preserve">“Artículo 192. </w:t>
      </w:r>
      <w:r w:rsidRPr="00790D7A">
        <w:rPr>
          <w:rFonts w:ascii="Palatino Linotype" w:hAnsi="Palatino Linotype" w:cs="Bookman Old Style"/>
          <w:i/>
          <w:sz w:val="22"/>
          <w:szCs w:val="22"/>
        </w:rPr>
        <w:t>El recurso será sobreseído en todo o en parte cuando una vez admitido, se actualicen alguno de los siguientes supuestos:</w:t>
      </w:r>
    </w:p>
    <w:p w14:paraId="50315F6A" w14:textId="77777777" w:rsidR="0008075C" w:rsidRPr="00790D7A" w:rsidRDefault="0008075C" w:rsidP="0008075C">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790D7A">
        <w:rPr>
          <w:rFonts w:ascii="Palatino Linotype" w:hAnsi="Palatino Linotype" w:cs="Bookman Old Style"/>
          <w:b/>
          <w:bCs/>
          <w:i/>
          <w:sz w:val="22"/>
          <w:szCs w:val="22"/>
        </w:rPr>
        <w:t>…</w:t>
      </w:r>
    </w:p>
    <w:p w14:paraId="11263BC1" w14:textId="77777777" w:rsidR="0008075C" w:rsidRPr="00790D7A" w:rsidRDefault="0008075C" w:rsidP="0008075C">
      <w:pPr>
        <w:autoSpaceDE w:val="0"/>
        <w:autoSpaceDN w:val="0"/>
        <w:adjustRightInd w:val="0"/>
        <w:spacing w:before="240" w:after="240"/>
        <w:ind w:left="992" w:right="1043"/>
        <w:contextualSpacing/>
        <w:jc w:val="both"/>
        <w:rPr>
          <w:rFonts w:ascii="Palatino Linotype" w:hAnsi="Palatino Linotype" w:cs="Bookman Old Style"/>
          <w:b/>
          <w:i/>
          <w:sz w:val="22"/>
          <w:szCs w:val="22"/>
        </w:rPr>
      </w:pPr>
      <w:r w:rsidRPr="00790D7A">
        <w:rPr>
          <w:rFonts w:ascii="Palatino Linotype" w:hAnsi="Palatino Linotype" w:cs="Bookman Old Style"/>
          <w:b/>
          <w:bCs/>
          <w:i/>
          <w:sz w:val="22"/>
          <w:szCs w:val="22"/>
        </w:rPr>
        <w:t>III.</w:t>
      </w:r>
      <w:r w:rsidRPr="00790D7A">
        <w:rPr>
          <w:rFonts w:ascii="Palatino Linotype" w:hAnsi="Palatino Linotype" w:cs="Bookman Old Style"/>
          <w:b/>
          <w:i/>
          <w:sz w:val="22"/>
          <w:szCs w:val="22"/>
        </w:rPr>
        <w:t xml:space="preserve"> El sujeto obligado responsable del acto lo modifique o revoque de tal manera que el recurso de revisión quede sin materia…”. (Sic)</w:t>
      </w:r>
    </w:p>
    <w:p w14:paraId="02CF1137" w14:textId="77777777" w:rsidR="0008075C" w:rsidRPr="00790D7A" w:rsidRDefault="0008075C" w:rsidP="0008075C">
      <w:pPr>
        <w:spacing w:before="240" w:after="240" w:line="360" w:lineRule="auto"/>
        <w:contextualSpacing/>
        <w:jc w:val="both"/>
        <w:rPr>
          <w:rFonts w:ascii="Palatino Linotype" w:hAnsi="Palatino Linotype" w:cs="Bookman Old Style"/>
          <w:b/>
          <w:i/>
        </w:rPr>
      </w:pPr>
    </w:p>
    <w:p w14:paraId="5CD42400" w14:textId="77777777" w:rsidR="0008075C" w:rsidRPr="00790D7A" w:rsidRDefault="0008075C" w:rsidP="0008075C">
      <w:pPr>
        <w:spacing w:before="240" w:after="240" w:line="360" w:lineRule="auto"/>
        <w:jc w:val="both"/>
        <w:rPr>
          <w:rFonts w:ascii="Palatino Linotype" w:hAnsi="Palatino Linotype"/>
        </w:rPr>
      </w:pPr>
      <w:r w:rsidRPr="00790D7A">
        <w:rPr>
          <w:rFonts w:ascii="Palatino Linotype" w:hAnsi="Palatino Linotype"/>
        </w:rPr>
        <w:t>De lo establecido en el precepto legal citado se advierte que el sobreseimiento del recurso de revisión procede en los siguientes casos:</w:t>
      </w:r>
    </w:p>
    <w:p w14:paraId="5175F69B" w14:textId="77777777" w:rsidR="0008075C" w:rsidRPr="00790D7A" w:rsidRDefault="0008075C" w:rsidP="0008075C">
      <w:pPr>
        <w:spacing w:before="240" w:after="240" w:line="360" w:lineRule="auto"/>
        <w:jc w:val="both"/>
        <w:rPr>
          <w:rFonts w:ascii="Palatino Linotype" w:hAnsi="Palatino Linotype"/>
        </w:rPr>
      </w:pPr>
      <w:r w:rsidRPr="00790D7A">
        <w:rPr>
          <w:rFonts w:ascii="Palatino Linotype" w:hAnsi="Palatino Linotype"/>
        </w:rPr>
        <w:t>a) Cuando el sujeto obligado modifique el acto impugnado.</w:t>
      </w:r>
    </w:p>
    <w:p w14:paraId="35828AA6" w14:textId="77777777" w:rsidR="0008075C" w:rsidRPr="00790D7A" w:rsidRDefault="0008075C" w:rsidP="0008075C">
      <w:pPr>
        <w:spacing w:before="240" w:after="240" w:line="360" w:lineRule="auto"/>
        <w:jc w:val="both"/>
        <w:rPr>
          <w:rFonts w:ascii="Palatino Linotype" w:hAnsi="Palatino Linotype"/>
        </w:rPr>
      </w:pPr>
      <w:r w:rsidRPr="00790D7A">
        <w:rPr>
          <w:rFonts w:ascii="Palatino Linotype" w:hAnsi="Palatino Linotype"/>
        </w:rPr>
        <w:t>b) Cuando el sujeto obligado revoque el acto impugnado.</w:t>
      </w:r>
    </w:p>
    <w:p w14:paraId="6C0DE32F" w14:textId="77777777" w:rsidR="0008075C" w:rsidRPr="00790D7A" w:rsidRDefault="0008075C" w:rsidP="0008075C">
      <w:pPr>
        <w:spacing w:before="240" w:after="240" w:line="360" w:lineRule="auto"/>
        <w:jc w:val="both"/>
        <w:rPr>
          <w:rFonts w:ascii="Palatino Linotype" w:hAnsi="Palatino Linotype" w:cs="Arial"/>
        </w:rPr>
      </w:pPr>
      <w:r w:rsidRPr="00790D7A">
        <w:rPr>
          <w:rFonts w:ascii="Palatino Linotype" w:hAnsi="Palatino Linotype"/>
        </w:rPr>
        <w:t>Quedando en ambos casos el acto combatido sin materia o sin efectos.</w:t>
      </w:r>
    </w:p>
    <w:p w14:paraId="6BD17CF4" w14:textId="77777777" w:rsidR="0008075C" w:rsidRPr="00790D7A" w:rsidRDefault="0008075C" w:rsidP="0008075C">
      <w:pPr>
        <w:spacing w:before="240" w:after="240" w:line="360" w:lineRule="auto"/>
        <w:jc w:val="both"/>
        <w:rPr>
          <w:rFonts w:ascii="Palatino Linotype" w:hAnsi="Palatino Linotype"/>
        </w:rPr>
      </w:pPr>
      <w:r w:rsidRPr="00790D7A">
        <w:rPr>
          <w:rFonts w:ascii="Palatino Linotype" w:hAnsi="Palatino Linotype"/>
        </w:rPr>
        <w:t xml:space="preserve">Como se observa de lo anterior, un acto impugnado es modificado en aquellos casos en los que el </w:t>
      </w:r>
      <w:r w:rsidR="00DB0705" w:rsidRPr="00790D7A">
        <w:rPr>
          <w:rFonts w:ascii="Palatino Linotype" w:hAnsi="Palatino Linotype"/>
          <w:b/>
        </w:rPr>
        <w:t>SUJETO OBLIGADO</w:t>
      </w:r>
      <w:r w:rsidR="00DB0705" w:rsidRPr="00790D7A">
        <w:rPr>
          <w:rFonts w:ascii="Palatino Linotype" w:hAnsi="Palatino Linotype"/>
        </w:rPr>
        <w:t xml:space="preserve"> </w:t>
      </w:r>
      <w:r w:rsidR="00D254C5" w:rsidRPr="00790D7A">
        <w:rPr>
          <w:rFonts w:ascii="Palatino Linotype" w:hAnsi="Palatino Linotype"/>
        </w:rPr>
        <w:t xml:space="preserve">ante </w:t>
      </w:r>
      <w:r w:rsidR="000C7366" w:rsidRPr="00790D7A">
        <w:rPr>
          <w:rFonts w:ascii="Palatino Linotype" w:hAnsi="Palatino Linotype"/>
        </w:rPr>
        <w:t xml:space="preserve">la omisión de dar </w:t>
      </w:r>
      <w:r w:rsidR="00D254C5" w:rsidRPr="00790D7A">
        <w:rPr>
          <w:rFonts w:ascii="Palatino Linotype" w:hAnsi="Palatino Linotype"/>
        </w:rPr>
        <w:t>una respuesta</w:t>
      </w:r>
      <w:r w:rsidRPr="00790D7A">
        <w:rPr>
          <w:rFonts w:ascii="Palatino Linotype" w:hAnsi="Palatino Linotype"/>
        </w:rPr>
        <w:t xml:space="preserve">, emite una </w:t>
      </w:r>
      <w:r w:rsidR="000C7366" w:rsidRPr="00790D7A">
        <w:rPr>
          <w:rFonts w:ascii="Palatino Linotype" w:hAnsi="Palatino Linotype"/>
        </w:rPr>
        <w:t>respuesta</w:t>
      </w:r>
      <w:r w:rsidRPr="00790D7A">
        <w:rPr>
          <w:rFonts w:ascii="Palatino Linotype" w:hAnsi="Palatino Linotype"/>
        </w:rPr>
        <w:t xml:space="preserve"> de manera posterior y en ésta subsana las deficiencias que hubiera tenido, quedando satisfecho el derecho subjetivo accionado por la parte recurrente.</w:t>
      </w:r>
    </w:p>
    <w:p w14:paraId="5EB398A5" w14:textId="77777777" w:rsidR="0008075C" w:rsidRPr="00790D7A" w:rsidRDefault="0008075C" w:rsidP="0008075C">
      <w:pPr>
        <w:spacing w:before="240" w:after="240" w:line="360" w:lineRule="auto"/>
        <w:jc w:val="both"/>
        <w:rPr>
          <w:rFonts w:ascii="Palatino Linotype" w:hAnsi="Palatino Linotype"/>
        </w:rPr>
      </w:pPr>
      <w:r w:rsidRPr="00790D7A">
        <w:rPr>
          <w:rFonts w:ascii="Palatino Linotype" w:hAnsi="Palatino Linotype"/>
        </w:rPr>
        <w:t xml:space="preserve">Por lo que hace a la revocación, esta se actualiza cuando el </w:t>
      </w:r>
      <w:r w:rsidR="00DB0705" w:rsidRPr="00790D7A">
        <w:rPr>
          <w:rFonts w:ascii="Palatino Linotype" w:hAnsi="Palatino Linotype"/>
          <w:b/>
        </w:rPr>
        <w:t>SUJETO OBLIGADO</w:t>
      </w:r>
      <w:r w:rsidR="00DB0705" w:rsidRPr="00790D7A">
        <w:rPr>
          <w:rFonts w:ascii="Palatino Linotype" w:hAnsi="Palatino Linotype"/>
        </w:rPr>
        <w:t xml:space="preserve"> </w:t>
      </w:r>
      <w:r w:rsidRPr="00790D7A">
        <w:rPr>
          <w:rFonts w:ascii="Palatino Linotype" w:hAnsi="Palatino Linotype"/>
        </w:rPr>
        <w:t xml:space="preserve">deja sin efectos la </w:t>
      </w:r>
      <w:r w:rsidR="000C7366" w:rsidRPr="00790D7A">
        <w:rPr>
          <w:rFonts w:ascii="Palatino Linotype" w:hAnsi="Palatino Linotype"/>
        </w:rPr>
        <w:t>omisión de dar respuesta</w:t>
      </w:r>
      <w:r w:rsidRPr="00790D7A">
        <w:rPr>
          <w:rFonts w:ascii="Palatino Linotype" w:hAnsi="Palatino Linotype"/>
        </w:rPr>
        <w:t xml:space="preserve"> y en su lugar </w:t>
      </w:r>
      <w:r w:rsidR="000C7366" w:rsidRPr="00790D7A">
        <w:rPr>
          <w:rFonts w:ascii="Palatino Linotype" w:hAnsi="Palatino Linotype"/>
        </w:rPr>
        <w:t>emite una respuesta</w:t>
      </w:r>
      <w:r w:rsidRPr="00790D7A">
        <w:rPr>
          <w:rFonts w:ascii="Palatino Linotype" w:hAnsi="Palatino Linotype"/>
        </w:rPr>
        <w:t xml:space="preserve"> con las características y cualidades suficientes para dejar satisfecho el ejercicio del derecho al acceso a la información pública.</w:t>
      </w:r>
    </w:p>
    <w:p w14:paraId="2AF3E376" w14:textId="77777777" w:rsidR="004C7732" w:rsidRPr="00790D7A" w:rsidRDefault="004C7732" w:rsidP="0008075C">
      <w:pPr>
        <w:pStyle w:val="Textoindependiente"/>
        <w:kinsoku w:val="0"/>
        <w:overflowPunct w:val="0"/>
        <w:spacing w:line="360" w:lineRule="auto"/>
        <w:ind w:right="96"/>
        <w:contextualSpacing/>
        <w:jc w:val="both"/>
        <w:rPr>
          <w:rFonts w:ascii="Palatino Linotype" w:hAnsi="Palatino Linotype"/>
        </w:rPr>
      </w:pPr>
      <w:r w:rsidRPr="00790D7A">
        <w:rPr>
          <w:rFonts w:ascii="Palatino Linotype" w:hAnsi="Palatino Linotype"/>
        </w:rPr>
        <w:t>De lo establecido en el precepto legal citado, se advierte que el sobreseimiento del recurso de revisión procede cuando se presente un motivo por el cual se tenga sin materia el Recurso de Revisión y en el presente caso el motivo por el cual se sobresee</w:t>
      </w:r>
      <w:r w:rsidR="00DB0705" w:rsidRPr="00790D7A">
        <w:rPr>
          <w:rFonts w:ascii="Palatino Linotype" w:hAnsi="Palatino Linotype"/>
        </w:rPr>
        <w:t>n los</w:t>
      </w:r>
      <w:r w:rsidRPr="00790D7A">
        <w:rPr>
          <w:rFonts w:ascii="Palatino Linotype" w:hAnsi="Palatino Linotype"/>
        </w:rPr>
        <w:t xml:space="preserve"> presente</w:t>
      </w:r>
      <w:r w:rsidR="00DB0705" w:rsidRPr="00790D7A">
        <w:rPr>
          <w:rFonts w:ascii="Palatino Linotype" w:hAnsi="Palatino Linotype"/>
        </w:rPr>
        <w:t>s</w:t>
      </w:r>
      <w:r w:rsidRPr="00790D7A">
        <w:rPr>
          <w:rFonts w:ascii="Palatino Linotype" w:hAnsi="Palatino Linotype"/>
        </w:rPr>
        <w:t xml:space="preserve"> medio</w:t>
      </w:r>
      <w:r w:rsidR="00DB0705" w:rsidRPr="00790D7A">
        <w:rPr>
          <w:rFonts w:ascii="Palatino Linotype" w:hAnsi="Palatino Linotype"/>
        </w:rPr>
        <w:t>s</w:t>
      </w:r>
      <w:r w:rsidRPr="00790D7A">
        <w:rPr>
          <w:rFonts w:ascii="Palatino Linotype" w:hAnsi="Palatino Linotype"/>
        </w:rPr>
        <w:t xml:space="preserve"> de impugnación, es porque el </w:t>
      </w:r>
      <w:r w:rsidR="00840A84" w:rsidRPr="00790D7A">
        <w:rPr>
          <w:rFonts w:ascii="Palatino Linotype" w:hAnsi="Palatino Linotype"/>
          <w:b/>
        </w:rPr>
        <w:t>SUJETO OBLIGADO</w:t>
      </w:r>
      <w:r w:rsidR="00840A84" w:rsidRPr="00790D7A">
        <w:rPr>
          <w:rFonts w:ascii="Palatino Linotype" w:hAnsi="Palatino Linotype"/>
        </w:rPr>
        <w:t xml:space="preserve"> </w:t>
      </w:r>
      <w:r w:rsidRPr="00790D7A">
        <w:rPr>
          <w:rFonts w:ascii="Palatino Linotype" w:hAnsi="Palatino Linotype"/>
        </w:rPr>
        <w:t>otorgó respuesta a los requerimientos formulados por el particular con la información enviada en Informe Justificado; colmando con ello el derecho de acceso a la información del particular.</w:t>
      </w:r>
    </w:p>
    <w:p w14:paraId="6969E075" w14:textId="77777777" w:rsidR="004C7732" w:rsidRPr="00790D7A" w:rsidRDefault="004C7732" w:rsidP="004C7732">
      <w:pPr>
        <w:spacing w:before="240" w:after="240" w:line="360" w:lineRule="auto"/>
        <w:jc w:val="both"/>
        <w:rPr>
          <w:rFonts w:ascii="Palatino Linotype" w:hAnsi="Palatino Linotype"/>
        </w:rPr>
      </w:pPr>
      <w:r w:rsidRPr="00790D7A">
        <w:rPr>
          <w:rFonts w:ascii="Palatino Linotype" w:hAnsi="Palatino Linotype"/>
        </w:rPr>
        <w:t>En ese tenor, un acto impugnado queda sin efectos, cuando aun existiendo jurídicamente (esto es, que no se ha modificado, ni revocado) ya no genera ninguna consecuencia legal.</w:t>
      </w:r>
    </w:p>
    <w:p w14:paraId="1DD4EA5B" w14:textId="77777777" w:rsidR="004C7732" w:rsidRPr="00790D7A" w:rsidRDefault="004C7732" w:rsidP="000C7366">
      <w:pPr>
        <w:spacing w:before="240" w:after="240" w:line="360" w:lineRule="auto"/>
        <w:contextualSpacing/>
        <w:jc w:val="both"/>
        <w:rPr>
          <w:rFonts w:ascii="Palatino Linotype" w:hAnsi="Palatino Linotype"/>
        </w:rPr>
      </w:pPr>
      <w:r w:rsidRPr="00790D7A">
        <w:rPr>
          <w:rFonts w:ascii="Palatino Linotype" w:hAnsi="Palatino Linotype"/>
        </w:rPr>
        <w:t xml:space="preserve">En tanto que, un acto impugnado queda sin materia, cuando ha sido satisfecha la pretensión del recurrente de manera que el </w:t>
      </w:r>
      <w:r w:rsidR="00840A84" w:rsidRPr="00790D7A">
        <w:rPr>
          <w:rFonts w:ascii="Palatino Linotype" w:hAnsi="Palatino Linotype"/>
          <w:b/>
        </w:rPr>
        <w:t>SUJETO OBLIGADO</w:t>
      </w:r>
      <w:r w:rsidR="00840A84" w:rsidRPr="00790D7A">
        <w:rPr>
          <w:rFonts w:ascii="Palatino Linotype" w:hAnsi="Palatino Linotype"/>
        </w:rPr>
        <w:t xml:space="preserve"> </w:t>
      </w:r>
      <w:r w:rsidRPr="00790D7A">
        <w:rPr>
          <w:rFonts w:ascii="Palatino Linotype" w:hAnsi="Palatino Linotype"/>
        </w:rPr>
        <w:t>entrega una respuesta en los términos previstos en la ley, ya que a través de su informe justificado concede la totalidad de la información solicitada.</w:t>
      </w:r>
    </w:p>
    <w:p w14:paraId="0C2F7696" w14:textId="77777777" w:rsidR="000C7366" w:rsidRPr="00790D7A" w:rsidRDefault="000C7366" w:rsidP="000C7366">
      <w:pPr>
        <w:spacing w:before="240" w:after="240" w:line="360" w:lineRule="auto"/>
        <w:contextualSpacing/>
        <w:jc w:val="both"/>
        <w:rPr>
          <w:rFonts w:ascii="Palatino Linotype" w:hAnsi="Palatino Linotype"/>
        </w:rPr>
      </w:pPr>
    </w:p>
    <w:p w14:paraId="13E4FD96" w14:textId="77777777" w:rsidR="00B34405" w:rsidRPr="00790D7A" w:rsidRDefault="00B34405" w:rsidP="000C7366">
      <w:pPr>
        <w:spacing w:after="240" w:line="360" w:lineRule="auto"/>
        <w:contextualSpacing/>
        <w:jc w:val="both"/>
        <w:rPr>
          <w:rFonts w:ascii="Palatino Linotype" w:hAnsi="Palatino Linotype"/>
          <w:color w:val="000000"/>
          <w:lang w:val="es-MX" w:eastAsia="es-MX"/>
        </w:rPr>
      </w:pPr>
      <w:r w:rsidRPr="00790D7A">
        <w:rPr>
          <w:rFonts w:ascii="Palatino Linotype" w:hAnsi="Palatino Linotype"/>
          <w:color w:val="000000"/>
          <w:lang w:val="es-MX" w:eastAsia="es-MX"/>
        </w:rPr>
        <w:t>De tal manera, es evidente q</w:t>
      </w:r>
      <w:r w:rsidR="000C7366" w:rsidRPr="00790D7A">
        <w:rPr>
          <w:rFonts w:ascii="Palatino Linotype" w:hAnsi="Palatino Linotype"/>
          <w:color w:val="000000"/>
          <w:lang w:val="es-MX" w:eastAsia="es-MX"/>
        </w:rPr>
        <w:t>ue con ello queda sin materia los</w:t>
      </w:r>
      <w:r w:rsidRPr="00790D7A">
        <w:rPr>
          <w:rFonts w:ascii="Palatino Linotype" w:hAnsi="Palatino Linotype"/>
          <w:color w:val="000000"/>
          <w:lang w:val="es-MX" w:eastAsia="es-MX"/>
        </w:rPr>
        <w:t xml:space="preserve"> presente</w:t>
      </w:r>
      <w:r w:rsidR="000C7366" w:rsidRPr="00790D7A">
        <w:rPr>
          <w:rFonts w:ascii="Palatino Linotype" w:hAnsi="Palatino Linotype"/>
          <w:color w:val="000000"/>
          <w:lang w:val="es-MX" w:eastAsia="es-MX"/>
        </w:rPr>
        <w:t>s</w:t>
      </w:r>
      <w:r w:rsidRPr="00790D7A">
        <w:rPr>
          <w:rFonts w:ascii="Palatino Linotype" w:hAnsi="Palatino Linotype"/>
          <w:color w:val="000000"/>
          <w:lang w:val="es-MX" w:eastAsia="es-MX"/>
        </w:rPr>
        <w:t xml:space="preserve"> recurso</w:t>
      </w:r>
      <w:r w:rsidR="000C7366" w:rsidRPr="00790D7A">
        <w:rPr>
          <w:rFonts w:ascii="Palatino Linotype" w:hAnsi="Palatino Linotype"/>
          <w:color w:val="000000"/>
          <w:lang w:val="es-MX" w:eastAsia="es-MX"/>
        </w:rPr>
        <w:t>s</w:t>
      </w:r>
      <w:r w:rsidRPr="00790D7A">
        <w:rPr>
          <w:rFonts w:ascii="Palatino Linotype" w:hAnsi="Palatino Linotype"/>
          <w:color w:val="000000"/>
          <w:lang w:val="es-MX" w:eastAsia="es-MX"/>
        </w:rPr>
        <w:t xml:space="preserve"> de revisión, ya que la</w:t>
      </w:r>
      <w:r w:rsidR="000C7366" w:rsidRPr="00790D7A">
        <w:rPr>
          <w:rFonts w:ascii="Palatino Linotype" w:hAnsi="Palatino Linotype"/>
          <w:color w:val="000000"/>
          <w:lang w:val="es-MX" w:eastAsia="es-MX"/>
        </w:rPr>
        <w:t>s</w:t>
      </w:r>
      <w:r w:rsidRPr="00790D7A">
        <w:rPr>
          <w:rFonts w:ascii="Palatino Linotype" w:hAnsi="Palatino Linotype"/>
          <w:color w:val="000000"/>
          <w:lang w:val="es-MX" w:eastAsia="es-MX"/>
        </w:rPr>
        <w:t xml:space="preserve"> inconformidad</w:t>
      </w:r>
      <w:r w:rsidR="000C7366" w:rsidRPr="00790D7A">
        <w:rPr>
          <w:rFonts w:ascii="Palatino Linotype" w:hAnsi="Palatino Linotype"/>
          <w:color w:val="000000"/>
          <w:lang w:val="es-MX" w:eastAsia="es-MX"/>
        </w:rPr>
        <w:t>es</w:t>
      </w:r>
      <w:r w:rsidRPr="00790D7A">
        <w:rPr>
          <w:rFonts w:ascii="Palatino Linotype" w:hAnsi="Palatino Linotype"/>
          <w:color w:val="000000"/>
          <w:lang w:val="es-MX" w:eastAsia="es-MX"/>
        </w:rPr>
        <w:t xml:space="preserve"> sobre la</w:t>
      </w:r>
      <w:r w:rsidR="000C7366" w:rsidRPr="00790D7A">
        <w:rPr>
          <w:rFonts w:ascii="Palatino Linotype" w:hAnsi="Palatino Linotype"/>
          <w:color w:val="000000"/>
          <w:lang w:val="es-MX" w:eastAsia="es-MX"/>
        </w:rPr>
        <w:t>s</w:t>
      </w:r>
      <w:r w:rsidRPr="00790D7A">
        <w:rPr>
          <w:rFonts w:ascii="Palatino Linotype" w:hAnsi="Palatino Linotype"/>
          <w:color w:val="000000"/>
          <w:lang w:val="es-MX" w:eastAsia="es-MX"/>
        </w:rPr>
        <w:t xml:space="preserve"> falta</w:t>
      </w:r>
      <w:r w:rsidR="000C7366" w:rsidRPr="00790D7A">
        <w:rPr>
          <w:rFonts w:ascii="Palatino Linotype" w:hAnsi="Palatino Linotype"/>
          <w:color w:val="000000"/>
          <w:lang w:val="es-MX" w:eastAsia="es-MX"/>
        </w:rPr>
        <w:t>s</w:t>
      </w:r>
      <w:r w:rsidRPr="00790D7A">
        <w:rPr>
          <w:rFonts w:ascii="Palatino Linotype" w:hAnsi="Palatino Linotype"/>
          <w:color w:val="000000"/>
          <w:lang w:val="es-MX" w:eastAsia="es-MX"/>
        </w:rPr>
        <w:t xml:space="preserve"> de respuesta</w:t>
      </w:r>
      <w:r w:rsidR="000C7366" w:rsidRPr="00790D7A">
        <w:rPr>
          <w:rFonts w:ascii="Palatino Linotype" w:hAnsi="Palatino Linotype"/>
          <w:color w:val="000000"/>
          <w:lang w:val="es-MX" w:eastAsia="es-MX"/>
        </w:rPr>
        <w:t>s</w:t>
      </w:r>
      <w:r w:rsidRPr="00790D7A">
        <w:rPr>
          <w:rFonts w:ascii="Palatino Linotype" w:hAnsi="Palatino Linotype"/>
          <w:color w:val="000000"/>
          <w:lang w:val="es-MX" w:eastAsia="es-MX"/>
        </w:rPr>
        <w:t>, se subsanó con la información entregada en informe</w:t>
      </w:r>
      <w:r w:rsidR="000C7366" w:rsidRPr="00790D7A">
        <w:rPr>
          <w:rFonts w:ascii="Palatino Linotype" w:hAnsi="Palatino Linotype"/>
          <w:color w:val="000000"/>
          <w:lang w:val="es-MX" w:eastAsia="es-MX"/>
        </w:rPr>
        <w:t>s</w:t>
      </w:r>
      <w:r w:rsidRPr="00790D7A">
        <w:rPr>
          <w:rFonts w:ascii="Palatino Linotype" w:hAnsi="Palatino Linotype"/>
          <w:color w:val="000000"/>
          <w:lang w:val="es-MX" w:eastAsia="es-MX"/>
        </w:rPr>
        <w:t xml:space="preserve"> justificado</w:t>
      </w:r>
      <w:r w:rsidR="000C7366" w:rsidRPr="00790D7A">
        <w:rPr>
          <w:rFonts w:ascii="Palatino Linotype" w:hAnsi="Palatino Linotype"/>
          <w:color w:val="000000"/>
          <w:lang w:val="es-MX" w:eastAsia="es-MX"/>
        </w:rPr>
        <w:t>s</w:t>
      </w:r>
      <w:r w:rsidRPr="00790D7A">
        <w:rPr>
          <w:rFonts w:ascii="Palatino Linotype" w:hAnsi="Palatino Linotype"/>
          <w:color w:val="000000"/>
          <w:lang w:val="es-MX" w:eastAsia="es-MX"/>
        </w:rPr>
        <w:t xml:space="preserve"> dentro del apartado de manifestaciones del SAIMEX, que fue</w:t>
      </w:r>
      <w:r w:rsidR="000C7366" w:rsidRPr="00790D7A">
        <w:rPr>
          <w:rFonts w:ascii="Palatino Linotype" w:hAnsi="Palatino Linotype"/>
          <w:color w:val="000000"/>
          <w:lang w:val="es-MX" w:eastAsia="es-MX"/>
        </w:rPr>
        <w:t>ron puestos</w:t>
      </w:r>
      <w:r w:rsidRPr="00790D7A">
        <w:rPr>
          <w:rFonts w:ascii="Palatino Linotype" w:hAnsi="Palatino Linotype"/>
          <w:color w:val="000000"/>
          <w:lang w:val="es-MX" w:eastAsia="es-MX"/>
        </w:rPr>
        <w:t xml:space="preserve"> a la vista del </w:t>
      </w:r>
      <w:r w:rsidRPr="00790D7A">
        <w:rPr>
          <w:rFonts w:ascii="Palatino Linotype" w:hAnsi="Palatino Linotype"/>
          <w:b/>
          <w:bCs/>
          <w:color w:val="000000"/>
          <w:lang w:val="es-MX" w:eastAsia="es-MX"/>
        </w:rPr>
        <w:t>RECURRENTE</w:t>
      </w:r>
      <w:r w:rsidRPr="00790D7A">
        <w:rPr>
          <w:rFonts w:ascii="Palatino Linotype" w:hAnsi="Palatino Linotype"/>
          <w:color w:val="000000"/>
          <w:lang w:val="es-MX" w:eastAsia="es-MX"/>
        </w:rPr>
        <w:t>, ya no cobraría sentido; y si respecto de la</w:t>
      </w:r>
      <w:r w:rsidR="000C7366" w:rsidRPr="00790D7A">
        <w:rPr>
          <w:rFonts w:ascii="Palatino Linotype" w:hAnsi="Palatino Linotype"/>
          <w:color w:val="000000"/>
          <w:lang w:val="es-MX" w:eastAsia="es-MX"/>
        </w:rPr>
        <w:t>s</w:t>
      </w:r>
      <w:r w:rsidRPr="00790D7A">
        <w:rPr>
          <w:rFonts w:ascii="Palatino Linotype" w:hAnsi="Palatino Linotype"/>
          <w:color w:val="000000"/>
          <w:lang w:val="es-MX" w:eastAsia="es-MX"/>
        </w:rPr>
        <w:t xml:space="preserve"> misma</w:t>
      </w:r>
      <w:r w:rsidR="000C7366" w:rsidRPr="00790D7A">
        <w:rPr>
          <w:rFonts w:ascii="Palatino Linotype" w:hAnsi="Palatino Linotype"/>
          <w:color w:val="000000"/>
          <w:lang w:val="es-MX" w:eastAsia="es-MX"/>
        </w:rPr>
        <w:t>s</w:t>
      </w:r>
      <w:r w:rsidRPr="00790D7A">
        <w:rPr>
          <w:rFonts w:ascii="Palatino Linotype" w:hAnsi="Palatino Linotype"/>
          <w:color w:val="000000"/>
          <w:lang w:val="es-MX" w:eastAsia="es-MX"/>
        </w:rPr>
        <w:t xml:space="preserve"> no formuló alegato alguno dentro del plazo concedido para tal efecto se entiende que se encuentra satisfecho.</w:t>
      </w:r>
    </w:p>
    <w:p w14:paraId="52E11398" w14:textId="77777777" w:rsidR="000C7366" w:rsidRPr="00790D7A" w:rsidRDefault="000C7366" w:rsidP="000C7366">
      <w:pPr>
        <w:spacing w:after="240" w:line="360" w:lineRule="auto"/>
        <w:contextualSpacing/>
        <w:jc w:val="both"/>
        <w:rPr>
          <w:lang w:val="es-MX" w:eastAsia="es-MX"/>
        </w:rPr>
      </w:pPr>
    </w:p>
    <w:p w14:paraId="1FB99F96" w14:textId="77777777" w:rsidR="00B34405" w:rsidRPr="00790D7A" w:rsidRDefault="00B34405" w:rsidP="000C7366">
      <w:pPr>
        <w:spacing w:before="240" w:after="240" w:line="360" w:lineRule="auto"/>
        <w:contextualSpacing/>
        <w:jc w:val="both"/>
        <w:rPr>
          <w:rFonts w:ascii="Palatino Linotype" w:hAnsi="Palatino Linotype"/>
          <w:color w:val="000000"/>
          <w:lang w:val="es-MX" w:eastAsia="es-MX"/>
        </w:rPr>
      </w:pPr>
      <w:r w:rsidRPr="00790D7A">
        <w:rPr>
          <w:rFonts w:ascii="Palatino Linotype" w:hAnsi="Palatino Linotype"/>
          <w:color w:val="000000"/>
          <w:lang w:val="es-MX" w:eastAsia="es-MX"/>
        </w:rPr>
        <w:t xml:space="preserve">En resumen, el </w:t>
      </w:r>
      <w:r w:rsidRPr="00790D7A">
        <w:rPr>
          <w:rFonts w:ascii="Palatino Linotype" w:hAnsi="Palatino Linotype"/>
          <w:b/>
          <w:bCs/>
          <w:color w:val="000000"/>
          <w:lang w:val="es-MX" w:eastAsia="es-MX"/>
        </w:rPr>
        <w:t>SUJETO OBLIGADO</w:t>
      </w:r>
      <w:r w:rsidRPr="00790D7A">
        <w:rPr>
          <w:rFonts w:ascii="Palatino Linotype" w:hAnsi="Palatino Linotype"/>
          <w:color w:val="000000"/>
          <w:lang w:val="es-MX" w:eastAsia="es-MX"/>
        </w:rPr>
        <w:t xml:space="preserve"> dio respuesta</w:t>
      </w:r>
      <w:r w:rsidR="000C7366" w:rsidRPr="00790D7A">
        <w:rPr>
          <w:rFonts w:ascii="Palatino Linotype" w:hAnsi="Palatino Linotype"/>
          <w:color w:val="000000"/>
          <w:lang w:val="es-MX" w:eastAsia="es-MX"/>
        </w:rPr>
        <w:t>s</w:t>
      </w:r>
      <w:r w:rsidRPr="00790D7A">
        <w:rPr>
          <w:rFonts w:ascii="Palatino Linotype" w:hAnsi="Palatino Linotype"/>
          <w:color w:val="000000"/>
          <w:lang w:val="es-MX" w:eastAsia="es-MX"/>
        </w:rPr>
        <w:t xml:space="preserve"> a la</w:t>
      </w:r>
      <w:r w:rsidR="000C7366" w:rsidRPr="00790D7A">
        <w:rPr>
          <w:rFonts w:ascii="Palatino Linotype" w:hAnsi="Palatino Linotype"/>
          <w:color w:val="000000"/>
          <w:lang w:val="es-MX" w:eastAsia="es-MX"/>
        </w:rPr>
        <w:t>s</w:t>
      </w:r>
      <w:r w:rsidRPr="00790D7A">
        <w:rPr>
          <w:rFonts w:ascii="Palatino Linotype" w:hAnsi="Palatino Linotype"/>
          <w:color w:val="000000"/>
          <w:lang w:val="es-MX" w:eastAsia="es-MX"/>
        </w:rPr>
        <w:t xml:space="preserve"> solicitud</w:t>
      </w:r>
      <w:r w:rsidR="000C7366" w:rsidRPr="00790D7A">
        <w:rPr>
          <w:rFonts w:ascii="Palatino Linotype" w:hAnsi="Palatino Linotype"/>
          <w:color w:val="000000"/>
          <w:lang w:val="es-MX" w:eastAsia="es-MX"/>
        </w:rPr>
        <w:t>es</w:t>
      </w:r>
      <w:r w:rsidRPr="00790D7A">
        <w:rPr>
          <w:rFonts w:ascii="Palatino Linotype" w:hAnsi="Palatino Linotype"/>
          <w:color w:val="000000"/>
          <w:lang w:val="es-MX" w:eastAsia="es-MX"/>
        </w:rPr>
        <w:t xml:space="preserve"> de acceso a la información pública del ahora </w:t>
      </w:r>
      <w:r w:rsidRPr="00790D7A">
        <w:rPr>
          <w:rFonts w:ascii="Palatino Linotype" w:hAnsi="Palatino Linotype"/>
          <w:b/>
          <w:bCs/>
          <w:color w:val="000000"/>
          <w:lang w:val="es-MX" w:eastAsia="es-MX"/>
        </w:rPr>
        <w:t>RECURRENTE</w:t>
      </w:r>
      <w:r w:rsidRPr="00790D7A">
        <w:rPr>
          <w:rFonts w:ascii="Palatino Linotype" w:hAnsi="Palatino Linotype"/>
          <w:color w:val="000000"/>
          <w:lang w:val="es-MX" w:eastAsia="es-MX"/>
        </w:rPr>
        <w:t>; aunque ello haya sido de manera posterior;</w:t>
      </w:r>
      <w:r w:rsidR="000C7366" w:rsidRPr="00790D7A">
        <w:rPr>
          <w:rFonts w:ascii="Palatino Linotype" w:hAnsi="Palatino Linotype"/>
          <w:color w:val="000000"/>
          <w:lang w:val="es-MX" w:eastAsia="es-MX"/>
        </w:rPr>
        <w:t xml:space="preserve"> dejando con ello sin materia los</w:t>
      </w:r>
      <w:r w:rsidRPr="00790D7A">
        <w:rPr>
          <w:rFonts w:ascii="Palatino Linotype" w:hAnsi="Palatino Linotype"/>
          <w:color w:val="000000"/>
          <w:lang w:val="es-MX" w:eastAsia="es-MX"/>
        </w:rPr>
        <w:t xml:space="preserve"> presente</w:t>
      </w:r>
      <w:r w:rsidR="000C7366" w:rsidRPr="00790D7A">
        <w:rPr>
          <w:rFonts w:ascii="Palatino Linotype" w:hAnsi="Palatino Linotype"/>
          <w:color w:val="000000"/>
          <w:lang w:val="es-MX" w:eastAsia="es-MX"/>
        </w:rPr>
        <w:t>s</w:t>
      </w:r>
      <w:r w:rsidRPr="00790D7A">
        <w:rPr>
          <w:rFonts w:ascii="Palatino Linotype" w:hAnsi="Palatino Linotype"/>
          <w:color w:val="000000"/>
          <w:lang w:val="es-MX" w:eastAsia="es-MX"/>
        </w:rPr>
        <w:t xml:space="preserve"> recurso</w:t>
      </w:r>
      <w:r w:rsidR="000C7366" w:rsidRPr="00790D7A">
        <w:rPr>
          <w:rFonts w:ascii="Palatino Linotype" w:hAnsi="Palatino Linotype"/>
          <w:color w:val="000000"/>
          <w:lang w:val="es-MX" w:eastAsia="es-MX"/>
        </w:rPr>
        <w:t>s</w:t>
      </w:r>
      <w:r w:rsidRPr="00790D7A">
        <w:rPr>
          <w:rFonts w:ascii="Palatino Linotype" w:hAnsi="Palatino Linotype"/>
          <w:color w:val="000000"/>
          <w:lang w:val="es-MX" w:eastAsia="es-MX"/>
        </w:rPr>
        <w:t xml:space="preserve"> de revisión, actualizándose entonces la causal prevista en la fracción III del artículo 192 de la Ley de la Materia vigente en la Entidad, antes transcrita. </w:t>
      </w:r>
    </w:p>
    <w:p w14:paraId="2F2C1084" w14:textId="77777777" w:rsidR="000C7366" w:rsidRPr="00790D7A" w:rsidRDefault="000C7366" w:rsidP="000C7366">
      <w:pPr>
        <w:spacing w:before="240" w:after="240" w:line="360" w:lineRule="auto"/>
        <w:contextualSpacing/>
        <w:jc w:val="both"/>
        <w:rPr>
          <w:lang w:val="es-MX" w:eastAsia="es-MX"/>
        </w:rPr>
      </w:pPr>
    </w:p>
    <w:p w14:paraId="48825552" w14:textId="77777777" w:rsidR="00B34405" w:rsidRPr="00790D7A" w:rsidRDefault="00B34405" w:rsidP="000C7366">
      <w:pPr>
        <w:spacing w:before="240" w:after="240" w:line="360" w:lineRule="auto"/>
        <w:contextualSpacing/>
        <w:jc w:val="both"/>
        <w:rPr>
          <w:rFonts w:ascii="Palatino Linotype" w:hAnsi="Palatino Linotype"/>
          <w:color w:val="000000"/>
          <w:lang w:val="es-MX" w:eastAsia="es-MX"/>
        </w:rPr>
      </w:pPr>
      <w:r w:rsidRPr="00790D7A">
        <w:rPr>
          <w:rFonts w:ascii="Palatino Linotype" w:hAnsi="Palatino Linotype"/>
          <w:color w:val="000000"/>
          <w:lang w:val="es-MX" w:eastAsia="es-MX"/>
        </w:rPr>
        <w:t xml:space="preserve">Siendo el </w:t>
      </w:r>
      <w:r w:rsidRPr="00790D7A">
        <w:rPr>
          <w:rFonts w:ascii="Palatino Linotype" w:hAnsi="Palatino Linotype"/>
          <w:i/>
          <w:iCs/>
          <w:color w:val="000000"/>
          <w:lang w:val="es-MX" w:eastAsia="es-MX"/>
        </w:rPr>
        <w:t>sobreseimiento</w:t>
      </w:r>
      <w:r w:rsidRPr="00790D7A">
        <w:rPr>
          <w:rFonts w:ascii="Palatino Linotype" w:hAnsi="Palatino Linotype"/>
          <w:color w:val="000000"/>
          <w:lang w:val="es-MX" w:eastAsia="es-MX"/>
        </w:rPr>
        <w:t xml:space="preserve"> un acto que da por terminado el procedimiento administrativo de impugnación sin resolver el fondo de la cuestión planteada, por presentarse causas que impiden a la autoridad referirse a lo sustancial de lo planteado por la </w:t>
      </w:r>
      <w:r w:rsidRPr="00790D7A">
        <w:rPr>
          <w:rFonts w:ascii="Palatino Linotype" w:hAnsi="Palatino Linotype"/>
          <w:b/>
          <w:bCs/>
          <w:color w:val="000000"/>
          <w:lang w:val="es-MX" w:eastAsia="es-MX"/>
        </w:rPr>
        <w:t>RECURRENTE</w:t>
      </w:r>
      <w:r w:rsidRPr="00790D7A">
        <w:rPr>
          <w:rFonts w:ascii="Palatino Linotype" w:hAnsi="Palatino Linotype"/>
          <w:color w:val="000000"/>
          <w:lang w:val="es-MX" w:eastAsia="es-MX"/>
        </w:rPr>
        <w:t>, los efectos del sobreseimie</w:t>
      </w:r>
      <w:r w:rsidR="000C7366" w:rsidRPr="00790D7A">
        <w:rPr>
          <w:rFonts w:ascii="Palatino Linotype" w:hAnsi="Palatino Linotype"/>
          <w:color w:val="000000"/>
          <w:lang w:val="es-MX" w:eastAsia="es-MX"/>
        </w:rPr>
        <w:t>nto son los dar por concluido los</w:t>
      </w:r>
      <w:r w:rsidRPr="00790D7A">
        <w:rPr>
          <w:rFonts w:ascii="Palatino Linotype" w:hAnsi="Palatino Linotype"/>
          <w:color w:val="000000"/>
          <w:lang w:val="es-MX" w:eastAsia="es-MX"/>
        </w:rPr>
        <w:t xml:space="preserve"> </w:t>
      </w:r>
      <w:r w:rsidR="000C7366" w:rsidRPr="00790D7A">
        <w:rPr>
          <w:rFonts w:ascii="Palatino Linotype" w:hAnsi="Palatino Linotype"/>
          <w:color w:val="000000"/>
          <w:lang w:val="es-MX" w:eastAsia="es-MX"/>
        </w:rPr>
        <w:t>recursos administrativos</w:t>
      </w:r>
      <w:r w:rsidRPr="00790D7A">
        <w:rPr>
          <w:rFonts w:ascii="Palatino Linotype" w:hAnsi="Palatino Linotype"/>
          <w:color w:val="000000"/>
          <w:lang w:val="es-MX" w:eastAsia="es-MX"/>
        </w:rPr>
        <w:t xml:space="preserve"> si</w:t>
      </w:r>
      <w:r w:rsidR="000C7366" w:rsidRPr="00790D7A">
        <w:rPr>
          <w:rFonts w:ascii="Palatino Linotype" w:hAnsi="Palatino Linotype"/>
          <w:color w:val="000000"/>
          <w:lang w:val="es-MX" w:eastAsia="es-MX"/>
        </w:rPr>
        <w:t>n entrar al estudio de fondo de los</w:t>
      </w:r>
      <w:r w:rsidRPr="00790D7A">
        <w:rPr>
          <w:rFonts w:ascii="Palatino Linotype" w:hAnsi="Palatino Linotype"/>
          <w:color w:val="000000"/>
          <w:lang w:val="es-MX" w:eastAsia="es-MX"/>
        </w:rPr>
        <w:t xml:space="preserve"> asunto</w:t>
      </w:r>
      <w:r w:rsidR="000C7366" w:rsidRPr="00790D7A">
        <w:rPr>
          <w:rFonts w:ascii="Palatino Linotype" w:hAnsi="Palatino Linotype"/>
          <w:color w:val="000000"/>
          <w:lang w:val="es-MX" w:eastAsia="es-MX"/>
        </w:rPr>
        <w:t>s</w:t>
      </w:r>
      <w:r w:rsidRPr="00790D7A">
        <w:rPr>
          <w:rFonts w:ascii="Palatino Linotype" w:hAnsi="Palatino Linotype"/>
          <w:color w:val="000000"/>
          <w:lang w:val="es-MX" w:eastAsia="es-MX"/>
        </w:rPr>
        <w:t xml:space="preserve"> de que se trate; lo anterior con apoyo en el criterio del Poder Judicial de la Federación con rubro:</w:t>
      </w:r>
    </w:p>
    <w:p w14:paraId="4B0FFB90" w14:textId="77777777" w:rsidR="000C7366" w:rsidRPr="00790D7A" w:rsidRDefault="000C7366" w:rsidP="000C7366">
      <w:pPr>
        <w:spacing w:before="240" w:after="240" w:line="360" w:lineRule="auto"/>
        <w:contextualSpacing/>
        <w:jc w:val="both"/>
        <w:rPr>
          <w:lang w:val="es-MX" w:eastAsia="es-MX"/>
        </w:rPr>
      </w:pPr>
    </w:p>
    <w:p w14:paraId="3F3295CF" w14:textId="77777777" w:rsidR="00B34405" w:rsidRPr="00790D7A" w:rsidRDefault="00B34405" w:rsidP="000C7366">
      <w:pPr>
        <w:spacing w:before="240" w:after="240"/>
        <w:ind w:left="567" w:right="567"/>
        <w:contextualSpacing/>
        <w:jc w:val="both"/>
        <w:rPr>
          <w:sz w:val="22"/>
          <w:szCs w:val="22"/>
          <w:lang w:val="es-MX" w:eastAsia="es-MX"/>
        </w:rPr>
      </w:pPr>
      <w:r w:rsidRPr="00790D7A">
        <w:rPr>
          <w:rFonts w:ascii="Palatino Linotype" w:hAnsi="Palatino Linotype"/>
          <w:i/>
          <w:iCs/>
          <w:color w:val="000000"/>
          <w:sz w:val="22"/>
          <w:szCs w:val="22"/>
          <w:lang w:val="es-MX" w:eastAsia="es-MX"/>
        </w:rPr>
        <w:t>“</w:t>
      </w:r>
      <w:r w:rsidRPr="00790D7A">
        <w:rPr>
          <w:rFonts w:ascii="Palatino Linotype" w:hAnsi="Palatino Linotype"/>
          <w:b/>
          <w:bCs/>
          <w:i/>
          <w:iCs/>
          <w:color w:val="000000"/>
          <w:sz w:val="22"/>
          <w:szCs w:val="22"/>
          <w:lang w:val="es-MX" w:eastAsia="es-MX"/>
        </w:rPr>
        <w:t>SOBRESEIMIENTO, NO PERMITE ENTRAR AL ESTUDIO DE LAS CUESTIONES DE FONDO</w:t>
      </w:r>
    </w:p>
    <w:p w14:paraId="12A9FF84" w14:textId="77777777" w:rsidR="00B34405" w:rsidRPr="00790D7A" w:rsidRDefault="00B34405" w:rsidP="000C7366">
      <w:pPr>
        <w:spacing w:before="240"/>
        <w:ind w:left="567" w:right="567"/>
        <w:contextualSpacing/>
        <w:jc w:val="both"/>
        <w:rPr>
          <w:sz w:val="22"/>
          <w:szCs w:val="22"/>
          <w:lang w:val="es-MX" w:eastAsia="es-MX"/>
        </w:rPr>
      </w:pPr>
      <w:r w:rsidRPr="00790D7A">
        <w:rPr>
          <w:rFonts w:ascii="Palatino Linotype" w:hAnsi="Palatino Linotype"/>
          <w:i/>
          <w:iCs/>
          <w:color w:val="000000"/>
          <w:sz w:val="22"/>
          <w:szCs w:val="22"/>
          <w:lang w:val="es-MX" w:eastAsia="es-MX"/>
        </w:rPr>
        <w:t>Localización: 213609. II.2o.183 K. Tribunales Colegiados de Circuito. Octava Época. Semanario Judicial de la Federación. Tomo XIII, Febrero de 1994, Pág. 420</w:t>
      </w:r>
    </w:p>
    <w:p w14:paraId="1EBC3236" w14:textId="77777777" w:rsidR="00B34405" w:rsidRPr="00790D7A" w:rsidRDefault="00B34405" w:rsidP="000C7366">
      <w:pPr>
        <w:ind w:left="567" w:right="567"/>
        <w:contextualSpacing/>
        <w:jc w:val="both"/>
        <w:rPr>
          <w:sz w:val="22"/>
          <w:szCs w:val="22"/>
          <w:lang w:val="es-MX" w:eastAsia="es-MX"/>
        </w:rPr>
      </w:pPr>
      <w:r w:rsidRPr="00790D7A">
        <w:rPr>
          <w:rFonts w:ascii="Palatino Linotype" w:hAnsi="Palatino Linotype"/>
          <w:i/>
          <w:iCs/>
          <w:color w:val="000000"/>
          <w:sz w:val="22"/>
          <w:szCs w:val="22"/>
          <w:lang w:val="es-MX" w:eastAsia="es-MX"/>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34DF117E" w14:textId="77777777" w:rsidR="00B34405" w:rsidRPr="00790D7A" w:rsidRDefault="00B34405" w:rsidP="000C7366">
      <w:pPr>
        <w:spacing w:line="360" w:lineRule="auto"/>
        <w:contextualSpacing/>
        <w:rPr>
          <w:lang w:val="es-MX" w:eastAsia="es-MX"/>
        </w:rPr>
      </w:pPr>
    </w:p>
    <w:p w14:paraId="6CAEDA60" w14:textId="77777777" w:rsidR="00B34405" w:rsidRPr="00790D7A" w:rsidRDefault="00B34405" w:rsidP="000C7366">
      <w:pPr>
        <w:spacing w:after="240" w:line="360" w:lineRule="auto"/>
        <w:contextualSpacing/>
        <w:jc w:val="both"/>
        <w:rPr>
          <w:rFonts w:ascii="Palatino Linotype" w:hAnsi="Palatino Linotype"/>
          <w:color w:val="000000"/>
          <w:lang w:val="es-MX" w:eastAsia="es-MX"/>
        </w:rPr>
      </w:pPr>
      <w:r w:rsidRPr="00790D7A">
        <w:rPr>
          <w:rFonts w:ascii="Palatino Linotype" w:hAnsi="Palatino Linotype"/>
          <w:color w:val="000000"/>
          <w:lang w:val="es-MX" w:eastAsia="es-MX"/>
        </w:rPr>
        <w:t xml:space="preserve">Cabe destacar que la decisión de este </w:t>
      </w:r>
      <w:r w:rsidR="000C7366" w:rsidRPr="00790D7A">
        <w:rPr>
          <w:rFonts w:ascii="Palatino Linotype" w:hAnsi="Palatino Linotype"/>
          <w:color w:val="000000"/>
          <w:lang w:val="es-MX" w:eastAsia="es-MX"/>
        </w:rPr>
        <w:t>órgano colegiado de sobreseer los</w:t>
      </w:r>
      <w:r w:rsidRPr="00790D7A">
        <w:rPr>
          <w:rFonts w:ascii="Palatino Linotype" w:hAnsi="Palatino Linotype"/>
          <w:color w:val="000000"/>
          <w:lang w:val="es-MX" w:eastAsia="es-MX"/>
        </w:rPr>
        <w:t xml:space="preserve"> recurso</w:t>
      </w:r>
      <w:r w:rsidR="000C7366" w:rsidRPr="00790D7A">
        <w:rPr>
          <w:rFonts w:ascii="Palatino Linotype" w:hAnsi="Palatino Linotype"/>
          <w:color w:val="000000"/>
          <w:lang w:val="es-MX" w:eastAsia="es-MX"/>
        </w:rPr>
        <w:t>s</w:t>
      </w:r>
      <w:r w:rsidRPr="00790D7A">
        <w:rPr>
          <w:rFonts w:ascii="Palatino Linotype" w:hAnsi="Palatino Linotype"/>
          <w:color w:val="000000"/>
          <w:lang w:val="es-MX" w:eastAsia="es-MX"/>
        </w:rPr>
        <w:t xml:space="preserve"> de revisión no implica una limitación o negación a la justicia, según lo ha establecido el Poder Judicial Federal, en el criterio que es aplicable por analogía, con rubro:</w:t>
      </w:r>
    </w:p>
    <w:p w14:paraId="0AFC7948" w14:textId="77777777" w:rsidR="000C7366" w:rsidRPr="00790D7A" w:rsidRDefault="000C7366" w:rsidP="000C7366">
      <w:pPr>
        <w:spacing w:after="240" w:line="360" w:lineRule="auto"/>
        <w:contextualSpacing/>
        <w:jc w:val="both"/>
        <w:rPr>
          <w:lang w:val="es-MX" w:eastAsia="es-MX"/>
        </w:rPr>
      </w:pPr>
    </w:p>
    <w:p w14:paraId="12C581EC" w14:textId="77777777" w:rsidR="00B34405" w:rsidRPr="00790D7A" w:rsidRDefault="00B34405" w:rsidP="000C7366">
      <w:pPr>
        <w:spacing w:before="240"/>
        <w:ind w:left="567" w:right="567"/>
        <w:contextualSpacing/>
        <w:jc w:val="both"/>
        <w:rPr>
          <w:sz w:val="22"/>
          <w:szCs w:val="22"/>
          <w:lang w:val="es-MX" w:eastAsia="es-MX"/>
        </w:rPr>
      </w:pPr>
      <w:r w:rsidRPr="00790D7A">
        <w:rPr>
          <w:rFonts w:ascii="Palatino Linotype" w:hAnsi="Palatino Linotype"/>
          <w:color w:val="000000"/>
          <w:sz w:val="22"/>
          <w:szCs w:val="22"/>
          <w:lang w:val="es-MX" w:eastAsia="es-MX"/>
        </w:rPr>
        <w:t> </w:t>
      </w:r>
      <w:r w:rsidRPr="00790D7A">
        <w:rPr>
          <w:rFonts w:ascii="Palatino Linotype" w:hAnsi="Palatino Linotype"/>
          <w:i/>
          <w:iCs/>
          <w:color w:val="000000"/>
          <w:sz w:val="22"/>
          <w:szCs w:val="22"/>
          <w:lang w:val="es-MX" w:eastAsia="es-MX"/>
        </w:rPr>
        <w:t>“DESECHAMIENTO O SOBRESEIMIENTO EN EL JUICIO DE AMPARO. NO IMPLICA DENEGACIÓN DE JUSTICIA NI GENERA INSEGURIDAD JURÍDICA”</w:t>
      </w:r>
    </w:p>
    <w:p w14:paraId="3E15E824" w14:textId="77777777" w:rsidR="00B34405" w:rsidRPr="00790D7A" w:rsidRDefault="00B34405" w:rsidP="000C7366">
      <w:pPr>
        <w:ind w:left="567" w:right="567"/>
        <w:contextualSpacing/>
        <w:jc w:val="both"/>
        <w:rPr>
          <w:sz w:val="22"/>
          <w:szCs w:val="22"/>
          <w:lang w:val="es-MX" w:eastAsia="es-MX"/>
        </w:rPr>
      </w:pPr>
      <w:r w:rsidRPr="00790D7A">
        <w:rPr>
          <w:rFonts w:ascii="Palatino Linotype" w:hAnsi="Palatino Linotype"/>
          <w:i/>
          <w:iCs/>
          <w:color w:val="000000"/>
          <w:sz w:val="22"/>
          <w:szCs w:val="22"/>
          <w:lang w:val="es-MX" w:eastAsia="es-MX"/>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697789C3" w14:textId="77777777" w:rsidR="00CB6CF2" w:rsidRPr="00790D7A" w:rsidRDefault="000C7366" w:rsidP="00CB6CF2">
      <w:pPr>
        <w:spacing w:after="240" w:line="360" w:lineRule="auto"/>
        <w:contextualSpacing/>
        <w:jc w:val="both"/>
        <w:rPr>
          <w:rFonts w:ascii="Palatino Linotype" w:hAnsi="Palatino Linotype"/>
          <w:color w:val="000000"/>
          <w:lang w:val="es-MX" w:eastAsia="es-MX"/>
        </w:rPr>
      </w:pPr>
      <w:r w:rsidRPr="00790D7A">
        <w:rPr>
          <w:rFonts w:ascii="Palatino Linotype" w:hAnsi="Palatino Linotype"/>
          <w:color w:val="000000"/>
          <w:lang w:val="es-MX" w:eastAsia="es-MX"/>
        </w:rPr>
        <w:t>F</w:t>
      </w:r>
      <w:r w:rsidR="00CB6CF2" w:rsidRPr="00790D7A">
        <w:rPr>
          <w:rFonts w:ascii="Palatino Linotype" w:hAnsi="Palatino Linotype"/>
          <w:color w:val="000000"/>
          <w:lang w:val="es-MX" w:eastAsia="es-MX"/>
        </w:rPr>
        <w:t xml:space="preserve">inalmente, </w:t>
      </w:r>
      <w:r w:rsidR="00CB6CF2" w:rsidRPr="00790D7A">
        <w:rPr>
          <w:rFonts w:ascii="Palatino Linotype" w:hAnsi="Palatino Linotype" w:cs="Arial"/>
        </w:rPr>
        <w:t>no pasa inadvertido para Organismo Garante, que el particular requirió la información a que se refiere en su solicitud de acceso a la información pública, en copias simples, por lo que el propósito del Sistema de Acceso a la Información Mexiquense es que el particular tenga a su disposición la información solicitada en archivo digital o electrónico, la cual puede ser impresa a través de los equipos de cómputo correspondientes, lo que hace lo mismo de una copia simple, que de acuerdo artículo 3, fracción XXII y XV</w:t>
      </w:r>
      <w:r w:rsidR="00CB6CF2" w:rsidRPr="00790D7A">
        <w:rPr>
          <w:rStyle w:val="Refdenotaalpie"/>
          <w:rFonts w:ascii="Palatino Linotype" w:hAnsi="Palatino Linotype" w:cs="Arial"/>
        </w:rPr>
        <w:footnoteReference w:id="2"/>
      </w:r>
      <w:r w:rsidR="00CB6CF2" w:rsidRPr="00790D7A">
        <w:rPr>
          <w:rFonts w:ascii="Palatino Linotype" w:hAnsi="Palatino Linotype" w:cs="Arial"/>
        </w:rPr>
        <w:t xml:space="preserve">, de la Ley de la Materia, son los documentos electrónicos generados en los procesos, trámites y servicios administrativos que lleva acabo el </w:t>
      </w:r>
      <w:r w:rsidR="00CB6CF2" w:rsidRPr="00790D7A">
        <w:rPr>
          <w:rFonts w:ascii="Palatino Linotype" w:hAnsi="Palatino Linotype" w:cs="Arial"/>
          <w:b/>
        </w:rPr>
        <w:t>SUJETO OBLIGADO</w:t>
      </w:r>
      <w:r w:rsidR="00CB6CF2" w:rsidRPr="00790D7A">
        <w:rPr>
          <w:rFonts w:ascii="Palatino Linotype" w:hAnsi="Palatino Linotype" w:cs="Arial"/>
        </w:rPr>
        <w:t>, por así disponérselo los ordenamientos legales conducentes.</w:t>
      </w:r>
    </w:p>
    <w:p w14:paraId="29ECF221" w14:textId="77777777" w:rsidR="00CB6CF2" w:rsidRPr="00790D7A" w:rsidRDefault="00CB6CF2" w:rsidP="000C7366">
      <w:pPr>
        <w:spacing w:after="240" w:line="360" w:lineRule="auto"/>
        <w:contextualSpacing/>
        <w:jc w:val="both"/>
        <w:rPr>
          <w:rFonts w:ascii="Palatino Linotype" w:hAnsi="Palatino Linotype"/>
          <w:color w:val="000000"/>
          <w:lang w:eastAsia="es-MX"/>
        </w:rPr>
      </w:pPr>
    </w:p>
    <w:p w14:paraId="0211B23C" w14:textId="77777777" w:rsidR="00B34405" w:rsidRPr="00790D7A" w:rsidRDefault="00B34405" w:rsidP="000C7366">
      <w:pPr>
        <w:spacing w:after="240" w:line="360" w:lineRule="auto"/>
        <w:contextualSpacing/>
        <w:jc w:val="both"/>
        <w:rPr>
          <w:lang w:val="es-MX" w:eastAsia="es-MX"/>
        </w:rPr>
      </w:pPr>
      <w:r w:rsidRPr="00790D7A">
        <w:rPr>
          <w:rFonts w:ascii="Palatino Linotype" w:hAnsi="Palatino Linotype"/>
          <w:color w:val="000000"/>
          <w:lang w:val="es-MX" w:eastAsia="es-MX"/>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7BEF5DE4" w14:textId="77777777" w:rsidR="004C7732" w:rsidRPr="00790D7A" w:rsidRDefault="004C7732" w:rsidP="004C7732">
      <w:pPr>
        <w:spacing w:before="240" w:after="240" w:line="360" w:lineRule="auto"/>
        <w:ind w:left="360"/>
        <w:contextualSpacing/>
        <w:jc w:val="center"/>
        <w:rPr>
          <w:rFonts w:ascii="Palatino Linotype" w:hAnsi="Palatino Linotype" w:cs="Arial"/>
          <w:b/>
        </w:rPr>
      </w:pPr>
      <w:r w:rsidRPr="00790D7A">
        <w:rPr>
          <w:rFonts w:ascii="Palatino Linotype" w:hAnsi="Palatino Linotype" w:cs="Arial"/>
          <w:b/>
        </w:rPr>
        <w:t>III. R E S U E L V E:</w:t>
      </w:r>
    </w:p>
    <w:p w14:paraId="28F1F994" w14:textId="77777777" w:rsidR="0008075C" w:rsidRPr="00790D7A" w:rsidRDefault="0008075C" w:rsidP="004C7732">
      <w:pPr>
        <w:spacing w:before="240" w:after="240" w:line="360" w:lineRule="auto"/>
        <w:ind w:left="360"/>
        <w:contextualSpacing/>
        <w:jc w:val="center"/>
        <w:rPr>
          <w:rFonts w:ascii="Palatino Linotype" w:hAnsi="Palatino Linotype" w:cs="Arial"/>
          <w:b/>
        </w:rPr>
      </w:pPr>
    </w:p>
    <w:p w14:paraId="66007602" w14:textId="77777777" w:rsidR="004C7732" w:rsidRPr="00790D7A" w:rsidRDefault="004C7732" w:rsidP="004C7732">
      <w:pPr>
        <w:spacing w:before="240" w:after="240" w:line="360" w:lineRule="auto"/>
        <w:contextualSpacing/>
        <w:jc w:val="both"/>
        <w:rPr>
          <w:rFonts w:ascii="Palatino Linotype" w:hAnsi="Palatino Linotype"/>
          <w:b/>
          <w:bCs/>
          <w:color w:val="000000"/>
        </w:rPr>
      </w:pPr>
      <w:r w:rsidRPr="00790D7A">
        <w:rPr>
          <w:rFonts w:ascii="Palatino Linotype" w:hAnsi="Palatino Linotype" w:cs="Arial"/>
          <w:b/>
        </w:rPr>
        <w:t xml:space="preserve">Primero. </w:t>
      </w:r>
      <w:r w:rsidRPr="00790D7A">
        <w:rPr>
          <w:rFonts w:ascii="Palatino Linotype" w:hAnsi="Palatino Linotype"/>
        </w:rPr>
        <w:t xml:space="preserve">Se </w:t>
      </w:r>
      <w:r w:rsidRPr="00790D7A">
        <w:rPr>
          <w:rFonts w:ascii="Palatino Linotype" w:hAnsi="Palatino Linotype"/>
          <w:b/>
        </w:rPr>
        <w:t>SOBRESEE</w:t>
      </w:r>
      <w:r w:rsidR="00470C2E" w:rsidRPr="00790D7A">
        <w:rPr>
          <w:rFonts w:ascii="Palatino Linotype" w:hAnsi="Palatino Linotype"/>
          <w:b/>
        </w:rPr>
        <w:t>N</w:t>
      </w:r>
      <w:r w:rsidRPr="00790D7A">
        <w:rPr>
          <w:rFonts w:ascii="Palatino Linotype" w:hAnsi="Palatino Linotype"/>
          <w:b/>
        </w:rPr>
        <w:t xml:space="preserve"> </w:t>
      </w:r>
      <w:r w:rsidR="00470C2E" w:rsidRPr="00790D7A">
        <w:rPr>
          <w:rFonts w:ascii="Palatino Linotype" w:hAnsi="Palatino Linotype"/>
        </w:rPr>
        <w:t>los</w:t>
      </w:r>
      <w:r w:rsidRPr="00790D7A">
        <w:rPr>
          <w:rFonts w:ascii="Palatino Linotype" w:hAnsi="Palatino Linotype"/>
        </w:rPr>
        <w:t xml:space="preserve"> recurso</w:t>
      </w:r>
      <w:r w:rsidR="00470C2E" w:rsidRPr="00790D7A">
        <w:rPr>
          <w:rFonts w:ascii="Palatino Linotype" w:hAnsi="Palatino Linotype"/>
        </w:rPr>
        <w:t>s</w:t>
      </w:r>
      <w:r w:rsidRPr="00790D7A">
        <w:rPr>
          <w:rFonts w:ascii="Palatino Linotype" w:hAnsi="Palatino Linotype"/>
        </w:rPr>
        <w:t xml:space="preserve"> de revisión </w:t>
      </w:r>
      <w:r w:rsidR="00D7029E" w:rsidRPr="00790D7A">
        <w:rPr>
          <w:rFonts w:ascii="Palatino Linotype" w:hAnsi="Palatino Linotype"/>
          <w:b/>
          <w:lang w:val="es-ES_tradnl"/>
        </w:rPr>
        <w:t>07509</w:t>
      </w:r>
      <w:r w:rsidR="00840A84" w:rsidRPr="00790D7A">
        <w:rPr>
          <w:rFonts w:ascii="Palatino Linotype" w:hAnsi="Palatino Linotype"/>
          <w:b/>
          <w:lang w:val="es-ES_tradnl"/>
        </w:rPr>
        <w:t>/INFOEM/IP/RR/2022</w:t>
      </w:r>
      <w:r w:rsidR="00D7029E" w:rsidRPr="00790D7A">
        <w:rPr>
          <w:rFonts w:ascii="Palatino Linotype" w:hAnsi="Palatino Linotype" w:cs="Arial"/>
        </w:rPr>
        <w:t xml:space="preserve"> </w:t>
      </w:r>
      <w:r w:rsidR="00D7029E" w:rsidRPr="00790D7A">
        <w:rPr>
          <w:rFonts w:ascii="Palatino Linotype" w:hAnsi="Palatino Linotype" w:cs="Arial"/>
          <w:b/>
        </w:rPr>
        <w:t>y 07512</w:t>
      </w:r>
      <w:r w:rsidR="00470C2E" w:rsidRPr="00790D7A">
        <w:rPr>
          <w:rFonts w:ascii="Palatino Linotype" w:hAnsi="Palatino Linotype" w:cs="Arial"/>
          <w:b/>
        </w:rPr>
        <w:t>/INFOEM/IP/RR/2022</w:t>
      </w:r>
      <w:r w:rsidR="00DE7CFD" w:rsidRPr="00790D7A">
        <w:rPr>
          <w:rFonts w:ascii="Palatino Linotype" w:hAnsi="Palatino Linotype"/>
        </w:rPr>
        <w:t xml:space="preserve">, </w:t>
      </w:r>
      <w:r w:rsidR="00B34405" w:rsidRPr="00790D7A">
        <w:rPr>
          <w:rFonts w:ascii="Palatino Linotype" w:hAnsi="Palatino Linotype"/>
          <w:color w:val="000000"/>
        </w:rPr>
        <w:t xml:space="preserve">porque al colmar la </w:t>
      </w:r>
      <w:r w:rsidR="00C204E8" w:rsidRPr="00790D7A">
        <w:rPr>
          <w:rFonts w:ascii="Palatino Linotype" w:hAnsi="Palatino Linotype"/>
          <w:color w:val="000000"/>
        </w:rPr>
        <w:t>pretensiones</w:t>
      </w:r>
      <w:r w:rsidR="00B34405" w:rsidRPr="00790D7A">
        <w:rPr>
          <w:rFonts w:ascii="Palatino Linotype" w:hAnsi="Palatino Linotype"/>
          <w:color w:val="000000"/>
        </w:rPr>
        <w:t xml:space="preserve"> del</w:t>
      </w:r>
      <w:r w:rsidR="00B34405" w:rsidRPr="00790D7A">
        <w:rPr>
          <w:rFonts w:ascii="Palatino Linotype" w:hAnsi="Palatino Linotype"/>
          <w:b/>
          <w:bCs/>
          <w:color w:val="000000"/>
        </w:rPr>
        <w:t xml:space="preserve"> RECURRENTE</w:t>
      </w:r>
      <w:r w:rsidR="00B34405" w:rsidRPr="00790D7A">
        <w:rPr>
          <w:rFonts w:ascii="Palatino Linotype" w:hAnsi="Palatino Linotype"/>
          <w:color w:val="000000"/>
        </w:rPr>
        <w:t xml:space="preserve"> mediante informe justificado, </w:t>
      </w:r>
      <w:r w:rsidR="000C7366" w:rsidRPr="00790D7A">
        <w:rPr>
          <w:rFonts w:ascii="Palatino Linotype" w:hAnsi="Palatino Linotype"/>
          <w:color w:val="000000"/>
        </w:rPr>
        <w:t>los</w:t>
      </w:r>
      <w:r w:rsidR="00B34405" w:rsidRPr="00790D7A">
        <w:rPr>
          <w:rFonts w:ascii="Palatino Linotype" w:hAnsi="Palatino Linotype"/>
          <w:color w:val="000000"/>
        </w:rPr>
        <w:t xml:space="preserve"> medio</w:t>
      </w:r>
      <w:r w:rsidR="000C7366" w:rsidRPr="00790D7A">
        <w:rPr>
          <w:rFonts w:ascii="Palatino Linotype" w:hAnsi="Palatino Linotype"/>
          <w:color w:val="000000"/>
        </w:rPr>
        <w:t>s</w:t>
      </w:r>
      <w:r w:rsidR="00B34405" w:rsidRPr="00790D7A">
        <w:rPr>
          <w:rFonts w:ascii="Palatino Linotype" w:hAnsi="Palatino Linotype"/>
          <w:color w:val="000000"/>
        </w:rPr>
        <w:t xml:space="preserve"> de impugnación que</w:t>
      </w:r>
      <w:r w:rsidR="000C7366" w:rsidRPr="00790D7A">
        <w:rPr>
          <w:rFonts w:ascii="Palatino Linotype" w:hAnsi="Palatino Linotype"/>
          <w:color w:val="000000"/>
        </w:rPr>
        <w:t>daron</w:t>
      </w:r>
      <w:r w:rsidR="00B34405" w:rsidRPr="00790D7A">
        <w:rPr>
          <w:rFonts w:ascii="Palatino Linotype" w:hAnsi="Palatino Linotype"/>
          <w:color w:val="000000"/>
        </w:rPr>
        <w:t xml:space="preserve"> sin materia, de conformidad con lo previsto en el artículo 192 fracción III de la Ley de Transparencia y Acceso a la Información Pública del Estado de México y Municipios, en términos del Considerando Tercero de la presente resolución</w:t>
      </w:r>
      <w:r w:rsidR="00B34405" w:rsidRPr="00790D7A">
        <w:rPr>
          <w:rFonts w:ascii="Palatino Linotype" w:hAnsi="Palatino Linotype"/>
          <w:b/>
          <w:bCs/>
          <w:color w:val="000000"/>
        </w:rPr>
        <w:t xml:space="preserve">. </w:t>
      </w:r>
    </w:p>
    <w:p w14:paraId="3ABC235D" w14:textId="77777777" w:rsidR="00B34405" w:rsidRPr="00790D7A" w:rsidRDefault="00B34405" w:rsidP="004C7732">
      <w:pPr>
        <w:spacing w:before="240" w:after="240" w:line="360" w:lineRule="auto"/>
        <w:contextualSpacing/>
        <w:jc w:val="both"/>
        <w:rPr>
          <w:rFonts w:ascii="Palatino Linotype" w:hAnsi="Palatino Linotype" w:cs="Arial"/>
          <w:bCs/>
          <w:shd w:val="clear" w:color="auto" w:fill="FFFFFF"/>
        </w:rPr>
      </w:pPr>
    </w:p>
    <w:p w14:paraId="5EA56B31" w14:textId="77777777" w:rsidR="004C7732" w:rsidRPr="00790D7A" w:rsidRDefault="004C7732" w:rsidP="00C358FD">
      <w:pPr>
        <w:spacing w:before="240" w:after="240" w:line="360" w:lineRule="auto"/>
        <w:contextualSpacing/>
        <w:jc w:val="both"/>
        <w:rPr>
          <w:rFonts w:ascii="Palatino Linotype" w:hAnsi="Palatino Linotype" w:cs="Arial"/>
        </w:rPr>
      </w:pPr>
      <w:r w:rsidRPr="00790D7A">
        <w:rPr>
          <w:rFonts w:ascii="Palatino Linotype" w:hAnsi="Palatino Linotype" w:cs="Arial"/>
          <w:b/>
          <w:bCs/>
          <w:shd w:val="clear" w:color="auto" w:fill="FFFFFF"/>
        </w:rPr>
        <w:t xml:space="preserve">Segundo. </w:t>
      </w:r>
      <w:r w:rsidR="00840A84" w:rsidRPr="00790D7A">
        <w:rPr>
          <w:rFonts w:ascii="Palatino Linotype" w:eastAsiaTheme="minorEastAsia" w:hAnsi="Palatino Linotype" w:cs="Arial"/>
          <w:b/>
          <w:lang w:val="es-ES_tradnl"/>
        </w:rPr>
        <w:t>Notifíquese</w:t>
      </w:r>
      <w:r w:rsidR="00840A84" w:rsidRPr="00790D7A">
        <w:rPr>
          <w:rFonts w:ascii="Palatino Linotype" w:eastAsiaTheme="minorEastAsia" w:hAnsi="Palatino Linotype" w:cs="Arial"/>
          <w:lang w:val="es-ES_tradnl"/>
        </w:rPr>
        <w:t xml:space="preserve"> vía </w:t>
      </w:r>
      <w:r w:rsidR="00840A84" w:rsidRPr="00790D7A">
        <w:rPr>
          <w:rFonts w:ascii="Palatino Linotype" w:eastAsiaTheme="minorEastAsia" w:hAnsi="Palatino Linotype" w:cs="Arial"/>
          <w:b/>
          <w:lang w:val="es-ES_tradnl"/>
        </w:rPr>
        <w:t xml:space="preserve">SAIMEX, </w:t>
      </w:r>
      <w:r w:rsidRPr="00790D7A">
        <w:rPr>
          <w:rFonts w:ascii="Palatino Linotype" w:hAnsi="Palatino Linotype"/>
          <w:shd w:val="clear" w:color="auto" w:fill="FFFFFF"/>
        </w:rPr>
        <w:t>al Responsable de la Unidad de Transparencia del</w:t>
      </w:r>
      <w:r w:rsidRPr="00790D7A">
        <w:rPr>
          <w:rStyle w:val="apple-converted-space"/>
          <w:rFonts w:ascii="Palatino Linotype" w:hAnsi="Palatino Linotype"/>
          <w:bCs/>
          <w:shd w:val="clear" w:color="auto" w:fill="FFFFFF"/>
        </w:rPr>
        <w:t xml:space="preserve"> </w:t>
      </w:r>
      <w:r w:rsidRPr="00790D7A">
        <w:rPr>
          <w:rFonts w:ascii="Palatino Linotype" w:hAnsi="Palatino Linotype"/>
          <w:bCs/>
          <w:shd w:val="clear" w:color="auto" w:fill="FFFFFF"/>
        </w:rPr>
        <w:t>Sujeto Obligado la presente resolución, para su conocimiento</w:t>
      </w:r>
      <w:r w:rsidRPr="00790D7A">
        <w:rPr>
          <w:rFonts w:ascii="Palatino Linotype" w:hAnsi="Palatino Linotype"/>
          <w:shd w:val="clear" w:color="auto" w:fill="FFFFFF"/>
        </w:rPr>
        <w:t xml:space="preserve">, lo anterior en términos del artículo 189 de la </w:t>
      </w:r>
      <w:r w:rsidRPr="00790D7A">
        <w:rPr>
          <w:rFonts w:ascii="Palatino Linotype" w:hAnsi="Palatino Linotype" w:cs="Arial"/>
        </w:rPr>
        <w:t>Ley de Transparencia y Acceso a la Información Pública del Estado de México y Municipios.</w:t>
      </w:r>
    </w:p>
    <w:p w14:paraId="0B0E30CA" w14:textId="77777777" w:rsidR="00C358FD" w:rsidRPr="00790D7A" w:rsidRDefault="00C358FD" w:rsidP="00C358FD">
      <w:pPr>
        <w:spacing w:before="240" w:after="240" w:line="360" w:lineRule="auto"/>
        <w:contextualSpacing/>
        <w:jc w:val="both"/>
        <w:rPr>
          <w:rFonts w:ascii="Palatino Linotype" w:hAnsi="Palatino Linotype"/>
          <w:shd w:val="clear" w:color="auto" w:fill="FFFFFF"/>
        </w:rPr>
      </w:pPr>
    </w:p>
    <w:p w14:paraId="3A725DC5" w14:textId="77777777" w:rsidR="004C7732" w:rsidRPr="00790D7A" w:rsidRDefault="00D7029E" w:rsidP="004C7732">
      <w:pPr>
        <w:spacing w:before="240" w:after="240" w:line="360" w:lineRule="auto"/>
        <w:jc w:val="both"/>
        <w:rPr>
          <w:rFonts w:ascii="Palatino Linotype" w:eastAsia="Palatino Linotype" w:hAnsi="Palatino Linotype" w:cs="Palatino Linotype"/>
        </w:rPr>
      </w:pPr>
      <w:r w:rsidRPr="00790D7A">
        <w:rPr>
          <w:rFonts w:ascii="Palatino Linotype" w:hAnsi="Palatino Linotype" w:cs="Arial"/>
          <w:b/>
          <w:lang w:val="es-MX"/>
        </w:rPr>
        <w:t>Tercero</w:t>
      </w:r>
      <w:r w:rsidR="00470C2E" w:rsidRPr="00790D7A">
        <w:rPr>
          <w:rFonts w:ascii="Palatino Linotype" w:hAnsi="Palatino Linotype" w:cs="Arial"/>
          <w:b/>
          <w:lang w:val="es-MX"/>
        </w:rPr>
        <w:t xml:space="preserve">. </w:t>
      </w:r>
      <w:r w:rsidR="00840A84" w:rsidRPr="00790D7A">
        <w:rPr>
          <w:rFonts w:ascii="Palatino Linotype" w:hAnsi="Palatino Linotype" w:cs="Arial"/>
          <w:b/>
          <w:lang w:val="es-MX"/>
        </w:rPr>
        <w:t xml:space="preserve">Notifíquese, vía SAIMEX </w:t>
      </w:r>
      <w:r w:rsidR="002A447A" w:rsidRPr="00790D7A">
        <w:rPr>
          <w:rFonts w:ascii="Palatino Linotype" w:hAnsi="Palatino Linotype" w:cs="Arial"/>
          <w:b/>
          <w:lang w:val="es-MX"/>
        </w:rPr>
        <w:t xml:space="preserve">y correo electrónico </w:t>
      </w:r>
      <w:r w:rsidR="00840A84" w:rsidRPr="00790D7A">
        <w:rPr>
          <w:rFonts w:ascii="Palatino Linotype" w:hAnsi="Palatino Linotype" w:cs="Arial"/>
          <w:lang w:val="es-MX"/>
        </w:rPr>
        <w:t>a</w:t>
      </w:r>
      <w:r w:rsidR="00840A84" w:rsidRPr="00790D7A">
        <w:rPr>
          <w:rFonts w:ascii="Palatino Linotype" w:hAnsi="Palatino Linotype" w:cs="Arial"/>
          <w:b/>
          <w:lang w:val="es-MX"/>
        </w:rPr>
        <w:t xml:space="preserve"> </w:t>
      </w:r>
      <w:r w:rsidR="00840A84" w:rsidRPr="00790D7A">
        <w:rPr>
          <w:rFonts w:ascii="Palatino Linotype" w:hAnsi="Palatino Linotype" w:cs="Arial"/>
          <w:lang w:val="es-MX"/>
        </w:rPr>
        <w:t>la parte</w:t>
      </w:r>
      <w:r w:rsidR="00840A84" w:rsidRPr="00790D7A">
        <w:rPr>
          <w:rFonts w:ascii="Palatino Linotype" w:hAnsi="Palatino Linotype" w:cs="Arial"/>
          <w:b/>
          <w:lang w:val="es-MX"/>
        </w:rPr>
        <w:t xml:space="preserve"> RECURRENTE</w:t>
      </w:r>
      <w:r w:rsidR="004C7732" w:rsidRPr="00790D7A">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en la vía</w:t>
      </w:r>
      <w:r w:rsidR="004C7732" w:rsidRPr="00790D7A">
        <w:rPr>
          <w:rFonts w:ascii="Palatino Linotype" w:eastAsia="Palatino Linotype" w:hAnsi="Palatino Linotype" w:cs="Palatino Linotype"/>
        </w:rPr>
        <w:t xml:space="preserve"> Juicio de Amparo en los términos de las leyes aplicables.</w:t>
      </w:r>
    </w:p>
    <w:p w14:paraId="508424BC" w14:textId="77777777" w:rsidR="00E2679B" w:rsidRPr="00790D7A" w:rsidRDefault="00E2679B" w:rsidP="00E2679B">
      <w:pPr>
        <w:spacing w:line="360" w:lineRule="auto"/>
        <w:ind w:right="49"/>
        <w:jc w:val="both"/>
        <w:rPr>
          <w:rFonts w:ascii="Palatino Linotype" w:hAnsi="Palatino Linotype"/>
        </w:rPr>
      </w:pPr>
      <w:r w:rsidRPr="00790D7A">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790D7A">
        <w:rPr>
          <w:rFonts w:ascii="Palatino Linotype" w:hAnsi="Palatino Linotype"/>
        </w:rPr>
        <w:t xml:space="preserve"> (</w:t>
      </w:r>
      <w:r w:rsidR="003978F1" w:rsidRPr="00790D7A">
        <w:rPr>
          <w:rFonts w:ascii="Palatino Linotype" w:hAnsi="Palatino Linotype"/>
        </w:rPr>
        <w:t>AUSENCIA JUSTIFICADA</w:t>
      </w:r>
      <w:r w:rsidR="00790D7A">
        <w:rPr>
          <w:rFonts w:ascii="Palatino Linotype" w:hAnsi="Palatino Linotype"/>
        </w:rPr>
        <w:t>)</w:t>
      </w:r>
      <w:r w:rsidRPr="00790D7A">
        <w:rPr>
          <w:rFonts w:ascii="Palatino Linotype" w:hAnsi="Palatino Linotype"/>
        </w:rPr>
        <w:t>, LUIS GUSTAVO PARRA NORIEGA Y GUADALUPE RAMÍREZ P</w:t>
      </w:r>
      <w:r w:rsidR="004C7732" w:rsidRPr="00790D7A">
        <w:rPr>
          <w:rFonts w:ascii="Palatino Linotype" w:hAnsi="Palatino Linotype"/>
        </w:rPr>
        <w:t xml:space="preserve">EÑA; EN LA </w:t>
      </w:r>
      <w:r w:rsidR="00D7029E" w:rsidRPr="00790D7A">
        <w:rPr>
          <w:rFonts w:ascii="Palatino Linotype" w:hAnsi="Palatino Linotype"/>
        </w:rPr>
        <w:t xml:space="preserve">TRIGÉSIMA CUARTA </w:t>
      </w:r>
      <w:r w:rsidR="00840A84" w:rsidRPr="00790D7A">
        <w:rPr>
          <w:rFonts w:ascii="Palatino Linotype" w:hAnsi="Palatino Linotype"/>
        </w:rPr>
        <w:t>SESIÓN OR</w:t>
      </w:r>
      <w:r w:rsidR="00C358FD" w:rsidRPr="00790D7A">
        <w:rPr>
          <w:rFonts w:ascii="Palatino Linotype" w:hAnsi="Palatino Linotype"/>
        </w:rPr>
        <w:t xml:space="preserve">DINARIA CELEBRADA EL </w:t>
      </w:r>
      <w:r w:rsidR="00D7029E" w:rsidRPr="00790D7A">
        <w:rPr>
          <w:rFonts w:ascii="Palatino Linotype" w:hAnsi="Palatino Linotype"/>
        </w:rPr>
        <w:t>VEINTIUNO DE SEPTIEMBRE</w:t>
      </w:r>
      <w:r w:rsidR="00840A84" w:rsidRPr="00790D7A">
        <w:rPr>
          <w:rFonts w:ascii="Palatino Linotype" w:hAnsi="Palatino Linotype"/>
        </w:rPr>
        <w:t xml:space="preserve"> DE DOS MIL VEINTIDÓS</w:t>
      </w:r>
      <w:r w:rsidRPr="00790D7A">
        <w:rPr>
          <w:rFonts w:ascii="Palatino Linotype" w:hAnsi="Palatino Linotype"/>
        </w:rPr>
        <w:t xml:space="preserve">, ANTE EL SECRETARIO TÉCNICO DEL </w:t>
      </w:r>
      <w:r w:rsidR="003978F1" w:rsidRPr="00790D7A">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271D5E2F" wp14:editId="2CB308BE">
                <wp:simplePos x="0" y="0"/>
                <wp:positionH relativeFrom="column">
                  <wp:posOffset>13970</wp:posOffset>
                </wp:positionH>
                <wp:positionV relativeFrom="paragraph">
                  <wp:posOffset>1231265</wp:posOffset>
                </wp:positionV>
                <wp:extent cx="5797550" cy="6369050"/>
                <wp:effectExtent l="0" t="0" r="31750" b="31750"/>
                <wp:wrapNone/>
                <wp:docPr id="2" name="Conector recto 2"/>
                <wp:cNvGraphicFramePr/>
                <a:graphic xmlns:a="http://schemas.openxmlformats.org/drawingml/2006/main">
                  <a:graphicData uri="http://schemas.microsoft.com/office/word/2010/wordprocessingShape">
                    <wps:wsp>
                      <wps:cNvCnPr/>
                      <wps:spPr>
                        <a:xfrm>
                          <a:off x="0" y="0"/>
                          <a:ext cx="5797550" cy="636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B4F2CE"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pt,96.95pt" to="457.6pt,5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" strokecolor="black [3200]" strokeweight=".5pt">
                <v:stroke joinstyle="miter"/>
              </v:line>
            </w:pict>
          </mc:Fallback>
        </mc:AlternateContent>
      </w:r>
      <w:r w:rsidRPr="00790D7A">
        <w:rPr>
          <w:rFonts w:ascii="Palatino Linotype" w:hAnsi="Palatino Linotype"/>
        </w:rPr>
        <w:t>PLENO ALEXIS TAPIA RAMÍREZ.</w:t>
      </w:r>
    </w:p>
    <w:p w14:paraId="788215C9" w14:textId="77777777" w:rsidR="00E2679B" w:rsidRDefault="00E2679B" w:rsidP="00785613">
      <w:pPr>
        <w:spacing w:before="240" w:after="240" w:line="360" w:lineRule="auto"/>
        <w:jc w:val="both"/>
        <w:rPr>
          <w:rFonts w:ascii="Palatino Linotype" w:hAnsi="Palatino Linotype" w:cs="Arial"/>
        </w:rPr>
        <w:sectPr w:rsidR="00E2679B" w:rsidSect="00B111A8">
          <w:headerReference w:type="default" r:id="rId14"/>
          <w:footerReference w:type="default" r:id="rId15"/>
          <w:headerReference w:type="first" r:id="rId16"/>
          <w:footerReference w:type="first" r:id="rId17"/>
          <w:pgSz w:w="12240" w:h="15840"/>
          <w:pgMar w:top="1701" w:right="1418" w:bottom="1843" w:left="1418" w:header="709" w:footer="709" w:gutter="0"/>
          <w:cols w:space="708"/>
          <w:titlePg/>
          <w:docGrid w:linePitch="360"/>
        </w:sectPr>
      </w:pPr>
    </w:p>
    <w:p w14:paraId="318AC9E4" w14:textId="77777777" w:rsidR="00A44DE5" w:rsidRDefault="00A44DE5" w:rsidP="00785613">
      <w:pPr>
        <w:spacing w:before="240" w:after="240" w:line="360" w:lineRule="auto"/>
        <w:jc w:val="both"/>
        <w:rPr>
          <w:rFonts w:ascii="Palatino Linotype" w:hAnsi="Palatino Linotype" w:cs="Arial"/>
        </w:rPr>
      </w:pPr>
    </w:p>
    <w:p w14:paraId="346FEBB2" w14:textId="77777777" w:rsidR="00E2679B" w:rsidRDefault="00E2679B" w:rsidP="00785613">
      <w:pPr>
        <w:spacing w:before="240" w:after="240" w:line="360" w:lineRule="auto"/>
        <w:jc w:val="both"/>
        <w:rPr>
          <w:rFonts w:ascii="Palatino Linotype" w:hAnsi="Palatino Linotype" w:cs="Arial"/>
        </w:rPr>
      </w:pPr>
    </w:p>
    <w:p w14:paraId="44B1EA86" w14:textId="77777777" w:rsidR="00E2679B" w:rsidRDefault="00E2679B" w:rsidP="00785613">
      <w:pPr>
        <w:spacing w:before="240" w:after="240" w:line="360" w:lineRule="auto"/>
        <w:jc w:val="both"/>
        <w:rPr>
          <w:rFonts w:ascii="Palatino Linotype" w:hAnsi="Palatino Linotype" w:cs="Arial"/>
        </w:rPr>
      </w:pPr>
    </w:p>
    <w:p w14:paraId="787EEEDE" w14:textId="77777777" w:rsidR="00E2679B" w:rsidRPr="009D61C6" w:rsidRDefault="00E2679B" w:rsidP="00785613">
      <w:pPr>
        <w:spacing w:before="240" w:after="240" w:line="360" w:lineRule="auto"/>
        <w:jc w:val="both"/>
        <w:rPr>
          <w:rFonts w:ascii="Palatino Linotype" w:hAnsi="Palatino Linotype" w:cs="Arial"/>
        </w:rPr>
      </w:pPr>
    </w:p>
    <w:p w14:paraId="389EB2D6" w14:textId="77777777" w:rsidR="008F01F6" w:rsidRPr="003A0E9F" w:rsidRDefault="008F01F6" w:rsidP="008F01F6">
      <w:pPr>
        <w:jc w:val="both"/>
        <w:rPr>
          <w:rFonts w:ascii="Palatino Linotype" w:hAnsi="Palatino Linotype" w:cs="Arial"/>
          <w:sz w:val="20"/>
          <w:szCs w:val="20"/>
        </w:rPr>
      </w:pPr>
    </w:p>
    <w:sectPr w:rsidR="008F01F6" w:rsidRPr="003A0E9F" w:rsidSect="00B111A8">
      <w:headerReference w:type="first" r:id="rId18"/>
      <w:pgSz w:w="12240" w:h="15840"/>
      <w:pgMar w:top="1701" w:right="1418" w:bottom="184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389BD3" w14:textId="77777777" w:rsidR="00ED5617" w:rsidRDefault="00ED5617" w:rsidP="00C80F8C">
      <w:r>
        <w:separator/>
      </w:r>
    </w:p>
  </w:endnote>
  <w:endnote w:type="continuationSeparator" w:id="0">
    <w:p w14:paraId="259642D8" w14:textId="77777777" w:rsidR="00ED5617" w:rsidRDefault="00ED561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Tino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9A8EC" w14:textId="77777777" w:rsidR="00D4135D" w:rsidRPr="00986599" w:rsidRDefault="00D4135D" w:rsidP="00D2712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D38C9">
      <w:rPr>
        <w:rFonts w:ascii="Arial" w:hAnsi="Arial" w:cs="Arial"/>
        <w:b/>
        <w:bCs/>
        <w:noProof/>
        <w:sz w:val="20"/>
        <w:szCs w:val="20"/>
      </w:rPr>
      <w:t>27</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D38C9">
      <w:rPr>
        <w:rFonts w:ascii="Arial" w:hAnsi="Arial" w:cs="Arial"/>
        <w:b/>
        <w:bCs/>
        <w:noProof/>
        <w:sz w:val="20"/>
        <w:szCs w:val="20"/>
      </w:rPr>
      <w:t>30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3C3D1" w14:textId="77777777" w:rsidR="00D4135D" w:rsidRPr="00986599" w:rsidRDefault="00D4135D" w:rsidP="00D2712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D38C9">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D38C9">
      <w:rPr>
        <w:rFonts w:ascii="Arial" w:hAnsi="Arial" w:cs="Arial"/>
        <w:b/>
        <w:bCs/>
        <w:noProof/>
        <w:sz w:val="20"/>
        <w:szCs w:val="20"/>
      </w:rPr>
      <w:t>30</w:t>
    </w:r>
    <w:r w:rsidRPr="00986599">
      <w:rPr>
        <w:rFonts w:ascii="Arial" w:hAnsi="Arial" w:cs="Arial"/>
        <w:b/>
        <w:bCs/>
        <w:sz w:val="20"/>
        <w:szCs w:val="20"/>
      </w:rPr>
      <w:fldChar w:fldCharType="end"/>
    </w:r>
  </w:p>
  <w:p w14:paraId="1D7BDE5A" w14:textId="77777777" w:rsidR="00D4135D" w:rsidRDefault="00D413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E2D01B" w14:textId="77777777" w:rsidR="00ED5617" w:rsidRDefault="00ED5617" w:rsidP="00C80F8C">
      <w:r>
        <w:separator/>
      </w:r>
    </w:p>
  </w:footnote>
  <w:footnote w:type="continuationSeparator" w:id="0">
    <w:p w14:paraId="4DCEF1BD" w14:textId="77777777" w:rsidR="00ED5617" w:rsidRDefault="00ED5617" w:rsidP="00C80F8C">
      <w:r>
        <w:continuationSeparator/>
      </w:r>
    </w:p>
  </w:footnote>
  <w:footnote w:id="1">
    <w:p w14:paraId="5721954A" w14:textId="77777777" w:rsidR="00D4135D" w:rsidRDefault="00D4135D" w:rsidP="00FA5154">
      <w:pPr>
        <w:spacing w:before="240" w:after="240"/>
        <w:contextualSpacing/>
        <w:jc w:val="both"/>
        <w:rPr>
          <w:rFonts w:ascii="Palatino Linotype" w:eastAsia="Calibri" w:hAnsi="Palatino Linotype" w:cs="Arial"/>
          <w:sz w:val="16"/>
          <w:szCs w:val="16"/>
          <w:lang w:val="es-MX" w:eastAsia="en-US"/>
        </w:rPr>
      </w:pPr>
      <w:r>
        <w:rPr>
          <w:rStyle w:val="Refdenotaalpie"/>
        </w:rPr>
        <w:footnoteRef/>
      </w:r>
      <w:r w:rsidRPr="00FA5154">
        <w:rPr>
          <w:rFonts w:ascii="Palatino Linotype" w:eastAsia="Calibri" w:hAnsi="Palatino Linotype" w:cs="Arial"/>
          <w:sz w:val="16"/>
          <w:szCs w:val="16"/>
          <w:lang w:val="es-MX" w:eastAsia="en-US"/>
        </w:rPr>
        <w:t>“</w:t>
      </w:r>
      <w:r>
        <w:rPr>
          <w:rFonts w:ascii="Palatino Linotype" w:eastAsia="Calibri" w:hAnsi="Palatino Linotype" w:cs="Arial"/>
          <w:sz w:val="16"/>
          <w:szCs w:val="16"/>
          <w:lang w:val="es-MX" w:eastAsia="en-US"/>
        </w:rPr>
        <w:t>Artículo 178.</w:t>
      </w:r>
    </w:p>
    <w:p w14:paraId="3E691BB0" w14:textId="77777777" w:rsidR="00D4135D" w:rsidRDefault="00D4135D" w:rsidP="00FA5154">
      <w:pPr>
        <w:spacing w:before="240" w:after="240"/>
        <w:contextualSpacing/>
        <w:jc w:val="both"/>
        <w:rPr>
          <w:rFonts w:ascii="Palatino Linotype" w:eastAsia="Calibri" w:hAnsi="Palatino Linotype" w:cs="Arial"/>
          <w:sz w:val="16"/>
          <w:szCs w:val="16"/>
          <w:lang w:val="es-MX" w:eastAsia="en-US"/>
        </w:rPr>
      </w:pPr>
      <w:r>
        <w:rPr>
          <w:rFonts w:ascii="Palatino Linotype" w:eastAsia="Calibri" w:hAnsi="Palatino Linotype" w:cs="Arial"/>
          <w:sz w:val="16"/>
          <w:szCs w:val="16"/>
          <w:lang w:val="es-MX" w:eastAsia="en-US"/>
        </w:rPr>
        <w:t>…</w:t>
      </w:r>
    </w:p>
    <w:p w14:paraId="615806AD" w14:textId="77777777" w:rsidR="00D4135D" w:rsidRPr="00FA5154" w:rsidRDefault="00D4135D" w:rsidP="00FA5154">
      <w:pPr>
        <w:spacing w:before="240" w:after="240"/>
        <w:contextualSpacing/>
        <w:jc w:val="both"/>
        <w:rPr>
          <w:lang w:val="es-MX"/>
        </w:rPr>
      </w:pPr>
      <w:r w:rsidRPr="00F235C0">
        <w:rPr>
          <w:rFonts w:ascii="Palatino Linotype" w:eastAsia="Calibri" w:hAnsi="Palatino Linotype" w:cs="Arial"/>
          <w:sz w:val="16"/>
          <w:szCs w:val="16"/>
          <w:lang w:val="es-MX" w:eastAsia="en-US"/>
        </w:rPr>
        <w:t>A falta de respuesta del sujeto obligado, dentro de los plazos establecidos en esta Ley, a una solicitud de acceso a la información pública, el recurso podrá ser interpuesto en cualquier momento, acompañado con el documento que pruebe la fec</w:t>
      </w:r>
      <w:r>
        <w:rPr>
          <w:rFonts w:ascii="Palatino Linotype" w:eastAsia="Calibri" w:hAnsi="Palatino Linotype" w:cs="Arial"/>
          <w:sz w:val="16"/>
          <w:szCs w:val="16"/>
          <w:lang w:val="es-MX" w:eastAsia="en-US"/>
        </w:rPr>
        <w:t>ha en que presentó la solicitud…”(Sic)</w:t>
      </w:r>
    </w:p>
  </w:footnote>
  <w:footnote w:id="2">
    <w:p w14:paraId="09050F97" w14:textId="77777777" w:rsidR="00CB6CF2" w:rsidRDefault="00CB6CF2" w:rsidP="00CB6CF2">
      <w:pPr>
        <w:spacing w:before="240" w:after="240"/>
        <w:ind w:right="51"/>
        <w:contextualSpacing/>
        <w:jc w:val="both"/>
        <w:rPr>
          <w:rFonts w:ascii="Palatino Linotype" w:hAnsi="Palatino Linotype"/>
          <w:sz w:val="16"/>
          <w:szCs w:val="16"/>
        </w:rPr>
      </w:pPr>
      <w:r w:rsidRPr="008B459E">
        <w:rPr>
          <w:rFonts w:ascii="Palatino Linotype" w:hAnsi="Palatino Linotype"/>
          <w:sz w:val="16"/>
          <w:szCs w:val="16"/>
        </w:rPr>
        <w:footnoteRef/>
      </w:r>
      <w:r w:rsidRPr="008B459E">
        <w:rPr>
          <w:rFonts w:ascii="Palatino Linotype" w:hAnsi="Palatino Linotype"/>
          <w:sz w:val="16"/>
          <w:szCs w:val="16"/>
        </w:rPr>
        <w:t xml:space="preserve"> “Artículo 3. Para los efectos de la presente Ley se entenderá por:</w:t>
      </w:r>
    </w:p>
    <w:p w14:paraId="2233C72F" w14:textId="77777777" w:rsidR="00CB6CF2" w:rsidRDefault="00CB6CF2" w:rsidP="00CB6CF2">
      <w:pPr>
        <w:spacing w:before="240" w:after="240"/>
        <w:ind w:right="51"/>
        <w:contextualSpacing/>
        <w:jc w:val="both"/>
        <w:rPr>
          <w:rFonts w:ascii="Palatino Linotype" w:hAnsi="Palatino Linotype"/>
          <w:sz w:val="16"/>
          <w:szCs w:val="16"/>
        </w:rPr>
      </w:pPr>
      <w:r w:rsidRPr="001E4CC1">
        <w:rPr>
          <w:rFonts w:ascii="Palatino Linotype" w:hAnsi="Palatino Linotype"/>
          <w:sz w:val="16"/>
          <w:szCs w:val="16"/>
        </w:rPr>
        <w:t>XII. Documento electrónico: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376D19CF" w14:textId="77777777" w:rsidR="00CB6CF2" w:rsidRPr="001E4CC1" w:rsidRDefault="00CB6CF2" w:rsidP="00CB6CF2">
      <w:pPr>
        <w:spacing w:before="240" w:after="240"/>
        <w:ind w:right="51"/>
        <w:contextualSpacing/>
        <w:jc w:val="both"/>
        <w:rPr>
          <w:rFonts w:ascii="Palatino Linotype" w:hAnsi="Palatino Linotype"/>
          <w:sz w:val="16"/>
          <w:szCs w:val="16"/>
        </w:rPr>
      </w:pPr>
      <w:r>
        <w:rPr>
          <w:rFonts w:ascii="Palatino Linotype" w:hAnsi="Palatino Linotype"/>
          <w:sz w:val="16"/>
          <w:szCs w:val="16"/>
        </w:rPr>
        <w:t>…</w:t>
      </w:r>
    </w:p>
    <w:p w14:paraId="6F83FBD4" w14:textId="77777777" w:rsidR="00CB6CF2" w:rsidRDefault="00CB6CF2" w:rsidP="00CB6CF2">
      <w:pPr>
        <w:spacing w:before="240" w:after="240"/>
        <w:ind w:right="51"/>
        <w:contextualSpacing/>
        <w:jc w:val="both"/>
      </w:pPr>
      <w:r w:rsidRPr="008B459E">
        <w:rPr>
          <w:rFonts w:ascii="Palatino Linotype" w:hAnsi="Palatino Linotype"/>
          <w:sz w:val="16"/>
          <w:szCs w:val="16"/>
        </w:rPr>
        <w:t>XV. Expediente digital: Al conjunto de documentos electrónicos que, sujetos a los requisitos de esta ley, se utilicen en la gestión electrónica de trámites, servicios, procesos y procedimientos adm</w:t>
      </w:r>
      <w:r>
        <w:rPr>
          <w:rFonts w:ascii="Palatino Linotype" w:hAnsi="Palatino Linotype"/>
          <w:sz w:val="16"/>
          <w:szCs w:val="16"/>
        </w:rPr>
        <w:t>inistrativos y jurisdiccionales…”(Sic)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D6F27" w14:textId="77777777" w:rsidR="00D4135D" w:rsidRDefault="00D4135D" w:rsidP="009753FB">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6E476FED" wp14:editId="459DCDD2">
          <wp:simplePos x="0" y="0"/>
          <wp:positionH relativeFrom="page">
            <wp:posOffset>354483</wp:posOffset>
          </wp:positionH>
          <wp:positionV relativeFrom="paragraph">
            <wp:posOffset>-446862</wp:posOffset>
          </wp:positionV>
          <wp:extent cx="7635600" cy="9943200"/>
          <wp:effectExtent l="0" t="0" r="381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7553" w:type="dxa"/>
      <w:tblInd w:w="3794" w:type="dxa"/>
      <w:tblLayout w:type="fixed"/>
      <w:tblLook w:val="04A0" w:firstRow="1" w:lastRow="0" w:firstColumn="1" w:lastColumn="0" w:noHBand="0" w:noVBand="1"/>
    </w:tblPr>
    <w:tblGrid>
      <w:gridCol w:w="2551"/>
      <w:gridCol w:w="4253"/>
      <w:gridCol w:w="749"/>
    </w:tblGrid>
    <w:tr w:rsidR="00D4135D" w:rsidRPr="00032B01" w14:paraId="5B89C936" w14:textId="77777777" w:rsidTr="00BB223B">
      <w:tc>
        <w:tcPr>
          <w:tcW w:w="2551" w:type="dxa"/>
          <w:shd w:val="clear" w:color="auto" w:fill="auto"/>
        </w:tcPr>
        <w:p w14:paraId="758DCDB5" w14:textId="77777777" w:rsidR="00D4135D" w:rsidRPr="00032B01" w:rsidRDefault="00D4135D" w:rsidP="00032B01">
          <w:pPr>
            <w:rPr>
              <w:rFonts w:ascii="Palatino Linotype" w:hAnsi="Palatino Linotype"/>
              <w:b/>
              <w:sz w:val="22"/>
              <w:szCs w:val="22"/>
            </w:rPr>
          </w:pPr>
          <w:r w:rsidRPr="00032B01">
            <w:rPr>
              <w:rFonts w:ascii="Palatino Linotype" w:hAnsi="Palatino Linotype"/>
              <w:b/>
              <w:sz w:val="22"/>
              <w:szCs w:val="22"/>
            </w:rPr>
            <w:t>Recurso de Revisión:</w:t>
          </w:r>
        </w:p>
      </w:tc>
      <w:tc>
        <w:tcPr>
          <w:tcW w:w="5002" w:type="dxa"/>
          <w:gridSpan w:val="2"/>
          <w:shd w:val="clear" w:color="auto" w:fill="auto"/>
        </w:tcPr>
        <w:p w14:paraId="5C198ED8" w14:textId="77777777" w:rsidR="00D4135D" w:rsidRPr="00032B01" w:rsidRDefault="00D4135D" w:rsidP="00BA4718">
          <w:pPr>
            <w:ind w:right="749"/>
            <w:rPr>
              <w:rFonts w:ascii="Palatino Linotype" w:hAnsi="Palatino Linotype"/>
              <w:b/>
              <w:sz w:val="22"/>
              <w:szCs w:val="22"/>
            </w:rPr>
          </w:pPr>
          <w:r>
            <w:rPr>
              <w:rFonts w:ascii="Palatino Linotype" w:hAnsi="Palatino Linotype"/>
              <w:b/>
              <w:sz w:val="22"/>
              <w:szCs w:val="22"/>
            </w:rPr>
            <w:t>07509/INFOEM/IP/RR/2022 y acumulado.</w:t>
          </w:r>
        </w:p>
      </w:tc>
    </w:tr>
    <w:tr w:rsidR="00D4135D" w:rsidRPr="00032B01" w14:paraId="27E3AD5B" w14:textId="77777777" w:rsidTr="00BB223B">
      <w:trPr>
        <w:gridAfter w:val="1"/>
        <w:wAfter w:w="749" w:type="dxa"/>
      </w:trPr>
      <w:tc>
        <w:tcPr>
          <w:tcW w:w="2551" w:type="dxa"/>
          <w:shd w:val="clear" w:color="auto" w:fill="auto"/>
        </w:tcPr>
        <w:p w14:paraId="4FF9072A" w14:textId="77777777" w:rsidR="00D4135D" w:rsidRPr="00032B01" w:rsidRDefault="00D4135D" w:rsidP="00032B01">
          <w:pPr>
            <w:rPr>
              <w:rFonts w:ascii="Palatino Linotype" w:hAnsi="Palatino Linotype"/>
              <w:b/>
              <w:sz w:val="22"/>
              <w:szCs w:val="22"/>
            </w:rPr>
          </w:pPr>
          <w:r w:rsidRPr="00032B01">
            <w:rPr>
              <w:rFonts w:ascii="Palatino Linotype" w:hAnsi="Palatino Linotype"/>
              <w:b/>
              <w:sz w:val="22"/>
              <w:szCs w:val="22"/>
            </w:rPr>
            <w:t>Sujeto obligado:</w:t>
          </w:r>
        </w:p>
      </w:tc>
      <w:tc>
        <w:tcPr>
          <w:tcW w:w="4253" w:type="dxa"/>
          <w:shd w:val="clear" w:color="auto" w:fill="auto"/>
        </w:tcPr>
        <w:p w14:paraId="1F94BB57" w14:textId="77777777" w:rsidR="00D4135D" w:rsidRPr="00032B01" w:rsidRDefault="00D4135D" w:rsidP="00334A39">
          <w:pPr>
            <w:tabs>
              <w:tab w:val="left" w:pos="3606"/>
            </w:tabs>
            <w:ind w:right="996"/>
            <w:rPr>
              <w:rFonts w:ascii="Palatino Linotype" w:hAnsi="Palatino Linotype"/>
              <w:b/>
              <w:sz w:val="22"/>
              <w:szCs w:val="22"/>
            </w:rPr>
          </w:pPr>
          <w:r>
            <w:rPr>
              <w:rFonts w:ascii="Palatino Linotype" w:hAnsi="Palatino Linotype"/>
              <w:b/>
              <w:sz w:val="22"/>
              <w:szCs w:val="22"/>
            </w:rPr>
            <w:t>Ayuntamiento de Tepotzotlán.</w:t>
          </w:r>
        </w:p>
      </w:tc>
    </w:tr>
    <w:tr w:rsidR="00D4135D" w:rsidRPr="00032B01" w14:paraId="05705376" w14:textId="77777777" w:rsidTr="00BB223B">
      <w:trPr>
        <w:trHeight w:val="228"/>
      </w:trPr>
      <w:tc>
        <w:tcPr>
          <w:tcW w:w="2551" w:type="dxa"/>
          <w:shd w:val="clear" w:color="auto" w:fill="auto"/>
        </w:tcPr>
        <w:p w14:paraId="647E511A" w14:textId="77777777" w:rsidR="00D4135D" w:rsidRPr="00032B01" w:rsidRDefault="00D4135D" w:rsidP="00032B01">
          <w:pPr>
            <w:rPr>
              <w:rFonts w:ascii="Palatino Linotype" w:hAnsi="Palatino Linotype"/>
              <w:b/>
              <w:sz w:val="22"/>
              <w:szCs w:val="22"/>
            </w:rPr>
          </w:pPr>
          <w:r>
            <w:rPr>
              <w:rFonts w:ascii="Palatino Linotype" w:hAnsi="Palatino Linotype"/>
              <w:b/>
              <w:sz w:val="22"/>
              <w:szCs w:val="22"/>
            </w:rPr>
            <w:t>Comisionada</w:t>
          </w:r>
          <w:r w:rsidRPr="00032B01">
            <w:rPr>
              <w:rFonts w:ascii="Palatino Linotype" w:hAnsi="Palatino Linotype"/>
              <w:b/>
              <w:sz w:val="22"/>
              <w:szCs w:val="22"/>
            </w:rPr>
            <w:t xml:space="preserve"> ponente:</w:t>
          </w:r>
        </w:p>
      </w:tc>
      <w:tc>
        <w:tcPr>
          <w:tcW w:w="5002" w:type="dxa"/>
          <w:gridSpan w:val="2"/>
          <w:shd w:val="clear" w:color="auto" w:fill="auto"/>
        </w:tcPr>
        <w:p w14:paraId="5CFA3280" w14:textId="77777777" w:rsidR="00D4135D" w:rsidRPr="00032B01" w:rsidRDefault="00D4135D" w:rsidP="00032B01">
          <w:pPr>
            <w:rPr>
              <w:rFonts w:ascii="Palatino Linotype" w:hAnsi="Palatino Linotype"/>
              <w:b/>
              <w:sz w:val="22"/>
              <w:szCs w:val="22"/>
            </w:rPr>
          </w:pPr>
          <w:r>
            <w:rPr>
              <w:rFonts w:ascii="Palatino Linotype" w:hAnsi="Palatino Linotype"/>
              <w:b/>
              <w:sz w:val="22"/>
              <w:szCs w:val="22"/>
            </w:rPr>
            <w:t>Guadalupe Ramírez Peña</w:t>
          </w:r>
          <w:r w:rsidRPr="00032B01">
            <w:rPr>
              <w:rFonts w:ascii="Palatino Linotype" w:hAnsi="Palatino Linotype"/>
              <w:b/>
              <w:sz w:val="22"/>
              <w:szCs w:val="22"/>
            </w:rPr>
            <w:t>.</w:t>
          </w:r>
        </w:p>
      </w:tc>
    </w:tr>
  </w:tbl>
  <w:p w14:paraId="413E8C1E" w14:textId="77777777" w:rsidR="00D4135D" w:rsidRPr="00032B01" w:rsidRDefault="00D4135D" w:rsidP="00032B01">
    <w:pPr>
      <w:pStyle w:val="Encabezado"/>
      <w:tabs>
        <w:tab w:val="clear" w:pos="4252"/>
        <w:tab w:val="clear" w:pos="8504"/>
        <w:tab w:val="left" w:pos="2326"/>
        <w:tab w:val="left" w:pos="7051"/>
      </w:tabs>
      <w:rPr>
        <w:rFonts w:ascii="Palatino Linotype" w:hAnsi="Palatino Linotype"/>
        <w:b/>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44" w:type="dxa"/>
      <w:tblInd w:w="3794" w:type="dxa"/>
      <w:tblLayout w:type="fixed"/>
      <w:tblLook w:val="04A0" w:firstRow="1" w:lastRow="0" w:firstColumn="1" w:lastColumn="0" w:noHBand="0" w:noVBand="1"/>
    </w:tblPr>
    <w:tblGrid>
      <w:gridCol w:w="2551"/>
      <w:gridCol w:w="3544"/>
      <w:gridCol w:w="749"/>
    </w:tblGrid>
    <w:tr w:rsidR="00D4135D" w:rsidRPr="000341AF" w14:paraId="1DB797C8" w14:textId="77777777" w:rsidTr="00032B01">
      <w:tc>
        <w:tcPr>
          <w:tcW w:w="2551" w:type="dxa"/>
          <w:shd w:val="clear" w:color="auto" w:fill="auto"/>
        </w:tcPr>
        <w:p w14:paraId="19E3F832" w14:textId="77777777" w:rsidR="00D4135D" w:rsidRPr="00032B01" w:rsidRDefault="00D4135D" w:rsidP="00032B01">
          <w:pPr>
            <w:rPr>
              <w:rFonts w:ascii="Palatino Linotype" w:hAnsi="Palatino Linotype"/>
              <w:b/>
              <w:sz w:val="22"/>
              <w:szCs w:val="22"/>
            </w:rPr>
          </w:pPr>
          <w:r w:rsidRPr="00032B01">
            <w:rPr>
              <w:rFonts w:ascii="Palatino Linotype" w:hAnsi="Palatino Linotype"/>
              <w:b/>
              <w:sz w:val="22"/>
              <w:szCs w:val="22"/>
            </w:rPr>
            <w:t>Recurso de Revisión:</w:t>
          </w:r>
        </w:p>
      </w:tc>
      <w:tc>
        <w:tcPr>
          <w:tcW w:w="4293" w:type="dxa"/>
          <w:gridSpan w:val="2"/>
          <w:shd w:val="clear" w:color="auto" w:fill="auto"/>
        </w:tcPr>
        <w:p w14:paraId="59B56703" w14:textId="77777777" w:rsidR="00D4135D" w:rsidRDefault="00D4135D" w:rsidP="00B0091E">
          <w:pPr>
            <w:ind w:left="-74"/>
            <w:rPr>
              <w:rFonts w:ascii="Palatino Linotype" w:hAnsi="Palatino Linotype"/>
              <w:b/>
              <w:sz w:val="22"/>
              <w:szCs w:val="22"/>
            </w:rPr>
          </w:pPr>
          <w:r>
            <w:rPr>
              <w:rFonts w:ascii="Palatino Linotype" w:hAnsi="Palatino Linotype"/>
              <w:b/>
              <w:sz w:val="22"/>
              <w:szCs w:val="22"/>
            </w:rPr>
            <w:t xml:space="preserve">07509/INFOEM/IP/RR/2022 y </w:t>
          </w:r>
        </w:p>
        <w:p w14:paraId="1F3DB78E" w14:textId="77777777" w:rsidR="00D4135D" w:rsidRPr="00032B01" w:rsidRDefault="00D4135D" w:rsidP="00B0091E">
          <w:pPr>
            <w:ind w:left="-74"/>
            <w:rPr>
              <w:rFonts w:ascii="Palatino Linotype" w:hAnsi="Palatino Linotype"/>
              <w:b/>
              <w:sz w:val="22"/>
              <w:szCs w:val="22"/>
            </w:rPr>
          </w:pPr>
          <w:r>
            <w:rPr>
              <w:rFonts w:ascii="Palatino Linotype" w:hAnsi="Palatino Linotype"/>
              <w:b/>
              <w:sz w:val="22"/>
              <w:szCs w:val="22"/>
            </w:rPr>
            <w:t>acumulado.</w:t>
          </w:r>
        </w:p>
      </w:tc>
    </w:tr>
    <w:tr w:rsidR="00D4135D" w:rsidRPr="00032B01" w14:paraId="1A540529" w14:textId="77777777" w:rsidTr="00032B01">
      <w:trPr>
        <w:gridAfter w:val="1"/>
        <w:wAfter w:w="749" w:type="dxa"/>
      </w:trPr>
      <w:tc>
        <w:tcPr>
          <w:tcW w:w="2551" w:type="dxa"/>
          <w:shd w:val="clear" w:color="auto" w:fill="auto"/>
        </w:tcPr>
        <w:p w14:paraId="27469B4A" w14:textId="77777777" w:rsidR="00D4135D" w:rsidRPr="00032B01" w:rsidRDefault="00D4135D" w:rsidP="00032B01">
          <w:pPr>
            <w:rPr>
              <w:rFonts w:ascii="Palatino Linotype" w:hAnsi="Palatino Linotype"/>
              <w:b/>
              <w:sz w:val="22"/>
              <w:szCs w:val="22"/>
            </w:rPr>
          </w:pPr>
          <w:r w:rsidRPr="00032B01">
            <w:rPr>
              <w:rFonts w:ascii="Palatino Linotype" w:hAnsi="Palatino Linotype"/>
              <w:b/>
              <w:sz w:val="22"/>
              <w:szCs w:val="22"/>
            </w:rPr>
            <w:t>Recurrente:</w:t>
          </w:r>
        </w:p>
      </w:tc>
      <w:tc>
        <w:tcPr>
          <w:tcW w:w="3544" w:type="dxa"/>
          <w:shd w:val="clear" w:color="auto" w:fill="auto"/>
        </w:tcPr>
        <w:p w14:paraId="5AC0323C" w14:textId="24D662B3" w:rsidR="00D4135D" w:rsidRPr="00032B01" w:rsidRDefault="009D38C9" w:rsidP="009D38C9">
          <w:pPr>
            <w:ind w:left="-74"/>
            <w:rPr>
              <w:rFonts w:ascii="Palatino Linotype" w:hAnsi="Palatino Linotype"/>
              <w:b/>
              <w:sz w:val="22"/>
              <w:szCs w:val="22"/>
            </w:rPr>
          </w:pPr>
          <w:r>
            <w:rPr>
              <w:rFonts w:ascii="Palatino Linotype" w:hAnsi="Palatino Linotype"/>
              <w:b/>
              <w:sz w:val="22"/>
              <w:szCs w:val="22"/>
            </w:rPr>
            <w:t>XXXXX XXXXX XX XX XXXX XXXXXXX</w:t>
          </w:r>
        </w:p>
      </w:tc>
    </w:tr>
    <w:tr w:rsidR="00D4135D" w:rsidRPr="000341AF" w14:paraId="13745551" w14:textId="77777777" w:rsidTr="00032B01">
      <w:trPr>
        <w:trHeight w:val="228"/>
      </w:trPr>
      <w:tc>
        <w:tcPr>
          <w:tcW w:w="2551" w:type="dxa"/>
          <w:shd w:val="clear" w:color="auto" w:fill="auto"/>
        </w:tcPr>
        <w:p w14:paraId="2456B5CF" w14:textId="77777777" w:rsidR="00D4135D" w:rsidRPr="00032B01" w:rsidRDefault="00D4135D" w:rsidP="00032B01">
          <w:pPr>
            <w:rPr>
              <w:rFonts w:ascii="Palatino Linotype" w:hAnsi="Palatino Linotype"/>
              <w:b/>
              <w:sz w:val="22"/>
              <w:szCs w:val="22"/>
            </w:rPr>
          </w:pPr>
          <w:r w:rsidRPr="00032B01">
            <w:rPr>
              <w:rFonts w:ascii="Palatino Linotype" w:hAnsi="Palatino Linotype"/>
              <w:b/>
              <w:sz w:val="22"/>
              <w:szCs w:val="22"/>
            </w:rPr>
            <w:t>Sujeto obligado:</w:t>
          </w:r>
        </w:p>
      </w:tc>
      <w:tc>
        <w:tcPr>
          <w:tcW w:w="4293" w:type="dxa"/>
          <w:gridSpan w:val="2"/>
          <w:shd w:val="clear" w:color="auto" w:fill="auto"/>
        </w:tcPr>
        <w:p w14:paraId="2D899DB8" w14:textId="77777777" w:rsidR="00D4135D" w:rsidRPr="00032B01" w:rsidRDefault="00D4135D" w:rsidP="00334A39">
          <w:pPr>
            <w:ind w:left="-74" w:right="1173" w:hanging="34"/>
            <w:rPr>
              <w:rFonts w:ascii="Palatino Linotype" w:hAnsi="Palatino Linotype"/>
              <w:b/>
              <w:sz w:val="22"/>
              <w:szCs w:val="22"/>
            </w:rPr>
          </w:pPr>
          <w:r>
            <w:rPr>
              <w:rFonts w:ascii="Palatino Linotype" w:hAnsi="Palatino Linotype"/>
              <w:b/>
              <w:sz w:val="22"/>
              <w:szCs w:val="22"/>
            </w:rPr>
            <w:t>Ayuntamiento de Tepozotlan.</w:t>
          </w:r>
        </w:p>
      </w:tc>
    </w:tr>
    <w:tr w:rsidR="00D4135D" w:rsidRPr="000341AF" w14:paraId="55D9E87F" w14:textId="77777777" w:rsidTr="00032B01">
      <w:tc>
        <w:tcPr>
          <w:tcW w:w="2551" w:type="dxa"/>
          <w:shd w:val="clear" w:color="auto" w:fill="auto"/>
        </w:tcPr>
        <w:p w14:paraId="70F9C41D" w14:textId="77777777" w:rsidR="00D4135D" w:rsidRPr="00032B01" w:rsidRDefault="00D4135D" w:rsidP="00032B01">
          <w:pPr>
            <w:ind w:right="-250"/>
            <w:rPr>
              <w:rFonts w:ascii="Palatino Linotype" w:hAnsi="Palatino Linotype"/>
              <w:b/>
              <w:sz w:val="22"/>
              <w:szCs w:val="22"/>
            </w:rPr>
          </w:pPr>
          <w:r>
            <w:rPr>
              <w:rFonts w:ascii="Palatino Linotype" w:hAnsi="Palatino Linotype"/>
              <w:b/>
              <w:sz w:val="22"/>
              <w:szCs w:val="22"/>
            </w:rPr>
            <w:t>Comisionada</w:t>
          </w:r>
          <w:r w:rsidRPr="00032B01">
            <w:rPr>
              <w:rFonts w:ascii="Palatino Linotype" w:hAnsi="Palatino Linotype"/>
              <w:b/>
              <w:sz w:val="22"/>
              <w:szCs w:val="22"/>
            </w:rPr>
            <w:t xml:space="preserve"> ponente:</w:t>
          </w:r>
        </w:p>
      </w:tc>
      <w:tc>
        <w:tcPr>
          <w:tcW w:w="4293" w:type="dxa"/>
          <w:gridSpan w:val="2"/>
          <w:shd w:val="clear" w:color="auto" w:fill="auto"/>
        </w:tcPr>
        <w:p w14:paraId="38E57583" w14:textId="77777777" w:rsidR="00D4135D" w:rsidRPr="00032B01" w:rsidRDefault="00D4135D" w:rsidP="0065115E">
          <w:pPr>
            <w:ind w:left="-74"/>
            <w:rPr>
              <w:rFonts w:ascii="Palatino Linotype" w:hAnsi="Palatino Linotype"/>
              <w:b/>
              <w:sz w:val="22"/>
              <w:szCs w:val="22"/>
            </w:rPr>
          </w:pPr>
          <w:r>
            <w:rPr>
              <w:rFonts w:ascii="Palatino Linotype" w:hAnsi="Palatino Linotype"/>
              <w:b/>
              <w:sz w:val="22"/>
              <w:szCs w:val="22"/>
            </w:rPr>
            <w:t>Guadalupe Ramírez Peña.</w:t>
          </w:r>
        </w:p>
      </w:tc>
    </w:tr>
  </w:tbl>
  <w:p w14:paraId="23B93C09" w14:textId="77777777" w:rsidR="00D4135D" w:rsidRDefault="00D4135D">
    <w:pPr>
      <w:pStyle w:val="Encabezado"/>
    </w:pPr>
    <w:r>
      <w:rPr>
        <w:noProof/>
        <w:lang w:val="es-MX" w:eastAsia="es-MX"/>
      </w:rPr>
      <w:drawing>
        <wp:anchor distT="0" distB="0" distL="114300" distR="114300" simplePos="0" relativeHeight="251659264" behindDoc="1" locked="0" layoutInCell="1" allowOverlap="1" wp14:anchorId="51EDD71E" wp14:editId="2C626DF8">
          <wp:simplePos x="0" y="0"/>
          <wp:positionH relativeFrom="page">
            <wp:posOffset>445135</wp:posOffset>
          </wp:positionH>
          <wp:positionV relativeFrom="paragraph">
            <wp:posOffset>-1101725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C65E8" w14:textId="77777777" w:rsidR="00D4135D" w:rsidRDefault="00D4135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042E"/>
    <w:multiLevelType w:val="hybridMultilevel"/>
    <w:tmpl w:val="EC7A9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0294C"/>
    <w:multiLevelType w:val="hybridMultilevel"/>
    <w:tmpl w:val="A5D8E496"/>
    <w:lvl w:ilvl="0" w:tplc="0DEC9D00">
      <w:start w:val="1"/>
      <w:numFmt w:val="lowerLetter"/>
      <w:lvlText w:val="%1)"/>
      <w:lvlJc w:val="left"/>
      <w:pPr>
        <w:ind w:left="1421" w:hanging="57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2C906DD"/>
    <w:multiLevelType w:val="hybridMultilevel"/>
    <w:tmpl w:val="9E1073D0"/>
    <w:lvl w:ilvl="0" w:tplc="820CA10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6896D90"/>
    <w:multiLevelType w:val="multilevel"/>
    <w:tmpl w:val="F9643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7F2CF1"/>
    <w:multiLevelType w:val="hybridMultilevel"/>
    <w:tmpl w:val="E1A61B6E"/>
    <w:lvl w:ilvl="0" w:tplc="46745498">
      <w:start w:val="1"/>
      <w:numFmt w:val="upperRoman"/>
      <w:lvlText w:val="%1."/>
      <w:lvlJc w:val="left"/>
      <w:pPr>
        <w:ind w:left="1571" w:hanging="72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5" w15:restartNumberingAfterBreak="0">
    <w:nsid w:val="0E574E8F"/>
    <w:multiLevelType w:val="hybridMultilevel"/>
    <w:tmpl w:val="0922B0EE"/>
    <w:lvl w:ilvl="0" w:tplc="1EDA1792">
      <w:start w:val="1"/>
      <w:numFmt w:val="decimal"/>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7A6FD8"/>
    <w:multiLevelType w:val="hybridMultilevel"/>
    <w:tmpl w:val="E1B8CB52"/>
    <w:lvl w:ilvl="0" w:tplc="02467E04">
      <w:start w:val="50"/>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10484E77"/>
    <w:multiLevelType w:val="hybridMultilevel"/>
    <w:tmpl w:val="FC68B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08F69D9"/>
    <w:multiLevelType w:val="hybridMultilevel"/>
    <w:tmpl w:val="01789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1FFA7D7E"/>
    <w:multiLevelType w:val="hybridMultilevel"/>
    <w:tmpl w:val="C72ED49C"/>
    <w:lvl w:ilvl="0" w:tplc="8EACEB98">
      <w:start w:val="1"/>
      <w:numFmt w:val="upperRoman"/>
      <w:lvlText w:val="%1."/>
      <w:lvlJc w:val="left"/>
      <w:pPr>
        <w:ind w:left="1488" w:hanging="720"/>
      </w:pPr>
      <w:rPr>
        <w:rFonts w:hint="default"/>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1" w15:restartNumberingAfterBreak="0">
    <w:nsid w:val="22111049"/>
    <w:multiLevelType w:val="hybridMultilevel"/>
    <w:tmpl w:val="551A166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2A343C8E"/>
    <w:multiLevelType w:val="hybridMultilevel"/>
    <w:tmpl w:val="61767CF0"/>
    <w:lvl w:ilvl="0" w:tplc="76D8A1A4">
      <w:start w:val="1"/>
      <w:numFmt w:val="decimal"/>
      <w:lvlText w:val="%1)"/>
      <w:lvlJc w:val="left"/>
      <w:pPr>
        <w:ind w:left="1070" w:hanging="360"/>
      </w:pPr>
      <w:rPr>
        <w:rFonts w:ascii="Arial" w:eastAsia="Calibri" w:hAnsi="Arial" w:cs="Arial"/>
        <w:b w:val="0"/>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3" w15:restartNumberingAfterBreak="0">
    <w:nsid w:val="362C6FF5"/>
    <w:multiLevelType w:val="hybridMultilevel"/>
    <w:tmpl w:val="3392BBA6"/>
    <w:lvl w:ilvl="0" w:tplc="E0A25124">
      <w:start w:val="2"/>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65930A1"/>
    <w:multiLevelType w:val="hybridMultilevel"/>
    <w:tmpl w:val="CFE2CF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665C1A"/>
    <w:multiLevelType w:val="hybridMultilevel"/>
    <w:tmpl w:val="888AA23C"/>
    <w:lvl w:ilvl="0" w:tplc="F58A543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15:restartNumberingAfterBreak="0">
    <w:nsid w:val="41202A42"/>
    <w:multiLevelType w:val="hybridMultilevel"/>
    <w:tmpl w:val="53E28EF2"/>
    <w:lvl w:ilvl="0" w:tplc="F3D251D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15:restartNumberingAfterBreak="0">
    <w:nsid w:val="499B1413"/>
    <w:multiLevelType w:val="hybridMultilevel"/>
    <w:tmpl w:val="BD4207C0"/>
    <w:lvl w:ilvl="0" w:tplc="B28ACA0C">
      <w:start w:val="4"/>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833DFC"/>
    <w:multiLevelType w:val="hybridMultilevel"/>
    <w:tmpl w:val="68BAF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75519C2"/>
    <w:multiLevelType w:val="hybridMultilevel"/>
    <w:tmpl w:val="941204A4"/>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1" w15:restartNumberingAfterBreak="0">
    <w:nsid w:val="5A2462AF"/>
    <w:multiLevelType w:val="hybridMultilevel"/>
    <w:tmpl w:val="B6264270"/>
    <w:lvl w:ilvl="0" w:tplc="332CAE48">
      <w:start w:val="7"/>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C14325"/>
    <w:multiLevelType w:val="multilevel"/>
    <w:tmpl w:val="4D36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5D17B6"/>
    <w:multiLevelType w:val="hybridMultilevel"/>
    <w:tmpl w:val="45CE64C8"/>
    <w:lvl w:ilvl="0" w:tplc="30F0CF38">
      <w:start w:val="2"/>
      <w:numFmt w:val="bullet"/>
      <w:lvlText w:val="-"/>
      <w:lvlJc w:val="left"/>
      <w:pPr>
        <w:ind w:left="1781" w:hanging="360"/>
      </w:pPr>
      <w:rPr>
        <w:rFonts w:ascii="Palatino Linotype" w:eastAsia="Calibri" w:hAnsi="Palatino Linotype" w:cs="Arial" w:hint="default"/>
      </w:rPr>
    </w:lvl>
    <w:lvl w:ilvl="1" w:tplc="080A0003" w:tentative="1">
      <w:start w:val="1"/>
      <w:numFmt w:val="bullet"/>
      <w:lvlText w:val="o"/>
      <w:lvlJc w:val="left"/>
      <w:pPr>
        <w:ind w:left="2501" w:hanging="360"/>
      </w:pPr>
      <w:rPr>
        <w:rFonts w:ascii="Courier New" w:hAnsi="Courier New" w:cs="Courier New" w:hint="default"/>
      </w:rPr>
    </w:lvl>
    <w:lvl w:ilvl="2" w:tplc="080A0005" w:tentative="1">
      <w:start w:val="1"/>
      <w:numFmt w:val="bullet"/>
      <w:lvlText w:val=""/>
      <w:lvlJc w:val="left"/>
      <w:pPr>
        <w:ind w:left="3221" w:hanging="360"/>
      </w:pPr>
      <w:rPr>
        <w:rFonts w:ascii="Wingdings" w:hAnsi="Wingdings" w:hint="default"/>
      </w:rPr>
    </w:lvl>
    <w:lvl w:ilvl="3" w:tplc="080A0001" w:tentative="1">
      <w:start w:val="1"/>
      <w:numFmt w:val="bullet"/>
      <w:lvlText w:val=""/>
      <w:lvlJc w:val="left"/>
      <w:pPr>
        <w:ind w:left="3941" w:hanging="360"/>
      </w:pPr>
      <w:rPr>
        <w:rFonts w:ascii="Symbol" w:hAnsi="Symbol" w:hint="default"/>
      </w:rPr>
    </w:lvl>
    <w:lvl w:ilvl="4" w:tplc="080A0003" w:tentative="1">
      <w:start w:val="1"/>
      <w:numFmt w:val="bullet"/>
      <w:lvlText w:val="o"/>
      <w:lvlJc w:val="left"/>
      <w:pPr>
        <w:ind w:left="4661" w:hanging="360"/>
      </w:pPr>
      <w:rPr>
        <w:rFonts w:ascii="Courier New" w:hAnsi="Courier New" w:cs="Courier New" w:hint="default"/>
      </w:rPr>
    </w:lvl>
    <w:lvl w:ilvl="5" w:tplc="080A0005" w:tentative="1">
      <w:start w:val="1"/>
      <w:numFmt w:val="bullet"/>
      <w:lvlText w:val=""/>
      <w:lvlJc w:val="left"/>
      <w:pPr>
        <w:ind w:left="5381" w:hanging="360"/>
      </w:pPr>
      <w:rPr>
        <w:rFonts w:ascii="Wingdings" w:hAnsi="Wingdings" w:hint="default"/>
      </w:rPr>
    </w:lvl>
    <w:lvl w:ilvl="6" w:tplc="080A0001" w:tentative="1">
      <w:start w:val="1"/>
      <w:numFmt w:val="bullet"/>
      <w:lvlText w:val=""/>
      <w:lvlJc w:val="left"/>
      <w:pPr>
        <w:ind w:left="6101" w:hanging="360"/>
      </w:pPr>
      <w:rPr>
        <w:rFonts w:ascii="Symbol" w:hAnsi="Symbol" w:hint="default"/>
      </w:rPr>
    </w:lvl>
    <w:lvl w:ilvl="7" w:tplc="080A0003" w:tentative="1">
      <w:start w:val="1"/>
      <w:numFmt w:val="bullet"/>
      <w:lvlText w:val="o"/>
      <w:lvlJc w:val="left"/>
      <w:pPr>
        <w:ind w:left="6821" w:hanging="360"/>
      </w:pPr>
      <w:rPr>
        <w:rFonts w:ascii="Courier New" w:hAnsi="Courier New" w:cs="Courier New" w:hint="default"/>
      </w:rPr>
    </w:lvl>
    <w:lvl w:ilvl="8" w:tplc="080A0005" w:tentative="1">
      <w:start w:val="1"/>
      <w:numFmt w:val="bullet"/>
      <w:lvlText w:val=""/>
      <w:lvlJc w:val="left"/>
      <w:pPr>
        <w:ind w:left="7541" w:hanging="360"/>
      </w:pPr>
      <w:rPr>
        <w:rFonts w:ascii="Wingdings" w:hAnsi="Wingdings" w:hint="default"/>
      </w:rPr>
    </w:lvl>
  </w:abstractNum>
  <w:abstractNum w:abstractNumId="24" w15:restartNumberingAfterBreak="0">
    <w:nsid w:val="63A44FF6"/>
    <w:multiLevelType w:val="hybridMultilevel"/>
    <w:tmpl w:val="B0787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521B3"/>
    <w:multiLevelType w:val="hybridMultilevel"/>
    <w:tmpl w:val="DDBAD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6F476E"/>
    <w:multiLevelType w:val="hybridMultilevel"/>
    <w:tmpl w:val="01789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75D8410E"/>
    <w:multiLevelType w:val="hybridMultilevel"/>
    <w:tmpl w:val="01789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4C5909"/>
    <w:multiLevelType w:val="hybridMultilevel"/>
    <w:tmpl w:val="C3D6691C"/>
    <w:lvl w:ilvl="0" w:tplc="E0A834BE">
      <w:start w:val="1"/>
      <w:numFmt w:val="upperRoman"/>
      <w:lvlText w:val="%1."/>
      <w:lvlJc w:val="left"/>
      <w:pPr>
        <w:ind w:left="1571" w:hanging="720"/>
      </w:pPr>
      <w:rPr>
        <w:b/>
        <w:i/>
        <w:sz w:val="22"/>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30" w15:restartNumberingAfterBreak="0">
    <w:nsid w:val="7B8D179B"/>
    <w:multiLevelType w:val="hybridMultilevel"/>
    <w:tmpl w:val="9098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23"/>
  </w:num>
  <w:num w:numId="4">
    <w:abstractNumId w:val="11"/>
  </w:num>
  <w:num w:numId="5">
    <w:abstractNumId w:val="13"/>
  </w:num>
  <w:num w:numId="6">
    <w:abstractNumId w:val="21"/>
  </w:num>
  <w:num w:numId="7">
    <w:abstractNumId w:val="1"/>
  </w:num>
  <w:num w:numId="8">
    <w:abstractNumId w:val="2"/>
  </w:num>
  <w:num w:numId="9">
    <w:abstractNumId w:val="12"/>
  </w:num>
  <w:num w:numId="10">
    <w:abstractNumId w:val="17"/>
  </w:num>
  <w:num w:numId="11">
    <w:abstractNumId w:val="10"/>
  </w:num>
  <w:num w:numId="12">
    <w:abstractNumId w:val="5"/>
  </w:num>
  <w:num w:numId="13">
    <w:abstractNumId w:val="20"/>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0"/>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9"/>
  </w:num>
  <w:num w:numId="21">
    <w:abstractNumId w:val="30"/>
  </w:num>
  <w:num w:numId="22">
    <w:abstractNumId w:val="25"/>
  </w:num>
  <w:num w:numId="23">
    <w:abstractNumId w:val="24"/>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22"/>
  </w:num>
  <w:num w:numId="27">
    <w:abstractNumId w:val="3"/>
  </w:num>
  <w:num w:numId="28">
    <w:abstractNumId w:val="9"/>
  </w:num>
  <w:num w:numId="29">
    <w:abstractNumId w:val="8"/>
  </w:num>
  <w:num w:numId="30">
    <w:abstractNumId w:val="26"/>
  </w:num>
  <w:num w:numId="31">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C8"/>
    <w:rsid w:val="000002B3"/>
    <w:rsid w:val="0000209A"/>
    <w:rsid w:val="000033D5"/>
    <w:rsid w:val="000035FF"/>
    <w:rsid w:val="00003768"/>
    <w:rsid w:val="00004349"/>
    <w:rsid w:val="000047BA"/>
    <w:rsid w:val="00004C17"/>
    <w:rsid w:val="00005638"/>
    <w:rsid w:val="000069B7"/>
    <w:rsid w:val="0000707D"/>
    <w:rsid w:val="0000739C"/>
    <w:rsid w:val="000079E0"/>
    <w:rsid w:val="00007EAA"/>
    <w:rsid w:val="00010027"/>
    <w:rsid w:val="00010A7B"/>
    <w:rsid w:val="00010DC7"/>
    <w:rsid w:val="00013109"/>
    <w:rsid w:val="000138B7"/>
    <w:rsid w:val="000142B6"/>
    <w:rsid w:val="000144F8"/>
    <w:rsid w:val="000147F7"/>
    <w:rsid w:val="00015B8B"/>
    <w:rsid w:val="00015E5D"/>
    <w:rsid w:val="00017560"/>
    <w:rsid w:val="000205C8"/>
    <w:rsid w:val="00020F45"/>
    <w:rsid w:val="00022F13"/>
    <w:rsid w:val="00023203"/>
    <w:rsid w:val="00023C94"/>
    <w:rsid w:val="00024244"/>
    <w:rsid w:val="00024C73"/>
    <w:rsid w:val="000254C3"/>
    <w:rsid w:val="00026862"/>
    <w:rsid w:val="00027874"/>
    <w:rsid w:val="00027C82"/>
    <w:rsid w:val="00027F7E"/>
    <w:rsid w:val="00027FDD"/>
    <w:rsid w:val="00030286"/>
    <w:rsid w:val="000302E4"/>
    <w:rsid w:val="00030627"/>
    <w:rsid w:val="00031A33"/>
    <w:rsid w:val="00031C73"/>
    <w:rsid w:val="00031E61"/>
    <w:rsid w:val="0003214E"/>
    <w:rsid w:val="00032503"/>
    <w:rsid w:val="00032B01"/>
    <w:rsid w:val="000344ED"/>
    <w:rsid w:val="0003561B"/>
    <w:rsid w:val="0003590D"/>
    <w:rsid w:val="00035CB0"/>
    <w:rsid w:val="000363AC"/>
    <w:rsid w:val="000365EE"/>
    <w:rsid w:val="000378BF"/>
    <w:rsid w:val="0004000C"/>
    <w:rsid w:val="00040375"/>
    <w:rsid w:val="00040B69"/>
    <w:rsid w:val="00040C30"/>
    <w:rsid w:val="000413DF"/>
    <w:rsid w:val="00042374"/>
    <w:rsid w:val="00044028"/>
    <w:rsid w:val="0004534A"/>
    <w:rsid w:val="00047A96"/>
    <w:rsid w:val="0005168D"/>
    <w:rsid w:val="00052A34"/>
    <w:rsid w:val="000536F6"/>
    <w:rsid w:val="00053F72"/>
    <w:rsid w:val="000555A2"/>
    <w:rsid w:val="00055B3B"/>
    <w:rsid w:val="00055C9D"/>
    <w:rsid w:val="00056525"/>
    <w:rsid w:val="000566AE"/>
    <w:rsid w:val="00056A6B"/>
    <w:rsid w:val="00057995"/>
    <w:rsid w:val="00057AFB"/>
    <w:rsid w:val="000607E0"/>
    <w:rsid w:val="000624F9"/>
    <w:rsid w:val="000625AA"/>
    <w:rsid w:val="00062E82"/>
    <w:rsid w:val="000630F1"/>
    <w:rsid w:val="00063F43"/>
    <w:rsid w:val="00065065"/>
    <w:rsid w:val="000655F3"/>
    <w:rsid w:val="00067896"/>
    <w:rsid w:val="00067B1C"/>
    <w:rsid w:val="00067B7C"/>
    <w:rsid w:val="00071A8E"/>
    <w:rsid w:val="00073399"/>
    <w:rsid w:val="000738AA"/>
    <w:rsid w:val="000755C7"/>
    <w:rsid w:val="00076304"/>
    <w:rsid w:val="000772E0"/>
    <w:rsid w:val="000777F4"/>
    <w:rsid w:val="00080295"/>
    <w:rsid w:val="0008075C"/>
    <w:rsid w:val="00080C1D"/>
    <w:rsid w:val="0008128D"/>
    <w:rsid w:val="0008147E"/>
    <w:rsid w:val="00082A5C"/>
    <w:rsid w:val="00083B11"/>
    <w:rsid w:val="00083B93"/>
    <w:rsid w:val="00083CF4"/>
    <w:rsid w:val="000848A3"/>
    <w:rsid w:val="000848C6"/>
    <w:rsid w:val="0008542A"/>
    <w:rsid w:val="00085CEB"/>
    <w:rsid w:val="0008602F"/>
    <w:rsid w:val="0008669B"/>
    <w:rsid w:val="00087644"/>
    <w:rsid w:val="00087ED9"/>
    <w:rsid w:val="0009134F"/>
    <w:rsid w:val="000918BD"/>
    <w:rsid w:val="00091D3F"/>
    <w:rsid w:val="00091F54"/>
    <w:rsid w:val="00094762"/>
    <w:rsid w:val="00094AD5"/>
    <w:rsid w:val="0009666C"/>
    <w:rsid w:val="00097615"/>
    <w:rsid w:val="00097D34"/>
    <w:rsid w:val="000A0D5F"/>
    <w:rsid w:val="000A127A"/>
    <w:rsid w:val="000A16BF"/>
    <w:rsid w:val="000A2FCC"/>
    <w:rsid w:val="000A4F26"/>
    <w:rsid w:val="000A5646"/>
    <w:rsid w:val="000A5701"/>
    <w:rsid w:val="000A5C10"/>
    <w:rsid w:val="000A6602"/>
    <w:rsid w:val="000A67FC"/>
    <w:rsid w:val="000A6A7F"/>
    <w:rsid w:val="000A6E79"/>
    <w:rsid w:val="000B0FED"/>
    <w:rsid w:val="000B13DE"/>
    <w:rsid w:val="000B283E"/>
    <w:rsid w:val="000B2DA6"/>
    <w:rsid w:val="000B3596"/>
    <w:rsid w:val="000B39C8"/>
    <w:rsid w:val="000B3FFD"/>
    <w:rsid w:val="000B4057"/>
    <w:rsid w:val="000B46C0"/>
    <w:rsid w:val="000B47E9"/>
    <w:rsid w:val="000B54C2"/>
    <w:rsid w:val="000B5A72"/>
    <w:rsid w:val="000B5DB6"/>
    <w:rsid w:val="000B670A"/>
    <w:rsid w:val="000B68EA"/>
    <w:rsid w:val="000B70B6"/>
    <w:rsid w:val="000B718D"/>
    <w:rsid w:val="000C0D51"/>
    <w:rsid w:val="000C141B"/>
    <w:rsid w:val="000C1B4B"/>
    <w:rsid w:val="000C2EBA"/>
    <w:rsid w:val="000C3CB7"/>
    <w:rsid w:val="000C3CC2"/>
    <w:rsid w:val="000C427F"/>
    <w:rsid w:val="000C4453"/>
    <w:rsid w:val="000C47FF"/>
    <w:rsid w:val="000C5568"/>
    <w:rsid w:val="000C6387"/>
    <w:rsid w:val="000C688A"/>
    <w:rsid w:val="000C7366"/>
    <w:rsid w:val="000D0722"/>
    <w:rsid w:val="000D0897"/>
    <w:rsid w:val="000D0956"/>
    <w:rsid w:val="000D0C58"/>
    <w:rsid w:val="000D1663"/>
    <w:rsid w:val="000D22CF"/>
    <w:rsid w:val="000D26B9"/>
    <w:rsid w:val="000D3C92"/>
    <w:rsid w:val="000D5EB4"/>
    <w:rsid w:val="000E080D"/>
    <w:rsid w:val="000E097F"/>
    <w:rsid w:val="000E0EAB"/>
    <w:rsid w:val="000E103B"/>
    <w:rsid w:val="000E1BB1"/>
    <w:rsid w:val="000E3C3D"/>
    <w:rsid w:val="000E3E5A"/>
    <w:rsid w:val="000E43BD"/>
    <w:rsid w:val="000E5163"/>
    <w:rsid w:val="000E5178"/>
    <w:rsid w:val="000E57BA"/>
    <w:rsid w:val="000E61A8"/>
    <w:rsid w:val="000E712E"/>
    <w:rsid w:val="000E78E4"/>
    <w:rsid w:val="000E7CCB"/>
    <w:rsid w:val="000E7D73"/>
    <w:rsid w:val="000F0BAC"/>
    <w:rsid w:val="000F0D35"/>
    <w:rsid w:val="000F1841"/>
    <w:rsid w:val="000F22D8"/>
    <w:rsid w:val="000F257D"/>
    <w:rsid w:val="000F3AB6"/>
    <w:rsid w:val="000F3AEC"/>
    <w:rsid w:val="000F412B"/>
    <w:rsid w:val="000F65EE"/>
    <w:rsid w:val="000F7133"/>
    <w:rsid w:val="000F7C6D"/>
    <w:rsid w:val="00100BE0"/>
    <w:rsid w:val="00101FB5"/>
    <w:rsid w:val="00102689"/>
    <w:rsid w:val="00103049"/>
    <w:rsid w:val="00103D9E"/>
    <w:rsid w:val="00103DC3"/>
    <w:rsid w:val="001040C8"/>
    <w:rsid w:val="00104D08"/>
    <w:rsid w:val="00105D92"/>
    <w:rsid w:val="0010626B"/>
    <w:rsid w:val="00106391"/>
    <w:rsid w:val="0010649D"/>
    <w:rsid w:val="00106677"/>
    <w:rsid w:val="001066FC"/>
    <w:rsid w:val="0010729E"/>
    <w:rsid w:val="0010742D"/>
    <w:rsid w:val="00107783"/>
    <w:rsid w:val="00107E37"/>
    <w:rsid w:val="001102C1"/>
    <w:rsid w:val="001111F9"/>
    <w:rsid w:val="001116F6"/>
    <w:rsid w:val="00111734"/>
    <w:rsid w:val="00113006"/>
    <w:rsid w:val="0011305D"/>
    <w:rsid w:val="001132BA"/>
    <w:rsid w:val="00114084"/>
    <w:rsid w:val="00114319"/>
    <w:rsid w:val="0011612A"/>
    <w:rsid w:val="00116926"/>
    <w:rsid w:val="0011712D"/>
    <w:rsid w:val="00120885"/>
    <w:rsid w:val="00120C1E"/>
    <w:rsid w:val="001222A7"/>
    <w:rsid w:val="001228C1"/>
    <w:rsid w:val="001242A7"/>
    <w:rsid w:val="00126059"/>
    <w:rsid w:val="00126071"/>
    <w:rsid w:val="0012609F"/>
    <w:rsid w:val="0012677E"/>
    <w:rsid w:val="001300D3"/>
    <w:rsid w:val="001319E0"/>
    <w:rsid w:val="00132CA1"/>
    <w:rsid w:val="001338AE"/>
    <w:rsid w:val="00133D89"/>
    <w:rsid w:val="00134E0E"/>
    <w:rsid w:val="0013612D"/>
    <w:rsid w:val="0013746C"/>
    <w:rsid w:val="001375FB"/>
    <w:rsid w:val="00137D62"/>
    <w:rsid w:val="00137FC3"/>
    <w:rsid w:val="001420DB"/>
    <w:rsid w:val="00142811"/>
    <w:rsid w:val="001429D8"/>
    <w:rsid w:val="00142F73"/>
    <w:rsid w:val="00144140"/>
    <w:rsid w:val="001472AE"/>
    <w:rsid w:val="001474C9"/>
    <w:rsid w:val="001475B6"/>
    <w:rsid w:val="00147BBB"/>
    <w:rsid w:val="001502C8"/>
    <w:rsid w:val="001516DB"/>
    <w:rsid w:val="00151B41"/>
    <w:rsid w:val="001520F1"/>
    <w:rsid w:val="00153256"/>
    <w:rsid w:val="00153BCE"/>
    <w:rsid w:val="00154076"/>
    <w:rsid w:val="00154478"/>
    <w:rsid w:val="00156F88"/>
    <w:rsid w:val="00157358"/>
    <w:rsid w:val="0016080D"/>
    <w:rsid w:val="00163916"/>
    <w:rsid w:val="00163C3B"/>
    <w:rsid w:val="0016405B"/>
    <w:rsid w:val="00164419"/>
    <w:rsid w:val="00164B2C"/>
    <w:rsid w:val="00165481"/>
    <w:rsid w:val="001654FD"/>
    <w:rsid w:val="0017035E"/>
    <w:rsid w:val="00170A15"/>
    <w:rsid w:val="00170B3E"/>
    <w:rsid w:val="001733EB"/>
    <w:rsid w:val="00173B28"/>
    <w:rsid w:val="00174189"/>
    <w:rsid w:val="001776B1"/>
    <w:rsid w:val="00177B8B"/>
    <w:rsid w:val="00181174"/>
    <w:rsid w:val="001815C0"/>
    <w:rsid w:val="00181EA8"/>
    <w:rsid w:val="00181FB8"/>
    <w:rsid w:val="0018248F"/>
    <w:rsid w:val="00182605"/>
    <w:rsid w:val="00182C57"/>
    <w:rsid w:val="00182F78"/>
    <w:rsid w:val="001843AD"/>
    <w:rsid w:val="00184442"/>
    <w:rsid w:val="00184A5D"/>
    <w:rsid w:val="001857CD"/>
    <w:rsid w:val="0018674B"/>
    <w:rsid w:val="00186F3F"/>
    <w:rsid w:val="00187CBD"/>
    <w:rsid w:val="00190250"/>
    <w:rsid w:val="00191B8B"/>
    <w:rsid w:val="001920CA"/>
    <w:rsid w:val="001922F5"/>
    <w:rsid w:val="001923A9"/>
    <w:rsid w:val="00193461"/>
    <w:rsid w:val="0019370F"/>
    <w:rsid w:val="001950A9"/>
    <w:rsid w:val="0019569C"/>
    <w:rsid w:val="00195FB1"/>
    <w:rsid w:val="00196205"/>
    <w:rsid w:val="00196348"/>
    <w:rsid w:val="001968B8"/>
    <w:rsid w:val="0019698F"/>
    <w:rsid w:val="00196D0C"/>
    <w:rsid w:val="001A0A66"/>
    <w:rsid w:val="001A1019"/>
    <w:rsid w:val="001A195A"/>
    <w:rsid w:val="001A1E29"/>
    <w:rsid w:val="001A1FD8"/>
    <w:rsid w:val="001A232F"/>
    <w:rsid w:val="001A28E9"/>
    <w:rsid w:val="001A407D"/>
    <w:rsid w:val="001A5771"/>
    <w:rsid w:val="001A6532"/>
    <w:rsid w:val="001A6E96"/>
    <w:rsid w:val="001A7D32"/>
    <w:rsid w:val="001B018D"/>
    <w:rsid w:val="001B07C0"/>
    <w:rsid w:val="001B0C6D"/>
    <w:rsid w:val="001B1AE4"/>
    <w:rsid w:val="001B2013"/>
    <w:rsid w:val="001B489F"/>
    <w:rsid w:val="001B5302"/>
    <w:rsid w:val="001B62B5"/>
    <w:rsid w:val="001B65A3"/>
    <w:rsid w:val="001C08B3"/>
    <w:rsid w:val="001C0B92"/>
    <w:rsid w:val="001C1BD9"/>
    <w:rsid w:val="001C24B5"/>
    <w:rsid w:val="001C2ED2"/>
    <w:rsid w:val="001C484E"/>
    <w:rsid w:val="001C507C"/>
    <w:rsid w:val="001C5AE2"/>
    <w:rsid w:val="001C7966"/>
    <w:rsid w:val="001D03B8"/>
    <w:rsid w:val="001D1A0C"/>
    <w:rsid w:val="001D1A23"/>
    <w:rsid w:val="001D1E03"/>
    <w:rsid w:val="001D34C8"/>
    <w:rsid w:val="001D39B5"/>
    <w:rsid w:val="001D44C3"/>
    <w:rsid w:val="001D6045"/>
    <w:rsid w:val="001D6A81"/>
    <w:rsid w:val="001D6A93"/>
    <w:rsid w:val="001D7EF4"/>
    <w:rsid w:val="001E0040"/>
    <w:rsid w:val="001E0044"/>
    <w:rsid w:val="001E024D"/>
    <w:rsid w:val="001E0DC4"/>
    <w:rsid w:val="001E14A9"/>
    <w:rsid w:val="001E1987"/>
    <w:rsid w:val="001E2415"/>
    <w:rsid w:val="001E2EED"/>
    <w:rsid w:val="001E2F0D"/>
    <w:rsid w:val="001E5626"/>
    <w:rsid w:val="001E6339"/>
    <w:rsid w:val="001E6FB9"/>
    <w:rsid w:val="001F2109"/>
    <w:rsid w:val="001F3075"/>
    <w:rsid w:val="001F354D"/>
    <w:rsid w:val="001F3D9F"/>
    <w:rsid w:val="001F437D"/>
    <w:rsid w:val="001F48F0"/>
    <w:rsid w:val="001F49BC"/>
    <w:rsid w:val="001F4C95"/>
    <w:rsid w:val="001F5424"/>
    <w:rsid w:val="001F58AE"/>
    <w:rsid w:val="001F5AD0"/>
    <w:rsid w:val="001F6AC5"/>
    <w:rsid w:val="001F7058"/>
    <w:rsid w:val="001F79C4"/>
    <w:rsid w:val="001F7FE3"/>
    <w:rsid w:val="002002E7"/>
    <w:rsid w:val="0020073E"/>
    <w:rsid w:val="00200FA2"/>
    <w:rsid w:val="002010E7"/>
    <w:rsid w:val="002016A0"/>
    <w:rsid w:val="00201AD5"/>
    <w:rsid w:val="00201D5D"/>
    <w:rsid w:val="00202089"/>
    <w:rsid w:val="002024CE"/>
    <w:rsid w:val="00202BE0"/>
    <w:rsid w:val="00203EA5"/>
    <w:rsid w:val="00203EF9"/>
    <w:rsid w:val="00204761"/>
    <w:rsid w:val="00206763"/>
    <w:rsid w:val="00207733"/>
    <w:rsid w:val="002101CA"/>
    <w:rsid w:val="00210272"/>
    <w:rsid w:val="002106F0"/>
    <w:rsid w:val="00210EB7"/>
    <w:rsid w:val="002113F4"/>
    <w:rsid w:val="002118D4"/>
    <w:rsid w:val="00212701"/>
    <w:rsid w:val="002127DE"/>
    <w:rsid w:val="00212ADB"/>
    <w:rsid w:val="00214249"/>
    <w:rsid w:val="0021535A"/>
    <w:rsid w:val="002176FE"/>
    <w:rsid w:val="002203C1"/>
    <w:rsid w:val="00220B57"/>
    <w:rsid w:val="00222204"/>
    <w:rsid w:val="00223EFD"/>
    <w:rsid w:val="00224E13"/>
    <w:rsid w:val="00225F07"/>
    <w:rsid w:val="0022755F"/>
    <w:rsid w:val="00227F82"/>
    <w:rsid w:val="00230792"/>
    <w:rsid w:val="00230D29"/>
    <w:rsid w:val="00231E95"/>
    <w:rsid w:val="002331F5"/>
    <w:rsid w:val="00233271"/>
    <w:rsid w:val="002332A3"/>
    <w:rsid w:val="00234D55"/>
    <w:rsid w:val="0023584B"/>
    <w:rsid w:val="002359CC"/>
    <w:rsid w:val="00235CEF"/>
    <w:rsid w:val="0023697D"/>
    <w:rsid w:val="00236B94"/>
    <w:rsid w:val="00237022"/>
    <w:rsid w:val="0023731C"/>
    <w:rsid w:val="0024012D"/>
    <w:rsid w:val="00240223"/>
    <w:rsid w:val="0024026A"/>
    <w:rsid w:val="00240A61"/>
    <w:rsid w:val="00241131"/>
    <w:rsid w:val="00242584"/>
    <w:rsid w:val="00242F5F"/>
    <w:rsid w:val="00244465"/>
    <w:rsid w:val="00244733"/>
    <w:rsid w:val="00245411"/>
    <w:rsid w:val="002467BB"/>
    <w:rsid w:val="00247027"/>
    <w:rsid w:val="00247436"/>
    <w:rsid w:val="0025006A"/>
    <w:rsid w:val="00250937"/>
    <w:rsid w:val="002510CA"/>
    <w:rsid w:val="002515C2"/>
    <w:rsid w:val="00253789"/>
    <w:rsid w:val="00253B71"/>
    <w:rsid w:val="002540DE"/>
    <w:rsid w:val="002556FF"/>
    <w:rsid w:val="00255BEF"/>
    <w:rsid w:val="00255CC9"/>
    <w:rsid w:val="002561AD"/>
    <w:rsid w:val="00257172"/>
    <w:rsid w:val="002579FA"/>
    <w:rsid w:val="00257D5B"/>
    <w:rsid w:val="00260762"/>
    <w:rsid w:val="002618A9"/>
    <w:rsid w:val="00262251"/>
    <w:rsid w:val="0026269A"/>
    <w:rsid w:val="00262E7E"/>
    <w:rsid w:val="002634FB"/>
    <w:rsid w:val="0026385D"/>
    <w:rsid w:val="00263DF5"/>
    <w:rsid w:val="002646C8"/>
    <w:rsid w:val="00264737"/>
    <w:rsid w:val="00265AD8"/>
    <w:rsid w:val="00266BCC"/>
    <w:rsid w:val="00267D96"/>
    <w:rsid w:val="002707BC"/>
    <w:rsid w:val="002708E4"/>
    <w:rsid w:val="00270A77"/>
    <w:rsid w:val="00273812"/>
    <w:rsid w:val="0027426E"/>
    <w:rsid w:val="002746C4"/>
    <w:rsid w:val="00274F40"/>
    <w:rsid w:val="00275365"/>
    <w:rsid w:val="0027784D"/>
    <w:rsid w:val="002808ED"/>
    <w:rsid w:val="002814E2"/>
    <w:rsid w:val="00281C6D"/>
    <w:rsid w:val="00281D9C"/>
    <w:rsid w:val="0028275F"/>
    <w:rsid w:val="00282869"/>
    <w:rsid w:val="002845B6"/>
    <w:rsid w:val="002846C3"/>
    <w:rsid w:val="00287692"/>
    <w:rsid w:val="002900E6"/>
    <w:rsid w:val="00290547"/>
    <w:rsid w:val="00291F32"/>
    <w:rsid w:val="00292BCD"/>
    <w:rsid w:val="00293099"/>
    <w:rsid w:val="002936A2"/>
    <w:rsid w:val="00293E8F"/>
    <w:rsid w:val="00295A31"/>
    <w:rsid w:val="00297350"/>
    <w:rsid w:val="002975BE"/>
    <w:rsid w:val="00297BA4"/>
    <w:rsid w:val="002A0404"/>
    <w:rsid w:val="002A0EFE"/>
    <w:rsid w:val="002A11E2"/>
    <w:rsid w:val="002A2227"/>
    <w:rsid w:val="002A234B"/>
    <w:rsid w:val="002A3357"/>
    <w:rsid w:val="002A3A29"/>
    <w:rsid w:val="002A447A"/>
    <w:rsid w:val="002A5E7B"/>
    <w:rsid w:val="002A65AD"/>
    <w:rsid w:val="002A7D4D"/>
    <w:rsid w:val="002B03B6"/>
    <w:rsid w:val="002B0B38"/>
    <w:rsid w:val="002B1A27"/>
    <w:rsid w:val="002B2431"/>
    <w:rsid w:val="002B3957"/>
    <w:rsid w:val="002B4C8F"/>
    <w:rsid w:val="002B4CCB"/>
    <w:rsid w:val="002B508F"/>
    <w:rsid w:val="002B574A"/>
    <w:rsid w:val="002B578F"/>
    <w:rsid w:val="002B5EB7"/>
    <w:rsid w:val="002B6E1C"/>
    <w:rsid w:val="002B7413"/>
    <w:rsid w:val="002C0618"/>
    <w:rsid w:val="002C0860"/>
    <w:rsid w:val="002C08EF"/>
    <w:rsid w:val="002C233A"/>
    <w:rsid w:val="002C2F4B"/>
    <w:rsid w:val="002C2FD9"/>
    <w:rsid w:val="002C3C58"/>
    <w:rsid w:val="002C4800"/>
    <w:rsid w:val="002C4A3D"/>
    <w:rsid w:val="002C4C1A"/>
    <w:rsid w:val="002C5DFA"/>
    <w:rsid w:val="002C62AB"/>
    <w:rsid w:val="002C744C"/>
    <w:rsid w:val="002C75AD"/>
    <w:rsid w:val="002D1A51"/>
    <w:rsid w:val="002D2972"/>
    <w:rsid w:val="002D2D8E"/>
    <w:rsid w:val="002D3F0A"/>
    <w:rsid w:val="002D4BD7"/>
    <w:rsid w:val="002D50AA"/>
    <w:rsid w:val="002D6680"/>
    <w:rsid w:val="002D6F74"/>
    <w:rsid w:val="002E11E4"/>
    <w:rsid w:val="002E1DAA"/>
    <w:rsid w:val="002E2ED4"/>
    <w:rsid w:val="002E3D46"/>
    <w:rsid w:val="002E41C1"/>
    <w:rsid w:val="002E4334"/>
    <w:rsid w:val="002E56BA"/>
    <w:rsid w:val="002E639B"/>
    <w:rsid w:val="002E6EE3"/>
    <w:rsid w:val="002E6F11"/>
    <w:rsid w:val="002F03D3"/>
    <w:rsid w:val="002F0786"/>
    <w:rsid w:val="002F09CB"/>
    <w:rsid w:val="002F0A70"/>
    <w:rsid w:val="002F1EB0"/>
    <w:rsid w:val="002F265D"/>
    <w:rsid w:val="002F2F9A"/>
    <w:rsid w:val="002F317F"/>
    <w:rsid w:val="002F44C7"/>
    <w:rsid w:val="002F5342"/>
    <w:rsid w:val="002F68F4"/>
    <w:rsid w:val="002F7B6B"/>
    <w:rsid w:val="00300274"/>
    <w:rsid w:val="00300932"/>
    <w:rsid w:val="00301790"/>
    <w:rsid w:val="00301F5E"/>
    <w:rsid w:val="00302194"/>
    <w:rsid w:val="0030241C"/>
    <w:rsid w:val="00302430"/>
    <w:rsid w:val="0030282D"/>
    <w:rsid w:val="00302E28"/>
    <w:rsid w:val="00303766"/>
    <w:rsid w:val="0030527F"/>
    <w:rsid w:val="0030660B"/>
    <w:rsid w:val="003067BD"/>
    <w:rsid w:val="0030700B"/>
    <w:rsid w:val="00310E76"/>
    <w:rsid w:val="00314310"/>
    <w:rsid w:val="00316729"/>
    <w:rsid w:val="0031689E"/>
    <w:rsid w:val="00320591"/>
    <w:rsid w:val="00320625"/>
    <w:rsid w:val="00320DBE"/>
    <w:rsid w:val="003222BF"/>
    <w:rsid w:val="00322848"/>
    <w:rsid w:val="0032322B"/>
    <w:rsid w:val="00323673"/>
    <w:rsid w:val="00323F54"/>
    <w:rsid w:val="00325CBA"/>
    <w:rsid w:val="00325FCE"/>
    <w:rsid w:val="003274DB"/>
    <w:rsid w:val="003277EF"/>
    <w:rsid w:val="0033043E"/>
    <w:rsid w:val="0033174E"/>
    <w:rsid w:val="00333196"/>
    <w:rsid w:val="003331C4"/>
    <w:rsid w:val="003332E4"/>
    <w:rsid w:val="00333DC5"/>
    <w:rsid w:val="003345E2"/>
    <w:rsid w:val="00334A39"/>
    <w:rsid w:val="00335AB4"/>
    <w:rsid w:val="003360B8"/>
    <w:rsid w:val="003367E9"/>
    <w:rsid w:val="00337275"/>
    <w:rsid w:val="00337E49"/>
    <w:rsid w:val="00342B01"/>
    <w:rsid w:val="00342B40"/>
    <w:rsid w:val="00343039"/>
    <w:rsid w:val="0034496A"/>
    <w:rsid w:val="00344E73"/>
    <w:rsid w:val="00345B64"/>
    <w:rsid w:val="003465E0"/>
    <w:rsid w:val="00346B86"/>
    <w:rsid w:val="00346FC1"/>
    <w:rsid w:val="0034783C"/>
    <w:rsid w:val="00347E9D"/>
    <w:rsid w:val="00351F79"/>
    <w:rsid w:val="00353132"/>
    <w:rsid w:val="003535B4"/>
    <w:rsid w:val="00355F07"/>
    <w:rsid w:val="003560C2"/>
    <w:rsid w:val="00357CE8"/>
    <w:rsid w:val="00357FEC"/>
    <w:rsid w:val="00360F5B"/>
    <w:rsid w:val="00362954"/>
    <w:rsid w:val="00362D69"/>
    <w:rsid w:val="0036383B"/>
    <w:rsid w:val="00363D85"/>
    <w:rsid w:val="00363E4D"/>
    <w:rsid w:val="00364B62"/>
    <w:rsid w:val="0036532A"/>
    <w:rsid w:val="0036560E"/>
    <w:rsid w:val="0036596F"/>
    <w:rsid w:val="00365A1C"/>
    <w:rsid w:val="00365D54"/>
    <w:rsid w:val="00366945"/>
    <w:rsid w:val="00366E78"/>
    <w:rsid w:val="0036730C"/>
    <w:rsid w:val="00367D15"/>
    <w:rsid w:val="00370393"/>
    <w:rsid w:val="00370556"/>
    <w:rsid w:val="00371376"/>
    <w:rsid w:val="00373502"/>
    <w:rsid w:val="003741E5"/>
    <w:rsid w:val="00376C81"/>
    <w:rsid w:val="00377368"/>
    <w:rsid w:val="00377869"/>
    <w:rsid w:val="00377B92"/>
    <w:rsid w:val="0038011A"/>
    <w:rsid w:val="003816AF"/>
    <w:rsid w:val="00381863"/>
    <w:rsid w:val="00381F96"/>
    <w:rsid w:val="00382403"/>
    <w:rsid w:val="00382A7E"/>
    <w:rsid w:val="00384176"/>
    <w:rsid w:val="0038481A"/>
    <w:rsid w:val="0038505B"/>
    <w:rsid w:val="00386070"/>
    <w:rsid w:val="003866C5"/>
    <w:rsid w:val="00386B8A"/>
    <w:rsid w:val="00390D2E"/>
    <w:rsid w:val="0039124A"/>
    <w:rsid w:val="00392CCC"/>
    <w:rsid w:val="00392D6B"/>
    <w:rsid w:val="00393358"/>
    <w:rsid w:val="003945EB"/>
    <w:rsid w:val="003949BC"/>
    <w:rsid w:val="0039690B"/>
    <w:rsid w:val="00396E0B"/>
    <w:rsid w:val="003978F1"/>
    <w:rsid w:val="003A0E9F"/>
    <w:rsid w:val="003A17AA"/>
    <w:rsid w:val="003A4E39"/>
    <w:rsid w:val="003A66EB"/>
    <w:rsid w:val="003A6FEC"/>
    <w:rsid w:val="003B1400"/>
    <w:rsid w:val="003B2131"/>
    <w:rsid w:val="003B2B5C"/>
    <w:rsid w:val="003B3A48"/>
    <w:rsid w:val="003B4125"/>
    <w:rsid w:val="003B57AE"/>
    <w:rsid w:val="003B6B2F"/>
    <w:rsid w:val="003C00E9"/>
    <w:rsid w:val="003C2068"/>
    <w:rsid w:val="003C3574"/>
    <w:rsid w:val="003C3E95"/>
    <w:rsid w:val="003C420A"/>
    <w:rsid w:val="003C43C1"/>
    <w:rsid w:val="003C66D9"/>
    <w:rsid w:val="003D0E8D"/>
    <w:rsid w:val="003D10BB"/>
    <w:rsid w:val="003D1EE4"/>
    <w:rsid w:val="003D30C8"/>
    <w:rsid w:val="003D3555"/>
    <w:rsid w:val="003D404A"/>
    <w:rsid w:val="003D40DF"/>
    <w:rsid w:val="003D46F7"/>
    <w:rsid w:val="003D58E7"/>
    <w:rsid w:val="003D5922"/>
    <w:rsid w:val="003D5DAB"/>
    <w:rsid w:val="003D5F16"/>
    <w:rsid w:val="003D6A1F"/>
    <w:rsid w:val="003D6D95"/>
    <w:rsid w:val="003D6E19"/>
    <w:rsid w:val="003D7571"/>
    <w:rsid w:val="003D7C10"/>
    <w:rsid w:val="003E0DCC"/>
    <w:rsid w:val="003E1380"/>
    <w:rsid w:val="003E30C7"/>
    <w:rsid w:val="003E31F6"/>
    <w:rsid w:val="003E3220"/>
    <w:rsid w:val="003E5C88"/>
    <w:rsid w:val="003E5CC8"/>
    <w:rsid w:val="003E5FB5"/>
    <w:rsid w:val="003E6543"/>
    <w:rsid w:val="003E6BB8"/>
    <w:rsid w:val="003F0443"/>
    <w:rsid w:val="003F04CC"/>
    <w:rsid w:val="003F0B4B"/>
    <w:rsid w:val="003F0F3D"/>
    <w:rsid w:val="003F2371"/>
    <w:rsid w:val="003F23EA"/>
    <w:rsid w:val="003F278D"/>
    <w:rsid w:val="003F3CB4"/>
    <w:rsid w:val="003F5A8C"/>
    <w:rsid w:val="003F6367"/>
    <w:rsid w:val="003F6CF2"/>
    <w:rsid w:val="004001AB"/>
    <w:rsid w:val="00400976"/>
    <w:rsid w:val="00400C21"/>
    <w:rsid w:val="00401862"/>
    <w:rsid w:val="00404545"/>
    <w:rsid w:val="004049E2"/>
    <w:rsid w:val="00404AD2"/>
    <w:rsid w:val="00405ECB"/>
    <w:rsid w:val="0040633B"/>
    <w:rsid w:val="004072F9"/>
    <w:rsid w:val="00410B3A"/>
    <w:rsid w:val="00410BBA"/>
    <w:rsid w:val="004112CF"/>
    <w:rsid w:val="00412A9C"/>
    <w:rsid w:val="00412B89"/>
    <w:rsid w:val="00413DB3"/>
    <w:rsid w:val="004145A8"/>
    <w:rsid w:val="004152B2"/>
    <w:rsid w:val="004152B8"/>
    <w:rsid w:val="00415B05"/>
    <w:rsid w:val="0041729E"/>
    <w:rsid w:val="00417EF0"/>
    <w:rsid w:val="0042039B"/>
    <w:rsid w:val="0042066D"/>
    <w:rsid w:val="004207FD"/>
    <w:rsid w:val="00421150"/>
    <w:rsid w:val="0042424B"/>
    <w:rsid w:val="00424D5C"/>
    <w:rsid w:val="0042565F"/>
    <w:rsid w:val="0042769B"/>
    <w:rsid w:val="004279DC"/>
    <w:rsid w:val="00427BCF"/>
    <w:rsid w:val="00427BD3"/>
    <w:rsid w:val="00430C46"/>
    <w:rsid w:val="00431364"/>
    <w:rsid w:val="00431782"/>
    <w:rsid w:val="00432514"/>
    <w:rsid w:val="004330AC"/>
    <w:rsid w:val="00434211"/>
    <w:rsid w:val="00434E16"/>
    <w:rsid w:val="00435A0E"/>
    <w:rsid w:val="00436763"/>
    <w:rsid w:val="00437017"/>
    <w:rsid w:val="00437AFA"/>
    <w:rsid w:val="00437DC1"/>
    <w:rsid w:val="00441EB9"/>
    <w:rsid w:val="004420DF"/>
    <w:rsid w:val="004435B2"/>
    <w:rsid w:val="00443EC2"/>
    <w:rsid w:val="00446013"/>
    <w:rsid w:val="0044736B"/>
    <w:rsid w:val="00447445"/>
    <w:rsid w:val="00451453"/>
    <w:rsid w:val="00451BA3"/>
    <w:rsid w:val="00451CB7"/>
    <w:rsid w:val="004521DC"/>
    <w:rsid w:val="004524F9"/>
    <w:rsid w:val="004528D7"/>
    <w:rsid w:val="004529CB"/>
    <w:rsid w:val="00454011"/>
    <w:rsid w:val="004548F0"/>
    <w:rsid w:val="00455FA3"/>
    <w:rsid w:val="00456D2B"/>
    <w:rsid w:val="00457C93"/>
    <w:rsid w:val="00460180"/>
    <w:rsid w:val="00460F4B"/>
    <w:rsid w:val="00463584"/>
    <w:rsid w:val="004649D5"/>
    <w:rsid w:val="004657F4"/>
    <w:rsid w:val="00465E0C"/>
    <w:rsid w:val="0046753B"/>
    <w:rsid w:val="0047002E"/>
    <w:rsid w:val="00470C2E"/>
    <w:rsid w:val="0047104E"/>
    <w:rsid w:val="004711EB"/>
    <w:rsid w:val="00471E4F"/>
    <w:rsid w:val="004739A6"/>
    <w:rsid w:val="004770A2"/>
    <w:rsid w:val="004771D8"/>
    <w:rsid w:val="004801E3"/>
    <w:rsid w:val="00480380"/>
    <w:rsid w:val="004807B5"/>
    <w:rsid w:val="00482939"/>
    <w:rsid w:val="00482B39"/>
    <w:rsid w:val="00482C6E"/>
    <w:rsid w:val="00482DED"/>
    <w:rsid w:val="004839E3"/>
    <w:rsid w:val="00484759"/>
    <w:rsid w:val="004848AE"/>
    <w:rsid w:val="00484BF2"/>
    <w:rsid w:val="00484E0E"/>
    <w:rsid w:val="00486621"/>
    <w:rsid w:val="00486831"/>
    <w:rsid w:val="00486CEA"/>
    <w:rsid w:val="00486D34"/>
    <w:rsid w:val="00487829"/>
    <w:rsid w:val="0049017C"/>
    <w:rsid w:val="00490BC9"/>
    <w:rsid w:val="00490D84"/>
    <w:rsid w:val="00490F2B"/>
    <w:rsid w:val="00494E9A"/>
    <w:rsid w:val="00496070"/>
    <w:rsid w:val="00496901"/>
    <w:rsid w:val="00496966"/>
    <w:rsid w:val="004969F5"/>
    <w:rsid w:val="00497150"/>
    <w:rsid w:val="00497BDF"/>
    <w:rsid w:val="00497D9E"/>
    <w:rsid w:val="004A0371"/>
    <w:rsid w:val="004A08D5"/>
    <w:rsid w:val="004A0C82"/>
    <w:rsid w:val="004A110E"/>
    <w:rsid w:val="004A13BD"/>
    <w:rsid w:val="004A1AD8"/>
    <w:rsid w:val="004A36CB"/>
    <w:rsid w:val="004A41BD"/>
    <w:rsid w:val="004A4D82"/>
    <w:rsid w:val="004A523C"/>
    <w:rsid w:val="004A61D2"/>
    <w:rsid w:val="004A7267"/>
    <w:rsid w:val="004B0D19"/>
    <w:rsid w:val="004B2493"/>
    <w:rsid w:val="004B2898"/>
    <w:rsid w:val="004B4FC9"/>
    <w:rsid w:val="004B556E"/>
    <w:rsid w:val="004B5782"/>
    <w:rsid w:val="004B5805"/>
    <w:rsid w:val="004B5C27"/>
    <w:rsid w:val="004B7F57"/>
    <w:rsid w:val="004C0B60"/>
    <w:rsid w:val="004C2146"/>
    <w:rsid w:val="004C2440"/>
    <w:rsid w:val="004C2764"/>
    <w:rsid w:val="004C28F9"/>
    <w:rsid w:val="004C408F"/>
    <w:rsid w:val="004C4158"/>
    <w:rsid w:val="004C48C2"/>
    <w:rsid w:val="004C496D"/>
    <w:rsid w:val="004C568A"/>
    <w:rsid w:val="004C5B6C"/>
    <w:rsid w:val="004C6B8C"/>
    <w:rsid w:val="004C6D5D"/>
    <w:rsid w:val="004C7732"/>
    <w:rsid w:val="004D0427"/>
    <w:rsid w:val="004D0A26"/>
    <w:rsid w:val="004D12E5"/>
    <w:rsid w:val="004D1326"/>
    <w:rsid w:val="004D141B"/>
    <w:rsid w:val="004D18A3"/>
    <w:rsid w:val="004D31AD"/>
    <w:rsid w:val="004D4101"/>
    <w:rsid w:val="004D4E96"/>
    <w:rsid w:val="004D5B88"/>
    <w:rsid w:val="004D62D9"/>
    <w:rsid w:val="004D635B"/>
    <w:rsid w:val="004D6516"/>
    <w:rsid w:val="004D6950"/>
    <w:rsid w:val="004D6C0F"/>
    <w:rsid w:val="004D6CE8"/>
    <w:rsid w:val="004D7720"/>
    <w:rsid w:val="004D7B55"/>
    <w:rsid w:val="004E06EF"/>
    <w:rsid w:val="004E09E5"/>
    <w:rsid w:val="004E0D6B"/>
    <w:rsid w:val="004E1D51"/>
    <w:rsid w:val="004E2D4C"/>
    <w:rsid w:val="004E3CE0"/>
    <w:rsid w:val="004E4267"/>
    <w:rsid w:val="004E5231"/>
    <w:rsid w:val="004E5714"/>
    <w:rsid w:val="004E5A05"/>
    <w:rsid w:val="004E682C"/>
    <w:rsid w:val="004E68EC"/>
    <w:rsid w:val="004E6E70"/>
    <w:rsid w:val="004F0F02"/>
    <w:rsid w:val="004F161D"/>
    <w:rsid w:val="004F1F3A"/>
    <w:rsid w:val="004F3143"/>
    <w:rsid w:val="004F365E"/>
    <w:rsid w:val="004F3A98"/>
    <w:rsid w:val="004F4BCD"/>
    <w:rsid w:val="004F4E8B"/>
    <w:rsid w:val="004F5399"/>
    <w:rsid w:val="004F6AC5"/>
    <w:rsid w:val="00500BC9"/>
    <w:rsid w:val="005010CA"/>
    <w:rsid w:val="005016C0"/>
    <w:rsid w:val="005023ED"/>
    <w:rsid w:val="00502C9B"/>
    <w:rsid w:val="0050438E"/>
    <w:rsid w:val="00504786"/>
    <w:rsid w:val="00504B58"/>
    <w:rsid w:val="00504CF0"/>
    <w:rsid w:val="005071E8"/>
    <w:rsid w:val="00511BB7"/>
    <w:rsid w:val="005120CF"/>
    <w:rsid w:val="00512970"/>
    <w:rsid w:val="00514AAD"/>
    <w:rsid w:val="005153FA"/>
    <w:rsid w:val="00516DB8"/>
    <w:rsid w:val="00520766"/>
    <w:rsid w:val="0052159B"/>
    <w:rsid w:val="0052168B"/>
    <w:rsid w:val="00521EBB"/>
    <w:rsid w:val="0052219D"/>
    <w:rsid w:val="00523C9D"/>
    <w:rsid w:val="00523D0A"/>
    <w:rsid w:val="00523D68"/>
    <w:rsid w:val="0052460C"/>
    <w:rsid w:val="00525DCE"/>
    <w:rsid w:val="00525E42"/>
    <w:rsid w:val="00525EEC"/>
    <w:rsid w:val="005260CC"/>
    <w:rsid w:val="005264E3"/>
    <w:rsid w:val="00526858"/>
    <w:rsid w:val="005268DB"/>
    <w:rsid w:val="00527B4A"/>
    <w:rsid w:val="00530A6C"/>
    <w:rsid w:val="00530B91"/>
    <w:rsid w:val="005312C4"/>
    <w:rsid w:val="00532478"/>
    <w:rsid w:val="00532600"/>
    <w:rsid w:val="0053304A"/>
    <w:rsid w:val="00534E2D"/>
    <w:rsid w:val="00534F7F"/>
    <w:rsid w:val="00537A25"/>
    <w:rsid w:val="00541055"/>
    <w:rsid w:val="00542A6D"/>
    <w:rsid w:val="0054412C"/>
    <w:rsid w:val="00544176"/>
    <w:rsid w:val="00544D03"/>
    <w:rsid w:val="00544FA3"/>
    <w:rsid w:val="00545200"/>
    <w:rsid w:val="0054531E"/>
    <w:rsid w:val="005463F1"/>
    <w:rsid w:val="00546C16"/>
    <w:rsid w:val="0054700B"/>
    <w:rsid w:val="00547A6D"/>
    <w:rsid w:val="00547BE9"/>
    <w:rsid w:val="005511A7"/>
    <w:rsid w:val="005518D3"/>
    <w:rsid w:val="00552FA5"/>
    <w:rsid w:val="00553E18"/>
    <w:rsid w:val="005554A3"/>
    <w:rsid w:val="00556A21"/>
    <w:rsid w:val="0055740E"/>
    <w:rsid w:val="00557E0B"/>
    <w:rsid w:val="00560742"/>
    <w:rsid w:val="0056075E"/>
    <w:rsid w:val="00560825"/>
    <w:rsid w:val="00560D9A"/>
    <w:rsid w:val="005626F8"/>
    <w:rsid w:val="0056399E"/>
    <w:rsid w:val="00564788"/>
    <w:rsid w:val="0056758A"/>
    <w:rsid w:val="00567FB4"/>
    <w:rsid w:val="00570398"/>
    <w:rsid w:val="00571453"/>
    <w:rsid w:val="0057163D"/>
    <w:rsid w:val="00571A6F"/>
    <w:rsid w:val="005728B6"/>
    <w:rsid w:val="005729CD"/>
    <w:rsid w:val="005731D2"/>
    <w:rsid w:val="005733D0"/>
    <w:rsid w:val="00573C77"/>
    <w:rsid w:val="00574678"/>
    <w:rsid w:val="0057577D"/>
    <w:rsid w:val="00576029"/>
    <w:rsid w:val="00576B36"/>
    <w:rsid w:val="00580E0B"/>
    <w:rsid w:val="00581663"/>
    <w:rsid w:val="0058166A"/>
    <w:rsid w:val="00581EBB"/>
    <w:rsid w:val="00582268"/>
    <w:rsid w:val="00583034"/>
    <w:rsid w:val="00583363"/>
    <w:rsid w:val="00583F48"/>
    <w:rsid w:val="00584475"/>
    <w:rsid w:val="00585FED"/>
    <w:rsid w:val="0058675C"/>
    <w:rsid w:val="00586DEF"/>
    <w:rsid w:val="00586F89"/>
    <w:rsid w:val="00590102"/>
    <w:rsid w:val="005902FD"/>
    <w:rsid w:val="00590AA6"/>
    <w:rsid w:val="00591E93"/>
    <w:rsid w:val="00591F5A"/>
    <w:rsid w:val="00592F7D"/>
    <w:rsid w:val="0059303A"/>
    <w:rsid w:val="00593B5B"/>
    <w:rsid w:val="005947AB"/>
    <w:rsid w:val="00596703"/>
    <w:rsid w:val="005967F0"/>
    <w:rsid w:val="00596FF3"/>
    <w:rsid w:val="00597BF6"/>
    <w:rsid w:val="00597D24"/>
    <w:rsid w:val="005A0CED"/>
    <w:rsid w:val="005A3628"/>
    <w:rsid w:val="005A495B"/>
    <w:rsid w:val="005A4DAE"/>
    <w:rsid w:val="005A515A"/>
    <w:rsid w:val="005A5C3A"/>
    <w:rsid w:val="005A60D5"/>
    <w:rsid w:val="005A67BA"/>
    <w:rsid w:val="005A7A45"/>
    <w:rsid w:val="005A7B5D"/>
    <w:rsid w:val="005B1775"/>
    <w:rsid w:val="005B188F"/>
    <w:rsid w:val="005B1B86"/>
    <w:rsid w:val="005B3F57"/>
    <w:rsid w:val="005B431C"/>
    <w:rsid w:val="005B5288"/>
    <w:rsid w:val="005B63D8"/>
    <w:rsid w:val="005B66E9"/>
    <w:rsid w:val="005B7007"/>
    <w:rsid w:val="005B7BD6"/>
    <w:rsid w:val="005C039F"/>
    <w:rsid w:val="005C0BC8"/>
    <w:rsid w:val="005C24C3"/>
    <w:rsid w:val="005C3F32"/>
    <w:rsid w:val="005C4106"/>
    <w:rsid w:val="005C4128"/>
    <w:rsid w:val="005C5B08"/>
    <w:rsid w:val="005C65E1"/>
    <w:rsid w:val="005D1BE2"/>
    <w:rsid w:val="005D2CAC"/>
    <w:rsid w:val="005D2E36"/>
    <w:rsid w:val="005D2F96"/>
    <w:rsid w:val="005D4518"/>
    <w:rsid w:val="005D53A9"/>
    <w:rsid w:val="005D6BFB"/>
    <w:rsid w:val="005D708B"/>
    <w:rsid w:val="005E1B0D"/>
    <w:rsid w:val="005E1C9B"/>
    <w:rsid w:val="005E32F3"/>
    <w:rsid w:val="005E33A2"/>
    <w:rsid w:val="005E3EF5"/>
    <w:rsid w:val="005E7830"/>
    <w:rsid w:val="005E7CBD"/>
    <w:rsid w:val="005F02F6"/>
    <w:rsid w:val="005F1108"/>
    <w:rsid w:val="005F16F6"/>
    <w:rsid w:val="005F1A6E"/>
    <w:rsid w:val="005F3CC6"/>
    <w:rsid w:val="005F4736"/>
    <w:rsid w:val="005F5F28"/>
    <w:rsid w:val="005F6596"/>
    <w:rsid w:val="005F68D5"/>
    <w:rsid w:val="005F730F"/>
    <w:rsid w:val="0060175B"/>
    <w:rsid w:val="00602314"/>
    <w:rsid w:val="00605B6C"/>
    <w:rsid w:val="00605D52"/>
    <w:rsid w:val="00605ED5"/>
    <w:rsid w:val="00606DBC"/>
    <w:rsid w:val="00610104"/>
    <w:rsid w:val="006101BD"/>
    <w:rsid w:val="00610270"/>
    <w:rsid w:val="006102BE"/>
    <w:rsid w:val="00610672"/>
    <w:rsid w:val="00610EB2"/>
    <w:rsid w:val="00611AA8"/>
    <w:rsid w:val="006122CC"/>
    <w:rsid w:val="00612321"/>
    <w:rsid w:val="00612587"/>
    <w:rsid w:val="0061297B"/>
    <w:rsid w:val="00612C03"/>
    <w:rsid w:val="00612CAF"/>
    <w:rsid w:val="00613834"/>
    <w:rsid w:val="00613A34"/>
    <w:rsid w:val="00613CDC"/>
    <w:rsid w:val="00614D15"/>
    <w:rsid w:val="00615785"/>
    <w:rsid w:val="00615BCE"/>
    <w:rsid w:val="00615E25"/>
    <w:rsid w:val="00616215"/>
    <w:rsid w:val="00616963"/>
    <w:rsid w:val="0061790E"/>
    <w:rsid w:val="00617D0B"/>
    <w:rsid w:val="006203E6"/>
    <w:rsid w:val="00620D2C"/>
    <w:rsid w:val="006214C6"/>
    <w:rsid w:val="006221D1"/>
    <w:rsid w:val="00622389"/>
    <w:rsid w:val="0062316B"/>
    <w:rsid w:val="006235DD"/>
    <w:rsid w:val="00623850"/>
    <w:rsid w:val="0062559B"/>
    <w:rsid w:val="00625E44"/>
    <w:rsid w:val="00626003"/>
    <w:rsid w:val="00627188"/>
    <w:rsid w:val="00627FA9"/>
    <w:rsid w:val="00627FB6"/>
    <w:rsid w:val="006300CD"/>
    <w:rsid w:val="00631B39"/>
    <w:rsid w:val="00631D8C"/>
    <w:rsid w:val="00632081"/>
    <w:rsid w:val="00632720"/>
    <w:rsid w:val="00632833"/>
    <w:rsid w:val="00632F62"/>
    <w:rsid w:val="00634485"/>
    <w:rsid w:val="00635182"/>
    <w:rsid w:val="00635714"/>
    <w:rsid w:val="00635912"/>
    <w:rsid w:val="00637586"/>
    <w:rsid w:val="00642D75"/>
    <w:rsid w:val="006431E2"/>
    <w:rsid w:val="00643CCC"/>
    <w:rsid w:val="00643D1C"/>
    <w:rsid w:val="00645525"/>
    <w:rsid w:val="00645C93"/>
    <w:rsid w:val="006505B6"/>
    <w:rsid w:val="00650E7A"/>
    <w:rsid w:val="0065115E"/>
    <w:rsid w:val="006518A2"/>
    <w:rsid w:val="00651CC4"/>
    <w:rsid w:val="006521A3"/>
    <w:rsid w:val="0065267E"/>
    <w:rsid w:val="00652EC3"/>
    <w:rsid w:val="00653367"/>
    <w:rsid w:val="00654340"/>
    <w:rsid w:val="00655F63"/>
    <w:rsid w:val="00656487"/>
    <w:rsid w:val="00656C0F"/>
    <w:rsid w:val="00657A25"/>
    <w:rsid w:val="006600A5"/>
    <w:rsid w:val="00660D7E"/>
    <w:rsid w:val="00663063"/>
    <w:rsid w:val="00663AC4"/>
    <w:rsid w:val="00663FF8"/>
    <w:rsid w:val="006648A3"/>
    <w:rsid w:val="0066527E"/>
    <w:rsid w:val="006655FF"/>
    <w:rsid w:val="006662AD"/>
    <w:rsid w:val="00666300"/>
    <w:rsid w:val="00666503"/>
    <w:rsid w:val="006668B2"/>
    <w:rsid w:val="00667F41"/>
    <w:rsid w:val="0067045E"/>
    <w:rsid w:val="00670AC4"/>
    <w:rsid w:val="00670DF7"/>
    <w:rsid w:val="00671416"/>
    <w:rsid w:val="00671A50"/>
    <w:rsid w:val="00673BFD"/>
    <w:rsid w:val="00674270"/>
    <w:rsid w:val="006749FD"/>
    <w:rsid w:val="006754A9"/>
    <w:rsid w:val="006760F7"/>
    <w:rsid w:val="0067617B"/>
    <w:rsid w:val="00676DD6"/>
    <w:rsid w:val="00680427"/>
    <w:rsid w:val="00680FAC"/>
    <w:rsid w:val="00681764"/>
    <w:rsid w:val="006826F2"/>
    <w:rsid w:val="0068385B"/>
    <w:rsid w:val="00684070"/>
    <w:rsid w:val="00684120"/>
    <w:rsid w:val="00684448"/>
    <w:rsid w:val="00684949"/>
    <w:rsid w:val="0068660F"/>
    <w:rsid w:val="00686919"/>
    <w:rsid w:val="0068747B"/>
    <w:rsid w:val="00690712"/>
    <w:rsid w:val="006913CC"/>
    <w:rsid w:val="00691847"/>
    <w:rsid w:val="00693000"/>
    <w:rsid w:val="006931CE"/>
    <w:rsid w:val="0069329C"/>
    <w:rsid w:val="00693669"/>
    <w:rsid w:val="0069458E"/>
    <w:rsid w:val="0069500B"/>
    <w:rsid w:val="006950C6"/>
    <w:rsid w:val="00695290"/>
    <w:rsid w:val="006953F0"/>
    <w:rsid w:val="006969AB"/>
    <w:rsid w:val="00696C6C"/>
    <w:rsid w:val="006A1B7C"/>
    <w:rsid w:val="006A37D2"/>
    <w:rsid w:val="006A3DC9"/>
    <w:rsid w:val="006A54BF"/>
    <w:rsid w:val="006A6D49"/>
    <w:rsid w:val="006A7136"/>
    <w:rsid w:val="006A7C49"/>
    <w:rsid w:val="006A7F07"/>
    <w:rsid w:val="006B1696"/>
    <w:rsid w:val="006B1CE3"/>
    <w:rsid w:val="006B2144"/>
    <w:rsid w:val="006B3D71"/>
    <w:rsid w:val="006B47D2"/>
    <w:rsid w:val="006B5C7E"/>
    <w:rsid w:val="006B5CEC"/>
    <w:rsid w:val="006B6F54"/>
    <w:rsid w:val="006B7C0E"/>
    <w:rsid w:val="006B7FCC"/>
    <w:rsid w:val="006C004F"/>
    <w:rsid w:val="006C085D"/>
    <w:rsid w:val="006C0AC8"/>
    <w:rsid w:val="006C31D0"/>
    <w:rsid w:val="006C32E1"/>
    <w:rsid w:val="006C413A"/>
    <w:rsid w:val="006C4A9A"/>
    <w:rsid w:val="006C5D2E"/>
    <w:rsid w:val="006C60EE"/>
    <w:rsid w:val="006C6E0F"/>
    <w:rsid w:val="006C7877"/>
    <w:rsid w:val="006D0B51"/>
    <w:rsid w:val="006D0DC5"/>
    <w:rsid w:val="006D0F3E"/>
    <w:rsid w:val="006D3C64"/>
    <w:rsid w:val="006D3E97"/>
    <w:rsid w:val="006D4586"/>
    <w:rsid w:val="006D4AD9"/>
    <w:rsid w:val="006D5458"/>
    <w:rsid w:val="006D6522"/>
    <w:rsid w:val="006D669A"/>
    <w:rsid w:val="006D7596"/>
    <w:rsid w:val="006E06EE"/>
    <w:rsid w:val="006E13A2"/>
    <w:rsid w:val="006E15F5"/>
    <w:rsid w:val="006E2CB8"/>
    <w:rsid w:val="006E2CD3"/>
    <w:rsid w:val="006E2D3C"/>
    <w:rsid w:val="006E32CE"/>
    <w:rsid w:val="006E3E2D"/>
    <w:rsid w:val="006E446C"/>
    <w:rsid w:val="006E4B9D"/>
    <w:rsid w:val="006E4E3E"/>
    <w:rsid w:val="006E5682"/>
    <w:rsid w:val="006E5D83"/>
    <w:rsid w:val="006E60A7"/>
    <w:rsid w:val="006E6389"/>
    <w:rsid w:val="006E6C6E"/>
    <w:rsid w:val="006E6F16"/>
    <w:rsid w:val="006E758E"/>
    <w:rsid w:val="006E791F"/>
    <w:rsid w:val="006F0088"/>
    <w:rsid w:val="006F00C9"/>
    <w:rsid w:val="006F0504"/>
    <w:rsid w:val="006F05FC"/>
    <w:rsid w:val="006F0935"/>
    <w:rsid w:val="006F0D24"/>
    <w:rsid w:val="006F1322"/>
    <w:rsid w:val="006F15BD"/>
    <w:rsid w:val="006F26ED"/>
    <w:rsid w:val="006F30F8"/>
    <w:rsid w:val="006F3F3D"/>
    <w:rsid w:val="006F454F"/>
    <w:rsid w:val="006F5ABF"/>
    <w:rsid w:val="006F7BE7"/>
    <w:rsid w:val="00701473"/>
    <w:rsid w:val="007042E1"/>
    <w:rsid w:val="00704915"/>
    <w:rsid w:val="00704A54"/>
    <w:rsid w:val="00705029"/>
    <w:rsid w:val="0070631A"/>
    <w:rsid w:val="00706520"/>
    <w:rsid w:val="007075B2"/>
    <w:rsid w:val="00707A6E"/>
    <w:rsid w:val="00707A93"/>
    <w:rsid w:val="00710283"/>
    <w:rsid w:val="0071057E"/>
    <w:rsid w:val="007132FF"/>
    <w:rsid w:val="00713309"/>
    <w:rsid w:val="007134AD"/>
    <w:rsid w:val="00714208"/>
    <w:rsid w:val="00714BD1"/>
    <w:rsid w:val="007154CF"/>
    <w:rsid w:val="0071600A"/>
    <w:rsid w:val="007160CB"/>
    <w:rsid w:val="00717C83"/>
    <w:rsid w:val="00717E82"/>
    <w:rsid w:val="00717F15"/>
    <w:rsid w:val="00720FCD"/>
    <w:rsid w:val="0072157D"/>
    <w:rsid w:val="007233B1"/>
    <w:rsid w:val="0072395C"/>
    <w:rsid w:val="00723C32"/>
    <w:rsid w:val="00723E3E"/>
    <w:rsid w:val="0072590E"/>
    <w:rsid w:val="00725D9F"/>
    <w:rsid w:val="00725E74"/>
    <w:rsid w:val="0072689D"/>
    <w:rsid w:val="00726A89"/>
    <w:rsid w:val="00727A48"/>
    <w:rsid w:val="00727A94"/>
    <w:rsid w:val="00731654"/>
    <w:rsid w:val="007317E3"/>
    <w:rsid w:val="00732E0C"/>
    <w:rsid w:val="00733119"/>
    <w:rsid w:val="00733423"/>
    <w:rsid w:val="00733E69"/>
    <w:rsid w:val="007341C6"/>
    <w:rsid w:val="007345C8"/>
    <w:rsid w:val="007345FE"/>
    <w:rsid w:val="007359D9"/>
    <w:rsid w:val="0073600C"/>
    <w:rsid w:val="00736C06"/>
    <w:rsid w:val="00737930"/>
    <w:rsid w:val="00737AAC"/>
    <w:rsid w:val="007402F6"/>
    <w:rsid w:val="007416DA"/>
    <w:rsid w:val="007427CA"/>
    <w:rsid w:val="00743726"/>
    <w:rsid w:val="00743957"/>
    <w:rsid w:val="00744098"/>
    <w:rsid w:val="00744D71"/>
    <w:rsid w:val="00745EE7"/>
    <w:rsid w:val="00745F28"/>
    <w:rsid w:val="00746DC9"/>
    <w:rsid w:val="0075086B"/>
    <w:rsid w:val="00750B21"/>
    <w:rsid w:val="00751565"/>
    <w:rsid w:val="00753ED5"/>
    <w:rsid w:val="00754D31"/>
    <w:rsid w:val="00755ED1"/>
    <w:rsid w:val="00756266"/>
    <w:rsid w:val="00757763"/>
    <w:rsid w:val="00761368"/>
    <w:rsid w:val="007623AB"/>
    <w:rsid w:val="00762645"/>
    <w:rsid w:val="00762A67"/>
    <w:rsid w:val="0076324B"/>
    <w:rsid w:val="00763B4E"/>
    <w:rsid w:val="00763DF1"/>
    <w:rsid w:val="007654FB"/>
    <w:rsid w:val="00765575"/>
    <w:rsid w:val="00765D87"/>
    <w:rsid w:val="00767A3A"/>
    <w:rsid w:val="00767C4D"/>
    <w:rsid w:val="00770F6D"/>
    <w:rsid w:val="007736A4"/>
    <w:rsid w:val="00775CB7"/>
    <w:rsid w:val="00776111"/>
    <w:rsid w:val="00776209"/>
    <w:rsid w:val="007768C2"/>
    <w:rsid w:val="00776BC3"/>
    <w:rsid w:val="00780A2F"/>
    <w:rsid w:val="0078130B"/>
    <w:rsid w:val="00782AE5"/>
    <w:rsid w:val="00782C00"/>
    <w:rsid w:val="00783C3D"/>
    <w:rsid w:val="00785613"/>
    <w:rsid w:val="00785F86"/>
    <w:rsid w:val="007861F6"/>
    <w:rsid w:val="00787441"/>
    <w:rsid w:val="0078749F"/>
    <w:rsid w:val="00787AF7"/>
    <w:rsid w:val="00790D7A"/>
    <w:rsid w:val="0079144D"/>
    <w:rsid w:val="007918D8"/>
    <w:rsid w:val="00793635"/>
    <w:rsid w:val="00793669"/>
    <w:rsid w:val="00793895"/>
    <w:rsid w:val="00795FF0"/>
    <w:rsid w:val="007961DE"/>
    <w:rsid w:val="007977A0"/>
    <w:rsid w:val="0079790B"/>
    <w:rsid w:val="007A10B3"/>
    <w:rsid w:val="007A1D39"/>
    <w:rsid w:val="007A42BB"/>
    <w:rsid w:val="007A55B6"/>
    <w:rsid w:val="007A5881"/>
    <w:rsid w:val="007A611B"/>
    <w:rsid w:val="007A6AEA"/>
    <w:rsid w:val="007B0131"/>
    <w:rsid w:val="007B11A8"/>
    <w:rsid w:val="007B1E48"/>
    <w:rsid w:val="007B24C1"/>
    <w:rsid w:val="007B265E"/>
    <w:rsid w:val="007B3079"/>
    <w:rsid w:val="007B383B"/>
    <w:rsid w:val="007B3EA5"/>
    <w:rsid w:val="007B3FDA"/>
    <w:rsid w:val="007B470E"/>
    <w:rsid w:val="007B4ADF"/>
    <w:rsid w:val="007B4E42"/>
    <w:rsid w:val="007B6C3F"/>
    <w:rsid w:val="007B71E1"/>
    <w:rsid w:val="007C0566"/>
    <w:rsid w:val="007C10F6"/>
    <w:rsid w:val="007C112E"/>
    <w:rsid w:val="007C1CA1"/>
    <w:rsid w:val="007C1E00"/>
    <w:rsid w:val="007C2355"/>
    <w:rsid w:val="007C2723"/>
    <w:rsid w:val="007C3B73"/>
    <w:rsid w:val="007C4E99"/>
    <w:rsid w:val="007C535A"/>
    <w:rsid w:val="007C64A3"/>
    <w:rsid w:val="007C7C75"/>
    <w:rsid w:val="007D1B80"/>
    <w:rsid w:val="007D2CD7"/>
    <w:rsid w:val="007D4FAA"/>
    <w:rsid w:val="007D5678"/>
    <w:rsid w:val="007D57B6"/>
    <w:rsid w:val="007D6200"/>
    <w:rsid w:val="007D63CA"/>
    <w:rsid w:val="007D69B8"/>
    <w:rsid w:val="007D7774"/>
    <w:rsid w:val="007D7B1A"/>
    <w:rsid w:val="007D7E8D"/>
    <w:rsid w:val="007E064E"/>
    <w:rsid w:val="007E0C2E"/>
    <w:rsid w:val="007E0DFB"/>
    <w:rsid w:val="007E1B15"/>
    <w:rsid w:val="007E1DD3"/>
    <w:rsid w:val="007E3A19"/>
    <w:rsid w:val="007E3B9C"/>
    <w:rsid w:val="007E3FD6"/>
    <w:rsid w:val="007E6435"/>
    <w:rsid w:val="007E6B5A"/>
    <w:rsid w:val="007E6B94"/>
    <w:rsid w:val="007E779D"/>
    <w:rsid w:val="007F00E0"/>
    <w:rsid w:val="007F0378"/>
    <w:rsid w:val="007F1CA3"/>
    <w:rsid w:val="007F2C08"/>
    <w:rsid w:val="007F3CBC"/>
    <w:rsid w:val="007F49C9"/>
    <w:rsid w:val="007F4C85"/>
    <w:rsid w:val="007F528B"/>
    <w:rsid w:val="007F5CAF"/>
    <w:rsid w:val="007F605B"/>
    <w:rsid w:val="007F6131"/>
    <w:rsid w:val="007F619C"/>
    <w:rsid w:val="007F6603"/>
    <w:rsid w:val="007F66C3"/>
    <w:rsid w:val="007F695F"/>
    <w:rsid w:val="007F7442"/>
    <w:rsid w:val="007F748B"/>
    <w:rsid w:val="00800750"/>
    <w:rsid w:val="00800CD9"/>
    <w:rsid w:val="00800F2D"/>
    <w:rsid w:val="00801E74"/>
    <w:rsid w:val="00803B7C"/>
    <w:rsid w:val="008043A1"/>
    <w:rsid w:val="00804B17"/>
    <w:rsid w:val="00805CB3"/>
    <w:rsid w:val="008062FB"/>
    <w:rsid w:val="00806FF9"/>
    <w:rsid w:val="00807182"/>
    <w:rsid w:val="00810B1C"/>
    <w:rsid w:val="008135A2"/>
    <w:rsid w:val="00813635"/>
    <w:rsid w:val="0081485C"/>
    <w:rsid w:val="00815A32"/>
    <w:rsid w:val="00815CEB"/>
    <w:rsid w:val="00815F10"/>
    <w:rsid w:val="0081710B"/>
    <w:rsid w:val="0081752D"/>
    <w:rsid w:val="00821896"/>
    <w:rsid w:val="00821BA5"/>
    <w:rsid w:val="0082283B"/>
    <w:rsid w:val="00824554"/>
    <w:rsid w:val="00824566"/>
    <w:rsid w:val="00826CE5"/>
    <w:rsid w:val="00826D95"/>
    <w:rsid w:val="008278C5"/>
    <w:rsid w:val="00827C78"/>
    <w:rsid w:val="00827D92"/>
    <w:rsid w:val="00830172"/>
    <w:rsid w:val="008302E7"/>
    <w:rsid w:val="00830846"/>
    <w:rsid w:val="00830A20"/>
    <w:rsid w:val="00830A45"/>
    <w:rsid w:val="008321CD"/>
    <w:rsid w:val="00832D87"/>
    <w:rsid w:val="008336E4"/>
    <w:rsid w:val="00834197"/>
    <w:rsid w:val="008345C4"/>
    <w:rsid w:val="008356EF"/>
    <w:rsid w:val="00836925"/>
    <w:rsid w:val="00836FBA"/>
    <w:rsid w:val="00836FDB"/>
    <w:rsid w:val="00837143"/>
    <w:rsid w:val="008373BA"/>
    <w:rsid w:val="00840A84"/>
    <w:rsid w:val="0084220B"/>
    <w:rsid w:val="00842835"/>
    <w:rsid w:val="008431F6"/>
    <w:rsid w:val="008434AB"/>
    <w:rsid w:val="0084404A"/>
    <w:rsid w:val="0084411D"/>
    <w:rsid w:val="008452C3"/>
    <w:rsid w:val="008453F5"/>
    <w:rsid w:val="00845D2B"/>
    <w:rsid w:val="00846AE9"/>
    <w:rsid w:val="00847577"/>
    <w:rsid w:val="00847609"/>
    <w:rsid w:val="00851008"/>
    <w:rsid w:val="00851ADA"/>
    <w:rsid w:val="00853499"/>
    <w:rsid w:val="00855B2D"/>
    <w:rsid w:val="00856084"/>
    <w:rsid w:val="008567EC"/>
    <w:rsid w:val="00856ED4"/>
    <w:rsid w:val="008577C7"/>
    <w:rsid w:val="00857F67"/>
    <w:rsid w:val="00860EAD"/>
    <w:rsid w:val="0086226A"/>
    <w:rsid w:val="0086267D"/>
    <w:rsid w:val="00863AE8"/>
    <w:rsid w:val="0086465B"/>
    <w:rsid w:val="00865CAD"/>
    <w:rsid w:val="008660F5"/>
    <w:rsid w:val="00866F6A"/>
    <w:rsid w:val="00867011"/>
    <w:rsid w:val="0087042C"/>
    <w:rsid w:val="00870733"/>
    <w:rsid w:val="00870BF7"/>
    <w:rsid w:val="00870BFA"/>
    <w:rsid w:val="00871376"/>
    <w:rsid w:val="008718F3"/>
    <w:rsid w:val="00871DFB"/>
    <w:rsid w:val="0087288F"/>
    <w:rsid w:val="0087307A"/>
    <w:rsid w:val="00874399"/>
    <w:rsid w:val="00874E6A"/>
    <w:rsid w:val="00874E79"/>
    <w:rsid w:val="00874F8F"/>
    <w:rsid w:val="00876E52"/>
    <w:rsid w:val="00877891"/>
    <w:rsid w:val="008778AC"/>
    <w:rsid w:val="00882EA1"/>
    <w:rsid w:val="00883364"/>
    <w:rsid w:val="008841D6"/>
    <w:rsid w:val="00884A95"/>
    <w:rsid w:val="00884B20"/>
    <w:rsid w:val="00886342"/>
    <w:rsid w:val="00886671"/>
    <w:rsid w:val="00887452"/>
    <w:rsid w:val="00891985"/>
    <w:rsid w:val="00891D86"/>
    <w:rsid w:val="0089233B"/>
    <w:rsid w:val="00892AFC"/>
    <w:rsid w:val="008942E9"/>
    <w:rsid w:val="00894526"/>
    <w:rsid w:val="008947F5"/>
    <w:rsid w:val="0089572E"/>
    <w:rsid w:val="008961DB"/>
    <w:rsid w:val="008967DC"/>
    <w:rsid w:val="008974A2"/>
    <w:rsid w:val="00897F0B"/>
    <w:rsid w:val="008A036E"/>
    <w:rsid w:val="008A13BB"/>
    <w:rsid w:val="008A328B"/>
    <w:rsid w:val="008A37BB"/>
    <w:rsid w:val="008A3BFD"/>
    <w:rsid w:val="008A3DFA"/>
    <w:rsid w:val="008A5AB2"/>
    <w:rsid w:val="008A6B29"/>
    <w:rsid w:val="008B0634"/>
    <w:rsid w:val="008B1434"/>
    <w:rsid w:val="008B1C59"/>
    <w:rsid w:val="008B2E84"/>
    <w:rsid w:val="008B36A2"/>
    <w:rsid w:val="008B3B38"/>
    <w:rsid w:val="008B4AE3"/>
    <w:rsid w:val="008B4C27"/>
    <w:rsid w:val="008B5C08"/>
    <w:rsid w:val="008B639C"/>
    <w:rsid w:val="008B70B4"/>
    <w:rsid w:val="008B7AFD"/>
    <w:rsid w:val="008B7BFA"/>
    <w:rsid w:val="008C0A2C"/>
    <w:rsid w:val="008C0A6A"/>
    <w:rsid w:val="008C0F9A"/>
    <w:rsid w:val="008C133C"/>
    <w:rsid w:val="008C173D"/>
    <w:rsid w:val="008C19F5"/>
    <w:rsid w:val="008C1BA9"/>
    <w:rsid w:val="008C36DF"/>
    <w:rsid w:val="008C54AB"/>
    <w:rsid w:val="008C5769"/>
    <w:rsid w:val="008C5FD8"/>
    <w:rsid w:val="008C6427"/>
    <w:rsid w:val="008C6D93"/>
    <w:rsid w:val="008C6E06"/>
    <w:rsid w:val="008C7C7C"/>
    <w:rsid w:val="008D1526"/>
    <w:rsid w:val="008D2B3E"/>
    <w:rsid w:val="008D3238"/>
    <w:rsid w:val="008D37FF"/>
    <w:rsid w:val="008D3BD5"/>
    <w:rsid w:val="008D4360"/>
    <w:rsid w:val="008D52C6"/>
    <w:rsid w:val="008D5428"/>
    <w:rsid w:val="008D569C"/>
    <w:rsid w:val="008D6105"/>
    <w:rsid w:val="008E0F42"/>
    <w:rsid w:val="008E1252"/>
    <w:rsid w:val="008E1468"/>
    <w:rsid w:val="008E218C"/>
    <w:rsid w:val="008E3269"/>
    <w:rsid w:val="008E3B14"/>
    <w:rsid w:val="008E48A8"/>
    <w:rsid w:val="008E52DC"/>
    <w:rsid w:val="008E5575"/>
    <w:rsid w:val="008E5914"/>
    <w:rsid w:val="008E6ED6"/>
    <w:rsid w:val="008E76CD"/>
    <w:rsid w:val="008E7A9A"/>
    <w:rsid w:val="008F01F6"/>
    <w:rsid w:val="008F0892"/>
    <w:rsid w:val="008F17AE"/>
    <w:rsid w:val="008F1D62"/>
    <w:rsid w:val="008F27AA"/>
    <w:rsid w:val="008F3B47"/>
    <w:rsid w:val="008F483B"/>
    <w:rsid w:val="008F4D83"/>
    <w:rsid w:val="008F52A0"/>
    <w:rsid w:val="008F55B5"/>
    <w:rsid w:val="008F7218"/>
    <w:rsid w:val="0090005E"/>
    <w:rsid w:val="00900371"/>
    <w:rsid w:val="00900546"/>
    <w:rsid w:val="00901AB8"/>
    <w:rsid w:val="00901E63"/>
    <w:rsid w:val="0090323B"/>
    <w:rsid w:val="0090369D"/>
    <w:rsid w:val="00904047"/>
    <w:rsid w:val="00904719"/>
    <w:rsid w:val="00904A6E"/>
    <w:rsid w:val="0090530D"/>
    <w:rsid w:val="009059E8"/>
    <w:rsid w:val="00905CBF"/>
    <w:rsid w:val="00905D98"/>
    <w:rsid w:val="00906B08"/>
    <w:rsid w:val="00906CDC"/>
    <w:rsid w:val="009119AB"/>
    <w:rsid w:val="00912677"/>
    <w:rsid w:val="00912D62"/>
    <w:rsid w:val="00913510"/>
    <w:rsid w:val="009150FF"/>
    <w:rsid w:val="00916816"/>
    <w:rsid w:val="00916E93"/>
    <w:rsid w:val="009172AD"/>
    <w:rsid w:val="00917EC8"/>
    <w:rsid w:val="00920AA5"/>
    <w:rsid w:val="00920C32"/>
    <w:rsid w:val="00920EB1"/>
    <w:rsid w:val="00920EC4"/>
    <w:rsid w:val="00921337"/>
    <w:rsid w:val="00921B87"/>
    <w:rsid w:val="00921E60"/>
    <w:rsid w:val="00921FFB"/>
    <w:rsid w:val="00922019"/>
    <w:rsid w:val="009220E0"/>
    <w:rsid w:val="009225A3"/>
    <w:rsid w:val="00923E08"/>
    <w:rsid w:val="00923F4B"/>
    <w:rsid w:val="00924942"/>
    <w:rsid w:val="0092531B"/>
    <w:rsid w:val="0092636F"/>
    <w:rsid w:val="00926AEB"/>
    <w:rsid w:val="009270A3"/>
    <w:rsid w:val="0093013E"/>
    <w:rsid w:val="009308D4"/>
    <w:rsid w:val="00930A49"/>
    <w:rsid w:val="00930ACE"/>
    <w:rsid w:val="0093170C"/>
    <w:rsid w:val="00931E5D"/>
    <w:rsid w:val="009328BF"/>
    <w:rsid w:val="00932ACF"/>
    <w:rsid w:val="00932D69"/>
    <w:rsid w:val="00932E4C"/>
    <w:rsid w:val="0093576D"/>
    <w:rsid w:val="00935AF5"/>
    <w:rsid w:val="009365D8"/>
    <w:rsid w:val="00936A13"/>
    <w:rsid w:val="009373A1"/>
    <w:rsid w:val="0093799B"/>
    <w:rsid w:val="00937D95"/>
    <w:rsid w:val="00940235"/>
    <w:rsid w:val="00940354"/>
    <w:rsid w:val="00941098"/>
    <w:rsid w:val="009423A4"/>
    <w:rsid w:val="00942BF1"/>
    <w:rsid w:val="00943217"/>
    <w:rsid w:val="00943261"/>
    <w:rsid w:val="0094438C"/>
    <w:rsid w:val="0094481C"/>
    <w:rsid w:val="00945663"/>
    <w:rsid w:val="009459BE"/>
    <w:rsid w:val="009464A7"/>
    <w:rsid w:val="009467BF"/>
    <w:rsid w:val="009467FF"/>
    <w:rsid w:val="009468BF"/>
    <w:rsid w:val="009508DF"/>
    <w:rsid w:val="00951D8A"/>
    <w:rsid w:val="00952D3E"/>
    <w:rsid w:val="00953987"/>
    <w:rsid w:val="009540DB"/>
    <w:rsid w:val="009558DE"/>
    <w:rsid w:val="00956376"/>
    <w:rsid w:val="009567C2"/>
    <w:rsid w:val="00956FCB"/>
    <w:rsid w:val="00960576"/>
    <w:rsid w:val="009610A4"/>
    <w:rsid w:val="0096245A"/>
    <w:rsid w:val="00963F14"/>
    <w:rsid w:val="00964E04"/>
    <w:rsid w:val="009651DC"/>
    <w:rsid w:val="00965EAF"/>
    <w:rsid w:val="00966772"/>
    <w:rsid w:val="00966F59"/>
    <w:rsid w:val="0097272D"/>
    <w:rsid w:val="009753FB"/>
    <w:rsid w:val="00975EB9"/>
    <w:rsid w:val="00976BD1"/>
    <w:rsid w:val="00977056"/>
    <w:rsid w:val="009773A8"/>
    <w:rsid w:val="00977456"/>
    <w:rsid w:val="00980718"/>
    <w:rsid w:val="00982A98"/>
    <w:rsid w:val="0098325E"/>
    <w:rsid w:val="009841E6"/>
    <w:rsid w:val="00985878"/>
    <w:rsid w:val="00986AAB"/>
    <w:rsid w:val="00986ED5"/>
    <w:rsid w:val="00987473"/>
    <w:rsid w:val="00991301"/>
    <w:rsid w:val="00992B53"/>
    <w:rsid w:val="00992F62"/>
    <w:rsid w:val="00993B42"/>
    <w:rsid w:val="00993C12"/>
    <w:rsid w:val="00993F21"/>
    <w:rsid w:val="0099628A"/>
    <w:rsid w:val="00996A9B"/>
    <w:rsid w:val="00997110"/>
    <w:rsid w:val="00997153"/>
    <w:rsid w:val="0099745D"/>
    <w:rsid w:val="0099757E"/>
    <w:rsid w:val="009978AF"/>
    <w:rsid w:val="009A0952"/>
    <w:rsid w:val="009A1158"/>
    <w:rsid w:val="009A18D2"/>
    <w:rsid w:val="009A34C9"/>
    <w:rsid w:val="009A3852"/>
    <w:rsid w:val="009A3D79"/>
    <w:rsid w:val="009A4309"/>
    <w:rsid w:val="009A45A4"/>
    <w:rsid w:val="009A5B67"/>
    <w:rsid w:val="009A60FC"/>
    <w:rsid w:val="009A70E9"/>
    <w:rsid w:val="009A73F8"/>
    <w:rsid w:val="009A7446"/>
    <w:rsid w:val="009A7D00"/>
    <w:rsid w:val="009A7D6C"/>
    <w:rsid w:val="009B0453"/>
    <w:rsid w:val="009B0FED"/>
    <w:rsid w:val="009B2486"/>
    <w:rsid w:val="009B2BCE"/>
    <w:rsid w:val="009B3818"/>
    <w:rsid w:val="009B4797"/>
    <w:rsid w:val="009B5E89"/>
    <w:rsid w:val="009B5F9C"/>
    <w:rsid w:val="009B6BD8"/>
    <w:rsid w:val="009B7508"/>
    <w:rsid w:val="009B7858"/>
    <w:rsid w:val="009B7B9D"/>
    <w:rsid w:val="009C07AF"/>
    <w:rsid w:val="009C0DBA"/>
    <w:rsid w:val="009C29F9"/>
    <w:rsid w:val="009C2DFF"/>
    <w:rsid w:val="009C353E"/>
    <w:rsid w:val="009C42DE"/>
    <w:rsid w:val="009C5891"/>
    <w:rsid w:val="009C670C"/>
    <w:rsid w:val="009C6841"/>
    <w:rsid w:val="009C6A19"/>
    <w:rsid w:val="009C6A7F"/>
    <w:rsid w:val="009C6EC8"/>
    <w:rsid w:val="009C75DD"/>
    <w:rsid w:val="009C7749"/>
    <w:rsid w:val="009C7D8C"/>
    <w:rsid w:val="009D05AF"/>
    <w:rsid w:val="009D17E5"/>
    <w:rsid w:val="009D1D6E"/>
    <w:rsid w:val="009D2C1D"/>
    <w:rsid w:val="009D2E70"/>
    <w:rsid w:val="009D31FD"/>
    <w:rsid w:val="009D38C9"/>
    <w:rsid w:val="009D3B76"/>
    <w:rsid w:val="009D481A"/>
    <w:rsid w:val="009D5FAC"/>
    <w:rsid w:val="009D61C6"/>
    <w:rsid w:val="009D6B29"/>
    <w:rsid w:val="009D6FEC"/>
    <w:rsid w:val="009D7202"/>
    <w:rsid w:val="009D7A26"/>
    <w:rsid w:val="009E0301"/>
    <w:rsid w:val="009E0559"/>
    <w:rsid w:val="009E099D"/>
    <w:rsid w:val="009E0B58"/>
    <w:rsid w:val="009E0D1E"/>
    <w:rsid w:val="009E0E01"/>
    <w:rsid w:val="009E1E2F"/>
    <w:rsid w:val="009E268D"/>
    <w:rsid w:val="009E29B5"/>
    <w:rsid w:val="009E2BBB"/>
    <w:rsid w:val="009E45CF"/>
    <w:rsid w:val="009E49ED"/>
    <w:rsid w:val="009E4F90"/>
    <w:rsid w:val="009E5801"/>
    <w:rsid w:val="009E781A"/>
    <w:rsid w:val="009F0295"/>
    <w:rsid w:val="009F02E2"/>
    <w:rsid w:val="009F06B0"/>
    <w:rsid w:val="009F125F"/>
    <w:rsid w:val="009F25BD"/>
    <w:rsid w:val="009F2C61"/>
    <w:rsid w:val="009F36F6"/>
    <w:rsid w:val="009F4D46"/>
    <w:rsid w:val="009F6649"/>
    <w:rsid w:val="009F77F4"/>
    <w:rsid w:val="009F78D7"/>
    <w:rsid w:val="009F7D9F"/>
    <w:rsid w:val="00A0067D"/>
    <w:rsid w:val="00A00CFC"/>
    <w:rsid w:val="00A00E82"/>
    <w:rsid w:val="00A0258A"/>
    <w:rsid w:val="00A0284D"/>
    <w:rsid w:val="00A02AAB"/>
    <w:rsid w:val="00A02B67"/>
    <w:rsid w:val="00A0537D"/>
    <w:rsid w:val="00A05801"/>
    <w:rsid w:val="00A064F1"/>
    <w:rsid w:val="00A06D85"/>
    <w:rsid w:val="00A07942"/>
    <w:rsid w:val="00A10968"/>
    <w:rsid w:val="00A117A2"/>
    <w:rsid w:val="00A12B76"/>
    <w:rsid w:val="00A12F67"/>
    <w:rsid w:val="00A13153"/>
    <w:rsid w:val="00A13755"/>
    <w:rsid w:val="00A14400"/>
    <w:rsid w:val="00A14787"/>
    <w:rsid w:val="00A15C1E"/>
    <w:rsid w:val="00A16938"/>
    <w:rsid w:val="00A16B14"/>
    <w:rsid w:val="00A16B62"/>
    <w:rsid w:val="00A1784A"/>
    <w:rsid w:val="00A17E1E"/>
    <w:rsid w:val="00A2107E"/>
    <w:rsid w:val="00A21D14"/>
    <w:rsid w:val="00A23CAA"/>
    <w:rsid w:val="00A244AE"/>
    <w:rsid w:val="00A25A7C"/>
    <w:rsid w:val="00A26A83"/>
    <w:rsid w:val="00A26C4A"/>
    <w:rsid w:val="00A27457"/>
    <w:rsid w:val="00A30D4B"/>
    <w:rsid w:val="00A31B95"/>
    <w:rsid w:val="00A32DAB"/>
    <w:rsid w:val="00A33A8C"/>
    <w:rsid w:val="00A340D6"/>
    <w:rsid w:val="00A3534E"/>
    <w:rsid w:val="00A35FEF"/>
    <w:rsid w:val="00A360AE"/>
    <w:rsid w:val="00A3614F"/>
    <w:rsid w:val="00A362BB"/>
    <w:rsid w:val="00A362EF"/>
    <w:rsid w:val="00A365EE"/>
    <w:rsid w:val="00A367B7"/>
    <w:rsid w:val="00A371BC"/>
    <w:rsid w:val="00A37222"/>
    <w:rsid w:val="00A3737B"/>
    <w:rsid w:val="00A373A1"/>
    <w:rsid w:val="00A374A1"/>
    <w:rsid w:val="00A40681"/>
    <w:rsid w:val="00A4083F"/>
    <w:rsid w:val="00A40F73"/>
    <w:rsid w:val="00A416BB"/>
    <w:rsid w:val="00A41802"/>
    <w:rsid w:val="00A418F3"/>
    <w:rsid w:val="00A41E4D"/>
    <w:rsid w:val="00A44157"/>
    <w:rsid w:val="00A444C6"/>
    <w:rsid w:val="00A44DE5"/>
    <w:rsid w:val="00A44DE7"/>
    <w:rsid w:val="00A450E9"/>
    <w:rsid w:val="00A472F7"/>
    <w:rsid w:val="00A47B26"/>
    <w:rsid w:val="00A47BC2"/>
    <w:rsid w:val="00A47DA5"/>
    <w:rsid w:val="00A501B0"/>
    <w:rsid w:val="00A50381"/>
    <w:rsid w:val="00A5053E"/>
    <w:rsid w:val="00A52618"/>
    <w:rsid w:val="00A53559"/>
    <w:rsid w:val="00A5457A"/>
    <w:rsid w:val="00A5509A"/>
    <w:rsid w:val="00A5529B"/>
    <w:rsid w:val="00A55E3D"/>
    <w:rsid w:val="00A561E7"/>
    <w:rsid w:val="00A60297"/>
    <w:rsid w:val="00A6099F"/>
    <w:rsid w:val="00A60AF0"/>
    <w:rsid w:val="00A620D0"/>
    <w:rsid w:val="00A62F48"/>
    <w:rsid w:val="00A63120"/>
    <w:rsid w:val="00A63F7E"/>
    <w:rsid w:val="00A64981"/>
    <w:rsid w:val="00A64FDD"/>
    <w:rsid w:val="00A655A1"/>
    <w:rsid w:val="00A6566F"/>
    <w:rsid w:val="00A659D6"/>
    <w:rsid w:val="00A65D22"/>
    <w:rsid w:val="00A67421"/>
    <w:rsid w:val="00A7008B"/>
    <w:rsid w:val="00A70FE1"/>
    <w:rsid w:val="00A71661"/>
    <w:rsid w:val="00A718A4"/>
    <w:rsid w:val="00A72705"/>
    <w:rsid w:val="00A72AA5"/>
    <w:rsid w:val="00A7426E"/>
    <w:rsid w:val="00A7483D"/>
    <w:rsid w:val="00A75C00"/>
    <w:rsid w:val="00A75D30"/>
    <w:rsid w:val="00A7603C"/>
    <w:rsid w:val="00A762D5"/>
    <w:rsid w:val="00A76C19"/>
    <w:rsid w:val="00A771E7"/>
    <w:rsid w:val="00A77E53"/>
    <w:rsid w:val="00A802DE"/>
    <w:rsid w:val="00A80765"/>
    <w:rsid w:val="00A81140"/>
    <w:rsid w:val="00A82AE3"/>
    <w:rsid w:val="00A83810"/>
    <w:rsid w:val="00A83935"/>
    <w:rsid w:val="00A83E44"/>
    <w:rsid w:val="00A924FE"/>
    <w:rsid w:val="00A92B29"/>
    <w:rsid w:val="00A92F22"/>
    <w:rsid w:val="00A94FD1"/>
    <w:rsid w:val="00A96027"/>
    <w:rsid w:val="00A97143"/>
    <w:rsid w:val="00A976AA"/>
    <w:rsid w:val="00AA0188"/>
    <w:rsid w:val="00AA01C7"/>
    <w:rsid w:val="00AA1E8F"/>
    <w:rsid w:val="00AA255C"/>
    <w:rsid w:val="00AA27A7"/>
    <w:rsid w:val="00AA2C12"/>
    <w:rsid w:val="00AA3335"/>
    <w:rsid w:val="00AA3D6A"/>
    <w:rsid w:val="00AA41C6"/>
    <w:rsid w:val="00AA5F4D"/>
    <w:rsid w:val="00AB13BD"/>
    <w:rsid w:val="00AB2336"/>
    <w:rsid w:val="00AB35CD"/>
    <w:rsid w:val="00AB3ACF"/>
    <w:rsid w:val="00AB690A"/>
    <w:rsid w:val="00AB6FD0"/>
    <w:rsid w:val="00AB7FAA"/>
    <w:rsid w:val="00AB7FAC"/>
    <w:rsid w:val="00AC1355"/>
    <w:rsid w:val="00AC16FE"/>
    <w:rsid w:val="00AC1A95"/>
    <w:rsid w:val="00AC1E0D"/>
    <w:rsid w:val="00AC2C6A"/>
    <w:rsid w:val="00AC3F65"/>
    <w:rsid w:val="00AC544D"/>
    <w:rsid w:val="00AC5B6C"/>
    <w:rsid w:val="00AC748A"/>
    <w:rsid w:val="00AD24F2"/>
    <w:rsid w:val="00AD359A"/>
    <w:rsid w:val="00AD36E5"/>
    <w:rsid w:val="00AD3BC9"/>
    <w:rsid w:val="00AD4094"/>
    <w:rsid w:val="00AD56AA"/>
    <w:rsid w:val="00AD60AD"/>
    <w:rsid w:val="00AD6E47"/>
    <w:rsid w:val="00AD7673"/>
    <w:rsid w:val="00AE0F3A"/>
    <w:rsid w:val="00AE142B"/>
    <w:rsid w:val="00AE2772"/>
    <w:rsid w:val="00AE359A"/>
    <w:rsid w:val="00AE71CA"/>
    <w:rsid w:val="00AE7FC6"/>
    <w:rsid w:val="00AF0E53"/>
    <w:rsid w:val="00AF142B"/>
    <w:rsid w:val="00AF1F7B"/>
    <w:rsid w:val="00AF2700"/>
    <w:rsid w:val="00AF29DD"/>
    <w:rsid w:val="00AF3190"/>
    <w:rsid w:val="00AF3962"/>
    <w:rsid w:val="00AF4AC0"/>
    <w:rsid w:val="00AF569D"/>
    <w:rsid w:val="00AF5CA0"/>
    <w:rsid w:val="00AF70F8"/>
    <w:rsid w:val="00AF74F9"/>
    <w:rsid w:val="00B00396"/>
    <w:rsid w:val="00B0091E"/>
    <w:rsid w:val="00B00A41"/>
    <w:rsid w:val="00B01E6F"/>
    <w:rsid w:val="00B0231C"/>
    <w:rsid w:val="00B02B19"/>
    <w:rsid w:val="00B059C4"/>
    <w:rsid w:val="00B05DF9"/>
    <w:rsid w:val="00B0736E"/>
    <w:rsid w:val="00B1063F"/>
    <w:rsid w:val="00B10A2E"/>
    <w:rsid w:val="00B111A8"/>
    <w:rsid w:val="00B11BDA"/>
    <w:rsid w:val="00B11E6F"/>
    <w:rsid w:val="00B1219E"/>
    <w:rsid w:val="00B1251C"/>
    <w:rsid w:val="00B12A97"/>
    <w:rsid w:val="00B1356B"/>
    <w:rsid w:val="00B138C4"/>
    <w:rsid w:val="00B15AB4"/>
    <w:rsid w:val="00B15D89"/>
    <w:rsid w:val="00B169DE"/>
    <w:rsid w:val="00B16CDA"/>
    <w:rsid w:val="00B17124"/>
    <w:rsid w:val="00B179EF"/>
    <w:rsid w:val="00B210BD"/>
    <w:rsid w:val="00B21263"/>
    <w:rsid w:val="00B216F8"/>
    <w:rsid w:val="00B23A07"/>
    <w:rsid w:val="00B249A9"/>
    <w:rsid w:val="00B25209"/>
    <w:rsid w:val="00B252F2"/>
    <w:rsid w:val="00B2541D"/>
    <w:rsid w:val="00B25CD5"/>
    <w:rsid w:val="00B275A1"/>
    <w:rsid w:val="00B27947"/>
    <w:rsid w:val="00B30A16"/>
    <w:rsid w:val="00B31CA9"/>
    <w:rsid w:val="00B31F76"/>
    <w:rsid w:val="00B32F79"/>
    <w:rsid w:val="00B33CCC"/>
    <w:rsid w:val="00B34405"/>
    <w:rsid w:val="00B35DA7"/>
    <w:rsid w:val="00B362FF"/>
    <w:rsid w:val="00B3646F"/>
    <w:rsid w:val="00B36873"/>
    <w:rsid w:val="00B36D89"/>
    <w:rsid w:val="00B4115F"/>
    <w:rsid w:val="00B4121F"/>
    <w:rsid w:val="00B413B5"/>
    <w:rsid w:val="00B41471"/>
    <w:rsid w:val="00B4196E"/>
    <w:rsid w:val="00B42DC4"/>
    <w:rsid w:val="00B4304A"/>
    <w:rsid w:val="00B43929"/>
    <w:rsid w:val="00B443DE"/>
    <w:rsid w:val="00B47077"/>
    <w:rsid w:val="00B476DB"/>
    <w:rsid w:val="00B47DF2"/>
    <w:rsid w:val="00B47EB6"/>
    <w:rsid w:val="00B5100F"/>
    <w:rsid w:val="00B5299F"/>
    <w:rsid w:val="00B52CD9"/>
    <w:rsid w:val="00B53005"/>
    <w:rsid w:val="00B53367"/>
    <w:rsid w:val="00B54330"/>
    <w:rsid w:val="00B5468A"/>
    <w:rsid w:val="00B54A26"/>
    <w:rsid w:val="00B54AC5"/>
    <w:rsid w:val="00B54D6E"/>
    <w:rsid w:val="00B55D12"/>
    <w:rsid w:val="00B55F53"/>
    <w:rsid w:val="00B56FDE"/>
    <w:rsid w:val="00B57164"/>
    <w:rsid w:val="00B5792B"/>
    <w:rsid w:val="00B57F9D"/>
    <w:rsid w:val="00B60EAF"/>
    <w:rsid w:val="00B61847"/>
    <w:rsid w:val="00B6223E"/>
    <w:rsid w:val="00B624CC"/>
    <w:rsid w:val="00B638EF"/>
    <w:rsid w:val="00B66773"/>
    <w:rsid w:val="00B66909"/>
    <w:rsid w:val="00B66AE1"/>
    <w:rsid w:val="00B67497"/>
    <w:rsid w:val="00B677CD"/>
    <w:rsid w:val="00B7025E"/>
    <w:rsid w:val="00B70759"/>
    <w:rsid w:val="00B719A7"/>
    <w:rsid w:val="00B7221D"/>
    <w:rsid w:val="00B73677"/>
    <w:rsid w:val="00B7383E"/>
    <w:rsid w:val="00B74C31"/>
    <w:rsid w:val="00B754A8"/>
    <w:rsid w:val="00B76EF4"/>
    <w:rsid w:val="00B77589"/>
    <w:rsid w:val="00B803BA"/>
    <w:rsid w:val="00B80664"/>
    <w:rsid w:val="00B80DC9"/>
    <w:rsid w:val="00B833FD"/>
    <w:rsid w:val="00B844E7"/>
    <w:rsid w:val="00B851FF"/>
    <w:rsid w:val="00B85C31"/>
    <w:rsid w:val="00B869BB"/>
    <w:rsid w:val="00B86F2C"/>
    <w:rsid w:val="00B90200"/>
    <w:rsid w:val="00B90602"/>
    <w:rsid w:val="00B908DF"/>
    <w:rsid w:val="00B90918"/>
    <w:rsid w:val="00B90F21"/>
    <w:rsid w:val="00B910B6"/>
    <w:rsid w:val="00B915AF"/>
    <w:rsid w:val="00B920DB"/>
    <w:rsid w:val="00B92DE1"/>
    <w:rsid w:val="00B931D4"/>
    <w:rsid w:val="00B934B2"/>
    <w:rsid w:val="00B93528"/>
    <w:rsid w:val="00B936ED"/>
    <w:rsid w:val="00B93778"/>
    <w:rsid w:val="00B937A4"/>
    <w:rsid w:val="00B9383D"/>
    <w:rsid w:val="00B94A7B"/>
    <w:rsid w:val="00B95626"/>
    <w:rsid w:val="00B966D4"/>
    <w:rsid w:val="00B96811"/>
    <w:rsid w:val="00BA07A9"/>
    <w:rsid w:val="00BA1551"/>
    <w:rsid w:val="00BA159F"/>
    <w:rsid w:val="00BA17DB"/>
    <w:rsid w:val="00BA2EB3"/>
    <w:rsid w:val="00BA377C"/>
    <w:rsid w:val="00BA4718"/>
    <w:rsid w:val="00BA4B6D"/>
    <w:rsid w:val="00BA4E23"/>
    <w:rsid w:val="00BA55D3"/>
    <w:rsid w:val="00BA5C27"/>
    <w:rsid w:val="00BB0008"/>
    <w:rsid w:val="00BB1BB7"/>
    <w:rsid w:val="00BB223B"/>
    <w:rsid w:val="00BB2421"/>
    <w:rsid w:val="00BB2A6D"/>
    <w:rsid w:val="00BB3DDD"/>
    <w:rsid w:val="00BB3DF9"/>
    <w:rsid w:val="00BB45C5"/>
    <w:rsid w:val="00BB4C3D"/>
    <w:rsid w:val="00BB55AE"/>
    <w:rsid w:val="00BB6051"/>
    <w:rsid w:val="00BB7DF1"/>
    <w:rsid w:val="00BC0A11"/>
    <w:rsid w:val="00BC0D36"/>
    <w:rsid w:val="00BC11BC"/>
    <w:rsid w:val="00BC268A"/>
    <w:rsid w:val="00BC4EE4"/>
    <w:rsid w:val="00BC7FF0"/>
    <w:rsid w:val="00BD001E"/>
    <w:rsid w:val="00BD0E5F"/>
    <w:rsid w:val="00BD2224"/>
    <w:rsid w:val="00BD24DC"/>
    <w:rsid w:val="00BD34D5"/>
    <w:rsid w:val="00BD3C03"/>
    <w:rsid w:val="00BD3E87"/>
    <w:rsid w:val="00BD4811"/>
    <w:rsid w:val="00BD50E0"/>
    <w:rsid w:val="00BD5CC3"/>
    <w:rsid w:val="00BD5CE2"/>
    <w:rsid w:val="00BD6F2B"/>
    <w:rsid w:val="00BD7483"/>
    <w:rsid w:val="00BE00A5"/>
    <w:rsid w:val="00BE0992"/>
    <w:rsid w:val="00BE14E0"/>
    <w:rsid w:val="00BE1519"/>
    <w:rsid w:val="00BE15BA"/>
    <w:rsid w:val="00BE1F56"/>
    <w:rsid w:val="00BE20C7"/>
    <w:rsid w:val="00BE37C2"/>
    <w:rsid w:val="00BE38AF"/>
    <w:rsid w:val="00BE4F08"/>
    <w:rsid w:val="00BE5EBA"/>
    <w:rsid w:val="00BE65FC"/>
    <w:rsid w:val="00BE6E73"/>
    <w:rsid w:val="00BE776C"/>
    <w:rsid w:val="00BE781D"/>
    <w:rsid w:val="00BF0085"/>
    <w:rsid w:val="00BF1D02"/>
    <w:rsid w:val="00BF3DA4"/>
    <w:rsid w:val="00BF3E01"/>
    <w:rsid w:val="00BF6753"/>
    <w:rsid w:val="00BF6D7E"/>
    <w:rsid w:val="00BF6E92"/>
    <w:rsid w:val="00BF7506"/>
    <w:rsid w:val="00BF75B2"/>
    <w:rsid w:val="00BF7AD8"/>
    <w:rsid w:val="00C003CE"/>
    <w:rsid w:val="00C00678"/>
    <w:rsid w:val="00C00978"/>
    <w:rsid w:val="00C03F7E"/>
    <w:rsid w:val="00C05046"/>
    <w:rsid w:val="00C05AB6"/>
    <w:rsid w:val="00C06F54"/>
    <w:rsid w:val="00C074F0"/>
    <w:rsid w:val="00C104CD"/>
    <w:rsid w:val="00C105EB"/>
    <w:rsid w:val="00C1127C"/>
    <w:rsid w:val="00C130F3"/>
    <w:rsid w:val="00C13442"/>
    <w:rsid w:val="00C13873"/>
    <w:rsid w:val="00C13C23"/>
    <w:rsid w:val="00C14139"/>
    <w:rsid w:val="00C15A9C"/>
    <w:rsid w:val="00C1778C"/>
    <w:rsid w:val="00C204A4"/>
    <w:rsid w:val="00C204E8"/>
    <w:rsid w:val="00C212D1"/>
    <w:rsid w:val="00C21E13"/>
    <w:rsid w:val="00C21FDD"/>
    <w:rsid w:val="00C22F88"/>
    <w:rsid w:val="00C2371A"/>
    <w:rsid w:val="00C23989"/>
    <w:rsid w:val="00C25413"/>
    <w:rsid w:val="00C261D1"/>
    <w:rsid w:val="00C2655E"/>
    <w:rsid w:val="00C274D6"/>
    <w:rsid w:val="00C27AE8"/>
    <w:rsid w:val="00C27EBD"/>
    <w:rsid w:val="00C27F51"/>
    <w:rsid w:val="00C30F0B"/>
    <w:rsid w:val="00C31166"/>
    <w:rsid w:val="00C316EA"/>
    <w:rsid w:val="00C31853"/>
    <w:rsid w:val="00C31F70"/>
    <w:rsid w:val="00C321FA"/>
    <w:rsid w:val="00C3315F"/>
    <w:rsid w:val="00C33623"/>
    <w:rsid w:val="00C3458F"/>
    <w:rsid w:val="00C3525F"/>
    <w:rsid w:val="00C358FA"/>
    <w:rsid w:val="00C358FD"/>
    <w:rsid w:val="00C3691C"/>
    <w:rsid w:val="00C37B89"/>
    <w:rsid w:val="00C37C39"/>
    <w:rsid w:val="00C40F59"/>
    <w:rsid w:val="00C41622"/>
    <w:rsid w:val="00C41704"/>
    <w:rsid w:val="00C4293E"/>
    <w:rsid w:val="00C42B63"/>
    <w:rsid w:val="00C43022"/>
    <w:rsid w:val="00C43101"/>
    <w:rsid w:val="00C432CA"/>
    <w:rsid w:val="00C434E4"/>
    <w:rsid w:val="00C43567"/>
    <w:rsid w:val="00C43BBD"/>
    <w:rsid w:val="00C44017"/>
    <w:rsid w:val="00C44F5A"/>
    <w:rsid w:val="00C455C0"/>
    <w:rsid w:val="00C45C76"/>
    <w:rsid w:val="00C47208"/>
    <w:rsid w:val="00C51126"/>
    <w:rsid w:val="00C5163D"/>
    <w:rsid w:val="00C51C7F"/>
    <w:rsid w:val="00C51C93"/>
    <w:rsid w:val="00C52861"/>
    <w:rsid w:val="00C53C27"/>
    <w:rsid w:val="00C555EB"/>
    <w:rsid w:val="00C55AB4"/>
    <w:rsid w:val="00C56FF8"/>
    <w:rsid w:val="00C60B47"/>
    <w:rsid w:val="00C62504"/>
    <w:rsid w:val="00C62574"/>
    <w:rsid w:val="00C626DA"/>
    <w:rsid w:val="00C6342D"/>
    <w:rsid w:val="00C63ABA"/>
    <w:rsid w:val="00C63C4B"/>
    <w:rsid w:val="00C63C73"/>
    <w:rsid w:val="00C63DB0"/>
    <w:rsid w:val="00C647FD"/>
    <w:rsid w:val="00C6591E"/>
    <w:rsid w:val="00C659EA"/>
    <w:rsid w:val="00C66892"/>
    <w:rsid w:val="00C6735C"/>
    <w:rsid w:val="00C7027D"/>
    <w:rsid w:val="00C70491"/>
    <w:rsid w:val="00C72976"/>
    <w:rsid w:val="00C73B03"/>
    <w:rsid w:val="00C73E69"/>
    <w:rsid w:val="00C7409C"/>
    <w:rsid w:val="00C74334"/>
    <w:rsid w:val="00C74607"/>
    <w:rsid w:val="00C748DF"/>
    <w:rsid w:val="00C74A79"/>
    <w:rsid w:val="00C7534C"/>
    <w:rsid w:val="00C75FF1"/>
    <w:rsid w:val="00C769D1"/>
    <w:rsid w:val="00C76D88"/>
    <w:rsid w:val="00C779C7"/>
    <w:rsid w:val="00C8099B"/>
    <w:rsid w:val="00C80F8C"/>
    <w:rsid w:val="00C8209E"/>
    <w:rsid w:val="00C821C3"/>
    <w:rsid w:val="00C83F85"/>
    <w:rsid w:val="00C85E13"/>
    <w:rsid w:val="00C86DE0"/>
    <w:rsid w:val="00C91845"/>
    <w:rsid w:val="00C91E18"/>
    <w:rsid w:val="00C928DF"/>
    <w:rsid w:val="00C92E5A"/>
    <w:rsid w:val="00C93146"/>
    <w:rsid w:val="00C9394D"/>
    <w:rsid w:val="00C943AD"/>
    <w:rsid w:val="00C943EC"/>
    <w:rsid w:val="00C94F83"/>
    <w:rsid w:val="00C96B51"/>
    <w:rsid w:val="00C976F2"/>
    <w:rsid w:val="00CA1A58"/>
    <w:rsid w:val="00CA1FE9"/>
    <w:rsid w:val="00CA2534"/>
    <w:rsid w:val="00CA3737"/>
    <w:rsid w:val="00CA4CF9"/>
    <w:rsid w:val="00CA5314"/>
    <w:rsid w:val="00CB0420"/>
    <w:rsid w:val="00CB20FE"/>
    <w:rsid w:val="00CB2AD8"/>
    <w:rsid w:val="00CB2E49"/>
    <w:rsid w:val="00CB403D"/>
    <w:rsid w:val="00CB43EB"/>
    <w:rsid w:val="00CB4A8B"/>
    <w:rsid w:val="00CB55B6"/>
    <w:rsid w:val="00CB5CDE"/>
    <w:rsid w:val="00CB61AF"/>
    <w:rsid w:val="00CB6CF2"/>
    <w:rsid w:val="00CB6D2E"/>
    <w:rsid w:val="00CB719D"/>
    <w:rsid w:val="00CB7419"/>
    <w:rsid w:val="00CC166A"/>
    <w:rsid w:val="00CC2718"/>
    <w:rsid w:val="00CC34ED"/>
    <w:rsid w:val="00CC375C"/>
    <w:rsid w:val="00CC3C1A"/>
    <w:rsid w:val="00CC3E00"/>
    <w:rsid w:val="00CC3E0B"/>
    <w:rsid w:val="00CC51DD"/>
    <w:rsid w:val="00CC55A4"/>
    <w:rsid w:val="00CC6F66"/>
    <w:rsid w:val="00CC7DE2"/>
    <w:rsid w:val="00CD07BA"/>
    <w:rsid w:val="00CD0976"/>
    <w:rsid w:val="00CD0C3B"/>
    <w:rsid w:val="00CD0DD4"/>
    <w:rsid w:val="00CD14CD"/>
    <w:rsid w:val="00CD2409"/>
    <w:rsid w:val="00CD3065"/>
    <w:rsid w:val="00CD40A4"/>
    <w:rsid w:val="00CD5928"/>
    <w:rsid w:val="00CD692F"/>
    <w:rsid w:val="00CD7661"/>
    <w:rsid w:val="00CE118C"/>
    <w:rsid w:val="00CE14A8"/>
    <w:rsid w:val="00CE1A87"/>
    <w:rsid w:val="00CE22DA"/>
    <w:rsid w:val="00CE2C0A"/>
    <w:rsid w:val="00CE2E83"/>
    <w:rsid w:val="00CE372E"/>
    <w:rsid w:val="00CE55DC"/>
    <w:rsid w:val="00CE58A1"/>
    <w:rsid w:val="00CE7BD8"/>
    <w:rsid w:val="00CE7E3F"/>
    <w:rsid w:val="00CE7FE2"/>
    <w:rsid w:val="00CF1346"/>
    <w:rsid w:val="00CF190A"/>
    <w:rsid w:val="00CF27A6"/>
    <w:rsid w:val="00CF352C"/>
    <w:rsid w:val="00CF4884"/>
    <w:rsid w:val="00CF49AF"/>
    <w:rsid w:val="00CF4D36"/>
    <w:rsid w:val="00CF4DD1"/>
    <w:rsid w:val="00CF5982"/>
    <w:rsid w:val="00CF689C"/>
    <w:rsid w:val="00CF6D82"/>
    <w:rsid w:val="00CF7572"/>
    <w:rsid w:val="00CF77AF"/>
    <w:rsid w:val="00CF797E"/>
    <w:rsid w:val="00D01CA5"/>
    <w:rsid w:val="00D02182"/>
    <w:rsid w:val="00D0220E"/>
    <w:rsid w:val="00D022EF"/>
    <w:rsid w:val="00D04524"/>
    <w:rsid w:val="00D04B98"/>
    <w:rsid w:val="00D056A8"/>
    <w:rsid w:val="00D05BCB"/>
    <w:rsid w:val="00D05DE7"/>
    <w:rsid w:val="00D061EB"/>
    <w:rsid w:val="00D06CF2"/>
    <w:rsid w:val="00D103C2"/>
    <w:rsid w:val="00D11EA9"/>
    <w:rsid w:val="00D12377"/>
    <w:rsid w:val="00D123F9"/>
    <w:rsid w:val="00D13117"/>
    <w:rsid w:val="00D13C82"/>
    <w:rsid w:val="00D14207"/>
    <w:rsid w:val="00D142A4"/>
    <w:rsid w:val="00D14883"/>
    <w:rsid w:val="00D14C5C"/>
    <w:rsid w:val="00D15864"/>
    <w:rsid w:val="00D16642"/>
    <w:rsid w:val="00D1778A"/>
    <w:rsid w:val="00D2017D"/>
    <w:rsid w:val="00D20914"/>
    <w:rsid w:val="00D226B5"/>
    <w:rsid w:val="00D22E0D"/>
    <w:rsid w:val="00D22EE3"/>
    <w:rsid w:val="00D2405F"/>
    <w:rsid w:val="00D24231"/>
    <w:rsid w:val="00D254C5"/>
    <w:rsid w:val="00D2573C"/>
    <w:rsid w:val="00D25936"/>
    <w:rsid w:val="00D26143"/>
    <w:rsid w:val="00D26503"/>
    <w:rsid w:val="00D26E4B"/>
    <w:rsid w:val="00D26F75"/>
    <w:rsid w:val="00D2712C"/>
    <w:rsid w:val="00D2744D"/>
    <w:rsid w:val="00D27818"/>
    <w:rsid w:val="00D27DF8"/>
    <w:rsid w:val="00D3063E"/>
    <w:rsid w:val="00D30E16"/>
    <w:rsid w:val="00D317EA"/>
    <w:rsid w:val="00D32422"/>
    <w:rsid w:val="00D32A6C"/>
    <w:rsid w:val="00D33B8B"/>
    <w:rsid w:val="00D34727"/>
    <w:rsid w:val="00D361D8"/>
    <w:rsid w:val="00D36242"/>
    <w:rsid w:val="00D37DB3"/>
    <w:rsid w:val="00D40559"/>
    <w:rsid w:val="00D40841"/>
    <w:rsid w:val="00D4135D"/>
    <w:rsid w:val="00D413D9"/>
    <w:rsid w:val="00D4148E"/>
    <w:rsid w:val="00D41EE9"/>
    <w:rsid w:val="00D42066"/>
    <w:rsid w:val="00D42B93"/>
    <w:rsid w:val="00D42BE3"/>
    <w:rsid w:val="00D42C25"/>
    <w:rsid w:val="00D441D8"/>
    <w:rsid w:val="00D450B1"/>
    <w:rsid w:val="00D454D1"/>
    <w:rsid w:val="00D460B7"/>
    <w:rsid w:val="00D464B3"/>
    <w:rsid w:val="00D46846"/>
    <w:rsid w:val="00D47400"/>
    <w:rsid w:val="00D47404"/>
    <w:rsid w:val="00D47A7F"/>
    <w:rsid w:val="00D507D8"/>
    <w:rsid w:val="00D514E6"/>
    <w:rsid w:val="00D51ED4"/>
    <w:rsid w:val="00D53A36"/>
    <w:rsid w:val="00D53BFC"/>
    <w:rsid w:val="00D54C9B"/>
    <w:rsid w:val="00D551E0"/>
    <w:rsid w:val="00D55A31"/>
    <w:rsid w:val="00D56077"/>
    <w:rsid w:val="00D56A8C"/>
    <w:rsid w:val="00D57C3A"/>
    <w:rsid w:val="00D6021E"/>
    <w:rsid w:val="00D60C51"/>
    <w:rsid w:val="00D60C91"/>
    <w:rsid w:val="00D62A0E"/>
    <w:rsid w:val="00D62FD6"/>
    <w:rsid w:val="00D63E0D"/>
    <w:rsid w:val="00D66A40"/>
    <w:rsid w:val="00D70032"/>
    <w:rsid w:val="00D7029E"/>
    <w:rsid w:val="00D712C1"/>
    <w:rsid w:val="00D71504"/>
    <w:rsid w:val="00D71CB9"/>
    <w:rsid w:val="00D722A2"/>
    <w:rsid w:val="00D72769"/>
    <w:rsid w:val="00D733CB"/>
    <w:rsid w:val="00D738DC"/>
    <w:rsid w:val="00D73DC2"/>
    <w:rsid w:val="00D7407B"/>
    <w:rsid w:val="00D7442B"/>
    <w:rsid w:val="00D74D7D"/>
    <w:rsid w:val="00D764A7"/>
    <w:rsid w:val="00D768BF"/>
    <w:rsid w:val="00D80EA7"/>
    <w:rsid w:val="00D80FEF"/>
    <w:rsid w:val="00D814D8"/>
    <w:rsid w:val="00D82C51"/>
    <w:rsid w:val="00D839E7"/>
    <w:rsid w:val="00D844B9"/>
    <w:rsid w:val="00D84B1C"/>
    <w:rsid w:val="00D84CAC"/>
    <w:rsid w:val="00D8555A"/>
    <w:rsid w:val="00D85C5F"/>
    <w:rsid w:val="00D85F49"/>
    <w:rsid w:val="00D86B14"/>
    <w:rsid w:val="00D86D4A"/>
    <w:rsid w:val="00D87449"/>
    <w:rsid w:val="00D8749A"/>
    <w:rsid w:val="00D903E5"/>
    <w:rsid w:val="00D90562"/>
    <w:rsid w:val="00D91B18"/>
    <w:rsid w:val="00D9330A"/>
    <w:rsid w:val="00D959BD"/>
    <w:rsid w:val="00D95B21"/>
    <w:rsid w:val="00D9727A"/>
    <w:rsid w:val="00D97A57"/>
    <w:rsid w:val="00DA0074"/>
    <w:rsid w:val="00DA0355"/>
    <w:rsid w:val="00DA0F9A"/>
    <w:rsid w:val="00DA1C16"/>
    <w:rsid w:val="00DA2764"/>
    <w:rsid w:val="00DA5409"/>
    <w:rsid w:val="00DA5C9B"/>
    <w:rsid w:val="00DA5F6E"/>
    <w:rsid w:val="00DA6833"/>
    <w:rsid w:val="00DA69F4"/>
    <w:rsid w:val="00DA6C8D"/>
    <w:rsid w:val="00DA78A3"/>
    <w:rsid w:val="00DA791D"/>
    <w:rsid w:val="00DB0705"/>
    <w:rsid w:val="00DB1F07"/>
    <w:rsid w:val="00DB2015"/>
    <w:rsid w:val="00DB362C"/>
    <w:rsid w:val="00DB471C"/>
    <w:rsid w:val="00DB4878"/>
    <w:rsid w:val="00DB5CD3"/>
    <w:rsid w:val="00DB6BBA"/>
    <w:rsid w:val="00DC022B"/>
    <w:rsid w:val="00DC0566"/>
    <w:rsid w:val="00DC0A2B"/>
    <w:rsid w:val="00DC0C59"/>
    <w:rsid w:val="00DC1096"/>
    <w:rsid w:val="00DC18EF"/>
    <w:rsid w:val="00DC4196"/>
    <w:rsid w:val="00DC50AE"/>
    <w:rsid w:val="00DC5881"/>
    <w:rsid w:val="00DC62E7"/>
    <w:rsid w:val="00DC637D"/>
    <w:rsid w:val="00DC65B8"/>
    <w:rsid w:val="00DC6E74"/>
    <w:rsid w:val="00DC7DC7"/>
    <w:rsid w:val="00DC7F93"/>
    <w:rsid w:val="00DD061D"/>
    <w:rsid w:val="00DD2F9B"/>
    <w:rsid w:val="00DD4806"/>
    <w:rsid w:val="00DD4CC1"/>
    <w:rsid w:val="00DD582A"/>
    <w:rsid w:val="00DD5910"/>
    <w:rsid w:val="00DD5D55"/>
    <w:rsid w:val="00DD66FF"/>
    <w:rsid w:val="00DD6D28"/>
    <w:rsid w:val="00DD738C"/>
    <w:rsid w:val="00DD7604"/>
    <w:rsid w:val="00DE0851"/>
    <w:rsid w:val="00DE0BC1"/>
    <w:rsid w:val="00DE25F0"/>
    <w:rsid w:val="00DE2DF9"/>
    <w:rsid w:val="00DE34D0"/>
    <w:rsid w:val="00DE3640"/>
    <w:rsid w:val="00DE49B2"/>
    <w:rsid w:val="00DE4F55"/>
    <w:rsid w:val="00DE5819"/>
    <w:rsid w:val="00DE5B12"/>
    <w:rsid w:val="00DE62CA"/>
    <w:rsid w:val="00DE7956"/>
    <w:rsid w:val="00DE7CFD"/>
    <w:rsid w:val="00DF067A"/>
    <w:rsid w:val="00DF0DC8"/>
    <w:rsid w:val="00DF1CE4"/>
    <w:rsid w:val="00DF44C1"/>
    <w:rsid w:val="00DF6A20"/>
    <w:rsid w:val="00DF7BAD"/>
    <w:rsid w:val="00E0015A"/>
    <w:rsid w:val="00E017F3"/>
    <w:rsid w:val="00E0256F"/>
    <w:rsid w:val="00E02862"/>
    <w:rsid w:val="00E032B4"/>
    <w:rsid w:val="00E03762"/>
    <w:rsid w:val="00E044D3"/>
    <w:rsid w:val="00E06516"/>
    <w:rsid w:val="00E06546"/>
    <w:rsid w:val="00E06AD3"/>
    <w:rsid w:val="00E07192"/>
    <w:rsid w:val="00E101E5"/>
    <w:rsid w:val="00E10C75"/>
    <w:rsid w:val="00E1184A"/>
    <w:rsid w:val="00E12C01"/>
    <w:rsid w:val="00E132EE"/>
    <w:rsid w:val="00E13F65"/>
    <w:rsid w:val="00E1402C"/>
    <w:rsid w:val="00E14AEE"/>
    <w:rsid w:val="00E1698F"/>
    <w:rsid w:val="00E2019F"/>
    <w:rsid w:val="00E214C6"/>
    <w:rsid w:val="00E222DB"/>
    <w:rsid w:val="00E23098"/>
    <w:rsid w:val="00E2349A"/>
    <w:rsid w:val="00E23565"/>
    <w:rsid w:val="00E23DC4"/>
    <w:rsid w:val="00E23F67"/>
    <w:rsid w:val="00E2442B"/>
    <w:rsid w:val="00E24C8F"/>
    <w:rsid w:val="00E24F62"/>
    <w:rsid w:val="00E25758"/>
    <w:rsid w:val="00E25782"/>
    <w:rsid w:val="00E2679B"/>
    <w:rsid w:val="00E31ABE"/>
    <w:rsid w:val="00E32B31"/>
    <w:rsid w:val="00E32CCA"/>
    <w:rsid w:val="00E345D7"/>
    <w:rsid w:val="00E35B99"/>
    <w:rsid w:val="00E35D7C"/>
    <w:rsid w:val="00E36567"/>
    <w:rsid w:val="00E36D30"/>
    <w:rsid w:val="00E3738D"/>
    <w:rsid w:val="00E378E0"/>
    <w:rsid w:val="00E37E16"/>
    <w:rsid w:val="00E41565"/>
    <w:rsid w:val="00E422D0"/>
    <w:rsid w:val="00E43E08"/>
    <w:rsid w:val="00E44BDA"/>
    <w:rsid w:val="00E46CA9"/>
    <w:rsid w:val="00E47205"/>
    <w:rsid w:val="00E506BC"/>
    <w:rsid w:val="00E507F4"/>
    <w:rsid w:val="00E50C53"/>
    <w:rsid w:val="00E50D83"/>
    <w:rsid w:val="00E50E49"/>
    <w:rsid w:val="00E50F02"/>
    <w:rsid w:val="00E52479"/>
    <w:rsid w:val="00E52B81"/>
    <w:rsid w:val="00E534DD"/>
    <w:rsid w:val="00E5454C"/>
    <w:rsid w:val="00E54902"/>
    <w:rsid w:val="00E54DEB"/>
    <w:rsid w:val="00E554AF"/>
    <w:rsid w:val="00E55703"/>
    <w:rsid w:val="00E557FD"/>
    <w:rsid w:val="00E55F87"/>
    <w:rsid w:val="00E55F93"/>
    <w:rsid w:val="00E56898"/>
    <w:rsid w:val="00E56FB3"/>
    <w:rsid w:val="00E56FC1"/>
    <w:rsid w:val="00E62CDE"/>
    <w:rsid w:val="00E62D24"/>
    <w:rsid w:val="00E640AB"/>
    <w:rsid w:val="00E64389"/>
    <w:rsid w:val="00E64E89"/>
    <w:rsid w:val="00E650F7"/>
    <w:rsid w:val="00E66BA2"/>
    <w:rsid w:val="00E717A2"/>
    <w:rsid w:val="00E724F2"/>
    <w:rsid w:val="00E72607"/>
    <w:rsid w:val="00E72F71"/>
    <w:rsid w:val="00E750D4"/>
    <w:rsid w:val="00E7656B"/>
    <w:rsid w:val="00E76983"/>
    <w:rsid w:val="00E774CB"/>
    <w:rsid w:val="00E77DE7"/>
    <w:rsid w:val="00E80302"/>
    <w:rsid w:val="00E804C3"/>
    <w:rsid w:val="00E808D4"/>
    <w:rsid w:val="00E8156F"/>
    <w:rsid w:val="00E81E25"/>
    <w:rsid w:val="00E8299A"/>
    <w:rsid w:val="00E82E3B"/>
    <w:rsid w:val="00E8315E"/>
    <w:rsid w:val="00E83FBE"/>
    <w:rsid w:val="00E84E83"/>
    <w:rsid w:val="00E8628F"/>
    <w:rsid w:val="00E86E4F"/>
    <w:rsid w:val="00E878F7"/>
    <w:rsid w:val="00E87CFE"/>
    <w:rsid w:val="00E904EB"/>
    <w:rsid w:val="00E92B34"/>
    <w:rsid w:val="00E93F28"/>
    <w:rsid w:val="00E94D33"/>
    <w:rsid w:val="00E960C8"/>
    <w:rsid w:val="00E96732"/>
    <w:rsid w:val="00E9753A"/>
    <w:rsid w:val="00E97FF0"/>
    <w:rsid w:val="00EA002B"/>
    <w:rsid w:val="00EA26B4"/>
    <w:rsid w:val="00EA28BA"/>
    <w:rsid w:val="00EA2E30"/>
    <w:rsid w:val="00EA3960"/>
    <w:rsid w:val="00EA4496"/>
    <w:rsid w:val="00EA4552"/>
    <w:rsid w:val="00EA4D9C"/>
    <w:rsid w:val="00EA4E01"/>
    <w:rsid w:val="00EA4E03"/>
    <w:rsid w:val="00EA51A7"/>
    <w:rsid w:val="00EA6F19"/>
    <w:rsid w:val="00EA6FD5"/>
    <w:rsid w:val="00EA7CDF"/>
    <w:rsid w:val="00EB0824"/>
    <w:rsid w:val="00EB1142"/>
    <w:rsid w:val="00EB19C7"/>
    <w:rsid w:val="00EB1F4B"/>
    <w:rsid w:val="00EB277B"/>
    <w:rsid w:val="00EB2872"/>
    <w:rsid w:val="00EB2A13"/>
    <w:rsid w:val="00EB2A83"/>
    <w:rsid w:val="00EB2E9D"/>
    <w:rsid w:val="00EB31A0"/>
    <w:rsid w:val="00EB359B"/>
    <w:rsid w:val="00EB473F"/>
    <w:rsid w:val="00EB5603"/>
    <w:rsid w:val="00EB577E"/>
    <w:rsid w:val="00EB583C"/>
    <w:rsid w:val="00EB5A15"/>
    <w:rsid w:val="00EB5A63"/>
    <w:rsid w:val="00EB68A8"/>
    <w:rsid w:val="00EC0A69"/>
    <w:rsid w:val="00EC0C83"/>
    <w:rsid w:val="00EC0D68"/>
    <w:rsid w:val="00EC28A3"/>
    <w:rsid w:val="00EC35FD"/>
    <w:rsid w:val="00EC4D25"/>
    <w:rsid w:val="00EC51EA"/>
    <w:rsid w:val="00EC5372"/>
    <w:rsid w:val="00EC5B08"/>
    <w:rsid w:val="00ED21D2"/>
    <w:rsid w:val="00ED2443"/>
    <w:rsid w:val="00ED24ED"/>
    <w:rsid w:val="00ED33DC"/>
    <w:rsid w:val="00ED39DF"/>
    <w:rsid w:val="00ED4716"/>
    <w:rsid w:val="00ED50CC"/>
    <w:rsid w:val="00ED5617"/>
    <w:rsid w:val="00ED5642"/>
    <w:rsid w:val="00ED638B"/>
    <w:rsid w:val="00EE0A9C"/>
    <w:rsid w:val="00EE1190"/>
    <w:rsid w:val="00EE2597"/>
    <w:rsid w:val="00EE30F4"/>
    <w:rsid w:val="00EE3364"/>
    <w:rsid w:val="00EE3E8B"/>
    <w:rsid w:val="00EE4968"/>
    <w:rsid w:val="00EE4CBD"/>
    <w:rsid w:val="00EE5B5B"/>
    <w:rsid w:val="00EE613F"/>
    <w:rsid w:val="00EE66FC"/>
    <w:rsid w:val="00EE6743"/>
    <w:rsid w:val="00EE689F"/>
    <w:rsid w:val="00EE74B9"/>
    <w:rsid w:val="00EE77CD"/>
    <w:rsid w:val="00EE7F63"/>
    <w:rsid w:val="00EF0BA2"/>
    <w:rsid w:val="00EF177A"/>
    <w:rsid w:val="00EF1E90"/>
    <w:rsid w:val="00EF25FC"/>
    <w:rsid w:val="00EF400E"/>
    <w:rsid w:val="00EF4D0B"/>
    <w:rsid w:val="00EF501F"/>
    <w:rsid w:val="00EF525D"/>
    <w:rsid w:val="00EF57D4"/>
    <w:rsid w:val="00EF6BA4"/>
    <w:rsid w:val="00EF724F"/>
    <w:rsid w:val="00EF7F2A"/>
    <w:rsid w:val="00F006D7"/>
    <w:rsid w:val="00F00D13"/>
    <w:rsid w:val="00F00E9D"/>
    <w:rsid w:val="00F01862"/>
    <w:rsid w:val="00F022F8"/>
    <w:rsid w:val="00F025A3"/>
    <w:rsid w:val="00F02951"/>
    <w:rsid w:val="00F02CC4"/>
    <w:rsid w:val="00F02E14"/>
    <w:rsid w:val="00F042F0"/>
    <w:rsid w:val="00F046E3"/>
    <w:rsid w:val="00F053B8"/>
    <w:rsid w:val="00F053EB"/>
    <w:rsid w:val="00F05655"/>
    <w:rsid w:val="00F05A96"/>
    <w:rsid w:val="00F06132"/>
    <w:rsid w:val="00F067F0"/>
    <w:rsid w:val="00F06A60"/>
    <w:rsid w:val="00F07559"/>
    <w:rsid w:val="00F1004C"/>
    <w:rsid w:val="00F100DA"/>
    <w:rsid w:val="00F12824"/>
    <w:rsid w:val="00F12F08"/>
    <w:rsid w:val="00F13712"/>
    <w:rsid w:val="00F15E43"/>
    <w:rsid w:val="00F15FC9"/>
    <w:rsid w:val="00F160A5"/>
    <w:rsid w:val="00F16A13"/>
    <w:rsid w:val="00F177A9"/>
    <w:rsid w:val="00F2006C"/>
    <w:rsid w:val="00F20A49"/>
    <w:rsid w:val="00F20ECE"/>
    <w:rsid w:val="00F21D60"/>
    <w:rsid w:val="00F235C0"/>
    <w:rsid w:val="00F247FE"/>
    <w:rsid w:val="00F248D1"/>
    <w:rsid w:val="00F24ABF"/>
    <w:rsid w:val="00F261CB"/>
    <w:rsid w:val="00F309E0"/>
    <w:rsid w:val="00F31705"/>
    <w:rsid w:val="00F32E04"/>
    <w:rsid w:val="00F3330B"/>
    <w:rsid w:val="00F33413"/>
    <w:rsid w:val="00F33CFE"/>
    <w:rsid w:val="00F33D4D"/>
    <w:rsid w:val="00F33E50"/>
    <w:rsid w:val="00F34281"/>
    <w:rsid w:val="00F347B5"/>
    <w:rsid w:val="00F34B2B"/>
    <w:rsid w:val="00F36937"/>
    <w:rsid w:val="00F37FCA"/>
    <w:rsid w:val="00F41648"/>
    <w:rsid w:val="00F427D9"/>
    <w:rsid w:val="00F444CA"/>
    <w:rsid w:val="00F44EC8"/>
    <w:rsid w:val="00F466E9"/>
    <w:rsid w:val="00F50C69"/>
    <w:rsid w:val="00F50C6B"/>
    <w:rsid w:val="00F50EA9"/>
    <w:rsid w:val="00F520D5"/>
    <w:rsid w:val="00F525DD"/>
    <w:rsid w:val="00F52977"/>
    <w:rsid w:val="00F52B39"/>
    <w:rsid w:val="00F5336C"/>
    <w:rsid w:val="00F5381C"/>
    <w:rsid w:val="00F5469E"/>
    <w:rsid w:val="00F548ED"/>
    <w:rsid w:val="00F54B75"/>
    <w:rsid w:val="00F564E5"/>
    <w:rsid w:val="00F5721B"/>
    <w:rsid w:val="00F5796D"/>
    <w:rsid w:val="00F61394"/>
    <w:rsid w:val="00F6387E"/>
    <w:rsid w:val="00F63883"/>
    <w:rsid w:val="00F65E66"/>
    <w:rsid w:val="00F672DB"/>
    <w:rsid w:val="00F67C6E"/>
    <w:rsid w:val="00F67D91"/>
    <w:rsid w:val="00F7100D"/>
    <w:rsid w:val="00F71BE3"/>
    <w:rsid w:val="00F73555"/>
    <w:rsid w:val="00F745E7"/>
    <w:rsid w:val="00F751A4"/>
    <w:rsid w:val="00F7593E"/>
    <w:rsid w:val="00F76B8B"/>
    <w:rsid w:val="00F77544"/>
    <w:rsid w:val="00F776B1"/>
    <w:rsid w:val="00F80A8A"/>
    <w:rsid w:val="00F811E9"/>
    <w:rsid w:val="00F8124C"/>
    <w:rsid w:val="00F81260"/>
    <w:rsid w:val="00F82507"/>
    <w:rsid w:val="00F82A7B"/>
    <w:rsid w:val="00F82D9E"/>
    <w:rsid w:val="00F8362C"/>
    <w:rsid w:val="00F83662"/>
    <w:rsid w:val="00F83FD5"/>
    <w:rsid w:val="00F8461C"/>
    <w:rsid w:val="00F84790"/>
    <w:rsid w:val="00F85A62"/>
    <w:rsid w:val="00F85BE3"/>
    <w:rsid w:val="00F87384"/>
    <w:rsid w:val="00F87B46"/>
    <w:rsid w:val="00F903AA"/>
    <w:rsid w:val="00F90F00"/>
    <w:rsid w:val="00F914E3"/>
    <w:rsid w:val="00F92394"/>
    <w:rsid w:val="00F93ED3"/>
    <w:rsid w:val="00F9407B"/>
    <w:rsid w:val="00F942B1"/>
    <w:rsid w:val="00F9608E"/>
    <w:rsid w:val="00F969A0"/>
    <w:rsid w:val="00F96B67"/>
    <w:rsid w:val="00F977DC"/>
    <w:rsid w:val="00FA01C6"/>
    <w:rsid w:val="00FA0887"/>
    <w:rsid w:val="00FA1E45"/>
    <w:rsid w:val="00FA2805"/>
    <w:rsid w:val="00FA3F21"/>
    <w:rsid w:val="00FA4704"/>
    <w:rsid w:val="00FA4D30"/>
    <w:rsid w:val="00FA5154"/>
    <w:rsid w:val="00FA53D7"/>
    <w:rsid w:val="00FA5CFA"/>
    <w:rsid w:val="00FB020B"/>
    <w:rsid w:val="00FB0288"/>
    <w:rsid w:val="00FB1606"/>
    <w:rsid w:val="00FB1924"/>
    <w:rsid w:val="00FB1FEC"/>
    <w:rsid w:val="00FB250A"/>
    <w:rsid w:val="00FB33AB"/>
    <w:rsid w:val="00FB38C6"/>
    <w:rsid w:val="00FB3C15"/>
    <w:rsid w:val="00FB46D7"/>
    <w:rsid w:val="00FB46EC"/>
    <w:rsid w:val="00FB48D6"/>
    <w:rsid w:val="00FB5930"/>
    <w:rsid w:val="00FB5AB5"/>
    <w:rsid w:val="00FB6DFE"/>
    <w:rsid w:val="00FB7263"/>
    <w:rsid w:val="00FB737A"/>
    <w:rsid w:val="00FB74C5"/>
    <w:rsid w:val="00FC149B"/>
    <w:rsid w:val="00FC1519"/>
    <w:rsid w:val="00FC183C"/>
    <w:rsid w:val="00FC4D20"/>
    <w:rsid w:val="00FC5215"/>
    <w:rsid w:val="00FC6510"/>
    <w:rsid w:val="00FC6976"/>
    <w:rsid w:val="00FC6E9B"/>
    <w:rsid w:val="00FC7C49"/>
    <w:rsid w:val="00FD10D0"/>
    <w:rsid w:val="00FD16D4"/>
    <w:rsid w:val="00FD2EEF"/>
    <w:rsid w:val="00FD33A4"/>
    <w:rsid w:val="00FD3883"/>
    <w:rsid w:val="00FD454C"/>
    <w:rsid w:val="00FD465F"/>
    <w:rsid w:val="00FD6AA5"/>
    <w:rsid w:val="00FD76CD"/>
    <w:rsid w:val="00FE0787"/>
    <w:rsid w:val="00FE1162"/>
    <w:rsid w:val="00FE1854"/>
    <w:rsid w:val="00FE20EA"/>
    <w:rsid w:val="00FE26A2"/>
    <w:rsid w:val="00FE4BFD"/>
    <w:rsid w:val="00FE6BDE"/>
    <w:rsid w:val="00FE7B3B"/>
    <w:rsid w:val="00FF0DEF"/>
    <w:rsid w:val="00FF12A5"/>
    <w:rsid w:val="00FF1380"/>
    <w:rsid w:val="00FF161E"/>
    <w:rsid w:val="00FF1FE2"/>
    <w:rsid w:val="00FF272D"/>
    <w:rsid w:val="00FF2C4C"/>
    <w:rsid w:val="00FF3705"/>
    <w:rsid w:val="00FF4B91"/>
    <w:rsid w:val="00FF4E75"/>
    <w:rsid w:val="00FF57C9"/>
    <w:rsid w:val="00FF6C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AD24A1"/>
  <w15:docId w15:val="{607D1A8C-03E8-4F00-B494-B8D9B3EC4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6F6"/>
    <w:rPr>
      <w:rFonts w:ascii="Times New Roman" w:eastAsia="Times New Roman" w:hAnsi="Times New Roman"/>
      <w:sz w:val="24"/>
      <w:szCs w:val="24"/>
      <w:lang w:val="es-ES" w:eastAsia="es-ES"/>
    </w:rPr>
  </w:style>
  <w:style w:type="paragraph" w:styleId="Ttulo1">
    <w:name w:val="heading 1"/>
    <w:basedOn w:val="Normal"/>
    <w:next w:val="Normal"/>
    <w:link w:val="Ttulo1Car"/>
    <w:uiPriority w:val="9"/>
    <w:qFormat/>
    <w:rsid w:val="00D53BFC"/>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unhideWhenUsed/>
    <w:qFormat/>
    <w:rsid w:val="00D733CB"/>
    <w:pPr>
      <w:keepNext/>
      <w:keepLines/>
      <w:spacing w:before="40"/>
      <w:outlineLvl w:val="1"/>
    </w:pPr>
    <w:rPr>
      <w:rFonts w:ascii="Calibri" w:eastAsia="MS Gothic" w:hAnsi="Calibri"/>
      <w:color w:val="365F91"/>
      <w:sz w:val="26"/>
      <w:szCs w:val="26"/>
    </w:rPr>
  </w:style>
  <w:style w:type="paragraph" w:styleId="Ttulo3">
    <w:name w:val="heading 3"/>
    <w:basedOn w:val="Normal"/>
    <w:next w:val="Normal"/>
    <w:link w:val="Ttulo3Car"/>
    <w:uiPriority w:val="9"/>
    <w:unhideWhenUsed/>
    <w:qFormat/>
    <w:rsid w:val="00D53BFC"/>
    <w:pPr>
      <w:keepNext/>
      <w:spacing w:before="240" w:after="60"/>
      <w:outlineLvl w:val="2"/>
    </w:pPr>
    <w:rPr>
      <w:rFonts w:ascii="Calibri Light" w:hAnsi="Calibri Light"/>
      <w:b/>
      <w:bCs/>
      <w:sz w:val="26"/>
      <w:szCs w:val="26"/>
    </w:rPr>
  </w:style>
  <w:style w:type="paragraph" w:styleId="Ttulo4">
    <w:name w:val="heading 4"/>
    <w:basedOn w:val="Normal"/>
    <w:next w:val="Normal"/>
    <w:link w:val="Ttulo4Car"/>
    <w:uiPriority w:val="9"/>
    <w:unhideWhenUsed/>
    <w:qFormat/>
    <w:rsid w:val="00D53BFC"/>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Cambria" w:eastAsia="MS Mincho" w:hAnsi="Cambria"/>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Cambria" w:eastAsia="MS Mincho" w:hAnsi="Cambria"/>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MS Mincho" w:hAnsi="Lucida Grande" w:cs="Lucida Grande"/>
      <w:sz w:val="18"/>
      <w:szCs w:val="18"/>
      <w:lang w:val="es-ES_tradnl"/>
    </w:rPr>
  </w:style>
  <w:style w:type="character" w:customStyle="1" w:styleId="TextodegloboCar">
    <w:name w:val="Texto de globo Ca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753F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23DC4"/>
    <w:rPr>
      <w:rFonts w:ascii="Times New Roman" w:eastAsia="Times New Roman" w:hAnsi="Times New Roman" w:cs="Times New Roman"/>
      <w:lang w:val="es-ES"/>
    </w:rPr>
  </w:style>
  <w:style w:type="character" w:styleId="Hipervnculo">
    <w:name w:val="Hyperlink"/>
    <w:uiPriority w:val="99"/>
    <w:unhideWhenUsed/>
    <w:rsid w:val="00787441"/>
    <w:rPr>
      <w:strike w:val="0"/>
      <w:dstrike w:val="0"/>
      <w:color w:val="035899"/>
      <w:u w:val="none"/>
      <w:effect w:val="none"/>
    </w:rPr>
  </w:style>
  <w:style w:type="character" w:customStyle="1" w:styleId="apple-converted-space">
    <w:name w:val="apple-converted-space"/>
    <w:rsid w:val="00434211"/>
  </w:style>
  <w:style w:type="character" w:customStyle="1" w:styleId="Ttulo2Car">
    <w:name w:val="Título 2 Car"/>
    <w:link w:val="Ttulo2"/>
    <w:uiPriority w:val="9"/>
    <w:rsid w:val="00D733CB"/>
    <w:rPr>
      <w:rFonts w:ascii="Calibri" w:eastAsia="MS Gothic" w:hAnsi="Calibri"/>
      <w:color w:val="365F91"/>
      <w:sz w:val="26"/>
      <w:szCs w:val="26"/>
      <w:lang w:val="es-ES" w:eastAsia="es-ES"/>
    </w:rPr>
  </w:style>
  <w:style w:type="table" w:styleId="Tablaconcuadrcula">
    <w:name w:val="Table Grid"/>
    <w:basedOn w:val="Tablanormal"/>
    <w:uiPriority w:val="59"/>
    <w:rsid w:val="00625E44"/>
    <w:rPr>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632081"/>
    <w:rPr>
      <w:sz w:val="16"/>
      <w:szCs w:val="16"/>
    </w:rPr>
  </w:style>
  <w:style w:type="paragraph" w:styleId="Textocomentario">
    <w:name w:val="annotation text"/>
    <w:basedOn w:val="Normal"/>
    <w:link w:val="TextocomentarioCar"/>
    <w:uiPriority w:val="99"/>
    <w:semiHidden/>
    <w:unhideWhenUsed/>
    <w:rsid w:val="00632081"/>
    <w:rPr>
      <w:sz w:val="20"/>
      <w:szCs w:val="20"/>
    </w:rPr>
  </w:style>
  <w:style w:type="character" w:customStyle="1" w:styleId="TextocomentarioCar">
    <w:name w:val="Texto comentario Car"/>
    <w:link w:val="Textocomentario"/>
    <w:uiPriority w:val="99"/>
    <w:semiHidden/>
    <w:rsid w:val="00632081"/>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632081"/>
    <w:rPr>
      <w:b/>
      <w:bCs/>
    </w:rPr>
  </w:style>
  <w:style w:type="character" w:customStyle="1" w:styleId="AsuntodelcomentarioCar">
    <w:name w:val="Asunto del comentario Car"/>
    <w:link w:val="Asuntodelcomentario"/>
    <w:uiPriority w:val="99"/>
    <w:semiHidden/>
    <w:rsid w:val="00632081"/>
    <w:rPr>
      <w:rFonts w:ascii="Times New Roman" w:eastAsia="Times New Roman" w:hAnsi="Times New Roman"/>
      <w:b/>
      <w:bCs/>
      <w:lang w:val="es-ES" w:eastAsia="es-ES"/>
    </w:rPr>
  </w:style>
  <w:style w:type="paragraph" w:customStyle="1" w:styleId="Textonotapie1">
    <w:name w:val="Texto nota pie1"/>
    <w:basedOn w:val="Normal"/>
    <w:next w:val="Textonotapie"/>
    <w:link w:val="TextonotapieCar"/>
    <w:uiPriority w:val="99"/>
    <w:semiHidden/>
    <w:unhideWhenUsed/>
    <w:rsid w:val="00653367"/>
    <w:rPr>
      <w:rFonts w:ascii="Cambria" w:eastAsia="MS Mincho" w:hAnsi="Cambria"/>
      <w:sz w:val="20"/>
      <w:szCs w:val="20"/>
      <w:lang w:val="es-ES_tradnl"/>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link w:val="Textonotapie1"/>
    <w:rsid w:val="00653367"/>
    <w:rPr>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uiPriority w:val="99"/>
    <w:unhideWhenUsed/>
    <w:rsid w:val="0065336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1"/>
    <w:unhideWhenUsed/>
    <w:rsid w:val="00653367"/>
    <w:rPr>
      <w:sz w:val="20"/>
      <w:szCs w:val="20"/>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link w:val="Textonotapie"/>
    <w:uiPriority w:val="99"/>
    <w:rsid w:val="00653367"/>
    <w:rPr>
      <w:rFonts w:ascii="Times New Roman" w:eastAsia="Times New Roman" w:hAnsi="Times New Roman"/>
      <w:lang w:val="es-ES" w:eastAsia="es-ES"/>
    </w:rPr>
  </w:style>
  <w:style w:type="character" w:styleId="nfasis">
    <w:name w:val="Emphasis"/>
    <w:uiPriority w:val="20"/>
    <w:qFormat/>
    <w:rsid w:val="002176FE"/>
    <w:rPr>
      <w:i/>
      <w:iCs/>
    </w:rPr>
  </w:style>
  <w:style w:type="paragraph" w:customStyle="1" w:styleId="n2">
    <w:name w:val="n2"/>
    <w:basedOn w:val="Normal"/>
    <w:rsid w:val="002176FE"/>
    <w:pPr>
      <w:spacing w:after="120"/>
    </w:pPr>
    <w:rPr>
      <w:rFonts w:ascii="Tinos" w:hAnsi="Tinos"/>
      <w:color w:val="008000"/>
      <w:sz w:val="22"/>
      <w:szCs w:val="22"/>
      <w:lang w:val="es-MX" w:eastAsia="es-MX"/>
    </w:rPr>
  </w:style>
  <w:style w:type="paragraph" w:customStyle="1" w:styleId="j">
    <w:name w:val="j"/>
    <w:basedOn w:val="Normal"/>
    <w:rsid w:val="002176FE"/>
    <w:pPr>
      <w:spacing w:after="120"/>
    </w:pPr>
    <w:rPr>
      <w:lang w:val="es-MX" w:eastAsia="es-MX"/>
    </w:rPr>
  </w:style>
  <w:style w:type="character" w:customStyle="1" w:styleId="nacep">
    <w:name w:val="n_acep"/>
    <w:rsid w:val="002176FE"/>
  </w:style>
  <w:style w:type="paragraph" w:styleId="Lista">
    <w:name w:val="List"/>
    <w:basedOn w:val="Normal"/>
    <w:uiPriority w:val="99"/>
    <w:unhideWhenUsed/>
    <w:rsid w:val="002176FE"/>
    <w:pPr>
      <w:ind w:left="283" w:hanging="283"/>
      <w:contextualSpacing/>
    </w:pPr>
  </w:style>
  <w:style w:type="paragraph" w:styleId="Lista2">
    <w:name w:val="List 2"/>
    <w:basedOn w:val="Normal"/>
    <w:uiPriority w:val="99"/>
    <w:unhideWhenUsed/>
    <w:rsid w:val="002176FE"/>
    <w:pPr>
      <w:ind w:left="566" w:hanging="283"/>
      <w:contextualSpacing/>
    </w:pPr>
  </w:style>
  <w:style w:type="paragraph" w:styleId="Continuarlista">
    <w:name w:val="List Continue"/>
    <w:basedOn w:val="Normal"/>
    <w:uiPriority w:val="99"/>
    <w:unhideWhenUsed/>
    <w:rsid w:val="002176FE"/>
    <w:pPr>
      <w:spacing w:after="120"/>
      <w:ind w:left="283"/>
      <w:contextualSpacing/>
    </w:pPr>
  </w:style>
  <w:style w:type="paragraph" w:styleId="Textoindependiente">
    <w:name w:val="Body Text"/>
    <w:basedOn w:val="Normal"/>
    <w:link w:val="TextoindependienteCar"/>
    <w:uiPriority w:val="99"/>
    <w:unhideWhenUsed/>
    <w:rsid w:val="002176FE"/>
    <w:pPr>
      <w:spacing w:after="120"/>
    </w:pPr>
  </w:style>
  <w:style w:type="character" w:customStyle="1" w:styleId="TextoindependienteCar">
    <w:name w:val="Texto independiente Car"/>
    <w:link w:val="Textoindependiente"/>
    <w:uiPriority w:val="99"/>
    <w:rsid w:val="002176FE"/>
    <w:rPr>
      <w:rFonts w:ascii="Times New Roman" w:eastAsia="Times New Roman" w:hAnsi="Times New Roman"/>
      <w:sz w:val="24"/>
      <w:szCs w:val="24"/>
      <w:lang w:val="es-ES" w:eastAsia="es-ES"/>
    </w:rPr>
  </w:style>
  <w:style w:type="paragraph" w:styleId="Sangradetextonormal">
    <w:name w:val="Body Text Indent"/>
    <w:basedOn w:val="Normal"/>
    <w:link w:val="SangradetextonormalCar"/>
    <w:uiPriority w:val="99"/>
    <w:semiHidden/>
    <w:unhideWhenUsed/>
    <w:rsid w:val="002176FE"/>
    <w:pPr>
      <w:spacing w:after="120"/>
      <w:ind w:left="283"/>
    </w:pPr>
  </w:style>
  <w:style w:type="character" w:customStyle="1" w:styleId="SangradetextonormalCar">
    <w:name w:val="Sangría de texto normal Car"/>
    <w:link w:val="Sangradetextonormal"/>
    <w:uiPriority w:val="99"/>
    <w:semiHidden/>
    <w:rsid w:val="002176FE"/>
    <w:rPr>
      <w:rFonts w:ascii="Times New Roman" w:eastAsia="Times New Roman" w:hAnsi="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2176FE"/>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2176FE"/>
    <w:rPr>
      <w:rFonts w:ascii="Times New Roman" w:eastAsia="Times New Roman" w:hAnsi="Times New Roman"/>
      <w:sz w:val="24"/>
      <w:szCs w:val="24"/>
      <w:lang w:val="es-ES" w:eastAsia="es-ES"/>
    </w:rPr>
  </w:style>
  <w:style w:type="paragraph" w:styleId="Textonotaalfinal">
    <w:name w:val="endnote text"/>
    <w:basedOn w:val="Normal"/>
    <w:link w:val="TextonotaalfinalCar"/>
    <w:uiPriority w:val="99"/>
    <w:semiHidden/>
    <w:unhideWhenUsed/>
    <w:rsid w:val="00297350"/>
    <w:rPr>
      <w:sz w:val="20"/>
      <w:szCs w:val="20"/>
    </w:rPr>
  </w:style>
  <w:style w:type="character" w:customStyle="1" w:styleId="TextonotaalfinalCar">
    <w:name w:val="Texto nota al final Car"/>
    <w:link w:val="Textonotaalfinal"/>
    <w:uiPriority w:val="99"/>
    <w:semiHidden/>
    <w:rsid w:val="00297350"/>
    <w:rPr>
      <w:rFonts w:ascii="Times New Roman" w:eastAsia="Times New Roman" w:hAnsi="Times New Roman"/>
      <w:lang w:val="es-ES" w:eastAsia="es-ES"/>
    </w:rPr>
  </w:style>
  <w:style w:type="character" w:styleId="Refdenotaalfinal">
    <w:name w:val="endnote reference"/>
    <w:uiPriority w:val="99"/>
    <w:semiHidden/>
    <w:unhideWhenUsed/>
    <w:rsid w:val="00297350"/>
    <w:rPr>
      <w:vertAlign w:val="superscript"/>
    </w:rPr>
  </w:style>
  <w:style w:type="paragraph" w:customStyle="1" w:styleId="Default">
    <w:name w:val="Default"/>
    <w:rsid w:val="002F5342"/>
    <w:pPr>
      <w:autoSpaceDE w:val="0"/>
      <w:autoSpaceDN w:val="0"/>
      <w:adjustRightInd w:val="0"/>
    </w:pPr>
    <w:rPr>
      <w:rFonts w:ascii="Arial" w:eastAsia="Calibri" w:hAnsi="Arial" w:cs="Arial"/>
      <w:color w:val="000000"/>
      <w:sz w:val="24"/>
      <w:szCs w:val="24"/>
      <w:lang w:eastAsia="en-US"/>
    </w:rPr>
  </w:style>
  <w:style w:type="paragraph" w:styleId="Sinespaciado">
    <w:name w:val="No Spacing"/>
    <w:aliases w:val="Francesa,INAI"/>
    <w:link w:val="SinespaciadoCar"/>
    <w:uiPriority w:val="1"/>
    <w:qFormat/>
    <w:rsid w:val="00D53BFC"/>
    <w:rPr>
      <w:rFonts w:ascii="Times New Roman" w:eastAsia="Times New Roman" w:hAnsi="Times New Roman"/>
      <w:sz w:val="24"/>
      <w:szCs w:val="24"/>
      <w:lang w:val="es-ES" w:eastAsia="es-ES"/>
    </w:rPr>
  </w:style>
  <w:style w:type="character" w:customStyle="1" w:styleId="Ttulo1Car">
    <w:name w:val="Título 1 Car"/>
    <w:link w:val="Ttulo1"/>
    <w:uiPriority w:val="9"/>
    <w:rsid w:val="00D53BFC"/>
    <w:rPr>
      <w:rFonts w:ascii="Calibri Light" w:eastAsia="Times New Roman" w:hAnsi="Calibri Light" w:cs="Times New Roman"/>
      <w:b/>
      <w:bCs/>
      <w:kern w:val="32"/>
      <w:sz w:val="32"/>
      <w:szCs w:val="32"/>
      <w:lang w:val="es-ES" w:eastAsia="es-ES"/>
    </w:rPr>
  </w:style>
  <w:style w:type="character" w:customStyle="1" w:styleId="Ttulo3Car">
    <w:name w:val="Título 3 Car"/>
    <w:link w:val="Ttulo3"/>
    <w:uiPriority w:val="9"/>
    <w:rsid w:val="00D53BFC"/>
    <w:rPr>
      <w:rFonts w:ascii="Calibri Light" w:eastAsia="Times New Roman" w:hAnsi="Calibri Light" w:cs="Times New Roman"/>
      <w:b/>
      <w:bCs/>
      <w:sz w:val="26"/>
      <w:szCs w:val="26"/>
      <w:lang w:val="es-ES" w:eastAsia="es-ES"/>
    </w:rPr>
  </w:style>
  <w:style w:type="character" w:customStyle="1" w:styleId="Ttulo4Car">
    <w:name w:val="Título 4 Car"/>
    <w:link w:val="Ttulo4"/>
    <w:uiPriority w:val="9"/>
    <w:rsid w:val="00D53BFC"/>
    <w:rPr>
      <w:rFonts w:ascii="Calibri" w:eastAsia="Times New Roman" w:hAnsi="Calibri" w:cs="Times New Roman"/>
      <w:b/>
      <w:bCs/>
      <w:sz w:val="28"/>
      <w:szCs w:val="28"/>
      <w:lang w:val="es-ES" w:eastAsia="es-ES"/>
    </w:rPr>
  </w:style>
  <w:style w:type="paragraph" w:styleId="Textosinformato">
    <w:name w:val="Plain Text"/>
    <w:basedOn w:val="Normal"/>
    <w:link w:val="TextosinformatoCar"/>
    <w:uiPriority w:val="99"/>
    <w:semiHidden/>
    <w:unhideWhenUsed/>
    <w:rsid w:val="000D0897"/>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0D0897"/>
    <w:rPr>
      <w:rFonts w:ascii="Consolas" w:eastAsia="Times New Roman" w:hAnsi="Consolas"/>
      <w:sz w:val="21"/>
      <w:szCs w:val="21"/>
      <w:lang w:val="es-ES" w:eastAsia="es-ES"/>
    </w:rPr>
  </w:style>
  <w:style w:type="paragraph" w:styleId="NormalWeb">
    <w:name w:val="Normal (Web)"/>
    <w:basedOn w:val="Normal"/>
    <w:uiPriority w:val="99"/>
    <w:semiHidden/>
    <w:unhideWhenUsed/>
    <w:rsid w:val="00C40F59"/>
  </w:style>
  <w:style w:type="character" w:customStyle="1" w:styleId="normaltextrun">
    <w:name w:val="normaltextrun"/>
    <w:basedOn w:val="Fuentedeprrafopredeter"/>
    <w:rsid w:val="00BD4811"/>
  </w:style>
  <w:style w:type="character" w:customStyle="1" w:styleId="SinespaciadoCar">
    <w:name w:val="Sin espaciado Car"/>
    <w:aliases w:val="Francesa Car,INAI Car"/>
    <w:link w:val="Sinespaciado"/>
    <w:uiPriority w:val="1"/>
    <w:locked/>
    <w:rsid w:val="000B5A72"/>
    <w:rPr>
      <w:rFonts w:ascii="Times New Roman" w:eastAsia="Times New Roman" w:hAnsi="Times New Roman"/>
      <w:sz w:val="24"/>
      <w:szCs w:val="24"/>
      <w:lang w:val="es-ES" w:eastAsia="es-ES"/>
    </w:rPr>
  </w:style>
  <w:style w:type="character" w:styleId="Textoennegrita">
    <w:name w:val="Strong"/>
    <w:basedOn w:val="Fuentedeprrafopredeter"/>
    <w:uiPriority w:val="22"/>
    <w:qFormat/>
    <w:rsid w:val="000B5A72"/>
    <w:rPr>
      <w:b/>
      <w:bCs/>
    </w:rPr>
  </w:style>
  <w:style w:type="paragraph" w:customStyle="1" w:styleId="paragraph">
    <w:name w:val="paragraph"/>
    <w:basedOn w:val="Normal"/>
    <w:rsid w:val="00A659D6"/>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99984">
      <w:bodyDiv w:val="1"/>
      <w:marLeft w:val="0"/>
      <w:marRight w:val="0"/>
      <w:marTop w:val="0"/>
      <w:marBottom w:val="0"/>
      <w:divBdr>
        <w:top w:val="none" w:sz="0" w:space="0" w:color="auto"/>
        <w:left w:val="none" w:sz="0" w:space="0" w:color="auto"/>
        <w:bottom w:val="none" w:sz="0" w:space="0" w:color="auto"/>
        <w:right w:val="none" w:sz="0" w:space="0" w:color="auto"/>
      </w:divBdr>
    </w:div>
    <w:div w:id="131023710">
      <w:bodyDiv w:val="1"/>
      <w:marLeft w:val="0"/>
      <w:marRight w:val="0"/>
      <w:marTop w:val="0"/>
      <w:marBottom w:val="0"/>
      <w:divBdr>
        <w:top w:val="none" w:sz="0" w:space="0" w:color="auto"/>
        <w:left w:val="none" w:sz="0" w:space="0" w:color="auto"/>
        <w:bottom w:val="none" w:sz="0" w:space="0" w:color="auto"/>
        <w:right w:val="none" w:sz="0" w:space="0" w:color="auto"/>
      </w:divBdr>
    </w:div>
    <w:div w:id="389957802">
      <w:bodyDiv w:val="1"/>
      <w:marLeft w:val="0"/>
      <w:marRight w:val="0"/>
      <w:marTop w:val="0"/>
      <w:marBottom w:val="0"/>
      <w:divBdr>
        <w:top w:val="none" w:sz="0" w:space="0" w:color="auto"/>
        <w:left w:val="none" w:sz="0" w:space="0" w:color="auto"/>
        <w:bottom w:val="none" w:sz="0" w:space="0" w:color="auto"/>
        <w:right w:val="none" w:sz="0" w:space="0" w:color="auto"/>
      </w:divBdr>
    </w:div>
    <w:div w:id="476647439">
      <w:bodyDiv w:val="1"/>
      <w:marLeft w:val="0"/>
      <w:marRight w:val="0"/>
      <w:marTop w:val="0"/>
      <w:marBottom w:val="0"/>
      <w:divBdr>
        <w:top w:val="none" w:sz="0" w:space="0" w:color="auto"/>
        <w:left w:val="none" w:sz="0" w:space="0" w:color="auto"/>
        <w:bottom w:val="none" w:sz="0" w:space="0" w:color="auto"/>
        <w:right w:val="none" w:sz="0" w:space="0" w:color="auto"/>
      </w:divBdr>
    </w:div>
    <w:div w:id="544028941">
      <w:bodyDiv w:val="1"/>
      <w:marLeft w:val="0"/>
      <w:marRight w:val="0"/>
      <w:marTop w:val="0"/>
      <w:marBottom w:val="0"/>
      <w:divBdr>
        <w:top w:val="none" w:sz="0" w:space="0" w:color="auto"/>
        <w:left w:val="none" w:sz="0" w:space="0" w:color="auto"/>
        <w:bottom w:val="none" w:sz="0" w:space="0" w:color="auto"/>
        <w:right w:val="none" w:sz="0" w:space="0" w:color="auto"/>
      </w:divBdr>
    </w:div>
    <w:div w:id="559950236">
      <w:bodyDiv w:val="1"/>
      <w:marLeft w:val="0"/>
      <w:marRight w:val="0"/>
      <w:marTop w:val="0"/>
      <w:marBottom w:val="0"/>
      <w:divBdr>
        <w:top w:val="none" w:sz="0" w:space="0" w:color="auto"/>
        <w:left w:val="none" w:sz="0" w:space="0" w:color="auto"/>
        <w:bottom w:val="none" w:sz="0" w:space="0" w:color="auto"/>
        <w:right w:val="none" w:sz="0" w:space="0" w:color="auto"/>
      </w:divBdr>
    </w:div>
    <w:div w:id="593056225">
      <w:bodyDiv w:val="1"/>
      <w:marLeft w:val="0"/>
      <w:marRight w:val="0"/>
      <w:marTop w:val="0"/>
      <w:marBottom w:val="0"/>
      <w:divBdr>
        <w:top w:val="none" w:sz="0" w:space="0" w:color="auto"/>
        <w:left w:val="none" w:sz="0" w:space="0" w:color="auto"/>
        <w:bottom w:val="none" w:sz="0" w:space="0" w:color="auto"/>
        <w:right w:val="none" w:sz="0" w:space="0" w:color="auto"/>
      </w:divBdr>
    </w:div>
    <w:div w:id="870994409">
      <w:bodyDiv w:val="1"/>
      <w:marLeft w:val="0"/>
      <w:marRight w:val="0"/>
      <w:marTop w:val="0"/>
      <w:marBottom w:val="0"/>
      <w:divBdr>
        <w:top w:val="none" w:sz="0" w:space="0" w:color="auto"/>
        <w:left w:val="none" w:sz="0" w:space="0" w:color="auto"/>
        <w:bottom w:val="none" w:sz="0" w:space="0" w:color="auto"/>
        <w:right w:val="none" w:sz="0" w:space="0" w:color="auto"/>
      </w:divBdr>
    </w:div>
    <w:div w:id="936249958">
      <w:bodyDiv w:val="1"/>
      <w:marLeft w:val="0"/>
      <w:marRight w:val="0"/>
      <w:marTop w:val="0"/>
      <w:marBottom w:val="0"/>
      <w:divBdr>
        <w:top w:val="none" w:sz="0" w:space="0" w:color="auto"/>
        <w:left w:val="none" w:sz="0" w:space="0" w:color="auto"/>
        <w:bottom w:val="none" w:sz="0" w:space="0" w:color="auto"/>
        <w:right w:val="none" w:sz="0" w:space="0" w:color="auto"/>
      </w:divBdr>
    </w:div>
    <w:div w:id="966548092">
      <w:bodyDiv w:val="1"/>
      <w:marLeft w:val="0"/>
      <w:marRight w:val="0"/>
      <w:marTop w:val="0"/>
      <w:marBottom w:val="0"/>
      <w:divBdr>
        <w:top w:val="none" w:sz="0" w:space="0" w:color="auto"/>
        <w:left w:val="none" w:sz="0" w:space="0" w:color="auto"/>
        <w:bottom w:val="none" w:sz="0" w:space="0" w:color="auto"/>
        <w:right w:val="none" w:sz="0" w:space="0" w:color="auto"/>
      </w:divBdr>
    </w:div>
    <w:div w:id="972908989">
      <w:bodyDiv w:val="1"/>
      <w:marLeft w:val="0"/>
      <w:marRight w:val="0"/>
      <w:marTop w:val="0"/>
      <w:marBottom w:val="0"/>
      <w:divBdr>
        <w:top w:val="none" w:sz="0" w:space="0" w:color="auto"/>
        <w:left w:val="none" w:sz="0" w:space="0" w:color="auto"/>
        <w:bottom w:val="none" w:sz="0" w:space="0" w:color="auto"/>
        <w:right w:val="none" w:sz="0" w:space="0" w:color="auto"/>
      </w:divBdr>
    </w:div>
    <w:div w:id="1103693297">
      <w:bodyDiv w:val="1"/>
      <w:marLeft w:val="0"/>
      <w:marRight w:val="0"/>
      <w:marTop w:val="0"/>
      <w:marBottom w:val="0"/>
      <w:divBdr>
        <w:top w:val="none" w:sz="0" w:space="0" w:color="auto"/>
        <w:left w:val="none" w:sz="0" w:space="0" w:color="auto"/>
        <w:bottom w:val="none" w:sz="0" w:space="0" w:color="auto"/>
        <w:right w:val="none" w:sz="0" w:space="0" w:color="auto"/>
      </w:divBdr>
    </w:div>
    <w:div w:id="1185484648">
      <w:bodyDiv w:val="1"/>
      <w:marLeft w:val="0"/>
      <w:marRight w:val="0"/>
      <w:marTop w:val="0"/>
      <w:marBottom w:val="0"/>
      <w:divBdr>
        <w:top w:val="none" w:sz="0" w:space="0" w:color="auto"/>
        <w:left w:val="none" w:sz="0" w:space="0" w:color="auto"/>
        <w:bottom w:val="none" w:sz="0" w:space="0" w:color="auto"/>
        <w:right w:val="none" w:sz="0" w:space="0" w:color="auto"/>
      </w:divBdr>
    </w:div>
    <w:div w:id="1210067466">
      <w:bodyDiv w:val="1"/>
      <w:marLeft w:val="0"/>
      <w:marRight w:val="0"/>
      <w:marTop w:val="0"/>
      <w:marBottom w:val="0"/>
      <w:divBdr>
        <w:top w:val="none" w:sz="0" w:space="0" w:color="auto"/>
        <w:left w:val="none" w:sz="0" w:space="0" w:color="auto"/>
        <w:bottom w:val="none" w:sz="0" w:space="0" w:color="auto"/>
        <w:right w:val="none" w:sz="0" w:space="0" w:color="auto"/>
      </w:divBdr>
    </w:div>
    <w:div w:id="1288701648">
      <w:bodyDiv w:val="1"/>
      <w:marLeft w:val="0"/>
      <w:marRight w:val="0"/>
      <w:marTop w:val="0"/>
      <w:marBottom w:val="0"/>
      <w:divBdr>
        <w:top w:val="none" w:sz="0" w:space="0" w:color="auto"/>
        <w:left w:val="none" w:sz="0" w:space="0" w:color="auto"/>
        <w:bottom w:val="none" w:sz="0" w:space="0" w:color="auto"/>
        <w:right w:val="none" w:sz="0" w:space="0" w:color="auto"/>
      </w:divBdr>
    </w:div>
    <w:div w:id="1295982162">
      <w:bodyDiv w:val="1"/>
      <w:marLeft w:val="0"/>
      <w:marRight w:val="0"/>
      <w:marTop w:val="0"/>
      <w:marBottom w:val="0"/>
      <w:divBdr>
        <w:top w:val="none" w:sz="0" w:space="0" w:color="auto"/>
        <w:left w:val="none" w:sz="0" w:space="0" w:color="auto"/>
        <w:bottom w:val="none" w:sz="0" w:space="0" w:color="auto"/>
        <w:right w:val="none" w:sz="0" w:space="0" w:color="auto"/>
      </w:divBdr>
    </w:div>
    <w:div w:id="1331059776">
      <w:bodyDiv w:val="1"/>
      <w:marLeft w:val="0"/>
      <w:marRight w:val="0"/>
      <w:marTop w:val="0"/>
      <w:marBottom w:val="0"/>
      <w:divBdr>
        <w:top w:val="none" w:sz="0" w:space="0" w:color="auto"/>
        <w:left w:val="none" w:sz="0" w:space="0" w:color="auto"/>
        <w:bottom w:val="none" w:sz="0" w:space="0" w:color="auto"/>
        <w:right w:val="none" w:sz="0" w:space="0" w:color="auto"/>
      </w:divBdr>
    </w:div>
    <w:div w:id="1418744365">
      <w:bodyDiv w:val="1"/>
      <w:marLeft w:val="0"/>
      <w:marRight w:val="0"/>
      <w:marTop w:val="0"/>
      <w:marBottom w:val="0"/>
      <w:divBdr>
        <w:top w:val="none" w:sz="0" w:space="0" w:color="auto"/>
        <w:left w:val="none" w:sz="0" w:space="0" w:color="auto"/>
        <w:bottom w:val="none" w:sz="0" w:space="0" w:color="auto"/>
        <w:right w:val="none" w:sz="0" w:space="0" w:color="auto"/>
      </w:divBdr>
    </w:div>
    <w:div w:id="1593079780">
      <w:bodyDiv w:val="1"/>
      <w:marLeft w:val="0"/>
      <w:marRight w:val="0"/>
      <w:marTop w:val="0"/>
      <w:marBottom w:val="0"/>
      <w:divBdr>
        <w:top w:val="none" w:sz="0" w:space="0" w:color="auto"/>
        <w:left w:val="none" w:sz="0" w:space="0" w:color="auto"/>
        <w:bottom w:val="none" w:sz="0" w:space="0" w:color="auto"/>
        <w:right w:val="none" w:sz="0" w:space="0" w:color="auto"/>
      </w:divBdr>
    </w:div>
    <w:div w:id="1780949207">
      <w:bodyDiv w:val="1"/>
      <w:marLeft w:val="0"/>
      <w:marRight w:val="0"/>
      <w:marTop w:val="0"/>
      <w:marBottom w:val="0"/>
      <w:divBdr>
        <w:top w:val="none" w:sz="0" w:space="0" w:color="auto"/>
        <w:left w:val="none" w:sz="0" w:space="0" w:color="auto"/>
        <w:bottom w:val="none" w:sz="0" w:space="0" w:color="auto"/>
        <w:right w:val="none" w:sz="0" w:space="0" w:color="auto"/>
      </w:divBdr>
      <w:divsChild>
        <w:div w:id="663361550">
          <w:marLeft w:val="0"/>
          <w:marRight w:val="0"/>
          <w:marTop w:val="0"/>
          <w:marBottom w:val="0"/>
          <w:divBdr>
            <w:top w:val="none" w:sz="0" w:space="0" w:color="auto"/>
            <w:left w:val="none" w:sz="0" w:space="0" w:color="auto"/>
            <w:bottom w:val="none" w:sz="0" w:space="0" w:color="auto"/>
            <w:right w:val="none" w:sz="0" w:space="0" w:color="auto"/>
          </w:divBdr>
          <w:divsChild>
            <w:div w:id="684357151">
              <w:marLeft w:val="0"/>
              <w:marRight w:val="0"/>
              <w:marTop w:val="0"/>
              <w:marBottom w:val="0"/>
              <w:divBdr>
                <w:top w:val="none" w:sz="0" w:space="0" w:color="auto"/>
                <w:left w:val="none" w:sz="0" w:space="0" w:color="auto"/>
                <w:bottom w:val="none" w:sz="0" w:space="0" w:color="auto"/>
                <w:right w:val="none" w:sz="0" w:space="0" w:color="auto"/>
              </w:divBdr>
              <w:divsChild>
                <w:div w:id="468405975">
                  <w:marLeft w:val="0"/>
                  <w:marRight w:val="0"/>
                  <w:marTop w:val="0"/>
                  <w:marBottom w:val="0"/>
                  <w:divBdr>
                    <w:top w:val="none" w:sz="0" w:space="0" w:color="auto"/>
                    <w:left w:val="none" w:sz="0" w:space="0" w:color="auto"/>
                    <w:bottom w:val="none" w:sz="0" w:space="0" w:color="auto"/>
                    <w:right w:val="none" w:sz="0" w:space="0" w:color="auto"/>
                  </w:divBdr>
                  <w:divsChild>
                    <w:div w:id="1188908535">
                      <w:marLeft w:val="0"/>
                      <w:marRight w:val="240"/>
                      <w:marTop w:val="600"/>
                      <w:marBottom w:val="0"/>
                      <w:divBdr>
                        <w:top w:val="none" w:sz="0" w:space="0" w:color="auto"/>
                        <w:left w:val="none" w:sz="0" w:space="0" w:color="auto"/>
                        <w:bottom w:val="none" w:sz="0" w:space="0" w:color="auto"/>
                        <w:right w:val="none" w:sz="0" w:space="0" w:color="auto"/>
                      </w:divBdr>
                      <w:divsChild>
                        <w:div w:id="1644580584">
                          <w:marLeft w:val="0"/>
                          <w:marRight w:val="0"/>
                          <w:marTop w:val="0"/>
                          <w:marBottom w:val="0"/>
                          <w:divBdr>
                            <w:top w:val="none" w:sz="0" w:space="0" w:color="auto"/>
                            <w:left w:val="none" w:sz="0" w:space="0" w:color="auto"/>
                            <w:bottom w:val="none" w:sz="0" w:space="0" w:color="auto"/>
                            <w:right w:val="none" w:sz="0" w:space="0" w:color="auto"/>
                          </w:divBdr>
                          <w:divsChild>
                            <w:div w:id="941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411415">
      <w:bodyDiv w:val="1"/>
      <w:marLeft w:val="0"/>
      <w:marRight w:val="0"/>
      <w:marTop w:val="0"/>
      <w:marBottom w:val="0"/>
      <w:divBdr>
        <w:top w:val="none" w:sz="0" w:space="0" w:color="auto"/>
        <w:left w:val="none" w:sz="0" w:space="0" w:color="auto"/>
        <w:bottom w:val="none" w:sz="0" w:space="0" w:color="auto"/>
        <w:right w:val="none" w:sz="0" w:space="0" w:color="auto"/>
      </w:divBdr>
    </w:div>
    <w:div w:id="1843280840">
      <w:bodyDiv w:val="1"/>
      <w:marLeft w:val="0"/>
      <w:marRight w:val="0"/>
      <w:marTop w:val="0"/>
      <w:marBottom w:val="0"/>
      <w:divBdr>
        <w:top w:val="none" w:sz="0" w:space="0" w:color="auto"/>
        <w:left w:val="none" w:sz="0" w:space="0" w:color="auto"/>
        <w:bottom w:val="none" w:sz="0" w:space="0" w:color="auto"/>
        <w:right w:val="none" w:sz="0" w:space="0" w:color="auto"/>
      </w:divBdr>
    </w:div>
    <w:div w:id="1971979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30515.page" TargetMode="Externa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461018.pa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imex.org.mx/saimex/solicitud/downloadAttach/1452568.p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19059-B829-48FC-851E-8E52EA5A4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6509</Words>
  <Characters>35804</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2022-09-23T15:54:00Z</cp:lastPrinted>
  <dcterms:created xsi:type="dcterms:W3CDTF">2022-10-04T16:10:00Z</dcterms:created>
  <dcterms:modified xsi:type="dcterms:W3CDTF">2022-10-04T16:10:00Z</dcterms:modified>
</cp:coreProperties>
</file>