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97119" w14:textId="294176B9"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w:t>
      </w:r>
      <w:r w:rsidR="004B4283" w:rsidRPr="007379EE">
        <w:rPr>
          <w:rFonts w:ascii="Palatino Linotype" w:eastAsia="Palatino Linotype" w:hAnsi="Palatino Linotype" w:cs="Palatino Linotype"/>
          <w:color w:val="000000"/>
        </w:rPr>
        <w:t xml:space="preserve">o en Metepec, </w:t>
      </w:r>
      <w:r w:rsidR="00B64C91" w:rsidRPr="007379EE">
        <w:rPr>
          <w:rFonts w:ascii="Palatino Linotype" w:eastAsia="Palatino Linotype" w:hAnsi="Palatino Linotype" w:cs="Palatino Linotype"/>
          <w:color w:val="000000"/>
        </w:rPr>
        <w:t xml:space="preserve">México, a </w:t>
      </w:r>
      <w:r w:rsidR="00717579">
        <w:rPr>
          <w:rFonts w:ascii="Palatino Linotype" w:eastAsia="Palatino Linotype" w:hAnsi="Palatino Linotype" w:cs="Palatino Linotype"/>
          <w:color w:val="000000"/>
        </w:rPr>
        <w:t>veintinueve de junio</w:t>
      </w:r>
      <w:r w:rsidR="00E80D36">
        <w:rPr>
          <w:rFonts w:ascii="Palatino Linotype" w:eastAsia="Palatino Linotype" w:hAnsi="Palatino Linotype" w:cs="Palatino Linotype"/>
          <w:color w:val="000000"/>
        </w:rPr>
        <w:t xml:space="preserve"> </w:t>
      </w:r>
      <w:r w:rsidR="00A470D9" w:rsidRPr="007379EE">
        <w:rPr>
          <w:rFonts w:ascii="Palatino Linotype" w:eastAsia="Palatino Linotype" w:hAnsi="Palatino Linotype" w:cs="Palatino Linotype"/>
          <w:color w:val="000000"/>
        </w:rPr>
        <w:t>de dos mil veintidós</w:t>
      </w:r>
      <w:r w:rsidRPr="007379EE">
        <w:rPr>
          <w:rFonts w:ascii="Palatino Linotype" w:eastAsia="Palatino Linotype" w:hAnsi="Palatino Linotype" w:cs="Palatino Linotype"/>
          <w:color w:val="000000"/>
        </w:rPr>
        <w:t>.</w:t>
      </w:r>
    </w:p>
    <w:p w14:paraId="4CA4A924" w14:textId="77777777"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3F9BAD8" w14:textId="5C86164B"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b/>
          <w:color w:val="000000"/>
        </w:rPr>
        <w:t>VISTO</w:t>
      </w:r>
      <w:r w:rsidR="00F24C87" w:rsidRPr="007379EE">
        <w:rPr>
          <w:rFonts w:ascii="Palatino Linotype" w:eastAsia="Palatino Linotype" w:hAnsi="Palatino Linotype" w:cs="Palatino Linotype"/>
          <w:b/>
          <w:color w:val="000000"/>
        </w:rPr>
        <w:t>S</w:t>
      </w:r>
      <w:r w:rsidRPr="007379EE">
        <w:rPr>
          <w:rFonts w:ascii="Palatino Linotype" w:eastAsia="Palatino Linotype" w:hAnsi="Palatino Linotype" w:cs="Palatino Linotype"/>
          <w:color w:val="000000"/>
        </w:rPr>
        <w:t xml:space="preserve"> </w:t>
      </w:r>
      <w:r w:rsidR="00F24C87" w:rsidRPr="007379EE">
        <w:rPr>
          <w:rFonts w:ascii="Palatino Linotype" w:eastAsia="Palatino Linotype" w:hAnsi="Palatino Linotype" w:cs="Palatino Linotype"/>
          <w:color w:val="000000"/>
        </w:rPr>
        <w:t>los</w:t>
      </w:r>
      <w:r w:rsidRPr="007379EE">
        <w:rPr>
          <w:rFonts w:ascii="Palatino Linotype" w:eastAsia="Palatino Linotype" w:hAnsi="Palatino Linotype" w:cs="Palatino Linotype"/>
          <w:color w:val="000000"/>
        </w:rPr>
        <w:t xml:space="preserve"> expediente</w:t>
      </w:r>
      <w:r w:rsidR="00F24C87" w:rsidRPr="007379EE">
        <w:rPr>
          <w:rFonts w:ascii="Palatino Linotype" w:eastAsia="Palatino Linotype" w:hAnsi="Palatino Linotype" w:cs="Palatino Linotype"/>
          <w:color w:val="000000"/>
        </w:rPr>
        <w:t>s</w:t>
      </w:r>
      <w:r w:rsidRPr="007379EE">
        <w:rPr>
          <w:rFonts w:ascii="Palatino Linotype" w:eastAsia="Palatino Linotype" w:hAnsi="Palatino Linotype" w:cs="Palatino Linotype"/>
          <w:color w:val="000000"/>
        </w:rPr>
        <w:t xml:space="preserve"> electrónico</w:t>
      </w:r>
      <w:r w:rsidR="00F24C87" w:rsidRPr="007379EE">
        <w:rPr>
          <w:rFonts w:ascii="Palatino Linotype" w:eastAsia="Palatino Linotype" w:hAnsi="Palatino Linotype" w:cs="Palatino Linotype"/>
          <w:color w:val="000000"/>
        </w:rPr>
        <w:t>s</w:t>
      </w:r>
      <w:r w:rsidRPr="007379EE">
        <w:rPr>
          <w:rFonts w:ascii="Palatino Linotype" w:eastAsia="Palatino Linotype" w:hAnsi="Palatino Linotype" w:cs="Palatino Linotype"/>
          <w:color w:val="000000"/>
        </w:rPr>
        <w:t xml:space="preserve"> formado</w:t>
      </w:r>
      <w:r w:rsidR="00F24C87" w:rsidRPr="007379EE">
        <w:rPr>
          <w:rFonts w:ascii="Palatino Linotype" w:eastAsia="Palatino Linotype" w:hAnsi="Palatino Linotype" w:cs="Palatino Linotype"/>
          <w:color w:val="000000"/>
        </w:rPr>
        <w:t>s</w:t>
      </w:r>
      <w:r w:rsidRPr="007379EE">
        <w:rPr>
          <w:rFonts w:ascii="Palatino Linotype" w:eastAsia="Palatino Linotype" w:hAnsi="Palatino Linotype" w:cs="Palatino Linotype"/>
          <w:color w:val="000000"/>
        </w:rPr>
        <w:t xml:space="preserve"> con motivo de</w:t>
      </w:r>
      <w:r w:rsidR="00F24C87" w:rsidRPr="007379EE">
        <w:rPr>
          <w:rFonts w:ascii="Palatino Linotype" w:eastAsia="Palatino Linotype" w:hAnsi="Palatino Linotype" w:cs="Palatino Linotype"/>
          <w:color w:val="000000"/>
        </w:rPr>
        <w:t xml:space="preserve"> </w:t>
      </w:r>
      <w:r w:rsidRPr="007379EE">
        <w:rPr>
          <w:rFonts w:ascii="Palatino Linotype" w:eastAsia="Palatino Linotype" w:hAnsi="Palatino Linotype" w:cs="Palatino Linotype"/>
          <w:color w:val="000000"/>
        </w:rPr>
        <w:t>l</w:t>
      </w:r>
      <w:r w:rsidR="00F24C87" w:rsidRPr="007379EE">
        <w:rPr>
          <w:rFonts w:ascii="Palatino Linotype" w:eastAsia="Palatino Linotype" w:hAnsi="Palatino Linotype" w:cs="Palatino Linotype"/>
          <w:color w:val="000000"/>
        </w:rPr>
        <w:t>os</w:t>
      </w:r>
      <w:r w:rsidRPr="007379EE">
        <w:rPr>
          <w:rFonts w:ascii="Palatino Linotype" w:eastAsia="Palatino Linotype" w:hAnsi="Palatino Linotype" w:cs="Palatino Linotype"/>
          <w:color w:val="000000"/>
        </w:rPr>
        <w:t xml:space="preserve"> recurso</w:t>
      </w:r>
      <w:r w:rsidR="00F24C87" w:rsidRPr="007379EE">
        <w:rPr>
          <w:rFonts w:ascii="Palatino Linotype" w:eastAsia="Palatino Linotype" w:hAnsi="Palatino Linotype" w:cs="Palatino Linotype"/>
          <w:color w:val="000000"/>
        </w:rPr>
        <w:t>s</w:t>
      </w:r>
      <w:r w:rsidRPr="007379EE">
        <w:rPr>
          <w:rFonts w:ascii="Palatino Linotype" w:eastAsia="Palatino Linotype" w:hAnsi="Palatino Linotype" w:cs="Palatino Linotype"/>
          <w:color w:val="000000"/>
        </w:rPr>
        <w:t xml:space="preserve"> de revisión</w:t>
      </w:r>
      <w:r w:rsidR="00F82C9A" w:rsidRPr="007379EE">
        <w:rPr>
          <w:rFonts w:ascii="Palatino Linotype" w:eastAsia="Palatino Linotype" w:hAnsi="Palatino Linotype" w:cs="Palatino Linotype"/>
          <w:color w:val="000000"/>
        </w:rPr>
        <w:t xml:space="preserve"> </w:t>
      </w:r>
      <w:r w:rsidR="00717579" w:rsidRPr="00717579">
        <w:rPr>
          <w:rFonts w:ascii="Palatino Linotype" w:eastAsia="Palatino Linotype" w:hAnsi="Palatino Linotype" w:cs="Palatino Linotype"/>
          <w:b/>
          <w:color w:val="000000"/>
        </w:rPr>
        <w:t>04185/INFOEM/IP/RR/2022, 04186/INFOEM/IP/RR/2022, 04187/INFOEM/IP/RR/2022, 04204/INFOEM/IP/RR/2022, 04205/INFOEM/IP/RR/2022, 04206/INFOEM/IP/RR/2022, 04207/INFOEM/IP/RR/2022, 04208/INFOEM/IP/RR/2022, 04209/INFOEM/IP/RR/2022, 04210/INFOEM/IP/RR/2022, 04211/INFOEM/IP/RR/2022, 04212/INFOEM/IP/RR/2022, 04213/INFOEM/IP/RR/2022, 04214/INFOEM/IP/RR/2022, 04215/INFOEM/IP/RR/2022, 04216/INFOEM/IP/RR/2022, 04217/INFOEM/IP/RR/2022, 04218/INFOEM/IP/RR/2022, 04219/INFOEM/IP/RR/2022, 04220/INFOEM/IP/RR/2022, 04221/INFOEM/IP/RR/2022, 04222/INFOEM/IP/RR/2022, 04223/INFOEM/IP/RR/2022, 04224/INFOEM/IP/RR/2022, 04225/INFOEM/IP/RR/2022, 04226/INFOEM/IP/RR/2022, 04227/INFOEM/IP/RR/2022, 04228/INFOEM/IP/RR/2022, 04229/INFOEM/IP/RR/2022, 04230/INFOEM/IP/RR/2022, 04231/INFOEM/IP/RR/2022, 04232/INFOEM/IP/RR/2022, 04233/INFOEM/IP/RR/2022, 04234/INFOEM/IP/RR/2022, 04235/INFOEM/IP/RR/2022  y 04236/INFOEM/IP/RR/2022</w:t>
      </w:r>
      <w:r w:rsidR="00816F23" w:rsidRPr="00E80D36">
        <w:rPr>
          <w:rFonts w:ascii="Palatino Linotype" w:eastAsia="Palatino Linotype" w:hAnsi="Palatino Linotype" w:cs="Palatino Linotype"/>
          <w:bCs/>
          <w:color w:val="000000"/>
        </w:rPr>
        <w:t>,</w:t>
      </w:r>
      <w:r w:rsidRPr="00E80D36">
        <w:rPr>
          <w:rFonts w:ascii="Palatino Linotype" w:eastAsia="Palatino Linotype" w:hAnsi="Palatino Linotype" w:cs="Palatino Linotype"/>
          <w:color w:val="000000"/>
        </w:rPr>
        <w:t xml:space="preserve"> interpuestos por</w:t>
      </w:r>
      <w:r w:rsidR="00222090" w:rsidRPr="00E80D36">
        <w:rPr>
          <w:rFonts w:ascii="Palatino Linotype" w:eastAsia="Palatino Linotype" w:hAnsi="Palatino Linotype" w:cs="Palatino Linotype"/>
          <w:color w:val="000000"/>
        </w:rPr>
        <w:t xml:space="preserve"> una persona de ma</w:t>
      </w:r>
      <w:r w:rsidR="00222090" w:rsidRPr="007379EE">
        <w:rPr>
          <w:rFonts w:ascii="Palatino Linotype" w:eastAsia="Palatino Linotype" w:hAnsi="Palatino Linotype" w:cs="Palatino Linotype"/>
          <w:color w:val="000000"/>
        </w:rPr>
        <w:t>nera anónima</w:t>
      </w:r>
      <w:r w:rsidRPr="007379EE">
        <w:rPr>
          <w:rFonts w:ascii="Palatino Linotype" w:eastAsia="Palatino Linotype" w:hAnsi="Palatino Linotype" w:cs="Palatino Linotype"/>
          <w:color w:val="000000"/>
        </w:rPr>
        <w:t>, en lo sucesivo el</w:t>
      </w:r>
      <w:r w:rsidRPr="007379EE">
        <w:rPr>
          <w:rFonts w:ascii="Palatino Linotype" w:eastAsia="Palatino Linotype" w:hAnsi="Palatino Linotype" w:cs="Palatino Linotype"/>
          <w:b/>
          <w:color w:val="000000"/>
        </w:rPr>
        <w:t xml:space="preserve"> Recurrente</w:t>
      </w:r>
      <w:r w:rsidRPr="007379EE">
        <w:rPr>
          <w:rFonts w:ascii="Palatino Linotype" w:eastAsia="Palatino Linotype" w:hAnsi="Palatino Linotype" w:cs="Palatino Linotype"/>
          <w:color w:val="000000"/>
        </w:rPr>
        <w:t>; en contra de l</w:t>
      </w:r>
      <w:r w:rsidR="00F82C9A" w:rsidRPr="007379EE">
        <w:rPr>
          <w:rFonts w:ascii="Palatino Linotype" w:eastAsia="Palatino Linotype" w:hAnsi="Palatino Linotype" w:cs="Palatino Linotype"/>
          <w:color w:val="000000"/>
        </w:rPr>
        <w:t>as</w:t>
      </w:r>
      <w:r w:rsidRPr="007379EE">
        <w:rPr>
          <w:rFonts w:ascii="Palatino Linotype" w:eastAsia="Palatino Linotype" w:hAnsi="Palatino Linotype" w:cs="Palatino Linotype"/>
          <w:color w:val="000000"/>
        </w:rPr>
        <w:t xml:space="preserve"> respuesta</w:t>
      </w:r>
      <w:r w:rsidR="00F82C9A" w:rsidRPr="007379EE">
        <w:rPr>
          <w:rFonts w:ascii="Palatino Linotype" w:eastAsia="Palatino Linotype" w:hAnsi="Palatino Linotype" w:cs="Palatino Linotype"/>
          <w:color w:val="000000"/>
        </w:rPr>
        <w:t>s</w:t>
      </w:r>
      <w:r w:rsidRPr="007379EE">
        <w:rPr>
          <w:rFonts w:ascii="Palatino Linotype" w:eastAsia="Palatino Linotype" w:hAnsi="Palatino Linotype" w:cs="Palatino Linotype"/>
          <w:color w:val="000000"/>
        </w:rPr>
        <w:t xml:space="preserve"> del </w:t>
      </w:r>
      <w:r w:rsidR="00222090" w:rsidRPr="007379EE">
        <w:rPr>
          <w:rFonts w:ascii="Palatino Linotype" w:eastAsia="Palatino Linotype" w:hAnsi="Palatino Linotype" w:cs="Palatino Linotype"/>
          <w:b/>
          <w:color w:val="000000"/>
        </w:rPr>
        <w:t>Ayuntamiento de Metepec</w:t>
      </w:r>
      <w:r w:rsidRPr="007379EE">
        <w:rPr>
          <w:rFonts w:ascii="Palatino Linotype" w:eastAsia="Palatino Linotype" w:hAnsi="Palatino Linotype" w:cs="Palatino Linotype"/>
          <w:b/>
          <w:color w:val="000000"/>
        </w:rPr>
        <w:t xml:space="preserve">, </w:t>
      </w:r>
      <w:r w:rsidRPr="007379EE">
        <w:rPr>
          <w:rFonts w:ascii="Palatino Linotype" w:eastAsia="Palatino Linotype" w:hAnsi="Palatino Linotype" w:cs="Palatino Linotype"/>
          <w:color w:val="000000"/>
        </w:rPr>
        <w:t>en lo subsecuente</w:t>
      </w:r>
      <w:r w:rsidRPr="007379EE">
        <w:rPr>
          <w:rFonts w:ascii="Palatino Linotype" w:eastAsia="Palatino Linotype" w:hAnsi="Palatino Linotype" w:cs="Palatino Linotype"/>
          <w:b/>
          <w:color w:val="000000"/>
        </w:rPr>
        <w:t xml:space="preserve"> </w:t>
      </w:r>
      <w:r w:rsidRPr="007379EE">
        <w:rPr>
          <w:rFonts w:ascii="Palatino Linotype" w:eastAsia="Palatino Linotype" w:hAnsi="Palatino Linotype" w:cs="Palatino Linotype"/>
          <w:color w:val="000000"/>
        </w:rPr>
        <w:t>el</w:t>
      </w:r>
      <w:r w:rsidRPr="007379EE">
        <w:rPr>
          <w:rFonts w:ascii="Palatino Linotype" w:eastAsia="Palatino Linotype" w:hAnsi="Palatino Linotype" w:cs="Palatino Linotype"/>
          <w:b/>
          <w:color w:val="000000"/>
        </w:rPr>
        <w:t xml:space="preserve"> Sujeto Obligado</w:t>
      </w:r>
      <w:r w:rsidRPr="007379EE">
        <w:rPr>
          <w:rFonts w:ascii="Palatino Linotype" w:eastAsia="Palatino Linotype" w:hAnsi="Palatino Linotype" w:cs="Palatino Linotype"/>
          <w:color w:val="000000"/>
        </w:rPr>
        <w:t>,</w:t>
      </w:r>
      <w:r w:rsidRPr="007379EE">
        <w:rPr>
          <w:rFonts w:ascii="Palatino Linotype" w:eastAsia="Palatino Linotype" w:hAnsi="Palatino Linotype" w:cs="Palatino Linotype"/>
          <w:b/>
          <w:color w:val="000000"/>
        </w:rPr>
        <w:t xml:space="preserve"> </w:t>
      </w:r>
      <w:r w:rsidRPr="007379EE">
        <w:rPr>
          <w:rFonts w:ascii="Palatino Linotype" w:eastAsia="Palatino Linotype" w:hAnsi="Palatino Linotype" w:cs="Palatino Linotype"/>
          <w:color w:val="000000"/>
        </w:rPr>
        <w:t>se procede a dictar la presente resolución.</w:t>
      </w:r>
    </w:p>
    <w:p w14:paraId="7E81D877" w14:textId="77777777"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16B759B" w14:textId="77777777" w:rsidR="00717579" w:rsidRDefault="00717579" w:rsidP="00DE3512">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rPr>
      </w:pPr>
    </w:p>
    <w:p w14:paraId="2C1A1031" w14:textId="77777777" w:rsidR="00717579" w:rsidRDefault="00717579" w:rsidP="00DE3512">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rPr>
      </w:pPr>
    </w:p>
    <w:p w14:paraId="565A51ED" w14:textId="328B7BD3" w:rsidR="00DE3512" w:rsidRPr="007379EE" w:rsidRDefault="00DE3512" w:rsidP="00DE3512">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rPr>
      </w:pPr>
      <w:r w:rsidRPr="007379EE">
        <w:rPr>
          <w:rFonts w:ascii="Palatino Linotype" w:eastAsia="Palatino Linotype" w:hAnsi="Palatino Linotype" w:cs="Palatino Linotype"/>
          <w:b/>
          <w:color w:val="000000"/>
          <w:sz w:val="28"/>
          <w:szCs w:val="28"/>
        </w:rPr>
        <w:lastRenderedPageBreak/>
        <w:t>A N T E C E D E N T E S</w:t>
      </w:r>
    </w:p>
    <w:p w14:paraId="6205E54F" w14:textId="77777777" w:rsidR="00DE3512" w:rsidRPr="00C067BB"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73AFD57" w14:textId="2718EF23"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rPr>
      </w:pPr>
      <w:r w:rsidRPr="007379EE">
        <w:rPr>
          <w:rFonts w:ascii="Palatino Linotype" w:eastAsia="Palatino Linotype" w:hAnsi="Palatino Linotype" w:cs="Palatino Linotype"/>
          <w:b/>
          <w:color w:val="000000"/>
          <w:sz w:val="26"/>
          <w:szCs w:val="26"/>
        </w:rPr>
        <w:t>PRIMERO.</w:t>
      </w:r>
      <w:r w:rsidRPr="007379EE">
        <w:rPr>
          <w:rFonts w:ascii="Palatino Linotype" w:eastAsia="Palatino Linotype" w:hAnsi="Palatino Linotype" w:cs="Palatino Linotype"/>
          <w:color w:val="000000"/>
          <w:sz w:val="26"/>
          <w:szCs w:val="26"/>
        </w:rPr>
        <w:t xml:space="preserve"> </w:t>
      </w:r>
      <w:r w:rsidRPr="007379EE">
        <w:rPr>
          <w:rFonts w:ascii="Palatino Linotype" w:eastAsia="Palatino Linotype" w:hAnsi="Palatino Linotype" w:cs="Palatino Linotype"/>
          <w:b/>
          <w:color w:val="000000"/>
          <w:sz w:val="26"/>
          <w:szCs w:val="26"/>
        </w:rPr>
        <w:t>De la</w:t>
      </w:r>
      <w:r w:rsidR="00AF1662" w:rsidRPr="007379EE">
        <w:rPr>
          <w:rFonts w:ascii="Palatino Linotype" w:eastAsia="Palatino Linotype" w:hAnsi="Palatino Linotype" w:cs="Palatino Linotype"/>
          <w:b/>
          <w:color w:val="000000"/>
          <w:sz w:val="26"/>
          <w:szCs w:val="26"/>
        </w:rPr>
        <w:t>s</w:t>
      </w:r>
      <w:r w:rsidRPr="007379EE">
        <w:rPr>
          <w:rFonts w:ascii="Palatino Linotype" w:eastAsia="Palatino Linotype" w:hAnsi="Palatino Linotype" w:cs="Palatino Linotype"/>
          <w:b/>
          <w:color w:val="000000"/>
          <w:sz w:val="26"/>
          <w:szCs w:val="26"/>
        </w:rPr>
        <w:t xml:space="preserve"> </w:t>
      </w:r>
      <w:r w:rsidR="00AF1662" w:rsidRPr="007379EE">
        <w:rPr>
          <w:rFonts w:ascii="Palatino Linotype" w:eastAsia="Palatino Linotype" w:hAnsi="Palatino Linotype" w:cs="Palatino Linotype"/>
          <w:b/>
          <w:color w:val="000000"/>
          <w:sz w:val="26"/>
          <w:szCs w:val="26"/>
        </w:rPr>
        <w:t>s</w:t>
      </w:r>
      <w:r w:rsidRPr="007379EE">
        <w:rPr>
          <w:rFonts w:ascii="Palatino Linotype" w:eastAsia="Palatino Linotype" w:hAnsi="Palatino Linotype" w:cs="Palatino Linotype"/>
          <w:b/>
          <w:color w:val="000000"/>
          <w:sz w:val="26"/>
          <w:szCs w:val="26"/>
        </w:rPr>
        <w:t>olicitud</w:t>
      </w:r>
      <w:r w:rsidR="00AF1662" w:rsidRPr="007379EE">
        <w:rPr>
          <w:rFonts w:ascii="Palatino Linotype" w:eastAsia="Palatino Linotype" w:hAnsi="Palatino Linotype" w:cs="Palatino Linotype"/>
          <w:b/>
          <w:color w:val="000000"/>
          <w:sz w:val="26"/>
          <w:szCs w:val="26"/>
        </w:rPr>
        <w:t>es</w:t>
      </w:r>
      <w:r w:rsidRPr="007379EE">
        <w:rPr>
          <w:rFonts w:ascii="Palatino Linotype" w:eastAsia="Palatino Linotype" w:hAnsi="Palatino Linotype" w:cs="Palatino Linotype"/>
          <w:b/>
          <w:color w:val="000000"/>
          <w:sz w:val="26"/>
          <w:szCs w:val="26"/>
        </w:rPr>
        <w:t xml:space="preserve"> de </w:t>
      </w:r>
      <w:r w:rsidR="00AF1662" w:rsidRPr="007379EE">
        <w:rPr>
          <w:rFonts w:ascii="Palatino Linotype" w:eastAsia="Palatino Linotype" w:hAnsi="Palatino Linotype" w:cs="Palatino Linotype"/>
          <w:b/>
          <w:color w:val="000000"/>
          <w:sz w:val="26"/>
          <w:szCs w:val="26"/>
        </w:rPr>
        <w:t>i</w:t>
      </w:r>
      <w:r w:rsidRPr="007379EE">
        <w:rPr>
          <w:rFonts w:ascii="Palatino Linotype" w:eastAsia="Palatino Linotype" w:hAnsi="Palatino Linotype" w:cs="Palatino Linotype"/>
          <w:b/>
          <w:color w:val="000000"/>
          <w:sz w:val="26"/>
          <w:szCs w:val="26"/>
        </w:rPr>
        <w:t>nformación.</w:t>
      </w:r>
    </w:p>
    <w:p w14:paraId="4D15ACD3" w14:textId="349C9A77" w:rsidR="00DE3512" w:rsidRPr="007379EE" w:rsidRDefault="00EA0FC1" w:rsidP="00DE3512">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Con fecha</w:t>
      </w:r>
      <w:r w:rsidR="007A3D48">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w:t>
      </w:r>
      <w:r w:rsidR="007A3D48">
        <w:rPr>
          <w:rFonts w:ascii="Palatino Linotype" w:eastAsia="Palatino Linotype" w:hAnsi="Palatino Linotype" w:cs="Palatino Linotype"/>
          <w:color w:val="000000"/>
        </w:rPr>
        <w:t>trece y dieciocho</w:t>
      </w:r>
      <w:r w:rsidR="00F2081D" w:rsidRPr="007379EE">
        <w:rPr>
          <w:rFonts w:ascii="Palatino Linotype" w:eastAsia="Palatino Linotype" w:hAnsi="Palatino Linotype" w:cs="Palatino Linotype"/>
          <w:color w:val="000000"/>
        </w:rPr>
        <w:t xml:space="preserve"> de enero de dos mil veintidós</w:t>
      </w:r>
      <w:r w:rsidR="00DE3512" w:rsidRPr="007379EE">
        <w:rPr>
          <w:rFonts w:ascii="Palatino Linotype" w:eastAsia="Palatino Linotype" w:hAnsi="Palatino Linotype" w:cs="Palatino Linotype"/>
          <w:color w:val="000000"/>
        </w:rPr>
        <w:t>, el Recurrente presentó a través del Sistema de Acceso a la Información Mexiquense (SAIMEX) ante el Sujeto Obligado, solicitud</w:t>
      </w:r>
      <w:r w:rsidR="00AF1662" w:rsidRPr="007379EE">
        <w:rPr>
          <w:rFonts w:ascii="Palatino Linotype" w:eastAsia="Palatino Linotype" w:hAnsi="Palatino Linotype" w:cs="Palatino Linotype"/>
          <w:color w:val="000000"/>
        </w:rPr>
        <w:t>es</w:t>
      </w:r>
      <w:r w:rsidR="00DE3512" w:rsidRPr="007379EE">
        <w:rPr>
          <w:rFonts w:ascii="Palatino Linotype" w:eastAsia="Palatino Linotype" w:hAnsi="Palatino Linotype" w:cs="Palatino Linotype"/>
          <w:color w:val="000000"/>
        </w:rPr>
        <w:t xml:space="preserve"> de acceso a la inf</w:t>
      </w:r>
      <w:r w:rsidR="004C1525" w:rsidRPr="007379EE">
        <w:rPr>
          <w:rFonts w:ascii="Palatino Linotype" w:eastAsia="Palatino Linotype" w:hAnsi="Palatino Linotype" w:cs="Palatino Linotype"/>
          <w:color w:val="000000"/>
        </w:rPr>
        <w:t>ormación pública registrada</w:t>
      </w:r>
      <w:r w:rsidR="00AF1662" w:rsidRPr="007379EE">
        <w:rPr>
          <w:rFonts w:ascii="Palatino Linotype" w:eastAsia="Palatino Linotype" w:hAnsi="Palatino Linotype" w:cs="Palatino Linotype"/>
          <w:color w:val="000000"/>
        </w:rPr>
        <w:t>s</w:t>
      </w:r>
      <w:r w:rsidR="004C1525" w:rsidRPr="007379EE">
        <w:rPr>
          <w:rFonts w:ascii="Palatino Linotype" w:eastAsia="Palatino Linotype" w:hAnsi="Palatino Linotype" w:cs="Palatino Linotype"/>
          <w:color w:val="000000"/>
        </w:rPr>
        <w:t xml:space="preserve"> con</w:t>
      </w:r>
      <w:r w:rsidR="00DE3512" w:rsidRPr="007379EE">
        <w:rPr>
          <w:rFonts w:ascii="Palatino Linotype" w:eastAsia="Palatino Linotype" w:hAnsi="Palatino Linotype" w:cs="Palatino Linotype"/>
          <w:color w:val="000000"/>
        </w:rPr>
        <w:t xml:space="preserve"> </w:t>
      </w:r>
      <w:r w:rsidR="00AF1662" w:rsidRPr="007379EE">
        <w:rPr>
          <w:rFonts w:ascii="Palatino Linotype" w:eastAsia="Palatino Linotype" w:hAnsi="Palatino Linotype" w:cs="Palatino Linotype"/>
          <w:color w:val="000000"/>
        </w:rPr>
        <w:t>los</w:t>
      </w:r>
      <w:r w:rsidR="00DE3512" w:rsidRPr="007379EE">
        <w:rPr>
          <w:rFonts w:ascii="Palatino Linotype" w:eastAsia="Palatino Linotype" w:hAnsi="Palatino Linotype" w:cs="Palatino Linotype"/>
          <w:color w:val="000000"/>
        </w:rPr>
        <w:t xml:space="preserve"> número</w:t>
      </w:r>
      <w:r w:rsidR="00AF1662" w:rsidRPr="007379EE">
        <w:rPr>
          <w:rFonts w:ascii="Palatino Linotype" w:eastAsia="Palatino Linotype" w:hAnsi="Palatino Linotype" w:cs="Palatino Linotype"/>
          <w:color w:val="000000"/>
        </w:rPr>
        <w:t>s</w:t>
      </w:r>
      <w:r w:rsidR="00DE3512" w:rsidRPr="007379EE">
        <w:rPr>
          <w:rFonts w:ascii="Palatino Linotype" w:eastAsia="Palatino Linotype" w:hAnsi="Palatino Linotype" w:cs="Palatino Linotype"/>
          <w:color w:val="000000"/>
        </w:rPr>
        <w:t xml:space="preserve"> de expediente </w:t>
      </w:r>
      <w:r w:rsidR="007A3D48" w:rsidRPr="007A3D48">
        <w:rPr>
          <w:rFonts w:ascii="Palatino Linotype" w:eastAsia="Palatino Linotype" w:hAnsi="Palatino Linotype" w:cs="Palatino Linotype"/>
          <w:b/>
          <w:color w:val="000000"/>
        </w:rPr>
        <w:t>01084/METEPEC/IP/2022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01101/METEPEC/IP/2022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01106/METEPEC/IP/2022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01223/METEPEC/IP/2022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01224/METEPEC/IP/2022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01225/METEPEC/IP/2022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01226/METEPEC/IP/2022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01227/METEPEC/IP/2022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01228/METEPEC/IP/2022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01229/METEPEC/IP/2022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01230/METEPEC/IP/2022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01231/METEPEC/IP/2022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01232/METEPEC/IP/2022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01233/METEPEC/IP/2022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01234/METEPEC/IP/2022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01235/METEPEC/IP/2022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01236/METEPEC/IP/2022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01237/METEPEC/IP/2022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01238/METEPEC/IP/2022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01239/METEPEC/IP/2022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01240/METEPEC/IP/2022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01241/METEPEC/IP/2022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01242/METEPEC/IP/2022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01243/METEPEC/IP/2022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01244/METEPEC/IP/2022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01245/METEPEC/IP/2022</w:t>
      </w:r>
      <w:r w:rsidR="007A3D48">
        <w:rPr>
          <w:rFonts w:ascii="Palatino Linotype" w:eastAsia="Palatino Linotype" w:hAnsi="Palatino Linotype" w:cs="Palatino Linotype"/>
          <w:b/>
          <w:color w:val="000000"/>
        </w:rPr>
        <w:t xml:space="preserve">, </w:t>
      </w:r>
      <w:r w:rsidR="007A3D48" w:rsidRPr="007A3D48">
        <w:rPr>
          <w:rFonts w:ascii="Palatino Linotype" w:eastAsia="Palatino Linotype" w:hAnsi="Palatino Linotype" w:cs="Palatino Linotype"/>
          <w:b/>
          <w:color w:val="000000"/>
        </w:rPr>
        <w:t>01246/METEPEC/IP/2022</w:t>
      </w:r>
      <w:r w:rsidR="007A3D48">
        <w:rPr>
          <w:rFonts w:ascii="Palatino Linotype" w:eastAsia="Palatino Linotype" w:hAnsi="Palatino Linotype" w:cs="Palatino Linotype"/>
          <w:b/>
          <w:color w:val="000000"/>
        </w:rPr>
        <w:t xml:space="preserve">, </w:t>
      </w:r>
      <w:r w:rsidR="008A4F4D" w:rsidRPr="008A4F4D">
        <w:rPr>
          <w:rFonts w:ascii="Palatino Linotype" w:eastAsia="Palatino Linotype" w:hAnsi="Palatino Linotype" w:cs="Palatino Linotype"/>
          <w:b/>
          <w:color w:val="000000"/>
        </w:rPr>
        <w:t>01247/METEPEC/IP/2022</w:t>
      </w:r>
      <w:r w:rsidR="008A4F4D">
        <w:rPr>
          <w:rFonts w:ascii="Palatino Linotype" w:eastAsia="Palatino Linotype" w:hAnsi="Palatino Linotype" w:cs="Palatino Linotype"/>
          <w:b/>
          <w:color w:val="000000"/>
        </w:rPr>
        <w:t xml:space="preserve">, </w:t>
      </w:r>
      <w:r w:rsidR="008A4F4D" w:rsidRPr="008A4F4D">
        <w:rPr>
          <w:rFonts w:ascii="Palatino Linotype" w:eastAsia="Palatino Linotype" w:hAnsi="Palatino Linotype" w:cs="Palatino Linotype"/>
          <w:b/>
          <w:color w:val="000000"/>
        </w:rPr>
        <w:t>01248/METEPEC/IP/2022</w:t>
      </w:r>
      <w:r w:rsidR="008A4F4D">
        <w:rPr>
          <w:rFonts w:ascii="Palatino Linotype" w:eastAsia="Palatino Linotype" w:hAnsi="Palatino Linotype" w:cs="Palatino Linotype"/>
          <w:b/>
          <w:color w:val="000000"/>
        </w:rPr>
        <w:t xml:space="preserve">, </w:t>
      </w:r>
      <w:r w:rsidR="008A4F4D" w:rsidRPr="008A4F4D">
        <w:rPr>
          <w:rFonts w:ascii="Palatino Linotype" w:eastAsia="Palatino Linotype" w:hAnsi="Palatino Linotype" w:cs="Palatino Linotype"/>
          <w:b/>
          <w:color w:val="000000"/>
        </w:rPr>
        <w:t>01249/METEPEC/IP/2022</w:t>
      </w:r>
      <w:r w:rsidR="008A4F4D">
        <w:rPr>
          <w:rFonts w:ascii="Palatino Linotype" w:eastAsia="Palatino Linotype" w:hAnsi="Palatino Linotype" w:cs="Palatino Linotype"/>
          <w:b/>
          <w:color w:val="000000"/>
        </w:rPr>
        <w:t xml:space="preserve">, </w:t>
      </w:r>
      <w:r w:rsidR="008A4F4D" w:rsidRPr="008A4F4D">
        <w:rPr>
          <w:rFonts w:ascii="Palatino Linotype" w:eastAsia="Palatino Linotype" w:hAnsi="Palatino Linotype" w:cs="Palatino Linotype"/>
          <w:b/>
          <w:color w:val="000000"/>
        </w:rPr>
        <w:t>01250/METEPEC/IP/2022</w:t>
      </w:r>
      <w:r w:rsidR="008A4F4D">
        <w:rPr>
          <w:rFonts w:ascii="Palatino Linotype" w:eastAsia="Palatino Linotype" w:hAnsi="Palatino Linotype" w:cs="Palatino Linotype"/>
          <w:b/>
          <w:color w:val="000000"/>
        </w:rPr>
        <w:t xml:space="preserve">, </w:t>
      </w:r>
      <w:r w:rsidR="008A4F4D" w:rsidRPr="008A4F4D">
        <w:rPr>
          <w:rFonts w:ascii="Palatino Linotype" w:eastAsia="Palatino Linotype" w:hAnsi="Palatino Linotype" w:cs="Palatino Linotype"/>
          <w:b/>
          <w:color w:val="000000"/>
        </w:rPr>
        <w:t>01251/METEPEC/IP/2022</w:t>
      </w:r>
      <w:r w:rsidR="008A4F4D">
        <w:rPr>
          <w:rFonts w:ascii="Palatino Linotype" w:eastAsia="Palatino Linotype" w:hAnsi="Palatino Linotype" w:cs="Palatino Linotype"/>
          <w:b/>
          <w:color w:val="000000"/>
        </w:rPr>
        <w:t xml:space="preserve">, </w:t>
      </w:r>
      <w:r w:rsidR="008A4F4D" w:rsidRPr="008A4F4D">
        <w:rPr>
          <w:rFonts w:ascii="Palatino Linotype" w:eastAsia="Palatino Linotype" w:hAnsi="Palatino Linotype" w:cs="Palatino Linotype"/>
          <w:b/>
          <w:color w:val="000000"/>
        </w:rPr>
        <w:t>01252/METEPEC/IP/2022</w:t>
      </w:r>
      <w:r w:rsidR="008A4F4D">
        <w:rPr>
          <w:rFonts w:ascii="Palatino Linotype" w:eastAsia="Palatino Linotype" w:hAnsi="Palatino Linotype" w:cs="Palatino Linotype"/>
          <w:b/>
          <w:color w:val="000000"/>
        </w:rPr>
        <w:t xml:space="preserve">, </w:t>
      </w:r>
      <w:r w:rsidR="008A4F4D" w:rsidRPr="008A4F4D">
        <w:rPr>
          <w:rFonts w:ascii="Palatino Linotype" w:eastAsia="Palatino Linotype" w:hAnsi="Palatino Linotype" w:cs="Palatino Linotype"/>
          <w:b/>
          <w:color w:val="000000"/>
        </w:rPr>
        <w:t>01253/METEPEC/IP/2022</w:t>
      </w:r>
      <w:r w:rsidR="008A4F4D">
        <w:rPr>
          <w:rFonts w:ascii="Palatino Linotype" w:eastAsia="Palatino Linotype" w:hAnsi="Palatino Linotype" w:cs="Palatino Linotype"/>
          <w:b/>
          <w:color w:val="000000"/>
        </w:rPr>
        <w:t xml:space="preserve">, </w:t>
      </w:r>
      <w:r w:rsidR="008A4F4D" w:rsidRPr="008A4F4D">
        <w:rPr>
          <w:rFonts w:ascii="Palatino Linotype" w:eastAsia="Palatino Linotype" w:hAnsi="Palatino Linotype" w:cs="Palatino Linotype"/>
          <w:b/>
          <w:color w:val="000000"/>
        </w:rPr>
        <w:t>01254/METEPEC/IP/2022</w:t>
      </w:r>
      <w:r w:rsidR="00AF1662" w:rsidRPr="007379EE">
        <w:rPr>
          <w:rFonts w:ascii="Palatino Linotype" w:eastAsia="Palatino Linotype" w:hAnsi="Palatino Linotype" w:cs="Palatino Linotype"/>
          <w:color w:val="000000"/>
        </w:rPr>
        <w:t xml:space="preserve"> y </w:t>
      </w:r>
      <w:r w:rsidR="008A4F4D" w:rsidRPr="008A4F4D">
        <w:rPr>
          <w:rFonts w:ascii="Palatino Linotype" w:eastAsia="Palatino Linotype" w:hAnsi="Palatino Linotype" w:cs="Palatino Linotype"/>
          <w:b/>
          <w:bCs/>
          <w:color w:val="000000"/>
        </w:rPr>
        <w:t>01255/METEPEC/IP/2022</w:t>
      </w:r>
      <w:r w:rsidR="00DE3512" w:rsidRPr="007379EE">
        <w:rPr>
          <w:rFonts w:ascii="Palatino Linotype" w:eastAsia="Palatino Linotype" w:hAnsi="Palatino Linotype" w:cs="Palatino Linotype"/>
          <w:color w:val="000000"/>
        </w:rPr>
        <w:t>,</w:t>
      </w:r>
      <w:r w:rsidR="00DE3512" w:rsidRPr="007379EE">
        <w:rPr>
          <w:rFonts w:ascii="Palatino Linotype" w:eastAsia="Palatino Linotype" w:hAnsi="Palatino Linotype" w:cs="Palatino Linotype"/>
          <w:b/>
          <w:color w:val="000000"/>
        </w:rPr>
        <w:t xml:space="preserve"> </w:t>
      </w:r>
      <w:r w:rsidR="00DE3512" w:rsidRPr="007379EE">
        <w:rPr>
          <w:rFonts w:ascii="Palatino Linotype" w:eastAsia="Palatino Linotype" w:hAnsi="Palatino Linotype" w:cs="Palatino Linotype"/>
          <w:color w:val="000000"/>
        </w:rPr>
        <w:t>mediante la</w:t>
      </w:r>
      <w:r>
        <w:rPr>
          <w:rFonts w:ascii="Palatino Linotype" w:eastAsia="Palatino Linotype" w:hAnsi="Palatino Linotype" w:cs="Palatino Linotype"/>
          <w:color w:val="000000"/>
        </w:rPr>
        <w:t>s</w:t>
      </w:r>
      <w:r w:rsidR="00DE3512" w:rsidRPr="007379EE">
        <w:rPr>
          <w:rFonts w:ascii="Palatino Linotype" w:eastAsia="Palatino Linotype" w:hAnsi="Palatino Linotype" w:cs="Palatino Linotype"/>
          <w:color w:val="000000"/>
        </w:rPr>
        <w:t xml:space="preserve"> cual</w:t>
      </w:r>
      <w:r>
        <w:rPr>
          <w:rFonts w:ascii="Palatino Linotype" w:eastAsia="Palatino Linotype" w:hAnsi="Palatino Linotype" w:cs="Palatino Linotype"/>
          <w:color w:val="000000"/>
        </w:rPr>
        <w:t>es</w:t>
      </w:r>
      <w:r w:rsidR="00DE3512" w:rsidRPr="007379EE">
        <w:rPr>
          <w:rFonts w:ascii="Palatino Linotype" w:eastAsia="Palatino Linotype" w:hAnsi="Palatino Linotype" w:cs="Palatino Linotype"/>
          <w:color w:val="000000"/>
        </w:rPr>
        <w:t xml:space="preserve"> solicitó información en el tenor siguiente:</w:t>
      </w:r>
    </w:p>
    <w:p w14:paraId="5393F9A9" w14:textId="326D31AB"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B49C7FE" w14:textId="5326C215" w:rsidR="00DB5048" w:rsidRPr="007379EE" w:rsidRDefault="009E3243" w:rsidP="00DB5048">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9E3243">
        <w:rPr>
          <w:rFonts w:ascii="Palatino Linotype" w:eastAsia="Palatino Linotype" w:hAnsi="Palatino Linotype" w:cs="Palatino Linotype"/>
          <w:b/>
          <w:bCs/>
          <w:color w:val="000000"/>
          <w:u w:val="single"/>
        </w:rPr>
        <w:t>01084/METEPEC/IP/2022</w:t>
      </w:r>
    </w:p>
    <w:p w14:paraId="688A2B98" w14:textId="264E95E9" w:rsidR="00DB5048" w:rsidRDefault="00DB5048" w:rsidP="00E80D36">
      <w:pPr>
        <w:pBdr>
          <w:top w:val="nil"/>
          <w:left w:val="nil"/>
          <w:bottom w:val="nil"/>
          <w:right w:val="nil"/>
          <w:between w:val="nil"/>
        </w:pBdr>
        <w:ind w:left="567" w:right="559"/>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9E3243" w:rsidRPr="009E3243">
        <w:rPr>
          <w:rFonts w:ascii="Palatino Linotype" w:eastAsia="Palatino Linotype" w:hAnsi="Palatino Linotype" w:cs="Palatino Linotype"/>
          <w:i/>
          <w:color w:val="000000"/>
        </w:rPr>
        <w:t>Se solicitan los documentos que den cuenta de Representar jurídicamente y ser apoderado legal del Municipio, Ayuntamiento, de las o los integrantes del mismo y de todas y cada una de las unidades administrativas, en el ámbito de sus funciones; a cargo de la Consejería Jurídica Municipal de lo que va del 2022.</w:t>
      </w:r>
      <w:r w:rsidRPr="007379EE">
        <w:rPr>
          <w:rFonts w:ascii="Palatino Linotype" w:eastAsia="Palatino Linotype" w:hAnsi="Palatino Linotype" w:cs="Palatino Linotype"/>
          <w:i/>
          <w:color w:val="000000"/>
        </w:rPr>
        <w:t>” (Sic)</w:t>
      </w:r>
    </w:p>
    <w:p w14:paraId="22174491" w14:textId="71AE212D" w:rsidR="00DB5048" w:rsidRDefault="00DB5048"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52549C0" w14:textId="36C3576E" w:rsidR="002C5B05" w:rsidRPr="007379EE" w:rsidRDefault="000A1170"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A1170">
        <w:rPr>
          <w:rFonts w:ascii="Palatino Linotype" w:eastAsia="Palatino Linotype" w:hAnsi="Palatino Linotype" w:cs="Palatino Linotype"/>
          <w:b/>
          <w:bCs/>
          <w:color w:val="000000"/>
          <w:u w:val="single"/>
        </w:rPr>
        <w:t>01101/METEPEC/IP/2022</w:t>
      </w:r>
    </w:p>
    <w:p w14:paraId="028AF0AB" w14:textId="3F1F9DAB" w:rsidR="002C5B05" w:rsidRPr="007379EE" w:rsidRDefault="002C5B05" w:rsidP="00E80D36">
      <w:pPr>
        <w:pBdr>
          <w:top w:val="nil"/>
          <w:left w:val="nil"/>
          <w:bottom w:val="nil"/>
          <w:right w:val="nil"/>
          <w:between w:val="nil"/>
        </w:pBdr>
        <w:ind w:left="567" w:right="559"/>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A1170" w:rsidRPr="000A1170">
        <w:rPr>
          <w:rFonts w:ascii="Palatino Linotype" w:eastAsia="Palatino Linotype" w:hAnsi="Palatino Linotype" w:cs="Palatino Linotype"/>
          <w:i/>
          <w:color w:val="000000"/>
        </w:rPr>
        <w:t>Se solicitan los documentos que den cuenta de Formular demandas, contestaciones, reclamaciones, denuncias de hechos, querellas y l desistimientos, así como otorgar discrecionalmente los perdones legales que procedan y demás facultades de representación legal que confiera a la o el Presidenta(e) mediante Poder Notarial; a cargo de la Consejería Jurídica Municipal de lo que va del 2022.</w:t>
      </w:r>
      <w:r w:rsidRPr="007379EE">
        <w:rPr>
          <w:rFonts w:ascii="Palatino Linotype" w:eastAsia="Palatino Linotype" w:hAnsi="Palatino Linotype" w:cs="Palatino Linotype"/>
          <w:i/>
          <w:color w:val="000000"/>
        </w:rPr>
        <w:t>” (Sic)</w:t>
      </w:r>
    </w:p>
    <w:p w14:paraId="273F8027" w14:textId="77777777" w:rsidR="002C5B05" w:rsidRPr="002C5B05" w:rsidRDefault="002C5B05"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E309E0D" w14:textId="54CC6420" w:rsidR="002C5B05" w:rsidRPr="007379EE" w:rsidRDefault="000A1170"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A1170">
        <w:rPr>
          <w:rFonts w:ascii="Palatino Linotype" w:eastAsia="Palatino Linotype" w:hAnsi="Palatino Linotype" w:cs="Palatino Linotype"/>
          <w:b/>
          <w:bCs/>
          <w:color w:val="000000"/>
          <w:u w:val="single"/>
        </w:rPr>
        <w:t>01106/METEPEC/IP/2022</w:t>
      </w:r>
    </w:p>
    <w:p w14:paraId="1A2C2B85" w14:textId="2FA999E2" w:rsidR="002C5B05" w:rsidRPr="007379EE" w:rsidRDefault="002C5B05" w:rsidP="002C5B05">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A1170" w:rsidRPr="000A1170">
        <w:rPr>
          <w:rFonts w:ascii="Palatino Linotype" w:eastAsia="Palatino Linotype" w:hAnsi="Palatino Linotype" w:cs="Palatino Linotype"/>
          <w:i/>
          <w:color w:val="000000"/>
        </w:rPr>
        <w:t xml:space="preserve">Se solicitan </w:t>
      </w:r>
      <w:bookmarkStart w:id="0" w:name="_Hlk106226764"/>
      <w:r w:rsidR="000A1170" w:rsidRPr="000A1170">
        <w:rPr>
          <w:rFonts w:ascii="Palatino Linotype" w:eastAsia="Palatino Linotype" w:hAnsi="Palatino Linotype" w:cs="Palatino Linotype"/>
          <w:i/>
          <w:color w:val="000000"/>
        </w:rPr>
        <w:t>los documentos que den cuenta de Supervisar que las actividades de las Oficialías Mediadora Conciliadora , Calificadoras, d Registro Civil y la Preceptoría Juvenil Regional de Reintegración Social estén ajustadas a derecho; a cargo de la Consejería Jurídica Municipal de lo que va del 2022.</w:t>
      </w:r>
      <w:r w:rsidRPr="007379EE">
        <w:rPr>
          <w:rFonts w:ascii="Palatino Linotype" w:eastAsia="Palatino Linotype" w:hAnsi="Palatino Linotype" w:cs="Palatino Linotype"/>
          <w:i/>
          <w:color w:val="000000"/>
        </w:rPr>
        <w:t xml:space="preserve">” </w:t>
      </w:r>
      <w:bookmarkEnd w:id="0"/>
      <w:r w:rsidRPr="007379EE">
        <w:rPr>
          <w:rFonts w:ascii="Palatino Linotype" w:eastAsia="Palatino Linotype" w:hAnsi="Palatino Linotype" w:cs="Palatino Linotype"/>
          <w:i/>
          <w:color w:val="000000"/>
        </w:rPr>
        <w:t>(Sic)</w:t>
      </w:r>
    </w:p>
    <w:p w14:paraId="2B8E5C24" w14:textId="77777777" w:rsidR="002C5B05" w:rsidRPr="002C5B05" w:rsidRDefault="002C5B05"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F71AE38" w14:textId="4C5275DD" w:rsidR="002C5B05" w:rsidRPr="007379EE" w:rsidRDefault="000A1170"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A1170">
        <w:rPr>
          <w:rFonts w:ascii="Palatino Linotype" w:eastAsia="Palatino Linotype" w:hAnsi="Palatino Linotype" w:cs="Palatino Linotype"/>
          <w:b/>
          <w:bCs/>
          <w:color w:val="000000"/>
          <w:u w:val="single"/>
        </w:rPr>
        <w:t>01223/METEPEC/IP/2022</w:t>
      </w:r>
    </w:p>
    <w:p w14:paraId="1735455B" w14:textId="5A29C491" w:rsidR="002C5B05" w:rsidRPr="007379EE" w:rsidRDefault="002C5B05" w:rsidP="002C5B05">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A1170" w:rsidRPr="000A1170">
        <w:rPr>
          <w:rFonts w:ascii="Palatino Linotype" w:eastAsia="Palatino Linotype" w:hAnsi="Palatino Linotype" w:cs="Palatino Linotype"/>
          <w:i/>
          <w:color w:val="000000"/>
        </w:rPr>
        <w:t>Se solicitan los documentos que den cuenta de Elaborar proyectos de contestación de demandas y quejas que los ciudadanos del Municipio interpongan ante las instancias judiciales o administrativas, en cualquier materia, en contra del Ayuntamiento, los integrantes de éste, y/o servidores públicos; a cargo del Departamento de Contenciosos de la Consejería Jurídica Municipal de lo que va del 2022.</w:t>
      </w:r>
      <w:r w:rsidRPr="007379EE">
        <w:rPr>
          <w:rFonts w:ascii="Palatino Linotype" w:eastAsia="Palatino Linotype" w:hAnsi="Palatino Linotype" w:cs="Palatino Linotype"/>
          <w:i/>
          <w:color w:val="000000"/>
        </w:rPr>
        <w:t>” (Sic)</w:t>
      </w:r>
    </w:p>
    <w:p w14:paraId="71B27192" w14:textId="77777777" w:rsidR="002C5B05" w:rsidRPr="002C5B05" w:rsidRDefault="002C5B05"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5BBF31C" w14:textId="0D4B2E6D" w:rsidR="002C5B05" w:rsidRPr="007379EE" w:rsidRDefault="000A1170"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A1170">
        <w:rPr>
          <w:rFonts w:ascii="Palatino Linotype" w:eastAsia="Palatino Linotype" w:hAnsi="Palatino Linotype" w:cs="Palatino Linotype"/>
          <w:b/>
          <w:bCs/>
          <w:color w:val="000000"/>
          <w:u w:val="single"/>
        </w:rPr>
        <w:t>01224/METEPEC/IP/2022</w:t>
      </w:r>
    </w:p>
    <w:p w14:paraId="766A69C9" w14:textId="7B9652D9" w:rsidR="002C5B05" w:rsidRPr="007379EE" w:rsidRDefault="002C5B05" w:rsidP="002C5B05">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A1170" w:rsidRPr="000A1170">
        <w:rPr>
          <w:rFonts w:ascii="Palatino Linotype" w:eastAsia="Palatino Linotype" w:hAnsi="Palatino Linotype" w:cs="Palatino Linotype"/>
          <w:i/>
          <w:color w:val="000000"/>
        </w:rPr>
        <w:t>Se solicitan los documentos que den cuenta de Presentar y dar seguimiento a las demandas ante las diferentes instancias judiciales o administrativas en caso de verse afectados los intereses del Municipio; a cargo del Departamento de Contenciosos de la Consejería Jurídica Municipal de lo que va del 2022.</w:t>
      </w:r>
      <w:r w:rsidRPr="007379EE">
        <w:rPr>
          <w:rFonts w:ascii="Palatino Linotype" w:eastAsia="Palatino Linotype" w:hAnsi="Palatino Linotype" w:cs="Palatino Linotype"/>
          <w:i/>
          <w:color w:val="000000"/>
        </w:rPr>
        <w:t>” (Sic)</w:t>
      </w:r>
    </w:p>
    <w:p w14:paraId="6B694472" w14:textId="77777777" w:rsidR="002C5B05" w:rsidRPr="002C5B05" w:rsidRDefault="002C5B05"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073B024" w14:textId="085FB795" w:rsidR="002C5B05" w:rsidRPr="007379EE" w:rsidRDefault="000A1170"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A1170">
        <w:rPr>
          <w:rFonts w:ascii="Palatino Linotype" w:eastAsia="Palatino Linotype" w:hAnsi="Palatino Linotype" w:cs="Palatino Linotype"/>
          <w:b/>
          <w:bCs/>
          <w:color w:val="000000"/>
          <w:u w:val="single"/>
        </w:rPr>
        <w:t>01225/METEPEC/IP/2022</w:t>
      </w:r>
    </w:p>
    <w:p w14:paraId="3139301E" w14:textId="1A046180" w:rsidR="002C5B05" w:rsidRPr="007379EE" w:rsidRDefault="002C5B05" w:rsidP="002C5B05">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A1170" w:rsidRPr="000A1170">
        <w:rPr>
          <w:rFonts w:ascii="Palatino Linotype" w:eastAsia="Palatino Linotype" w:hAnsi="Palatino Linotype" w:cs="Palatino Linotype"/>
          <w:i/>
          <w:color w:val="000000"/>
        </w:rPr>
        <w:t xml:space="preserve">Se solicitan los documentos que den cuenta de Presentar las denuncias o querellas ante el Ministerio Público de los delitos que se co metan en contra del Municipio; a </w:t>
      </w:r>
      <w:r w:rsidR="000A1170" w:rsidRPr="000A1170">
        <w:rPr>
          <w:rFonts w:ascii="Palatino Linotype" w:eastAsia="Palatino Linotype" w:hAnsi="Palatino Linotype" w:cs="Palatino Linotype"/>
          <w:i/>
          <w:color w:val="000000"/>
        </w:rPr>
        <w:lastRenderedPageBreak/>
        <w:t>cargo del Departamento de Contenciosos de la Consejería Jurídica Municipal de lo que va del 2022.</w:t>
      </w:r>
      <w:r w:rsidRPr="007379EE">
        <w:rPr>
          <w:rFonts w:ascii="Palatino Linotype" w:eastAsia="Palatino Linotype" w:hAnsi="Palatino Linotype" w:cs="Palatino Linotype"/>
          <w:i/>
          <w:color w:val="000000"/>
        </w:rPr>
        <w:t>” (Sic)</w:t>
      </w:r>
    </w:p>
    <w:p w14:paraId="79F7BCF8" w14:textId="77777777" w:rsidR="002C5B05" w:rsidRPr="002C5B05" w:rsidRDefault="002C5B05"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01980A3" w14:textId="62835469" w:rsidR="002C5B05" w:rsidRPr="007379EE" w:rsidRDefault="000A1170"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A1170">
        <w:rPr>
          <w:rFonts w:ascii="Palatino Linotype" w:eastAsia="Palatino Linotype" w:hAnsi="Palatino Linotype" w:cs="Palatino Linotype"/>
          <w:b/>
          <w:bCs/>
          <w:color w:val="000000"/>
          <w:u w:val="single"/>
        </w:rPr>
        <w:t>01226/METEPEC/IP/2022</w:t>
      </w:r>
    </w:p>
    <w:p w14:paraId="5D68C182" w14:textId="365DB5C2" w:rsidR="002C5B05" w:rsidRPr="007379EE" w:rsidRDefault="002C5B05" w:rsidP="002C5B05">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A1170" w:rsidRPr="000A1170">
        <w:rPr>
          <w:rFonts w:ascii="Palatino Linotype" w:eastAsia="Palatino Linotype" w:hAnsi="Palatino Linotype" w:cs="Palatino Linotype"/>
          <w:i/>
          <w:color w:val="000000"/>
        </w:rPr>
        <w:t>Se solicitan los documentos que den cuenta de Dar seguimiento a las carpetas de investigación en las que el Ayuntamiento, los integrantes de este y/o los servidores públicos municipales, sean los presuntos responsables; a cargo del Departamento de Contenciosos de la Consejería Jurídica Municipal de lo que va del 2022.</w:t>
      </w:r>
      <w:r w:rsidRPr="007379EE">
        <w:rPr>
          <w:rFonts w:ascii="Palatino Linotype" w:eastAsia="Palatino Linotype" w:hAnsi="Palatino Linotype" w:cs="Palatino Linotype"/>
          <w:i/>
          <w:color w:val="000000"/>
        </w:rPr>
        <w:t>” (Sic)</w:t>
      </w:r>
    </w:p>
    <w:p w14:paraId="16D47F55" w14:textId="77777777" w:rsidR="002C5B05" w:rsidRPr="002C5B05" w:rsidRDefault="002C5B05"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12590F4" w14:textId="5866622F" w:rsidR="002C5B05" w:rsidRPr="007379EE" w:rsidRDefault="000A1170"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A1170">
        <w:rPr>
          <w:rFonts w:ascii="Palatino Linotype" w:eastAsia="Palatino Linotype" w:hAnsi="Palatino Linotype" w:cs="Palatino Linotype"/>
          <w:b/>
          <w:bCs/>
          <w:color w:val="000000"/>
          <w:u w:val="single"/>
        </w:rPr>
        <w:t>01227/METEPEC/IP/2022</w:t>
      </w:r>
    </w:p>
    <w:p w14:paraId="4936DFDE" w14:textId="30F4733D" w:rsidR="002C5B05" w:rsidRPr="007379EE" w:rsidRDefault="002C5B05" w:rsidP="002C5B05">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A1170" w:rsidRPr="000A1170">
        <w:rPr>
          <w:rFonts w:ascii="Palatino Linotype" w:eastAsia="Palatino Linotype" w:hAnsi="Palatino Linotype" w:cs="Palatino Linotype"/>
          <w:i/>
          <w:color w:val="000000"/>
        </w:rPr>
        <w:t>Se solicitan los documentos que den cuenta de Llevar a cabo las diligencias necesarias en juicios y procedimientos administrativos en los que se encuentre involucrada la autoridad municipal; a cargo del Departamento de Contenciosos de la Consejería Jurídica Municipal de lo que va del 2022.</w:t>
      </w:r>
      <w:r w:rsidRPr="007379EE">
        <w:rPr>
          <w:rFonts w:ascii="Palatino Linotype" w:eastAsia="Palatino Linotype" w:hAnsi="Palatino Linotype" w:cs="Palatino Linotype"/>
          <w:i/>
          <w:color w:val="000000"/>
        </w:rPr>
        <w:t>” (Sic)</w:t>
      </w:r>
    </w:p>
    <w:p w14:paraId="593731F8" w14:textId="77777777" w:rsidR="002C5B05" w:rsidRPr="002C5B05" w:rsidRDefault="002C5B05"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584EDA2" w14:textId="603D5090" w:rsidR="002C5B05" w:rsidRPr="007379EE" w:rsidRDefault="000A1170"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A1170">
        <w:rPr>
          <w:rFonts w:ascii="Palatino Linotype" w:eastAsia="Palatino Linotype" w:hAnsi="Palatino Linotype" w:cs="Palatino Linotype"/>
          <w:b/>
          <w:bCs/>
          <w:color w:val="000000"/>
          <w:u w:val="single"/>
        </w:rPr>
        <w:t>01228/METEPEC/IP/2022</w:t>
      </w:r>
    </w:p>
    <w:p w14:paraId="479D20F7" w14:textId="15533354" w:rsidR="002C5B05" w:rsidRPr="007379EE" w:rsidRDefault="002C5B05" w:rsidP="002C5B05">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A1170" w:rsidRPr="000A1170">
        <w:rPr>
          <w:rFonts w:ascii="Palatino Linotype" w:eastAsia="Palatino Linotype" w:hAnsi="Palatino Linotype" w:cs="Palatino Linotype"/>
          <w:i/>
          <w:color w:val="000000"/>
        </w:rPr>
        <w:t>Se solicitan los documentos que den cuenta de Asistir en la comparecencia ante las instancias judiciales y administrativas que citen a los integrantes y/o funcionarios y servidores públicos; a cargo del Departamento de Contenciosos de la Consejería Jurídica Municipal de lo que va del 2022.</w:t>
      </w:r>
      <w:r w:rsidRPr="007379EE">
        <w:rPr>
          <w:rFonts w:ascii="Palatino Linotype" w:eastAsia="Palatino Linotype" w:hAnsi="Palatino Linotype" w:cs="Palatino Linotype"/>
          <w:i/>
          <w:color w:val="000000"/>
        </w:rPr>
        <w:t>” (Sic)</w:t>
      </w:r>
    </w:p>
    <w:p w14:paraId="720677A6" w14:textId="77777777" w:rsidR="002C5B05" w:rsidRPr="002C5B05" w:rsidRDefault="002C5B05"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D2905ED" w14:textId="3C2FE7FD" w:rsidR="002C5B05" w:rsidRPr="007379EE" w:rsidRDefault="000A1170"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A1170">
        <w:rPr>
          <w:rFonts w:ascii="Palatino Linotype" w:eastAsia="Palatino Linotype" w:hAnsi="Palatino Linotype" w:cs="Palatino Linotype"/>
          <w:b/>
          <w:bCs/>
          <w:color w:val="000000"/>
          <w:u w:val="single"/>
        </w:rPr>
        <w:t>01229/METEPEC/IP/2022</w:t>
      </w:r>
    </w:p>
    <w:p w14:paraId="29D54139" w14:textId="63D79C89" w:rsidR="002C5B05" w:rsidRPr="007379EE" w:rsidRDefault="002C5B05" w:rsidP="002C5B05">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A1170" w:rsidRPr="000A1170">
        <w:rPr>
          <w:rFonts w:ascii="Palatino Linotype" w:eastAsia="Palatino Linotype" w:hAnsi="Palatino Linotype" w:cs="Palatino Linotype"/>
          <w:i/>
          <w:color w:val="000000"/>
        </w:rPr>
        <w:t>Se solicitan los documentos que den cuenta de Presentar alegatos y promover los recursos necesarios, en contra de los actos y resoluciones contrarias a los intereses del Municipio en la administración de justicia; a cargo del Departamento de Contenciosos de la Consejería Jurídica Municipal de lo que va del 2022.</w:t>
      </w:r>
      <w:r w:rsidRPr="007379EE">
        <w:rPr>
          <w:rFonts w:ascii="Palatino Linotype" w:eastAsia="Palatino Linotype" w:hAnsi="Palatino Linotype" w:cs="Palatino Linotype"/>
          <w:i/>
          <w:color w:val="000000"/>
        </w:rPr>
        <w:t>” (Sic)</w:t>
      </w:r>
    </w:p>
    <w:p w14:paraId="7533DF60" w14:textId="77777777" w:rsidR="002C5B05" w:rsidRPr="002C5B05" w:rsidRDefault="002C5B05"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20D6481" w14:textId="11F0E99C" w:rsidR="002C5B05" w:rsidRPr="007379EE" w:rsidRDefault="000A1170"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A1170">
        <w:rPr>
          <w:rFonts w:ascii="Palatino Linotype" w:eastAsia="Palatino Linotype" w:hAnsi="Palatino Linotype" w:cs="Palatino Linotype"/>
          <w:b/>
          <w:bCs/>
          <w:color w:val="000000"/>
          <w:u w:val="single"/>
        </w:rPr>
        <w:t>01230/METEPEC/IP/2022</w:t>
      </w:r>
    </w:p>
    <w:p w14:paraId="36D581CE" w14:textId="1CCDEE0B" w:rsidR="002C5B05" w:rsidRPr="007379EE" w:rsidRDefault="002C5B05" w:rsidP="002C5B05">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A1170" w:rsidRPr="000A1170">
        <w:rPr>
          <w:rFonts w:ascii="Palatino Linotype" w:eastAsia="Palatino Linotype" w:hAnsi="Palatino Linotype" w:cs="Palatino Linotype"/>
          <w:i/>
          <w:color w:val="000000"/>
        </w:rPr>
        <w:t xml:space="preserve">Se solicitan los documentos que den cuenta de Proporcionar asesoría legal a la ciudadanía y a las áreas de la administración pública que lo soliciten; a cargo del </w:t>
      </w:r>
      <w:r w:rsidR="000A1170" w:rsidRPr="000A1170">
        <w:rPr>
          <w:rFonts w:ascii="Palatino Linotype" w:eastAsia="Palatino Linotype" w:hAnsi="Palatino Linotype" w:cs="Palatino Linotype"/>
          <w:i/>
          <w:color w:val="000000"/>
        </w:rPr>
        <w:lastRenderedPageBreak/>
        <w:t>Departamento de Contenciosos de la Consejería Jurídica Municipal de lo que va del 2022.</w:t>
      </w:r>
      <w:r w:rsidRPr="007379EE">
        <w:rPr>
          <w:rFonts w:ascii="Palatino Linotype" w:eastAsia="Palatino Linotype" w:hAnsi="Palatino Linotype" w:cs="Palatino Linotype"/>
          <w:i/>
          <w:color w:val="000000"/>
        </w:rPr>
        <w:t>” (Sic)</w:t>
      </w:r>
    </w:p>
    <w:p w14:paraId="37E1869D" w14:textId="77777777" w:rsidR="002C5B05" w:rsidRPr="002C5B05" w:rsidRDefault="002C5B05"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1F61983" w14:textId="0AD1E3D3" w:rsidR="002C5B05" w:rsidRPr="007379EE" w:rsidRDefault="000A1170"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A1170">
        <w:rPr>
          <w:rFonts w:ascii="Palatino Linotype" w:eastAsia="Palatino Linotype" w:hAnsi="Palatino Linotype" w:cs="Palatino Linotype"/>
          <w:b/>
          <w:bCs/>
          <w:color w:val="000000"/>
          <w:u w:val="single"/>
        </w:rPr>
        <w:t>01231/METEPEC/IP/2022</w:t>
      </w:r>
    </w:p>
    <w:p w14:paraId="393DA6AF" w14:textId="28FD0F87" w:rsidR="002C5B05" w:rsidRPr="007379EE" w:rsidRDefault="002C5B05" w:rsidP="002C5B05">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A1170" w:rsidRPr="000A1170">
        <w:rPr>
          <w:rFonts w:ascii="Palatino Linotype" w:eastAsia="Palatino Linotype" w:hAnsi="Palatino Linotype" w:cs="Palatino Linotype"/>
          <w:i/>
          <w:color w:val="000000"/>
        </w:rPr>
        <w:t>Se solicitan los documentos que den cuenta de Apoyar al Consejero Jurídico en la integración, tramitación y resolución de los expedientes relativos a la Comisión de Honor y Justicia del Ayuntamiento; a cargo del Departamento de Contenciosos de la Consejería Jurídica Municipal de lo que va del 2022.</w:t>
      </w:r>
      <w:r w:rsidRPr="007379EE">
        <w:rPr>
          <w:rFonts w:ascii="Palatino Linotype" w:eastAsia="Palatino Linotype" w:hAnsi="Palatino Linotype" w:cs="Palatino Linotype"/>
          <w:i/>
          <w:color w:val="000000"/>
        </w:rPr>
        <w:t>” (Sic)</w:t>
      </w:r>
    </w:p>
    <w:p w14:paraId="0D30573A" w14:textId="77777777" w:rsidR="002C5B05" w:rsidRPr="002C5B05" w:rsidRDefault="002C5B05"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28F02C5" w14:textId="6081B4D2" w:rsidR="002C5B05" w:rsidRPr="007379EE" w:rsidRDefault="000A1170"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A1170">
        <w:rPr>
          <w:rFonts w:ascii="Palatino Linotype" w:eastAsia="Palatino Linotype" w:hAnsi="Palatino Linotype" w:cs="Palatino Linotype"/>
          <w:b/>
          <w:bCs/>
          <w:color w:val="000000"/>
          <w:u w:val="single"/>
        </w:rPr>
        <w:t>01232/METEPEC/IP/2022</w:t>
      </w:r>
    </w:p>
    <w:p w14:paraId="136A09F9" w14:textId="5E20E7E2" w:rsidR="002C5B05" w:rsidRDefault="002C5B05" w:rsidP="002C5B05">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A1170" w:rsidRPr="000A1170">
        <w:rPr>
          <w:rFonts w:ascii="Palatino Linotype" w:eastAsia="Palatino Linotype" w:hAnsi="Palatino Linotype" w:cs="Palatino Linotype"/>
          <w:i/>
          <w:color w:val="000000"/>
        </w:rPr>
        <w:t>Se solicitan los documentos que den cuenta de Auxiliar al Consejero Jurídico en la contestación de los escritos de petición que realice la ciudadanía a la Presidenta Municipal, en materia jurídica o los que le sean turnados para su atención; a cargo del Departamento de Contenciosos de la Consejería Jurídica Municipal de lo que va del 2022.</w:t>
      </w:r>
      <w:r w:rsidRPr="007379EE">
        <w:rPr>
          <w:rFonts w:ascii="Palatino Linotype" w:eastAsia="Palatino Linotype" w:hAnsi="Palatino Linotype" w:cs="Palatino Linotype"/>
          <w:i/>
          <w:color w:val="000000"/>
        </w:rPr>
        <w:t>” (Sic)</w:t>
      </w:r>
    </w:p>
    <w:p w14:paraId="2F66D7B4" w14:textId="176DEB4F" w:rsidR="008A4F4D" w:rsidRDefault="008A4F4D" w:rsidP="002C5B05">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7C510675" w14:textId="6EFAB51B" w:rsidR="008A4F4D" w:rsidRPr="007379EE" w:rsidRDefault="000A1170"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A1170">
        <w:rPr>
          <w:rFonts w:ascii="Palatino Linotype" w:eastAsia="Palatino Linotype" w:hAnsi="Palatino Linotype" w:cs="Palatino Linotype"/>
          <w:b/>
          <w:bCs/>
          <w:color w:val="000000"/>
          <w:u w:val="single"/>
        </w:rPr>
        <w:t>01233/METEPEC/IP/2022</w:t>
      </w:r>
    </w:p>
    <w:p w14:paraId="6EE90426" w14:textId="55606275"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A1170" w:rsidRPr="000A1170">
        <w:rPr>
          <w:rFonts w:ascii="Palatino Linotype" w:eastAsia="Palatino Linotype" w:hAnsi="Palatino Linotype" w:cs="Palatino Linotype"/>
          <w:i/>
          <w:color w:val="000000"/>
        </w:rPr>
        <w:t>Se solicitan los documentos que den cuenta de Las demás funciones que le encomiende la o el Consejero(a) Jurídico Municipal; a cargo del Departamento de Contenciosos de la Consejería Jurídica Municipal de lo que va del 2022.</w:t>
      </w:r>
      <w:r w:rsidRPr="007379EE">
        <w:rPr>
          <w:rFonts w:ascii="Palatino Linotype" w:eastAsia="Palatino Linotype" w:hAnsi="Palatino Linotype" w:cs="Palatino Linotype"/>
          <w:i/>
          <w:color w:val="000000"/>
        </w:rPr>
        <w:t>” (Sic)</w:t>
      </w:r>
    </w:p>
    <w:p w14:paraId="052A57EE" w14:textId="447C0048"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43F8BA99" w14:textId="1557CE42" w:rsidR="008A4F4D" w:rsidRPr="007379EE" w:rsidRDefault="000A1170"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A1170">
        <w:rPr>
          <w:rFonts w:ascii="Palatino Linotype" w:eastAsia="Palatino Linotype" w:hAnsi="Palatino Linotype" w:cs="Palatino Linotype"/>
          <w:b/>
          <w:bCs/>
          <w:color w:val="000000"/>
          <w:u w:val="single"/>
        </w:rPr>
        <w:t>01234/METEPEC/IP/2022</w:t>
      </w:r>
    </w:p>
    <w:p w14:paraId="6423942F" w14:textId="39430E5A"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A1170" w:rsidRPr="000A1170">
        <w:rPr>
          <w:rFonts w:ascii="Palatino Linotype" w:eastAsia="Palatino Linotype" w:hAnsi="Palatino Linotype" w:cs="Palatino Linotype"/>
          <w:i/>
          <w:color w:val="000000"/>
        </w:rPr>
        <w:t>Se solicitan los documentos que den cuenta de Realizar el análisis jurídico y elaboración de proyectos de convenios, contratos, acuerdos, convocatorias, bases de subasta pública y anexos de ejecución para el desarrollo y operación de las acciones y programas del ámbito municipal; a cargo del Departamento de Convenios y Contratos de la Consejería Jurídica Municipal de lo que va del 2022.</w:t>
      </w:r>
      <w:r w:rsidRPr="007379EE">
        <w:rPr>
          <w:rFonts w:ascii="Palatino Linotype" w:eastAsia="Palatino Linotype" w:hAnsi="Palatino Linotype" w:cs="Palatino Linotype"/>
          <w:i/>
          <w:color w:val="000000"/>
        </w:rPr>
        <w:t>” (Sic)</w:t>
      </w:r>
    </w:p>
    <w:p w14:paraId="29374806" w14:textId="48D2E6D2"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090CCB8D" w14:textId="3DC9111B" w:rsidR="008A4F4D" w:rsidRPr="007379EE" w:rsidRDefault="000A1170"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A1170">
        <w:rPr>
          <w:rFonts w:ascii="Palatino Linotype" w:eastAsia="Palatino Linotype" w:hAnsi="Palatino Linotype" w:cs="Palatino Linotype"/>
          <w:b/>
          <w:bCs/>
          <w:color w:val="000000"/>
          <w:u w:val="single"/>
        </w:rPr>
        <w:t>01235/METEPEC/IP/2022</w:t>
      </w:r>
    </w:p>
    <w:p w14:paraId="5DEDDB8E" w14:textId="1BD1362F"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A1170" w:rsidRPr="000A1170">
        <w:rPr>
          <w:rFonts w:ascii="Palatino Linotype" w:eastAsia="Palatino Linotype" w:hAnsi="Palatino Linotype" w:cs="Palatino Linotype"/>
          <w:i/>
          <w:color w:val="000000"/>
        </w:rPr>
        <w:t xml:space="preserve">Se solicitan los documentos que den cuenta de Emitir opinión sobre las consultas que en materia de convenios y contratos formulen las dependencias administrativas, organismos públicos descentralizados y entidades de la Administración Pública </w:t>
      </w:r>
      <w:r w:rsidR="000A1170" w:rsidRPr="000A1170">
        <w:rPr>
          <w:rFonts w:ascii="Palatino Linotype" w:eastAsia="Palatino Linotype" w:hAnsi="Palatino Linotype" w:cs="Palatino Linotype"/>
          <w:i/>
          <w:color w:val="000000"/>
        </w:rPr>
        <w:lastRenderedPageBreak/>
        <w:t>Municipal; a cargo del Departamento de Convenios y Contratos de la Consejería Jurídica Municipal de lo que va del 2022.</w:t>
      </w:r>
      <w:r w:rsidRPr="007379EE">
        <w:rPr>
          <w:rFonts w:ascii="Palatino Linotype" w:eastAsia="Palatino Linotype" w:hAnsi="Palatino Linotype" w:cs="Palatino Linotype"/>
          <w:i/>
          <w:color w:val="000000"/>
        </w:rPr>
        <w:t>” (Sic)</w:t>
      </w:r>
    </w:p>
    <w:p w14:paraId="1D023F22" w14:textId="7A3CBE43"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6F1AC6FD" w14:textId="04CD813A" w:rsidR="008A4F4D" w:rsidRPr="007379EE" w:rsidRDefault="000A1170"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A1170">
        <w:rPr>
          <w:rFonts w:ascii="Palatino Linotype" w:eastAsia="Palatino Linotype" w:hAnsi="Palatino Linotype" w:cs="Palatino Linotype"/>
          <w:b/>
          <w:bCs/>
          <w:color w:val="000000"/>
          <w:u w:val="single"/>
        </w:rPr>
        <w:t>01236/METEPEC/IP/2022</w:t>
      </w:r>
    </w:p>
    <w:p w14:paraId="075BFD8D" w14:textId="58951E00"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A1170" w:rsidRPr="000A1170">
        <w:rPr>
          <w:rFonts w:ascii="Palatino Linotype" w:eastAsia="Palatino Linotype" w:hAnsi="Palatino Linotype" w:cs="Palatino Linotype"/>
          <w:i/>
          <w:color w:val="000000"/>
        </w:rPr>
        <w:t>Se solicitan los documentos que den cuenta de Solicitar a las dependencias de la Administración Pública Municipal la información y documentación necesaria para el análisis y revisión de los contratos, convenios e instrumentos jurídicos que se requieran; a cargo del Departamento de Convenios y Contratos de la Consejería Jurídica Municipal de lo que va del 2022.</w:t>
      </w:r>
      <w:r w:rsidRPr="007379EE">
        <w:rPr>
          <w:rFonts w:ascii="Palatino Linotype" w:eastAsia="Palatino Linotype" w:hAnsi="Palatino Linotype" w:cs="Palatino Linotype"/>
          <w:i/>
          <w:color w:val="000000"/>
        </w:rPr>
        <w:t>” (Sic)</w:t>
      </w:r>
    </w:p>
    <w:p w14:paraId="3D6C610E" w14:textId="01D4383F"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202B10D3" w14:textId="66F92AFD" w:rsidR="008A4F4D" w:rsidRPr="007379EE" w:rsidRDefault="00EB68E3"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EB68E3">
        <w:rPr>
          <w:rFonts w:ascii="Palatino Linotype" w:eastAsia="Palatino Linotype" w:hAnsi="Palatino Linotype" w:cs="Palatino Linotype"/>
          <w:b/>
          <w:bCs/>
          <w:color w:val="000000"/>
          <w:u w:val="single"/>
        </w:rPr>
        <w:t>01237/METEPEC/IP/2022</w:t>
      </w:r>
    </w:p>
    <w:p w14:paraId="457E7A6A" w14:textId="0EE5B197"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EB68E3" w:rsidRPr="00EB68E3">
        <w:rPr>
          <w:rFonts w:ascii="Palatino Linotype" w:eastAsia="Palatino Linotype" w:hAnsi="Palatino Linotype" w:cs="Palatino Linotype"/>
          <w:i/>
          <w:color w:val="000000"/>
        </w:rPr>
        <w:t>Se solicitan los documentos que den cuenta de Las demás funciones que le encomiende la o el Consejero(a) Jurídico Municipal; a cargo del Departamento de Convenios y Contratos de la Consejería Jurídica Municipal de lo que va del 2022.</w:t>
      </w:r>
      <w:r w:rsidRPr="007379EE">
        <w:rPr>
          <w:rFonts w:ascii="Palatino Linotype" w:eastAsia="Palatino Linotype" w:hAnsi="Palatino Linotype" w:cs="Palatino Linotype"/>
          <w:i/>
          <w:color w:val="000000"/>
        </w:rPr>
        <w:t>” (Sic)</w:t>
      </w:r>
    </w:p>
    <w:p w14:paraId="44DC5E77" w14:textId="5520C5C8"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5C3BC04F" w14:textId="3FB3A672" w:rsidR="008A4F4D" w:rsidRPr="007379EE" w:rsidRDefault="00EB68E3"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EB68E3">
        <w:rPr>
          <w:rFonts w:ascii="Palatino Linotype" w:eastAsia="Palatino Linotype" w:hAnsi="Palatino Linotype" w:cs="Palatino Linotype"/>
          <w:b/>
          <w:bCs/>
          <w:color w:val="000000"/>
          <w:u w:val="single"/>
        </w:rPr>
        <w:t>01238/METEPEC/IP/2022</w:t>
      </w:r>
    </w:p>
    <w:p w14:paraId="65507F97" w14:textId="69F66848"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EB68E3" w:rsidRPr="00EB68E3">
        <w:rPr>
          <w:rFonts w:ascii="Palatino Linotype" w:eastAsia="Palatino Linotype" w:hAnsi="Palatino Linotype" w:cs="Palatino Linotype"/>
          <w:i/>
          <w:color w:val="000000"/>
        </w:rPr>
        <w:t>Se solicitan los documentos que den cuenta de Fomentar la cultura de paz y de restauración de las relaciones interpersonales y sociales, a través de los medios de solución de conflictos entre la ciudadanía Metepequense; a cargo de la Oficialía Mediadora-Conciliadora de la Consejería Jurídica Municipal de lo que va del 2022.</w:t>
      </w:r>
      <w:r w:rsidRPr="007379EE">
        <w:rPr>
          <w:rFonts w:ascii="Palatino Linotype" w:eastAsia="Palatino Linotype" w:hAnsi="Palatino Linotype" w:cs="Palatino Linotype"/>
          <w:i/>
          <w:color w:val="000000"/>
        </w:rPr>
        <w:t>” (Sic)</w:t>
      </w:r>
    </w:p>
    <w:p w14:paraId="7BF91DD4" w14:textId="1EFA375E"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0604E5EF" w14:textId="35D7738B" w:rsidR="008A4F4D" w:rsidRPr="007379EE" w:rsidRDefault="00EB68E3"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EB68E3">
        <w:rPr>
          <w:rFonts w:ascii="Palatino Linotype" w:eastAsia="Palatino Linotype" w:hAnsi="Palatino Linotype" w:cs="Palatino Linotype"/>
          <w:b/>
          <w:bCs/>
          <w:color w:val="000000"/>
          <w:u w:val="single"/>
        </w:rPr>
        <w:t>01239/METEPEC/IP/2022</w:t>
      </w:r>
    </w:p>
    <w:p w14:paraId="002AD39D" w14:textId="1EB63A4B"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610FF" w:rsidRPr="000610FF">
        <w:rPr>
          <w:rFonts w:ascii="Palatino Linotype" w:eastAsia="Palatino Linotype" w:hAnsi="Palatino Linotype" w:cs="Palatino Linotype"/>
          <w:i/>
          <w:color w:val="000000"/>
        </w:rPr>
        <w:t>Se solicitan los documentos que den cuenta de Hacer factible el acceso de las personas físicas y jurídico colectivas a los métodos establecidos en la Ley de Mediación, Conciliación y Promoción de la Paz Social para el Estado de México; a cargo de la Oficialía Mediadora-Conciliadora de la Consejería Jurídica Municipal de lo que va del 2022.</w:t>
      </w:r>
      <w:r w:rsidRPr="007379EE">
        <w:rPr>
          <w:rFonts w:ascii="Palatino Linotype" w:eastAsia="Palatino Linotype" w:hAnsi="Palatino Linotype" w:cs="Palatino Linotype"/>
          <w:i/>
          <w:color w:val="000000"/>
        </w:rPr>
        <w:t>” (Sic)</w:t>
      </w:r>
    </w:p>
    <w:p w14:paraId="0C2AD452" w14:textId="621FF98C"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694C2486" w14:textId="308058A6" w:rsidR="008A4F4D" w:rsidRPr="007379EE" w:rsidRDefault="000610FF"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610FF">
        <w:rPr>
          <w:rFonts w:ascii="Palatino Linotype" w:eastAsia="Palatino Linotype" w:hAnsi="Palatino Linotype" w:cs="Palatino Linotype"/>
          <w:b/>
          <w:bCs/>
          <w:color w:val="000000"/>
          <w:u w:val="single"/>
        </w:rPr>
        <w:t>01240/METEPEC/IP/2022</w:t>
      </w:r>
    </w:p>
    <w:p w14:paraId="7FB54CB1" w14:textId="7898129A"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610FF" w:rsidRPr="000610FF">
        <w:rPr>
          <w:rFonts w:ascii="Palatino Linotype" w:eastAsia="Palatino Linotype" w:hAnsi="Palatino Linotype" w:cs="Palatino Linotype"/>
          <w:i/>
          <w:color w:val="000000"/>
        </w:rPr>
        <w:t xml:space="preserve">Se solicitan los documentos que den cuenta de Elaborar los principios, bases, requisitos y condiciones para llevar a cabo los mecanismos alternos de solución de </w:t>
      </w:r>
      <w:r w:rsidR="000610FF" w:rsidRPr="000610FF">
        <w:rPr>
          <w:rFonts w:ascii="Palatino Linotype" w:eastAsia="Palatino Linotype" w:hAnsi="Palatino Linotype" w:cs="Palatino Linotype"/>
          <w:i/>
          <w:color w:val="000000"/>
        </w:rPr>
        <w:lastRenderedPageBreak/>
        <w:t>conflictos dentro del Municipio; a cargo de la Oficialía Mediadora-Conciliadora de la Consejería Jurídica Municipal de lo que va del 2022.</w:t>
      </w:r>
      <w:r w:rsidRPr="007379EE">
        <w:rPr>
          <w:rFonts w:ascii="Palatino Linotype" w:eastAsia="Palatino Linotype" w:hAnsi="Palatino Linotype" w:cs="Palatino Linotype"/>
          <w:i/>
          <w:color w:val="000000"/>
        </w:rPr>
        <w:t>” (Sic)</w:t>
      </w:r>
    </w:p>
    <w:p w14:paraId="118AF961" w14:textId="1B8DB863"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154D00D4" w14:textId="3C2545E4" w:rsidR="008A4F4D" w:rsidRPr="007379EE" w:rsidRDefault="000610FF"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610FF">
        <w:rPr>
          <w:rFonts w:ascii="Palatino Linotype" w:eastAsia="Palatino Linotype" w:hAnsi="Palatino Linotype" w:cs="Palatino Linotype"/>
          <w:b/>
          <w:bCs/>
          <w:color w:val="000000"/>
          <w:u w:val="single"/>
        </w:rPr>
        <w:t>01241/METEPEC/IP/2022</w:t>
      </w:r>
    </w:p>
    <w:p w14:paraId="26E75FA5" w14:textId="405A1036"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610FF" w:rsidRPr="000610FF">
        <w:rPr>
          <w:rFonts w:ascii="Palatino Linotype" w:eastAsia="Palatino Linotype" w:hAnsi="Palatino Linotype" w:cs="Palatino Linotype"/>
          <w:i/>
          <w:color w:val="000000"/>
        </w:rPr>
        <w:t>Se solicitan los documentos que den cuenta de Identificar los tipos de conflictos que pueden solucionarse a través de la mediación, la conciliación y la justicia restaurativa; a cargo de la Oficialía Mediadora-Conciliadora de la Consejería Jurídica Municipal de lo que va del 2022.</w:t>
      </w:r>
      <w:r w:rsidRPr="007379EE">
        <w:rPr>
          <w:rFonts w:ascii="Palatino Linotype" w:eastAsia="Palatino Linotype" w:hAnsi="Palatino Linotype" w:cs="Palatino Linotype"/>
          <w:i/>
          <w:color w:val="000000"/>
        </w:rPr>
        <w:t>” (Sic)</w:t>
      </w:r>
    </w:p>
    <w:p w14:paraId="5AFB2218" w14:textId="6F57E0DC"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00C76589" w14:textId="77777777" w:rsidR="000610FF" w:rsidRDefault="000610FF" w:rsidP="008A4F4D">
      <w:pPr>
        <w:pBdr>
          <w:top w:val="nil"/>
          <w:left w:val="nil"/>
          <w:bottom w:val="nil"/>
          <w:right w:val="nil"/>
          <w:between w:val="nil"/>
        </w:pBdr>
        <w:spacing w:line="360" w:lineRule="auto"/>
        <w:jc w:val="both"/>
        <w:rPr>
          <w:rFonts w:ascii="Palatino Linotype" w:eastAsia="Palatino Linotype" w:hAnsi="Palatino Linotype" w:cs="Palatino Linotype"/>
          <w:b/>
          <w:bCs/>
          <w:color w:val="000000"/>
          <w:u w:val="single"/>
        </w:rPr>
      </w:pPr>
    </w:p>
    <w:p w14:paraId="1188A462" w14:textId="77777777" w:rsidR="000610FF" w:rsidRDefault="000610FF" w:rsidP="008A4F4D">
      <w:pPr>
        <w:pBdr>
          <w:top w:val="nil"/>
          <w:left w:val="nil"/>
          <w:bottom w:val="nil"/>
          <w:right w:val="nil"/>
          <w:between w:val="nil"/>
        </w:pBdr>
        <w:spacing w:line="360" w:lineRule="auto"/>
        <w:jc w:val="both"/>
        <w:rPr>
          <w:rFonts w:ascii="Palatino Linotype" w:eastAsia="Palatino Linotype" w:hAnsi="Palatino Linotype" w:cs="Palatino Linotype"/>
          <w:b/>
          <w:bCs/>
          <w:color w:val="000000"/>
          <w:u w:val="single"/>
        </w:rPr>
      </w:pPr>
    </w:p>
    <w:p w14:paraId="3A04D499" w14:textId="78199C9B" w:rsidR="008A4F4D" w:rsidRPr="007379EE" w:rsidRDefault="000610FF"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610FF">
        <w:rPr>
          <w:rFonts w:ascii="Palatino Linotype" w:eastAsia="Palatino Linotype" w:hAnsi="Palatino Linotype" w:cs="Palatino Linotype"/>
          <w:b/>
          <w:bCs/>
          <w:color w:val="000000"/>
          <w:u w:val="single"/>
        </w:rPr>
        <w:t>01242/METEPEC/IP/2022</w:t>
      </w:r>
    </w:p>
    <w:p w14:paraId="195A5894" w14:textId="3C622C6F"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610FF" w:rsidRPr="000610FF">
        <w:rPr>
          <w:rFonts w:ascii="Palatino Linotype" w:eastAsia="Palatino Linotype" w:hAnsi="Palatino Linotype" w:cs="Palatino Linotype"/>
          <w:i/>
          <w:color w:val="000000"/>
        </w:rPr>
        <w:t>Se solicitan los documentos que den cuenta de Establecer los requisitos y condiciones para que los particulares tengan acceso a los medios alternos de solución de conflictos; a cargo de la Oficialía Mediadora-Conciliadora de la Consejería Jurídica Municipal de lo que va del 2022.</w:t>
      </w:r>
      <w:r w:rsidRPr="007379EE">
        <w:rPr>
          <w:rFonts w:ascii="Palatino Linotype" w:eastAsia="Palatino Linotype" w:hAnsi="Palatino Linotype" w:cs="Palatino Linotype"/>
          <w:i/>
          <w:color w:val="000000"/>
        </w:rPr>
        <w:t>” (Sic)</w:t>
      </w:r>
    </w:p>
    <w:p w14:paraId="6B9C7D3D" w14:textId="6D7D736F"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3D00F5AC" w14:textId="7D183EF2" w:rsidR="008A4F4D" w:rsidRPr="007379EE" w:rsidRDefault="000610FF"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610FF">
        <w:rPr>
          <w:rFonts w:ascii="Palatino Linotype" w:eastAsia="Palatino Linotype" w:hAnsi="Palatino Linotype" w:cs="Palatino Linotype"/>
          <w:b/>
          <w:bCs/>
          <w:color w:val="000000"/>
          <w:u w:val="single"/>
        </w:rPr>
        <w:t>01243/METEPEC/IP/2022</w:t>
      </w:r>
    </w:p>
    <w:p w14:paraId="00C26748" w14:textId="10D6824B"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610FF" w:rsidRPr="000610FF">
        <w:rPr>
          <w:rFonts w:ascii="Palatino Linotype" w:eastAsia="Palatino Linotype" w:hAnsi="Palatino Linotype" w:cs="Palatino Linotype"/>
          <w:i/>
          <w:color w:val="000000"/>
        </w:rPr>
        <w:t>Se solicitan los documentos que den cuenta de Señalar los efectos jurídicos de los convenios que suscriban las partes para solucionar un conflicto; a cargo de la Oficialía Mediadora-Conciliadora de la Consejería Jurídica Municipal de lo que va del 2022.</w:t>
      </w:r>
      <w:r w:rsidRPr="007379EE">
        <w:rPr>
          <w:rFonts w:ascii="Palatino Linotype" w:eastAsia="Palatino Linotype" w:hAnsi="Palatino Linotype" w:cs="Palatino Linotype"/>
          <w:i/>
          <w:color w:val="000000"/>
        </w:rPr>
        <w:t>” (Sic)</w:t>
      </w:r>
    </w:p>
    <w:p w14:paraId="520CA642" w14:textId="4A53146F"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7052B265" w14:textId="5C638291" w:rsidR="008A4F4D" w:rsidRPr="007379EE" w:rsidRDefault="000610FF"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610FF">
        <w:rPr>
          <w:rFonts w:ascii="Palatino Linotype" w:eastAsia="Palatino Linotype" w:hAnsi="Palatino Linotype" w:cs="Palatino Linotype"/>
          <w:b/>
          <w:bCs/>
          <w:color w:val="000000"/>
          <w:u w:val="single"/>
        </w:rPr>
        <w:t>01244/METEPEC/IP/2022</w:t>
      </w:r>
    </w:p>
    <w:p w14:paraId="7043B3B9" w14:textId="100F82D6"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610FF" w:rsidRPr="000610FF">
        <w:rPr>
          <w:rFonts w:ascii="Palatino Linotype" w:eastAsia="Palatino Linotype" w:hAnsi="Palatino Linotype" w:cs="Palatino Linotype"/>
          <w:i/>
          <w:color w:val="000000"/>
        </w:rPr>
        <w:t>Se solicitan los documentos que den cuenta de Levantar las actas informativas que soliciten la ciudadanía, sobre hechos que no afecten derechos de terceros, la moral, ni la competencia de los órganos jurisdiccionales o de otras autoridades; a cargo de la Oficialía Mediadora-Conciliadora de la Consejería Jurídica Municipal de lo que va del 2022.</w:t>
      </w:r>
      <w:r w:rsidRPr="007379EE">
        <w:rPr>
          <w:rFonts w:ascii="Palatino Linotype" w:eastAsia="Palatino Linotype" w:hAnsi="Palatino Linotype" w:cs="Palatino Linotype"/>
          <w:i/>
          <w:color w:val="000000"/>
        </w:rPr>
        <w:t>” (Sic)</w:t>
      </w:r>
    </w:p>
    <w:p w14:paraId="47EC4F9B" w14:textId="4FB6BB4F"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21429CFD" w14:textId="3411D93E" w:rsidR="008A4F4D" w:rsidRPr="007379EE" w:rsidRDefault="000610FF"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610FF">
        <w:rPr>
          <w:rFonts w:ascii="Palatino Linotype" w:eastAsia="Palatino Linotype" w:hAnsi="Palatino Linotype" w:cs="Palatino Linotype"/>
          <w:b/>
          <w:bCs/>
          <w:color w:val="000000"/>
          <w:u w:val="single"/>
        </w:rPr>
        <w:t>01245/METEPEC/IP/2022</w:t>
      </w:r>
    </w:p>
    <w:p w14:paraId="303CA2E9" w14:textId="797CF8AC"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lastRenderedPageBreak/>
        <w:t>“</w:t>
      </w:r>
      <w:r w:rsidR="000610FF" w:rsidRPr="000610FF">
        <w:rPr>
          <w:rFonts w:ascii="Palatino Linotype" w:eastAsia="Palatino Linotype" w:hAnsi="Palatino Linotype" w:cs="Palatino Linotype"/>
          <w:i/>
          <w:color w:val="000000"/>
        </w:rPr>
        <w:t>Se solicitan los documentos que den cuenta de Las demás funciones que le encomiende la o el Consejero (a) Jurídico Municipal; a cargo de la Oficialía Mediadora-Conciliadora de la Consejería Jurídica Municipal de lo que va del 2022.</w:t>
      </w:r>
      <w:r w:rsidRPr="007379EE">
        <w:rPr>
          <w:rFonts w:ascii="Palatino Linotype" w:eastAsia="Palatino Linotype" w:hAnsi="Palatino Linotype" w:cs="Palatino Linotype"/>
          <w:i/>
          <w:color w:val="000000"/>
        </w:rPr>
        <w:t>” (Sic)</w:t>
      </w:r>
    </w:p>
    <w:p w14:paraId="3688EFF8" w14:textId="3E6AC28D"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14E63F45" w14:textId="3A765CAB" w:rsidR="008A4F4D" w:rsidRPr="007379EE" w:rsidRDefault="000610FF"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610FF">
        <w:rPr>
          <w:rFonts w:ascii="Palatino Linotype" w:eastAsia="Palatino Linotype" w:hAnsi="Palatino Linotype" w:cs="Palatino Linotype"/>
          <w:b/>
          <w:bCs/>
          <w:color w:val="000000"/>
          <w:u w:val="single"/>
        </w:rPr>
        <w:t>01246/METEPEC/IP/2022</w:t>
      </w:r>
    </w:p>
    <w:p w14:paraId="20B683AD" w14:textId="7C183378"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610FF" w:rsidRPr="000610FF">
        <w:rPr>
          <w:rFonts w:ascii="Palatino Linotype" w:eastAsia="Palatino Linotype" w:hAnsi="Palatino Linotype" w:cs="Palatino Linotype"/>
          <w:i/>
          <w:color w:val="000000"/>
        </w:rPr>
        <w:t>Se solicitan los documentos que den cuenta de Conocer, calificar e imponer las sanciones administrativas municipales que procedan por faltas al Bando Municipal, reglamentos y demás disposiciones de carácter general, contenidas en los ordenamientos expedidos por el Ayuntamiento, excepto aquéllas que sean de carácter fiscal; a cargo de las Oficialías Calificadoras de la Consejería Jurídica Municipal de lo que va del 2022.</w:t>
      </w:r>
      <w:r w:rsidRPr="007379EE">
        <w:rPr>
          <w:rFonts w:ascii="Palatino Linotype" w:eastAsia="Palatino Linotype" w:hAnsi="Palatino Linotype" w:cs="Palatino Linotype"/>
          <w:i/>
          <w:color w:val="000000"/>
        </w:rPr>
        <w:t>” (Sic)</w:t>
      </w:r>
    </w:p>
    <w:p w14:paraId="74E75DB6" w14:textId="6B030B92"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1BFB4FAC" w14:textId="682294E5" w:rsidR="008A4F4D" w:rsidRPr="007379EE" w:rsidRDefault="000610FF"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610FF">
        <w:rPr>
          <w:rFonts w:ascii="Palatino Linotype" w:eastAsia="Palatino Linotype" w:hAnsi="Palatino Linotype" w:cs="Palatino Linotype"/>
          <w:b/>
          <w:bCs/>
          <w:color w:val="000000"/>
          <w:u w:val="single"/>
        </w:rPr>
        <w:t>01247/METEPEC/IP/2022</w:t>
      </w:r>
    </w:p>
    <w:p w14:paraId="6EDFD500" w14:textId="3EE559BD"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610FF" w:rsidRPr="000610FF">
        <w:rPr>
          <w:rFonts w:ascii="Palatino Linotype" w:eastAsia="Palatino Linotype" w:hAnsi="Palatino Linotype" w:cs="Palatino Linotype"/>
          <w:i/>
          <w:color w:val="000000"/>
        </w:rPr>
        <w:t>Se solicitan los documentos que den cuenta de Expedir oportunamente, la boleta de libertad cuando sea atendida la sanción impuesta; a cargo de las Oficialías Calificadoras de la Consejería Jurídica Municipal de lo que va del 2022.</w:t>
      </w:r>
      <w:r w:rsidRPr="007379EE">
        <w:rPr>
          <w:rFonts w:ascii="Palatino Linotype" w:eastAsia="Palatino Linotype" w:hAnsi="Palatino Linotype" w:cs="Palatino Linotype"/>
          <w:i/>
          <w:color w:val="000000"/>
        </w:rPr>
        <w:t>” (Sic)</w:t>
      </w:r>
    </w:p>
    <w:p w14:paraId="3E67DC0F" w14:textId="31720A03"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31B279AE" w14:textId="77777777" w:rsidR="000610FF" w:rsidRDefault="000610FF" w:rsidP="008A4F4D">
      <w:pPr>
        <w:pBdr>
          <w:top w:val="nil"/>
          <w:left w:val="nil"/>
          <w:bottom w:val="nil"/>
          <w:right w:val="nil"/>
          <w:between w:val="nil"/>
        </w:pBdr>
        <w:spacing w:line="360" w:lineRule="auto"/>
        <w:jc w:val="both"/>
        <w:rPr>
          <w:rFonts w:ascii="Palatino Linotype" w:eastAsia="Palatino Linotype" w:hAnsi="Palatino Linotype" w:cs="Palatino Linotype"/>
          <w:b/>
          <w:bCs/>
          <w:color w:val="000000"/>
          <w:u w:val="single"/>
        </w:rPr>
      </w:pPr>
    </w:p>
    <w:p w14:paraId="5DCC6516" w14:textId="72FDE009" w:rsidR="008A4F4D" w:rsidRPr="007379EE" w:rsidRDefault="000610FF"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610FF">
        <w:rPr>
          <w:rFonts w:ascii="Palatino Linotype" w:eastAsia="Palatino Linotype" w:hAnsi="Palatino Linotype" w:cs="Palatino Linotype"/>
          <w:b/>
          <w:bCs/>
          <w:color w:val="000000"/>
          <w:u w:val="single"/>
        </w:rPr>
        <w:t>01248/METEPEC/IP/2022</w:t>
      </w:r>
    </w:p>
    <w:p w14:paraId="7EF6D167" w14:textId="403BF49A"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610FF" w:rsidRPr="000610FF">
        <w:rPr>
          <w:rFonts w:ascii="Palatino Linotype" w:eastAsia="Palatino Linotype" w:hAnsi="Palatino Linotype" w:cs="Palatino Linotype"/>
          <w:i/>
          <w:color w:val="000000"/>
        </w:rPr>
        <w:t>Se solicitan los documentos que den cuenta de Apoyar a la autoridad municipal, en la conservación del orden público y en la verificación de daños que, en su caso, se causen a los bienes de propiedad municipal, haciéndolo saber a quien corresponda; a cargo de las Oficialías Calificadoras de la Consejería Jurídica Municipal de lo que va del 2022.</w:t>
      </w:r>
      <w:r w:rsidRPr="007379EE">
        <w:rPr>
          <w:rFonts w:ascii="Palatino Linotype" w:eastAsia="Palatino Linotype" w:hAnsi="Palatino Linotype" w:cs="Palatino Linotype"/>
          <w:i/>
          <w:color w:val="000000"/>
        </w:rPr>
        <w:t>” (Sic)</w:t>
      </w:r>
    </w:p>
    <w:p w14:paraId="1343A99F" w14:textId="25CEF634"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06CD153B" w14:textId="6FFCA706" w:rsidR="008A4F4D" w:rsidRPr="007379EE" w:rsidRDefault="000610FF"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0610FF">
        <w:rPr>
          <w:rFonts w:ascii="Palatino Linotype" w:eastAsia="Palatino Linotype" w:hAnsi="Palatino Linotype" w:cs="Palatino Linotype"/>
          <w:b/>
          <w:bCs/>
          <w:color w:val="000000"/>
          <w:u w:val="single"/>
        </w:rPr>
        <w:t>01249/METEPEC/IP/2022</w:t>
      </w:r>
    </w:p>
    <w:p w14:paraId="0FC800A3" w14:textId="5E8B8BE7"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0610FF" w:rsidRPr="000610FF">
        <w:rPr>
          <w:rFonts w:ascii="Palatino Linotype" w:eastAsia="Palatino Linotype" w:hAnsi="Palatino Linotype" w:cs="Palatino Linotype"/>
          <w:i/>
          <w:color w:val="000000"/>
        </w:rPr>
        <w:t>Se solicitan los documentos que den cuenta de Expedir recibo oficial y enterar a la tesorería municipal, los ingresos derivados por conceptos de las multas impuestas en términos de ley; a cargo de las Oficialías Calificadoras de la Consejería Jurídica Municipal de lo que va del 2022.</w:t>
      </w:r>
      <w:r w:rsidRPr="007379EE">
        <w:rPr>
          <w:rFonts w:ascii="Palatino Linotype" w:eastAsia="Palatino Linotype" w:hAnsi="Palatino Linotype" w:cs="Palatino Linotype"/>
          <w:i/>
          <w:color w:val="000000"/>
        </w:rPr>
        <w:t>” (Sic)</w:t>
      </w:r>
    </w:p>
    <w:p w14:paraId="7F003808" w14:textId="46727EBF"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78FEF1A3" w14:textId="1056FA65" w:rsidR="008A4F4D" w:rsidRPr="007379EE" w:rsidRDefault="00F20CC9"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F20CC9">
        <w:rPr>
          <w:rFonts w:ascii="Palatino Linotype" w:eastAsia="Palatino Linotype" w:hAnsi="Palatino Linotype" w:cs="Palatino Linotype"/>
          <w:b/>
          <w:bCs/>
          <w:color w:val="000000"/>
          <w:u w:val="single"/>
        </w:rPr>
        <w:t>01250/METEPEC/IP/2022</w:t>
      </w:r>
    </w:p>
    <w:p w14:paraId="31753855" w14:textId="460F0E20"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lastRenderedPageBreak/>
        <w:t>“</w:t>
      </w:r>
      <w:r w:rsidR="00F20CC9" w:rsidRPr="00F20CC9">
        <w:rPr>
          <w:rFonts w:ascii="Palatino Linotype" w:eastAsia="Palatino Linotype" w:hAnsi="Palatino Linotype" w:cs="Palatino Linotype"/>
          <w:i/>
          <w:color w:val="000000"/>
        </w:rPr>
        <w:t>Se solicitan los documentos que den cuenta de Llevar un libro donde se asiente todo lo actuado; a cargo de las Oficialías Calificadoras de la Consejería Jurídica Municipal de lo que va del 2022.</w:t>
      </w:r>
      <w:r w:rsidRPr="007379EE">
        <w:rPr>
          <w:rFonts w:ascii="Palatino Linotype" w:eastAsia="Palatino Linotype" w:hAnsi="Palatino Linotype" w:cs="Palatino Linotype"/>
          <w:i/>
          <w:color w:val="000000"/>
        </w:rPr>
        <w:t>” (Sic)</w:t>
      </w:r>
    </w:p>
    <w:p w14:paraId="3FF2BCF9" w14:textId="5E487432"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0B0FF59C" w14:textId="4C584C5E" w:rsidR="008A4F4D" w:rsidRPr="007379EE" w:rsidRDefault="00F20CC9"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F20CC9">
        <w:rPr>
          <w:rFonts w:ascii="Palatino Linotype" w:eastAsia="Palatino Linotype" w:hAnsi="Palatino Linotype" w:cs="Palatino Linotype"/>
          <w:b/>
          <w:bCs/>
          <w:color w:val="000000"/>
          <w:u w:val="single"/>
        </w:rPr>
        <w:t>01251/METEPEC/IP/2022</w:t>
      </w:r>
    </w:p>
    <w:p w14:paraId="1C9E96E8" w14:textId="1E94CC1F"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F20CC9" w:rsidRPr="00F20CC9">
        <w:rPr>
          <w:rFonts w:ascii="Palatino Linotype" w:eastAsia="Palatino Linotype" w:hAnsi="Palatino Linotype" w:cs="Palatino Linotype"/>
          <w:i/>
          <w:color w:val="000000"/>
        </w:rPr>
        <w:t>Se solicitan los documentos que den cuenta de Auxiliar, mediar, conciliar y ser árbitro en los accidentes ocasionados con motivo del tránsito vehicular, cuando exista conflicto de intereses, siempre que se trate de daños materiales a propiedad privada y en su caso lesiones a las que se refiere la fracción I del artículo 237 del Código Penal del Estado de México; a cargo de las Oficialías Calificadoras de la Consejería Jurídica Municipal de lo que va del 2022.</w:t>
      </w:r>
      <w:r w:rsidRPr="007379EE">
        <w:rPr>
          <w:rFonts w:ascii="Palatino Linotype" w:eastAsia="Palatino Linotype" w:hAnsi="Palatino Linotype" w:cs="Palatino Linotype"/>
          <w:i/>
          <w:color w:val="000000"/>
        </w:rPr>
        <w:t>” (Sic)</w:t>
      </w:r>
    </w:p>
    <w:p w14:paraId="25C9F80F" w14:textId="503E3136"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0AFC7817" w14:textId="6A2A1453" w:rsidR="008A4F4D" w:rsidRPr="007379EE" w:rsidRDefault="00F20CC9"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F20CC9">
        <w:rPr>
          <w:rFonts w:ascii="Palatino Linotype" w:eastAsia="Palatino Linotype" w:hAnsi="Palatino Linotype" w:cs="Palatino Linotype"/>
          <w:b/>
          <w:bCs/>
          <w:color w:val="000000"/>
          <w:u w:val="single"/>
        </w:rPr>
        <w:t>01252/METEPEC/IP/2022</w:t>
      </w:r>
    </w:p>
    <w:p w14:paraId="7CF2D5AE" w14:textId="0A900819"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F20CC9" w:rsidRPr="00F20CC9">
        <w:rPr>
          <w:rFonts w:ascii="Palatino Linotype" w:eastAsia="Palatino Linotype" w:hAnsi="Palatino Linotype" w:cs="Palatino Linotype"/>
          <w:i/>
          <w:color w:val="000000"/>
        </w:rPr>
        <w:t>Se solicitan los documentos que den cuenta de Ordenar el retiro de la vía pública de los vehículos implicados en hechos de tránsito, conforme a lo establecido en la Ley Orgánica Municipal del Estado de México; a cargo de las Oficialías Calificadoras de la Consejería Jurídica Municipal de lo que va del 2022.</w:t>
      </w:r>
      <w:r w:rsidRPr="007379EE">
        <w:rPr>
          <w:rFonts w:ascii="Palatino Linotype" w:eastAsia="Palatino Linotype" w:hAnsi="Palatino Linotype" w:cs="Palatino Linotype"/>
          <w:i/>
          <w:color w:val="000000"/>
        </w:rPr>
        <w:t>” (Sic)</w:t>
      </w:r>
    </w:p>
    <w:p w14:paraId="5507AB9B" w14:textId="224F3852"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5F1B4E2A" w14:textId="0BDE83CD" w:rsidR="008A4F4D" w:rsidRPr="007379EE" w:rsidRDefault="00F20CC9"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F20CC9">
        <w:rPr>
          <w:rFonts w:ascii="Palatino Linotype" w:eastAsia="Palatino Linotype" w:hAnsi="Palatino Linotype" w:cs="Palatino Linotype"/>
          <w:b/>
          <w:bCs/>
          <w:color w:val="000000"/>
          <w:u w:val="single"/>
        </w:rPr>
        <w:t>01253/METEPEC/IP/2022</w:t>
      </w:r>
    </w:p>
    <w:p w14:paraId="37A23FBB" w14:textId="224EAD85" w:rsidR="008A4F4D" w:rsidRDefault="008A4F4D" w:rsidP="00F20CC9">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F20CC9" w:rsidRPr="00F20CC9">
        <w:rPr>
          <w:rFonts w:ascii="Palatino Linotype" w:eastAsia="Palatino Linotype" w:hAnsi="Palatino Linotype" w:cs="Palatino Linotype"/>
          <w:i/>
          <w:color w:val="000000"/>
        </w:rPr>
        <w:t>Se solicitan los documentos que den cuenta de Iniciar y tramitar la etapa conciliatoria entre las partes involucradas en un hecho de tránsito; a cargo de las Oficialías Calificadoras de la Consejería Jurídica Municipal de lo que va del 2022.</w:t>
      </w:r>
      <w:r w:rsidRPr="007379EE">
        <w:rPr>
          <w:rFonts w:ascii="Palatino Linotype" w:eastAsia="Palatino Linotype" w:hAnsi="Palatino Linotype" w:cs="Palatino Linotype"/>
          <w:i/>
          <w:color w:val="000000"/>
        </w:rPr>
        <w:t>” (Sic)</w:t>
      </w:r>
    </w:p>
    <w:p w14:paraId="4841EF5F" w14:textId="6B2C009C" w:rsidR="008A4F4D" w:rsidRPr="007379EE" w:rsidRDefault="00F20CC9"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F20CC9">
        <w:rPr>
          <w:rFonts w:ascii="Palatino Linotype" w:eastAsia="Palatino Linotype" w:hAnsi="Palatino Linotype" w:cs="Palatino Linotype"/>
          <w:b/>
          <w:bCs/>
          <w:color w:val="000000"/>
          <w:u w:val="single"/>
        </w:rPr>
        <w:t>01254/METEPEC/IP/2022</w:t>
      </w:r>
    </w:p>
    <w:p w14:paraId="7F71B537" w14:textId="287309B8"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F20CC9" w:rsidRPr="00F20CC9">
        <w:rPr>
          <w:rFonts w:ascii="Palatino Linotype" w:eastAsia="Palatino Linotype" w:hAnsi="Palatino Linotype" w:cs="Palatino Linotype"/>
          <w:i/>
          <w:color w:val="000000"/>
        </w:rPr>
        <w:t>Se solicitan los documentos que den cuenta de Tramitar y resolver el procedimiento arbitral en hechos de tránsito; a cargo de las Oficialías Calificadoras de la Consejería Jurídica Municipal de lo que va del 2022.</w:t>
      </w:r>
      <w:r w:rsidRPr="007379EE">
        <w:rPr>
          <w:rFonts w:ascii="Palatino Linotype" w:eastAsia="Palatino Linotype" w:hAnsi="Palatino Linotype" w:cs="Palatino Linotype"/>
          <w:i/>
          <w:color w:val="000000"/>
        </w:rPr>
        <w:t>” (Sic)</w:t>
      </w:r>
    </w:p>
    <w:p w14:paraId="1EAAD4BD" w14:textId="1AB00A37" w:rsidR="008A4F4D"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p>
    <w:p w14:paraId="6EEBC33E" w14:textId="628CA96B" w:rsidR="008A4F4D" w:rsidRPr="007379EE" w:rsidRDefault="00F20CC9" w:rsidP="008A4F4D">
      <w:pPr>
        <w:pBdr>
          <w:top w:val="nil"/>
          <w:left w:val="nil"/>
          <w:bottom w:val="nil"/>
          <w:right w:val="nil"/>
          <w:between w:val="nil"/>
        </w:pBdr>
        <w:spacing w:line="360" w:lineRule="auto"/>
        <w:jc w:val="both"/>
        <w:rPr>
          <w:rFonts w:ascii="Palatino Linotype" w:eastAsia="Palatino Linotype" w:hAnsi="Palatino Linotype" w:cs="Palatino Linotype"/>
          <w:color w:val="000000"/>
          <w:u w:val="single"/>
        </w:rPr>
      </w:pPr>
      <w:r w:rsidRPr="00F20CC9">
        <w:rPr>
          <w:rFonts w:ascii="Palatino Linotype" w:eastAsia="Palatino Linotype" w:hAnsi="Palatino Linotype" w:cs="Palatino Linotype"/>
          <w:b/>
          <w:bCs/>
          <w:color w:val="000000"/>
          <w:u w:val="single"/>
        </w:rPr>
        <w:t>01255/METEPEC/IP/2022</w:t>
      </w:r>
    </w:p>
    <w:p w14:paraId="6E849241" w14:textId="02291D45" w:rsidR="008A4F4D" w:rsidRPr="007379EE" w:rsidRDefault="008A4F4D" w:rsidP="008A4F4D">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F20CC9" w:rsidRPr="00F20CC9">
        <w:rPr>
          <w:rFonts w:ascii="Palatino Linotype" w:eastAsia="Palatino Linotype" w:hAnsi="Palatino Linotype" w:cs="Palatino Linotype"/>
          <w:i/>
          <w:color w:val="000000"/>
        </w:rPr>
        <w:t>Se solicitan los documentos que den cuenta de Las demás funciones que le encomiende la o el Consejero (a) Jurídico Municipal; a cargo de las Oficialías Calificadoras de la Consejería Jurídica Municipal de lo que va del 2022.</w:t>
      </w:r>
      <w:r w:rsidRPr="007379EE">
        <w:rPr>
          <w:rFonts w:ascii="Palatino Linotype" w:eastAsia="Palatino Linotype" w:hAnsi="Palatino Linotype" w:cs="Palatino Linotype"/>
          <w:i/>
          <w:color w:val="000000"/>
        </w:rPr>
        <w:t>” (Sic)</w:t>
      </w:r>
    </w:p>
    <w:p w14:paraId="660D5718" w14:textId="77777777" w:rsidR="002C5B05" w:rsidRPr="002C5B05" w:rsidRDefault="002C5B05" w:rsidP="002C5B0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A6C9658" w14:textId="647FD061" w:rsidR="003D4518"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lastRenderedPageBreak/>
        <w:t xml:space="preserve">Modalidad de entrega: a través del </w:t>
      </w:r>
      <w:r w:rsidRPr="007379EE">
        <w:rPr>
          <w:rFonts w:ascii="Palatino Linotype" w:eastAsia="Palatino Linotype" w:hAnsi="Palatino Linotype" w:cs="Palatino Linotype"/>
          <w:b/>
          <w:color w:val="000000"/>
        </w:rPr>
        <w:t>SAIMEX</w:t>
      </w:r>
      <w:r w:rsidRPr="007379EE">
        <w:rPr>
          <w:rFonts w:ascii="Palatino Linotype" w:eastAsia="Palatino Linotype" w:hAnsi="Palatino Linotype" w:cs="Palatino Linotype"/>
          <w:color w:val="000000"/>
        </w:rPr>
        <w:t>.</w:t>
      </w:r>
    </w:p>
    <w:p w14:paraId="09E8008B" w14:textId="77777777" w:rsidR="003D4518" w:rsidRPr="007379EE" w:rsidRDefault="003D4518" w:rsidP="00DE3512">
      <w:pPr>
        <w:pBdr>
          <w:top w:val="nil"/>
          <w:left w:val="nil"/>
          <w:bottom w:val="nil"/>
          <w:right w:val="nil"/>
          <w:between w:val="nil"/>
        </w:pBdr>
        <w:spacing w:line="360" w:lineRule="auto"/>
        <w:jc w:val="both"/>
        <w:rPr>
          <w:rFonts w:ascii="Palatino Linotype" w:eastAsia="Palatino Linotype" w:hAnsi="Palatino Linotype" w:cs="Palatino Linotype"/>
          <w:bCs/>
          <w:color w:val="000000"/>
        </w:rPr>
      </w:pPr>
    </w:p>
    <w:p w14:paraId="2A298EB4" w14:textId="77777777" w:rsidR="00BE3E97" w:rsidRPr="007379EE" w:rsidRDefault="00BE3E97" w:rsidP="00BE3E97">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rPr>
      </w:pPr>
      <w:r w:rsidRPr="007379EE">
        <w:rPr>
          <w:rFonts w:ascii="Palatino Linotype" w:eastAsia="Palatino Linotype" w:hAnsi="Palatino Linotype" w:cs="Palatino Linotype"/>
          <w:b/>
          <w:color w:val="000000"/>
          <w:sz w:val="26"/>
          <w:szCs w:val="26"/>
        </w:rPr>
        <w:t>SEGUNDO. De la prórroga para dar respuesta.</w:t>
      </w:r>
    </w:p>
    <w:p w14:paraId="17545574" w14:textId="1DBAA537" w:rsidR="00BE3E97" w:rsidRPr="007379EE" w:rsidRDefault="00BE3E97" w:rsidP="00BE3E97">
      <w:pPr>
        <w:pBdr>
          <w:top w:val="nil"/>
          <w:left w:val="nil"/>
          <w:bottom w:val="nil"/>
          <w:right w:val="nil"/>
          <w:between w:val="nil"/>
        </w:pBdr>
        <w:spacing w:line="360" w:lineRule="auto"/>
        <w:jc w:val="both"/>
        <w:rPr>
          <w:rFonts w:ascii="Palatino Linotype" w:eastAsia="Palatino Linotype" w:hAnsi="Palatino Linotype" w:cs="Palatino Linotype"/>
          <w:bCs/>
          <w:color w:val="000000"/>
        </w:rPr>
      </w:pPr>
      <w:r w:rsidRPr="007379EE">
        <w:rPr>
          <w:rFonts w:ascii="Palatino Linotype" w:eastAsia="Palatino Linotype" w:hAnsi="Palatino Linotype" w:cs="Palatino Linotype"/>
          <w:bCs/>
          <w:color w:val="000000"/>
        </w:rPr>
        <w:t>En fecha</w:t>
      </w:r>
      <w:r w:rsidR="004020DB">
        <w:rPr>
          <w:rFonts w:ascii="Palatino Linotype" w:eastAsia="Palatino Linotype" w:hAnsi="Palatino Linotype" w:cs="Palatino Linotype"/>
          <w:bCs/>
          <w:color w:val="000000"/>
        </w:rPr>
        <w:t>s</w:t>
      </w:r>
      <w:r w:rsidRPr="007379EE">
        <w:rPr>
          <w:rFonts w:ascii="Palatino Linotype" w:eastAsia="Palatino Linotype" w:hAnsi="Palatino Linotype" w:cs="Palatino Linotype"/>
          <w:bCs/>
          <w:color w:val="000000"/>
        </w:rPr>
        <w:t xml:space="preserve"> </w:t>
      </w:r>
      <w:r w:rsidR="002C5B05">
        <w:rPr>
          <w:rFonts w:ascii="Palatino Linotype" w:eastAsia="Palatino Linotype" w:hAnsi="Palatino Linotype" w:cs="Palatino Linotype"/>
          <w:bCs/>
          <w:color w:val="000000"/>
        </w:rPr>
        <w:t>primero</w:t>
      </w:r>
      <w:r w:rsidR="004020DB">
        <w:rPr>
          <w:rFonts w:ascii="Palatino Linotype" w:eastAsia="Palatino Linotype" w:hAnsi="Palatino Linotype" w:cs="Palatino Linotype"/>
          <w:bCs/>
          <w:color w:val="000000"/>
        </w:rPr>
        <w:t xml:space="preserve"> y cuatro</w:t>
      </w:r>
      <w:r w:rsidR="002C5B05">
        <w:rPr>
          <w:rFonts w:ascii="Palatino Linotype" w:eastAsia="Palatino Linotype" w:hAnsi="Palatino Linotype" w:cs="Palatino Linotype"/>
          <w:bCs/>
          <w:color w:val="000000"/>
        </w:rPr>
        <w:t xml:space="preserve"> de febrero </w:t>
      </w:r>
      <w:r w:rsidRPr="007379EE">
        <w:rPr>
          <w:rFonts w:ascii="Palatino Linotype" w:eastAsia="Palatino Linotype" w:hAnsi="Palatino Linotype" w:cs="Palatino Linotype"/>
          <w:bCs/>
          <w:color w:val="000000"/>
        </w:rPr>
        <w:t>de dos mil veintidós, el Sujeto Obligado hizo del conocimiento del Recurrente que se había autorizado la prórroga para dar respuesta a las solicitudes de información por siete días hábiles más, conforme a lo acordado en la Primera Sesión Extraordinaria del Comité de Transparencia de fecha veintiuno de enero de dos mil veintidós.</w:t>
      </w:r>
    </w:p>
    <w:p w14:paraId="744AA287" w14:textId="77777777" w:rsidR="00BE3E97" w:rsidRPr="007379EE" w:rsidRDefault="00BE3E97" w:rsidP="00DE3512">
      <w:pPr>
        <w:pBdr>
          <w:top w:val="nil"/>
          <w:left w:val="nil"/>
          <w:bottom w:val="nil"/>
          <w:right w:val="nil"/>
          <w:between w:val="nil"/>
        </w:pBdr>
        <w:spacing w:line="360" w:lineRule="auto"/>
        <w:jc w:val="both"/>
        <w:rPr>
          <w:rFonts w:ascii="Palatino Linotype" w:eastAsia="Palatino Linotype" w:hAnsi="Palatino Linotype" w:cs="Palatino Linotype"/>
          <w:bCs/>
          <w:color w:val="000000"/>
        </w:rPr>
      </w:pPr>
    </w:p>
    <w:p w14:paraId="3BC89A0D" w14:textId="74DC351F" w:rsidR="00DE3512" w:rsidRPr="007379EE" w:rsidRDefault="00A96638"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b/>
          <w:color w:val="000000"/>
          <w:sz w:val="26"/>
          <w:szCs w:val="26"/>
        </w:rPr>
        <w:t>TERCER</w:t>
      </w:r>
      <w:r w:rsidR="001B132A" w:rsidRPr="007379EE">
        <w:rPr>
          <w:rFonts w:ascii="Palatino Linotype" w:eastAsia="Palatino Linotype" w:hAnsi="Palatino Linotype" w:cs="Palatino Linotype"/>
          <w:b/>
          <w:color w:val="000000"/>
          <w:sz w:val="26"/>
          <w:szCs w:val="26"/>
        </w:rPr>
        <w:t>O</w:t>
      </w:r>
      <w:r w:rsidR="00457C91" w:rsidRPr="007379EE">
        <w:rPr>
          <w:rFonts w:ascii="Palatino Linotype" w:eastAsia="Palatino Linotype" w:hAnsi="Palatino Linotype" w:cs="Palatino Linotype"/>
          <w:b/>
          <w:color w:val="000000"/>
          <w:sz w:val="26"/>
          <w:szCs w:val="26"/>
        </w:rPr>
        <w:t xml:space="preserve">. </w:t>
      </w:r>
      <w:r w:rsidR="00DE3512" w:rsidRPr="007379EE">
        <w:rPr>
          <w:rFonts w:ascii="Palatino Linotype" w:eastAsia="Palatino Linotype" w:hAnsi="Palatino Linotype" w:cs="Palatino Linotype"/>
          <w:b/>
          <w:color w:val="000000"/>
          <w:sz w:val="26"/>
          <w:szCs w:val="26"/>
        </w:rPr>
        <w:t>De la</w:t>
      </w:r>
      <w:r w:rsidR="002B6DF7" w:rsidRPr="007379EE">
        <w:rPr>
          <w:rFonts w:ascii="Palatino Linotype" w:eastAsia="Palatino Linotype" w:hAnsi="Palatino Linotype" w:cs="Palatino Linotype"/>
          <w:b/>
          <w:color w:val="000000"/>
          <w:sz w:val="26"/>
          <w:szCs w:val="26"/>
        </w:rPr>
        <w:t>s</w:t>
      </w:r>
      <w:r w:rsidR="00DE3512" w:rsidRPr="007379EE">
        <w:rPr>
          <w:rFonts w:ascii="Palatino Linotype" w:eastAsia="Palatino Linotype" w:hAnsi="Palatino Linotype" w:cs="Palatino Linotype"/>
          <w:b/>
          <w:color w:val="000000"/>
          <w:sz w:val="26"/>
          <w:szCs w:val="26"/>
        </w:rPr>
        <w:t xml:space="preserve"> respuesta</w:t>
      </w:r>
      <w:r w:rsidR="002B6DF7" w:rsidRPr="007379EE">
        <w:rPr>
          <w:rFonts w:ascii="Palatino Linotype" w:eastAsia="Palatino Linotype" w:hAnsi="Palatino Linotype" w:cs="Palatino Linotype"/>
          <w:b/>
          <w:color w:val="000000"/>
          <w:sz w:val="26"/>
          <w:szCs w:val="26"/>
        </w:rPr>
        <w:t>s</w:t>
      </w:r>
      <w:r w:rsidR="00DE3512" w:rsidRPr="007379EE">
        <w:rPr>
          <w:rFonts w:ascii="Palatino Linotype" w:eastAsia="Palatino Linotype" w:hAnsi="Palatino Linotype" w:cs="Palatino Linotype"/>
          <w:b/>
          <w:color w:val="000000"/>
          <w:sz w:val="26"/>
          <w:szCs w:val="26"/>
        </w:rPr>
        <w:t xml:space="preserve"> del Sujeto Obligado.</w:t>
      </w:r>
    </w:p>
    <w:p w14:paraId="1E72B098" w14:textId="755B16D7" w:rsidR="00EF1870" w:rsidRPr="007379EE" w:rsidRDefault="00EF1870" w:rsidP="00EF187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 xml:space="preserve">De las constancias que obran en el expediente electrónico, se observa que </w:t>
      </w:r>
      <w:r w:rsidR="004005F3">
        <w:rPr>
          <w:rFonts w:ascii="Palatino Linotype" w:eastAsia="Palatino Linotype" w:hAnsi="Palatino Linotype" w:cs="Palatino Linotype"/>
          <w:color w:val="000000"/>
        </w:rPr>
        <w:t>el</w:t>
      </w:r>
      <w:r w:rsidRPr="007379EE">
        <w:rPr>
          <w:rFonts w:ascii="Palatino Linotype" w:eastAsia="Palatino Linotype" w:hAnsi="Palatino Linotype" w:cs="Palatino Linotype"/>
          <w:color w:val="000000"/>
        </w:rPr>
        <w:t xml:space="preserve"> día</w:t>
      </w:r>
      <w:r w:rsidR="00A96638" w:rsidRPr="007379EE">
        <w:rPr>
          <w:rFonts w:ascii="Palatino Linotype" w:eastAsia="Palatino Linotype" w:hAnsi="Palatino Linotype" w:cs="Palatino Linotype"/>
          <w:color w:val="000000"/>
        </w:rPr>
        <w:t xml:space="preserve"> </w:t>
      </w:r>
      <w:r w:rsidR="004005F3">
        <w:rPr>
          <w:rFonts w:ascii="Palatino Linotype" w:eastAsia="Palatino Linotype" w:hAnsi="Palatino Linotype" w:cs="Palatino Linotype"/>
          <w:color w:val="000000"/>
        </w:rPr>
        <w:t>veinticinco</w:t>
      </w:r>
      <w:r w:rsidRPr="007379EE">
        <w:rPr>
          <w:rFonts w:ascii="Palatino Linotype" w:eastAsia="Palatino Linotype" w:hAnsi="Palatino Linotype" w:cs="Palatino Linotype"/>
          <w:color w:val="000000"/>
        </w:rPr>
        <w:t xml:space="preserve"> de febrero de dos mil veintidós, el Sujeto Obligado dio respuesta a la</w:t>
      </w:r>
      <w:r w:rsidR="004005F3">
        <w:rPr>
          <w:rFonts w:ascii="Palatino Linotype" w:eastAsia="Palatino Linotype" w:hAnsi="Palatino Linotype" w:cs="Palatino Linotype"/>
          <w:color w:val="000000"/>
        </w:rPr>
        <w:t>s</w:t>
      </w:r>
      <w:r w:rsidRPr="007379EE">
        <w:rPr>
          <w:rFonts w:ascii="Palatino Linotype" w:eastAsia="Palatino Linotype" w:hAnsi="Palatino Linotype" w:cs="Palatino Linotype"/>
          <w:color w:val="000000"/>
        </w:rPr>
        <w:t xml:space="preserve"> solicitud</w:t>
      </w:r>
      <w:r w:rsidR="004005F3">
        <w:rPr>
          <w:rFonts w:ascii="Palatino Linotype" w:eastAsia="Palatino Linotype" w:hAnsi="Palatino Linotype" w:cs="Palatino Linotype"/>
          <w:color w:val="000000"/>
        </w:rPr>
        <w:t>es</w:t>
      </w:r>
      <w:r w:rsidRPr="007379EE">
        <w:rPr>
          <w:rFonts w:ascii="Palatino Linotype" w:eastAsia="Palatino Linotype" w:hAnsi="Palatino Linotype" w:cs="Palatino Linotype"/>
          <w:color w:val="000000"/>
        </w:rPr>
        <w:t xml:space="preserve"> de información manifestando lo siguiente:</w:t>
      </w:r>
    </w:p>
    <w:p w14:paraId="30ED66A6" w14:textId="32D69DE0" w:rsidR="00EF1870" w:rsidRPr="007379EE" w:rsidRDefault="00EF1870" w:rsidP="00EF187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733CEAA8" w14:textId="6CAAF3E2" w:rsidR="004005F3" w:rsidRPr="004005F3" w:rsidRDefault="00066FAF" w:rsidP="004005F3">
      <w:pPr>
        <w:pBdr>
          <w:top w:val="nil"/>
          <w:left w:val="nil"/>
          <w:bottom w:val="nil"/>
          <w:right w:val="nil"/>
          <w:between w:val="nil"/>
        </w:pBdr>
        <w:ind w:left="567" w:right="559"/>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4005F3" w:rsidRPr="004005F3">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031C22" w14:textId="1C8660AE" w:rsidR="004005F3" w:rsidRPr="004005F3" w:rsidRDefault="004005F3" w:rsidP="004005F3">
      <w:pPr>
        <w:pBdr>
          <w:top w:val="nil"/>
          <w:left w:val="nil"/>
          <w:bottom w:val="nil"/>
          <w:right w:val="nil"/>
          <w:between w:val="nil"/>
        </w:pBdr>
        <w:ind w:left="567" w:right="559"/>
        <w:jc w:val="both"/>
        <w:rPr>
          <w:rFonts w:ascii="Palatino Linotype" w:eastAsia="Palatino Linotype" w:hAnsi="Palatino Linotype" w:cs="Palatino Linotype"/>
          <w:i/>
          <w:color w:val="000000"/>
        </w:rPr>
      </w:pPr>
      <w:r w:rsidRPr="004005F3">
        <w:rPr>
          <w:rFonts w:ascii="Palatino Linotype" w:eastAsia="Palatino Linotype" w:hAnsi="Palatino Linotype" w:cs="Palatino Linotype"/>
          <w:i/>
          <w:color w:val="000000"/>
        </w:rPr>
        <w:t xml:space="preserve">C. SOLICITANTE P R E S E N T E. En respuesta a la solicitud número </w:t>
      </w:r>
      <w:r w:rsidR="006A321C" w:rsidRPr="006A321C">
        <w:rPr>
          <w:rFonts w:ascii="Palatino Linotype" w:eastAsia="Palatino Linotype" w:hAnsi="Palatino Linotype" w:cs="Palatino Linotype"/>
          <w:i/>
          <w:color w:val="000000"/>
        </w:rPr>
        <w:t xml:space="preserve">01084/METEPEC/IP/2022, 01101/METEPEC/IP/2022, 01106/METEPEC/IP/2022, 01223/METEPEC/IP/2022, 01224/METEPEC/IP/2022, 01225/METEPEC/IP/2022, 01226/METEPEC/IP/2022, 01227/METEPEC/IP/2022, 01228/METEPEC/IP/2022, 01229/METEPEC/IP/2022, 01230/METEPEC/IP/2022, 01231/METEPEC/IP/2022, 01232/METEPEC/IP/2022, 01233/METEPEC/IP/2022, 01234/METEPEC/IP/2022, 01235/METEPEC/IP/2022, 01236/METEPEC/IP/2022, 01237/METEPEC/IP/2022, 01238/METEPEC/IP/2022, 01239/METEPEC/IP/2022, 01240/METEPEC/IP/2022, 01241/METEPEC/IP/2022, 01242/METEPEC/IP/2022, 01243/METEPEC/IP/2022, 01244/METEPEC/IP/2022, 01245/METEPEC/IP/2022, 01246/METEPEC/IP/2022, </w:t>
      </w:r>
      <w:r w:rsidR="006A321C" w:rsidRPr="006A321C">
        <w:rPr>
          <w:rFonts w:ascii="Palatino Linotype" w:eastAsia="Palatino Linotype" w:hAnsi="Palatino Linotype" w:cs="Palatino Linotype"/>
          <w:i/>
          <w:color w:val="000000"/>
        </w:rPr>
        <w:lastRenderedPageBreak/>
        <w:t>01247/METEPEC/IP/2022, 01248/METEPEC/IP/2022, 01249/METEPEC/IP/2022, 01250/METEPEC/IP/2022, 01251/METEPEC/IP/2022, 01252/METEPEC/IP/2022, 01253/METEPEC/IP/2022, 01254/METEPEC/IP/2022 y 01255/METEPEC/IP/2022</w:t>
      </w:r>
      <w:r w:rsidRPr="004005F3">
        <w:rPr>
          <w:rFonts w:ascii="Palatino Linotype" w:eastAsia="Palatino Linotype" w:hAnsi="Palatino Linotype" w:cs="Palatino Linotype"/>
          <w:i/>
          <w:color w:val="000000"/>
        </w:rPr>
        <w:t>,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GERARDO ARTURO OZUNA MARTÍNEZ JEFE DE LA UNIDAD DE TRANSPARENCIA</w:t>
      </w:r>
    </w:p>
    <w:p w14:paraId="72FC4047" w14:textId="77777777" w:rsidR="006A6BD3" w:rsidRDefault="006A6BD3" w:rsidP="004005F3">
      <w:pPr>
        <w:pBdr>
          <w:top w:val="nil"/>
          <w:left w:val="nil"/>
          <w:bottom w:val="nil"/>
          <w:right w:val="nil"/>
          <w:between w:val="nil"/>
        </w:pBdr>
        <w:ind w:left="567" w:right="559"/>
        <w:jc w:val="both"/>
        <w:rPr>
          <w:rFonts w:ascii="Palatino Linotype" w:eastAsia="Palatino Linotype" w:hAnsi="Palatino Linotype" w:cs="Palatino Linotype"/>
          <w:i/>
          <w:color w:val="000000"/>
        </w:rPr>
      </w:pPr>
    </w:p>
    <w:p w14:paraId="295AE373" w14:textId="4096C47A" w:rsidR="004005F3" w:rsidRPr="004005F3" w:rsidRDefault="004005F3" w:rsidP="004005F3">
      <w:pPr>
        <w:pBdr>
          <w:top w:val="nil"/>
          <w:left w:val="nil"/>
          <w:bottom w:val="nil"/>
          <w:right w:val="nil"/>
          <w:between w:val="nil"/>
        </w:pBdr>
        <w:ind w:left="567" w:right="559"/>
        <w:jc w:val="both"/>
        <w:rPr>
          <w:rFonts w:ascii="Palatino Linotype" w:eastAsia="Palatino Linotype" w:hAnsi="Palatino Linotype" w:cs="Palatino Linotype"/>
          <w:i/>
          <w:color w:val="000000"/>
        </w:rPr>
      </w:pPr>
      <w:r w:rsidRPr="004005F3">
        <w:rPr>
          <w:rFonts w:ascii="Palatino Linotype" w:eastAsia="Palatino Linotype" w:hAnsi="Palatino Linotype" w:cs="Palatino Linotype"/>
          <w:i/>
          <w:color w:val="000000"/>
        </w:rPr>
        <w:t>ATENTAMENTE</w:t>
      </w:r>
    </w:p>
    <w:p w14:paraId="7BA839FD" w14:textId="1ED474DE" w:rsidR="00066FAF" w:rsidRPr="007379EE" w:rsidRDefault="004005F3" w:rsidP="004005F3">
      <w:pPr>
        <w:pBdr>
          <w:top w:val="nil"/>
          <w:left w:val="nil"/>
          <w:bottom w:val="nil"/>
          <w:right w:val="nil"/>
          <w:between w:val="nil"/>
        </w:pBdr>
        <w:ind w:left="567" w:right="559"/>
        <w:jc w:val="both"/>
        <w:rPr>
          <w:rFonts w:ascii="Palatino Linotype" w:eastAsia="Palatino Linotype" w:hAnsi="Palatino Linotype" w:cs="Palatino Linotype"/>
          <w:i/>
          <w:color w:val="000000"/>
        </w:rPr>
      </w:pPr>
      <w:r w:rsidRPr="004005F3">
        <w:rPr>
          <w:rFonts w:ascii="Palatino Linotype" w:eastAsia="Palatino Linotype" w:hAnsi="Palatino Linotype" w:cs="Palatino Linotype"/>
          <w:i/>
          <w:color w:val="000000"/>
        </w:rPr>
        <w:t>Lic. Gerardo Arturo Ozuna Martínez</w:t>
      </w:r>
      <w:r w:rsidR="00066FAF" w:rsidRPr="007379EE">
        <w:rPr>
          <w:rFonts w:ascii="Palatino Linotype" w:eastAsia="Palatino Linotype" w:hAnsi="Palatino Linotype" w:cs="Palatino Linotype"/>
          <w:i/>
          <w:color w:val="000000"/>
        </w:rPr>
        <w:t>” (Sic)</w:t>
      </w:r>
    </w:p>
    <w:p w14:paraId="0F120D9D" w14:textId="1E0FF558"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543FD18" w14:textId="78A3BC3A" w:rsidR="00066FAF" w:rsidRPr="00F7438F" w:rsidRDefault="00066FAF"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Cabe resaltar que todas las respuestas contienen ele mismo texto y únicamente se modificó el número de la solicitud; asimismo, se ane</w:t>
      </w:r>
      <w:r w:rsidR="00F601A5">
        <w:rPr>
          <w:rFonts w:ascii="Palatino Linotype" w:eastAsia="Palatino Linotype" w:hAnsi="Palatino Linotype" w:cs="Palatino Linotype"/>
          <w:color w:val="000000"/>
        </w:rPr>
        <w:t xml:space="preserve">xaron los documentos denominados </w:t>
      </w:r>
      <w:r w:rsidR="00F601A5" w:rsidRPr="00F601A5">
        <w:rPr>
          <w:rFonts w:ascii="Palatino Linotype" w:eastAsia="Palatino Linotype" w:hAnsi="Palatino Linotype" w:cs="Palatino Linotype"/>
          <w:b/>
          <w:color w:val="000000"/>
        </w:rPr>
        <w:t>“</w:t>
      </w:r>
      <w:r w:rsidR="00B80B10" w:rsidRPr="00B80B10">
        <w:rPr>
          <w:rFonts w:ascii="Palatino Linotype" w:eastAsia="Palatino Linotype" w:hAnsi="Palatino Linotype" w:cs="Palatino Linotype"/>
          <w:b/>
          <w:color w:val="000000"/>
        </w:rPr>
        <w:t>FOLIO 1084.pdf</w:t>
      </w:r>
      <w:r w:rsidR="00F601A5" w:rsidRPr="00F601A5">
        <w:rPr>
          <w:rFonts w:ascii="Palatino Linotype" w:eastAsia="Palatino Linotype" w:hAnsi="Palatino Linotype" w:cs="Palatino Linotype"/>
          <w:b/>
          <w:color w:val="000000"/>
        </w:rPr>
        <w:t>”</w:t>
      </w:r>
      <w:r w:rsidR="00F601A5">
        <w:rPr>
          <w:rFonts w:ascii="Palatino Linotype" w:eastAsia="Palatino Linotype" w:hAnsi="Palatino Linotype" w:cs="Palatino Linotype"/>
          <w:color w:val="000000"/>
        </w:rPr>
        <w:t xml:space="preserve">, </w:t>
      </w:r>
      <w:r w:rsidR="00F601A5" w:rsidRPr="00F601A5">
        <w:rPr>
          <w:rFonts w:ascii="Palatino Linotype" w:eastAsia="Palatino Linotype" w:hAnsi="Palatino Linotype" w:cs="Palatino Linotype"/>
          <w:b/>
          <w:color w:val="000000"/>
        </w:rPr>
        <w:t>“</w:t>
      </w:r>
      <w:r w:rsidR="00B80B10" w:rsidRPr="00B80B10">
        <w:rPr>
          <w:rFonts w:ascii="Palatino Linotype" w:eastAsia="Palatino Linotype" w:hAnsi="Palatino Linotype" w:cs="Palatino Linotype"/>
          <w:b/>
          <w:color w:val="000000"/>
        </w:rPr>
        <w:t>1171.pdf</w:t>
      </w:r>
      <w:r w:rsidR="00F601A5" w:rsidRPr="00F601A5">
        <w:rPr>
          <w:rFonts w:ascii="Palatino Linotype" w:eastAsia="Palatino Linotype" w:hAnsi="Palatino Linotype" w:cs="Palatino Linotype"/>
          <w:b/>
          <w:color w:val="000000"/>
        </w:rPr>
        <w:t>”</w:t>
      </w:r>
      <w:r w:rsidR="00F601A5">
        <w:rPr>
          <w:rFonts w:ascii="Palatino Linotype" w:eastAsia="Palatino Linotype" w:hAnsi="Palatino Linotype" w:cs="Palatino Linotype"/>
          <w:color w:val="000000"/>
        </w:rPr>
        <w:t>,</w:t>
      </w:r>
      <w:r w:rsidR="00F601A5" w:rsidRPr="00F601A5">
        <w:rPr>
          <w:rFonts w:ascii="Palatino Linotype" w:eastAsia="Palatino Linotype" w:hAnsi="Palatino Linotype" w:cs="Palatino Linotype"/>
          <w:b/>
          <w:color w:val="000000"/>
        </w:rPr>
        <w:t xml:space="preserve"> “</w:t>
      </w:r>
      <w:r w:rsidR="00B80B10" w:rsidRPr="00B80B10">
        <w:rPr>
          <w:rFonts w:ascii="Palatino Linotype" w:eastAsia="Palatino Linotype" w:hAnsi="Palatino Linotype" w:cs="Palatino Linotype"/>
          <w:b/>
          <w:color w:val="000000"/>
        </w:rPr>
        <w:t>folio 1106.pdf</w:t>
      </w:r>
      <w:r w:rsidR="00F601A5" w:rsidRPr="00F601A5">
        <w:rPr>
          <w:rFonts w:ascii="Palatino Linotype" w:eastAsia="Palatino Linotype" w:hAnsi="Palatino Linotype" w:cs="Palatino Linotype"/>
          <w:b/>
          <w:color w:val="000000"/>
        </w:rPr>
        <w:t>”</w:t>
      </w:r>
      <w:r w:rsidR="00F601A5">
        <w:rPr>
          <w:rFonts w:ascii="Palatino Linotype" w:eastAsia="Palatino Linotype" w:hAnsi="Palatino Linotype" w:cs="Palatino Linotype"/>
          <w:color w:val="000000"/>
        </w:rPr>
        <w:t>,</w:t>
      </w:r>
      <w:r w:rsidR="00F601A5" w:rsidRPr="00F601A5">
        <w:rPr>
          <w:rFonts w:ascii="Palatino Linotype" w:eastAsia="Palatino Linotype" w:hAnsi="Palatino Linotype" w:cs="Palatino Linotype"/>
          <w:b/>
          <w:color w:val="000000"/>
        </w:rPr>
        <w:t xml:space="preserve"> “</w:t>
      </w:r>
      <w:r w:rsidR="00B80B10" w:rsidRPr="00B80B10">
        <w:rPr>
          <w:rFonts w:ascii="Palatino Linotype" w:eastAsia="Palatino Linotype" w:hAnsi="Palatino Linotype" w:cs="Palatino Linotype"/>
          <w:b/>
          <w:color w:val="000000"/>
        </w:rPr>
        <w:t>1223.pdf</w:t>
      </w:r>
      <w:r w:rsidR="00F601A5" w:rsidRPr="00F601A5">
        <w:rPr>
          <w:rFonts w:ascii="Palatino Linotype" w:eastAsia="Palatino Linotype" w:hAnsi="Palatino Linotype" w:cs="Palatino Linotype"/>
          <w:b/>
          <w:color w:val="000000"/>
        </w:rPr>
        <w:t>”</w:t>
      </w:r>
      <w:r w:rsidR="00F601A5">
        <w:rPr>
          <w:rFonts w:ascii="Palatino Linotype" w:eastAsia="Palatino Linotype" w:hAnsi="Palatino Linotype" w:cs="Palatino Linotype"/>
          <w:color w:val="000000"/>
        </w:rPr>
        <w:t>,</w:t>
      </w:r>
      <w:r w:rsidR="00F601A5" w:rsidRPr="00F601A5">
        <w:rPr>
          <w:rFonts w:ascii="Palatino Linotype" w:eastAsia="Palatino Linotype" w:hAnsi="Palatino Linotype" w:cs="Palatino Linotype"/>
          <w:b/>
          <w:color w:val="000000"/>
        </w:rPr>
        <w:t xml:space="preserve"> “</w:t>
      </w:r>
      <w:bookmarkStart w:id="1" w:name="_Hlk106217383"/>
      <w:r w:rsidR="00B80B10" w:rsidRPr="00B80B10">
        <w:rPr>
          <w:rFonts w:ascii="Palatino Linotype" w:eastAsia="Palatino Linotype" w:hAnsi="Palatino Linotype" w:cs="Palatino Linotype"/>
          <w:b/>
          <w:color w:val="000000"/>
        </w:rPr>
        <w:t>122</w:t>
      </w:r>
      <w:r w:rsidR="00B80B10">
        <w:rPr>
          <w:rFonts w:ascii="Palatino Linotype" w:eastAsia="Palatino Linotype" w:hAnsi="Palatino Linotype" w:cs="Palatino Linotype"/>
          <w:b/>
          <w:color w:val="000000"/>
        </w:rPr>
        <w:t>4</w:t>
      </w:r>
      <w:r w:rsidR="00B80B10" w:rsidRPr="00B80B10">
        <w:rPr>
          <w:rFonts w:ascii="Palatino Linotype" w:eastAsia="Palatino Linotype" w:hAnsi="Palatino Linotype" w:cs="Palatino Linotype"/>
          <w:b/>
          <w:color w:val="000000"/>
        </w:rPr>
        <w:t>.pdf</w:t>
      </w:r>
      <w:bookmarkEnd w:id="1"/>
      <w:r w:rsidR="00F601A5" w:rsidRPr="00F601A5">
        <w:rPr>
          <w:rFonts w:ascii="Palatino Linotype" w:eastAsia="Palatino Linotype" w:hAnsi="Palatino Linotype" w:cs="Palatino Linotype"/>
          <w:b/>
          <w:color w:val="000000"/>
        </w:rPr>
        <w:t>”</w:t>
      </w:r>
      <w:r w:rsidR="00F601A5">
        <w:rPr>
          <w:rFonts w:ascii="Palatino Linotype" w:eastAsia="Palatino Linotype" w:hAnsi="Palatino Linotype" w:cs="Palatino Linotype"/>
          <w:color w:val="000000"/>
        </w:rPr>
        <w:t>,</w:t>
      </w:r>
      <w:r w:rsidR="00F601A5" w:rsidRPr="00F601A5">
        <w:rPr>
          <w:rFonts w:ascii="Palatino Linotype" w:eastAsia="Palatino Linotype" w:hAnsi="Palatino Linotype" w:cs="Palatino Linotype"/>
          <w:b/>
          <w:color w:val="000000"/>
        </w:rPr>
        <w:t xml:space="preserve"> “</w:t>
      </w:r>
      <w:r w:rsidR="00B80B10" w:rsidRPr="00B80B10">
        <w:rPr>
          <w:rFonts w:ascii="Palatino Linotype" w:eastAsia="Palatino Linotype" w:hAnsi="Palatino Linotype" w:cs="Palatino Linotype"/>
          <w:b/>
          <w:color w:val="000000"/>
        </w:rPr>
        <w:t>122</w:t>
      </w:r>
      <w:r w:rsidR="00B80B10">
        <w:rPr>
          <w:rFonts w:ascii="Palatino Linotype" w:eastAsia="Palatino Linotype" w:hAnsi="Palatino Linotype" w:cs="Palatino Linotype"/>
          <w:b/>
          <w:color w:val="000000"/>
        </w:rPr>
        <w:t>5</w:t>
      </w:r>
      <w:r w:rsidR="00B80B10" w:rsidRPr="00B80B10">
        <w:rPr>
          <w:rFonts w:ascii="Palatino Linotype" w:eastAsia="Palatino Linotype" w:hAnsi="Palatino Linotype" w:cs="Palatino Linotype"/>
          <w:b/>
          <w:color w:val="000000"/>
        </w:rPr>
        <w:t>.pdf</w:t>
      </w:r>
      <w:r w:rsidR="00F601A5" w:rsidRPr="00F601A5">
        <w:rPr>
          <w:rFonts w:ascii="Palatino Linotype" w:eastAsia="Palatino Linotype" w:hAnsi="Palatino Linotype" w:cs="Palatino Linotype"/>
          <w:b/>
          <w:color w:val="000000"/>
        </w:rPr>
        <w:t>”</w:t>
      </w:r>
      <w:r w:rsidR="00F601A5">
        <w:rPr>
          <w:rFonts w:ascii="Palatino Linotype" w:eastAsia="Palatino Linotype" w:hAnsi="Palatino Linotype" w:cs="Palatino Linotype"/>
          <w:color w:val="000000"/>
        </w:rPr>
        <w:t>,</w:t>
      </w:r>
      <w:r w:rsidR="00F601A5" w:rsidRPr="00F601A5">
        <w:rPr>
          <w:rFonts w:ascii="Palatino Linotype" w:eastAsia="Palatino Linotype" w:hAnsi="Palatino Linotype" w:cs="Palatino Linotype"/>
          <w:b/>
          <w:color w:val="000000"/>
        </w:rPr>
        <w:t xml:space="preserve"> “</w:t>
      </w:r>
      <w:r w:rsidR="00B80B10" w:rsidRPr="00B80B10">
        <w:rPr>
          <w:rFonts w:ascii="Palatino Linotype" w:eastAsia="Palatino Linotype" w:hAnsi="Palatino Linotype" w:cs="Palatino Linotype"/>
          <w:b/>
          <w:color w:val="000000"/>
        </w:rPr>
        <w:t>F. 1226.pdf</w:t>
      </w:r>
      <w:r w:rsidR="00F601A5" w:rsidRPr="00F601A5">
        <w:rPr>
          <w:rFonts w:ascii="Palatino Linotype" w:eastAsia="Palatino Linotype" w:hAnsi="Palatino Linotype" w:cs="Palatino Linotype"/>
          <w:b/>
          <w:color w:val="000000"/>
        </w:rPr>
        <w:t>”</w:t>
      </w:r>
      <w:r w:rsidR="00F601A5">
        <w:rPr>
          <w:rFonts w:ascii="Palatino Linotype" w:eastAsia="Palatino Linotype" w:hAnsi="Palatino Linotype" w:cs="Palatino Linotype"/>
          <w:color w:val="000000"/>
        </w:rPr>
        <w:t>,</w:t>
      </w:r>
      <w:r w:rsidR="00F601A5" w:rsidRPr="00F601A5">
        <w:rPr>
          <w:rFonts w:ascii="Palatino Linotype" w:eastAsia="Palatino Linotype" w:hAnsi="Palatino Linotype" w:cs="Palatino Linotype"/>
          <w:b/>
          <w:color w:val="000000"/>
        </w:rPr>
        <w:t xml:space="preserve"> “</w:t>
      </w:r>
      <w:r w:rsidR="00B80B10" w:rsidRPr="00B80B10">
        <w:rPr>
          <w:rFonts w:ascii="Palatino Linotype" w:eastAsia="Palatino Linotype" w:hAnsi="Palatino Linotype" w:cs="Palatino Linotype"/>
          <w:b/>
          <w:color w:val="000000"/>
        </w:rPr>
        <w:t>122</w:t>
      </w:r>
      <w:r w:rsidR="00B80B10">
        <w:rPr>
          <w:rFonts w:ascii="Palatino Linotype" w:eastAsia="Palatino Linotype" w:hAnsi="Palatino Linotype" w:cs="Palatino Linotype"/>
          <w:b/>
          <w:color w:val="000000"/>
        </w:rPr>
        <w:t>7</w:t>
      </w:r>
      <w:r w:rsidR="00B80B10" w:rsidRPr="00B80B10">
        <w:rPr>
          <w:rFonts w:ascii="Palatino Linotype" w:eastAsia="Palatino Linotype" w:hAnsi="Palatino Linotype" w:cs="Palatino Linotype"/>
          <w:b/>
          <w:color w:val="000000"/>
        </w:rPr>
        <w:t>.pdf</w:t>
      </w:r>
      <w:r w:rsidR="00F601A5" w:rsidRPr="00F601A5">
        <w:rPr>
          <w:rFonts w:ascii="Palatino Linotype" w:eastAsia="Palatino Linotype" w:hAnsi="Palatino Linotype" w:cs="Palatino Linotype"/>
          <w:b/>
          <w:color w:val="000000"/>
        </w:rPr>
        <w:t>”</w:t>
      </w:r>
      <w:r w:rsidR="00F601A5">
        <w:rPr>
          <w:rFonts w:ascii="Palatino Linotype" w:eastAsia="Palatino Linotype" w:hAnsi="Palatino Linotype" w:cs="Palatino Linotype"/>
          <w:color w:val="000000"/>
        </w:rPr>
        <w:t>,</w:t>
      </w:r>
      <w:r w:rsidR="00F601A5" w:rsidRPr="00F601A5">
        <w:rPr>
          <w:rFonts w:ascii="Palatino Linotype" w:eastAsia="Palatino Linotype" w:hAnsi="Palatino Linotype" w:cs="Palatino Linotype"/>
          <w:b/>
          <w:color w:val="000000"/>
        </w:rPr>
        <w:t xml:space="preserve"> “</w:t>
      </w:r>
      <w:r w:rsidR="00B80B10" w:rsidRPr="00B80B10">
        <w:rPr>
          <w:rFonts w:ascii="Palatino Linotype" w:eastAsia="Palatino Linotype" w:hAnsi="Palatino Linotype" w:cs="Palatino Linotype"/>
          <w:b/>
          <w:color w:val="000000"/>
        </w:rPr>
        <w:t>122</w:t>
      </w:r>
      <w:r w:rsidR="00B80B10">
        <w:rPr>
          <w:rFonts w:ascii="Palatino Linotype" w:eastAsia="Palatino Linotype" w:hAnsi="Palatino Linotype" w:cs="Palatino Linotype"/>
          <w:b/>
          <w:color w:val="000000"/>
        </w:rPr>
        <w:t>8</w:t>
      </w:r>
      <w:r w:rsidR="00B80B10" w:rsidRPr="00B80B10">
        <w:rPr>
          <w:rFonts w:ascii="Palatino Linotype" w:eastAsia="Palatino Linotype" w:hAnsi="Palatino Linotype" w:cs="Palatino Linotype"/>
          <w:b/>
          <w:color w:val="000000"/>
        </w:rPr>
        <w:t>.pdf</w:t>
      </w:r>
      <w:r w:rsidR="00F601A5" w:rsidRPr="00F601A5">
        <w:rPr>
          <w:rFonts w:ascii="Palatino Linotype" w:eastAsia="Palatino Linotype" w:hAnsi="Palatino Linotype" w:cs="Palatino Linotype"/>
          <w:b/>
          <w:color w:val="000000"/>
        </w:rPr>
        <w:t>”</w:t>
      </w:r>
      <w:r w:rsidR="00F601A5">
        <w:rPr>
          <w:rFonts w:ascii="Palatino Linotype" w:eastAsia="Palatino Linotype" w:hAnsi="Palatino Linotype" w:cs="Palatino Linotype"/>
          <w:color w:val="000000"/>
        </w:rPr>
        <w:t>,</w:t>
      </w:r>
      <w:r w:rsidR="00F601A5" w:rsidRPr="00F601A5">
        <w:rPr>
          <w:rFonts w:ascii="Palatino Linotype" w:eastAsia="Palatino Linotype" w:hAnsi="Palatino Linotype" w:cs="Palatino Linotype"/>
          <w:b/>
          <w:color w:val="000000"/>
        </w:rPr>
        <w:t xml:space="preserve"> “</w:t>
      </w:r>
      <w:r w:rsidR="00B80B10" w:rsidRPr="00B80B10">
        <w:rPr>
          <w:rFonts w:ascii="Palatino Linotype" w:eastAsia="Palatino Linotype" w:hAnsi="Palatino Linotype" w:cs="Palatino Linotype"/>
          <w:b/>
          <w:color w:val="000000"/>
        </w:rPr>
        <w:t>122</w:t>
      </w:r>
      <w:r w:rsidR="00B80B10">
        <w:rPr>
          <w:rFonts w:ascii="Palatino Linotype" w:eastAsia="Palatino Linotype" w:hAnsi="Palatino Linotype" w:cs="Palatino Linotype"/>
          <w:b/>
          <w:color w:val="000000"/>
        </w:rPr>
        <w:t>9</w:t>
      </w:r>
      <w:r w:rsidR="00B80B10" w:rsidRPr="00B80B10">
        <w:rPr>
          <w:rFonts w:ascii="Palatino Linotype" w:eastAsia="Palatino Linotype" w:hAnsi="Palatino Linotype" w:cs="Palatino Linotype"/>
          <w:b/>
          <w:color w:val="000000"/>
        </w:rPr>
        <w:t>.pdf</w:t>
      </w:r>
      <w:r w:rsidR="00F601A5" w:rsidRPr="00F601A5">
        <w:rPr>
          <w:rFonts w:ascii="Palatino Linotype" w:eastAsia="Palatino Linotype" w:hAnsi="Palatino Linotype" w:cs="Palatino Linotype"/>
          <w:b/>
          <w:color w:val="000000"/>
        </w:rPr>
        <w:t>”</w:t>
      </w:r>
      <w:r w:rsidR="00F601A5">
        <w:rPr>
          <w:rFonts w:ascii="Palatino Linotype" w:eastAsia="Palatino Linotype" w:hAnsi="Palatino Linotype" w:cs="Palatino Linotype"/>
          <w:color w:val="000000"/>
        </w:rPr>
        <w:t>,</w:t>
      </w:r>
      <w:r w:rsidR="00F601A5" w:rsidRPr="00F601A5">
        <w:rPr>
          <w:rFonts w:ascii="Palatino Linotype" w:eastAsia="Palatino Linotype" w:hAnsi="Palatino Linotype" w:cs="Palatino Linotype"/>
          <w:b/>
          <w:color w:val="000000"/>
        </w:rPr>
        <w:t xml:space="preserve"> “</w:t>
      </w:r>
      <w:r w:rsidR="00B80B10" w:rsidRPr="00B80B10">
        <w:rPr>
          <w:rFonts w:ascii="Palatino Linotype" w:eastAsia="Palatino Linotype" w:hAnsi="Palatino Linotype" w:cs="Palatino Linotype"/>
          <w:b/>
          <w:color w:val="000000"/>
        </w:rPr>
        <w:t>12</w:t>
      </w:r>
      <w:r w:rsidR="00B80B10">
        <w:rPr>
          <w:rFonts w:ascii="Palatino Linotype" w:eastAsia="Palatino Linotype" w:hAnsi="Palatino Linotype" w:cs="Palatino Linotype"/>
          <w:b/>
          <w:color w:val="000000"/>
        </w:rPr>
        <w:t>30</w:t>
      </w:r>
      <w:r w:rsidR="00B80B10" w:rsidRPr="00B80B10">
        <w:rPr>
          <w:rFonts w:ascii="Palatino Linotype" w:eastAsia="Palatino Linotype" w:hAnsi="Palatino Linotype" w:cs="Palatino Linotype"/>
          <w:b/>
          <w:color w:val="000000"/>
        </w:rPr>
        <w:t>.pdf</w:t>
      </w:r>
      <w:r w:rsidR="00F601A5" w:rsidRPr="00F601A5">
        <w:rPr>
          <w:rFonts w:ascii="Palatino Linotype" w:eastAsia="Palatino Linotype" w:hAnsi="Palatino Linotype" w:cs="Palatino Linotype"/>
          <w:b/>
          <w:color w:val="000000"/>
        </w:rPr>
        <w:t>”</w:t>
      </w:r>
      <w:r w:rsidR="00F601A5">
        <w:rPr>
          <w:rFonts w:ascii="Palatino Linotype" w:eastAsia="Palatino Linotype" w:hAnsi="Palatino Linotype" w:cs="Palatino Linotype"/>
          <w:color w:val="000000"/>
        </w:rPr>
        <w:t>,</w:t>
      </w:r>
      <w:r w:rsidR="00F601A5" w:rsidRPr="00F601A5">
        <w:rPr>
          <w:rFonts w:ascii="Palatino Linotype" w:eastAsia="Palatino Linotype" w:hAnsi="Palatino Linotype" w:cs="Palatino Linotype"/>
          <w:b/>
          <w:color w:val="000000"/>
        </w:rPr>
        <w:t xml:space="preserve"> “</w:t>
      </w:r>
      <w:r w:rsidR="00B80B10" w:rsidRPr="00B80B10">
        <w:rPr>
          <w:rFonts w:ascii="Palatino Linotype" w:eastAsia="Palatino Linotype" w:hAnsi="Palatino Linotype" w:cs="Palatino Linotype"/>
          <w:b/>
          <w:color w:val="000000"/>
        </w:rPr>
        <w:t>123</w:t>
      </w:r>
      <w:r w:rsidR="00B80B10">
        <w:rPr>
          <w:rFonts w:ascii="Palatino Linotype" w:eastAsia="Palatino Linotype" w:hAnsi="Palatino Linotype" w:cs="Palatino Linotype"/>
          <w:b/>
          <w:color w:val="000000"/>
        </w:rPr>
        <w:t>1</w:t>
      </w:r>
      <w:r w:rsidR="00B80B10" w:rsidRPr="00B80B10">
        <w:rPr>
          <w:rFonts w:ascii="Palatino Linotype" w:eastAsia="Palatino Linotype" w:hAnsi="Palatino Linotype" w:cs="Palatino Linotype"/>
          <w:b/>
          <w:color w:val="000000"/>
        </w:rPr>
        <w:t>.pdf</w:t>
      </w:r>
      <w:r w:rsidR="00F601A5" w:rsidRPr="00F601A5">
        <w:rPr>
          <w:rFonts w:ascii="Palatino Linotype" w:eastAsia="Palatino Linotype" w:hAnsi="Palatino Linotype" w:cs="Palatino Linotype"/>
          <w:b/>
          <w:color w:val="000000"/>
        </w:rPr>
        <w:t>”</w:t>
      </w:r>
      <w:r w:rsidR="00B80B10">
        <w:rPr>
          <w:rFonts w:ascii="Palatino Linotype" w:eastAsia="Palatino Linotype" w:hAnsi="Palatino Linotype" w:cs="Palatino Linotype"/>
          <w:color w:val="000000"/>
        </w:rPr>
        <w:t>,</w:t>
      </w:r>
      <w:r w:rsidR="00B80B10" w:rsidRPr="00F601A5">
        <w:rPr>
          <w:rFonts w:ascii="Palatino Linotype" w:eastAsia="Palatino Linotype" w:hAnsi="Palatino Linotype" w:cs="Palatino Linotype"/>
          <w:b/>
          <w:color w:val="000000"/>
        </w:rPr>
        <w:t xml:space="preserve"> “</w:t>
      </w:r>
      <w:r w:rsidR="00B80B10" w:rsidRPr="00B80B10">
        <w:rPr>
          <w:rFonts w:ascii="Palatino Linotype" w:eastAsia="Palatino Linotype" w:hAnsi="Palatino Linotype" w:cs="Palatino Linotype"/>
          <w:b/>
          <w:color w:val="000000"/>
        </w:rPr>
        <w:t>123</w:t>
      </w:r>
      <w:r w:rsidR="00B80B10">
        <w:rPr>
          <w:rFonts w:ascii="Palatino Linotype" w:eastAsia="Palatino Linotype" w:hAnsi="Palatino Linotype" w:cs="Palatino Linotype"/>
          <w:b/>
          <w:color w:val="000000"/>
        </w:rPr>
        <w:t>2</w:t>
      </w:r>
      <w:r w:rsidR="00B80B10" w:rsidRPr="00B80B10">
        <w:rPr>
          <w:rFonts w:ascii="Palatino Linotype" w:eastAsia="Palatino Linotype" w:hAnsi="Palatino Linotype" w:cs="Palatino Linotype"/>
          <w:b/>
          <w:color w:val="000000"/>
        </w:rPr>
        <w:t>.pdf</w:t>
      </w:r>
      <w:r w:rsidR="00B80B10" w:rsidRPr="00F601A5">
        <w:rPr>
          <w:rFonts w:ascii="Palatino Linotype" w:eastAsia="Palatino Linotype" w:hAnsi="Palatino Linotype" w:cs="Palatino Linotype"/>
          <w:b/>
          <w:color w:val="000000"/>
        </w:rPr>
        <w:t>”</w:t>
      </w:r>
      <w:r w:rsidR="00B80B10">
        <w:rPr>
          <w:rFonts w:ascii="Palatino Linotype" w:eastAsia="Palatino Linotype" w:hAnsi="Palatino Linotype" w:cs="Palatino Linotype"/>
          <w:color w:val="000000"/>
        </w:rPr>
        <w:t>,</w:t>
      </w:r>
      <w:r w:rsidR="00B80B10" w:rsidRPr="00F601A5">
        <w:rPr>
          <w:rFonts w:ascii="Palatino Linotype" w:eastAsia="Palatino Linotype" w:hAnsi="Palatino Linotype" w:cs="Palatino Linotype"/>
          <w:b/>
          <w:color w:val="000000"/>
        </w:rPr>
        <w:t xml:space="preserve"> “</w:t>
      </w:r>
      <w:r w:rsidR="00B80B10" w:rsidRPr="00B80B10">
        <w:rPr>
          <w:rFonts w:ascii="Palatino Linotype" w:eastAsia="Palatino Linotype" w:hAnsi="Palatino Linotype" w:cs="Palatino Linotype"/>
          <w:b/>
          <w:color w:val="000000"/>
        </w:rPr>
        <w:t>123</w:t>
      </w:r>
      <w:r w:rsidR="00B80B10">
        <w:rPr>
          <w:rFonts w:ascii="Palatino Linotype" w:eastAsia="Palatino Linotype" w:hAnsi="Palatino Linotype" w:cs="Palatino Linotype"/>
          <w:b/>
          <w:color w:val="000000"/>
        </w:rPr>
        <w:t>3</w:t>
      </w:r>
      <w:r w:rsidR="00B80B10" w:rsidRPr="00B80B10">
        <w:rPr>
          <w:rFonts w:ascii="Palatino Linotype" w:eastAsia="Palatino Linotype" w:hAnsi="Palatino Linotype" w:cs="Palatino Linotype"/>
          <w:b/>
          <w:color w:val="000000"/>
        </w:rPr>
        <w:t>.pdf</w:t>
      </w:r>
      <w:r w:rsidR="00B80B10" w:rsidRPr="00F601A5">
        <w:rPr>
          <w:rFonts w:ascii="Palatino Linotype" w:eastAsia="Palatino Linotype" w:hAnsi="Palatino Linotype" w:cs="Palatino Linotype"/>
          <w:b/>
          <w:color w:val="000000"/>
        </w:rPr>
        <w:t>”</w:t>
      </w:r>
      <w:r w:rsidR="00B80B10">
        <w:rPr>
          <w:rFonts w:ascii="Palatino Linotype" w:eastAsia="Palatino Linotype" w:hAnsi="Palatino Linotype" w:cs="Palatino Linotype"/>
          <w:color w:val="000000"/>
        </w:rPr>
        <w:t>,</w:t>
      </w:r>
      <w:r w:rsidR="00B80B10" w:rsidRPr="00F601A5">
        <w:rPr>
          <w:rFonts w:ascii="Palatino Linotype" w:eastAsia="Palatino Linotype" w:hAnsi="Palatino Linotype" w:cs="Palatino Linotype"/>
          <w:b/>
          <w:color w:val="000000"/>
        </w:rPr>
        <w:t xml:space="preserve"> “</w:t>
      </w:r>
      <w:r w:rsidR="00B80B10" w:rsidRPr="00B80B10">
        <w:rPr>
          <w:rFonts w:ascii="Palatino Linotype" w:eastAsia="Palatino Linotype" w:hAnsi="Palatino Linotype" w:cs="Palatino Linotype"/>
          <w:b/>
          <w:color w:val="000000"/>
        </w:rPr>
        <w:t>1234 (1).pdf</w:t>
      </w:r>
      <w:r w:rsidR="00B80B10" w:rsidRPr="00F601A5">
        <w:rPr>
          <w:rFonts w:ascii="Palatino Linotype" w:eastAsia="Palatino Linotype" w:hAnsi="Palatino Linotype" w:cs="Palatino Linotype"/>
          <w:b/>
          <w:color w:val="000000"/>
        </w:rPr>
        <w:t>”</w:t>
      </w:r>
      <w:r w:rsidR="00B80B10">
        <w:rPr>
          <w:rFonts w:ascii="Palatino Linotype" w:eastAsia="Palatino Linotype" w:hAnsi="Palatino Linotype" w:cs="Palatino Linotype"/>
          <w:color w:val="000000"/>
        </w:rPr>
        <w:t>,</w:t>
      </w:r>
      <w:r w:rsidR="00B80B10" w:rsidRPr="00F601A5">
        <w:rPr>
          <w:rFonts w:ascii="Palatino Linotype" w:eastAsia="Palatino Linotype" w:hAnsi="Palatino Linotype" w:cs="Palatino Linotype"/>
          <w:b/>
          <w:color w:val="000000"/>
        </w:rPr>
        <w:t xml:space="preserve"> “</w:t>
      </w:r>
      <w:r w:rsidR="00B80B10" w:rsidRPr="00B80B10">
        <w:rPr>
          <w:rFonts w:ascii="Palatino Linotype" w:eastAsia="Palatino Linotype" w:hAnsi="Palatino Linotype" w:cs="Palatino Linotype"/>
          <w:b/>
          <w:color w:val="000000"/>
        </w:rPr>
        <w:t>123</w:t>
      </w:r>
      <w:r w:rsidR="00AA2EEF">
        <w:rPr>
          <w:rFonts w:ascii="Palatino Linotype" w:eastAsia="Palatino Linotype" w:hAnsi="Palatino Linotype" w:cs="Palatino Linotype"/>
          <w:b/>
          <w:color w:val="000000"/>
        </w:rPr>
        <w:t>5</w:t>
      </w:r>
      <w:r w:rsidR="00B80B10" w:rsidRPr="00B80B10">
        <w:rPr>
          <w:rFonts w:ascii="Palatino Linotype" w:eastAsia="Palatino Linotype" w:hAnsi="Palatino Linotype" w:cs="Palatino Linotype"/>
          <w:b/>
          <w:color w:val="000000"/>
        </w:rPr>
        <w:t>.pdf</w:t>
      </w:r>
      <w:r w:rsidR="00B80B10" w:rsidRPr="00F601A5">
        <w:rPr>
          <w:rFonts w:ascii="Palatino Linotype" w:eastAsia="Palatino Linotype" w:hAnsi="Palatino Linotype" w:cs="Palatino Linotype"/>
          <w:b/>
          <w:color w:val="000000"/>
        </w:rPr>
        <w:t>”</w:t>
      </w:r>
      <w:r w:rsidR="00B80B10">
        <w:rPr>
          <w:rFonts w:ascii="Palatino Linotype" w:eastAsia="Palatino Linotype" w:hAnsi="Palatino Linotype" w:cs="Palatino Linotype"/>
          <w:color w:val="000000"/>
        </w:rPr>
        <w:t>,</w:t>
      </w:r>
      <w:r w:rsidR="00B80B10" w:rsidRPr="00F601A5">
        <w:rPr>
          <w:rFonts w:ascii="Palatino Linotype" w:eastAsia="Palatino Linotype" w:hAnsi="Palatino Linotype" w:cs="Palatino Linotype"/>
          <w:b/>
          <w:color w:val="000000"/>
        </w:rPr>
        <w:t xml:space="preserve"> “</w:t>
      </w:r>
      <w:r w:rsidR="00B80B10" w:rsidRPr="00B80B10">
        <w:rPr>
          <w:rFonts w:ascii="Palatino Linotype" w:eastAsia="Palatino Linotype" w:hAnsi="Palatino Linotype" w:cs="Palatino Linotype"/>
          <w:b/>
          <w:color w:val="000000"/>
        </w:rPr>
        <w:t>123</w:t>
      </w:r>
      <w:r w:rsidR="00AA2EEF">
        <w:rPr>
          <w:rFonts w:ascii="Palatino Linotype" w:eastAsia="Palatino Linotype" w:hAnsi="Palatino Linotype" w:cs="Palatino Linotype"/>
          <w:b/>
          <w:color w:val="000000"/>
        </w:rPr>
        <w:t>6</w:t>
      </w:r>
      <w:r w:rsidR="00B80B10" w:rsidRPr="00B80B10">
        <w:rPr>
          <w:rFonts w:ascii="Palatino Linotype" w:eastAsia="Palatino Linotype" w:hAnsi="Palatino Linotype" w:cs="Palatino Linotype"/>
          <w:b/>
          <w:color w:val="000000"/>
        </w:rPr>
        <w:t>.pdf</w:t>
      </w:r>
      <w:r w:rsidR="00B80B10" w:rsidRPr="00F601A5">
        <w:rPr>
          <w:rFonts w:ascii="Palatino Linotype" w:eastAsia="Palatino Linotype" w:hAnsi="Palatino Linotype" w:cs="Palatino Linotype"/>
          <w:b/>
          <w:color w:val="000000"/>
        </w:rPr>
        <w:t>”</w:t>
      </w:r>
      <w:r w:rsidR="00B80B10">
        <w:rPr>
          <w:rFonts w:ascii="Palatino Linotype" w:eastAsia="Palatino Linotype" w:hAnsi="Palatino Linotype" w:cs="Palatino Linotype"/>
          <w:color w:val="000000"/>
        </w:rPr>
        <w:t>,</w:t>
      </w:r>
      <w:r w:rsidR="00B80B10" w:rsidRPr="00F601A5">
        <w:rPr>
          <w:rFonts w:ascii="Palatino Linotype" w:eastAsia="Palatino Linotype" w:hAnsi="Palatino Linotype" w:cs="Palatino Linotype"/>
          <w:b/>
          <w:color w:val="000000"/>
        </w:rPr>
        <w:t xml:space="preserve"> “</w:t>
      </w:r>
      <w:r w:rsidR="00B80B10" w:rsidRPr="00B80B10">
        <w:rPr>
          <w:rFonts w:ascii="Palatino Linotype" w:eastAsia="Palatino Linotype" w:hAnsi="Palatino Linotype" w:cs="Palatino Linotype"/>
          <w:b/>
          <w:color w:val="000000"/>
        </w:rPr>
        <w:t>123</w:t>
      </w:r>
      <w:r w:rsidR="00AA2EEF">
        <w:rPr>
          <w:rFonts w:ascii="Palatino Linotype" w:eastAsia="Palatino Linotype" w:hAnsi="Palatino Linotype" w:cs="Palatino Linotype"/>
          <w:b/>
          <w:color w:val="000000"/>
        </w:rPr>
        <w:t>7</w:t>
      </w:r>
      <w:r w:rsidR="00B80B10" w:rsidRPr="00B80B10">
        <w:rPr>
          <w:rFonts w:ascii="Palatino Linotype" w:eastAsia="Palatino Linotype" w:hAnsi="Palatino Linotype" w:cs="Palatino Linotype"/>
          <w:b/>
          <w:color w:val="000000"/>
        </w:rPr>
        <w:t>.pdf</w:t>
      </w:r>
      <w:r w:rsidR="00B80B10" w:rsidRPr="00F601A5">
        <w:rPr>
          <w:rFonts w:ascii="Palatino Linotype" w:eastAsia="Palatino Linotype" w:hAnsi="Palatino Linotype" w:cs="Palatino Linotype"/>
          <w:b/>
          <w:color w:val="000000"/>
        </w:rPr>
        <w:t>”</w:t>
      </w:r>
      <w:r w:rsidR="00B80B10">
        <w:rPr>
          <w:rFonts w:ascii="Palatino Linotype" w:eastAsia="Palatino Linotype" w:hAnsi="Palatino Linotype" w:cs="Palatino Linotype"/>
          <w:color w:val="000000"/>
        </w:rPr>
        <w:t>,</w:t>
      </w:r>
      <w:r w:rsidR="00B80B10" w:rsidRPr="00F601A5">
        <w:rPr>
          <w:rFonts w:ascii="Palatino Linotype" w:eastAsia="Palatino Linotype" w:hAnsi="Palatino Linotype" w:cs="Palatino Linotype"/>
          <w:b/>
          <w:color w:val="000000"/>
        </w:rPr>
        <w:t xml:space="preserve"> “</w:t>
      </w:r>
      <w:r w:rsidR="00B80B10" w:rsidRPr="00B80B10">
        <w:rPr>
          <w:rFonts w:ascii="Palatino Linotype" w:eastAsia="Palatino Linotype" w:hAnsi="Palatino Linotype" w:cs="Palatino Linotype"/>
          <w:b/>
          <w:color w:val="000000"/>
        </w:rPr>
        <w:t>123</w:t>
      </w:r>
      <w:r w:rsidR="00AA2EEF">
        <w:rPr>
          <w:rFonts w:ascii="Palatino Linotype" w:eastAsia="Palatino Linotype" w:hAnsi="Palatino Linotype" w:cs="Palatino Linotype"/>
          <w:b/>
          <w:color w:val="000000"/>
        </w:rPr>
        <w:t>8</w:t>
      </w:r>
      <w:r w:rsidR="00B80B10" w:rsidRPr="00B80B10">
        <w:rPr>
          <w:rFonts w:ascii="Palatino Linotype" w:eastAsia="Palatino Linotype" w:hAnsi="Palatino Linotype" w:cs="Palatino Linotype"/>
          <w:b/>
          <w:color w:val="000000"/>
        </w:rPr>
        <w:t>.pdf</w:t>
      </w:r>
      <w:r w:rsidR="00B80B10" w:rsidRPr="00F601A5">
        <w:rPr>
          <w:rFonts w:ascii="Palatino Linotype" w:eastAsia="Palatino Linotype" w:hAnsi="Palatino Linotype" w:cs="Palatino Linotype"/>
          <w:b/>
          <w:color w:val="000000"/>
        </w:rPr>
        <w:t>”</w:t>
      </w:r>
      <w:r w:rsidR="00B80B10">
        <w:rPr>
          <w:rFonts w:ascii="Palatino Linotype" w:eastAsia="Palatino Linotype" w:hAnsi="Palatino Linotype" w:cs="Palatino Linotype"/>
          <w:color w:val="000000"/>
        </w:rPr>
        <w:t>,</w:t>
      </w:r>
      <w:r w:rsidR="00B80B10" w:rsidRPr="00F601A5">
        <w:rPr>
          <w:rFonts w:ascii="Palatino Linotype" w:eastAsia="Palatino Linotype" w:hAnsi="Palatino Linotype" w:cs="Palatino Linotype"/>
          <w:b/>
          <w:color w:val="000000"/>
        </w:rPr>
        <w:t xml:space="preserve"> “</w:t>
      </w:r>
      <w:r w:rsidR="00B80B10" w:rsidRPr="00B80B10">
        <w:rPr>
          <w:rFonts w:ascii="Palatino Linotype" w:eastAsia="Palatino Linotype" w:hAnsi="Palatino Linotype" w:cs="Palatino Linotype"/>
          <w:b/>
          <w:color w:val="000000"/>
        </w:rPr>
        <w:t>123</w:t>
      </w:r>
      <w:r w:rsidR="00AA2EEF">
        <w:rPr>
          <w:rFonts w:ascii="Palatino Linotype" w:eastAsia="Palatino Linotype" w:hAnsi="Palatino Linotype" w:cs="Palatino Linotype"/>
          <w:b/>
          <w:color w:val="000000"/>
        </w:rPr>
        <w:t>9</w:t>
      </w:r>
      <w:r w:rsidR="00B80B10" w:rsidRPr="00B80B10">
        <w:rPr>
          <w:rFonts w:ascii="Palatino Linotype" w:eastAsia="Palatino Linotype" w:hAnsi="Palatino Linotype" w:cs="Palatino Linotype"/>
          <w:b/>
          <w:color w:val="000000"/>
        </w:rPr>
        <w:t>.pdf</w:t>
      </w:r>
      <w:r w:rsidR="00B80B10" w:rsidRPr="00F601A5">
        <w:rPr>
          <w:rFonts w:ascii="Palatino Linotype" w:eastAsia="Palatino Linotype" w:hAnsi="Palatino Linotype" w:cs="Palatino Linotype"/>
          <w:b/>
          <w:color w:val="000000"/>
        </w:rPr>
        <w:t>”</w:t>
      </w:r>
      <w:r w:rsidR="00B80B10">
        <w:rPr>
          <w:rFonts w:ascii="Palatino Linotype" w:eastAsia="Palatino Linotype" w:hAnsi="Palatino Linotype" w:cs="Palatino Linotype"/>
          <w:color w:val="000000"/>
        </w:rPr>
        <w:t>,</w:t>
      </w:r>
      <w:r w:rsidR="00B80B10" w:rsidRPr="00F601A5">
        <w:rPr>
          <w:rFonts w:ascii="Palatino Linotype" w:eastAsia="Palatino Linotype" w:hAnsi="Palatino Linotype" w:cs="Palatino Linotype"/>
          <w:b/>
          <w:color w:val="000000"/>
        </w:rPr>
        <w:t xml:space="preserve"> “</w:t>
      </w:r>
      <w:r w:rsidR="00B80B10" w:rsidRPr="00B80B10">
        <w:rPr>
          <w:rFonts w:ascii="Palatino Linotype" w:eastAsia="Palatino Linotype" w:hAnsi="Palatino Linotype" w:cs="Palatino Linotype"/>
          <w:b/>
          <w:color w:val="000000"/>
        </w:rPr>
        <w:t>12</w:t>
      </w:r>
      <w:r w:rsidR="00AA2EEF">
        <w:rPr>
          <w:rFonts w:ascii="Palatino Linotype" w:eastAsia="Palatino Linotype" w:hAnsi="Palatino Linotype" w:cs="Palatino Linotype"/>
          <w:b/>
          <w:color w:val="000000"/>
        </w:rPr>
        <w:t>40</w:t>
      </w:r>
      <w:r w:rsidR="00B80B10" w:rsidRPr="00B80B10">
        <w:rPr>
          <w:rFonts w:ascii="Palatino Linotype" w:eastAsia="Palatino Linotype" w:hAnsi="Palatino Linotype" w:cs="Palatino Linotype"/>
          <w:b/>
          <w:color w:val="000000"/>
        </w:rPr>
        <w:t>.pdf</w:t>
      </w:r>
      <w:r w:rsidR="00B80B10" w:rsidRPr="00F601A5">
        <w:rPr>
          <w:rFonts w:ascii="Palatino Linotype" w:eastAsia="Palatino Linotype" w:hAnsi="Palatino Linotype" w:cs="Palatino Linotype"/>
          <w:b/>
          <w:color w:val="000000"/>
        </w:rPr>
        <w:t>”</w:t>
      </w:r>
      <w:r w:rsidR="00B80B10">
        <w:rPr>
          <w:rFonts w:ascii="Palatino Linotype" w:eastAsia="Palatino Linotype" w:hAnsi="Palatino Linotype" w:cs="Palatino Linotype"/>
          <w:color w:val="000000"/>
        </w:rPr>
        <w:t>,</w:t>
      </w:r>
      <w:r w:rsidR="00B80B10" w:rsidRPr="00F601A5">
        <w:rPr>
          <w:rFonts w:ascii="Palatino Linotype" w:eastAsia="Palatino Linotype" w:hAnsi="Palatino Linotype" w:cs="Palatino Linotype"/>
          <w:b/>
          <w:color w:val="000000"/>
        </w:rPr>
        <w:t xml:space="preserve"> “</w:t>
      </w:r>
      <w:r w:rsidR="00B80B10" w:rsidRPr="00B80B10">
        <w:rPr>
          <w:rFonts w:ascii="Palatino Linotype" w:eastAsia="Palatino Linotype" w:hAnsi="Palatino Linotype" w:cs="Palatino Linotype"/>
          <w:b/>
          <w:color w:val="000000"/>
        </w:rPr>
        <w:t>12</w:t>
      </w:r>
      <w:r w:rsidR="00AA2EEF">
        <w:rPr>
          <w:rFonts w:ascii="Palatino Linotype" w:eastAsia="Palatino Linotype" w:hAnsi="Palatino Linotype" w:cs="Palatino Linotype"/>
          <w:b/>
          <w:color w:val="000000"/>
        </w:rPr>
        <w:t>41</w:t>
      </w:r>
      <w:r w:rsidR="00B80B10" w:rsidRPr="00B80B10">
        <w:rPr>
          <w:rFonts w:ascii="Palatino Linotype" w:eastAsia="Palatino Linotype" w:hAnsi="Palatino Linotype" w:cs="Palatino Linotype"/>
          <w:b/>
          <w:color w:val="000000"/>
        </w:rPr>
        <w:t>.pdf</w:t>
      </w:r>
      <w:r w:rsidR="00B80B10" w:rsidRPr="00F601A5">
        <w:rPr>
          <w:rFonts w:ascii="Palatino Linotype" w:eastAsia="Palatino Linotype" w:hAnsi="Palatino Linotype" w:cs="Palatino Linotype"/>
          <w:b/>
          <w:color w:val="000000"/>
        </w:rPr>
        <w:t>”</w:t>
      </w:r>
      <w:r w:rsidR="00AA2EEF">
        <w:rPr>
          <w:rFonts w:ascii="Palatino Linotype" w:eastAsia="Palatino Linotype" w:hAnsi="Palatino Linotype" w:cs="Palatino Linotype"/>
          <w:b/>
          <w:color w:val="000000"/>
        </w:rPr>
        <w:t xml:space="preserve">, </w:t>
      </w:r>
      <w:r w:rsidR="00AA2EEF" w:rsidRPr="00F601A5">
        <w:rPr>
          <w:rFonts w:ascii="Palatino Linotype" w:eastAsia="Palatino Linotype" w:hAnsi="Palatino Linotype" w:cs="Palatino Linotype"/>
          <w:b/>
          <w:color w:val="000000"/>
        </w:rPr>
        <w:t>“</w:t>
      </w:r>
      <w:r w:rsidR="00AA2EEF" w:rsidRPr="00B80B10">
        <w:rPr>
          <w:rFonts w:ascii="Palatino Linotype" w:eastAsia="Palatino Linotype" w:hAnsi="Palatino Linotype" w:cs="Palatino Linotype"/>
          <w:b/>
          <w:color w:val="000000"/>
        </w:rPr>
        <w:t>12</w:t>
      </w:r>
      <w:r w:rsidR="00AA2EEF">
        <w:rPr>
          <w:rFonts w:ascii="Palatino Linotype" w:eastAsia="Palatino Linotype" w:hAnsi="Palatino Linotype" w:cs="Palatino Linotype"/>
          <w:b/>
          <w:color w:val="000000"/>
        </w:rPr>
        <w:t>42</w:t>
      </w:r>
      <w:r w:rsidR="00AA2EEF" w:rsidRPr="00B80B10">
        <w:rPr>
          <w:rFonts w:ascii="Palatino Linotype" w:eastAsia="Palatino Linotype" w:hAnsi="Palatino Linotype" w:cs="Palatino Linotype"/>
          <w:b/>
          <w:color w:val="000000"/>
        </w:rPr>
        <w:t>.pdf</w:t>
      </w:r>
      <w:r w:rsidR="00AA2EEF" w:rsidRPr="00F601A5">
        <w:rPr>
          <w:rFonts w:ascii="Palatino Linotype" w:eastAsia="Palatino Linotype" w:hAnsi="Palatino Linotype" w:cs="Palatino Linotype"/>
          <w:b/>
          <w:color w:val="000000"/>
        </w:rPr>
        <w:t>”</w:t>
      </w:r>
      <w:r w:rsidR="00AA2EEF">
        <w:rPr>
          <w:rFonts w:ascii="Palatino Linotype" w:eastAsia="Palatino Linotype" w:hAnsi="Palatino Linotype" w:cs="Palatino Linotype"/>
          <w:b/>
          <w:color w:val="000000"/>
        </w:rPr>
        <w:t xml:space="preserve">, </w:t>
      </w:r>
      <w:r w:rsidR="00AA2EEF" w:rsidRPr="00F601A5">
        <w:rPr>
          <w:rFonts w:ascii="Palatino Linotype" w:eastAsia="Palatino Linotype" w:hAnsi="Palatino Linotype" w:cs="Palatino Linotype"/>
          <w:b/>
          <w:color w:val="000000"/>
        </w:rPr>
        <w:t>“</w:t>
      </w:r>
      <w:r w:rsidR="00AA2EEF" w:rsidRPr="00B80B10">
        <w:rPr>
          <w:rFonts w:ascii="Palatino Linotype" w:eastAsia="Palatino Linotype" w:hAnsi="Palatino Linotype" w:cs="Palatino Linotype"/>
          <w:b/>
          <w:color w:val="000000"/>
        </w:rPr>
        <w:t>12</w:t>
      </w:r>
      <w:r w:rsidR="00AA2EEF">
        <w:rPr>
          <w:rFonts w:ascii="Palatino Linotype" w:eastAsia="Palatino Linotype" w:hAnsi="Palatino Linotype" w:cs="Palatino Linotype"/>
          <w:b/>
          <w:color w:val="000000"/>
        </w:rPr>
        <w:t>43</w:t>
      </w:r>
      <w:r w:rsidR="00AA2EEF" w:rsidRPr="00B80B10">
        <w:rPr>
          <w:rFonts w:ascii="Palatino Linotype" w:eastAsia="Palatino Linotype" w:hAnsi="Palatino Linotype" w:cs="Palatino Linotype"/>
          <w:b/>
          <w:color w:val="000000"/>
        </w:rPr>
        <w:t>.pdf</w:t>
      </w:r>
      <w:r w:rsidR="00AA2EEF" w:rsidRPr="00F601A5">
        <w:rPr>
          <w:rFonts w:ascii="Palatino Linotype" w:eastAsia="Palatino Linotype" w:hAnsi="Palatino Linotype" w:cs="Palatino Linotype"/>
          <w:b/>
          <w:color w:val="000000"/>
        </w:rPr>
        <w:t>”</w:t>
      </w:r>
      <w:r w:rsidR="00AA2EEF">
        <w:rPr>
          <w:rFonts w:ascii="Palatino Linotype" w:eastAsia="Palatino Linotype" w:hAnsi="Palatino Linotype" w:cs="Palatino Linotype"/>
          <w:b/>
          <w:color w:val="000000"/>
        </w:rPr>
        <w:t xml:space="preserve">, </w:t>
      </w:r>
      <w:r w:rsidR="00AA2EEF" w:rsidRPr="00F601A5">
        <w:rPr>
          <w:rFonts w:ascii="Palatino Linotype" w:eastAsia="Palatino Linotype" w:hAnsi="Palatino Linotype" w:cs="Palatino Linotype"/>
          <w:b/>
          <w:color w:val="000000"/>
        </w:rPr>
        <w:t>“</w:t>
      </w:r>
      <w:r w:rsidR="00AA2EEF" w:rsidRPr="00B80B10">
        <w:rPr>
          <w:rFonts w:ascii="Palatino Linotype" w:eastAsia="Palatino Linotype" w:hAnsi="Palatino Linotype" w:cs="Palatino Linotype"/>
          <w:b/>
          <w:color w:val="000000"/>
        </w:rPr>
        <w:t>12</w:t>
      </w:r>
      <w:r w:rsidR="00AA2EEF">
        <w:rPr>
          <w:rFonts w:ascii="Palatino Linotype" w:eastAsia="Palatino Linotype" w:hAnsi="Palatino Linotype" w:cs="Palatino Linotype"/>
          <w:b/>
          <w:color w:val="000000"/>
        </w:rPr>
        <w:t>44</w:t>
      </w:r>
      <w:r w:rsidR="00AA2EEF" w:rsidRPr="00B80B10">
        <w:rPr>
          <w:rFonts w:ascii="Palatino Linotype" w:eastAsia="Palatino Linotype" w:hAnsi="Palatino Linotype" w:cs="Palatino Linotype"/>
          <w:b/>
          <w:color w:val="000000"/>
        </w:rPr>
        <w:t>.pdf</w:t>
      </w:r>
      <w:r w:rsidR="00AA2EEF" w:rsidRPr="00F601A5">
        <w:rPr>
          <w:rFonts w:ascii="Palatino Linotype" w:eastAsia="Palatino Linotype" w:hAnsi="Palatino Linotype" w:cs="Palatino Linotype"/>
          <w:b/>
          <w:color w:val="000000"/>
        </w:rPr>
        <w:t>”</w:t>
      </w:r>
      <w:r w:rsidR="00AA2EEF">
        <w:rPr>
          <w:rFonts w:ascii="Palatino Linotype" w:eastAsia="Palatino Linotype" w:hAnsi="Palatino Linotype" w:cs="Palatino Linotype"/>
          <w:b/>
          <w:color w:val="000000"/>
        </w:rPr>
        <w:t xml:space="preserve">, </w:t>
      </w:r>
      <w:r w:rsidR="00AA2EEF" w:rsidRPr="00F601A5">
        <w:rPr>
          <w:rFonts w:ascii="Palatino Linotype" w:eastAsia="Palatino Linotype" w:hAnsi="Palatino Linotype" w:cs="Palatino Linotype"/>
          <w:b/>
          <w:color w:val="000000"/>
        </w:rPr>
        <w:t>“</w:t>
      </w:r>
      <w:r w:rsidR="00AA2EEF" w:rsidRPr="00B80B10">
        <w:rPr>
          <w:rFonts w:ascii="Palatino Linotype" w:eastAsia="Palatino Linotype" w:hAnsi="Palatino Linotype" w:cs="Palatino Linotype"/>
          <w:b/>
          <w:color w:val="000000"/>
        </w:rPr>
        <w:t>12</w:t>
      </w:r>
      <w:r w:rsidR="00AA2EEF">
        <w:rPr>
          <w:rFonts w:ascii="Palatino Linotype" w:eastAsia="Palatino Linotype" w:hAnsi="Palatino Linotype" w:cs="Palatino Linotype"/>
          <w:b/>
          <w:color w:val="000000"/>
        </w:rPr>
        <w:t>45</w:t>
      </w:r>
      <w:r w:rsidR="00AA2EEF" w:rsidRPr="00B80B10">
        <w:rPr>
          <w:rFonts w:ascii="Palatino Linotype" w:eastAsia="Palatino Linotype" w:hAnsi="Palatino Linotype" w:cs="Palatino Linotype"/>
          <w:b/>
          <w:color w:val="000000"/>
        </w:rPr>
        <w:t>.pdf</w:t>
      </w:r>
      <w:r w:rsidR="00AA2EEF" w:rsidRPr="00F601A5">
        <w:rPr>
          <w:rFonts w:ascii="Palatino Linotype" w:eastAsia="Palatino Linotype" w:hAnsi="Palatino Linotype" w:cs="Palatino Linotype"/>
          <w:b/>
          <w:color w:val="000000"/>
        </w:rPr>
        <w:t>”</w:t>
      </w:r>
      <w:r w:rsidR="00AA2EEF">
        <w:rPr>
          <w:rFonts w:ascii="Palatino Linotype" w:eastAsia="Palatino Linotype" w:hAnsi="Palatino Linotype" w:cs="Palatino Linotype"/>
          <w:b/>
          <w:color w:val="000000"/>
        </w:rPr>
        <w:t xml:space="preserve">, </w:t>
      </w:r>
      <w:r w:rsidR="00AA2EEF" w:rsidRPr="00F601A5">
        <w:rPr>
          <w:rFonts w:ascii="Palatino Linotype" w:eastAsia="Palatino Linotype" w:hAnsi="Palatino Linotype" w:cs="Palatino Linotype"/>
          <w:b/>
          <w:color w:val="000000"/>
        </w:rPr>
        <w:t>“</w:t>
      </w:r>
      <w:r w:rsidR="00AA2EEF" w:rsidRPr="00B80B10">
        <w:rPr>
          <w:rFonts w:ascii="Palatino Linotype" w:eastAsia="Palatino Linotype" w:hAnsi="Palatino Linotype" w:cs="Palatino Linotype"/>
          <w:b/>
          <w:color w:val="000000"/>
        </w:rPr>
        <w:t>12</w:t>
      </w:r>
      <w:r w:rsidR="00AA2EEF">
        <w:rPr>
          <w:rFonts w:ascii="Palatino Linotype" w:eastAsia="Palatino Linotype" w:hAnsi="Palatino Linotype" w:cs="Palatino Linotype"/>
          <w:b/>
          <w:color w:val="000000"/>
        </w:rPr>
        <w:t>46</w:t>
      </w:r>
      <w:r w:rsidR="00AA2EEF" w:rsidRPr="00B80B10">
        <w:rPr>
          <w:rFonts w:ascii="Palatino Linotype" w:eastAsia="Palatino Linotype" w:hAnsi="Palatino Linotype" w:cs="Palatino Linotype"/>
          <w:b/>
          <w:color w:val="000000"/>
        </w:rPr>
        <w:t>.pdf</w:t>
      </w:r>
      <w:r w:rsidR="00AA2EEF" w:rsidRPr="00F601A5">
        <w:rPr>
          <w:rFonts w:ascii="Palatino Linotype" w:eastAsia="Palatino Linotype" w:hAnsi="Palatino Linotype" w:cs="Palatino Linotype"/>
          <w:b/>
          <w:color w:val="000000"/>
        </w:rPr>
        <w:t>”</w:t>
      </w:r>
      <w:r w:rsidR="00AA2EEF">
        <w:rPr>
          <w:rFonts w:ascii="Palatino Linotype" w:eastAsia="Palatino Linotype" w:hAnsi="Palatino Linotype" w:cs="Palatino Linotype"/>
          <w:b/>
          <w:color w:val="000000"/>
        </w:rPr>
        <w:t xml:space="preserve">, </w:t>
      </w:r>
      <w:r w:rsidR="00AA2EEF" w:rsidRPr="00F601A5">
        <w:rPr>
          <w:rFonts w:ascii="Palatino Linotype" w:eastAsia="Palatino Linotype" w:hAnsi="Palatino Linotype" w:cs="Palatino Linotype"/>
          <w:b/>
          <w:color w:val="000000"/>
        </w:rPr>
        <w:t>“</w:t>
      </w:r>
      <w:r w:rsidR="00AA2EEF" w:rsidRPr="00B80B10">
        <w:rPr>
          <w:rFonts w:ascii="Palatino Linotype" w:eastAsia="Palatino Linotype" w:hAnsi="Palatino Linotype" w:cs="Palatino Linotype"/>
          <w:b/>
          <w:color w:val="000000"/>
        </w:rPr>
        <w:t>12</w:t>
      </w:r>
      <w:r w:rsidR="00AA2EEF">
        <w:rPr>
          <w:rFonts w:ascii="Palatino Linotype" w:eastAsia="Palatino Linotype" w:hAnsi="Palatino Linotype" w:cs="Palatino Linotype"/>
          <w:b/>
          <w:color w:val="000000"/>
        </w:rPr>
        <w:t>47</w:t>
      </w:r>
      <w:r w:rsidR="00AA2EEF" w:rsidRPr="00B80B10">
        <w:rPr>
          <w:rFonts w:ascii="Palatino Linotype" w:eastAsia="Palatino Linotype" w:hAnsi="Palatino Linotype" w:cs="Palatino Linotype"/>
          <w:b/>
          <w:color w:val="000000"/>
        </w:rPr>
        <w:t>.pdf</w:t>
      </w:r>
      <w:r w:rsidR="00AA2EEF" w:rsidRPr="00F601A5">
        <w:rPr>
          <w:rFonts w:ascii="Palatino Linotype" w:eastAsia="Palatino Linotype" w:hAnsi="Palatino Linotype" w:cs="Palatino Linotype"/>
          <w:b/>
          <w:color w:val="000000"/>
        </w:rPr>
        <w:t>”</w:t>
      </w:r>
      <w:r w:rsidR="00AA2EEF">
        <w:rPr>
          <w:rFonts w:ascii="Palatino Linotype" w:eastAsia="Palatino Linotype" w:hAnsi="Palatino Linotype" w:cs="Palatino Linotype"/>
          <w:b/>
          <w:color w:val="000000"/>
        </w:rPr>
        <w:t xml:space="preserve">, </w:t>
      </w:r>
      <w:r w:rsidR="00AA2EEF" w:rsidRPr="00F601A5">
        <w:rPr>
          <w:rFonts w:ascii="Palatino Linotype" w:eastAsia="Palatino Linotype" w:hAnsi="Palatino Linotype" w:cs="Palatino Linotype"/>
          <w:b/>
          <w:color w:val="000000"/>
        </w:rPr>
        <w:t>“</w:t>
      </w:r>
      <w:r w:rsidR="00AA2EEF" w:rsidRPr="00B80B10">
        <w:rPr>
          <w:rFonts w:ascii="Palatino Linotype" w:eastAsia="Palatino Linotype" w:hAnsi="Palatino Linotype" w:cs="Palatino Linotype"/>
          <w:b/>
          <w:color w:val="000000"/>
        </w:rPr>
        <w:t>12</w:t>
      </w:r>
      <w:r w:rsidR="00AA2EEF">
        <w:rPr>
          <w:rFonts w:ascii="Palatino Linotype" w:eastAsia="Palatino Linotype" w:hAnsi="Palatino Linotype" w:cs="Palatino Linotype"/>
          <w:b/>
          <w:color w:val="000000"/>
        </w:rPr>
        <w:t>48</w:t>
      </w:r>
      <w:r w:rsidR="00AA2EEF" w:rsidRPr="00B80B10">
        <w:rPr>
          <w:rFonts w:ascii="Palatino Linotype" w:eastAsia="Palatino Linotype" w:hAnsi="Palatino Linotype" w:cs="Palatino Linotype"/>
          <w:b/>
          <w:color w:val="000000"/>
        </w:rPr>
        <w:t>.pdf</w:t>
      </w:r>
      <w:r w:rsidR="00AA2EEF" w:rsidRPr="00F601A5">
        <w:rPr>
          <w:rFonts w:ascii="Palatino Linotype" w:eastAsia="Palatino Linotype" w:hAnsi="Palatino Linotype" w:cs="Palatino Linotype"/>
          <w:b/>
          <w:color w:val="000000"/>
        </w:rPr>
        <w:t>”</w:t>
      </w:r>
      <w:r w:rsidR="00AA2EEF">
        <w:rPr>
          <w:rFonts w:ascii="Palatino Linotype" w:eastAsia="Palatino Linotype" w:hAnsi="Palatino Linotype" w:cs="Palatino Linotype"/>
          <w:b/>
          <w:color w:val="000000"/>
        </w:rPr>
        <w:t xml:space="preserve">, </w:t>
      </w:r>
      <w:r w:rsidR="00AA2EEF" w:rsidRPr="00F601A5">
        <w:rPr>
          <w:rFonts w:ascii="Palatino Linotype" w:eastAsia="Palatino Linotype" w:hAnsi="Palatino Linotype" w:cs="Palatino Linotype"/>
          <w:b/>
          <w:color w:val="000000"/>
        </w:rPr>
        <w:t>“</w:t>
      </w:r>
      <w:r w:rsidR="00AA2EEF" w:rsidRPr="00B80B10">
        <w:rPr>
          <w:rFonts w:ascii="Palatino Linotype" w:eastAsia="Palatino Linotype" w:hAnsi="Palatino Linotype" w:cs="Palatino Linotype"/>
          <w:b/>
          <w:color w:val="000000"/>
        </w:rPr>
        <w:t>12</w:t>
      </w:r>
      <w:r w:rsidR="00AA2EEF">
        <w:rPr>
          <w:rFonts w:ascii="Palatino Linotype" w:eastAsia="Palatino Linotype" w:hAnsi="Palatino Linotype" w:cs="Palatino Linotype"/>
          <w:b/>
          <w:color w:val="000000"/>
        </w:rPr>
        <w:t>49</w:t>
      </w:r>
      <w:r w:rsidR="00AA2EEF" w:rsidRPr="00B80B10">
        <w:rPr>
          <w:rFonts w:ascii="Palatino Linotype" w:eastAsia="Palatino Linotype" w:hAnsi="Palatino Linotype" w:cs="Palatino Linotype"/>
          <w:b/>
          <w:color w:val="000000"/>
        </w:rPr>
        <w:t>.pdf</w:t>
      </w:r>
      <w:r w:rsidR="00AA2EEF" w:rsidRPr="00F601A5">
        <w:rPr>
          <w:rFonts w:ascii="Palatino Linotype" w:eastAsia="Palatino Linotype" w:hAnsi="Palatino Linotype" w:cs="Palatino Linotype"/>
          <w:b/>
          <w:color w:val="000000"/>
        </w:rPr>
        <w:t>”</w:t>
      </w:r>
      <w:r w:rsidR="00AA2EEF">
        <w:rPr>
          <w:rFonts w:ascii="Palatino Linotype" w:eastAsia="Palatino Linotype" w:hAnsi="Palatino Linotype" w:cs="Palatino Linotype"/>
          <w:b/>
          <w:color w:val="000000"/>
        </w:rPr>
        <w:t xml:space="preserve">, </w:t>
      </w:r>
      <w:r w:rsidR="00AA2EEF" w:rsidRPr="00F601A5">
        <w:rPr>
          <w:rFonts w:ascii="Palatino Linotype" w:eastAsia="Palatino Linotype" w:hAnsi="Palatino Linotype" w:cs="Palatino Linotype"/>
          <w:b/>
          <w:color w:val="000000"/>
        </w:rPr>
        <w:t>“</w:t>
      </w:r>
      <w:r w:rsidR="00AA2EEF" w:rsidRPr="00B80B10">
        <w:rPr>
          <w:rFonts w:ascii="Palatino Linotype" w:eastAsia="Palatino Linotype" w:hAnsi="Palatino Linotype" w:cs="Palatino Linotype"/>
          <w:b/>
          <w:color w:val="000000"/>
        </w:rPr>
        <w:t>12</w:t>
      </w:r>
      <w:r w:rsidR="00AA2EEF">
        <w:rPr>
          <w:rFonts w:ascii="Palatino Linotype" w:eastAsia="Palatino Linotype" w:hAnsi="Palatino Linotype" w:cs="Palatino Linotype"/>
          <w:b/>
          <w:color w:val="000000"/>
        </w:rPr>
        <w:t>50</w:t>
      </w:r>
      <w:r w:rsidR="00AA2EEF" w:rsidRPr="00B80B10">
        <w:rPr>
          <w:rFonts w:ascii="Palatino Linotype" w:eastAsia="Palatino Linotype" w:hAnsi="Palatino Linotype" w:cs="Palatino Linotype"/>
          <w:b/>
          <w:color w:val="000000"/>
        </w:rPr>
        <w:t>.pdf</w:t>
      </w:r>
      <w:r w:rsidR="00AA2EEF" w:rsidRPr="00F601A5">
        <w:rPr>
          <w:rFonts w:ascii="Palatino Linotype" w:eastAsia="Palatino Linotype" w:hAnsi="Palatino Linotype" w:cs="Palatino Linotype"/>
          <w:b/>
          <w:color w:val="000000"/>
        </w:rPr>
        <w:t>”</w:t>
      </w:r>
      <w:r w:rsidR="00AA2EEF">
        <w:rPr>
          <w:rFonts w:ascii="Palatino Linotype" w:eastAsia="Palatino Linotype" w:hAnsi="Palatino Linotype" w:cs="Palatino Linotype"/>
          <w:b/>
          <w:color w:val="000000"/>
        </w:rPr>
        <w:t xml:space="preserve">, </w:t>
      </w:r>
      <w:r w:rsidR="00AA2EEF" w:rsidRPr="00F601A5">
        <w:rPr>
          <w:rFonts w:ascii="Palatino Linotype" w:eastAsia="Palatino Linotype" w:hAnsi="Palatino Linotype" w:cs="Palatino Linotype"/>
          <w:b/>
          <w:color w:val="000000"/>
        </w:rPr>
        <w:t>“</w:t>
      </w:r>
      <w:r w:rsidR="00AA2EEF" w:rsidRPr="00B80B10">
        <w:rPr>
          <w:rFonts w:ascii="Palatino Linotype" w:eastAsia="Palatino Linotype" w:hAnsi="Palatino Linotype" w:cs="Palatino Linotype"/>
          <w:b/>
          <w:color w:val="000000"/>
        </w:rPr>
        <w:t>12</w:t>
      </w:r>
      <w:r w:rsidR="00AA2EEF">
        <w:rPr>
          <w:rFonts w:ascii="Palatino Linotype" w:eastAsia="Palatino Linotype" w:hAnsi="Palatino Linotype" w:cs="Palatino Linotype"/>
          <w:b/>
          <w:color w:val="000000"/>
        </w:rPr>
        <w:t>51</w:t>
      </w:r>
      <w:r w:rsidR="00AA2EEF" w:rsidRPr="00B80B10">
        <w:rPr>
          <w:rFonts w:ascii="Palatino Linotype" w:eastAsia="Palatino Linotype" w:hAnsi="Palatino Linotype" w:cs="Palatino Linotype"/>
          <w:b/>
          <w:color w:val="000000"/>
        </w:rPr>
        <w:t>.pdf</w:t>
      </w:r>
      <w:r w:rsidR="00AA2EEF" w:rsidRPr="00F601A5">
        <w:rPr>
          <w:rFonts w:ascii="Palatino Linotype" w:eastAsia="Palatino Linotype" w:hAnsi="Palatino Linotype" w:cs="Palatino Linotype"/>
          <w:b/>
          <w:color w:val="000000"/>
        </w:rPr>
        <w:t>”</w:t>
      </w:r>
      <w:r w:rsidR="00AA2EEF">
        <w:rPr>
          <w:rFonts w:ascii="Palatino Linotype" w:eastAsia="Palatino Linotype" w:hAnsi="Palatino Linotype" w:cs="Palatino Linotype"/>
          <w:b/>
          <w:color w:val="000000"/>
        </w:rPr>
        <w:t xml:space="preserve">, </w:t>
      </w:r>
      <w:r w:rsidR="00AA2EEF" w:rsidRPr="00F601A5">
        <w:rPr>
          <w:rFonts w:ascii="Palatino Linotype" w:eastAsia="Palatino Linotype" w:hAnsi="Palatino Linotype" w:cs="Palatino Linotype"/>
          <w:b/>
          <w:color w:val="000000"/>
        </w:rPr>
        <w:t>“</w:t>
      </w:r>
      <w:r w:rsidR="00AA2EEF" w:rsidRPr="00B80B10">
        <w:rPr>
          <w:rFonts w:ascii="Palatino Linotype" w:eastAsia="Palatino Linotype" w:hAnsi="Palatino Linotype" w:cs="Palatino Linotype"/>
          <w:b/>
          <w:color w:val="000000"/>
        </w:rPr>
        <w:t>12</w:t>
      </w:r>
      <w:r w:rsidR="00AA2EEF">
        <w:rPr>
          <w:rFonts w:ascii="Palatino Linotype" w:eastAsia="Palatino Linotype" w:hAnsi="Palatino Linotype" w:cs="Palatino Linotype"/>
          <w:b/>
          <w:color w:val="000000"/>
        </w:rPr>
        <w:t>52</w:t>
      </w:r>
      <w:r w:rsidR="00AA2EEF" w:rsidRPr="00B80B10">
        <w:rPr>
          <w:rFonts w:ascii="Palatino Linotype" w:eastAsia="Palatino Linotype" w:hAnsi="Palatino Linotype" w:cs="Palatino Linotype"/>
          <w:b/>
          <w:color w:val="000000"/>
        </w:rPr>
        <w:t>.pdf</w:t>
      </w:r>
      <w:r w:rsidR="00AA2EEF" w:rsidRPr="00F601A5">
        <w:rPr>
          <w:rFonts w:ascii="Palatino Linotype" w:eastAsia="Palatino Linotype" w:hAnsi="Palatino Linotype" w:cs="Palatino Linotype"/>
          <w:b/>
          <w:color w:val="000000"/>
        </w:rPr>
        <w:t>”</w:t>
      </w:r>
      <w:r w:rsidR="00AA2EEF">
        <w:rPr>
          <w:rFonts w:ascii="Palatino Linotype" w:eastAsia="Palatino Linotype" w:hAnsi="Palatino Linotype" w:cs="Palatino Linotype"/>
          <w:b/>
          <w:color w:val="000000"/>
        </w:rPr>
        <w:t xml:space="preserve">, </w:t>
      </w:r>
      <w:r w:rsidR="00AA2EEF" w:rsidRPr="00F601A5">
        <w:rPr>
          <w:rFonts w:ascii="Palatino Linotype" w:eastAsia="Palatino Linotype" w:hAnsi="Palatino Linotype" w:cs="Palatino Linotype"/>
          <w:b/>
          <w:color w:val="000000"/>
        </w:rPr>
        <w:t>“</w:t>
      </w:r>
      <w:r w:rsidR="00AA2EEF" w:rsidRPr="00B80B10">
        <w:rPr>
          <w:rFonts w:ascii="Palatino Linotype" w:eastAsia="Palatino Linotype" w:hAnsi="Palatino Linotype" w:cs="Palatino Linotype"/>
          <w:b/>
          <w:color w:val="000000"/>
        </w:rPr>
        <w:t>12</w:t>
      </w:r>
      <w:r w:rsidR="00AA2EEF">
        <w:rPr>
          <w:rFonts w:ascii="Palatino Linotype" w:eastAsia="Palatino Linotype" w:hAnsi="Palatino Linotype" w:cs="Palatino Linotype"/>
          <w:b/>
          <w:color w:val="000000"/>
        </w:rPr>
        <w:t>53</w:t>
      </w:r>
      <w:r w:rsidR="00AA2EEF" w:rsidRPr="00B80B10">
        <w:rPr>
          <w:rFonts w:ascii="Palatino Linotype" w:eastAsia="Palatino Linotype" w:hAnsi="Palatino Linotype" w:cs="Palatino Linotype"/>
          <w:b/>
          <w:color w:val="000000"/>
        </w:rPr>
        <w:t>.pdf</w:t>
      </w:r>
      <w:r w:rsidR="00AA2EEF" w:rsidRPr="00F601A5">
        <w:rPr>
          <w:rFonts w:ascii="Palatino Linotype" w:eastAsia="Palatino Linotype" w:hAnsi="Palatino Linotype" w:cs="Palatino Linotype"/>
          <w:b/>
          <w:color w:val="000000"/>
        </w:rPr>
        <w:t>”</w:t>
      </w:r>
      <w:r w:rsidR="00AA2EEF">
        <w:rPr>
          <w:rFonts w:ascii="Palatino Linotype" w:eastAsia="Palatino Linotype" w:hAnsi="Palatino Linotype" w:cs="Palatino Linotype"/>
          <w:b/>
          <w:color w:val="000000"/>
        </w:rPr>
        <w:t xml:space="preserve">, </w:t>
      </w:r>
      <w:r w:rsidR="00AA2EEF" w:rsidRPr="00F601A5">
        <w:rPr>
          <w:rFonts w:ascii="Palatino Linotype" w:eastAsia="Palatino Linotype" w:hAnsi="Palatino Linotype" w:cs="Palatino Linotype"/>
          <w:b/>
          <w:color w:val="000000"/>
        </w:rPr>
        <w:t>“</w:t>
      </w:r>
      <w:r w:rsidR="00AA2EEF" w:rsidRPr="00B80B10">
        <w:rPr>
          <w:rFonts w:ascii="Palatino Linotype" w:eastAsia="Palatino Linotype" w:hAnsi="Palatino Linotype" w:cs="Palatino Linotype"/>
          <w:b/>
          <w:color w:val="000000"/>
        </w:rPr>
        <w:t>12</w:t>
      </w:r>
      <w:r w:rsidR="00AA2EEF">
        <w:rPr>
          <w:rFonts w:ascii="Palatino Linotype" w:eastAsia="Palatino Linotype" w:hAnsi="Palatino Linotype" w:cs="Palatino Linotype"/>
          <w:b/>
          <w:color w:val="000000"/>
        </w:rPr>
        <w:t>54</w:t>
      </w:r>
      <w:r w:rsidR="00AA2EEF" w:rsidRPr="00B80B10">
        <w:rPr>
          <w:rFonts w:ascii="Palatino Linotype" w:eastAsia="Palatino Linotype" w:hAnsi="Palatino Linotype" w:cs="Palatino Linotype"/>
          <w:b/>
          <w:color w:val="000000"/>
        </w:rPr>
        <w:t>.pdf</w:t>
      </w:r>
      <w:r w:rsidR="00AA2EEF" w:rsidRPr="00F601A5">
        <w:rPr>
          <w:rFonts w:ascii="Palatino Linotype" w:eastAsia="Palatino Linotype" w:hAnsi="Palatino Linotype" w:cs="Palatino Linotype"/>
          <w:b/>
          <w:color w:val="000000"/>
        </w:rPr>
        <w:t>”</w:t>
      </w:r>
      <w:r w:rsidR="00F601A5">
        <w:rPr>
          <w:rFonts w:ascii="Palatino Linotype" w:eastAsia="Palatino Linotype" w:hAnsi="Palatino Linotype" w:cs="Palatino Linotype"/>
          <w:color w:val="000000"/>
        </w:rPr>
        <w:t xml:space="preserve"> y </w:t>
      </w:r>
      <w:r w:rsidR="00AA2EEF" w:rsidRPr="00F601A5">
        <w:rPr>
          <w:rFonts w:ascii="Palatino Linotype" w:eastAsia="Palatino Linotype" w:hAnsi="Palatino Linotype" w:cs="Palatino Linotype"/>
          <w:b/>
          <w:color w:val="000000"/>
        </w:rPr>
        <w:t>“</w:t>
      </w:r>
      <w:r w:rsidR="00AA2EEF" w:rsidRPr="00B80B10">
        <w:rPr>
          <w:rFonts w:ascii="Palatino Linotype" w:eastAsia="Palatino Linotype" w:hAnsi="Palatino Linotype" w:cs="Palatino Linotype"/>
          <w:b/>
          <w:color w:val="000000"/>
        </w:rPr>
        <w:t>12</w:t>
      </w:r>
      <w:r w:rsidR="00AA2EEF">
        <w:rPr>
          <w:rFonts w:ascii="Palatino Linotype" w:eastAsia="Palatino Linotype" w:hAnsi="Palatino Linotype" w:cs="Palatino Linotype"/>
          <w:b/>
          <w:color w:val="000000"/>
        </w:rPr>
        <w:t>55</w:t>
      </w:r>
      <w:r w:rsidR="00AA2EEF" w:rsidRPr="00B80B10">
        <w:rPr>
          <w:rFonts w:ascii="Palatino Linotype" w:eastAsia="Palatino Linotype" w:hAnsi="Palatino Linotype" w:cs="Palatino Linotype"/>
          <w:b/>
          <w:color w:val="000000"/>
        </w:rPr>
        <w:t>.pdf</w:t>
      </w:r>
      <w:r w:rsidR="00AA2EEF" w:rsidRPr="00F601A5">
        <w:rPr>
          <w:rFonts w:ascii="Palatino Linotype" w:eastAsia="Palatino Linotype" w:hAnsi="Palatino Linotype" w:cs="Palatino Linotype"/>
          <w:b/>
          <w:color w:val="000000"/>
        </w:rPr>
        <w:t>”</w:t>
      </w:r>
      <w:r w:rsidR="00F7438F">
        <w:rPr>
          <w:rFonts w:ascii="Palatino Linotype" w:eastAsia="Palatino Linotype" w:hAnsi="Palatino Linotype" w:cs="Palatino Linotype"/>
          <w:color w:val="000000"/>
        </w:rPr>
        <w:t>, a las solicitudes de información correspondientes.</w:t>
      </w:r>
    </w:p>
    <w:p w14:paraId="5B572A69" w14:textId="4B757FF5" w:rsidR="00066FAF" w:rsidRPr="007379EE" w:rsidRDefault="00066FAF"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2A0F05D" w14:textId="6B15571E" w:rsidR="00DE3512" w:rsidRPr="007379EE" w:rsidRDefault="001B132A" w:rsidP="00DE3512">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rPr>
      </w:pPr>
      <w:r w:rsidRPr="007379EE">
        <w:rPr>
          <w:rFonts w:ascii="Palatino Linotype" w:eastAsia="Palatino Linotype" w:hAnsi="Palatino Linotype" w:cs="Palatino Linotype"/>
          <w:b/>
          <w:color w:val="000000"/>
          <w:sz w:val="26"/>
          <w:szCs w:val="26"/>
        </w:rPr>
        <w:t>CUART</w:t>
      </w:r>
      <w:r w:rsidR="00953B2B" w:rsidRPr="007379EE">
        <w:rPr>
          <w:rFonts w:ascii="Palatino Linotype" w:eastAsia="Palatino Linotype" w:hAnsi="Palatino Linotype" w:cs="Palatino Linotype"/>
          <w:b/>
          <w:color w:val="000000"/>
          <w:sz w:val="26"/>
          <w:szCs w:val="26"/>
        </w:rPr>
        <w:t>O</w:t>
      </w:r>
      <w:r w:rsidR="00DE3512" w:rsidRPr="007379EE">
        <w:rPr>
          <w:rFonts w:ascii="Palatino Linotype" w:eastAsia="Palatino Linotype" w:hAnsi="Palatino Linotype" w:cs="Palatino Linotype"/>
          <w:b/>
          <w:color w:val="000000"/>
          <w:sz w:val="26"/>
          <w:szCs w:val="26"/>
        </w:rPr>
        <w:t>. Del recurso de revisión.</w:t>
      </w:r>
    </w:p>
    <w:p w14:paraId="3331FFB2" w14:textId="4E7F5A8C" w:rsidR="00DE3512" w:rsidRPr="007379EE" w:rsidRDefault="00ED6821"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lastRenderedPageBreak/>
        <w:t xml:space="preserve">En fecha </w:t>
      </w:r>
      <w:r w:rsidR="00D6535F">
        <w:rPr>
          <w:rFonts w:ascii="Palatino Linotype" w:eastAsia="Palatino Linotype" w:hAnsi="Palatino Linotype" w:cs="Palatino Linotype"/>
          <w:color w:val="000000"/>
        </w:rPr>
        <w:t>veintidós</w:t>
      </w:r>
      <w:r w:rsidR="00F7438F">
        <w:rPr>
          <w:rFonts w:ascii="Palatino Linotype" w:eastAsia="Palatino Linotype" w:hAnsi="Palatino Linotype" w:cs="Palatino Linotype"/>
          <w:color w:val="000000"/>
        </w:rPr>
        <w:t xml:space="preserve"> de marzo</w:t>
      </w:r>
      <w:r w:rsidR="002B6DF7" w:rsidRPr="007379EE">
        <w:rPr>
          <w:rFonts w:ascii="Palatino Linotype" w:eastAsia="Palatino Linotype" w:hAnsi="Palatino Linotype" w:cs="Palatino Linotype"/>
          <w:color w:val="000000"/>
        </w:rPr>
        <w:t xml:space="preserve"> de dos mil veintidós</w:t>
      </w:r>
      <w:r w:rsidR="00DE3512" w:rsidRPr="007379EE">
        <w:rPr>
          <w:rFonts w:ascii="Palatino Linotype" w:eastAsia="Palatino Linotype" w:hAnsi="Palatino Linotype" w:cs="Palatino Linotype"/>
          <w:color w:val="000000"/>
        </w:rPr>
        <w:t xml:space="preserve">, el Recurrente interpuso </w:t>
      </w:r>
      <w:r w:rsidR="00BE7F8D" w:rsidRPr="007379EE">
        <w:rPr>
          <w:rFonts w:ascii="Palatino Linotype" w:eastAsia="Palatino Linotype" w:hAnsi="Palatino Linotype" w:cs="Palatino Linotype"/>
          <w:color w:val="000000"/>
        </w:rPr>
        <w:t xml:space="preserve">los presentes </w:t>
      </w:r>
      <w:r w:rsidR="00DE3512" w:rsidRPr="007379EE">
        <w:rPr>
          <w:rFonts w:ascii="Palatino Linotype" w:eastAsia="Palatino Linotype" w:hAnsi="Palatino Linotype" w:cs="Palatino Linotype"/>
          <w:color w:val="000000"/>
        </w:rPr>
        <w:t>recurso</w:t>
      </w:r>
      <w:r w:rsidR="00BE7F8D" w:rsidRPr="007379EE">
        <w:rPr>
          <w:rFonts w:ascii="Palatino Linotype" w:eastAsia="Palatino Linotype" w:hAnsi="Palatino Linotype" w:cs="Palatino Linotype"/>
          <w:color w:val="000000"/>
        </w:rPr>
        <w:t>s</w:t>
      </w:r>
      <w:r w:rsidR="00DE3512" w:rsidRPr="007379EE">
        <w:rPr>
          <w:rFonts w:ascii="Palatino Linotype" w:eastAsia="Palatino Linotype" w:hAnsi="Palatino Linotype" w:cs="Palatino Linotype"/>
          <w:color w:val="000000"/>
        </w:rPr>
        <w:t xml:space="preserve"> de revisión, </w:t>
      </w:r>
      <w:r w:rsidR="00BE7F8D" w:rsidRPr="007379EE">
        <w:rPr>
          <w:rFonts w:ascii="Palatino Linotype" w:eastAsia="Palatino Linotype" w:hAnsi="Palatino Linotype" w:cs="Palatino Linotype"/>
          <w:color w:val="000000"/>
        </w:rPr>
        <w:t>los cuales</w:t>
      </w:r>
      <w:r w:rsidR="00DE3512" w:rsidRPr="007379EE">
        <w:rPr>
          <w:rFonts w:ascii="Palatino Linotype" w:eastAsia="Palatino Linotype" w:hAnsi="Palatino Linotype" w:cs="Palatino Linotype"/>
          <w:color w:val="000000"/>
        </w:rPr>
        <w:t xml:space="preserve"> fue</w:t>
      </w:r>
      <w:r w:rsidR="00BE7F8D" w:rsidRPr="007379EE">
        <w:rPr>
          <w:rFonts w:ascii="Palatino Linotype" w:eastAsia="Palatino Linotype" w:hAnsi="Palatino Linotype" w:cs="Palatino Linotype"/>
          <w:color w:val="000000"/>
        </w:rPr>
        <w:t>ron</w:t>
      </w:r>
      <w:r w:rsidR="00DE3512" w:rsidRPr="007379EE">
        <w:rPr>
          <w:rFonts w:ascii="Palatino Linotype" w:eastAsia="Palatino Linotype" w:hAnsi="Palatino Linotype" w:cs="Palatino Linotype"/>
          <w:color w:val="000000"/>
        </w:rPr>
        <w:t xml:space="preserve"> registrado</w:t>
      </w:r>
      <w:r w:rsidR="00BE7F8D" w:rsidRPr="007379EE">
        <w:rPr>
          <w:rFonts w:ascii="Palatino Linotype" w:eastAsia="Palatino Linotype" w:hAnsi="Palatino Linotype" w:cs="Palatino Linotype"/>
          <w:color w:val="000000"/>
        </w:rPr>
        <w:t>s</w:t>
      </w:r>
      <w:r w:rsidR="00DE3512" w:rsidRPr="007379EE">
        <w:rPr>
          <w:rFonts w:ascii="Palatino Linotype" w:eastAsia="Palatino Linotype" w:hAnsi="Palatino Linotype" w:cs="Palatino Linotype"/>
          <w:b/>
          <w:color w:val="000000"/>
        </w:rPr>
        <w:t xml:space="preserve"> </w:t>
      </w:r>
      <w:r w:rsidR="00DE3512" w:rsidRPr="007379EE">
        <w:rPr>
          <w:rFonts w:ascii="Palatino Linotype" w:eastAsia="Palatino Linotype" w:hAnsi="Palatino Linotype" w:cs="Palatino Linotype"/>
          <w:color w:val="000000"/>
        </w:rPr>
        <w:t xml:space="preserve">en el SAIMEX con </w:t>
      </w:r>
      <w:r w:rsidR="00BE7F8D" w:rsidRPr="007379EE">
        <w:rPr>
          <w:rFonts w:ascii="Palatino Linotype" w:eastAsia="Palatino Linotype" w:hAnsi="Palatino Linotype" w:cs="Palatino Linotype"/>
          <w:color w:val="000000"/>
        </w:rPr>
        <w:t>los</w:t>
      </w:r>
      <w:r w:rsidR="00DE3512" w:rsidRPr="007379EE">
        <w:rPr>
          <w:rFonts w:ascii="Palatino Linotype" w:eastAsia="Palatino Linotype" w:hAnsi="Palatino Linotype" w:cs="Palatino Linotype"/>
          <w:color w:val="000000"/>
        </w:rPr>
        <w:t xml:space="preserve"> expediente</w:t>
      </w:r>
      <w:r w:rsidR="00BE7F8D" w:rsidRPr="007379EE">
        <w:rPr>
          <w:rFonts w:ascii="Palatino Linotype" w:eastAsia="Palatino Linotype" w:hAnsi="Palatino Linotype" w:cs="Palatino Linotype"/>
          <w:color w:val="000000"/>
        </w:rPr>
        <w:t>s</w:t>
      </w:r>
      <w:r w:rsidR="00DE3512" w:rsidRPr="007379EE">
        <w:rPr>
          <w:rFonts w:ascii="Palatino Linotype" w:eastAsia="Palatino Linotype" w:hAnsi="Palatino Linotype" w:cs="Palatino Linotype"/>
          <w:color w:val="000000"/>
        </w:rPr>
        <w:t xml:space="preserve"> </w:t>
      </w:r>
      <w:r w:rsidR="00DE3512" w:rsidRPr="00E80D36">
        <w:rPr>
          <w:rFonts w:ascii="Palatino Linotype" w:eastAsia="Palatino Linotype" w:hAnsi="Palatino Linotype" w:cs="Palatino Linotype"/>
          <w:color w:val="000000"/>
        </w:rPr>
        <w:t>número</w:t>
      </w:r>
      <w:r w:rsidRPr="00E80D36">
        <w:rPr>
          <w:rFonts w:ascii="Palatino Linotype" w:eastAsia="Palatino Linotype" w:hAnsi="Palatino Linotype" w:cs="Palatino Linotype"/>
          <w:b/>
          <w:color w:val="000000"/>
        </w:rPr>
        <w:t xml:space="preserve"> </w:t>
      </w:r>
      <w:r w:rsidR="00D6535F" w:rsidRPr="00D6535F">
        <w:rPr>
          <w:rFonts w:ascii="Palatino Linotype" w:eastAsia="Palatino Linotype" w:hAnsi="Palatino Linotype" w:cs="Palatino Linotype"/>
          <w:b/>
          <w:color w:val="000000"/>
        </w:rPr>
        <w:t>04185/INFOEM/IP/RR/2022, 04186/INFOEM/IP/RR/2022, 04187/INFOEM/IP/RR/2022, 04204/INFOEM/IP/RR/2022, 04205/INFOEM/IP/RR/2022, 04206/INFOEM/IP/RR/2022, 04207/INFOEM/IP/RR/2022, 04208/INFOEM/IP/RR/2022, 04209/INFOEM/IP/RR/2022, 04210/INFOEM/IP/RR/2022, 04211/INFOEM/IP/RR/2022, 04212/INFOEM/IP/RR/2022, 04213/INFOEM/IP/RR/2022, 04214/INFOEM/IP/RR/2022, 04215/INFOEM/IP/RR/2022, 04216/INFOEM/IP/RR/2022, 04217/INFOEM/IP/RR/2022, 04218/INFOEM/IP/RR/2022, 04219/INFOEM/IP/RR/2022, 04220/INFOEM/IP/RR/2022, 04221/INFOEM/IP/RR/2022, 04222/INFOEM/IP/RR/2022, 04223/INFOEM/IP/RR/2022, 04224/INFOEM/IP/RR/2022, 04225/INFOEM/IP/RR/2022, 04226/INFOEM/IP/RR/2022, 04227/INFOEM/IP/RR/2022, 04228/INFOEM/IP/RR/2022, 04229/INFOEM/IP/RR/2022, 04230/INFOEM/IP/RR/2022, 04231/INFOEM/IP/RR/2022, 04232/INFOEM/IP/RR/2022, 04233/INFOEM/IP/RR/2022, 04234/INFOEM/IP/RR/2022, 04235/INFOEM/IP/RR/2022  y 04236/INFOEM/IP/RR/2022</w:t>
      </w:r>
      <w:r w:rsidR="00BE7F8D" w:rsidRPr="00E80D36">
        <w:rPr>
          <w:rFonts w:ascii="Palatino Linotype" w:eastAsia="Palatino Linotype" w:hAnsi="Palatino Linotype" w:cs="Palatino Linotype"/>
          <w:b/>
          <w:color w:val="000000"/>
        </w:rPr>
        <w:t xml:space="preserve"> </w:t>
      </w:r>
      <w:r w:rsidR="00DE3512" w:rsidRPr="00E80D36">
        <w:rPr>
          <w:rFonts w:ascii="Palatino Linotype" w:eastAsia="Palatino Linotype" w:hAnsi="Palatino Linotype" w:cs="Palatino Linotype"/>
          <w:color w:val="000000"/>
        </w:rPr>
        <w:t>manifestando</w:t>
      </w:r>
      <w:r w:rsidR="00A96638" w:rsidRPr="007379EE">
        <w:rPr>
          <w:rFonts w:ascii="Palatino Linotype" w:eastAsia="Palatino Linotype" w:hAnsi="Palatino Linotype" w:cs="Palatino Linotype"/>
          <w:color w:val="000000"/>
        </w:rPr>
        <w:t xml:space="preserve"> en </w:t>
      </w:r>
      <w:r w:rsidR="00A32ECC" w:rsidRPr="007379EE">
        <w:rPr>
          <w:rFonts w:ascii="Palatino Linotype" w:eastAsia="Palatino Linotype" w:hAnsi="Palatino Linotype" w:cs="Palatino Linotype"/>
          <w:color w:val="000000"/>
        </w:rPr>
        <w:t>todos los</w:t>
      </w:r>
      <w:r w:rsidR="00EF5698" w:rsidRPr="007379EE">
        <w:rPr>
          <w:rFonts w:ascii="Palatino Linotype" w:eastAsia="Palatino Linotype" w:hAnsi="Palatino Linotype" w:cs="Palatino Linotype"/>
          <w:color w:val="000000"/>
        </w:rPr>
        <w:t xml:space="preserve"> recursos </w:t>
      </w:r>
      <w:r w:rsidR="00DE3512" w:rsidRPr="007379EE">
        <w:rPr>
          <w:rFonts w:ascii="Palatino Linotype" w:eastAsia="Palatino Linotype" w:hAnsi="Palatino Linotype" w:cs="Palatino Linotype"/>
          <w:color w:val="000000"/>
        </w:rPr>
        <w:t>lo siguiente:</w:t>
      </w:r>
    </w:p>
    <w:p w14:paraId="26D848AF" w14:textId="77777777" w:rsidR="008B4F3C" w:rsidRPr="007379EE" w:rsidRDefault="008B4F3C"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74F3714" w14:textId="77777777" w:rsidR="00DD1BC7" w:rsidRPr="007379EE" w:rsidRDefault="00DE3512" w:rsidP="00DD1BC7">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7379EE">
        <w:rPr>
          <w:rFonts w:ascii="Palatino Linotype" w:eastAsia="Palatino Linotype" w:hAnsi="Palatino Linotype" w:cs="Palatino Linotype"/>
          <w:b/>
          <w:color w:val="000000"/>
        </w:rPr>
        <w:t xml:space="preserve">Actos Impugnados: </w:t>
      </w:r>
    </w:p>
    <w:p w14:paraId="30042CA5" w14:textId="5D1CA746" w:rsidR="00DE3512" w:rsidRPr="007379EE" w:rsidRDefault="00DE3512" w:rsidP="00DD1BC7">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EF5698" w:rsidRPr="007379EE">
        <w:rPr>
          <w:rFonts w:ascii="Palatino Linotype" w:eastAsia="Palatino Linotype" w:hAnsi="Palatino Linotype" w:cs="Palatino Linotype"/>
          <w:i/>
          <w:color w:val="000000"/>
        </w:rPr>
        <w:t>La respuesta proporcionada por el Sujeto Obligado.</w:t>
      </w:r>
      <w:r w:rsidRPr="007379EE">
        <w:rPr>
          <w:rFonts w:ascii="Palatino Linotype" w:eastAsia="Palatino Linotype" w:hAnsi="Palatino Linotype" w:cs="Palatino Linotype"/>
          <w:i/>
          <w:color w:val="000000"/>
        </w:rPr>
        <w:t xml:space="preserve">” (Sic) </w:t>
      </w:r>
    </w:p>
    <w:p w14:paraId="2B317C27" w14:textId="77777777" w:rsidR="00DE3512" w:rsidRPr="007379EE" w:rsidRDefault="00DE3512" w:rsidP="00DE3512">
      <w:pPr>
        <w:pBdr>
          <w:top w:val="nil"/>
          <w:left w:val="nil"/>
          <w:bottom w:val="nil"/>
          <w:right w:val="nil"/>
          <w:between w:val="nil"/>
        </w:pBdr>
        <w:jc w:val="both"/>
        <w:rPr>
          <w:rFonts w:ascii="Palatino Linotype" w:eastAsia="Palatino Linotype" w:hAnsi="Palatino Linotype" w:cs="Palatino Linotype"/>
          <w:color w:val="000000"/>
        </w:rPr>
      </w:pPr>
    </w:p>
    <w:p w14:paraId="0AE93353" w14:textId="77777777" w:rsidR="00DD1BC7" w:rsidRPr="007379EE" w:rsidRDefault="00DE3512" w:rsidP="00DD1BC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b/>
          <w:color w:val="000000"/>
        </w:rPr>
        <w:t>Razones o Motivos de Inconformidad</w:t>
      </w:r>
      <w:r w:rsidRPr="007379EE">
        <w:rPr>
          <w:rFonts w:ascii="Palatino Linotype" w:eastAsia="Palatino Linotype" w:hAnsi="Palatino Linotype" w:cs="Palatino Linotype"/>
          <w:color w:val="000000"/>
        </w:rPr>
        <w:t xml:space="preserve">: </w:t>
      </w:r>
    </w:p>
    <w:p w14:paraId="24749F37" w14:textId="039ACBF2" w:rsidR="00DE3512" w:rsidRPr="007379EE" w:rsidRDefault="00DE3512" w:rsidP="00DD1BC7">
      <w:pPr>
        <w:pBdr>
          <w:top w:val="nil"/>
          <w:left w:val="nil"/>
          <w:bottom w:val="nil"/>
          <w:right w:val="nil"/>
          <w:between w:val="nil"/>
        </w:pBdr>
        <w:ind w:left="567" w:right="616"/>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r w:rsidR="0017220B" w:rsidRPr="0017220B">
        <w:rPr>
          <w:rFonts w:ascii="Palatino Linotype" w:eastAsia="Palatino Linotype" w:hAnsi="Palatino Linotype" w:cs="Palatino Linotype"/>
          <w:i/>
          <w:color w:val="000000"/>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w:t>
      </w:r>
      <w:r w:rsidR="0017220B" w:rsidRPr="0017220B">
        <w:rPr>
          <w:rFonts w:ascii="Palatino Linotype" w:eastAsia="Palatino Linotype" w:hAnsi="Palatino Linotype" w:cs="Palatino Linotype"/>
          <w:i/>
          <w:color w:val="000000"/>
        </w:rPr>
        <w:lastRenderedPageBreak/>
        <w:t>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7379EE">
        <w:rPr>
          <w:rFonts w:ascii="Palatino Linotype" w:eastAsia="Palatino Linotype" w:hAnsi="Palatino Linotype" w:cs="Palatino Linotype"/>
          <w:i/>
          <w:color w:val="000000"/>
        </w:rPr>
        <w:t xml:space="preserve">” (Sic) </w:t>
      </w:r>
    </w:p>
    <w:p w14:paraId="3297B594" w14:textId="77777777" w:rsidR="00BE7F8D" w:rsidRPr="0041567D" w:rsidRDefault="00BE7F8D" w:rsidP="00DE3512">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rPr>
      </w:pPr>
    </w:p>
    <w:p w14:paraId="55468274" w14:textId="77777777" w:rsidR="006769E1" w:rsidRDefault="006769E1" w:rsidP="00DE3512">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rPr>
      </w:pPr>
    </w:p>
    <w:p w14:paraId="68373561" w14:textId="3BCD7D23" w:rsidR="00DE3512" w:rsidRPr="007379EE" w:rsidRDefault="001B132A" w:rsidP="00DE3512">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rPr>
      </w:pPr>
      <w:r w:rsidRPr="007379EE">
        <w:rPr>
          <w:rFonts w:ascii="Palatino Linotype" w:eastAsia="Palatino Linotype" w:hAnsi="Palatino Linotype" w:cs="Palatino Linotype"/>
          <w:b/>
          <w:color w:val="000000"/>
          <w:sz w:val="26"/>
          <w:szCs w:val="26"/>
        </w:rPr>
        <w:lastRenderedPageBreak/>
        <w:t>QUIN</w:t>
      </w:r>
      <w:r w:rsidR="008B4F3C" w:rsidRPr="007379EE">
        <w:rPr>
          <w:rFonts w:ascii="Palatino Linotype" w:eastAsia="Palatino Linotype" w:hAnsi="Palatino Linotype" w:cs="Palatino Linotype"/>
          <w:b/>
          <w:color w:val="000000"/>
          <w:sz w:val="26"/>
          <w:szCs w:val="26"/>
        </w:rPr>
        <w:t>TO</w:t>
      </w:r>
      <w:r w:rsidR="00DE3512" w:rsidRPr="007379EE">
        <w:rPr>
          <w:rFonts w:ascii="Palatino Linotype" w:eastAsia="Palatino Linotype" w:hAnsi="Palatino Linotype" w:cs="Palatino Linotype"/>
          <w:b/>
          <w:color w:val="000000"/>
          <w:sz w:val="26"/>
          <w:szCs w:val="26"/>
        </w:rPr>
        <w:t>. Del turno y admisión de</w:t>
      </w:r>
      <w:r w:rsidR="001426A5" w:rsidRPr="007379EE">
        <w:rPr>
          <w:rFonts w:ascii="Palatino Linotype" w:eastAsia="Palatino Linotype" w:hAnsi="Palatino Linotype" w:cs="Palatino Linotype"/>
          <w:b/>
          <w:color w:val="000000"/>
          <w:sz w:val="26"/>
          <w:szCs w:val="26"/>
        </w:rPr>
        <w:t xml:space="preserve"> </w:t>
      </w:r>
      <w:r w:rsidR="00DE3512" w:rsidRPr="007379EE">
        <w:rPr>
          <w:rFonts w:ascii="Palatino Linotype" w:eastAsia="Palatino Linotype" w:hAnsi="Palatino Linotype" w:cs="Palatino Linotype"/>
          <w:b/>
          <w:color w:val="000000"/>
          <w:sz w:val="26"/>
          <w:szCs w:val="26"/>
        </w:rPr>
        <w:t>l</w:t>
      </w:r>
      <w:r w:rsidR="001426A5" w:rsidRPr="007379EE">
        <w:rPr>
          <w:rFonts w:ascii="Palatino Linotype" w:eastAsia="Palatino Linotype" w:hAnsi="Palatino Linotype" w:cs="Palatino Linotype"/>
          <w:b/>
          <w:color w:val="000000"/>
          <w:sz w:val="26"/>
          <w:szCs w:val="26"/>
        </w:rPr>
        <w:t>os</w:t>
      </w:r>
      <w:r w:rsidR="00DE3512" w:rsidRPr="007379EE">
        <w:rPr>
          <w:rFonts w:ascii="Palatino Linotype" w:eastAsia="Palatino Linotype" w:hAnsi="Palatino Linotype" w:cs="Palatino Linotype"/>
          <w:b/>
          <w:color w:val="000000"/>
          <w:sz w:val="26"/>
          <w:szCs w:val="26"/>
        </w:rPr>
        <w:t xml:space="preserve"> recurso</w:t>
      </w:r>
      <w:r w:rsidR="001426A5" w:rsidRPr="007379EE">
        <w:rPr>
          <w:rFonts w:ascii="Palatino Linotype" w:eastAsia="Palatino Linotype" w:hAnsi="Palatino Linotype" w:cs="Palatino Linotype"/>
          <w:b/>
          <w:color w:val="000000"/>
          <w:sz w:val="26"/>
          <w:szCs w:val="26"/>
        </w:rPr>
        <w:t>s</w:t>
      </w:r>
      <w:r w:rsidR="00DE3512" w:rsidRPr="007379EE">
        <w:rPr>
          <w:rFonts w:ascii="Palatino Linotype" w:eastAsia="Palatino Linotype" w:hAnsi="Palatino Linotype" w:cs="Palatino Linotype"/>
          <w:b/>
          <w:color w:val="000000"/>
          <w:sz w:val="26"/>
          <w:szCs w:val="26"/>
        </w:rPr>
        <w:t xml:space="preserve"> de revisión.</w:t>
      </w:r>
    </w:p>
    <w:p w14:paraId="291C77AD" w14:textId="3AD72EF1" w:rsidR="00DE3512" w:rsidRPr="007379EE" w:rsidRDefault="001426A5"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 xml:space="preserve">Medios de impugnación que fueron turnados por medio del sistema electrónico en términos del numeral 185 fracción I de la Ley de Transparencia y Acceso a la información Pública del Estado de México y Municipios a los </w:t>
      </w:r>
      <w:r w:rsidRPr="007379EE">
        <w:rPr>
          <w:rFonts w:ascii="Palatino Linotype" w:eastAsia="Palatino Linotype" w:hAnsi="Palatino Linotype" w:cs="Palatino Linotype"/>
          <w:b/>
          <w:bCs/>
          <w:color w:val="000000"/>
        </w:rPr>
        <w:t>Comisionados J</w:t>
      </w:r>
      <w:r w:rsidRPr="007379EE">
        <w:rPr>
          <w:rFonts w:ascii="Palatino Linotype" w:eastAsia="Palatino Linotype" w:hAnsi="Palatino Linotype" w:cs="Palatino Linotype"/>
          <w:b/>
          <w:color w:val="000000"/>
        </w:rPr>
        <w:t>osé Martínez Vilchis</w:t>
      </w:r>
      <w:r w:rsidR="002C012C" w:rsidRPr="007379EE">
        <w:rPr>
          <w:rFonts w:ascii="Palatino Linotype" w:eastAsia="Palatino Linotype" w:hAnsi="Palatino Linotype" w:cs="Palatino Linotype"/>
          <w:bCs/>
          <w:color w:val="000000"/>
        </w:rPr>
        <w:t>,</w:t>
      </w:r>
      <w:r w:rsidRPr="007379EE">
        <w:rPr>
          <w:rFonts w:ascii="Palatino Linotype" w:eastAsia="Palatino Linotype" w:hAnsi="Palatino Linotype" w:cs="Palatino Linotype"/>
          <w:color w:val="000000"/>
        </w:rPr>
        <w:t xml:space="preserve"> </w:t>
      </w:r>
      <w:r w:rsidRPr="007379EE">
        <w:rPr>
          <w:rFonts w:ascii="Palatino Linotype" w:eastAsia="Palatino Linotype" w:hAnsi="Palatino Linotype" w:cs="Palatino Linotype"/>
          <w:b/>
          <w:color w:val="000000"/>
        </w:rPr>
        <w:t>Luis Gustavo Parra Noriega</w:t>
      </w:r>
      <w:r w:rsidR="00DD1BC7" w:rsidRPr="007379EE">
        <w:rPr>
          <w:rFonts w:ascii="Palatino Linotype" w:eastAsia="Palatino Linotype" w:hAnsi="Palatino Linotype" w:cs="Palatino Linotype"/>
          <w:color w:val="000000"/>
        </w:rPr>
        <w:t>,</w:t>
      </w:r>
      <w:r w:rsidR="002C012C" w:rsidRPr="007379EE">
        <w:rPr>
          <w:rFonts w:ascii="Palatino Linotype" w:eastAsia="Palatino Linotype" w:hAnsi="Palatino Linotype" w:cs="Palatino Linotype"/>
          <w:color w:val="000000"/>
        </w:rPr>
        <w:t xml:space="preserve"> </w:t>
      </w:r>
      <w:r w:rsidR="002C012C" w:rsidRPr="007379EE">
        <w:rPr>
          <w:rFonts w:ascii="Palatino Linotype" w:eastAsia="Palatino Linotype" w:hAnsi="Palatino Linotype" w:cs="Palatino Linotype"/>
          <w:b/>
          <w:bCs/>
          <w:color w:val="000000"/>
        </w:rPr>
        <w:t>Sharon Cristina Morales Martínez</w:t>
      </w:r>
      <w:r w:rsidR="002C012C" w:rsidRPr="007379EE">
        <w:rPr>
          <w:rFonts w:ascii="Palatino Linotype" w:eastAsia="Palatino Linotype" w:hAnsi="Palatino Linotype" w:cs="Palatino Linotype"/>
          <w:color w:val="000000"/>
        </w:rPr>
        <w:t xml:space="preserve">, </w:t>
      </w:r>
      <w:r w:rsidR="002C012C" w:rsidRPr="007379EE">
        <w:rPr>
          <w:rFonts w:ascii="Palatino Linotype" w:eastAsia="Palatino Linotype" w:hAnsi="Palatino Linotype" w:cs="Palatino Linotype"/>
          <w:b/>
          <w:bCs/>
          <w:color w:val="000000"/>
        </w:rPr>
        <w:t>María del Rosario Mejía Ayala</w:t>
      </w:r>
      <w:r w:rsidR="002C012C" w:rsidRPr="007379EE">
        <w:rPr>
          <w:rFonts w:ascii="Palatino Linotype" w:eastAsia="Palatino Linotype" w:hAnsi="Palatino Linotype" w:cs="Palatino Linotype"/>
          <w:color w:val="000000"/>
        </w:rPr>
        <w:t xml:space="preserve"> y </w:t>
      </w:r>
      <w:r w:rsidR="002C012C" w:rsidRPr="007379EE">
        <w:rPr>
          <w:rFonts w:ascii="Palatino Linotype" w:eastAsia="Palatino Linotype" w:hAnsi="Palatino Linotype" w:cs="Palatino Linotype"/>
          <w:b/>
          <w:bCs/>
          <w:color w:val="000000"/>
        </w:rPr>
        <w:t>Guadalupe Ramírez Peña</w:t>
      </w:r>
      <w:r w:rsidR="002C012C" w:rsidRPr="007379EE">
        <w:rPr>
          <w:rFonts w:ascii="Palatino Linotype" w:eastAsia="Palatino Linotype" w:hAnsi="Palatino Linotype" w:cs="Palatino Linotype"/>
          <w:color w:val="000000"/>
        </w:rPr>
        <w:t>,</w:t>
      </w:r>
      <w:r w:rsidR="00DD1BC7" w:rsidRPr="007379EE">
        <w:rPr>
          <w:rFonts w:ascii="Palatino Linotype" w:eastAsia="Palatino Linotype" w:hAnsi="Palatino Linotype" w:cs="Palatino Linotype"/>
          <w:color w:val="000000"/>
        </w:rPr>
        <w:t xml:space="preserve"> </w:t>
      </w:r>
      <w:r w:rsidRPr="007379EE">
        <w:rPr>
          <w:rFonts w:ascii="Palatino Linotype" w:eastAsia="Palatino Linotype" w:hAnsi="Palatino Linotype" w:cs="Palatino Linotype"/>
          <w:color w:val="000000"/>
        </w:rPr>
        <w:t xml:space="preserve">para su revisión y análisis sobre la admisión o desechamiento; por lo </w:t>
      </w:r>
      <w:r w:rsidR="00F75E2E" w:rsidRPr="007379EE">
        <w:rPr>
          <w:rFonts w:ascii="Palatino Linotype" w:eastAsia="Palatino Linotype" w:hAnsi="Palatino Linotype" w:cs="Palatino Linotype"/>
          <w:color w:val="000000"/>
        </w:rPr>
        <w:t xml:space="preserve">que los días </w:t>
      </w:r>
      <w:r w:rsidR="0062354D">
        <w:rPr>
          <w:rFonts w:ascii="Palatino Linotype" w:eastAsia="Palatino Linotype" w:hAnsi="Palatino Linotype" w:cs="Palatino Linotype"/>
          <w:color w:val="000000"/>
        </w:rPr>
        <w:t>veintitrés, veinticuatro, veinticinco y veintiocho</w:t>
      </w:r>
      <w:r w:rsidR="008B4F3C" w:rsidRPr="007379EE">
        <w:rPr>
          <w:rFonts w:ascii="Palatino Linotype" w:eastAsia="Palatino Linotype" w:hAnsi="Palatino Linotype" w:cs="Palatino Linotype"/>
          <w:color w:val="000000"/>
        </w:rPr>
        <w:t xml:space="preserve"> de marzo de </w:t>
      </w:r>
      <w:r w:rsidR="00F75E2E" w:rsidRPr="007379EE">
        <w:rPr>
          <w:rFonts w:ascii="Palatino Linotype" w:eastAsia="Palatino Linotype" w:hAnsi="Palatino Linotype" w:cs="Palatino Linotype"/>
          <w:color w:val="000000"/>
        </w:rPr>
        <w:t xml:space="preserve">dos mil </w:t>
      </w:r>
      <w:r w:rsidR="008B4F3C" w:rsidRPr="007379EE">
        <w:rPr>
          <w:rFonts w:ascii="Palatino Linotype" w:eastAsia="Palatino Linotype" w:hAnsi="Palatino Linotype" w:cs="Palatino Linotype"/>
          <w:color w:val="000000"/>
        </w:rPr>
        <w:t>veintidós</w:t>
      </w:r>
      <w:r w:rsidRPr="007379EE">
        <w:rPr>
          <w:rFonts w:ascii="Palatino Linotype" w:eastAsia="Palatino Linotype" w:hAnsi="Palatino Linotype" w:cs="Palatino Linotype"/>
          <w:color w:val="000000"/>
        </w:rPr>
        <w:t xml:space="preserve">, </w:t>
      </w:r>
      <w:r w:rsidR="008B4F3C" w:rsidRPr="007379EE">
        <w:rPr>
          <w:rFonts w:ascii="Palatino Linotype" w:eastAsia="Palatino Linotype" w:hAnsi="Palatino Linotype" w:cs="Palatino Linotype"/>
          <w:color w:val="000000"/>
        </w:rPr>
        <w:t>los</w:t>
      </w:r>
      <w:r w:rsidRPr="007379EE">
        <w:rPr>
          <w:rFonts w:ascii="Palatino Linotype" w:eastAsia="Palatino Linotype" w:hAnsi="Palatino Linotype" w:cs="Palatino Linotype"/>
          <w:color w:val="000000"/>
        </w:rPr>
        <w:t xml:space="preserve"> recursos de revisión fueron admitidos en la vía interpuesta determinándose en ellos un plazo de siete días para que las partes manifestaran lo que a su derecho corresponda en términos de las fracciones I, II y III del artículo </w:t>
      </w:r>
      <w:r w:rsidR="00C41814" w:rsidRPr="007379EE">
        <w:rPr>
          <w:rFonts w:ascii="Palatino Linotype" w:eastAsia="Palatino Linotype" w:hAnsi="Palatino Linotype" w:cs="Palatino Linotype"/>
          <w:color w:val="000000"/>
        </w:rPr>
        <w:t>previamente</w:t>
      </w:r>
      <w:r w:rsidRPr="007379EE">
        <w:rPr>
          <w:rFonts w:ascii="Palatino Linotype" w:eastAsia="Palatino Linotype" w:hAnsi="Palatino Linotype" w:cs="Palatino Linotype"/>
          <w:color w:val="000000"/>
        </w:rPr>
        <w:t xml:space="preserve"> citado.</w:t>
      </w:r>
    </w:p>
    <w:p w14:paraId="74453B5A" w14:textId="2740F3EC" w:rsidR="00C41814" w:rsidRPr="0041567D" w:rsidRDefault="00C41814"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D7F3DF6" w14:textId="27616106" w:rsidR="00C41814" w:rsidRPr="007379EE" w:rsidRDefault="001B132A" w:rsidP="00C41814">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rPr>
      </w:pPr>
      <w:r w:rsidRPr="007379EE">
        <w:rPr>
          <w:rFonts w:ascii="Palatino Linotype" w:eastAsia="Palatino Linotype" w:hAnsi="Palatino Linotype" w:cs="Palatino Linotype"/>
          <w:b/>
          <w:color w:val="000000"/>
          <w:sz w:val="26"/>
          <w:szCs w:val="26"/>
        </w:rPr>
        <w:t>SEX</w:t>
      </w:r>
      <w:r w:rsidR="00953B2B" w:rsidRPr="007379EE">
        <w:rPr>
          <w:rFonts w:ascii="Palatino Linotype" w:eastAsia="Palatino Linotype" w:hAnsi="Palatino Linotype" w:cs="Palatino Linotype"/>
          <w:b/>
          <w:color w:val="000000"/>
          <w:sz w:val="26"/>
          <w:szCs w:val="26"/>
        </w:rPr>
        <w:t>TO</w:t>
      </w:r>
      <w:r w:rsidR="00C41814" w:rsidRPr="007379EE">
        <w:rPr>
          <w:rFonts w:ascii="Palatino Linotype" w:eastAsia="Palatino Linotype" w:hAnsi="Palatino Linotype" w:cs="Palatino Linotype"/>
          <w:b/>
          <w:color w:val="000000"/>
          <w:sz w:val="26"/>
          <w:szCs w:val="26"/>
        </w:rPr>
        <w:t>. De la acumulación de los recursos de revisión.</w:t>
      </w:r>
    </w:p>
    <w:p w14:paraId="15790560" w14:textId="46CDCEE1" w:rsidR="00C41814" w:rsidRPr="007379EE" w:rsidRDefault="00C41814" w:rsidP="00C4181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 xml:space="preserve">En la </w:t>
      </w:r>
      <w:r w:rsidR="005F4F49" w:rsidRPr="007379EE">
        <w:rPr>
          <w:rFonts w:ascii="Palatino Linotype" w:eastAsia="Palatino Linotype" w:hAnsi="Palatino Linotype" w:cs="Palatino Linotype"/>
          <w:color w:val="000000"/>
        </w:rPr>
        <w:t>Décima</w:t>
      </w:r>
      <w:r w:rsidRPr="007379EE">
        <w:rPr>
          <w:rFonts w:ascii="Palatino Linotype" w:eastAsia="Palatino Linotype" w:hAnsi="Palatino Linotype" w:cs="Palatino Linotype"/>
          <w:color w:val="000000"/>
        </w:rPr>
        <w:t xml:space="preserve"> </w:t>
      </w:r>
      <w:r w:rsidR="0062354D">
        <w:rPr>
          <w:rFonts w:ascii="Palatino Linotype" w:eastAsia="Palatino Linotype" w:hAnsi="Palatino Linotype" w:cs="Palatino Linotype"/>
          <w:color w:val="000000"/>
        </w:rPr>
        <w:t>Tercera</w:t>
      </w:r>
      <w:r w:rsidR="0016709D">
        <w:rPr>
          <w:rFonts w:ascii="Palatino Linotype" w:eastAsia="Palatino Linotype" w:hAnsi="Palatino Linotype" w:cs="Palatino Linotype"/>
          <w:color w:val="000000"/>
        </w:rPr>
        <w:t xml:space="preserve"> </w:t>
      </w:r>
      <w:r w:rsidRPr="007379EE">
        <w:rPr>
          <w:rFonts w:ascii="Palatino Linotype" w:eastAsia="Palatino Linotype" w:hAnsi="Palatino Linotype" w:cs="Palatino Linotype"/>
          <w:color w:val="000000"/>
        </w:rPr>
        <w:t xml:space="preserve">Sesión Ordinaria del Pleno de este Instituto de Transparencia, Acceso a la Información Pública y Protección de Datos Personales del Estado de México y Municipios, celebrada el </w:t>
      </w:r>
      <w:r w:rsidR="0062354D">
        <w:rPr>
          <w:rFonts w:ascii="Palatino Linotype" w:eastAsia="Palatino Linotype" w:hAnsi="Palatino Linotype" w:cs="Palatino Linotype"/>
          <w:color w:val="000000"/>
        </w:rPr>
        <w:t>siete de abril</w:t>
      </w:r>
      <w:r w:rsidRPr="007379EE">
        <w:rPr>
          <w:rFonts w:ascii="Palatino Linotype" w:eastAsia="Palatino Linotype" w:hAnsi="Palatino Linotype" w:cs="Palatino Linotype"/>
          <w:color w:val="000000"/>
        </w:rPr>
        <w:t xml:space="preserve"> de dos mil veintidós, al advertir la conexidad de causa y con la finalidad de evitar que se dictasen resoluciones contradictorias, de conformidad con el artículo 195 de la Ley en la materia y el artículo 18 del Código de Procedimientos Administrativos del Estado de México aplicable de manera supletoria, se acordó la acumulación de los recursos de revisión señalados, determinando que fuera Ponente el </w:t>
      </w:r>
      <w:r w:rsidRPr="007379EE">
        <w:rPr>
          <w:rFonts w:ascii="Palatino Linotype" w:eastAsia="Palatino Linotype" w:hAnsi="Palatino Linotype" w:cs="Palatino Linotype"/>
          <w:b/>
          <w:color w:val="000000"/>
        </w:rPr>
        <w:t>Comisionado José Martínez Vilchis</w:t>
      </w:r>
      <w:r w:rsidRPr="007379EE">
        <w:rPr>
          <w:rFonts w:ascii="Palatino Linotype" w:eastAsia="Palatino Linotype" w:hAnsi="Palatino Linotype" w:cs="Palatino Linotype"/>
          <w:color w:val="000000"/>
        </w:rPr>
        <w:t>. Dicha acumulación fue notificada al Recurrente y Sujeto Oblig</w:t>
      </w:r>
      <w:r w:rsidR="001B132A" w:rsidRPr="007379EE">
        <w:rPr>
          <w:rFonts w:ascii="Palatino Linotype" w:eastAsia="Palatino Linotype" w:hAnsi="Palatino Linotype" w:cs="Palatino Linotype"/>
          <w:color w:val="000000"/>
        </w:rPr>
        <w:t xml:space="preserve">ado en fecha </w:t>
      </w:r>
      <w:r w:rsidR="00433E07">
        <w:rPr>
          <w:rFonts w:ascii="Palatino Linotype" w:eastAsia="Palatino Linotype" w:hAnsi="Palatino Linotype" w:cs="Palatino Linotype"/>
          <w:color w:val="000000"/>
        </w:rPr>
        <w:t>veintinueve</w:t>
      </w:r>
      <w:r w:rsidR="001B132A" w:rsidRPr="007379EE">
        <w:rPr>
          <w:rFonts w:ascii="Palatino Linotype" w:eastAsia="Palatino Linotype" w:hAnsi="Palatino Linotype" w:cs="Palatino Linotype"/>
          <w:color w:val="000000"/>
        </w:rPr>
        <w:t xml:space="preserve"> de marzo</w:t>
      </w:r>
      <w:r w:rsidRPr="007379EE">
        <w:rPr>
          <w:rFonts w:ascii="Palatino Linotype" w:eastAsia="Palatino Linotype" w:hAnsi="Palatino Linotype" w:cs="Palatino Linotype"/>
          <w:color w:val="000000"/>
        </w:rPr>
        <w:t xml:space="preserve"> del año en curso.</w:t>
      </w:r>
    </w:p>
    <w:p w14:paraId="55C6940A" w14:textId="77777777" w:rsidR="00C41814" w:rsidRPr="0041567D" w:rsidRDefault="00C41814"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112157D" w14:textId="77777777" w:rsidR="0062354D" w:rsidRDefault="0062354D" w:rsidP="00DE3512">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rPr>
      </w:pPr>
    </w:p>
    <w:p w14:paraId="4427EA4F" w14:textId="608673B7" w:rsidR="00DE3512" w:rsidRPr="007379EE" w:rsidRDefault="00CE3AE3" w:rsidP="00DE3512">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rPr>
      </w:pPr>
      <w:r w:rsidRPr="007379EE">
        <w:rPr>
          <w:rFonts w:ascii="Palatino Linotype" w:eastAsia="Palatino Linotype" w:hAnsi="Palatino Linotype" w:cs="Palatino Linotype"/>
          <w:b/>
          <w:color w:val="000000"/>
          <w:sz w:val="26"/>
          <w:szCs w:val="26"/>
        </w:rPr>
        <w:lastRenderedPageBreak/>
        <w:t>S</w:t>
      </w:r>
      <w:r w:rsidR="008B4F3C" w:rsidRPr="007379EE">
        <w:rPr>
          <w:rFonts w:ascii="Palatino Linotype" w:eastAsia="Palatino Linotype" w:hAnsi="Palatino Linotype" w:cs="Palatino Linotype"/>
          <w:b/>
          <w:color w:val="000000"/>
          <w:sz w:val="26"/>
          <w:szCs w:val="26"/>
        </w:rPr>
        <w:t>EXTO</w:t>
      </w:r>
      <w:r w:rsidR="00DE3512" w:rsidRPr="007379EE">
        <w:rPr>
          <w:rFonts w:ascii="Palatino Linotype" w:eastAsia="Palatino Linotype" w:hAnsi="Palatino Linotype" w:cs="Palatino Linotype"/>
          <w:b/>
          <w:color w:val="000000"/>
          <w:sz w:val="26"/>
          <w:szCs w:val="26"/>
        </w:rPr>
        <w:t>. De la etapa de instrucción.</w:t>
      </w:r>
    </w:p>
    <w:p w14:paraId="6B81F1E3" w14:textId="6E01F6C8" w:rsidR="005D7D00" w:rsidRPr="007379EE" w:rsidRDefault="00513771" w:rsidP="00B54C6B">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513771">
        <w:rPr>
          <w:rFonts w:ascii="Palatino Linotype" w:eastAsia="Palatino Linotype" w:hAnsi="Palatino Linotype" w:cs="Palatino Linotype"/>
          <w:color w:val="000000"/>
        </w:rPr>
        <w:t xml:space="preserve">Así, una vez abierta la etapa de instrucción, en el sumario se observa que el Sujeto Obligado en fechas </w:t>
      </w:r>
      <w:r>
        <w:rPr>
          <w:rFonts w:ascii="Palatino Linotype" w:eastAsia="Palatino Linotype" w:hAnsi="Palatino Linotype" w:cs="Palatino Linotype"/>
          <w:color w:val="000000"/>
        </w:rPr>
        <w:t>dieciocho</w:t>
      </w:r>
      <w:r w:rsidRPr="00513771">
        <w:rPr>
          <w:rFonts w:ascii="Palatino Linotype" w:eastAsia="Palatino Linotype" w:hAnsi="Palatino Linotype" w:cs="Palatino Linotype"/>
          <w:color w:val="000000"/>
        </w:rPr>
        <w:t>, diecinueve</w:t>
      </w:r>
      <w:r>
        <w:rPr>
          <w:rFonts w:ascii="Palatino Linotype" w:eastAsia="Palatino Linotype" w:hAnsi="Palatino Linotype" w:cs="Palatino Linotype"/>
          <w:color w:val="000000"/>
        </w:rPr>
        <w:t>, veintiuno, veintidós,</w:t>
      </w:r>
      <w:r w:rsidRPr="00513771">
        <w:rPr>
          <w:rFonts w:ascii="Palatino Linotype" w:eastAsia="Palatino Linotype" w:hAnsi="Palatino Linotype" w:cs="Palatino Linotype"/>
          <w:color w:val="000000"/>
        </w:rPr>
        <w:t xml:space="preserve"> veinticinco</w:t>
      </w:r>
      <w:r>
        <w:rPr>
          <w:rFonts w:ascii="Palatino Linotype" w:eastAsia="Palatino Linotype" w:hAnsi="Palatino Linotype" w:cs="Palatino Linotype"/>
          <w:color w:val="000000"/>
        </w:rPr>
        <w:t xml:space="preserve"> y veintiséis</w:t>
      </w:r>
      <w:r w:rsidRPr="00513771">
        <w:rPr>
          <w:rFonts w:ascii="Palatino Linotype" w:eastAsia="Palatino Linotype" w:hAnsi="Palatino Linotype" w:cs="Palatino Linotype"/>
          <w:color w:val="000000"/>
        </w:rPr>
        <w:t xml:space="preserve"> de abril de dos mil veintidós, presentó su informe justificado en todos los medios de impugnación, con excepción de los expedientes electrónicos 0</w:t>
      </w:r>
      <w:r>
        <w:rPr>
          <w:rFonts w:ascii="Palatino Linotype" w:eastAsia="Palatino Linotype" w:hAnsi="Palatino Linotype" w:cs="Palatino Linotype"/>
          <w:color w:val="000000"/>
        </w:rPr>
        <w:t>4185</w:t>
      </w:r>
      <w:r w:rsidRPr="00513771">
        <w:rPr>
          <w:rFonts w:ascii="Palatino Linotype" w:eastAsia="Palatino Linotype" w:hAnsi="Palatino Linotype" w:cs="Palatino Linotype"/>
          <w:color w:val="000000"/>
        </w:rPr>
        <w:t>/INFOEM/IP/RR/2022 y 0</w:t>
      </w:r>
      <w:r>
        <w:rPr>
          <w:rFonts w:ascii="Palatino Linotype" w:eastAsia="Palatino Linotype" w:hAnsi="Palatino Linotype" w:cs="Palatino Linotype"/>
          <w:color w:val="000000"/>
        </w:rPr>
        <w:t>4186</w:t>
      </w:r>
      <w:r w:rsidRPr="00513771">
        <w:rPr>
          <w:rFonts w:ascii="Palatino Linotype" w:eastAsia="Palatino Linotype" w:hAnsi="Palatino Linotype" w:cs="Palatino Linotype"/>
          <w:color w:val="000000"/>
        </w:rPr>
        <w:t xml:space="preserve">/INFOEM/IP/RR/2022, mismos que fueron puestos a la vista del Recurrente el día </w:t>
      </w:r>
      <w:r>
        <w:rPr>
          <w:rFonts w:ascii="Palatino Linotype" w:eastAsia="Palatino Linotype" w:hAnsi="Palatino Linotype" w:cs="Palatino Linotype"/>
          <w:color w:val="000000"/>
        </w:rPr>
        <w:t>dieciocho de mayo</w:t>
      </w:r>
      <w:r w:rsidRPr="00513771">
        <w:rPr>
          <w:rFonts w:ascii="Palatino Linotype" w:eastAsia="Palatino Linotype" w:hAnsi="Palatino Linotype" w:cs="Palatino Linotype"/>
          <w:color w:val="000000"/>
        </w:rPr>
        <w:t xml:space="preserve"> de dos mil veintidós, para que en un término de tres días El Recurrente adujera manifestaciones; asimismo, se hace constar que El Recurrente fue omiso en presentar sus manifestaciones respecto al informe justificado remitido por el Sujeto Obligado; finalmente se advierte de las constancias que integran el presente expediente, que no existe prueba alguna que deba desahogarse</w:t>
      </w:r>
      <w:r w:rsidR="00433E07">
        <w:rPr>
          <w:rFonts w:ascii="Palatino Linotype" w:eastAsia="Palatino Linotype" w:hAnsi="Palatino Linotype" w:cs="Palatino Linotype"/>
          <w:color w:val="000000"/>
        </w:rPr>
        <w:t>.</w:t>
      </w:r>
    </w:p>
    <w:p w14:paraId="2D782D35" w14:textId="66CF83AF" w:rsidR="004E5E43" w:rsidRPr="0041567D" w:rsidRDefault="004E5E43"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8AF262E" w14:textId="6097CE1B" w:rsidR="00433E07" w:rsidRPr="007379EE" w:rsidRDefault="00433E07" w:rsidP="00433E07">
      <w:pPr>
        <w:spacing w:line="360" w:lineRule="auto"/>
        <w:rPr>
          <w:rFonts w:ascii="Palatino Linotype" w:eastAsiaTheme="minorHAnsi" w:hAnsi="Palatino Linotype" w:cstheme="minorBidi"/>
          <w:b/>
          <w:sz w:val="26"/>
          <w:szCs w:val="26"/>
          <w:lang w:eastAsia="en-US"/>
        </w:rPr>
      </w:pPr>
      <w:r>
        <w:rPr>
          <w:rFonts w:ascii="Palatino Linotype" w:eastAsiaTheme="minorHAnsi" w:hAnsi="Palatino Linotype" w:cstheme="minorBidi"/>
          <w:b/>
          <w:sz w:val="26"/>
          <w:szCs w:val="26"/>
          <w:lang w:eastAsia="en-US"/>
        </w:rPr>
        <w:t>SÉPTIMO</w:t>
      </w:r>
      <w:r w:rsidRPr="007379EE">
        <w:rPr>
          <w:rFonts w:ascii="Palatino Linotype" w:eastAsiaTheme="minorHAnsi" w:hAnsi="Palatino Linotype" w:cstheme="minorBidi"/>
          <w:b/>
          <w:sz w:val="26"/>
          <w:szCs w:val="26"/>
          <w:lang w:eastAsia="en-US"/>
        </w:rPr>
        <w:t xml:space="preserve">. </w:t>
      </w:r>
      <w:r w:rsidRPr="007379EE">
        <w:rPr>
          <w:rFonts w:ascii="Palatino Linotype" w:eastAsia="Palatino Linotype" w:hAnsi="Palatino Linotype" w:cs="Palatino Linotype"/>
          <w:b/>
          <w:color w:val="000000"/>
          <w:sz w:val="26"/>
          <w:szCs w:val="26"/>
        </w:rPr>
        <w:t>Del cierre de instrucción.</w:t>
      </w:r>
    </w:p>
    <w:p w14:paraId="12587746" w14:textId="66673A73" w:rsidR="00433E07" w:rsidRPr="007379EE" w:rsidRDefault="00433E07" w:rsidP="00433E0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 xml:space="preserve">Una vez transcurrido el término legal, se decretó el cierre de instrucción en </w:t>
      </w:r>
      <w:r w:rsidR="0041567D">
        <w:rPr>
          <w:rFonts w:ascii="Palatino Linotype" w:eastAsia="Palatino Linotype" w:hAnsi="Palatino Linotype" w:cs="Palatino Linotype"/>
          <w:color w:val="000000"/>
        </w:rPr>
        <w:t xml:space="preserve">todos </w:t>
      </w:r>
      <w:r w:rsidRPr="007379EE">
        <w:rPr>
          <w:rFonts w:ascii="Palatino Linotype" w:eastAsia="Palatino Linotype" w:hAnsi="Palatino Linotype" w:cs="Palatino Linotype"/>
          <w:color w:val="000000"/>
        </w:rPr>
        <w:t xml:space="preserve">los recursos de revisión en fecha </w:t>
      </w:r>
      <w:r w:rsidR="00C174A7">
        <w:rPr>
          <w:rFonts w:ascii="Palatino Linotype" w:eastAsia="Palatino Linotype" w:hAnsi="Palatino Linotype" w:cs="Palatino Linotype"/>
          <w:color w:val="000000"/>
        </w:rPr>
        <w:t>veintiuno</w:t>
      </w:r>
      <w:r w:rsidR="00513771">
        <w:rPr>
          <w:rFonts w:ascii="Palatino Linotype" w:eastAsia="Palatino Linotype" w:hAnsi="Palatino Linotype" w:cs="Palatino Linotype"/>
          <w:color w:val="000000"/>
        </w:rPr>
        <w:t xml:space="preserve"> de junio</w:t>
      </w:r>
      <w:r w:rsidRPr="007379EE">
        <w:rPr>
          <w:rFonts w:ascii="Palatino Linotype" w:eastAsia="Palatino Linotype" w:hAnsi="Palatino Linotype" w:cs="Palatino Linotype"/>
          <w:color w:val="000000"/>
        </w:rPr>
        <w:t xml:space="preserve"> de dos mil veintidós, en términos del artículo 185 Fracción VI de la Ley de Transparencia y Acceso a la Información Pública del Estado de México y Municipios, iniciando el término legal para dictar resolución definitiva del asunto.</w:t>
      </w:r>
    </w:p>
    <w:p w14:paraId="41FBB2BB" w14:textId="700487D2" w:rsidR="00433E07" w:rsidRDefault="00433E07"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B5504C7" w14:textId="255B069E" w:rsidR="00DE3512" w:rsidRPr="007379EE" w:rsidRDefault="00433E07" w:rsidP="00DE3512">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OCTAVO</w:t>
      </w:r>
      <w:r w:rsidR="00DE3512" w:rsidRPr="007379EE">
        <w:rPr>
          <w:rFonts w:ascii="Palatino Linotype" w:eastAsia="Palatino Linotype" w:hAnsi="Palatino Linotype" w:cs="Palatino Linotype"/>
          <w:b/>
          <w:color w:val="000000"/>
          <w:sz w:val="26"/>
          <w:szCs w:val="26"/>
        </w:rPr>
        <w:t xml:space="preserve">. </w:t>
      </w:r>
      <w:r w:rsidR="000214FD" w:rsidRPr="007379EE">
        <w:rPr>
          <w:rFonts w:ascii="Palatino Linotype" w:eastAsiaTheme="minorHAnsi" w:hAnsi="Palatino Linotype" w:cstheme="minorBidi"/>
          <w:b/>
          <w:sz w:val="26"/>
          <w:szCs w:val="26"/>
          <w:lang w:eastAsia="en-US"/>
        </w:rPr>
        <w:t>De la ampliación del término para resolver.</w:t>
      </w:r>
    </w:p>
    <w:p w14:paraId="7FDB7801" w14:textId="5F5EAEEF" w:rsidR="008B4F3C" w:rsidRDefault="000214FD" w:rsidP="00DE3512">
      <w:pPr>
        <w:pBdr>
          <w:top w:val="nil"/>
          <w:left w:val="nil"/>
          <w:bottom w:val="nil"/>
          <w:right w:val="nil"/>
          <w:between w:val="nil"/>
        </w:pBdr>
        <w:spacing w:line="360" w:lineRule="auto"/>
        <w:jc w:val="both"/>
        <w:rPr>
          <w:rFonts w:ascii="Palatino Linotype" w:eastAsiaTheme="minorHAnsi" w:hAnsi="Palatino Linotype" w:cstheme="minorBidi"/>
          <w:lang w:eastAsia="en-US"/>
        </w:rPr>
      </w:pPr>
      <w:r w:rsidRPr="007379EE">
        <w:rPr>
          <w:rFonts w:ascii="Palatino Linotype" w:eastAsiaTheme="minorHAnsi" w:hAnsi="Palatino Linotype" w:cstheme="minorBidi"/>
          <w:lang w:eastAsia="en-US"/>
        </w:rPr>
        <w:t xml:space="preserve">En fecha </w:t>
      </w:r>
      <w:r w:rsidR="00513771">
        <w:rPr>
          <w:rFonts w:ascii="Palatino Linotype" w:eastAsiaTheme="minorHAnsi" w:hAnsi="Palatino Linotype" w:cstheme="minorBidi"/>
          <w:lang w:eastAsia="en-US"/>
        </w:rPr>
        <w:t>dieciocho</w:t>
      </w:r>
      <w:r w:rsidR="0041567D">
        <w:rPr>
          <w:rFonts w:ascii="Palatino Linotype" w:eastAsiaTheme="minorHAnsi" w:hAnsi="Palatino Linotype" w:cstheme="minorBidi"/>
          <w:lang w:eastAsia="en-US"/>
        </w:rPr>
        <w:t xml:space="preserve"> de mayo</w:t>
      </w:r>
      <w:r w:rsidRPr="007379EE">
        <w:rPr>
          <w:rFonts w:ascii="Palatino Linotype" w:eastAsiaTheme="minorHAnsi" w:hAnsi="Palatino Linotype" w:cstheme="minorBidi"/>
          <w:lang w:eastAsia="en-US"/>
        </w:rPr>
        <w:t xml:space="preserve"> de dos mil veintiuno, se amplió el término para resolver </w:t>
      </w:r>
      <w:r w:rsidR="007E43B5" w:rsidRPr="007379EE">
        <w:rPr>
          <w:rFonts w:ascii="Palatino Linotype" w:eastAsiaTheme="minorHAnsi" w:hAnsi="Palatino Linotype" w:cstheme="minorBidi"/>
          <w:lang w:eastAsia="en-US"/>
        </w:rPr>
        <w:t>los</w:t>
      </w:r>
      <w:r w:rsidRPr="007379EE">
        <w:rPr>
          <w:rFonts w:ascii="Palatino Linotype" w:eastAsiaTheme="minorHAnsi" w:hAnsi="Palatino Linotype" w:cstheme="minorBidi"/>
          <w:lang w:eastAsia="en-US"/>
        </w:rPr>
        <w:t xml:space="preserve"> recurso</w:t>
      </w:r>
      <w:r w:rsidR="007E43B5" w:rsidRPr="007379EE">
        <w:rPr>
          <w:rFonts w:ascii="Palatino Linotype" w:eastAsiaTheme="minorHAnsi" w:hAnsi="Palatino Linotype" w:cstheme="minorBidi"/>
          <w:lang w:eastAsia="en-US"/>
        </w:rPr>
        <w:t>s</w:t>
      </w:r>
      <w:r w:rsidRPr="007379EE">
        <w:rPr>
          <w:rFonts w:ascii="Palatino Linotype" w:eastAsiaTheme="minorHAnsi" w:hAnsi="Palatino Linotype" w:cstheme="minorBidi"/>
          <w:lang w:eastAsia="en-US"/>
        </w:rPr>
        <w:t xml:space="preserve"> de revisión en términos del artículo 181 párrafo tercero de la Ley de Transparencia y Acceso a la Información Pública del Estado de México y Municipios por un plazo de quince días hábiles.</w:t>
      </w:r>
    </w:p>
    <w:p w14:paraId="20676A5A"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lastRenderedPageBreak/>
        <w:t xml:space="preserve">Este organismo garante no pasa por alto justificar, </w:t>
      </w:r>
      <w:r w:rsidRPr="00B01D73">
        <w:rPr>
          <w:rFonts w:ascii="Palatino Linotype" w:hAnsi="Palatino Linotype" w:cstheme="majorHAnsi"/>
          <w:bCs/>
        </w:rPr>
        <w:t xml:space="preserve">que el plazo para emitir resolución en el presente asunto </w:t>
      </w:r>
      <w:r w:rsidRPr="00B01D73">
        <w:rPr>
          <w:rFonts w:ascii="Palatino Linotype" w:hAnsi="Palatino Linotype" w:cstheme="majorHAnsi"/>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A67B83E"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t xml:space="preserve"> </w:t>
      </w:r>
    </w:p>
    <w:p w14:paraId="3813E92E"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t xml:space="preserve">Por ello, es menester precisar que si bien se ha excedido el plazo para resolver el presente medio de impugnación, de conformidad con la ley de la materia, </w:t>
      </w:r>
      <w:r w:rsidRPr="00B01D73">
        <w:rPr>
          <w:rFonts w:ascii="Palatino Linotype" w:hAnsi="Palatino Linotype" w:cstheme="majorHAnsi"/>
          <w:bCs/>
        </w:rPr>
        <w:t>el plazo para emitir resolución</w:t>
      </w:r>
      <w:r w:rsidRPr="00B01D73">
        <w:rPr>
          <w:rFonts w:ascii="Palatino Linotype" w:hAnsi="Palatino Linotype" w:cstheme="majorHAnsi"/>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6EE56E90"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t xml:space="preserve"> </w:t>
      </w:r>
    </w:p>
    <w:p w14:paraId="72CF76E1"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C109D96"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t xml:space="preserve"> </w:t>
      </w:r>
    </w:p>
    <w:p w14:paraId="447A431B"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16D44D1"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t xml:space="preserve"> </w:t>
      </w:r>
    </w:p>
    <w:p w14:paraId="77F5CFE0"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2C34CF4B"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t xml:space="preserve"> </w:t>
      </w:r>
    </w:p>
    <w:p w14:paraId="01014119" w14:textId="77777777" w:rsidR="00BE43AC" w:rsidRPr="00B01D73" w:rsidRDefault="00BE43AC" w:rsidP="00BE43AC">
      <w:pPr>
        <w:spacing w:after="240" w:line="276" w:lineRule="auto"/>
        <w:ind w:left="708"/>
        <w:jc w:val="both"/>
        <w:rPr>
          <w:rFonts w:ascii="Palatino Linotype" w:hAnsi="Palatino Linotype" w:cstheme="majorHAnsi"/>
        </w:rPr>
      </w:pPr>
      <w:r w:rsidRPr="00B01D73">
        <w:rPr>
          <w:rFonts w:ascii="Palatino Linotype" w:hAnsi="Palatino Linotype" w:cstheme="majorHAnsi"/>
        </w:rPr>
        <w:t>a)      Complejidad del asunto: La complejidad de la prueba, la pluralidad de sujetos procesales, el tiempo transcurrido, las características y contexto del recurso.</w:t>
      </w:r>
    </w:p>
    <w:p w14:paraId="282B0F2F" w14:textId="77777777" w:rsidR="00BE43AC" w:rsidRPr="00B01D73" w:rsidRDefault="00BE43AC" w:rsidP="00BE43AC">
      <w:pPr>
        <w:spacing w:after="240" w:line="276" w:lineRule="auto"/>
        <w:ind w:firstLine="708"/>
        <w:jc w:val="both"/>
        <w:rPr>
          <w:rFonts w:ascii="Palatino Linotype" w:hAnsi="Palatino Linotype" w:cstheme="majorHAnsi"/>
        </w:rPr>
      </w:pPr>
      <w:r w:rsidRPr="00B01D73">
        <w:rPr>
          <w:rFonts w:ascii="Palatino Linotype" w:hAnsi="Palatino Linotype" w:cstheme="majorHAnsi"/>
        </w:rPr>
        <w:t>b)     Actividad Procesal del interesado: Acciones u omisiones del interesado.</w:t>
      </w:r>
    </w:p>
    <w:p w14:paraId="16F25346" w14:textId="77777777" w:rsidR="00BE43AC" w:rsidRPr="00B01D73" w:rsidRDefault="00BE43AC" w:rsidP="00BE43AC">
      <w:pPr>
        <w:spacing w:after="240" w:line="276" w:lineRule="auto"/>
        <w:ind w:left="708"/>
        <w:jc w:val="both"/>
        <w:rPr>
          <w:rFonts w:ascii="Palatino Linotype" w:hAnsi="Palatino Linotype" w:cstheme="majorHAnsi"/>
        </w:rPr>
      </w:pPr>
      <w:r w:rsidRPr="00B01D73">
        <w:rPr>
          <w:rFonts w:ascii="Palatino Linotype" w:hAnsi="Palatino Linotype" w:cstheme="majorHAnsi"/>
        </w:rPr>
        <w:t>c)      Conducta de la Autoridad: Las Acciones u omisiones realizadas en el procedimiento. Así como si la autoridad actuó con la debida diligencia.</w:t>
      </w:r>
    </w:p>
    <w:p w14:paraId="69715132" w14:textId="77777777" w:rsidR="00BE43AC" w:rsidRPr="00B01D73" w:rsidRDefault="00BE43AC" w:rsidP="00BE43AC">
      <w:pPr>
        <w:spacing w:after="240" w:line="276" w:lineRule="auto"/>
        <w:ind w:left="708"/>
        <w:jc w:val="both"/>
        <w:rPr>
          <w:rFonts w:ascii="Palatino Linotype" w:hAnsi="Palatino Linotype" w:cstheme="majorHAnsi"/>
        </w:rPr>
      </w:pPr>
      <w:r w:rsidRPr="00B01D73">
        <w:rPr>
          <w:rFonts w:ascii="Palatino Linotype" w:hAnsi="Palatino Linotype" w:cstheme="majorHAnsi"/>
        </w:rPr>
        <w:t>d) La afectación generada en la situación jurídica de la persona involucrada en el proceso: Violación a sus derechos humanos.</w:t>
      </w:r>
    </w:p>
    <w:p w14:paraId="3B44EC87" w14:textId="77777777" w:rsidR="00BE43AC" w:rsidRPr="00B01D73" w:rsidRDefault="00BE43AC" w:rsidP="00BE43AC">
      <w:pPr>
        <w:spacing w:line="360" w:lineRule="auto"/>
        <w:jc w:val="both"/>
        <w:rPr>
          <w:rFonts w:ascii="Palatino Linotype" w:hAnsi="Palatino Linotype" w:cstheme="majorHAnsi"/>
        </w:rPr>
      </w:pPr>
    </w:p>
    <w:p w14:paraId="5E32D4DA"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F1C98EB"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t xml:space="preserve"> </w:t>
      </w:r>
    </w:p>
    <w:p w14:paraId="67235486"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w:t>
      </w:r>
      <w:r w:rsidRPr="00B01D73">
        <w:rPr>
          <w:rFonts w:ascii="Palatino Linotype" w:hAnsi="Palatino Linotype" w:cstheme="majorHAnsi"/>
        </w:rPr>
        <w:lastRenderedPageBreak/>
        <w:t>EL LEGISLADOR AL FIJARLOS Y LAS CARACTERÍSTICAS DEL CASO.”, visible en la Gaceta del Seminario Judicial de la Federación con el registro digital 205635.</w:t>
      </w:r>
    </w:p>
    <w:p w14:paraId="516E7AC3"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t xml:space="preserve"> </w:t>
      </w:r>
    </w:p>
    <w:p w14:paraId="16685BC4"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C952846" w14:textId="77777777" w:rsidR="00BE43AC" w:rsidRPr="00B01D73" w:rsidRDefault="00BE43AC" w:rsidP="00BE43AC">
      <w:pPr>
        <w:spacing w:line="360" w:lineRule="auto"/>
        <w:jc w:val="both"/>
        <w:rPr>
          <w:rFonts w:ascii="Palatino Linotype" w:hAnsi="Palatino Linotype" w:cstheme="majorHAnsi"/>
        </w:rPr>
      </w:pPr>
    </w:p>
    <w:p w14:paraId="4136D681"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t>Al respecto, también son de considerar los criterios sostenidos por el Cuarto Tribunal Colegiado en Materia Administrativa del Primer Circuito, cuyos rubros y datos de identificación son los siguientes:</w:t>
      </w:r>
    </w:p>
    <w:p w14:paraId="6FCFDADE"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t xml:space="preserve"> </w:t>
      </w:r>
    </w:p>
    <w:p w14:paraId="140C65D8"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t xml:space="preserve"> “PLAZO RAZONABLE PARA RESOLVER. DIMENSIÓN Y EFECTOS DE ESTE CONCEPTO CUANDO SE ADUCE EXCESIVA CARGA DE TRABAJO.” consultable en el Seminario Judicial de la Federación y su gaceta, con el registro digital 2002351.</w:t>
      </w:r>
    </w:p>
    <w:p w14:paraId="3AABD83A"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t xml:space="preserve"> </w:t>
      </w:r>
    </w:p>
    <w:p w14:paraId="6D92EADB" w14:textId="77777777" w:rsidR="00BE43AC" w:rsidRPr="00B01D73" w:rsidRDefault="00BE43AC" w:rsidP="00BE43AC">
      <w:pPr>
        <w:spacing w:line="360" w:lineRule="auto"/>
        <w:jc w:val="both"/>
        <w:rPr>
          <w:rFonts w:ascii="Palatino Linotype" w:hAnsi="Palatino Linotype" w:cstheme="majorHAnsi"/>
        </w:rPr>
      </w:pPr>
      <w:r w:rsidRPr="00B01D73">
        <w:rPr>
          <w:rFonts w:ascii="Palatino Linotype" w:hAnsi="Palatino Linotype" w:cstheme="majorHAnsi"/>
        </w:rPr>
        <w:t xml:space="preserve">“PLAZO RAZONABLE PARA RESOLVER. CONCEPTO Y ELEMENTOS QUE LO INTEGRAN A LA LUZ DEL DERECHO INTERNACIONAL DE LOS DERECHOS </w:t>
      </w:r>
      <w:r w:rsidRPr="00B01D73">
        <w:rPr>
          <w:rFonts w:ascii="Palatino Linotype" w:hAnsi="Palatino Linotype" w:cstheme="majorHAnsi"/>
        </w:rPr>
        <w:lastRenderedPageBreak/>
        <w:t>HUMANOS.”, visible en el Seminario Judicial de la Federación y su gaceta, con el registro digital 2002350.</w:t>
      </w:r>
    </w:p>
    <w:p w14:paraId="3848BFD5" w14:textId="77777777" w:rsidR="00BE43AC" w:rsidRPr="00B01D73" w:rsidRDefault="00BE43AC" w:rsidP="00BE43AC">
      <w:pPr>
        <w:spacing w:line="360" w:lineRule="auto"/>
        <w:jc w:val="both"/>
        <w:rPr>
          <w:rFonts w:ascii="Palatino Linotype" w:hAnsi="Palatino Linotype" w:cstheme="majorHAnsi"/>
        </w:rPr>
      </w:pPr>
    </w:p>
    <w:p w14:paraId="59962422" w14:textId="59F413FC" w:rsidR="000310F8" w:rsidRPr="00250854" w:rsidRDefault="00BE43AC" w:rsidP="00BE43AC">
      <w:pPr>
        <w:spacing w:line="360" w:lineRule="auto"/>
        <w:jc w:val="both"/>
        <w:rPr>
          <w:rFonts w:ascii="Palatino Linotype" w:hAnsi="Palatino Linotype"/>
        </w:rPr>
      </w:pPr>
      <w:r w:rsidRPr="00B01D73">
        <w:rPr>
          <w:rFonts w:ascii="Palatino Linotype" w:hAnsi="Palatino Linotype" w:cstheme="majorHAnsi"/>
          <w:bCs/>
        </w:rPr>
        <w:t>Por ello, este organismo garante comprometido con la tutela de los derechos humanos confiados, señala que este exceso del plazo legal para resolver el presente asunto, resulta de carácter excepcional.</w:t>
      </w:r>
    </w:p>
    <w:p w14:paraId="57791B59" w14:textId="1D1FDA70" w:rsidR="008B4F3C" w:rsidRPr="007379EE" w:rsidRDefault="008B4F3C" w:rsidP="00547A1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440023D" w14:textId="77777777" w:rsidR="00DE3512" w:rsidRPr="007379EE" w:rsidRDefault="00DE3512" w:rsidP="00DE3512">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rPr>
      </w:pPr>
      <w:r w:rsidRPr="007379EE">
        <w:rPr>
          <w:rFonts w:ascii="Palatino Linotype" w:eastAsia="Palatino Linotype" w:hAnsi="Palatino Linotype" w:cs="Palatino Linotype"/>
          <w:b/>
          <w:color w:val="000000"/>
          <w:sz w:val="28"/>
          <w:szCs w:val="28"/>
        </w:rPr>
        <w:t>C O N S I D E R A N D O</w:t>
      </w:r>
    </w:p>
    <w:p w14:paraId="56A2E0E9" w14:textId="77777777"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19B2323" w14:textId="77777777"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rPr>
      </w:pPr>
      <w:r w:rsidRPr="007379EE">
        <w:rPr>
          <w:rFonts w:ascii="Palatino Linotype" w:eastAsia="Palatino Linotype" w:hAnsi="Palatino Linotype" w:cs="Palatino Linotype"/>
          <w:b/>
          <w:color w:val="000000"/>
          <w:sz w:val="26"/>
          <w:szCs w:val="26"/>
        </w:rPr>
        <w:t>PRIMERO. De la competencia.</w:t>
      </w:r>
    </w:p>
    <w:p w14:paraId="46244C34" w14:textId="571BC4ED" w:rsidR="00DE3512" w:rsidRPr="000310F8"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BD47B20" w14:textId="77777777" w:rsidR="00250854" w:rsidRDefault="00250854" w:rsidP="00DE3512">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rPr>
      </w:pPr>
    </w:p>
    <w:p w14:paraId="798C2E72" w14:textId="05F7BB2E"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rPr>
      </w:pPr>
      <w:r w:rsidRPr="007379EE">
        <w:rPr>
          <w:rFonts w:ascii="Palatino Linotype" w:eastAsia="Palatino Linotype" w:hAnsi="Palatino Linotype" w:cs="Palatino Linotype"/>
          <w:b/>
          <w:color w:val="000000"/>
          <w:sz w:val="26"/>
          <w:szCs w:val="26"/>
        </w:rPr>
        <w:t xml:space="preserve">SEGUNDO. Sobre los alcances del recurso de revisión. </w:t>
      </w:r>
    </w:p>
    <w:p w14:paraId="11DEB72A" w14:textId="77777777"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lastRenderedPageBreak/>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8258187" w14:textId="77777777"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1E6E585" w14:textId="77777777"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rPr>
      </w:pPr>
      <w:r w:rsidRPr="007379EE">
        <w:rPr>
          <w:rFonts w:ascii="Palatino Linotype" w:eastAsia="Palatino Linotype" w:hAnsi="Palatino Linotype" w:cs="Palatino Linotype"/>
          <w:b/>
          <w:color w:val="000000"/>
          <w:sz w:val="26"/>
          <w:szCs w:val="26"/>
        </w:rPr>
        <w:t>TERCERO. Cuestiones de previo y especial pronunciamiento.</w:t>
      </w:r>
    </w:p>
    <w:p w14:paraId="51FFF21D" w14:textId="77777777" w:rsidR="00DE3512" w:rsidRPr="007379EE" w:rsidRDefault="00DE3512" w:rsidP="00DE3512">
      <w:pPr>
        <w:spacing w:line="360" w:lineRule="auto"/>
        <w:jc w:val="both"/>
        <w:rPr>
          <w:rFonts w:ascii="Palatino Linotype" w:eastAsia="Palatino Linotype" w:hAnsi="Palatino Linotype" w:cs="Palatino Linotype"/>
        </w:rPr>
      </w:pPr>
      <w:r w:rsidRPr="007379EE">
        <w:rPr>
          <w:rFonts w:ascii="Palatino Linotype" w:eastAsia="Palatino Linotype" w:hAnsi="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62F8115C" w14:textId="77777777" w:rsidR="00DE3512" w:rsidRPr="007379EE" w:rsidRDefault="00DE3512" w:rsidP="00DE3512">
      <w:pPr>
        <w:spacing w:line="360" w:lineRule="auto"/>
        <w:jc w:val="both"/>
        <w:rPr>
          <w:rFonts w:ascii="Palatino Linotype" w:eastAsia="Palatino Linotype" w:hAnsi="Palatino Linotype" w:cs="Palatino Linotype"/>
        </w:rPr>
      </w:pPr>
    </w:p>
    <w:p w14:paraId="61BED38E"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b/>
          <w:i/>
        </w:rPr>
        <w:t xml:space="preserve">Artículo 180. </w:t>
      </w:r>
      <w:r w:rsidRPr="007379EE">
        <w:rPr>
          <w:rFonts w:ascii="Palatino Linotype" w:eastAsia="Palatino Linotype" w:hAnsi="Palatino Linotype" w:cs="Palatino Linotype"/>
          <w:i/>
        </w:rPr>
        <w:t>El recurso de revisión contendrá:</w:t>
      </w:r>
    </w:p>
    <w:p w14:paraId="70C6E652"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I. El sujeto obligado ante la cual se presentó la solicitud;</w:t>
      </w:r>
    </w:p>
    <w:p w14:paraId="197EBBAC"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b/>
          <w:i/>
        </w:rPr>
        <w:t>II. El nombre del solicitante que recurre</w:t>
      </w:r>
      <w:r w:rsidRPr="007379EE">
        <w:rPr>
          <w:rFonts w:ascii="Palatino Linotype" w:eastAsia="Palatino Linotype" w:hAnsi="Palatino Linotype" w:cs="Palatino Linotype"/>
          <w:i/>
        </w:rPr>
        <w:t xml:space="preserve"> o de su representante y, en su caso, del tercero interesado, así como la dirección o medio que señale para recibir notificaciones;</w:t>
      </w:r>
    </w:p>
    <w:p w14:paraId="2DF26DE8"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III. El número de folio de respuesta de la solicitud de acceso;</w:t>
      </w:r>
    </w:p>
    <w:p w14:paraId="486F2E81"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IV. La fecha en que fue notificada la respuesta al solicitante o tuvo conocimiento del acto reclamado, o de presentación de la solicitud, en caso de falta de respuesta;</w:t>
      </w:r>
    </w:p>
    <w:p w14:paraId="6C57E0CE"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V. El acto que se recurre;</w:t>
      </w:r>
    </w:p>
    <w:p w14:paraId="025825CB"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VI. Las razones o motivos de inconformidad;</w:t>
      </w:r>
    </w:p>
    <w:p w14:paraId="0AAE800A"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VII. La copia de la respuesta que se impugna y, en su caso, de la notificación correspondiente, en el caso de respuesta de la solicitud; y</w:t>
      </w:r>
    </w:p>
    <w:p w14:paraId="6372C850"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VIII. Firma del recurrente, en su caso, cuando se presente por escrito, requisito sin el cual se dará trámite al recurso.</w:t>
      </w:r>
    </w:p>
    <w:p w14:paraId="457B9D3D" w14:textId="77777777" w:rsidR="00DE3512" w:rsidRPr="007379EE" w:rsidRDefault="00DE3512" w:rsidP="00DE3512">
      <w:pPr>
        <w:ind w:left="567" w:right="567"/>
        <w:jc w:val="both"/>
        <w:rPr>
          <w:rFonts w:ascii="Palatino Linotype" w:eastAsia="Palatino Linotype" w:hAnsi="Palatino Linotype" w:cs="Palatino Linotype"/>
          <w:i/>
        </w:rPr>
      </w:pPr>
    </w:p>
    <w:p w14:paraId="324C0534"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Adicionalmente, se podrán anexar las pruebas y demás elementos que considere procedentes someter a juicio del Instituto.</w:t>
      </w:r>
    </w:p>
    <w:p w14:paraId="29705FC7" w14:textId="77777777" w:rsidR="00DE3512" w:rsidRPr="007379EE" w:rsidRDefault="00DE3512" w:rsidP="00DE3512">
      <w:pPr>
        <w:ind w:left="567" w:right="567"/>
        <w:jc w:val="both"/>
        <w:rPr>
          <w:rFonts w:ascii="Palatino Linotype" w:eastAsia="Palatino Linotype" w:hAnsi="Palatino Linotype" w:cs="Palatino Linotype"/>
          <w:i/>
        </w:rPr>
      </w:pPr>
    </w:p>
    <w:p w14:paraId="57171E7F"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En ningún caso será necesario que el particular ratifique el recurso de revisión interpuesto.</w:t>
      </w:r>
    </w:p>
    <w:p w14:paraId="2CF9D9BC" w14:textId="77777777" w:rsidR="00DE3512" w:rsidRPr="007379EE" w:rsidRDefault="00DE3512" w:rsidP="00DE3512">
      <w:pPr>
        <w:ind w:left="567" w:right="567"/>
        <w:jc w:val="both"/>
        <w:rPr>
          <w:rFonts w:ascii="Palatino Linotype" w:eastAsia="Palatino Linotype" w:hAnsi="Palatino Linotype" w:cs="Palatino Linotype"/>
          <w:i/>
        </w:rPr>
      </w:pPr>
    </w:p>
    <w:p w14:paraId="0822D4D8"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b/>
          <w:i/>
        </w:rPr>
        <w:t>En caso de que el recurso se interponga de manera electrónica no será indispensable que contengan los requisitos establecidos en las fracciones II</w:t>
      </w:r>
      <w:r w:rsidRPr="007379EE">
        <w:rPr>
          <w:rFonts w:ascii="Palatino Linotype" w:eastAsia="Palatino Linotype" w:hAnsi="Palatino Linotype" w:cs="Palatino Linotype"/>
          <w:i/>
        </w:rPr>
        <w:t>, IV, VII y VIII.</w:t>
      </w:r>
    </w:p>
    <w:p w14:paraId="3B4C2A40" w14:textId="77777777" w:rsidR="00DE3512" w:rsidRPr="007379EE" w:rsidRDefault="00DE3512" w:rsidP="00DE3512">
      <w:pPr>
        <w:spacing w:line="360" w:lineRule="auto"/>
        <w:jc w:val="both"/>
        <w:rPr>
          <w:rFonts w:ascii="Palatino Linotype" w:eastAsia="Palatino Linotype" w:hAnsi="Palatino Linotype" w:cs="Palatino Linotype"/>
          <w:b/>
          <w:i/>
        </w:rPr>
      </w:pPr>
    </w:p>
    <w:p w14:paraId="73FDB389" w14:textId="09492594" w:rsidR="00DE3512" w:rsidRPr="007379EE" w:rsidRDefault="00DE3512" w:rsidP="00DE3512">
      <w:pPr>
        <w:spacing w:line="360" w:lineRule="auto"/>
        <w:jc w:val="both"/>
        <w:rPr>
          <w:rFonts w:ascii="Palatino Linotype" w:eastAsia="Palatino Linotype" w:hAnsi="Palatino Linotype" w:cs="Palatino Linotype"/>
        </w:rPr>
      </w:pPr>
      <w:r w:rsidRPr="007379EE">
        <w:rPr>
          <w:rFonts w:ascii="Palatino Linotype" w:eastAsia="Palatino Linotype" w:hAnsi="Palatino Linotype" w:cs="Palatino Linotype"/>
        </w:rPr>
        <w:t xml:space="preserve">Cabe señalar </w:t>
      </w:r>
      <w:r w:rsidR="0003461C" w:rsidRPr="007379EE">
        <w:rPr>
          <w:rFonts w:ascii="Palatino Linotype" w:eastAsia="Palatino Linotype" w:hAnsi="Palatino Linotype" w:cs="Palatino Linotype"/>
        </w:rPr>
        <w:t xml:space="preserve">que el hoy Recurrente </w:t>
      </w:r>
      <w:r w:rsidR="00953B2B" w:rsidRPr="007379EE">
        <w:rPr>
          <w:rFonts w:ascii="Palatino Linotype" w:eastAsia="Palatino Linotype" w:hAnsi="Palatino Linotype" w:cs="Palatino Linotype"/>
        </w:rPr>
        <w:t xml:space="preserve">no </w:t>
      </w:r>
      <w:r w:rsidR="0003461C" w:rsidRPr="007379EE">
        <w:rPr>
          <w:rFonts w:ascii="Palatino Linotype" w:eastAsia="Palatino Linotype" w:hAnsi="Palatino Linotype" w:cs="Palatino Linotype"/>
        </w:rPr>
        <w:t>se identificó</w:t>
      </w:r>
      <w:r w:rsidR="00953B2B" w:rsidRPr="007379EE">
        <w:rPr>
          <w:rFonts w:ascii="Palatino Linotype" w:eastAsia="Palatino Linotype" w:hAnsi="Palatino Linotype" w:cs="Palatino Linotype"/>
        </w:rPr>
        <w:t xml:space="preserve"> de manera alguna</w:t>
      </w:r>
      <w:r w:rsidR="00401D6E" w:rsidRPr="007379EE">
        <w:rPr>
          <w:rFonts w:ascii="Palatino Linotype" w:eastAsia="Palatino Linotype" w:hAnsi="Palatino Linotype" w:cs="Palatino Linotype"/>
          <w:b/>
        </w:rPr>
        <w:t>.</w:t>
      </w:r>
      <w:r w:rsidR="00401D6E" w:rsidRPr="007379EE">
        <w:rPr>
          <w:rFonts w:ascii="Palatino Linotype" w:eastAsia="Palatino Linotype" w:hAnsi="Palatino Linotype" w:cs="Palatino Linotype"/>
        </w:rPr>
        <w:t xml:space="preserve"> </w:t>
      </w:r>
      <w:r w:rsidRPr="007379EE">
        <w:rPr>
          <w:rFonts w:ascii="Palatino Linotype" w:eastAsia="Palatino Linotype" w:hAnsi="Palatino Linotype" w:cs="Palatino Linotype"/>
        </w:rPr>
        <w:t xml:space="preserve">No obstante, </w:t>
      </w:r>
      <w:r w:rsidR="00A41B20" w:rsidRPr="007379EE">
        <w:rPr>
          <w:rFonts w:ascii="Palatino Linotype" w:eastAsia="Palatino Linotype" w:hAnsi="Palatino Linotype" w:cs="Palatino Linotype"/>
        </w:rPr>
        <w:t xml:space="preserve">presentar solicitudes anónimas, con </w:t>
      </w:r>
      <w:r w:rsidRPr="007379EE">
        <w:rPr>
          <w:rFonts w:ascii="Palatino Linotype" w:eastAsia="Palatino Linotype" w:hAnsi="Palatino Linotype" w:cs="Palatino Linotype"/>
        </w:rPr>
        <w:t xml:space="preserve">el nombre incompleto o </w:t>
      </w:r>
      <w:r w:rsidR="00A41B20" w:rsidRPr="007379EE">
        <w:rPr>
          <w:rFonts w:ascii="Palatino Linotype" w:eastAsia="Palatino Linotype" w:hAnsi="Palatino Linotype" w:cs="Palatino Linotype"/>
        </w:rPr>
        <w:t>con un seudónimo no son</w:t>
      </w:r>
      <w:r w:rsidRPr="007379EE">
        <w:rPr>
          <w:rFonts w:ascii="Palatino Linotype" w:eastAsia="Palatino Linotype" w:hAnsi="Palatino Linotype" w:cs="Palatino Linotype"/>
        </w:rPr>
        <w:t xml:space="preserve"> motivo</w:t>
      </w:r>
      <w:r w:rsidR="00A41B20" w:rsidRPr="007379EE">
        <w:rPr>
          <w:rFonts w:ascii="Palatino Linotype" w:eastAsia="Palatino Linotype" w:hAnsi="Palatino Linotype" w:cs="Palatino Linotype"/>
        </w:rPr>
        <w:t>s</w:t>
      </w:r>
      <w:r w:rsidRPr="007379EE">
        <w:rPr>
          <w:rFonts w:ascii="Palatino Linotype" w:eastAsia="Palatino Linotype" w:hAnsi="Palatino Linotype" w:cs="Palatino Linotype"/>
        </w:rPr>
        <w:t xml:space="preserve"> para desechar las solicitudes de acceso a la información pública conforme a lo previsto en el artículo 155, penúltimo párrafo de la Ley de Transparencia y Acceso a la Información Pública del Estado de México y Municipios que señala lo siguiente:</w:t>
      </w:r>
    </w:p>
    <w:p w14:paraId="66DD8A40" w14:textId="77777777" w:rsidR="00DE3512" w:rsidRPr="007379EE" w:rsidRDefault="00DE3512" w:rsidP="00DE3512">
      <w:pPr>
        <w:spacing w:line="360" w:lineRule="auto"/>
        <w:jc w:val="both"/>
        <w:rPr>
          <w:rFonts w:ascii="Palatino Linotype" w:eastAsia="Palatino Linotype" w:hAnsi="Palatino Linotype" w:cs="Palatino Linotype"/>
        </w:rPr>
      </w:pPr>
    </w:p>
    <w:p w14:paraId="12078C4E" w14:textId="77777777" w:rsidR="00A41B20" w:rsidRPr="007379EE" w:rsidRDefault="00A41B20"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b/>
          <w:i/>
        </w:rPr>
        <w:t>Artículo 155.</w:t>
      </w:r>
      <w:r w:rsidRPr="007379EE">
        <w:rPr>
          <w:rFonts w:ascii="Palatino Linotype" w:eastAsia="Palatino Linotype" w:hAnsi="Palatino Linotype" w:cs="Palatino Linotype"/>
          <w:i/>
        </w:rPr>
        <w:t xml:space="preserve"> (…)</w:t>
      </w:r>
    </w:p>
    <w:p w14:paraId="411C9390" w14:textId="77777777" w:rsidR="00A41B20" w:rsidRPr="007379EE" w:rsidRDefault="00A41B20" w:rsidP="00DE3512">
      <w:pPr>
        <w:ind w:left="567" w:right="567"/>
        <w:jc w:val="both"/>
        <w:rPr>
          <w:rFonts w:ascii="Palatino Linotype" w:eastAsia="Palatino Linotype" w:hAnsi="Palatino Linotype" w:cs="Palatino Linotype"/>
          <w:i/>
        </w:rPr>
      </w:pPr>
    </w:p>
    <w:p w14:paraId="5C0DA046" w14:textId="469E4728"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0055C07A" w14:textId="11B2A0D5" w:rsidR="00A41B20" w:rsidRPr="007379EE" w:rsidRDefault="00A41B20"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w:t>
      </w:r>
    </w:p>
    <w:p w14:paraId="11CA9445" w14:textId="77777777" w:rsidR="00DE3512" w:rsidRPr="007379EE" w:rsidRDefault="00DE3512" w:rsidP="00DE3512">
      <w:pPr>
        <w:spacing w:line="360" w:lineRule="auto"/>
        <w:jc w:val="both"/>
        <w:rPr>
          <w:rFonts w:ascii="Palatino Linotype" w:eastAsia="Palatino Linotype" w:hAnsi="Palatino Linotype" w:cs="Palatino Linotype"/>
        </w:rPr>
      </w:pPr>
    </w:p>
    <w:p w14:paraId="23A6D1B1" w14:textId="77777777" w:rsidR="00DE3512" w:rsidRPr="007379EE" w:rsidRDefault="00DE3512" w:rsidP="00DE3512">
      <w:pPr>
        <w:spacing w:line="360" w:lineRule="auto"/>
        <w:jc w:val="both"/>
        <w:rPr>
          <w:rFonts w:ascii="Palatino Linotype" w:eastAsia="Palatino Linotype" w:hAnsi="Palatino Linotype" w:cs="Palatino Linotype"/>
        </w:rPr>
      </w:pPr>
      <w:r w:rsidRPr="007379EE">
        <w:rPr>
          <w:rFonts w:ascii="Palatino Linotype" w:eastAsia="Palatino Linotype" w:hAnsi="Palatino Linotype" w:cs="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51C736BC" w14:textId="77777777" w:rsidR="00DE3512" w:rsidRPr="007379EE" w:rsidRDefault="00DE3512" w:rsidP="00DE3512">
      <w:pPr>
        <w:spacing w:line="360" w:lineRule="auto"/>
        <w:jc w:val="both"/>
        <w:rPr>
          <w:rFonts w:ascii="Palatino Linotype" w:eastAsia="Palatino Linotype" w:hAnsi="Palatino Linotype" w:cs="Palatino Linotype"/>
        </w:rPr>
      </w:pPr>
    </w:p>
    <w:p w14:paraId="628BB66B" w14:textId="77777777" w:rsidR="00DE3512" w:rsidRPr="007379EE" w:rsidRDefault="00DE3512" w:rsidP="00DE3512">
      <w:pPr>
        <w:ind w:left="567" w:right="567"/>
        <w:jc w:val="center"/>
        <w:rPr>
          <w:rFonts w:ascii="Palatino Linotype" w:eastAsia="Palatino Linotype" w:hAnsi="Palatino Linotype" w:cs="Palatino Linotype"/>
          <w:b/>
          <w:i/>
          <w:u w:val="single"/>
        </w:rPr>
      </w:pPr>
      <w:r w:rsidRPr="007379EE">
        <w:rPr>
          <w:rFonts w:ascii="Palatino Linotype" w:eastAsia="Palatino Linotype" w:hAnsi="Palatino Linotype" w:cs="Palatino Linotype"/>
          <w:b/>
          <w:i/>
          <w:u w:val="single"/>
        </w:rPr>
        <w:t>Constitución Política de los Estados Unidos Mexicanos</w:t>
      </w:r>
    </w:p>
    <w:p w14:paraId="24E204D5"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b/>
          <w:i/>
        </w:rPr>
        <w:t>Artículo 6</w:t>
      </w:r>
      <w:r w:rsidRPr="007379EE">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w:t>
      </w:r>
      <w:r w:rsidRPr="007379EE">
        <w:rPr>
          <w:rFonts w:ascii="Palatino Linotype" w:eastAsia="Palatino Linotype" w:hAnsi="Palatino Linotype" w:cs="Palatino Linotype"/>
          <w:i/>
        </w:rPr>
        <w:lastRenderedPageBreak/>
        <w:t>derechos de terceros, provoque algún delito, o perturbe el orden público; el derecho de réplica será ejercido en los términos dispuestos por la ley. El derecho a la información será garantizado por el Estado.</w:t>
      </w:r>
    </w:p>
    <w:p w14:paraId="0DE030AE"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w:t>
      </w:r>
    </w:p>
    <w:p w14:paraId="6CB839C2"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 xml:space="preserve">Para efectos de lo dispuesto en el presente artículo se observará lo siguiente: </w:t>
      </w:r>
    </w:p>
    <w:p w14:paraId="728CAA4E"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14:paraId="196E62A8"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w:t>
      </w:r>
    </w:p>
    <w:p w14:paraId="3ACB854C"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p>
    <w:p w14:paraId="2CC58C47"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IV. Se establecerán mecanismos de acceso a la información y procedimientos de revisión expeditos que se sustanciarán ante los organismos autónomos especializados e imparciales que establece esta Constitución.</w:t>
      </w:r>
    </w:p>
    <w:p w14:paraId="31A34733" w14:textId="77777777" w:rsidR="00DE3512" w:rsidRPr="007379EE" w:rsidRDefault="00DE3512" w:rsidP="00DE3512">
      <w:pPr>
        <w:ind w:left="567" w:right="567"/>
        <w:jc w:val="both"/>
        <w:rPr>
          <w:rFonts w:ascii="Palatino Linotype" w:eastAsia="Palatino Linotype" w:hAnsi="Palatino Linotype" w:cs="Palatino Linotype"/>
          <w:i/>
        </w:rPr>
      </w:pPr>
    </w:p>
    <w:p w14:paraId="5FEF4D56" w14:textId="77777777" w:rsidR="00DE3512" w:rsidRPr="007379EE" w:rsidRDefault="00DE3512" w:rsidP="00DE3512">
      <w:pPr>
        <w:ind w:left="567" w:right="567"/>
        <w:jc w:val="center"/>
        <w:rPr>
          <w:rFonts w:ascii="Palatino Linotype" w:eastAsia="Palatino Linotype" w:hAnsi="Palatino Linotype" w:cs="Palatino Linotype"/>
          <w:b/>
          <w:i/>
          <w:u w:val="single"/>
        </w:rPr>
      </w:pPr>
      <w:r w:rsidRPr="007379EE">
        <w:rPr>
          <w:rFonts w:ascii="Palatino Linotype" w:eastAsia="Palatino Linotype" w:hAnsi="Palatino Linotype" w:cs="Palatino Linotype"/>
          <w:b/>
          <w:i/>
          <w:u w:val="single"/>
        </w:rPr>
        <w:t>Constitución Política del Estado Libre y Soberano de México</w:t>
      </w:r>
    </w:p>
    <w:p w14:paraId="7A76C5F6"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b/>
          <w:i/>
        </w:rPr>
        <w:t>Artículo 5</w:t>
      </w:r>
      <w:r w:rsidRPr="007379EE">
        <w:rPr>
          <w:rFonts w:ascii="Palatino Linotype" w:eastAsia="Palatino Linotype" w:hAnsi="Palatino Linotype" w:cs="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99579E2"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w:t>
      </w:r>
    </w:p>
    <w:p w14:paraId="3671B555"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14:paraId="43465CBD"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w:t>
      </w:r>
    </w:p>
    <w:p w14:paraId="7D6096D9"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 xml:space="preserve">El derecho a la información será garantizado por el Estado. La ley establecerá las previsiones que permitan asegurar la protección, el respeto y la difusión de este derecho. </w:t>
      </w:r>
    </w:p>
    <w:p w14:paraId="7D87FB03" w14:textId="77777777" w:rsidR="00DE3512" w:rsidRPr="007379EE" w:rsidRDefault="00DE3512" w:rsidP="00DE3512">
      <w:pPr>
        <w:ind w:left="567" w:right="567"/>
        <w:jc w:val="both"/>
        <w:rPr>
          <w:rFonts w:ascii="Palatino Linotype" w:eastAsia="Palatino Linotype" w:hAnsi="Palatino Linotype" w:cs="Palatino Linotype"/>
          <w:i/>
        </w:rPr>
      </w:pPr>
    </w:p>
    <w:p w14:paraId="64B5AFC7"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 xml:space="preserve">Para garantizar el ejercicio del derecho de transparencia, acceso a la información pública y protección de datos personales, los poderes públicos y los organismos </w:t>
      </w:r>
      <w:r w:rsidRPr="007379EE">
        <w:rPr>
          <w:rFonts w:ascii="Palatino Linotype" w:eastAsia="Palatino Linotype" w:hAnsi="Palatino Linotype" w:cs="Palatino Linotype"/>
          <w:i/>
        </w:rPr>
        <w:lastRenderedPageBreak/>
        <w:t xml:space="preserve">autónomos, transparentarán sus acciones, en términos de las disposiciones aplicables, la información será oportuna, clara, veraz y de fácil acceso. </w:t>
      </w:r>
    </w:p>
    <w:p w14:paraId="292551B7" w14:textId="77777777" w:rsidR="00DE3512" w:rsidRPr="007379EE" w:rsidRDefault="00DE3512" w:rsidP="00DE3512">
      <w:pPr>
        <w:ind w:left="567" w:right="567"/>
        <w:jc w:val="both"/>
        <w:rPr>
          <w:rFonts w:ascii="Palatino Linotype" w:eastAsia="Palatino Linotype" w:hAnsi="Palatino Linotype" w:cs="Palatino Linotype"/>
          <w:i/>
        </w:rPr>
      </w:pPr>
    </w:p>
    <w:p w14:paraId="17BCACF4"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Este derecho se regirá por los principios y bases siguientes:</w:t>
      </w:r>
    </w:p>
    <w:p w14:paraId="3C43CD74"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w:t>
      </w:r>
    </w:p>
    <w:p w14:paraId="102DB98E"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b/>
          <w:i/>
        </w:rPr>
        <w:t>III.</w:t>
      </w:r>
      <w:r w:rsidRPr="007379EE">
        <w:rPr>
          <w:rFonts w:ascii="Palatino Linotype" w:eastAsia="Palatino Linotype" w:hAnsi="Palatino Linotype" w:cs="Palatino Linotype"/>
          <w:i/>
        </w:rPr>
        <w:t xml:space="preserve"> Toda persona, sin necesidad de acreditar interés alguno o justificar su utilización, tendrá acceso gratuito a la información pública, a sus datos personales o a la rectificación de éstos;</w:t>
      </w:r>
    </w:p>
    <w:p w14:paraId="45342AF7"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b/>
          <w:i/>
        </w:rPr>
        <w:t>IV.</w:t>
      </w:r>
      <w:r w:rsidRPr="007379EE">
        <w:rPr>
          <w:rFonts w:ascii="Palatino Linotype" w:eastAsia="Palatino Linotype" w:hAnsi="Palatino Linotype" w:cs="Palatino Linotype"/>
          <w:i/>
        </w:rPr>
        <w:t xml:space="preserve"> Se establecerán mecanismos de acceso a la información y procedimientos de revisión expeditos que se sustanciarán ante el organismo autónomo especializado e imparcial que establece esta Constitución.</w:t>
      </w:r>
    </w:p>
    <w:p w14:paraId="7D613046"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w:t>
      </w:r>
    </w:p>
    <w:p w14:paraId="1485F8E0"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b/>
          <w:i/>
        </w:rPr>
        <w:t>VIII.</w:t>
      </w:r>
      <w:r w:rsidRPr="007379EE">
        <w:rPr>
          <w:rFonts w:ascii="Palatino Linotype" w:eastAsia="Palatino Linotype" w:hAnsi="Palatino Linotype" w:cs="Palatino Linotype"/>
          <w:i/>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2A95E32"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w:t>
      </w:r>
    </w:p>
    <w:p w14:paraId="668FA68A" w14:textId="77777777" w:rsidR="00DE3512" w:rsidRPr="007379EE" w:rsidRDefault="00DE3512" w:rsidP="00DE3512">
      <w:pPr>
        <w:spacing w:line="360" w:lineRule="auto"/>
        <w:ind w:left="567" w:right="567"/>
        <w:jc w:val="both"/>
        <w:rPr>
          <w:rFonts w:ascii="Palatino Linotype" w:eastAsia="Palatino Linotype" w:hAnsi="Palatino Linotype" w:cs="Palatino Linotype"/>
        </w:rPr>
      </w:pPr>
    </w:p>
    <w:p w14:paraId="2FF4D812" w14:textId="77777777" w:rsidR="00DE3512" w:rsidRPr="007379EE" w:rsidRDefault="00DE3512" w:rsidP="00DE3512">
      <w:pPr>
        <w:spacing w:line="360" w:lineRule="auto"/>
        <w:jc w:val="both"/>
        <w:rPr>
          <w:rFonts w:ascii="Palatino Linotype" w:eastAsia="Palatino Linotype" w:hAnsi="Palatino Linotype" w:cs="Palatino Linotype"/>
        </w:rPr>
      </w:pPr>
      <w:r w:rsidRPr="007379EE">
        <w:rPr>
          <w:rFonts w:ascii="Palatino Linotype" w:eastAsia="Palatino Linotype" w:hAnsi="Palatino Linotype" w:cs="Palatino Linotype"/>
        </w:rPr>
        <w:t>Por otra parte, del contenido del artículo 1 de la Constitución Política de los Estados Unidos Mexicanos, se destaca lo siguiente:</w:t>
      </w:r>
    </w:p>
    <w:p w14:paraId="5F11FF82" w14:textId="77777777" w:rsidR="00DE3512" w:rsidRPr="007379EE" w:rsidRDefault="00DE3512" w:rsidP="00DE3512">
      <w:pPr>
        <w:ind w:left="567" w:right="567"/>
        <w:jc w:val="both"/>
        <w:rPr>
          <w:rFonts w:ascii="Palatino Linotype" w:eastAsia="Palatino Linotype" w:hAnsi="Palatino Linotype" w:cs="Palatino Linotype"/>
        </w:rPr>
      </w:pPr>
    </w:p>
    <w:p w14:paraId="5083F751"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b/>
          <w:i/>
        </w:rPr>
        <w:t>Artículo 1o</w:t>
      </w:r>
      <w:r w:rsidRPr="007379EE">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1B3B723" w14:textId="77777777" w:rsidR="00DE3512" w:rsidRPr="007379EE" w:rsidRDefault="00DE3512" w:rsidP="00DE3512">
      <w:pPr>
        <w:ind w:left="567" w:right="567"/>
        <w:jc w:val="both"/>
        <w:rPr>
          <w:rFonts w:ascii="Palatino Linotype" w:eastAsia="Palatino Linotype" w:hAnsi="Palatino Linotype" w:cs="Palatino Linotype"/>
          <w:i/>
        </w:rPr>
      </w:pPr>
    </w:p>
    <w:p w14:paraId="1685BC51"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239639FB" w14:textId="77777777" w:rsidR="00DE3512" w:rsidRPr="007379EE" w:rsidRDefault="00DE3512" w:rsidP="00DE3512">
      <w:pPr>
        <w:ind w:left="567" w:right="567"/>
        <w:jc w:val="both"/>
        <w:rPr>
          <w:rFonts w:ascii="Palatino Linotype" w:eastAsia="Palatino Linotype" w:hAnsi="Palatino Linotype" w:cs="Palatino Linotype"/>
          <w:i/>
        </w:rPr>
      </w:pPr>
    </w:p>
    <w:p w14:paraId="553B21C2" w14:textId="77777777" w:rsidR="00DE3512" w:rsidRPr="007379EE" w:rsidRDefault="00DE3512" w:rsidP="00DE3512">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88AE591" w14:textId="77777777" w:rsidR="00DE3512" w:rsidRPr="007379EE" w:rsidRDefault="00DE3512" w:rsidP="00DE3512">
      <w:pPr>
        <w:spacing w:line="360" w:lineRule="auto"/>
        <w:ind w:left="567" w:right="567"/>
        <w:jc w:val="both"/>
        <w:rPr>
          <w:rFonts w:ascii="Palatino Linotype" w:eastAsia="Palatino Linotype" w:hAnsi="Palatino Linotype" w:cs="Palatino Linotype"/>
        </w:rPr>
      </w:pPr>
    </w:p>
    <w:p w14:paraId="6395E090" w14:textId="77777777" w:rsidR="00DE3512" w:rsidRPr="007379EE" w:rsidRDefault="00DE3512" w:rsidP="00DE3512">
      <w:pPr>
        <w:spacing w:line="360" w:lineRule="auto"/>
        <w:jc w:val="both"/>
        <w:rPr>
          <w:rFonts w:ascii="Palatino Linotype" w:eastAsia="Palatino Linotype" w:hAnsi="Palatino Linotype" w:cs="Palatino Linotype"/>
        </w:rPr>
      </w:pPr>
      <w:r w:rsidRPr="007379EE">
        <w:rPr>
          <w:rFonts w:ascii="Palatino Linotype" w:eastAsia="Palatino Linotype" w:hAnsi="Palatino Linotype" w:cs="Palatino Linotype"/>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07D4DBF1" w14:textId="77777777" w:rsidR="00DE3512" w:rsidRPr="007379EE" w:rsidRDefault="00DE3512" w:rsidP="00DE3512">
      <w:pPr>
        <w:spacing w:line="360" w:lineRule="auto"/>
        <w:jc w:val="both"/>
        <w:rPr>
          <w:rFonts w:ascii="Palatino Linotype" w:eastAsia="Palatino Linotype" w:hAnsi="Palatino Linotype" w:cs="Palatino Linotype"/>
        </w:rPr>
      </w:pPr>
    </w:p>
    <w:p w14:paraId="0C06680C" w14:textId="2D351405"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7379EE">
        <w:rPr>
          <w:rFonts w:ascii="Palatino Linotype" w:eastAsia="Palatino Linotype" w:hAnsi="Palatino Linotype" w:cs="Palatino Linotype"/>
          <w:color w:val="000000"/>
        </w:rPr>
        <w:t>En conclusión, se cubrieron los requisitos de procedencia y procedibilidad</w:t>
      </w:r>
      <w:r w:rsidR="00547A18" w:rsidRPr="007379EE">
        <w:rPr>
          <w:rFonts w:ascii="Palatino Linotype" w:eastAsia="Palatino Linotype" w:hAnsi="Palatino Linotype" w:cs="Palatino Linotype"/>
          <w:color w:val="000000"/>
        </w:rPr>
        <w:t>,</w:t>
      </w:r>
      <w:r w:rsidRPr="007379EE">
        <w:rPr>
          <w:rFonts w:ascii="Palatino Linotype" w:eastAsia="Palatino Linotype" w:hAnsi="Palatino Linotype" w:cs="Palatino Linotype"/>
          <w:color w:val="000000"/>
        </w:rPr>
        <w:t xml:space="preserve"> conforme a las constancias que obran en el expediente.</w:t>
      </w:r>
    </w:p>
    <w:p w14:paraId="6CD25060" w14:textId="77777777"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B625FAB" w14:textId="77777777"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b/>
          <w:color w:val="000000"/>
          <w:sz w:val="26"/>
          <w:szCs w:val="26"/>
        </w:rPr>
      </w:pPr>
      <w:r w:rsidRPr="007379EE">
        <w:rPr>
          <w:rFonts w:ascii="Palatino Linotype" w:eastAsia="Palatino Linotype" w:hAnsi="Palatino Linotype" w:cs="Palatino Linotype"/>
          <w:b/>
          <w:color w:val="000000"/>
          <w:sz w:val="26"/>
          <w:szCs w:val="26"/>
        </w:rPr>
        <w:t>CUARTO. De las causas de improcedencia.</w:t>
      </w:r>
    </w:p>
    <w:p w14:paraId="67FD196E" w14:textId="77777777"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3C589E4" w14:textId="77777777"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C47F679" w14:textId="6A2A029B"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lastRenderedPageBreak/>
        <w:t>Por lo anterior, es una facultad legal entrar al estudio de las causas de improcedencia que hagan valer las partes o que s</w:t>
      </w:r>
      <w:r w:rsidR="00FA0512" w:rsidRPr="007379EE">
        <w:rPr>
          <w:rFonts w:ascii="Palatino Linotype" w:eastAsia="Palatino Linotype" w:hAnsi="Palatino Linotype" w:cs="Palatino Linotype"/>
          <w:color w:val="000000"/>
        </w:rPr>
        <w:t>e adviertan de oficio por este R</w:t>
      </w:r>
      <w:r w:rsidRPr="007379EE">
        <w:rPr>
          <w:rFonts w:ascii="Palatino Linotype" w:eastAsia="Palatino Linotype" w:hAnsi="Palatino Linotype" w:cs="Palatino Linotype"/>
          <w:color w:val="000000"/>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7379EE">
        <w:rPr>
          <w:rFonts w:ascii="Palatino Linotype" w:eastAsia="Palatino Linotype" w:hAnsi="Palatino Linotype" w:cs="Palatino Linotype"/>
          <w:color w:val="000000"/>
          <w:vertAlign w:val="superscript"/>
        </w:rPr>
        <w:footnoteReference w:id="1"/>
      </w:r>
      <w:r w:rsidRPr="007379EE">
        <w:rPr>
          <w:rFonts w:ascii="Palatino Linotype" w:eastAsia="Palatino Linotype" w:hAnsi="Palatino Linotype" w:cs="Palatino Linotype"/>
          <w:color w:val="000000"/>
        </w:rPr>
        <w:t>, la cual permite dilucidar alguna causal que impida el estudio y resolución, cuando una vez admitido el recurso de revisión se advierta una causa de improcedencia que permita sobreseerlo, sin estudiar el fondo del asunto.</w:t>
      </w:r>
    </w:p>
    <w:p w14:paraId="6FC76987" w14:textId="77777777"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0285DB2" w14:textId="77777777"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79F6708" w14:textId="53B5EB2E"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94070EC" w14:textId="77777777" w:rsidR="00DE3512" w:rsidRPr="007379EE" w:rsidRDefault="00DE3512" w:rsidP="00DE3512">
      <w:pPr>
        <w:pBdr>
          <w:top w:val="nil"/>
          <w:left w:val="nil"/>
          <w:bottom w:val="nil"/>
          <w:right w:val="nil"/>
          <w:between w:val="nil"/>
        </w:pBdr>
        <w:spacing w:line="360" w:lineRule="auto"/>
        <w:jc w:val="both"/>
        <w:rPr>
          <w:rFonts w:ascii="Palatino Linotype" w:eastAsia="Palatino Linotype" w:hAnsi="Palatino Linotype" w:cs="Palatino Linotype"/>
          <w:color w:val="000000"/>
          <w:sz w:val="26"/>
          <w:szCs w:val="26"/>
        </w:rPr>
      </w:pPr>
      <w:r w:rsidRPr="007379EE">
        <w:rPr>
          <w:rFonts w:ascii="Palatino Linotype" w:eastAsia="Palatino Linotype" w:hAnsi="Palatino Linotype" w:cs="Palatino Linotype"/>
          <w:b/>
          <w:color w:val="000000"/>
          <w:sz w:val="26"/>
          <w:szCs w:val="26"/>
        </w:rPr>
        <w:t>QUINTO. Estudio y resolución del asunto.</w:t>
      </w:r>
    </w:p>
    <w:p w14:paraId="1BEB6CB8" w14:textId="77777777" w:rsidR="00C44081" w:rsidRPr="007379EE" w:rsidRDefault="00C44081"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1B68312" w14:textId="77777777" w:rsidR="00C44081" w:rsidRPr="007379EE" w:rsidRDefault="00C44081"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41CF142B" w14:textId="3D1B8833" w:rsidR="00C44081" w:rsidRPr="007379EE" w:rsidRDefault="00C44081"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Por tanto, es conveniente rec</w:t>
      </w:r>
      <w:r w:rsidR="001B132A" w:rsidRPr="007379EE">
        <w:rPr>
          <w:rFonts w:ascii="Palatino Linotype" w:eastAsia="Palatino Linotype" w:hAnsi="Palatino Linotype" w:cs="Palatino Linotype"/>
          <w:color w:val="000000"/>
        </w:rPr>
        <w:t>ordar que el hoy Recurrente</w:t>
      </w:r>
      <w:r w:rsidRPr="007379EE">
        <w:rPr>
          <w:rFonts w:ascii="Palatino Linotype" w:eastAsia="Palatino Linotype" w:hAnsi="Palatino Linotype" w:cs="Palatino Linotype"/>
          <w:color w:val="000000"/>
        </w:rPr>
        <w:t xml:space="preserve"> </w:t>
      </w:r>
      <w:r w:rsidR="00440BDC" w:rsidRPr="007379EE">
        <w:rPr>
          <w:rFonts w:ascii="Palatino Linotype" w:eastAsia="Palatino Linotype" w:hAnsi="Palatino Linotype" w:cs="Palatino Linotype"/>
          <w:color w:val="000000"/>
        </w:rPr>
        <w:t xml:space="preserve">solicitó que </w:t>
      </w:r>
      <w:r w:rsidR="001B132A" w:rsidRPr="007379EE">
        <w:rPr>
          <w:rFonts w:ascii="Palatino Linotype" w:eastAsia="Palatino Linotype" w:hAnsi="Palatino Linotype" w:cs="Palatino Linotype"/>
          <w:color w:val="000000"/>
        </w:rPr>
        <w:t xml:space="preserve">el Sujeto Obligado </w:t>
      </w:r>
      <w:r w:rsidR="00874A96">
        <w:rPr>
          <w:rFonts w:ascii="Palatino Linotype" w:eastAsia="Palatino Linotype" w:hAnsi="Palatino Linotype" w:cs="Palatino Linotype"/>
          <w:color w:val="000000"/>
        </w:rPr>
        <w:t xml:space="preserve">le hiciera entrega de los documentos en donde se diera cuenta de </w:t>
      </w:r>
      <w:r w:rsidR="00ED0BE3">
        <w:rPr>
          <w:rFonts w:ascii="Palatino Linotype" w:eastAsia="Palatino Linotype" w:hAnsi="Palatino Linotype" w:cs="Palatino Linotype"/>
          <w:color w:val="000000"/>
        </w:rPr>
        <w:t xml:space="preserve">las diversas </w:t>
      </w:r>
      <w:r w:rsidR="004B2195">
        <w:rPr>
          <w:rFonts w:ascii="Palatino Linotype" w:eastAsia="Palatino Linotype" w:hAnsi="Palatino Linotype" w:cs="Palatino Linotype"/>
          <w:color w:val="000000"/>
        </w:rPr>
        <w:t xml:space="preserve">funciones de la </w:t>
      </w:r>
      <w:r w:rsidR="00E5694C">
        <w:rPr>
          <w:rFonts w:ascii="Palatino Linotype" w:eastAsia="Palatino Linotype" w:hAnsi="Palatino Linotype" w:cs="Palatino Linotype"/>
          <w:color w:val="000000"/>
        </w:rPr>
        <w:t>Consejería Jurídica</w:t>
      </w:r>
      <w:r w:rsidR="001932B6">
        <w:rPr>
          <w:rFonts w:ascii="Palatino Linotype" w:eastAsia="Palatino Linotype" w:hAnsi="Palatino Linotype" w:cs="Palatino Linotype"/>
          <w:color w:val="000000"/>
        </w:rPr>
        <w:t xml:space="preserve"> </w:t>
      </w:r>
      <w:r w:rsidR="00E5694C" w:rsidRPr="00E5694C">
        <w:rPr>
          <w:rFonts w:ascii="Palatino Linotype" w:eastAsia="Palatino Linotype" w:hAnsi="Palatino Linotype" w:cs="Palatino Linotype"/>
          <w:color w:val="000000"/>
        </w:rPr>
        <w:t xml:space="preserve">realizadas del primero al </w:t>
      </w:r>
      <w:r w:rsidR="00E5694C">
        <w:rPr>
          <w:rFonts w:ascii="Palatino Linotype" w:eastAsia="Palatino Linotype" w:hAnsi="Palatino Linotype" w:cs="Palatino Linotype"/>
          <w:color w:val="000000"/>
        </w:rPr>
        <w:t>trece</w:t>
      </w:r>
      <w:r w:rsidR="00E5694C" w:rsidRPr="00E5694C">
        <w:rPr>
          <w:rFonts w:ascii="Palatino Linotype" w:eastAsia="Palatino Linotype" w:hAnsi="Palatino Linotype" w:cs="Palatino Linotype"/>
          <w:color w:val="000000"/>
        </w:rPr>
        <w:t xml:space="preserve"> de enero de dos mil veintidós</w:t>
      </w:r>
      <w:r w:rsidR="00D52D25">
        <w:rPr>
          <w:rFonts w:ascii="Palatino Linotype" w:eastAsia="Palatino Linotype" w:hAnsi="Palatino Linotype" w:cs="Palatino Linotype"/>
          <w:color w:val="000000"/>
        </w:rPr>
        <w:t>, así como</w:t>
      </w:r>
      <w:r w:rsidR="001932B6">
        <w:rPr>
          <w:rFonts w:ascii="Palatino Linotype" w:eastAsia="Palatino Linotype" w:hAnsi="Palatino Linotype" w:cs="Palatino Linotype"/>
          <w:color w:val="000000"/>
        </w:rPr>
        <w:t xml:space="preserve"> </w:t>
      </w:r>
      <w:r w:rsidR="00E5694C">
        <w:rPr>
          <w:rFonts w:ascii="Palatino Linotype" w:eastAsia="Palatino Linotype" w:hAnsi="Palatino Linotype" w:cs="Palatino Linotype"/>
          <w:color w:val="000000"/>
        </w:rPr>
        <w:t xml:space="preserve">de </w:t>
      </w:r>
      <w:r w:rsidR="001932B6">
        <w:rPr>
          <w:rFonts w:ascii="Palatino Linotype" w:eastAsia="Palatino Linotype" w:hAnsi="Palatino Linotype" w:cs="Palatino Linotype"/>
          <w:color w:val="000000"/>
        </w:rPr>
        <w:t xml:space="preserve">sus </w:t>
      </w:r>
      <w:r w:rsidR="00FC5243">
        <w:rPr>
          <w:rFonts w:ascii="Palatino Linotype" w:eastAsia="Palatino Linotype" w:hAnsi="Palatino Linotype" w:cs="Palatino Linotype"/>
          <w:color w:val="000000"/>
        </w:rPr>
        <w:t xml:space="preserve">unidades administrativas, </w:t>
      </w:r>
      <w:r w:rsidR="001932B6">
        <w:rPr>
          <w:rFonts w:ascii="Palatino Linotype" w:eastAsia="Palatino Linotype" w:hAnsi="Palatino Linotype" w:cs="Palatino Linotype"/>
          <w:color w:val="000000"/>
        </w:rPr>
        <w:t xml:space="preserve">realizadas </w:t>
      </w:r>
      <w:bookmarkStart w:id="2" w:name="_Hlk106228865"/>
      <w:r w:rsidR="001932B6">
        <w:rPr>
          <w:rFonts w:ascii="Palatino Linotype" w:eastAsia="Palatino Linotype" w:hAnsi="Palatino Linotype" w:cs="Palatino Linotype"/>
          <w:color w:val="000000"/>
        </w:rPr>
        <w:t xml:space="preserve">del primero al </w:t>
      </w:r>
      <w:r w:rsidR="00E5694C">
        <w:rPr>
          <w:rFonts w:ascii="Palatino Linotype" w:eastAsia="Palatino Linotype" w:hAnsi="Palatino Linotype" w:cs="Palatino Linotype"/>
          <w:color w:val="000000"/>
        </w:rPr>
        <w:t>dieciocho</w:t>
      </w:r>
      <w:r w:rsidR="001932B6">
        <w:rPr>
          <w:rFonts w:ascii="Palatino Linotype" w:eastAsia="Palatino Linotype" w:hAnsi="Palatino Linotype" w:cs="Palatino Linotype"/>
          <w:color w:val="000000"/>
        </w:rPr>
        <w:t xml:space="preserve"> de enero de dos mil veintidós.</w:t>
      </w:r>
      <w:bookmarkEnd w:id="2"/>
    </w:p>
    <w:p w14:paraId="6F03A380" w14:textId="77777777" w:rsidR="00AF4A92" w:rsidRPr="007379EE" w:rsidRDefault="00AF4A92"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5529C4EC" w14:textId="721A23D6" w:rsidR="00FC5243" w:rsidRDefault="00BE41E5"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bCs/>
          <w:color w:val="000000"/>
        </w:rPr>
      </w:pPr>
      <w:r>
        <w:rPr>
          <w:rFonts w:ascii="Palatino Linotype" w:eastAsia="Palatino Linotype" w:hAnsi="Palatino Linotype" w:cs="Palatino Linotype"/>
          <w:color w:val="000000"/>
        </w:rPr>
        <w:t>En virtud de</w:t>
      </w:r>
      <w:r w:rsidR="00C44081" w:rsidRPr="007379EE">
        <w:rPr>
          <w:rFonts w:ascii="Palatino Linotype" w:eastAsia="Palatino Linotype" w:hAnsi="Palatino Linotype" w:cs="Palatino Linotype"/>
          <w:color w:val="000000"/>
        </w:rPr>
        <w:t xml:space="preserve"> dicha</w:t>
      </w:r>
      <w:r>
        <w:rPr>
          <w:rFonts w:ascii="Palatino Linotype" w:eastAsia="Palatino Linotype" w:hAnsi="Palatino Linotype" w:cs="Palatino Linotype"/>
          <w:color w:val="000000"/>
        </w:rPr>
        <w:t>s</w:t>
      </w:r>
      <w:r w:rsidR="00C44081" w:rsidRPr="007379EE">
        <w:rPr>
          <w:rFonts w:ascii="Palatino Linotype" w:eastAsia="Palatino Linotype" w:hAnsi="Palatino Linotype" w:cs="Palatino Linotype"/>
          <w:color w:val="000000"/>
        </w:rPr>
        <w:t xml:space="preserve"> solicitud</w:t>
      </w:r>
      <w:r>
        <w:rPr>
          <w:rFonts w:ascii="Palatino Linotype" w:eastAsia="Palatino Linotype" w:hAnsi="Palatino Linotype" w:cs="Palatino Linotype"/>
          <w:color w:val="000000"/>
        </w:rPr>
        <w:t>es formuladas por el particular</w:t>
      </w:r>
      <w:r w:rsidR="00C44081" w:rsidRPr="007379EE">
        <w:rPr>
          <w:rFonts w:ascii="Palatino Linotype" w:eastAsia="Palatino Linotype" w:hAnsi="Palatino Linotype" w:cs="Palatino Linotype"/>
          <w:color w:val="000000"/>
        </w:rPr>
        <w:t xml:space="preserve">, el Sujeto Obligado respondió </w:t>
      </w:r>
      <w:r>
        <w:rPr>
          <w:rFonts w:ascii="Palatino Linotype" w:eastAsia="Palatino Linotype" w:hAnsi="Palatino Linotype" w:cs="Palatino Linotype"/>
          <w:color w:val="000000"/>
        </w:rPr>
        <w:t>respecto de las solicitudes de información</w:t>
      </w:r>
      <w:r w:rsidR="00FC5243">
        <w:rPr>
          <w:rFonts w:ascii="Palatino Linotype" w:eastAsia="Palatino Linotype" w:hAnsi="Palatino Linotype" w:cs="Palatino Linotype"/>
          <w:color w:val="000000"/>
        </w:rPr>
        <w:t xml:space="preserve"> </w:t>
      </w:r>
      <w:r w:rsidR="00D52D25" w:rsidRPr="00D52D25">
        <w:rPr>
          <w:rFonts w:ascii="Palatino Linotype" w:eastAsia="Palatino Linotype" w:hAnsi="Palatino Linotype" w:cs="Palatino Linotype"/>
          <w:b/>
          <w:color w:val="000000"/>
        </w:rPr>
        <w:t xml:space="preserve">01084/METEPEC/IP/2022, </w:t>
      </w:r>
      <w:r w:rsidR="00D52D25" w:rsidRPr="00D52D25">
        <w:rPr>
          <w:rFonts w:ascii="Palatino Linotype" w:eastAsia="Palatino Linotype" w:hAnsi="Palatino Linotype" w:cs="Palatino Linotype"/>
          <w:b/>
          <w:color w:val="000000"/>
        </w:rPr>
        <w:lastRenderedPageBreak/>
        <w:t>01101/METEPEC/IP/2022, 01106/METEPEC/IP/2022</w:t>
      </w:r>
      <w:r w:rsidR="00FC5243">
        <w:rPr>
          <w:rFonts w:ascii="Palatino Linotype" w:eastAsia="Palatino Linotype" w:hAnsi="Palatino Linotype" w:cs="Palatino Linotype"/>
          <w:bCs/>
          <w:color w:val="000000"/>
        </w:rPr>
        <w:t>,</w:t>
      </w:r>
      <w:r>
        <w:rPr>
          <w:rFonts w:ascii="Palatino Linotype" w:eastAsia="Palatino Linotype" w:hAnsi="Palatino Linotype" w:cs="Palatino Linotype"/>
          <w:bCs/>
          <w:color w:val="000000"/>
        </w:rPr>
        <w:t xml:space="preserve"> remitiendo para tal efecto lo siguiente</w:t>
      </w:r>
      <w:r w:rsidR="00FC5243">
        <w:rPr>
          <w:rFonts w:ascii="Palatino Linotype" w:eastAsia="Palatino Linotype" w:hAnsi="Palatino Linotype" w:cs="Palatino Linotype"/>
          <w:bCs/>
          <w:color w:val="000000"/>
        </w:rPr>
        <w:t>:</w:t>
      </w:r>
    </w:p>
    <w:p w14:paraId="6FDDB23D" w14:textId="270BC4C6" w:rsidR="00BE41E5" w:rsidRDefault="00BE41E5"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bCs/>
          <w:color w:val="000000"/>
        </w:rPr>
      </w:pPr>
    </w:p>
    <w:p w14:paraId="0988A817" w14:textId="05F85D06" w:rsidR="00BE41E5" w:rsidRDefault="00BE41E5"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rPr>
      </w:pPr>
      <w:r w:rsidRPr="00BE41E5">
        <w:rPr>
          <w:rFonts w:ascii="Palatino Linotype" w:eastAsia="Palatino Linotype" w:hAnsi="Palatino Linotype" w:cs="Palatino Linotype"/>
          <w:bCs/>
          <w:color w:val="000000"/>
          <w:u w:val="single"/>
        </w:rPr>
        <w:t xml:space="preserve">Respuesta a la solicitud de información </w:t>
      </w:r>
      <w:r w:rsidRPr="00BE41E5">
        <w:rPr>
          <w:rFonts w:ascii="Palatino Linotype" w:eastAsia="Palatino Linotype" w:hAnsi="Palatino Linotype" w:cs="Palatino Linotype"/>
          <w:b/>
          <w:color w:val="000000"/>
          <w:u w:val="single"/>
        </w:rPr>
        <w:t>01084/METEPEC/IP/2022</w:t>
      </w:r>
      <w:r>
        <w:rPr>
          <w:rFonts w:ascii="Palatino Linotype" w:eastAsia="Palatino Linotype" w:hAnsi="Palatino Linotype" w:cs="Palatino Linotype"/>
          <w:b/>
          <w:color w:val="000000"/>
        </w:rPr>
        <w:t xml:space="preserve">: </w:t>
      </w:r>
    </w:p>
    <w:p w14:paraId="24156B93" w14:textId="64CCA950" w:rsidR="00BE41E5" w:rsidRDefault="00BE41E5"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rPr>
      </w:pPr>
    </w:p>
    <w:p w14:paraId="1A8843C6" w14:textId="16829DF7" w:rsidR="00BE41E5" w:rsidRPr="00BE41E5" w:rsidRDefault="00BE41E5" w:rsidP="00BE41E5">
      <w:pPr>
        <w:pStyle w:val="Prrafodelista"/>
        <w:numPr>
          <w:ilvl w:val="0"/>
          <w:numId w:val="25"/>
        </w:num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w:t>
      </w:r>
      <w:r w:rsidRPr="00BE41E5">
        <w:rPr>
          <w:rFonts w:ascii="Palatino Linotype" w:eastAsia="Palatino Linotype" w:hAnsi="Palatino Linotype" w:cs="Palatino Linotype"/>
          <w:b/>
          <w:color w:val="000000"/>
        </w:rPr>
        <w:t>FOLIO 1084.pdf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Cs/>
          <w:color w:val="000000"/>
        </w:rPr>
        <w:t>Documento electrónico que contiene copia del instrumento Notarial número 17463, volumen especial número 59, de fecha 03 de enero de 2022, que contiene el Poder General para Pleitos y Cobranzas y Actos de Administración y Mandato Judicial y Poder Laboral para Pleitos y Cobranzas y Actos de Administración</w:t>
      </w:r>
      <w:r w:rsidR="00926F9C">
        <w:rPr>
          <w:rFonts w:ascii="Palatino Linotype" w:eastAsia="Palatino Linotype" w:hAnsi="Palatino Linotype" w:cs="Palatino Linotype"/>
          <w:bCs/>
          <w:color w:val="000000"/>
        </w:rPr>
        <w:t xml:space="preserve">, que le otorga el C. Fernando Gustavo Flores Fernández, en su carácter de Presidente Municipal del Municipio de Metepec, a favor de los profesionistas en derecho que se describen en dicho documento.  </w:t>
      </w:r>
    </w:p>
    <w:p w14:paraId="461EE60A" w14:textId="77777777" w:rsidR="00BE41E5" w:rsidRDefault="00BE41E5"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5777C85C" w14:textId="5550FA4D" w:rsidR="00EA075B" w:rsidRDefault="00EA075B" w:rsidP="00EA075B">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rPr>
      </w:pPr>
      <w:r w:rsidRPr="00BE41E5">
        <w:rPr>
          <w:rFonts w:ascii="Palatino Linotype" w:eastAsia="Palatino Linotype" w:hAnsi="Palatino Linotype" w:cs="Palatino Linotype"/>
          <w:bCs/>
          <w:color w:val="000000"/>
          <w:u w:val="single"/>
        </w:rPr>
        <w:t xml:space="preserve">Respuesta a la solicitud de información </w:t>
      </w:r>
      <w:r w:rsidRPr="00EA075B">
        <w:rPr>
          <w:rFonts w:ascii="Palatino Linotype" w:eastAsia="Palatino Linotype" w:hAnsi="Palatino Linotype" w:cs="Palatino Linotype"/>
          <w:b/>
          <w:color w:val="000000"/>
          <w:u w:val="single"/>
        </w:rPr>
        <w:t>01101/METEPEC/IP/2022</w:t>
      </w:r>
      <w:r>
        <w:rPr>
          <w:rFonts w:ascii="Palatino Linotype" w:eastAsia="Palatino Linotype" w:hAnsi="Palatino Linotype" w:cs="Palatino Linotype"/>
          <w:b/>
          <w:color w:val="000000"/>
        </w:rPr>
        <w:t xml:space="preserve">: </w:t>
      </w:r>
    </w:p>
    <w:p w14:paraId="1E9F35BD" w14:textId="7AFAE1F3" w:rsidR="00A432A0" w:rsidRPr="00A432A0" w:rsidRDefault="00A432A0" w:rsidP="00A432A0">
      <w:pPr>
        <w:pStyle w:val="Prrafodelista"/>
        <w:numPr>
          <w:ilvl w:val="0"/>
          <w:numId w:val="25"/>
        </w:num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rPr>
      </w:pPr>
      <w:r w:rsidRPr="00A432A0">
        <w:rPr>
          <w:rFonts w:ascii="Palatino Linotype" w:eastAsia="Palatino Linotype" w:hAnsi="Palatino Linotype" w:cs="Palatino Linotype"/>
          <w:b/>
          <w:color w:val="000000"/>
        </w:rPr>
        <w:t>1171.pdf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Cs/>
          <w:color w:val="000000"/>
        </w:rPr>
        <w:t xml:space="preserve">Documento electrónico que contiene el oficio No. CJ/0538/2022 de fecha 21 de febrero de 2022, a través del cual el Consejero Municipal da contestación a una solicitud diversa a las que sin objeto del presente medio de impugnación, como se advierte enseguida: </w:t>
      </w:r>
    </w:p>
    <w:p w14:paraId="15358239" w14:textId="78782BB5" w:rsidR="00FC5243" w:rsidRPr="00250854" w:rsidRDefault="00A432A0" w:rsidP="00250854">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b/>
          <w:color w:val="000000"/>
        </w:rPr>
      </w:pPr>
      <w:r w:rsidRPr="00A432A0">
        <w:rPr>
          <w:rFonts w:ascii="Palatino Linotype" w:eastAsia="Palatino Linotype" w:hAnsi="Palatino Linotype" w:cs="Palatino Linotype"/>
          <w:b/>
          <w:noProof/>
          <w:color w:val="000000"/>
        </w:rPr>
        <w:lastRenderedPageBreak/>
        <w:drawing>
          <wp:inline distT="0" distB="0" distL="0" distR="0" wp14:anchorId="7ECD9591" wp14:editId="3EDE8A62">
            <wp:extent cx="4838384" cy="48006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42414" cy="4804599"/>
                    </a:xfrm>
                    <a:prstGeom prst="rect">
                      <a:avLst/>
                    </a:prstGeom>
                  </pic:spPr>
                </pic:pic>
              </a:graphicData>
            </a:graphic>
          </wp:inline>
        </w:drawing>
      </w:r>
    </w:p>
    <w:p w14:paraId="28B1A3B0" w14:textId="0019A85D" w:rsidR="00A432A0" w:rsidRDefault="00A432A0" w:rsidP="00A432A0">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rPr>
      </w:pPr>
      <w:r w:rsidRPr="00BE41E5">
        <w:rPr>
          <w:rFonts w:ascii="Palatino Linotype" w:eastAsia="Palatino Linotype" w:hAnsi="Palatino Linotype" w:cs="Palatino Linotype"/>
          <w:bCs/>
          <w:color w:val="000000"/>
          <w:u w:val="single"/>
        </w:rPr>
        <w:t xml:space="preserve">Respuesta a </w:t>
      </w:r>
      <w:bookmarkStart w:id="3" w:name="_Hlk106226532"/>
      <w:r w:rsidRPr="00BE41E5">
        <w:rPr>
          <w:rFonts w:ascii="Palatino Linotype" w:eastAsia="Palatino Linotype" w:hAnsi="Palatino Linotype" w:cs="Palatino Linotype"/>
          <w:bCs/>
          <w:color w:val="000000"/>
          <w:u w:val="single"/>
        </w:rPr>
        <w:t xml:space="preserve">la solicitud de información </w:t>
      </w:r>
      <w:r w:rsidR="00BA6751" w:rsidRPr="00BA6751">
        <w:rPr>
          <w:rFonts w:ascii="Palatino Linotype" w:eastAsia="Palatino Linotype" w:hAnsi="Palatino Linotype" w:cs="Palatino Linotype"/>
          <w:b/>
          <w:color w:val="000000"/>
          <w:u w:val="single"/>
        </w:rPr>
        <w:t>01106/METEPEC/IP/2022</w:t>
      </w:r>
      <w:bookmarkEnd w:id="3"/>
      <w:r>
        <w:rPr>
          <w:rFonts w:ascii="Palatino Linotype" w:eastAsia="Palatino Linotype" w:hAnsi="Palatino Linotype" w:cs="Palatino Linotype"/>
          <w:b/>
          <w:color w:val="000000"/>
        </w:rPr>
        <w:t xml:space="preserve">: </w:t>
      </w:r>
    </w:p>
    <w:p w14:paraId="0073F6AF" w14:textId="3C25BF0A" w:rsidR="00A432A0" w:rsidRPr="00A432A0" w:rsidRDefault="00A432A0" w:rsidP="00A432A0">
      <w:pPr>
        <w:pStyle w:val="Prrafodelista"/>
        <w:numPr>
          <w:ilvl w:val="0"/>
          <w:numId w:val="25"/>
        </w:numPr>
        <w:pBdr>
          <w:top w:val="nil"/>
          <w:left w:val="nil"/>
          <w:bottom w:val="nil"/>
          <w:right w:val="nil"/>
          <w:between w:val="nil"/>
        </w:pBdr>
        <w:spacing w:line="360" w:lineRule="auto"/>
        <w:contextualSpacing/>
        <w:jc w:val="both"/>
        <w:rPr>
          <w:rFonts w:ascii="Palatino Linotype" w:eastAsia="Palatino Linotype" w:hAnsi="Palatino Linotype" w:cs="Palatino Linotype"/>
          <w:bCs/>
          <w:color w:val="000000"/>
        </w:rPr>
      </w:pPr>
      <w:r w:rsidRPr="00A432A0">
        <w:rPr>
          <w:rFonts w:ascii="Palatino Linotype" w:eastAsia="Palatino Linotype" w:hAnsi="Palatino Linotype" w:cs="Palatino Linotype"/>
          <w:b/>
          <w:color w:val="000000"/>
        </w:rPr>
        <w:t>folio 1106.pdf</w:t>
      </w:r>
      <w:r>
        <w:rPr>
          <w:rFonts w:ascii="Palatino Linotype" w:eastAsia="Palatino Linotype" w:hAnsi="Palatino Linotype" w:cs="Palatino Linotype"/>
          <w:b/>
          <w:color w:val="000000"/>
        </w:rPr>
        <w:t xml:space="preserve">: </w:t>
      </w:r>
      <w:r w:rsidRPr="00A432A0">
        <w:rPr>
          <w:rFonts w:ascii="Palatino Linotype" w:eastAsia="Palatino Linotype" w:hAnsi="Palatino Linotype" w:cs="Palatino Linotype"/>
          <w:bCs/>
          <w:color w:val="000000"/>
        </w:rPr>
        <w:t xml:space="preserve">Documento electrónico </w:t>
      </w:r>
      <w:r>
        <w:rPr>
          <w:rFonts w:ascii="Palatino Linotype" w:eastAsia="Palatino Linotype" w:hAnsi="Palatino Linotype" w:cs="Palatino Linotype"/>
          <w:bCs/>
          <w:color w:val="000000"/>
        </w:rPr>
        <w:t xml:space="preserve">que contiene </w:t>
      </w:r>
      <w:r w:rsidR="00CB7601">
        <w:rPr>
          <w:rFonts w:ascii="Palatino Linotype" w:eastAsia="Palatino Linotype" w:hAnsi="Palatino Linotype" w:cs="Palatino Linotype"/>
          <w:bCs/>
          <w:color w:val="000000"/>
        </w:rPr>
        <w:t xml:space="preserve">dos Comunicados No. 01, signados por el Consejero Municipal, y remitidos a los Oficiales Calificadores, Oficiales de Registro Civil y a la Preceptoría Juvenil Regional de Reintegración Social, a través de los cuales les instruye que, para el correcto y legal desempeño de sus actividades relacionadas con su función, deberán atender de manera estricta lo contemplado en las fracciones conducentes del Código Reglamentario </w:t>
      </w:r>
      <w:r w:rsidR="00CB7601">
        <w:rPr>
          <w:rFonts w:ascii="Palatino Linotype" w:eastAsia="Palatino Linotype" w:hAnsi="Palatino Linotype" w:cs="Palatino Linotype"/>
          <w:bCs/>
          <w:color w:val="000000"/>
        </w:rPr>
        <w:lastRenderedPageBreak/>
        <w:t>Municipal de Metepec, logrando con ello que las mismas se encuentran apegadas a derecho</w:t>
      </w:r>
      <w:r w:rsidR="00BA6751">
        <w:rPr>
          <w:rFonts w:ascii="Palatino Linotype" w:eastAsia="Palatino Linotype" w:hAnsi="Palatino Linotype" w:cs="Palatino Linotype"/>
          <w:bCs/>
          <w:color w:val="000000"/>
        </w:rPr>
        <w:t>.</w:t>
      </w:r>
    </w:p>
    <w:p w14:paraId="3E081FBD" w14:textId="77777777" w:rsidR="00FC5243" w:rsidRDefault="00FC5243"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1F8DA070" w14:textId="2086C2D2" w:rsidR="00FC5243" w:rsidRDefault="00BA6751"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otro lado</w:t>
      </w:r>
      <w:r w:rsidR="00E33D3F">
        <w:rPr>
          <w:rFonts w:ascii="Palatino Linotype" w:eastAsia="Palatino Linotype" w:hAnsi="Palatino Linotype" w:cs="Palatino Linotype"/>
          <w:color w:val="000000"/>
        </w:rPr>
        <w:t xml:space="preserve">, en lo que respecta a las respuesta emitidas en las solicitudes de información </w:t>
      </w:r>
      <w:r w:rsidR="00E33D3F" w:rsidRPr="00E33D3F">
        <w:rPr>
          <w:rFonts w:ascii="Palatino Linotype" w:eastAsia="Palatino Linotype" w:hAnsi="Palatino Linotype" w:cs="Palatino Linotype"/>
          <w:b/>
          <w:bCs/>
          <w:color w:val="000000"/>
        </w:rPr>
        <w:t>01223/METEPEC/IP/2022, 01224/METEPEC/IP/2022, 01225/METEPEC/IP/2022, 01226/METEPEC/IP/2022, 01227/METEPEC/IP/2022, 01228/METEPEC/IP/2022, 01229/METEPEC/IP/2022, 01230/METEPEC/IP/2022, 01231/METEPEC/IP/2022, 01232/METEPEC/IP/2022, 01233/METEPEC/IP/2022, 01234/METEPEC/IP/2022, 01235/METEPEC/IP/2022, 01236/METEPEC/IP/2022, 01237/METEPEC/IP/2022, 01238/METEPEC/IP/2022, 01239/METEPEC/IP/2022, 01240/METEPEC/IP/2022, 01241/METEPEC/IP/2022, 01242/METEPEC/IP/2022, 01243/METEPEC/IP/2022, 01244/METEPEC/IP/2022, 01245/METEPEC/IP/2022, 01246/METEPEC/IP/2022, 01247/METEPEC/IP/2022, 01248/METEPEC/IP/2022, 01249/METEPEC/IP/2022, 01250/METEPEC/IP/2022, 01251/METEPEC/IP/2022, 01252/METEPEC/IP/2022, 01253/METEPEC/IP/2022, 01254/METEPEC/IP/2022 y 01255/METEPEC/IP/2022</w:t>
      </w:r>
      <w:r w:rsidR="00FC5243">
        <w:rPr>
          <w:rFonts w:ascii="Palatino Linotype" w:eastAsia="Palatino Linotype" w:hAnsi="Palatino Linotype" w:cs="Palatino Linotype"/>
          <w:color w:val="000000"/>
        </w:rPr>
        <w:t xml:space="preserve">, </w:t>
      </w:r>
      <w:r w:rsidR="00E33D3F">
        <w:rPr>
          <w:rFonts w:ascii="Palatino Linotype" w:eastAsia="Palatino Linotype" w:hAnsi="Palatino Linotype" w:cs="Palatino Linotype"/>
          <w:color w:val="000000"/>
        </w:rPr>
        <w:t xml:space="preserve">el Sujeto obligado remitió, en todos los casos, el oficio No. CJ/0430/2022, </w:t>
      </w:r>
      <w:r w:rsidR="003B05AD">
        <w:rPr>
          <w:rFonts w:ascii="Palatino Linotype" w:eastAsia="Palatino Linotype" w:hAnsi="Palatino Linotype" w:cs="Palatino Linotype"/>
          <w:color w:val="000000"/>
        </w:rPr>
        <w:t>signado por el Conejero Municipal y remitido al Titular de la Unidad de Transparencia, ambos del Sujeto Obligado, a través del cual, medularmente le informa que, en atención a las diversas solicitudes formuladas, en razón de que su contenido versa en “funciones y atribuciones” esa Dependencia considera pertinente la acumulación de las mismas al determinar que son solicitudes iguales y conexas.</w:t>
      </w:r>
    </w:p>
    <w:p w14:paraId="6CECC2D6" w14:textId="51FB6FB2" w:rsidR="003B05AD" w:rsidRDefault="003B05AD"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69E16C72" w14:textId="4BAA4ADC" w:rsidR="003B05AD" w:rsidRDefault="003B05AD"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Informando que los requerimientos de información corresponden a funciones </w:t>
      </w:r>
      <w:r w:rsidR="00ED3CA0">
        <w:rPr>
          <w:rFonts w:ascii="Palatino Linotype" w:eastAsia="Palatino Linotype" w:hAnsi="Palatino Linotype" w:cs="Palatino Linotype"/>
          <w:color w:val="000000"/>
        </w:rPr>
        <w:t xml:space="preserve">y atribuciones de la Conserjería Municipal y el documento que da cuenta de las mismas es </w:t>
      </w:r>
      <w:r w:rsidR="00ED3CA0" w:rsidRPr="00ED3CA0">
        <w:rPr>
          <w:rFonts w:ascii="Palatino Linotype" w:eastAsia="Palatino Linotype" w:hAnsi="Palatino Linotype" w:cs="Palatino Linotype"/>
          <w:b/>
          <w:bCs/>
          <w:color w:val="000000"/>
        </w:rPr>
        <w:lastRenderedPageBreak/>
        <w:t>el Código de Reglamentación Municipal de Metepec, Estado de México, lo Contemplado por el Capitulo IV</w:t>
      </w:r>
      <w:r w:rsidR="00ED3CA0">
        <w:rPr>
          <w:rFonts w:ascii="Palatino Linotype" w:eastAsia="Palatino Linotype" w:hAnsi="Palatino Linotype" w:cs="Palatino Linotype"/>
          <w:b/>
          <w:bCs/>
          <w:color w:val="000000"/>
        </w:rPr>
        <w:t xml:space="preserve">, </w:t>
      </w:r>
      <w:r w:rsidR="00ED3CA0">
        <w:rPr>
          <w:rFonts w:ascii="Palatino Linotype" w:eastAsia="Palatino Linotype" w:hAnsi="Palatino Linotype" w:cs="Palatino Linotype"/>
          <w:color w:val="000000"/>
        </w:rPr>
        <w:t xml:space="preserve">como se puede advertir a continuación: </w:t>
      </w:r>
    </w:p>
    <w:p w14:paraId="0C352B3E" w14:textId="10DC5B72" w:rsidR="003B05AD" w:rsidRDefault="00ED3CA0" w:rsidP="00794D1A">
      <w:pPr>
        <w:pBdr>
          <w:top w:val="nil"/>
          <w:left w:val="nil"/>
          <w:bottom w:val="nil"/>
          <w:right w:val="nil"/>
          <w:between w:val="nil"/>
        </w:pBdr>
        <w:spacing w:line="360" w:lineRule="auto"/>
        <w:contextualSpacing/>
        <w:jc w:val="center"/>
        <w:rPr>
          <w:rFonts w:ascii="Palatino Linotype" w:eastAsia="Palatino Linotype" w:hAnsi="Palatino Linotype" w:cs="Palatino Linotype"/>
          <w:color w:val="000000"/>
        </w:rPr>
      </w:pPr>
      <w:r w:rsidRPr="00ED3CA0">
        <w:rPr>
          <w:rFonts w:ascii="Palatino Linotype" w:eastAsia="Palatino Linotype" w:hAnsi="Palatino Linotype" w:cs="Palatino Linotype"/>
          <w:noProof/>
          <w:color w:val="000000"/>
        </w:rPr>
        <w:drawing>
          <wp:inline distT="0" distB="0" distL="0" distR="0" wp14:anchorId="364B159D" wp14:editId="05A7FD3F">
            <wp:extent cx="3213469" cy="45529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9635" cy="4575854"/>
                    </a:xfrm>
                    <a:prstGeom prst="rect">
                      <a:avLst/>
                    </a:prstGeom>
                  </pic:spPr>
                </pic:pic>
              </a:graphicData>
            </a:graphic>
          </wp:inline>
        </w:drawing>
      </w:r>
    </w:p>
    <w:p w14:paraId="70ACE3E0" w14:textId="77777777" w:rsidR="00250854" w:rsidRDefault="00250854" w:rsidP="00794D1A">
      <w:pPr>
        <w:pBdr>
          <w:top w:val="nil"/>
          <w:left w:val="nil"/>
          <w:bottom w:val="nil"/>
          <w:right w:val="nil"/>
          <w:between w:val="nil"/>
        </w:pBdr>
        <w:spacing w:line="360" w:lineRule="auto"/>
        <w:contextualSpacing/>
        <w:jc w:val="center"/>
        <w:rPr>
          <w:rFonts w:ascii="Palatino Linotype" w:eastAsia="Palatino Linotype" w:hAnsi="Palatino Linotype" w:cs="Palatino Linotype"/>
          <w:color w:val="000000"/>
        </w:rPr>
      </w:pPr>
    </w:p>
    <w:p w14:paraId="1750BC63" w14:textId="2CFC25E0" w:rsidR="00FC5243" w:rsidRDefault="00794D1A" w:rsidP="00794D1A">
      <w:pPr>
        <w:pBdr>
          <w:top w:val="nil"/>
          <w:left w:val="nil"/>
          <w:bottom w:val="nil"/>
          <w:right w:val="nil"/>
          <w:between w:val="nil"/>
        </w:pBdr>
        <w:spacing w:line="360" w:lineRule="auto"/>
        <w:contextualSpacing/>
        <w:jc w:val="center"/>
        <w:rPr>
          <w:rFonts w:ascii="Palatino Linotype" w:eastAsia="Palatino Linotype" w:hAnsi="Palatino Linotype" w:cs="Palatino Linotype"/>
          <w:color w:val="000000"/>
        </w:rPr>
      </w:pPr>
      <w:r w:rsidRPr="00794D1A">
        <w:rPr>
          <w:rFonts w:ascii="Palatino Linotype" w:eastAsia="Palatino Linotype" w:hAnsi="Palatino Linotype" w:cs="Palatino Linotype"/>
          <w:noProof/>
          <w:color w:val="000000"/>
        </w:rPr>
        <w:lastRenderedPageBreak/>
        <w:drawing>
          <wp:inline distT="0" distB="0" distL="0" distR="0" wp14:anchorId="6045BE17" wp14:editId="6E9A6FA4">
            <wp:extent cx="4772691" cy="6658904"/>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2691" cy="6658904"/>
                    </a:xfrm>
                    <a:prstGeom prst="rect">
                      <a:avLst/>
                    </a:prstGeom>
                  </pic:spPr>
                </pic:pic>
              </a:graphicData>
            </a:graphic>
          </wp:inline>
        </w:drawing>
      </w:r>
    </w:p>
    <w:p w14:paraId="471EF93B" w14:textId="2A6D1332" w:rsidR="00C44081" w:rsidRDefault="00C44081"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35862C92" w14:textId="7768BAD9" w:rsidR="00DB6122" w:rsidRDefault="00DB6122"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07D5008F" w14:textId="07BE623C" w:rsidR="00DB6122" w:rsidRPr="007379EE" w:rsidRDefault="00DB6122" w:rsidP="00DB6122">
      <w:pPr>
        <w:pBdr>
          <w:top w:val="nil"/>
          <w:left w:val="nil"/>
          <w:bottom w:val="nil"/>
          <w:right w:val="nil"/>
          <w:between w:val="nil"/>
        </w:pBdr>
        <w:spacing w:line="360" w:lineRule="auto"/>
        <w:contextualSpacing/>
        <w:jc w:val="center"/>
        <w:rPr>
          <w:rFonts w:ascii="Palatino Linotype" w:eastAsia="Palatino Linotype" w:hAnsi="Palatino Linotype" w:cs="Palatino Linotype"/>
          <w:color w:val="000000"/>
        </w:rPr>
      </w:pPr>
      <w:r w:rsidRPr="00DB6122">
        <w:rPr>
          <w:rFonts w:ascii="Palatino Linotype" w:eastAsia="Palatino Linotype" w:hAnsi="Palatino Linotype" w:cs="Palatino Linotype"/>
          <w:noProof/>
          <w:color w:val="000000"/>
        </w:rPr>
        <w:lastRenderedPageBreak/>
        <w:drawing>
          <wp:inline distT="0" distB="0" distL="0" distR="0" wp14:anchorId="2DCB4D86" wp14:editId="38023B67">
            <wp:extent cx="4991100" cy="67267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3058" cy="6729348"/>
                    </a:xfrm>
                    <a:prstGeom prst="rect">
                      <a:avLst/>
                    </a:prstGeom>
                  </pic:spPr>
                </pic:pic>
              </a:graphicData>
            </a:graphic>
          </wp:inline>
        </w:drawing>
      </w:r>
    </w:p>
    <w:p w14:paraId="2576B463" w14:textId="77777777" w:rsidR="00FC5243" w:rsidRDefault="00FC5243"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4C16FFC" w14:textId="5C259117" w:rsidR="00C44081" w:rsidRPr="007379EE" w:rsidRDefault="00C44081"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lastRenderedPageBreak/>
        <w:t xml:space="preserve">Ante la respuesta emitida por el Sujeto Obligado, el Recurrente consideró que su derecho a la información pública había sido conculcado, por lo que interpuso </w:t>
      </w:r>
      <w:r w:rsidR="00222B9E">
        <w:rPr>
          <w:rFonts w:ascii="Palatino Linotype" w:eastAsia="Palatino Linotype" w:hAnsi="Palatino Linotype" w:cs="Palatino Linotype"/>
          <w:color w:val="000000"/>
        </w:rPr>
        <w:t>los</w:t>
      </w:r>
      <w:r w:rsidRPr="007379EE">
        <w:rPr>
          <w:rFonts w:ascii="Palatino Linotype" w:eastAsia="Palatino Linotype" w:hAnsi="Palatino Linotype" w:cs="Palatino Linotype"/>
          <w:color w:val="000000"/>
        </w:rPr>
        <w:t xml:space="preserve"> recurso</w:t>
      </w:r>
      <w:r w:rsidR="00222B9E">
        <w:rPr>
          <w:rFonts w:ascii="Palatino Linotype" w:eastAsia="Palatino Linotype" w:hAnsi="Palatino Linotype" w:cs="Palatino Linotype"/>
          <w:color w:val="000000"/>
        </w:rPr>
        <w:t>s</w:t>
      </w:r>
      <w:r w:rsidRPr="007379EE">
        <w:rPr>
          <w:rFonts w:ascii="Palatino Linotype" w:eastAsia="Palatino Linotype" w:hAnsi="Palatino Linotype" w:cs="Palatino Linotype"/>
          <w:color w:val="000000"/>
        </w:rPr>
        <w:t xml:space="preserve"> de revisión </w:t>
      </w:r>
      <w:r w:rsidR="00222B9E">
        <w:rPr>
          <w:rFonts w:ascii="Palatino Linotype" w:eastAsia="Palatino Linotype" w:hAnsi="Palatino Linotype" w:cs="Palatino Linotype"/>
          <w:color w:val="000000"/>
        </w:rPr>
        <w:t>anteriormente</w:t>
      </w:r>
      <w:r w:rsidRPr="007379EE">
        <w:rPr>
          <w:rFonts w:ascii="Palatino Linotype" w:eastAsia="Palatino Linotype" w:hAnsi="Palatino Linotype" w:cs="Palatino Linotype"/>
          <w:color w:val="000000"/>
        </w:rPr>
        <w:t xml:space="preserve"> citado</w:t>
      </w:r>
      <w:r w:rsidR="00222B9E">
        <w:rPr>
          <w:rFonts w:ascii="Palatino Linotype" w:eastAsia="Palatino Linotype" w:hAnsi="Palatino Linotype" w:cs="Palatino Linotype"/>
          <w:color w:val="000000"/>
        </w:rPr>
        <w:t>s</w:t>
      </w:r>
      <w:r w:rsidRPr="007379EE">
        <w:rPr>
          <w:rFonts w:ascii="Palatino Linotype" w:eastAsia="Palatino Linotype" w:hAnsi="Palatino Linotype" w:cs="Palatino Linotype"/>
          <w:color w:val="000000"/>
        </w:rPr>
        <w:t>, señalando como acto impugnado la respuesta del Sujeto Obligado; dando como razones o motivos de inconformidad, sucintamente, que la respuesta tiene deficiencias conforme a lo dispuesto por la Ley de Transparencia local.</w:t>
      </w:r>
    </w:p>
    <w:p w14:paraId="2BF1E3CD" w14:textId="77777777" w:rsidR="00C44081" w:rsidRPr="007379EE" w:rsidRDefault="00C44081"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663A9E8B" w14:textId="6D096E96" w:rsidR="00972A49" w:rsidRDefault="00972A49" w:rsidP="00972A49">
      <w:pPr>
        <w:pBdr>
          <w:top w:val="nil"/>
          <w:left w:val="nil"/>
          <w:bottom w:val="nil"/>
          <w:right w:val="nil"/>
          <w:between w:val="nil"/>
        </w:pBdr>
        <w:spacing w:line="360" w:lineRule="auto"/>
        <w:contextualSpacing/>
        <w:jc w:val="both"/>
        <w:rPr>
          <w:rFonts w:ascii="Palatino Linotype" w:hAnsi="Palatino Linotype"/>
        </w:rPr>
      </w:pPr>
      <w:r w:rsidRPr="004E7A3F">
        <w:rPr>
          <w:rFonts w:ascii="Palatino Linotype" w:hAnsi="Palatino Linotype"/>
        </w:rPr>
        <w:t xml:space="preserve">Se debe resaltar </w:t>
      </w:r>
      <w:r w:rsidR="007A6839">
        <w:rPr>
          <w:rFonts w:ascii="Palatino Linotype" w:hAnsi="Palatino Linotype"/>
        </w:rPr>
        <w:t>que el Sujeto Obligado</w:t>
      </w:r>
      <w:r w:rsidRPr="004E7A3F">
        <w:rPr>
          <w:rFonts w:ascii="Palatino Linotype" w:hAnsi="Palatino Linotype"/>
        </w:rPr>
        <w:t xml:space="preserve"> realizó manifestaciones durante la etapa de instrucción en el presente procedimiento</w:t>
      </w:r>
      <w:r w:rsidR="007A6839">
        <w:rPr>
          <w:rFonts w:ascii="Palatino Linotype" w:hAnsi="Palatino Linotype"/>
        </w:rPr>
        <w:t xml:space="preserve">, informando en todos los casos medularmente que, el </w:t>
      </w:r>
      <w:r w:rsidR="007A6839" w:rsidRPr="007A6839">
        <w:rPr>
          <w:rFonts w:ascii="Palatino Linotype" w:hAnsi="Palatino Linotype"/>
        </w:rPr>
        <w:t>Ayuntamiento de Metepec 2022-2024, de manera excepcional se encontró en condiciones de dar respuesta a las solicitudes de acceso a la información, aunado al derivado número excesivo de estas, mismas que sobrepasan las capacidades técnicas, administrativas y humanas del sujeto obligado, para cumplir los plazos establecidos por la ley sustantiva en la materia</w:t>
      </w:r>
      <w:r w:rsidR="007A6839">
        <w:rPr>
          <w:rFonts w:ascii="Palatino Linotype" w:hAnsi="Palatino Linotype"/>
        </w:rPr>
        <w:t>,</w:t>
      </w:r>
      <w:r w:rsidR="007A6839" w:rsidRPr="004B54E7">
        <w:rPr>
          <w:rFonts w:ascii="Palatino Linotype" w:hAnsi="Palatino Linotype"/>
        </w:rPr>
        <w:t xml:space="preserve"> acreditando </w:t>
      </w:r>
      <w:r w:rsidR="007A6839" w:rsidRPr="007A6839">
        <w:rPr>
          <w:rFonts w:ascii="Palatino Linotype" w:hAnsi="Palatino Linotype"/>
        </w:rPr>
        <w:t>que se ha dado contestación a la</w:t>
      </w:r>
      <w:r w:rsidR="004B54E7">
        <w:rPr>
          <w:rFonts w:ascii="Palatino Linotype" w:hAnsi="Palatino Linotype"/>
        </w:rPr>
        <w:t>s</w:t>
      </w:r>
      <w:r w:rsidR="007A6839" w:rsidRPr="007A6839">
        <w:rPr>
          <w:rFonts w:ascii="Palatino Linotype" w:hAnsi="Palatino Linotype"/>
        </w:rPr>
        <w:t xml:space="preserve"> solicitud</w:t>
      </w:r>
      <w:r w:rsidR="004B54E7">
        <w:rPr>
          <w:rFonts w:ascii="Palatino Linotype" w:hAnsi="Palatino Linotype"/>
        </w:rPr>
        <w:t>es</w:t>
      </w:r>
      <w:r w:rsidR="007A6839" w:rsidRPr="007A6839">
        <w:rPr>
          <w:rFonts w:ascii="Palatino Linotype" w:hAnsi="Palatino Linotype"/>
        </w:rPr>
        <w:t xml:space="preserve"> de acceso a la información, </w:t>
      </w:r>
      <w:r w:rsidR="004B54E7">
        <w:rPr>
          <w:rFonts w:ascii="Palatino Linotype" w:hAnsi="Palatino Linotype"/>
        </w:rPr>
        <w:t xml:space="preserve">manifestando también que </w:t>
      </w:r>
      <w:r w:rsidR="007A6839" w:rsidRPr="007A6839">
        <w:rPr>
          <w:rFonts w:ascii="Palatino Linotype" w:hAnsi="Palatino Linotype"/>
        </w:rPr>
        <w:t>el solicitante dentro de su interposición de recurso de revisión no especifica, no funda ni motiva su acto de inconformidad respecto de la supuesta afectación a sus derechos de acceso a la información, pues solo se constriñe a relatar artículos y cuestiones tendientes a la contestación</w:t>
      </w:r>
      <w:r w:rsidR="004B54E7">
        <w:rPr>
          <w:rFonts w:ascii="Palatino Linotype" w:hAnsi="Palatino Linotype"/>
        </w:rPr>
        <w:t>, por lo que solicita a este Instituto, s</w:t>
      </w:r>
      <w:r w:rsidR="004B54E7" w:rsidRPr="004B54E7">
        <w:rPr>
          <w:rFonts w:ascii="Palatino Linotype" w:hAnsi="Palatino Linotype"/>
        </w:rPr>
        <w:t>e sobresea el presente recurso ya que el acto impugnado no se ajusta a ninguno de los supuestos de procedencia, quedando sin materia para poder continuar con la secuela procesal.</w:t>
      </w:r>
    </w:p>
    <w:p w14:paraId="3BFFE319" w14:textId="62B80F3F" w:rsidR="00EF5821" w:rsidRDefault="00EF5821" w:rsidP="00C44081">
      <w:pPr>
        <w:pBdr>
          <w:top w:val="nil"/>
          <w:left w:val="nil"/>
          <w:bottom w:val="nil"/>
          <w:right w:val="nil"/>
          <w:between w:val="nil"/>
        </w:pBdr>
        <w:spacing w:line="360" w:lineRule="auto"/>
        <w:contextualSpacing/>
        <w:jc w:val="both"/>
        <w:rPr>
          <w:rFonts w:ascii="Palatino Linotype" w:hAnsi="Palatino Linotype"/>
        </w:rPr>
      </w:pPr>
    </w:p>
    <w:p w14:paraId="5138A38B" w14:textId="1786C56E" w:rsidR="00C44081" w:rsidRPr="007379EE" w:rsidRDefault="00C44081"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Ahora bien, quedando establecido lo anterior, este Órgano Garante considera viable realizar el estudio en aras de establecer si la respuesta del Sujeto Obligado colma la</w:t>
      </w:r>
      <w:r w:rsidR="00972A49">
        <w:rPr>
          <w:rFonts w:ascii="Palatino Linotype" w:eastAsia="Palatino Linotype" w:hAnsi="Palatino Linotype" w:cs="Palatino Linotype"/>
          <w:color w:val="000000"/>
        </w:rPr>
        <w:t xml:space="preserve">s </w:t>
      </w:r>
      <w:r w:rsidR="00972A49">
        <w:rPr>
          <w:rFonts w:ascii="Palatino Linotype" w:eastAsia="Palatino Linotype" w:hAnsi="Palatino Linotype" w:cs="Palatino Linotype"/>
          <w:color w:val="000000"/>
        </w:rPr>
        <w:lastRenderedPageBreak/>
        <w:t>pretensiones</w:t>
      </w:r>
      <w:r w:rsidRPr="007379EE">
        <w:rPr>
          <w:rFonts w:ascii="Palatino Linotype" w:eastAsia="Palatino Linotype" w:hAnsi="Palatino Linotype" w:cs="Palatino Linotype"/>
          <w:color w:val="000000"/>
        </w:rPr>
        <w:t xml:space="preserve"> del Recurrente, así como calificar los motivos de inconformidad del particular. </w:t>
      </w:r>
    </w:p>
    <w:p w14:paraId="04E6EE68" w14:textId="77777777" w:rsidR="00C44081" w:rsidRPr="007379EE" w:rsidRDefault="00C44081"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A54B644" w14:textId="77777777" w:rsidR="00C44081" w:rsidRPr="007379EE" w:rsidRDefault="00C44081"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En este sentido, es pertinente enfatizar lo que, respecto al derecho de acceso a la información pública, refiere el artículo 6° de la Constitución Política de los Estados Unidos Mexicanos, que en su parte conducente señala:</w:t>
      </w:r>
    </w:p>
    <w:p w14:paraId="0EE1282C" w14:textId="77777777" w:rsidR="00C44081" w:rsidRPr="007379EE" w:rsidRDefault="00C44081"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6ECECED0"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b/>
          <w:i/>
          <w:color w:val="000000"/>
        </w:rPr>
        <w:t>Artículo 6o.</w:t>
      </w:r>
      <w:r w:rsidRPr="007379EE">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379EE">
        <w:rPr>
          <w:rFonts w:ascii="Palatino Linotype" w:eastAsia="Palatino Linotype" w:hAnsi="Palatino Linotype" w:cs="Palatino Linotype"/>
          <w:b/>
          <w:i/>
          <w:color w:val="000000"/>
        </w:rPr>
        <w:t>El derecho a la información será garantizado por el Estado.</w:t>
      </w:r>
      <w:r w:rsidRPr="007379EE">
        <w:rPr>
          <w:rFonts w:ascii="Palatino Linotype" w:eastAsia="Palatino Linotype" w:hAnsi="Palatino Linotype" w:cs="Palatino Linotype"/>
          <w:i/>
          <w:color w:val="000000"/>
        </w:rPr>
        <w:t xml:space="preserve"> </w:t>
      </w:r>
    </w:p>
    <w:p w14:paraId="0EE0EF90"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66530D4D"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Toda persona tiene derecho al libre acceso a información plural y oportuna, así como a buscar, recibir y difundir información e ideas de toda índole por cualquier medio de expresión.</w:t>
      </w:r>
    </w:p>
    <w:p w14:paraId="1B322056"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6D0F4327"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Para efectos de lo dispuesto en el presente artículo se observará lo siguiente:</w:t>
      </w:r>
    </w:p>
    <w:p w14:paraId="7D902D0B"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1F1D0532"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A. Para el ejercicio del derecho de acceso a la información, la Federación, los Estados y el Distrito Federal, en el ámbito de sus respectivas competencias, se regirán por los siguientes principios y bases:</w:t>
      </w:r>
    </w:p>
    <w:p w14:paraId="375D0EEE"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08128A0B"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b/>
          <w:i/>
          <w:color w:val="000000"/>
        </w:rPr>
        <w:t>I. Toda la información en posesión de</w:t>
      </w:r>
      <w:r w:rsidRPr="007379EE">
        <w:rPr>
          <w:rFonts w:ascii="Palatino Linotype" w:eastAsia="Palatino Linotype" w:hAnsi="Palatino Linotype" w:cs="Palatino Linotype"/>
          <w:i/>
          <w:color w:val="000000"/>
        </w:rPr>
        <w:t xml:space="preserve"> </w:t>
      </w:r>
      <w:r w:rsidRPr="007379EE">
        <w:rPr>
          <w:rFonts w:ascii="Palatino Linotype" w:eastAsia="Palatino Linotype" w:hAnsi="Palatino Linotype" w:cs="Palatino Linotype"/>
          <w:b/>
          <w:i/>
          <w:color w:val="000000"/>
        </w:rPr>
        <w:t>cualquier autoridad</w:t>
      </w:r>
      <w:r w:rsidRPr="007379EE">
        <w:rPr>
          <w:rFonts w:ascii="Palatino Linotype" w:eastAsia="Palatino Linotype" w:hAnsi="Palatino Linotype" w:cs="Palatino Linotype"/>
          <w:i/>
          <w:color w:val="000000"/>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7379EE">
        <w:rPr>
          <w:rFonts w:ascii="Palatino Linotype" w:eastAsia="Palatino Linotype" w:hAnsi="Palatino Linotype" w:cs="Palatino Linotype"/>
          <w:b/>
          <w:i/>
          <w:color w:val="000000"/>
        </w:rPr>
        <w:t>en el ámbito federal, estatal y municipal, es pública</w:t>
      </w:r>
      <w:r w:rsidRPr="007379EE">
        <w:rPr>
          <w:rFonts w:ascii="Palatino Linotype" w:eastAsia="Palatino Linotype" w:hAnsi="Palatino Linotype" w:cs="Palatino Linotype"/>
          <w:i/>
          <w:color w:val="000000"/>
        </w:rPr>
        <w:t xml:space="preserve"> y sólo podrá ser reservada temporalmente por razones de interés público y seguridad nacional, en los términos que fijen las leyes. En la interpretación de este derecho deberá prevalecer el principio de máxima publicidad. </w:t>
      </w:r>
      <w:r w:rsidRPr="007379EE">
        <w:rPr>
          <w:rFonts w:ascii="Palatino Linotype" w:eastAsia="Palatino Linotype" w:hAnsi="Palatino Linotype" w:cs="Palatino Linotype"/>
          <w:b/>
          <w:i/>
          <w:color w:val="000000"/>
        </w:rPr>
        <w:t>Los sujetos obligados deberán documentar todo acto que derive del ejercicio de sus facultades, competencias o funciones</w:t>
      </w:r>
      <w:r w:rsidRPr="007379EE">
        <w:rPr>
          <w:rFonts w:ascii="Palatino Linotype" w:eastAsia="Palatino Linotype" w:hAnsi="Palatino Linotype" w:cs="Palatino Linotype"/>
          <w:i/>
          <w:color w:val="000000"/>
        </w:rPr>
        <w:t xml:space="preserve">, la ley </w:t>
      </w:r>
      <w:r w:rsidRPr="007379EE">
        <w:rPr>
          <w:rFonts w:ascii="Palatino Linotype" w:eastAsia="Palatino Linotype" w:hAnsi="Palatino Linotype" w:cs="Palatino Linotype"/>
          <w:i/>
          <w:color w:val="000000"/>
        </w:rPr>
        <w:lastRenderedPageBreak/>
        <w:t>determinará los supuestos específicos bajo los cuales procederá la declaración de inexistencia de la información.</w:t>
      </w:r>
    </w:p>
    <w:p w14:paraId="4A4689B5"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II. La información que se refiere a la vida privada y los datos personales será protegida en los términos y con las excepciones que fijen las leyes.</w:t>
      </w:r>
    </w:p>
    <w:p w14:paraId="0F1DCA0F"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04DD6B1C"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IV.   Se establecerán mecanismos de acceso a la información y procedimientos de revisión expeditos que se sustanciarán ante los organismos autónomos especializados e imparciales que establece esta Constitución.</w:t>
      </w:r>
    </w:p>
    <w:p w14:paraId="3D62B37D"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b/>
          <w:i/>
          <w:color w:val="000000"/>
        </w:rPr>
        <w:t>V. Los sujetos obligados deberán preservar sus documentos en archivos administrativos actualizados y publicarán, a través de los medios electrónicos disponibles</w:t>
      </w:r>
      <w:r w:rsidRPr="007379EE">
        <w:rPr>
          <w:rFonts w:ascii="Palatino Linotype" w:eastAsia="Palatino Linotype" w:hAnsi="Palatino Linotype" w:cs="Palatino Linotype"/>
          <w:i/>
          <w:color w:val="000000"/>
        </w:rPr>
        <w:t xml:space="preserve">, </w:t>
      </w:r>
      <w:r w:rsidRPr="007379EE">
        <w:rPr>
          <w:rFonts w:ascii="Palatino Linotype" w:eastAsia="Palatino Linotype" w:hAnsi="Palatino Linotype" w:cs="Palatino Linotype"/>
          <w:b/>
          <w:i/>
          <w:color w:val="000000"/>
        </w:rPr>
        <w:t xml:space="preserve">la información completa y actualizada sobre el ejercicio de los recursos públicos </w:t>
      </w:r>
      <w:r w:rsidRPr="007379EE">
        <w:rPr>
          <w:rFonts w:ascii="Palatino Linotype" w:eastAsia="Palatino Linotype" w:hAnsi="Palatino Linotype" w:cs="Palatino Linotype"/>
          <w:i/>
          <w:color w:val="000000"/>
        </w:rPr>
        <w:t>y los indicadores que permitan rendir cuenta del cumplimiento de sus objetivos y de los resultados obtenidos.</w:t>
      </w:r>
    </w:p>
    <w:p w14:paraId="0E8CA398"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VI. Las leyes determinarán la manera en que los sujetos obligados deberán hacer pública la información relativa a los recursos públicos que entreguen a personas físicas o morales.</w:t>
      </w:r>
    </w:p>
    <w:p w14:paraId="446CC83F"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VII. La inobservancia a las disposiciones en materia de acceso a la información pública será sancionada en los términos que dispongan las leyes.</w:t>
      </w:r>
    </w:p>
    <w:p w14:paraId="1C4B0469"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4F4FCBA"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w:t>
      </w:r>
    </w:p>
    <w:p w14:paraId="4590111C"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La ley establecerá aquella información que se considere reservada o confidencial.</w:t>
      </w:r>
    </w:p>
    <w:p w14:paraId="42ED3916" w14:textId="77777777" w:rsidR="00C44081" w:rsidRPr="007379EE" w:rsidRDefault="00C44081"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1B3D9A2" w14:textId="77777777" w:rsidR="00C44081" w:rsidRPr="007379EE" w:rsidRDefault="00C44081"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14:paraId="0BB0F120" w14:textId="77777777" w:rsidR="00C44081" w:rsidRPr="007379EE" w:rsidRDefault="00C44081"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1E1F00DD"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b/>
          <w:i/>
          <w:color w:val="000000"/>
        </w:rPr>
        <w:t>Artículo 5</w:t>
      </w:r>
      <w:r w:rsidRPr="007379EE">
        <w:rPr>
          <w:rFonts w:ascii="Palatino Linotype" w:eastAsia="Palatino Linotype" w:hAnsi="Palatino Linotype" w:cs="Palatino Linotype"/>
          <w:i/>
          <w:color w:val="000000"/>
        </w:rPr>
        <w:t xml:space="preserve">. … </w:t>
      </w:r>
    </w:p>
    <w:p w14:paraId="2670E685"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lastRenderedPageBreak/>
        <w:t xml:space="preserve">El derecho a la información será garantizado por el Estado. La ley establecerá las previsiones que permitan asegurar la protección, el respeto y la difusión de este derecho. </w:t>
      </w:r>
    </w:p>
    <w:p w14:paraId="544833B0"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70F3C9B1"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38D7493"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74BE0D2E"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Este derecho se regirá por los principios y bases siguientes:</w:t>
      </w:r>
    </w:p>
    <w:p w14:paraId="3A0C9F7D"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114F48F8"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9AEFB4E"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II. La información referente a la intimidad de la vida privada y la imagen de las personas será protegida a través de un marco jurídico rígido de tratamiento y manejo de datos personales, con las excepciones que establezca la ley reglamentaria.</w:t>
      </w:r>
    </w:p>
    <w:p w14:paraId="38EBB56E"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459C0B7C"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IV. Se establecerán mecanismos de acceso a la información y procedimientos de revisión expeditos que se sustanciarán ante el organismo autónomo especializado e imparcial que establece esta Constitución.</w:t>
      </w:r>
    </w:p>
    <w:p w14:paraId="0E717BAD"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 xml:space="preserve">V. Los procedimientos de acceso a la información pública, de acceso, corrección y supresión de datos personales, así como los recursos de revisión derivados de los </w:t>
      </w:r>
      <w:r w:rsidRPr="007379EE">
        <w:rPr>
          <w:rFonts w:ascii="Palatino Linotype" w:eastAsia="Palatino Linotype" w:hAnsi="Palatino Linotype" w:cs="Palatino Linotype"/>
          <w:i/>
          <w:color w:val="000000"/>
        </w:rPr>
        <w:lastRenderedPageBreak/>
        <w:t>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2A25758"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18FD86FD" w14:textId="77777777" w:rsidR="00C44081" w:rsidRPr="007379EE" w:rsidRDefault="00C44081" w:rsidP="00C44081">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7379EE">
        <w:rPr>
          <w:rFonts w:ascii="Palatino Linotype" w:eastAsia="Palatino Linotype" w:hAnsi="Palatino Linotype" w:cs="Palatino Linotype"/>
          <w:i/>
          <w:color w:val="000000"/>
        </w:rPr>
        <w:t>VII. La ley reglamentaria, determinará la manera en que los sujetos obligados deberán hacer pública la información relativa a los recursos públicos que entreguen a personas físicas o jurídicas colectivas.</w:t>
      </w:r>
    </w:p>
    <w:p w14:paraId="51305E58" w14:textId="77777777" w:rsidR="00C44081" w:rsidRPr="007379EE" w:rsidRDefault="00C44081"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47A025EB" w14:textId="77777777" w:rsidR="00C44081" w:rsidRPr="007379EE" w:rsidRDefault="00C44081" w:rsidP="00C44081">
      <w:pPr>
        <w:spacing w:line="360" w:lineRule="auto"/>
        <w:jc w:val="both"/>
        <w:rPr>
          <w:rFonts w:ascii="Palatino Linotype" w:eastAsia="Palatino Linotype" w:hAnsi="Palatino Linotype" w:cs="Palatino Linotype"/>
        </w:rPr>
      </w:pPr>
      <w:r w:rsidRPr="007379EE">
        <w:rPr>
          <w:rFonts w:ascii="Palatino Linotype" w:eastAsia="Palatino Linotype" w:hAnsi="Palatino Linotype" w:cs="Palatino Linotype"/>
        </w:rPr>
        <w:t>En ese orden de ideas, la Ley de Transparencia y Acceso a la Información Pública del Estado de México y Municipios, prevé en su artículo 23, fracción IV, lo siguiente:</w:t>
      </w:r>
    </w:p>
    <w:p w14:paraId="65DB7AF1" w14:textId="77777777" w:rsidR="00C44081" w:rsidRPr="007379EE" w:rsidRDefault="00C44081" w:rsidP="00C44081">
      <w:pPr>
        <w:spacing w:line="360" w:lineRule="auto"/>
        <w:jc w:val="both"/>
        <w:rPr>
          <w:rFonts w:ascii="Palatino Linotype" w:eastAsia="Palatino Linotype" w:hAnsi="Palatino Linotype" w:cs="Palatino Linotype"/>
        </w:rPr>
      </w:pPr>
    </w:p>
    <w:p w14:paraId="30084FD6" w14:textId="77777777" w:rsidR="00C44081" w:rsidRPr="007379EE" w:rsidRDefault="00C44081" w:rsidP="00C44081">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b/>
          <w:i/>
        </w:rPr>
        <w:t>Artículo 23.</w:t>
      </w:r>
      <w:r w:rsidRPr="007379EE">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49EB87E1" w14:textId="77777777" w:rsidR="00C44081" w:rsidRPr="007379EE" w:rsidRDefault="00C44081" w:rsidP="00C44081">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w:t>
      </w:r>
    </w:p>
    <w:p w14:paraId="6BC892FC" w14:textId="77777777" w:rsidR="00C44081" w:rsidRPr="007379EE" w:rsidRDefault="00C44081" w:rsidP="00C44081">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b/>
          <w:bCs/>
          <w:i/>
        </w:rPr>
        <w:t>IV.</w:t>
      </w:r>
      <w:r w:rsidRPr="007379EE">
        <w:rPr>
          <w:rFonts w:ascii="Palatino Linotype" w:eastAsia="Palatino Linotype" w:hAnsi="Palatino Linotype" w:cs="Palatino Linotype"/>
          <w:i/>
        </w:rPr>
        <w:t xml:space="preserve"> </w:t>
      </w:r>
      <w:r w:rsidRPr="007379EE">
        <w:rPr>
          <w:rFonts w:ascii="Palatino Linotype" w:hAnsi="Palatino Linotype"/>
          <w:i/>
        </w:rPr>
        <w:t>Los ayuntamientos y las dependencias, organismos, órganos y entidades de la administración municipal;</w:t>
      </w:r>
    </w:p>
    <w:p w14:paraId="08BBBBFF" w14:textId="77777777" w:rsidR="00C44081" w:rsidRPr="007379EE" w:rsidRDefault="00C44081" w:rsidP="00C44081">
      <w:pPr>
        <w:ind w:left="567" w:right="567"/>
        <w:jc w:val="both"/>
        <w:rPr>
          <w:rFonts w:ascii="Palatino Linotype" w:eastAsia="Palatino Linotype" w:hAnsi="Palatino Linotype" w:cs="Palatino Linotype"/>
          <w:i/>
        </w:rPr>
      </w:pPr>
      <w:r w:rsidRPr="007379EE">
        <w:rPr>
          <w:rFonts w:ascii="Palatino Linotype" w:eastAsia="Palatino Linotype" w:hAnsi="Palatino Linotype" w:cs="Palatino Linotype"/>
          <w:i/>
        </w:rPr>
        <w:t>(…)</w:t>
      </w:r>
    </w:p>
    <w:p w14:paraId="2527CF39" w14:textId="77777777" w:rsidR="00C44081" w:rsidRPr="00C067BB" w:rsidRDefault="00C44081"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0"/>
        </w:rPr>
      </w:pPr>
    </w:p>
    <w:p w14:paraId="03459048" w14:textId="77777777" w:rsidR="00C44081" w:rsidRPr="007379EE" w:rsidRDefault="00C44081"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EBCD414" w14:textId="77777777" w:rsidR="00C44081" w:rsidRPr="00C067BB" w:rsidRDefault="00C44081"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0"/>
        </w:rPr>
      </w:pPr>
    </w:p>
    <w:p w14:paraId="44E7ECD7" w14:textId="2F2EFA41" w:rsidR="00803006" w:rsidRDefault="00C44081" w:rsidP="00803006">
      <w:pPr>
        <w:spacing w:line="360" w:lineRule="auto"/>
        <w:contextualSpacing/>
        <w:jc w:val="both"/>
        <w:rPr>
          <w:rFonts w:ascii="Palatino Linotype" w:eastAsia="Palatino Linotype" w:hAnsi="Palatino Linotype" w:cs="Palatino Linotype"/>
        </w:rPr>
      </w:pPr>
      <w:r w:rsidRPr="007379EE">
        <w:rPr>
          <w:rFonts w:ascii="Palatino Linotype" w:eastAsia="Palatino Linotype" w:hAnsi="Palatino Linotype" w:cs="Palatino Linotype"/>
        </w:rPr>
        <w:lastRenderedPageBreak/>
        <w:t xml:space="preserve">En segundo término, </w:t>
      </w:r>
      <w:r w:rsidR="00803006">
        <w:rPr>
          <w:rFonts w:ascii="Palatino Linotype" w:eastAsia="Palatino Linotype" w:hAnsi="Palatino Linotype" w:cs="Palatino Linotype"/>
        </w:rPr>
        <w:t xml:space="preserve">se debe resaltar que las diversas solicitudes de información están encaminadas a </w:t>
      </w:r>
      <w:r w:rsidR="00F75B75">
        <w:rPr>
          <w:rFonts w:ascii="Palatino Linotype" w:eastAsia="Palatino Linotype" w:hAnsi="Palatino Linotype" w:cs="Palatino Linotype"/>
        </w:rPr>
        <w:t xml:space="preserve">que el Sujeto Obligado haga entrega de los documentos que den cuenta de diversas funciones atribuidas a la </w:t>
      </w:r>
      <w:r w:rsidR="00937721">
        <w:rPr>
          <w:rFonts w:ascii="Palatino Linotype" w:eastAsia="Palatino Linotype" w:hAnsi="Palatino Linotype" w:cs="Palatino Linotype"/>
        </w:rPr>
        <w:t>Consejería Municipal</w:t>
      </w:r>
      <w:r w:rsidR="00F75B75">
        <w:rPr>
          <w:rFonts w:ascii="Palatino Linotype" w:eastAsia="Palatino Linotype" w:hAnsi="Palatino Linotype" w:cs="Palatino Linotype"/>
        </w:rPr>
        <w:t>, a</w:t>
      </w:r>
      <w:r w:rsidR="00937721">
        <w:rPr>
          <w:rFonts w:ascii="Palatino Linotype" w:eastAsia="Palatino Linotype" w:hAnsi="Palatino Linotype" w:cs="Palatino Linotype"/>
        </w:rPr>
        <w:t xml:space="preserve"> su</w:t>
      </w:r>
      <w:r w:rsidR="00F75B75">
        <w:rPr>
          <w:rFonts w:ascii="Palatino Linotype" w:eastAsia="Palatino Linotype" w:hAnsi="Palatino Linotype" w:cs="Palatino Linotype"/>
        </w:rPr>
        <w:t xml:space="preserve"> </w:t>
      </w:r>
      <w:r w:rsidR="00937721" w:rsidRPr="00937721">
        <w:rPr>
          <w:rFonts w:ascii="Palatino Linotype" w:eastAsia="Palatino Linotype" w:hAnsi="Palatino Linotype" w:cs="Palatino Linotype"/>
        </w:rPr>
        <w:t>Departamento de Contenciosos; Departamento de Convenios y Contratos</w:t>
      </w:r>
      <w:r w:rsidR="00937721">
        <w:rPr>
          <w:rFonts w:ascii="Palatino Linotype" w:eastAsia="Palatino Linotype" w:hAnsi="Palatino Linotype" w:cs="Palatino Linotype"/>
        </w:rPr>
        <w:t xml:space="preserve">; </w:t>
      </w:r>
      <w:r w:rsidR="00937721" w:rsidRPr="00937721">
        <w:rPr>
          <w:rFonts w:ascii="Palatino Linotype" w:eastAsia="Palatino Linotype" w:hAnsi="Palatino Linotype" w:cs="Palatino Linotype"/>
        </w:rPr>
        <w:t>Oficialía Mediadora-Conciliadora; y Oficialías Calificadoras.</w:t>
      </w:r>
    </w:p>
    <w:p w14:paraId="7C70F17A" w14:textId="77777777" w:rsidR="00F6364E" w:rsidRDefault="00F6364E" w:rsidP="00803006">
      <w:pPr>
        <w:spacing w:line="360" w:lineRule="auto"/>
        <w:contextualSpacing/>
        <w:jc w:val="both"/>
        <w:rPr>
          <w:rFonts w:ascii="Palatino Linotype" w:eastAsia="Palatino Linotype" w:hAnsi="Palatino Linotype" w:cs="Palatino Linotype"/>
        </w:rPr>
      </w:pPr>
    </w:p>
    <w:p w14:paraId="2136BA0D" w14:textId="36C9A4AC" w:rsidR="00DD5E40" w:rsidRPr="00DD5E40" w:rsidRDefault="002027B5" w:rsidP="00DD5E40">
      <w:pPr>
        <w:spacing w:line="360" w:lineRule="auto"/>
        <w:jc w:val="both"/>
        <w:rPr>
          <w:rFonts w:ascii="Palatino Linotype" w:eastAsiaTheme="minorHAnsi" w:hAnsi="Palatino Linotype" w:cstheme="minorBidi"/>
          <w:lang w:eastAsia="en-US"/>
        </w:rPr>
      </w:pPr>
      <w:r>
        <w:rPr>
          <w:rFonts w:ascii="Palatino Linotype" w:eastAsiaTheme="minorHAnsi" w:hAnsi="Palatino Linotype" w:cstheme="minorBidi"/>
          <w:lang w:eastAsia="en-US"/>
        </w:rPr>
        <w:t>Ahora bien</w:t>
      </w:r>
      <w:r w:rsidR="00DD5E40" w:rsidRPr="00DD5E40">
        <w:rPr>
          <w:rFonts w:ascii="Palatino Linotype" w:eastAsiaTheme="minorHAnsi" w:hAnsi="Palatino Linotype" w:cstheme="minorBidi"/>
          <w:lang w:eastAsia="en-US"/>
        </w:rPr>
        <w:t xml:space="preserve">, respecto de </w:t>
      </w:r>
      <w:r>
        <w:rPr>
          <w:rFonts w:ascii="Palatino Linotype" w:eastAsiaTheme="minorHAnsi" w:hAnsi="Palatino Linotype" w:cstheme="minorBidi"/>
          <w:lang w:eastAsia="en-US"/>
        </w:rPr>
        <w:t>del recurso de revisión</w:t>
      </w:r>
      <w:r w:rsidRPr="002027B5">
        <w:rPr>
          <w:rFonts w:ascii="Palatino Linotype" w:eastAsiaTheme="minorHAnsi" w:hAnsi="Palatino Linotype" w:cstheme="minorBidi"/>
          <w:lang w:eastAsia="en-US"/>
        </w:rPr>
        <w:t xml:space="preserve"> </w:t>
      </w:r>
      <w:r w:rsidRPr="004D2868">
        <w:rPr>
          <w:rFonts w:ascii="Palatino Linotype" w:eastAsiaTheme="minorHAnsi" w:hAnsi="Palatino Linotype" w:cstheme="minorBidi"/>
          <w:b/>
          <w:bCs/>
          <w:lang w:eastAsia="en-US"/>
        </w:rPr>
        <w:t>04185/INFOEM/IP/RR/2022</w:t>
      </w:r>
      <w:r>
        <w:rPr>
          <w:rFonts w:ascii="Palatino Linotype" w:eastAsiaTheme="minorHAnsi" w:hAnsi="Palatino Linotype" w:cstheme="minorBidi"/>
          <w:lang w:eastAsia="en-US"/>
        </w:rPr>
        <w:t xml:space="preserve">, que corresponde a la solicitud de información </w:t>
      </w:r>
      <w:bookmarkStart w:id="4" w:name="_Hlk106229144"/>
      <w:r w:rsidRPr="004D2868">
        <w:rPr>
          <w:rFonts w:ascii="Palatino Linotype" w:eastAsiaTheme="minorHAnsi" w:hAnsi="Palatino Linotype" w:cstheme="minorBidi"/>
          <w:b/>
          <w:bCs/>
          <w:lang w:eastAsia="en-US"/>
        </w:rPr>
        <w:t>01084/METEPEC/IP/2022</w:t>
      </w:r>
      <w:bookmarkEnd w:id="4"/>
      <w:r>
        <w:rPr>
          <w:rFonts w:ascii="Palatino Linotype" w:eastAsiaTheme="minorHAnsi" w:hAnsi="Palatino Linotype" w:cstheme="minorBidi"/>
          <w:lang w:eastAsia="en-US"/>
        </w:rPr>
        <w:t xml:space="preserve">, en la cual, el particular requirió  </w:t>
      </w:r>
      <w:r w:rsidR="00DD5E40" w:rsidRPr="00DD5E40">
        <w:rPr>
          <w:rFonts w:ascii="Palatino Linotype" w:eastAsiaTheme="minorHAnsi" w:hAnsi="Palatino Linotype" w:cstheme="minorBidi"/>
          <w:lang w:eastAsia="en-US"/>
        </w:rPr>
        <w:t xml:space="preserve"> </w:t>
      </w:r>
      <w:r>
        <w:rPr>
          <w:rFonts w:ascii="Palatino Linotype" w:eastAsiaTheme="minorHAnsi" w:hAnsi="Palatino Linotype" w:cstheme="minorBidi"/>
          <w:lang w:eastAsia="en-US"/>
        </w:rPr>
        <w:t>l</w:t>
      </w:r>
      <w:r w:rsidRPr="002027B5">
        <w:rPr>
          <w:rFonts w:ascii="Palatino Linotype" w:eastAsiaTheme="minorHAnsi" w:hAnsi="Palatino Linotype" w:cstheme="minorBidi"/>
          <w:lang w:eastAsia="en-US"/>
        </w:rPr>
        <w:t>os documentos que den cuenta de Representar jurídicamente y ser apoderado legal del Municipio, Ayuntamiento, de las o los integrantes del mismo y de todas y cada una de las unidades administrativas, en el ámbito de sus funciones; a cargo de la Consejería Jurídica Municipal de lo que va del 2022</w:t>
      </w:r>
      <w:r w:rsidR="00DD5E40" w:rsidRPr="00DD5E40">
        <w:rPr>
          <w:rFonts w:ascii="Palatino Linotype" w:eastAsiaTheme="minorHAnsi" w:hAnsi="Palatino Linotype" w:cstheme="minorBidi"/>
          <w:lang w:eastAsia="en-US"/>
        </w:rPr>
        <w:t xml:space="preserve">, es conveniente señalar que en la documentación remitida por </w:t>
      </w:r>
      <w:r w:rsidR="00DD5E40" w:rsidRPr="00DD5E40">
        <w:rPr>
          <w:rFonts w:ascii="Palatino Linotype" w:eastAsiaTheme="minorHAnsi" w:hAnsi="Palatino Linotype" w:cstheme="minorBidi"/>
          <w:b/>
          <w:lang w:eastAsia="en-US"/>
        </w:rPr>
        <w:t>El Sujeto Obligado</w:t>
      </w:r>
      <w:r w:rsidR="00DD5E40" w:rsidRPr="00DD5E40">
        <w:rPr>
          <w:rFonts w:ascii="Palatino Linotype" w:eastAsiaTheme="minorHAnsi" w:hAnsi="Palatino Linotype" w:cstheme="minorBidi"/>
          <w:lang w:eastAsia="en-US"/>
        </w:rPr>
        <w:t>, es visible que se testaron datos personales</w:t>
      </w:r>
      <w:r>
        <w:rPr>
          <w:rFonts w:ascii="Palatino Linotype" w:eastAsiaTheme="minorHAnsi" w:hAnsi="Palatino Linotype" w:cstheme="minorBidi"/>
          <w:lang w:eastAsia="en-US"/>
        </w:rPr>
        <w:t xml:space="preserve">, </w:t>
      </w:r>
      <w:r w:rsidR="00DD5E40" w:rsidRPr="00DD5E40">
        <w:rPr>
          <w:rFonts w:ascii="Palatino Linotype" w:eastAsiaTheme="minorHAnsi" w:hAnsi="Palatino Linotype" w:cstheme="minorBidi"/>
          <w:lang w:eastAsia="en-US"/>
        </w:rPr>
        <w:t xml:space="preserve"> como ejemplo de esto se reproduce la siguiente imagen:</w:t>
      </w:r>
    </w:p>
    <w:p w14:paraId="4B8C3666" w14:textId="4DC95520" w:rsidR="00DD5E40" w:rsidRDefault="00DD5E40" w:rsidP="00DD5E40">
      <w:pPr>
        <w:spacing w:line="360" w:lineRule="auto"/>
        <w:jc w:val="both"/>
        <w:rPr>
          <w:rFonts w:ascii="Palatino Linotype" w:eastAsiaTheme="minorHAnsi" w:hAnsi="Palatino Linotype" w:cstheme="minorBidi"/>
          <w:noProof/>
        </w:rPr>
      </w:pPr>
    </w:p>
    <w:p w14:paraId="3FD397D9" w14:textId="41391012" w:rsidR="00897194" w:rsidRPr="00DD5E40" w:rsidRDefault="00897194" w:rsidP="00DD5E40">
      <w:pPr>
        <w:spacing w:line="360" w:lineRule="auto"/>
        <w:jc w:val="both"/>
        <w:rPr>
          <w:rFonts w:ascii="Palatino Linotype" w:eastAsiaTheme="minorHAnsi" w:hAnsi="Palatino Linotype" w:cstheme="minorBidi"/>
          <w:lang w:eastAsia="en-US"/>
        </w:rPr>
      </w:pPr>
      <w:r w:rsidRPr="00897194">
        <w:rPr>
          <w:rFonts w:ascii="Palatino Linotype" w:eastAsiaTheme="minorHAnsi" w:hAnsi="Palatino Linotype" w:cstheme="minorBidi"/>
          <w:noProof/>
          <w:lang w:eastAsia="en-US"/>
        </w:rPr>
        <w:lastRenderedPageBreak/>
        <w:drawing>
          <wp:inline distT="0" distB="0" distL="0" distR="0" wp14:anchorId="452A5928" wp14:editId="5AB09405">
            <wp:extent cx="5935980" cy="2836545"/>
            <wp:effectExtent l="0" t="0" r="762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5980" cy="2836545"/>
                    </a:xfrm>
                    <a:prstGeom prst="rect">
                      <a:avLst/>
                    </a:prstGeom>
                  </pic:spPr>
                </pic:pic>
              </a:graphicData>
            </a:graphic>
          </wp:inline>
        </w:drawing>
      </w:r>
    </w:p>
    <w:p w14:paraId="5D0FD14D" w14:textId="77777777" w:rsidR="00DD5E40" w:rsidRPr="00DD5E40" w:rsidRDefault="00DD5E40" w:rsidP="00DD5E40">
      <w:pPr>
        <w:spacing w:line="360" w:lineRule="auto"/>
        <w:jc w:val="both"/>
        <w:rPr>
          <w:rFonts w:ascii="Palatino Linotype" w:eastAsiaTheme="minorHAnsi" w:hAnsi="Palatino Linotype" w:cstheme="minorBidi"/>
          <w:lang w:eastAsia="en-US"/>
        </w:rPr>
      </w:pPr>
    </w:p>
    <w:p w14:paraId="42DD668B" w14:textId="42A4B915" w:rsidR="00DD5E40" w:rsidRPr="00DD5E40" w:rsidRDefault="00DD5E40" w:rsidP="00DD5E40">
      <w:pPr>
        <w:spacing w:line="360" w:lineRule="auto"/>
        <w:jc w:val="both"/>
        <w:rPr>
          <w:rFonts w:ascii="Palatino Linotype" w:eastAsiaTheme="minorHAnsi" w:hAnsi="Palatino Linotype" w:cstheme="minorBidi"/>
          <w:lang w:eastAsia="en-US"/>
        </w:rPr>
      </w:pPr>
      <w:r w:rsidRPr="00DD5E40">
        <w:rPr>
          <w:rFonts w:ascii="Palatino Linotype" w:eastAsiaTheme="minorHAnsi" w:hAnsi="Palatino Linotype" w:cstheme="minorBidi"/>
          <w:lang w:eastAsia="en-US"/>
        </w:rPr>
        <w:t xml:space="preserve">Del documento referido </w:t>
      </w:r>
      <w:r w:rsidR="00897194">
        <w:rPr>
          <w:rFonts w:ascii="Palatino Linotype" w:eastAsiaTheme="minorHAnsi" w:hAnsi="Palatino Linotype" w:cstheme="minorBidi"/>
          <w:lang w:eastAsia="en-US"/>
        </w:rPr>
        <w:t xml:space="preserve">correspondiente al </w:t>
      </w:r>
      <w:r w:rsidR="00897194" w:rsidRPr="00897194">
        <w:rPr>
          <w:rFonts w:ascii="Palatino Linotype" w:eastAsiaTheme="minorHAnsi" w:hAnsi="Palatino Linotype" w:cstheme="minorBidi"/>
          <w:lang w:eastAsia="en-US"/>
        </w:rPr>
        <w:t xml:space="preserve">instrumento Notarial número 17463, volumen especial número 59, de fecha 03 de enero de 2022, que contiene </w:t>
      </w:r>
      <w:r w:rsidR="00897194">
        <w:rPr>
          <w:rFonts w:ascii="Palatino Linotype" w:eastAsiaTheme="minorHAnsi" w:hAnsi="Palatino Linotype" w:cstheme="minorBidi"/>
          <w:lang w:eastAsia="en-US"/>
        </w:rPr>
        <w:t>un</w:t>
      </w:r>
      <w:r w:rsidR="00897194" w:rsidRPr="00897194">
        <w:rPr>
          <w:rFonts w:ascii="Palatino Linotype" w:eastAsiaTheme="minorHAnsi" w:hAnsi="Palatino Linotype" w:cstheme="minorBidi"/>
          <w:lang w:eastAsia="en-US"/>
        </w:rPr>
        <w:t xml:space="preserve"> Poder General</w:t>
      </w:r>
      <w:r w:rsidRPr="00DD5E40">
        <w:rPr>
          <w:rFonts w:ascii="Palatino Linotype" w:eastAsiaTheme="minorHAnsi" w:hAnsi="Palatino Linotype" w:cstheme="minorBidi"/>
          <w:lang w:eastAsia="en-US"/>
        </w:rPr>
        <w:t>, se advierte que se testaron datos personales sin que se haya remitido el Acuerdo de Clasificación que dio sustento a la versión pública de los documentos presentados en la respuesta primigenia, en ese orden de ideas, se debe precisar que los Acuerdos de Clasificación que los Comités de Transparencia de los sujetos obligados están constreñidos a emitir cuando hagan entrega de documentos en versión pública, con el propósito de otorgar la certeza jurídica a los solicitantes de que el acto de proteger datos personales, se llevó a cabo en apego a la normatividad aplicable.</w:t>
      </w:r>
    </w:p>
    <w:p w14:paraId="42B3A7BB" w14:textId="77777777" w:rsidR="00DD5E40" w:rsidRPr="00DD5E40" w:rsidRDefault="00DD5E40" w:rsidP="00DD5E40">
      <w:pPr>
        <w:spacing w:line="360" w:lineRule="auto"/>
        <w:jc w:val="both"/>
        <w:rPr>
          <w:rFonts w:ascii="Palatino Linotype" w:eastAsiaTheme="minorHAnsi" w:hAnsi="Palatino Linotype" w:cstheme="minorBidi"/>
          <w:lang w:eastAsia="en-US"/>
        </w:rPr>
      </w:pPr>
    </w:p>
    <w:p w14:paraId="0136847C" w14:textId="77777777" w:rsidR="00DD5E40" w:rsidRPr="00DD5E40" w:rsidRDefault="00DD5E40" w:rsidP="00DD5E40">
      <w:pPr>
        <w:spacing w:line="360" w:lineRule="auto"/>
        <w:jc w:val="both"/>
        <w:rPr>
          <w:rFonts w:ascii="Palatino Linotype" w:eastAsiaTheme="minorHAnsi" w:hAnsi="Palatino Linotype" w:cstheme="minorBidi"/>
          <w:lang w:eastAsia="en-US"/>
        </w:rPr>
      </w:pPr>
      <w:r w:rsidRPr="00DD5E40">
        <w:rPr>
          <w:rFonts w:ascii="Palatino Linotype" w:eastAsiaTheme="minorHAnsi" w:hAnsi="Palatino Linotype" w:cstheme="minorBidi"/>
          <w:lang w:eastAsia="en-US"/>
        </w:rPr>
        <w:t>Por tanto, es necesario remitirse a lo dispuesto en la Ley de Transparencia local, que en su Título Séptimo establece el procedimiento para acceder a la información pública, en específico el artículo 168 en el que se estipula lo siguiente:</w:t>
      </w:r>
    </w:p>
    <w:p w14:paraId="23852A78" w14:textId="77777777" w:rsidR="00DD5E40" w:rsidRPr="00DD5E40" w:rsidRDefault="00DD5E40" w:rsidP="00DD5E40">
      <w:pPr>
        <w:spacing w:line="360" w:lineRule="auto"/>
        <w:jc w:val="both"/>
        <w:rPr>
          <w:rFonts w:ascii="Palatino Linotype" w:eastAsiaTheme="minorHAnsi" w:hAnsi="Palatino Linotype" w:cstheme="minorBidi"/>
          <w:lang w:eastAsia="en-US"/>
        </w:rPr>
      </w:pPr>
    </w:p>
    <w:p w14:paraId="46BAF185" w14:textId="77777777" w:rsidR="00DD5E40" w:rsidRPr="00DD5E40" w:rsidRDefault="00DD5E40" w:rsidP="00DD5E40">
      <w:pPr>
        <w:ind w:left="567" w:right="567"/>
        <w:jc w:val="both"/>
        <w:rPr>
          <w:rFonts w:ascii="Palatino Linotype" w:eastAsiaTheme="minorHAnsi" w:hAnsi="Palatino Linotype" w:cstheme="minorBidi"/>
          <w:i/>
          <w:lang w:eastAsia="en-US"/>
        </w:rPr>
      </w:pPr>
      <w:r w:rsidRPr="00DD5E40">
        <w:rPr>
          <w:rFonts w:ascii="Palatino Linotype" w:eastAsiaTheme="minorHAnsi" w:hAnsi="Palatino Linotype" w:cstheme="minorBidi"/>
          <w:b/>
          <w:i/>
          <w:lang w:eastAsia="en-US"/>
        </w:rPr>
        <w:t>Artículo 168.</w:t>
      </w:r>
      <w:r w:rsidRPr="00DD5E40">
        <w:rPr>
          <w:rFonts w:ascii="Palatino Linotype" w:eastAsiaTheme="minorHAnsi" w:hAnsi="Palatino Linotype" w:cstheme="minorBidi"/>
          <w:i/>
          <w:lang w:eastAsia="en-US"/>
        </w:rPr>
        <w:t xml:space="preserve"> En caso de que los sujetos obligados consideren que los documentos o la información deban ser clasificados, se sujetará a lo siguiente:</w:t>
      </w:r>
    </w:p>
    <w:p w14:paraId="0CD05BF1" w14:textId="77777777" w:rsidR="00DD5E40" w:rsidRPr="00DD5E40" w:rsidRDefault="00DD5E40" w:rsidP="00DD5E40">
      <w:pPr>
        <w:ind w:left="567" w:right="567"/>
        <w:jc w:val="both"/>
        <w:rPr>
          <w:rFonts w:ascii="Palatino Linotype" w:eastAsiaTheme="minorHAnsi" w:hAnsi="Palatino Linotype" w:cstheme="minorBidi"/>
          <w:i/>
          <w:lang w:eastAsia="en-US"/>
        </w:rPr>
      </w:pPr>
    </w:p>
    <w:p w14:paraId="3063D577" w14:textId="77777777" w:rsidR="00DD5E40" w:rsidRPr="00DD5E40" w:rsidRDefault="00DD5E40" w:rsidP="00DD5E40">
      <w:pPr>
        <w:ind w:left="851" w:right="567"/>
        <w:jc w:val="both"/>
        <w:rPr>
          <w:rFonts w:ascii="Palatino Linotype" w:eastAsiaTheme="minorHAnsi" w:hAnsi="Palatino Linotype" w:cstheme="minorBidi"/>
          <w:i/>
          <w:lang w:eastAsia="en-US"/>
        </w:rPr>
      </w:pPr>
      <w:r w:rsidRPr="00DD5E40">
        <w:rPr>
          <w:rFonts w:ascii="Palatino Linotype" w:eastAsiaTheme="minorHAnsi" w:hAnsi="Palatino Linotype" w:cstheme="minorBidi"/>
          <w:i/>
          <w:lang w:eastAsia="en-US"/>
        </w:rPr>
        <w:t>I. El Área deberá remitir la solicitud, así como un escrito en el que funde y motive la clasificación al Comité de Transparencia, mismo que deberá resolver para:</w:t>
      </w:r>
    </w:p>
    <w:p w14:paraId="0100F074" w14:textId="77777777" w:rsidR="00DD5E40" w:rsidRPr="00DD5E40" w:rsidRDefault="00DD5E40" w:rsidP="00DD5E40">
      <w:pPr>
        <w:ind w:left="567" w:right="567" w:firstLine="709"/>
        <w:jc w:val="both"/>
        <w:rPr>
          <w:rFonts w:ascii="Palatino Linotype" w:eastAsiaTheme="minorHAnsi" w:hAnsi="Palatino Linotype" w:cstheme="minorBidi"/>
          <w:i/>
          <w:lang w:eastAsia="en-US"/>
        </w:rPr>
      </w:pPr>
      <w:r w:rsidRPr="00DD5E40">
        <w:rPr>
          <w:rFonts w:ascii="Palatino Linotype" w:eastAsiaTheme="minorHAnsi" w:hAnsi="Palatino Linotype" w:cstheme="minorBidi"/>
          <w:i/>
          <w:lang w:eastAsia="en-US"/>
        </w:rPr>
        <w:t>a) Confirmar la clasificación;</w:t>
      </w:r>
    </w:p>
    <w:p w14:paraId="1C154ACA" w14:textId="77777777" w:rsidR="00DD5E40" w:rsidRPr="00DD5E40" w:rsidRDefault="00DD5E40" w:rsidP="00DD5E40">
      <w:pPr>
        <w:ind w:left="1276" w:right="567"/>
        <w:jc w:val="both"/>
        <w:rPr>
          <w:rFonts w:ascii="Palatino Linotype" w:eastAsiaTheme="minorHAnsi" w:hAnsi="Palatino Linotype" w:cstheme="minorBidi"/>
          <w:i/>
          <w:lang w:eastAsia="en-US"/>
        </w:rPr>
      </w:pPr>
      <w:r w:rsidRPr="00DD5E40">
        <w:rPr>
          <w:rFonts w:ascii="Palatino Linotype" w:eastAsiaTheme="minorHAnsi" w:hAnsi="Palatino Linotype" w:cstheme="minorBidi"/>
          <w:i/>
          <w:lang w:eastAsia="en-US"/>
        </w:rPr>
        <w:t>b) Modificar la clasificación y otorgar total o parcialmente el acceso a la información; y</w:t>
      </w:r>
    </w:p>
    <w:p w14:paraId="77E2E725" w14:textId="77777777" w:rsidR="00DD5E40" w:rsidRPr="00DD5E40" w:rsidRDefault="00DD5E40" w:rsidP="00DD5E40">
      <w:pPr>
        <w:ind w:left="567" w:right="567" w:firstLine="709"/>
        <w:jc w:val="both"/>
        <w:rPr>
          <w:rFonts w:ascii="Palatino Linotype" w:eastAsiaTheme="minorHAnsi" w:hAnsi="Palatino Linotype" w:cstheme="minorBidi"/>
          <w:i/>
          <w:lang w:eastAsia="en-US"/>
        </w:rPr>
      </w:pPr>
      <w:r w:rsidRPr="00DD5E40">
        <w:rPr>
          <w:rFonts w:ascii="Palatino Linotype" w:eastAsiaTheme="minorHAnsi" w:hAnsi="Palatino Linotype" w:cstheme="minorBidi"/>
          <w:i/>
          <w:lang w:eastAsia="en-US"/>
        </w:rPr>
        <w:t>c) Revocar la clasificación y conceder el acceso a la información.</w:t>
      </w:r>
    </w:p>
    <w:p w14:paraId="56CA71E2" w14:textId="77777777" w:rsidR="00DD5E40" w:rsidRPr="00DD5E40" w:rsidRDefault="00DD5E40" w:rsidP="00DD5E40">
      <w:pPr>
        <w:ind w:left="851" w:right="567"/>
        <w:jc w:val="both"/>
        <w:rPr>
          <w:rFonts w:ascii="Palatino Linotype" w:eastAsiaTheme="minorHAnsi" w:hAnsi="Palatino Linotype" w:cstheme="minorBidi"/>
          <w:i/>
          <w:lang w:eastAsia="en-US"/>
        </w:rPr>
      </w:pPr>
      <w:r w:rsidRPr="00DD5E40">
        <w:rPr>
          <w:rFonts w:ascii="Palatino Linotype" w:eastAsiaTheme="minorHAnsi" w:hAnsi="Palatino Linotype" w:cstheme="minorBidi"/>
          <w:i/>
          <w:lang w:eastAsia="en-US"/>
        </w:rPr>
        <w:t>II. El Comité de Transparencia podrá tener acceso a la información que esté en poder del Área correspondiente, de la cual se haya solicitado su clasificación; y</w:t>
      </w:r>
    </w:p>
    <w:p w14:paraId="2F7FE1DD" w14:textId="77777777" w:rsidR="00DD5E40" w:rsidRPr="00DD5E40" w:rsidRDefault="00DD5E40" w:rsidP="00DD5E40">
      <w:pPr>
        <w:ind w:left="851" w:right="567"/>
        <w:jc w:val="both"/>
        <w:rPr>
          <w:rFonts w:ascii="Palatino Linotype" w:eastAsiaTheme="minorHAnsi" w:hAnsi="Palatino Linotype" w:cstheme="minorBidi"/>
          <w:i/>
          <w:lang w:eastAsia="en-US"/>
        </w:rPr>
      </w:pPr>
      <w:r w:rsidRPr="00DD5E40">
        <w:rPr>
          <w:rFonts w:ascii="Palatino Linotype" w:eastAsiaTheme="minorHAnsi" w:hAnsi="Palatino Linotype" w:cstheme="minorBidi"/>
          <w:i/>
          <w:lang w:eastAsia="en-US"/>
        </w:rPr>
        <w:t>III. La resolución del Comité de Transparencia será notificada al interesado en el plazo de respuesta a la solicitud que establece esta Ley.</w:t>
      </w:r>
    </w:p>
    <w:p w14:paraId="5808B14D" w14:textId="77777777" w:rsidR="00DD5E40" w:rsidRPr="00DD5E40" w:rsidRDefault="00DD5E40" w:rsidP="00DD5E40">
      <w:pPr>
        <w:spacing w:line="360" w:lineRule="auto"/>
        <w:jc w:val="both"/>
        <w:rPr>
          <w:rFonts w:ascii="Palatino Linotype" w:eastAsiaTheme="minorHAnsi" w:hAnsi="Palatino Linotype" w:cstheme="minorBidi"/>
          <w:lang w:eastAsia="en-US"/>
        </w:rPr>
      </w:pPr>
    </w:p>
    <w:p w14:paraId="6086C4E4" w14:textId="7A3EDB32" w:rsidR="00DD5E40" w:rsidRDefault="00DD5E40" w:rsidP="00DD5E40">
      <w:pPr>
        <w:spacing w:line="360" w:lineRule="auto"/>
        <w:jc w:val="both"/>
        <w:rPr>
          <w:rFonts w:ascii="Palatino Linotype" w:eastAsiaTheme="minorHAnsi" w:hAnsi="Palatino Linotype" w:cstheme="minorBidi"/>
          <w:bCs/>
        </w:rPr>
      </w:pPr>
      <w:r w:rsidRPr="00DD5E40">
        <w:rPr>
          <w:rFonts w:ascii="Palatino Linotype" w:eastAsiaTheme="minorHAnsi" w:hAnsi="Palatino Linotype" w:cstheme="minorBidi"/>
          <w:lang w:eastAsia="en-US"/>
        </w:rPr>
        <w:t>Del artículo anterior, se desprende que una vez que los sujetos obligados se percatan de que la información solicitada es susceptible de clasificarse, estos deben remitir la solicitud a su Comité de Transparencia junto con un escrito que funde y motive la clasificación, a efecto de que éste confirme, modifique o revoque la clasificación, lo cual quedará asentada un una resolución la cual será notificada al interesado en el plazo de respuesta a la solicitud que la Ley establece, por ello</w:t>
      </w:r>
      <w:r w:rsidRPr="00DD5E40">
        <w:rPr>
          <w:rFonts w:asciiTheme="minorHAnsi" w:eastAsiaTheme="minorHAnsi" w:hAnsiTheme="minorHAnsi" w:cstheme="minorBidi"/>
          <w:lang w:eastAsia="en-US"/>
        </w:rPr>
        <w:t xml:space="preserve"> </w:t>
      </w:r>
      <w:r w:rsidRPr="00DD5E40">
        <w:rPr>
          <w:rFonts w:ascii="Palatino Linotype" w:eastAsiaTheme="minorHAnsi" w:hAnsi="Palatino Linotype" w:cstheme="minorBidi"/>
          <w:lang w:eastAsia="en-US"/>
        </w:rPr>
        <w:t xml:space="preserve">resulta dable ordenar al Sujeto Obligado emita un acuerdo que sustente la clasificación de la información entregada en respuesta primigenia, </w:t>
      </w:r>
      <w:r w:rsidR="00897194">
        <w:rPr>
          <w:rFonts w:ascii="Palatino Linotype" w:eastAsiaTheme="minorHAnsi" w:hAnsi="Palatino Linotype" w:cstheme="minorBidi"/>
          <w:lang w:eastAsia="en-US"/>
        </w:rPr>
        <w:t xml:space="preserve">con las formalidades </w:t>
      </w:r>
      <w:r w:rsidR="00897194">
        <w:rPr>
          <w:rFonts w:ascii="Palatino Linotype" w:eastAsiaTheme="minorHAnsi" w:hAnsi="Palatino Linotype" w:cstheme="minorBidi"/>
          <w:bCs/>
        </w:rPr>
        <w:t>que se precisarán en párrafos subsecuentes en el apartado de versión pública.</w:t>
      </w:r>
    </w:p>
    <w:p w14:paraId="586BF384" w14:textId="4069ED96" w:rsidR="009229FE" w:rsidRDefault="009229FE" w:rsidP="00DD5E40">
      <w:pPr>
        <w:spacing w:line="360" w:lineRule="auto"/>
        <w:jc w:val="both"/>
        <w:rPr>
          <w:rFonts w:ascii="Palatino Linotype" w:eastAsiaTheme="minorHAnsi" w:hAnsi="Palatino Linotype" w:cstheme="minorBidi"/>
          <w:bCs/>
        </w:rPr>
      </w:pPr>
    </w:p>
    <w:p w14:paraId="5ED12B8A" w14:textId="2DE63C6C" w:rsidR="00F6364E" w:rsidRDefault="009229FE" w:rsidP="00803006">
      <w:pPr>
        <w:spacing w:line="360" w:lineRule="auto"/>
        <w:jc w:val="both"/>
        <w:rPr>
          <w:rFonts w:ascii="Palatino Linotype" w:eastAsiaTheme="minorHAnsi" w:hAnsi="Palatino Linotype" w:cstheme="minorBidi"/>
          <w:lang w:eastAsia="en-US"/>
        </w:rPr>
      </w:pPr>
      <w:r w:rsidRPr="009229FE">
        <w:rPr>
          <w:rFonts w:ascii="Palatino Linotype" w:eastAsiaTheme="minorHAnsi" w:hAnsi="Palatino Linotype" w:cstheme="minorBidi"/>
          <w:lang w:eastAsia="en-US"/>
        </w:rPr>
        <w:t xml:space="preserve">Asimismo, </w:t>
      </w:r>
      <w:r w:rsidR="0056299E">
        <w:rPr>
          <w:rFonts w:ascii="Palatino Linotype" w:eastAsiaTheme="minorHAnsi" w:hAnsi="Palatino Linotype" w:cstheme="minorBidi"/>
          <w:lang w:eastAsia="en-US"/>
        </w:rPr>
        <w:t>del documento remitido por el Sujeto Obligado referido</w:t>
      </w:r>
      <w:r w:rsidRPr="009229FE">
        <w:rPr>
          <w:rFonts w:ascii="Palatino Linotype" w:eastAsiaTheme="minorHAnsi" w:hAnsi="Palatino Linotype" w:cstheme="minorBidi"/>
          <w:lang w:eastAsia="en-US"/>
        </w:rPr>
        <w:t xml:space="preserve"> en el párrafo anterior, no pasa inadvertido para esta Órgano Resolutor, el hecho de que el Sujeto Obligado, al momento de presentar la documentación en su respuesta, dejó datos visibles que pueden </w:t>
      </w:r>
      <w:r w:rsidRPr="009229FE">
        <w:rPr>
          <w:rFonts w:ascii="Palatino Linotype" w:eastAsiaTheme="minorHAnsi" w:hAnsi="Palatino Linotype" w:cstheme="minorBidi"/>
          <w:lang w:eastAsia="en-US"/>
        </w:rPr>
        <w:lastRenderedPageBreak/>
        <w:t>considerarse información confidencial (CURP</w:t>
      </w:r>
      <w:r w:rsidR="0056299E">
        <w:rPr>
          <w:rFonts w:ascii="Palatino Linotype" w:eastAsiaTheme="minorHAnsi" w:hAnsi="Palatino Linotype" w:cstheme="minorBidi"/>
          <w:lang w:eastAsia="en-US"/>
        </w:rPr>
        <w:t xml:space="preserve"> de servidor público</w:t>
      </w:r>
      <w:r w:rsidRPr="009229FE">
        <w:rPr>
          <w:rFonts w:ascii="Palatino Linotype" w:eastAsiaTheme="minorHAnsi" w:hAnsi="Palatino Linotype" w:cstheme="minorBidi"/>
          <w:lang w:eastAsia="en-US"/>
        </w:rPr>
        <w:t>),</w:t>
      </w:r>
      <w:r w:rsidRPr="009229FE">
        <w:rPr>
          <w:rFonts w:ascii="Palatino Linotype" w:eastAsiaTheme="minorHAnsi" w:hAnsi="Palatino Linotype" w:cstheme="minorBidi"/>
          <w:lang w:val="es-ES" w:eastAsia="en-US"/>
        </w:rPr>
        <w:t xml:space="preserve"> </w:t>
      </w:r>
      <w:r w:rsidRPr="009229FE">
        <w:rPr>
          <w:rFonts w:ascii="Palatino Linotype" w:eastAsiaTheme="minorHAnsi" w:hAnsi="Palatino Linotype" w:cstheme="minorBidi"/>
          <w:lang w:eastAsia="en-US"/>
        </w:rPr>
        <w:t xml:space="preserve">lo que, en estricto sentido, podría ser considerado como infracciones a la Ley de Transparencia y Acceso a la Información Pública del Estado de México y Municipios y a la Ley de Protección de Datos Personales en Posesión de Sujetos Obligados del Estado de México y Municipios, por ello, se hará del conocimiento de </w:t>
      </w:r>
      <w:r w:rsidRPr="009229FE">
        <w:rPr>
          <w:rFonts w:ascii="Palatino Linotype" w:eastAsiaTheme="minorHAnsi" w:hAnsi="Palatino Linotype" w:cstheme="minorBidi"/>
          <w:b/>
          <w:bCs/>
          <w:lang w:eastAsia="en-US"/>
        </w:rPr>
        <w:t>la Dirección de Protección de Datos Personales de este Instituto</w:t>
      </w:r>
      <w:r w:rsidRPr="009229FE">
        <w:rPr>
          <w:rFonts w:ascii="Palatino Linotype" w:eastAsiaTheme="minorHAnsi" w:hAnsi="Palatino Linotype" w:cstheme="minorBidi"/>
          <w:lang w:eastAsia="en-US"/>
        </w:rPr>
        <w:t xml:space="preserve"> de las posibles infracciones en que el Sujeto Obligado incurrió, para que en ejercicio de sus atribuciones contenidas en el numeral 23, fracciones V, XI y XII, del Reglamento Interior del Instituto de Transparencia, Acceso a la Información Pública y Protección de Datos Personales del Estado de México y Municipios, atienda las directivas marcadas en la propia Ley de la materia, como consecuencia de que el Sujeto Obligado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procedimiento de responsabilidad respectivo, cuyo resultado deberá de ser informado al Instituto.</w:t>
      </w:r>
    </w:p>
    <w:p w14:paraId="74A8C6C2" w14:textId="09DE0447" w:rsidR="004D2868" w:rsidRDefault="004D2868" w:rsidP="00803006">
      <w:pPr>
        <w:spacing w:line="360" w:lineRule="auto"/>
        <w:jc w:val="both"/>
        <w:rPr>
          <w:rFonts w:ascii="Palatino Linotype" w:eastAsiaTheme="minorHAnsi" w:hAnsi="Palatino Linotype" w:cstheme="minorBidi"/>
          <w:lang w:eastAsia="en-US"/>
        </w:rPr>
      </w:pPr>
    </w:p>
    <w:p w14:paraId="2556DEC1" w14:textId="7AEA4812" w:rsidR="004D2868" w:rsidRDefault="004D2868" w:rsidP="00803006">
      <w:pPr>
        <w:spacing w:line="360" w:lineRule="auto"/>
        <w:jc w:val="both"/>
        <w:rPr>
          <w:rFonts w:ascii="Palatino Linotype" w:eastAsiaTheme="minorHAnsi" w:hAnsi="Palatino Linotype" w:cstheme="minorBidi"/>
          <w:lang w:eastAsia="en-US"/>
        </w:rPr>
      </w:pPr>
      <w:r>
        <w:rPr>
          <w:rFonts w:ascii="Palatino Linotype" w:eastAsiaTheme="minorHAnsi" w:hAnsi="Palatino Linotype" w:cstheme="minorBidi"/>
          <w:lang w:eastAsia="en-US"/>
        </w:rPr>
        <w:t xml:space="preserve">En lo que respecta al Recurso de Revisión </w:t>
      </w:r>
      <w:r w:rsidRPr="004D2868">
        <w:rPr>
          <w:rFonts w:ascii="Palatino Linotype" w:eastAsiaTheme="minorHAnsi" w:hAnsi="Palatino Linotype" w:cstheme="minorBidi"/>
          <w:b/>
          <w:bCs/>
          <w:lang w:eastAsia="en-US"/>
        </w:rPr>
        <w:t>04187/INFOEM/IP/RR/2022</w:t>
      </w:r>
      <w:r>
        <w:rPr>
          <w:rFonts w:ascii="Palatino Linotype" w:eastAsiaTheme="minorHAnsi" w:hAnsi="Palatino Linotype" w:cstheme="minorBidi"/>
          <w:lang w:eastAsia="en-US"/>
        </w:rPr>
        <w:t xml:space="preserve"> recaído en </w:t>
      </w:r>
      <w:r w:rsidRPr="004D2868">
        <w:rPr>
          <w:rFonts w:ascii="Palatino Linotype" w:eastAsiaTheme="minorHAnsi" w:hAnsi="Palatino Linotype" w:cstheme="minorBidi"/>
          <w:lang w:eastAsia="en-US"/>
        </w:rPr>
        <w:t xml:space="preserve">la solicitud de información </w:t>
      </w:r>
      <w:r w:rsidRPr="004D2868">
        <w:rPr>
          <w:rFonts w:ascii="Palatino Linotype" w:eastAsiaTheme="minorHAnsi" w:hAnsi="Palatino Linotype" w:cstheme="minorBidi"/>
          <w:b/>
          <w:bCs/>
          <w:lang w:eastAsia="en-US"/>
        </w:rPr>
        <w:t>01106/METEPEC/IP/2022</w:t>
      </w:r>
      <w:r>
        <w:rPr>
          <w:rFonts w:ascii="Palatino Linotype" w:eastAsiaTheme="minorHAnsi" w:hAnsi="Palatino Linotype" w:cstheme="minorBidi"/>
          <w:lang w:eastAsia="en-US"/>
        </w:rPr>
        <w:t xml:space="preserve">, en donde el particular solicitó </w:t>
      </w:r>
      <w:r w:rsidRPr="004D2868">
        <w:rPr>
          <w:rFonts w:ascii="Palatino Linotype" w:eastAsiaTheme="minorHAnsi" w:hAnsi="Palatino Linotype" w:cstheme="minorBidi"/>
          <w:lang w:eastAsia="en-US"/>
        </w:rPr>
        <w:t xml:space="preserve">los documentos que den cuenta de </w:t>
      </w:r>
      <w:r>
        <w:rPr>
          <w:rFonts w:ascii="Palatino Linotype" w:eastAsiaTheme="minorHAnsi" w:hAnsi="Palatino Linotype" w:cstheme="minorBidi"/>
          <w:lang w:eastAsia="en-US"/>
        </w:rPr>
        <w:t>s</w:t>
      </w:r>
      <w:r w:rsidRPr="004D2868">
        <w:rPr>
          <w:rFonts w:ascii="Palatino Linotype" w:eastAsiaTheme="minorHAnsi" w:hAnsi="Palatino Linotype" w:cstheme="minorBidi"/>
          <w:lang w:eastAsia="en-US"/>
        </w:rPr>
        <w:t>upervisar que las actividades de las Oficialías Mediadora Conciliadora, Calificadoras, d</w:t>
      </w:r>
      <w:r>
        <w:rPr>
          <w:rFonts w:ascii="Palatino Linotype" w:eastAsiaTheme="minorHAnsi" w:hAnsi="Palatino Linotype" w:cstheme="minorBidi"/>
          <w:lang w:eastAsia="en-US"/>
        </w:rPr>
        <w:t>e</w:t>
      </w:r>
      <w:r w:rsidRPr="004D2868">
        <w:rPr>
          <w:rFonts w:ascii="Palatino Linotype" w:eastAsiaTheme="minorHAnsi" w:hAnsi="Palatino Linotype" w:cstheme="minorBidi"/>
          <w:lang w:eastAsia="en-US"/>
        </w:rPr>
        <w:t xml:space="preserve"> Registro Civil y la Preceptoría Juvenil Regional de Reintegración Social estén ajustadas a derecho; a cargo de la Consejería Jurídica Municipal de lo que va del 2022</w:t>
      </w:r>
      <w:r>
        <w:rPr>
          <w:rFonts w:ascii="Palatino Linotype" w:eastAsiaTheme="minorHAnsi" w:hAnsi="Palatino Linotype" w:cstheme="minorBidi"/>
          <w:lang w:eastAsia="en-US"/>
        </w:rPr>
        <w:t xml:space="preserve">; El </w:t>
      </w:r>
      <w:r w:rsidR="00D82DD0">
        <w:rPr>
          <w:rFonts w:ascii="Palatino Linotype" w:eastAsiaTheme="minorHAnsi" w:hAnsi="Palatino Linotype" w:cstheme="minorBidi"/>
          <w:lang w:eastAsia="en-US"/>
        </w:rPr>
        <w:t>S</w:t>
      </w:r>
      <w:r>
        <w:rPr>
          <w:rFonts w:ascii="Palatino Linotype" w:eastAsiaTheme="minorHAnsi" w:hAnsi="Palatino Linotype" w:cstheme="minorBidi"/>
          <w:lang w:eastAsia="en-US"/>
        </w:rPr>
        <w:t xml:space="preserve">ujeto </w:t>
      </w:r>
      <w:r w:rsidR="00D82DD0">
        <w:rPr>
          <w:rFonts w:ascii="Palatino Linotype" w:eastAsiaTheme="minorHAnsi" w:hAnsi="Palatino Linotype" w:cstheme="minorBidi"/>
          <w:lang w:eastAsia="en-US"/>
        </w:rPr>
        <w:t>O</w:t>
      </w:r>
      <w:r>
        <w:rPr>
          <w:rFonts w:ascii="Palatino Linotype" w:eastAsiaTheme="minorHAnsi" w:hAnsi="Palatino Linotype" w:cstheme="minorBidi"/>
          <w:lang w:eastAsia="en-US"/>
        </w:rPr>
        <w:t>bligado</w:t>
      </w:r>
      <w:r w:rsidR="00D82DD0">
        <w:rPr>
          <w:rFonts w:ascii="Palatino Linotype" w:eastAsiaTheme="minorHAnsi" w:hAnsi="Palatino Linotype" w:cstheme="minorBidi"/>
          <w:lang w:eastAsia="en-US"/>
        </w:rPr>
        <w:t xml:space="preserve"> remitió</w:t>
      </w:r>
      <w:r>
        <w:rPr>
          <w:rFonts w:ascii="Palatino Linotype" w:eastAsiaTheme="minorHAnsi" w:hAnsi="Palatino Linotype" w:cstheme="minorBidi"/>
          <w:lang w:eastAsia="en-US"/>
        </w:rPr>
        <w:t xml:space="preserve"> mediante respuesta </w:t>
      </w:r>
      <w:r>
        <w:rPr>
          <w:rFonts w:ascii="Palatino Linotype" w:eastAsiaTheme="minorHAnsi" w:hAnsi="Palatino Linotype" w:cstheme="minorBidi"/>
          <w:lang w:eastAsia="en-US"/>
        </w:rPr>
        <w:lastRenderedPageBreak/>
        <w:t xml:space="preserve">primigenia </w:t>
      </w:r>
      <w:r w:rsidR="00D82DD0" w:rsidRPr="00D82DD0">
        <w:rPr>
          <w:rFonts w:ascii="Palatino Linotype" w:eastAsiaTheme="minorHAnsi" w:hAnsi="Palatino Linotype" w:cstheme="minorBidi"/>
          <w:lang w:eastAsia="en-US"/>
        </w:rPr>
        <w:t xml:space="preserve">dos Comunicados No. 01, signados por el Consejero Municipal, </w:t>
      </w:r>
      <w:r w:rsidR="00D82DD0">
        <w:rPr>
          <w:rFonts w:ascii="Palatino Linotype" w:eastAsiaTheme="minorHAnsi" w:hAnsi="Palatino Linotype" w:cstheme="minorBidi"/>
          <w:lang w:eastAsia="en-US"/>
        </w:rPr>
        <w:t>mismos que fueron</w:t>
      </w:r>
      <w:r w:rsidR="00D82DD0" w:rsidRPr="00D82DD0">
        <w:rPr>
          <w:rFonts w:ascii="Palatino Linotype" w:eastAsiaTheme="minorHAnsi" w:hAnsi="Palatino Linotype" w:cstheme="minorBidi"/>
          <w:lang w:eastAsia="en-US"/>
        </w:rPr>
        <w:t xml:space="preserve"> remitidos a los Oficiales Calificadores, Oficiales de Registro Civil y a la Preceptoría Juvenil Regional de Reintegración Social, a través de los cuales les instruye que, para el correcto y legal desempeño de sus actividades relacionadas con su función, deberán atender de manera estricta lo contemplado en las fracciones conducentes del Código Reglamentario Municipal de Metepec, logrando con ello que las mismas se </w:t>
      </w:r>
      <w:r w:rsidR="00D82DD0">
        <w:rPr>
          <w:rFonts w:ascii="Palatino Linotype" w:eastAsiaTheme="minorHAnsi" w:hAnsi="Palatino Linotype" w:cstheme="minorBidi"/>
          <w:noProof/>
          <w:lang w:eastAsia="en-US"/>
        </w:rPr>
        <mc:AlternateContent>
          <mc:Choice Requires="wps">
            <w:drawing>
              <wp:anchor distT="0" distB="0" distL="114300" distR="114300" simplePos="0" relativeHeight="251659264" behindDoc="0" locked="0" layoutInCell="1" allowOverlap="1" wp14:anchorId="08DBC4F1" wp14:editId="4EC5452E">
                <wp:simplePos x="0" y="0"/>
                <wp:positionH relativeFrom="column">
                  <wp:posOffset>74295</wp:posOffset>
                </wp:positionH>
                <wp:positionV relativeFrom="paragraph">
                  <wp:posOffset>3416299</wp:posOffset>
                </wp:positionV>
                <wp:extent cx="5772150" cy="3895725"/>
                <wp:effectExtent l="0" t="0" r="76200" b="47625"/>
                <wp:wrapNone/>
                <wp:docPr id="15" name="Conector recto de flecha 15"/>
                <wp:cNvGraphicFramePr/>
                <a:graphic xmlns:a="http://schemas.openxmlformats.org/drawingml/2006/main">
                  <a:graphicData uri="http://schemas.microsoft.com/office/word/2010/wordprocessingShape">
                    <wps:wsp>
                      <wps:cNvCnPr/>
                      <wps:spPr>
                        <a:xfrm>
                          <a:off x="0" y="0"/>
                          <a:ext cx="5772150" cy="389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89781E" id="_x0000_t32" coordsize="21600,21600" o:spt="32" o:oned="t" path="m,l21600,21600e" filled="f">
                <v:path arrowok="t" fillok="f" o:connecttype="none"/>
                <o:lock v:ext="edit" shapetype="t"/>
              </v:shapetype>
              <v:shape id="Conector recto de flecha 15" o:spid="_x0000_s1026" type="#_x0000_t32" style="position:absolute;margin-left:5.85pt;margin-top:269pt;width:454.5pt;height:306.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yMvwEAANEDAAAOAAAAZHJzL2Uyb0RvYy54bWysU8uu0zAQ3SPxD5b3NElR6SVqehe9wAbB&#10;FY8P8HXGiSXHtsZDk/w9ttOmCBASiM3EjzkzZ45PDvfTYNgZMGhnG15tSs7AStdq2zX865e3L+44&#10;CyRsK4yz0PAZAr8/Pn92GH0NW9c70wKyWMSGevQN74l8XRRB9jCIsHEebLxUDgdBcYtd0aIYY/XB&#10;FNuyfFWMDluPTkII8fRhueTHXF8pkPRRqQDETMMjN8oRc3xKsTgeRN2h8L2WFxriH1gMQtvYdC31&#10;IEiwb6h/KTVoiS44RRvphsIppSXkGeI0VfnTNJ974SHPEsUJfpUp/L+y8sP5ZB8xyjD6UAf/iGmK&#10;SeGQvpEfm7JY8yoWTMRkPNzt99tqFzWV8e7l3evdfrtLchY3uMdA78ANLC0aHgiF7no6OWvjwzis&#10;smTi/D7QArwCUm9jUyShzRvbMpp9dA+hFrYzcOmTUoob77yi2cAC/wSK6TYyXdpkS8HJIDuLaAYh&#10;JViq1koxO8GUNmYFlpnfH4GX/ASFbLe/Aa+I3NlZWsGDtg5/152mK2W15F8VWOZOEjy5ds4vmqWJ&#10;vslvcvF4MuaP+wy//YnH7wAAAP//AwBQSwMEFAAGAAgAAAAhANHqknreAAAACwEAAA8AAABkcnMv&#10;ZG93bnJldi54bWxMj8FOwzAQRO9I/IO1lbhRJ0GBNo1TISR6BFE4wM2Nt3HUeB3FbhL4erYnOM7O&#10;aPZNuZ1dJ0YcQutJQbpMQCDV3rTUKPh4f75dgQhRk9GdJ1TwjQG21fVVqQvjJ3rDcR8bwSUUCq3A&#10;xtgXUobaotNh6Xsk9o5+cDqyHBppBj1xuetkliT30umW+IPVPT5ZrE/7s1Pw2nyOLqNdK4/rr59d&#10;82JOdopK3Szmxw2IiHP8C8MFn9GhYqaDP5MJomOdPnBSQX634k0cWGcJXw4XJ09zkFUp/2+ofgEA&#10;AP//AwBQSwECLQAUAAYACAAAACEAtoM4kv4AAADhAQAAEwAAAAAAAAAAAAAAAAAAAAAAW0NvbnRl&#10;bnRfVHlwZXNdLnhtbFBLAQItABQABgAIAAAAIQA4/SH/1gAAAJQBAAALAAAAAAAAAAAAAAAAAC8B&#10;AABfcmVscy8ucmVsc1BLAQItABQABgAIAAAAIQDmYOyMvwEAANEDAAAOAAAAAAAAAAAAAAAAAC4C&#10;AABkcnMvZTJvRG9jLnhtbFBLAQItABQABgAIAAAAIQDR6pJ63gAAAAsBAAAPAAAAAAAAAAAAAAAA&#10;ABkEAABkcnMvZG93bnJldi54bWxQSwUGAAAAAAQABADzAAAAJAUAAAAA&#10;" strokecolor="#5b9bd5 [3204]" strokeweight=".5pt">
                <v:stroke endarrow="block" joinstyle="miter"/>
              </v:shape>
            </w:pict>
          </mc:Fallback>
        </mc:AlternateContent>
      </w:r>
      <w:r w:rsidR="00D82DD0" w:rsidRPr="00D82DD0">
        <w:rPr>
          <w:rFonts w:ascii="Palatino Linotype" w:eastAsiaTheme="minorHAnsi" w:hAnsi="Palatino Linotype" w:cstheme="minorBidi"/>
          <w:lang w:eastAsia="en-US"/>
        </w:rPr>
        <w:t>encuentran apegadas a derecho</w:t>
      </w:r>
      <w:r w:rsidR="00D82DD0">
        <w:rPr>
          <w:rFonts w:ascii="Palatino Linotype" w:eastAsiaTheme="minorHAnsi" w:hAnsi="Palatino Linotype" w:cstheme="minorBidi"/>
          <w:lang w:eastAsia="en-US"/>
        </w:rPr>
        <w:t xml:space="preserve">, los cuales se insertan de forma íntegra a continuación: </w:t>
      </w:r>
    </w:p>
    <w:p w14:paraId="50EE452F" w14:textId="503FB1F7" w:rsidR="00D82DD0" w:rsidRDefault="00D82DD0" w:rsidP="00803006">
      <w:pPr>
        <w:spacing w:line="360" w:lineRule="auto"/>
        <w:jc w:val="both"/>
        <w:rPr>
          <w:rFonts w:ascii="Palatino Linotype" w:eastAsiaTheme="minorHAnsi" w:hAnsi="Palatino Linotype" w:cstheme="minorBidi"/>
          <w:lang w:eastAsia="en-US"/>
        </w:rPr>
      </w:pPr>
      <w:r w:rsidRPr="00D82DD0">
        <w:rPr>
          <w:rFonts w:ascii="Palatino Linotype" w:eastAsiaTheme="minorHAnsi" w:hAnsi="Palatino Linotype" w:cstheme="minorBidi"/>
          <w:noProof/>
          <w:lang w:eastAsia="en-US"/>
        </w:rPr>
        <w:lastRenderedPageBreak/>
        <w:drawing>
          <wp:inline distT="0" distB="0" distL="0" distR="0" wp14:anchorId="369B3AAE" wp14:editId="7C26F8E7">
            <wp:extent cx="5744377" cy="7154273"/>
            <wp:effectExtent l="0" t="0" r="889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4377" cy="7154273"/>
                    </a:xfrm>
                    <a:prstGeom prst="rect">
                      <a:avLst/>
                    </a:prstGeom>
                  </pic:spPr>
                </pic:pic>
              </a:graphicData>
            </a:graphic>
          </wp:inline>
        </w:drawing>
      </w:r>
    </w:p>
    <w:p w14:paraId="3EA2F6B9" w14:textId="29866B91" w:rsidR="00D82DD0" w:rsidRDefault="00D82DD0" w:rsidP="00803006">
      <w:pPr>
        <w:spacing w:line="360" w:lineRule="auto"/>
        <w:jc w:val="both"/>
        <w:rPr>
          <w:rFonts w:ascii="Palatino Linotype" w:eastAsiaTheme="minorHAnsi" w:hAnsi="Palatino Linotype" w:cstheme="minorBidi"/>
          <w:lang w:eastAsia="en-US"/>
        </w:rPr>
      </w:pPr>
      <w:r w:rsidRPr="00D82DD0">
        <w:rPr>
          <w:rFonts w:ascii="Palatino Linotype" w:eastAsiaTheme="minorHAnsi" w:hAnsi="Palatino Linotype" w:cstheme="minorBidi"/>
          <w:noProof/>
          <w:lang w:eastAsia="en-US"/>
        </w:rPr>
        <w:lastRenderedPageBreak/>
        <w:drawing>
          <wp:inline distT="0" distB="0" distL="0" distR="0" wp14:anchorId="24D965CE" wp14:editId="4323584B">
            <wp:extent cx="5811061" cy="698279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1061" cy="6982799"/>
                    </a:xfrm>
                    <a:prstGeom prst="rect">
                      <a:avLst/>
                    </a:prstGeom>
                  </pic:spPr>
                </pic:pic>
              </a:graphicData>
            </a:graphic>
          </wp:inline>
        </w:drawing>
      </w:r>
    </w:p>
    <w:p w14:paraId="169BF343" w14:textId="77777777" w:rsidR="00A821A2" w:rsidRPr="00A821A2" w:rsidRDefault="00A821A2" w:rsidP="00A821A2">
      <w:pPr>
        <w:spacing w:line="360" w:lineRule="auto"/>
        <w:jc w:val="both"/>
        <w:rPr>
          <w:rFonts w:ascii="Palatino Linotype" w:hAnsi="Palatino Linotype" w:cs="Arial"/>
          <w:lang w:val="es-ES" w:eastAsia="es-ES"/>
        </w:rPr>
      </w:pPr>
      <w:r w:rsidRPr="00A821A2">
        <w:rPr>
          <w:rFonts w:ascii="Palatino Linotype" w:hAnsi="Palatino Linotype" w:cs="Arial"/>
          <w:lang w:val="es-ES" w:eastAsia="es-ES"/>
        </w:rPr>
        <w:lastRenderedPageBreak/>
        <w:t>De la información referida con anterioridad, podemos advertir que reúne las características de información requerida y que contienen la información peticionada, es decir</w:t>
      </w:r>
      <w:r w:rsidRPr="00A821A2">
        <w:rPr>
          <w:rFonts w:ascii="Palatino Linotype" w:hAnsi="Palatino Linotype"/>
          <w:lang w:val="es-ES" w:eastAsia="es-ES"/>
        </w:rPr>
        <w:t>, se tiene que los documentos remitidos satisfacen las pretensiones del particular.</w:t>
      </w:r>
    </w:p>
    <w:p w14:paraId="77D00B55" w14:textId="77777777" w:rsidR="00A821A2" w:rsidRPr="00A821A2" w:rsidRDefault="00A821A2" w:rsidP="00A821A2">
      <w:pPr>
        <w:autoSpaceDE w:val="0"/>
        <w:autoSpaceDN w:val="0"/>
        <w:adjustRightInd w:val="0"/>
        <w:spacing w:line="360" w:lineRule="auto"/>
        <w:jc w:val="both"/>
        <w:rPr>
          <w:rFonts w:ascii="Palatino Linotype" w:hAnsi="Palatino Linotype"/>
          <w:lang w:val="es-ES" w:eastAsia="es-ES"/>
        </w:rPr>
      </w:pPr>
    </w:p>
    <w:p w14:paraId="034FAC5A" w14:textId="77777777" w:rsidR="00A821A2" w:rsidRPr="00A821A2" w:rsidRDefault="00A821A2" w:rsidP="00A821A2">
      <w:pPr>
        <w:spacing w:line="360" w:lineRule="auto"/>
        <w:jc w:val="both"/>
        <w:rPr>
          <w:rFonts w:ascii="Palatino Linotype" w:hAnsi="Palatino Linotype" w:cs="Arial"/>
          <w:bCs/>
          <w:lang w:val="es-ES" w:eastAsia="es-ES"/>
        </w:rPr>
      </w:pPr>
      <w:r w:rsidRPr="00A821A2">
        <w:rPr>
          <w:rFonts w:ascii="Palatino Linotype" w:hAnsi="Palatino Linotype" w:cs="Arial"/>
          <w:bCs/>
          <w:lang w:val="es-ES" w:eastAsia="es-ES"/>
        </w:rPr>
        <w:t xml:space="preserve">Adicionalmente, es de destacar que este Órgano Garante no está facultado para manifestarse sobre la veracidad de lo afirmado por parte del </w:t>
      </w:r>
      <w:r w:rsidRPr="00A821A2">
        <w:rPr>
          <w:rFonts w:ascii="Palatino Linotype" w:hAnsi="Palatino Linotype" w:cs="Arial"/>
          <w:b/>
          <w:bCs/>
          <w:lang w:val="es-ES" w:eastAsia="es-ES"/>
        </w:rPr>
        <w:t>Sujeto Obligado</w:t>
      </w:r>
      <w:r w:rsidRPr="00A821A2">
        <w:rPr>
          <w:rFonts w:ascii="Palatino Linotype" w:hAnsi="Palatino Linotype" w:cs="Arial"/>
          <w:bCs/>
          <w:lang w:val="es-ES" w:eastAsia="es-ES"/>
        </w:rPr>
        <w:t xml:space="preserve"> pues no existe precepto legal alguno en la Ley de la materia que lo faculte para ello. </w:t>
      </w:r>
    </w:p>
    <w:p w14:paraId="22939E89" w14:textId="77777777" w:rsidR="00A821A2" w:rsidRPr="00A821A2" w:rsidRDefault="00A821A2" w:rsidP="00A821A2">
      <w:pPr>
        <w:rPr>
          <w:lang w:val="es-ES" w:eastAsia="es-ES"/>
        </w:rPr>
      </w:pPr>
    </w:p>
    <w:p w14:paraId="1435BD33" w14:textId="77777777" w:rsidR="00A821A2" w:rsidRPr="00A821A2" w:rsidRDefault="00A821A2" w:rsidP="00A821A2">
      <w:pPr>
        <w:rPr>
          <w:sz w:val="2"/>
          <w:lang w:val="es-ES" w:eastAsia="es-ES"/>
        </w:rPr>
      </w:pPr>
    </w:p>
    <w:p w14:paraId="6CA80652" w14:textId="77777777" w:rsidR="00A821A2" w:rsidRPr="00A821A2" w:rsidRDefault="00A821A2" w:rsidP="00A821A2">
      <w:pPr>
        <w:spacing w:before="240" w:after="240" w:line="360" w:lineRule="auto"/>
        <w:jc w:val="both"/>
        <w:rPr>
          <w:rFonts w:ascii="Palatino Linotype" w:hAnsi="Palatino Linotype"/>
          <w:lang w:val="es-ES" w:eastAsia="es-ES"/>
        </w:rPr>
      </w:pPr>
      <w:r w:rsidRPr="00A821A2">
        <w:rPr>
          <w:rFonts w:ascii="Palatino Linotype" w:hAnsi="Palatino Linotype" w:cs="Arial"/>
          <w:lang w:val="es-ES" w:eastAsia="es-ES"/>
        </w:rPr>
        <w:t>Lo anterior se robustece con lo plasmado en el criterio</w:t>
      </w:r>
      <w:r w:rsidRPr="00A821A2">
        <w:rPr>
          <w:rFonts w:ascii="Palatino Linotype" w:hAnsi="Palatino Linotype"/>
          <w:lang w:val="es-ES" w:eastAsia="es-E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05076BDB" w14:textId="77777777" w:rsidR="00A821A2" w:rsidRPr="00A821A2" w:rsidRDefault="00A821A2" w:rsidP="00A821A2">
      <w:pPr>
        <w:rPr>
          <w:sz w:val="6"/>
          <w:lang w:val="es-ES" w:eastAsia="es-ES"/>
        </w:rPr>
      </w:pPr>
    </w:p>
    <w:p w14:paraId="08C171FA" w14:textId="77777777" w:rsidR="00A821A2" w:rsidRPr="00A821A2" w:rsidRDefault="00A821A2" w:rsidP="00A821A2">
      <w:pPr>
        <w:ind w:left="567" w:right="567"/>
        <w:jc w:val="both"/>
        <w:rPr>
          <w:rFonts w:ascii="Palatino Linotype" w:hAnsi="Palatino Linotype"/>
          <w:i/>
          <w:lang w:val="es-ES" w:eastAsia="es-ES"/>
        </w:rPr>
      </w:pPr>
      <w:r w:rsidRPr="00A821A2">
        <w:rPr>
          <w:rFonts w:ascii="Palatino Linotype" w:hAnsi="Palatino Linotype"/>
          <w:i/>
          <w:lang w:val="es-ES" w:eastAsia="es-ES"/>
        </w:rPr>
        <w:t>“</w:t>
      </w:r>
      <w:r w:rsidRPr="00A821A2">
        <w:rPr>
          <w:rFonts w:ascii="Palatino Linotype" w:hAnsi="Palatino Linotype"/>
          <w:b/>
          <w:i/>
          <w:u w:val="single"/>
          <w:lang w:val="es-ES" w:eastAsia="es-ES"/>
        </w:rPr>
        <w:t>El Instituto Federal de Acceso a la Información y Protección de Datos no cuenta con facultades para pronunciarse respecto de la veracidad de los documentos proporcionados por los sujetos obligados</w:t>
      </w:r>
      <w:r w:rsidRPr="00A821A2">
        <w:rPr>
          <w:rFonts w:ascii="Palatino Linotype" w:hAnsi="Palatino Linotype"/>
          <w:b/>
          <w:i/>
          <w:lang w:val="es-ES" w:eastAsia="es-ES"/>
        </w:rPr>
        <w:t>.</w:t>
      </w:r>
      <w:r w:rsidRPr="00A821A2">
        <w:rPr>
          <w:rFonts w:ascii="Palatino Linotype" w:hAnsi="Palatino Linotype"/>
          <w:i/>
          <w:lang w:val="es-ES"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03E26E4" w14:textId="77777777" w:rsidR="00A821A2" w:rsidRPr="00A821A2" w:rsidRDefault="00A821A2" w:rsidP="00A821A2">
      <w:pPr>
        <w:autoSpaceDE w:val="0"/>
        <w:autoSpaceDN w:val="0"/>
        <w:adjustRightInd w:val="0"/>
        <w:spacing w:line="360" w:lineRule="auto"/>
        <w:jc w:val="both"/>
        <w:rPr>
          <w:rFonts w:ascii="Palatino Linotype" w:hAnsi="Palatino Linotype"/>
          <w:lang w:val="es-ES" w:eastAsia="es-ES"/>
        </w:rPr>
      </w:pPr>
    </w:p>
    <w:p w14:paraId="6B66AC9A" w14:textId="1FC193F8" w:rsidR="00A821A2" w:rsidRPr="00A821A2" w:rsidRDefault="00A821A2" w:rsidP="00A821A2">
      <w:pPr>
        <w:spacing w:before="240" w:after="240" w:line="360" w:lineRule="auto"/>
        <w:contextualSpacing/>
        <w:jc w:val="both"/>
        <w:rPr>
          <w:rFonts w:ascii="Palatino Linotype" w:hAnsi="Palatino Linotype" w:cs="Arial"/>
          <w:color w:val="000000" w:themeColor="text1"/>
          <w:lang w:val="es-ES" w:eastAsia="es-ES"/>
        </w:rPr>
      </w:pPr>
      <w:r w:rsidRPr="00A821A2">
        <w:rPr>
          <w:rFonts w:ascii="Palatino Linotype" w:hAnsi="Palatino Linotype" w:cs="Arial"/>
          <w:color w:val="000000" w:themeColor="text1"/>
          <w:lang w:eastAsia="es-ES"/>
        </w:rPr>
        <w:lastRenderedPageBreak/>
        <w:t xml:space="preserve">En conclusión, le asiste la razón al </w:t>
      </w:r>
      <w:r w:rsidRPr="00A821A2">
        <w:rPr>
          <w:rFonts w:ascii="Palatino Linotype" w:hAnsi="Palatino Linotype" w:cs="Arial"/>
          <w:b/>
          <w:color w:val="000000" w:themeColor="text1"/>
          <w:lang w:eastAsia="es-ES"/>
        </w:rPr>
        <w:t>Sujeto Obligado</w:t>
      </w:r>
      <w:r w:rsidRPr="00A821A2">
        <w:rPr>
          <w:rFonts w:ascii="Palatino Linotype" w:hAnsi="Palatino Linotype" w:cs="Arial"/>
          <w:color w:val="000000" w:themeColor="text1"/>
          <w:lang w:eastAsia="es-ES"/>
        </w:rPr>
        <w:t xml:space="preserve"> porque al remitir la información concerniente </w:t>
      </w:r>
      <w:r>
        <w:rPr>
          <w:rFonts w:ascii="Palatino Linotype" w:hAnsi="Palatino Linotype" w:cs="Arial"/>
          <w:color w:val="000000" w:themeColor="text1"/>
          <w:lang w:eastAsia="es-ES"/>
        </w:rPr>
        <w:t xml:space="preserve">a los </w:t>
      </w:r>
      <w:r w:rsidRPr="00A821A2">
        <w:rPr>
          <w:rFonts w:ascii="Palatino Linotype" w:hAnsi="Palatino Linotype" w:cs="Arial"/>
          <w:color w:val="000000" w:themeColor="text1"/>
          <w:lang w:eastAsia="es-ES"/>
        </w:rPr>
        <w:t>documentos que d</w:t>
      </w:r>
      <w:r>
        <w:rPr>
          <w:rFonts w:ascii="Palatino Linotype" w:hAnsi="Palatino Linotype" w:cs="Arial"/>
          <w:color w:val="000000" w:themeColor="text1"/>
          <w:lang w:eastAsia="es-ES"/>
        </w:rPr>
        <w:t>a</w:t>
      </w:r>
      <w:r w:rsidRPr="00A821A2">
        <w:rPr>
          <w:rFonts w:ascii="Palatino Linotype" w:hAnsi="Palatino Linotype" w:cs="Arial"/>
          <w:color w:val="000000" w:themeColor="text1"/>
          <w:lang w:eastAsia="es-ES"/>
        </w:rPr>
        <w:t>n cuenta de supervisar que las actividades de las Oficialías Mediadora Conciliadora, Calificadoras, de Registro Civil y la Preceptoría Juvenil Regional de Reintegración Social estén ajustadas a derecho; a cargo de la Consejería Jurídica Municipal, para satisfacer la petición de la Recurrente, lo cierto es que atienden en esencia la pretensión del solicitante; ya que</w:t>
      </w:r>
      <w:r w:rsidRPr="00A821A2">
        <w:rPr>
          <w:rFonts w:ascii="Palatino Linotype" w:hAnsi="Palatino Linotype" w:cs="Arial"/>
          <w:color w:val="000000" w:themeColor="text1"/>
          <w:lang w:val="es-ES" w:eastAsia="es-ES"/>
        </w:rPr>
        <w:t xml:space="preserve"> que la obligación de acceso a la información pública se tendrá por cumplida cuando el solicitante tenga a su disposición la información requerida, o cuando realice la consulta de la misma en el lugar en el que ésta se localice. </w:t>
      </w:r>
      <w:r w:rsidRPr="00A821A2">
        <w:rPr>
          <w:rFonts w:ascii="Palatino Linotype" w:hAnsi="Palatino Linotype"/>
          <w:lang w:val="es-ES"/>
        </w:rPr>
        <w:t xml:space="preserve">En este tenor, se tiene por colmado el </w:t>
      </w:r>
      <w:r>
        <w:rPr>
          <w:rFonts w:ascii="Palatino Linotype" w:hAnsi="Palatino Linotype"/>
          <w:lang w:val="es-ES"/>
        </w:rPr>
        <w:t>requerimiento correspondiente a</w:t>
      </w:r>
      <w:r w:rsidRPr="00A821A2">
        <w:rPr>
          <w:rFonts w:ascii="Palatino Linotype" w:hAnsi="Palatino Linotype"/>
          <w:lang w:val="es-ES"/>
        </w:rPr>
        <w:t xml:space="preserve"> la solicitud de información</w:t>
      </w:r>
      <w:r>
        <w:rPr>
          <w:rFonts w:ascii="Palatino Linotype" w:hAnsi="Palatino Linotype"/>
          <w:lang w:val="es-ES"/>
        </w:rPr>
        <w:t xml:space="preserve"> </w:t>
      </w:r>
      <w:r w:rsidRPr="00A821A2">
        <w:rPr>
          <w:rFonts w:ascii="Palatino Linotype" w:hAnsi="Palatino Linotype"/>
          <w:b/>
          <w:bCs/>
          <w:lang w:val="es-ES"/>
        </w:rPr>
        <w:t>01106/METEPEC/IP/2022</w:t>
      </w:r>
      <w:r w:rsidRPr="00A821A2">
        <w:rPr>
          <w:rFonts w:ascii="Palatino Linotype" w:hAnsi="Palatino Linotype"/>
          <w:lang w:val="es-ES"/>
        </w:rPr>
        <w:t>.</w:t>
      </w:r>
    </w:p>
    <w:p w14:paraId="23E2165D" w14:textId="77777777" w:rsidR="00A0083C" w:rsidRDefault="00A0083C" w:rsidP="00803006">
      <w:pPr>
        <w:spacing w:line="360" w:lineRule="auto"/>
        <w:contextualSpacing/>
        <w:jc w:val="both"/>
        <w:rPr>
          <w:rFonts w:ascii="Palatino Linotype" w:eastAsia="Palatino Linotype" w:hAnsi="Palatino Linotype" w:cs="Palatino Linotype"/>
        </w:rPr>
      </w:pPr>
    </w:p>
    <w:p w14:paraId="68D137D8" w14:textId="5084B45E" w:rsidR="00A0083C" w:rsidRDefault="00163344" w:rsidP="008030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respecto del Recurso de Revisión </w:t>
      </w:r>
      <w:r w:rsidRPr="00163344">
        <w:rPr>
          <w:rFonts w:ascii="Palatino Linotype" w:eastAsia="Palatino Linotype" w:hAnsi="Palatino Linotype" w:cs="Palatino Linotype"/>
          <w:b/>
          <w:bCs/>
        </w:rPr>
        <w:t>04186/INFOEM/IP/RR/2022</w:t>
      </w:r>
      <w:r>
        <w:rPr>
          <w:rFonts w:ascii="Palatino Linotype" w:eastAsia="Palatino Linotype" w:hAnsi="Palatino Linotype" w:cs="Palatino Linotype"/>
        </w:rPr>
        <w:t xml:space="preserve"> que corresponde a la solicitud </w:t>
      </w:r>
      <w:r w:rsidRPr="00163344">
        <w:rPr>
          <w:rFonts w:ascii="Palatino Linotype" w:eastAsia="Palatino Linotype" w:hAnsi="Palatino Linotype" w:cs="Palatino Linotype"/>
          <w:b/>
          <w:bCs/>
        </w:rPr>
        <w:t>01101/METEPEC/IP/2022</w:t>
      </w:r>
      <w:r>
        <w:rPr>
          <w:rFonts w:ascii="Palatino Linotype" w:eastAsia="Palatino Linotype" w:hAnsi="Palatino Linotype" w:cs="Palatino Linotype"/>
          <w:b/>
          <w:bCs/>
        </w:rPr>
        <w:t xml:space="preserve">, </w:t>
      </w:r>
      <w:r w:rsidRPr="00163344">
        <w:rPr>
          <w:rFonts w:ascii="Palatino Linotype" w:eastAsia="Palatino Linotype" w:hAnsi="Palatino Linotype" w:cs="Palatino Linotype"/>
        </w:rPr>
        <w:t xml:space="preserve">se precisa que el Sujeto </w:t>
      </w:r>
      <w:r>
        <w:rPr>
          <w:rFonts w:ascii="Palatino Linotype" w:eastAsia="Palatino Linotype" w:hAnsi="Palatino Linotype" w:cs="Palatino Linotype"/>
        </w:rPr>
        <w:t>O</w:t>
      </w:r>
      <w:r w:rsidRPr="00163344">
        <w:rPr>
          <w:rFonts w:ascii="Palatino Linotype" w:eastAsia="Palatino Linotype" w:hAnsi="Palatino Linotype" w:cs="Palatino Linotype"/>
        </w:rPr>
        <w:t>bligado</w:t>
      </w:r>
      <w:r>
        <w:rPr>
          <w:rFonts w:ascii="Palatino Linotype" w:eastAsia="Palatino Linotype" w:hAnsi="Palatino Linotype" w:cs="Palatino Linotype"/>
        </w:rPr>
        <w:t xml:space="preserve"> remitió un documento  que</w:t>
      </w:r>
      <w:r w:rsidRPr="00163344">
        <w:rPr>
          <w:rFonts w:ascii="Palatino Linotype" w:eastAsia="Palatino Linotype" w:hAnsi="Palatino Linotype" w:cs="Palatino Linotype"/>
        </w:rPr>
        <w:t xml:space="preserve"> da contestación a una solicitud diversa</w:t>
      </w:r>
      <w:r>
        <w:rPr>
          <w:rFonts w:ascii="Palatino Linotype" w:eastAsia="Palatino Linotype" w:hAnsi="Palatino Linotype" w:cs="Palatino Linotype"/>
        </w:rPr>
        <w:t xml:space="preserve"> por lo que no se tiene por el requerimiento correspondiente</w:t>
      </w:r>
      <w:r w:rsidRPr="00163344">
        <w:rPr>
          <w:rFonts w:ascii="Palatino Linotype" w:eastAsia="Palatino Linotype" w:hAnsi="Palatino Linotype" w:cs="Palatino Linotype"/>
        </w:rPr>
        <w:t xml:space="preserve">, </w:t>
      </w:r>
      <w:r>
        <w:rPr>
          <w:rFonts w:ascii="Palatino Linotype" w:eastAsia="Palatino Linotype" w:hAnsi="Palatino Linotype" w:cs="Palatino Linotype"/>
        </w:rPr>
        <w:t xml:space="preserve">asimismo, por cuanto hace a </w:t>
      </w:r>
      <w:r w:rsidR="00FA0C21">
        <w:rPr>
          <w:rFonts w:ascii="Palatino Linotype" w:eastAsia="Palatino Linotype" w:hAnsi="Palatino Linotype" w:cs="Palatino Linotype"/>
        </w:rPr>
        <w:t>las solicitudes de información</w:t>
      </w:r>
      <w:r>
        <w:rPr>
          <w:rFonts w:ascii="Palatino Linotype" w:eastAsia="Palatino Linotype" w:hAnsi="Palatino Linotype" w:cs="Palatino Linotype"/>
        </w:rPr>
        <w:t xml:space="preserve"> identificad</w:t>
      </w:r>
      <w:r w:rsidR="00FA0C21">
        <w:rPr>
          <w:rFonts w:ascii="Palatino Linotype" w:eastAsia="Palatino Linotype" w:hAnsi="Palatino Linotype" w:cs="Palatino Linotype"/>
        </w:rPr>
        <w:t>a</w:t>
      </w:r>
      <w:r>
        <w:rPr>
          <w:rFonts w:ascii="Palatino Linotype" w:eastAsia="Palatino Linotype" w:hAnsi="Palatino Linotype" w:cs="Palatino Linotype"/>
        </w:rPr>
        <w:t xml:space="preserve">s con los números de folio </w:t>
      </w:r>
      <w:r w:rsidRPr="00E33D3F">
        <w:rPr>
          <w:rFonts w:ascii="Palatino Linotype" w:eastAsia="Palatino Linotype" w:hAnsi="Palatino Linotype" w:cs="Palatino Linotype"/>
          <w:b/>
          <w:bCs/>
          <w:color w:val="000000"/>
        </w:rPr>
        <w:t xml:space="preserve">01223/METEPEC/IP/2022, 01224/METEPEC/IP/2022, 01225/METEPEC/IP/2022, 01226/METEPEC/IP/2022, 01227/METEPEC/IP/2022, 01228/METEPEC/IP/2022, 01229/METEPEC/IP/2022, 01230/METEPEC/IP/2022, 01231/METEPEC/IP/2022, 01232/METEPEC/IP/2022, 01233/METEPEC/IP/2022, 01234/METEPEC/IP/2022, 01235/METEPEC/IP/2022, 01236/METEPEC/IP/2022, 01237/METEPEC/IP/2022, 01238/METEPEC/IP/2022, 01239/METEPEC/IP/2022, 01240/METEPEC/IP/2022, 01241/METEPEC/IP/2022, 01242/METEPEC/IP/2022, 01243/METEPEC/IP/2022, 01244/METEPEC/IP/2022, 01245/METEPEC/IP/2022, 01246/METEPEC/IP/2022, 01247/METEPEC/IP/2022, </w:t>
      </w:r>
      <w:r w:rsidRPr="00E33D3F">
        <w:rPr>
          <w:rFonts w:ascii="Palatino Linotype" w:eastAsia="Palatino Linotype" w:hAnsi="Palatino Linotype" w:cs="Palatino Linotype"/>
          <w:b/>
          <w:bCs/>
          <w:color w:val="000000"/>
        </w:rPr>
        <w:lastRenderedPageBreak/>
        <w:t>01248/METEPEC/IP/2022, 01249/METEPEC/IP/2022, 01250/METEPEC/IP/2022, 01251/METEPEC/IP/2022, 01252/METEPEC/IP/2022, 01253/METEPEC/IP/2022, 01254/METEPEC/IP/2022 y 01255/METEPEC/IP/2022</w:t>
      </w:r>
      <w:r w:rsidR="00A0083C">
        <w:rPr>
          <w:rFonts w:ascii="Palatino Linotype" w:eastAsia="Palatino Linotype" w:hAnsi="Palatino Linotype" w:cs="Palatino Linotype"/>
        </w:rPr>
        <w:t xml:space="preserve">, </w:t>
      </w:r>
      <w:r w:rsidR="00FA0C21">
        <w:rPr>
          <w:rFonts w:ascii="Palatino Linotype" w:eastAsia="Palatino Linotype" w:hAnsi="Palatino Linotype" w:cs="Palatino Linotype"/>
        </w:rPr>
        <w:t xml:space="preserve">se tiene que el Sujeto Obligado únicamente informó al particular que </w:t>
      </w:r>
      <w:r w:rsidR="00FA0C21" w:rsidRPr="00FA0C21">
        <w:rPr>
          <w:rFonts w:ascii="Palatino Linotype" w:eastAsia="Palatino Linotype" w:hAnsi="Palatino Linotype" w:cs="Palatino Linotype"/>
        </w:rPr>
        <w:t>los requerimientos de información corresponden a funciones y atribuciones de la Conserjería Municipal y el documento que da cuenta de las mismas es el Código de Reglamentación Municipal de Metepec, Estado de México, lo Contemplado por el Capítulo IV</w:t>
      </w:r>
      <w:r w:rsidR="00734DBE">
        <w:rPr>
          <w:rFonts w:ascii="Palatino Linotype" w:eastAsia="Palatino Linotype" w:hAnsi="Palatino Linotype" w:cs="Palatino Linotype"/>
        </w:rPr>
        <w:t>, sin que se advierta</w:t>
      </w:r>
      <w:r w:rsidR="00FA0C21">
        <w:rPr>
          <w:rFonts w:ascii="Palatino Linotype" w:eastAsia="Palatino Linotype" w:hAnsi="Palatino Linotype" w:cs="Palatino Linotype"/>
        </w:rPr>
        <w:t xml:space="preserve"> de la existencia en los expedientes electrónicos correspondientes de algún documento que dé cuenta de la información solicitada</w:t>
      </w:r>
      <w:r w:rsidR="00734DBE">
        <w:rPr>
          <w:rFonts w:ascii="Palatino Linotype" w:eastAsia="Palatino Linotype" w:hAnsi="Palatino Linotype" w:cs="Palatino Linotype"/>
        </w:rPr>
        <w:t>.</w:t>
      </w:r>
    </w:p>
    <w:p w14:paraId="425AF591" w14:textId="77777777" w:rsidR="00734DBE" w:rsidRDefault="00734DBE" w:rsidP="00803006">
      <w:pPr>
        <w:spacing w:line="360" w:lineRule="auto"/>
        <w:contextualSpacing/>
        <w:jc w:val="both"/>
        <w:rPr>
          <w:rFonts w:ascii="Palatino Linotype" w:eastAsia="Palatino Linotype" w:hAnsi="Palatino Linotype" w:cs="Palatino Linotype"/>
        </w:rPr>
      </w:pPr>
    </w:p>
    <w:p w14:paraId="21AC34E1" w14:textId="6B55D459" w:rsidR="00734DBE" w:rsidRDefault="00734DBE" w:rsidP="008030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no se puede considerar que </w:t>
      </w:r>
      <w:r w:rsidR="00080CF4">
        <w:rPr>
          <w:rFonts w:ascii="Palatino Linotype" w:eastAsia="Palatino Linotype" w:hAnsi="Palatino Linotype" w:cs="Palatino Linotype"/>
        </w:rPr>
        <w:t>las pretensiones del Recurrente hayan sido colmadas debido a que no se advierte de manera específica cuál es la información que solicitó el particular</w:t>
      </w:r>
      <w:r w:rsidR="00173DDB">
        <w:rPr>
          <w:rFonts w:ascii="Palatino Linotype" w:eastAsia="Palatino Linotype" w:hAnsi="Palatino Linotype" w:cs="Palatino Linotype"/>
        </w:rPr>
        <w:t xml:space="preserve">, es decir, no es posible </w:t>
      </w:r>
      <w:r w:rsidR="00080CF4">
        <w:rPr>
          <w:rFonts w:ascii="Palatino Linotype" w:eastAsia="Palatino Linotype" w:hAnsi="Palatino Linotype" w:cs="Palatino Linotype"/>
        </w:rPr>
        <w:t xml:space="preserve">accederse al contenido </w:t>
      </w:r>
      <w:r w:rsidR="00173DDB">
        <w:rPr>
          <w:rFonts w:ascii="Palatino Linotype" w:eastAsia="Palatino Linotype" w:hAnsi="Palatino Linotype" w:cs="Palatino Linotype"/>
        </w:rPr>
        <w:t>de las documentales</w:t>
      </w:r>
      <w:r w:rsidR="00080CF4">
        <w:rPr>
          <w:rFonts w:ascii="Palatino Linotype" w:eastAsia="Palatino Linotype" w:hAnsi="Palatino Linotype" w:cs="Palatino Linotype"/>
        </w:rPr>
        <w:t xml:space="preserve"> señalad</w:t>
      </w:r>
      <w:r w:rsidR="00173DDB">
        <w:rPr>
          <w:rFonts w:ascii="Palatino Linotype" w:eastAsia="Palatino Linotype" w:hAnsi="Palatino Linotype" w:cs="Palatino Linotype"/>
        </w:rPr>
        <w:t>a</w:t>
      </w:r>
      <w:r w:rsidR="00080CF4">
        <w:rPr>
          <w:rFonts w:ascii="Palatino Linotype" w:eastAsia="Palatino Linotype" w:hAnsi="Palatino Linotype" w:cs="Palatino Linotype"/>
        </w:rPr>
        <w:t>s anteriormente.</w:t>
      </w:r>
    </w:p>
    <w:p w14:paraId="69174405" w14:textId="77777777" w:rsidR="00080CF4" w:rsidRDefault="00080CF4" w:rsidP="00803006">
      <w:pPr>
        <w:spacing w:line="360" w:lineRule="auto"/>
        <w:contextualSpacing/>
        <w:jc w:val="both"/>
        <w:rPr>
          <w:rFonts w:ascii="Palatino Linotype" w:eastAsia="Palatino Linotype" w:hAnsi="Palatino Linotype" w:cs="Palatino Linotype"/>
        </w:rPr>
      </w:pPr>
    </w:p>
    <w:p w14:paraId="0EEB2D05" w14:textId="5F7D97C4" w:rsidR="000C6B70" w:rsidRPr="000C6B70" w:rsidRDefault="00080CF4" w:rsidP="000C6B70">
      <w:pPr>
        <w:pStyle w:val="Sinespaciado"/>
        <w:spacing w:line="360" w:lineRule="auto"/>
        <w:jc w:val="both"/>
        <w:rPr>
          <w:rFonts w:ascii="Palatino Linotype" w:hAnsi="Palatino Linotype"/>
        </w:rPr>
      </w:pPr>
      <w:r>
        <w:rPr>
          <w:rFonts w:ascii="Palatino Linotype" w:eastAsia="Palatino Linotype" w:hAnsi="Palatino Linotype" w:cs="Palatino Linotype"/>
        </w:rPr>
        <w:t>En ese sentido, resulta evidente que</w:t>
      </w:r>
      <w:r w:rsidR="000C6B70">
        <w:rPr>
          <w:rFonts w:ascii="Palatino Linotype" w:eastAsia="Palatino Linotype" w:hAnsi="Palatino Linotype" w:cs="Palatino Linotype"/>
        </w:rPr>
        <w:t>, si bien es cierto que</w:t>
      </w:r>
      <w:r>
        <w:rPr>
          <w:rFonts w:ascii="Palatino Linotype" w:eastAsia="Palatino Linotype" w:hAnsi="Palatino Linotype" w:cs="Palatino Linotype"/>
        </w:rPr>
        <w:t xml:space="preserve"> el Sujeto Obligado </w:t>
      </w:r>
      <w:r w:rsidR="000C6B70">
        <w:rPr>
          <w:rFonts w:ascii="Palatino Linotype" w:eastAsia="Palatino Linotype" w:hAnsi="Palatino Linotype" w:cs="Palatino Linotype"/>
        </w:rPr>
        <w:t xml:space="preserve">manifestó que la información </w:t>
      </w:r>
      <w:r w:rsidR="00E92811">
        <w:rPr>
          <w:rFonts w:ascii="Palatino Linotype" w:eastAsia="Palatino Linotype" w:hAnsi="Palatino Linotype" w:cs="Palatino Linotype"/>
        </w:rPr>
        <w:t xml:space="preserve">puede ser consultada en el </w:t>
      </w:r>
      <w:r w:rsidR="00E92811" w:rsidRPr="00E92811">
        <w:rPr>
          <w:rFonts w:ascii="Palatino Linotype" w:eastAsia="Palatino Linotype" w:hAnsi="Palatino Linotype" w:cs="Palatino Linotype"/>
        </w:rPr>
        <w:t>Código de Reglamentación Municipal de Metepec</w:t>
      </w:r>
      <w:r w:rsidR="000C6B70">
        <w:rPr>
          <w:rFonts w:ascii="Palatino Linotype" w:eastAsia="Palatino Linotype" w:hAnsi="Palatino Linotype" w:cs="Palatino Linotype"/>
        </w:rPr>
        <w:t>; también lo</w:t>
      </w:r>
      <w:r w:rsidR="00E92811">
        <w:rPr>
          <w:rFonts w:ascii="Palatino Linotype" w:eastAsia="Palatino Linotype" w:hAnsi="Palatino Linotype" w:cs="Palatino Linotype"/>
        </w:rPr>
        <w:t xml:space="preserve"> es </w:t>
      </w:r>
      <w:r w:rsidR="000C6B70">
        <w:rPr>
          <w:rFonts w:ascii="Palatino Linotype" w:eastAsia="Palatino Linotype" w:hAnsi="Palatino Linotype" w:cs="Palatino Linotype"/>
        </w:rPr>
        <w:t xml:space="preserve"> que se </w:t>
      </w:r>
      <w:r>
        <w:rPr>
          <w:rFonts w:ascii="Palatino Linotype" w:eastAsia="Palatino Linotype" w:hAnsi="Palatino Linotype" w:cs="Palatino Linotype"/>
        </w:rPr>
        <w:t>dejó</w:t>
      </w:r>
      <w:r w:rsidR="000C6B70">
        <w:rPr>
          <w:rFonts w:ascii="Palatino Linotype" w:eastAsia="Palatino Linotype" w:hAnsi="Palatino Linotype" w:cs="Palatino Linotype"/>
        </w:rPr>
        <w:t xml:space="preserve"> de observar lo estipulado en los</w:t>
      </w:r>
      <w:r>
        <w:rPr>
          <w:rFonts w:ascii="Palatino Linotype" w:eastAsia="Palatino Linotype" w:hAnsi="Palatino Linotype" w:cs="Palatino Linotype"/>
        </w:rPr>
        <w:t xml:space="preserve"> artículo</w:t>
      </w:r>
      <w:r w:rsidR="000C6B70">
        <w:rPr>
          <w:rFonts w:ascii="Palatino Linotype" w:eastAsia="Palatino Linotype" w:hAnsi="Palatino Linotype" w:cs="Palatino Linotype"/>
        </w:rPr>
        <w:t>s 11 y</w:t>
      </w:r>
      <w:r>
        <w:rPr>
          <w:rFonts w:ascii="Palatino Linotype" w:eastAsia="Palatino Linotype" w:hAnsi="Palatino Linotype" w:cs="Palatino Linotype"/>
        </w:rPr>
        <w:t xml:space="preserve"> 161</w:t>
      </w:r>
      <w:r w:rsidR="000C6B70">
        <w:rPr>
          <w:rFonts w:ascii="Palatino Linotype" w:eastAsia="Palatino Linotype" w:hAnsi="Palatino Linotype" w:cs="Palatino Linotype"/>
        </w:rPr>
        <w:t xml:space="preserve"> </w:t>
      </w:r>
      <w:r w:rsidR="000C6B70" w:rsidRPr="000C6B70">
        <w:rPr>
          <w:rFonts w:ascii="Palatino Linotype" w:hAnsi="Palatino Linotype"/>
        </w:rPr>
        <w:t>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6F2AC685" w14:textId="77777777" w:rsidR="000C6B70" w:rsidRPr="000C6B70" w:rsidRDefault="000C6B70" w:rsidP="000C6B70">
      <w:pPr>
        <w:spacing w:line="360" w:lineRule="auto"/>
        <w:jc w:val="both"/>
        <w:rPr>
          <w:rFonts w:ascii="Palatino Linotype" w:hAnsi="Palatino Linotype"/>
          <w:lang w:eastAsia="es-ES"/>
        </w:rPr>
      </w:pPr>
    </w:p>
    <w:p w14:paraId="570ED4E0" w14:textId="77777777" w:rsidR="000C6B70" w:rsidRPr="000C6B70" w:rsidRDefault="000C6B70" w:rsidP="000C6B70">
      <w:pPr>
        <w:ind w:left="567" w:right="616"/>
        <w:jc w:val="both"/>
        <w:rPr>
          <w:rFonts w:ascii="Palatino Linotype" w:hAnsi="Palatino Linotype"/>
          <w:i/>
          <w:lang w:eastAsia="es-ES"/>
        </w:rPr>
      </w:pPr>
      <w:r w:rsidRPr="000C6B70">
        <w:rPr>
          <w:rFonts w:ascii="Palatino Linotype" w:hAnsi="Palatino Linotype"/>
          <w:b/>
          <w:i/>
          <w:lang w:eastAsia="es-ES"/>
        </w:rPr>
        <w:lastRenderedPageBreak/>
        <w:t>Artículo 11.</w:t>
      </w:r>
      <w:r w:rsidRPr="000C6B70">
        <w:rPr>
          <w:rFonts w:ascii="Palatino Linotype" w:hAnsi="Palatino Linotype"/>
          <w:i/>
          <w:lang w:eastAsia="es-ES"/>
        </w:rPr>
        <w:t xml:space="preserve"> </w:t>
      </w:r>
      <w:r w:rsidRPr="000C6B70">
        <w:rPr>
          <w:rFonts w:ascii="Palatino Linotype" w:hAnsi="Palatino Linotype"/>
          <w:b/>
          <w:i/>
          <w:u w:val="single"/>
          <w:lang w:eastAsia="es-ES"/>
        </w:rPr>
        <w:t>En la generación, publicación y entrega de información se deberá garantizar que ésta sea accesible, actualizada, completa, congruente, confiable, verificable, veraz, integral, oportuna y expedita</w:t>
      </w:r>
      <w:r w:rsidRPr="000C6B70">
        <w:rPr>
          <w:rFonts w:ascii="Palatino Linotype" w:hAnsi="Palatino Linotype"/>
          <w:i/>
          <w:lang w:eastAsia="es-ES"/>
        </w:rPr>
        <w:t>, sujeta a un claro régimen de excepciones que deberá estar definido y ser además legítima y estrictamente necesaria en una sociedad democrática, por lo que atenderá las necesidades del derecho de acceso a la información de toda persona.</w:t>
      </w:r>
    </w:p>
    <w:p w14:paraId="6F097940" w14:textId="1AA53EFD" w:rsidR="000C6B70" w:rsidRPr="000C6B70" w:rsidRDefault="000C6B70" w:rsidP="000C6B70">
      <w:pPr>
        <w:ind w:left="567" w:right="616"/>
        <w:jc w:val="both"/>
        <w:rPr>
          <w:rFonts w:ascii="Palatino Linotype" w:hAnsi="Palatino Linotype"/>
          <w:i/>
          <w:lang w:eastAsia="es-ES"/>
        </w:rPr>
      </w:pPr>
      <w:r>
        <w:rPr>
          <w:rFonts w:ascii="Palatino Linotype" w:hAnsi="Palatino Linotype"/>
          <w:i/>
          <w:lang w:eastAsia="es-ES"/>
        </w:rPr>
        <w:t>(…)</w:t>
      </w:r>
    </w:p>
    <w:p w14:paraId="597D9152" w14:textId="77777777" w:rsidR="000C6B70" w:rsidRPr="000C6B70" w:rsidRDefault="000C6B70" w:rsidP="000C6B70">
      <w:pPr>
        <w:ind w:left="567" w:right="616"/>
        <w:jc w:val="both"/>
        <w:rPr>
          <w:rFonts w:ascii="Palatino Linotype" w:hAnsi="Palatino Linotype"/>
          <w:i/>
          <w:lang w:eastAsia="es-ES"/>
        </w:rPr>
      </w:pPr>
    </w:p>
    <w:p w14:paraId="413CE768" w14:textId="77777777" w:rsidR="000C6B70" w:rsidRPr="000C6B70" w:rsidRDefault="000C6B70" w:rsidP="000C6B70">
      <w:pPr>
        <w:ind w:left="567" w:right="616"/>
        <w:jc w:val="both"/>
        <w:rPr>
          <w:rFonts w:ascii="Palatino Linotype" w:hAnsi="Palatino Linotype"/>
          <w:lang w:eastAsia="es-ES"/>
        </w:rPr>
      </w:pPr>
      <w:r w:rsidRPr="000C6B70">
        <w:rPr>
          <w:rFonts w:ascii="Palatino Linotype" w:hAnsi="Palatino Linotype"/>
          <w:b/>
          <w:i/>
          <w:lang w:eastAsia="es-ES"/>
        </w:rPr>
        <w:t>Artículo 161.</w:t>
      </w:r>
      <w:r w:rsidRPr="000C6B70">
        <w:rPr>
          <w:rFonts w:ascii="Palatino Linotype" w:hAnsi="Palatino Linotype"/>
          <w:i/>
          <w:lang w:eastAsia="es-ES"/>
        </w:rPr>
        <w:t xml:space="preserve"> </w:t>
      </w:r>
      <w:r w:rsidRPr="000C6B70">
        <w:rPr>
          <w:rFonts w:ascii="Palatino Linotype" w:hAnsi="Palatino Linotype"/>
          <w:b/>
          <w:i/>
          <w:u w:val="single"/>
          <w:lang w:eastAsia="es-ES"/>
        </w:rPr>
        <w:t xml:space="preserve">Cuando la información requerida por el solicitante ya esté disponible al </w:t>
      </w:r>
      <w:r w:rsidRPr="008A040D">
        <w:rPr>
          <w:rFonts w:ascii="Palatino Linotype" w:hAnsi="Palatino Linotype"/>
          <w:b/>
          <w:i/>
          <w:u w:val="single"/>
          <w:lang w:eastAsia="es-ES"/>
        </w:rPr>
        <w:t>público en medios impresos, tales como libros, compendios, trípticos, registros públicos</w:t>
      </w:r>
      <w:r w:rsidRPr="000C6B70">
        <w:rPr>
          <w:rFonts w:ascii="Palatino Linotype" w:hAnsi="Palatino Linotype"/>
          <w:i/>
          <w:lang w:eastAsia="es-ES"/>
        </w:rPr>
        <w:t xml:space="preserve">, </w:t>
      </w:r>
      <w:r w:rsidRPr="000C6B70">
        <w:rPr>
          <w:rFonts w:ascii="Palatino Linotype" w:hAnsi="Palatino Linotype"/>
          <w:b/>
          <w:i/>
          <w:u w:val="single"/>
          <w:lang w:eastAsia="es-ES"/>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8865AD8" w14:textId="77777777" w:rsidR="000C6B70" w:rsidRPr="000C6B70" w:rsidRDefault="000C6B70" w:rsidP="000C6B70">
      <w:pPr>
        <w:spacing w:line="360" w:lineRule="auto"/>
        <w:jc w:val="both"/>
        <w:rPr>
          <w:rFonts w:ascii="Palatino Linotype" w:hAnsi="Palatino Linotype"/>
          <w:lang w:eastAsia="es-ES"/>
        </w:rPr>
      </w:pPr>
    </w:p>
    <w:p w14:paraId="3557F70C" w14:textId="0E6D7933" w:rsidR="000C6B70" w:rsidRPr="000C6B70" w:rsidRDefault="000C6B70" w:rsidP="000C6B70">
      <w:pPr>
        <w:spacing w:line="360" w:lineRule="auto"/>
        <w:jc w:val="both"/>
        <w:rPr>
          <w:rFonts w:ascii="Palatino Linotype" w:hAnsi="Palatino Linotype"/>
          <w:lang w:eastAsia="es-ES"/>
        </w:rPr>
      </w:pPr>
      <w:r w:rsidRPr="000C6B70">
        <w:rPr>
          <w:rFonts w:ascii="Palatino Linotype" w:hAnsi="Palatino Linotype"/>
          <w:lang w:eastAsia="es-ES"/>
        </w:rPr>
        <w:t xml:space="preserve">De los artículos transcritos se establecen las características que debe tener la información desde el momento de su generación, publicación y entrega; de igual manera se contempla </w:t>
      </w:r>
      <w:r>
        <w:rPr>
          <w:rFonts w:ascii="Palatino Linotype" w:hAnsi="Palatino Linotype"/>
          <w:lang w:eastAsia="es-ES"/>
        </w:rPr>
        <w:t>el procedimiento a seguir por los</w:t>
      </w:r>
      <w:r w:rsidRPr="000C6B70">
        <w:rPr>
          <w:rFonts w:ascii="Palatino Linotype" w:hAnsi="Palatino Linotype"/>
          <w:lang w:eastAsia="es-ES"/>
        </w:rPr>
        <w:t xml:space="preserve"> sujeto</w:t>
      </w:r>
      <w:r>
        <w:rPr>
          <w:rFonts w:ascii="Palatino Linotype" w:hAnsi="Palatino Linotype"/>
          <w:lang w:eastAsia="es-ES"/>
        </w:rPr>
        <w:t>s</w:t>
      </w:r>
      <w:r w:rsidRPr="000C6B70">
        <w:rPr>
          <w:rFonts w:ascii="Palatino Linotype" w:hAnsi="Palatino Linotype"/>
          <w:lang w:eastAsia="es-ES"/>
        </w:rPr>
        <w:t xml:space="preserve"> obligado</w:t>
      </w:r>
      <w:r>
        <w:rPr>
          <w:rFonts w:ascii="Palatino Linotype" w:hAnsi="Palatino Linotype"/>
          <w:lang w:eastAsia="es-ES"/>
        </w:rPr>
        <w:t>s</w:t>
      </w:r>
      <w:r w:rsidRPr="000C6B70">
        <w:rPr>
          <w:rFonts w:ascii="Palatino Linotype" w:hAnsi="Palatino Linotype"/>
          <w:lang w:eastAsia="es-ES"/>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0AAD5464" w14:textId="77777777" w:rsidR="000C6B70" w:rsidRPr="000C6B70" w:rsidRDefault="000C6B70" w:rsidP="000C6B70">
      <w:pPr>
        <w:spacing w:line="360" w:lineRule="auto"/>
        <w:jc w:val="both"/>
        <w:rPr>
          <w:rFonts w:ascii="Palatino Linotype" w:hAnsi="Palatino Linotype"/>
          <w:lang w:eastAsia="es-ES"/>
        </w:rPr>
      </w:pPr>
    </w:p>
    <w:p w14:paraId="368B2951" w14:textId="77777777" w:rsidR="000C6B70" w:rsidRPr="000C6B70" w:rsidRDefault="000C6B70" w:rsidP="000C6B70">
      <w:pPr>
        <w:numPr>
          <w:ilvl w:val="0"/>
          <w:numId w:val="22"/>
        </w:numPr>
        <w:ind w:left="1134" w:hanging="567"/>
        <w:jc w:val="both"/>
        <w:rPr>
          <w:rFonts w:ascii="Palatino Linotype" w:hAnsi="Palatino Linotype"/>
          <w:lang w:eastAsia="es-ES"/>
        </w:rPr>
      </w:pPr>
      <w:r w:rsidRPr="000C6B70">
        <w:rPr>
          <w:rFonts w:ascii="Palatino Linotype" w:hAnsi="Palatino Linotype"/>
          <w:lang w:eastAsia="es-ES"/>
        </w:rPr>
        <w:t>La fuente</w:t>
      </w:r>
    </w:p>
    <w:p w14:paraId="13BCC99E" w14:textId="77777777" w:rsidR="000C6B70" w:rsidRPr="000C6B70" w:rsidRDefault="000C6B70" w:rsidP="000C6B70">
      <w:pPr>
        <w:numPr>
          <w:ilvl w:val="0"/>
          <w:numId w:val="22"/>
        </w:numPr>
        <w:ind w:left="1134" w:hanging="567"/>
        <w:jc w:val="both"/>
        <w:rPr>
          <w:rFonts w:ascii="Palatino Linotype" w:hAnsi="Palatino Linotype"/>
          <w:lang w:eastAsia="es-ES"/>
        </w:rPr>
      </w:pPr>
      <w:r w:rsidRPr="000C6B70">
        <w:rPr>
          <w:rFonts w:ascii="Palatino Linotype" w:hAnsi="Palatino Linotype"/>
          <w:lang w:eastAsia="es-ES"/>
        </w:rPr>
        <w:t>El lugar y</w:t>
      </w:r>
    </w:p>
    <w:p w14:paraId="4C8F66EC" w14:textId="77777777" w:rsidR="000C6B70" w:rsidRPr="000C6B70" w:rsidRDefault="000C6B70" w:rsidP="000C6B70">
      <w:pPr>
        <w:numPr>
          <w:ilvl w:val="0"/>
          <w:numId w:val="22"/>
        </w:numPr>
        <w:ind w:left="1134" w:hanging="567"/>
        <w:jc w:val="both"/>
        <w:rPr>
          <w:rFonts w:ascii="Palatino Linotype" w:hAnsi="Palatino Linotype"/>
          <w:lang w:eastAsia="es-ES"/>
        </w:rPr>
      </w:pPr>
      <w:r w:rsidRPr="000C6B70">
        <w:rPr>
          <w:rFonts w:ascii="Palatino Linotype" w:hAnsi="Palatino Linotype"/>
          <w:lang w:eastAsia="es-ES"/>
        </w:rPr>
        <w:t xml:space="preserve">La forma </w:t>
      </w:r>
    </w:p>
    <w:p w14:paraId="346C523D" w14:textId="77777777" w:rsidR="000C6B70" w:rsidRPr="000C6B70" w:rsidRDefault="000C6B70" w:rsidP="000C6B70">
      <w:pPr>
        <w:spacing w:line="360" w:lineRule="auto"/>
        <w:jc w:val="both"/>
        <w:rPr>
          <w:rFonts w:ascii="Palatino Linotype" w:hAnsi="Palatino Linotype"/>
          <w:lang w:eastAsia="es-ES"/>
        </w:rPr>
      </w:pPr>
    </w:p>
    <w:p w14:paraId="3A9BB438" w14:textId="77777777" w:rsidR="000C6B70" w:rsidRPr="000C6B70" w:rsidRDefault="000C6B70" w:rsidP="000C6B70">
      <w:pPr>
        <w:spacing w:line="360" w:lineRule="auto"/>
        <w:jc w:val="both"/>
        <w:rPr>
          <w:rFonts w:ascii="Palatino Linotype" w:hAnsi="Palatino Linotype"/>
          <w:lang w:eastAsia="es-ES"/>
        </w:rPr>
      </w:pPr>
      <w:r w:rsidRPr="000C6B70">
        <w:rPr>
          <w:rFonts w:ascii="Palatino Linotype" w:hAnsi="Palatino Linotype"/>
          <w:lang w:eastAsia="es-ES"/>
        </w:rPr>
        <w:t>Asimismo, se establece que la fuente de la información deberá ser:</w:t>
      </w:r>
    </w:p>
    <w:p w14:paraId="025D9BD1" w14:textId="77777777" w:rsidR="000C6B70" w:rsidRPr="000C6B70" w:rsidRDefault="000C6B70" w:rsidP="000C6B70">
      <w:pPr>
        <w:spacing w:line="360" w:lineRule="auto"/>
        <w:jc w:val="both"/>
        <w:rPr>
          <w:rFonts w:ascii="Palatino Linotype" w:hAnsi="Palatino Linotype"/>
          <w:lang w:eastAsia="es-ES"/>
        </w:rPr>
      </w:pPr>
    </w:p>
    <w:p w14:paraId="5C2F61BD" w14:textId="77777777" w:rsidR="000C6B70" w:rsidRPr="008A040D" w:rsidRDefault="000C6B70" w:rsidP="000C6B70">
      <w:pPr>
        <w:numPr>
          <w:ilvl w:val="0"/>
          <w:numId w:val="23"/>
        </w:numPr>
        <w:ind w:left="1134" w:hanging="556"/>
        <w:jc w:val="both"/>
        <w:rPr>
          <w:rFonts w:ascii="Palatino Linotype" w:hAnsi="Palatino Linotype"/>
          <w:b/>
          <w:bCs/>
          <w:lang w:eastAsia="es-ES"/>
        </w:rPr>
      </w:pPr>
      <w:r w:rsidRPr="008A040D">
        <w:rPr>
          <w:rFonts w:ascii="Palatino Linotype" w:hAnsi="Palatino Linotype"/>
          <w:b/>
          <w:bCs/>
          <w:lang w:eastAsia="es-ES"/>
        </w:rPr>
        <w:lastRenderedPageBreak/>
        <w:t>Precisa</w:t>
      </w:r>
    </w:p>
    <w:p w14:paraId="20C56E13" w14:textId="77777777" w:rsidR="000C6B70" w:rsidRPr="008A040D" w:rsidRDefault="000C6B70" w:rsidP="000C6B70">
      <w:pPr>
        <w:numPr>
          <w:ilvl w:val="0"/>
          <w:numId w:val="23"/>
        </w:numPr>
        <w:ind w:left="1134" w:hanging="556"/>
        <w:jc w:val="both"/>
        <w:rPr>
          <w:rFonts w:ascii="Palatino Linotype" w:hAnsi="Palatino Linotype"/>
          <w:b/>
          <w:bCs/>
          <w:lang w:eastAsia="es-ES"/>
        </w:rPr>
      </w:pPr>
      <w:r w:rsidRPr="008A040D">
        <w:rPr>
          <w:rFonts w:ascii="Palatino Linotype" w:hAnsi="Palatino Linotype"/>
          <w:b/>
          <w:bCs/>
          <w:lang w:eastAsia="es-ES"/>
        </w:rPr>
        <w:t>Concreta</w:t>
      </w:r>
    </w:p>
    <w:p w14:paraId="511C9449" w14:textId="77777777" w:rsidR="000C6B70" w:rsidRPr="000C6B70" w:rsidRDefault="000C6B70" w:rsidP="000C6B70">
      <w:pPr>
        <w:numPr>
          <w:ilvl w:val="0"/>
          <w:numId w:val="23"/>
        </w:numPr>
        <w:ind w:left="1134" w:hanging="556"/>
        <w:jc w:val="both"/>
        <w:rPr>
          <w:rFonts w:ascii="Palatino Linotype" w:hAnsi="Palatino Linotype"/>
          <w:lang w:eastAsia="es-ES"/>
        </w:rPr>
      </w:pPr>
      <w:r w:rsidRPr="008A040D">
        <w:rPr>
          <w:rFonts w:ascii="Palatino Linotype" w:hAnsi="Palatino Linotype"/>
          <w:bCs/>
          <w:lang w:eastAsia="es-ES"/>
        </w:rPr>
        <w:t>Y no debe implicar que el solicitante realice una búsqueda en toda la información que se encuentre disponible</w:t>
      </w:r>
      <w:r w:rsidRPr="000C6B70">
        <w:rPr>
          <w:rFonts w:ascii="Palatino Linotype" w:hAnsi="Palatino Linotype"/>
          <w:lang w:eastAsia="es-ES"/>
        </w:rPr>
        <w:t>.</w:t>
      </w:r>
    </w:p>
    <w:p w14:paraId="50719600" w14:textId="77777777" w:rsidR="000C6B70" w:rsidRPr="000C6B70" w:rsidRDefault="000C6B70" w:rsidP="000C6B70">
      <w:pPr>
        <w:spacing w:line="360" w:lineRule="auto"/>
        <w:jc w:val="both"/>
        <w:rPr>
          <w:rFonts w:ascii="Palatino Linotype" w:hAnsi="Palatino Linotype"/>
          <w:lang w:eastAsia="es-ES"/>
        </w:rPr>
      </w:pPr>
    </w:p>
    <w:p w14:paraId="5C270785" w14:textId="6E3E57C1" w:rsidR="000C6B70" w:rsidRDefault="000C6B70" w:rsidP="000C6B70">
      <w:pPr>
        <w:spacing w:line="360" w:lineRule="auto"/>
        <w:contextualSpacing/>
        <w:jc w:val="both"/>
        <w:rPr>
          <w:rFonts w:ascii="Palatino Linotype" w:eastAsiaTheme="minorHAnsi" w:hAnsi="Palatino Linotype" w:cstheme="minorBidi"/>
          <w:lang w:eastAsia="en-US"/>
        </w:rPr>
      </w:pPr>
      <w:r w:rsidRPr="000C6B70">
        <w:rPr>
          <w:rFonts w:ascii="Palatino Linotype" w:eastAsiaTheme="minorHAnsi" w:hAnsi="Palatino Linotype" w:cstheme="minorBidi"/>
          <w:lang w:eastAsia="en-US"/>
        </w:rPr>
        <w:t xml:space="preserve">Imperativos legales que establecen el procedimiento que debe seguir el Sujeto Obligado para que pueda tomarse como válida su orientación sobre la forma en que puede consultar la información requerida, y que, en el caso en concreto, no acontece; ello porque el Sujeto Obligado </w:t>
      </w:r>
      <w:r w:rsidR="00182357">
        <w:rPr>
          <w:rFonts w:ascii="Palatino Linotype" w:eastAsiaTheme="minorHAnsi" w:hAnsi="Palatino Linotype" w:cstheme="minorBidi"/>
          <w:lang w:eastAsia="en-US"/>
        </w:rPr>
        <w:t xml:space="preserve">no hizo del conocimiento del Recurrente la fuente de la información dentro del término establecido, así como únicamente </w:t>
      </w:r>
      <w:r w:rsidRPr="000C6B70">
        <w:rPr>
          <w:rFonts w:ascii="Palatino Linotype" w:eastAsiaTheme="minorHAnsi" w:hAnsi="Palatino Linotype" w:cstheme="minorBidi"/>
          <w:lang w:eastAsia="en-US"/>
        </w:rPr>
        <w:t xml:space="preserve">se limitó a indicar </w:t>
      </w:r>
      <w:r w:rsidR="008A040D">
        <w:rPr>
          <w:rFonts w:ascii="Palatino Linotype" w:eastAsiaTheme="minorHAnsi" w:hAnsi="Palatino Linotype" w:cstheme="minorBidi"/>
          <w:lang w:eastAsia="en-US"/>
        </w:rPr>
        <w:t>el nombre del marco normativo</w:t>
      </w:r>
      <w:r w:rsidR="00182357">
        <w:rPr>
          <w:rFonts w:ascii="Palatino Linotype" w:eastAsiaTheme="minorHAnsi" w:hAnsi="Palatino Linotype" w:cstheme="minorBidi"/>
          <w:lang w:eastAsia="en-US"/>
        </w:rPr>
        <w:t xml:space="preserve"> en </w:t>
      </w:r>
      <w:r w:rsidR="008A040D">
        <w:rPr>
          <w:rFonts w:ascii="Palatino Linotype" w:eastAsiaTheme="minorHAnsi" w:hAnsi="Palatino Linotype" w:cstheme="minorBidi"/>
          <w:lang w:eastAsia="en-US"/>
        </w:rPr>
        <w:t>el</w:t>
      </w:r>
      <w:r w:rsidR="00182357">
        <w:rPr>
          <w:rFonts w:ascii="Palatino Linotype" w:eastAsiaTheme="minorHAnsi" w:hAnsi="Palatino Linotype" w:cstheme="minorBidi"/>
          <w:lang w:eastAsia="en-US"/>
        </w:rPr>
        <w:t xml:space="preserve"> que consta lo solicitado</w:t>
      </w:r>
      <w:r w:rsidRPr="000C6B70">
        <w:rPr>
          <w:rFonts w:ascii="Palatino Linotype" w:eastAsiaTheme="minorHAnsi" w:hAnsi="Palatino Linotype" w:cstheme="minorBidi"/>
          <w:lang w:eastAsia="en-US"/>
        </w:rPr>
        <w:t>, sin que señalara puntualmente el procedimiento que el particular debe seguir para acceder a la informació</w:t>
      </w:r>
      <w:r>
        <w:rPr>
          <w:rFonts w:ascii="Palatino Linotype" w:eastAsiaTheme="minorHAnsi" w:hAnsi="Palatino Linotype" w:cstheme="minorBidi"/>
          <w:lang w:eastAsia="en-US"/>
        </w:rPr>
        <w:t>n requerida, lo que implica que</w:t>
      </w:r>
      <w:r w:rsidR="00182357">
        <w:rPr>
          <w:rFonts w:ascii="Palatino Linotype" w:eastAsiaTheme="minorHAnsi" w:hAnsi="Palatino Linotype" w:cstheme="minorBidi"/>
          <w:lang w:eastAsia="en-US"/>
        </w:rPr>
        <w:t xml:space="preserve"> la fuente no sea</w:t>
      </w:r>
      <w:r w:rsidRPr="000C6B70">
        <w:rPr>
          <w:rFonts w:ascii="Palatino Linotype" w:eastAsiaTheme="minorHAnsi" w:hAnsi="Palatino Linotype" w:cstheme="minorBidi"/>
          <w:lang w:eastAsia="en-US"/>
        </w:rPr>
        <w:t xml:space="preserve"> precisa;</w:t>
      </w:r>
      <w:r>
        <w:rPr>
          <w:rFonts w:ascii="Palatino Linotype" w:eastAsiaTheme="minorHAnsi" w:hAnsi="Palatino Linotype" w:cstheme="minorBidi"/>
          <w:lang w:eastAsia="en-US"/>
        </w:rPr>
        <w:t xml:space="preserve"> asimismo,</w:t>
      </w:r>
      <w:r w:rsidRPr="000C6B70">
        <w:rPr>
          <w:rFonts w:ascii="Palatino Linotype" w:eastAsiaTheme="minorHAnsi" w:hAnsi="Palatino Linotype" w:cstheme="minorBidi"/>
          <w:lang w:eastAsia="en-US"/>
        </w:rPr>
        <w:t xml:space="preserve"> no </w:t>
      </w:r>
      <w:r>
        <w:rPr>
          <w:rFonts w:ascii="Palatino Linotype" w:eastAsiaTheme="minorHAnsi" w:hAnsi="Palatino Linotype" w:cstheme="minorBidi"/>
          <w:lang w:eastAsia="en-US"/>
        </w:rPr>
        <w:t>se estima que sea</w:t>
      </w:r>
      <w:r w:rsidRPr="000C6B70">
        <w:rPr>
          <w:rFonts w:ascii="Palatino Linotype" w:eastAsiaTheme="minorHAnsi" w:hAnsi="Palatino Linotype" w:cstheme="minorBidi"/>
          <w:lang w:eastAsia="en-US"/>
        </w:rPr>
        <w:t xml:space="preserve"> concreta </w:t>
      </w:r>
      <w:r>
        <w:rPr>
          <w:rFonts w:ascii="Palatino Linotype" w:eastAsiaTheme="minorHAnsi" w:hAnsi="Palatino Linotype" w:cstheme="minorBidi"/>
          <w:lang w:eastAsia="en-US"/>
        </w:rPr>
        <w:t xml:space="preserve">debido a que </w:t>
      </w:r>
      <w:r w:rsidRPr="000C6B70">
        <w:rPr>
          <w:rFonts w:ascii="Palatino Linotype" w:eastAsiaTheme="minorHAnsi" w:hAnsi="Palatino Linotype" w:cstheme="minorBidi"/>
          <w:lang w:eastAsia="en-US"/>
        </w:rPr>
        <w:t>ésta resulta abstracta y genera incertidumbre</w:t>
      </w:r>
      <w:r w:rsidR="00182357">
        <w:rPr>
          <w:rFonts w:ascii="Palatino Linotype" w:eastAsiaTheme="minorHAnsi" w:hAnsi="Palatino Linotype" w:cstheme="minorBidi"/>
          <w:lang w:eastAsia="en-US"/>
        </w:rPr>
        <w:t>; y por último, la</w:t>
      </w:r>
      <w:r w:rsidRPr="000C6B70">
        <w:rPr>
          <w:rFonts w:ascii="Palatino Linotype" w:eastAsiaTheme="minorHAnsi" w:hAnsi="Palatino Linotype" w:cstheme="minorBidi"/>
          <w:lang w:eastAsia="en-US"/>
        </w:rPr>
        <w:t xml:space="preserve"> fuente implica que el solicitante realice una búsqueda en toda la información que se encuentra disponible, lo que a todas luces transgrede el numeral citado.</w:t>
      </w:r>
      <w:r w:rsidR="00FD6990">
        <w:rPr>
          <w:rFonts w:ascii="Palatino Linotype" w:eastAsiaTheme="minorHAnsi" w:hAnsi="Palatino Linotype" w:cstheme="minorBidi"/>
          <w:lang w:eastAsia="en-US"/>
        </w:rPr>
        <w:t xml:space="preserve"> </w:t>
      </w:r>
    </w:p>
    <w:p w14:paraId="29438320" w14:textId="77777777" w:rsidR="000C6B70" w:rsidRPr="00B03A89" w:rsidRDefault="000C6B70" w:rsidP="000C6B70">
      <w:pPr>
        <w:spacing w:line="360" w:lineRule="auto"/>
        <w:contextualSpacing/>
        <w:jc w:val="both"/>
        <w:rPr>
          <w:rFonts w:ascii="Palatino Linotype" w:eastAsiaTheme="minorHAnsi" w:hAnsi="Palatino Linotype" w:cstheme="minorBidi"/>
          <w:sz w:val="20"/>
          <w:lang w:eastAsia="en-US"/>
        </w:rPr>
      </w:pPr>
    </w:p>
    <w:p w14:paraId="07AD8AB4" w14:textId="0AD11316" w:rsidR="000C6B70" w:rsidRDefault="000C6B70" w:rsidP="000C6B70">
      <w:pPr>
        <w:spacing w:line="360" w:lineRule="auto"/>
        <w:contextualSpacing/>
        <w:jc w:val="both"/>
        <w:rPr>
          <w:rFonts w:ascii="Palatino Linotype" w:eastAsiaTheme="minorHAnsi" w:hAnsi="Palatino Linotype" w:cstheme="minorBidi"/>
          <w:lang w:eastAsia="en-US"/>
        </w:rPr>
      </w:pPr>
      <w:r>
        <w:rPr>
          <w:rFonts w:ascii="Palatino Linotype" w:eastAsiaTheme="minorHAnsi" w:hAnsi="Palatino Linotype" w:cstheme="minorBidi"/>
          <w:lang w:eastAsia="en-US"/>
        </w:rPr>
        <w:t>De tal forma que la actuación del Sujeto Obligado constituye una vulneración al derecho de acceso a la información pública del Recurrente, pues no se otorgó la debida atención a los requerimientos contenidos en las solicitudes de informaci</w:t>
      </w:r>
      <w:r w:rsidR="00FD6990">
        <w:rPr>
          <w:rFonts w:ascii="Palatino Linotype" w:eastAsiaTheme="minorHAnsi" w:hAnsi="Palatino Linotype" w:cstheme="minorBidi"/>
          <w:lang w:eastAsia="en-US"/>
        </w:rPr>
        <w:t>ón, por lo que es necesario que el Sujeto Obligado haga entrega de los documentos que den cuenta de las funciones de la</w:t>
      </w:r>
      <w:r w:rsidR="00331FB8" w:rsidRPr="00331FB8">
        <w:rPr>
          <w:rFonts w:ascii="Palatino Linotype" w:eastAsiaTheme="minorHAnsi" w:hAnsi="Palatino Linotype" w:cstheme="minorBidi"/>
          <w:lang w:eastAsia="en-US"/>
        </w:rPr>
        <w:t xml:space="preserve"> Consejería</w:t>
      </w:r>
      <w:r w:rsidR="00331FB8">
        <w:rPr>
          <w:rFonts w:ascii="Palatino Linotype" w:eastAsiaTheme="minorHAnsi" w:hAnsi="Palatino Linotype" w:cstheme="minorBidi"/>
          <w:lang w:eastAsia="en-US"/>
        </w:rPr>
        <w:t xml:space="preserve"> Jurídica</w:t>
      </w:r>
      <w:r w:rsidR="00331FB8" w:rsidRPr="00331FB8">
        <w:rPr>
          <w:rFonts w:ascii="Palatino Linotype" w:eastAsiaTheme="minorHAnsi" w:hAnsi="Palatino Linotype" w:cstheme="minorBidi"/>
          <w:lang w:eastAsia="en-US"/>
        </w:rPr>
        <w:t xml:space="preserve"> Municipal</w:t>
      </w:r>
      <w:r w:rsidR="00331FB8" w:rsidRPr="00331FB8">
        <w:t xml:space="preserve"> </w:t>
      </w:r>
      <w:r w:rsidR="00331FB8" w:rsidRPr="00331FB8">
        <w:rPr>
          <w:rFonts w:ascii="Palatino Linotype" w:eastAsiaTheme="minorHAnsi" w:hAnsi="Palatino Linotype" w:cstheme="minorBidi"/>
          <w:lang w:eastAsia="en-US"/>
        </w:rPr>
        <w:t xml:space="preserve">realizadas del primero al trece de enero de dos mil veintidós, </w:t>
      </w:r>
      <w:r w:rsidR="00331FB8">
        <w:rPr>
          <w:rFonts w:ascii="Palatino Linotype" w:eastAsiaTheme="minorHAnsi" w:hAnsi="Palatino Linotype" w:cstheme="minorBidi"/>
          <w:lang w:eastAsia="en-US"/>
        </w:rPr>
        <w:t>así como de</w:t>
      </w:r>
      <w:r w:rsidR="00331FB8" w:rsidRPr="00331FB8">
        <w:rPr>
          <w:rFonts w:ascii="Palatino Linotype" w:eastAsiaTheme="minorHAnsi" w:hAnsi="Palatino Linotype" w:cstheme="minorBidi"/>
          <w:lang w:eastAsia="en-US"/>
        </w:rPr>
        <w:t xml:space="preserve"> su Departamento de Contenciosos; Departamento de Convenios y Contratos; Oficialía Mediadora-Conciliadora; y Oficialías Calificadoras</w:t>
      </w:r>
      <w:r w:rsidR="00331FB8">
        <w:rPr>
          <w:rFonts w:ascii="Palatino Linotype" w:eastAsiaTheme="minorHAnsi" w:hAnsi="Palatino Linotype" w:cstheme="minorBidi"/>
          <w:lang w:eastAsia="en-US"/>
        </w:rPr>
        <w:t xml:space="preserve"> </w:t>
      </w:r>
      <w:r w:rsidR="00FD6990">
        <w:rPr>
          <w:rFonts w:ascii="Palatino Linotype" w:eastAsiaTheme="minorHAnsi" w:hAnsi="Palatino Linotype" w:cstheme="minorBidi"/>
          <w:lang w:eastAsia="en-US"/>
        </w:rPr>
        <w:t xml:space="preserve">generados en el periodo comprendido </w:t>
      </w:r>
      <w:r w:rsidR="00331FB8" w:rsidRPr="00331FB8">
        <w:rPr>
          <w:rFonts w:ascii="Palatino Linotype" w:eastAsiaTheme="minorHAnsi" w:hAnsi="Palatino Linotype" w:cstheme="minorBidi"/>
          <w:lang w:eastAsia="en-US"/>
        </w:rPr>
        <w:t>del primero al dieciocho de enero de dos mil veintidós</w:t>
      </w:r>
      <w:r w:rsidR="00FD6990">
        <w:rPr>
          <w:rFonts w:ascii="Palatino Linotype" w:eastAsiaTheme="minorHAnsi" w:hAnsi="Palatino Linotype" w:cstheme="minorBidi"/>
          <w:lang w:eastAsia="en-US"/>
        </w:rPr>
        <w:t>.</w:t>
      </w:r>
    </w:p>
    <w:p w14:paraId="7FB5CE2F" w14:textId="77777777" w:rsidR="00FD6990" w:rsidRPr="00B03A89" w:rsidRDefault="00FD6990" w:rsidP="000C6B70">
      <w:pPr>
        <w:spacing w:line="360" w:lineRule="auto"/>
        <w:contextualSpacing/>
        <w:jc w:val="both"/>
        <w:rPr>
          <w:rFonts w:ascii="Palatino Linotype" w:eastAsiaTheme="minorHAnsi" w:hAnsi="Palatino Linotype" w:cstheme="minorBidi"/>
          <w:sz w:val="20"/>
          <w:lang w:eastAsia="en-US"/>
        </w:rPr>
      </w:pPr>
    </w:p>
    <w:p w14:paraId="1E099932" w14:textId="574922CC" w:rsidR="00FD6990" w:rsidRPr="000C6B70" w:rsidRDefault="00FD6990" w:rsidP="000C6B70">
      <w:pPr>
        <w:spacing w:line="360" w:lineRule="auto"/>
        <w:contextualSpacing/>
        <w:jc w:val="both"/>
        <w:rPr>
          <w:rFonts w:ascii="Palatino Linotype" w:eastAsia="Palatino Linotype" w:hAnsi="Palatino Linotype" w:cs="Palatino Linotype"/>
        </w:rPr>
      </w:pPr>
      <w:r>
        <w:rPr>
          <w:rFonts w:ascii="Palatino Linotype" w:eastAsiaTheme="minorHAnsi" w:hAnsi="Palatino Linotype" w:cstheme="minorBidi"/>
          <w:lang w:eastAsia="en-US"/>
        </w:rPr>
        <w:t xml:space="preserve">Al </w:t>
      </w:r>
      <w:r w:rsidR="00B03A89">
        <w:rPr>
          <w:rFonts w:ascii="Palatino Linotype" w:eastAsiaTheme="minorHAnsi" w:hAnsi="Palatino Linotype" w:cstheme="minorBidi"/>
          <w:lang w:eastAsia="en-US"/>
        </w:rPr>
        <w:t>respecto, si bien</w:t>
      </w:r>
      <w:r>
        <w:rPr>
          <w:rFonts w:ascii="Palatino Linotype" w:eastAsiaTheme="minorHAnsi" w:hAnsi="Palatino Linotype" w:cstheme="minorBidi"/>
          <w:lang w:eastAsia="en-US"/>
        </w:rPr>
        <w:t xml:space="preserve"> el Recurrente no especific</w:t>
      </w:r>
      <w:r w:rsidR="00B03A89">
        <w:rPr>
          <w:rFonts w:ascii="Palatino Linotype" w:eastAsiaTheme="minorHAnsi" w:hAnsi="Palatino Linotype" w:cstheme="minorBidi"/>
          <w:lang w:eastAsia="en-US"/>
        </w:rPr>
        <w:t>ó los documentos a los que quiere tener acceso, los sujetos obligados se encuentran constreñidos a dar una expresión documental a la información referida por los solicitantes, tal como se estableció en el Criterio 16/17 emitido por el Instituto Nacional de Transparencia, Acceso a la Información y Protección de Datos Personales, y que a la letra dispone lo siguiente:</w:t>
      </w:r>
    </w:p>
    <w:p w14:paraId="46AD727E" w14:textId="77777777" w:rsidR="002010FF" w:rsidRPr="00B03A89" w:rsidRDefault="002010FF" w:rsidP="00803006">
      <w:pPr>
        <w:spacing w:line="360" w:lineRule="auto"/>
        <w:contextualSpacing/>
        <w:jc w:val="both"/>
        <w:rPr>
          <w:rFonts w:ascii="Palatino Linotype" w:eastAsia="Palatino Linotype" w:hAnsi="Palatino Linotype" w:cs="Palatino Linotype"/>
          <w:sz w:val="20"/>
        </w:rPr>
      </w:pPr>
    </w:p>
    <w:p w14:paraId="14F1DE54" w14:textId="459E529D" w:rsidR="005C24A8" w:rsidRPr="00B03A89" w:rsidRDefault="00B03A89" w:rsidP="00B03A89">
      <w:pPr>
        <w:ind w:left="567" w:right="559"/>
        <w:contextualSpacing/>
        <w:jc w:val="both"/>
        <w:rPr>
          <w:rFonts w:ascii="Palatino Linotype" w:eastAsia="Palatino Linotype" w:hAnsi="Palatino Linotype" w:cs="Palatino Linotype"/>
          <w:i/>
        </w:rPr>
      </w:pPr>
      <w:r w:rsidRPr="00B03A89">
        <w:rPr>
          <w:rFonts w:ascii="Palatino Linotype" w:eastAsia="Palatino Linotype" w:hAnsi="Palatino Linotype" w:cs="Palatino Linotype"/>
          <w:b/>
          <w:i/>
        </w:rPr>
        <w:t>Expresión documental.</w:t>
      </w:r>
      <w:r w:rsidRPr="00B03A89">
        <w:rPr>
          <w:rFonts w:ascii="Palatino Linotype" w:eastAsia="Palatino Linotype" w:hAnsi="Palatino Linotype" w:cs="Palatino Linotype"/>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1DEAEF18" w14:textId="77777777" w:rsidR="005C24A8" w:rsidRDefault="005C24A8" w:rsidP="00803006">
      <w:pPr>
        <w:spacing w:line="360" w:lineRule="auto"/>
        <w:contextualSpacing/>
        <w:jc w:val="both"/>
        <w:rPr>
          <w:rFonts w:ascii="Palatino Linotype" w:eastAsia="Palatino Linotype" w:hAnsi="Palatino Linotype" w:cs="Palatino Linotype"/>
        </w:rPr>
      </w:pPr>
    </w:p>
    <w:p w14:paraId="58E3367F" w14:textId="6BAD36EF" w:rsidR="005C24A8" w:rsidRDefault="00B03A89" w:rsidP="008030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Asimismo, no se omite señalar</w:t>
      </w:r>
      <w:r w:rsidR="004E6B28">
        <w:rPr>
          <w:rFonts w:ascii="Palatino Linotype" w:eastAsia="Palatino Linotype" w:hAnsi="Palatino Linotype" w:cs="Palatino Linotype"/>
        </w:rPr>
        <w:t xml:space="preserve"> que los sujetos obligados tienen el deber de</w:t>
      </w:r>
      <w:r>
        <w:rPr>
          <w:rFonts w:ascii="Palatino Linotype" w:eastAsia="Palatino Linotype" w:hAnsi="Palatino Linotype" w:cs="Palatino Linotype"/>
        </w:rPr>
        <w:t xml:space="preserve"> documentar todos los actos que deriven del ejercicio de sus atribuciones y funciones, conforme lo establecido en el artículo 18 de </w:t>
      </w:r>
      <w:r w:rsidR="004E6B28">
        <w:rPr>
          <w:rFonts w:ascii="Palatino Linotype" w:eastAsia="Palatino Linotype" w:hAnsi="Palatino Linotype" w:cs="Palatino Linotype"/>
        </w:rPr>
        <w:t>Ley de la materia, en el que se establece lo siguiente:</w:t>
      </w:r>
    </w:p>
    <w:p w14:paraId="6F216F53" w14:textId="77777777" w:rsidR="004E6B28" w:rsidRDefault="004E6B28" w:rsidP="00803006">
      <w:pPr>
        <w:spacing w:line="360" w:lineRule="auto"/>
        <w:contextualSpacing/>
        <w:jc w:val="both"/>
        <w:rPr>
          <w:rFonts w:ascii="Palatino Linotype" w:eastAsia="Palatino Linotype" w:hAnsi="Palatino Linotype" w:cs="Palatino Linotype"/>
        </w:rPr>
      </w:pPr>
    </w:p>
    <w:p w14:paraId="78020742" w14:textId="32CD575C" w:rsidR="004E6B28" w:rsidRPr="004E6B28" w:rsidRDefault="004E6B28" w:rsidP="004E6B28">
      <w:pPr>
        <w:ind w:left="567" w:right="559"/>
        <w:contextualSpacing/>
        <w:jc w:val="both"/>
        <w:rPr>
          <w:rFonts w:ascii="Palatino Linotype" w:eastAsia="Palatino Linotype" w:hAnsi="Palatino Linotype" w:cs="Palatino Linotype"/>
          <w:i/>
        </w:rPr>
      </w:pPr>
      <w:r w:rsidRPr="004E6B28">
        <w:rPr>
          <w:rFonts w:ascii="Palatino Linotype" w:eastAsia="Palatino Linotype" w:hAnsi="Palatino Linotype" w:cs="Palatino Linotype"/>
          <w:b/>
          <w:bCs/>
          <w:i/>
        </w:rPr>
        <w:t xml:space="preserve">Artículo 18. </w:t>
      </w:r>
      <w:r w:rsidRPr="004E6B28">
        <w:rPr>
          <w:rFonts w:ascii="Palatino Linotype" w:eastAsia="Palatino Linotype" w:hAnsi="Palatino Linotype" w:cs="Palatino Linotype"/>
          <w:i/>
        </w:rPr>
        <w:t>Los sujetos obligados deberán documentar todo acto que derive del ejercicio de sus facultades, competencias o funciones, considerando desde su origen la eventual publicidad y reutilización de la información que generen.</w:t>
      </w:r>
    </w:p>
    <w:p w14:paraId="00DD6E5C" w14:textId="77777777" w:rsidR="004E6B28" w:rsidRPr="004E6B28" w:rsidRDefault="004E6B28" w:rsidP="004E6B28">
      <w:pPr>
        <w:spacing w:line="360" w:lineRule="auto"/>
        <w:contextualSpacing/>
        <w:jc w:val="both"/>
        <w:rPr>
          <w:rFonts w:ascii="Palatino Linotype" w:eastAsia="Palatino Linotype" w:hAnsi="Palatino Linotype" w:cs="Palatino Linotype"/>
          <w:b/>
          <w:bCs/>
        </w:rPr>
      </w:pPr>
    </w:p>
    <w:p w14:paraId="70B8B0C5" w14:textId="47D436BC" w:rsidR="004E6B28" w:rsidRDefault="004E6B28" w:rsidP="008030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Así, la Ley en cita establece lo que debe entenderse por documento, en su artículo 3 fracción XI, como se observa a continuación:</w:t>
      </w:r>
    </w:p>
    <w:p w14:paraId="33449CCB" w14:textId="77777777" w:rsidR="004E6B28" w:rsidRDefault="004E6B28" w:rsidP="00803006">
      <w:pPr>
        <w:spacing w:line="360" w:lineRule="auto"/>
        <w:contextualSpacing/>
        <w:jc w:val="both"/>
        <w:rPr>
          <w:rFonts w:ascii="Palatino Linotype" w:eastAsia="Palatino Linotype" w:hAnsi="Palatino Linotype" w:cs="Palatino Linotype"/>
        </w:rPr>
      </w:pPr>
    </w:p>
    <w:p w14:paraId="6A3FF10F" w14:textId="5E9B9952" w:rsidR="004E6B28" w:rsidRDefault="004E6B28" w:rsidP="004E6B28">
      <w:pPr>
        <w:ind w:left="567" w:right="559"/>
        <w:contextualSpacing/>
        <w:jc w:val="both"/>
        <w:rPr>
          <w:rFonts w:ascii="Palatino Linotype" w:eastAsia="Palatino Linotype" w:hAnsi="Palatino Linotype" w:cs="Palatino Linotype"/>
          <w:i/>
        </w:rPr>
      </w:pPr>
      <w:r w:rsidRPr="004E6B28">
        <w:rPr>
          <w:rFonts w:ascii="Palatino Linotype" w:eastAsia="Palatino Linotype" w:hAnsi="Palatino Linotype" w:cs="Palatino Linotype"/>
          <w:b/>
          <w:i/>
        </w:rPr>
        <w:t>Artículo</w:t>
      </w:r>
      <w:r>
        <w:rPr>
          <w:rFonts w:ascii="Palatino Linotype" w:eastAsia="Palatino Linotype" w:hAnsi="Palatino Linotype" w:cs="Palatino Linotype"/>
          <w:b/>
          <w:i/>
        </w:rPr>
        <w:t xml:space="preserve"> 3.</w:t>
      </w:r>
      <w:r>
        <w:rPr>
          <w:rFonts w:ascii="Palatino Linotype" w:eastAsia="Palatino Linotype" w:hAnsi="Palatino Linotype" w:cs="Palatino Linotype"/>
          <w:i/>
        </w:rPr>
        <w:t xml:space="preserve"> Para los efectos de la presente Ley se entenderá por:</w:t>
      </w:r>
    </w:p>
    <w:p w14:paraId="1255D015" w14:textId="3850F975" w:rsidR="004E6B28" w:rsidRPr="004E6B28" w:rsidRDefault="004E6B28" w:rsidP="004E6B28">
      <w:pPr>
        <w:ind w:left="567" w:right="559"/>
        <w:contextualSpacing/>
        <w:jc w:val="both"/>
        <w:rPr>
          <w:rFonts w:ascii="Palatino Linotype" w:eastAsia="Palatino Linotype" w:hAnsi="Palatino Linotype" w:cs="Palatino Linotype"/>
          <w:i/>
        </w:rPr>
      </w:pPr>
      <w:r w:rsidRPr="004E6B28">
        <w:rPr>
          <w:rFonts w:ascii="Palatino Linotype" w:eastAsia="Palatino Linotype" w:hAnsi="Palatino Linotype" w:cs="Palatino Linotype"/>
          <w:i/>
        </w:rPr>
        <w:t>(…)</w:t>
      </w:r>
    </w:p>
    <w:p w14:paraId="3A646664" w14:textId="0B7B42CC" w:rsidR="00182357" w:rsidRPr="00182357" w:rsidRDefault="00182357" w:rsidP="00182357">
      <w:pPr>
        <w:ind w:left="567" w:right="559"/>
        <w:contextualSpacing/>
        <w:jc w:val="both"/>
        <w:rPr>
          <w:rFonts w:ascii="Palatino Linotype" w:eastAsia="Palatino Linotype" w:hAnsi="Palatino Linotype" w:cs="Palatino Linotype"/>
          <w:i/>
        </w:rPr>
      </w:pPr>
      <w:r w:rsidRPr="00182357">
        <w:rPr>
          <w:rFonts w:ascii="Palatino Linotype" w:eastAsia="Palatino Linotype" w:hAnsi="Palatino Linotype" w:cs="Palatino Linotype"/>
          <w:b/>
          <w:bCs/>
          <w:i/>
        </w:rPr>
        <w:lastRenderedPageBreak/>
        <w:t xml:space="preserve">XI. Documento: </w:t>
      </w:r>
      <w:r w:rsidRPr="00182357">
        <w:rPr>
          <w:rFonts w:ascii="Palatino Linotype" w:eastAsia="Palatino Linotype" w:hAnsi="Palatino Linotype" w:cs="Palatino Linotype"/>
          <w:i/>
        </w:rPr>
        <w:t>Los expedientes, reportes, estudios, actas, resoluciones, oficios, correspondencia,</w:t>
      </w:r>
      <w:r>
        <w:rPr>
          <w:rFonts w:ascii="Palatino Linotype" w:eastAsia="Palatino Linotype" w:hAnsi="Palatino Linotype" w:cs="Palatino Linotype"/>
          <w:i/>
        </w:rPr>
        <w:t xml:space="preserve"> </w:t>
      </w:r>
      <w:r w:rsidRPr="00182357">
        <w:rPr>
          <w:rFonts w:ascii="Palatino Linotype" w:eastAsia="Palatino Linotype" w:hAnsi="Palatino Linotype" w:cs="Palatino Linotype"/>
          <w:i/>
        </w:rPr>
        <w:t>acuerdos, directivas, directrices, circulares, contratos, convenios, instructivos, notas, memorandos,</w:t>
      </w:r>
      <w:r>
        <w:rPr>
          <w:rFonts w:ascii="Palatino Linotype" w:eastAsia="Palatino Linotype" w:hAnsi="Palatino Linotype" w:cs="Palatino Linotype"/>
          <w:i/>
        </w:rPr>
        <w:t xml:space="preserve"> </w:t>
      </w:r>
      <w:r w:rsidRPr="00182357">
        <w:rPr>
          <w:rFonts w:ascii="Palatino Linotype" w:eastAsia="Palatino Linotype" w:hAnsi="Palatino Linotype" w:cs="Palatino Linotype"/>
          <w:i/>
        </w:rPr>
        <w:t>estadísticas o bien, cualquier otro registro que documente el ejercicio de las facultades, funciones y</w:t>
      </w:r>
      <w:r>
        <w:rPr>
          <w:rFonts w:ascii="Palatino Linotype" w:eastAsia="Palatino Linotype" w:hAnsi="Palatino Linotype" w:cs="Palatino Linotype"/>
          <w:i/>
        </w:rPr>
        <w:t xml:space="preserve"> </w:t>
      </w:r>
      <w:r w:rsidRPr="00182357">
        <w:rPr>
          <w:rFonts w:ascii="Palatino Linotype" w:eastAsia="Palatino Linotype" w:hAnsi="Palatino Linotype" w:cs="Palatino Linotype"/>
          <w:i/>
        </w:rPr>
        <w:t>competencias de los sujetos obligados, sus servidores públicos e integrantes, sin importar su fuente o</w:t>
      </w:r>
      <w:r>
        <w:rPr>
          <w:rFonts w:ascii="Palatino Linotype" w:eastAsia="Palatino Linotype" w:hAnsi="Palatino Linotype" w:cs="Palatino Linotype"/>
          <w:i/>
        </w:rPr>
        <w:t xml:space="preserve"> </w:t>
      </w:r>
      <w:r w:rsidRPr="00182357">
        <w:rPr>
          <w:rFonts w:ascii="Palatino Linotype" w:eastAsia="Palatino Linotype" w:hAnsi="Palatino Linotype" w:cs="Palatino Linotype"/>
          <w:i/>
        </w:rPr>
        <w:t>fecha de elaboración. Los documentos podrán estar en cualquier medio, sea escrito, impreso, sonoro,</w:t>
      </w:r>
      <w:r>
        <w:rPr>
          <w:rFonts w:ascii="Palatino Linotype" w:eastAsia="Palatino Linotype" w:hAnsi="Palatino Linotype" w:cs="Palatino Linotype"/>
          <w:i/>
        </w:rPr>
        <w:t xml:space="preserve"> </w:t>
      </w:r>
      <w:r w:rsidRPr="00182357">
        <w:rPr>
          <w:rFonts w:ascii="Palatino Linotype" w:eastAsia="Palatino Linotype" w:hAnsi="Palatino Linotype" w:cs="Palatino Linotype"/>
          <w:i/>
        </w:rPr>
        <w:t>visual, electrónico, informático u holográfico;</w:t>
      </w:r>
    </w:p>
    <w:p w14:paraId="3BB6B80F" w14:textId="12BE3FBD" w:rsidR="004E6B28" w:rsidRPr="004E6B28" w:rsidRDefault="00182357" w:rsidP="004E6B28">
      <w:pPr>
        <w:ind w:left="567" w:right="559"/>
        <w:contextualSpacing/>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sidR="004E6B28">
        <w:rPr>
          <w:rFonts w:ascii="Palatino Linotype" w:eastAsia="Palatino Linotype" w:hAnsi="Palatino Linotype" w:cs="Palatino Linotype"/>
          <w:i/>
        </w:rPr>
        <w:t>(…)</w:t>
      </w:r>
    </w:p>
    <w:p w14:paraId="1FAE8A9E" w14:textId="77777777" w:rsidR="005C24A8" w:rsidRDefault="005C24A8" w:rsidP="00803006">
      <w:pPr>
        <w:spacing w:line="360" w:lineRule="auto"/>
        <w:contextualSpacing/>
        <w:jc w:val="both"/>
        <w:rPr>
          <w:rFonts w:ascii="Palatino Linotype" w:eastAsia="Palatino Linotype" w:hAnsi="Palatino Linotype" w:cs="Palatino Linotype"/>
        </w:rPr>
      </w:pPr>
    </w:p>
    <w:p w14:paraId="67C267DE" w14:textId="77777777" w:rsidR="00BD52BE" w:rsidRDefault="00BD52BE" w:rsidP="00BD52BE">
      <w:pPr>
        <w:spacing w:line="360" w:lineRule="auto"/>
        <w:jc w:val="both"/>
        <w:rPr>
          <w:color w:val="000000"/>
        </w:rPr>
      </w:pPr>
      <w:r>
        <w:rPr>
          <w:rFonts w:ascii="Palatino Linotype" w:eastAsia="Palatino Linotype" w:hAnsi="Palatino Linotype" w:cs="Palatino Linotype"/>
          <w:color w:val="000000"/>
        </w:rPr>
        <w:t xml:space="preserve">De ser el caso en el que derivado de una búsqueda exhaustiva y razonable no se localice la información requerida por </w:t>
      </w:r>
      <w:r>
        <w:rPr>
          <w:rFonts w:ascii="Palatino Linotype" w:eastAsia="Palatino Linotype" w:hAnsi="Palatino Linotype" w:cs="Palatino Linotype"/>
        </w:rPr>
        <w:t>no haberse generado</w:t>
      </w:r>
      <w:r>
        <w:rPr>
          <w:rFonts w:ascii="Palatino Linotype" w:eastAsia="Palatino Linotype" w:hAnsi="Palatino Linotype" w:cs="Palatino Linotype"/>
          <w:color w:val="000000"/>
        </w:rPr>
        <w:t>, deberá manifestarse a la parte solicitante de manera fundada y motivada en términos del segundo párrafo del artículo 19 de la Ley de Transparencia, toda vez que así se brinda certeza jurídica a los particulares de que se agotó el procedimiento previsto por la normatividad. </w:t>
      </w:r>
    </w:p>
    <w:p w14:paraId="2817A1C4" w14:textId="77777777" w:rsidR="00BD52BE" w:rsidRDefault="00BD52BE" w:rsidP="00BD52BE"/>
    <w:p w14:paraId="2DA5A82F" w14:textId="77777777" w:rsidR="00BD52BE" w:rsidRDefault="00BD52BE" w:rsidP="00BD52BE">
      <w:pPr>
        <w:spacing w:line="276" w:lineRule="auto"/>
        <w:ind w:left="851" w:right="851"/>
        <w:jc w:val="both"/>
        <w:rPr>
          <w:color w:val="000000"/>
        </w:rPr>
      </w:pPr>
      <w:r>
        <w:rPr>
          <w:rFonts w:ascii="Palatino Linotype" w:eastAsia="Palatino Linotype" w:hAnsi="Palatino Linotype" w:cs="Palatino Linotype"/>
          <w:b/>
          <w:i/>
          <w:color w:val="000000"/>
          <w:sz w:val="22"/>
          <w:szCs w:val="22"/>
        </w:rPr>
        <w:t>“FUNDAMENTACIÓN Y MOTIVACIÓN DE LOS ACTOS ADMINISTRATIVOS</w:t>
      </w:r>
      <w:r>
        <w:rPr>
          <w:rFonts w:ascii="Palatino Linotype" w:eastAsia="Palatino Linotype" w:hAnsi="Palatino Linotype" w:cs="Palatino Linotype"/>
          <w:i/>
          <w:color w:val="000000"/>
          <w:sz w:val="22"/>
          <w:szCs w:val="22"/>
        </w:rPr>
        <w:t xml:space="preserve">. De acuerdo con  el artículo 16 constitucional, </w:t>
      </w:r>
      <w:r>
        <w:rPr>
          <w:rFonts w:ascii="Palatino Linotype" w:eastAsia="Palatino Linotype" w:hAnsi="Palatino Linotype" w:cs="Palatino Linotype"/>
          <w:b/>
          <w:i/>
          <w:color w:val="000000"/>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Pr>
          <w:rFonts w:ascii="Palatino Linotype" w:eastAsia="Palatino Linotype" w:hAnsi="Palatino Linotype" w:cs="Palatino Linotype"/>
          <w:i/>
          <w:color w:val="000000"/>
          <w:sz w:val="22"/>
          <w:szCs w:val="22"/>
        </w:rPr>
        <w:t xml:space="preserve">.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w:t>
      </w:r>
      <w:r>
        <w:rPr>
          <w:rFonts w:ascii="Palatino Linotype" w:eastAsia="Palatino Linotype" w:hAnsi="Palatino Linotype" w:cs="Palatino Linotype"/>
          <w:i/>
          <w:color w:val="000000"/>
          <w:sz w:val="22"/>
          <w:szCs w:val="22"/>
        </w:rPr>
        <w:lastRenderedPageBreak/>
        <w:t>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4731CD98" w14:textId="24C1E944" w:rsidR="00BD52BE" w:rsidRDefault="00BD52BE" w:rsidP="00BD52BE">
      <w:pPr>
        <w:spacing w:before="280" w:after="28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necesario precisar que la </w:t>
      </w:r>
      <w:r>
        <w:rPr>
          <w:rFonts w:ascii="Palatino Linotype" w:eastAsia="Palatino Linotype" w:hAnsi="Palatino Linotype" w:cs="Palatino Linotype"/>
          <w:b/>
          <w:color w:val="000000"/>
        </w:rPr>
        <w:t>parte Recurrente</w:t>
      </w:r>
      <w:r>
        <w:rPr>
          <w:rFonts w:ascii="Palatino Linotype" w:eastAsia="Palatino Linotype" w:hAnsi="Palatino Linotype" w:cs="Palatino Linotype"/>
          <w:color w:val="000000"/>
        </w:rPr>
        <w:t xml:space="preserve"> señaló como periodo de entrega: “</w:t>
      </w:r>
      <w:r>
        <w:rPr>
          <w:rFonts w:ascii="Palatino Linotype" w:eastAsia="Palatino Linotype" w:hAnsi="Palatino Linotype" w:cs="Palatino Linotype"/>
          <w:i/>
          <w:color w:val="000000"/>
        </w:rPr>
        <w:t>lo que va del 2022</w:t>
      </w:r>
      <w:r>
        <w:rPr>
          <w:rFonts w:ascii="Palatino Linotype" w:eastAsia="Palatino Linotype" w:hAnsi="Palatino Linotype" w:cs="Palatino Linotype"/>
          <w:color w:val="000000"/>
        </w:rPr>
        <w:t xml:space="preserve">”, entendiéndose por ello </w:t>
      </w:r>
      <w:r w:rsidRPr="00BD52BE">
        <w:rPr>
          <w:rFonts w:ascii="Palatino Linotype" w:eastAsia="Palatino Linotype" w:hAnsi="Palatino Linotype" w:cs="Palatino Linotype"/>
          <w:color w:val="000000"/>
        </w:rPr>
        <w:t xml:space="preserve">del primero al trece y dieciocho </w:t>
      </w:r>
      <w:r>
        <w:rPr>
          <w:rFonts w:ascii="Palatino Linotype" w:eastAsia="Palatino Linotype" w:hAnsi="Palatino Linotype" w:cs="Palatino Linotype"/>
          <w:color w:val="000000"/>
        </w:rPr>
        <w:t>de enero de dos mil veintidós, fechas de la solicitud</w:t>
      </w:r>
      <w:r>
        <w:rPr>
          <w:rFonts w:ascii="Palatino Linotype" w:eastAsia="Palatino Linotype" w:hAnsi="Palatino Linotype" w:cs="Palatino Linotype"/>
        </w:rPr>
        <w:t xml:space="preserve">. </w:t>
      </w:r>
    </w:p>
    <w:p w14:paraId="0F9F772C" w14:textId="77777777" w:rsidR="00A72B4A" w:rsidRDefault="00A72B4A" w:rsidP="00803006">
      <w:pPr>
        <w:spacing w:line="360" w:lineRule="auto"/>
        <w:contextualSpacing/>
        <w:jc w:val="both"/>
        <w:rPr>
          <w:rFonts w:ascii="Palatino Linotype" w:eastAsia="Palatino Linotype" w:hAnsi="Palatino Linotype" w:cs="Palatino Linotype"/>
        </w:rPr>
      </w:pPr>
    </w:p>
    <w:p w14:paraId="06089922" w14:textId="2D4B5A9D" w:rsidR="005C24A8" w:rsidRDefault="006E0631" w:rsidP="00803006">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Por lo señalado anteriormente, las respuestas del Sujeto Obligado no colman las pretensiones del hoy Recurrente, por lo que este Órgano Garante estima que las razones o motivos de inconformidad planteados en los recursos de revisión devienen fundados, por lo que es procedente revocar las respuestas proporcionadas a las solicitudes de información que son materia de esta resolución y ordenar la entrega de los documentos que den cuenta de las funciones señaladas en las solicitudes de información de m</w:t>
      </w:r>
      <w:r w:rsidR="007417A2">
        <w:rPr>
          <w:rFonts w:ascii="Palatino Linotype" w:eastAsia="Palatino Linotype" w:hAnsi="Palatino Linotype" w:cs="Palatino Linotype"/>
        </w:rPr>
        <w:t>érito</w:t>
      </w:r>
      <w:r w:rsidR="00943F5F">
        <w:rPr>
          <w:rFonts w:ascii="Palatino Linotype" w:eastAsia="Palatino Linotype" w:hAnsi="Palatino Linotype" w:cs="Palatino Linotype"/>
        </w:rPr>
        <w:t>, generado</w:t>
      </w:r>
      <w:r w:rsidR="007417A2">
        <w:rPr>
          <w:rFonts w:ascii="Palatino Linotype" w:eastAsia="Palatino Linotype" w:hAnsi="Palatino Linotype" w:cs="Palatino Linotype"/>
        </w:rPr>
        <w:t xml:space="preserve">s durante el periodo comprendido del primero al </w:t>
      </w:r>
      <w:r w:rsidR="001F7D50">
        <w:rPr>
          <w:rFonts w:ascii="Palatino Linotype" w:eastAsia="Palatino Linotype" w:hAnsi="Palatino Linotype" w:cs="Palatino Linotype"/>
        </w:rPr>
        <w:t>trece y dieciocho</w:t>
      </w:r>
      <w:r w:rsidR="007417A2">
        <w:rPr>
          <w:rFonts w:ascii="Palatino Linotype" w:eastAsia="Palatino Linotype" w:hAnsi="Palatino Linotype" w:cs="Palatino Linotype"/>
        </w:rPr>
        <w:t xml:space="preserve"> de enero de dos mil veintidós; lo anterior en</w:t>
      </w:r>
      <w:r>
        <w:rPr>
          <w:rFonts w:ascii="Palatino Linotype" w:eastAsia="Palatino Linotype" w:hAnsi="Palatino Linotype" w:cs="Palatino Linotype"/>
        </w:rPr>
        <w:t xml:space="preserve"> versión pública de ser procedente.</w:t>
      </w:r>
    </w:p>
    <w:p w14:paraId="12E756A4" w14:textId="77777777" w:rsidR="005C24A8" w:rsidRDefault="005C24A8" w:rsidP="00803006">
      <w:pPr>
        <w:spacing w:line="360" w:lineRule="auto"/>
        <w:contextualSpacing/>
        <w:jc w:val="both"/>
        <w:rPr>
          <w:rFonts w:ascii="Palatino Linotype" w:eastAsia="Palatino Linotype" w:hAnsi="Palatino Linotype" w:cs="Palatino Linotype"/>
        </w:rPr>
      </w:pPr>
    </w:p>
    <w:p w14:paraId="2CF8D3C1" w14:textId="2E4E84ED" w:rsidR="00EE75BA" w:rsidRPr="00EE75BA" w:rsidRDefault="006E0631" w:rsidP="00EE75BA">
      <w:pPr>
        <w:spacing w:line="360" w:lineRule="auto"/>
        <w:jc w:val="both"/>
        <w:rPr>
          <w:rFonts w:ascii="Palatino Linotype" w:hAnsi="Palatino Linotype"/>
          <w:lang w:eastAsia="es-ES"/>
        </w:rPr>
      </w:pPr>
      <w:r>
        <w:rPr>
          <w:rFonts w:ascii="Palatino Linotype" w:eastAsiaTheme="minorHAnsi" w:hAnsi="Palatino Linotype" w:cs="Arial"/>
          <w:color w:val="000000" w:themeColor="text1"/>
          <w:lang w:eastAsia="en-US"/>
        </w:rPr>
        <w:t>Por último</w:t>
      </w:r>
      <w:r w:rsidR="00EE75BA" w:rsidRPr="00EE75BA">
        <w:rPr>
          <w:rFonts w:ascii="Palatino Linotype" w:eastAsiaTheme="minorHAnsi" w:hAnsi="Palatino Linotype" w:cs="Arial"/>
          <w:color w:val="000000" w:themeColor="text1"/>
          <w:lang w:eastAsia="en-US"/>
        </w:rPr>
        <w:t xml:space="preserve">, </w:t>
      </w:r>
      <w:r w:rsidR="00EE75BA" w:rsidRPr="00EE75BA">
        <w:rPr>
          <w:rFonts w:ascii="Palatino Linotype" w:hAnsi="Palatino Linotype" w:cs="Arial"/>
          <w:color w:val="000000" w:themeColor="text1"/>
          <w:lang w:eastAsia="en-US"/>
        </w:rPr>
        <w:t>respecto de las manifestaciones</w:t>
      </w:r>
      <w:r w:rsidR="00EE75BA" w:rsidRPr="00EE75BA">
        <w:rPr>
          <w:rFonts w:ascii="Palatino Linotype" w:eastAsia="Arial Unicode MS" w:hAnsi="Palatino Linotype" w:cs="Arial"/>
          <w:color w:val="000000" w:themeColor="text1"/>
          <w:lang w:eastAsia="en-US"/>
        </w:rPr>
        <w:t xml:space="preserve"> realizadas por el </w:t>
      </w:r>
      <w:r w:rsidR="00EE75BA" w:rsidRPr="00EE75BA">
        <w:rPr>
          <w:rFonts w:ascii="Palatino Linotype" w:eastAsiaTheme="minorHAnsi" w:hAnsi="Palatino Linotype" w:cstheme="minorBidi"/>
          <w:color w:val="000000" w:themeColor="text1"/>
          <w:lang w:eastAsia="en-US"/>
        </w:rPr>
        <w:t>Recurrente</w:t>
      </w:r>
      <w:r w:rsidR="00EE75BA" w:rsidRPr="00EE75BA">
        <w:rPr>
          <w:rFonts w:ascii="Palatino Linotype" w:eastAsia="Arial Unicode MS" w:hAnsi="Palatino Linotype" w:cs="Arial"/>
          <w:b/>
          <w:color w:val="000000" w:themeColor="text1"/>
          <w:lang w:eastAsia="en-US"/>
        </w:rPr>
        <w:t xml:space="preserve"> </w:t>
      </w:r>
      <w:r w:rsidR="00EE75BA" w:rsidRPr="00EE75BA">
        <w:rPr>
          <w:rFonts w:ascii="Palatino Linotype" w:eastAsia="Arial Unicode MS" w:hAnsi="Palatino Linotype" w:cs="Arial"/>
          <w:color w:val="000000" w:themeColor="text1"/>
          <w:lang w:eastAsia="en-US"/>
        </w:rPr>
        <w:t xml:space="preserve">como razones o motivos de </w:t>
      </w:r>
      <w:r w:rsidR="00EE75BA" w:rsidRPr="00EE75BA">
        <w:rPr>
          <w:rFonts w:ascii="Palatino Linotype" w:eastAsiaTheme="minorHAnsi" w:hAnsi="Palatino Linotype" w:cs="Arial"/>
          <w:color w:val="000000" w:themeColor="text1"/>
          <w:lang w:eastAsia="es-CO"/>
        </w:rPr>
        <w:t>inconformidad</w:t>
      </w:r>
      <w:r w:rsidR="00EE75BA" w:rsidRPr="00EE75BA">
        <w:rPr>
          <w:rFonts w:ascii="Palatino Linotype" w:eastAsia="Arial Unicode MS" w:hAnsi="Palatino Linotype" w:cs="Arial"/>
          <w:color w:val="000000" w:themeColor="text1"/>
          <w:lang w:eastAsia="en-US"/>
        </w:rPr>
        <w:t xml:space="preserve">, consistentes en </w:t>
      </w:r>
      <w:r w:rsidR="00EE75BA" w:rsidRPr="00EE75BA">
        <w:rPr>
          <w:rFonts w:ascii="Palatino Linotype" w:eastAsiaTheme="minorHAnsi" w:hAnsi="Palatino Linotype" w:cs="Arial"/>
          <w:i/>
          <w:color w:val="000000" w:themeColor="text1"/>
          <w:lang w:eastAsia="es-ES"/>
        </w:rPr>
        <w:t xml:space="preserve">“…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XI y XXI del mismo ordenamiento jurídico…”; </w:t>
      </w:r>
      <w:r w:rsidR="00EE75BA" w:rsidRPr="00EE75BA">
        <w:rPr>
          <w:rFonts w:ascii="Palatino Linotype" w:eastAsiaTheme="minorHAnsi" w:hAnsi="Palatino Linotype" w:cstheme="minorBidi"/>
          <w:color w:val="000000" w:themeColor="text1"/>
          <w:lang w:eastAsia="en-US"/>
        </w:rPr>
        <w:t xml:space="preserve">y </w:t>
      </w:r>
      <w:r w:rsidR="00EE75BA" w:rsidRPr="00EE75BA">
        <w:rPr>
          <w:rFonts w:ascii="Palatino Linotype" w:eastAsiaTheme="minorHAnsi" w:hAnsi="Palatino Linotype" w:cstheme="minorBidi"/>
          <w:color w:val="000000" w:themeColor="text1"/>
          <w:lang w:eastAsia="en-US"/>
        </w:rPr>
        <w:lastRenderedPageBreak/>
        <w:t>derivado que el Recurso de Revisión no es el medio para sancionar, este Órgano Garante</w:t>
      </w:r>
      <w:r w:rsidR="00EE75BA" w:rsidRPr="00EE75BA">
        <w:rPr>
          <w:rFonts w:ascii="Palatino Linotype" w:eastAsiaTheme="minorHAnsi" w:hAnsi="Palatino Linotype" w:cs="Arial"/>
          <w:lang w:eastAsia="en-US"/>
        </w:rPr>
        <w:t xml:space="preserve"> sugiere al solicitante, interponer su queja o denuncia ante la autoridad competente</w:t>
      </w:r>
      <w:r w:rsidR="00EE75BA" w:rsidRPr="00EE75BA">
        <w:rPr>
          <w:rFonts w:ascii="Palatino Linotype" w:eastAsiaTheme="minorHAnsi" w:hAnsi="Palatino Linotype" w:cs="Arial"/>
          <w:color w:val="000000" w:themeColor="text1"/>
          <w:lang w:eastAsia="en-US"/>
        </w:rPr>
        <w:t>.</w:t>
      </w:r>
    </w:p>
    <w:p w14:paraId="33BAA69B" w14:textId="77777777" w:rsidR="00D84141" w:rsidRDefault="00D84141" w:rsidP="00AB476A">
      <w:pPr>
        <w:spacing w:line="360" w:lineRule="auto"/>
        <w:contextualSpacing/>
        <w:jc w:val="both"/>
        <w:rPr>
          <w:rFonts w:ascii="Palatino Linotype" w:eastAsia="Palatino Linotype" w:hAnsi="Palatino Linotype" w:cs="Palatino Linotype"/>
        </w:rPr>
      </w:pPr>
    </w:p>
    <w:p w14:paraId="20379778" w14:textId="77777777" w:rsidR="002F36D4" w:rsidRPr="00906182" w:rsidRDefault="002F36D4" w:rsidP="002F36D4">
      <w:pPr>
        <w:spacing w:line="360" w:lineRule="auto"/>
        <w:jc w:val="both"/>
        <w:rPr>
          <w:rFonts w:ascii="Palatino Linotype" w:eastAsia="Palatino Linotype" w:hAnsi="Palatino Linotype" w:cs="Palatino Linotype"/>
          <w:b/>
          <w:i/>
          <w:sz w:val="26"/>
          <w:szCs w:val="26"/>
          <w:u w:val="single"/>
        </w:rPr>
      </w:pPr>
      <w:r w:rsidRPr="00906182">
        <w:rPr>
          <w:rFonts w:ascii="Palatino Linotype" w:eastAsia="Palatino Linotype" w:hAnsi="Palatino Linotype" w:cs="Palatino Linotype"/>
          <w:b/>
          <w:i/>
          <w:sz w:val="26"/>
          <w:szCs w:val="26"/>
          <w:u w:val="single"/>
        </w:rPr>
        <w:t>DE LA VERSIÓN PÚBLICA.</w:t>
      </w:r>
    </w:p>
    <w:p w14:paraId="0FBA90D1" w14:textId="77777777" w:rsidR="002F36D4" w:rsidRPr="001A1A16" w:rsidRDefault="002F36D4" w:rsidP="002F36D4">
      <w:pPr>
        <w:spacing w:line="360" w:lineRule="auto"/>
        <w:jc w:val="both"/>
        <w:rPr>
          <w:rFonts w:ascii="Palatino Linotype" w:eastAsia="Palatino Linotype" w:hAnsi="Palatino Linotype" w:cs="Palatino Linotype"/>
        </w:rPr>
      </w:pPr>
      <w:r w:rsidRPr="001A1A16">
        <w:rPr>
          <w:rFonts w:ascii="Palatino Linotype" w:eastAsia="Palatino Linotype" w:hAnsi="Palatino Linotype" w:cs="Palatino Linotype"/>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03525A93" w14:textId="77777777" w:rsidR="002F36D4" w:rsidRPr="001A1A16" w:rsidRDefault="002F36D4" w:rsidP="002F36D4">
      <w:pPr>
        <w:spacing w:line="360" w:lineRule="auto"/>
        <w:jc w:val="both"/>
        <w:rPr>
          <w:rFonts w:ascii="Palatino Linotype" w:eastAsia="Palatino Linotype" w:hAnsi="Palatino Linotype" w:cs="Palatino Linotype"/>
        </w:rPr>
      </w:pPr>
    </w:p>
    <w:p w14:paraId="0969792C" w14:textId="77777777" w:rsidR="002F36D4" w:rsidRPr="005B5E14" w:rsidRDefault="002F36D4" w:rsidP="002F36D4">
      <w:pPr>
        <w:ind w:left="567" w:right="567"/>
        <w:jc w:val="both"/>
        <w:rPr>
          <w:rFonts w:ascii="Palatino Linotype" w:eastAsia="Palatino Linotype" w:hAnsi="Palatino Linotype" w:cs="Palatino Linotype"/>
          <w:i/>
        </w:rPr>
      </w:pPr>
      <w:r w:rsidRPr="005B5E14">
        <w:rPr>
          <w:rFonts w:ascii="Palatino Linotype" w:eastAsia="Palatino Linotype" w:hAnsi="Palatino Linotype" w:cs="Palatino Linotype"/>
          <w:b/>
          <w:i/>
        </w:rPr>
        <w:t>Artículo 3.</w:t>
      </w:r>
      <w:r w:rsidRPr="005B5E14">
        <w:rPr>
          <w:rFonts w:ascii="Palatino Linotype" w:eastAsia="Palatino Linotype" w:hAnsi="Palatino Linotype" w:cs="Palatino Linotype"/>
          <w:i/>
        </w:rPr>
        <w:t xml:space="preserve"> Para los efectos de la presente Ley se entenderá por:</w:t>
      </w:r>
    </w:p>
    <w:p w14:paraId="2E5A3034" w14:textId="77777777" w:rsidR="002F36D4" w:rsidRPr="005B5E14" w:rsidRDefault="002F36D4" w:rsidP="002F36D4">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4F81398" w14:textId="77777777" w:rsidR="002F36D4" w:rsidRPr="005B5E14" w:rsidRDefault="002F36D4" w:rsidP="002F36D4">
      <w:pPr>
        <w:ind w:left="567" w:right="567"/>
        <w:jc w:val="both"/>
        <w:rPr>
          <w:rFonts w:ascii="Palatino Linotype" w:eastAsia="Palatino Linotype" w:hAnsi="Palatino Linotype" w:cs="Palatino Linotype"/>
          <w:i/>
        </w:rPr>
      </w:pPr>
      <w:r w:rsidRPr="005B5E14">
        <w:rPr>
          <w:rFonts w:ascii="Palatino Linotype" w:eastAsia="Palatino Linotype" w:hAnsi="Palatino Linotype" w:cs="Palatino Linotype"/>
          <w:b/>
          <w:i/>
        </w:rPr>
        <w:t>IX. Datos personales:</w:t>
      </w:r>
      <w:r w:rsidRPr="005B5E14">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4C14A192" w14:textId="77777777" w:rsidR="002F36D4" w:rsidRPr="005B5E14" w:rsidRDefault="002F36D4" w:rsidP="002F36D4">
      <w:pPr>
        <w:ind w:left="567" w:right="567"/>
        <w:jc w:val="both"/>
        <w:rPr>
          <w:rFonts w:ascii="Palatino Linotype" w:eastAsia="Palatino Linotype" w:hAnsi="Palatino Linotype" w:cs="Palatino Linotype"/>
          <w:i/>
        </w:rPr>
      </w:pPr>
      <w:r w:rsidRPr="005B5E14">
        <w:rPr>
          <w:rFonts w:ascii="Palatino Linotype" w:eastAsia="Palatino Linotype" w:hAnsi="Palatino Linotype" w:cs="Palatino Linotype"/>
          <w:b/>
          <w:i/>
        </w:rPr>
        <w:t>XX.</w:t>
      </w:r>
      <w:r w:rsidRPr="005B5E14">
        <w:rPr>
          <w:rFonts w:ascii="Palatino Linotype" w:eastAsia="Palatino Linotype" w:hAnsi="Palatino Linotype" w:cs="Palatino Linotype"/>
          <w:i/>
        </w:rPr>
        <w:t xml:space="preserve"> </w:t>
      </w:r>
      <w:r w:rsidRPr="005B5E14">
        <w:rPr>
          <w:rFonts w:ascii="Palatino Linotype" w:eastAsia="Palatino Linotype" w:hAnsi="Palatino Linotype" w:cs="Palatino Linotype"/>
          <w:b/>
          <w:i/>
        </w:rPr>
        <w:t>Información clasificada:</w:t>
      </w:r>
      <w:r w:rsidRPr="005B5E14">
        <w:rPr>
          <w:rFonts w:ascii="Palatino Linotype" w:eastAsia="Palatino Linotype" w:hAnsi="Palatino Linotype" w:cs="Palatino Linotype"/>
          <w:i/>
        </w:rPr>
        <w:t xml:space="preserve"> Aquella considerada por la presente Ley como reservada o confidencial;</w:t>
      </w:r>
    </w:p>
    <w:p w14:paraId="4E873D0C" w14:textId="77777777" w:rsidR="002F36D4" w:rsidRPr="005B5E14" w:rsidRDefault="002F36D4" w:rsidP="002F36D4">
      <w:pPr>
        <w:ind w:left="567" w:right="567"/>
        <w:jc w:val="both"/>
        <w:rPr>
          <w:rFonts w:ascii="Palatino Linotype" w:eastAsia="Palatino Linotype" w:hAnsi="Palatino Linotype" w:cs="Palatino Linotype"/>
          <w:i/>
        </w:rPr>
      </w:pPr>
      <w:r w:rsidRPr="005B5E14">
        <w:rPr>
          <w:rFonts w:ascii="Palatino Linotype" w:eastAsia="Palatino Linotype" w:hAnsi="Palatino Linotype" w:cs="Palatino Linotype"/>
          <w:b/>
          <w:i/>
        </w:rPr>
        <w:t>XXI.</w:t>
      </w:r>
      <w:r w:rsidRPr="005B5E14">
        <w:rPr>
          <w:rFonts w:ascii="Palatino Linotype" w:eastAsia="Palatino Linotype" w:hAnsi="Palatino Linotype" w:cs="Palatino Linotype"/>
          <w:i/>
        </w:rPr>
        <w:t xml:space="preserve"> </w:t>
      </w:r>
      <w:r w:rsidRPr="005B5E14">
        <w:rPr>
          <w:rFonts w:ascii="Palatino Linotype" w:eastAsia="Palatino Linotype" w:hAnsi="Palatino Linotype" w:cs="Palatino Linotype"/>
          <w:b/>
          <w:i/>
        </w:rPr>
        <w:t>Información confidencial:</w:t>
      </w:r>
      <w:r w:rsidRPr="005B5E14">
        <w:rPr>
          <w:rFonts w:ascii="Palatino Linotype" w:eastAsia="Palatino Linotype" w:hAnsi="Palatino Linotype" w:cs="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53DDB7D" w14:textId="77777777" w:rsidR="002F36D4" w:rsidRPr="005B5E14" w:rsidRDefault="002F36D4" w:rsidP="002F36D4">
      <w:pPr>
        <w:ind w:left="567" w:right="567"/>
        <w:jc w:val="both"/>
        <w:rPr>
          <w:rFonts w:ascii="Palatino Linotype" w:eastAsia="Palatino Linotype" w:hAnsi="Palatino Linotype" w:cs="Palatino Linotype"/>
          <w:i/>
        </w:rPr>
      </w:pPr>
      <w:r w:rsidRPr="005B5E14">
        <w:rPr>
          <w:rFonts w:ascii="Palatino Linotype" w:eastAsia="Palatino Linotype" w:hAnsi="Palatino Linotype" w:cs="Palatino Linotype"/>
          <w:b/>
          <w:i/>
        </w:rPr>
        <w:t>…</w:t>
      </w:r>
    </w:p>
    <w:p w14:paraId="211A13FE" w14:textId="77777777" w:rsidR="002F36D4" w:rsidRPr="005B5E14" w:rsidRDefault="002F36D4" w:rsidP="002F36D4">
      <w:pPr>
        <w:ind w:left="567" w:right="567"/>
        <w:jc w:val="both"/>
        <w:rPr>
          <w:rFonts w:ascii="Palatino Linotype" w:eastAsia="Palatino Linotype" w:hAnsi="Palatino Linotype" w:cs="Palatino Linotype"/>
          <w:i/>
        </w:rPr>
      </w:pPr>
      <w:r w:rsidRPr="005B5E14">
        <w:rPr>
          <w:rFonts w:ascii="Palatino Linotype" w:eastAsia="Palatino Linotype" w:hAnsi="Palatino Linotype" w:cs="Palatino Linotype"/>
          <w:b/>
          <w:i/>
        </w:rPr>
        <w:t>XLV.</w:t>
      </w:r>
      <w:r w:rsidRPr="005B5E14">
        <w:rPr>
          <w:rFonts w:ascii="Palatino Linotype" w:eastAsia="Palatino Linotype" w:hAnsi="Palatino Linotype" w:cs="Palatino Linotype"/>
          <w:i/>
        </w:rPr>
        <w:t xml:space="preserve"> </w:t>
      </w:r>
      <w:r w:rsidRPr="005B5E14">
        <w:rPr>
          <w:rFonts w:ascii="Palatino Linotype" w:eastAsia="Palatino Linotype" w:hAnsi="Palatino Linotype" w:cs="Palatino Linotype"/>
          <w:b/>
          <w:i/>
        </w:rPr>
        <w:t>Versión pública:</w:t>
      </w:r>
      <w:r w:rsidRPr="005B5E14">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007DB8FD" w14:textId="77777777" w:rsidR="002F36D4" w:rsidRDefault="002F36D4" w:rsidP="002F36D4">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9B0B8C7" w14:textId="77777777" w:rsidR="001A1A16" w:rsidRPr="005B5E14" w:rsidRDefault="001A1A16" w:rsidP="002F36D4">
      <w:pPr>
        <w:ind w:left="567" w:right="567"/>
        <w:jc w:val="both"/>
        <w:rPr>
          <w:rFonts w:ascii="Palatino Linotype" w:eastAsia="Palatino Linotype" w:hAnsi="Palatino Linotype" w:cs="Palatino Linotype"/>
          <w:i/>
        </w:rPr>
      </w:pPr>
    </w:p>
    <w:p w14:paraId="722E80D9" w14:textId="77777777" w:rsidR="002F36D4" w:rsidRDefault="002F36D4" w:rsidP="002F36D4">
      <w:pPr>
        <w:ind w:left="567" w:right="567"/>
        <w:jc w:val="both"/>
        <w:rPr>
          <w:rFonts w:ascii="Palatino Linotype" w:eastAsia="Palatino Linotype" w:hAnsi="Palatino Linotype" w:cs="Palatino Linotype"/>
          <w:i/>
        </w:rPr>
      </w:pPr>
      <w:r w:rsidRPr="005B5E14">
        <w:rPr>
          <w:rFonts w:ascii="Palatino Linotype" w:eastAsia="Palatino Linotype" w:hAnsi="Palatino Linotype" w:cs="Palatino Linotype"/>
          <w:b/>
          <w:i/>
        </w:rPr>
        <w:t xml:space="preserve">Artículo 91. </w:t>
      </w:r>
      <w:r w:rsidRPr="005B5E14">
        <w:rPr>
          <w:rFonts w:ascii="Palatino Linotype" w:eastAsia="Palatino Linotype" w:hAnsi="Palatino Linotype" w:cs="Palatino Linotype"/>
          <w:i/>
        </w:rPr>
        <w:t>El acceso a la información pública será restringido excepcionalmente, cuando ésta sea clasificada como reservada o confidencial.</w:t>
      </w:r>
    </w:p>
    <w:p w14:paraId="72D0A757" w14:textId="77777777" w:rsidR="001A1A16" w:rsidRPr="005B5E14" w:rsidRDefault="001A1A16" w:rsidP="002F36D4">
      <w:pPr>
        <w:ind w:left="567" w:right="567"/>
        <w:jc w:val="both"/>
        <w:rPr>
          <w:rFonts w:ascii="Palatino Linotype" w:eastAsia="Palatino Linotype" w:hAnsi="Palatino Linotype" w:cs="Palatino Linotype"/>
          <w:i/>
        </w:rPr>
      </w:pPr>
    </w:p>
    <w:p w14:paraId="7D11F4D9" w14:textId="77777777" w:rsidR="002F36D4" w:rsidRPr="005B5E14" w:rsidRDefault="002F36D4" w:rsidP="002F36D4">
      <w:pPr>
        <w:ind w:left="567" w:right="567"/>
        <w:jc w:val="both"/>
        <w:rPr>
          <w:rFonts w:ascii="Palatino Linotype" w:eastAsia="Palatino Linotype" w:hAnsi="Palatino Linotype" w:cs="Palatino Linotype"/>
          <w:i/>
        </w:rPr>
      </w:pPr>
      <w:r w:rsidRPr="005B5E14">
        <w:rPr>
          <w:rFonts w:ascii="Palatino Linotype" w:eastAsia="Palatino Linotype" w:hAnsi="Palatino Linotype" w:cs="Palatino Linotype"/>
          <w:b/>
          <w:i/>
        </w:rPr>
        <w:t>Artículo 132.</w:t>
      </w:r>
      <w:r w:rsidRPr="005B5E14">
        <w:rPr>
          <w:rFonts w:ascii="Palatino Linotype" w:eastAsia="Palatino Linotype" w:hAnsi="Palatino Linotype" w:cs="Palatino Linotype"/>
          <w:i/>
        </w:rPr>
        <w:t xml:space="preserve"> </w:t>
      </w:r>
      <w:r w:rsidRPr="005B5E14">
        <w:rPr>
          <w:rFonts w:ascii="Palatino Linotype" w:eastAsia="Palatino Linotype" w:hAnsi="Palatino Linotype" w:cs="Palatino Linotype"/>
          <w:i/>
          <w:u w:val="single"/>
        </w:rPr>
        <w:t>La clasificación de la información se llevará a cabo en el momento en que</w:t>
      </w:r>
      <w:r w:rsidRPr="005B5E14">
        <w:rPr>
          <w:rFonts w:ascii="Palatino Linotype" w:eastAsia="Palatino Linotype" w:hAnsi="Palatino Linotype" w:cs="Palatino Linotype"/>
          <w:i/>
        </w:rPr>
        <w:t>:</w:t>
      </w:r>
    </w:p>
    <w:p w14:paraId="34EB237E" w14:textId="77777777" w:rsidR="002F36D4" w:rsidRPr="005B5E14" w:rsidRDefault="002F36D4" w:rsidP="002F36D4">
      <w:pPr>
        <w:ind w:left="567" w:right="567"/>
        <w:jc w:val="both"/>
        <w:rPr>
          <w:rFonts w:ascii="Palatino Linotype" w:eastAsia="Palatino Linotype" w:hAnsi="Palatino Linotype" w:cs="Palatino Linotype"/>
          <w:i/>
        </w:rPr>
      </w:pPr>
      <w:r w:rsidRPr="005B5E14">
        <w:rPr>
          <w:rFonts w:ascii="Palatino Linotype" w:eastAsia="Palatino Linotype" w:hAnsi="Palatino Linotype" w:cs="Palatino Linotype"/>
          <w:b/>
          <w:i/>
        </w:rPr>
        <w:t>I.</w:t>
      </w:r>
      <w:r w:rsidRPr="005B5E14">
        <w:rPr>
          <w:rFonts w:ascii="Palatino Linotype" w:eastAsia="Palatino Linotype" w:hAnsi="Palatino Linotype" w:cs="Palatino Linotype"/>
          <w:i/>
        </w:rPr>
        <w:t xml:space="preserve"> Se reciba una solicitud de acceso a la información;</w:t>
      </w:r>
    </w:p>
    <w:p w14:paraId="3BBD5996" w14:textId="77777777" w:rsidR="002F36D4" w:rsidRPr="005B5E14" w:rsidRDefault="002F36D4" w:rsidP="002F36D4">
      <w:pPr>
        <w:ind w:left="567" w:right="567"/>
        <w:jc w:val="both"/>
        <w:rPr>
          <w:rFonts w:ascii="Palatino Linotype" w:eastAsia="Palatino Linotype" w:hAnsi="Palatino Linotype" w:cs="Palatino Linotype"/>
          <w:i/>
        </w:rPr>
      </w:pPr>
      <w:r w:rsidRPr="005B5E14">
        <w:rPr>
          <w:rFonts w:ascii="Palatino Linotype" w:eastAsia="Palatino Linotype" w:hAnsi="Palatino Linotype" w:cs="Palatino Linotype"/>
          <w:b/>
          <w:i/>
        </w:rPr>
        <w:lastRenderedPageBreak/>
        <w:t>II.</w:t>
      </w:r>
      <w:r w:rsidRPr="005B5E14">
        <w:rPr>
          <w:rFonts w:ascii="Palatino Linotype" w:eastAsia="Palatino Linotype" w:hAnsi="Palatino Linotype" w:cs="Palatino Linotype"/>
          <w:i/>
        </w:rPr>
        <w:t xml:space="preserve"> </w:t>
      </w:r>
      <w:r w:rsidRPr="005B5E14">
        <w:rPr>
          <w:rFonts w:ascii="Palatino Linotype" w:eastAsia="Palatino Linotype" w:hAnsi="Palatino Linotype" w:cs="Palatino Linotype"/>
          <w:i/>
          <w:u w:val="single"/>
        </w:rPr>
        <w:t>Se determine mediante resolución de autoridad competente; o</w:t>
      </w:r>
    </w:p>
    <w:p w14:paraId="6A22ADE6" w14:textId="77777777" w:rsidR="002F36D4" w:rsidRPr="005B5E14" w:rsidRDefault="002F36D4" w:rsidP="002F36D4">
      <w:pPr>
        <w:ind w:left="567" w:right="567"/>
        <w:jc w:val="both"/>
        <w:rPr>
          <w:rFonts w:ascii="Palatino Linotype" w:eastAsia="Palatino Linotype" w:hAnsi="Palatino Linotype" w:cs="Palatino Linotype"/>
          <w:i/>
          <w:u w:val="single"/>
        </w:rPr>
      </w:pPr>
      <w:r w:rsidRPr="005B5E14">
        <w:rPr>
          <w:rFonts w:ascii="Palatino Linotype" w:eastAsia="Palatino Linotype" w:hAnsi="Palatino Linotype" w:cs="Palatino Linotype"/>
          <w:b/>
          <w:i/>
        </w:rPr>
        <w:t>III.</w:t>
      </w:r>
      <w:r w:rsidRPr="005B5E14">
        <w:rPr>
          <w:rFonts w:ascii="Palatino Linotype" w:eastAsia="Palatino Linotype" w:hAnsi="Palatino Linotype" w:cs="Palatino Linotype"/>
          <w:i/>
        </w:rPr>
        <w:t xml:space="preserve"> </w:t>
      </w:r>
      <w:r w:rsidRPr="005B5E14">
        <w:rPr>
          <w:rFonts w:ascii="Palatino Linotype" w:eastAsia="Palatino Linotype" w:hAnsi="Palatino Linotype" w:cs="Palatino Linotype"/>
          <w:i/>
          <w:u w:val="single"/>
        </w:rPr>
        <w:t>Se generen versiones públicas para dar cumplimiento a las obligaciones de transparencia previstas en esta Ley.</w:t>
      </w:r>
    </w:p>
    <w:p w14:paraId="4F764BA9" w14:textId="77777777" w:rsidR="002F36D4" w:rsidRPr="005B5E14" w:rsidRDefault="002F36D4" w:rsidP="002F36D4">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8417CF2" w14:textId="77777777" w:rsidR="002F36D4" w:rsidRPr="001A1A16" w:rsidRDefault="002F36D4" w:rsidP="002F36D4">
      <w:pPr>
        <w:spacing w:line="360" w:lineRule="auto"/>
        <w:jc w:val="both"/>
        <w:rPr>
          <w:rFonts w:ascii="Palatino Linotype" w:eastAsia="Palatino Linotype" w:hAnsi="Palatino Linotype" w:cs="Palatino Linotype"/>
          <w:i/>
        </w:rPr>
      </w:pPr>
    </w:p>
    <w:p w14:paraId="53630EA1" w14:textId="77777777" w:rsidR="002F36D4" w:rsidRPr="001A1A16" w:rsidRDefault="002F36D4" w:rsidP="002F36D4">
      <w:pPr>
        <w:spacing w:line="360" w:lineRule="auto"/>
        <w:jc w:val="both"/>
        <w:rPr>
          <w:rFonts w:ascii="Palatino Linotype" w:eastAsia="Palatino Linotype" w:hAnsi="Palatino Linotype" w:cs="Palatino Linotype"/>
        </w:rPr>
      </w:pPr>
      <w:r w:rsidRPr="001A1A16">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A35119B" w14:textId="77777777" w:rsidR="002F36D4" w:rsidRPr="001A1A16" w:rsidRDefault="002F36D4" w:rsidP="002F36D4">
      <w:pPr>
        <w:spacing w:line="360" w:lineRule="auto"/>
        <w:jc w:val="both"/>
        <w:rPr>
          <w:rFonts w:ascii="Palatino Linotype" w:eastAsia="Palatino Linotype" w:hAnsi="Palatino Linotype" w:cs="Palatino Linotype"/>
        </w:rPr>
      </w:pPr>
    </w:p>
    <w:p w14:paraId="00F115FE" w14:textId="1AD7C6AA" w:rsidR="002F36D4" w:rsidRDefault="002F36D4" w:rsidP="002F36D4">
      <w:pPr>
        <w:spacing w:line="360" w:lineRule="auto"/>
        <w:jc w:val="both"/>
        <w:rPr>
          <w:rFonts w:ascii="Palatino Linotype" w:eastAsia="Palatino Linotype" w:hAnsi="Palatino Linotype" w:cs="Palatino Linotype"/>
        </w:rPr>
      </w:pPr>
      <w:r w:rsidRPr="001A1A16">
        <w:rPr>
          <w:rFonts w:ascii="Palatino Linotype" w:eastAsia="Palatino Linotype" w:hAnsi="Palatino Linotype" w:cs="Palatino Linotype"/>
        </w:rPr>
        <w:t xml:space="preserve">Por otro lado, los </w:t>
      </w:r>
      <w:r w:rsidRPr="001A1A16">
        <w:rPr>
          <w:rFonts w:ascii="Palatino Linotype" w:eastAsia="Palatino Linotype" w:hAnsi="Palatino Linotype" w:cs="Palatino Linotype"/>
          <w:i/>
        </w:rPr>
        <w:t>Lineamientos Generales en Materia de Clasificación y Desclasificación de la Información, así como para la elaboración de Versiones Públicas</w:t>
      </w:r>
      <w:r w:rsidRPr="001A1A16">
        <w:rPr>
          <w:rFonts w:ascii="Palatino Linotype" w:eastAsia="Palatino Linotype" w:hAnsi="Palatino Linotype" w:cs="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2ED2187" w14:textId="3E2C139B" w:rsidR="00273282" w:rsidRDefault="00273282" w:rsidP="002F36D4">
      <w:pPr>
        <w:spacing w:line="360" w:lineRule="auto"/>
        <w:jc w:val="both"/>
        <w:rPr>
          <w:rFonts w:ascii="Palatino Linotype" w:eastAsia="Palatino Linotype" w:hAnsi="Palatino Linotype" w:cs="Palatino Linotype"/>
        </w:rPr>
      </w:pPr>
    </w:p>
    <w:p w14:paraId="6C5757ED" w14:textId="71824A18" w:rsidR="00273282" w:rsidRPr="00406F95" w:rsidRDefault="00273282" w:rsidP="00273282">
      <w:pPr>
        <w:pStyle w:val="Default"/>
        <w:spacing w:line="360" w:lineRule="auto"/>
        <w:jc w:val="both"/>
        <w:rPr>
          <w:rFonts w:ascii="Palatino Linotype" w:hAnsi="Palatino Linotype"/>
          <w:szCs w:val="20"/>
        </w:rPr>
      </w:pPr>
      <w:r w:rsidRPr="00406F95">
        <w:rPr>
          <w:rFonts w:ascii="Palatino Linotype" w:hAnsi="Palatino Linotype"/>
          <w:szCs w:val="20"/>
        </w:rPr>
        <w:t xml:space="preserve">Es conveniente mencionar que en el caso de que la información que se ordena su entrega forme parte de expedientes formados con motivo de procedimientos  que se encuentren en sustanciación, lo procedente sería clasificar la información como </w:t>
      </w:r>
      <w:r w:rsidRPr="00406F95">
        <w:rPr>
          <w:rFonts w:ascii="Palatino Linotype" w:hAnsi="Palatino Linotype"/>
          <w:b/>
          <w:szCs w:val="20"/>
        </w:rPr>
        <w:t xml:space="preserve">RESERVADA </w:t>
      </w:r>
      <w:r w:rsidRPr="00406F95">
        <w:rPr>
          <w:rFonts w:ascii="Palatino Linotype" w:hAnsi="Palatino Linotype"/>
          <w:szCs w:val="20"/>
        </w:rPr>
        <w:t xml:space="preserve">debido a que pudiera encontrarse en actividades de fiscalización, verificación, inspección, comprobación y auditoría sobre el cumplimiento de las Leyes, lo que </w:t>
      </w:r>
      <w:r w:rsidRPr="00406F95">
        <w:rPr>
          <w:rFonts w:ascii="Palatino Linotype" w:hAnsi="Palatino Linotype"/>
          <w:szCs w:val="20"/>
        </w:rPr>
        <w:lastRenderedPageBreak/>
        <w:t>actualiza lo previsto en los artículos 91 y artículo 140, fracción V, numeral 1, de la Ley de Transparencia estatal, en los que se estipula lo siguiente:</w:t>
      </w:r>
    </w:p>
    <w:p w14:paraId="6DD516D5" w14:textId="77777777" w:rsidR="00273282" w:rsidRPr="00406F95" w:rsidRDefault="00273282" w:rsidP="00273282">
      <w:pPr>
        <w:pStyle w:val="Default"/>
        <w:spacing w:line="360" w:lineRule="auto"/>
        <w:ind w:left="567"/>
        <w:rPr>
          <w:rFonts w:ascii="Palatino Linotype" w:hAnsi="Palatino Linotype"/>
          <w:szCs w:val="20"/>
        </w:rPr>
      </w:pPr>
    </w:p>
    <w:p w14:paraId="22D9CD69" w14:textId="77777777" w:rsidR="00273282" w:rsidRPr="00406F95" w:rsidRDefault="00273282" w:rsidP="00273282">
      <w:pPr>
        <w:pStyle w:val="Default"/>
        <w:ind w:left="567" w:right="709"/>
        <w:jc w:val="both"/>
        <w:rPr>
          <w:rFonts w:ascii="Palatino Linotype" w:hAnsi="Palatino Linotype"/>
          <w:i/>
          <w:sz w:val="22"/>
          <w:szCs w:val="22"/>
        </w:rPr>
      </w:pPr>
      <w:r w:rsidRPr="00406F95">
        <w:rPr>
          <w:rFonts w:ascii="Palatino Linotype" w:hAnsi="Palatino Linotype"/>
          <w:b/>
          <w:i/>
          <w:sz w:val="22"/>
          <w:szCs w:val="22"/>
        </w:rPr>
        <w:t>Artículo 91.</w:t>
      </w:r>
      <w:r w:rsidRPr="00406F95">
        <w:rPr>
          <w:rFonts w:ascii="Palatino Linotype" w:hAnsi="Palatino Linotype"/>
          <w:i/>
          <w:sz w:val="22"/>
          <w:szCs w:val="22"/>
        </w:rPr>
        <w:t xml:space="preserve"> </w:t>
      </w:r>
      <w:r w:rsidRPr="00406F95">
        <w:rPr>
          <w:rFonts w:ascii="Palatino Linotype" w:hAnsi="Palatino Linotype"/>
          <w:b/>
          <w:i/>
          <w:sz w:val="22"/>
          <w:szCs w:val="22"/>
          <w:u w:val="single"/>
        </w:rPr>
        <w:t>El acceso a la información pública será restringido excepcionalmente, cuando ésta sea clasificada como reservada</w:t>
      </w:r>
      <w:r w:rsidRPr="00406F95">
        <w:rPr>
          <w:rFonts w:ascii="Palatino Linotype" w:hAnsi="Palatino Linotype"/>
          <w:i/>
          <w:sz w:val="22"/>
          <w:szCs w:val="22"/>
        </w:rPr>
        <w:t xml:space="preserve"> o confidencial.</w:t>
      </w:r>
    </w:p>
    <w:p w14:paraId="18A9FB81" w14:textId="77777777" w:rsidR="00273282" w:rsidRPr="00406F95" w:rsidRDefault="00273282" w:rsidP="00273282">
      <w:pPr>
        <w:pStyle w:val="Default"/>
        <w:ind w:left="567" w:right="709"/>
        <w:jc w:val="both"/>
        <w:rPr>
          <w:rFonts w:ascii="Palatino Linotype" w:hAnsi="Palatino Linotype"/>
          <w:i/>
          <w:sz w:val="22"/>
          <w:szCs w:val="22"/>
        </w:rPr>
      </w:pPr>
    </w:p>
    <w:p w14:paraId="4C224CD8" w14:textId="77777777" w:rsidR="00273282" w:rsidRPr="00406F95" w:rsidRDefault="00273282" w:rsidP="00273282">
      <w:pPr>
        <w:ind w:left="567" w:right="567"/>
        <w:jc w:val="both"/>
        <w:rPr>
          <w:rFonts w:ascii="Palatino Linotype" w:hAnsi="Palatino Linotype" w:cs="Tahoma"/>
          <w:bCs/>
          <w:i/>
          <w:sz w:val="22"/>
          <w:szCs w:val="22"/>
        </w:rPr>
      </w:pPr>
      <w:r w:rsidRPr="00406F95">
        <w:rPr>
          <w:rFonts w:ascii="Palatino Linotype" w:hAnsi="Palatino Linotype" w:cs="Tahoma"/>
          <w:b/>
          <w:bCs/>
          <w:i/>
          <w:sz w:val="22"/>
          <w:szCs w:val="22"/>
        </w:rPr>
        <w:t>“Artículo 140.</w:t>
      </w:r>
      <w:r w:rsidRPr="00406F95">
        <w:rPr>
          <w:rFonts w:ascii="Palatino Linotype" w:hAnsi="Palatino Linotype" w:cs="Tahoma"/>
          <w:bCs/>
          <w:i/>
          <w:sz w:val="22"/>
          <w:szCs w:val="22"/>
        </w:rPr>
        <w:t xml:space="preserve"> El acceso a la información pública será restringido excepcionalmente, cuando por razones de interés público, ésta sea clasificada como reservada, conforme a los criterios siguientes:</w:t>
      </w:r>
    </w:p>
    <w:p w14:paraId="5AEAD129" w14:textId="77777777" w:rsidR="00273282" w:rsidRPr="00406F95" w:rsidRDefault="00273282" w:rsidP="00273282">
      <w:pPr>
        <w:ind w:left="567" w:right="567"/>
        <w:jc w:val="both"/>
        <w:rPr>
          <w:rFonts w:ascii="Palatino Linotype" w:hAnsi="Palatino Linotype" w:cs="Tahoma"/>
          <w:bCs/>
          <w:i/>
          <w:sz w:val="22"/>
          <w:szCs w:val="22"/>
        </w:rPr>
      </w:pPr>
      <w:r w:rsidRPr="00406F95">
        <w:rPr>
          <w:rFonts w:ascii="Palatino Linotype" w:hAnsi="Palatino Linotype" w:cs="Tahoma"/>
          <w:bCs/>
          <w:i/>
          <w:sz w:val="22"/>
          <w:szCs w:val="22"/>
        </w:rPr>
        <w:t>(…)</w:t>
      </w:r>
    </w:p>
    <w:p w14:paraId="7D66F1CD" w14:textId="77777777" w:rsidR="00273282" w:rsidRPr="00406F95" w:rsidRDefault="00273282" w:rsidP="00273282">
      <w:pPr>
        <w:ind w:left="567" w:right="567"/>
        <w:jc w:val="both"/>
        <w:rPr>
          <w:rFonts w:ascii="Palatino Linotype" w:hAnsi="Palatino Linotype" w:cs="Tahoma"/>
          <w:b/>
          <w:bCs/>
          <w:i/>
          <w:sz w:val="22"/>
          <w:szCs w:val="22"/>
        </w:rPr>
      </w:pPr>
      <w:r w:rsidRPr="00406F95">
        <w:rPr>
          <w:rFonts w:ascii="Palatino Linotype" w:hAnsi="Palatino Linotype" w:cs="Tahoma"/>
          <w:b/>
          <w:bCs/>
          <w:i/>
          <w:sz w:val="22"/>
          <w:szCs w:val="22"/>
        </w:rPr>
        <w:t xml:space="preserve">V. </w:t>
      </w:r>
      <w:r w:rsidRPr="00406F95">
        <w:rPr>
          <w:rFonts w:ascii="Palatino Linotype" w:hAnsi="Palatino Linotype" w:cs="Tahoma"/>
          <w:b/>
          <w:bCs/>
          <w:i/>
          <w:sz w:val="22"/>
          <w:szCs w:val="22"/>
          <w:u w:val="single"/>
        </w:rPr>
        <w:t>Aquella cuya divulgación obstruya o pueda causar un serio perjuicio a</w:t>
      </w:r>
      <w:r w:rsidRPr="00406F95">
        <w:rPr>
          <w:rFonts w:ascii="Palatino Linotype" w:hAnsi="Palatino Linotype" w:cs="Tahoma"/>
          <w:b/>
          <w:bCs/>
          <w:i/>
          <w:sz w:val="22"/>
          <w:szCs w:val="22"/>
        </w:rPr>
        <w:t>:</w:t>
      </w:r>
    </w:p>
    <w:p w14:paraId="7157327E" w14:textId="77777777" w:rsidR="00273282" w:rsidRPr="00406F95" w:rsidRDefault="00273282" w:rsidP="00273282">
      <w:pPr>
        <w:ind w:left="567" w:right="567"/>
        <w:jc w:val="both"/>
        <w:rPr>
          <w:rFonts w:ascii="Palatino Linotype" w:hAnsi="Palatino Linotype" w:cs="Tahoma"/>
          <w:b/>
          <w:bCs/>
          <w:i/>
          <w:sz w:val="22"/>
          <w:szCs w:val="22"/>
        </w:rPr>
      </w:pPr>
    </w:p>
    <w:p w14:paraId="3938F0B4" w14:textId="25696ED9" w:rsidR="00273282" w:rsidRPr="00406F95" w:rsidRDefault="00273282" w:rsidP="00273282">
      <w:pPr>
        <w:ind w:left="567" w:right="567"/>
        <w:jc w:val="both"/>
        <w:rPr>
          <w:rFonts w:ascii="Palatino Linotype" w:hAnsi="Palatino Linotype" w:cs="Tahoma"/>
          <w:bCs/>
          <w:i/>
        </w:rPr>
      </w:pPr>
      <w:r w:rsidRPr="00406F95">
        <w:rPr>
          <w:rFonts w:ascii="Palatino Linotype" w:hAnsi="Palatino Linotype" w:cs="Tahoma"/>
          <w:b/>
          <w:bCs/>
          <w:i/>
          <w:sz w:val="22"/>
          <w:szCs w:val="22"/>
        </w:rPr>
        <w:t xml:space="preserve">1. </w:t>
      </w:r>
      <w:r w:rsidRPr="00406F95">
        <w:rPr>
          <w:rFonts w:ascii="Palatino Linotype" w:hAnsi="Palatino Linotype" w:cs="Tahoma"/>
          <w:b/>
          <w:bCs/>
          <w:i/>
          <w:sz w:val="22"/>
          <w:szCs w:val="22"/>
          <w:u w:val="single"/>
        </w:rPr>
        <w:t>Las actividades de fiscalización, verificación, inspección, comprobación y auditoría sobre el cumplimiento de las Leyes</w:t>
      </w:r>
      <w:r w:rsidRPr="00406F95">
        <w:rPr>
          <w:rFonts w:ascii="Palatino Linotype" w:hAnsi="Palatino Linotype" w:cs="Tahoma"/>
          <w:b/>
          <w:bCs/>
          <w:i/>
          <w:sz w:val="22"/>
          <w:szCs w:val="22"/>
        </w:rPr>
        <w:t>; o</w:t>
      </w:r>
      <w:r w:rsidRPr="00406F95">
        <w:rPr>
          <w:rFonts w:ascii="Palatino Linotype" w:hAnsi="Palatino Linotype" w:cs="Tahoma"/>
          <w:bCs/>
          <w:i/>
          <w:sz w:val="22"/>
          <w:szCs w:val="22"/>
        </w:rPr>
        <w:t>;</w:t>
      </w:r>
    </w:p>
    <w:p w14:paraId="58CE49A8" w14:textId="3B5D8084" w:rsidR="00A7258A" w:rsidRPr="00406F95" w:rsidRDefault="00A7258A" w:rsidP="00273282">
      <w:pPr>
        <w:ind w:left="567" w:right="567"/>
        <w:jc w:val="both"/>
        <w:rPr>
          <w:rFonts w:ascii="Palatino Linotype" w:hAnsi="Palatino Linotype" w:cs="Tahoma"/>
          <w:bCs/>
          <w:i/>
          <w:sz w:val="22"/>
          <w:szCs w:val="22"/>
        </w:rPr>
      </w:pPr>
      <w:r w:rsidRPr="00406F95">
        <w:rPr>
          <w:rFonts w:ascii="Palatino Linotype" w:hAnsi="Palatino Linotype" w:cs="Tahoma"/>
          <w:bCs/>
          <w:i/>
        </w:rPr>
        <w:t>(…)</w:t>
      </w:r>
    </w:p>
    <w:p w14:paraId="299DDE2C" w14:textId="77777777" w:rsidR="00A7258A" w:rsidRPr="00406F95" w:rsidRDefault="00A7258A" w:rsidP="00A7258A">
      <w:pPr>
        <w:spacing w:after="120"/>
        <w:ind w:left="567" w:right="567"/>
        <w:jc w:val="both"/>
        <w:rPr>
          <w:rFonts w:ascii="Palatino Linotype" w:eastAsia="Calibri" w:hAnsi="Palatino Linotype"/>
          <w:i/>
          <w:lang w:val="es-ES" w:eastAsia="es-ES"/>
        </w:rPr>
      </w:pPr>
      <w:r w:rsidRPr="00406F95">
        <w:rPr>
          <w:rFonts w:ascii="Palatino Linotype" w:eastAsia="Calibri" w:hAnsi="Palatino Linotype"/>
          <w:b/>
          <w:i/>
          <w:lang w:val="es-ES" w:eastAsia="es-ES"/>
        </w:rPr>
        <w:t>VI.</w:t>
      </w:r>
      <w:r w:rsidRPr="00406F95">
        <w:rPr>
          <w:rFonts w:ascii="Palatino Linotype" w:eastAsia="Calibri" w:hAnsi="Palatino Linotype"/>
          <w:i/>
          <w:lang w:val="es-ES" w:eastAsia="es-ES"/>
        </w:rPr>
        <w:t xml:space="preserve"> Pueda causar daño u obstruya la prevención o persecución de los delitos, altere el proceso de investigación de las carpetas de investigación, </w:t>
      </w:r>
      <w:r w:rsidRPr="00406F95">
        <w:rPr>
          <w:rFonts w:ascii="Palatino Linotype" w:eastAsia="Calibri" w:hAnsi="Palatino Linotype"/>
          <w:b/>
          <w:i/>
          <w:lang w:val="es-ES" w:eastAsia="es-ES"/>
        </w:rPr>
        <w:t>afecte o vulnere la conducción o los derechos del debido proceso en los procedimientos judiciales o administrativos, incluidos los de quejas, denuncias, inconformidades, responsabilidades administrativas y resarcitorias en tanto no hayan quedado firmes</w:t>
      </w:r>
      <w:r w:rsidRPr="00406F95">
        <w:rPr>
          <w:rFonts w:ascii="Palatino Linotype" w:eastAsia="Calibri" w:hAnsi="Palatino Linotype"/>
          <w:i/>
          <w:lang w:val="es-ES" w:eastAsia="es-ES"/>
        </w:rPr>
        <w:t xml:space="preserve"> o afecte la administración de justicia o la seguridad de un denunciante, querellante o testigo, así como sus familias, en los términos de las disposiciones jurídicas aplicables; </w:t>
      </w:r>
    </w:p>
    <w:p w14:paraId="28610757" w14:textId="77777777" w:rsidR="00A7258A" w:rsidRPr="00406F95" w:rsidRDefault="00A7258A" w:rsidP="00A7258A">
      <w:pPr>
        <w:spacing w:after="120"/>
        <w:ind w:left="567" w:right="567"/>
        <w:jc w:val="both"/>
        <w:rPr>
          <w:rFonts w:ascii="Palatino Linotype" w:eastAsia="Calibri" w:hAnsi="Palatino Linotype"/>
          <w:i/>
          <w:lang w:val="es-ES" w:eastAsia="es-ES"/>
        </w:rPr>
      </w:pPr>
      <w:r w:rsidRPr="00406F95">
        <w:rPr>
          <w:rFonts w:ascii="Palatino Linotype" w:eastAsia="Calibri" w:hAnsi="Palatino Linotype"/>
          <w:b/>
          <w:i/>
          <w:lang w:val="es-ES" w:eastAsia="es-ES"/>
        </w:rPr>
        <w:t>VII.</w:t>
      </w:r>
      <w:r w:rsidRPr="00406F95">
        <w:rPr>
          <w:rFonts w:ascii="Palatino Linotype" w:eastAsia="Calibri" w:hAnsi="Palatino Linotype"/>
          <w:i/>
          <w:lang w:val="es-ES" w:eastAsia="es-ES"/>
        </w:rPr>
        <w:t xml:space="preserve"> </w:t>
      </w:r>
      <w:r w:rsidRPr="00406F95">
        <w:rPr>
          <w:rFonts w:ascii="Palatino Linotype" w:eastAsia="Calibri" w:hAnsi="Palatino Linotype"/>
          <w:b/>
          <w:i/>
          <w:lang w:val="es-ES" w:eastAsia="es-ES"/>
        </w:rPr>
        <w:t>La que contengan las opiniones, recomendaciones o puntos de vista que formen parte del proceso deliberativo de los servidores públicos, hasta en tanto sea adoptada la decisión definitiva, la cual deberá estar documentada</w:t>
      </w:r>
      <w:r w:rsidRPr="00406F95">
        <w:rPr>
          <w:rFonts w:ascii="Palatino Linotype" w:eastAsia="Calibri" w:hAnsi="Palatino Linotype"/>
          <w:i/>
          <w:lang w:val="es-ES" w:eastAsia="es-ES"/>
        </w:rPr>
        <w:t xml:space="preserve">; </w:t>
      </w:r>
    </w:p>
    <w:p w14:paraId="2D6367C7" w14:textId="77777777" w:rsidR="00A7258A" w:rsidRPr="00406F95" w:rsidRDefault="00A7258A" w:rsidP="00A7258A">
      <w:pPr>
        <w:spacing w:after="120"/>
        <w:ind w:left="567" w:right="567"/>
        <w:jc w:val="both"/>
        <w:rPr>
          <w:rFonts w:ascii="Palatino Linotype" w:eastAsia="Calibri" w:hAnsi="Palatino Linotype"/>
          <w:i/>
          <w:lang w:val="es-ES" w:eastAsia="es-ES"/>
        </w:rPr>
      </w:pPr>
      <w:r w:rsidRPr="00406F95">
        <w:rPr>
          <w:rFonts w:ascii="Palatino Linotype" w:eastAsia="Calibri" w:hAnsi="Palatino Linotype"/>
          <w:b/>
          <w:i/>
          <w:lang w:val="es-ES" w:eastAsia="es-ES"/>
        </w:rPr>
        <w:t>VIII.</w:t>
      </w:r>
      <w:r w:rsidRPr="00406F95">
        <w:rPr>
          <w:rFonts w:ascii="Palatino Linotype" w:eastAsia="Calibri" w:hAnsi="Palatino Linotype"/>
          <w:i/>
          <w:lang w:val="es-ES" w:eastAsia="es-ES"/>
        </w:rPr>
        <w:t xml:space="preserve"> </w:t>
      </w:r>
      <w:r w:rsidRPr="00406F95">
        <w:rPr>
          <w:rFonts w:ascii="Palatino Linotype" w:eastAsia="Calibri" w:hAnsi="Palatino Linotype"/>
          <w:b/>
          <w:i/>
          <w:lang w:val="es-ES" w:eastAsia="es-ES"/>
        </w:rPr>
        <w:t>Vulnere la conducción de los expedientes judiciales o de los procedimientos administrativos seguidos en forma de juicio, en tanto no hayan quedado firmes</w:t>
      </w:r>
      <w:r w:rsidRPr="00406F95">
        <w:rPr>
          <w:rFonts w:ascii="Palatino Linotype" w:eastAsia="Calibri" w:hAnsi="Palatino Linotype"/>
          <w:i/>
          <w:lang w:val="es-ES" w:eastAsia="es-ES"/>
        </w:rPr>
        <w:t xml:space="preserve">; </w:t>
      </w:r>
    </w:p>
    <w:p w14:paraId="400C0EBA" w14:textId="77777777" w:rsidR="00A7258A" w:rsidRPr="00406F95" w:rsidRDefault="00A7258A" w:rsidP="00273282">
      <w:pPr>
        <w:ind w:left="567" w:right="567"/>
        <w:jc w:val="both"/>
        <w:rPr>
          <w:rFonts w:ascii="Palatino Linotype" w:hAnsi="Palatino Linotype" w:cs="Tahoma"/>
          <w:bCs/>
          <w:i/>
        </w:rPr>
      </w:pPr>
    </w:p>
    <w:p w14:paraId="5876F6A4" w14:textId="558A91E6" w:rsidR="00273282" w:rsidRPr="00406F95" w:rsidRDefault="00273282" w:rsidP="00273282">
      <w:pPr>
        <w:ind w:left="567" w:right="567"/>
        <w:jc w:val="both"/>
        <w:rPr>
          <w:rFonts w:ascii="Palatino Linotype" w:hAnsi="Palatino Linotype" w:cs="Tahoma"/>
          <w:bCs/>
          <w:i/>
          <w:sz w:val="22"/>
          <w:szCs w:val="22"/>
        </w:rPr>
      </w:pPr>
      <w:r w:rsidRPr="00406F95">
        <w:rPr>
          <w:rFonts w:ascii="Palatino Linotype" w:hAnsi="Palatino Linotype" w:cs="Tahoma"/>
          <w:bCs/>
          <w:i/>
          <w:sz w:val="22"/>
          <w:szCs w:val="22"/>
        </w:rPr>
        <w:t xml:space="preserve">(…)” </w:t>
      </w:r>
    </w:p>
    <w:p w14:paraId="66E0D5D5" w14:textId="77777777" w:rsidR="00273282" w:rsidRPr="00406F95" w:rsidRDefault="00273282" w:rsidP="00273282">
      <w:pPr>
        <w:pStyle w:val="Default"/>
        <w:spacing w:line="360" w:lineRule="auto"/>
        <w:ind w:right="709"/>
        <w:jc w:val="both"/>
        <w:rPr>
          <w:rFonts w:ascii="Palatino Linotype" w:hAnsi="Palatino Linotype"/>
          <w:b/>
          <w:bCs/>
          <w:i/>
          <w:sz w:val="22"/>
          <w:szCs w:val="20"/>
        </w:rPr>
      </w:pPr>
    </w:p>
    <w:p w14:paraId="1C88C276" w14:textId="77777777" w:rsidR="00A7258A" w:rsidRPr="00406F95" w:rsidRDefault="00A7258A" w:rsidP="00A7258A">
      <w:pPr>
        <w:spacing w:line="360" w:lineRule="auto"/>
        <w:jc w:val="both"/>
        <w:rPr>
          <w:rFonts w:ascii="Palatino Linotype" w:hAnsi="Palatino Linotype"/>
          <w:bCs/>
        </w:rPr>
      </w:pPr>
      <w:r w:rsidRPr="00406F95">
        <w:rPr>
          <w:rFonts w:ascii="Palatino Linotype" w:hAnsi="Palatino Linotype"/>
          <w:bCs/>
        </w:rPr>
        <w:lastRenderedPageBreak/>
        <w:t xml:space="preserve">Del precepto antes referido, podemos advertir que la Ley de Transparencia vigente en nuestra entidad establece que la información pública será restringida excepcionalmente cuando por razones de interés público, ésta sea clasificada como reservada, estableciendo una serie de supuestos entre los que se encuentran cuando afecte o vulnere la conducción o los derechos del debido proceso en los procedimientos judiciales o administrativos, incluidos los de quejas, denuncias, inconformidades, responsabilidades administrativas y resarcitorias en tanto no hayan quedado firmes, así como las que contengan las opiniones, recomendaciones o puntos de vista que formen parte del proceso deliberativo de los servidores públicos, </w:t>
      </w:r>
      <w:r w:rsidRPr="00406F95">
        <w:rPr>
          <w:rFonts w:ascii="Palatino Linotype" w:hAnsi="Palatino Linotype"/>
          <w:bCs/>
          <w:u w:val="single"/>
        </w:rPr>
        <w:t>hasta en tanto sea adoptada la decisión definitiva</w:t>
      </w:r>
      <w:r w:rsidRPr="00406F95">
        <w:rPr>
          <w:rFonts w:ascii="Palatino Linotype" w:hAnsi="Palatino Linotype"/>
          <w:bCs/>
        </w:rPr>
        <w:t>, la cual deberá estar documentada, o el daño que pueda producirse con la publicación de la información sea mayor al interés público, siempre y cuando esté directamente relacionado con procesos o procedimientos administrativos o judiciales que no hayan quedado firmes.</w:t>
      </w:r>
    </w:p>
    <w:p w14:paraId="41420363" w14:textId="77777777" w:rsidR="00A7258A" w:rsidRPr="00406F95" w:rsidRDefault="00A7258A" w:rsidP="00273282">
      <w:pPr>
        <w:spacing w:line="360" w:lineRule="auto"/>
        <w:jc w:val="both"/>
        <w:rPr>
          <w:rFonts w:ascii="Palatino Linotype" w:hAnsi="Palatino Linotype" w:cs="Tahoma"/>
          <w:bCs/>
        </w:rPr>
      </w:pPr>
    </w:p>
    <w:p w14:paraId="5A782791" w14:textId="72AB45C7" w:rsidR="00273282" w:rsidRPr="00406F95" w:rsidRDefault="00273282" w:rsidP="00273282">
      <w:pPr>
        <w:spacing w:line="360" w:lineRule="auto"/>
        <w:jc w:val="both"/>
        <w:rPr>
          <w:rFonts w:ascii="Palatino Linotype" w:hAnsi="Palatino Linotype" w:cs="Tahoma"/>
          <w:bCs/>
        </w:rPr>
      </w:pPr>
      <w:r w:rsidRPr="00406F95">
        <w:rPr>
          <w:rFonts w:ascii="Palatino Linotype" w:hAnsi="Palatino Linotype" w:cs="Tahoma"/>
          <w:bCs/>
        </w:rPr>
        <w:t>Conforme a lo anterior,</w:t>
      </w:r>
      <w:r w:rsidR="001766EA" w:rsidRPr="00406F95">
        <w:rPr>
          <w:rFonts w:ascii="Palatino Linotype" w:hAnsi="Palatino Linotype" w:cs="Tahoma"/>
          <w:bCs/>
        </w:rPr>
        <w:t xml:space="preserve"> en virtud de que el ahora recurrente requiere información concerniente a las atribuciones de la </w:t>
      </w:r>
      <w:r w:rsidRPr="00406F95">
        <w:rPr>
          <w:rFonts w:ascii="Palatino Linotype" w:hAnsi="Palatino Linotype" w:cs="Tahoma"/>
          <w:bCs/>
        </w:rPr>
        <w:t xml:space="preserve"> </w:t>
      </w:r>
      <w:r w:rsidR="001766EA" w:rsidRPr="00406F95">
        <w:rPr>
          <w:rFonts w:ascii="Palatino Linotype" w:hAnsi="Palatino Linotype" w:cs="Tahoma"/>
          <w:bCs/>
        </w:rPr>
        <w:t>la Consejería Jurídica Municipal, así como de su Departamento de Contenciosos; Departamento de Convenios y Contratos; Oficialía Mediadora-Conciliadora; y Oficialías Calificadoras</w:t>
      </w:r>
      <w:r w:rsidRPr="00406F95">
        <w:rPr>
          <w:rFonts w:ascii="Palatino Linotype" w:hAnsi="Palatino Linotype" w:cs="Tahoma"/>
          <w:bCs/>
        </w:rPr>
        <w:t>,</w:t>
      </w:r>
      <w:r w:rsidR="001766EA" w:rsidRPr="00406F95">
        <w:rPr>
          <w:rFonts w:ascii="Palatino Linotype" w:hAnsi="Palatino Linotype" w:cs="Tahoma"/>
          <w:bCs/>
        </w:rPr>
        <w:t xml:space="preserve"> dichos documentos</w:t>
      </w:r>
      <w:r w:rsidRPr="00406F95">
        <w:rPr>
          <w:rFonts w:ascii="Palatino Linotype" w:hAnsi="Palatino Linotype" w:cs="Tahoma"/>
          <w:bCs/>
        </w:rPr>
        <w:t xml:space="preserve"> podría constituir </w:t>
      </w:r>
      <w:r w:rsidR="001766EA" w:rsidRPr="00406F95">
        <w:rPr>
          <w:rFonts w:ascii="Palatino Linotype" w:hAnsi="Palatino Linotype" w:cs="Tahoma"/>
          <w:bCs/>
        </w:rPr>
        <w:t>procedimientos judiciales o administrativos, incluidos los de quejas, denuncias, inconformidades, responsabilidades administrativas y resarcitorias que no han quedado firmes</w:t>
      </w:r>
      <w:r w:rsidRPr="00406F95">
        <w:rPr>
          <w:rFonts w:ascii="Palatino Linotype" w:hAnsi="Palatino Linotype" w:cs="Tahoma"/>
          <w:bCs/>
        </w:rPr>
        <w:t>; por lo que, la información solicitada podría actualizar una causal de clasificación, en su carácter de reservada, misma que se procede a su análisis.</w:t>
      </w:r>
    </w:p>
    <w:p w14:paraId="4E92C1B0" w14:textId="77777777" w:rsidR="00273282" w:rsidRPr="00406F95" w:rsidRDefault="00273282" w:rsidP="00273282">
      <w:pPr>
        <w:pStyle w:val="Sinespaciado"/>
        <w:spacing w:line="360" w:lineRule="auto"/>
        <w:rPr>
          <w:rFonts w:ascii="Palatino Linotype" w:hAnsi="Palatino Linotype"/>
          <w:lang w:val="es-ES"/>
        </w:rPr>
      </w:pPr>
    </w:p>
    <w:p w14:paraId="6F1D58DF" w14:textId="77777777" w:rsidR="00273282" w:rsidRPr="00406F95" w:rsidRDefault="00273282" w:rsidP="00273282">
      <w:pPr>
        <w:spacing w:line="360" w:lineRule="auto"/>
        <w:ind w:right="-93"/>
        <w:jc w:val="both"/>
        <w:rPr>
          <w:rFonts w:ascii="Palatino Linotype" w:hAnsi="Palatino Linotype" w:cs="Tahoma"/>
          <w:bCs/>
        </w:rPr>
      </w:pPr>
      <w:r w:rsidRPr="00406F95">
        <w:rPr>
          <w:rFonts w:ascii="Palatino Linotype" w:hAnsi="Palatino Linotype" w:cs="Tahoma"/>
          <w:bCs/>
        </w:rPr>
        <w:lastRenderedPageBreak/>
        <w:t>Por su parte, en los Lineamientos Generales en materia de clasificación y desclasificación de la información, así como para la elaboración de versiones públicas, se prevé lo siguiente:</w:t>
      </w:r>
    </w:p>
    <w:p w14:paraId="53E75E58" w14:textId="77777777" w:rsidR="00273282" w:rsidRPr="00406F95" w:rsidRDefault="00273282" w:rsidP="00273282">
      <w:pPr>
        <w:pStyle w:val="Sinespaciado"/>
        <w:rPr>
          <w:rFonts w:ascii="Palatino Linotype" w:hAnsi="Palatino Linotype"/>
        </w:rPr>
      </w:pPr>
    </w:p>
    <w:p w14:paraId="6E1B2F35" w14:textId="77777777" w:rsidR="00273282" w:rsidRPr="00406F95" w:rsidRDefault="00273282" w:rsidP="00273282">
      <w:pPr>
        <w:ind w:left="567" w:right="567"/>
        <w:jc w:val="both"/>
        <w:rPr>
          <w:rFonts w:ascii="Palatino Linotype" w:hAnsi="Palatino Linotype" w:cs="Tahoma"/>
          <w:bCs/>
          <w:i/>
          <w:sz w:val="22"/>
        </w:rPr>
      </w:pPr>
      <w:r w:rsidRPr="00406F95">
        <w:rPr>
          <w:rFonts w:ascii="Palatino Linotype" w:hAnsi="Palatino Linotype" w:cs="Tahoma"/>
          <w:bCs/>
          <w:i/>
          <w:sz w:val="22"/>
        </w:rPr>
        <w:t>“</w:t>
      </w:r>
      <w:r w:rsidRPr="00406F95">
        <w:rPr>
          <w:rFonts w:ascii="Palatino Linotype" w:hAnsi="Palatino Linotype" w:cs="Tahoma"/>
          <w:b/>
          <w:bCs/>
          <w:i/>
          <w:sz w:val="22"/>
        </w:rPr>
        <w:t xml:space="preserve">Vigésimo quinto. </w:t>
      </w:r>
      <w:r w:rsidRPr="00406F95">
        <w:rPr>
          <w:rFonts w:ascii="Palatino Linotype" w:hAnsi="Palatino Linotype" w:cs="Tahoma"/>
          <w:bCs/>
          <w:i/>
          <w:sz w:val="22"/>
        </w:rPr>
        <w:t>De conformidad con el artículo 113, fracción VI de la Ley General, podrá considerarse como información reservada, aquella cuya difusión pueda obstruir o impedir el ejercicio de las facultades que llevan a cabo las autoridades competentes para recaudar, fiscalizar y comprobar el cumplimiento de las obligaciones fiscales en términos de las disposiciones normativas aplicables.”</w:t>
      </w:r>
    </w:p>
    <w:p w14:paraId="23EEEAE8" w14:textId="77777777" w:rsidR="00273282" w:rsidRPr="00406F95" w:rsidRDefault="00273282" w:rsidP="00273282">
      <w:pPr>
        <w:spacing w:line="360" w:lineRule="auto"/>
        <w:ind w:left="567" w:right="567"/>
        <w:jc w:val="both"/>
        <w:rPr>
          <w:rFonts w:ascii="Palatino Linotype" w:hAnsi="Palatino Linotype" w:cs="Tahoma"/>
          <w:bCs/>
        </w:rPr>
      </w:pPr>
    </w:p>
    <w:p w14:paraId="1FB69A6E" w14:textId="77777777" w:rsidR="00273282" w:rsidRPr="00406F95" w:rsidRDefault="00273282" w:rsidP="00273282">
      <w:pPr>
        <w:spacing w:line="360" w:lineRule="auto"/>
        <w:ind w:right="567"/>
        <w:jc w:val="both"/>
        <w:rPr>
          <w:rFonts w:ascii="Palatino Linotype" w:hAnsi="Palatino Linotype" w:cs="Tahoma"/>
          <w:bCs/>
        </w:rPr>
      </w:pPr>
      <w:r w:rsidRPr="00406F95">
        <w:rPr>
          <w:rFonts w:ascii="Palatino Linotype" w:hAnsi="Palatino Linotype" w:cs="Tahoma"/>
          <w:bCs/>
        </w:rPr>
        <w:t xml:space="preserve">Para los efectos del párrafo de este numeral, se considera como información </w:t>
      </w:r>
      <w:r w:rsidRPr="00406F95">
        <w:rPr>
          <w:rFonts w:ascii="Palatino Linotype" w:hAnsi="Palatino Linotype" w:cs="Tahoma"/>
          <w:b/>
          <w:bCs/>
        </w:rPr>
        <w:t xml:space="preserve">RESERVADA </w:t>
      </w:r>
      <w:r w:rsidRPr="00406F95">
        <w:rPr>
          <w:rFonts w:ascii="Palatino Linotype" w:hAnsi="Palatino Linotype" w:cs="Tahoma"/>
          <w:bCs/>
        </w:rPr>
        <w:t xml:space="preserve">podrá clasificarse aquella cuya publicación; esto es, en el que concurran los siguientes elementos: </w:t>
      </w:r>
    </w:p>
    <w:p w14:paraId="3B4F20C3" w14:textId="77777777" w:rsidR="00273282" w:rsidRPr="00406F95" w:rsidRDefault="00273282" w:rsidP="00273282">
      <w:pPr>
        <w:pStyle w:val="Sinespaciado"/>
        <w:rPr>
          <w:rFonts w:ascii="Palatino Linotype" w:hAnsi="Palatino Linotype"/>
        </w:rPr>
      </w:pPr>
    </w:p>
    <w:p w14:paraId="7C82F821" w14:textId="253D599E" w:rsidR="001E3CB4" w:rsidRPr="00406F95" w:rsidRDefault="00273282" w:rsidP="001E3CB4">
      <w:pPr>
        <w:ind w:left="567" w:right="567"/>
        <w:jc w:val="both"/>
        <w:rPr>
          <w:rFonts w:ascii="Palatino Linotype" w:hAnsi="Palatino Linotype" w:cs="Tahoma"/>
          <w:bCs/>
          <w:i/>
        </w:rPr>
      </w:pPr>
      <w:r w:rsidRPr="00406F95">
        <w:rPr>
          <w:rFonts w:ascii="Palatino Linotype" w:hAnsi="Palatino Linotype" w:cs="Tahoma"/>
          <w:bCs/>
          <w:i/>
          <w:sz w:val="22"/>
        </w:rPr>
        <w:t>“</w:t>
      </w:r>
      <w:r w:rsidRPr="00406F95">
        <w:rPr>
          <w:rFonts w:ascii="Palatino Linotype" w:hAnsi="Palatino Linotype" w:cs="Tahoma"/>
          <w:b/>
          <w:bCs/>
          <w:i/>
          <w:sz w:val="22"/>
        </w:rPr>
        <w:t xml:space="preserve">VI. </w:t>
      </w:r>
      <w:r w:rsidRPr="00406F95">
        <w:rPr>
          <w:rFonts w:ascii="Palatino Linotype" w:hAnsi="Palatino Linotype" w:cs="Tahoma"/>
          <w:bCs/>
          <w:i/>
          <w:sz w:val="22"/>
        </w:rPr>
        <w:t>Obstruya las actividades de verificación, inspección y auditoría relativas al cumplimiento de las leyes o afecte la recaudación de contribuciones</w:t>
      </w:r>
    </w:p>
    <w:p w14:paraId="25E03426" w14:textId="77777777" w:rsidR="001E3CB4" w:rsidRPr="00406F95" w:rsidRDefault="001E3CB4" w:rsidP="00273282">
      <w:pPr>
        <w:ind w:left="567" w:right="567"/>
        <w:jc w:val="both"/>
        <w:rPr>
          <w:rFonts w:ascii="Palatino Linotype" w:hAnsi="Palatino Linotype" w:cs="Tahoma"/>
          <w:bCs/>
          <w:i/>
        </w:rPr>
      </w:pPr>
      <w:r w:rsidRPr="00406F95">
        <w:rPr>
          <w:rFonts w:ascii="Palatino Linotype" w:hAnsi="Palatino Linotype" w:cs="Tahoma"/>
          <w:b/>
          <w:i/>
        </w:rPr>
        <w:t>VIII</w:t>
      </w:r>
      <w:r w:rsidRPr="00406F95">
        <w:rPr>
          <w:rFonts w:ascii="Palatino Linotype" w:hAnsi="Palatino Linotype" w:cs="Tahoma"/>
          <w:bCs/>
          <w:i/>
        </w:rPr>
        <w:t xml:space="preserve">. La que contenga las opiniones, recomendaciones o puntos de vista que formen parte del proceso deliberativo de los servidores públicos, hasta en tanto no sea adoptada la decisión definitiva, la cual deberá estar documentada; </w:t>
      </w:r>
    </w:p>
    <w:p w14:paraId="4EBB6A92" w14:textId="77777777" w:rsidR="001E3CB4" w:rsidRPr="00406F95" w:rsidRDefault="001E3CB4" w:rsidP="00273282">
      <w:pPr>
        <w:ind w:left="567" w:right="567"/>
        <w:jc w:val="both"/>
        <w:rPr>
          <w:rFonts w:ascii="Palatino Linotype" w:hAnsi="Palatino Linotype" w:cs="Tahoma"/>
          <w:bCs/>
          <w:i/>
        </w:rPr>
      </w:pPr>
      <w:r w:rsidRPr="00406F95">
        <w:rPr>
          <w:rFonts w:ascii="Palatino Linotype" w:hAnsi="Palatino Linotype" w:cs="Tahoma"/>
          <w:b/>
          <w:i/>
        </w:rPr>
        <w:t>IX</w:t>
      </w:r>
      <w:r w:rsidRPr="00406F95">
        <w:rPr>
          <w:rFonts w:ascii="Palatino Linotype" w:hAnsi="Palatino Linotype" w:cs="Tahoma"/>
          <w:bCs/>
          <w:i/>
        </w:rPr>
        <w:t>. Obstruya los procedimientos para fincar responsabilidad a los Servidores Públicos, en tanto no se haya dictado la resolución administrativa;</w:t>
      </w:r>
    </w:p>
    <w:p w14:paraId="031833FE" w14:textId="77777777" w:rsidR="001E3CB4" w:rsidRPr="00406F95" w:rsidRDefault="001E3CB4" w:rsidP="00273282">
      <w:pPr>
        <w:ind w:left="567" w:right="567"/>
        <w:jc w:val="both"/>
        <w:rPr>
          <w:rFonts w:ascii="Palatino Linotype" w:hAnsi="Palatino Linotype" w:cs="Tahoma"/>
          <w:bCs/>
          <w:i/>
        </w:rPr>
      </w:pPr>
      <w:r w:rsidRPr="00406F95">
        <w:rPr>
          <w:rFonts w:ascii="Palatino Linotype" w:hAnsi="Palatino Linotype" w:cs="Tahoma"/>
          <w:bCs/>
          <w:i/>
        </w:rPr>
        <w:t xml:space="preserve">Afecte los derechos del debido proceso; </w:t>
      </w:r>
    </w:p>
    <w:p w14:paraId="65A8B885" w14:textId="42B05E23" w:rsidR="00273282" w:rsidRPr="00406F95" w:rsidRDefault="001E3CB4" w:rsidP="00273282">
      <w:pPr>
        <w:ind w:left="567" w:right="567"/>
        <w:jc w:val="both"/>
        <w:rPr>
          <w:rFonts w:ascii="Palatino Linotype" w:hAnsi="Palatino Linotype" w:cs="Tahoma"/>
          <w:bCs/>
          <w:i/>
          <w:sz w:val="22"/>
        </w:rPr>
      </w:pPr>
      <w:r w:rsidRPr="00406F95">
        <w:rPr>
          <w:rFonts w:ascii="Palatino Linotype" w:hAnsi="Palatino Linotype" w:cs="Tahoma"/>
          <w:bCs/>
          <w:i/>
        </w:rPr>
        <w:t>XI. Vulnere la conducción de los Expedientes judiciales o de los procedimientos administrativos seguidos en forma de juicio, en tanto no hayan causado estado;</w:t>
      </w:r>
      <w:r w:rsidR="00273282" w:rsidRPr="00406F95">
        <w:rPr>
          <w:rFonts w:ascii="Palatino Linotype" w:hAnsi="Palatino Linotype" w:cs="Tahoma"/>
          <w:bCs/>
          <w:i/>
          <w:sz w:val="22"/>
        </w:rPr>
        <w:t>”</w:t>
      </w:r>
    </w:p>
    <w:p w14:paraId="0CBB18D1" w14:textId="77777777" w:rsidR="00273282" w:rsidRPr="00406F95" w:rsidRDefault="00273282" w:rsidP="00273282">
      <w:pPr>
        <w:spacing w:line="360" w:lineRule="auto"/>
        <w:jc w:val="both"/>
        <w:rPr>
          <w:rFonts w:ascii="Palatino Linotype" w:hAnsi="Palatino Linotype" w:cs="Tahoma"/>
          <w:bCs/>
        </w:rPr>
      </w:pPr>
    </w:p>
    <w:p w14:paraId="00B3CF8A" w14:textId="2DE65BE6" w:rsidR="00273282" w:rsidRPr="00406F95" w:rsidRDefault="00273282" w:rsidP="00273282">
      <w:pPr>
        <w:spacing w:line="360" w:lineRule="auto"/>
        <w:jc w:val="both"/>
        <w:rPr>
          <w:rFonts w:ascii="Palatino Linotype" w:hAnsi="Palatino Linotype" w:cs="Tahoma"/>
          <w:bCs/>
        </w:rPr>
      </w:pPr>
      <w:r w:rsidRPr="00406F95">
        <w:rPr>
          <w:rFonts w:ascii="Palatino Linotype" w:hAnsi="Palatino Linotype" w:cs="Tahoma"/>
          <w:bCs/>
        </w:rPr>
        <w:t>Por lo cual, para considerar que se actualiza dicha</w:t>
      </w:r>
      <w:r w:rsidR="001E3CB4" w:rsidRPr="00406F95">
        <w:rPr>
          <w:rFonts w:ascii="Palatino Linotype" w:hAnsi="Palatino Linotype" w:cs="Tahoma"/>
          <w:bCs/>
        </w:rPr>
        <w:t>s</w:t>
      </w:r>
      <w:r w:rsidRPr="00406F95">
        <w:rPr>
          <w:rFonts w:ascii="Palatino Linotype" w:hAnsi="Palatino Linotype" w:cs="Tahoma"/>
          <w:bCs/>
        </w:rPr>
        <w:t xml:space="preserve"> causal</w:t>
      </w:r>
      <w:r w:rsidR="001E3CB4" w:rsidRPr="00406F95">
        <w:rPr>
          <w:rFonts w:ascii="Palatino Linotype" w:hAnsi="Palatino Linotype" w:cs="Tahoma"/>
          <w:bCs/>
        </w:rPr>
        <w:t>es,</w:t>
      </w:r>
      <w:r w:rsidRPr="00406F95">
        <w:rPr>
          <w:rFonts w:ascii="Palatino Linotype" w:hAnsi="Palatino Linotype" w:cs="Tahoma"/>
          <w:bCs/>
        </w:rPr>
        <w:t xml:space="preserve"> es necesario que se configuren los siguientes elementos:</w:t>
      </w:r>
    </w:p>
    <w:p w14:paraId="0D2DA1CA" w14:textId="77777777" w:rsidR="00273282" w:rsidRPr="00406F95" w:rsidRDefault="00273282" w:rsidP="00273282">
      <w:pPr>
        <w:pStyle w:val="Sinespaciado"/>
        <w:rPr>
          <w:rFonts w:ascii="Palatino Linotype" w:hAnsi="Palatino Linotype"/>
          <w:lang w:val="es-ES"/>
        </w:rPr>
      </w:pPr>
    </w:p>
    <w:p w14:paraId="2AA4839A" w14:textId="77777777" w:rsidR="00273282" w:rsidRPr="00406F95" w:rsidRDefault="00273282" w:rsidP="00273282">
      <w:pPr>
        <w:numPr>
          <w:ilvl w:val="0"/>
          <w:numId w:val="27"/>
        </w:numPr>
        <w:ind w:right="567"/>
        <w:jc w:val="both"/>
        <w:rPr>
          <w:rFonts w:ascii="Palatino Linotype" w:hAnsi="Palatino Linotype" w:cs="Tahoma"/>
          <w:bCs/>
          <w:i/>
          <w:sz w:val="22"/>
        </w:rPr>
      </w:pPr>
      <w:r w:rsidRPr="00406F95">
        <w:rPr>
          <w:rFonts w:ascii="Palatino Linotype" w:hAnsi="Palatino Linotype" w:cs="Tahoma"/>
          <w:bCs/>
          <w:i/>
          <w:sz w:val="22"/>
        </w:rPr>
        <w:t>La existencia de un juicio o procedimiento administrativo materialmente jurisdiccional, que se encuentre en trámite, y</w:t>
      </w:r>
    </w:p>
    <w:p w14:paraId="04597262" w14:textId="77777777" w:rsidR="00273282" w:rsidRPr="00406F95" w:rsidRDefault="00273282" w:rsidP="00273282">
      <w:pPr>
        <w:ind w:left="720" w:right="567"/>
        <w:jc w:val="both"/>
        <w:rPr>
          <w:rFonts w:ascii="Palatino Linotype" w:hAnsi="Palatino Linotype" w:cs="Tahoma"/>
          <w:bCs/>
          <w:i/>
          <w:sz w:val="22"/>
        </w:rPr>
      </w:pPr>
    </w:p>
    <w:p w14:paraId="7685D877" w14:textId="77777777" w:rsidR="00273282" w:rsidRPr="00406F95" w:rsidRDefault="00273282" w:rsidP="00273282">
      <w:pPr>
        <w:numPr>
          <w:ilvl w:val="0"/>
          <w:numId w:val="27"/>
        </w:numPr>
        <w:ind w:right="567"/>
        <w:jc w:val="both"/>
        <w:rPr>
          <w:rFonts w:ascii="Palatino Linotype" w:hAnsi="Palatino Linotype" w:cs="Tahoma"/>
          <w:bCs/>
          <w:i/>
          <w:sz w:val="22"/>
        </w:rPr>
      </w:pPr>
      <w:r w:rsidRPr="00406F95">
        <w:rPr>
          <w:rFonts w:ascii="Palatino Linotype" w:hAnsi="Palatino Linotype" w:cs="Tahoma"/>
          <w:bCs/>
          <w:i/>
          <w:sz w:val="22"/>
        </w:rPr>
        <w:lastRenderedPageBreak/>
        <w:t>Que la información solicitada se refiera a actuaciones, diligencias o constancias propias del procedimiento.</w:t>
      </w:r>
    </w:p>
    <w:p w14:paraId="07CE3649" w14:textId="77777777" w:rsidR="00273282" w:rsidRPr="00406F95" w:rsidRDefault="00273282" w:rsidP="00273282">
      <w:pPr>
        <w:pStyle w:val="Sinespaciado"/>
        <w:rPr>
          <w:rFonts w:ascii="Palatino Linotype" w:hAnsi="Palatino Linotype"/>
          <w:lang w:val="es-ES"/>
        </w:rPr>
      </w:pPr>
    </w:p>
    <w:p w14:paraId="0D05351C" w14:textId="695036A4" w:rsidR="00273282" w:rsidRPr="00273282" w:rsidRDefault="00273282" w:rsidP="00273282">
      <w:pPr>
        <w:spacing w:line="360" w:lineRule="auto"/>
        <w:jc w:val="both"/>
        <w:rPr>
          <w:rFonts w:ascii="Palatino Linotype" w:hAnsi="Palatino Linotype" w:cs="Tahoma"/>
          <w:bCs/>
        </w:rPr>
      </w:pPr>
      <w:r w:rsidRPr="00406F95">
        <w:rPr>
          <w:rFonts w:ascii="Palatino Linotype" w:hAnsi="Palatino Linotype" w:cs="Tahoma"/>
          <w:bCs/>
        </w:rPr>
        <w:t xml:space="preserve">Con base en lo expuesto, se advierte que la información susceptible de clasificarse como </w:t>
      </w:r>
      <w:r w:rsidRPr="00406F95">
        <w:rPr>
          <w:rFonts w:ascii="Palatino Linotype" w:hAnsi="Palatino Linotype" w:cs="Tahoma"/>
          <w:b/>
          <w:bCs/>
        </w:rPr>
        <w:t>RESERVADA</w:t>
      </w:r>
      <w:r w:rsidRPr="00406F95">
        <w:rPr>
          <w:rFonts w:ascii="Palatino Linotype" w:hAnsi="Palatino Linotype" w:cs="Tahoma"/>
          <w:bCs/>
        </w:rPr>
        <w:t>, es aquella cuya difusión, pueda obstruir o impedir el ejercicio de las facultades que llevan a cabo las autoridades competentes para recaudar, fiscalizar y comprobar el cumplimiento de las obligaciones fiscales en términos de las disposiciones normativas aplicables, en tanto no hayan causado estado</w:t>
      </w:r>
      <w:r w:rsidR="001E3CB4" w:rsidRPr="00406F95">
        <w:rPr>
          <w:rFonts w:ascii="Palatino Linotype" w:hAnsi="Palatino Linotype" w:cs="Tahoma"/>
          <w:bCs/>
        </w:rPr>
        <w:t xml:space="preserve"> y, como la concerniente a </w:t>
      </w:r>
      <w:r w:rsidR="001E3CB4" w:rsidRPr="00406F95">
        <w:t xml:space="preserve"> </w:t>
      </w:r>
      <w:r w:rsidR="001E3CB4" w:rsidRPr="00406F95">
        <w:rPr>
          <w:rFonts w:ascii="Palatino Linotype" w:hAnsi="Palatino Linotype" w:cs="Tahoma"/>
          <w:bCs/>
        </w:rPr>
        <w:t>procedimientos judiciales o administrativos, incluidos los de quejas, denuncias, inconformidades, responsabilidades administrativas y resarcitorias en tanto no hayan quedado firmes, así como las que contengan las opiniones, recomendaciones o puntos de vista que formen parte del proceso deliberativo de los servidores públicos, hasta en tanto sea adoptada la decisión definitiva.</w:t>
      </w:r>
    </w:p>
    <w:p w14:paraId="3BE56AF8" w14:textId="77777777" w:rsidR="002F36D4" w:rsidRPr="00273282" w:rsidRDefault="002F36D4" w:rsidP="002F36D4">
      <w:pPr>
        <w:spacing w:line="360" w:lineRule="auto"/>
        <w:jc w:val="both"/>
        <w:rPr>
          <w:rFonts w:ascii="Palatino Linotype" w:eastAsia="Palatino Linotype" w:hAnsi="Palatino Linotype" w:cs="Palatino Linotype"/>
        </w:rPr>
      </w:pPr>
    </w:p>
    <w:p w14:paraId="6B4580B0" w14:textId="77777777" w:rsidR="002F36D4" w:rsidRPr="00273282" w:rsidRDefault="002F36D4" w:rsidP="002F36D4">
      <w:pPr>
        <w:spacing w:line="360" w:lineRule="auto"/>
        <w:jc w:val="both"/>
        <w:rPr>
          <w:rFonts w:ascii="Palatino Linotype" w:eastAsia="Palatino Linotype" w:hAnsi="Palatino Linotype" w:cs="Palatino Linotype"/>
        </w:rPr>
      </w:pPr>
      <w:r w:rsidRPr="00273282">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6466C803" w14:textId="77777777" w:rsidR="002F36D4" w:rsidRPr="002B5F48" w:rsidRDefault="002F36D4" w:rsidP="002F36D4">
      <w:pPr>
        <w:spacing w:line="360" w:lineRule="auto"/>
        <w:jc w:val="both"/>
        <w:rPr>
          <w:rFonts w:ascii="Palatino Linotype" w:eastAsia="Palatino Linotype" w:hAnsi="Palatino Linotype" w:cs="Palatino Linotype"/>
        </w:rPr>
      </w:pPr>
    </w:p>
    <w:p w14:paraId="56140078" w14:textId="77777777" w:rsidR="002F36D4" w:rsidRPr="005B5E14" w:rsidRDefault="002F36D4" w:rsidP="002F36D4">
      <w:pPr>
        <w:ind w:left="567" w:right="567"/>
        <w:jc w:val="both"/>
        <w:rPr>
          <w:rFonts w:ascii="Palatino Linotype" w:eastAsia="Palatino Linotype" w:hAnsi="Palatino Linotype" w:cs="Palatino Linotype"/>
          <w:i/>
        </w:rPr>
      </w:pPr>
      <w:r w:rsidRPr="005B5E14">
        <w:rPr>
          <w:rFonts w:ascii="Palatino Linotype" w:eastAsia="Palatino Linotype" w:hAnsi="Palatino Linotype" w:cs="Palatino Linotype"/>
          <w:b/>
          <w:i/>
        </w:rPr>
        <w:t>Quincuagésimo sexto.</w:t>
      </w:r>
      <w:r w:rsidRPr="005B5E14">
        <w:rPr>
          <w:rFonts w:ascii="Palatino Linotype" w:eastAsia="Palatino Linotype" w:hAnsi="Palatino Linotype" w:cs="Palatino Linotype"/>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862CC37" w14:textId="77777777" w:rsidR="002F36D4" w:rsidRPr="005B5E14" w:rsidRDefault="002F36D4" w:rsidP="002F36D4">
      <w:pPr>
        <w:ind w:left="567" w:right="567"/>
        <w:jc w:val="both"/>
        <w:rPr>
          <w:rFonts w:ascii="Palatino Linotype" w:eastAsia="Palatino Linotype" w:hAnsi="Palatino Linotype" w:cs="Palatino Linotype"/>
          <w:i/>
        </w:rPr>
      </w:pPr>
    </w:p>
    <w:p w14:paraId="614144E7" w14:textId="77777777" w:rsidR="002F36D4" w:rsidRPr="005B5E14" w:rsidRDefault="002F36D4" w:rsidP="002F36D4">
      <w:pPr>
        <w:ind w:left="567" w:right="567"/>
        <w:jc w:val="both"/>
        <w:rPr>
          <w:rFonts w:ascii="Palatino Linotype" w:eastAsia="Palatino Linotype" w:hAnsi="Palatino Linotype" w:cs="Palatino Linotype"/>
          <w:i/>
        </w:rPr>
      </w:pPr>
      <w:r w:rsidRPr="005B5E14">
        <w:rPr>
          <w:rFonts w:ascii="Palatino Linotype" w:eastAsia="Palatino Linotype" w:hAnsi="Palatino Linotype" w:cs="Palatino Linotype"/>
          <w:b/>
          <w:i/>
        </w:rPr>
        <w:t>Quincuagésimo séptimo.</w:t>
      </w:r>
      <w:r w:rsidRPr="005B5E14">
        <w:rPr>
          <w:rFonts w:ascii="Palatino Linotype" w:eastAsia="Palatino Linotype" w:hAnsi="Palatino Linotype" w:cs="Palatino Linotype"/>
          <w:i/>
        </w:rPr>
        <w:t xml:space="preserve"> Se considera, en principio, como información pública y no podrá omitirse de las versiones públicas la siguiente:</w:t>
      </w:r>
    </w:p>
    <w:p w14:paraId="1FFD337A" w14:textId="77777777" w:rsidR="002F36D4" w:rsidRPr="005B5E14" w:rsidRDefault="002F36D4" w:rsidP="002F36D4">
      <w:pPr>
        <w:ind w:left="567" w:right="567"/>
        <w:jc w:val="both"/>
        <w:rPr>
          <w:rFonts w:ascii="Palatino Linotype" w:eastAsia="Palatino Linotype" w:hAnsi="Palatino Linotype" w:cs="Palatino Linotype"/>
          <w:i/>
        </w:rPr>
      </w:pPr>
      <w:r w:rsidRPr="005B5E14">
        <w:rPr>
          <w:rFonts w:ascii="Palatino Linotype" w:eastAsia="Palatino Linotype" w:hAnsi="Palatino Linotype" w:cs="Palatino Linotype"/>
          <w:i/>
        </w:rPr>
        <w:t xml:space="preserve"> </w:t>
      </w:r>
    </w:p>
    <w:p w14:paraId="4FAC95D4" w14:textId="77777777" w:rsidR="002F36D4" w:rsidRPr="005B5E14" w:rsidRDefault="002F36D4" w:rsidP="002F36D4">
      <w:pPr>
        <w:ind w:left="567" w:right="567"/>
        <w:jc w:val="both"/>
        <w:rPr>
          <w:rFonts w:ascii="Palatino Linotype" w:eastAsia="Palatino Linotype" w:hAnsi="Palatino Linotype" w:cs="Palatino Linotype"/>
          <w:i/>
        </w:rPr>
      </w:pPr>
      <w:r w:rsidRPr="005B5E14">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2AFCBCEF" w14:textId="77777777" w:rsidR="002F36D4" w:rsidRPr="005B5E14" w:rsidRDefault="002F36D4" w:rsidP="002F36D4">
      <w:pPr>
        <w:ind w:left="567" w:right="567"/>
        <w:jc w:val="both"/>
        <w:rPr>
          <w:rFonts w:ascii="Palatino Linotype" w:eastAsia="Palatino Linotype" w:hAnsi="Palatino Linotype" w:cs="Palatino Linotype"/>
          <w:i/>
        </w:rPr>
      </w:pPr>
      <w:r w:rsidRPr="005B5E14">
        <w:rPr>
          <w:rFonts w:ascii="Palatino Linotype" w:eastAsia="Palatino Linotype" w:hAnsi="Palatino Linotype" w:cs="Palatino Linotype"/>
          <w:i/>
        </w:rPr>
        <w:lastRenderedPageBreak/>
        <w:t xml:space="preserve">II. El nombre de los servidores públicos en los documentos, y sus firmas autógrafas, cuando sean utilizados en el ejercicio de las facultades conferidas para el desempeño del servicio público, y </w:t>
      </w:r>
    </w:p>
    <w:p w14:paraId="3CE8EB46" w14:textId="77777777" w:rsidR="002F36D4" w:rsidRPr="005B5E14" w:rsidRDefault="002F36D4" w:rsidP="002F36D4">
      <w:pPr>
        <w:ind w:left="567" w:right="567"/>
        <w:jc w:val="both"/>
        <w:rPr>
          <w:rFonts w:ascii="Palatino Linotype" w:eastAsia="Palatino Linotype" w:hAnsi="Palatino Linotype" w:cs="Palatino Linotype"/>
          <w:i/>
        </w:rPr>
      </w:pPr>
      <w:r w:rsidRPr="005B5E14">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E96BD16" w14:textId="77777777" w:rsidR="002F36D4" w:rsidRPr="005B5E14" w:rsidRDefault="002F36D4" w:rsidP="002F36D4">
      <w:pPr>
        <w:ind w:left="567" w:right="567"/>
        <w:jc w:val="both"/>
        <w:rPr>
          <w:rFonts w:ascii="Palatino Linotype" w:eastAsia="Palatino Linotype" w:hAnsi="Palatino Linotype" w:cs="Palatino Linotype"/>
          <w:i/>
        </w:rPr>
      </w:pPr>
    </w:p>
    <w:p w14:paraId="07E0DAF9" w14:textId="77777777" w:rsidR="002F36D4" w:rsidRPr="005B5E14" w:rsidRDefault="002F36D4" w:rsidP="002F36D4">
      <w:pPr>
        <w:ind w:left="567" w:right="567"/>
        <w:jc w:val="both"/>
        <w:rPr>
          <w:rFonts w:ascii="Palatino Linotype" w:eastAsia="Palatino Linotype" w:hAnsi="Palatino Linotype" w:cs="Palatino Linotype"/>
          <w:i/>
        </w:rPr>
      </w:pPr>
      <w:r w:rsidRPr="005B5E14">
        <w:rPr>
          <w:rFonts w:ascii="Palatino Linotype" w:eastAsia="Palatino Linotype" w:hAnsi="Palatino Linotype" w:cs="Palatino Linotype"/>
          <w:i/>
        </w:rPr>
        <w:t xml:space="preserve">Lo anterior, siempre y cuando no se acredite alguna causal de clasificación, prevista en las leyes o en los tratados internacionales suscritos por el Estado mexicano. </w:t>
      </w:r>
    </w:p>
    <w:p w14:paraId="583D3E19" w14:textId="77777777" w:rsidR="002F36D4" w:rsidRPr="005B5E14" w:rsidRDefault="002F36D4" w:rsidP="002F36D4">
      <w:pPr>
        <w:ind w:left="567" w:right="567"/>
        <w:jc w:val="both"/>
        <w:rPr>
          <w:rFonts w:ascii="Palatino Linotype" w:eastAsia="Palatino Linotype" w:hAnsi="Palatino Linotype" w:cs="Palatino Linotype"/>
          <w:i/>
        </w:rPr>
      </w:pPr>
    </w:p>
    <w:p w14:paraId="40843566" w14:textId="77777777" w:rsidR="002F36D4" w:rsidRPr="005B5E14" w:rsidRDefault="002F36D4" w:rsidP="002F36D4">
      <w:pPr>
        <w:ind w:left="567" w:right="567"/>
        <w:jc w:val="both"/>
        <w:rPr>
          <w:rFonts w:ascii="Palatino Linotype" w:eastAsia="Palatino Linotype" w:hAnsi="Palatino Linotype" w:cs="Palatino Linotype"/>
          <w:i/>
        </w:rPr>
      </w:pPr>
      <w:r w:rsidRPr="005B5E14">
        <w:rPr>
          <w:rFonts w:ascii="Palatino Linotype" w:eastAsia="Palatino Linotype" w:hAnsi="Palatino Linotype" w:cs="Palatino Linotype"/>
          <w:b/>
          <w:i/>
        </w:rPr>
        <w:t>Quincuagésimo octavo.</w:t>
      </w:r>
      <w:r w:rsidRPr="005B5E14">
        <w:rPr>
          <w:rFonts w:ascii="Palatino Linotype" w:eastAsia="Palatino Linotype" w:hAnsi="Palatino Linotype" w:cs="Palatino Linotype"/>
          <w:i/>
        </w:rPr>
        <w:t xml:space="preserve"> Los sujetos obligados garantizarán que los sistemas o medios empleados para eliminar la información en las versiones públicas no permitan la recuperación o visualización de la misma.</w:t>
      </w:r>
    </w:p>
    <w:p w14:paraId="2B016E9C" w14:textId="77777777" w:rsidR="002F36D4" w:rsidRPr="001A1A16" w:rsidRDefault="002F36D4" w:rsidP="002F36D4">
      <w:pPr>
        <w:spacing w:line="360" w:lineRule="auto"/>
        <w:jc w:val="both"/>
        <w:rPr>
          <w:rFonts w:ascii="Palatino Linotype" w:eastAsia="Palatino Linotype" w:hAnsi="Palatino Linotype" w:cs="Palatino Linotype"/>
          <w:i/>
        </w:rPr>
      </w:pPr>
    </w:p>
    <w:p w14:paraId="70FD275E" w14:textId="77777777" w:rsidR="002F36D4" w:rsidRPr="001A1A16" w:rsidRDefault="002F36D4" w:rsidP="002F36D4">
      <w:pPr>
        <w:spacing w:line="360" w:lineRule="auto"/>
        <w:jc w:val="both"/>
        <w:rPr>
          <w:rFonts w:ascii="Palatino Linotype" w:eastAsia="Palatino Linotype" w:hAnsi="Palatino Linotype" w:cs="Palatino Linotype"/>
        </w:rPr>
      </w:pPr>
      <w:r w:rsidRPr="001A1A16">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3ADC330A" w14:textId="77777777" w:rsidR="002F36D4" w:rsidRPr="001A1A16" w:rsidRDefault="002F36D4" w:rsidP="002F36D4">
      <w:pPr>
        <w:spacing w:line="360" w:lineRule="auto"/>
        <w:jc w:val="both"/>
        <w:rPr>
          <w:rFonts w:ascii="Palatino Linotype" w:eastAsia="Palatino Linotype" w:hAnsi="Palatino Linotype" w:cs="Palatino Linotype"/>
        </w:rPr>
      </w:pPr>
    </w:p>
    <w:p w14:paraId="2C9EE412" w14:textId="77777777" w:rsidR="002F36D4" w:rsidRPr="001A1A16" w:rsidRDefault="002F36D4" w:rsidP="002F36D4">
      <w:pPr>
        <w:spacing w:line="360" w:lineRule="auto"/>
        <w:jc w:val="both"/>
        <w:rPr>
          <w:rFonts w:ascii="Palatino Linotype" w:eastAsia="Palatino Linotype" w:hAnsi="Palatino Linotype" w:cs="Palatino Linotype"/>
        </w:rPr>
      </w:pPr>
      <w:r w:rsidRPr="001A1A16">
        <w:rPr>
          <w:rFonts w:ascii="Palatino Linotype" w:eastAsia="Palatino Linotype" w:hAnsi="Palatino Linotype" w:cs="Palatino Linotype"/>
        </w:rPr>
        <w:t>Por lo que respecta al Acuerdo del Comité de Transparencia que sustente la versión pública de la documentación a entregar, deberá ser notificado mediante el SAIMEX.</w:t>
      </w:r>
    </w:p>
    <w:p w14:paraId="66A04D6B" w14:textId="77777777" w:rsidR="002F36D4" w:rsidRPr="001A1A16" w:rsidRDefault="002F36D4" w:rsidP="002F36D4">
      <w:pPr>
        <w:spacing w:line="360" w:lineRule="auto"/>
        <w:jc w:val="both"/>
        <w:rPr>
          <w:rFonts w:ascii="Palatino Linotype" w:eastAsia="Palatino Linotype" w:hAnsi="Palatino Linotype" w:cs="Palatino Linotype"/>
        </w:rPr>
      </w:pPr>
    </w:p>
    <w:p w14:paraId="314A5854" w14:textId="2C488F33" w:rsidR="00784E0C" w:rsidRPr="00784E0C" w:rsidRDefault="00784E0C" w:rsidP="00784E0C">
      <w:pPr>
        <w:widowControl w:val="0"/>
        <w:autoSpaceDE w:val="0"/>
        <w:autoSpaceDN w:val="0"/>
        <w:adjustRightInd w:val="0"/>
        <w:spacing w:line="360" w:lineRule="auto"/>
        <w:jc w:val="both"/>
        <w:rPr>
          <w:rFonts w:ascii="Palatino Linotype" w:hAnsi="Palatino Linotype" w:cs="Arial"/>
        </w:rPr>
      </w:pPr>
      <w:r w:rsidRPr="00784E0C">
        <w:rPr>
          <w:rFonts w:ascii="Palatino Linotype" w:hAnsi="Palatino Linotype" w:cs="Arial"/>
        </w:rPr>
        <w:lastRenderedPageBreak/>
        <w:t xml:space="preserve">Por último es necesario referir que de acuerdo a las manifestaciones realizadas por el </w:t>
      </w:r>
      <w:r w:rsidR="00F536E0">
        <w:rPr>
          <w:rFonts w:ascii="Palatino Linotype" w:hAnsi="Palatino Linotype" w:cs="Arial"/>
        </w:rPr>
        <w:t>S</w:t>
      </w:r>
      <w:r w:rsidRPr="00784E0C">
        <w:rPr>
          <w:rFonts w:ascii="Palatino Linotype" w:hAnsi="Palatino Linotype" w:cs="Arial"/>
        </w:rPr>
        <w:t xml:space="preserve">ujeto </w:t>
      </w:r>
      <w:r w:rsidR="00F536E0">
        <w:rPr>
          <w:rFonts w:ascii="Palatino Linotype" w:hAnsi="Palatino Linotype" w:cs="Arial"/>
        </w:rPr>
        <w:t>O</w:t>
      </w:r>
      <w:r w:rsidRPr="00784E0C">
        <w:rPr>
          <w:rFonts w:ascii="Palatino Linotype" w:hAnsi="Palatino Linotype" w:cs="Arial"/>
        </w:rPr>
        <w:t>bligado tanto en su respuesta como en el informe justificado, derivado número excesivo</w:t>
      </w:r>
      <w:r w:rsidR="00F536E0">
        <w:rPr>
          <w:rFonts w:ascii="Palatino Linotype" w:hAnsi="Palatino Linotype" w:cs="Arial"/>
        </w:rPr>
        <w:t xml:space="preserve"> de solicitudes de información ingresadas</w:t>
      </w:r>
      <w:r w:rsidRPr="00784E0C">
        <w:rPr>
          <w:rFonts w:ascii="Palatino Linotype" w:hAnsi="Palatino Linotype" w:cs="Arial"/>
        </w:rPr>
        <w:t>, mismas que sobrepasan las capacidades técnicas, administrativas y humanas del sujeto obligado, para cumplir</w:t>
      </w:r>
      <w:r w:rsidR="00F536E0">
        <w:rPr>
          <w:rFonts w:ascii="Palatino Linotype" w:hAnsi="Palatino Linotype" w:cs="Arial"/>
        </w:rPr>
        <w:t xml:space="preserve"> en</w:t>
      </w:r>
      <w:r w:rsidRPr="00784E0C">
        <w:rPr>
          <w:rFonts w:ascii="Palatino Linotype" w:hAnsi="Palatino Linotype" w:cs="Arial"/>
        </w:rPr>
        <w:t xml:space="preserve"> los plazos establecidos por la ley sustantiva en la materia, es que se considera que el términos de atención deba ser de </w:t>
      </w:r>
      <w:r w:rsidR="00F536E0">
        <w:rPr>
          <w:rFonts w:ascii="Palatino Linotype" w:hAnsi="Palatino Linotype" w:cs="Arial"/>
        </w:rPr>
        <w:t>treinta</w:t>
      </w:r>
      <w:r w:rsidRPr="00784E0C">
        <w:rPr>
          <w:rFonts w:ascii="Palatino Linotype" w:hAnsi="Palatino Linotype" w:cs="Arial"/>
        </w:rPr>
        <w:t xml:space="preserve"> (</w:t>
      </w:r>
      <w:r w:rsidR="00F536E0">
        <w:rPr>
          <w:rFonts w:ascii="Palatino Linotype" w:hAnsi="Palatino Linotype" w:cs="Arial"/>
        </w:rPr>
        <w:t>30</w:t>
      </w:r>
      <w:r w:rsidRPr="00784E0C">
        <w:rPr>
          <w:rFonts w:ascii="Palatino Linotype" w:hAnsi="Palatino Linotype" w:cs="Arial"/>
        </w:rPr>
        <w:t>) días hábiles, en términos de los artículos 186 segundo párrafo de la Ley de Transparencia y Acceso a la Información pública que reza:</w:t>
      </w:r>
    </w:p>
    <w:p w14:paraId="0C2B5554" w14:textId="77777777" w:rsidR="00784E0C" w:rsidRPr="00784E0C" w:rsidRDefault="00784E0C" w:rsidP="00784E0C">
      <w:pPr>
        <w:widowControl w:val="0"/>
        <w:autoSpaceDE w:val="0"/>
        <w:autoSpaceDN w:val="0"/>
        <w:adjustRightInd w:val="0"/>
        <w:spacing w:line="360" w:lineRule="auto"/>
        <w:jc w:val="both"/>
        <w:rPr>
          <w:rFonts w:ascii="Palatino Linotype" w:hAnsi="Palatino Linotype" w:cs="Arial"/>
        </w:rPr>
      </w:pPr>
    </w:p>
    <w:p w14:paraId="75751D94" w14:textId="77777777" w:rsidR="00784E0C" w:rsidRPr="00784E0C" w:rsidRDefault="00784E0C" w:rsidP="00784E0C">
      <w:pPr>
        <w:widowControl w:val="0"/>
        <w:autoSpaceDE w:val="0"/>
        <w:autoSpaceDN w:val="0"/>
        <w:adjustRightInd w:val="0"/>
        <w:spacing w:line="360" w:lineRule="auto"/>
        <w:ind w:left="851" w:right="708"/>
        <w:jc w:val="both"/>
        <w:rPr>
          <w:rFonts w:ascii="Palatino Linotype" w:hAnsi="Palatino Linotype" w:cs="Arial"/>
          <w:i/>
        </w:rPr>
      </w:pPr>
      <w:r w:rsidRPr="00784E0C">
        <w:rPr>
          <w:rFonts w:ascii="Palatino Linotype" w:hAnsi="Palatino Linotype" w:cs="Arial"/>
          <w:i/>
        </w:rPr>
        <w:t>Artículo 186. Las resoluciones del Instituto podrán:</w:t>
      </w:r>
    </w:p>
    <w:p w14:paraId="28FC9B19" w14:textId="77777777" w:rsidR="00784E0C" w:rsidRPr="00784E0C" w:rsidRDefault="00784E0C" w:rsidP="00784E0C">
      <w:pPr>
        <w:widowControl w:val="0"/>
        <w:autoSpaceDE w:val="0"/>
        <w:autoSpaceDN w:val="0"/>
        <w:adjustRightInd w:val="0"/>
        <w:spacing w:line="360" w:lineRule="auto"/>
        <w:ind w:left="851" w:right="708"/>
        <w:jc w:val="both"/>
        <w:rPr>
          <w:rFonts w:ascii="Palatino Linotype" w:hAnsi="Palatino Linotype" w:cs="Arial"/>
          <w:i/>
        </w:rPr>
      </w:pPr>
      <w:r w:rsidRPr="00784E0C">
        <w:rPr>
          <w:rFonts w:ascii="Palatino Linotype" w:hAnsi="Palatino Linotype" w:cs="Arial"/>
          <w:i/>
        </w:rPr>
        <w:t>…</w:t>
      </w:r>
    </w:p>
    <w:p w14:paraId="7DD6C9F2" w14:textId="77777777" w:rsidR="00784E0C" w:rsidRPr="00784E0C" w:rsidRDefault="00784E0C" w:rsidP="00784E0C">
      <w:pPr>
        <w:widowControl w:val="0"/>
        <w:autoSpaceDE w:val="0"/>
        <w:autoSpaceDN w:val="0"/>
        <w:adjustRightInd w:val="0"/>
        <w:spacing w:line="360" w:lineRule="auto"/>
        <w:ind w:left="851" w:right="708"/>
        <w:jc w:val="both"/>
        <w:rPr>
          <w:rFonts w:ascii="Palatino Linotype" w:hAnsi="Palatino Linotype" w:cs="Arial"/>
          <w:i/>
        </w:rPr>
      </w:pPr>
      <w:r w:rsidRPr="00784E0C">
        <w:rPr>
          <w:rFonts w:ascii="Palatino Linotype" w:hAnsi="Palatino Linotype" w:cs="Arial"/>
          <w:i/>
        </w:rPr>
        <w:t xml:space="preserve">Las resoluciones establecerán, en su caso, los plazos y términos para su cumplimiento y los procedimientos para asegurar su ejecución, los cuales no podrán exceder de diez días hábiles para la entrega de información. </w:t>
      </w:r>
      <w:r w:rsidRPr="00784E0C">
        <w:rPr>
          <w:rFonts w:ascii="Palatino Linotype" w:hAnsi="Palatino Linotype" w:cs="Arial"/>
          <w:b/>
          <w:i/>
          <w:u w:val="single"/>
        </w:rPr>
        <w:t>Excepcionalmente el Instituto, previa fundamentación y motivación, podrán ampliar estos plazos cuando el asunto así lo requiera.</w:t>
      </w:r>
    </w:p>
    <w:p w14:paraId="340E4E23" w14:textId="77777777" w:rsidR="00784E0C" w:rsidRPr="00784E0C" w:rsidRDefault="00784E0C" w:rsidP="00784E0C">
      <w:pPr>
        <w:widowControl w:val="0"/>
        <w:autoSpaceDE w:val="0"/>
        <w:autoSpaceDN w:val="0"/>
        <w:adjustRightInd w:val="0"/>
        <w:spacing w:line="360" w:lineRule="auto"/>
        <w:jc w:val="both"/>
        <w:rPr>
          <w:rFonts w:ascii="Palatino Linotype" w:hAnsi="Palatino Linotype" w:cs="Arial"/>
        </w:rPr>
      </w:pPr>
    </w:p>
    <w:p w14:paraId="23D86D0F" w14:textId="77777777" w:rsidR="00784E0C" w:rsidRPr="00784E0C" w:rsidRDefault="00784E0C" w:rsidP="00784E0C">
      <w:pPr>
        <w:widowControl w:val="0"/>
        <w:autoSpaceDE w:val="0"/>
        <w:autoSpaceDN w:val="0"/>
        <w:adjustRightInd w:val="0"/>
        <w:spacing w:line="360" w:lineRule="auto"/>
        <w:jc w:val="both"/>
        <w:rPr>
          <w:rFonts w:ascii="Palatino Linotype" w:hAnsi="Palatino Linotype" w:cs="Arial"/>
        </w:rPr>
      </w:pPr>
      <w:r w:rsidRPr="00784E0C">
        <w:rPr>
          <w:rFonts w:ascii="Palatino Linotype" w:hAnsi="Palatino Linotype" w:cs="Arial"/>
        </w:rPr>
        <w:t>En relación con el artículo 154 de la Ley de Protección de Datos Personales en Posesión de Sujetos Obligados del Estado de México y Municipios, que establece:</w:t>
      </w:r>
    </w:p>
    <w:p w14:paraId="40DC91D8" w14:textId="77777777" w:rsidR="00784E0C" w:rsidRPr="00784E0C" w:rsidRDefault="00784E0C" w:rsidP="00784E0C">
      <w:pPr>
        <w:widowControl w:val="0"/>
        <w:autoSpaceDE w:val="0"/>
        <w:autoSpaceDN w:val="0"/>
        <w:adjustRightInd w:val="0"/>
        <w:spacing w:line="360" w:lineRule="auto"/>
        <w:jc w:val="both"/>
        <w:rPr>
          <w:rFonts w:ascii="Palatino Linotype" w:hAnsi="Palatino Linotype" w:cs="Arial"/>
        </w:rPr>
      </w:pPr>
    </w:p>
    <w:p w14:paraId="68D3EA8D" w14:textId="77777777" w:rsidR="00784E0C" w:rsidRPr="00784E0C" w:rsidRDefault="00784E0C" w:rsidP="00784E0C">
      <w:pPr>
        <w:widowControl w:val="0"/>
        <w:autoSpaceDE w:val="0"/>
        <w:autoSpaceDN w:val="0"/>
        <w:adjustRightInd w:val="0"/>
        <w:spacing w:line="360" w:lineRule="auto"/>
        <w:ind w:left="851" w:right="708"/>
        <w:jc w:val="both"/>
        <w:rPr>
          <w:rFonts w:ascii="Palatino Linotype" w:hAnsi="Palatino Linotype" w:cs="Arial"/>
          <w:i/>
        </w:rPr>
      </w:pPr>
      <w:r w:rsidRPr="00784E0C">
        <w:rPr>
          <w:rFonts w:ascii="Palatino Linotype" w:hAnsi="Palatino Linotype" w:cs="Arial"/>
          <w:i/>
        </w:rPr>
        <w:t>Artículo 154. Para el cumplimiento de las resoluciones emitidas por el Instituto se deberá observar lo dispuesto en la Ley de Transparencia.</w:t>
      </w:r>
    </w:p>
    <w:p w14:paraId="24DA1052" w14:textId="77777777" w:rsidR="00784E0C" w:rsidRPr="00784E0C" w:rsidRDefault="00784E0C" w:rsidP="00784E0C">
      <w:pPr>
        <w:widowControl w:val="0"/>
        <w:autoSpaceDE w:val="0"/>
        <w:autoSpaceDN w:val="0"/>
        <w:adjustRightInd w:val="0"/>
        <w:spacing w:line="360" w:lineRule="auto"/>
        <w:jc w:val="both"/>
        <w:rPr>
          <w:rFonts w:ascii="Palatino Linotype" w:hAnsi="Palatino Linotype" w:cs="Arial"/>
        </w:rPr>
      </w:pPr>
    </w:p>
    <w:p w14:paraId="5CB0DF3F" w14:textId="07885116" w:rsidR="00784E0C" w:rsidRDefault="00784E0C" w:rsidP="00784E0C">
      <w:pPr>
        <w:widowControl w:val="0"/>
        <w:autoSpaceDE w:val="0"/>
        <w:autoSpaceDN w:val="0"/>
        <w:adjustRightInd w:val="0"/>
        <w:spacing w:line="360" w:lineRule="auto"/>
        <w:jc w:val="both"/>
        <w:rPr>
          <w:rFonts w:ascii="Palatino Linotype" w:hAnsi="Palatino Linotype" w:cs="Arial"/>
        </w:rPr>
      </w:pPr>
      <w:r w:rsidRPr="00784E0C">
        <w:rPr>
          <w:rFonts w:ascii="Palatino Linotype" w:hAnsi="Palatino Linotype" w:cs="Arial"/>
        </w:rPr>
        <w:t xml:space="preserve">Este Instituto considera que el término de diez días para dar cumplimiento es insuficiente para hacer la búsqueda </w:t>
      </w:r>
      <w:r w:rsidR="00F536E0">
        <w:rPr>
          <w:rFonts w:ascii="Palatino Linotype" w:hAnsi="Palatino Linotype" w:cs="Arial"/>
        </w:rPr>
        <w:t>y otorgar el</w:t>
      </w:r>
      <w:r w:rsidRPr="00784E0C">
        <w:rPr>
          <w:rFonts w:ascii="Palatino Linotype" w:hAnsi="Palatino Linotype" w:cs="Arial"/>
        </w:rPr>
        <w:t xml:space="preserve"> acceso </w:t>
      </w:r>
      <w:r w:rsidR="00F536E0">
        <w:rPr>
          <w:rFonts w:ascii="Palatino Linotype" w:hAnsi="Palatino Linotype" w:cs="Arial"/>
        </w:rPr>
        <w:t>a la información requerida</w:t>
      </w:r>
      <w:r w:rsidRPr="00784E0C">
        <w:rPr>
          <w:rFonts w:ascii="Palatino Linotype" w:hAnsi="Palatino Linotype" w:cs="Arial"/>
        </w:rPr>
        <w:t xml:space="preserve">, lo que no es </w:t>
      </w:r>
      <w:r w:rsidRPr="00784E0C">
        <w:rPr>
          <w:rFonts w:ascii="Palatino Linotype" w:hAnsi="Palatino Linotype" w:cs="Arial"/>
        </w:rPr>
        <w:lastRenderedPageBreak/>
        <w:t xml:space="preserve">impedimento para ser entregado a través del </w:t>
      </w:r>
      <w:r w:rsidR="00F536E0">
        <w:rPr>
          <w:rFonts w:ascii="Palatino Linotype" w:hAnsi="Palatino Linotype" w:cs="Arial"/>
        </w:rPr>
        <w:t>SAIMEX</w:t>
      </w:r>
      <w:r w:rsidRPr="00784E0C">
        <w:rPr>
          <w:rFonts w:ascii="Palatino Linotype" w:hAnsi="Palatino Linotype" w:cs="Arial"/>
        </w:rPr>
        <w:t xml:space="preserve">, pero si en los diez días que otorga la Ley en la materia, en ese sentido es que se considera que el sujeto obligado deberá dar atención en los </w:t>
      </w:r>
      <w:r w:rsidR="00F536E0">
        <w:rPr>
          <w:rFonts w:ascii="Palatino Linotype" w:hAnsi="Palatino Linotype" w:cs="Arial"/>
        </w:rPr>
        <w:t>treinta</w:t>
      </w:r>
      <w:r w:rsidRPr="00784E0C">
        <w:rPr>
          <w:rFonts w:ascii="Palatino Linotype" w:hAnsi="Palatino Linotype" w:cs="Arial"/>
        </w:rPr>
        <w:t xml:space="preserve"> (</w:t>
      </w:r>
      <w:r w:rsidR="00F536E0">
        <w:rPr>
          <w:rFonts w:ascii="Palatino Linotype" w:hAnsi="Palatino Linotype" w:cs="Arial"/>
        </w:rPr>
        <w:t>3</w:t>
      </w:r>
      <w:r w:rsidRPr="00784E0C">
        <w:rPr>
          <w:rFonts w:ascii="Palatino Linotype" w:hAnsi="Palatino Linotype" w:cs="Arial"/>
        </w:rPr>
        <w:t>0) días hábiles posteriores a la notificación del presente.</w:t>
      </w:r>
    </w:p>
    <w:p w14:paraId="27277F46" w14:textId="77777777" w:rsidR="00784E0C" w:rsidRDefault="00784E0C" w:rsidP="002F36D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EC6FBA2" w14:textId="3984651B" w:rsidR="002F36D4" w:rsidRPr="001A1A16" w:rsidRDefault="002F36D4" w:rsidP="002F36D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1A1A16">
        <w:rPr>
          <w:rFonts w:ascii="Palatino Linotype" w:eastAsia="Palatino Linotype" w:hAnsi="Palatino Linotype" w:cs="Palatino Linotype"/>
          <w:color w:val="000000"/>
        </w:rPr>
        <w:t>En ese tenor y de acuerdo a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55965FE2" w14:textId="77777777" w:rsidR="00BE232A" w:rsidRPr="007379EE" w:rsidRDefault="00BE232A" w:rsidP="002F36D4">
      <w:pPr>
        <w:spacing w:line="360" w:lineRule="auto"/>
        <w:contextualSpacing/>
        <w:jc w:val="both"/>
        <w:rPr>
          <w:rFonts w:ascii="Palatino Linotype" w:eastAsia="Palatino Linotype" w:hAnsi="Palatino Linotype" w:cs="Palatino Linotype"/>
        </w:rPr>
      </w:pPr>
    </w:p>
    <w:p w14:paraId="16577759" w14:textId="515B636B" w:rsidR="007417A2" w:rsidRPr="007417A2" w:rsidRDefault="007417A2" w:rsidP="007417A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417A2">
        <w:rPr>
          <w:rFonts w:ascii="Palatino Linotype" w:eastAsia="Palatino Linotype" w:hAnsi="Palatino Linotype" w:cs="Palatino Linotype"/>
          <w:color w:val="000000"/>
        </w:rPr>
        <w:t>En mérito de lo expuesto en líneas anteriores,</w:t>
      </w:r>
      <w:r w:rsidR="004C4447" w:rsidRPr="004C4447">
        <w:rPr>
          <w:rFonts w:ascii="Palatino Linotype" w:hAnsi="Palatino Linotype"/>
          <w:lang w:val="es-ES" w:eastAsia="es-ES"/>
        </w:rPr>
        <w:t xml:space="preserve"> </w:t>
      </w:r>
      <w:r w:rsidR="004C4447" w:rsidRPr="00311ED2">
        <w:rPr>
          <w:rFonts w:ascii="Palatino Linotype" w:hAnsi="Palatino Linotype"/>
          <w:lang w:val="es-ES" w:eastAsia="es-ES"/>
        </w:rPr>
        <w:t xml:space="preserve">resultan </w:t>
      </w:r>
      <w:r w:rsidR="004C4447" w:rsidRPr="00311ED2">
        <w:rPr>
          <w:rFonts w:ascii="Palatino Linotype" w:hAnsi="Palatino Linotype"/>
          <w:b/>
          <w:lang w:val="es-ES" w:eastAsia="es-ES"/>
        </w:rPr>
        <w:t>infundadas</w:t>
      </w:r>
      <w:r w:rsidR="004C4447" w:rsidRPr="00311ED2">
        <w:rPr>
          <w:rFonts w:ascii="Palatino Linotype" w:hAnsi="Palatino Linotype"/>
          <w:lang w:val="es-ES" w:eastAsia="es-ES"/>
        </w:rPr>
        <w:t xml:space="preserve"> las razones o motivos de inconformidad que arguye </w:t>
      </w:r>
      <w:r w:rsidR="004C4447" w:rsidRPr="00311ED2">
        <w:rPr>
          <w:rFonts w:ascii="Palatino Linotype" w:hAnsi="Palatino Linotype"/>
          <w:b/>
          <w:lang w:val="es-ES" w:eastAsia="es-ES"/>
        </w:rPr>
        <w:t>El Recurrente</w:t>
      </w:r>
      <w:r w:rsidR="004C4447" w:rsidRPr="00311ED2">
        <w:rPr>
          <w:rFonts w:ascii="Palatino Linotype" w:hAnsi="Palatino Linotype"/>
          <w:lang w:val="es-ES" w:eastAsia="es-ES"/>
        </w:rPr>
        <w:t xml:space="preserve">, por ello con fundamento en el artículo 186, fracción II, de la Ley de Transparencia y Acceso a la Información Pública del Estado de </w:t>
      </w:r>
      <w:r w:rsidR="004C4447" w:rsidRPr="00A007D4">
        <w:rPr>
          <w:rFonts w:ascii="Palatino Linotype" w:hAnsi="Palatino Linotype"/>
          <w:lang w:val="es-ES" w:eastAsia="es-ES"/>
        </w:rPr>
        <w:t xml:space="preserve">México y Municipios, se </w:t>
      </w:r>
      <w:r w:rsidR="004C4447" w:rsidRPr="00A007D4">
        <w:rPr>
          <w:rFonts w:ascii="Palatino Linotype" w:hAnsi="Palatino Linotype"/>
          <w:b/>
          <w:lang w:val="es-ES" w:eastAsia="es-ES"/>
        </w:rPr>
        <w:t>CONFIRMA</w:t>
      </w:r>
      <w:r w:rsidR="004C4447" w:rsidRPr="00A007D4">
        <w:rPr>
          <w:rFonts w:ascii="Palatino Linotype" w:hAnsi="Palatino Linotype"/>
          <w:lang w:val="es-ES" w:eastAsia="es-ES"/>
        </w:rPr>
        <w:t xml:space="preserve"> la respuesta a la solicitud de información pública </w:t>
      </w:r>
      <w:r w:rsidR="00A007D4" w:rsidRPr="00A007D4">
        <w:rPr>
          <w:rFonts w:ascii="Palatino Linotype" w:hAnsi="Palatino Linotype" w:cs="Arial"/>
          <w:b/>
        </w:rPr>
        <w:t>01106/METEPEC/IP/2022;</w:t>
      </w:r>
      <w:r w:rsidR="00A007D4" w:rsidRPr="00A007D4">
        <w:rPr>
          <w:rFonts w:ascii="Palatino Linotype" w:hAnsi="Palatino Linotype"/>
          <w:lang w:val="es-ES" w:eastAsia="es-ES"/>
        </w:rPr>
        <w:t xml:space="preserve"> asimismo, resultan parcialmente fundados los motivos de inconformidad que</w:t>
      </w:r>
      <w:r w:rsidR="00A007D4" w:rsidRPr="00311ED2">
        <w:rPr>
          <w:rFonts w:ascii="Palatino Linotype" w:hAnsi="Palatino Linotype"/>
          <w:lang w:val="es-ES" w:eastAsia="es-ES"/>
        </w:rPr>
        <w:t xml:space="preserve"> arguye </w:t>
      </w:r>
      <w:r w:rsidR="00A007D4" w:rsidRPr="00311ED2">
        <w:rPr>
          <w:rFonts w:ascii="Palatino Linotype" w:hAnsi="Palatino Linotype"/>
          <w:b/>
          <w:lang w:val="es-ES" w:eastAsia="es-ES"/>
        </w:rPr>
        <w:t>El Recurrente</w:t>
      </w:r>
      <w:r w:rsidR="00A007D4" w:rsidRPr="00311ED2">
        <w:rPr>
          <w:rFonts w:ascii="Palatino Linotype" w:hAnsi="Palatino Linotype"/>
          <w:lang w:val="es-ES" w:eastAsia="es-ES"/>
        </w:rPr>
        <w:t xml:space="preserve"> en su medio de impugnación que fue materia de estudio, por ello con fundamento en la </w:t>
      </w:r>
      <w:r w:rsidR="00A007D4" w:rsidRPr="00311ED2">
        <w:rPr>
          <w:rFonts w:ascii="Palatino Linotype" w:hAnsi="Palatino Linotype"/>
          <w:i/>
          <w:lang w:val="es-ES" w:eastAsia="es-ES"/>
        </w:rPr>
        <w:t>segunda hipótesis</w:t>
      </w:r>
      <w:r w:rsidR="00A007D4" w:rsidRPr="00311ED2">
        <w:rPr>
          <w:rFonts w:ascii="Palatino Linotype" w:hAnsi="Palatino Linotype"/>
          <w:lang w:val="es-ES" w:eastAsia="es-ES"/>
        </w:rPr>
        <w:t xml:space="preserve"> de la fracción III, del artículo 186,</w:t>
      </w:r>
      <w:r w:rsidR="00A007D4" w:rsidRPr="00311ED2">
        <w:rPr>
          <w:rFonts w:ascii="Palatino Linotype" w:hAnsi="Palatino Linotype"/>
          <w:b/>
          <w:lang w:val="es-ES" w:eastAsia="es-ES"/>
        </w:rPr>
        <w:t xml:space="preserve"> </w:t>
      </w:r>
      <w:r w:rsidR="00A007D4" w:rsidRPr="00311ED2">
        <w:rPr>
          <w:rFonts w:ascii="Palatino Linotype" w:hAnsi="Palatino Linotype"/>
          <w:lang w:val="es-ES" w:eastAsia="es-ES"/>
        </w:rPr>
        <w:t xml:space="preserve">de la Ley de Transparencia y Acceso a la Información Pública del Estado de México y Municipios, se </w:t>
      </w:r>
      <w:r w:rsidR="00A007D4" w:rsidRPr="00311ED2">
        <w:rPr>
          <w:rFonts w:ascii="Palatino Linotype" w:hAnsi="Palatino Linotype"/>
          <w:b/>
          <w:lang w:val="es-ES" w:eastAsia="es-ES"/>
        </w:rPr>
        <w:t xml:space="preserve">MODIFICA </w:t>
      </w:r>
      <w:r w:rsidR="00A007D4" w:rsidRPr="00311ED2">
        <w:rPr>
          <w:rFonts w:ascii="Palatino Linotype" w:hAnsi="Palatino Linotype"/>
          <w:lang w:val="es-ES" w:eastAsia="es-ES"/>
        </w:rPr>
        <w:t xml:space="preserve">la respuesta a la solicitud de información número </w:t>
      </w:r>
      <w:r w:rsidR="00A007D4" w:rsidRPr="00A007D4">
        <w:rPr>
          <w:rFonts w:ascii="Palatino Linotype" w:hAnsi="Palatino Linotype"/>
          <w:b/>
          <w:bCs/>
          <w:lang w:eastAsia="es-ES"/>
        </w:rPr>
        <w:t>01084/METEPEC/IP/2022</w:t>
      </w:r>
      <w:r w:rsidR="00A007D4">
        <w:rPr>
          <w:rFonts w:ascii="Palatino Linotype" w:hAnsi="Palatino Linotype"/>
          <w:b/>
          <w:bCs/>
          <w:lang w:eastAsia="es-ES"/>
        </w:rPr>
        <w:t xml:space="preserve">; </w:t>
      </w:r>
      <w:r w:rsidR="00A007D4" w:rsidRPr="00A007D4">
        <w:rPr>
          <w:rFonts w:ascii="Palatino Linotype" w:hAnsi="Palatino Linotype"/>
          <w:lang w:eastAsia="es-ES"/>
        </w:rPr>
        <w:t>finalmente</w:t>
      </w:r>
      <w:r w:rsidR="00A007D4">
        <w:rPr>
          <w:rFonts w:ascii="Palatino Linotype" w:hAnsi="Palatino Linotype"/>
          <w:b/>
          <w:bCs/>
          <w:lang w:eastAsia="es-ES"/>
        </w:rPr>
        <w:t>,</w:t>
      </w:r>
      <w:r w:rsidRPr="007417A2">
        <w:rPr>
          <w:rFonts w:ascii="Palatino Linotype" w:eastAsia="Palatino Linotype" w:hAnsi="Palatino Linotype" w:cs="Palatino Linotype"/>
          <w:color w:val="000000"/>
        </w:rPr>
        <w:t xml:space="preserve"> este Instituto considera que los motivos de inconformidad planteados por el Re</w:t>
      </w:r>
      <w:r w:rsidR="00D84141">
        <w:rPr>
          <w:rFonts w:ascii="Palatino Linotype" w:eastAsia="Palatino Linotype" w:hAnsi="Palatino Linotype" w:cs="Palatino Linotype"/>
          <w:color w:val="000000"/>
        </w:rPr>
        <w:t>currente resultan fundados en los</w:t>
      </w:r>
      <w:r w:rsidRPr="007417A2">
        <w:rPr>
          <w:rFonts w:ascii="Palatino Linotype" w:eastAsia="Palatino Linotype" w:hAnsi="Palatino Linotype" w:cs="Palatino Linotype"/>
          <w:color w:val="000000"/>
        </w:rPr>
        <w:t xml:space="preserve"> recurso</w:t>
      </w:r>
      <w:r w:rsidR="00D84141">
        <w:rPr>
          <w:rFonts w:ascii="Palatino Linotype" w:eastAsia="Palatino Linotype" w:hAnsi="Palatino Linotype" w:cs="Palatino Linotype"/>
          <w:color w:val="000000"/>
        </w:rPr>
        <w:t xml:space="preserve">s de revisión analizados en </w:t>
      </w:r>
      <w:r w:rsidRPr="007417A2">
        <w:rPr>
          <w:rFonts w:ascii="Palatino Linotype" w:eastAsia="Palatino Linotype" w:hAnsi="Palatino Linotype" w:cs="Palatino Linotype"/>
          <w:color w:val="000000"/>
        </w:rPr>
        <w:t>esta resolución; por ello</w:t>
      </w:r>
      <w:r w:rsidR="00D84141">
        <w:rPr>
          <w:rFonts w:ascii="Palatino Linotype" w:eastAsia="Palatino Linotype" w:hAnsi="Palatino Linotype" w:cs="Palatino Linotype"/>
          <w:color w:val="000000"/>
        </w:rPr>
        <w:t>,</w:t>
      </w:r>
      <w:r w:rsidRPr="007417A2">
        <w:rPr>
          <w:rFonts w:ascii="Palatino Linotype" w:eastAsia="Palatino Linotype" w:hAnsi="Palatino Linotype" w:cs="Palatino Linotype"/>
          <w:color w:val="000000"/>
        </w:rPr>
        <w:t xml:space="preserve"> </w:t>
      </w:r>
      <w:r w:rsidRPr="007417A2">
        <w:rPr>
          <w:rFonts w:ascii="Palatino Linotype" w:eastAsia="Palatino Linotype" w:hAnsi="Palatino Linotype" w:cs="Palatino Linotype"/>
          <w:b/>
          <w:color w:val="000000"/>
        </w:rPr>
        <w:t xml:space="preserve">con fundamento en la primera hipótesis de la fracción III del artículo 186 </w:t>
      </w:r>
      <w:r w:rsidRPr="007417A2">
        <w:rPr>
          <w:rFonts w:ascii="Palatino Linotype" w:eastAsia="Palatino Linotype" w:hAnsi="Palatino Linotype" w:cs="Palatino Linotype"/>
          <w:color w:val="000000"/>
        </w:rPr>
        <w:t xml:space="preserve">de la Ley de Transparencia y Acceso a la Información Pública del Estado de México y Municipios, se </w:t>
      </w:r>
      <w:r w:rsidRPr="007417A2">
        <w:rPr>
          <w:rFonts w:ascii="Palatino Linotype" w:eastAsia="Palatino Linotype" w:hAnsi="Palatino Linotype" w:cs="Palatino Linotype"/>
          <w:b/>
          <w:color w:val="000000"/>
        </w:rPr>
        <w:t xml:space="preserve">REVOCAN </w:t>
      </w:r>
      <w:r w:rsidRPr="007417A2">
        <w:rPr>
          <w:rFonts w:ascii="Palatino Linotype" w:eastAsia="Palatino Linotype" w:hAnsi="Palatino Linotype" w:cs="Palatino Linotype"/>
          <w:color w:val="000000"/>
        </w:rPr>
        <w:t xml:space="preserve">las respuestas a las solicitudes </w:t>
      </w:r>
      <w:r w:rsidRPr="007417A2">
        <w:rPr>
          <w:rFonts w:ascii="Palatino Linotype" w:eastAsia="Palatino Linotype" w:hAnsi="Palatino Linotype" w:cs="Palatino Linotype"/>
          <w:color w:val="000000"/>
        </w:rPr>
        <w:lastRenderedPageBreak/>
        <w:t>de información</w:t>
      </w:r>
      <w:r w:rsidR="00D84141">
        <w:rPr>
          <w:rFonts w:ascii="Palatino Linotype" w:eastAsia="Palatino Linotype" w:hAnsi="Palatino Linotype" w:cs="Palatino Linotype"/>
          <w:color w:val="000000"/>
        </w:rPr>
        <w:t xml:space="preserve"> </w:t>
      </w:r>
      <w:r w:rsidR="00A007D4" w:rsidRPr="00A007D4">
        <w:rPr>
          <w:rFonts w:ascii="Palatino Linotype" w:eastAsia="Palatino Linotype" w:hAnsi="Palatino Linotype" w:cs="Palatino Linotype"/>
          <w:b/>
          <w:color w:val="000000"/>
        </w:rPr>
        <w:t>01101/METEPEC/IP/2022</w:t>
      </w:r>
      <w:r w:rsidR="00D84141" w:rsidRPr="007379EE">
        <w:rPr>
          <w:rFonts w:ascii="Palatino Linotype" w:eastAsia="Palatino Linotype" w:hAnsi="Palatino Linotype" w:cs="Palatino Linotype"/>
          <w:bCs/>
          <w:color w:val="000000"/>
        </w:rPr>
        <w:t>,</w:t>
      </w:r>
      <w:r w:rsidR="00D84141">
        <w:rPr>
          <w:rFonts w:ascii="Palatino Linotype" w:eastAsia="Palatino Linotype" w:hAnsi="Palatino Linotype" w:cs="Palatino Linotype"/>
          <w:b/>
          <w:bCs/>
          <w:color w:val="000000"/>
        </w:rPr>
        <w:t xml:space="preserve"> </w:t>
      </w:r>
      <w:r w:rsidR="00A007D4" w:rsidRPr="00A007D4">
        <w:rPr>
          <w:rFonts w:ascii="Palatino Linotype" w:eastAsia="Palatino Linotype" w:hAnsi="Palatino Linotype" w:cs="Palatino Linotype"/>
          <w:b/>
          <w:bCs/>
          <w:color w:val="000000"/>
        </w:rPr>
        <w:t>01223/METEPEC/IP/2022, 01224/METEPEC/IP/2022, 01225/METEPEC/IP/2022, 01226/METEPEC/IP/2022, 01227/METEPEC/IP/2022, 01228/METEPEC/IP/2022, 01229/METEPEC/IP/2022, 01230/METEPEC/IP/2022, 01231/METEPEC/IP/2022, 01232/METEPEC/IP/2022, 01233/METEPEC/IP/2022, 01234/METEPEC/IP/2022, 01235/METEPEC/IP/2022, 01236/METEPEC/IP/2022, 01237/METEPEC/IP/2022, 01238/METEPEC/IP/2022, 01239/METEPEC/IP/2022, 01240/METEPEC/IP/2022, 01241/METEPEC/IP/2022, 01242/METEPEC/IP/2022, 01243/METEPEC/IP/2022, 01244/METEPEC/IP/2022, 01245/METEPEC/IP/2022, 01246/METEPEC/IP/2022, 01247/METEPEC/IP/2022, 01248/METEPEC/IP/2022, 01249/METEPEC/IP/2022, 01250/METEPEC/IP/2022, 01251/METEPEC/IP/2022, 01252/METEPEC/IP/2022, 01253/METEPEC/IP/2022, 01254/METEPEC/IP/2022 y 01255/METEPEC/IP/2022</w:t>
      </w:r>
      <w:r w:rsidRPr="007417A2">
        <w:rPr>
          <w:rFonts w:ascii="Palatino Linotype" w:eastAsia="Palatino Linotype" w:hAnsi="Palatino Linotype" w:cs="Palatino Linotype"/>
          <w:color w:val="000000"/>
        </w:rPr>
        <w:t>,</w:t>
      </w:r>
      <w:r w:rsidRPr="007417A2">
        <w:rPr>
          <w:rFonts w:ascii="Palatino Linotype" w:eastAsia="Palatino Linotype" w:hAnsi="Palatino Linotype" w:cs="Palatino Linotype"/>
          <w:b/>
          <w:color w:val="000000"/>
        </w:rPr>
        <w:t xml:space="preserve"> </w:t>
      </w:r>
      <w:r w:rsidRPr="007417A2">
        <w:rPr>
          <w:rFonts w:ascii="Palatino Linotype" w:eastAsia="Palatino Linotype" w:hAnsi="Palatino Linotype" w:cs="Palatino Linotype"/>
          <w:color w:val="000000"/>
        </w:rPr>
        <w:t>que han sido materia del presente estudio.</w:t>
      </w:r>
    </w:p>
    <w:p w14:paraId="348A6122" w14:textId="77777777" w:rsidR="007417A2" w:rsidRPr="007417A2" w:rsidRDefault="007417A2" w:rsidP="007417A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BBD19FD" w14:textId="77777777" w:rsidR="007417A2" w:rsidRPr="007417A2" w:rsidRDefault="007417A2" w:rsidP="007417A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417A2">
        <w:rPr>
          <w:rFonts w:ascii="Palatino Linotype" w:eastAsia="Palatino Linotype" w:hAnsi="Palatino Linotype" w:cs="Palatino Linotype"/>
          <w:color w:val="000000"/>
        </w:rPr>
        <w:t>Por lo antes expuesto y fundado es de resolverse y,</w:t>
      </w:r>
    </w:p>
    <w:p w14:paraId="609AC112" w14:textId="77777777" w:rsidR="007417A2" w:rsidRPr="007417A2" w:rsidRDefault="007417A2" w:rsidP="007417A2">
      <w:pPr>
        <w:pBdr>
          <w:top w:val="nil"/>
          <w:left w:val="nil"/>
          <w:bottom w:val="nil"/>
          <w:right w:val="nil"/>
          <w:between w:val="nil"/>
        </w:pBdr>
        <w:spacing w:line="360" w:lineRule="auto"/>
        <w:jc w:val="both"/>
        <w:rPr>
          <w:rFonts w:ascii="Palatino Linotype" w:eastAsia="Palatino Linotype" w:hAnsi="Palatino Linotype" w:cs="Palatino Linotype"/>
          <w:color w:val="000000"/>
          <w:sz w:val="21"/>
          <w:szCs w:val="21"/>
        </w:rPr>
      </w:pPr>
    </w:p>
    <w:p w14:paraId="2BEDB84A" w14:textId="77777777" w:rsidR="007417A2" w:rsidRPr="007417A2" w:rsidRDefault="007417A2" w:rsidP="007417A2">
      <w:pPr>
        <w:pBdr>
          <w:top w:val="nil"/>
          <w:left w:val="nil"/>
          <w:bottom w:val="nil"/>
          <w:right w:val="nil"/>
          <w:between w:val="nil"/>
        </w:pBdr>
        <w:spacing w:line="360" w:lineRule="auto"/>
        <w:jc w:val="center"/>
        <w:rPr>
          <w:rFonts w:ascii="Palatino Linotype" w:eastAsia="Palatino Linotype" w:hAnsi="Palatino Linotype" w:cs="Palatino Linotype"/>
          <w:b/>
          <w:color w:val="000000"/>
          <w:sz w:val="28"/>
          <w:szCs w:val="28"/>
        </w:rPr>
      </w:pPr>
      <w:r w:rsidRPr="007417A2">
        <w:rPr>
          <w:rFonts w:ascii="Palatino Linotype" w:eastAsia="Palatino Linotype" w:hAnsi="Palatino Linotype" w:cs="Palatino Linotype"/>
          <w:b/>
          <w:color w:val="000000"/>
          <w:sz w:val="28"/>
          <w:szCs w:val="28"/>
        </w:rPr>
        <w:t>S E    R E S U E L V E</w:t>
      </w:r>
    </w:p>
    <w:p w14:paraId="59C3C62C" w14:textId="77777777" w:rsidR="007417A2" w:rsidRPr="007417A2" w:rsidRDefault="007417A2" w:rsidP="007417A2">
      <w:pPr>
        <w:pBdr>
          <w:top w:val="nil"/>
          <w:left w:val="nil"/>
          <w:bottom w:val="nil"/>
          <w:right w:val="nil"/>
          <w:between w:val="nil"/>
        </w:pBdr>
        <w:spacing w:line="360" w:lineRule="auto"/>
        <w:jc w:val="both"/>
        <w:rPr>
          <w:rFonts w:ascii="Palatino Linotype" w:eastAsia="Palatino Linotype" w:hAnsi="Palatino Linotype" w:cs="Palatino Linotype"/>
          <w:b/>
          <w:color w:val="000000"/>
          <w:sz w:val="21"/>
          <w:szCs w:val="21"/>
        </w:rPr>
      </w:pPr>
    </w:p>
    <w:p w14:paraId="7C1A4CB5" w14:textId="17DE79FF" w:rsidR="00A007D4" w:rsidRPr="00A007D4" w:rsidRDefault="00A007D4" w:rsidP="007417A2">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A007D4">
        <w:rPr>
          <w:rFonts w:ascii="Palatino Linotype" w:hAnsi="Palatino Linotype"/>
          <w:b/>
        </w:rPr>
        <w:t xml:space="preserve">PRIMERO. </w:t>
      </w:r>
      <w:r w:rsidRPr="00A007D4">
        <w:rPr>
          <w:rFonts w:ascii="Palatino Linotype" w:hAnsi="Palatino Linotype"/>
        </w:rPr>
        <w:t xml:space="preserve">Se </w:t>
      </w:r>
      <w:r w:rsidRPr="00A007D4">
        <w:rPr>
          <w:rFonts w:ascii="Palatino Linotype" w:hAnsi="Palatino Linotype"/>
          <w:b/>
        </w:rPr>
        <w:t>CONFIRMA</w:t>
      </w:r>
      <w:r w:rsidRPr="00A007D4">
        <w:rPr>
          <w:rFonts w:ascii="Palatino Linotype" w:hAnsi="Palatino Linotype"/>
        </w:rPr>
        <w:t xml:space="preserve"> la respuesta del </w:t>
      </w:r>
      <w:r w:rsidRPr="00A007D4">
        <w:rPr>
          <w:rFonts w:ascii="Palatino Linotype" w:hAnsi="Palatino Linotype"/>
          <w:b/>
        </w:rPr>
        <w:t xml:space="preserve">Sujeto Obligado </w:t>
      </w:r>
      <w:r w:rsidRPr="00A007D4">
        <w:rPr>
          <w:rFonts w:ascii="Palatino Linotype" w:hAnsi="Palatino Linotype"/>
          <w:bCs/>
        </w:rPr>
        <w:t xml:space="preserve">a la solicitud de información </w:t>
      </w:r>
      <w:r w:rsidRPr="00A007D4">
        <w:rPr>
          <w:rFonts w:ascii="Palatino Linotype" w:hAnsi="Palatino Linotype" w:cs="Arial"/>
          <w:b/>
        </w:rPr>
        <w:t>01106/METEPEC/IP/2022</w:t>
      </w:r>
      <w:r w:rsidRPr="00A007D4">
        <w:rPr>
          <w:rFonts w:ascii="Palatino Linotype" w:hAnsi="Palatino Linotype"/>
        </w:rPr>
        <w:t xml:space="preserve">, por resultar infundadas las razones o motivos de inconformidad hechos valer por el </w:t>
      </w:r>
      <w:r w:rsidRPr="00A007D4">
        <w:rPr>
          <w:rFonts w:ascii="Palatino Linotype" w:hAnsi="Palatino Linotype"/>
          <w:b/>
        </w:rPr>
        <w:t>Recurrente</w:t>
      </w:r>
      <w:r w:rsidRPr="00A007D4">
        <w:rPr>
          <w:rFonts w:ascii="Palatino Linotype" w:hAnsi="Palatino Linotype"/>
        </w:rPr>
        <w:t xml:space="preserve">, en términos del Considerando </w:t>
      </w:r>
      <w:r w:rsidRPr="00A007D4">
        <w:rPr>
          <w:rFonts w:ascii="Palatino Linotype" w:hAnsi="Palatino Linotype"/>
          <w:b/>
        </w:rPr>
        <w:t xml:space="preserve">QUINTO </w:t>
      </w:r>
      <w:r w:rsidRPr="00A007D4">
        <w:rPr>
          <w:rFonts w:ascii="Palatino Linotype" w:hAnsi="Palatino Linotype"/>
        </w:rPr>
        <w:t>de esta resolución.</w:t>
      </w:r>
    </w:p>
    <w:p w14:paraId="79F5B0C8" w14:textId="77777777" w:rsidR="00A007D4" w:rsidRDefault="00A007D4" w:rsidP="007417A2">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46967747" w14:textId="4E1FE96E" w:rsidR="007417A2" w:rsidRPr="007417A2" w:rsidRDefault="00A007D4" w:rsidP="007417A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SEGUNDO</w:t>
      </w:r>
      <w:r w:rsidR="007417A2" w:rsidRPr="007417A2">
        <w:rPr>
          <w:rFonts w:ascii="Palatino Linotype" w:eastAsia="Palatino Linotype" w:hAnsi="Palatino Linotype" w:cs="Palatino Linotype"/>
          <w:b/>
          <w:color w:val="000000"/>
        </w:rPr>
        <w:t>.</w:t>
      </w:r>
      <w:r w:rsidR="007417A2" w:rsidRPr="007417A2">
        <w:rPr>
          <w:rFonts w:ascii="Palatino Linotype" w:eastAsia="Palatino Linotype" w:hAnsi="Palatino Linotype" w:cs="Palatino Linotype"/>
          <w:color w:val="000000"/>
        </w:rPr>
        <w:t xml:space="preserve"> </w:t>
      </w:r>
      <w:r w:rsidRPr="00A007D4">
        <w:rPr>
          <w:rFonts w:ascii="Palatino Linotype" w:eastAsia="Palatino Linotype" w:hAnsi="Palatino Linotype" w:cs="Palatino Linotype"/>
          <w:color w:val="000000"/>
          <w:lang w:val="es-ES"/>
        </w:rPr>
        <w:t>Se</w:t>
      </w:r>
      <w:r w:rsidRPr="00A007D4">
        <w:rPr>
          <w:rFonts w:ascii="Palatino Linotype" w:eastAsia="Palatino Linotype" w:hAnsi="Palatino Linotype" w:cs="Palatino Linotype"/>
          <w:b/>
          <w:color w:val="000000"/>
          <w:lang w:val="es-ES"/>
        </w:rPr>
        <w:t xml:space="preserve"> MODIFICA </w:t>
      </w:r>
      <w:r w:rsidRPr="00A007D4">
        <w:rPr>
          <w:rFonts w:ascii="Palatino Linotype" w:eastAsia="Palatino Linotype" w:hAnsi="Palatino Linotype" w:cs="Palatino Linotype"/>
          <w:color w:val="000000"/>
          <w:lang w:val="es-ES"/>
        </w:rPr>
        <w:t xml:space="preserve">la respuesta entregada por </w:t>
      </w:r>
      <w:r>
        <w:rPr>
          <w:rFonts w:ascii="Palatino Linotype" w:eastAsia="Palatino Linotype" w:hAnsi="Palatino Linotype" w:cs="Palatino Linotype"/>
          <w:b/>
          <w:color w:val="000000"/>
          <w:lang w:val="es-ES"/>
        </w:rPr>
        <w:t>e</w:t>
      </w:r>
      <w:r w:rsidRPr="00A007D4">
        <w:rPr>
          <w:rFonts w:ascii="Palatino Linotype" w:eastAsia="Palatino Linotype" w:hAnsi="Palatino Linotype" w:cs="Palatino Linotype"/>
          <w:b/>
          <w:color w:val="000000"/>
          <w:lang w:val="es-ES"/>
        </w:rPr>
        <w:t xml:space="preserve">l Sujeto Obligado </w:t>
      </w:r>
      <w:r w:rsidRPr="00A007D4">
        <w:rPr>
          <w:rFonts w:ascii="Palatino Linotype" w:eastAsia="Palatino Linotype" w:hAnsi="Palatino Linotype" w:cs="Palatino Linotype"/>
          <w:color w:val="000000"/>
          <w:lang w:val="es-ES"/>
        </w:rPr>
        <w:t xml:space="preserve">a la solicitud de información número </w:t>
      </w:r>
      <w:r w:rsidR="003033B2" w:rsidRPr="003033B2">
        <w:rPr>
          <w:rFonts w:ascii="Palatino Linotype" w:eastAsia="Palatino Linotype" w:hAnsi="Palatino Linotype" w:cs="Palatino Linotype"/>
          <w:b/>
          <w:bCs/>
          <w:color w:val="000000"/>
        </w:rPr>
        <w:t>01084/METEPEC/IP/2022</w:t>
      </w:r>
      <w:r w:rsidRPr="00A007D4">
        <w:rPr>
          <w:rFonts w:ascii="Palatino Linotype" w:eastAsia="Palatino Linotype" w:hAnsi="Palatino Linotype" w:cs="Palatino Linotype"/>
          <w:color w:val="000000"/>
          <w:lang w:val="es-ES"/>
        </w:rPr>
        <w:t>, por resultar parcialmente fundados los motivos de inconformidad vertidos por el</w:t>
      </w:r>
      <w:r w:rsidRPr="00A007D4">
        <w:rPr>
          <w:rFonts w:ascii="Palatino Linotype" w:eastAsia="Palatino Linotype" w:hAnsi="Palatino Linotype" w:cs="Palatino Linotype"/>
          <w:b/>
          <w:color w:val="000000"/>
          <w:lang w:val="es-ES"/>
        </w:rPr>
        <w:t xml:space="preserve"> Recurrente</w:t>
      </w:r>
      <w:r w:rsidR="003033B2">
        <w:rPr>
          <w:rFonts w:ascii="Palatino Linotype" w:eastAsia="Palatino Linotype" w:hAnsi="Palatino Linotype" w:cs="Palatino Linotype"/>
          <w:b/>
          <w:color w:val="000000"/>
          <w:lang w:val="es-ES"/>
        </w:rPr>
        <w:t xml:space="preserve"> y </w:t>
      </w:r>
      <w:r w:rsidR="003033B2">
        <w:rPr>
          <w:rFonts w:ascii="Palatino Linotype" w:eastAsia="Palatino Linotype" w:hAnsi="Palatino Linotype" w:cs="Palatino Linotype"/>
          <w:color w:val="000000"/>
        </w:rPr>
        <w:t>s</w:t>
      </w:r>
      <w:r w:rsidR="007417A2" w:rsidRPr="007417A2">
        <w:rPr>
          <w:rFonts w:ascii="Palatino Linotype" w:eastAsia="Palatino Linotype" w:hAnsi="Palatino Linotype" w:cs="Palatino Linotype"/>
          <w:color w:val="000000"/>
        </w:rPr>
        <w:t xml:space="preserve">e </w:t>
      </w:r>
      <w:r w:rsidR="007417A2" w:rsidRPr="007417A2">
        <w:rPr>
          <w:rFonts w:ascii="Palatino Linotype" w:eastAsia="Palatino Linotype" w:hAnsi="Palatino Linotype" w:cs="Palatino Linotype"/>
          <w:b/>
          <w:color w:val="000000"/>
        </w:rPr>
        <w:t>REVOCAN</w:t>
      </w:r>
      <w:r w:rsidR="007417A2" w:rsidRPr="007417A2">
        <w:rPr>
          <w:rFonts w:ascii="Palatino Linotype" w:eastAsia="Palatino Linotype" w:hAnsi="Palatino Linotype" w:cs="Palatino Linotype"/>
          <w:color w:val="000000"/>
        </w:rPr>
        <w:t xml:space="preserve"> las respuestas entregadas por el Sujeto Obligado</w:t>
      </w:r>
      <w:r w:rsidR="007417A2" w:rsidRPr="007417A2">
        <w:rPr>
          <w:rFonts w:ascii="Palatino Linotype" w:eastAsia="Palatino Linotype" w:hAnsi="Palatino Linotype" w:cs="Palatino Linotype"/>
          <w:b/>
          <w:color w:val="000000"/>
        </w:rPr>
        <w:t xml:space="preserve"> </w:t>
      </w:r>
      <w:r w:rsidR="007417A2" w:rsidRPr="007417A2">
        <w:rPr>
          <w:rFonts w:ascii="Palatino Linotype" w:eastAsia="Palatino Linotype" w:hAnsi="Palatino Linotype" w:cs="Palatino Linotype"/>
          <w:color w:val="000000"/>
        </w:rPr>
        <w:t xml:space="preserve">a las solicitudes de información número </w:t>
      </w:r>
      <w:r w:rsidR="003033B2" w:rsidRPr="003033B2">
        <w:rPr>
          <w:rFonts w:ascii="Palatino Linotype" w:eastAsia="Palatino Linotype" w:hAnsi="Palatino Linotype" w:cs="Palatino Linotype"/>
          <w:b/>
          <w:color w:val="000000"/>
        </w:rPr>
        <w:t>01101/METEPEC/IP/2022, 01223/METEPEC/IP/2022, 01224/METEPEC/IP/2022, 01225/METEPEC/IP/2022, 01226/METEPEC/IP/2022, 01227/METEPEC/IP/2022, 01228/METEPEC/IP/2022, 01229/METEPEC/IP/2022, 01230/METEPEC/IP/2022, 01231/METEPEC/IP/2022, 01232/METEPEC/IP/2022, 01233/METEPEC/IP/2022, 01234/METEPEC/IP/2022, 01235/METEPEC/IP/2022, 01236/METEPEC/IP/2022, 01237/METEPEC/IP/2022, 01238/METEPEC/IP/2022, 01239/METEPEC/IP/2022, 01240/METEPEC/IP/2022, 01241/METEPEC/IP/2022, 01242/METEPEC/IP/2022, 01243/METEPEC/IP/2022, 01244/METEPEC/IP/2022, 01245/METEPEC/IP/2022, 01246/METEPEC/IP/2022, 01247/METEPEC/IP/2022, 01248/METEPEC/IP/2022, 01249/METEPEC/IP/2022, 01250/METEPEC/IP/2022, 01251/METEPEC/IP/2022, 01252/METEPEC/IP/2022, 01253/METEPEC/IP/2022, 01254/METEPEC/IP/2022 y 01255/METEPEC/IP/2022</w:t>
      </w:r>
      <w:r w:rsidR="007417A2" w:rsidRPr="007417A2">
        <w:rPr>
          <w:rFonts w:ascii="Palatino Linotype" w:eastAsia="Palatino Linotype" w:hAnsi="Palatino Linotype" w:cs="Palatino Linotype"/>
          <w:color w:val="000000"/>
        </w:rPr>
        <w:t>, por resultar fundados los motivos de inconformidad argüidos por el Recurrente, en términos del</w:t>
      </w:r>
      <w:r w:rsidR="00D84141">
        <w:rPr>
          <w:rFonts w:ascii="Palatino Linotype" w:eastAsia="Palatino Linotype" w:hAnsi="Palatino Linotype" w:cs="Palatino Linotype"/>
          <w:b/>
          <w:color w:val="000000"/>
        </w:rPr>
        <w:t xml:space="preserve"> Considerando QUIN</w:t>
      </w:r>
      <w:r w:rsidR="007417A2" w:rsidRPr="007417A2">
        <w:rPr>
          <w:rFonts w:ascii="Palatino Linotype" w:eastAsia="Palatino Linotype" w:hAnsi="Palatino Linotype" w:cs="Palatino Linotype"/>
          <w:b/>
          <w:color w:val="000000"/>
        </w:rPr>
        <w:t xml:space="preserve">TO </w:t>
      </w:r>
      <w:r w:rsidR="007417A2" w:rsidRPr="007417A2">
        <w:rPr>
          <w:rFonts w:ascii="Palatino Linotype" w:eastAsia="Palatino Linotype" w:hAnsi="Palatino Linotype" w:cs="Palatino Linotype"/>
          <w:color w:val="000000"/>
        </w:rPr>
        <w:t xml:space="preserve">de la presente resolución. </w:t>
      </w:r>
    </w:p>
    <w:p w14:paraId="156AAAD9" w14:textId="77777777" w:rsidR="007417A2" w:rsidRPr="007417A2" w:rsidRDefault="007417A2" w:rsidP="007417A2">
      <w:pPr>
        <w:pBdr>
          <w:top w:val="nil"/>
          <w:left w:val="nil"/>
          <w:bottom w:val="nil"/>
          <w:right w:val="nil"/>
          <w:between w:val="nil"/>
        </w:pBdr>
        <w:spacing w:line="360" w:lineRule="auto"/>
        <w:jc w:val="both"/>
        <w:rPr>
          <w:rFonts w:ascii="Palatino Linotype" w:eastAsia="Palatino Linotype" w:hAnsi="Palatino Linotype" w:cs="Palatino Linotype"/>
          <w:color w:val="000000"/>
          <w:sz w:val="21"/>
          <w:szCs w:val="21"/>
        </w:rPr>
      </w:pPr>
    </w:p>
    <w:p w14:paraId="38290852" w14:textId="1E83FF89" w:rsidR="007417A2" w:rsidRPr="007417A2" w:rsidRDefault="003033B2" w:rsidP="007417A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TERCERO</w:t>
      </w:r>
      <w:r w:rsidR="007417A2" w:rsidRPr="007417A2">
        <w:rPr>
          <w:rFonts w:ascii="Palatino Linotype" w:eastAsia="Palatino Linotype" w:hAnsi="Palatino Linotype" w:cs="Palatino Linotype"/>
          <w:b/>
          <w:color w:val="000000"/>
        </w:rPr>
        <w:t>.</w:t>
      </w:r>
      <w:r w:rsidR="007417A2" w:rsidRPr="007417A2">
        <w:rPr>
          <w:rFonts w:ascii="Palatino Linotype" w:eastAsia="Palatino Linotype" w:hAnsi="Palatino Linotype" w:cs="Palatino Linotype"/>
          <w:color w:val="000000"/>
        </w:rPr>
        <w:t xml:space="preserve"> Se </w:t>
      </w:r>
      <w:r w:rsidR="007417A2" w:rsidRPr="007417A2">
        <w:rPr>
          <w:rFonts w:ascii="Palatino Linotype" w:eastAsia="Palatino Linotype" w:hAnsi="Palatino Linotype" w:cs="Palatino Linotype"/>
          <w:b/>
          <w:color w:val="000000"/>
        </w:rPr>
        <w:t>ORDENA</w:t>
      </w:r>
      <w:r w:rsidR="007417A2" w:rsidRPr="007417A2">
        <w:rPr>
          <w:rFonts w:ascii="Palatino Linotype" w:eastAsia="Palatino Linotype" w:hAnsi="Palatino Linotype" w:cs="Palatino Linotype"/>
          <w:color w:val="000000"/>
        </w:rPr>
        <w:t xml:space="preserve"> al Sujeto Obligado que haga entrega al Recurrente mediante el Sistema de Acceso a la Información Mexiquense (SAIMEX), en versión pública de ser procedente y en términos del </w:t>
      </w:r>
      <w:r w:rsidR="00D84141">
        <w:rPr>
          <w:rFonts w:ascii="Palatino Linotype" w:eastAsia="Palatino Linotype" w:hAnsi="Palatino Linotype" w:cs="Palatino Linotype"/>
          <w:b/>
          <w:color w:val="000000"/>
        </w:rPr>
        <w:t>Considerando QUIN</w:t>
      </w:r>
      <w:r w:rsidR="007417A2" w:rsidRPr="007417A2">
        <w:rPr>
          <w:rFonts w:ascii="Palatino Linotype" w:eastAsia="Palatino Linotype" w:hAnsi="Palatino Linotype" w:cs="Palatino Linotype"/>
          <w:b/>
          <w:color w:val="000000"/>
        </w:rPr>
        <w:t>TO</w:t>
      </w:r>
      <w:r w:rsidR="007417A2" w:rsidRPr="007417A2">
        <w:rPr>
          <w:rFonts w:ascii="Palatino Linotype" w:eastAsia="Palatino Linotype" w:hAnsi="Palatino Linotype" w:cs="Palatino Linotype"/>
          <w:color w:val="000000"/>
        </w:rPr>
        <w:t xml:space="preserve">, de lo siguiente: </w:t>
      </w:r>
    </w:p>
    <w:p w14:paraId="19310231" w14:textId="77777777" w:rsidR="007417A2" w:rsidRPr="007417A2" w:rsidRDefault="007417A2" w:rsidP="007417A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7701BDE" w14:textId="2794F782" w:rsidR="003033B2" w:rsidRPr="003033B2" w:rsidRDefault="003033B2" w:rsidP="00D84141">
      <w:pPr>
        <w:numPr>
          <w:ilvl w:val="0"/>
          <w:numId w:val="24"/>
        </w:numPr>
        <w:pBdr>
          <w:top w:val="nil"/>
          <w:left w:val="nil"/>
          <w:bottom w:val="nil"/>
          <w:right w:val="nil"/>
          <w:between w:val="nil"/>
        </w:pBdr>
        <w:ind w:left="851" w:hanging="567"/>
        <w:jc w:val="both"/>
        <w:rPr>
          <w:rFonts w:ascii="Palatino Linotype" w:eastAsia="Palatino Linotype" w:hAnsi="Palatino Linotype" w:cs="Palatino Linotype"/>
          <w:color w:val="000000"/>
        </w:rPr>
      </w:pPr>
      <w:r w:rsidRPr="007417A2">
        <w:rPr>
          <w:rFonts w:ascii="Palatino Linotype" w:eastAsia="Palatino Linotype" w:hAnsi="Palatino Linotype" w:cs="Palatino Linotype"/>
          <w:i/>
          <w:color w:val="000000"/>
        </w:rPr>
        <w:t>Los documentos</w:t>
      </w:r>
      <w:r>
        <w:rPr>
          <w:rFonts w:ascii="Palatino Linotype" w:eastAsia="Palatino Linotype" w:hAnsi="Palatino Linotype" w:cs="Palatino Linotype"/>
          <w:i/>
          <w:color w:val="000000"/>
        </w:rPr>
        <w:t xml:space="preserve"> que den cuenta de las funciones de la </w:t>
      </w:r>
      <w:r w:rsidRPr="003033B2">
        <w:rPr>
          <w:rFonts w:ascii="Palatino Linotype" w:eastAsia="Palatino Linotype" w:hAnsi="Palatino Linotype" w:cs="Palatino Linotype"/>
          <w:i/>
          <w:color w:val="000000"/>
        </w:rPr>
        <w:t>Consejería Jurídica Municipal</w:t>
      </w:r>
      <w:r>
        <w:rPr>
          <w:rFonts w:ascii="Palatino Linotype" w:eastAsia="Palatino Linotype" w:hAnsi="Palatino Linotype" w:cs="Palatino Linotype"/>
          <w:i/>
          <w:color w:val="000000"/>
        </w:rPr>
        <w:t xml:space="preserve"> descritas en las solicitudes de información y que hayan sido generados durante el periodo comprendido del primero al trece de enero de dos mil veintidós.</w:t>
      </w:r>
    </w:p>
    <w:p w14:paraId="18E7F013" w14:textId="77777777" w:rsidR="003033B2" w:rsidRPr="003033B2" w:rsidRDefault="003033B2" w:rsidP="003033B2">
      <w:pPr>
        <w:pBdr>
          <w:top w:val="nil"/>
          <w:left w:val="nil"/>
          <w:bottom w:val="nil"/>
          <w:right w:val="nil"/>
          <w:between w:val="nil"/>
        </w:pBdr>
        <w:ind w:left="851"/>
        <w:jc w:val="both"/>
        <w:rPr>
          <w:rFonts w:ascii="Palatino Linotype" w:eastAsia="Palatino Linotype" w:hAnsi="Palatino Linotype" w:cs="Palatino Linotype"/>
          <w:color w:val="000000"/>
        </w:rPr>
      </w:pPr>
    </w:p>
    <w:p w14:paraId="275BC433" w14:textId="58C9864C" w:rsidR="007417A2" w:rsidRDefault="007417A2" w:rsidP="00D84141">
      <w:pPr>
        <w:numPr>
          <w:ilvl w:val="0"/>
          <w:numId w:val="24"/>
        </w:numPr>
        <w:pBdr>
          <w:top w:val="nil"/>
          <w:left w:val="nil"/>
          <w:bottom w:val="nil"/>
          <w:right w:val="nil"/>
          <w:between w:val="nil"/>
        </w:pBdr>
        <w:ind w:left="851" w:hanging="567"/>
        <w:jc w:val="both"/>
        <w:rPr>
          <w:rFonts w:ascii="Palatino Linotype" w:eastAsia="Palatino Linotype" w:hAnsi="Palatino Linotype" w:cs="Palatino Linotype"/>
          <w:color w:val="000000"/>
        </w:rPr>
      </w:pPr>
      <w:r w:rsidRPr="007417A2">
        <w:rPr>
          <w:rFonts w:ascii="Palatino Linotype" w:eastAsia="Palatino Linotype" w:hAnsi="Palatino Linotype" w:cs="Palatino Linotype"/>
          <w:i/>
          <w:color w:val="000000"/>
        </w:rPr>
        <w:t>Los documentos</w:t>
      </w:r>
      <w:r w:rsidR="00D84141">
        <w:rPr>
          <w:rFonts w:ascii="Palatino Linotype" w:eastAsia="Palatino Linotype" w:hAnsi="Palatino Linotype" w:cs="Palatino Linotype"/>
          <w:i/>
          <w:color w:val="000000"/>
        </w:rPr>
        <w:t xml:space="preserve"> que den cuenta de las funciones de</w:t>
      </w:r>
      <w:r w:rsidR="003033B2">
        <w:rPr>
          <w:rFonts w:ascii="Palatino Linotype" w:eastAsia="Palatino Linotype" w:hAnsi="Palatino Linotype" w:cs="Palatino Linotype"/>
          <w:i/>
          <w:color w:val="000000"/>
        </w:rPr>
        <w:t>l</w:t>
      </w:r>
      <w:r w:rsidR="00D84141">
        <w:rPr>
          <w:rFonts w:ascii="Palatino Linotype" w:eastAsia="Palatino Linotype" w:hAnsi="Palatino Linotype" w:cs="Palatino Linotype"/>
          <w:i/>
          <w:color w:val="000000"/>
        </w:rPr>
        <w:t xml:space="preserve"> </w:t>
      </w:r>
      <w:r w:rsidR="003033B2" w:rsidRPr="003033B2">
        <w:rPr>
          <w:rFonts w:ascii="Palatino Linotype" w:eastAsia="Palatino Linotype" w:hAnsi="Palatino Linotype" w:cs="Palatino Linotype"/>
          <w:i/>
          <w:color w:val="000000"/>
        </w:rPr>
        <w:t>Departamento de Contenciosos; Departamento de Convenios y Contratos; Oficialía Mediadora-Conciliadora; y Oficialías Calificadoras</w:t>
      </w:r>
      <w:r w:rsidR="00D84141">
        <w:rPr>
          <w:rFonts w:ascii="Palatino Linotype" w:eastAsia="Palatino Linotype" w:hAnsi="Palatino Linotype" w:cs="Palatino Linotype"/>
          <w:i/>
          <w:color w:val="000000"/>
        </w:rPr>
        <w:t xml:space="preserve"> descritas en las solicitudes de información y que hayan sido generados durante el periodo comprendido del primero al </w:t>
      </w:r>
      <w:r w:rsidR="003033B2">
        <w:rPr>
          <w:rFonts w:ascii="Palatino Linotype" w:eastAsia="Palatino Linotype" w:hAnsi="Palatino Linotype" w:cs="Palatino Linotype"/>
          <w:i/>
          <w:color w:val="000000"/>
        </w:rPr>
        <w:t>dieciocho</w:t>
      </w:r>
      <w:r w:rsidR="00D84141">
        <w:rPr>
          <w:rFonts w:ascii="Palatino Linotype" w:eastAsia="Palatino Linotype" w:hAnsi="Palatino Linotype" w:cs="Palatino Linotype"/>
          <w:i/>
          <w:color w:val="000000"/>
        </w:rPr>
        <w:t xml:space="preserve"> de enero de dos mil veintidós</w:t>
      </w:r>
      <w:r w:rsidRPr="007417A2">
        <w:rPr>
          <w:rFonts w:ascii="Palatino Linotype" w:eastAsia="Palatino Linotype" w:hAnsi="Palatino Linotype" w:cs="Palatino Linotype"/>
          <w:i/>
          <w:color w:val="000000"/>
        </w:rPr>
        <w:t>.</w:t>
      </w:r>
    </w:p>
    <w:p w14:paraId="0A72BA44" w14:textId="77777777" w:rsidR="00D84141" w:rsidRPr="007417A2" w:rsidRDefault="00D84141" w:rsidP="00D8414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68293A6" w14:textId="4DD2A491" w:rsidR="007417A2" w:rsidRDefault="00D90F84" w:rsidP="00D8414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w:t>
      </w:r>
      <w:r w:rsidR="007417A2" w:rsidRPr="007417A2">
        <w:rPr>
          <w:rFonts w:ascii="Palatino Linotype" w:eastAsia="Palatino Linotype" w:hAnsi="Palatino Linotype" w:cs="Palatino Linotype"/>
          <w:color w:val="000000"/>
        </w:rPr>
        <w:t>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r w:rsidR="00175C12">
        <w:rPr>
          <w:rFonts w:ascii="Palatino Linotype" w:eastAsia="Palatino Linotype" w:hAnsi="Palatino Linotype" w:cs="Palatino Linotype"/>
          <w:color w:val="000000"/>
        </w:rPr>
        <w:t xml:space="preserve">, </w:t>
      </w:r>
      <w:r w:rsidR="00175C12" w:rsidRPr="00175C12">
        <w:t xml:space="preserve"> </w:t>
      </w:r>
      <w:r w:rsidR="00035D32" w:rsidRPr="00035D32">
        <w:rPr>
          <w:rFonts w:ascii="Palatino Linotype" w:eastAsia="Palatino Linotype" w:hAnsi="Palatino Linotype" w:cs="Palatino Linotype"/>
          <w:color w:val="000000"/>
        </w:rPr>
        <w:t>que incluya el sustento</w:t>
      </w:r>
      <w:r w:rsidR="00175C12" w:rsidRPr="00035D32">
        <w:rPr>
          <w:rFonts w:ascii="Palatino Linotype" w:eastAsia="Palatino Linotype" w:hAnsi="Palatino Linotype" w:cs="Palatino Linotype"/>
          <w:color w:val="000000"/>
        </w:rPr>
        <w:t xml:space="preserve"> la clasificación de la información y emisión de la versión pública, de la información entregada en respuesta a la solicitud de información </w:t>
      </w:r>
      <w:r w:rsidR="00175C12" w:rsidRPr="00035D32">
        <w:rPr>
          <w:rFonts w:ascii="Palatino Linotype" w:eastAsia="Palatino Linotype" w:hAnsi="Palatino Linotype" w:cs="Palatino Linotype"/>
          <w:b/>
          <w:bCs/>
          <w:color w:val="000000"/>
        </w:rPr>
        <w:t>01084/METEPEC/IP/2022</w:t>
      </w:r>
      <w:r w:rsidR="00175C12" w:rsidRPr="00035D32">
        <w:rPr>
          <w:rFonts w:ascii="Palatino Linotype" w:eastAsia="Palatino Linotype" w:hAnsi="Palatino Linotype" w:cs="Palatino Linotype"/>
          <w:color w:val="000000"/>
        </w:rPr>
        <w:t>.</w:t>
      </w:r>
    </w:p>
    <w:p w14:paraId="51468136" w14:textId="77777777" w:rsidR="007D22B6" w:rsidRDefault="007D22B6" w:rsidP="00D8414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5003135" w14:textId="319A8546" w:rsidR="001E3CB4" w:rsidRPr="00406F95" w:rsidRDefault="007D22B6" w:rsidP="00D8414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06F95">
        <w:rPr>
          <w:rFonts w:ascii="Palatino Linotype" w:eastAsia="Palatino Linotype" w:hAnsi="Palatino Linotype" w:cs="Palatino Linotype"/>
          <w:color w:val="000000"/>
        </w:rPr>
        <w:t xml:space="preserve">Para el caso de que no se haya generado información relacionada con alguna de las funciones </w:t>
      </w:r>
      <w:r w:rsidR="00187DAC" w:rsidRPr="00406F95">
        <w:rPr>
          <w:rFonts w:ascii="Palatino Linotype" w:eastAsia="Palatino Linotype" w:hAnsi="Palatino Linotype" w:cs="Palatino Linotype"/>
          <w:color w:val="000000"/>
        </w:rPr>
        <w:t xml:space="preserve">referidas en </w:t>
      </w:r>
      <w:r w:rsidRPr="00406F95">
        <w:rPr>
          <w:rFonts w:ascii="Palatino Linotype" w:eastAsia="Palatino Linotype" w:hAnsi="Palatino Linotype" w:cs="Palatino Linotype"/>
          <w:color w:val="000000"/>
        </w:rPr>
        <w:t>los puntos</w:t>
      </w:r>
      <w:r w:rsidR="00187DAC" w:rsidRPr="00406F95">
        <w:rPr>
          <w:rFonts w:ascii="Palatino Linotype" w:eastAsia="Palatino Linotype" w:hAnsi="Palatino Linotype" w:cs="Palatino Linotype"/>
          <w:color w:val="000000"/>
        </w:rPr>
        <w:t xml:space="preserve"> 1 y 2 del presente Resolutivo</w:t>
      </w:r>
      <w:r w:rsidRPr="00406F95">
        <w:rPr>
          <w:rFonts w:ascii="Palatino Linotype" w:eastAsia="Palatino Linotype" w:hAnsi="Palatino Linotype" w:cs="Palatino Linotype"/>
          <w:color w:val="000000"/>
        </w:rPr>
        <w:t xml:space="preserve"> en el periodo señalado, bastará con que así lo haga del conocimiento de la parte Recurrente de manera fundada y motivada, en términos del segundo párrafo del artículo 19 de la Ley de Transparencia vigente en la entidad.</w:t>
      </w:r>
    </w:p>
    <w:p w14:paraId="2890ABAC" w14:textId="77777777" w:rsidR="007D22B6" w:rsidRPr="00406F95" w:rsidRDefault="007D22B6" w:rsidP="00D8414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A6706D8" w14:textId="6835DE10" w:rsidR="007417A2" w:rsidRDefault="001E3CB4" w:rsidP="00D8414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06F95">
        <w:rPr>
          <w:rFonts w:ascii="Palatino Linotype" w:eastAsia="Palatino Linotype" w:hAnsi="Palatino Linotype" w:cs="Palatino Linotype"/>
          <w:color w:val="000000"/>
        </w:rPr>
        <w:t xml:space="preserve">Para el caso </w:t>
      </w:r>
      <w:r w:rsidR="002E1BF5" w:rsidRPr="00406F95">
        <w:rPr>
          <w:rFonts w:ascii="Palatino Linotype" w:eastAsia="Palatino Linotype" w:hAnsi="Palatino Linotype" w:cs="Palatino Linotype"/>
          <w:color w:val="000000"/>
        </w:rPr>
        <w:t>de que</w:t>
      </w:r>
      <w:r w:rsidR="00DD3D20" w:rsidRPr="00406F95">
        <w:rPr>
          <w:rFonts w:ascii="Palatino Linotype" w:eastAsia="Palatino Linotype" w:hAnsi="Palatino Linotype" w:cs="Palatino Linotype"/>
          <w:color w:val="000000"/>
        </w:rPr>
        <w:t xml:space="preserve"> en</w:t>
      </w:r>
      <w:r w:rsidR="002E1BF5" w:rsidRPr="00406F95">
        <w:rPr>
          <w:rFonts w:ascii="Palatino Linotype" w:eastAsia="Palatino Linotype" w:hAnsi="Palatino Linotype" w:cs="Palatino Linotype"/>
          <w:color w:val="000000"/>
        </w:rPr>
        <w:t xml:space="preserve"> los </w:t>
      </w:r>
      <w:r w:rsidR="00A47530" w:rsidRPr="00406F95">
        <w:rPr>
          <w:rFonts w:ascii="Palatino Linotype" w:eastAsia="Palatino Linotype" w:hAnsi="Palatino Linotype" w:cs="Palatino Linotype"/>
          <w:color w:val="000000"/>
        </w:rPr>
        <w:t>documentos localizados</w:t>
      </w:r>
      <w:r w:rsidR="00DD3D20" w:rsidRPr="00406F95">
        <w:rPr>
          <w:rFonts w:ascii="Palatino Linotype" w:eastAsia="Palatino Linotype" w:hAnsi="Palatino Linotype" w:cs="Palatino Linotype"/>
          <w:color w:val="000000"/>
        </w:rPr>
        <w:t xml:space="preserve"> se </w:t>
      </w:r>
      <w:r w:rsidR="007D22B6" w:rsidRPr="00406F95">
        <w:rPr>
          <w:rFonts w:ascii="Palatino Linotype" w:eastAsia="Palatino Linotype" w:hAnsi="Palatino Linotype" w:cs="Palatino Linotype"/>
          <w:color w:val="000000"/>
        </w:rPr>
        <w:t>actualice alguna causal de reserva establecida en el artículo 140 de la Ley de Transparencia y Acceso a la Información Pública del Estado de México y Municipios</w:t>
      </w:r>
      <w:r w:rsidRPr="00406F95">
        <w:rPr>
          <w:rFonts w:ascii="Palatino Linotype" w:eastAsia="Palatino Linotype" w:hAnsi="Palatino Linotype" w:cs="Palatino Linotype"/>
          <w:color w:val="000000"/>
        </w:rPr>
        <w:t>, deberá emitirse el Acuerdo de Clasificación respectivo en el que se funden y motiven las razones de su RESERVA</w:t>
      </w:r>
      <w:r w:rsidR="00F12299" w:rsidRPr="00406F95">
        <w:t xml:space="preserve"> </w:t>
      </w:r>
      <w:r w:rsidR="00F12299" w:rsidRPr="00406F95">
        <w:rPr>
          <w:rFonts w:ascii="Palatino Linotype" w:eastAsia="Palatino Linotype" w:hAnsi="Palatino Linotype" w:cs="Palatino Linotype"/>
          <w:color w:val="000000"/>
        </w:rPr>
        <w:t xml:space="preserve">en términos del </w:t>
      </w:r>
      <w:r w:rsidR="00F12299" w:rsidRPr="00406F95">
        <w:rPr>
          <w:rFonts w:ascii="Palatino Linotype" w:eastAsia="Palatino Linotype" w:hAnsi="Palatino Linotype" w:cs="Palatino Linotype"/>
          <w:color w:val="000000"/>
        </w:rPr>
        <w:lastRenderedPageBreak/>
        <w:t>Considerando QUINTO de la presente resolución</w:t>
      </w:r>
      <w:r w:rsidRPr="00406F95">
        <w:rPr>
          <w:rFonts w:ascii="Palatino Linotype" w:eastAsia="Palatino Linotype" w:hAnsi="Palatino Linotype" w:cs="Palatino Linotype"/>
          <w:color w:val="000000"/>
        </w:rPr>
        <w:t>, mismo que se hará del conocimiento del Recurrente.</w:t>
      </w:r>
    </w:p>
    <w:p w14:paraId="5C8BFFFD" w14:textId="77777777" w:rsidR="00F12299" w:rsidRPr="007417A2" w:rsidRDefault="00F12299" w:rsidP="00D8414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3F2D227" w14:textId="26789F88" w:rsidR="007417A2" w:rsidRPr="007417A2" w:rsidRDefault="00175C12" w:rsidP="007417A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CUARTO</w:t>
      </w:r>
      <w:r w:rsidR="007417A2" w:rsidRPr="007417A2">
        <w:rPr>
          <w:rFonts w:ascii="Palatino Linotype" w:eastAsia="Palatino Linotype" w:hAnsi="Palatino Linotype" w:cs="Palatino Linotype"/>
          <w:b/>
          <w:color w:val="000000"/>
        </w:rPr>
        <w:t>. Notifíquese</w:t>
      </w:r>
      <w:r w:rsidR="007417A2" w:rsidRPr="007417A2">
        <w:rPr>
          <w:rFonts w:ascii="Palatino Linotype" w:eastAsia="Palatino Linotype" w:hAnsi="Palatino Linotype" w:cs="Palatino Linotype"/>
          <w:b/>
          <w:i/>
          <w:color w:val="000000"/>
        </w:rPr>
        <w:t xml:space="preserve"> </w:t>
      </w:r>
      <w:r w:rsidR="007417A2" w:rsidRPr="007417A2">
        <w:rPr>
          <w:rFonts w:ascii="Palatino Linotype" w:eastAsia="Palatino Linotype" w:hAnsi="Palatino Linotype" w:cs="Palatino Linotype"/>
          <w:color w:val="000000"/>
        </w:rPr>
        <w:t>al Titular de la Unidad de Transparencia del</w:t>
      </w:r>
      <w:r w:rsidR="007417A2" w:rsidRPr="007417A2">
        <w:rPr>
          <w:rFonts w:ascii="Palatino Linotype" w:eastAsia="Palatino Linotype" w:hAnsi="Palatino Linotype" w:cs="Palatino Linotype"/>
          <w:b/>
          <w:color w:val="000000"/>
        </w:rPr>
        <w:t xml:space="preserve"> </w:t>
      </w:r>
      <w:r w:rsidR="007417A2" w:rsidRPr="007417A2">
        <w:rPr>
          <w:rFonts w:ascii="Palatino Linotype" w:eastAsia="Palatino Linotype" w:hAnsi="Palatino Linotype" w:cs="Palatino Linotype"/>
          <w:color w:val="000000"/>
        </w:rPr>
        <w:t xml:space="preserve">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w:t>
      </w:r>
      <w:r w:rsidR="007417A2" w:rsidRPr="005F00E7">
        <w:rPr>
          <w:rFonts w:ascii="Palatino Linotype" w:eastAsia="Palatino Linotype" w:hAnsi="Palatino Linotype" w:cs="Palatino Linotype"/>
          <w:color w:val="000000"/>
        </w:rPr>
        <w:t xml:space="preserve">del plazo de </w:t>
      </w:r>
      <w:r w:rsidR="005F00E7" w:rsidRPr="005F00E7">
        <w:rPr>
          <w:rFonts w:ascii="Palatino Linotype" w:eastAsia="Palatino Linotype" w:hAnsi="Palatino Linotype" w:cs="Palatino Linotype"/>
          <w:color w:val="000000"/>
        </w:rPr>
        <w:t>treinta</w:t>
      </w:r>
      <w:r w:rsidR="007417A2" w:rsidRPr="005F00E7">
        <w:rPr>
          <w:rFonts w:ascii="Palatino Linotype" w:eastAsia="Palatino Linotype" w:hAnsi="Palatino Linotype" w:cs="Palatino Linotype"/>
          <w:color w:val="000000"/>
        </w:rPr>
        <w:t xml:space="preserve"> días hábiles, debiendo</w:t>
      </w:r>
      <w:r w:rsidR="007417A2" w:rsidRPr="007417A2">
        <w:rPr>
          <w:rFonts w:ascii="Palatino Linotype" w:eastAsia="Palatino Linotype" w:hAnsi="Palatino Linotype" w:cs="Palatino Linotype"/>
          <w:color w:val="000000"/>
        </w:rPr>
        <w:t xml:space="preserve"> informar a este Instituto en un plazo de tres días hábiles siguientes sobre el cumplimiento dado a la presente resolución.</w:t>
      </w:r>
    </w:p>
    <w:p w14:paraId="0574F664" w14:textId="77777777" w:rsidR="007417A2" w:rsidRPr="007417A2" w:rsidRDefault="007417A2" w:rsidP="007417A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31D1418" w14:textId="71942ED4" w:rsidR="007417A2" w:rsidRPr="007417A2" w:rsidRDefault="00175C12" w:rsidP="007417A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QUINTO</w:t>
      </w:r>
      <w:r w:rsidR="007417A2" w:rsidRPr="007417A2">
        <w:rPr>
          <w:rFonts w:ascii="Palatino Linotype" w:eastAsia="Palatino Linotype" w:hAnsi="Palatino Linotype" w:cs="Palatino Linotype"/>
          <w:b/>
          <w:color w:val="000000"/>
        </w:rPr>
        <w:t xml:space="preserve">. </w:t>
      </w:r>
      <w:r w:rsidR="007417A2" w:rsidRPr="007417A2">
        <w:rPr>
          <w:rFonts w:ascii="Palatino Linotype" w:eastAsia="Palatino Linotype" w:hAnsi="Palatino Linotype" w:cs="Palatino Linotype"/>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D98DEA5" w14:textId="77777777" w:rsidR="007417A2" w:rsidRPr="007417A2" w:rsidRDefault="007417A2" w:rsidP="007417A2">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6583CBB0" w14:textId="67C649C9" w:rsidR="00B64B45" w:rsidRDefault="00175C12" w:rsidP="007417A2">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SEXTO</w:t>
      </w:r>
      <w:r w:rsidR="007417A2" w:rsidRPr="007417A2">
        <w:rPr>
          <w:rFonts w:ascii="Palatino Linotype" w:eastAsia="Palatino Linotype" w:hAnsi="Palatino Linotype" w:cs="Palatino Linotype"/>
          <w:b/>
          <w:color w:val="000000"/>
        </w:rPr>
        <w:t xml:space="preserve">. Notifíquese </w:t>
      </w:r>
      <w:r w:rsidR="007417A2" w:rsidRPr="007417A2">
        <w:rPr>
          <w:rFonts w:ascii="Palatino Linotype" w:eastAsia="Palatino Linotype" w:hAnsi="Palatino Linotype" w:cs="Palatino Linotype"/>
          <w:color w:val="000000"/>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w:t>
      </w:r>
      <w:r w:rsidR="007417A2" w:rsidRPr="007417A2">
        <w:rPr>
          <w:rFonts w:ascii="Palatino Linotype" w:eastAsia="Palatino Linotype" w:hAnsi="Palatino Linotype" w:cs="Palatino Linotype"/>
          <w:color w:val="000000"/>
          <w:highlight w:val="white"/>
        </w:rPr>
        <w:t xml:space="preserve"> de conformidad con lo establecido en el artículo 196 de la Ley de Transparencia y Acceso a la Información Pública del Estado de México y Municipios.</w:t>
      </w:r>
    </w:p>
    <w:p w14:paraId="6A069D54" w14:textId="1ACE8173" w:rsidR="0056299E" w:rsidRDefault="0056299E" w:rsidP="007417A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2E868C2" w14:textId="7095CC9E" w:rsidR="0016299D" w:rsidRDefault="00175C12" w:rsidP="00CA4CD0">
      <w:pPr>
        <w:spacing w:line="360" w:lineRule="auto"/>
        <w:jc w:val="both"/>
        <w:rPr>
          <w:rFonts w:ascii="Palatino Linotype" w:hAnsi="Palatino Linotype"/>
          <w:lang w:eastAsia="es-ES_tradnl"/>
        </w:rPr>
      </w:pPr>
      <w:r>
        <w:rPr>
          <w:rFonts w:ascii="Palatino Linotype" w:hAnsi="Palatino Linotype" w:cs="Arial"/>
          <w:b/>
        </w:rPr>
        <w:lastRenderedPageBreak/>
        <w:t>SÉPTIMO</w:t>
      </w:r>
      <w:r w:rsidR="0056299E" w:rsidRPr="00F91528">
        <w:rPr>
          <w:rFonts w:ascii="Palatino Linotype" w:hAnsi="Palatino Linotype"/>
          <w:b/>
        </w:rPr>
        <w:t xml:space="preserve">. </w:t>
      </w:r>
      <w:r w:rsidR="0056299E">
        <w:rPr>
          <w:rFonts w:ascii="Palatino Linotype" w:hAnsi="Palatino Linotype"/>
          <w:b/>
          <w:lang w:eastAsia="es-ES_tradnl"/>
        </w:rPr>
        <w:t>GÍRESE</w:t>
      </w:r>
      <w:r w:rsidR="0056299E">
        <w:rPr>
          <w:rFonts w:ascii="Palatino Linotype" w:hAnsi="Palatino Linotype"/>
          <w:lang w:eastAsia="es-ES_tradnl"/>
        </w:rPr>
        <w:t xml:space="preserve"> </w:t>
      </w:r>
      <w:r w:rsidR="0056299E" w:rsidRPr="004F5B18">
        <w:rPr>
          <w:rFonts w:ascii="Palatino Linotype" w:hAnsi="Palatino Linotype"/>
          <w:lang w:eastAsia="es-ES_tradnl"/>
        </w:rPr>
        <w:t xml:space="preserve">oficio al Titular de la Dirección de Protección de Datos Personales, en atención al artículo 82, fracción XXVII de la Ley de Protección de Datos Personales del Estado de México y Municipios, a fin de que determinen lo conducente en términos del Considerando </w:t>
      </w:r>
      <w:r>
        <w:rPr>
          <w:rFonts w:ascii="Palatino Linotype" w:hAnsi="Palatino Linotype"/>
          <w:b/>
          <w:bCs/>
          <w:lang w:eastAsia="es-ES_tradnl"/>
        </w:rPr>
        <w:t>QUINTO</w:t>
      </w:r>
      <w:r w:rsidR="0056299E" w:rsidRPr="004F5B18">
        <w:rPr>
          <w:rFonts w:ascii="Palatino Linotype" w:hAnsi="Palatino Linotype"/>
          <w:lang w:eastAsia="es-ES_tradnl"/>
        </w:rPr>
        <w:t xml:space="preserve"> de la presente resolución</w:t>
      </w:r>
      <w:r w:rsidR="0056299E">
        <w:rPr>
          <w:rFonts w:ascii="Palatino Linotype" w:hAnsi="Palatino Linotype"/>
          <w:lang w:eastAsia="es-ES_tradnl"/>
        </w:rPr>
        <w:t>.</w:t>
      </w:r>
    </w:p>
    <w:p w14:paraId="3DD7B692" w14:textId="77777777" w:rsidR="006F799E" w:rsidRPr="00CA4CD0" w:rsidRDefault="006F799E" w:rsidP="00CA4CD0">
      <w:pPr>
        <w:spacing w:line="360" w:lineRule="auto"/>
        <w:jc w:val="both"/>
        <w:rPr>
          <w:rFonts w:ascii="Palatino Linotype" w:hAnsi="Palatino Linotype"/>
          <w:lang w:eastAsia="es-ES_tradnl"/>
        </w:rPr>
      </w:pPr>
    </w:p>
    <w:p w14:paraId="195067D1" w14:textId="49EDE754" w:rsidR="00C44081" w:rsidRPr="007379EE" w:rsidRDefault="00C44081" w:rsidP="00C440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w:t>
      </w:r>
      <w:r w:rsidR="00A96638" w:rsidRPr="007379EE">
        <w:rPr>
          <w:rFonts w:ascii="Palatino Linotype" w:eastAsia="Palatino Linotype" w:hAnsi="Palatino Linotype" w:cs="Palatino Linotype"/>
          <w:color w:val="000000"/>
        </w:rPr>
        <w:t>AMÍREZ PEÑA</w:t>
      </w:r>
      <w:r w:rsidR="006F799E">
        <w:rPr>
          <w:rFonts w:ascii="Palatino Linotype" w:eastAsia="Palatino Linotype" w:hAnsi="Palatino Linotype" w:cs="Palatino Linotype"/>
          <w:color w:val="000000"/>
        </w:rPr>
        <w:t xml:space="preserve"> </w:t>
      </w:r>
      <w:r w:rsidR="006F799E" w:rsidRPr="006F799E">
        <w:rPr>
          <w:rFonts w:ascii="Palatino Linotype" w:eastAsia="Palatino Linotype" w:hAnsi="Palatino Linotype" w:cs="Palatino Linotype"/>
          <w:color w:val="000000"/>
        </w:rPr>
        <w:t>(VOTO EN CONTRA CON VOTO DISIDENTE)</w:t>
      </w:r>
      <w:r w:rsidR="00A96638" w:rsidRPr="007379EE">
        <w:rPr>
          <w:rFonts w:ascii="Palatino Linotype" w:eastAsia="Palatino Linotype" w:hAnsi="Palatino Linotype" w:cs="Palatino Linotype"/>
          <w:color w:val="000000"/>
        </w:rPr>
        <w:t xml:space="preserve">, EN LA </w:t>
      </w:r>
      <w:r w:rsidR="00175C12">
        <w:rPr>
          <w:rFonts w:ascii="Palatino Linotype" w:eastAsia="Palatino Linotype" w:hAnsi="Palatino Linotype" w:cs="Palatino Linotype"/>
          <w:color w:val="000000"/>
        </w:rPr>
        <w:t>VIGÉSIMA CUARTA</w:t>
      </w:r>
      <w:r w:rsidRPr="007379EE">
        <w:rPr>
          <w:rFonts w:ascii="Palatino Linotype" w:eastAsia="Palatino Linotype" w:hAnsi="Palatino Linotype" w:cs="Palatino Linotype"/>
          <w:color w:val="000000"/>
        </w:rPr>
        <w:t xml:space="preserve"> SESIÓN ORDINARIA C</w:t>
      </w:r>
      <w:r w:rsidR="00A96638" w:rsidRPr="007379EE">
        <w:rPr>
          <w:rFonts w:ascii="Palatino Linotype" w:eastAsia="Palatino Linotype" w:hAnsi="Palatino Linotype" w:cs="Palatino Linotype"/>
          <w:color w:val="000000"/>
        </w:rPr>
        <w:t xml:space="preserve">ELEBRADA EL </w:t>
      </w:r>
      <w:r w:rsidR="00175C12">
        <w:rPr>
          <w:rFonts w:ascii="Palatino Linotype" w:eastAsia="Palatino Linotype" w:hAnsi="Palatino Linotype" w:cs="Palatino Linotype"/>
          <w:color w:val="000000"/>
        </w:rPr>
        <w:t>VEINTINUEVE DE JUNIO</w:t>
      </w:r>
      <w:r w:rsidRPr="007379EE">
        <w:rPr>
          <w:rFonts w:ascii="Palatino Linotype" w:eastAsia="Palatino Linotype" w:hAnsi="Palatino Linotype" w:cs="Palatino Linotype"/>
          <w:color w:val="000000"/>
        </w:rPr>
        <w:t xml:space="preserve"> DE DOS MIL VEINTIDÓS, ANTE EL SECRETARIO TÉCNICO DEL PLENO, ALEXIS TAPIA RAMÍREZ.</w:t>
      </w:r>
      <w:r w:rsidR="00D84141">
        <w:rPr>
          <w:rFonts w:ascii="Palatino Linotype" w:eastAsia="Palatino Linotype" w:hAnsi="Palatino Linotype" w:cs="Palatino Linotype"/>
          <w:color w:val="000000"/>
        </w:rPr>
        <w:t>-------------</w:t>
      </w:r>
      <w:r w:rsidR="00CA4CD0">
        <w:rPr>
          <w:rFonts w:ascii="Palatino Linotype" w:eastAsia="Palatino Linotype" w:hAnsi="Palatino Linotype" w:cs="Palatino Linotype"/>
          <w:color w:val="000000"/>
        </w:rPr>
        <w:t>-------------------------------------------------</w:t>
      </w:r>
      <w:r w:rsidR="00CB148F">
        <w:rPr>
          <w:rFonts w:ascii="Palatino Linotype" w:eastAsia="Palatino Linotype" w:hAnsi="Palatino Linotype" w:cs="Palatino Linotype"/>
          <w:color w:val="000000"/>
        </w:rPr>
        <w:t>---------------------------------------------------------------------------------------------------------------------------------------------------------------------------------------------------------------------------------------------------------------------------------------------------------------------------------------------------------------------------------------------------------------------------------------------------------------------------------------------------------------------------------------------------------------------------------------------------------------------------------------------------------------------------------------------------------------------------------------------------------------------------------------------------------------------------------------------------------------------------------------------------------------------------------------------------------------------------------------------------------------------------------------------------------------------</w:t>
      </w:r>
    </w:p>
    <w:p w14:paraId="3CAB8036" w14:textId="2E205524" w:rsidR="00C44081" w:rsidRPr="007379EE" w:rsidRDefault="00C44081" w:rsidP="00C44081">
      <w:pPr>
        <w:pBdr>
          <w:top w:val="nil"/>
          <w:left w:val="nil"/>
          <w:bottom w:val="nil"/>
          <w:right w:val="nil"/>
          <w:between w:val="nil"/>
        </w:pBdr>
        <w:contextualSpacing/>
        <w:jc w:val="both"/>
        <w:rPr>
          <w:rFonts w:ascii="Palatino Linotype" w:eastAsia="Palatino Linotype" w:hAnsi="Palatino Linotype" w:cs="Palatino Linotype"/>
          <w:color w:val="000000"/>
          <w:sz w:val="20"/>
          <w:szCs w:val="20"/>
        </w:rPr>
      </w:pPr>
      <w:r w:rsidRPr="007379EE">
        <w:rPr>
          <w:rFonts w:ascii="Palatino Linotype" w:eastAsia="Palatino Linotype" w:hAnsi="Palatino Linotype" w:cs="Palatino Linotype"/>
          <w:color w:val="000000"/>
          <w:sz w:val="20"/>
          <w:szCs w:val="20"/>
        </w:rPr>
        <w:t>JMV/CCR/</w:t>
      </w:r>
      <w:r w:rsidR="00EE0C32">
        <w:rPr>
          <w:rFonts w:ascii="Palatino Linotype" w:eastAsia="Palatino Linotype" w:hAnsi="Palatino Linotype" w:cs="Palatino Linotype"/>
          <w:color w:val="000000"/>
          <w:sz w:val="20"/>
          <w:szCs w:val="20"/>
        </w:rPr>
        <w:t>EJDG</w:t>
      </w:r>
    </w:p>
    <w:p w14:paraId="67672A95" w14:textId="5AC7C0C3" w:rsidR="00D718B8" w:rsidRPr="007379EE" w:rsidRDefault="00D718B8" w:rsidP="00663A37">
      <w:pPr>
        <w:rPr>
          <w:rFonts w:ascii="Palatino Linotype" w:hAnsi="Palatino Linotype"/>
          <w:sz w:val="20"/>
          <w:szCs w:val="20"/>
        </w:rPr>
      </w:pPr>
    </w:p>
    <w:p w14:paraId="3C3AF1ED" w14:textId="3C5FD8F4" w:rsidR="0016299D" w:rsidRPr="007379EE" w:rsidRDefault="0016299D" w:rsidP="00663A37">
      <w:pPr>
        <w:rPr>
          <w:rFonts w:ascii="Palatino Linotype" w:hAnsi="Palatino Linotype"/>
          <w:sz w:val="20"/>
          <w:szCs w:val="20"/>
        </w:rPr>
      </w:pPr>
    </w:p>
    <w:p w14:paraId="4412E9E6" w14:textId="24A3ED8E" w:rsidR="0016299D" w:rsidRPr="007379EE" w:rsidRDefault="0016299D" w:rsidP="00663A37">
      <w:pPr>
        <w:rPr>
          <w:rFonts w:ascii="Palatino Linotype" w:hAnsi="Palatino Linotype"/>
          <w:sz w:val="20"/>
          <w:szCs w:val="20"/>
        </w:rPr>
      </w:pPr>
    </w:p>
    <w:p w14:paraId="3FDD21A0" w14:textId="215FC414" w:rsidR="0016299D" w:rsidRPr="007379EE" w:rsidRDefault="0016299D" w:rsidP="00663A37">
      <w:pPr>
        <w:rPr>
          <w:rFonts w:ascii="Palatino Linotype" w:hAnsi="Palatino Linotype"/>
          <w:sz w:val="20"/>
          <w:szCs w:val="20"/>
        </w:rPr>
      </w:pPr>
    </w:p>
    <w:p w14:paraId="71F1FBA5" w14:textId="6B4FD49C" w:rsidR="0016299D" w:rsidRPr="007379EE" w:rsidRDefault="0016299D" w:rsidP="00663A37">
      <w:pPr>
        <w:rPr>
          <w:rFonts w:ascii="Palatino Linotype" w:hAnsi="Palatino Linotype"/>
          <w:sz w:val="20"/>
          <w:szCs w:val="20"/>
        </w:rPr>
      </w:pPr>
    </w:p>
    <w:p w14:paraId="709C659F" w14:textId="3AF375D4" w:rsidR="0016299D" w:rsidRPr="007379EE" w:rsidRDefault="0016299D" w:rsidP="00663A37">
      <w:pPr>
        <w:rPr>
          <w:rFonts w:ascii="Palatino Linotype" w:hAnsi="Palatino Linotype"/>
          <w:sz w:val="20"/>
          <w:szCs w:val="20"/>
        </w:rPr>
      </w:pPr>
    </w:p>
    <w:p w14:paraId="28FC239A" w14:textId="6BEE9FC3" w:rsidR="0016299D" w:rsidRPr="007379EE" w:rsidRDefault="0016299D" w:rsidP="00663A37">
      <w:pPr>
        <w:rPr>
          <w:rFonts w:ascii="Palatino Linotype" w:hAnsi="Palatino Linotype"/>
          <w:sz w:val="20"/>
          <w:szCs w:val="20"/>
        </w:rPr>
      </w:pPr>
    </w:p>
    <w:p w14:paraId="3C73ED5B" w14:textId="46659D17" w:rsidR="0016299D" w:rsidRPr="007379EE" w:rsidRDefault="0016299D" w:rsidP="00663A37">
      <w:pPr>
        <w:rPr>
          <w:rFonts w:ascii="Palatino Linotype" w:hAnsi="Palatino Linotype"/>
          <w:sz w:val="20"/>
          <w:szCs w:val="20"/>
        </w:rPr>
      </w:pPr>
    </w:p>
    <w:p w14:paraId="43485DD0" w14:textId="4A43C1F7" w:rsidR="0016299D" w:rsidRPr="007379EE" w:rsidRDefault="0016299D" w:rsidP="00663A37">
      <w:pPr>
        <w:rPr>
          <w:rFonts w:ascii="Palatino Linotype" w:hAnsi="Palatino Linotype"/>
          <w:sz w:val="20"/>
          <w:szCs w:val="20"/>
        </w:rPr>
      </w:pPr>
    </w:p>
    <w:p w14:paraId="2474EC8F" w14:textId="34A3FCE5" w:rsidR="0016299D" w:rsidRPr="007379EE" w:rsidRDefault="0016299D" w:rsidP="00663A37">
      <w:pPr>
        <w:rPr>
          <w:rFonts w:ascii="Palatino Linotype" w:hAnsi="Palatino Linotype"/>
          <w:sz w:val="20"/>
          <w:szCs w:val="20"/>
        </w:rPr>
      </w:pPr>
    </w:p>
    <w:p w14:paraId="1229B9F5" w14:textId="65CF9A88" w:rsidR="0016299D" w:rsidRPr="007379EE" w:rsidRDefault="0016299D" w:rsidP="00663A37">
      <w:pPr>
        <w:rPr>
          <w:rFonts w:ascii="Palatino Linotype" w:hAnsi="Palatino Linotype"/>
          <w:sz w:val="20"/>
          <w:szCs w:val="20"/>
        </w:rPr>
      </w:pPr>
    </w:p>
    <w:p w14:paraId="68684BE4" w14:textId="043446AB" w:rsidR="0016299D" w:rsidRPr="007379EE" w:rsidRDefault="0016299D" w:rsidP="00663A37">
      <w:pPr>
        <w:rPr>
          <w:rFonts w:ascii="Palatino Linotype" w:hAnsi="Palatino Linotype"/>
          <w:sz w:val="20"/>
          <w:szCs w:val="20"/>
        </w:rPr>
      </w:pPr>
    </w:p>
    <w:p w14:paraId="6487C39E" w14:textId="476878C3" w:rsidR="0016299D" w:rsidRPr="007379EE" w:rsidRDefault="0016299D" w:rsidP="00663A37">
      <w:pPr>
        <w:rPr>
          <w:rFonts w:ascii="Palatino Linotype" w:hAnsi="Palatino Linotype"/>
          <w:sz w:val="20"/>
          <w:szCs w:val="20"/>
        </w:rPr>
      </w:pPr>
    </w:p>
    <w:p w14:paraId="0DEDAE0E" w14:textId="77777777" w:rsidR="0016299D" w:rsidRPr="007379EE" w:rsidRDefault="0016299D" w:rsidP="00663A37">
      <w:pPr>
        <w:rPr>
          <w:rFonts w:ascii="Palatino Linotype" w:hAnsi="Palatino Linotype"/>
          <w:sz w:val="20"/>
          <w:szCs w:val="20"/>
        </w:rPr>
      </w:pPr>
    </w:p>
    <w:sectPr w:rsidR="0016299D" w:rsidRPr="007379EE" w:rsidSect="00E80D36">
      <w:headerReference w:type="even" r:id="rId15"/>
      <w:headerReference w:type="default" r:id="rId16"/>
      <w:footerReference w:type="default" r:id="rId17"/>
      <w:headerReference w:type="first" r:id="rId18"/>
      <w:footerReference w:type="first" r:id="rId19"/>
      <w:pgSz w:w="12240" w:h="15840"/>
      <w:pgMar w:top="3005" w:right="1134" w:bottom="1191" w:left="175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F76CD" w14:textId="77777777" w:rsidR="009C73E3" w:rsidRDefault="009C73E3" w:rsidP="00F2498E">
      <w:r>
        <w:separator/>
      </w:r>
    </w:p>
  </w:endnote>
  <w:endnote w:type="continuationSeparator" w:id="0">
    <w:p w14:paraId="6B575E8C" w14:textId="77777777" w:rsidR="009C73E3" w:rsidRDefault="009C73E3" w:rsidP="00F24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4C4E6" w14:textId="56D9071F" w:rsidR="00FC5243" w:rsidRPr="00972A49" w:rsidRDefault="00FC5243" w:rsidP="00972A49">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43F5F">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43F5F">
      <w:rPr>
        <w:rFonts w:ascii="Palatino Linotype" w:hAnsi="Palatino Linotype"/>
        <w:b/>
        <w:bCs/>
        <w:noProof/>
        <w:sz w:val="20"/>
      </w:rPr>
      <w:t>38</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8008" w14:textId="37FD6FD9" w:rsidR="00FC5243" w:rsidRDefault="00FC5243"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43F5F">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43F5F">
      <w:rPr>
        <w:rFonts w:ascii="Palatino Linotype" w:hAnsi="Palatino Linotype"/>
        <w:b/>
        <w:bCs/>
        <w:noProof/>
        <w:sz w:val="20"/>
      </w:rPr>
      <w:t>38</w:t>
    </w:r>
    <w:r w:rsidRPr="00713DD5">
      <w:rPr>
        <w:rFonts w:ascii="Palatino Linotype" w:hAnsi="Palatino Linotype"/>
        <w:b/>
        <w:bCs/>
        <w:sz w:val="20"/>
      </w:rPr>
      <w:fldChar w:fldCharType="end"/>
    </w:r>
  </w:p>
  <w:p w14:paraId="58082FE6" w14:textId="77777777" w:rsidR="00FC5243" w:rsidRPr="000B69FA" w:rsidRDefault="00FC5243" w:rsidP="00F56426">
    <w:pPr>
      <w:pStyle w:val="Piedepgina"/>
      <w:jc w:val="right"/>
      <w:rPr>
        <w:rFonts w:ascii="Palatino Linotype" w:hAnsi="Palatino Linotype"/>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201CE" w14:textId="77777777" w:rsidR="009C73E3" w:rsidRDefault="009C73E3" w:rsidP="00F2498E">
      <w:r>
        <w:separator/>
      </w:r>
    </w:p>
  </w:footnote>
  <w:footnote w:type="continuationSeparator" w:id="0">
    <w:p w14:paraId="1F6DC3FE" w14:textId="77777777" w:rsidR="009C73E3" w:rsidRDefault="009C73E3" w:rsidP="00F2498E">
      <w:r>
        <w:continuationSeparator/>
      </w:r>
    </w:p>
  </w:footnote>
  <w:footnote w:id="1">
    <w:p w14:paraId="5A2025F9" w14:textId="77777777" w:rsidR="00FC5243" w:rsidRDefault="00FC5243" w:rsidP="00DE3512">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1E5DAA6F" w14:textId="77777777" w:rsidR="00FC5243" w:rsidRDefault="00FC5243" w:rsidP="00DE3512">
      <w:pPr>
        <w:pBdr>
          <w:top w:val="nil"/>
          <w:left w:val="nil"/>
          <w:bottom w:val="nil"/>
          <w:right w:val="nil"/>
          <w:between w:val="nil"/>
        </w:pBdr>
        <w:jc w:val="both"/>
        <w:rPr>
          <w:rFonts w:ascii="Palatino Linotype" w:eastAsia="Palatino Linotype" w:hAnsi="Palatino Linotype" w:cs="Palatino Linotype"/>
          <w:color w:val="000000"/>
          <w:sz w:val="20"/>
          <w:szCs w:val="20"/>
        </w:rPr>
      </w:pPr>
    </w:p>
    <w:p w14:paraId="0A602A29" w14:textId="77777777" w:rsidR="00FC5243" w:rsidRDefault="00FC5243" w:rsidP="00DE3512">
      <w:pPr>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Pr>
          <w:rFonts w:ascii="Palatino Linotype" w:eastAsia="Palatino Linotype" w:hAnsi="Palatino Linotype" w:cs="Palatino Linotype"/>
          <w:i/>
          <w:sz w:val="20"/>
          <w:szCs w:val="20"/>
        </w:rPr>
        <w:t>Del examen de compatibilidad de los artículos </w:t>
      </w:r>
      <w:hyperlink r:id="rId1">
        <w:r>
          <w:rPr>
            <w:rFonts w:ascii="Palatino Linotype" w:eastAsia="Palatino Linotype" w:hAnsi="Palatino Linotype" w:cs="Palatino Linotype"/>
            <w:i/>
            <w:color w:val="0563C1"/>
            <w:u w:val="single"/>
          </w:rPr>
          <w:t>73 y 74 de la Ley de Amparo</w:t>
        </w:r>
      </w:hyperlink>
      <w:r>
        <w:rPr>
          <w:rFonts w:ascii="Palatino Linotype" w:eastAsia="Palatino Linotype" w:hAnsi="Palatino Linotype" w:cs="Palatino Linotype"/>
          <w:i/>
          <w:sz w:val="20"/>
          <w:szCs w:val="20"/>
        </w:rPr>
        <w:t> con el artículo </w:t>
      </w:r>
      <w:hyperlink r:id="rId2">
        <w:r>
          <w:rPr>
            <w:rFonts w:ascii="Palatino Linotype" w:eastAsia="Palatino Linotype" w:hAnsi="Palatino Linotype" w:cs="Palatino Linotype"/>
            <w:i/>
            <w:color w:val="0563C1"/>
            <w:u w:val="single"/>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7F37" w14:textId="093ED20F" w:rsidR="00FC5243" w:rsidRDefault="006F799E">
    <w:pPr>
      <w:pStyle w:val="Encabezado"/>
    </w:pPr>
    <w:r>
      <w:rPr>
        <w:noProof/>
        <w:lang w:val="es-MX" w:eastAsia="es-MX"/>
      </w:rPr>
      <w:pict w14:anchorId="03C4B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142" w:type="dxa"/>
      <w:tblLayout w:type="fixed"/>
      <w:tblCellMar>
        <w:left w:w="70" w:type="dxa"/>
        <w:right w:w="70" w:type="dxa"/>
      </w:tblCellMar>
      <w:tblLook w:val="04A0" w:firstRow="1" w:lastRow="0" w:firstColumn="1" w:lastColumn="0" w:noHBand="0" w:noVBand="1"/>
    </w:tblPr>
    <w:tblGrid>
      <w:gridCol w:w="5666"/>
      <w:gridCol w:w="3832"/>
    </w:tblGrid>
    <w:tr w:rsidR="00FC5243" w:rsidRPr="00B17577" w14:paraId="37B9EBDE" w14:textId="77777777" w:rsidTr="00FD6990">
      <w:trPr>
        <w:trHeight w:val="227"/>
      </w:trPr>
      <w:tc>
        <w:tcPr>
          <w:tcW w:w="5666" w:type="dxa"/>
          <w:hideMark/>
        </w:tcPr>
        <w:p w14:paraId="4964FBC5" w14:textId="54CDA645" w:rsidR="00FC5243" w:rsidRPr="00096248" w:rsidRDefault="00FC5243" w:rsidP="00C50FCD">
          <w:pPr>
            <w:ind w:right="69"/>
            <w:jc w:val="right"/>
            <w:rPr>
              <w:rFonts w:ascii="Palatino Linotype" w:hAnsi="Palatino Linotype" w:cs="Arial"/>
              <w:b/>
            </w:rPr>
          </w:pPr>
          <w:r w:rsidRPr="00096248">
            <w:rPr>
              <w:rFonts w:ascii="Palatino Linotype" w:hAnsi="Palatino Linotype" w:cs="Arial"/>
              <w:b/>
            </w:rPr>
            <w:t>Recurso de Revisión:</w:t>
          </w:r>
        </w:p>
      </w:tc>
      <w:tc>
        <w:tcPr>
          <w:tcW w:w="3832" w:type="dxa"/>
          <w:hideMark/>
        </w:tcPr>
        <w:p w14:paraId="421B9899" w14:textId="69B444DD" w:rsidR="00FC5243" w:rsidRPr="00096248" w:rsidRDefault="00717579" w:rsidP="00C50FCD">
          <w:pPr>
            <w:spacing w:after="120"/>
            <w:ind w:right="74"/>
            <w:jc w:val="right"/>
            <w:rPr>
              <w:rFonts w:ascii="Palatino Linotype" w:hAnsi="Palatino Linotype" w:cs="Arial"/>
              <w:b/>
            </w:rPr>
          </w:pPr>
          <w:r w:rsidRPr="00717579">
            <w:rPr>
              <w:rFonts w:ascii="Palatino Linotype" w:hAnsi="Palatino Linotype" w:cs="Arial"/>
              <w:b/>
              <w:bCs/>
            </w:rPr>
            <w:t>04185/INFOEM/IP/RR/2022</w:t>
          </w:r>
          <w:r>
            <w:rPr>
              <w:rFonts w:ascii="Palatino Linotype" w:hAnsi="Palatino Linotype" w:cs="Arial"/>
              <w:b/>
              <w:bCs/>
            </w:rPr>
            <w:t xml:space="preserve"> y acumulados</w:t>
          </w:r>
        </w:p>
      </w:tc>
    </w:tr>
    <w:tr w:rsidR="00FC5243" w14:paraId="7591D3C9" w14:textId="77777777" w:rsidTr="00FD6990">
      <w:trPr>
        <w:trHeight w:val="242"/>
      </w:trPr>
      <w:tc>
        <w:tcPr>
          <w:tcW w:w="5666" w:type="dxa"/>
          <w:hideMark/>
        </w:tcPr>
        <w:p w14:paraId="729A65A8" w14:textId="77777777" w:rsidR="00FC5243" w:rsidRPr="00096248" w:rsidRDefault="00FC5243" w:rsidP="00C50FCD">
          <w:pPr>
            <w:ind w:right="69"/>
            <w:jc w:val="right"/>
            <w:rPr>
              <w:rFonts w:ascii="Palatino Linotype" w:hAnsi="Palatino Linotype" w:cs="Arial"/>
              <w:b/>
            </w:rPr>
          </w:pPr>
          <w:r w:rsidRPr="00096248">
            <w:rPr>
              <w:rFonts w:ascii="Palatino Linotype" w:hAnsi="Palatino Linotype" w:cs="Arial"/>
              <w:b/>
            </w:rPr>
            <w:t>Sujeto Obligado:</w:t>
          </w:r>
        </w:p>
      </w:tc>
      <w:tc>
        <w:tcPr>
          <w:tcW w:w="3832" w:type="dxa"/>
          <w:hideMark/>
        </w:tcPr>
        <w:p w14:paraId="283ADF36" w14:textId="67769FFB" w:rsidR="00FC5243" w:rsidRPr="00096248" w:rsidRDefault="00FC5243" w:rsidP="00C50FCD">
          <w:pPr>
            <w:spacing w:after="120"/>
            <w:ind w:left="-68" w:right="74"/>
            <w:jc w:val="right"/>
            <w:rPr>
              <w:rFonts w:ascii="Palatino Linotype" w:hAnsi="Palatino Linotype" w:cs="Arial"/>
            </w:rPr>
          </w:pPr>
          <w:r>
            <w:rPr>
              <w:rFonts w:ascii="Palatino Linotype" w:hAnsi="Palatino Linotype" w:cs="Arial"/>
            </w:rPr>
            <w:t>Ayuntamiento de Metepec</w:t>
          </w:r>
        </w:p>
      </w:tc>
    </w:tr>
    <w:tr w:rsidR="00FC5243" w:rsidRPr="00F63239" w14:paraId="037E914D" w14:textId="77777777" w:rsidTr="00FD6990">
      <w:trPr>
        <w:trHeight w:val="342"/>
      </w:trPr>
      <w:tc>
        <w:tcPr>
          <w:tcW w:w="5666" w:type="dxa"/>
          <w:hideMark/>
        </w:tcPr>
        <w:p w14:paraId="7676B68F" w14:textId="64D69EAF" w:rsidR="00FC5243" w:rsidRPr="00096248" w:rsidRDefault="00FC5243" w:rsidP="00C50FCD">
          <w:pPr>
            <w:tabs>
              <w:tab w:val="left" w:pos="4892"/>
            </w:tabs>
            <w:ind w:right="69"/>
            <w:jc w:val="right"/>
            <w:rPr>
              <w:rFonts w:ascii="Palatino Linotype" w:hAnsi="Palatino Linotype" w:cs="Arial"/>
              <w:b/>
            </w:rPr>
          </w:pPr>
          <w:r w:rsidRPr="00096248">
            <w:rPr>
              <w:rFonts w:ascii="Palatino Linotype" w:hAnsi="Palatino Linotype" w:cs="Arial"/>
              <w:b/>
            </w:rPr>
            <w:t>Comisionado Ponente:</w:t>
          </w:r>
        </w:p>
      </w:tc>
      <w:tc>
        <w:tcPr>
          <w:tcW w:w="3832" w:type="dxa"/>
          <w:hideMark/>
        </w:tcPr>
        <w:p w14:paraId="4346858F" w14:textId="20D6873D" w:rsidR="00FC5243" w:rsidRPr="00096248" w:rsidRDefault="00FC5243" w:rsidP="00C50FCD">
          <w:pPr>
            <w:spacing w:after="120"/>
            <w:ind w:left="-488" w:right="74" w:firstLine="567"/>
            <w:jc w:val="right"/>
            <w:rPr>
              <w:rFonts w:ascii="Palatino Linotype" w:hAnsi="Palatino Linotype" w:cs="Arial"/>
            </w:rPr>
          </w:pPr>
          <w:r w:rsidRPr="00096248">
            <w:rPr>
              <w:rFonts w:ascii="Palatino Linotype" w:hAnsi="Palatino Linotype" w:cs="Arial"/>
            </w:rPr>
            <w:t>José Martínez Vilchis</w:t>
          </w:r>
        </w:p>
      </w:tc>
    </w:tr>
  </w:tbl>
  <w:p w14:paraId="2998DBFD" w14:textId="707082B9" w:rsidR="00FC5243" w:rsidRDefault="006F799E">
    <w:pPr>
      <w:pStyle w:val="Encabezado"/>
    </w:pPr>
    <w:r>
      <w:rPr>
        <w:noProof/>
        <w:lang w:val="es-MX" w:eastAsia="es-MX"/>
      </w:rPr>
      <w:pict w14:anchorId="32A2E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margin-left:-82.45pt;margin-top:-144.4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tblInd w:w="-142" w:type="dxa"/>
      <w:tblLayout w:type="fixed"/>
      <w:tblCellMar>
        <w:left w:w="70" w:type="dxa"/>
        <w:right w:w="70" w:type="dxa"/>
      </w:tblCellMar>
      <w:tblLook w:val="04A0" w:firstRow="1" w:lastRow="0" w:firstColumn="1" w:lastColumn="0" w:noHBand="0" w:noVBand="1"/>
    </w:tblPr>
    <w:tblGrid>
      <w:gridCol w:w="5666"/>
      <w:gridCol w:w="3974"/>
    </w:tblGrid>
    <w:tr w:rsidR="00FC5243" w14:paraId="0F9FE9B6" w14:textId="77777777" w:rsidTr="00FD6990">
      <w:trPr>
        <w:trHeight w:val="227"/>
      </w:trPr>
      <w:tc>
        <w:tcPr>
          <w:tcW w:w="5666" w:type="dxa"/>
          <w:hideMark/>
        </w:tcPr>
        <w:p w14:paraId="6D1D9D71" w14:textId="11150E5A" w:rsidR="00FC5243" w:rsidRPr="00663A37" w:rsidRDefault="00FC5243" w:rsidP="00C50FCD">
          <w:pPr>
            <w:ind w:right="68"/>
            <w:jc w:val="right"/>
            <w:rPr>
              <w:rFonts w:ascii="Palatino Linotype" w:hAnsi="Palatino Linotype" w:cs="Arial"/>
              <w:b/>
            </w:rPr>
          </w:pPr>
          <w:r>
            <w:rPr>
              <w:rFonts w:ascii="Palatino Linotype" w:hAnsi="Palatino Linotype" w:cs="Arial"/>
              <w:b/>
            </w:rPr>
            <w:t>Recurso de Revisión</w:t>
          </w:r>
          <w:r w:rsidRPr="00663A37">
            <w:rPr>
              <w:rFonts w:ascii="Palatino Linotype" w:hAnsi="Palatino Linotype" w:cs="Arial"/>
              <w:b/>
            </w:rPr>
            <w:t>:</w:t>
          </w:r>
        </w:p>
      </w:tc>
      <w:tc>
        <w:tcPr>
          <w:tcW w:w="3974" w:type="dxa"/>
          <w:hideMark/>
        </w:tcPr>
        <w:p w14:paraId="242DE466" w14:textId="5828E4A4" w:rsidR="00FC5243" w:rsidRPr="00096248" w:rsidRDefault="00717579" w:rsidP="00C50FCD">
          <w:pPr>
            <w:spacing w:after="120"/>
            <w:ind w:left="-488" w:right="68" w:firstLine="556"/>
            <w:jc w:val="right"/>
            <w:rPr>
              <w:rFonts w:ascii="Palatino Linotype" w:hAnsi="Palatino Linotype" w:cs="Arial"/>
              <w:b/>
            </w:rPr>
          </w:pPr>
          <w:r w:rsidRPr="00717579">
            <w:rPr>
              <w:rFonts w:ascii="Palatino Linotype" w:hAnsi="Palatino Linotype" w:cs="Arial"/>
              <w:b/>
              <w:bCs/>
            </w:rPr>
            <w:t>04185/INFOEM/IP/RR/2022</w:t>
          </w:r>
          <w:r w:rsidR="00FC5243">
            <w:rPr>
              <w:rFonts w:ascii="Palatino Linotype" w:hAnsi="Palatino Linotype" w:cs="Arial"/>
              <w:b/>
              <w:bCs/>
            </w:rPr>
            <w:t xml:space="preserve"> y acumulado</w:t>
          </w:r>
          <w:r>
            <w:rPr>
              <w:rFonts w:ascii="Palatino Linotype" w:hAnsi="Palatino Linotype" w:cs="Arial"/>
              <w:b/>
              <w:bCs/>
            </w:rPr>
            <w:t>s</w:t>
          </w:r>
        </w:p>
      </w:tc>
    </w:tr>
    <w:tr w:rsidR="00FC5243" w:rsidRPr="001F57CD" w14:paraId="1377D264" w14:textId="77777777" w:rsidTr="00FD6990">
      <w:trPr>
        <w:trHeight w:val="196"/>
      </w:trPr>
      <w:tc>
        <w:tcPr>
          <w:tcW w:w="5666" w:type="dxa"/>
          <w:hideMark/>
        </w:tcPr>
        <w:p w14:paraId="04D597A1" w14:textId="77777777" w:rsidR="00FC5243" w:rsidRPr="00663A37" w:rsidRDefault="00FC5243" w:rsidP="00C50FCD">
          <w:pPr>
            <w:ind w:right="68"/>
            <w:jc w:val="right"/>
            <w:rPr>
              <w:rFonts w:ascii="Palatino Linotype" w:hAnsi="Palatino Linotype" w:cs="Arial"/>
              <w:b/>
            </w:rPr>
          </w:pPr>
          <w:r w:rsidRPr="00663A37">
            <w:rPr>
              <w:rFonts w:ascii="Palatino Linotype" w:hAnsi="Palatino Linotype" w:cs="Arial"/>
              <w:b/>
            </w:rPr>
            <w:t>Recurrente:</w:t>
          </w:r>
        </w:p>
      </w:tc>
      <w:tc>
        <w:tcPr>
          <w:tcW w:w="3974" w:type="dxa"/>
          <w:hideMark/>
        </w:tcPr>
        <w:p w14:paraId="1126AAEC" w14:textId="24BD31CE" w:rsidR="00FC5243" w:rsidRPr="00C50FCD" w:rsidRDefault="00FC5243" w:rsidP="00C50FCD">
          <w:pPr>
            <w:pStyle w:val="Prrafodelista"/>
            <w:spacing w:after="120"/>
            <w:ind w:left="720" w:right="68"/>
            <w:jc w:val="right"/>
            <w:rPr>
              <w:rFonts w:ascii="Palatino Linotype" w:hAnsi="Palatino Linotype" w:cs="Arial"/>
            </w:rPr>
          </w:pPr>
        </w:p>
      </w:tc>
    </w:tr>
    <w:tr w:rsidR="00FC5243" w14:paraId="4DC11993" w14:textId="77777777" w:rsidTr="00FD6990">
      <w:trPr>
        <w:trHeight w:val="242"/>
      </w:trPr>
      <w:tc>
        <w:tcPr>
          <w:tcW w:w="5666" w:type="dxa"/>
          <w:hideMark/>
        </w:tcPr>
        <w:p w14:paraId="76CEF1B5" w14:textId="77777777" w:rsidR="00FC5243" w:rsidRPr="00663A37" w:rsidRDefault="00FC5243" w:rsidP="00C50FCD">
          <w:pPr>
            <w:ind w:right="68"/>
            <w:jc w:val="right"/>
            <w:rPr>
              <w:rFonts w:ascii="Palatino Linotype" w:hAnsi="Palatino Linotype" w:cs="Arial"/>
              <w:b/>
            </w:rPr>
          </w:pPr>
          <w:r w:rsidRPr="00663A37">
            <w:rPr>
              <w:rFonts w:ascii="Palatino Linotype" w:hAnsi="Palatino Linotype" w:cs="Arial"/>
              <w:b/>
            </w:rPr>
            <w:t>Sujeto Obligado:</w:t>
          </w:r>
        </w:p>
      </w:tc>
      <w:tc>
        <w:tcPr>
          <w:tcW w:w="3974" w:type="dxa"/>
          <w:hideMark/>
        </w:tcPr>
        <w:p w14:paraId="7C1BB379" w14:textId="5A4B67CD" w:rsidR="00FC5243" w:rsidRPr="00663A37" w:rsidRDefault="00FC5243" w:rsidP="00C50FCD">
          <w:pPr>
            <w:spacing w:after="120"/>
            <w:ind w:left="-68" w:right="68"/>
            <w:jc w:val="right"/>
            <w:rPr>
              <w:rFonts w:ascii="Palatino Linotype" w:hAnsi="Palatino Linotype" w:cs="Arial"/>
            </w:rPr>
          </w:pPr>
          <w:r>
            <w:rPr>
              <w:rFonts w:ascii="Palatino Linotype" w:hAnsi="Palatino Linotype" w:cs="Arial"/>
            </w:rPr>
            <w:t>Ayuntamiento de Metepec</w:t>
          </w:r>
        </w:p>
      </w:tc>
    </w:tr>
    <w:tr w:rsidR="00FC5243" w14:paraId="5C2B511D" w14:textId="77777777" w:rsidTr="00FD6990">
      <w:trPr>
        <w:trHeight w:val="342"/>
      </w:trPr>
      <w:tc>
        <w:tcPr>
          <w:tcW w:w="5666" w:type="dxa"/>
          <w:hideMark/>
        </w:tcPr>
        <w:p w14:paraId="03FEF68C" w14:textId="45E91CF4" w:rsidR="00FC5243" w:rsidRPr="00663A37" w:rsidRDefault="00FC5243" w:rsidP="00C50FCD">
          <w:pPr>
            <w:tabs>
              <w:tab w:val="left" w:pos="4892"/>
            </w:tabs>
            <w:ind w:right="68"/>
            <w:jc w:val="right"/>
            <w:rPr>
              <w:rFonts w:ascii="Palatino Linotype" w:hAnsi="Palatino Linotype" w:cs="Arial"/>
              <w:b/>
            </w:rPr>
          </w:pPr>
          <w:r w:rsidRPr="00663A37">
            <w:rPr>
              <w:rFonts w:ascii="Palatino Linotype" w:hAnsi="Palatino Linotype" w:cs="Arial"/>
              <w:b/>
            </w:rPr>
            <w:t>Comisionado Ponente:</w:t>
          </w:r>
        </w:p>
      </w:tc>
      <w:tc>
        <w:tcPr>
          <w:tcW w:w="3974" w:type="dxa"/>
          <w:hideMark/>
        </w:tcPr>
        <w:p w14:paraId="6744F9AD" w14:textId="1AF88FD3" w:rsidR="00FC5243" w:rsidRPr="00663A37" w:rsidRDefault="00FC5243" w:rsidP="00C50FCD">
          <w:pPr>
            <w:spacing w:after="120"/>
            <w:ind w:left="-488" w:right="68" w:firstLine="567"/>
            <w:jc w:val="right"/>
            <w:rPr>
              <w:rFonts w:ascii="Palatino Linotype" w:hAnsi="Palatino Linotype" w:cs="Arial"/>
            </w:rPr>
          </w:pPr>
          <w:r w:rsidRPr="00663A37">
            <w:rPr>
              <w:rFonts w:ascii="Palatino Linotype" w:hAnsi="Palatino Linotype" w:cs="Arial"/>
            </w:rPr>
            <w:t>José Martínez Vilchis</w:t>
          </w:r>
        </w:p>
      </w:tc>
    </w:tr>
  </w:tbl>
  <w:p w14:paraId="04D3BBA0" w14:textId="07F41374" w:rsidR="00FC5243" w:rsidRPr="00C50FCD" w:rsidRDefault="006F799E">
    <w:pPr>
      <w:pStyle w:val="Encabezado"/>
      <w:rPr>
        <w:sz w:val="22"/>
        <w:szCs w:val="22"/>
      </w:rPr>
    </w:pPr>
    <w:r>
      <w:rPr>
        <w:noProof/>
        <w:lang w:val="es-MX" w:eastAsia="es-MX"/>
      </w:rPr>
      <w:pict w14:anchorId="36CB7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49" type="#_x0000_t75" alt="" style="position:absolute;margin-left:-82.85pt;margin-top:-147.7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1CB8"/>
    <w:multiLevelType w:val="hybridMultilevel"/>
    <w:tmpl w:val="0218A666"/>
    <w:lvl w:ilvl="0" w:tplc="7B5AA72C">
      <w:start w:val="1"/>
      <w:numFmt w:val="bullet"/>
      <w:lvlText w:val=""/>
      <w:lvlJc w:val="left"/>
      <w:pPr>
        <w:ind w:left="454" w:hanging="34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325664"/>
    <w:multiLevelType w:val="hybridMultilevel"/>
    <w:tmpl w:val="1160D94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A6C7F0F"/>
    <w:multiLevelType w:val="hybridMultilevel"/>
    <w:tmpl w:val="021C3E96"/>
    <w:lvl w:ilvl="0" w:tplc="D80CD2C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65DAE"/>
    <w:multiLevelType w:val="hybridMultilevel"/>
    <w:tmpl w:val="3690BEAE"/>
    <w:lvl w:ilvl="0" w:tplc="06F2F50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122E0B"/>
    <w:multiLevelType w:val="multilevel"/>
    <w:tmpl w:val="250452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FF7934"/>
    <w:multiLevelType w:val="hybridMultilevel"/>
    <w:tmpl w:val="33C68AA2"/>
    <w:lvl w:ilvl="0" w:tplc="7B5AA72C">
      <w:start w:val="1"/>
      <w:numFmt w:val="bullet"/>
      <w:lvlText w:val=""/>
      <w:lvlJc w:val="left"/>
      <w:pPr>
        <w:ind w:left="454" w:hanging="34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060EFE"/>
    <w:multiLevelType w:val="hybridMultilevel"/>
    <w:tmpl w:val="B036B4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EA594E"/>
    <w:multiLevelType w:val="multilevel"/>
    <w:tmpl w:val="2362C2B6"/>
    <w:styleLink w:val="Listaactu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007D92"/>
    <w:multiLevelType w:val="hybridMultilevel"/>
    <w:tmpl w:val="1B6E8C20"/>
    <w:lvl w:ilvl="0" w:tplc="7B5AA72C">
      <w:start w:val="1"/>
      <w:numFmt w:val="bullet"/>
      <w:lvlText w:val=""/>
      <w:lvlJc w:val="left"/>
      <w:pPr>
        <w:ind w:left="454" w:hanging="34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390B4C"/>
    <w:multiLevelType w:val="hybridMultilevel"/>
    <w:tmpl w:val="4B6E3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273EF5"/>
    <w:multiLevelType w:val="hybridMultilevel"/>
    <w:tmpl w:val="0DCA6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436B4B"/>
    <w:multiLevelType w:val="hybridMultilevel"/>
    <w:tmpl w:val="DC82ECF2"/>
    <w:lvl w:ilvl="0" w:tplc="7B5AA72C">
      <w:start w:val="1"/>
      <w:numFmt w:val="bullet"/>
      <w:lvlText w:val=""/>
      <w:lvlJc w:val="left"/>
      <w:pPr>
        <w:ind w:left="454" w:hanging="34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8164C8"/>
    <w:multiLevelType w:val="hybridMultilevel"/>
    <w:tmpl w:val="53FA37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FE7C3D"/>
    <w:multiLevelType w:val="hybridMultilevel"/>
    <w:tmpl w:val="A9884E3C"/>
    <w:lvl w:ilvl="0" w:tplc="9AE85AC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3F81F00"/>
    <w:multiLevelType w:val="hybridMultilevel"/>
    <w:tmpl w:val="036484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3521B0"/>
    <w:multiLevelType w:val="multilevel"/>
    <w:tmpl w:val="8EFE2B06"/>
    <w:styleLink w:val="Listaactual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55932A06"/>
    <w:multiLevelType w:val="hybridMultilevel"/>
    <w:tmpl w:val="CC50A0C4"/>
    <w:lvl w:ilvl="0" w:tplc="7B5AA72C">
      <w:start w:val="1"/>
      <w:numFmt w:val="bullet"/>
      <w:lvlText w:val=""/>
      <w:lvlJc w:val="left"/>
      <w:pPr>
        <w:ind w:left="454" w:hanging="34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336907"/>
    <w:multiLevelType w:val="hybridMultilevel"/>
    <w:tmpl w:val="BD760D10"/>
    <w:lvl w:ilvl="0" w:tplc="066241B8">
      <w:start w:val="1"/>
      <w:numFmt w:val="bullet"/>
      <w:lvlText w:val=""/>
      <w:lvlJc w:val="left"/>
      <w:pPr>
        <w:ind w:left="709" w:hanging="425"/>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0" w15:restartNumberingAfterBreak="0">
    <w:nsid w:val="669B1248"/>
    <w:multiLevelType w:val="hybridMultilevel"/>
    <w:tmpl w:val="B7ACB89E"/>
    <w:lvl w:ilvl="0" w:tplc="35DA43D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0C58B0"/>
    <w:multiLevelType w:val="hybridMultilevel"/>
    <w:tmpl w:val="7F545D64"/>
    <w:lvl w:ilvl="0" w:tplc="7AD23B54">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AB15DEC"/>
    <w:multiLevelType w:val="hybridMultilevel"/>
    <w:tmpl w:val="499A292A"/>
    <w:lvl w:ilvl="0" w:tplc="B37E93B6">
      <w:start w:val="1"/>
      <w:numFmt w:val="decimal"/>
      <w:lvlText w:val="%1."/>
      <w:lvlJc w:val="left"/>
      <w:pPr>
        <w:ind w:left="709" w:hanging="42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3" w15:restartNumberingAfterBreak="0">
    <w:nsid w:val="7D451241"/>
    <w:multiLevelType w:val="hybridMultilevel"/>
    <w:tmpl w:val="8C9004D0"/>
    <w:lvl w:ilvl="0" w:tplc="4E02F8C0">
      <w:start w:val="5"/>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AD51F9"/>
    <w:multiLevelType w:val="hybridMultilevel"/>
    <w:tmpl w:val="30324716"/>
    <w:lvl w:ilvl="0" w:tplc="B02ADA88">
      <w:start w:val="1"/>
      <w:numFmt w:val="bullet"/>
      <w:lvlText w:val=""/>
      <w:lvlJc w:val="left"/>
      <w:pPr>
        <w:ind w:left="454" w:hanging="34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2867566">
    <w:abstractNumId w:val="15"/>
  </w:num>
  <w:num w:numId="2" w16cid:durableId="1020665142">
    <w:abstractNumId w:val="13"/>
  </w:num>
  <w:num w:numId="3" w16cid:durableId="1191794348">
    <w:abstractNumId w:val="23"/>
  </w:num>
  <w:num w:numId="4" w16cid:durableId="1700352771">
    <w:abstractNumId w:val="14"/>
  </w:num>
  <w:num w:numId="5" w16cid:durableId="308167148">
    <w:abstractNumId w:val="20"/>
  </w:num>
  <w:num w:numId="6" w16cid:durableId="31157548">
    <w:abstractNumId w:val="8"/>
  </w:num>
  <w:num w:numId="7" w16cid:durableId="1526749128">
    <w:abstractNumId w:val="2"/>
  </w:num>
  <w:num w:numId="8" w16cid:durableId="480118641">
    <w:abstractNumId w:val="16"/>
  </w:num>
  <w:num w:numId="9" w16cid:durableId="816918728">
    <w:abstractNumId w:val="22"/>
  </w:num>
  <w:num w:numId="10" w16cid:durableId="1246944">
    <w:abstractNumId w:val="11"/>
  </w:num>
  <w:num w:numId="11" w16cid:durableId="1786654613">
    <w:abstractNumId w:val="10"/>
  </w:num>
  <w:num w:numId="12" w16cid:durableId="1379091272">
    <w:abstractNumId w:val="24"/>
  </w:num>
  <w:num w:numId="13" w16cid:durableId="2123304415">
    <w:abstractNumId w:val="12"/>
  </w:num>
  <w:num w:numId="14" w16cid:durableId="1712725321">
    <w:abstractNumId w:val="0"/>
  </w:num>
  <w:num w:numId="15" w16cid:durableId="1089548658">
    <w:abstractNumId w:val="9"/>
  </w:num>
  <w:num w:numId="16" w16cid:durableId="101608184">
    <w:abstractNumId w:val="6"/>
  </w:num>
  <w:num w:numId="17" w16cid:durableId="566695930">
    <w:abstractNumId w:val="18"/>
  </w:num>
  <w:num w:numId="18" w16cid:durableId="640112701">
    <w:abstractNumId w:val="3"/>
  </w:num>
  <w:num w:numId="19" w16cid:durableId="649015065">
    <w:abstractNumId w:val="19"/>
  </w:num>
  <w:num w:numId="20" w16cid:durableId="1395665492">
    <w:abstractNumId w:val="21"/>
  </w:num>
  <w:num w:numId="21" w16cid:durableId="1712144961">
    <w:abstractNumId w:val="7"/>
  </w:num>
  <w:num w:numId="22" w16cid:durableId="104815235">
    <w:abstractNumId w:val="26"/>
  </w:num>
  <w:num w:numId="23" w16cid:durableId="742068389">
    <w:abstractNumId w:val="17"/>
  </w:num>
  <w:num w:numId="24" w16cid:durableId="1647707571">
    <w:abstractNumId w:val="4"/>
  </w:num>
  <w:num w:numId="25" w16cid:durableId="1588272839">
    <w:abstractNumId w:val="1"/>
  </w:num>
  <w:num w:numId="26" w16cid:durableId="1761372597">
    <w:abstractNumId w:val="25"/>
  </w:num>
  <w:num w:numId="27" w16cid:durableId="1638028851">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98E"/>
    <w:rsid w:val="00002C6A"/>
    <w:rsid w:val="000034AA"/>
    <w:rsid w:val="00007857"/>
    <w:rsid w:val="0001151F"/>
    <w:rsid w:val="00011CCA"/>
    <w:rsid w:val="00012BEE"/>
    <w:rsid w:val="00012D78"/>
    <w:rsid w:val="00015487"/>
    <w:rsid w:val="00015D56"/>
    <w:rsid w:val="000171BE"/>
    <w:rsid w:val="00021122"/>
    <w:rsid w:val="00021165"/>
    <w:rsid w:val="000214FD"/>
    <w:rsid w:val="00024A6D"/>
    <w:rsid w:val="000254AA"/>
    <w:rsid w:val="00026582"/>
    <w:rsid w:val="000310F8"/>
    <w:rsid w:val="00031BA3"/>
    <w:rsid w:val="00033479"/>
    <w:rsid w:val="00033562"/>
    <w:rsid w:val="0003461C"/>
    <w:rsid w:val="00035A30"/>
    <w:rsid w:val="00035D32"/>
    <w:rsid w:val="00036AA3"/>
    <w:rsid w:val="00036D5F"/>
    <w:rsid w:val="00036EFC"/>
    <w:rsid w:val="00040A10"/>
    <w:rsid w:val="00041670"/>
    <w:rsid w:val="000417BE"/>
    <w:rsid w:val="00041AE7"/>
    <w:rsid w:val="00041DEA"/>
    <w:rsid w:val="00042C95"/>
    <w:rsid w:val="0004406E"/>
    <w:rsid w:val="00045F86"/>
    <w:rsid w:val="00051732"/>
    <w:rsid w:val="000540A9"/>
    <w:rsid w:val="00054681"/>
    <w:rsid w:val="0005480B"/>
    <w:rsid w:val="00054F6A"/>
    <w:rsid w:val="00055891"/>
    <w:rsid w:val="00055C90"/>
    <w:rsid w:val="000564B5"/>
    <w:rsid w:val="000575E4"/>
    <w:rsid w:val="0005787D"/>
    <w:rsid w:val="00057B42"/>
    <w:rsid w:val="00060716"/>
    <w:rsid w:val="000610FF"/>
    <w:rsid w:val="00061B46"/>
    <w:rsid w:val="00061B8D"/>
    <w:rsid w:val="00064854"/>
    <w:rsid w:val="00065463"/>
    <w:rsid w:val="000666B3"/>
    <w:rsid w:val="00066FAF"/>
    <w:rsid w:val="0007107B"/>
    <w:rsid w:val="000739AF"/>
    <w:rsid w:val="000744AF"/>
    <w:rsid w:val="00075586"/>
    <w:rsid w:val="00075D5E"/>
    <w:rsid w:val="00076332"/>
    <w:rsid w:val="00077A55"/>
    <w:rsid w:val="000802BA"/>
    <w:rsid w:val="00080CF4"/>
    <w:rsid w:val="00082E5D"/>
    <w:rsid w:val="0008318F"/>
    <w:rsid w:val="00083498"/>
    <w:rsid w:val="0008496A"/>
    <w:rsid w:val="00085EA2"/>
    <w:rsid w:val="0008737D"/>
    <w:rsid w:val="00087F54"/>
    <w:rsid w:val="00092681"/>
    <w:rsid w:val="00092D82"/>
    <w:rsid w:val="0009328A"/>
    <w:rsid w:val="0009397B"/>
    <w:rsid w:val="00094FD7"/>
    <w:rsid w:val="0009609D"/>
    <w:rsid w:val="00096248"/>
    <w:rsid w:val="000A110B"/>
    <w:rsid w:val="000A1170"/>
    <w:rsid w:val="000A2F65"/>
    <w:rsid w:val="000A3F41"/>
    <w:rsid w:val="000A50D0"/>
    <w:rsid w:val="000A5BE7"/>
    <w:rsid w:val="000B1F27"/>
    <w:rsid w:val="000B28CF"/>
    <w:rsid w:val="000B37F4"/>
    <w:rsid w:val="000B51CE"/>
    <w:rsid w:val="000B5608"/>
    <w:rsid w:val="000B65C3"/>
    <w:rsid w:val="000B7CCB"/>
    <w:rsid w:val="000C0203"/>
    <w:rsid w:val="000C066A"/>
    <w:rsid w:val="000C0E5D"/>
    <w:rsid w:val="000C2D59"/>
    <w:rsid w:val="000C416A"/>
    <w:rsid w:val="000C472C"/>
    <w:rsid w:val="000C4751"/>
    <w:rsid w:val="000C51AF"/>
    <w:rsid w:val="000C661C"/>
    <w:rsid w:val="000C6B70"/>
    <w:rsid w:val="000C7F8F"/>
    <w:rsid w:val="000D14DA"/>
    <w:rsid w:val="000D55D2"/>
    <w:rsid w:val="000D5634"/>
    <w:rsid w:val="000D5C00"/>
    <w:rsid w:val="000D61FD"/>
    <w:rsid w:val="000D772A"/>
    <w:rsid w:val="000E06A3"/>
    <w:rsid w:val="000E0D32"/>
    <w:rsid w:val="000E139E"/>
    <w:rsid w:val="000E1FD4"/>
    <w:rsid w:val="000E37D0"/>
    <w:rsid w:val="000E4AFE"/>
    <w:rsid w:val="000E4DB7"/>
    <w:rsid w:val="000E4EBC"/>
    <w:rsid w:val="000E74D7"/>
    <w:rsid w:val="000F114E"/>
    <w:rsid w:val="000F146C"/>
    <w:rsid w:val="000F196A"/>
    <w:rsid w:val="000F234B"/>
    <w:rsid w:val="000F3E53"/>
    <w:rsid w:val="000F5B0B"/>
    <w:rsid w:val="0010147E"/>
    <w:rsid w:val="0010183E"/>
    <w:rsid w:val="00103C89"/>
    <w:rsid w:val="001050A9"/>
    <w:rsid w:val="00107256"/>
    <w:rsid w:val="001116B7"/>
    <w:rsid w:val="00115495"/>
    <w:rsid w:val="00116E4B"/>
    <w:rsid w:val="00116F6B"/>
    <w:rsid w:val="001207EF"/>
    <w:rsid w:val="001235A0"/>
    <w:rsid w:val="00123D0B"/>
    <w:rsid w:val="00130A90"/>
    <w:rsid w:val="00130C18"/>
    <w:rsid w:val="00130EA9"/>
    <w:rsid w:val="00131C6C"/>
    <w:rsid w:val="00131F2D"/>
    <w:rsid w:val="0013657B"/>
    <w:rsid w:val="00136A94"/>
    <w:rsid w:val="001426A5"/>
    <w:rsid w:val="001428F5"/>
    <w:rsid w:val="00142D35"/>
    <w:rsid w:val="00144A6E"/>
    <w:rsid w:val="00144BA8"/>
    <w:rsid w:val="001464CD"/>
    <w:rsid w:val="00147D48"/>
    <w:rsid w:val="00150293"/>
    <w:rsid w:val="001502AD"/>
    <w:rsid w:val="001506EA"/>
    <w:rsid w:val="001509C0"/>
    <w:rsid w:val="00151431"/>
    <w:rsid w:val="00151FF5"/>
    <w:rsid w:val="00154F1B"/>
    <w:rsid w:val="00154F75"/>
    <w:rsid w:val="00155CC6"/>
    <w:rsid w:val="00155F53"/>
    <w:rsid w:val="001564E3"/>
    <w:rsid w:val="001568D5"/>
    <w:rsid w:val="001624E8"/>
    <w:rsid w:val="0016299D"/>
    <w:rsid w:val="0016322B"/>
    <w:rsid w:val="00163344"/>
    <w:rsid w:val="0016339A"/>
    <w:rsid w:val="001653A8"/>
    <w:rsid w:val="00165898"/>
    <w:rsid w:val="00166171"/>
    <w:rsid w:val="0016709D"/>
    <w:rsid w:val="001702D8"/>
    <w:rsid w:val="00171192"/>
    <w:rsid w:val="00171BBC"/>
    <w:rsid w:val="0017220B"/>
    <w:rsid w:val="00172B61"/>
    <w:rsid w:val="001730B1"/>
    <w:rsid w:val="00173DDB"/>
    <w:rsid w:val="0017523B"/>
    <w:rsid w:val="00175A4C"/>
    <w:rsid w:val="00175B42"/>
    <w:rsid w:val="00175C12"/>
    <w:rsid w:val="00176522"/>
    <w:rsid w:val="001766EA"/>
    <w:rsid w:val="001809A8"/>
    <w:rsid w:val="00181A9D"/>
    <w:rsid w:val="00182357"/>
    <w:rsid w:val="00182FC0"/>
    <w:rsid w:val="0018466B"/>
    <w:rsid w:val="00184AEA"/>
    <w:rsid w:val="00185C61"/>
    <w:rsid w:val="00187551"/>
    <w:rsid w:val="00187DAC"/>
    <w:rsid w:val="00190519"/>
    <w:rsid w:val="00192D02"/>
    <w:rsid w:val="001932B6"/>
    <w:rsid w:val="001957E6"/>
    <w:rsid w:val="00195845"/>
    <w:rsid w:val="0019584A"/>
    <w:rsid w:val="001960AD"/>
    <w:rsid w:val="001A057E"/>
    <w:rsid w:val="001A0AFD"/>
    <w:rsid w:val="001A0E96"/>
    <w:rsid w:val="001A1A16"/>
    <w:rsid w:val="001A1BDB"/>
    <w:rsid w:val="001A316F"/>
    <w:rsid w:val="001A3C5F"/>
    <w:rsid w:val="001A4BDF"/>
    <w:rsid w:val="001A6849"/>
    <w:rsid w:val="001A773B"/>
    <w:rsid w:val="001B132A"/>
    <w:rsid w:val="001B28D1"/>
    <w:rsid w:val="001B35CC"/>
    <w:rsid w:val="001B3FD2"/>
    <w:rsid w:val="001B6C2D"/>
    <w:rsid w:val="001B6F30"/>
    <w:rsid w:val="001B71CE"/>
    <w:rsid w:val="001B7E95"/>
    <w:rsid w:val="001C087E"/>
    <w:rsid w:val="001C0F32"/>
    <w:rsid w:val="001C2C72"/>
    <w:rsid w:val="001C3387"/>
    <w:rsid w:val="001C41BB"/>
    <w:rsid w:val="001C54A1"/>
    <w:rsid w:val="001C5CD0"/>
    <w:rsid w:val="001C72C0"/>
    <w:rsid w:val="001C7697"/>
    <w:rsid w:val="001C7C31"/>
    <w:rsid w:val="001D1B77"/>
    <w:rsid w:val="001D225B"/>
    <w:rsid w:val="001D3563"/>
    <w:rsid w:val="001D3EE2"/>
    <w:rsid w:val="001D41E0"/>
    <w:rsid w:val="001D5324"/>
    <w:rsid w:val="001D6CA8"/>
    <w:rsid w:val="001E04CC"/>
    <w:rsid w:val="001E2186"/>
    <w:rsid w:val="001E35AE"/>
    <w:rsid w:val="001E3CB4"/>
    <w:rsid w:val="001E5453"/>
    <w:rsid w:val="001E5C3D"/>
    <w:rsid w:val="001E678B"/>
    <w:rsid w:val="001F2BC9"/>
    <w:rsid w:val="001F3ECC"/>
    <w:rsid w:val="001F408E"/>
    <w:rsid w:val="001F4860"/>
    <w:rsid w:val="001F4EDD"/>
    <w:rsid w:val="001F57CD"/>
    <w:rsid w:val="001F5E58"/>
    <w:rsid w:val="001F7890"/>
    <w:rsid w:val="001F7D50"/>
    <w:rsid w:val="00200FAD"/>
    <w:rsid w:val="002010FF"/>
    <w:rsid w:val="0020165A"/>
    <w:rsid w:val="00201765"/>
    <w:rsid w:val="002027B5"/>
    <w:rsid w:val="00203CD8"/>
    <w:rsid w:val="00203F5C"/>
    <w:rsid w:val="00205FAC"/>
    <w:rsid w:val="0020763C"/>
    <w:rsid w:val="00207E11"/>
    <w:rsid w:val="0021063D"/>
    <w:rsid w:val="00210714"/>
    <w:rsid w:val="0021327B"/>
    <w:rsid w:val="00214B09"/>
    <w:rsid w:val="002155ED"/>
    <w:rsid w:val="0021627B"/>
    <w:rsid w:val="0021698E"/>
    <w:rsid w:val="00216D13"/>
    <w:rsid w:val="00222090"/>
    <w:rsid w:val="0022245F"/>
    <w:rsid w:val="00222B9E"/>
    <w:rsid w:val="00224FEA"/>
    <w:rsid w:val="002250F6"/>
    <w:rsid w:val="002264AE"/>
    <w:rsid w:val="00227DBC"/>
    <w:rsid w:val="0023118D"/>
    <w:rsid w:val="00232621"/>
    <w:rsid w:val="0023293E"/>
    <w:rsid w:val="00232A7A"/>
    <w:rsid w:val="00232DA5"/>
    <w:rsid w:val="0023381D"/>
    <w:rsid w:val="002338B9"/>
    <w:rsid w:val="00234061"/>
    <w:rsid w:val="0023573F"/>
    <w:rsid w:val="00236B9A"/>
    <w:rsid w:val="00240046"/>
    <w:rsid w:val="00241429"/>
    <w:rsid w:val="0024157E"/>
    <w:rsid w:val="002418D7"/>
    <w:rsid w:val="002432E1"/>
    <w:rsid w:val="00245AC1"/>
    <w:rsid w:val="002462CA"/>
    <w:rsid w:val="00250854"/>
    <w:rsid w:val="00252443"/>
    <w:rsid w:val="0025255F"/>
    <w:rsid w:val="002547B2"/>
    <w:rsid w:val="0025565C"/>
    <w:rsid w:val="00255FD1"/>
    <w:rsid w:val="00256CE0"/>
    <w:rsid w:val="00261A13"/>
    <w:rsid w:val="002643F8"/>
    <w:rsid w:val="00264CA1"/>
    <w:rsid w:val="0026506A"/>
    <w:rsid w:val="002704DF"/>
    <w:rsid w:val="00270F03"/>
    <w:rsid w:val="002710B5"/>
    <w:rsid w:val="0027116F"/>
    <w:rsid w:val="002729A0"/>
    <w:rsid w:val="00272C9B"/>
    <w:rsid w:val="00272E59"/>
    <w:rsid w:val="00273282"/>
    <w:rsid w:val="00273F5F"/>
    <w:rsid w:val="00273F7C"/>
    <w:rsid w:val="0027555F"/>
    <w:rsid w:val="00275719"/>
    <w:rsid w:val="00276D65"/>
    <w:rsid w:val="00280398"/>
    <w:rsid w:val="002811E3"/>
    <w:rsid w:val="00282431"/>
    <w:rsid w:val="00282E9E"/>
    <w:rsid w:val="002834C7"/>
    <w:rsid w:val="00283D5E"/>
    <w:rsid w:val="00284245"/>
    <w:rsid w:val="00285034"/>
    <w:rsid w:val="0028504C"/>
    <w:rsid w:val="00285EA0"/>
    <w:rsid w:val="002913C5"/>
    <w:rsid w:val="00291DE2"/>
    <w:rsid w:val="0029208D"/>
    <w:rsid w:val="0029225E"/>
    <w:rsid w:val="002937DD"/>
    <w:rsid w:val="00293F85"/>
    <w:rsid w:val="0029482F"/>
    <w:rsid w:val="00294892"/>
    <w:rsid w:val="00296073"/>
    <w:rsid w:val="00296626"/>
    <w:rsid w:val="00296E92"/>
    <w:rsid w:val="00297212"/>
    <w:rsid w:val="002A02E8"/>
    <w:rsid w:val="002A1797"/>
    <w:rsid w:val="002A295F"/>
    <w:rsid w:val="002A51B8"/>
    <w:rsid w:val="002A5ADD"/>
    <w:rsid w:val="002A5FDF"/>
    <w:rsid w:val="002A6FCE"/>
    <w:rsid w:val="002A7501"/>
    <w:rsid w:val="002B0EA1"/>
    <w:rsid w:val="002B317E"/>
    <w:rsid w:val="002B3CE2"/>
    <w:rsid w:val="002B40FF"/>
    <w:rsid w:val="002B5F48"/>
    <w:rsid w:val="002B6DF7"/>
    <w:rsid w:val="002B7549"/>
    <w:rsid w:val="002C012C"/>
    <w:rsid w:val="002C0E65"/>
    <w:rsid w:val="002C15CA"/>
    <w:rsid w:val="002C1DAF"/>
    <w:rsid w:val="002C26CD"/>
    <w:rsid w:val="002C2C08"/>
    <w:rsid w:val="002C42A2"/>
    <w:rsid w:val="002C4718"/>
    <w:rsid w:val="002C5B05"/>
    <w:rsid w:val="002C6010"/>
    <w:rsid w:val="002C6B99"/>
    <w:rsid w:val="002C7329"/>
    <w:rsid w:val="002C798B"/>
    <w:rsid w:val="002C7EC4"/>
    <w:rsid w:val="002D15F2"/>
    <w:rsid w:val="002D2F05"/>
    <w:rsid w:val="002D4953"/>
    <w:rsid w:val="002D5CCE"/>
    <w:rsid w:val="002E1484"/>
    <w:rsid w:val="002E1BF5"/>
    <w:rsid w:val="002E2BE0"/>
    <w:rsid w:val="002E37DA"/>
    <w:rsid w:val="002E40AD"/>
    <w:rsid w:val="002E4484"/>
    <w:rsid w:val="002E5934"/>
    <w:rsid w:val="002E72F0"/>
    <w:rsid w:val="002E7843"/>
    <w:rsid w:val="002F15CE"/>
    <w:rsid w:val="002F368E"/>
    <w:rsid w:val="002F36D4"/>
    <w:rsid w:val="002F3AAF"/>
    <w:rsid w:val="002F40FF"/>
    <w:rsid w:val="002F5101"/>
    <w:rsid w:val="002F572A"/>
    <w:rsid w:val="002F713F"/>
    <w:rsid w:val="00300919"/>
    <w:rsid w:val="00302BF3"/>
    <w:rsid w:val="00302D8C"/>
    <w:rsid w:val="003033B2"/>
    <w:rsid w:val="00303F92"/>
    <w:rsid w:val="00304386"/>
    <w:rsid w:val="00310825"/>
    <w:rsid w:val="00312106"/>
    <w:rsid w:val="003126FB"/>
    <w:rsid w:val="00315AE3"/>
    <w:rsid w:val="00315CA2"/>
    <w:rsid w:val="00316A7B"/>
    <w:rsid w:val="00324F09"/>
    <w:rsid w:val="00327396"/>
    <w:rsid w:val="0033070B"/>
    <w:rsid w:val="00331513"/>
    <w:rsid w:val="00331FB8"/>
    <w:rsid w:val="0033491A"/>
    <w:rsid w:val="00337088"/>
    <w:rsid w:val="00337638"/>
    <w:rsid w:val="00340ADD"/>
    <w:rsid w:val="00341178"/>
    <w:rsid w:val="00341B42"/>
    <w:rsid w:val="003423FC"/>
    <w:rsid w:val="00344766"/>
    <w:rsid w:val="00344AD3"/>
    <w:rsid w:val="00345687"/>
    <w:rsid w:val="00345708"/>
    <w:rsid w:val="00346373"/>
    <w:rsid w:val="003467CD"/>
    <w:rsid w:val="003505B2"/>
    <w:rsid w:val="0035063B"/>
    <w:rsid w:val="00352677"/>
    <w:rsid w:val="00355C35"/>
    <w:rsid w:val="0036188D"/>
    <w:rsid w:val="00362013"/>
    <w:rsid w:val="00364C0A"/>
    <w:rsid w:val="00366D9D"/>
    <w:rsid w:val="00367D62"/>
    <w:rsid w:val="003713C2"/>
    <w:rsid w:val="0037172A"/>
    <w:rsid w:val="0037269A"/>
    <w:rsid w:val="0037526D"/>
    <w:rsid w:val="00380E95"/>
    <w:rsid w:val="003839F9"/>
    <w:rsid w:val="00385421"/>
    <w:rsid w:val="00386A48"/>
    <w:rsid w:val="003878E2"/>
    <w:rsid w:val="00387CF3"/>
    <w:rsid w:val="003916F4"/>
    <w:rsid w:val="00392022"/>
    <w:rsid w:val="0039214E"/>
    <w:rsid w:val="0039256B"/>
    <w:rsid w:val="0039393F"/>
    <w:rsid w:val="00397677"/>
    <w:rsid w:val="003A0B24"/>
    <w:rsid w:val="003A0BF2"/>
    <w:rsid w:val="003A2083"/>
    <w:rsid w:val="003A3A32"/>
    <w:rsid w:val="003A459D"/>
    <w:rsid w:val="003A59A6"/>
    <w:rsid w:val="003A6D5C"/>
    <w:rsid w:val="003A7ED9"/>
    <w:rsid w:val="003B05AD"/>
    <w:rsid w:val="003B10FB"/>
    <w:rsid w:val="003B1154"/>
    <w:rsid w:val="003B1752"/>
    <w:rsid w:val="003B3252"/>
    <w:rsid w:val="003B3474"/>
    <w:rsid w:val="003B5841"/>
    <w:rsid w:val="003B595A"/>
    <w:rsid w:val="003B7208"/>
    <w:rsid w:val="003B7403"/>
    <w:rsid w:val="003B7A9D"/>
    <w:rsid w:val="003C1100"/>
    <w:rsid w:val="003C1CFB"/>
    <w:rsid w:val="003C1DE6"/>
    <w:rsid w:val="003C4FF5"/>
    <w:rsid w:val="003C5056"/>
    <w:rsid w:val="003D0AE2"/>
    <w:rsid w:val="003D3477"/>
    <w:rsid w:val="003D4518"/>
    <w:rsid w:val="003D5450"/>
    <w:rsid w:val="003D6A18"/>
    <w:rsid w:val="003D6A96"/>
    <w:rsid w:val="003D7760"/>
    <w:rsid w:val="003E13A1"/>
    <w:rsid w:val="003E2955"/>
    <w:rsid w:val="003E44DA"/>
    <w:rsid w:val="003E468A"/>
    <w:rsid w:val="003E6E17"/>
    <w:rsid w:val="003F2491"/>
    <w:rsid w:val="003F308A"/>
    <w:rsid w:val="003F5D5C"/>
    <w:rsid w:val="003F6192"/>
    <w:rsid w:val="003F78BE"/>
    <w:rsid w:val="004005F3"/>
    <w:rsid w:val="00400915"/>
    <w:rsid w:val="00400AFE"/>
    <w:rsid w:val="00401D6E"/>
    <w:rsid w:val="004020DB"/>
    <w:rsid w:val="00403319"/>
    <w:rsid w:val="00404426"/>
    <w:rsid w:val="00406793"/>
    <w:rsid w:val="00406F95"/>
    <w:rsid w:val="00411F8F"/>
    <w:rsid w:val="004135D8"/>
    <w:rsid w:val="00414020"/>
    <w:rsid w:val="0041428D"/>
    <w:rsid w:val="004154DB"/>
    <w:rsid w:val="0041567D"/>
    <w:rsid w:val="00417379"/>
    <w:rsid w:val="004176BF"/>
    <w:rsid w:val="004204D0"/>
    <w:rsid w:val="00420AC4"/>
    <w:rsid w:val="004232C6"/>
    <w:rsid w:val="00426124"/>
    <w:rsid w:val="00426F24"/>
    <w:rsid w:val="004310BB"/>
    <w:rsid w:val="004338C7"/>
    <w:rsid w:val="00433E07"/>
    <w:rsid w:val="00433E65"/>
    <w:rsid w:val="00434C3F"/>
    <w:rsid w:val="004406B5"/>
    <w:rsid w:val="00440BDC"/>
    <w:rsid w:val="00444E7F"/>
    <w:rsid w:val="00445378"/>
    <w:rsid w:val="00445514"/>
    <w:rsid w:val="00445853"/>
    <w:rsid w:val="00447748"/>
    <w:rsid w:val="00447A90"/>
    <w:rsid w:val="00450BCC"/>
    <w:rsid w:val="0045354B"/>
    <w:rsid w:val="00453687"/>
    <w:rsid w:val="004536F3"/>
    <w:rsid w:val="00455877"/>
    <w:rsid w:val="004558BD"/>
    <w:rsid w:val="00457C91"/>
    <w:rsid w:val="00460C5B"/>
    <w:rsid w:val="004615D3"/>
    <w:rsid w:val="0046281E"/>
    <w:rsid w:val="00463909"/>
    <w:rsid w:val="00464049"/>
    <w:rsid w:val="0046458F"/>
    <w:rsid w:val="00464D6B"/>
    <w:rsid w:val="00467C83"/>
    <w:rsid w:val="00471E09"/>
    <w:rsid w:val="004728C4"/>
    <w:rsid w:val="00473C7A"/>
    <w:rsid w:val="00474C35"/>
    <w:rsid w:val="004750A1"/>
    <w:rsid w:val="004769A4"/>
    <w:rsid w:val="00480212"/>
    <w:rsid w:val="00480D99"/>
    <w:rsid w:val="00483EC9"/>
    <w:rsid w:val="004841AE"/>
    <w:rsid w:val="00484C7F"/>
    <w:rsid w:val="00485194"/>
    <w:rsid w:val="0049095E"/>
    <w:rsid w:val="004914F8"/>
    <w:rsid w:val="004933FC"/>
    <w:rsid w:val="00494029"/>
    <w:rsid w:val="004A0AF5"/>
    <w:rsid w:val="004A212C"/>
    <w:rsid w:val="004A6D54"/>
    <w:rsid w:val="004B0090"/>
    <w:rsid w:val="004B05C6"/>
    <w:rsid w:val="004B1A74"/>
    <w:rsid w:val="004B2195"/>
    <w:rsid w:val="004B3514"/>
    <w:rsid w:val="004B3867"/>
    <w:rsid w:val="004B4283"/>
    <w:rsid w:val="004B54E7"/>
    <w:rsid w:val="004C0799"/>
    <w:rsid w:val="004C09C8"/>
    <w:rsid w:val="004C11B9"/>
    <w:rsid w:val="004C1525"/>
    <w:rsid w:val="004C2BB4"/>
    <w:rsid w:val="004C3C06"/>
    <w:rsid w:val="004C3C1C"/>
    <w:rsid w:val="004C43C9"/>
    <w:rsid w:val="004C4447"/>
    <w:rsid w:val="004C45FA"/>
    <w:rsid w:val="004C4707"/>
    <w:rsid w:val="004C4BB7"/>
    <w:rsid w:val="004C6779"/>
    <w:rsid w:val="004C6DFE"/>
    <w:rsid w:val="004C7D54"/>
    <w:rsid w:val="004D0CC4"/>
    <w:rsid w:val="004D2868"/>
    <w:rsid w:val="004D571F"/>
    <w:rsid w:val="004D6095"/>
    <w:rsid w:val="004D66AD"/>
    <w:rsid w:val="004E07A1"/>
    <w:rsid w:val="004E1729"/>
    <w:rsid w:val="004E1B3C"/>
    <w:rsid w:val="004E3959"/>
    <w:rsid w:val="004E3F86"/>
    <w:rsid w:val="004E4AD1"/>
    <w:rsid w:val="004E5659"/>
    <w:rsid w:val="004E5E43"/>
    <w:rsid w:val="004E6B28"/>
    <w:rsid w:val="004E77E1"/>
    <w:rsid w:val="004F0AB7"/>
    <w:rsid w:val="004F3291"/>
    <w:rsid w:val="004F32D0"/>
    <w:rsid w:val="004F483D"/>
    <w:rsid w:val="004F6671"/>
    <w:rsid w:val="004F6A97"/>
    <w:rsid w:val="004F78C4"/>
    <w:rsid w:val="00500E29"/>
    <w:rsid w:val="005025C7"/>
    <w:rsid w:val="00504B42"/>
    <w:rsid w:val="005064AE"/>
    <w:rsid w:val="00506DB2"/>
    <w:rsid w:val="00510870"/>
    <w:rsid w:val="00510A94"/>
    <w:rsid w:val="00511A88"/>
    <w:rsid w:val="00511AE4"/>
    <w:rsid w:val="00512A53"/>
    <w:rsid w:val="00513771"/>
    <w:rsid w:val="00513D8C"/>
    <w:rsid w:val="0051421A"/>
    <w:rsid w:val="005159EC"/>
    <w:rsid w:val="00515E8C"/>
    <w:rsid w:val="00516A4D"/>
    <w:rsid w:val="00521628"/>
    <w:rsid w:val="0052214D"/>
    <w:rsid w:val="00524D8B"/>
    <w:rsid w:val="00525F6D"/>
    <w:rsid w:val="0052661E"/>
    <w:rsid w:val="00526627"/>
    <w:rsid w:val="00527EF6"/>
    <w:rsid w:val="00531016"/>
    <w:rsid w:val="00531474"/>
    <w:rsid w:val="00532218"/>
    <w:rsid w:val="00533D56"/>
    <w:rsid w:val="00534B5E"/>
    <w:rsid w:val="00535912"/>
    <w:rsid w:val="005367E7"/>
    <w:rsid w:val="00542B22"/>
    <w:rsid w:val="00542CDB"/>
    <w:rsid w:val="00543B75"/>
    <w:rsid w:val="00544041"/>
    <w:rsid w:val="005449D0"/>
    <w:rsid w:val="00547A18"/>
    <w:rsid w:val="00550ECE"/>
    <w:rsid w:val="005515F8"/>
    <w:rsid w:val="00553B9B"/>
    <w:rsid w:val="005543AF"/>
    <w:rsid w:val="00554BD4"/>
    <w:rsid w:val="00555CE3"/>
    <w:rsid w:val="0055603D"/>
    <w:rsid w:val="00560E60"/>
    <w:rsid w:val="00561EA7"/>
    <w:rsid w:val="00562117"/>
    <w:rsid w:val="0056299E"/>
    <w:rsid w:val="0056402C"/>
    <w:rsid w:val="00564672"/>
    <w:rsid w:val="00564DDB"/>
    <w:rsid w:val="00565921"/>
    <w:rsid w:val="005660D0"/>
    <w:rsid w:val="00566380"/>
    <w:rsid w:val="005701EF"/>
    <w:rsid w:val="00571527"/>
    <w:rsid w:val="005727FC"/>
    <w:rsid w:val="00572C2A"/>
    <w:rsid w:val="00572F6A"/>
    <w:rsid w:val="00573B2C"/>
    <w:rsid w:val="00573B96"/>
    <w:rsid w:val="00573E94"/>
    <w:rsid w:val="00574AA5"/>
    <w:rsid w:val="00574D31"/>
    <w:rsid w:val="00580175"/>
    <w:rsid w:val="005807A8"/>
    <w:rsid w:val="00580D15"/>
    <w:rsid w:val="00584C51"/>
    <w:rsid w:val="0058529D"/>
    <w:rsid w:val="00585741"/>
    <w:rsid w:val="00587B1E"/>
    <w:rsid w:val="00587E84"/>
    <w:rsid w:val="005913E6"/>
    <w:rsid w:val="005944ED"/>
    <w:rsid w:val="00594C9E"/>
    <w:rsid w:val="005964D7"/>
    <w:rsid w:val="00596D61"/>
    <w:rsid w:val="00597018"/>
    <w:rsid w:val="005A0521"/>
    <w:rsid w:val="005A2F92"/>
    <w:rsid w:val="005A43E7"/>
    <w:rsid w:val="005A4480"/>
    <w:rsid w:val="005A60E9"/>
    <w:rsid w:val="005A7E33"/>
    <w:rsid w:val="005B10CC"/>
    <w:rsid w:val="005B52A0"/>
    <w:rsid w:val="005B6FFD"/>
    <w:rsid w:val="005B72D5"/>
    <w:rsid w:val="005B7318"/>
    <w:rsid w:val="005C196C"/>
    <w:rsid w:val="005C24A8"/>
    <w:rsid w:val="005C3DF3"/>
    <w:rsid w:val="005C5501"/>
    <w:rsid w:val="005C7AFE"/>
    <w:rsid w:val="005D01B4"/>
    <w:rsid w:val="005D0FB7"/>
    <w:rsid w:val="005D10B3"/>
    <w:rsid w:val="005D158D"/>
    <w:rsid w:val="005D22BC"/>
    <w:rsid w:val="005D3A5F"/>
    <w:rsid w:val="005D6CE0"/>
    <w:rsid w:val="005D7D00"/>
    <w:rsid w:val="005E10A5"/>
    <w:rsid w:val="005E1AEC"/>
    <w:rsid w:val="005E21DE"/>
    <w:rsid w:val="005E24C2"/>
    <w:rsid w:val="005E34E9"/>
    <w:rsid w:val="005E35AB"/>
    <w:rsid w:val="005E6676"/>
    <w:rsid w:val="005F00E7"/>
    <w:rsid w:val="005F1439"/>
    <w:rsid w:val="005F21B0"/>
    <w:rsid w:val="005F28A3"/>
    <w:rsid w:val="005F4D3D"/>
    <w:rsid w:val="005F4F49"/>
    <w:rsid w:val="005F5B10"/>
    <w:rsid w:val="005F6CAB"/>
    <w:rsid w:val="006010B5"/>
    <w:rsid w:val="0060244C"/>
    <w:rsid w:val="00610A95"/>
    <w:rsid w:val="00613401"/>
    <w:rsid w:val="0061516D"/>
    <w:rsid w:val="00615B10"/>
    <w:rsid w:val="006168EB"/>
    <w:rsid w:val="00616DEB"/>
    <w:rsid w:val="00620DE2"/>
    <w:rsid w:val="0062354D"/>
    <w:rsid w:val="00624E9E"/>
    <w:rsid w:val="006263D3"/>
    <w:rsid w:val="00626835"/>
    <w:rsid w:val="0062694E"/>
    <w:rsid w:val="00630030"/>
    <w:rsid w:val="00630426"/>
    <w:rsid w:val="00631753"/>
    <w:rsid w:val="00635C2F"/>
    <w:rsid w:val="00636EB3"/>
    <w:rsid w:val="0063754D"/>
    <w:rsid w:val="006377A9"/>
    <w:rsid w:val="0063788D"/>
    <w:rsid w:val="00637F6F"/>
    <w:rsid w:val="00640E61"/>
    <w:rsid w:val="00641780"/>
    <w:rsid w:val="00642A8B"/>
    <w:rsid w:val="006468ED"/>
    <w:rsid w:val="006512F6"/>
    <w:rsid w:val="00653220"/>
    <w:rsid w:val="00653B0F"/>
    <w:rsid w:val="0065599C"/>
    <w:rsid w:val="006609B3"/>
    <w:rsid w:val="00660E52"/>
    <w:rsid w:val="0066148E"/>
    <w:rsid w:val="00661B3F"/>
    <w:rsid w:val="006621E6"/>
    <w:rsid w:val="006625F9"/>
    <w:rsid w:val="00663A37"/>
    <w:rsid w:val="00664BB4"/>
    <w:rsid w:val="00665A8F"/>
    <w:rsid w:val="00665B86"/>
    <w:rsid w:val="00667860"/>
    <w:rsid w:val="0067157E"/>
    <w:rsid w:val="006725D1"/>
    <w:rsid w:val="00675D66"/>
    <w:rsid w:val="006769E1"/>
    <w:rsid w:val="00676D1D"/>
    <w:rsid w:val="00680D15"/>
    <w:rsid w:val="006818D9"/>
    <w:rsid w:val="006834AD"/>
    <w:rsid w:val="006838C7"/>
    <w:rsid w:val="0068643A"/>
    <w:rsid w:val="00687F16"/>
    <w:rsid w:val="00690405"/>
    <w:rsid w:val="00690944"/>
    <w:rsid w:val="006914BF"/>
    <w:rsid w:val="006914D2"/>
    <w:rsid w:val="00691C06"/>
    <w:rsid w:val="0069448A"/>
    <w:rsid w:val="00696FD6"/>
    <w:rsid w:val="006A321C"/>
    <w:rsid w:val="006A3459"/>
    <w:rsid w:val="006A4224"/>
    <w:rsid w:val="006A56F0"/>
    <w:rsid w:val="006A585F"/>
    <w:rsid w:val="006A5A66"/>
    <w:rsid w:val="006A6BD3"/>
    <w:rsid w:val="006A7CE2"/>
    <w:rsid w:val="006A7E3C"/>
    <w:rsid w:val="006B4CA4"/>
    <w:rsid w:val="006B6498"/>
    <w:rsid w:val="006B64AA"/>
    <w:rsid w:val="006B6868"/>
    <w:rsid w:val="006B7074"/>
    <w:rsid w:val="006C1EE0"/>
    <w:rsid w:val="006C2214"/>
    <w:rsid w:val="006C372D"/>
    <w:rsid w:val="006C410C"/>
    <w:rsid w:val="006C52D3"/>
    <w:rsid w:val="006C55C2"/>
    <w:rsid w:val="006C6C41"/>
    <w:rsid w:val="006D1EC8"/>
    <w:rsid w:val="006D3F59"/>
    <w:rsid w:val="006D6830"/>
    <w:rsid w:val="006D719C"/>
    <w:rsid w:val="006D7DF3"/>
    <w:rsid w:val="006E0631"/>
    <w:rsid w:val="006E15A2"/>
    <w:rsid w:val="006E20F9"/>
    <w:rsid w:val="006E3F38"/>
    <w:rsid w:val="006E4C8D"/>
    <w:rsid w:val="006E6076"/>
    <w:rsid w:val="006E6DD7"/>
    <w:rsid w:val="006F0222"/>
    <w:rsid w:val="006F045D"/>
    <w:rsid w:val="006F04A3"/>
    <w:rsid w:val="006F114C"/>
    <w:rsid w:val="006F1A99"/>
    <w:rsid w:val="006F32F3"/>
    <w:rsid w:val="006F40B1"/>
    <w:rsid w:val="006F676C"/>
    <w:rsid w:val="006F799E"/>
    <w:rsid w:val="00700C90"/>
    <w:rsid w:val="00701F34"/>
    <w:rsid w:val="007031A2"/>
    <w:rsid w:val="00704693"/>
    <w:rsid w:val="00704AB9"/>
    <w:rsid w:val="007054D8"/>
    <w:rsid w:val="00706D47"/>
    <w:rsid w:val="00707A67"/>
    <w:rsid w:val="00711EE2"/>
    <w:rsid w:val="007130DA"/>
    <w:rsid w:val="00713DD5"/>
    <w:rsid w:val="00714BF9"/>
    <w:rsid w:val="0071601C"/>
    <w:rsid w:val="00717579"/>
    <w:rsid w:val="00720D8F"/>
    <w:rsid w:val="0072149D"/>
    <w:rsid w:val="007214D9"/>
    <w:rsid w:val="00723C6D"/>
    <w:rsid w:val="0072514D"/>
    <w:rsid w:val="00725C5A"/>
    <w:rsid w:val="007263E6"/>
    <w:rsid w:val="007264EA"/>
    <w:rsid w:val="00726F49"/>
    <w:rsid w:val="00732AB3"/>
    <w:rsid w:val="007332CF"/>
    <w:rsid w:val="00734DBE"/>
    <w:rsid w:val="00736F47"/>
    <w:rsid w:val="00737773"/>
    <w:rsid w:val="007379EE"/>
    <w:rsid w:val="00740D15"/>
    <w:rsid w:val="00740DFE"/>
    <w:rsid w:val="007410C2"/>
    <w:rsid w:val="007411F0"/>
    <w:rsid w:val="007417A2"/>
    <w:rsid w:val="0074208A"/>
    <w:rsid w:val="00746DD6"/>
    <w:rsid w:val="00746E60"/>
    <w:rsid w:val="00746FA8"/>
    <w:rsid w:val="007479B5"/>
    <w:rsid w:val="00752886"/>
    <w:rsid w:val="00753070"/>
    <w:rsid w:val="00753ACF"/>
    <w:rsid w:val="007550BD"/>
    <w:rsid w:val="007551E4"/>
    <w:rsid w:val="0075799A"/>
    <w:rsid w:val="0076064B"/>
    <w:rsid w:val="00761C38"/>
    <w:rsid w:val="00761EE8"/>
    <w:rsid w:val="00762151"/>
    <w:rsid w:val="0076215F"/>
    <w:rsid w:val="00762D4B"/>
    <w:rsid w:val="00764010"/>
    <w:rsid w:val="00764368"/>
    <w:rsid w:val="00764B5B"/>
    <w:rsid w:val="00765287"/>
    <w:rsid w:val="00766A73"/>
    <w:rsid w:val="00766F19"/>
    <w:rsid w:val="007712C7"/>
    <w:rsid w:val="0077455A"/>
    <w:rsid w:val="00777372"/>
    <w:rsid w:val="00777527"/>
    <w:rsid w:val="00781849"/>
    <w:rsid w:val="00781B6F"/>
    <w:rsid w:val="00782890"/>
    <w:rsid w:val="007833CB"/>
    <w:rsid w:val="00783B56"/>
    <w:rsid w:val="00784E0C"/>
    <w:rsid w:val="00786CFF"/>
    <w:rsid w:val="00786F11"/>
    <w:rsid w:val="007874B4"/>
    <w:rsid w:val="00791490"/>
    <w:rsid w:val="00791C7A"/>
    <w:rsid w:val="00791D59"/>
    <w:rsid w:val="00792D4C"/>
    <w:rsid w:val="007938AE"/>
    <w:rsid w:val="00793B7C"/>
    <w:rsid w:val="00794331"/>
    <w:rsid w:val="00794D1A"/>
    <w:rsid w:val="007A0DC1"/>
    <w:rsid w:val="007A19E0"/>
    <w:rsid w:val="007A1AB6"/>
    <w:rsid w:val="007A23F8"/>
    <w:rsid w:val="007A2D52"/>
    <w:rsid w:val="007A3D48"/>
    <w:rsid w:val="007A550A"/>
    <w:rsid w:val="007A5B2E"/>
    <w:rsid w:val="007A5C18"/>
    <w:rsid w:val="007A673F"/>
    <w:rsid w:val="007A6839"/>
    <w:rsid w:val="007B28CF"/>
    <w:rsid w:val="007B4416"/>
    <w:rsid w:val="007B46BF"/>
    <w:rsid w:val="007B6DD8"/>
    <w:rsid w:val="007B784E"/>
    <w:rsid w:val="007B78E8"/>
    <w:rsid w:val="007C05DC"/>
    <w:rsid w:val="007C0FF7"/>
    <w:rsid w:val="007C1108"/>
    <w:rsid w:val="007C14EE"/>
    <w:rsid w:val="007C3040"/>
    <w:rsid w:val="007C3BA4"/>
    <w:rsid w:val="007D07B3"/>
    <w:rsid w:val="007D1B1E"/>
    <w:rsid w:val="007D2133"/>
    <w:rsid w:val="007D22B6"/>
    <w:rsid w:val="007D4712"/>
    <w:rsid w:val="007D5D30"/>
    <w:rsid w:val="007E09F5"/>
    <w:rsid w:val="007E18F8"/>
    <w:rsid w:val="007E38F1"/>
    <w:rsid w:val="007E3C2E"/>
    <w:rsid w:val="007E3F8B"/>
    <w:rsid w:val="007E43B5"/>
    <w:rsid w:val="007E781F"/>
    <w:rsid w:val="007F1538"/>
    <w:rsid w:val="007F3D8B"/>
    <w:rsid w:val="007F5047"/>
    <w:rsid w:val="007F5BB9"/>
    <w:rsid w:val="007F5C41"/>
    <w:rsid w:val="007F5E4F"/>
    <w:rsid w:val="007F67DC"/>
    <w:rsid w:val="007F7965"/>
    <w:rsid w:val="0080069B"/>
    <w:rsid w:val="00800EF1"/>
    <w:rsid w:val="008017D6"/>
    <w:rsid w:val="0080185B"/>
    <w:rsid w:val="00802AC9"/>
    <w:rsid w:val="00803006"/>
    <w:rsid w:val="00803304"/>
    <w:rsid w:val="00807B2A"/>
    <w:rsid w:val="00810E97"/>
    <w:rsid w:val="0081123B"/>
    <w:rsid w:val="00811393"/>
    <w:rsid w:val="00811B68"/>
    <w:rsid w:val="00816C5A"/>
    <w:rsid w:val="00816F23"/>
    <w:rsid w:val="00817678"/>
    <w:rsid w:val="0082049D"/>
    <w:rsid w:val="008217BC"/>
    <w:rsid w:val="00822BA0"/>
    <w:rsid w:val="00822BA1"/>
    <w:rsid w:val="008239A5"/>
    <w:rsid w:val="00824E58"/>
    <w:rsid w:val="008270AA"/>
    <w:rsid w:val="00827D60"/>
    <w:rsid w:val="00831D6C"/>
    <w:rsid w:val="00832F6C"/>
    <w:rsid w:val="008341ED"/>
    <w:rsid w:val="00836D7C"/>
    <w:rsid w:val="00837584"/>
    <w:rsid w:val="00841673"/>
    <w:rsid w:val="00841963"/>
    <w:rsid w:val="00845B52"/>
    <w:rsid w:val="00846D3E"/>
    <w:rsid w:val="00846DE7"/>
    <w:rsid w:val="008477B9"/>
    <w:rsid w:val="008523FA"/>
    <w:rsid w:val="008529E6"/>
    <w:rsid w:val="00852CDD"/>
    <w:rsid w:val="00855E11"/>
    <w:rsid w:val="008575E1"/>
    <w:rsid w:val="0085760A"/>
    <w:rsid w:val="0086170A"/>
    <w:rsid w:val="00863328"/>
    <w:rsid w:val="0086448F"/>
    <w:rsid w:val="008649CB"/>
    <w:rsid w:val="00864D6E"/>
    <w:rsid w:val="008659A2"/>
    <w:rsid w:val="0086690B"/>
    <w:rsid w:val="00866973"/>
    <w:rsid w:val="008710F8"/>
    <w:rsid w:val="00871B94"/>
    <w:rsid w:val="00874A96"/>
    <w:rsid w:val="008755C2"/>
    <w:rsid w:val="00875A6F"/>
    <w:rsid w:val="00881947"/>
    <w:rsid w:val="00881D64"/>
    <w:rsid w:val="00882C01"/>
    <w:rsid w:val="00882E02"/>
    <w:rsid w:val="00883C16"/>
    <w:rsid w:val="0088477E"/>
    <w:rsid w:val="008853EC"/>
    <w:rsid w:val="0089118E"/>
    <w:rsid w:val="00891CFC"/>
    <w:rsid w:val="008921AE"/>
    <w:rsid w:val="00895187"/>
    <w:rsid w:val="00895BD3"/>
    <w:rsid w:val="00896EDC"/>
    <w:rsid w:val="00897194"/>
    <w:rsid w:val="008A040D"/>
    <w:rsid w:val="008A0C9F"/>
    <w:rsid w:val="008A14F6"/>
    <w:rsid w:val="008A1645"/>
    <w:rsid w:val="008A31B4"/>
    <w:rsid w:val="008A3E6F"/>
    <w:rsid w:val="008A4F4D"/>
    <w:rsid w:val="008A7EF2"/>
    <w:rsid w:val="008B0DFB"/>
    <w:rsid w:val="008B4F3C"/>
    <w:rsid w:val="008B646D"/>
    <w:rsid w:val="008B6842"/>
    <w:rsid w:val="008B70C4"/>
    <w:rsid w:val="008B7F11"/>
    <w:rsid w:val="008C18C1"/>
    <w:rsid w:val="008C3DC2"/>
    <w:rsid w:val="008C442E"/>
    <w:rsid w:val="008C4943"/>
    <w:rsid w:val="008C5658"/>
    <w:rsid w:val="008C5DCA"/>
    <w:rsid w:val="008C65A9"/>
    <w:rsid w:val="008D0ADE"/>
    <w:rsid w:val="008D1000"/>
    <w:rsid w:val="008D344B"/>
    <w:rsid w:val="008D346A"/>
    <w:rsid w:val="008D370B"/>
    <w:rsid w:val="008D41FC"/>
    <w:rsid w:val="008D4ED9"/>
    <w:rsid w:val="008D6B04"/>
    <w:rsid w:val="008E2654"/>
    <w:rsid w:val="008E7C9A"/>
    <w:rsid w:val="008F1C22"/>
    <w:rsid w:val="008F2554"/>
    <w:rsid w:val="008F47DC"/>
    <w:rsid w:val="008F4B33"/>
    <w:rsid w:val="008F4E63"/>
    <w:rsid w:val="009025FB"/>
    <w:rsid w:val="009029DB"/>
    <w:rsid w:val="009038A8"/>
    <w:rsid w:val="0090753F"/>
    <w:rsid w:val="00913E51"/>
    <w:rsid w:val="00914986"/>
    <w:rsid w:val="00914DFE"/>
    <w:rsid w:val="0091614B"/>
    <w:rsid w:val="0092061A"/>
    <w:rsid w:val="0092131F"/>
    <w:rsid w:val="009229FE"/>
    <w:rsid w:val="00925D59"/>
    <w:rsid w:val="00926716"/>
    <w:rsid w:val="00926F9C"/>
    <w:rsid w:val="00930E03"/>
    <w:rsid w:val="0093236E"/>
    <w:rsid w:val="00932A82"/>
    <w:rsid w:val="0093319A"/>
    <w:rsid w:val="00933540"/>
    <w:rsid w:val="00933E6E"/>
    <w:rsid w:val="00934877"/>
    <w:rsid w:val="00935439"/>
    <w:rsid w:val="009357D5"/>
    <w:rsid w:val="00935CD9"/>
    <w:rsid w:val="00937721"/>
    <w:rsid w:val="009417C6"/>
    <w:rsid w:val="00941D0E"/>
    <w:rsid w:val="00942EE6"/>
    <w:rsid w:val="00943F5F"/>
    <w:rsid w:val="009453A6"/>
    <w:rsid w:val="00946050"/>
    <w:rsid w:val="009464A3"/>
    <w:rsid w:val="00946522"/>
    <w:rsid w:val="00946796"/>
    <w:rsid w:val="0095183B"/>
    <w:rsid w:val="0095204C"/>
    <w:rsid w:val="009520FE"/>
    <w:rsid w:val="00953424"/>
    <w:rsid w:val="00953B2B"/>
    <w:rsid w:val="00953B51"/>
    <w:rsid w:val="00953B7B"/>
    <w:rsid w:val="00954528"/>
    <w:rsid w:val="009558AA"/>
    <w:rsid w:val="00957F9F"/>
    <w:rsid w:val="009603E5"/>
    <w:rsid w:val="0096071A"/>
    <w:rsid w:val="00960C91"/>
    <w:rsid w:val="00961AEB"/>
    <w:rsid w:val="00961B6D"/>
    <w:rsid w:val="00963717"/>
    <w:rsid w:val="00965CC4"/>
    <w:rsid w:val="00965D22"/>
    <w:rsid w:val="0096624D"/>
    <w:rsid w:val="00970143"/>
    <w:rsid w:val="00970B7F"/>
    <w:rsid w:val="00970C38"/>
    <w:rsid w:val="00971614"/>
    <w:rsid w:val="00972340"/>
    <w:rsid w:val="00972A49"/>
    <w:rsid w:val="00973615"/>
    <w:rsid w:val="009752FA"/>
    <w:rsid w:val="00977693"/>
    <w:rsid w:val="00980F4F"/>
    <w:rsid w:val="00982494"/>
    <w:rsid w:val="009845F3"/>
    <w:rsid w:val="009845FD"/>
    <w:rsid w:val="00990935"/>
    <w:rsid w:val="00990AFD"/>
    <w:rsid w:val="00991069"/>
    <w:rsid w:val="0099397C"/>
    <w:rsid w:val="00996257"/>
    <w:rsid w:val="00996277"/>
    <w:rsid w:val="00996BCA"/>
    <w:rsid w:val="009A0E79"/>
    <w:rsid w:val="009A216A"/>
    <w:rsid w:val="009A23B0"/>
    <w:rsid w:val="009A35C9"/>
    <w:rsid w:val="009A3604"/>
    <w:rsid w:val="009A473C"/>
    <w:rsid w:val="009A640D"/>
    <w:rsid w:val="009A6C8E"/>
    <w:rsid w:val="009A7F00"/>
    <w:rsid w:val="009B0952"/>
    <w:rsid w:val="009B1548"/>
    <w:rsid w:val="009B29DA"/>
    <w:rsid w:val="009B2E56"/>
    <w:rsid w:val="009B3A1D"/>
    <w:rsid w:val="009B41F0"/>
    <w:rsid w:val="009B7FFD"/>
    <w:rsid w:val="009C3225"/>
    <w:rsid w:val="009C35C4"/>
    <w:rsid w:val="009C4284"/>
    <w:rsid w:val="009C5DC4"/>
    <w:rsid w:val="009C61A3"/>
    <w:rsid w:val="009C6B84"/>
    <w:rsid w:val="009C73E3"/>
    <w:rsid w:val="009C7C74"/>
    <w:rsid w:val="009D0BC2"/>
    <w:rsid w:val="009D11A1"/>
    <w:rsid w:val="009D5A24"/>
    <w:rsid w:val="009D5B2E"/>
    <w:rsid w:val="009D636F"/>
    <w:rsid w:val="009D6A26"/>
    <w:rsid w:val="009D7457"/>
    <w:rsid w:val="009D758F"/>
    <w:rsid w:val="009D7BF2"/>
    <w:rsid w:val="009D7D83"/>
    <w:rsid w:val="009E19CB"/>
    <w:rsid w:val="009E3243"/>
    <w:rsid w:val="009E345B"/>
    <w:rsid w:val="009E426E"/>
    <w:rsid w:val="009E439C"/>
    <w:rsid w:val="009E620D"/>
    <w:rsid w:val="009E7F49"/>
    <w:rsid w:val="009F03D1"/>
    <w:rsid w:val="009F0B98"/>
    <w:rsid w:val="009F1C46"/>
    <w:rsid w:val="009F2079"/>
    <w:rsid w:val="009F4BE1"/>
    <w:rsid w:val="009F69B5"/>
    <w:rsid w:val="00A004D3"/>
    <w:rsid w:val="00A007D4"/>
    <w:rsid w:val="00A0083C"/>
    <w:rsid w:val="00A0300E"/>
    <w:rsid w:val="00A075F9"/>
    <w:rsid w:val="00A07CA6"/>
    <w:rsid w:val="00A12981"/>
    <w:rsid w:val="00A14320"/>
    <w:rsid w:val="00A151A5"/>
    <w:rsid w:val="00A15263"/>
    <w:rsid w:val="00A15E74"/>
    <w:rsid w:val="00A164FB"/>
    <w:rsid w:val="00A16BEA"/>
    <w:rsid w:val="00A175E5"/>
    <w:rsid w:val="00A17EA1"/>
    <w:rsid w:val="00A17EDF"/>
    <w:rsid w:val="00A24F60"/>
    <w:rsid w:val="00A254EA"/>
    <w:rsid w:val="00A27FD0"/>
    <w:rsid w:val="00A30DB1"/>
    <w:rsid w:val="00A31101"/>
    <w:rsid w:val="00A32ECC"/>
    <w:rsid w:val="00A34451"/>
    <w:rsid w:val="00A35811"/>
    <w:rsid w:val="00A35D0A"/>
    <w:rsid w:val="00A41B20"/>
    <w:rsid w:val="00A42629"/>
    <w:rsid w:val="00A432A0"/>
    <w:rsid w:val="00A43944"/>
    <w:rsid w:val="00A43A45"/>
    <w:rsid w:val="00A43D2B"/>
    <w:rsid w:val="00A4524B"/>
    <w:rsid w:val="00A45454"/>
    <w:rsid w:val="00A4637B"/>
    <w:rsid w:val="00A470D9"/>
    <w:rsid w:val="00A47530"/>
    <w:rsid w:val="00A476D0"/>
    <w:rsid w:val="00A50D2F"/>
    <w:rsid w:val="00A50EE4"/>
    <w:rsid w:val="00A521D4"/>
    <w:rsid w:val="00A53511"/>
    <w:rsid w:val="00A541FE"/>
    <w:rsid w:val="00A60841"/>
    <w:rsid w:val="00A61A4E"/>
    <w:rsid w:val="00A63700"/>
    <w:rsid w:val="00A64575"/>
    <w:rsid w:val="00A65A26"/>
    <w:rsid w:val="00A67625"/>
    <w:rsid w:val="00A67EF4"/>
    <w:rsid w:val="00A7258A"/>
    <w:rsid w:val="00A72735"/>
    <w:rsid w:val="00A72B4A"/>
    <w:rsid w:val="00A73EF9"/>
    <w:rsid w:val="00A756C6"/>
    <w:rsid w:val="00A77200"/>
    <w:rsid w:val="00A80BB6"/>
    <w:rsid w:val="00A80C68"/>
    <w:rsid w:val="00A821A2"/>
    <w:rsid w:val="00A821AF"/>
    <w:rsid w:val="00A844B8"/>
    <w:rsid w:val="00A84A78"/>
    <w:rsid w:val="00A855BE"/>
    <w:rsid w:val="00A86406"/>
    <w:rsid w:val="00A86E74"/>
    <w:rsid w:val="00A87937"/>
    <w:rsid w:val="00A9014B"/>
    <w:rsid w:val="00A915AB"/>
    <w:rsid w:val="00A9222E"/>
    <w:rsid w:val="00A92C7A"/>
    <w:rsid w:val="00A92DD2"/>
    <w:rsid w:val="00A93911"/>
    <w:rsid w:val="00A9454C"/>
    <w:rsid w:val="00A94751"/>
    <w:rsid w:val="00A95B2A"/>
    <w:rsid w:val="00A96228"/>
    <w:rsid w:val="00A96638"/>
    <w:rsid w:val="00AA0605"/>
    <w:rsid w:val="00AA0B4E"/>
    <w:rsid w:val="00AA1BBB"/>
    <w:rsid w:val="00AA1E74"/>
    <w:rsid w:val="00AA24D2"/>
    <w:rsid w:val="00AA2EEF"/>
    <w:rsid w:val="00AA423E"/>
    <w:rsid w:val="00AA7316"/>
    <w:rsid w:val="00AA78CE"/>
    <w:rsid w:val="00AA7F42"/>
    <w:rsid w:val="00AB0C12"/>
    <w:rsid w:val="00AB0FA7"/>
    <w:rsid w:val="00AB26D5"/>
    <w:rsid w:val="00AB3885"/>
    <w:rsid w:val="00AB3C8D"/>
    <w:rsid w:val="00AB476A"/>
    <w:rsid w:val="00AB5F3B"/>
    <w:rsid w:val="00AC004D"/>
    <w:rsid w:val="00AC013D"/>
    <w:rsid w:val="00AC38A9"/>
    <w:rsid w:val="00AC4BF6"/>
    <w:rsid w:val="00AC6797"/>
    <w:rsid w:val="00AC6A7A"/>
    <w:rsid w:val="00AC6F68"/>
    <w:rsid w:val="00AD124D"/>
    <w:rsid w:val="00AD1EAE"/>
    <w:rsid w:val="00AD2280"/>
    <w:rsid w:val="00AD4839"/>
    <w:rsid w:val="00AD4AAC"/>
    <w:rsid w:val="00AD4DF5"/>
    <w:rsid w:val="00AD670E"/>
    <w:rsid w:val="00AD76EF"/>
    <w:rsid w:val="00AE19D1"/>
    <w:rsid w:val="00AE25BF"/>
    <w:rsid w:val="00AE2666"/>
    <w:rsid w:val="00AE5D09"/>
    <w:rsid w:val="00AF058E"/>
    <w:rsid w:val="00AF13E8"/>
    <w:rsid w:val="00AF1662"/>
    <w:rsid w:val="00AF4A92"/>
    <w:rsid w:val="00AF4EE4"/>
    <w:rsid w:val="00B0036F"/>
    <w:rsid w:val="00B00C8E"/>
    <w:rsid w:val="00B02AA5"/>
    <w:rsid w:val="00B03A89"/>
    <w:rsid w:val="00B04F50"/>
    <w:rsid w:val="00B1025D"/>
    <w:rsid w:val="00B1073D"/>
    <w:rsid w:val="00B11CD7"/>
    <w:rsid w:val="00B1205D"/>
    <w:rsid w:val="00B13307"/>
    <w:rsid w:val="00B15202"/>
    <w:rsid w:val="00B1553A"/>
    <w:rsid w:val="00B17577"/>
    <w:rsid w:val="00B21CD1"/>
    <w:rsid w:val="00B23256"/>
    <w:rsid w:val="00B24CF5"/>
    <w:rsid w:val="00B260F0"/>
    <w:rsid w:val="00B26507"/>
    <w:rsid w:val="00B269CE"/>
    <w:rsid w:val="00B31CD8"/>
    <w:rsid w:val="00B32B21"/>
    <w:rsid w:val="00B37176"/>
    <w:rsid w:val="00B373AA"/>
    <w:rsid w:val="00B37979"/>
    <w:rsid w:val="00B37D37"/>
    <w:rsid w:val="00B37D79"/>
    <w:rsid w:val="00B40823"/>
    <w:rsid w:val="00B40DF9"/>
    <w:rsid w:val="00B42083"/>
    <w:rsid w:val="00B43455"/>
    <w:rsid w:val="00B435F8"/>
    <w:rsid w:val="00B4620E"/>
    <w:rsid w:val="00B46CB0"/>
    <w:rsid w:val="00B5157B"/>
    <w:rsid w:val="00B5462A"/>
    <w:rsid w:val="00B54C6B"/>
    <w:rsid w:val="00B57348"/>
    <w:rsid w:val="00B61922"/>
    <w:rsid w:val="00B61E5E"/>
    <w:rsid w:val="00B62D2B"/>
    <w:rsid w:val="00B63807"/>
    <w:rsid w:val="00B63DDC"/>
    <w:rsid w:val="00B64B45"/>
    <w:rsid w:val="00B64C91"/>
    <w:rsid w:val="00B65D4D"/>
    <w:rsid w:val="00B66649"/>
    <w:rsid w:val="00B67741"/>
    <w:rsid w:val="00B75683"/>
    <w:rsid w:val="00B7667D"/>
    <w:rsid w:val="00B80B10"/>
    <w:rsid w:val="00B8179C"/>
    <w:rsid w:val="00B822DB"/>
    <w:rsid w:val="00B84A8A"/>
    <w:rsid w:val="00B86B0F"/>
    <w:rsid w:val="00B91F50"/>
    <w:rsid w:val="00B9279C"/>
    <w:rsid w:val="00B92D61"/>
    <w:rsid w:val="00B934BE"/>
    <w:rsid w:val="00B9576A"/>
    <w:rsid w:val="00B962BB"/>
    <w:rsid w:val="00BA2861"/>
    <w:rsid w:val="00BA6707"/>
    <w:rsid w:val="00BA6751"/>
    <w:rsid w:val="00BA7C0B"/>
    <w:rsid w:val="00BB0C10"/>
    <w:rsid w:val="00BB0F85"/>
    <w:rsid w:val="00BB1940"/>
    <w:rsid w:val="00BB1DF7"/>
    <w:rsid w:val="00BB5301"/>
    <w:rsid w:val="00BB57E8"/>
    <w:rsid w:val="00BB7349"/>
    <w:rsid w:val="00BB7B59"/>
    <w:rsid w:val="00BC0196"/>
    <w:rsid w:val="00BC0367"/>
    <w:rsid w:val="00BC219A"/>
    <w:rsid w:val="00BC42A8"/>
    <w:rsid w:val="00BC66EE"/>
    <w:rsid w:val="00BC69F2"/>
    <w:rsid w:val="00BC7FFB"/>
    <w:rsid w:val="00BD034D"/>
    <w:rsid w:val="00BD2EB5"/>
    <w:rsid w:val="00BD3ECE"/>
    <w:rsid w:val="00BD52BE"/>
    <w:rsid w:val="00BD5782"/>
    <w:rsid w:val="00BD780A"/>
    <w:rsid w:val="00BE0CEB"/>
    <w:rsid w:val="00BE1E12"/>
    <w:rsid w:val="00BE232A"/>
    <w:rsid w:val="00BE346A"/>
    <w:rsid w:val="00BE3E97"/>
    <w:rsid w:val="00BE41E5"/>
    <w:rsid w:val="00BE43AC"/>
    <w:rsid w:val="00BE46DF"/>
    <w:rsid w:val="00BE635E"/>
    <w:rsid w:val="00BE6364"/>
    <w:rsid w:val="00BE6D71"/>
    <w:rsid w:val="00BE718D"/>
    <w:rsid w:val="00BE7A12"/>
    <w:rsid w:val="00BE7CAE"/>
    <w:rsid w:val="00BE7F8D"/>
    <w:rsid w:val="00BF4F30"/>
    <w:rsid w:val="00BF5945"/>
    <w:rsid w:val="00BF6362"/>
    <w:rsid w:val="00C009C1"/>
    <w:rsid w:val="00C01B8A"/>
    <w:rsid w:val="00C01FED"/>
    <w:rsid w:val="00C049B8"/>
    <w:rsid w:val="00C05398"/>
    <w:rsid w:val="00C056BE"/>
    <w:rsid w:val="00C06182"/>
    <w:rsid w:val="00C06249"/>
    <w:rsid w:val="00C067BB"/>
    <w:rsid w:val="00C07B7F"/>
    <w:rsid w:val="00C07EC8"/>
    <w:rsid w:val="00C10243"/>
    <w:rsid w:val="00C13C38"/>
    <w:rsid w:val="00C1424F"/>
    <w:rsid w:val="00C14933"/>
    <w:rsid w:val="00C157FC"/>
    <w:rsid w:val="00C174A7"/>
    <w:rsid w:val="00C2027F"/>
    <w:rsid w:val="00C20B16"/>
    <w:rsid w:val="00C233B3"/>
    <w:rsid w:val="00C235D5"/>
    <w:rsid w:val="00C238FB"/>
    <w:rsid w:val="00C25B3F"/>
    <w:rsid w:val="00C25F79"/>
    <w:rsid w:val="00C2627B"/>
    <w:rsid w:val="00C3227B"/>
    <w:rsid w:val="00C328E5"/>
    <w:rsid w:val="00C32ACE"/>
    <w:rsid w:val="00C32F37"/>
    <w:rsid w:val="00C33352"/>
    <w:rsid w:val="00C34DB4"/>
    <w:rsid w:val="00C35A64"/>
    <w:rsid w:val="00C35E7C"/>
    <w:rsid w:val="00C36B0D"/>
    <w:rsid w:val="00C37839"/>
    <w:rsid w:val="00C37EA0"/>
    <w:rsid w:val="00C409F6"/>
    <w:rsid w:val="00C410D2"/>
    <w:rsid w:val="00C41479"/>
    <w:rsid w:val="00C41814"/>
    <w:rsid w:val="00C43810"/>
    <w:rsid w:val="00C439F1"/>
    <w:rsid w:val="00C44081"/>
    <w:rsid w:val="00C50FCD"/>
    <w:rsid w:val="00C510A6"/>
    <w:rsid w:val="00C536D2"/>
    <w:rsid w:val="00C53F71"/>
    <w:rsid w:val="00C54558"/>
    <w:rsid w:val="00C558A4"/>
    <w:rsid w:val="00C559CD"/>
    <w:rsid w:val="00C57E04"/>
    <w:rsid w:val="00C61FEC"/>
    <w:rsid w:val="00C62B4F"/>
    <w:rsid w:val="00C65918"/>
    <w:rsid w:val="00C65FA7"/>
    <w:rsid w:val="00C72F35"/>
    <w:rsid w:val="00C73ED0"/>
    <w:rsid w:val="00C74F2A"/>
    <w:rsid w:val="00C76946"/>
    <w:rsid w:val="00C76CD4"/>
    <w:rsid w:val="00C77686"/>
    <w:rsid w:val="00C80B05"/>
    <w:rsid w:val="00C81AD2"/>
    <w:rsid w:val="00C81CD7"/>
    <w:rsid w:val="00C83AEC"/>
    <w:rsid w:val="00C84348"/>
    <w:rsid w:val="00C8742E"/>
    <w:rsid w:val="00C90FC8"/>
    <w:rsid w:val="00C9443B"/>
    <w:rsid w:val="00C94C46"/>
    <w:rsid w:val="00C96E34"/>
    <w:rsid w:val="00C9717B"/>
    <w:rsid w:val="00C97586"/>
    <w:rsid w:val="00CA1AD6"/>
    <w:rsid w:val="00CA2F17"/>
    <w:rsid w:val="00CA39B7"/>
    <w:rsid w:val="00CA4722"/>
    <w:rsid w:val="00CA4CD0"/>
    <w:rsid w:val="00CA5AF6"/>
    <w:rsid w:val="00CB148F"/>
    <w:rsid w:val="00CB2149"/>
    <w:rsid w:val="00CB2159"/>
    <w:rsid w:val="00CB4BBD"/>
    <w:rsid w:val="00CB4C86"/>
    <w:rsid w:val="00CB5B7B"/>
    <w:rsid w:val="00CB6418"/>
    <w:rsid w:val="00CB7601"/>
    <w:rsid w:val="00CC0C48"/>
    <w:rsid w:val="00CC3DCA"/>
    <w:rsid w:val="00CC4F1E"/>
    <w:rsid w:val="00CC5FBE"/>
    <w:rsid w:val="00CC6BC0"/>
    <w:rsid w:val="00CC7706"/>
    <w:rsid w:val="00CD19A8"/>
    <w:rsid w:val="00CD19DB"/>
    <w:rsid w:val="00CD30FC"/>
    <w:rsid w:val="00CD39A2"/>
    <w:rsid w:val="00CD4B87"/>
    <w:rsid w:val="00CD55DB"/>
    <w:rsid w:val="00CD5F4A"/>
    <w:rsid w:val="00CD63AD"/>
    <w:rsid w:val="00CE1E88"/>
    <w:rsid w:val="00CE26E6"/>
    <w:rsid w:val="00CE3AE3"/>
    <w:rsid w:val="00CE4450"/>
    <w:rsid w:val="00CE4772"/>
    <w:rsid w:val="00CE49B6"/>
    <w:rsid w:val="00CE4A28"/>
    <w:rsid w:val="00CE56C5"/>
    <w:rsid w:val="00CE5C3A"/>
    <w:rsid w:val="00CF0972"/>
    <w:rsid w:val="00CF0AE0"/>
    <w:rsid w:val="00CF31B4"/>
    <w:rsid w:val="00CF4CEF"/>
    <w:rsid w:val="00CF6431"/>
    <w:rsid w:val="00CF6E52"/>
    <w:rsid w:val="00D01DCF"/>
    <w:rsid w:val="00D04514"/>
    <w:rsid w:val="00D076D9"/>
    <w:rsid w:val="00D11A35"/>
    <w:rsid w:val="00D11E06"/>
    <w:rsid w:val="00D1224D"/>
    <w:rsid w:val="00D1259C"/>
    <w:rsid w:val="00D13846"/>
    <w:rsid w:val="00D20835"/>
    <w:rsid w:val="00D20D52"/>
    <w:rsid w:val="00D20EF6"/>
    <w:rsid w:val="00D219AA"/>
    <w:rsid w:val="00D21D01"/>
    <w:rsid w:val="00D2237A"/>
    <w:rsid w:val="00D24BD1"/>
    <w:rsid w:val="00D2588A"/>
    <w:rsid w:val="00D25B60"/>
    <w:rsid w:val="00D261D7"/>
    <w:rsid w:val="00D26217"/>
    <w:rsid w:val="00D26522"/>
    <w:rsid w:val="00D269BD"/>
    <w:rsid w:val="00D278F0"/>
    <w:rsid w:val="00D338DB"/>
    <w:rsid w:val="00D3511F"/>
    <w:rsid w:val="00D36BE0"/>
    <w:rsid w:val="00D36DB6"/>
    <w:rsid w:val="00D3752B"/>
    <w:rsid w:val="00D40470"/>
    <w:rsid w:val="00D41147"/>
    <w:rsid w:val="00D4515E"/>
    <w:rsid w:val="00D4521D"/>
    <w:rsid w:val="00D45819"/>
    <w:rsid w:val="00D46397"/>
    <w:rsid w:val="00D52933"/>
    <w:rsid w:val="00D52D25"/>
    <w:rsid w:val="00D52FF0"/>
    <w:rsid w:val="00D56683"/>
    <w:rsid w:val="00D568AB"/>
    <w:rsid w:val="00D6001A"/>
    <w:rsid w:val="00D6189E"/>
    <w:rsid w:val="00D61E4F"/>
    <w:rsid w:val="00D62E71"/>
    <w:rsid w:val="00D6392C"/>
    <w:rsid w:val="00D646F9"/>
    <w:rsid w:val="00D65159"/>
    <w:rsid w:val="00D6535F"/>
    <w:rsid w:val="00D65C56"/>
    <w:rsid w:val="00D66CBB"/>
    <w:rsid w:val="00D70514"/>
    <w:rsid w:val="00D71305"/>
    <w:rsid w:val="00D718B8"/>
    <w:rsid w:val="00D71BF7"/>
    <w:rsid w:val="00D731D0"/>
    <w:rsid w:val="00D738D2"/>
    <w:rsid w:val="00D73CDD"/>
    <w:rsid w:val="00D74E94"/>
    <w:rsid w:val="00D766B4"/>
    <w:rsid w:val="00D7670A"/>
    <w:rsid w:val="00D800C1"/>
    <w:rsid w:val="00D809E4"/>
    <w:rsid w:val="00D81B85"/>
    <w:rsid w:val="00D8226B"/>
    <w:rsid w:val="00D82DD0"/>
    <w:rsid w:val="00D84141"/>
    <w:rsid w:val="00D8486E"/>
    <w:rsid w:val="00D8663B"/>
    <w:rsid w:val="00D878B6"/>
    <w:rsid w:val="00D87FC0"/>
    <w:rsid w:val="00D90274"/>
    <w:rsid w:val="00D90C1B"/>
    <w:rsid w:val="00D90F84"/>
    <w:rsid w:val="00D90FB3"/>
    <w:rsid w:val="00D925D1"/>
    <w:rsid w:val="00D92668"/>
    <w:rsid w:val="00D94F27"/>
    <w:rsid w:val="00D95B37"/>
    <w:rsid w:val="00D979CF"/>
    <w:rsid w:val="00DA0B8F"/>
    <w:rsid w:val="00DA1F2A"/>
    <w:rsid w:val="00DA432C"/>
    <w:rsid w:val="00DA77DF"/>
    <w:rsid w:val="00DB08A2"/>
    <w:rsid w:val="00DB0D6D"/>
    <w:rsid w:val="00DB1035"/>
    <w:rsid w:val="00DB1F84"/>
    <w:rsid w:val="00DB4165"/>
    <w:rsid w:val="00DB44A1"/>
    <w:rsid w:val="00DB5048"/>
    <w:rsid w:val="00DB5CD7"/>
    <w:rsid w:val="00DB6122"/>
    <w:rsid w:val="00DB6647"/>
    <w:rsid w:val="00DC099B"/>
    <w:rsid w:val="00DC0C9F"/>
    <w:rsid w:val="00DC33BA"/>
    <w:rsid w:val="00DC4957"/>
    <w:rsid w:val="00DC4AE2"/>
    <w:rsid w:val="00DC63B3"/>
    <w:rsid w:val="00DC6B6C"/>
    <w:rsid w:val="00DD1BC7"/>
    <w:rsid w:val="00DD2877"/>
    <w:rsid w:val="00DD2EDE"/>
    <w:rsid w:val="00DD3144"/>
    <w:rsid w:val="00DD3D20"/>
    <w:rsid w:val="00DD5E40"/>
    <w:rsid w:val="00DD7F81"/>
    <w:rsid w:val="00DD7FD2"/>
    <w:rsid w:val="00DE0E0F"/>
    <w:rsid w:val="00DE0F3E"/>
    <w:rsid w:val="00DE1DEE"/>
    <w:rsid w:val="00DE3218"/>
    <w:rsid w:val="00DE33F9"/>
    <w:rsid w:val="00DE3512"/>
    <w:rsid w:val="00DF06C4"/>
    <w:rsid w:val="00DF0BD1"/>
    <w:rsid w:val="00DF1156"/>
    <w:rsid w:val="00DF1173"/>
    <w:rsid w:val="00DF1F1F"/>
    <w:rsid w:val="00DF2CB0"/>
    <w:rsid w:val="00DF383C"/>
    <w:rsid w:val="00DF4465"/>
    <w:rsid w:val="00DF451B"/>
    <w:rsid w:val="00DF5D03"/>
    <w:rsid w:val="00DF6006"/>
    <w:rsid w:val="00DF6955"/>
    <w:rsid w:val="00DF6DD7"/>
    <w:rsid w:val="00DF7B01"/>
    <w:rsid w:val="00E0443E"/>
    <w:rsid w:val="00E04EF6"/>
    <w:rsid w:val="00E05FCE"/>
    <w:rsid w:val="00E076EA"/>
    <w:rsid w:val="00E120FC"/>
    <w:rsid w:val="00E12D07"/>
    <w:rsid w:val="00E14BA9"/>
    <w:rsid w:val="00E1701F"/>
    <w:rsid w:val="00E2168A"/>
    <w:rsid w:val="00E22FD4"/>
    <w:rsid w:val="00E23EE3"/>
    <w:rsid w:val="00E245A1"/>
    <w:rsid w:val="00E24831"/>
    <w:rsid w:val="00E31001"/>
    <w:rsid w:val="00E33D3F"/>
    <w:rsid w:val="00E34A4E"/>
    <w:rsid w:val="00E41D0D"/>
    <w:rsid w:val="00E4397D"/>
    <w:rsid w:val="00E44190"/>
    <w:rsid w:val="00E46685"/>
    <w:rsid w:val="00E507BE"/>
    <w:rsid w:val="00E50A06"/>
    <w:rsid w:val="00E51D63"/>
    <w:rsid w:val="00E5265D"/>
    <w:rsid w:val="00E546D8"/>
    <w:rsid w:val="00E55C26"/>
    <w:rsid w:val="00E55EA0"/>
    <w:rsid w:val="00E562FA"/>
    <w:rsid w:val="00E5694C"/>
    <w:rsid w:val="00E600CD"/>
    <w:rsid w:val="00E62021"/>
    <w:rsid w:val="00E62EF4"/>
    <w:rsid w:val="00E6377C"/>
    <w:rsid w:val="00E65521"/>
    <w:rsid w:val="00E6674B"/>
    <w:rsid w:val="00E67455"/>
    <w:rsid w:val="00E701AC"/>
    <w:rsid w:val="00E719E2"/>
    <w:rsid w:val="00E7289F"/>
    <w:rsid w:val="00E730F3"/>
    <w:rsid w:val="00E75386"/>
    <w:rsid w:val="00E75641"/>
    <w:rsid w:val="00E758A1"/>
    <w:rsid w:val="00E76832"/>
    <w:rsid w:val="00E77015"/>
    <w:rsid w:val="00E77017"/>
    <w:rsid w:val="00E807E8"/>
    <w:rsid w:val="00E80AD6"/>
    <w:rsid w:val="00E80D36"/>
    <w:rsid w:val="00E8267D"/>
    <w:rsid w:val="00E83C17"/>
    <w:rsid w:val="00E844ED"/>
    <w:rsid w:val="00E8653F"/>
    <w:rsid w:val="00E86C05"/>
    <w:rsid w:val="00E90C8F"/>
    <w:rsid w:val="00E91006"/>
    <w:rsid w:val="00E92106"/>
    <w:rsid w:val="00E92204"/>
    <w:rsid w:val="00E92811"/>
    <w:rsid w:val="00E9297D"/>
    <w:rsid w:val="00E93F35"/>
    <w:rsid w:val="00EA075B"/>
    <w:rsid w:val="00EA0FC1"/>
    <w:rsid w:val="00EA4C1F"/>
    <w:rsid w:val="00EA5B2B"/>
    <w:rsid w:val="00EA7EA7"/>
    <w:rsid w:val="00EB0AFA"/>
    <w:rsid w:val="00EB2BE8"/>
    <w:rsid w:val="00EB3FD5"/>
    <w:rsid w:val="00EB4897"/>
    <w:rsid w:val="00EB5F05"/>
    <w:rsid w:val="00EB65D1"/>
    <w:rsid w:val="00EB68E3"/>
    <w:rsid w:val="00EC1362"/>
    <w:rsid w:val="00EC238F"/>
    <w:rsid w:val="00EC291E"/>
    <w:rsid w:val="00EC2EEA"/>
    <w:rsid w:val="00EC6ABB"/>
    <w:rsid w:val="00EC7B44"/>
    <w:rsid w:val="00ED0BE3"/>
    <w:rsid w:val="00ED10D9"/>
    <w:rsid w:val="00ED28F4"/>
    <w:rsid w:val="00ED30A9"/>
    <w:rsid w:val="00ED3CA0"/>
    <w:rsid w:val="00ED43C6"/>
    <w:rsid w:val="00ED5476"/>
    <w:rsid w:val="00ED6821"/>
    <w:rsid w:val="00ED7864"/>
    <w:rsid w:val="00EE0200"/>
    <w:rsid w:val="00EE0C32"/>
    <w:rsid w:val="00EE0F6C"/>
    <w:rsid w:val="00EE1465"/>
    <w:rsid w:val="00EE2C69"/>
    <w:rsid w:val="00EE34DD"/>
    <w:rsid w:val="00EE3C92"/>
    <w:rsid w:val="00EE447F"/>
    <w:rsid w:val="00EE47C6"/>
    <w:rsid w:val="00EE4D84"/>
    <w:rsid w:val="00EE75BA"/>
    <w:rsid w:val="00EE76B1"/>
    <w:rsid w:val="00EF0F59"/>
    <w:rsid w:val="00EF1196"/>
    <w:rsid w:val="00EF1870"/>
    <w:rsid w:val="00EF2B23"/>
    <w:rsid w:val="00EF3A01"/>
    <w:rsid w:val="00EF45F6"/>
    <w:rsid w:val="00EF52F1"/>
    <w:rsid w:val="00EF5698"/>
    <w:rsid w:val="00EF5821"/>
    <w:rsid w:val="00EF6F58"/>
    <w:rsid w:val="00EF7935"/>
    <w:rsid w:val="00F01526"/>
    <w:rsid w:val="00F023A7"/>
    <w:rsid w:val="00F039E2"/>
    <w:rsid w:val="00F04A95"/>
    <w:rsid w:val="00F058D3"/>
    <w:rsid w:val="00F11FF3"/>
    <w:rsid w:val="00F12299"/>
    <w:rsid w:val="00F12F4D"/>
    <w:rsid w:val="00F12FB0"/>
    <w:rsid w:val="00F16039"/>
    <w:rsid w:val="00F2081D"/>
    <w:rsid w:val="00F20CC9"/>
    <w:rsid w:val="00F20DCF"/>
    <w:rsid w:val="00F211C7"/>
    <w:rsid w:val="00F2498E"/>
    <w:rsid w:val="00F24C87"/>
    <w:rsid w:val="00F3332A"/>
    <w:rsid w:val="00F34068"/>
    <w:rsid w:val="00F3421F"/>
    <w:rsid w:val="00F35ED7"/>
    <w:rsid w:val="00F40444"/>
    <w:rsid w:val="00F43916"/>
    <w:rsid w:val="00F44F84"/>
    <w:rsid w:val="00F466E6"/>
    <w:rsid w:val="00F508F3"/>
    <w:rsid w:val="00F51165"/>
    <w:rsid w:val="00F51C42"/>
    <w:rsid w:val="00F51CC4"/>
    <w:rsid w:val="00F51EAB"/>
    <w:rsid w:val="00F536E0"/>
    <w:rsid w:val="00F53747"/>
    <w:rsid w:val="00F54AF1"/>
    <w:rsid w:val="00F55B3B"/>
    <w:rsid w:val="00F56426"/>
    <w:rsid w:val="00F5643F"/>
    <w:rsid w:val="00F601A5"/>
    <w:rsid w:val="00F62371"/>
    <w:rsid w:val="00F63239"/>
    <w:rsid w:val="00F6364E"/>
    <w:rsid w:val="00F656E5"/>
    <w:rsid w:val="00F70B12"/>
    <w:rsid w:val="00F7438F"/>
    <w:rsid w:val="00F74A3D"/>
    <w:rsid w:val="00F74FB9"/>
    <w:rsid w:val="00F75B75"/>
    <w:rsid w:val="00F75E2E"/>
    <w:rsid w:val="00F77D38"/>
    <w:rsid w:val="00F82C9A"/>
    <w:rsid w:val="00F86C5F"/>
    <w:rsid w:val="00F86D62"/>
    <w:rsid w:val="00F874BB"/>
    <w:rsid w:val="00F90462"/>
    <w:rsid w:val="00F90DA5"/>
    <w:rsid w:val="00F9118F"/>
    <w:rsid w:val="00F914C6"/>
    <w:rsid w:val="00F92B59"/>
    <w:rsid w:val="00F97115"/>
    <w:rsid w:val="00F97289"/>
    <w:rsid w:val="00F97B3C"/>
    <w:rsid w:val="00F97DE7"/>
    <w:rsid w:val="00FA00A8"/>
    <w:rsid w:val="00FA0512"/>
    <w:rsid w:val="00FA0C21"/>
    <w:rsid w:val="00FA1F4B"/>
    <w:rsid w:val="00FA3644"/>
    <w:rsid w:val="00FA3732"/>
    <w:rsid w:val="00FA4A6C"/>
    <w:rsid w:val="00FA4CAD"/>
    <w:rsid w:val="00FA4DC7"/>
    <w:rsid w:val="00FA5D15"/>
    <w:rsid w:val="00FB4E64"/>
    <w:rsid w:val="00FB6398"/>
    <w:rsid w:val="00FB6467"/>
    <w:rsid w:val="00FC16AB"/>
    <w:rsid w:val="00FC3FBD"/>
    <w:rsid w:val="00FC5243"/>
    <w:rsid w:val="00FC54A4"/>
    <w:rsid w:val="00FC5CDF"/>
    <w:rsid w:val="00FD0695"/>
    <w:rsid w:val="00FD0A58"/>
    <w:rsid w:val="00FD160B"/>
    <w:rsid w:val="00FD19B7"/>
    <w:rsid w:val="00FD39C9"/>
    <w:rsid w:val="00FD3CDC"/>
    <w:rsid w:val="00FD4378"/>
    <w:rsid w:val="00FD6990"/>
    <w:rsid w:val="00FD72C2"/>
    <w:rsid w:val="00FE10DF"/>
    <w:rsid w:val="00FE1867"/>
    <w:rsid w:val="00FE26EC"/>
    <w:rsid w:val="00FE2DFF"/>
    <w:rsid w:val="00FE35A8"/>
    <w:rsid w:val="00FE599A"/>
    <w:rsid w:val="00FE663C"/>
    <w:rsid w:val="00FE76FD"/>
    <w:rsid w:val="00FF1B91"/>
    <w:rsid w:val="00FF299D"/>
    <w:rsid w:val="00FF32F4"/>
    <w:rsid w:val="00FF47CD"/>
    <w:rsid w:val="00FF67D7"/>
    <w:rsid w:val="311E89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2BE"/>
    <w:pPr>
      <w:spacing w:after="0" w:line="240" w:lineRule="auto"/>
    </w:pPr>
    <w:rPr>
      <w:rFonts w:ascii="Times New Roman" w:eastAsia="Times New Roman" w:hAnsi="Times New Roman" w:cs="Times New Roman"/>
      <w:sz w:val="24"/>
      <w:szCs w:val="24"/>
      <w:lang w:eastAsia="es-419"/>
    </w:rPr>
  </w:style>
  <w:style w:type="paragraph" w:styleId="Ttulo1">
    <w:name w:val="heading 1"/>
    <w:basedOn w:val="Normal"/>
    <w:next w:val="Normal"/>
    <w:link w:val="Ttulo1Car"/>
    <w:uiPriority w:val="9"/>
    <w:qFormat/>
    <w:rsid w:val="00ED28F4"/>
    <w:pPr>
      <w:keepNext/>
      <w:keepLines/>
      <w:spacing w:before="240"/>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pPr>
    <w:rPr>
      <w:rFonts w:eastAsia="Calibri"/>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pPr>
    <w:rPr>
      <w:rFonts w:eastAsia="Calibri"/>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ind w:left="708"/>
    </w:pPr>
    <w:rPr>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rPr>
      <w:rFonts w:ascii="Calibri" w:eastAsia="Calibri" w:hAnsi="Calibri" w:cs="Calibri"/>
      <w:sz w:val="20"/>
      <w:szCs w:val="20"/>
      <w:lang w:val="es-ES_tradnl"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rPr>
      <w:rFonts w:ascii="Segoe UI" w:eastAsia="Calibri" w:hAnsi="Segoe UI" w:cs="Segoe UI"/>
      <w:sz w:val="18"/>
      <w:szCs w:val="18"/>
      <w:lang w:val="es-ES_tradnl" w:eastAsia="es-MX"/>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pPr>
    <w:rPr>
      <w:lang w:val="es-ES_tradnl"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pPr>
    <w:rPr>
      <w:lang w:val="es-ES_tradnl" w:eastAsia="es-MX"/>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after="160"/>
    </w:pPr>
    <w:rPr>
      <w:rFonts w:ascii="Calibri" w:eastAsia="Calibri" w:hAnsi="Calibri" w:cs="Calibri"/>
      <w:sz w:val="20"/>
      <w:szCs w:val="20"/>
      <w:lang w:val="es-ES_tradnl" w:eastAsia="es-MX"/>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pPr>
    <w:rPr>
      <w:rFonts w:eastAsia="Calibri"/>
      <w:lang w:val="es-ES_tradnl" w:eastAsia="es-ES_tradnl"/>
    </w:rPr>
  </w:style>
  <w:style w:type="character" w:styleId="Textoennegrita">
    <w:name w:val="Strong"/>
    <w:uiPriority w:val="22"/>
    <w:qFormat/>
    <w:rsid w:val="007F3D8B"/>
    <w:rPr>
      <w:b/>
      <w:bCs/>
    </w:rPr>
  </w:style>
  <w:style w:type="character" w:customStyle="1" w:styleId="Mencinsinresolver1">
    <w:name w:val="Mención sin resolver1"/>
    <w:basedOn w:val="Fuentedeprrafopredeter"/>
    <w:uiPriority w:val="99"/>
    <w:semiHidden/>
    <w:unhideWhenUsed/>
    <w:rsid w:val="00C44081"/>
    <w:rPr>
      <w:color w:val="605E5C"/>
      <w:shd w:val="clear" w:color="auto" w:fill="E1DFDD"/>
    </w:rPr>
  </w:style>
  <w:style w:type="numbering" w:customStyle="1" w:styleId="Listaactual1">
    <w:name w:val="Lista actual1"/>
    <w:uiPriority w:val="99"/>
    <w:rsid w:val="00D568AB"/>
    <w:pPr>
      <w:numPr>
        <w:numId w:val="6"/>
      </w:numPr>
    </w:pPr>
  </w:style>
  <w:style w:type="numbering" w:customStyle="1" w:styleId="Listaactual2">
    <w:name w:val="Lista actual2"/>
    <w:uiPriority w:val="99"/>
    <w:rsid w:val="00036AA3"/>
    <w:pPr>
      <w:numPr>
        <w:numId w:val="8"/>
      </w:numPr>
    </w:pPr>
  </w:style>
  <w:style w:type="character" w:customStyle="1" w:styleId="Mencinsinresolver2">
    <w:name w:val="Mención sin resolver2"/>
    <w:basedOn w:val="Fuentedeprrafopredeter"/>
    <w:uiPriority w:val="99"/>
    <w:semiHidden/>
    <w:unhideWhenUsed/>
    <w:rsid w:val="00233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37905976">
      <w:bodyDiv w:val="1"/>
      <w:marLeft w:val="0"/>
      <w:marRight w:val="0"/>
      <w:marTop w:val="0"/>
      <w:marBottom w:val="0"/>
      <w:divBdr>
        <w:top w:val="none" w:sz="0" w:space="0" w:color="auto"/>
        <w:left w:val="none" w:sz="0" w:space="0" w:color="auto"/>
        <w:bottom w:val="none" w:sz="0" w:space="0" w:color="auto"/>
        <w:right w:val="none" w:sz="0" w:space="0" w:color="auto"/>
      </w:divBdr>
      <w:divsChild>
        <w:div w:id="1441530300">
          <w:marLeft w:val="0"/>
          <w:marRight w:val="0"/>
          <w:marTop w:val="0"/>
          <w:marBottom w:val="0"/>
          <w:divBdr>
            <w:top w:val="none" w:sz="0" w:space="0" w:color="auto"/>
            <w:left w:val="none" w:sz="0" w:space="0" w:color="auto"/>
            <w:bottom w:val="none" w:sz="0" w:space="0" w:color="auto"/>
            <w:right w:val="none" w:sz="0" w:space="0" w:color="auto"/>
          </w:divBdr>
          <w:divsChild>
            <w:div w:id="1555968793">
              <w:marLeft w:val="0"/>
              <w:marRight w:val="0"/>
              <w:marTop w:val="0"/>
              <w:marBottom w:val="0"/>
              <w:divBdr>
                <w:top w:val="none" w:sz="0" w:space="0" w:color="auto"/>
                <w:left w:val="none" w:sz="0" w:space="0" w:color="auto"/>
                <w:bottom w:val="none" w:sz="0" w:space="0" w:color="auto"/>
                <w:right w:val="none" w:sz="0" w:space="0" w:color="auto"/>
              </w:divBdr>
              <w:divsChild>
                <w:div w:id="4539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0208185">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01838857">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795149519">
      <w:bodyDiv w:val="1"/>
      <w:marLeft w:val="0"/>
      <w:marRight w:val="0"/>
      <w:marTop w:val="0"/>
      <w:marBottom w:val="0"/>
      <w:divBdr>
        <w:top w:val="none" w:sz="0" w:space="0" w:color="auto"/>
        <w:left w:val="none" w:sz="0" w:space="0" w:color="auto"/>
        <w:bottom w:val="none" w:sz="0" w:space="0" w:color="auto"/>
        <w:right w:val="none" w:sz="0" w:space="0" w:color="auto"/>
      </w:divBdr>
      <w:divsChild>
        <w:div w:id="124586189">
          <w:marLeft w:val="0"/>
          <w:marRight w:val="0"/>
          <w:marTop w:val="0"/>
          <w:marBottom w:val="0"/>
          <w:divBdr>
            <w:top w:val="none" w:sz="0" w:space="0" w:color="auto"/>
            <w:left w:val="none" w:sz="0" w:space="0" w:color="auto"/>
            <w:bottom w:val="none" w:sz="0" w:space="0" w:color="auto"/>
            <w:right w:val="none" w:sz="0" w:space="0" w:color="auto"/>
          </w:divBdr>
          <w:divsChild>
            <w:div w:id="1878542962">
              <w:marLeft w:val="0"/>
              <w:marRight w:val="0"/>
              <w:marTop w:val="0"/>
              <w:marBottom w:val="0"/>
              <w:divBdr>
                <w:top w:val="none" w:sz="0" w:space="0" w:color="auto"/>
                <w:left w:val="none" w:sz="0" w:space="0" w:color="auto"/>
                <w:bottom w:val="none" w:sz="0" w:space="0" w:color="auto"/>
                <w:right w:val="none" w:sz="0" w:space="0" w:color="auto"/>
              </w:divBdr>
              <w:divsChild>
                <w:div w:id="122888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41754">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995109263">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56599249">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61497558">
      <w:bodyDiv w:val="1"/>
      <w:marLeft w:val="0"/>
      <w:marRight w:val="0"/>
      <w:marTop w:val="0"/>
      <w:marBottom w:val="0"/>
      <w:divBdr>
        <w:top w:val="none" w:sz="0" w:space="0" w:color="auto"/>
        <w:left w:val="none" w:sz="0" w:space="0" w:color="auto"/>
        <w:bottom w:val="none" w:sz="0" w:space="0" w:color="auto"/>
        <w:right w:val="none" w:sz="0" w:space="0" w:color="auto"/>
      </w:divBdr>
      <w:divsChild>
        <w:div w:id="260841497">
          <w:marLeft w:val="0"/>
          <w:marRight w:val="0"/>
          <w:marTop w:val="0"/>
          <w:marBottom w:val="0"/>
          <w:divBdr>
            <w:top w:val="none" w:sz="0" w:space="0" w:color="auto"/>
            <w:left w:val="none" w:sz="0" w:space="0" w:color="auto"/>
            <w:bottom w:val="none" w:sz="0" w:space="0" w:color="auto"/>
            <w:right w:val="none" w:sz="0" w:space="0" w:color="auto"/>
          </w:divBdr>
          <w:divsChild>
            <w:div w:id="776825116">
              <w:marLeft w:val="0"/>
              <w:marRight w:val="0"/>
              <w:marTop w:val="0"/>
              <w:marBottom w:val="0"/>
              <w:divBdr>
                <w:top w:val="none" w:sz="0" w:space="0" w:color="auto"/>
                <w:left w:val="none" w:sz="0" w:space="0" w:color="auto"/>
                <w:bottom w:val="none" w:sz="0" w:space="0" w:color="auto"/>
                <w:right w:val="none" w:sz="0" w:space="0" w:color="auto"/>
              </w:divBdr>
              <w:divsChild>
                <w:div w:id="4687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20788015">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71532259">
      <w:bodyDiv w:val="1"/>
      <w:marLeft w:val="0"/>
      <w:marRight w:val="0"/>
      <w:marTop w:val="0"/>
      <w:marBottom w:val="0"/>
      <w:divBdr>
        <w:top w:val="none" w:sz="0" w:space="0" w:color="auto"/>
        <w:left w:val="none" w:sz="0" w:space="0" w:color="auto"/>
        <w:bottom w:val="none" w:sz="0" w:space="0" w:color="auto"/>
        <w:right w:val="none" w:sz="0" w:space="0" w:color="auto"/>
      </w:divBdr>
    </w:div>
    <w:div w:id="189034311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42EDF-2DD8-481E-9D79-2F369B216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67</Pages>
  <Words>15320</Words>
  <Characters>84260</Characters>
  <Application>Microsoft Office Word</Application>
  <DocSecurity>0</DocSecurity>
  <Lines>702</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62</cp:revision>
  <cp:lastPrinted>2019-06-13T15:30:00Z</cp:lastPrinted>
  <dcterms:created xsi:type="dcterms:W3CDTF">2022-06-16T01:01:00Z</dcterms:created>
  <dcterms:modified xsi:type="dcterms:W3CDTF">2022-06-30T17:02:00Z</dcterms:modified>
</cp:coreProperties>
</file>