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D22840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22F5">
        <w:rPr>
          <w:rFonts w:eastAsia="Palatino Linotype" w:cs="Palatino Linotype"/>
          <w:color w:val="000000"/>
          <w:szCs w:val="24"/>
        </w:rPr>
        <w:t xml:space="preserve">México, </w:t>
      </w:r>
      <w:r w:rsidR="000D2E93">
        <w:rPr>
          <w:rFonts w:eastAsia="Palatino Linotype" w:cs="Palatino Linotype"/>
          <w:color w:val="000000"/>
          <w:szCs w:val="24"/>
        </w:rPr>
        <w:t>a dieciséis de noviembre</w:t>
      </w:r>
      <w:r w:rsidR="000D5244"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w:t>
      </w:r>
    </w:p>
    <w:p w14:paraId="60399B7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6A2F9C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b/>
          <w:color w:val="000000"/>
          <w:szCs w:val="24"/>
        </w:rPr>
        <w:t>VISTO</w:t>
      </w:r>
      <w:r w:rsidRPr="006922F5">
        <w:rPr>
          <w:rFonts w:eastAsia="Palatino Linotype" w:cs="Palatino Linotype"/>
          <w:color w:val="000000"/>
          <w:szCs w:val="24"/>
        </w:rPr>
        <w:t xml:space="preserve"> el expediente electrónico formado con motivo del recurso de revisión número </w:t>
      </w:r>
      <w:r w:rsidR="00165CA1">
        <w:rPr>
          <w:rFonts w:eastAsia="Palatino Linotype" w:cs="Palatino Linotype"/>
          <w:b/>
          <w:color w:val="000000"/>
          <w:szCs w:val="24"/>
        </w:rPr>
        <w:t>1343</w:t>
      </w:r>
      <w:r w:rsidR="00430C63">
        <w:rPr>
          <w:rFonts w:eastAsia="Palatino Linotype" w:cs="Palatino Linotype"/>
          <w:b/>
          <w:color w:val="000000"/>
          <w:szCs w:val="24"/>
        </w:rPr>
        <w:t>5</w:t>
      </w:r>
      <w:r w:rsidRPr="006922F5">
        <w:rPr>
          <w:rFonts w:eastAsia="Palatino Linotype" w:cs="Palatino Linotype"/>
          <w:b/>
          <w:color w:val="000000"/>
          <w:szCs w:val="24"/>
        </w:rPr>
        <w:t>/INFOEM/IP/RR/202</w:t>
      </w:r>
      <w:r w:rsidR="00885F19" w:rsidRPr="006922F5">
        <w:rPr>
          <w:rFonts w:eastAsia="Palatino Linotype" w:cs="Palatino Linotype"/>
          <w:b/>
          <w:color w:val="000000"/>
          <w:szCs w:val="24"/>
        </w:rPr>
        <w:t>2</w:t>
      </w:r>
      <w:r w:rsidR="00B54BC7" w:rsidRPr="006922F5">
        <w:rPr>
          <w:rFonts w:eastAsia="Palatino Linotype" w:cs="Palatino Linotype"/>
          <w:color w:val="000000"/>
          <w:szCs w:val="24"/>
        </w:rPr>
        <w:t>, interpuesto po</w:t>
      </w:r>
      <w:r w:rsidR="00430C63">
        <w:rPr>
          <w:rFonts w:eastAsia="Palatino Linotype" w:cs="Palatino Linotype"/>
          <w:color w:val="000000"/>
          <w:szCs w:val="24"/>
        </w:rPr>
        <w:t>r una persona de manera anónima</w:t>
      </w:r>
      <w:r w:rsidR="00B54BC7" w:rsidRPr="006922F5">
        <w:rPr>
          <w:rFonts w:eastAsia="Palatino Linotype" w:cs="Palatino Linotype"/>
          <w:color w:val="000000"/>
          <w:szCs w:val="24"/>
        </w:rPr>
        <w:t xml:space="preserve">, en lo sucesivo </w:t>
      </w:r>
      <w:r w:rsidR="008E5682">
        <w:rPr>
          <w:rFonts w:eastAsia="Palatino Linotype" w:cs="Palatino Linotype"/>
          <w:color w:val="000000"/>
          <w:szCs w:val="24"/>
        </w:rPr>
        <w:t>el</w:t>
      </w:r>
      <w:r w:rsidR="00B54BC7" w:rsidRPr="006922F5">
        <w:rPr>
          <w:rFonts w:eastAsia="Palatino Linotype" w:cs="Palatino Linotype"/>
          <w:color w:val="000000"/>
          <w:szCs w:val="24"/>
        </w:rPr>
        <w:t xml:space="preserve"> </w:t>
      </w:r>
      <w:r w:rsidRPr="006922F5">
        <w:rPr>
          <w:rFonts w:eastAsia="Palatino Linotype" w:cs="Palatino Linotype"/>
          <w:b/>
          <w:color w:val="000000"/>
          <w:szCs w:val="24"/>
        </w:rPr>
        <w:t>Recurrente</w:t>
      </w:r>
      <w:r w:rsidRPr="006922F5">
        <w:rPr>
          <w:rFonts w:eastAsia="Palatino Linotype" w:cs="Palatino Linotype"/>
          <w:color w:val="000000"/>
          <w:szCs w:val="24"/>
        </w:rPr>
        <w:t>, en contra de la respuesta d</w:t>
      </w:r>
      <w:r w:rsidR="00165CA1">
        <w:rPr>
          <w:rFonts w:eastAsia="Palatino Linotype" w:cs="Palatino Linotype"/>
          <w:color w:val="000000"/>
          <w:szCs w:val="24"/>
        </w:rPr>
        <w:t xml:space="preserve">e </w:t>
      </w:r>
      <w:r w:rsidR="00B54BC7" w:rsidRPr="006922F5">
        <w:rPr>
          <w:rFonts w:eastAsia="Palatino Linotype" w:cs="Palatino Linotype"/>
          <w:color w:val="000000"/>
          <w:szCs w:val="24"/>
        </w:rPr>
        <w:t>l</w:t>
      </w:r>
      <w:r w:rsidR="00165CA1">
        <w:rPr>
          <w:rFonts w:eastAsia="Palatino Linotype" w:cs="Palatino Linotype"/>
          <w:color w:val="000000"/>
          <w:szCs w:val="24"/>
        </w:rPr>
        <w:t>a</w:t>
      </w:r>
      <w:r w:rsidRPr="006922F5">
        <w:rPr>
          <w:rFonts w:eastAsia="Palatino Linotype" w:cs="Palatino Linotype"/>
          <w:color w:val="000000"/>
          <w:szCs w:val="24"/>
        </w:rPr>
        <w:t xml:space="preserve"> </w:t>
      </w:r>
      <w:r w:rsidR="00165CA1">
        <w:rPr>
          <w:rFonts w:eastAsia="Palatino Linotype" w:cs="Palatino Linotype"/>
          <w:b/>
          <w:color w:val="000000"/>
          <w:szCs w:val="24"/>
        </w:rPr>
        <w:t>Secretaría de Movilidad</w:t>
      </w:r>
      <w:r w:rsidR="0051074E" w:rsidRPr="006922F5">
        <w:rPr>
          <w:rFonts w:eastAsia="Palatino Linotype" w:cs="Palatino Linotype"/>
          <w:color w:val="000000"/>
          <w:szCs w:val="24"/>
        </w:rPr>
        <w:t xml:space="preserve">, </w:t>
      </w:r>
      <w:r w:rsidRPr="006922F5">
        <w:rPr>
          <w:rFonts w:eastAsia="Palatino Linotype" w:cs="Palatino Linotype"/>
          <w:color w:val="000000"/>
          <w:szCs w:val="24"/>
        </w:rPr>
        <w:t>en lo subsecuente</w:t>
      </w:r>
      <w:r w:rsidRPr="006922F5">
        <w:rPr>
          <w:rFonts w:eastAsia="Palatino Linotype" w:cs="Palatino Linotype"/>
          <w:b/>
          <w:color w:val="000000"/>
          <w:szCs w:val="24"/>
        </w:rPr>
        <w:t xml:space="preserve"> </w:t>
      </w:r>
      <w:r w:rsidRPr="006922F5">
        <w:rPr>
          <w:rFonts w:eastAsia="Palatino Linotype" w:cs="Palatino Linotype"/>
          <w:color w:val="000000"/>
          <w:szCs w:val="24"/>
        </w:rPr>
        <w:t>el</w:t>
      </w:r>
      <w:r w:rsidRPr="006922F5">
        <w:rPr>
          <w:rFonts w:eastAsia="Palatino Linotype" w:cs="Palatino Linotype"/>
          <w:b/>
          <w:color w:val="000000"/>
          <w:szCs w:val="24"/>
        </w:rPr>
        <w:t xml:space="preserve"> Sujeto Obligado, </w:t>
      </w:r>
      <w:r w:rsidRPr="006922F5">
        <w:rPr>
          <w:rFonts w:eastAsia="Palatino Linotype" w:cs="Palatino Linotype"/>
          <w:color w:val="000000"/>
          <w:szCs w:val="24"/>
        </w:rPr>
        <w:t>se procede a dictar la presente resolución.</w:t>
      </w:r>
    </w:p>
    <w:p w14:paraId="2E2053C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0870C154" w14:textId="59785F71"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165CA1">
        <w:rPr>
          <w:rFonts w:eastAsia="Palatino Linotype" w:cs="Palatino Linotype"/>
          <w:color w:val="000000"/>
          <w:szCs w:val="24"/>
        </w:rPr>
        <w:t>doce</w:t>
      </w:r>
      <w:r w:rsidR="00EE3066">
        <w:rPr>
          <w:rFonts w:eastAsia="Palatino Linotype" w:cs="Palatino Linotype"/>
          <w:color w:val="000000"/>
          <w:szCs w:val="24"/>
        </w:rPr>
        <w:t xml:space="preserve"> de agosto</w:t>
      </w:r>
      <w:r w:rsidR="0051074E" w:rsidRPr="006922F5">
        <w:rPr>
          <w:rFonts w:eastAsia="Palatino Linotype" w:cs="Palatino Linotype"/>
          <w:color w:val="000000"/>
          <w:szCs w:val="24"/>
        </w:rPr>
        <w:t xml:space="preserve"> de dos mil veintidós</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22F5">
        <w:rPr>
          <w:rFonts w:eastAsia="Palatino Linotype" w:cs="Palatino Linotype"/>
          <w:b/>
          <w:color w:val="000000"/>
          <w:szCs w:val="24"/>
        </w:rPr>
        <w:t xml:space="preserve"> </w:t>
      </w:r>
      <w:r w:rsidR="00165CA1" w:rsidRPr="00165CA1">
        <w:rPr>
          <w:rFonts w:eastAsia="Palatino Linotype" w:cs="Palatino Linotype"/>
          <w:b/>
          <w:bCs/>
          <w:color w:val="000000"/>
          <w:szCs w:val="24"/>
        </w:rPr>
        <w:t>00423/SMOV/IP/2022</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29843A4B" w:rsidR="00A970D5" w:rsidRPr="006922F5" w:rsidRDefault="00A970D5" w:rsidP="006922F5">
      <w:pPr>
        <w:pStyle w:val="Fundamentos"/>
      </w:pPr>
      <w:r w:rsidRPr="006922F5">
        <w:t>“</w:t>
      </w:r>
      <w:r w:rsidR="00165CA1" w:rsidRPr="00165CA1">
        <w:t xml:space="preserve">Todos los Dictamen Único de Factibilidad emitido por la Comisión de Factibilidad del Estado de México en los años 219 y 2020. La Evaluación Técnica de Impacto Ambiental emitida al seno de la Comisión de Factibilidad del Estado de México por la Dirección General de Ordenamiento e Impacto Ambiental, Evaluación Técnica de Factibilidad de Impacto Sanitario </w:t>
      </w:r>
      <w:bookmarkStart w:id="0" w:name="_GoBack"/>
      <w:bookmarkEnd w:id="0"/>
      <w:r w:rsidR="00165CA1" w:rsidRPr="00165CA1">
        <w:t>emitida al seno de la Comisión de Factibilidad del Estado de México por el Consejo Rector en los años 219 y 2020.</w:t>
      </w:r>
      <w:r w:rsidRPr="006922F5">
        <w:t xml:space="preserve">” </w:t>
      </w:r>
      <w:r w:rsidR="00D7260C" w:rsidRPr="006922F5">
        <w:t>(</w:t>
      </w:r>
      <w:r w:rsidRPr="006922F5">
        <w:t>Sic</w:t>
      </w:r>
      <w:r w:rsidR="00D7260C" w:rsidRPr="006922F5">
        <w:t>)</w:t>
      </w:r>
    </w:p>
    <w:p w14:paraId="40BBECC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6922F5"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474DB373" w14:textId="77777777" w:rsidR="00430C63" w:rsidRPr="00EE3066"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075BFEB7" w:rsidR="00A970D5" w:rsidRPr="006922F5" w:rsidRDefault="00EE3066"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7BC0A105"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EE4674" w:rsidRPr="006922F5">
        <w:rPr>
          <w:rFonts w:eastAsia="Palatino Linotype" w:cs="Palatino Linotype"/>
          <w:color w:val="000000"/>
          <w:szCs w:val="24"/>
        </w:rPr>
        <w:t xml:space="preserve"> </w:t>
      </w:r>
      <w:r w:rsidR="00165CA1">
        <w:rPr>
          <w:rFonts w:eastAsia="Palatino Linotype" w:cs="Palatino Linotype"/>
          <w:color w:val="000000"/>
          <w:szCs w:val="24"/>
        </w:rPr>
        <w:t>quince</w:t>
      </w:r>
      <w:r w:rsidR="00EE3066">
        <w:rPr>
          <w:rFonts w:eastAsia="Palatino Linotype" w:cs="Palatino Linotype"/>
          <w:color w:val="000000"/>
          <w:szCs w:val="24"/>
        </w:rPr>
        <w:t xml:space="preserve"> de agost</w:t>
      </w:r>
      <w:r w:rsidR="00A159DE" w:rsidRPr="006922F5">
        <w:rPr>
          <w:rFonts w:eastAsia="Palatino Linotype" w:cs="Palatino Linotype"/>
          <w:color w:val="000000"/>
          <w:szCs w:val="24"/>
        </w:rPr>
        <w:t>o</w:t>
      </w:r>
      <w:r w:rsidR="009353B8"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171340B2" w14:textId="77777777" w:rsidR="00165CA1" w:rsidRDefault="00A970D5" w:rsidP="00165CA1">
      <w:pPr>
        <w:pStyle w:val="Fundamentos"/>
      </w:pPr>
      <w:r w:rsidRPr="0037112D">
        <w:t>“</w:t>
      </w:r>
      <w:r w:rsidR="00165CA1">
        <w:t>Se considera necesario señalar lo que establece el artículo 143 de la Constitución Política del Estado Libre y Soberano de México, que indica que las autoridades administrativas únicamente pueden hacer lo que la ley expresamente les confiere, por lo que el actuar de esta Secretaría de Movilidad es de estricta observancia del artículo 32 en su primer párrafo de la Ley Orgánica de la Administración Pública del Estado de México, por lo que se precisa que la información requerida no pertenece a este Sujeto Obligado, de conformidad con las atribuciones conferidas a esta Secretaría de Movilidad del Gobierno del Estado de México. En ese sentido, se infiere que el Sujeto Obligado que cuenta con las facultades para conocer de la información requerida es la Secretaría de Desarrollo Urbano y Obra, de conformidad con lo establecido en la Ley que crea la Comisión de Factibilidad del Estado de México.</w:t>
      </w:r>
    </w:p>
    <w:p w14:paraId="22FC69F0" w14:textId="77777777" w:rsidR="00165CA1" w:rsidRDefault="00165CA1" w:rsidP="00165CA1">
      <w:pPr>
        <w:pStyle w:val="Fundamentos"/>
      </w:pPr>
    </w:p>
    <w:p w14:paraId="58A5A0F6" w14:textId="77777777" w:rsidR="00165CA1" w:rsidRDefault="00165CA1" w:rsidP="00165CA1">
      <w:pPr>
        <w:pStyle w:val="Fundamentos"/>
      </w:pPr>
      <w:r>
        <w:t>ATENTAMENTE</w:t>
      </w:r>
    </w:p>
    <w:p w14:paraId="3FE4A9EF" w14:textId="651CF553" w:rsidR="00A970D5" w:rsidRPr="00404754" w:rsidRDefault="00165CA1" w:rsidP="00165CA1">
      <w:pPr>
        <w:pStyle w:val="Fundamentos"/>
        <w:rPr>
          <w:lang w:val="es-MX"/>
        </w:rPr>
      </w:pPr>
      <w:r>
        <w:t>Lic. Luis Gustavo Mondragón Duarte</w:t>
      </w:r>
      <w:r w:rsidR="00A970D5" w:rsidRPr="00404754">
        <w:rPr>
          <w:lang w:val="es-MX"/>
        </w:rPr>
        <w:t>”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493D9589" w:rsidR="0037112D" w:rsidRPr="0037112D" w:rsidRDefault="0037112D" w:rsidP="006922F5">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165CA1">
        <w:rPr>
          <w:rFonts w:eastAsia="Palatino Linotype" w:cs="Palatino Linotype"/>
          <w:color w:val="000000"/>
          <w:szCs w:val="24"/>
        </w:rPr>
        <w:t>adjuntó a su respuesta el documento denominado</w:t>
      </w:r>
      <w:r>
        <w:rPr>
          <w:rFonts w:eastAsia="Palatino Linotype" w:cs="Palatino Linotype"/>
          <w:color w:val="000000"/>
          <w:szCs w:val="24"/>
        </w:rPr>
        <w:t xml:space="preserve"> </w:t>
      </w:r>
      <w:r>
        <w:rPr>
          <w:rFonts w:eastAsia="Palatino Linotype" w:cs="Palatino Linotype"/>
          <w:b/>
          <w:bCs/>
          <w:color w:val="000000"/>
          <w:szCs w:val="24"/>
        </w:rPr>
        <w:t>“</w:t>
      </w:r>
      <w:r w:rsidR="00165CA1">
        <w:rPr>
          <w:rFonts w:eastAsia="Palatino Linotype" w:cs="Palatino Linotype"/>
          <w:b/>
          <w:bCs/>
          <w:color w:val="000000"/>
          <w:szCs w:val="24"/>
        </w:rPr>
        <w:t>ACDO INCOMPETENCIA TOTAL 00423</w:t>
      </w:r>
      <w:r>
        <w:rPr>
          <w:rFonts w:eastAsia="Palatino Linotype" w:cs="Palatino Linotype"/>
          <w:b/>
          <w:bCs/>
          <w:color w:val="000000"/>
          <w:szCs w:val="24"/>
        </w:rPr>
        <w:t>.pdf”</w:t>
      </w:r>
      <w:r>
        <w:rPr>
          <w:rFonts w:eastAsia="Palatino Linotype" w:cs="Palatino Linotype"/>
          <w:color w:val="000000"/>
          <w:szCs w:val="24"/>
        </w:rPr>
        <w:t xml:space="preserve">, </w:t>
      </w:r>
      <w:r w:rsidR="00165CA1">
        <w:rPr>
          <w:rFonts w:eastAsia="Palatino Linotype" w:cs="Palatino Linotype"/>
          <w:color w:val="000000"/>
          <w:szCs w:val="24"/>
        </w:rPr>
        <w:t>el cual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BC60A9B" w:rsidR="00A970D5" w:rsidRPr="006922F5" w:rsidRDefault="00EE3066"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7EB6ECD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EE3066">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165CA1">
        <w:rPr>
          <w:rFonts w:eastAsia="Palatino Linotype" w:cs="Palatino Linotype"/>
          <w:color w:val="000000"/>
          <w:szCs w:val="24"/>
        </w:rPr>
        <w:t>dieci</w:t>
      </w:r>
      <w:r w:rsidR="00EE3066">
        <w:rPr>
          <w:rFonts w:eastAsia="Palatino Linotype" w:cs="Palatino Linotype"/>
          <w:color w:val="000000"/>
          <w:szCs w:val="24"/>
        </w:rPr>
        <w:t>nueve de agosto</w:t>
      </w:r>
      <w:r w:rsidR="005C5AEA"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el cual se registró con el expediente número </w:t>
      </w:r>
      <w:r w:rsidR="00165CA1">
        <w:rPr>
          <w:rFonts w:eastAsia="Palatino Linotype" w:cs="Palatino Linotype"/>
          <w:b/>
          <w:color w:val="000000"/>
          <w:szCs w:val="24"/>
        </w:rPr>
        <w:t>1343</w:t>
      </w:r>
      <w:r w:rsidR="00EB47A3">
        <w:rPr>
          <w:rFonts w:eastAsia="Palatino Linotype" w:cs="Palatino Linotype"/>
          <w:b/>
          <w:color w:val="000000"/>
          <w:szCs w:val="24"/>
        </w:rPr>
        <w:t>5</w:t>
      </w:r>
      <w:r w:rsidRPr="006922F5">
        <w:rPr>
          <w:rFonts w:eastAsia="Palatino Linotype" w:cs="Palatino Linotype"/>
          <w:b/>
          <w:color w:val="000000"/>
          <w:szCs w:val="24"/>
        </w:rPr>
        <w:t>/INFOEM/IP/RR/202</w:t>
      </w:r>
      <w:r w:rsidR="00285A94" w:rsidRPr="006922F5">
        <w:rPr>
          <w:rFonts w:eastAsia="Palatino Linotype" w:cs="Palatino Linotype"/>
          <w:b/>
          <w:color w:val="000000"/>
          <w:szCs w:val="24"/>
        </w:rPr>
        <w:t>2</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3F0F34C7" w:rsidR="00A970D5" w:rsidRPr="006922F5" w:rsidRDefault="00A970D5" w:rsidP="006922F5">
      <w:pPr>
        <w:pStyle w:val="Fundamentos"/>
        <w:rPr>
          <w:b/>
        </w:rPr>
      </w:pPr>
      <w:r w:rsidRPr="006922F5">
        <w:t>“</w:t>
      </w:r>
      <w:r w:rsidR="00165CA1" w:rsidRPr="00165CA1">
        <w:t>Negativa de la informaicón</w:t>
      </w:r>
      <w:r w:rsidRPr="006922F5">
        <w:t>"(Sic)</w:t>
      </w:r>
    </w:p>
    <w:p w14:paraId="3C40A441" w14:textId="77777777" w:rsidR="00A970D5" w:rsidRPr="006922F5" w:rsidRDefault="00A970D5" w:rsidP="006922F5">
      <w:pPr>
        <w:contextualSpacing/>
        <w:rPr>
          <w:rFonts w:eastAsia="Palatino Linotype" w:cs="Palatino Linotype"/>
          <w:iCs/>
          <w:szCs w:val="24"/>
        </w:rPr>
      </w:pPr>
    </w:p>
    <w:p w14:paraId="0FFA08C3" w14:textId="0DDF8688" w:rsidR="00004014" w:rsidRPr="006922F5" w:rsidRDefault="00A970D5" w:rsidP="006922F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p>
    <w:p w14:paraId="2DAC342E" w14:textId="5A0ADB80" w:rsidR="00A970D5" w:rsidRPr="006922F5" w:rsidRDefault="00A970D5" w:rsidP="006922F5">
      <w:pPr>
        <w:pStyle w:val="Fundamentos"/>
      </w:pPr>
      <w:r w:rsidRPr="006922F5">
        <w:t>“</w:t>
      </w:r>
      <w:r w:rsidR="00A942FA" w:rsidRPr="00A942FA">
        <w:t>no se entrega la información.</w:t>
      </w:r>
      <w:r w:rsidRPr="006922F5">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3B1D792A" w:rsidR="00A970D5" w:rsidRPr="006922F5" w:rsidRDefault="007B3F26" w:rsidP="006922F5">
      <w:pPr>
        <w:pStyle w:val="Ttulo2"/>
        <w:rPr>
          <w:rFonts w:eastAsia="Palatino Linotype"/>
        </w:rPr>
      </w:pPr>
      <w:r>
        <w:rPr>
          <w:rFonts w:eastAsia="Palatino Linotype"/>
        </w:rPr>
        <w:t>CUAR</w:t>
      </w:r>
      <w:r w:rsidR="00EB47A3">
        <w:rPr>
          <w:rFonts w:eastAsia="Palatino Linotype"/>
        </w:rPr>
        <w:t>TO</w:t>
      </w:r>
      <w:r w:rsidR="00A970D5" w:rsidRPr="006922F5">
        <w:rPr>
          <w:rFonts w:eastAsia="Palatino Linotype"/>
        </w:rPr>
        <w:t>. Del turno y admisión del recurso de revisión.</w:t>
      </w:r>
    </w:p>
    <w:p w14:paraId="2459DEBA" w14:textId="54C817C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 </w:t>
      </w:r>
      <w:r w:rsidR="00A942FA">
        <w:rPr>
          <w:rFonts w:eastAsia="Palatino Linotype" w:cs="Palatino Linotype"/>
          <w:color w:val="000000"/>
          <w:szCs w:val="24"/>
        </w:rPr>
        <w:t>veinticinco</w:t>
      </w:r>
      <w:r w:rsidR="007B3F26">
        <w:rPr>
          <w:rFonts w:eastAsia="Palatino Linotype" w:cs="Palatino Linotype"/>
          <w:color w:val="000000"/>
          <w:szCs w:val="24"/>
        </w:rPr>
        <w:t xml:space="preserve"> de agosto</w:t>
      </w:r>
      <w:r w:rsidR="00004014" w:rsidRPr="006922F5">
        <w:rPr>
          <w:rFonts w:eastAsia="Palatino Linotype" w:cs="Palatino Linotype"/>
          <w:color w:val="000000"/>
          <w:szCs w:val="24"/>
        </w:rPr>
        <w:t xml:space="preserve"> </w:t>
      </w:r>
      <w:r w:rsidR="00285A94" w:rsidRPr="006922F5">
        <w:rPr>
          <w:rFonts w:eastAsia="Palatino Linotype" w:cs="Palatino Linotype"/>
          <w:color w:val="000000"/>
          <w:szCs w:val="24"/>
        </w:rPr>
        <w:t>de dos mil veintidós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3F525DCB" w:rsidR="00A970D5" w:rsidRPr="006922F5" w:rsidRDefault="007B3F26" w:rsidP="006922F5">
      <w:pPr>
        <w:pStyle w:val="Ttulo2"/>
        <w:rPr>
          <w:rFonts w:eastAsia="Palatino Linotype"/>
        </w:rPr>
      </w:pPr>
      <w:r>
        <w:rPr>
          <w:rFonts w:eastAsia="Palatino Linotype"/>
        </w:rPr>
        <w:t>QUINTO</w:t>
      </w:r>
      <w:r w:rsidR="00A970D5" w:rsidRPr="006922F5">
        <w:rPr>
          <w:rFonts w:eastAsia="Palatino Linotype"/>
        </w:rPr>
        <w:t>. De la etapa de instrucción.</w:t>
      </w:r>
    </w:p>
    <w:p w14:paraId="134297B7" w14:textId="0FF416D0" w:rsidR="00EB47A3" w:rsidRPr="006F65AC" w:rsidRDefault="00A942FA" w:rsidP="00EB47A3">
      <w:pPr>
        <w:pBdr>
          <w:top w:val="nil"/>
          <w:left w:val="nil"/>
          <w:bottom w:val="nil"/>
          <w:right w:val="nil"/>
          <w:between w:val="nil"/>
        </w:pBdr>
        <w:contextualSpacing/>
        <w:rPr>
          <w:rFonts w:eastAsia="Palatino Linotype" w:cs="Palatino Linotype"/>
          <w:color w:val="000000"/>
          <w:szCs w:val="24"/>
        </w:rPr>
      </w:pPr>
      <w:r w:rsidRPr="00A942FA">
        <w:rPr>
          <w:rFonts w:eastAsia="Palatino Linotype" w:cs="Palatino Linotype"/>
          <w:color w:val="000000"/>
          <w:szCs w:val="24"/>
        </w:rPr>
        <w:t>Una vez abierta la etapa de instrucción, se obs</w:t>
      </w:r>
      <w:r>
        <w:rPr>
          <w:rFonts w:eastAsia="Palatino Linotype" w:cs="Palatino Linotype"/>
          <w:color w:val="000000"/>
          <w:szCs w:val="24"/>
        </w:rPr>
        <w:t>erva que en fecha veintiséis de agosto</w:t>
      </w:r>
      <w:r w:rsidRPr="00A942FA">
        <w:rPr>
          <w:rFonts w:eastAsia="Palatino Linotype" w:cs="Palatino Linotype"/>
          <w:color w:val="000000"/>
          <w:szCs w:val="24"/>
        </w:rPr>
        <w:t xml:space="preserve"> de dos mil veintidós, el Sujeto Obligado rindió su Informe Justificado, consistente en el documento denominado </w:t>
      </w:r>
      <w:r w:rsidRPr="00A942FA">
        <w:rPr>
          <w:rFonts w:eastAsia="Palatino Linotype" w:cs="Palatino Linotype"/>
          <w:b/>
          <w:color w:val="000000"/>
          <w:szCs w:val="24"/>
        </w:rPr>
        <w:t>“INFORME JUSTIFICADO RR 13435.pdf”</w:t>
      </w:r>
      <w:r w:rsidRPr="00A942FA">
        <w:rPr>
          <w:rFonts w:eastAsia="Palatino Linotype" w:cs="Palatino Linotype"/>
          <w:color w:val="000000"/>
          <w:szCs w:val="24"/>
        </w:rPr>
        <w:t>. Dicho documen</w:t>
      </w:r>
      <w:r>
        <w:rPr>
          <w:rFonts w:eastAsia="Palatino Linotype" w:cs="Palatino Linotype"/>
          <w:color w:val="000000"/>
          <w:szCs w:val="24"/>
        </w:rPr>
        <w:t>to fue puesto a la vista del</w:t>
      </w:r>
      <w:r w:rsidRPr="00A942FA">
        <w:rPr>
          <w:rFonts w:eastAsia="Palatino Linotype" w:cs="Palatino Linotype"/>
          <w:color w:val="000000"/>
          <w:szCs w:val="24"/>
        </w:rPr>
        <w:t xml:space="preserve"> Recurrente mediante </w:t>
      </w:r>
      <w:r>
        <w:rPr>
          <w:rFonts w:eastAsia="Palatino Linotype" w:cs="Palatino Linotype"/>
          <w:color w:val="000000"/>
          <w:szCs w:val="24"/>
        </w:rPr>
        <w:t>acuerdo de fecha primero de septiembre</w:t>
      </w:r>
      <w:r w:rsidRPr="00A942FA">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P</w:t>
      </w:r>
      <w:r>
        <w:rPr>
          <w:rFonts w:eastAsia="Palatino Linotype" w:cs="Palatino Linotype"/>
          <w:color w:val="000000"/>
          <w:szCs w:val="24"/>
        </w:rPr>
        <w:t>or otra parte, se observa que el</w:t>
      </w:r>
      <w:r w:rsidRPr="00A942FA">
        <w:rPr>
          <w:rFonts w:eastAsia="Palatino Linotype" w:cs="Palatino Linotype"/>
          <w:color w:val="000000"/>
          <w:szCs w:val="24"/>
        </w:rPr>
        <w:t xml:space="preserve"> Recurrente no emitió manifestaciones vertió alegatos o </w:t>
      </w:r>
      <w:r w:rsidRPr="00A942FA">
        <w:rPr>
          <w:rFonts w:eastAsia="Palatino Linotype" w:cs="Palatino Linotype"/>
          <w:color w:val="000000"/>
          <w:szCs w:val="24"/>
        </w:rPr>
        <w:lastRenderedPageBreak/>
        <w:t>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6D2F980" w:rsidR="00A970D5" w:rsidRPr="006922F5" w:rsidRDefault="00E27953" w:rsidP="006922F5">
      <w:pPr>
        <w:pStyle w:val="Ttulo2"/>
        <w:rPr>
          <w:rFonts w:eastAsia="Palatino Linotype"/>
        </w:rPr>
      </w:pPr>
      <w:r w:rsidRPr="006922F5">
        <w:rPr>
          <w:rFonts w:eastAsia="Palatino Linotype"/>
        </w:rPr>
        <w:t>S</w:t>
      </w:r>
      <w:r w:rsidR="007B3F26">
        <w:rPr>
          <w:rFonts w:eastAsia="Palatino Linotype"/>
        </w:rPr>
        <w:t>EXTO</w:t>
      </w:r>
      <w:r w:rsidR="00A970D5" w:rsidRPr="006922F5">
        <w:rPr>
          <w:rFonts w:eastAsia="Palatino Linotype"/>
        </w:rPr>
        <w:t>. Del cierre de instrucción.</w:t>
      </w:r>
    </w:p>
    <w:p w14:paraId="2456F4BD" w14:textId="6201F71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 </w:t>
      </w:r>
      <w:r w:rsidR="00A942FA">
        <w:rPr>
          <w:rFonts w:eastAsia="Palatino Linotype" w:cs="Palatino Linotype"/>
          <w:color w:val="000000"/>
          <w:szCs w:val="24"/>
        </w:rPr>
        <w:t>siete de septiembre</w:t>
      </w:r>
      <w:r w:rsidR="004579DC" w:rsidRPr="006922F5">
        <w:rPr>
          <w:rFonts w:eastAsia="Palatino Linotype" w:cs="Palatino Linotype"/>
          <w:color w:val="000000"/>
          <w:szCs w:val="24"/>
        </w:rPr>
        <w:t xml:space="preserve"> de dos mil veintidós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330CA674" w:rsidR="00A914F3" w:rsidRPr="006922F5" w:rsidRDefault="007B3F26" w:rsidP="006922F5">
      <w:pPr>
        <w:pStyle w:val="Ttulo2"/>
        <w:rPr>
          <w:rFonts w:eastAsiaTheme="minorHAnsi"/>
          <w:lang w:eastAsia="en-US"/>
        </w:rPr>
      </w:pPr>
      <w:r>
        <w:rPr>
          <w:rFonts w:eastAsiaTheme="minorHAnsi"/>
          <w:lang w:eastAsia="en-US"/>
        </w:rPr>
        <w:t>SÉPTIMO</w:t>
      </w:r>
      <w:r w:rsidR="00A914F3" w:rsidRPr="006922F5">
        <w:rPr>
          <w:rFonts w:eastAsiaTheme="minorHAnsi"/>
          <w:lang w:eastAsia="en-US"/>
        </w:rPr>
        <w:t>. De la ampliación del término para resolver.</w:t>
      </w:r>
    </w:p>
    <w:p w14:paraId="2B961806" w14:textId="54D24AB0" w:rsidR="00A914F3" w:rsidRPr="006922F5" w:rsidRDefault="00A914F3" w:rsidP="006922F5">
      <w:pPr>
        <w:rPr>
          <w:rFonts w:eastAsiaTheme="minorHAnsi" w:cstheme="minorBidi"/>
          <w:szCs w:val="24"/>
          <w:lang w:eastAsia="en-US"/>
        </w:rPr>
      </w:pPr>
      <w:r w:rsidRPr="006922F5">
        <w:rPr>
          <w:rFonts w:eastAsiaTheme="minorHAnsi" w:cstheme="minorBidi"/>
          <w:szCs w:val="24"/>
          <w:lang w:eastAsia="en-US"/>
        </w:rPr>
        <w:t xml:space="preserve">En </w:t>
      </w:r>
      <w:r w:rsidR="00A942FA">
        <w:rPr>
          <w:rFonts w:eastAsiaTheme="minorHAnsi" w:cstheme="minorBidi"/>
          <w:szCs w:val="24"/>
          <w:lang w:eastAsia="en-US"/>
        </w:rPr>
        <w:t>fecha veintiuno de octubre</w:t>
      </w:r>
      <w:r w:rsidR="009F1E25" w:rsidRPr="006922F5">
        <w:rPr>
          <w:rFonts w:eastAsiaTheme="minorHAnsi" w:cstheme="minorBidi"/>
          <w:szCs w:val="24"/>
          <w:lang w:eastAsia="en-US"/>
        </w:rPr>
        <w:t xml:space="preserve"> de dos mil veintidós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5FB8295C" w14:textId="371786C3" w:rsidR="000F367A" w:rsidRPr="006922F5" w:rsidRDefault="000F367A" w:rsidP="006922F5">
      <w:pPr>
        <w:rPr>
          <w:rFonts w:eastAsiaTheme="minorHAnsi" w:cstheme="minorBidi"/>
          <w:szCs w:val="24"/>
          <w:lang w:eastAsia="en-US"/>
        </w:rPr>
      </w:pPr>
    </w:p>
    <w:p w14:paraId="399F5238"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Este organismo garante no pasa por alto justificar, </w:t>
      </w:r>
      <w:r w:rsidRPr="006922F5">
        <w:rPr>
          <w:rFonts w:eastAsiaTheme="minorHAnsi" w:cstheme="minorBidi"/>
          <w:bCs/>
          <w:szCs w:val="24"/>
          <w:lang w:eastAsia="en-US"/>
        </w:rPr>
        <w:t xml:space="preserve">que el plazo para emitir resolución en el presente asunto </w:t>
      </w:r>
      <w:r w:rsidRPr="006922F5">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22804084"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E5C1A5" w14:textId="364793B9"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lastRenderedPageBreak/>
        <w:t xml:space="preserve">Por ello, es menester precisar </w:t>
      </w:r>
      <w:r w:rsidR="001E21A0" w:rsidRPr="006922F5">
        <w:rPr>
          <w:rFonts w:eastAsiaTheme="minorHAnsi" w:cstheme="minorBidi"/>
          <w:szCs w:val="24"/>
          <w:lang w:eastAsia="en-US"/>
        </w:rPr>
        <w:t>que,</w:t>
      </w:r>
      <w:r w:rsidRPr="006922F5">
        <w:rPr>
          <w:rFonts w:eastAsiaTheme="minorHAnsi" w:cstheme="minorBidi"/>
          <w:szCs w:val="24"/>
          <w:lang w:eastAsia="en-US"/>
        </w:rPr>
        <w:t xml:space="preserve"> si bien se ha excedido el plazo para resolver el presente medio de impugnación, de conformidad con la ley de la materia, </w:t>
      </w:r>
      <w:r w:rsidRPr="006922F5">
        <w:rPr>
          <w:rFonts w:eastAsiaTheme="minorHAnsi" w:cstheme="minorBidi"/>
          <w:bCs/>
          <w:szCs w:val="24"/>
          <w:lang w:eastAsia="en-US"/>
        </w:rPr>
        <w:t>el plazo para emitir resolución</w:t>
      </w:r>
      <w:r w:rsidRPr="006922F5">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2D37D368"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1F20A163"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51B6133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3685246"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510D4941"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539906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Actividad Procesal del interesado: Acciones u omisiones del interesado.</w:t>
      </w:r>
    </w:p>
    <w:p w14:paraId="683898A6" w14:textId="556E72E0"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6922F5" w:rsidRDefault="006A53BF" w:rsidP="006922F5">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22F5">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4741367" w14:textId="54F311A3"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6922F5">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216F33">
        <w:rPr>
          <w:rFonts w:eastAsiaTheme="minorHAnsi" w:cstheme="minorBidi"/>
          <w:szCs w:val="24"/>
          <w:lang w:eastAsia="en-US"/>
        </w:rPr>
        <w:t xml:space="preserve"> </w:t>
      </w:r>
      <w:r w:rsidRPr="006922F5">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22F5" w:rsidRDefault="006A53BF" w:rsidP="006922F5">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bCs/>
          <w:szCs w:val="24"/>
          <w:lang w:eastAsia="en-US"/>
        </w:rPr>
        <w:t xml:space="preserve">Por ello, este organismo garante comprometido con la tutela de los derechos humanos </w:t>
      </w:r>
      <w:r w:rsidR="001E21A0" w:rsidRPr="006922F5">
        <w:rPr>
          <w:rFonts w:eastAsiaTheme="minorHAnsi" w:cstheme="minorBidi"/>
          <w:bCs/>
          <w:szCs w:val="24"/>
          <w:lang w:eastAsia="en-US"/>
        </w:rPr>
        <w:t>confiados</w:t>
      </w:r>
      <w:r w:rsidRPr="006922F5">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22F5" w:rsidRDefault="00A914F3"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6922F5">
        <w:rPr>
          <w:rFonts w:eastAsia="Palatino Linotype" w:cs="Palatino Linotype"/>
          <w:color w:val="000000"/>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460E4FD3" w:rsidR="0031280C" w:rsidRDefault="0031280C" w:rsidP="006922F5">
      <w:pPr>
        <w:pBdr>
          <w:top w:val="nil"/>
          <w:left w:val="nil"/>
          <w:bottom w:val="nil"/>
          <w:right w:val="nil"/>
          <w:between w:val="nil"/>
        </w:pBdr>
        <w:contextualSpacing/>
        <w:rPr>
          <w:rFonts w:eastAsia="Palatino Linotype" w:cs="Palatino Linotype"/>
          <w:color w:val="000000"/>
          <w:szCs w:val="24"/>
        </w:rPr>
      </w:pPr>
    </w:p>
    <w:p w14:paraId="79416092" w14:textId="77777777" w:rsidR="00565C1E" w:rsidRPr="00640056" w:rsidRDefault="00565C1E" w:rsidP="00565C1E">
      <w:pPr>
        <w:pStyle w:val="Ttulo2"/>
        <w:rPr>
          <w:rFonts w:eastAsia="Palatino Linotype"/>
        </w:rPr>
      </w:pPr>
      <w:r w:rsidRPr="00640056">
        <w:rPr>
          <w:rFonts w:eastAsia="Palatino Linotype"/>
        </w:rPr>
        <w:t>TERCERO. Cuestiones de previo y especial pronunciamiento.</w:t>
      </w:r>
    </w:p>
    <w:p w14:paraId="5C22B554"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A93394C" w14:textId="77777777" w:rsidR="00565C1E" w:rsidRPr="00640056" w:rsidRDefault="00565C1E" w:rsidP="00565C1E">
      <w:pPr>
        <w:contextualSpacing/>
        <w:rPr>
          <w:rFonts w:eastAsia="Palatino Linotype" w:cs="Palatino Linotype"/>
          <w:szCs w:val="24"/>
        </w:rPr>
      </w:pPr>
    </w:p>
    <w:p w14:paraId="3D09F406" w14:textId="77777777" w:rsidR="00565C1E" w:rsidRPr="00640056" w:rsidRDefault="00565C1E" w:rsidP="00565C1E">
      <w:pPr>
        <w:pStyle w:val="Fundamentos"/>
      </w:pPr>
      <w:r w:rsidRPr="00640056">
        <w:rPr>
          <w:b/>
        </w:rPr>
        <w:lastRenderedPageBreak/>
        <w:t xml:space="preserve">Artículo 180. </w:t>
      </w:r>
      <w:r w:rsidRPr="00640056">
        <w:t>El recurso de revisión contendrá:</w:t>
      </w:r>
    </w:p>
    <w:p w14:paraId="41E354BC" w14:textId="77777777" w:rsidR="00565C1E" w:rsidRPr="00640056" w:rsidRDefault="00565C1E" w:rsidP="00565C1E">
      <w:pPr>
        <w:pStyle w:val="Fundamentos"/>
      </w:pPr>
      <w:r w:rsidRPr="00640056">
        <w:t>I. El sujeto obligado ante la cual se presentó la solicitud;</w:t>
      </w:r>
    </w:p>
    <w:p w14:paraId="49367FDF" w14:textId="77777777" w:rsidR="00565C1E" w:rsidRPr="00640056" w:rsidRDefault="00565C1E" w:rsidP="00565C1E">
      <w:pPr>
        <w:pStyle w:val="Fundamentos"/>
      </w:pPr>
      <w:r w:rsidRPr="00640056">
        <w:rPr>
          <w:b/>
        </w:rPr>
        <w:t>II. El nombre del solicitante que recurre</w:t>
      </w:r>
      <w:r w:rsidRPr="00640056">
        <w:t xml:space="preserve"> o de su representante y, en su caso, del tercero interesado, así como la dirección o medio que señale para recibir notificaciones;</w:t>
      </w:r>
    </w:p>
    <w:p w14:paraId="4AD4641B" w14:textId="77777777" w:rsidR="00565C1E" w:rsidRPr="00640056" w:rsidRDefault="00565C1E" w:rsidP="00565C1E">
      <w:pPr>
        <w:pStyle w:val="Fundamentos"/>
      </w:pPr>
      <w:r w:rsidRPr="00640056">
        <w:t>III. El número de folio de respuesta de la solicitud de acceso;</w:t>
      </w:r>
    </w:p>
    <w:p w14:paraId="51112E55" w14:textId="77777777" w:rsidR="00565C1E" w:rsidRPr="00640056" w:rsidRDefault="00565C1E" w:rsidP="00565C1E">
      <w:pPr>
        <w:pStyle w:val="Fundamentos"/>
      </w:pPr>
      <w:r w:rsidRPr="00640056">
        <w:t>IV. La fecha en que fue notificada la respuesta al solicitante o tuvo conocimiento del acto reclamado, o de presentación de la solicitud, en caso de falta de respuesta;</w:t>
      </w:r>
    </w:p>
    <w:p w14:paraId="1B2B5A82" w14:textId="77777777" w:rsidR="00565C1E" w:rsidRPr="00640056" w:rsidRDefault="00565C1E" w:rsidP="00565C1E">
      <w:pPr>
        <w:pStyle w:val="Fundamentos"/>
      </w:pPr>
      <w:r w:rsidRPr="00640056">
        <w:t>V. El acto que se recurre;</w:t>
      </w:r>
    </w:p>
    <w:p w14:paraId="693BE8B8" w14:textId="77777777" w:rsidR="00565C1E" w:rsidRPr="00640056" w:rsidRDefault="00565C1E" w:rsidP="00565C1E">
      <w:pPr>
        <w:pStyle w:val="Fundamentos"/>
      </w:pPr>
      <w:r w:rsidRPr="00640056">
        <w:t>VI. Las razones o motivos de inconformidad;</w:t>
      </w:r>
    </w:p>
    <w:p w14:paraId="3A5BBD3A" w14:textId="77777777" w:rsidR="00565C1E" w:rsidRPr="00640056" w:rsidRDefault="00565C1E" w:rsidP="00565C1E">
      <w:pPr>
        <w:pStyle w:val="Fundamentos"/>
      </w:pPr>
      <w:r w:rsidRPr="00640056">
        <w:t>VII. La copia de la respuesta que se impugna y, en su caso, de la notificación correspondiente, en el caso de respuesta de la solicitud; y</w:t>
      </w:r>
    </w:p>
    <w:p w14:paraId="6C772080" w14:textId="77777777" w:rsidR="00565C1E" w:rsidRPr="00640056" w:rsidRDefault="00565C1E" w:rsidP="00565C1E">
      <w:pPr>
        <w:pStyle w:val="Fundamentos"/>
      </w:pPr>
      <w:r w:rsidRPr="00640056">
        <w:t>VIII. Firma del recurrente, en su caso, cuando se presente por escrito, requisito sin el cual se dará trámite al recurso.</w:t>
      </w:r>
    </w:p>
    <w:p w14:paraId="3126C4D0" w14:textId="77777777" w:rsidR="00565C1E" w:rsidRPr="00640056" w:rsidRDefault="00565C1E" w:rsidP="00565C1E">
      <w:pPr>
        <w:pStyle w:val="Fundamentos"/>
      </w:pPr>
    </w:p>
    <w:p w14:paraId="37593236" w14:textId="77777777" w:rsidR="00565C1E" w:rsidRPr="00640056" w:rsidRDefault="00565C1E" w:rsidP="00565C1E">
      <w:pPr>
        <w:pStyle w:val="Fundamentos"/>
      </w:pPr>
      <w:r w:rsidRPr="00640056">
        <w:t>Adicionalmente, se podrán anexar las pruebas y demás elementos que considere procedentes someter a juicio del Instituto.</w:t>
      </w:r>
    </w:p>
    <w:p w14:paraId="73E80281" w14:textId="77777777" w:rsidR="00565C1E" w:rsidRPr="00640056" w:rsidRDefault="00565C1E" w:rsidP="00565C1E">
      <w:pPr>
        <w:pStyle w:val="Fundamentos"/>
      </w:pPr>
    </w:p>
    <w:p w14:paraId="26B4F43E" w14:textId="77777777" w:rsidR="00565C1E" w:rsidRPr="00640056" w:rsidRDefault="00565C1E" w:rsidP="00565C1E">
      <w:pPr>
        <w:pStyle w:val="Fundamentos"/>
      </w:pPr>
      <w:r w:rsidRPr="00640056">
        <w:t>En ningún caso será necesario que el particular ratifique el recurso de revisión interpuesto.</w:t>
      </w:r>
    </w:p>
    <w:p w14:paraId="070ABF3A" w14:textId="77777777" w:rsidR="00565C1E" w:rsidRPr="00640056" w:rsidRDefault="00565C1E" w:rsidP="00565C1E">
      <w:pPr>
        <w:pStyle w:val="Fundamentos"/>
      </w:pPr>
    </w:p>
    <w:p w14:paraId="4256B93C" w14:textId="77777777" w:rsidR="00565C1E" w:rsidRPr="00640056" w:rsidRDefault="00565C1E" w:rsidP="00565C1E">
      <w:pPr>
        <w:pStyle w:val="Fundamentos"/>
      </w:pPr>
      <w:r w:rsidRPr="00640056">
        <w:rPr>
          <w:b/>
        </w:rPr>
        <w:t>En caso de que el recurso se interponga de manera electrónica no será indispensable que contengan los requisitos establecidos en las fracciones II</w:t>
      </w:r>
      <w:r w:rsidRPr="00640056">
        <w:t>, IV, VII y VIII.</w:t>
      </w:r>
    </w:p>
    <w:p w14:paraId="140D103C" w14:textId="77777777" w:rsidR="00565C1E" w:rsidRPr="00640056" w:rsidRDefault="00565C1E" w:rsidP="00565C1E">
      <w:pPr>
        <w:contextualSpacing/>
        <w:rPr>
          <w:rFonts w:eastAsia="Palatino Linotype" w:cs="Palatino Linotype"/>
          <w:b/>
          <w:i/>
          <w:szCs w:val="24"/>
        </w:rPr>
      </w:pPr>
    </w:p>
    <w:p w14:paraId="543494AE" w14:textId="0EACCBB2" w:rsidR="00565C1E" w:rsidRPr="00640056" w:rsidRDefault="00565C1E" w:rsidP="00565C1E">
      <w:pPr>
        <w:contextualSpacing/>
        <w:rPr>
          <w:rFonts w:eastAsia="Palatino Linotype" w:cs="Palatino Linotype"/>
          <w:szCs w:val="24"/>
        </w:rPr>
      </w:pPr>
      <w:r w:rsidRPr="00640056">
        <w:rPr>
          <w:rFonts w:eastAsia="Palatino Linotype" w:cs="Palatino Linotype"/>
          <w:szCs w:val="24"/>
        </w:rPr>
        <w:t xml:space="preserve">Cabe señalar que </w:t>
      </w:r>
      <w:r>
        <w:rPr>
          <w:rFonts w:eastAsia="Palatino Linotype" w:cs="Palatino Linotype"/>
          <w:szCs w:val="24"/>
        </w:rPr>
        <w:t>el</w:t>
      </w:r>
      <w:r w:rsidRPr="00640056">
        <w:rPr>
          <w:rFonts w:eastAsia="Palatino Linotype" w:cs="Palatino Linotype"/>
          <w:szCs w:val="24"/>
        </w:rPr>
        <w:t xml:space="preserve"> hoy Recurrente </w:t>
      </w:r>
      <w:r>
        <w:rPr>
          <w:rFonts w:eastAsia="Palatino Linotype" w:cs="Palatino Linotype"/>
          <w:szCs w:val="24"/>
        </w:rPr>
        <w:t>no se identificó de ninguna manera</w:t>
      </w:r>
      <w:r w:rsidRPr="00640056">
        <w:rPr>
          <w:rFonts w:eastAsia="Palatino Linotype"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038AA9C" w14:textId="77777777" w:rsidR="00565C1E" w:rsidRPr="00640056" w:rsidRDefault="00565C1E" w:rsidP="00565C1E">
      <w:pPr>
        <w:contextualSpacing/>
        <w:rPr>
          <w:rFonts w:eastAsia="Palatino Linotype" w:cs="Palatino Linotype"/>
          <w:szCs w:val="24"/>
        </w:rPr>
      </w:pPr>
    </w:p>
    <w:p w14:paraId="18F5DC8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155.</w:t>
      </w:r>
      <w:r w:rsidRPr="00640056">
        <w:rPr>
          <w:rFonts w:eastAsia="Palatino Linotype" w:cs="Palatino Linotype"/>
          <w:i/>
          <w:sz w:val="22"/>
        </w:rPr>
        <w:t xml:space="preserve"> (…)</w:t>
      </w:r>
    </w:p>
    <w:p w14:paraId="2B19967D" w14:textId="77777777" w:rsidR="00565C1E" w:rsidRPr="00640056" w:rsidRDefault="00565C1E" w:rsidP="00565C1E">
      <w:pPr>
        <w:spacing w:line="240" w:lineRule="auto"/>
        <w:ind w:left="567" w:right="567"/>
        <w:contextualSpacing/>
        <w:rPr>
          <w:rFonts w:eastAsia="Palatino Linotype" w:cs="Palatino Linotype"/>
          <w:i/>
          <w:sz w:val="22"/>
        </w:rPr>
      </w:pPr>
    </w:p>
    <w:p w14:paraId="0FAEF5C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Las solicitudes anónimas</w:t>
      </w:r>
      <w:r w:rsidRPr="00640056">
        <w:rPr>
          <w:rFonts w:eastAsia="Palatino Linotype" w:cs="Palatino Linotype"/>
          <w:i/>
          <w:sz w:val="22"/>
        </w:rPr>
        <w:t xml:space="preserve">, con nombre incompleto o seudónimo </w:t>
      </w:r>
      <w:r w:rsidRPr="00640056">
        <w:rPr>
          <w:rFonts w:eastAsia="Palatino Linotype" w:cs="Palatino Linotype"/>
          <w:b/>
          <w:i/>
          <w:sz w:val="22"/>
        </w:rPr>
        <w:t>serán procedentes para su trámite</w:t>
      </w:r>
      <w:r w:rsidRPr="00640056">
        <w:rPr>
          <w:rFonts w:eastAsia="Palatino Linotype" w:cs="Palatino Linotype"/>
          <w:i/>
          <w:sz w:val="22"/>
        </w:rPr>
        <w:t xml:space="preserve"> por parte del sujeto obligado ante quien se presente. No podrá requerirse información adicional con motivo del nombre proporcionado por el solicitante.</w:t>
      </w:r>
    </w:p>
    <w:p w14:paraId="4617EACC" w14:textId="77777777" w:rsidR="00565C1E" w:rsidRPr="00640056" w:rsidRDefault="00565C1E" w:rsidP="00565C1E">
      <w:pPr>
        <w:contextualSpacing/>
        <w:rPr>
          <w:rFonts w:eastAsia="Palatino Linotype" w:cs="Palatino Linotype"/>
          <w:szCs w:val="24"/>
        </w:rPr>
      </w:pPr>
    </w:p>
    <w:p w14:paraId="1E977897"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FA0296" w14:textId="77777777" w:rsidR="00565C1E" w:rsidRPr="00640056" w:rsidRDefault="00565C1E" w:rsidP="00565C1E">
      <w:pPr>
        <w:contextualSpacing/>
        <w:rPr>
          <w:rFonts w:eastAsia="Palatino Linotype" w:cs="Palatino Linotype"/>
          <w:szCs w:val="24"/>
        </w:rPr>
      </w:pPr>
    </w:p>
    <w:p w14:paraId="19420425"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 los Estados Unidos Mexicanos</w:t>
      </w:r>
    </w:p>
    <w:p w14:paraId="14A5B62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6</w:t>
      </w:r>
      <w:r w:rsidRPr="00640056">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494D7C"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7B2E4FA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efectos de lo dispuesto en el presente artículo se observará lo siguiente: </w:t>
      </w:r>
    </w:p>
    <w:p w14:paraId="3AB3CAE9"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1E7C1A7F"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1A11496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43A21B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52CBB94" w14:textId="77777777" w:rsidR="00565C1E" w:rsidRPr="00640056" w:rsidRDefault="00565C1E" w:rsidP="00565C1E">
      <w:pPr>
        <w:spacing w:line="240" w:lineRule="auto"/>
        <w:ind w:left="567" w:right="567"/>
        <w:contextualSpacing/>
        <w:rPr>
          <w:rFonts w:eastAsia="Palatino Linotype" w:cs="Palatino Linotype"/>
          <w:i/>
          <w:sz w:val="22"/>
        </w:rPr>
      </w:pPr>
    </w:p>
    <w:p w14:paraId="002502E6" w14:textId="77777777" w:rsidR="00565C1E" w:rsidRPr="00640056" w:rsidRDefault="00565C1E" w:rsidP="00565C1E">
      <w:pPr>
        <w:spacing w:line="240" w:lineRule="auto"/>
        <w:ind w:left="567" w:right="567"/>
        <w:contextualSpacing/>
        <w:jc w:val="center"/>
        <w:rPr>
          <w:rFonts w:eastAsia="Palatino Linotype" w:cs="Palatino Linotype"/>
          <w:b/>
          <w:i/>
          <w:sz w:val="22"/>
          <w:u w:val="single"/>
        </w:rPr>
      </w:pPr>
      <w:r w:rsidRPr="00640056">
        <w:rPr>
          <w:rFonts w:eastAsia="Palatino Linotype" w:cs="Palatino Linotype"/>
          <w:b/>
          <w:i/>
          <w:sz w:val="22"/>
          <w:u w:val="single"/>
        </w:rPr>
        <w:t>Constitución Política del Estado Libre y Soberano de México</w:t>
      </w:r>
    </w:p>
    <w:p w14:paraId="26ECD4C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Artículo 5</w:t>
      </w:r>
      <w:r w:rsidRPr="0064005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AB71A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A33944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07CBDFE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lastRenderedPageBreak/>
        <w:t>(…)</w:t>
      </w:r>
    </w:p>
    <w:p w14:paraId="335A5E2A"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CDB4DA5" w14:textId="77777777" w:rsidR="00565C1E" w:rsidRPr="00640056" w:rsidRDefault="00565C1E" w:rsidP="00565C1E">
      <w:pPr>
        <w:spacing w:line="240" w:lineRule="auto"/>
        <w:ind w:left="567" w:right="567"/>
        <w:contextualSpacing/>
        <w:rPr>
          <w:rFonts w:eastAsia="Palatino Linotype" w:cs="Palatino Linotype"/>
          <w:i/>
          <w:sz w:val="22"/>
        </w:rPr>
      </w:pPr>
    </w:p>
    <w:p w14:paraId="743E8B5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E7508CA" w14:textId="77777777" w:rsidR="00565C1E" w:rsidRPr="00640056" w:rsidRDefault="00565C1E" w:rsidP="00565C1E">
      <w:pPr>
        <w:spacing w:line="240" w:lineRule="auto"/>
        <w:ind w:left="567" w:right="567"/>
        <w:contextualSpacing/>
        <w:rPr>
          <w:rFonts w:eastAsia="Palatino Linotype" w:cs="Palatino Linotype"/>
          <w:i/>
          <w:sz w:val="22"/>
        </w:rPr>
      </w:pPr>
    </w:p>
    <w:p w14:paraId="0ADEE210"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Este derecho se regirá por los principios y bases siguientes:</w:t>
      </w:r>
    </w:p>
    <w:p w14:paraId="23932787"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F6023DB"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III.</w:t>
      </w:r>
      <w:r w:rsidRPr="0064005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64C8325"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IV.</w:t>
      </w:r>
      <w:r w:rsidRPr="0064005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04FDC36"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52BFDF2E"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b/>
          <w:i/>
          <w:sz w:val="22"/>
        </w:rPr>
        <w:t>VIII.</w:t>
      </w:r>
      <w:r w:rsidRPr="0064005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5E1C034" w14:textId="77777777" w:rsidR="00565C1E" w:rsidRPr="00640056" w:rsidRDefault="00565C1E" w:rsidP="00565C1E">
      <w:pPr>
        <w:spacing w:line="240" w:lineRule="auto"/>
        <w:ind w:left="567" w:right="567"/>
        <w:contextualSpacing/>
        <w:rPr>
          <w:rFonts w:eastAsia="Palatino Linotype" w:cs="Palatino Linotype"/>
          <w:i/>
          <w:sz w:val="22"/>
        </w:rPr>
      </w:pPr>
      <w:r w:rsidRPr="00640056">
        <w:rPr>
          <w:rFonts w:eastAsia="Palatino Linotype" w:cs="Palatino Linotype"/>
          <w:i/>
          <w:sz w:val="22"/>
        </w:rPr>
        <w:t>(…)</w:t>
      </w:r>
    </w:p>
    <w:p w14:paraId="60975238" w14:textId="77777777" w:rsidR="00565C1E" w:rsidRPr="00640056" w:rsidRDefault="00565C1E" w:rsidP="00565C1E">
      <w:pPr>
        <w:ind w:left="567" w:right="567"/>
        <w:contextualSpacing/>
        <w:rPr>
          <w:rFonts w:eastAsia="Palatino Linotype" w:cs="Palatino Linotype"/>
          <w:szCs w:val="24"/>
        </w:rPr>
      </w:pPr>
    </w:p>
    <w:p w14:paraId="283A2B8D" w14:textId="77777777" w:rsidR="00565C1E" w:rsidRPr="00640056" w:rsidRDefault="00565C1E" w:rsidP="00565C1E">
      <w:pPr>
        <w:ind w:right="49"/>
        <w:contextualSpacing/>
        <w:rPr>
          <w:rFonts w:eastAsia="Palatino Linotype" w:cs="Palatino Linotype"/>
          <w:szCs w:val="24"/>
        </w:rPr>
      </w:pPr>
      <w:r w:rsidRPr="00640056">
        <w:rPr>
          <w:rFonts w:eastAsia="Palatino Linotype" w:cs="Palatino Linotype"/>
          <w:szCs w:val="24"/>
        </w:rPr>
        <w:t>Por otra parte, del contenido del artículo 1 de la Constitución Política de los Estados Unidos Mexicanos, se destaca lo siguiente:</w:t>
      </w:r>
    </w:p>
    <w:p w14:paraId="5AA587B4" w14:textId="77777777" w:rsidR="00565C1E" w:rsidRPr="00640056" w:rsidRDefault="00565C1E" w:rsidP="00565C1E">
      <w:pPr>
        <w:spacing w:line="240" w:lineRule="auto"/>
        <w:ind w:left="567" w:right="567"/>
        <w:contextualSpacing/>
        <w:rPr>
          <w:rFonts w:eastAsia="Palatino Linotype" w:cs="Palatino Linotype"/>
          <w:sz w:val="16"/>
          <w:szCs w:val="16"/>
        </w:rPr>
      </w:pPr>
    </w:p>
    <w:p w14:paraId="1B53E92C" w14:textId="77777777" w:rsidR="00565C1E" w:rsidRPr="00640056" w:rsidRDefault="00565C1E" w:rsidP="00565C1E">
      <w:pPr>
        <w:pStyle w:val="Fundamentos"/>
      </w:pPr>
      <w:r w:rsidRPr="00640056">
        <w:rPr>
          <w:b/>
        </w:rPr>
        <w:t>Artículo 1o</w:t>
      </w:r>
      <w:r w:rsidRPr="00640056">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24FC38" w14:textId="77777777" w:rsidR="00565C1E" w:rsidRPr="00640056" w:rsidRDefault="00565C1E" w:rsidP="00565C1E">
      <w:pPr>
        <w:pStyle w:val="Fundamentos"/>
        <w:rPr>
          <w:sz w:val="21"/>
          <w:szCs w:val="22"/>
        </w:rPr>
      </w:pPr>
    </w:p>
    <w:p w14:paraId="0EECFC3D" w14:textId="77777777" w:rsidR="00565C1E" w:rsidRPr="00640056" w:rsidRDefault="00565C1E" w:rsidP="00565C1E">
      <w:pPr>
        <w:pStyle w:val="Fundamentos"/>
      </w:pPr>
      <w:r w:rsidRPr="00640056">
        <w:t>Las normas relativas a los derechos humanos se interpretarán de conformidad con esta Constitución y con los tratados internacionales de la materia favoreciendo en todo tiempo a las personas la protección más amplia.</w:t>
      </w:r>
    </w:p>
    <w:p w14:paraId="3495686F" w14:textId="77777777" w:rsidR="00565C1E" w:rsidRPr="00640056" w:rsidRDefault="00565C1E" w:rsidP="00565C1E">
      <w:pPr>
        <w:pStyle w:val="Fundamentos"/>
        <w:rPr>
          <w:sz w:val="21"/>
          <w:szCs w:val="22"/>
        </w:rPr>
      </w:pPr>
    </w:p>
    <w:p w14:paraId="62D42D9C" w14:textId="77777777" w:rsidR="00565C1E" w:rsidRPr="00640056" w:rsidRDefault="00565C1E" w:rsidP="00565C1E">
      <w:pPr>
        <w:pStyle w:val="Fundamentos"/>
      </w:pPr>
      <w:r w:rsidRPr="00640056">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E697DC" w14:textId="77777777" w:rsidR="00565C1E" w:rsidRPr="00640056" w:rsidRDefault="00565C1E" w:rsidP="00565C1E">
      <w:pPr>
        <w:ind w:left="567" w:right="567"/>
        <w:contextualSpacing/>
        <w:rPr>
          <w:rFonts w:eastAsia="Palatino Linotype" w:cs="Palatino Linotype"/>
          <w:sz w:val="21"/>
          <w:szCs w:val="21"/>
        </w:rPr>
      </w:pPr>
    </w:p>
    <w:p w14:paraId="295C92C3" w14:textId="77777777" w:rsidR="00565C1E" w:rsidRPr="00640056" w:rsidRDefault="00565C1E" w:rsidP="00565C1E">
      <w:pPr>
        <w:contextualSpacing/>
        <w:rPr>
          <w:rFonts w:eastAsia="Palatino Linotype" w:cs="Palatino Linotype"/>
          <w:szCs w:val="24"/>
        </w:rPr>
      </w:pPr>
      <w:r w:rsidRPr="00640056">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F771363" w14:textId="77777777" w:rsidR="00565C1E" w:rsidRPr="00640056" w:rsidRDefault="00565C1E" w:rsidP="00565C1E">
      <w:pPr>
        <w:contextualSpacing/>
        <w:rPr>
          <w:rFonts w:eastAsia="Palatino Linotype" w:cs="Palatino Linotype"/>
          <w:sz w:val="22"/>
        </w:rPr>
      </w:pPr>
    </w:p>
    <w:p w14:paraId="762FAC6B" w14:textId="77777777" w:rsidR="00565C1E" w:rsidRPr="00640056" w:rsidRDefault="00565C1E" w:rsidP="00565C1E">
      <w:pPr>
        <w:pBdr>
          <w:top w:val="nil"/>
          <w:left w:val="nil"/>
          <w:bottom w:val="nil"/>
          <w:right w:val="nil"/>
          <w:between w:val="nil"/>
        </w:pBdr>
        <w:contextualSpacing/>
        <w:rPr>
          <w:rFonts w:eastAsia="Palatino Linotype" w:cs="Palatino Linotype"/>
          <w:color w:val="000000"/>
          <w:szCs w:val="24"/>
        </w:rPr>
      </w:pPr>
      <w:r w:rsidRPr="00640056">
        <w:rPr>
          <w:rFonts w:eastAsia="Palatino Linotype" w:cs="Palatino Linotype"/>
          <w:color w:val="000000"/>
          <w:szCs w:val="24"/>
        </w:rPr>
        <w:t>En conclusión, se cubrieron los requisitos de procedencia y procedibilidad y conforme a las constancias que obran en el expediente.</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6D04F852" w14:textId="326E0BB6" w:rsidR="00A970D5" w:rsidRPr="006922F5" w:rsidRDefault="006D438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22F16CE" w:rsidR="00A970D5" w:rsidRPr="006922F5" w:rsidRDefault="006D438A" w:rsidP="006922F5">
      <w:pPr>
        <w:pStyle w:val="Ttulo2"/>
        <w:rPr>
          <w:rFonts w:eastAsia="Palatino Linotype"/>
        </w:rPr>
      </w:pPr>
      <w:r>
        <w:rPr>
          <w:rFonts w:eastAsia="Palatino Linotype"/>
        </w:rPr>
        <w:t>QUINTO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5E7A53E" w14:textId="07C4E66E" w:rsidR="00A942FA" w:rsidRDefault="00A970D5" w:rsidP="00A942F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es conveniente recordar que </w:t>
      </w:r>
      <w:r w:rsidR="006D438A">
        <w:rPr>
          <w:rFonts w:eastAsia="Palatino Linotype" w:cs="Palatino Linotype"/>
          <w:color w:val="000000"/>
          <w:szCs w:val="24"/>
        </w:rPr>
        <w:t>el</w:t>
      </w:r>
      <w:r w:rsidRPr="006922F5">
        <w:rPr>
          <w:rFonts w:eastAsia="Palatino Linotype" w:cs="Palatino Linotype"/>
          <w:color w:val="000000"/>
          <w:szCs w:val="24"/>
        </w:rPr>
        <w:t xml:space="preserve"> hoy Recurrente </w:t>
      </w:r>
      <w:r w:rsidR="00AE3BE0" w:rsidRPr="006922F5">
        <w:rPr>
          <w:rFonts w:eastAsia="Palatino Linotype" w:cs="Palatino Linotype"/>
          <w:color w:val="000000"/>
          <w:szCs w:val="24"/>
        </w:rPr>
        <w:t>requirió</w:t>
      </w:r>
      <w:r w:rsidR="00CF6592" w:rsidRPr="006922F5">
        <w:rPr>
          <w:rFonts w:eastAsia="Palatino Linotype" w:cs="Palatino Linotype"/>
          <w:color w:val="000000"/>
          <w:szCs w:val="24"/>
        </w:rPr>
        <w:t xml:space="preserve"> </w:t>
      </w:r>
      <w:r w:rsidR="00A942FA">
        <w:rPr>
          <w:rFonts w:eastAsia="Palatino Linotype" w:cs="Palatino Linotype"/>
          <w:color w:val="000000"/>
          <w:szCs w:val="24"/>
        </w:rPr>
        <w:t>lo siguiente</w:t>
      </w:r>
      <w:r w:rsidR="001C4CBF">
        <w:rPr>
          <w:rFonts w:eastAsia="Palatino Linotype" w:cs="Palatino Linotype"/>
          <w:color w:val="000000"/>
          <w:szCs w:val="24"/>
        </w:rPr>
        <w:t xml:space="preserve"> durante los años 219 (sic) y 2020</w:t>
      </w:r>
      <w:r w:rsidR="00A942FA">
        <w:rPr>
          <w:rFonts w:eastAsia="Palatino Linotype" w:cs="Palatino Linotype"/>
          <w:color w:val="000000"/>
          <w:szCs w:val="24"/>
        </w:rPr>
        <w:t>:</w:t>
      </w:r>
    </w:p>
    <w:p w14:paraId="073EF262" w14:textId="77777777" w:rsidR="00A942FA" w:rsidRDefault="00A942FA" w:rsidP="00A942FA">
      <w:pPr>
        <w:pBdr>
          <w:top w:val="nil"/>
          <w:left w:val="nil"/>
          <w:bottom w:val="nil"/>
          <w:right w:val="nil"/>
          <w:between w:val="nil"/>
        </w:pBdr>
        <w:contextualSpacing/>
        <w:rPr>
          <w:rFonts w:eastAsia="Palatino Linotype" w:cs="Palatino Linotype"/>
          <w:color w:val="000000"/>
          <w:szCs w:val="24"/>
        </w:rPr>
      </w:pPr>
    </w:p>
    <w:p w14:paraId="63CF682A" w14:textId="257CE85C" w:rsidR="00A942FA" w:rsidRPr="001C4CBF" w:rsidRDefault="00A942FA" w:rsidP="001C4CBF">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1C4CBF">
        <w:rPr>
          <w:rFonts w:eastAsia="Palatino Linotype" w:cs="Palatino Linotype"/>
          <w:color w:val="000000"/>
        </w:rPr>
        <w:t>Todos los Dictamen Único de Factibilidad emitidos por la Comisión de Factibilidad del Estado de M</w:t>
      </w:r>
      <w:r w:rsidR="001C4CBF" w:rsidRPr="001C4CBF">
        <w:rPr>
          <w:rFonts w:eastAsia="Palatino Linotype" w:cs="Palatino Linotype"/>
          <w:color w:val="000000"/>
        </w:rPr>
        <w:t>éxico.</w:t>
      </w:r>
    </w:p>
    <w:p w14:paraId="22814096" w14:textId="6E8FFAA2" w:rsidR="00A942FA" w:rsidRPr="001C4CBF" w:rsidRDefault="00A942FA" w:rsidP="001C4CBF">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1C4CBF">
        <w:rPr>
          <w:rFonts w:eastAsia="Palatino Linotype" w:cs="Palatino Linotype"/>
          <w:color w:val="000000"/>
        </w:rPr>
        <w:t>Evaluación Técnica Ambiental emitida por la Dirección General de Ordenamiento e Impacto Ambiental de la Comisión de Factibi</w:t>
      </w:r>
      <w:r w:rsidR="001C4CBF" w:rsidRPr="001C4CBF">
        <w:rPr>
          <w:rFonts w:eastAsia="Palatino Linotype" w:cs="Palatino Linotype"/>
          <w:color w:val="000000"/>
        </w:rPr>
        <w:t>lidad del Estado de México.</w:t>
      </w:r>
    </w:p>
    <w:p w14:paraId="402535DB" w14:textId="78DF6D68" w:rsidR="001C4CBF" w:rsidRPr="001C4CBF" w:rsidRDefault="001C4CBF" w:rsidP="001C4CBF">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1C4CBF">
        <w:rPr>
          <w:rFonts w:eastAsia="Palatino Linotype" w:cs="Palatino Linotype"/>
          <w:color w:val="000000"/>
        </w:rPr>
        <w:t>Evaluación Técnica de Factibilidad de Impacto Sanitario emitida por el Consejo Rector de la Comisión de Factibilidad del Estado de México.</w:t>
      </w:r>
    </w:p>
    <w:p w14:paraId="01262F3E" w14:textId="77777777" w:rsidR="00413FC2" w:rsidRDefault="00413FC2" w:rsidP="006D438A">
      <w:pPr>
        <w:pBdr>
          <w:top w:val="nil"/>
          <w:left w:val="nil"/>
          <w:bottom w:val="nil"/>
          <w:right w:val="nil"/>
          <w:between w:val="nil"/>
        </w:pBdr>
        <w:contextualSpacing/>
        <w:rPr>
          <w:rFonts w:eastAsia="Palatino Linotype" w:cs="Palatino Linotype"/>
          <w:color w:val="000000"/>
          <w:szCs w:val="24"/>
        </w:rPr>
      </w:pPr>
    </w:p>
    <w:p w14:paraId="22881EDA" w14:textId="282BC193" w:rsidR="00A942FA" w:rsidRDefault="001C4CBF" w:rsidP="006D438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este punto es necesario mencionar que el particular señaló como temporalidad el año 219, lo que se considera que es un error al momento de ingresar la solicitud de información. Por tanto, en uso de la facultad concedida por el artículo 13</w:t>
      </w:r>
      <w:r>
        <w:rPr>
          <w:rStyle w:val="Refdenotaalpie"/>
          <w:rFonts w:eastAsia="Palatino Linotype" w:cs="Palatino Linotype"/>
          <w:color w:val="000000"/>
          <w:szCs w:val="24"/>
        </w:rPr>
        <w:footnoteReference w:id="3"/>
      </w:r>
      <w:r>
        <w:rPr>
          <w:rFonts w:eastAsia="Palatino Linotype" w:cs="Palatino Linotype"/>
          <w:color w:val="000000"/>
          <w:szCs w:val="24"/>
        </w:rPr>
        <w:t xml:space="preserve"> de la Ley de Transparencia estatal, este Órgano Garante suple la deficiencia referida y queda establecido que el año señalado por el hoy Recurrente es el 2019.</w:t>
      </w:r>
    </w:p>
    <w:p w14:paraId="34F43CA3" w14:textId="77777777" w:rsidR="00A942FA" w:rsidRDefault="00A942FA" w:rsidP="006D438A">
      <w:pPr>
        <w:pBdr>
          <w:top w:val="nil"/>
          <w:left w:val="nil"/>
          <w:bottom w:val="nil"/>
          <w:right w:val="nil"/>
          <w:between w:val="nil"/>
        </w:pBdr>
        <w:contextualSpacing/>
        <w:rPr>
          <w:rFonts w:eastAsia="Palatino Linotype" w:cs="Palatino Linotype"/>
          <w:color w:val="000000"/>
          <w:szCs w:val="24"/>
        </w:rPr>
      </w:pPr>
    </w:p>
    <w:p w14:paraId="46A58DB1" w14:textId="1C9DA572"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w:t>
      </w:r>
      <w:r w:rsidR="001C4CBF">
        <w:rPr>
          <w:rFonts w:eastAsia="Palatino Linotype" w:cs="Palatino Linotype"/>
          <w:color w:val="000000"/>
          <w:szCs w:val="24"/>
        </w:rPr>
        <w:t>hora bien, a</w:t>
      </w:r>
      <w:r w:rsidRPr="006922F5">
        <w:rPr>
          <w:rFonts w:eastAsia="Palatino Linotype" w:cs="Palatino Linotype"/>
          <w:color w:val="000000"/>
          <w:szCs w:val="24"/>
        </w:rPr>
        <w:t xml:space="preserve"> dicha solicitud, el Sujeto Obligado </w:t>
      </w:r>
      <w:r w:rsidR="001C4CBF">
        <w:rPr>
          <w:rFonts w:eastAsia="Palatino Linotype" w:cs="Palatino Linotype"/>
          <w:color w:val="000000"/>
          <w:szCs w:val="24"/>
        </w:rPr>
        <w:t>respondió que la información solicitada no le pertenece de conformidad con las atribuciones conferidas a esa Dependencia. Asimismo, manifestó que el sujeto obligado que puede contar con lo solicitado es la Secretaría de Desarrollo Urbano y Ob</w:t>
      </w:r>
      <w:r w:rsidR="000D609A">
        <w:rPr>
          <w:rFonts w:eastAsia="Palatino Linotype" w:cs="Palatino Linotype"/>
          <w:color w:val="000000"/>
          <w:szCs w:val="24"/>
        </w:rPr>
        <w:t>ra, conforme a lo establecido en la Ley que crea la Comisión de Factibilidad del Estado de México; presentado, del mismo modo, el siguiente documento</w:t>
      </w:r>
      <w:r w:rsidR="00A978AF">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1EB51FEF" w14:textId="04A72820" w:rsidR="009F7F22" w:rsidRDefault="00E650E0" w:rsidP="00166D47">
      <w:pPr>
        <w:pStyle w:val="Prrafodelista"/>
        <w:numPr>
          <w:ilvl w:val="0"/>
          <w:numId w:val="29"/>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ACDO INCOMPETENCIA TOTAL 00423.pdf</w:t>
      </w:r>
      <w:r w:rsidR="00166D47">
        <w:rPr>
          <w:rFonts w:eastAsia="Palatino Linotype" w:cs="Palatino Linotype"/>
          <w:bCs/>
          <w:color w:val="000000"/>
        </w:rPr>
        <w:t>. Acuerdo de Incompetencia Total de fecha quince de agosto de dos mil veintidós suscrito por el Titular de la Unidad de Transparencia del Sujeto Obligado, con el cual se motiva y fundamenta la incompetencia para conocer de la información solicitada por el Recurrente.</w:t>
      </w:r>
    </w:p>
    <w:p w14:paraId="31B9B5C4" w14:textId="77777777" w:rsidR="00166D47" w:rsidRDefault="00166D47" w:rsidP="006922F5">
      <w:pPr>
        <w:pBdr>
          <w:top w:val="nil"/>
          <w:left w:val="nil"/>
          <w:bottom w:val="nil"/>
          <w:right w:val="nil"/>
          <w:between w:val="nil"/>
        </w:pBdr>
        <w:contextualSpacing/>
        <w:rPr>
          <w:rFonts w:eastAsia="Palatino Linotype" w:cs="Palatino Linotype"/>
          <w:color w:val="000000"/>
          <w:szCs w:val="24"/>
        </w:rPr>
      </w:pPr>
    </w:p>
    <w:p w14:paraId="6128DFF4" w14:textId="6A7238D0" w:rsidR="00A970D5" w:rsidRPr="00207028" w:rsidRDefault="007E0B5E"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7502BD">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 xml:space="preserve">nte consideró que su derecho a la información pública había sido conculcado, por lo que interpuso el recurso de </w:t>
      </w:r>
      <w:r w:rsidR="00A970D5" w:rsidRPr="006922F5">
        <w:rPr>
          <w:rFonts w:eastAsia="Palatino Linotype" w:cs="Palatino Linotype"/>
          <w:color w:val="000000"/>
          <w:szCs w:val="24"/>
        </w:rPr>
        <w:lastRenderedPageBreak/>
        <w:t>revisión al rubro citado, señalando como acto impugnado</w:t>
      </w:r>
      <w:r w:rsidR="00BB16D5" w:rsidRPr="006922F5">
        <w:rPr>
          <w:rFonts w:eastAsia="Palatino Linotype" w:cs="Palatino Linotype"/>
          <w:color w:val="000000"/>
          <w:szCs w:val="24"/>
        </w:rPr>
        <w:t xml:space="preserve"> </w:t>
      </w:r>
      <w:r w:rsidR="007502BD">
        <w:rPr>
          <w:rFonts w:eastAsia="Palatino Linotype" w:cs="Palatino Linotype"/>
          <w:color w:val="000000"/>
          <w:szCs w:val="24"/>
        </w:rPr>
        <w:t>la</w:t>
      </w:r>
      <w:r w:rsidR="00C170D0">
        <w:rPr>
          <w:rFonts w:eastAsia="Palatino Linotype" w:cs="Palatino Linotype"/>
          <w:color w:val="000000"/>
          <w:szCs w:val="24"/>
        </w:rPr>
        <w:t xml:space="preserve"> </w:t>
      </w:r>
      <w:r w:rsidR="00166D47">
        <w:rPr>
          <w:rFonts w:eastAsia="Palatino Linotype" w:cs="Palatino Linotype"/>
          <w:color w:val="000000"/>
          <w:szCs w:val="24"/>
        </w:rPr>
        <w:t>negativa de la información</w:t>
      </w:r>
      <w:r w:rsidR="003A4262">
        <w:rPr>
          <w:rFonts w:eastAsia="Palatino Linotype" w:cs="Palatino Linotype"/>
          <w:color w:val="000000"/>
          <w:szCs w:val="24"/>
        </w:rPr>
        <w:t>; dando como razones o motivos de inconformidad que</w:t>
      </w:r>
      <w:r w:rsidR="00C170D0">
        <w:rPr>
          <w:rFonts w:eastAsia="Palatino Linotype" w:cs="Palatino Linotype"/>
          <w:color w:val="000000"/>
          <w:szCs w:val="24"/>
        </w:rPr>
        <w:t xml:space="preserve"> </w:t>
      </w:r>
      <w:r w:rsidR="00166D47">
        <w:rPr>
          <w:rFonts w:eastAsia="Palatino Linotype" w:cs="Palatino Linotype"/>
          <w:color w:val="000000"/>
          <w:szCs w:val="24"/>
        </w:rPr>
        <w:t>no se le entregó la información.</w:t>
      </w:r>
    </w:p>
    <w:p w14:paraId="3AC05501" w14:textId="77777777" w:rsidR="003D372B" w:rsidRPr="006922F5" w:rsidRDefault="003D372B" w:rsidP="006922F5">
      <w:pPr>
        <w:pBdr>
          <w:top w:val="nil"/>
          <w:left w:val="nil"/>
          <w:bottom w:val="nil"/>
          <w:right w:val="nil"/>
          <w:between w:val="nil"/>
        </w:pBdr>
        <w:contextualSpacing/>
        <w:rPr>
          <w:rFonts w:eastAsia="Palatino Linotype" w:cs="Palatino Linotype"/>
          <w:color w:val="000000"/>
          <w:szCs w:val="24"/>
        </w:rPr>
      </w:pPr>
    </w:p>
    <w:p w14:paraId="7854F145" w14:textId="7A8E8272" w:rsidR="00216F33" w:rsidRDefault="00166D47" w:rsidP="006922F5">
      <w:pPr>
        <w:pBdr>
          <w:top w:val="nil"/>
          <w:left w:val="nil"/>
          <w:bottom w:val="nil"/>
          <w:right w:val="nil"/>
          <w:between w:val="nil"/>
        </w:pBdr>
        <w:contextualSpacing/>
        <w:rPr>
          <w:szCs w:val="24"/>
        </w:rPr>
      </w:pPr>
      <w:r>
        <w:rPr>
          <w:szCs w:val="24"/>
        </w:rPr>
        <w:t xml:space="preserve">Durante la etapa de instrucción, el Sujeto Obligado rindió su Informe Justificado </w:t>
      </w:r>
      <w:r w:rsidR="008B4FFE">
        <w:rPr>
          <w:szCs w:val="24"/>
        </w:rPr>
        <w:t xml:space="preserve">mediante el documento denominado </w:t>
      </w:r>
      <w:r w:rsidR="005B5434">
        <w:rPr>
          <w:b/>
          <w:szCs w:val="24"/>
        </w:rPr>
        <w:t>“Informe Justificado RR 13435.pdf”</w:t>
      </w:r>
      <w:r w:rsidR="005B5434">
        <w:rPr>
          <w:szCs w:val="24"/>
        </w:rPr>
        <w:t>, mediante el cual, sustancialmente, se reiteró la respuesta proporcionada y se solicitó que ésta se confirme.</w:t>
      </w:r>
    </w:p>
    <w:p w14:paraId="23B53A69" w14:textId="77777777" w:rsidR="005B5434" w:rsidRDefault="005B5434" w:rsidP="006922F5">
      <w:pPr>
        <w:pBdr>
          <w:top w:val="nil"/>
          <w:left w:val="nil"/>
          <w:bottom w:val="nil"/>
          <w:right w:val="nil"/>
          <w:between w:val="nil"/>
        </w:pBdr>
        <w:contextualSpacing/>
        <w:rPr>
          <w:szCs w:val="24"/>
        </w:rPr>
      </w:pPr>
    </w:p>
    <w:p w14:paraId="482F3804" w14:textId="6B3E7667" w:rsidR="005B5434" w:rsidRDefault="005B5434" w:rsidP="006922F5">
      <w:pPr>
        <w:pBdr>
          <w:top w:val="nil"/>
          <w:left w:val="nil"/>
          <w:bottom w:val="nil"/>
          <w:right w:val="nil"/>
          <w:between w:val="nil"/>
        </w:pBdr>
        <w:contextualSpacing/>
        <w:rPr>
          <w:szCs w:val="24"/>
        </w:rPr>
      </w:pPr>
      <w:r>
        <w:rPr>
          <w:szCs w:val="24"/>
        </w:rPr>
        <w:t>Por otra parte, el Recurrente no realizó manifestaciones ni pronunciamiento alguno respecto del Informe Justificado del Sujeto Obligado.</w:t>
      </w:r>
    </w:p>
    <w:p w14:paraId="5684BACF" w14:textId="77777777" w:rsidR="005B5434" w:rsidRPr="005B5434" w:rsidRDefault="005B5434"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lastRenderedPageBreak/>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6922F5">
        <w:lastRenderedPageBreak/>
        <w:t>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lastRenderedPageBreak/>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152A7154"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4293FC32" w:rsidR="00C82268" w:rsidRPr="006922F5" w:rsidRDefault="00C82268" w:rsidP="006922F5">
      <w:pPr>
        <w:pStyle w:val="Fundamentos"/>
      </w:pPr>
      <w:r w:rsidRPr="006922F5">
        <w:rPr>
          <w:b/>
          <w:bCs/>
        </w:rPr>
        <w:t>I.</w:t>
      </w:r>
      <w:r w:rsidRPr="006922F5">
        <w:t xml:space="preserve"> </w:t>
      </w:r>
      <w:r w:rsidR="008B4FFE">
        <w:t>El</w:t>
      </w:r>
      <w:r w:rsidR="001530E5" w:rsidRPr="006922F5">
        <w:t xml:space="preserve"> </w:t>
      </w:r>
      <w:r w:rsidR="008B4FFE" w:rsidRPr="008B4FFE">
        <w:t>Poder Ejecutivo del Estado de México, las dependencias, organismos auxiliares, órganos, entidades, fideicomisos y fondos públicos, así como la Procuraduría General de Justicia</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9FAEC84" w14:textId="39EB2D9F" w:rsidR="00BF7B4F" w:rsidRDefault="00A970D5" w:rsidP="00BF7B4F">
      <w:pPr>
        <w:contextualSpacing/>
        <w:rPr>
          <w:rFonts w:eastAsia="Palatino Linotype" w:cs="Palatino Linotype"/>
          <w:szCs w:val="24"/>
        </w:rPr>
      </w:pPr>
      <w:r w:rsidRPr="006922F5">
        <w:rPr>
          <w:rFonts w:eastAsia="Palatino Linotype" w:cs="Palatino Linotype"/>
          <w:szCs w:val="24"/>
        </w:rPr>
        <w:t xml:space="preserve">En segundo término, </w:t>
      </w:r>
      <w:r w:rsidR="005B5434">
        <w:rPr>
          <w:rFonts w:eastAsia="Palatino Linotype" w:cs="Palatino Linotype"/>
          <w:szCs w:val="24"/>
        </w:rPr>
        <w:t>resulta conveniente hacer énfasis en lo señalado por el Sujeto Obligado respecto de que no cuenta con las atribuciones para generar la información solicitada. En ese sentido, es menester traer a colación lo establecido en la Ley Orgánica de la Administración Púb</w:t>
      </w:r>
      <w:r w:rsidR="001D660A">
        <w:rPr>
          <w:rFonts w:eastAsia="Palatino Linotype" w:cs="Palatino Linotype"/>
          <w:szCs w:val="24"/>
        </w:rPr>
        <w:t>l</w:t>
      </w:r>
      <w:r w:rsidR="005B5434">
        <w:rPr>
          <w:rFonts w:eastAsia="Palatino Linotype" w:cs="Palatino Linotype"/>
          <w:szCs w:val="24"/>
        </w:rPr>
        <w:t>ica</w:t>
      </w:r>
      <w:r w:rsidR="001D660A">
        <w:rPr>
          <w:rFonts w:eastAsia="Palatino Linotype" w:cs="Palatino Linotype"/>
          <w:szCs w:val="24"/>
        </w:rPr>
        <w:t xml:space="preserve"> del Estado de México, cuyos artículos 19 fracción XVI y 32 establecen lo siguiente:</w:t>
      </w:r>
    </w:p>
    <w:p w14:paraId="0E420C60" w14:textId="77777777" w:rsidR="001D660A" w:rsidRDefault="001D660A" w:rsidP="00BF7B4F">
      <w:pPr>
        <w:contextualSpacing/>
        <w:rPr>
          <w:rFonts w:eastAsia="Palatino Linotype" w:cs="Palatino Linotype"/>
          <w:szCs w:val="24"/>
        </w:rPr>
      </w:pPr>
    </w:p>
    <w:p w14:paraId="16E1780C" w14:textId="1D550C5F" w:rsidR="001D660A" w:rsidRDefault="001D660A" w:rsidP="001D660A">
      <w:pPr>
        <w:pStyle w:val="Fundamentos"/>
      </w:pPr>
      <w:r w:rsidRPr="001D660A">
        <w:rPr>
          <w:b/>
          <w:lang w:val="es-MX"/>
        </w:rPr>
        <w:t xml:space="preserve">Artículo 19.- </w:t>
      </w:r>
      <w:r w:rsidRPr="001D660A">
        <w:rPr>
          <w:lang w:val="es-MX"/>
        </w:rPr>
        <w:t>Para el estudio, planeación y despacho de los asuntos, en los diversos ramos de la Administración Pública del Estado, auxiliarán al Titular del Ejecutivo, las siguientes dependencias:</w:t>
      </w:r>
    </w:p>
    <w:p w14:paraId="62C72E89" w14:textId="288082EE" w:rsidR="001D660A" w:rsidRDefault="001D660A" w:rsidP="001D660A">
      <w:pPr>
        <w:pStyle w:val="Fundamentos"/>
      </w:pPr>
      <w:r>
        <w:t>(…)</w:t>
      </w:r>
    </w:p>
    <w:p w14:paraId="59D479DE" w14:textId="77777777" w:rsidR="001D660A" w:rsidRPr="001D660A" w:rsidRDefault="001D660A" w:rsidP="001D660A">
      <w:pPr>
        <w:pStyle w:val="Fundamentos"/>
        <w:rPr>
          <w:lang w:val="es-MX"/>
        </w:rPr>
      </w:pPr>
      <w:r w:rsidRPr="001D660A">
        <w:rPr>
          <w:b/>
          <w:lang w:val="es-MX"/>
        </w:rPr>
        <w:t>XVI.</w:t>
      </w:r>
      <w:r w:rsidRPr="001D660A">
        <w:rPr>
          <w:lang w:val="es-MX"/>
        </w:rPr>
        <w:t xml:space="preserve"> Secretaría de Movilidad; </w:t>
      </w:r>
    </w:p>
    <w:p w14:paraId="652BB7EE" w14:textId="7D64CF10" w:rsidR="001D660A" w:rsidRDefault="001D660A" w:rsidP="001D660A">
      <w:pPr>
        <w:pStyle w:val="Fundamentos"/>
      </w:pPr>
      <w:r>
        <w:t>(…)</w:t>
      </w:r>
    </w:p>
    <w:p w14:paraId="1F689E7D" w14:textId="77777777" w:rsidR="001D660A" w:rsidRDefault="001D660A" w:rsidP="001D660A">
      <w:pPr>
        <w:pStyle w:val="Fundamentos"/>
      </w:pPr>
    </w:p>
    <w:p w14:paraId="7F129408" w14:textId="77777777" w:rsidR="001D660A" w:rsidRPr="001D660A" w:rsidRDefault="001D660A" w:rsidP="001D660A">
      <w:pPr>
        <w:pStyle w:val="Fundamentos"/>
        <w:rPr>
          <w:bCs/>
          <w:lang w:val="es-MX"/>
        </w:rPr>
      </w:pPr>
      <w:r w:rsidRPr="001D660A">
        <w:rPr>
          <w:b/>
          <w:lang w:val="es-MX"/>
        </w:rPr>
        <w:t xml:space="preserve">Artículo 32.- </w:t>
      </w:r>
      <w:r w:rsidRPr="001D660A">
        <w:rPr>
          <w:bCs/>
          <w:lang w:val="es-MX"/>
        </w:rPr>
        <w:t>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regulación de las comunicaciones de jurisdicción local.</w:t>
      </w:r>
    </w:p>
    <w:p w14:paraId="06C5E042" w14:textId="77777777" w:rsidR="001D660A" w:rsidRPr="001D660A" w:rsidRDefault="001D660A" w:rsidP="001D660A">
      <w:pPr>
        <w:pStyle w:val="Fundamentos"/>
        <w:rPr>
          <w:lang w:val="es-MX"/>
        </w:rPr>
      </w:pPr>
    </w:p>
    <w:p w14:paraId="7039066F" w14:textId="77777777" w:rsidR="001D660A" w:rsidRPr="001D660A" w:rsidRDefault="001D660A" w:rsidP="001D660A">
      <w:pPr>
        <w:pStyle w:val="Fundamentos"/>
        <w:rPr>
          <w:lang w:val="es-MX"/>
        </w:rPr>
      </w:pPr>
      <w:r w:rsidRPr="001D660A">
        <w:rPr>
          <w:lang w:val="es-MX"/>
        </w:rPr>
        <w:t>A esta Secretaría le corresponde el despacho de los siguientes asuntos:</w:t>
      </w:r>
    </w:p>
    <w:p w14:paraId="56B8D4F2" w14:textId="77777777" w:rsidR="001D660A" w:rsidRPr="001D660A" w:rsidRDefault="001D660A" w:rsidP="001D660A">
      <w:pPr>
        <w:pStyle w:val="Fundamentos"/>
        <w:rPr>
          <w:lang w:val="es-MX"/>
        </w:rPr>
      </w:pPr>
    </w:p>
    <w:p w14:paraId="0BCE353D" w14:textId="77777777" w:rsidR="001D660A" w:rsidRPr="001D660A" w:rsidRDefault="001D660A" w:rsidP="001D660A">
      <w:pPr>
        <w:pStyle w:val="Fundamentos"/>
        <w:rPr>
          <w:bCs/>
          <w:lang w:val="es-MX"/>
        </w:rPr>
      </w:pPr>
      <w:r w:rsidRPr="001D660A">
        <w:rPr>
          <w:b/>
          <w:lang w:val="es-MX"/>
        </w:rPr>
        <w:t xml:space="preserve">I. </w:t>
      </w:r>
      <w:r w:rsidRPr="001D660A">
        <w:rPr>
          <w:bCs/>
          <w:lang w:val="es-MX"/>
        </w:rPr>
        <w:t>Formular y ejecutar planes, programas y acciones para el desarrollo del transporte y sus servicios conexos, infraestructura vial primaria y comunicaciones de jurisdicción local, incluyendo los relativos a sistemas de transporte masivo o de alta capacidad;</w:t>
      </w:r>
    </w:p>
    <w:p w14:paraId="3D1B15FB" w14:textId="77777777" w:rsidR="001D660A" w:rsidRPr="001D660A" w:rsidRDefault="001D660A" w:rsidP="001D660A">
      <w:pPr>
        <w:pStyle w:val="Fundamentos"/>
        <w:rPr>
          <w:b/>
          <w:lang w:val="es-MX"/>
        </w:rPr>
      </w:pPr>
      <w:r w:rsidRPr="001D660A">
        <w:rPr>
          <w:b/>
          <w:lang w:val="es-MX"/>
        </w:rPr>
        <w:t xml:space="preserve">II. </w:t>
      </w:r>
      <w:r w:rsidRPr="001D660A">
        <w:rPr>
          <w:bCs/>
          <w:lang w:val="es-MX"/>
        </w:rPr>
        <w:t>Fomentar mecanismos para garantizar el derecho humano a la movilidad eficiente y segura, así como para garantizar que todas las personas en ejercicio de dicho derecho se obliguen a respetar y preservar las condiciones de la infraestructura para la movilidad;</w:t>
      </w:r>
    </w:p>
    <w:p w14:paraId="1F2D4BAB" w14:textId="77777777" w:rsidR="001D660A" w:rsidRPr="001D660A" w:rsidRDefault="001D660A" w:rsidP="001D660A">
      <w:pPr>
        <w:pStyle w:val="Fundamentos"/>
        <w:rPr>
          <w:lang w:val="es-ES"/>
        </w:rPr>
      </w:pPr>
      <w:r w:rsidRPr="001D660A">
        <w:rPr>
          <w:b/>
          <w:lang w:val="es-ES"/>
        </w:rPr>
        <w:t xml:space="preserve">III. </w:t>
      </w:r>
      <w:r w:rsidRPr="001D660A">
        <w:rPr>
          <w:lang w:val="es-ES"/>
        </w:rPr>
        <w:t>Emitir la evaluación técnica de impacto en materia vial, tratándose de los casos previstos en el artículo 5.35 del Código Administrativo del Estado de México y demás disposiciones jurídicas aplicables;</w:t>
      </w:r>
    </w:p>
    <w:p w14:paraId="0CCE9587" w14:textId="77777777" w:rsidR="001D660A" w:rsidRPr="001D660A" w:rsidRDefault="001D660A" w:rsidP="001D660A">
      <w:pPr>
        <w:pStyle w:val="Fundamentos"/>
        <w:rPr>
          <w:lang w:val="es-MX"/>
        </w:rPr>
      </w:pPr>
      <w:r w:rsidRPr="001D660A">
        <w:rPr>
          <w:b/>
          <w:lang w:val="es-MX"/>
        </w:rPr>
        <w:t>IV.</w:t>
      </w:r>
      <w:r w:rsidRPr="001D660A">
        <w:rPr>
          <w:lang w:val="es-MX"/>
        </w:rPr>
        <w:t xml:space="preserve"> Expedir normas técnicas a que debe sujetarse el establecimiento y operación de la infraestructura vial primaria y las comunicaciones de jurisdicción local;</w:t>
      </w:r>
    </w:p>
    <w:p w14:paraId="16BBF1B3" w14:textId="77777777" w:rsidR="001D660A" w:rsidRPr="001D660A" w:rsidRDefault="001D660A" w:rsidP="001D660A">
      <w:pPr>
        <w:pStyle w:val="Fundamentos"/>
        <w:rPr>
          <w:b/>
          <w:lang w:val="es-MX"/>
        </w:rPr>
      </w:pPr>
      <w:r w:rsidRPr="001D660A">
        <w:rPr>
          <w:b/>
          <w:lang w:val="es-MX"/>
        </w:rPr>
        <w:lastRenderedPageBreak/>
        <w:t xml:space="preserve">V. </w:t>
      </w:r>
      <w:r w:rsidRPr="001D660A">
        <w:rPr>
          <w:bCs/>
          <w:lang w:val="es-MX"/>
        </w:rPr>
        <w:t>Vigilar el cumplimiento de las disposiciones legales en materia de infraestructura vial primaria, de comunicaciones de jurisdicción local y de transporte público con la intervención que corresponda a otras autoridades;</w:t>
      </w:r>
    </w:p>
    <w:p w14:paraId="3F5E933A" w14:textId="77777777" w:rsidR="001D660A" w:rsidRPr="001D660A" w:rsidRDefault="001D660A" w:rsidP="001D660A">
      <w:pPr>
        <w:pStyle w:val="Fundamentos"/>
        <w:rPr>
          <w:b/>
          <w:lang w:val="es-ES"/>
        </w:rPr>
      </w:pPr>
      <w:r w:rsidRPr="001D660A">
        <w:rPr>
          <w:b/>
          <w:lang w:val="es-ES"/>
        </w:rPr>
        <w:t xml:space="preserve">VI. </w:t>
      </w:r>
      <w:r w:rsidRPr="001D660A">
        <w:rPr>
          <w:lang w:val="es-ES"/>
        </w:rPr>
        <w:t>Operar, construir, explotar, conservar, rehabilitar y dar mantenimiento a la infraestructura vial primaria y a las comunicaciones de jurisdicción local, que comprende los sistemas de transporte masivo o de alta capacidad de su competencia, directamente o a través de particulares, mediante el otorgamiento de concesiones y contratos;</w:t>
      </w:r>
    </w:p>
    <w:p w14:paraId="63A39C32" w14:textId="77777777" w:rsidR="001D660A" w:rsidRPr="001D660A" w:rsidRDefault="001D660A" w:rsidP="001D660A">
      <w:pPr>
        <w:pStyle w:val="Fundamentos"/>
        <w:rPr>
          <w:bCs/>
          <w:lang w:val="es-MX"/>
        </w:rPr>
      </w:pPr>
      <w:r w:rsidRPr="001D660A">
        <w:rPr>
          <w:b/>
          <w:lang w:val="es-MX"/>
        </w:rPr>
        <w:t xml:space="preserve">VII. </w:t>
      </w:r>
      <w:r w:rsidRPr="001D660A">
        <w:rPr>
          <w:bCs/>
          <w:lang w:val="es-MX"/>
        </w:rPr>
        <w:t>Ejecutar acciones técnicas de seguimiento, evaluación y control de avance, calidad y demás características de las obras a que se refiere la fracción anterior, o de la prestación de los servicios en materia de transporte, sin perjuicio de la intervención que en tales materias corresponda a otras autoridades;</w:t>
      </w:r>
    </w:p>
    <w:p w14:paraId="63FF3F8C" w14:textId="77777777" w:rsidR="001D660A" w:rsidRPr="001D660A" w:rsidRDefault="001D660A" w:rsidP="001D660A">
      <w:pPr>
        <w:pStyle w:val="Fundamentos"/>
        <w:rPr>
          <w:b/>
          <w:lang w:val="es-MX"/>
        </w:rPr>
      </w:pPr>
      <w:r w:rsidRPr="001D660A">
        <w:rPr>
          <w:b/>
          <w:lang w:val="es-MX"/>
        </w:rPr>
        <w:t xml:space="preserve">VIII. </w:t>
      </w:r>
      <w:r w:rsidRPr="001D660A">
        <w:rPr>
          <w:bCs/>
          <w:lang w:val="es-MX"/>
        </w:rPr>
        <w:t>Otorgar, modificar, revocar, rescatar, sustituir, cancelar o dar por terminadas las concesiones, permisos o autorizaciones, según corresponda, para la prestación del servicio público de pasajeros colectivo, individual, mixto, y el servicio de arrastre, salvamento, guarda, custodia y depósito de vehículos, fijando los requisitos mediante disposiciones de carácter general para su otorgamiento, y para la construcción, ampliación, rehabilitación, mantenimiento, administración y operación de la infraestructura vial primaria de cuota y de los sistemas de transporte masivo o de alta capacidad, ejerciendo los derechos de rescate y reversión;</w:t>
      </w:r>
    </w:p>
    <w:p w14:paraId="7208DD5E" w14:textId="77777777" w:rsidR="001D660A" w:rsidRPr="001D660A" w:rsidRDefault="001D660A" w:rsidP="001D660A">
      <w:pPr>
        <w:pStyle w:val="Fundamentos"/>
        <w:rPr>
          <w:bCs/>
          <w:lang w:val="es-MX"/>
        </w:rPr>
      </w:pPr>
      <w:r w:rsidRPr="001D660A">
        <w:rPr>
          <w:b/>
          <w:lang w:val="es-MX"/>
        </w:rPr>
        <w:t>IX.</w:t>
      </w:r>
      <w:r w:rsidRPr="001D660A">
        <w:rPr>
          <w:lang w:val="es-MX"/>
        </w:rPr>
        <w:t xml:space="preserve"> </w:t>
      </w:r>
      <w:r w:rsidRPr="001D660A">
        <w:rPr>
          <w:bCs/>
          <w:lang w:val="es-MX"/>
        </w:rPr>
        <w:t>Determinar el área geográfica de operación de los Servicios Auxiliares de Arrastre, Salvamento, Guarda, Custodia y Depósito de Vehículos.</w:t>
      </w:r>
    </w:p>
    <w:p w14:paraId="59216173" w14:textId="77777777" w:rsidR="001D660A" w:rsidRPr="001D660A" w:rsidRDefault="001D660A" w:rsidP="001D660A">
      <w:pPr>
        <w:pStyle w:val="Fundamentos"/>
        <w:rPr>
          <w:bCs/>
          <w:lang w:val="es-MX"/>
        </w:rPr>
      </w:pPr>
    </w:p>
    <w:p w14:paraId="70A44DD1" w14:textId="77777777" w:rsidR="001D660A" w:rsidRPr="001D660A" w:rsidRDefault="001D660A" w:rsidP="001D660A">
      <w:pPr>
        <w:pStyle w:val="Fundamentos"/>
        <w:rPr>
          <w:bCs/>
          <w:lang w:val="es-ES"/>
        </w:rPr>
      </w:pPr>
      <w:r w:rsidRPr="001D660A">
        <w:rPr>
          <w:bCs/>
          <w:lang w:val="es-ES"/>
        </w:rPr>
        <w:t>En las zonas de operación en que presten sus servicios más de un Permisionario o Concesionario de los Servicios Auxiliares de Arrastre, Salvamento, Guarda, Custodia y Depósito de Vehículos, respectivamente, la Secretaría, a través de la Subsecretaría y sus Direcciones Generales de Movilidad de Zona, deberá establecer los roles de servicio, su vigilancia y operatividad, a fin de coordinar de manera armónica la prestación de dichos servicios.</w:t>
      </w:r>
    </w:p>
    <w:p w14:paraId="6A4A5158" w14:textId="77777777" w:rsidR="001D660A" w:rsidRPr="001D660A" w:rsidRDefault="001D660A" w:rsidP="001D660A">
      <w:pPr>
        <w:pStyle w:val="Fundamentos"/>
        <w:rPr>
          <w:bCs/>
          <w:lang w:val="es-ES"/>
        </w:rPr>
      </w:pPr>
    </w:p>
    <w:p w14:paraId="401F9814" w14:textId="77777777" w:rsidR="001D660A" w:rsidRPr="001D660A" w:rsidRDefault="001D660A" w:rsidP="001D660A">
      <w:pPr>
        <w:pStyle w:val="Fundamentos"/>
        <w:rPr>
          <w:bCs/>
          <w:lang w:val="es-ES"/>
        </w:rPr>
      </w:pPr>
      <w:r w:rsidRPr="001D660A">
        <w:rPr>
          <w:bCs/>
          <w:lang w:val="es-ES"/>
        </w:rPr>
        <w:t>Dichos roles de servicio se harán de conocimiento de la Secretaría de Seguridad.</w:t>
      </w:r>
    </w:p>
    <w:p w14:paraId="5AD04FDB" w14:textId="77777777" w:rsidR="001D660A" w:rsidRPr="001D660A" w:rsidRDefault="001D660A" w:rsidP="001D660A">
      <w:pPr>
        <w:pStyle w:val="Fundamentos"/>
        <w:rPr>
          <w:lang w:val="es-MX"/>
        </w:rPr>
      </w:pPr>
      <w:r w:rsidRPr="001D660A">
        <w:rPr>
          <w:b/>
          <w:bCs/>
          <w:lang w:val="es-MX"/>
        </w:rPr>
        <w:t>X.</w:t>
      </w:r>
      <w:r w:rsidRPr="001D660A">
        <w:rPr>
          <w:lang w:val="es-MX"/>
        </w:rPr>
        <w:t xml:space="preserve"> Administrar las vías de cuota a cargo del Estado de México;</w:t>
      </w:r>
    </w:p>
    <w:p w14:paraId="4B271E87" w14:textId="77777777" w:rsidR="001D660A" w:rsidRPr="001D660A" w:rsidRDefault="001D660A" w:rsidP="001D660A">
      <w:pPr>
        <w:pStyle w:val="Fundamentos"/>
        <w:rPr>
          <w:lang w:val="es-MX"/>
        </w:rPr>
      </w:pPr>
      <w:r w:rsidRPr="001D660A">
        <w:rPr>
          <w:b/>
          <w:lang w:val="es-MX"/>
        </w:rPr>
        <w:t>XI.</w:t>
      </w:r>
      <w:r w:rsidRPr="001D660A">
        <w:rPr>
          <w:lang w:val="es-MX"/>
        </w:rPr>
        <w:t xml:space="preserve"> Establecer disposiciones de carácter general para el uso de la infraestructura vial primaria y de las comunicaciones de jurisdicción local;</w:t>
      </w:r>
    </w:p>
    <w:p w14:paraId="24F6170B" w14:textId="77777777" w:rsidR="001D660A" w:rsidRPr="001D660A" w:rsidRDefault="001D660A" w:rsidP="001D660A">
      <w:pPr>
        <w:pStyle w:val="Fundamentos"/>
        <w:rPr>
          <w:lang w:val="es-MX"/>
        </w:rPr>
      </w:pPr>
      <w:r w:rsidRPr="001D660A">
        <w:rPr>
          <w:b/>
          <w:lang w:val="es-MX"/>
        </w:rPr>
        <w:t>XII.</w:t>
      </w:r>
      <w:r w:rsidRPr="001D660A">
        <w:rPr>
          <w:lang w:val="es-MX"/>
        </w:rPr>
        <w:t xml:space="preserve"> Realizar por sí o a través de particulares la construcción, ampliación, mantenimiento, administración y operación de paradores para facilitar el uso de la infraestructura vial primaria por los servicios de carga;</w:t>
      </w:r>
    </w:p>
    <w:p w14:paraId="6E28B2D7" w14:textId="77777777" w:rsidR="001D660A" w:rsidRPr="001D660A" w:rsidRDefault="001D660A" w:rsidP="001D660A">
      <w:pPr>
        <w:pStyle w:val="Fundamentos"/>
        <w:rPr>
          <w:bCs/>
          <w:lang w:val="es-MX"/>
        </w:rPr>
      </w:pPr>
      <w:r w:rsidRPr="001D660A">
        <w:rPr>
          <w:b/>
          <w:lang w:val="es-MX"/>
        </w:rPr>
        <w:t xml:space="preserve">XIII.- </w:t>
      </w:r>
      <w:r w:rsidRPr="001D660A">
        <w:rPr>
          <w:bCs/>
          <w:lang w:val="es-MX"/>
        </w:rPr>
        <w:t>Sancionar el incumplimiento de obligaciones por parte de los titulares de concesiones, permisos o autorizaciones en materia de transporte público, infraestructura vial primaria, paradores y de comunicaciones de jurisdicción local;</w:t>
      </w:r>
    </w:p>
    <w:p w14:paraId="0847E19F" w14:textId="77777777" w:rsidR="001D660A" w:rsidRPr="001D660A" w:rsidRDefault="001D660A" w:rsidP="001D660A">
      <w:pPr>
        <w:pStyle w:val="Fundamentos"/>
        <w:rPr>
          <w:b/>
          <w:lang w:val="es-MX"/>
        </w:rPr>
      </w:pPr>
      <w:r w:rsidRPr="001D660A">
        <w:rPr>
          <w:b/>
          <w:lang w:val="es-MX"/>
        </w:rPr>
        <w:lastRenderedPageBreak/>
        <w:t xml:space="preserve">XIV. </w:t>
      </w:r>
      <w:r w:rsidRPr="001D660A">
        <w:rPr>
          <w:bCs/>
          <w:lang w:val="es-MX"/>
        </w:rPr>
        <w:t>Realizar las tareas relativas a la ingeniería del transporte y a la ingeniería vial y señalamiento de la infraestructura vial primaria, coordinándose con las autoridades municipales respecto de la integración de la infraestructura vial local con la infraestructura vial primaria;</w:t>
      </w:r>
    </w:p>
    <w:p w14:paraId="51A46458" w14:textId="77777777" w:rsidR="001D660A" w:rsidRPr="001D660A" w:rsidRDefault="001D660A" w:rsidP="001D660A">
      <w:pPr>
        <w:pStyle w:val="Fundamentos"/>
        <w:rPr>
          <w:bCs/>
          <w:lang w:val="es-MX"/>
        </w:rPr>
      </w:pPr>
      <w:r w:rsidRPr="001D660A">
        <w:rPr>
          <w:b/>
          <w:bCs/>
          <w:lang w:val="es-MX"/>
        </w:rPr>
        <w:t>XV.</w:t>
      </w:r>
      <w:r w:rsidRPr="001D660A">
        <w:rPr>
          <w:bCs/>
          <w:lang w:val="es-MX"/>
        </w:rPr>
        <w:t xml:space="preserve"> Planear, supervisar, controlar y evaluar las funciones de la Junta de Caminos del Estado de México, del Sistema de Transporte Masivo del Estado de México y del Sistema de Autopistas, Aeropuertos, Servicios Conexos y Auxiliares del Estado de México;</w:t>
      </w:r>
    </w:p>
    <w:p w14:paraId="64EBFF39" w14:textId="77777777" w:rsidR="001D660A" w:rsidRPr="001D660A" w:rsidRDefault="001D660A" w:rsidP="001D660A">
      <w:pPr>
        <w:pStyle w:val="Fundamentos"/>
        <w:rPr>
          <w:lang w:val="es-MX"/>
        </w:rPr>
      </w:pPr>
      <w:r w:rsidRPr="001D660A">
        <w:rPr>
          <w:b/>
          <w:lang w:val="es-MX"/>
        </w:rPr>
        <w:t>XVI</w:t>
      </w:r>
      <w:r w:rsidRPr="001D660A">
        <w:rPr>
          <w:lang w:val="es-MX"/>
        </w:rPr>
        <w:t>. Expedir las bases a que deben sujetarse los concursos públicos para el otorgamiento de concesiones en materia de infraestructura vial primaria y de comunicaciones de jurisdicción local, adjudicarlas, vigilar su ejecución y cumplimiento;</w:t>
      </w:r>
    </w:p>
    <w:p w14:paraId="5AE559A8" w14:textId="77777777" w:rsidR="001D660A" w:rsidRPr="001D660A" w:rsidRDefault="001D660A" w:rsidP="001D660A">
      <w:pPr>
        <w:pStyle w:val="Fundamentos"/>
        <w:rPr>
          <w:lang w:val="es-MX"/>
        </w:rPr>
      </w:pPr>
      <w:r w:rsidRPr="001D660A">
        <w:rPr>
          <w:b/>
          <w:lang w:val="es-MX"/>
        </w:rPr>
        <w:t>XVII.</w:t>
      </w:r>
      <w:r w:rsidRPr="001D660A">
        <w:rPr>
          <w:lang w:val="es-MX"/>
        </w:rPr>
        <w:t xml:space="preserve"> Participar con el gobierno federal en la construcción, conservación y administración de aeródromos civiles en territorio estatal;</w:t>
      </w:r>
    </w:p>
    <w:p w14:paraId="35AA202D" w14:textId="77777777" w:rsidR="001D660A" w:rsidRPr="001D660A" w:rsidRDefault="001D660A" w:rsidP="001D660A">
      <w:pPr>
        <w:pStyle w:val="Fundamentos"/>
        <w:rPr>
          <w:b/>
          <w:lang w:val="es-MX"/>
        </w:rPr>
      </w:pPr>
      <w:r w:rsidRPr="001D660A">
        <w:rPr>
          <w:b/>
          <w:lang w:val="es-MX"/>
        </w:rPr>
        <w:t xml:space="preserve">XVIII. </w:t>
      </w:r>
      <w:r w:rsidRPr="001D660A">
        <w:rPr>
          <w:bCs/>
          <w:lang w:val="es-MX"/>
        </w:rPr>
        <w:t>Promover y organizar la capacitación, investigación y el desarrollo tecnológico en materia de transporte, infraestructura vial y de comunicaciones de jurisdicción local, así como fomentar programas y campañas para promover la educación vial y la cultura de movilidad con el objeto de reducir índices de accidentes, fomentar el trato respetuoso y erradicar la violencia con atención especial a niñas, niños, adultos mayores, personas con discapacidad, mujeres y demás grupos vulnerables;</w:t>
      </w:r>
    </w:p>
    <w:p w14:paraId="72AB2100" w14:textId="77777777" w:rsidR="001D660A" w:rsidRPr="001D660A" w:rsidRDefault="001D660A" w:rsidP="001D660A">
      <w:pPr>
        <w:pStyle w:val="Fundamentos"/>
        <w:rPr>
          <w:bCs/>
          <w:lang w:val="es-MX"/>
        </w:rPr>
      </w:pPr>
      <w:r w:rsidRPr="001D660A">
        <w:rPr>
          <w:b/>
          <w:lang w:val="es-MX"/>
        </w:rPr>
        <w:t xml:space="preserve">XIX. </w:t>
      </w:r>
      <w:r w:rsidRPr="001D660A">
        <w:rPr>
          <w:bCs/>
          <w:lang w:val="es-MX"/>
        </w:rPr>
        <w:t>Normar, organizar, integrar, operar y actualizar el Registro Público Estatal de Movilidad y el Registro Estatal de Comunicaciones;</w:t>
      </w:r>
    </w:p>
    <w:p w14:paraId="58710920" w14:textId="77777777" w:rsidR="001D660A" w:rsidRPr="001D660A" w:rsidRDefault="001D660A" w:rsidP="001D660A">
      <w:pPr>
        <w:pStyle w:val="Fundamentos"/>
        <w:rPr>
          <w:lang w:val="es-MX"/>
        </w:rPr>
      </w:pPr>
      <w:r w:rsidRPr="001D660A">
        <w:rPr>
          <w:b/>
          <w:lang w:val="es-MX"/>
        </w:rPr>
        <w:t>XX.</w:t>
      </w:r>
      <w:r w:rsidRPr="001D660A">
        <w:rPr>
          <w:lang w:val="es-MX"/>
        </w:rPr>
        <w:t xml:space="preserve"> Participar con los gobiernos federal y de otras entidades federativas, en su caso en la construcción, operación, explotación y mantenimiento de los sistemas de transporte masivo o de alta capacidad, así como gestionar las concesiones, autorizaciones o permisos que sean necesarios para la utilización de los derechos de vía federales, conforme a la normatividad aplicable;</w:t>
      </w:r>
    </w:p>
    <w:p w14:paraId="2D75A5DB" w14:textId="77777777" w:rsidR="001D660A" w:rsidRPr="001D660A" w:rsidRDefault="001D660A" w:rsidP="001D660A">
      <w:pPr>
        <w:pStyle w:val="Fundamentos"/>
        <w:rPr>
          <w:lang w:val="es-MX"/>
        </w:rPr>
      </w:pPr>
      <w:r w:rsidRPr="001D660A">
        <w:rPr>
          <w:b/>
          <w:lang w:val="es-MX"/>
        </w:rPr>
        <w:t>XXI.</w:t>
      </w:r>
      <w:r w:rsidRPr="001D660A">
        <w:rPr>
          <w:lang w:val="es-MX"/>
        </w:rPr>
        <w:t xml:space="preserve"> Elaborar estudios, diseñar, proyectar, construir, operar, administrar, explotar, conservar, rehabilitar y dar mantenimiento a estaciones de transferencia modal para los sistemas de transporte masivo o de alta capacidad, directamente o a través de particulares, mediante el otorgamiento de concesiones o contratos;</w:t>
      </w:r>
    </w:p>
    <w:p w14:paraId="688FAEDF" w14:textId="77777777" w:rsidR="001D660A" w:rsidRPr="001D660A" w:rsidRDefault="001D660A" w:rsidP="001D660A">
      <w:pPr>
        <w:pStyle w:val="Fundamentos"/>
        <w:rPr>
          <w:b/>
          <w:bCs/>
          <w:lang w:val="es-MX"/>
        </w:rPr>
      </w:pPr>
      <w:r w:rsidRPr="001D660A">
        <w:rPr>
          <w:b/>
          <w:bCs/>
          <w:lang w:val="es-MX"/>
        </w:rPr>
        <w:t xml:space="preserve">XXII. </w:t>
      </w:r>
      <w:r w:rsidRPr="001D660A">
        <w:rPr>
          <w:lang w:val="es-MX"/>
        </w:rPr>
        <w:t>Resolver respecto del uso de la infraestructura vial primaria por los servicios de transporte público y de la construcción de bahías de ascenso y descenso de pasaje, así como determinar el uso restringido de la infraestructura vial;</w:t>
      </w:r>
    </w:p>
    <w:p w14:paraId="5BB23CD1" w14:textId="77777777" w:rsidR="001D660A" w:rsidRPr="001D660A" w:rsidRDefault="001D660A" w:rsidP="001D660A">
      <w:pPr>
        <w:pStyle w:val="Fundamentos"/>
        <w:rPr>
          <w:bCs/>
          <w:lang w:val="es-MX"/>
        </w:rPr>
      </w:pPr>
      <w:r w:rsidRPr="001D660A">
        <w:rPr>
          <w:b/>
          <w:bCs/>
          <w:lang w:val="es-MX"/>
        </w:rPr>
        <w:t xml:space="preserve">XXIII. </w:t>
      </w:r>
      <w:r w:rsidRPr="001D660A">
        <w:rPr>
          <w:bCs/>
          <w:lang w:val="es-MX"/>
        </w:rPr>
        <w:t xml:space="preserve">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 Los estudios referidos, podrán ser realizados por instituciones públicas o privadas en término de las disposiciones jurídicas aplicables. </w:t>
      </w:r>
    </w:p>
    <w:p w14:paraId="643C1033" w14:textId="77777777" w:rsidR="001D660A" w:rsidRPr="001D660A" w:rsidRDefault="001D660A" w:rsidP="001D660A">
      <w:pPr>
        <w:pStyle w:val="Fundamentos"/>
        <w:rPr>
          <w:bCs/>
          <w:lang w:val="es-ES"/>
        </w:rPr>
      </w:pPr>
      <w:r w:rsidRPr="001D660A">
        <w:rPr>
          <w:b/>
          <w:bCs/>
          <w:lang w:val="es-ES"/>
        </w:rPr>
        <w:lastRenderedPageBreak/>
        <w:t xml:space="preserve">XXIV. </w:t>
      </w:r>
      <w:r w:rsidRPr="001D660A">
        <w:rPr>
          <w:bCs/>
          <w:lang w:val="es-ES"/>
        </w:rPr>
        <w:t>Emitir los lineamientos generales para la emisión de la Evaluación Técnica de Impacto en materia Vial;</w:t>
      </w:r>
    </w:p>
    <w:p w14:paraId="77393DD1" w14:textId="77777777" w:rsidR="001D660A" w:rsidRPr="001D660A" w:rsidRDefault="001D660A" w:rsidP="001D660A">
      <w:pPr>
        <w:pStyle w:val="Fundamentos"/>
        <w:rPr>
          <w:b/>
          <w:bCs/>
          <w:lang w:val="es-ES"/>
        </w:rPr>
      </w:pPr>
      <w:r w:rsidRPr="001D660A">
        <w:rPr>
          <w:b/>
          <w:bCs/>
          <w:lang w:val="es-ES"/>
        </w:rPr>
        <w:t>XXV.</w:t>
      </w:r>
      <w:r w:rsidRPr="001D660A">
        <w:rPr>
          <w:bCs/>
          <w:lang w:val="es-ES"/>
        </w:rPr>
        <w:t xml:space="preserve"> Otorgar a particulares, permisos para el uso y el aprovechamiento de espacios públicos ubicados en el derecho de vía de la infraestructura vial primaria, para su rehabilitación, mantenimiento y operación, con la finalidad de fomentar el desarrollo de áreas de convivencia o interés social;</w:t>
      </w:r>
    </w:p>
    <w:p w14:paraId="6F45F340" w14:textId="77777777" w:rsidR="001D660A" w:rsidRPr="001D660A" w:rsidRDefault="001D660A" w:rsidP="001D660A">
      <w:pPr>
        <w:pStyle w:val="Fundamentos"/>
        <w:rPr>
          <w:b/>
          <w:bCs/>
          <w:lang w:val="es-ES"/>
        </w:rPr>
      </w:pPr>
      <w:r w:rsidRPr="001D660A">
        <w:rPr>
          <w:b/>
          <w:bCs/>
          <w:lang w:val="es-ES"/>
        </w:rPr>
        <w:t xml:space="preserve">XXVI. </w:t>
      </w:r>
      <w:r w:rsidRPr="001D660A">
        <w:rPr>
          <w:bCs/>
          <w:lang w:val="es-ES"/>
        </w:rPr>
        <w:t>Emitir los lineamientos generales para el otorgamiento de los permisos para espacios públicos en las vías primarias de comunicación;</w:t>
      </w:r>
    </w:p>
    <w:p w14:paraId="19C2947A" w14:textId="77777777" w:rsidR="001D660A" w:rsidRPr="001D660A" w:rsidRDefault="001D660A" w:rsidP="001D660A">
      <w:pPr>
        <w:pStyle w:val="Fundamentos"/>
        <w:rPr>
          <w:lang w:val="es-MX"/>
        </w:rPr>
      </w:pPr>
      <w:r w:rsidRPr="001D660A">
        <w:rPr>
          <w:b/>
          <w:bCs/>
          <w:lang w:val="es-MX"/>
        </w:rPr>
        <w:t>XXVII.</w:t>
      </w:r>
      <w:r w:rsidRPr="001D660A">
        <w:rPr>
          <w:lang w:val="es-MX"/>
        </w:rPr>
        <w:t xml:space="preserve">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14:paraId="5DDDCE14" w14:textId="77777777" w:rsidR="001D660A" w:rsidRPr="001D660A" w:rsidRDefault="001D660A" w:rsidP="001D660A">
      <w:pPr>
        <w:pStyle w:val="Fundamentos"/>
        <w:rPr>
          <w:lang w:val="es-MX"/>
        </w:rPr>
      </w:pPr>
      <w:r w:rsidRPr="001D660A">
        <w:rPr>
          <w:b/>
          <w:bCs/>
          <w:lang w:val="es-MX"/>
        </w:rPr>
        <w:t>XXVIII.</w:t>
      </w:r>
      <w:r w:rsidRPr="001D660A">
        <w:rPr>
          <w:lang w:val="es-MX"/>
        </w:rPr>
        <w:t xml:space="preserve"> Implementar medidas y acciones para el debido cumplimiento de las obligaciones por parte de los titulares de concesiones, permisos o autorizaciones en materia de transporte público;</w:t>
      </w:r>
    </w:p>
    <w:p w14:paraId="72FA314F" w14:textId="77777777" w:rsidR="001D660A" w:rsidRPr="001D660A" w:rsidRDefault="001D660A" w:rsidP="001D660A">
      <w:pPr>
        <w:pStyle w:val="Fundamentos"/>
        <w:rPr>
          <w:lang w:val="es-MX"/>
        </w:rPr>
      </w:pPr>
      <w:r w:rsidRPr="001D660A">
        <w:rPr>
          <w:b/>
          <w:bCs/>
          <w:lang w:val="es-MX"/>
        </w:rPr>
        <w:t>XXIX.</w:t>
      </w:r>
      <w:r w:rsidRPr="001D660A">
        <w:rPr>
          <w:lang w:val="es-MX"/>
        </w:rPr>
        <w:t xml:space="preserve"> Autorizar y modificar en todo tiempo rutas, itinerarios, horarios, frecuencias, así como bases, paraderos y terminales del servicio público de transporte y señalar la forma de identificación de los vehículos afectos al servicio público de transporte;</w:t>
      </w:r>
    </w:p>
    <w:p w14:paraId="2F294025" w14:textId="77777777" w:rsidR="001D660A" w:rsidRPr="001D660A" w:rsidRDefault="001D660A" w:rsidP="001D660A">
      <w:pPr>
        <w:pStyle w:val="Fundamentos"/>
        <w:rPr>
          <w:lang w:val="es-MX"/>
        </w:rPr>
      </w:pPr>
      <w:r w:rsidRPr="001D660A">
        <w:rPr>
          <w:b/>
          <w:bCs/>
          <w:lang w:val="es-MX"/>
        </w:rPr>
        <w:t>XXX.</w:t>
      </w:r>
      <w:r w:rsidRPr="001D660A">
        <w:rPr>
          <w:lang w:val="es-MX"/>
        </w:rPr>
        <w:t xml:space="preserve">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w:t>
      </w:r>
    </w:p>
    <w:p w14:paraId="66ACCC3C" w14:textId="77777777" w:rsidR="001D660A" w:rsidRPr="001D660A" w:rsidRDefault="001D660A" w:rsidP="001D660A">
      <w:pPr>
        <w:pStyle w:val="Fundamentos"/>
        <w:rPr>
          <w:lang w:val="es-MX"/>
        </w:rPr>
      </w:pPr>
      <w:r w:rsidRPr="001D660A">
        <w:rPr>
          <w:b/>
          <w:bCs/>
          <w:lang w:val="es-MX"/>
        </w:rPr>
        <w:t>XXXI.</w:t>
      </w:r>
      <w:r w:rsidRPr="001D660A">
        <w:rPr>
          <w:lang w:val="es-MX"/>
        </w:rPr>
        <w:t xml:space="preserve"> Aplicar las medidas de seguridad en términos de la legislación vigente;</w:t>
      </w:r>
    </w:p>
    <w:p w14:paraId="187F5543" w14:textId="77777777" w:rsidR="001D660A" w:rsidRPr="001D660A" w:rsidRDefault="001D660A" w:rsidP="001D660A">
      <w:pPr>
        <w:pStyle w:val="Fundamentos"/>
        <w:rPr>
          <w:lang w:val="es-MX"/>
        </w:rPr>
      </w:pPr>
      <w:r w:rsidRPr="001D660A">
        <w:rPr>
          <w:b/>
          <w:bCs/>
          <w:lang w:val="es-MX"/>
        </w:rPr>
        <w:t>XXXII.</w:t>
      </w:r>
      <w:r w:rsidRPr="001D660A">
        <w:rPr>
          <w:lang w:val="es-MX"/>
        </w:rPr>
        <w:t xml:space="preserve">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w:t>
      </w:r>
    </w:p>
    <w:p w14:paraId="7EA72205" w14:textId="77777777" w:rsidR="001D660A" w:rsidRPr="001D660A" w:rsidRDefault="001D660A" w:rsidP="001D660A">
      <w:pPr>
        <w:pStyle w:val="Fundamentos"/>
        <w:rPr>
          <w:lang w:val="es-MX"/>
        </w:rPr>
      </w:pPr>
      <w:r w:rsidRPr="001D660A">
        <w:rPr>
          <w:b/>
          <w:bCs/>
          <w:lang w:val="es-MX"/>
        </w:rPr>
        <w:t>XXXIII.</w:t>
      </w:r>
      <w:r w:rsidRPr="001D660A">
        <w:rPr>
          <w:lang w:val="es-MX"/>
        </w:rPr>
        <w:t xml:space="preserve"> Otorgar las licencias, permisos y autorizaciones que le correspondan para conducir vehículos automotores destinados al transporte en sus diversas clases y modalidades;</w:t>
      </w:r>
    </w:p>
    <w:p w14:paraId="2D8C7BCE" w14:textId="77777777" w:rsidR="001D660A" w:rsidRPr="001D660A" w:rsidRDefault="001D660A" w:rsidP="001D660A">
      <w:pPr>
        <w:pStyle w:val="Fundamentos"/>
        <w:rPr>
          <w:lang w:val="es-MX"/>
        </w:rPr>
      </w:pPr>
      <w:r w:rsidRPr="001D660A">
        <w:rPr>
          <w:b/>
          <w:bCs/>
          <w:lang w:val="es-MX"/>
        </w:rPr>
        <w:t>XXXIV.</w:t>
      </w:r>
      <w:r w:rsidRPr="001D660A">
        <w:rPr>
          <w:lang w:val="es-MX"/>
        </w:rPr>
        <w:t xml:space="preserve"> Aprobar la implementación y operación del servicio de pago tarifario anticipado para el acceso de la población al servicio público de transporte de pasajeros en las modalidades de colectivo, individual y mixto, y fijar los requisitos mediante disposiciones de carácter general para su aprobación; así como modificar, revocar, rescatar, sustituir o dar por terminadas las mismas; </w:t>
      </w:r>
    </w:p>
    <w:p w14:paraId="34E1BBA0" w14:textId="77777777" w:rsidR="001D660A" w:rsidRPr="001D660A" w:rsidRDefault="001D660A" w:rsidP="001D660A">
      <w:pPr>
        <w:pStyle w:val="Fundamentos"/>
        <w:rPr>
          <w:lang w:val="es-MX"/>
        </w:rPr>
      </w:pPr>
      <w:r w:rsidRPr="001D660A">
        <w:rPr>
          <w:b/>
          <w:bCs/>
          <w:lang w:val="es-MX"/>
        </w:rPr>
        <w:t>XXXV.</w:t>
      </w:r>
      <w:r w:rsidRPr="001D660A">
        <w:rPr>
          <w:lang w:val="es-MX"/>
        </w:rPr>
        <w:t xml:space="preserve"> Aprobar la implementación y operación de los Centros de Gestión y Control Común a través de los cuales se operen redes integradas de transporte, con las que se eficiente el servicio público de pasajeros en las modalidades de colectivo, individual y mixto, y fijar los requisitos mediante disposiciones de carácter general para su aprobación; así como modificar, revocar, rescatar, sustituir o dar por terminadas las mismas;</w:t>
      </w:r>
    </w:p>
    <w:p w14:paraId="20579918" w14:textId="77777777" w:rsidR="001D660A" w:rsidRPr="001D660A" w:rsidRDefault="001D660A" w:rsidP="001D660A">
      <w:pPr>
        <w:pStyle w:val="Fundamentos"/>
        <w:rPr>
          <w:lang w:val="es-MX"/>
        </w:rPr>
      </w:pPr>
      <w:r w:rsidRPr="001D660A">
        <w:rPr>
          <w:b/>
          <w:bCs/>
          <w:lang w:val="es-MX"/>
        </w:rPr>
        <w:lastRenderedPageBreak/>
        <w:t>XXXVI.</w:t>
      </w:r>
      <w:r w:rsidRPr="001D660A">
        <w:rPr>
          <w:lang w:val="es-MX"/>
        </w:rPr>
        <w:t xml:space="preserve"> Definir la operación de las rutas alimentadoras para el transporte de alta capacidad; y</w:t>
      </w:r>
    </w:p>
    <w:p w14:paraId="17FD738C" w14:textId="77777777" w:rsidR="001D660A" w:rsidRPr="001D660A" w:rsidRDefault="001D660A" w:rsidP="001D660A">
      <w:pPr>
        <w:pStyle w:val="Fundamentos"/>
        <w:rPr>
          <w:bCs/>
          <w:lang w:val="es-MX"/>
        </w:rPr>
      </w:pPr>
      <w:r w:rsidRPr="001D660A">
        <w:rPr>
          <w:b/>
          <w:bCs/>
          <w:lang w:val="es-MX"/>
        </w:rPr>
        <w:t>XXXVII.</w:t>
      </w:r>
      <w:r w:rsidRPr="001D660A">
        <w:rPr>
          <w:bCs/>
          <w:lang w:val="es-MX"/>
        </w:rPr>
        <w:t xml:space="preserve"> Derogada</w:t>
      </w:r>
    </w:p>
    <w:p w14:paraId="395D7B67" w14:textId="77777777" w:rsidR="001D660A" w:rsidRPr="001D660A" w:rsidRDefault="001D660A" w:rsidP="001D660A">
      <w:pPr>
        <w:pStyle w:val="Fundamentos"/>
        <w:rPr>
          <w:bCs/>
          <w:lang w:val="es-MX"/>
        </w:rPr>
      </w:pPr>
      <w:r w:rsidRPr="001D660A">
        <w:rPr>
          <w:b/>
          <w:bCs/>
          <w:lang w:val="es-MX"/>
        </w:rPr>
        <w:t>XXXVIII.</w:t>
      </w:r>
      <w:r w:rsidRPr="001D660A">
        <w:rPr>
          <w:bCs/>
          <w:lang w:val="es-MX"/>
        </w:rPr>
        <w:t xml:space="preserve"> Derogada</w:t>
      </w:r>
    </w:p>
    <w:p w14:paraId="7A39CFB7" w14:textId="77777777" w:rsidR="001D660A" w:rsidRPr="001D660A" w:rsidRDefault="001D660A" w:rsidP="001D660A">
      <w:pPr>
        <w:pStyle w:val="Fundamentos"/>
        <w:rPr>
          <w:bCs/>
          <w:lang w:val="es-MX"/>
        </w:rPr>
      </w:pPr>
      <w:r w:rsidRPr="001D660A">
        <w:rPr>
          <w:b/>
          <w:bCs/>
          <w:lang w:val="es-MX"/>
        </w:rPr>
        <w:t>XXXIX.</w:t>
      </w:r>
      <w:r w:rsidRPr="001D660A">
        <w:rPr>
          <w:bCs/>
          <w:lang w:val="es-MX"/>
        </w:rPr>
        <w:t xml:space="preserve"> Derogada</w:t>
      </w:r>
    </w:p>
    <w:p w14:paraId="0D65A1B9" w14:textId="77777777" w:rsidR="001D660A" w:rsidRPr="001D660A" w:rsidRDefault="001D660A" w:rsidP="001D660A">
      <w:pPr>
        <w:pStyle w:val="Fundamentos"/>
        <w:rPr>
          <w:bCs/>
          <w:lang w:val="es-MX"/>
        </w:rPr>
      </w:pPr>
      <w:r w:rsidRPr="001D660A">
        <w:rPr>
          <w:b/>
          <w:bCs/>
          <w:lang w:val="es-MX"/>
        </w:rPr>
        <w:t>XL.</w:t>
      </w:r>
      <w:r w:rsidRPr="001D660A">
        <w:rPr>
          <w:bCs/>
          <w:lang w:val="es-MX"/>
        </w:rPr>
        <w:t xml:space="preserve"> Derogada</w:t>
      </w:r>
    </w:p>
    <w:p w14:paraId="26277D7F" w14:textId="77777777" w:rsidR="001D660A" w:rsidRPr="001D660A" w:rsidRDefault="001D660A" w:rsidP="001D660A">
      <w:pPr>
        <w:pStyle w:val="Fundamentos"/>
        <w:rPr>
          <w:bCs/>
          <w:lang w:val="es-MX"/>
        </w:rPr>
      </w:pPr>
      <w:r w:rsidRPr="001D660A">
        <w:rPr>
          <w:b/>
          <w:bCs/>
          <w:lang w:val="es-MX"/>
        </w:rPr>
        <w:t>XLI.</w:t>
      </w:r>
      <w:r w:rsidRPr="001D660A">
        <w:rPr>
          <w:bCs/>
          <w:lang w:val="es-MX"/>
        </w:rPr>
        <w:t xml:space="preserve"> Derogada</w:t>
      </w:r>
    </w:p>
    <w:p w14:paraId="0B94D6B0" w14:textId="0D15F16C" w:rsidR="001D660A" w:rsidRDefault="001D660A" w:rsidP="001D660A">
      <w:pPr>
        <w:pStyle w:val="Fundamentos"/>
      </w:pPr>
      <w:r w:rsidRPr="001D660A">
        <w:rPr>
          <w:b/>
          <w:bCs/>
          <w:lang w:val="es-MX"/>
        </w:rPr>
        <w:t xml:space="preserve">XLII. </w:t>
      </w:r>
      <w:r w:rsidRPr="001D660A">
        <w:rPr>
          <w:lang w:val="es-MX"/>
        </w:rPr>
        <w:t>Las demás que le señalen otras leyes, reglamentos y disposiciones jurídicas aplicables.</w:t>
      </w:r>
    </w:p>
    <w:p w14:paraId="67FCD708" w14:textId="77777777" w:rsidR="001D660A" w:rsidRDefault="001D660A" w:rsidP="00BF7B4F">
      <w:pPr>
        <w:contextualSpacing/>
        <w:rPr>
          <w:rFonts w:eastAsia="Palatino Linotype" w:cs="Palatino Linotype"/>
          <w:szCs w:val="24"/>
        </w:rPr>
      </w:pPr>
    </w:p>
    <w:p w14:paraId="77F35454" w14:textId="77777777" w:rsidR="00005965" w:rsidRDefault="00005965" w:rsidP="00BF7B4F">
      <w:pPr>
        <w:contextualSpacing/>
        <w:rPr>
          <w:rFonts w:eastAsia="Palatino Linotype" w:cs="Palatino Linotype"/>
          <w:szCs w:val="24"/>
        </w:rPr>
      </w:pPr>
      <w:r>
        <w:rPr>
          <w:rFonts w:eastAsia="Palatino Linotype" w:cs="Palatino Linotype"/>
          <w:szCs w:val="24"/>
        </w:rPr>
        <w:t xml:space="preserve">Como se puede advertir, entre las atribuciones del Sujeto Obligado no se encuentra la de emitir el Dictamen Único de Factibilidad ni la de emitir las evaluaciones técnicas de impacto ambiental ni la de factibilidad de impacto sanitario que refiere el solicitante. </w:t>
      </w:r>
    </w:p>
    <w:p w14:paraId="3DBD82B1" w14:textId="77777777" w:rsidR="00005965" w:rsidRDefault="00005965" w:rsidP="00BF7B4F">
      <w:pPr>
        <w:contextualSpacing/>
        <w:rPr>
          <w:rFonts w:eastAsia="Palatino Linotype" w:cs="Palatino Linotype"/>
          <w:szCs w:val="24"/>
        </w:rPr>
      </w:pPr>
    </w:p>
    <w:p w14:paraId="0E51373B" w14:textId="169DDBCB" w:rsidR="001D660A" w:rsidRDefault="00005965" w:rsidP="00BF7B4F">
      <w:pPr>
        <w:contextualSpacing/>
        <w:rPr>
          <w:rFonts w:eastAsia="Palatino Linotype" w:cs="Palatino Linotype"/>
          <w:szCs w:val="24"/>
        </w:rPr>
      </w:pPr>
      <w:r>
        <w:rPr>
          <w:rFonts w:eastAsia="Palatino Linotype" w:cs="Palatino Linotype"/>
          <w:szCs w:val="24"/>
        </w:rPr>
        <w:t>En esa tesitura, es importante señalar lo dispuesto en el artículo 3 del Reglamento Interior de la Secretaría de Movilidad, que a la letra estipula lo siguiente:</w:t>
      </w:r>
    </w:p>
    <w:p w14:paraId="4105C48D" w14:textId="77777777" w:rsidR="00005965" w:rsidRDefault="00005965" w:rsidP="00BF7B4F">
      <w:pPr>
        <w:contextualSpacing/>
        <w:rPr>
          <w:rFonts w:eastAsia="Palatino Linotype" w:cs="Palatino Linotype"/>
          <w:szCs w:val="24"/>
        </w:rPr>
      </w:pPr>
    </w:p>
    <w:p w14:paraId="35F74BF5" w14:textId="77777777" w:rsidR="00005965" w:rsidRPr="00005965" w:rsidRDefault="00005965" w:rsidP="00005965">
      <w:pPr>
        <w:pStyle w:val="Fundamentos"/>
      </w:pPr>
      <w:r w:rsidRPr="00005965">
        <w:rPr>
          <w:b/>
        </w:rPr>
        <w:t xml:space="preserve">Artículo 3. </w:t>
      </w:r>
      <w:r w:rsidRPr="00005965">
        <w:t>Al frente de la Secretaría estará una persona titular quien, para el desahogo de los asuntos de su competencia, se auxiliará de las unidades administrativas siguientes:</w:t>
      </w:r>
    </w:p>
    <w:p w14:paraId="6B29D8AF" w14:textId="77777777" w:rsidR="00005965" w:rsidRPr="00005965" w:rsidRDefault="00005965" w:rsidP="00005965">
      <w:pPr>
        <w:pStyle w:val="Fundamentos"/>
      </w:pPr>
    </w:p>
    <w:p w14:paraId="3F6A93E1" w14:textId="77777777" w:rsidR="00005965" w:rsidRPr="00005965" w:rsidRDefault="00005965" w:rsidP="00005965">
      <w:pPr>
        <w:pStyle w:val="Fundamentos"/>
      </w:pPr>
      <w:r w:rsidRPr="00005965">
        <w:rPr>
          <w:b/>
        </w:rPr>
        <w:t>I.</w:t>
      </w:r>
      <w:r w:rsidRPr="00005965">
        <w:t xml:space="preserve"> Subsecretaría de Movilidad:</w:t>
      </w:r>
    </w:p>
    <w:p w14:paraId="76B80490" w14:textId="77777777" w:rsidR="00005965" w:rsidRPr="00005965" w:rsidRDefault="00005965" w:rsidP="00005965">
      <w:pPr>
        <w:pStyle w:val="Fundamentos"/>
      </w:pPr>
    </w:p>
    <w:p w14:paraId="0C9402C0" w14:textId="77777777" w:rsidR="00005965" w:rsidRPr="00005965" w:rsidRDefault="00005965" w:rsidP="00005965">
      <w:pPr>
        <w:pStyle w:val="Fundamentos"/>
      </w:pPr>
      <w:r w:rsidRPr="00005965">
        <w:rPr>
          <w:b/>
        </w:rPr>
        <w:t xml:space="preserve">a) </w:t>
      </w:r>
      <w:r w:rsidRPr="00005965">
        <w:t>Dirección General de Movilidad Zona I;</w:t>
      </w:r>
    </w:p>
    <w:p w14:paraId="43AC96AD" w14:textId="77777777" w:rsidR="00005965" w:rsidRPr="00005965" w:rsidRDefault="00005965" w:rsidP="00005965">
      <w:pPr>
        <w:pStyle w:val="Fundamentos"/>
      </w:pPr>
      <w:r w:rsidRPr="00005965">
        <w:rPr>
          <w:b/>
        </w:rPr>
        <w:t>b)</w:t>
      </w:r>
      <w:r w:rsidRPr="00005965">
        <w:t xml:space="preserve"> Dirección General de Movilidad Zona II;</w:t>
      </w:r>
    </w:p>
    <w:p w14:paraId="2F543775" w14:textId="77777777" w:rsidR="00005965" w:rsidRPr="00005965" w:rsidRDefault="00005965" w:rsidP="00005965">
      <w:pPr>
        <w:pStyle w:val="Fundamentos"/>
      </w:pPr>
      <w:r w:rsidRPr="00005965">
        <w:rPr>
          <w:b/>
        </w:rPr>
        <w:t>c)</w:t>
      </w:r>
      <w:r w:rsidRPr="00005965">
        <w:t xml:space="preserve"> Dirección General de Movilidad Zona III;</w:t>
      </w:r>
    </w:p>
    <w:p w14:paraId="5555D70E" w14:textId="77777777" w:rsidR="00005965" w:rsidRPr="00005965" w:rsidRDefault="00005965" w:rsidP="00005965">
      <w:pPr>
        <w:pStyle w:val="Fundamentos"/>
      </w:pPr>
      <w:r w:rsidRPr="00005965">
        <w:rPr>
          <w:b/>
        </w:rPr>
        <w:t>d)</w:t>
      </w:r>
      <w:r w:rsidRPr="00005965">
        <w:t xml:space="preserve"> Dirección General de Movilidad Zona IV;</w:t>
      </w:r>
    </w:p>
    <w:p w14:paraId="7265BADA" w14:textId="77777777" w:rsidR="00005965" w:rsidRPr="00005965" w:rsidRDefault="00005965" w:rsidP="00005965">
      <w:pPr>
        <w:pStyle w:val="Fundamentos"/>
      </w:pPr>
      <w:r w:rsidRPr="00005965">
        <w:rPr>
          <w:b/>
        </w:rPr>
        <w:t>e)</w:t>
      </w:r>
      <w:r w:rsidRPr="00005965">
        <w:t xml:space="preserve"> Unidades de Movilidad Urbana;</w:t>
      </w:r>
    </w:p>
    <w:p w14:paraId="7115E887" w14:textId="77777777" w:rsidR="00005965" w:rsidRPr="00005965" w:rsidRDefault="00005965" w:rsidP="00005965">
      <w:pPr>
        <w:pStyle w:val="Fundamentos"/>
      </w:pPr>
      <w:r w:rsidRPr="00005965">
        <w:rPr>
          <w:b/>
        </w:rPr>
        <w:t xml:space="preserve">f) </w:t>
      </w:r>
      <w:r w:rsidRPr="00005965">
        <w:t>Delegaciones Regionales de Movilidad;</w:t>
      </w:r>
    </w:p>
    <w:p w14:paraId="718B8F0B" w14:textId="77777777" w:rsidR="00005965" w:rsidRPr="00005965" w:rsidRDefault="00005965" w:rsidP="00005965">
      <w:pPr>
        <w:pStyle w:val="Fundamentos"/>
      </w:pPr>
      <w:r w:rsidRPr="00005965">
        <w:rPr>
          <w:b/>
        </w:rPr>
        <w:t>g)</w:t>
      </w:r>
      <w:r w:rsidRPr="00005965">
        <w:t xml:space="preserve"> Subdelegaciones de Movilidad;</w:t>
      </w:r>
    </w:p>
    <w:p w14:paraId="11FB9C33" w14:textId="77777777" w:rsidR="00005965" w:rsidRPr="00005965" w:rsidRDefault="00005965" w:rsidP="00005965">
      <w:pPr>
        <w:pStyle w:val="Fundamentos"/>
      </w:pPr>
    </w:p>
    <w:p w14:paraId="7CA40619" w14:textId="77777777" w:rsidR="00005965" w:rsidRPr="00005965" w:rsidRDefault="00005965" w:rsidP="00005965">
      <w:pPr>
        <w:pStyle w:val="Fundamentos"/>
      </w:pPr>
      <w:r w:rsidRPr="00005965">
        <w:rPr>
          <w:b/>
        </w:rPr>
        <w:t>II.</w:t>
      </w:r>
      <w:r w:rsidRPr="00005965">
        <w:t xml:space="preserve"> Dirección General de Vialidad;</w:t>
      </w:r>
    </w:p>
    <w:p w14:paraId="3B8AE86A" w14:textId="77777777" w:rsidR="00005965" w:rsidRPr="00005965" w:rsidRDefault="00005965" w:rsidP="00005965">
      <w:pPr>
        <w:pStyle w:val="Fundamentos"/>
      </w:pPr>
    </w:p>
    <w:p w14:paraId="5B0303BF" w14:textId="77777777" w:rsidR="00005965" w:rsidRPr="00005965" w:rsidRDefault="00005965" w:rsidP="00005965">
      <w:pPr>
        <w:pStyle w:val="Fundamentos"/>
      </w:pPr>
      <w:r w:rsidRPr="00005965">
        <w:rPr>
          <w:b/>
        </w:rPr>
        <w:t>III.</w:t>
      </w:r>
      <w:r w:rsidRPr="00005965">
        <w:t xml:space="preserve"> Dirección General de Asuntos Jurídicos e Igualdad de Género:</w:t>
      </w:r>
    </w:p>
    <w:p w14:paraId="1DB39D0A" w14:textId="77777777" w:rsidR="00005965" w:rsidRPr="00005965" w:rsidRDefault="00005965" w:rsidP="00005965">
      <w:pPr>
        <w:pStyle w:val="Fundamentos"/>
        <w:rPr>
          <w:b/>
        </w:rPr>
      </w:pPr>
    </w:p>
    <w:p w14:paraId="0E9C5CA1" w14:textId="77777777" w:rsidR="00005965" w:rsidRPr="00005965" w:rsidRDefault="00005965" w:rsidP="00005965">
      <w:pPr>
        <w:pStyle w:val="Fundamentos"/>
      </w:pPr>
      <w:r w:rsidRPr="00005965">
        <w:rPr>
          <w:b/>
        </w:rPr>
        <w:t>a)</w:t>
      </w:r>
      <w:r w:rsidRPr="00005965">
        <w:t xml:space="preserve"> Dirección Consultiva;</w:t>
      </w:r>
    </w:p>
    <w:p w14:paraId="7F23EF67" w14:textId="77777777" w:rsidR="00005965" w:rsidRPr="00005965" w:rsidRDefault="00005965" w:rsidP="00005965">
      <w:pPr>
        <w:pStyle w:val="Fundamentos"/>
      </w:pPr>
      <w:r w:rsidRPr="00005965">
        <w:rPr>
          <w:b/>
        </w:rPr>
        <w:lastRenderedPageBreak/>
        <w:t>b)</w:t>
      </w:r>
      <w:r w:rsidRPr="00005965">
        <w:t xml:space="preserve"> Dirección de lo Contencioso;</w:t>
      </w:r>
    </w:p>
    <w:p w14:paraId="583DC3DA" w14:textId="77777777" w:rsidR="00005965" w:rsidRPr="00005965" w:rsidRDefault="00005965" w:rsidP="00005965">
      <w:pPr>
        <w:pStyle w:val="Fundamentos"/>
      </w:pPr>
      <w:r w:rsidRPr="00005965">
        <w:rPr>
          <w:b/>
        </w:rPr>
        <w:t xml:space="preserve">c) </w:t>
      </w:r>
      <w:r w:rsidRPr="00005965">
        <w:t>Dirección de Asuntos Jurídicos;</w:t>
      </w:r>
    </w:p>
    <w:p w14:paraId="1A323DCC" w14:textId="77777777" w:rsidR="00005965" w:rsidRPr="00005965" w:rsidRDefault="00005965" w:rsidP="00005965">
      <w:pPr>
        <w:pStyle w:val="Fundamentos"/>
      </w:pPr>
      <w:r w:rsidRPr="00005965">
        <w:rPr>
          <w:b/>
        </w:rPr>
        <w:t xml:space="preserve">d) </w:t>
      </w:r>
      <w:r w:rsidRPr="00005965">
        <w:t>Dirección de Procesos Jurisdiccionales en Materia Federal;</w:t>
      </w:r>
    </w:p>
    <w:p w14:paraId="147988BD" w14:textId="77777777" w:rsidR="00005965" w:rsidRPr="00005965" w:rsidRDefault="00005965" w:rsidP="00005965">
      <w:pPr>
        <w:pStyle w:val="Fundamentos"/>
      </w:pPr>
    </w:p>
    <w:p w14:paraId="157F7508" w14:textId="77777777" w:rsidR="00005965" w:rsidRPr="00005965" w:rsidRDefault="00005965" w:rsidP="00005965">
      <w:pPr>
        <w:pStyle w:val="Fundamentos"/>
      </w:pPr>
      <w:r w:rsidRPr="00005965">
        <w:rPr>
          <w:b/>
        </w:rPr>
        <w:t>IV.</w:t>
      </w:r>
      <w:r w:rsidRPr="00005965">
        <w:t xml:space="preserve"> Dirección General del Registro Estatal de Transporte Público:</w:t>
      </w:r>
    </w:p>
    <w:p w14:paraId="55B97A7D" w14:textId="77777777" w:rsidR="00005965" w:rsidRPr="00005965" w:rsidRDefault="00005965" w:rsidP="00005965">
      <w:pPr>
        <w:pStyle w:val="Fundamentos"/>
      </w:pPr>
    </w:p>
    <w:p w14:paraId="479CEB4C" w14:textId="77777777" w:rsidR="00005965" w:rsidRPr="00005965" w:rsidRDefault="00005965" w:rsidP="00005965">
      <w:pPr>
        <w:pStyle w:val="Fundamentos"/>
      </w:pPr>
      <w:r w:rsidRPr="00005965">
        <w:rPr>
          <w:b/>
        </w:rPr>
        <w:t>a)</w:t>
      </w:r>
      <w:r w:rsidRPr="00005965">
        <w:t xml:space="preserve"> Dirección del Registro de Licencias y Operadores;</w:t>
      </w:r>
    </w:p>
    <w:p w14:paraId="725AB438" w14:textId="77777777" w:rsidR="00005965" w:rsidRPr="00005965" w:rsidRDefault="00005965" w:rsidP="00005965">
      <w:pPr>
        <w:pStyle w:val="Fundamentos"/>
      </w:pPr>
      <w:r w:rsidRPr="00005965">
        <w:rPr>
          <w:b/>
        </w:rPr>
        <w:t xml:space="preserve">b) </w:t>
      </w:r>
      <w:r w:rsidRPr="00005965">
        <w:t>Dirección del Registro Estatal de Transporte Público;</w:t>
      </w:r>
    </w:p>
    <w:p w14:paraId="26654806" w14:textId="77777777" w:rsidR="00005965" w:rsidRPr="00005965" w:rsidRDefault="00005965" w:rsidP="00005965">
      <w:pPr>
        <w:pStyle w:val="Fundamentos"/>
      </w:pPr>
      <w:r w:rsidRPr="00005965">
        <w:rPr>
          <w:b/>
        </w:rPr>
        <w:t>c)</w:t>
      </w:r>
      <w:r w:rsidRPr="00005965">
        <w:t xml:space="preserve"> Subdirección de Concesiones y Permisos;</w:t>
      </w:r>
    </w:p>
    <w:p w14:paraId="1D36F99F" w14:textId="77777777" w:rsidR="00005965" w:rsidRPr="00005965" w:rsidRDefault="00005965" w:rsidP="00005965">
      <w:pPr>
        <w:pStyle w:val="Fundamentos"/>
      </w:pPr>
      <w:r w:rsidRPr="00005965">
        <w:rPr>
          <w:b/>
        </w:rPr>
        <w:t>d)</w:t>
      </w:r>
      <w:r w:rsidRPr="00005965">
        <w:t xml:space="preserve"> Subdirección de Registro y Control;</w:t>
      </w:r>
    </w:p>
    <w:p w14:paraId="6112FFE8" w14:textId="77777777" w:rsidR="00005965" w:rsidRPr="00005965" w:rsidRDefault="00005965" w:rsidP="00005965">
      <w:pPr>
        <w:pStyle w:val="Fundamentos"/>
      </w:pPr>
    </w:p>
    <w:p w14:paraId="30F05B7F" w14:textId="77777777" w:rsidR="00005965" w:rsidRPr="00005965" w:rsidRDefault="00005965" w:rsidP="00005965">
      <w:pPr>
        <w:pStyle w:val="Fundamentos"/>
      </w:pPr>
      <w:r w:rsidRPr="00005965">
        <w:rPr>
          <w:b/>
        </w:rPr>
        <w:t>V.</w:t>
      </w:r>
      <w:r w:rsidRPr="00005965">
        <w:t xml:space="preserve"> Coordinación Administrativa; </w:t>
      </w:r>
    </w:p>
    <w:p w14:paraId="0FF2E66A" w14:textId="77777777" w:rsidR="00005965" w:rsidRPr="00005965" w:rsidRDefault="00005965" w:rsidP="00005965">
      <w:pPr>
        <w:pStyle w:val="Fundamentos"/>
      </w:pPr>
    </w:p>
    <w:p w14:paraId="747E2AB9" w14:textId="77777777" w:rsidR="00005965" w:rsidRPr="00005965" w:rsidRDefault="00005965" w:rsidP="00005965">
      <w:pPr>
        <w:pStyle w:val="Fundamentos"/>
      </w:pPr>
      <w:r w:rsidRPr="00005965">
        <w:rPr>
          <w:b/>
        </w:rPr>
        <w:t>VI.</w:t>
      </w:r>
      <w:r w:rsidRPr="00005965">
        <w:t xml:space="preserve"> Coordinación de Estudios y Proyectos Estratégicos:</w:t>
      </w:r>
    </w:p>
    <w:p w14:paraId="273A0095" w14:textId="77777777" w:rsidR="00005965" w:rsidRPr="00005965" w:rsidRDefault="00005965" w:rsidP="00005965">
      <w:pPr>
        <w:pStyle w:val="Fundamentos"/>
      </w:pPr>
    </w:p>
    <w:p w14:paraId="773513E4" w14:textId="77777777" w:rsidR="00005965" w:rsidRPr="00005965" w:rsidRDefault="00005965" w:rsidP="00005965">
      <w:pPr>
        <w:pStyle w:val="Fundamentos"/>
      </w:pPr>
      <w:r w:rsidRPr="00005965">
        <w:rPr>
          <w:b/>
        </w:rPr>
        <w:t xml:space="preserve">a) </w:t>
      </w:r>
      <w:r w:rsidRPr="00005965">
        <w:t>Dirección de Reciclaje de Vehículos, y</w:t>
      </w:r>
    </w:p>
    <w:p w14:paraId="4A4901C5" w14:textId="77777777" w:rsidR="00005965" w:rsidRPr="00005965" w:rsidRDefault="00005965" w:rsidP="00005965">
      <w:pPr>
        <w:pStyle w:val="Fundamentos"/>
      </w:pPr>
    </w:p>
    <w:p w14:paraId="6DD5CACA" w14:textId="77777777" w:rsidR="00005965" w:rsidRPr="00005965" w:rsidRDefault="00005965" w:rsidP="00005965">
      <w:pPr>
        <w:pStyle w:val="Fundamentos"/>
      </w:pPr>
      <w:r w:rsidRPr="00005965">
        <w:rPr>
          <w:b/>
        </w:rPr>
        <w:t>VII.</w:t>
      </w:r>
      <w:r w:rsidRPr="00005965">
        <w:t xml:space="preserve"> Coordinación de Informática.</w:t>
      </w:r>
    </w:p>
    <w:p w14:paraId="3DD19A9F" w14:textId="77777777" w:rsidR="00005965" w:rsidRPr="00005965" w:rsidRDefault="00005965" w:rsidP="00005965">
      <w:pPr>
        <w:pStyle w:val="Fundamentos"/>
      </w:pPr>
    </w:p>
    <w:p w14:paraId="2D25ADB0" w14:textId="77777777" w:rsidR="00005965" w:rsidRPr="00005965" w:rsidRDefault="00005965" w:rsidP="00005965">
      <w:pPr>
        <w:pStyle w:val="Fundamentos"/>
      </w:pPr>
      <w:r w:rsidRPr="00005965">
        <w:t xml:space="preserve">La Secretaría contará con un Órgano Interno de Control, así como con las unidades administrativas y personas servidoras públicas necesarias para el cumplimiento de sus atribuciones y programas, de conformidad con la estructura orgánica autorizada, cuya adscripción y funciones deberán especificarse y regularse en el Manual General de Organización de la Secretaría y, en su caso, en los manuales específicos de sus unidades administrativas y de sus órganos administrativos desconcentrados. </w:t>
      </w:r>
    </w:p>
    <w:p w14:paraId="1985104E" w14:textId="77777777" w:rsidR="00005965" w:rsidRPr="00005965" w:rsidRDefault="00005965" w:rsidP="00005965">
      <w:pPr>
        <w:pStyle w:val="Fundamentos"/>
      </w:pPr>
    </w:p>
    <w:p w14:paraId="20CF523C" w14:textId="77777777" w:rsidR="00005965" w:rsidRPr="00005965" w:rsidRDefault="00005965" w:rsidP="00005965">
      <w:pPr>
        <w:pStyle w:val="Fundamentos"/>
      </w:pPr>
      <w:r w:rsidRPr="00005965">
        <w:t>Las personas titulares de las unidades administrativas a que se refiere este artículo se auxiliarán de personas titulares de las Direcciones Generales, Direcciones, Subdirecciones, Unidades, Departamentos y demás personas servidoras públicas necesarias para el cumplimiento de sus atribuciones, en términos de su estructura orgánica, presupuesto y normatividad aplicable.</w:t>
      </w:r>
    </w:p>
    <w:p w14:paraId="5CC096C4" w14:textId="72BD74B3" w:rsidR="001D660A" w:rsidRDefault="001D660A" w:rsidP="00BF7B4F">
      <w:pPr>
        <w:contextualSpacing/>
        <w:rPr>
          <w:rFonts w:eastAsia="Palatino Linotype" w:cs="Palatino Linotype"/>
          <w:szCs w:val="24"/>
        </w:rPr>
      </w:pPr>
    </w:p>
    <w:p w14:paraId="6932E0AD" w14:textId="0DE2DC95" w:rsidR="00005965" w:rsidRDefault="00005965" w:rsidP="00BF7B4F">
      <w:pPr>
        <w:contextualSpacing/>
        <w:rPr>
          <w:rFonts w:eastAsia="Palatino Linotype" w:cs="Palatino Linotype"/>
          <w:szCs w:val="24"/>
        </w:rPr>
      </w:pPr>
      <w:r>
        <w:rPr>
          <w:rFonts w:eastAsia="Palatino Linotype" w:cs="Palatino Linotype"/>
          <w:szCs w:val="24"/>
        </w:rPr>
        <w:t>Del precepto en cita se desprende que entre las unidades administrativas del Sujeto Obligado no está contemplada la dirección General de Ordenamiento e Impacto Ambiental ni el Consejo Rector, las cuales fueron mencionadas en la solicitud de información.</w:t>
      </w:r>
    </w:p>
    <w:p w14:paraId="141F3FE4" w14:textId="77777777" w:rsidR="00005965" w:rsidRDefault="00005965" w:rsidP="00BF7B4F">
      <w:pPr>
        <w:contextualSpacing/>
        <w:rPr>
          <w:rFonts w:eastAsia="Palatino Linotype" w:cs="Palatino Linotype"/>
          <w:szCs w:val="24"/>
        </w:rPr>
      </w:pPr>
    </w:p>
    <w:p w14:paraId="5334EFEF" w14:textId="2A059B66" w:rsidR="00005965" w:rsidRDefault="00005965" w:rsidP="00BF7B4F">
      <w:pPr>
        <w:contextualSpacing/>
        <w:rPr>
          <w:rFonts w:eastAsia="Palatino Linotype" w:cs="Palatino Linotype"/>
          <w:szCs w:val="24"/>
        </w:rPr>
      </w:pPr>
      <w:r>
        <w:rPr>
          <w:rFonts w:eastAsia="Palatino Linotype" w:cs="Palatino Linotype"/>
          <w:szCs w:val="24"/>
        </w:rPr>
        <w:t xml:space="preserve">Por lo anterior se colige que el Sujeto Obligado no es la dependencia encargada de generar, administrar o poseer la documentación referida por el Recurrente. Para mayor abundamiento, conforme a lo establecido en la Ley que crea la Comisión de Factibilidad del Estado de México, la cual tuvo vigencia a partir del dieciocho de septiembre de dos mil dieciocho al </w:t>
      </w:r>
      <w:r w:rsidR="000A7D80">
        <w:rPr>
          <w:rFonts w:eastAsia="Palatino Linotype" w:cs="Palatino Linotype"/>
          <w:szCs w:val="24"/>
        </w:rPr>
        <w:t>cinco de enero de dos mil veintiuno, que fue abrogada mediante el Decreto 230, establecía en su artículo 1 lo siguiente:</w:t>
      </w:r>
    </w:p>
    <w:p w14:paraId="34276E39" w14:textId="77777777" w:rsidR="000A7D80" w:rsidRDefault="000A7D80" w:rsidP="00BF7B4F">
      <w:pPr>
        <w:contextualSpacing/>
        <w:rPr>
          <w:rFonts w:eastAsia="Palatino Linotype" w:cs="Palatino Linotype"/>
          <w:szCs w:val="24"/>
        </w:rPr>
      </w:pPr>
    </w:p>
    <w:p w14:paraId="67BC5633" w14:textId="63DBB72D" w:rsidR="000A7D80" w:rsidRDefault="000A7D80" w:rsidP="000A7D80">
      <w:pPr>
        <w:pStyle w:val="Fundamentos"/>
      </w:pPr>
      <w:r w:rsidRPr="000A7D80">
        <w:rPr>
          <w:b/>
        </w:rPr>
        <w:t>Artículo 1.</w:t>
      </w:r>
      <w:r w:rsidRPr="000A7D80">
        <w:t xml:space="preserve"> La presente Ley de orden público e interés general y tiene por objeto crear </w:t>
      </w:r>
      <w:r w:rsidRPr="000A7D80">
        <w:rPr>
          <w:u w:val="single"/>
        </w:rPr>
        <w:t xml:space="preserve">la </w:t>
      </w:r>
      <w:r w:rsidRPr="000A7D80">
        <w:rPr>
          <w:b/>
          <w:u w:val="single"/>
        </w:rPr>
        <w:t>Comisión de Factibilidad del Estado de México, como un órgano desconcentrado de la Secretaría de Desarrollo Urbano y Obra</w:t>
      </w:r>
      <w:r w:rsidRPr="000A7D80">
        <w:t>, con autonomía técnica y operativa en el ejercicio de sus atribuciones, responsable de la emisión del Dictamen Único de Factibilidad.</w:t>
      </w:r>
    </w:p>
    <w:p w14:paraId="6364D037" w14:textId="77777777" w:rsidR="001D660A" w:rsidRDefault="001D660A" w:rsidP="00BF7B4F">
      <w:pPr>
        <w:contextualSpacing/>
        <w:rPr>
          <w:rFonts w:eastAsia="Palatino Linotype" w:cs="Palatino Linotype"/>
          <w:szCs w:val="24"/>
        </w:rPr>
      </w:pPr>
    </w:p>
    <w:p w14:paraId="7D5AEE69" w14:textId="2F11FF7C" w:rsidR="005E40B7" w:rsidRDefault="00B42A26" w:rsidP="00BF7B4F">
      <w:pPr>
        <w:contextualSpacing/>
        <w:rPr>
          <w:rFonts w:eastAsia="Palatino Linotype" w:cs="Palatino Linotype"/>
          <w:szCs w:val="24"/>
        </w:rPr>
      </w:pPr>
      <w:r>
        <w:rPr>
          <w:rFonts w:eastAsia="Palatino Linotype" w:cs="Palatino Linotype"/>
          <w:szCs w:val="24"/>
        </w:rPr>
        <w:t xml:space="preserve">Así, </w:t>
      </w:r>
      <w:r w:rsidR="0054712E">
        <w:rPr>
          <w:rFonts w:eastAsia="Palatino Linotype" w:cs="Palatino Linotype"/>
          <w:szCs w:val="24"/>
        </w:rPr>
        <w:t>se debe hacer referencia a lo establecido en los artículos 4, 12 y 24 último párrafo de la Ley de Transparencia local en los que se dispone lo siguiente:</w:t>
      </w:r>
    </w:p>
    <w:p w14:paraId="5325DF26" w14:textId="77777777" w:rsidR="000A7D80" w:rsidRDefault="000A7D80" w:rsidP="00BF7B4F">
      <w:pPr>
        <w:contextualSpacing/>
        <w:rPr>
          <w:rFonts w:eastAsia="Palatino Linotype" w:cs="Palatino Linotype"/>
          <w:szCs w:val="24"/>
        </w:rPr>
      </w:pPr>
    </w:p>
    <w:p w14:paraId="10CCE30C" w14:textId="77777777" w:rsidR="00AF5B98" w:rsidRPr="00AF5B98" w:rsidRDefault="00AF5B98" w:rsidP="00AF5B98">
      <w:pPr>
        <w:pStyle w:val="Fundamentos"/>
        <w:rPr>
          <w:lang w:val="es-MX"/>
        </w:rPr>
      </w:pPr>
      <w:r w:rsidRPr="00AF5B98">
        <w:rPr>
          <w:b/>
          <w:lang w:val="es-MX"/>
        </w:rPr>
        <w:t xml:space="preserve">Artículo 4. </w:t>
      </w:r>
      <w:r w:rsidRPr="00AF5B9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1F2EEDB2" w14:textId="77777777" w:rsidR="00AF5B98" w:rsidRPr="00AF5B98" w:rsidRDefault="00AF5B98" w:rsidP="00AF5B98">
      <w:pPr>
        <w:pStyle w:val="Fundamentos"/>
        <w:rPr>
          <w:lang w:val="es-MX"/>
        </w:rPr>
      </w:pPr>
    </w:p>
    <w:p w14:paraId="66619131" w14:textId="77777777" w:rsidR="00AF5B98" w:rsidRPr="00AF5B98" w:rsidRDefault="00AF5B98" w:rsidP="00AF5B98">
      <w:pPr>
        <w:pStyle w:val="Fundamentos"/>
        <w:rPr>
          <w:lang w:val="es-MX"/>
        </w:rPr>
      </w:pPr>
      <w:r w:rsidRPr="00AF5B98">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0BE23C" w14:textId="77777777" w:rsidR="00AF5B98" w:rsidRPr="00AF5B98" w:rsidRDefault="00AF5B98" w:rsidP="00AF5B98">
      <w:pPr>
        <w:pStyle w:val="Fundamentos"/>
        <w:rPr>
          <w:lang w:val="es-MX"/>
        </w:rPr>
      </w:pPr>
    </w:p>
    <w:p w14:paraId="0AF3050C" w14:textId="77777777" w:rsidR="00AF5B98" w:rsidRPr="00AF5B98" w:rsidRDefault="00AF5B98" w:rsidP="00AF5B98">
      <w:pPr>
        <w:pStyle w:val="Fundamentos"/>
        <w:rPr>
          <w:lang w:val="es-MX"/>
        </w:rPr>
      </w:pPr>
      <w:r w:rsidRPr="00AF5B98">
        <w:rPr>
          <w:lang w:val="es-MX"/>
        </w:rPr>
        <w:t>Los sujetos obligados deben poner en práctica, políticas y programas de acceso a la información que se apeguen a criterios de publicidad, veracidad, oportunidad, precisión y suficiencia en beneficio de los solicitantes.</w:t>
      </w:r>
    </w:p>
    <w:p w14:paraId="6630D353" w14:textId="77777777" w:rsidR="005E40B7" w:rsidRDefault="005E40B7" w:rsidP="00AF5B98">
      <w:pPr>
        <w:pStyle w:val="Fundamentos"/>
      </w:pPr>
    </w:p>
    <w:p w14:paraId="0219A724" w14:textId="77777777" w:rsidR="00AF5B98" w:rsidRPr="00AF5B98" w:rsidRDefault="00AF5B98" w:rsidP="00AF5B98">
      <w:pPr>
        <w:pStyle w:val="Fundamentos"/>
        <w:rPr>
          <w:lang w:val="es-MX"/>
        </w:rPr>
      </w:pPr>
      <w:r w:rsidRPr="00AF5B98">
        <w:rPr>
          <w:b/>
          <w:lang w:val="es-MX"/>
        </w:rPr>
        <w:t xml:space="preserve">Artículo 12. </w:t>
      </w:r>
      <w:r w:rsidRPr="00AF5B98">
        <w:rPr>
          <w:lang w:val="es-MX"/>
        </w:rPr>
        <w:t>Quienes generen, recopilen, administren, manejen, procesen, archiven o conserven información pública serán responsables de la misma en los términos de las disposiciones jurídicas aplicables.</w:t>
      </w:r>
    </w:p>
    <w:p w14:paraId="2D2DB219" w14:textId="77777777" w:rsidR="00AF5B98" w:rsidRPr="00AF5B98" w:rsidRDefault="00AF5B98" w:rsidP="00AF5B98">
      <w:pPr>
        <w:pStyle w:val="Fundamentos"/>
        <w:rPr>
          <w:lang w:val="es-MX"/>
        </w:rPr>
      </w:pPr>
    </w:p>
    <w:p w14:paraId="4D162E64" w14:textId="77777777" w:rsidR="00AF5B98" w:rsidRDefault="00AF5B98" w:rsidP="00AF5B98">
      <w:pPr>
        <w:pStyle w:val="Fundamentos"/>
        <w:rPr>
          <w:lang w:val="es-MX"/>
        </w:rPr>
      </w:pPr>
      <w:r w:rsidRPr="00AF5B98">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D886C8" w14:textId="77777777" w:rsidR="00863820" w:rsidRDefault="00863820" w:rsidP="00AF5B98">
      <w:pPr>
        <w:pStyle w:val="Fundamentos"/>
        <w:rPr>
          <w:lang w:val="es-MX"/>
        </w:rPr>
      </w:pPr>
    </w:p>
    <w:p w14:paraId="60830F30" w14:textId="6D73DB45" w:rsidR="0054712E" w:rsidRDefault="0054712E" w:rsidP="00AF5B98">
      <w:pPr>
        <w:pStyle w:val="Fundamentos"/>
        <w:rPr>
          <w:lang w:val="es-MX"/>
        </w:rPr>
      </w:pPr>
      <w:r>
        <w:rPr>
          <w:b/>
          <w:lang w:val="es-MX"/>
        </w:rPr>
        <w:t>Artículo 24.</w:t>
      </w:r>
      <w:r>
        <w:rPr>
          <w:lang w:val="es-MX"/>
        </w:rPr>
        <w:t xml:space="preserve"> (…)</w:t>
      </w:r>
    </w:p>
    <w:p w14:paraId="10AFCD52" w14:textId="77777777" w:rsidR="0054712E" w:rsidRDefault="0054712E" w:rsidP="00AF5B98">
      <w:pPr>
        <w:pStyle w:val="Fundamentos"/>
        <w:rPr>
          <w:lang w:val="es-MX"/>
        </w:rPr>
      </w:pPr>
    </w:p>
    <w:p w14:paraId="436481F4" w14:textId="5238E8BE" w:rsidR="0054712E" w:rsidRPr="0054712E" w:rsidRDefault="0054712E" w:rsidP="00AF5B98">
      <w:pPr>
        <w:pStyle w:val="Fundamentos"/>
        <w:rPr>
          <w:lang w:val="es-MX"/>
        </w:rPr>
      </w:pPr>
      <w:r w:rsidRPr="0054712E">
        <w:rPr>
          <w:lang w:val="es-MX"/>
        </w:rPr>
        <w:t>Los sujetos obligados solo proporcionarán la información pública que generen, administren o posean en el ejercicio de sus atribuciones.</w:t>
      </w:r>
    </w:p>
    <w:p w14:paraId="08C170E4" w14:textId="77777777" w:rsidR="00AF5B98" w:rsidRDefault="00AF5B98" w:rsidP="00BF7B4F">
      <w:pPr>
        <w:contextualSpacing/>
        <w:rPr>
          <w:rFonts w:eastAsia="Palatino Linotype" w:cs="Palatino Linotype"/>
          <w:szCs w:val="24"/>
        </w:rPr>
      </w:pPr>
    </w:p>
    <w:p w14:paraId="0BF28650" w14:textId="685A545D" w:rsidR="00AF5B98" w:rsidRDefault="00AF5B98" w:rsidP="00AF5B98">
      <w:pPr>
        <w:contextualSpacing/>
        <w:rPr>
          <w:rFonts w:eastAsia="Palatino Linotype" w:cs="Palatino Linotype"/>
          <w:szCs w:val="24"/>
          <w:lang w:val="es-MX"/>
        </w:rPr>
      </w:pPr>
      <w:r>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Pr>
          <w:rFonts w:eastAsia="Palatino Linotype" w:cs="Palatino Linotype"/>
          <w:b/>
          <w:szCs w:val="24"/>
        </w:rPr>
        <w:t xml:space="preserve">y que obre en sus </w:t>
      </w:r>
      <w:r w:rsidRPr="0054712E">
        <w:rPr>
          <w:rFonts w:eastAsia="Palatino Linotype" w:cs="Palatino Linotype"/>
          <w:szCs w:val="24"/>
        </w:rPr>
        <w:t>archivos y en el estado en el que esta se encuentre,</w:t>
      </w:r>
      <w:r>
        <w:rPr>
          <w:rFonts w:eastAsia="Palatino Linotype" w:cs="Palatino Linotype"/>
          <w:szCs w:val="24"/>
        </w:rPr>
        <w:t xml:space="preserve"> sin estar obligados a presentarla conforme al interés del solicitante ni a generarla, resumirla, efectuar cálculos o practicar investigaciones. </w:t>
      </w:r>
      <w:r>
        <w:rPr>
          <w:rFonts w:eastAsia="Palatino Linotype" w:cs="Palatino Linotype"/>
          <w:szCs w:val="24"/>
          <w:lang w:val="es-MX"/>
        </w:rPr>
        <w:t xml:space="preserve">Lo anterior implica que para satisfacer el derecho de acceso a la información </w:t>
      </w:r>
      <w:r w:rsidRPr="00AF5B98">
        <w:rPr>
          <w:rFonts w:eastAsia="Palatino Linotype" w:cs="Palatino Linotype"/>
          <w:b/>
          <w:szCs w:val="24"/>
          <w:lang w:val="es-MX"/>
        </w:rPr>
        <w:t xml:space="preserve">los sujetos obligados deberán entregar la información que hayan generado </w:t>
      </w:r>
      <w:r w:rsidR="0054712E">
        <w:rPr>
          <w:rFonts w:eastAsia="Palatino Linotype" w:cs="Palatino Linotype"/>
          <w:b/>
          <w:szCs w:val="24"/>
          <w:lang w:val="es-MX"/>
        </w:rPr>
        <w:t>en el ejercicio de sus atribuciones</w:t>
      </w:r>
      <w:r w:rsidR="0054712E" w:rsidRPr="0054712E">
        <w:rPr>
          <w:rFonts w:eastAsia="Palatino Linotype" w:cs="Palatino Linotype"/>
          <w:szCs w:val="24"/>
          <w:lang w:val="es-MX"/>
        </w:rPr>
        <w:t xml:space="preserve"> </w:t>
      </w:r>
      <w:r>
        <w:rPr>
          <w:rFonts w:eastAsia="Palatino Linotype" w:cs="Palatino Linotype"/>
          <w:szCs w:val="24"/>
          <w:lang w:val="es-MX"/>
        </w:rPr>
        <w:t>y que conste en algún documento, en el estado en el que ésta se encuentre en sus archivos.</w:t>
      </w:r>
    </w:p>
    <w:p w14:paraId="721753BF" w14:textId="77777777" w:rsidR="00AF5B98" w:rsidRDefault="00AF5B98" w:rsidP="00AF5B98">
      <w:pPr>
        <w:contextualSpacing/>
        <w:rPr>
          <w:rFonts w:eastAsia="Palatino Linotype" w:cs="Palatino Linotype"/>
          <w:szCs w:val="24"/>
          <w:lang w:val="es-MX"/>
        </w:rPr>
      </w:pPr>
    </w:p>
    <w:p w14:paraId="6C63533E" w14:textId="4BC403F4" w:rsidR="0054712E" w:rsidRDefault="0054712E" w:rsidP="00AF5B98">
      <w:pPr>
        <w:contextualSpacing/>
        <w:rPr>
          <w:rFonts w:eastAsia="Palatino Linotype" w:cs="Palatino Linotype"/>
          <w:szCs w:val="24"/>
          <w:lang w:val="es-MX"/>
        </w:rPr>
      </w:pPr>
      <w:r>
        <w:rPr>
          <w:rFonts w:eastAsia="Palatino Linotype" w:cs="Palatino Linotype"/>
          <w:szCs w:val="24"/>
          <w:lang w:val="es-MX"/>
        </w:rPr>
        <w:t xml:space="preserve">Así, toda vez que el Sujeto Obligado determinó que el generar la información solicitada no corresponde a sus atribuciones, </w:t>
      </w:r>
      <w:r w:rsidR="00A953A4">
        <w:rPr>
          <w:rFonts w:eastAsia="Palatino Linotype" w:cs="Palatino Linotype"/>
          <w:szCs w:val="24"/>
          <w:lang w:val="es-MX"/>
        </w:rPr>
        <w:t>se lo hizo saber al hoy Recurrente en su respuesta conforme a lo establecido en el artículo 167 de la Ley de la materia, en el que se dispone lo siguiente:</w:t>
      </w:r>
    </w:p>
    <w:p w14:paraId="39D87E2F" w14:textId="77777777" w:rsidR="00A953A4" w:rsidRDefault="00A953A4" w:rsidP="00AF5B98">
      <w:pPr>
        <w:contextualSpacing/>
        <w:rPr>
          <w:rFonts w:eastAsia="Palatino Linotype" w:cs="Palatino Linotype"/>
          <w:szCs w:val="24"/>
          <w:lang w:val="es-MX"/>
        </w:rPr>
      </w:pPr>
    </w:p>
    <w:p w14:paraId="1B9CA8FC" w14:textId="77777777" w:rsidR="00A953A4" w:rsidRPr="00A953A4" w:rsidRDefault="00A953A4" w:rsidP="00A953A4">
      <w:pPr>
        <w:pStyle w:val="Fundamentos"/>
        <w:rPr>
          <w:lang w:val="es-MX"/>
        </w:rPr>
      </w:pPr>
      <w:r w:rsidRPr="00A953A4">
        <w:rPr>
          <w:b/>
          <w:lang w:val="es-MX"/>
        </w:rPr>
        <w:t xml:space="preserve">Artículo 167. </w:t>
      </w:r>
      <w:r w:rsidRPr="00A953A4">
        <w:rPr>
          <w:lang w:val="es-MX"/>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40B8D55" w14:textId="77777777" w:rsidR="00A953A4" w:rsidRPr="00A953A4" w:rsidRDefault="00A953A4" w:rsidP="00A953A4">
      <w:pPr>
        <w:pStyle w:val="Fundamentos"/>
        <w:rPr>
          <w:lang w:val="es-MX"/>
        </w:rPr>
      </w:pPr>
    </w:p>
    <w:p w14:paraId="2A39E227" w14:textId="77777777" w:rsidR="00A953A4" w:rsidRPr="00A953A4" w:rsidRDefault="00A953A4" w:rsidP="00A953A4">
      <w:pPr>
        <w:pStyle w:val="Fundamentos"/>
        <w:rPr>
          <w:lang w:val="es-MX"/>
        </w:rPr>
      </w:pPr>
      <w:r w:rsidRPr="00A953A4">
        <w:rPr>
          <w:lang w:val="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9A5B7B4" w14:textId="77777777" w:rsidR="00A953A4" w:rsidRPr="00A953A4" w:rsidRDefault="00A953A4" w:rsidP="00A953A4">
      <w:pPr>
        <w:pStyle w:val="Fundamentos"/>
        <w:rPr>
          <w:lang w:val="es-MX"/>
        </w:rPr>
      </w:pPr>
    </w:p>
    <w:p w14:paraId="416DA30C" w14:textId="35853D72" w:rsidR="00A953A4" w:rsidRDefault="00A953A4" w:rsidP="00A953A4">
      <w:pPr>
        <w:pStyle w:val="Fundamentos"/>
        <w:rPr>
          <w:lang w:val="es-MX"/>
        </w:rPr>
      </w:pPr>
      <w:r w:rsidRPr="00A953A4">
        <w:rPr>
          <w:lang w:val="es-MX"/>
        </w:rPr>
        <w:t>Si transcurrido el plazo señalado en el primer párrafo de este artículo, el sujeto obligado no declina la competencia en los términos establecidos, podrá canalizar la solicitud ante el sujeto obligado competente.</w:t>
      </w:r>
    </w:p>
    <w:p w14:paraId="2614D243" w14:textId="77777777" w:rsidR="00A953A4" w:rsidRDefault="00A953A4" w:rsidP="00AF5B98">
      <w:pPr>
        <w:contextualSpacing/>
        <w:rPr>
          <w:rFonts w:eastAsia="Palatino Linotype" w:cs="Palatino Linotype"/>
          <w:szCs w:val="24"/>
          <w:lang w:val="es-MX"/>
        </w:rPr>
      </w:pPr>
    </w:p>
    <w:p w14:paraId="07D31216" w14:textId="745B5293" w:rsidR="00A953A4" w:rsidRDefault="00A953A4" w:rsidP="00AF5B98">
      <w:pPr>
        <w:contextualSpacing/>
        <w:rPr>
          <w:rFonts w:eastAsia="Palatino Linotype" w:cs="Palatino Linotype"/>
          <w:szCs w:val="24"/>
        </w:rPr>
      </w:pPr>
      <w:r>
        <w:rPr>
          <w:rFonts w:eastAsia="Palatino Linotype" w:cs="Palatino Linotype"/>
          <w:szCs w:val="24"/>
          <w:lang w:val="es-MX"/>
        </w:rPr>
        <w:t xml:space="preserve">En el presente caso, toda vez que la solicitud del particular fue ingresada el día doce de agosto de este año y la respuesta se proporcionó el día quince, de conformidad con </w:t>
      </w:r>
      <w:r w:rsidRPr="00A953A4">
        <w:rPr>
          <w:rFonts w:eastAsia="Palatino Linotype" w:cs="Palatino Linotype"/>
          <w:szCs w:val="24"/>
        </w:rPr>
        <w:t xml:space="preserve">lo dispuesto en el </w:t>
      </w:r>
      <w:r w:rsidRPr="00A953A4">
        <w:rPr>
          <w:rFonts w:eastAsia="Palatino Linotype" w:cs="Palatino Linotype"/>
          <w:b/>
          <w:bCs/>
          <w:szCs w:val="24"/>
        </w:rPr>
        <w:t>Calendario Oficial en Materia de Transparencia, Acceso a la Información Pública y Protección de Datos Personales del Estado de México y Municipios, así como de labores del Instituto para el año dos mil veintidós y enero dos mil veintitrés</w:t>
      </w:r>
      <w:r w:rsidRPr="00A953A4">
        <w:rPr>
          <w:rFonts w:eastAsia="Palatino Linotype" w:cs="Palatino Linotype"/>
          <w:szCs w:val="24"/>
        </w:rPr>
        <w:t xml:space="preserve">, publicado en el Periódico Oficial </w:t>
      </w:r>
      <w:r w:rsidR="000B4159">
        <w:rPr>
          <w:rFonts w:eastAsia="Palatino Linotype" w:cs="Palatino Linotype"/>
          <w:bCs/>
          <w:szCs w:val="24"/>
        </w:rPr>
        <w:t>Gaceta del Gobierno</w:t>
      </w:r>
      <w:r w:rsidRPr="00A953A4">
        <w:rPr>
          <w:rFonts w:eastAsia="Palatino Linotype" w:cs="Palatino Linotype"/>
          <w:szCs w:val="24"/>
        </w:rPr>
        <w:t xml:space="preserve"> el veintidós de diciembre de dos mil veintiuno,</w:t>
      </w:r>
      <w:r>
        <w:rPr>
          <w:rFonts w:eastAsia="Palatino Linotype" w:cs="Palatino Linotype"/>
          <w:szCs w:val="24"/>
        </w:rPr>
        <w:t xml:space="preserve"> se tiene que el Sujeto Obligado dio respuesta a la solicitud dentro del término establecido en el artículo en cita, pues ésta fue emitida al día hábil siguiente de la fecha de la solicitud debido a que los días trece y catorce de agosto fueron sábado y domingo, respectivamente.</w:t>
      </w:r>
    </w:p>
    <w:p w14:paraId="50F3CFBF" w14:textId="77777777" w:rsidR="00A953A4" w:rsidRDefault="00A953A4" w:rsidP="00AF5B98">
      <w:pPr>
        <w:contextualSpacing/>
        <w:rPr>
          <w:rFonts w:eastAsia="Palatino Linotype" w:cs="Palatino Linotype"/>
          <w:szCs w:val="24"/>
        </w:rPr>
      </w:pPr>
    </w:p>
    <w:p w14:paraId="250BD453" w14:textId="422FEE38" w:rsidR="00A953A4" w:rsidRDefault="00A953A4" w:rsidP="00AF5B98">
      <w:pPr>
        <w:contextualSpacing/>
        <w:rPr>
          <w:rFonts w:eastAsia="Palatino Linotype" w:cs="Palatino Linotype"/>
          <w:szCs w:val="24"/>
          <w:lang w:val="es-MX"/>
        </w:rPr>
      </w:pPr>
      <w:r>
        <w:rPr>
          <w:rFonts w:eastAsia="Palatino Linotype" w:cs="Palatino Linotype"/>
          <w:szCs w:val="24"/>
        </w:rPr>
        <w:t xml:space="preserve">No se omite señalar que el Sujeto Obligado también informó al Recurrente que el sujeto obligado que pudiese contar con la información solicitada es la Secretaría de Desarrollo </w:t>
      </w:r>
      <w:r>
        <w:rPr>
          <w:rFonts w:eastAsia="Palatino Linotype" w:cs="Palatino Linotype"/>
          <w:szCs w:val="24"/>
        </w:rPr>
        <w:lastRenderedPageBreak/>
        <w:t>Urbano y Obra,</w:t>
      </w:r>
      <w:r w:rsidR="000B4159">
        <w:rPr>
          <w:rFonts w:eastAsia="Palatino Linotype" w:cs="Palatino Linotype"/>
          <w:szCs w:val="24"/>
        </w:rPr>
        <w:t xml:space="preserve"> por lo que se dejan a salvo los derecho</w:t>
      </w:r>
      <w:r w:rsidR="00415CF1">
        <w:rPr>
          <w:rFonts w:eastAsia="Palatino Linotype" w:cs="Palatino Linotype"/>
          <w:szCs w:val="24"/>
        </w:rPr>
        <w:t>s</w:t>
      </w:r>
      <w:r w:rsidR="000B4159">
        <w:rPr>
          <w:rFonts w:eastAsia="Palatino Linotype" w:cs="Palatino Linotype"/>
          <w:szCs w:val="24"/>
        </w:rPr>
        <w:t xml:space="preserve"> del particular para realizar nuevamente su solicitud de información ante la dependencia que resulte competente.</w:t>
      </w:r>
    </w:p>
    <w:p w14:paraId="397D5B19" w14:textId="77777777" w:rsidR="0054712E" w:rsidRDefault="0054712E" w:rsidP="00AF5B98">
      <w:pPr>
        <w:contextualSpacing/>
        <w:rPr>
          <w:rFonts w:eastAsia="Palatino Linotype" w:cs="Palatino Linotype"/>
          <w:szCs w:val="24"/>
          <w:lang w:val="es-MX"/>
        </w:rPr>
      </w:pPr>
    </w:p>
    <w:p w14:paraId="33AA51D6" w14:textId="35CCCDD5" w:rsidR="001E2BA9" w:rsidRPr="00F4001D" w:rsidRDefault="000114A6" w:rsidP="00D72B70">
      <w:pPr>
        <w:contextualSpacing/>
        <w:rPr>
          <w:rFonts w:eastAsia="Palatino Linotype" w:cs="Palatino Linotype"/>
          <w:szCs w:val="24"/>
          <w:lang w:val="es-MX"/>
        </w:rPr>
      </w:pPr>
      <w:r>
        <w:rPr>
          <w:rFonts w:eastAsia="Palatino Linotype" w:cs="Palatino Linotype"/>
          <w:szCs w:val="24"/>
          <w:lang w:val="es-MX"/>
        </w:rPr>
        <w:t>En conclusión</w:t>
      </w:r>
      <w:r w:rsidR="007D0042">
        <w:t>, este Órgano Garante considera que</w:t>
      </w:r>
      <w:r w:rsidR="00E74EC8">
        <w:t xml:space="preserve"> la respuesta otorgada por el Sujeto Obligado</w:t>
      </w:r>
      <w:r w:rsidR="000B4159">
        <w:t xml:space="preserve"> en el sentido de que no es la dependencia que genera la información solicitada es apegada a derecho, </w:t>
      </w:r>
      <w:r w:rsidR="003623F5">
        <w:t>se estima que los motivos de inconformidad planteados por el Recurrente devienen infundados, siendo procedente confirmar la respuesta del Sujeto Obligado.</w:t>
      </w:r>
    </w:p>
    <w:p w14:paraId="7CBF30E3" w14:textId="4DC365FB" w:rsidR="007D0042" w:rsidRDefault="007D0042" w:rsidP="00D72B70"/>
    <w:p w14:paraId="22EE1D17" w14:textId="1EE9A6E8" w:rsidR="007D0042" w:rsidRPr="00A734EA" w:rsidRDefault="007D0042" w:rsidP="007D0042">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0B4159" w:rsidRPr="000B4159">
        <w:rPr>
          <w:rFonts w:eastAsia="Palatino Linotype" w:cs="Palatino Linotype"/>
          <w:b/>
          <w:bCs/>
          <w:color w:val="000000"/>
          <w:szCs w:val="24"/>
        </w:rPr>
        <w:t>00423/SMOV/IP/2022</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5C2C2F37" w14:textId="18DF8F7F" w:rsidR="007D0042" w:rsidRDefault="007D0042" w:rsidP="00D72B70"/>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t>R E S U E L V E</w:t>
      </w:r>
    </w:p>
    <w:p w14:paraId="15F20A79" w14:textId="77777777" w:rsidR="00B95178" w:rsidRPr="00A734EA"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51A1FB36"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0B4159" w:rsidRPr="000B4159">
        <w:rPr>
          <w:rFonts w:eastAsia="Palatino Linotype" w:cs="Palatino Linotype"/>
          <w:b/>
          <w:bCs/>
          <w:color w:val="000000"/>
          <w:szCs w:val="24"/>
        </w:rPr>
        <w:t>00423/SMOV/IP/2022</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el</w:t>
      </w:r>
      <w:r w:rsidRPr="00A734EA">
        <w:rPr>
          <w:rFonts w:eastAsia="Palatino Linotype" w:cs="Palatino Linotype"/>
          <w:color w:val="000000"/>
          <w:szCs w:val="24"/>
        </w:rPr>
        <w:t xml:space="preserve"> Recurrente, en términos del Considerando </w:t>
      </w:r>
      <w:r w:rsidR="003623F5">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77777777"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la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45731EF8" w:rsidR="00A970D5" w:rsidRPr="006922F5" w:rsidRDefault="00861D35" w:rsidP="00BB2A3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6922F5" w:rsidRPr="000D2E93">
        <w:rPr>
          <w:rFonts w:eastAsia="Palatino Linotype" w:cs="Palatino Linotype"/>
          <w:color w:val="000000"/>
          <w:szCs w:val="24"/>
        </w:rPr>
        <w:t xml:space="preserve">LA </w:t>
      </w:r>
      <w:r w:rsidR="000D2E93">
        <w:rPr>
          <w:rFonts w:eastAsia="Palatino Linotype" w:cs="Palatino Linotype"/>
          <w:color w:val="000000"/>
          <w:szCs w:val="24"/>
        </w:rPr>
        <w:t>CUADRAGÉSIMA PRIMERA</w:t>
      </w:r>
      <w:r w:rsidR="006922F5" w:rsidRPr="000D2E93">
        <w:rPr>
          <w:rFonts w:eastAsia="Palatino Linotype" w:cs="Palatino Linotype"/>
          <w:color w:val="000000"/>
          <w:szCs w:val="24"/>
        </w:rPr>
        <w:t xml:space="preserve"> SESIÓN ORDINARIA CELEBRADA EL</w:t>
      </w:r>
      <w:r w:rsidR="000D2E93">
        <w:rPr>
          <w:rFonts w:eastAsia="Palatino Linotype" w:cs="Palatino Linotype"/>
          <w:color w:val="000000"/>
          <w:szCs w:val="24"/>
        </w:rPr>
        <w:t xml:space="preserve"> DIECISÉIS DE NOVIEMBRE</w:t>
      </w:r>
      <w:r w:rsidR="006922F5" w:rsidRPr="000D2E93">
        <w:rPr>
          <w:rFonts w:eastAsia="Palatino Linotype" w:cs="Palatino Linotype"/>
          <w:color w:val="000000"/>
          <w:szCs w:val="24"/>
        </w:rPr>
        <w:t xml:space="preserve"> </w:t>
      </w:r>
      <w:r w:rsidR="006922F5">
        <w:rPr>
          <w:rFonts w:eastAsia="Palatino Linotype" w:cs="Palatino Linotype"/>
          <w:color w:val="000000"/>
          <w:szCs w:val="24"/>
        </w:rPr>
        <w:t>DE DOS MIL VEINTIDÓS, ANTE EL SECRETARIO TÉCNICO DEL PLENO, ALEXIS TAPIA RAMÍREZ.</w:t>
      </w:r>
      <w:r w:rsidR="00A970D5" w:rsidRPr="006922F5">
        <w:rPr>
          <w:rFonts w:eastAsia="Palatino Linotype" w:cs="Palatino Linotype"/>
          <w:color w:val="000000"/>
          <w:szCs w:val="24"/>
        </w:rPr>
        <w:t>.------------------------------------------------------------------</w:t>
      </w:r>
      <w:r w:rsidR="007F15FE" w:rsidRPr="006922F5">
        <w:rPr>
          <w:rFonts w:eastAsia="Palatino Linotype" w:cs="Palatino Linotype"/>
          <w:color w:val="000000"/>
          <w:szCs w:val="24"/>
        </w:rPr>
        <w:t>--------------</w:t>
      </w:r>
      <w:r w:rsidR="006922F5">
        <w:rPr>
          <w:rFonts w:eastAsia="Palatino Linotype" w:cs="Palatino Linotype"/>
          <w:color w:val="000000"/>
          <w:szCs w:val="24"/>
        </w:rPr>
        <w:t>---------------------------------------------------------------------------------------------------------------------</w:t>
      </w:r>
      <w:r w:rsidR="00BB2A3A">
        <w:rPr>
          <w:rFonts w:eastAsia="Palatino Linotype" w:cs="Palatino Linotype"/>
          <w:color w:val="000000"/>
          <w:szCs w:val="24"/>
        </w:rPr>
        <w:t>---------------------</w:t>
      </w:r>
      <w:r w:rsidR="00B95178" w:rsidRPr="00B95178">
        <w:rPr>
          <w:rFonts w:eastAsia="Palatino Linotype" w:cs="Palatino Linotype"/>
          <w:color w:val="000000"/>
          <w:szCs w:val="24"/>
        </w:rPr>
        <w:t xml:space="preserve"> </w:t>
      </w:r>
      <w:r w:rsidR="00B95178">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56977" w14:textId="77777777" w:rsidR="00886B67" w:rsidRDefault="00886B67" w:rsidP="00F2498E">
      <w:pPr>
        <w:spacing w:line="240" w:lineRule="auto"/>
      </w:pPr>
      <w:r>
        <w:separator/>
      </w:r>
    </w:p>
  </w:endnote>
  <w:endnote w:type="continuationSeparator" w:id="0">
    <w:p w14:paraId="7F22F706" w14:textId="77777777" w:rsidR="00886B67" w:rsidRDefault="00886B67" w:rsidP="00F2498E">
      <w:pPr>
        <w:spacing w:line="240" w:lineRule="auto"/>
      </w:pPr>
      <w:r>
        <w:continuationSeparator/>
      </w:r>
    </w:p>
  </w:endnote>
  <w:endnote w:type="continuationNotice" w:id="1">
    <w:p w14:paraId="6A63069F" w14:textId="77777777" w:rsidR="00886B67" w:rsidRDefault="00886B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499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499C">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D660A" w:rsidRPr="00871A91" w:rsidRDefault="001D660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499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499C">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48C4F" w14:textId="77777777" w:rsidR="00886B67" w:rsidRDefault="00886B67" w:rsidP="00F2498E">
      <w:pPr>
        <w:spacing w:line="240" w:lineRule="auto"/>
      </w:pPr>
      <w:r>
        <w:separator/>
      </w:r>
    </w:p>
  </w:footnote>
  <w:footnote w:type="continuationSeparator" w:id="0">
    <w:p w14:paraId="0A107DF3" w14:textId="77777777" w:rsidR="00886B67" w:rsidRDefault="00886B67" w:rsidP="00F2498E">
      <w:pPr>
        <w:spacing w:line="240" w:lineRule="auto"/>
      </w:pPr>
      <w:r>
        <w:continuationSeparator/>
      </w:r>
    </w:p>
  </w:footnote>
  <w:footnote w:type="continuationNotice" w:id="1">
    <w:p w14:paraId="1E8A14C4" w14:textId="77777777" w:rsidR="00886B67" w:rsidRDefault="00886B67">
      <w:pPr>
        <w:spacing w:line="240" w:lineRule="auto"/>
      </w:pPr>
    </w:p>
  </w:footnote>
  <w:footnote w:id="2">
    <w:p w14:paraId="2348F3B8"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D660A" w:rsidRPr="0031280C" w:rsidRDefault="001D660A"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D660A" w:rsidRPr="0031280C" w:rsidRDefault="001D660A"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D660A" w:rsidRPr="0031280C" w:rsidRDefault="001D660A"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1ADFC4B" w14:textId="5B34D136" w:rsidR="001D660A" w:rsidRPr="001C4CBF" w:rsidRDefault="001D660A">
      <w:pPr>
        <w:pStyle w:val="Textonotapie"/>
        <w:rPr>
          <w:lang w:val="es-MX"/>
        </w:rPr>
      </w:pPr>
      <w:r>
        <w:rPr>
          <w:rStyle w:val="Refdenotaalpie"/>
        </w:rPr>
        <w:footnoteRef/>
      </w:r>
      <w:r>
        <w:t xml:space="preserve"> </w:t>
      </w:r>
      <w:r w:rsidRPr="001C4CBF">
        <w:rPr>
          <w:b/>
        </w:rPr>
        <w:t>Artículo 13.</w:t>
      </w:r>
      <w:r w:rsidRPr="001C4CBF">
        <w:t xml:space="preserve"> 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D660A" w:rsidRDefault="0090499C">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rsidRPr="00B17577" w14:paraId="37B9EBDE" w14:textId="77777777" w:rsidTr="003938ED">
      <w:trPr>
        <w:trHeight w:val="227"/>
      </w:trPr>
      <w:tc>
        <w:tcPr>
          <w:tcW w:w="5103" w:type="dxa"/>
          <w:hideMark/>
        </w:tcPr>
        <w:p w14:paraId="4964FBC5" w14:textId="54CDA645" w:rsidR="001D660A" w:rsidRPr="00096248" w:rsidRDefault="001D660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C502F67" w:rsidR="001D660A" w:rsidRPr="00096248" w:rsidRDefault="00CD685E" w:rsidP="00011C4D">
          <w:pPr>
            <w:spacing w:after="120" w:line="240" w:lineRule="auto"/>
            <w:ind w:right="71"/>
            <w:jc w:val="right"/>
            <w:rPr>
              <w:rFonts w:cs="Arial"/>
              <w:b/>
              <w:szCs w:val="24"/>
            </w:rPr>
          </w:pPr>
          <w:r>
            <w:rPr>
              <w:rFonts w:cs="Arial"/>
              <w:b/>
              <w:bCs/>
              <w:szCs w:val="24"/>
            </w:rPr>
            <w:t>1343</w:t>
          </w:r>
          <w:r w:rsidR="001D660A">
            <w:rPr>
              <w:rFonts w:cs="Arial"/>
              <w:b/>
              <w:bCs/>
              <w:szCs w:val="24"/>
            </w:rPr>
            <w:t>5</w:t>
          </w:r>
          <w:r w:rsidR="001D660A" w:rsidRPr="00096248">
            <w:rPr>
              <w:rFonts w:cs="Arial"/>
              <w:b/>
              <w:bCs/>
              <w:szCs w:val="24"/>
            </w:rPr>
            <w:t>/INFOEM/IP/RR/202</w:t>
          </w:r>
          <w:r w:rsidR="001D660A">
            <w:rPr>
              <w:rFonts w:cs="Arial"/>
              <w:b/>
              <w:bCs/>
              <w:szCs w:val="24"/>
            </w:rPr>
            <w:t>2</w:t>
          </w:r>
        </w:p>
      </w:tc>
    </w:tr>
    <w:tr w:rsidR="001D660A" w14:paraId="7591D3C9" w14:textId="77777777" w:rsidTr="003938ED">
      <w:trPr>
        <w:trHeight w:val="242"/>
      </w:trPr>
      <w:tc>
        <w:tcPr>
          <w:tcW w:w="5103" w:type="dxa"/>
          <w:hideMark/>
        </w:tcPr>
        <w:p w14:paraId="729A65A8" w14:textId="77777777" w:rsidR="001D660A" w:rsidRPr="00096248" w:rsidRDefault="001D660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42EE97F" w:rsidR="001D660A" w:rsidRPr="00096248" w:rsidRDefault="001D660A" w:rsidP="00011C4D">
          <w:pPr>
            <w:spacing w:after="120" w:line="240" w:lineRule="auto"/>
            <w:ind w:left="-81" w:right="71"/>
            <w:jc w:val="right"/>
            <w:rPr>
              <w:rFonts w:cs="Arial"/>
              <w:szCs w:val="24"/>
            </w:rPr>
          </w:pPr>
          <w:r>
            <w:rPr>
              <w:rFonts w:cs="Arial"/>
              <w:szCs w:val="24"/>
            </w:rPr>
            <w:t>Secretaría de Movilidad</w:t>
          </w:r>
        </w:p>
      </w:tc>
    </w:tr>
    <w:tr w:rsidR="001D660A" w:rsidRPr="00F63239" w14:paraId="037E914D" w14:textId="77777777" w:rsidTr="003938ED">
      <w:trPr>
        <w:trHeight w:val="342"/>
      </w:trPr>
      <w:tc>
        <w:tcPr>
          <w:tcW w:w="5103" w:type="dxa"/>
          <w:hideMark/>
        </w:tcPr>
        <w:p w14:paraId="7676B68F" w14:textId="64D69EAF" w:rsidR="001D660A" w:rsidRPr="00096248" w:rsidRDefault="001D660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D660A" w:rsidRDefault="001D660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D660A" w:rsidRPr="00711916" w:rsidRDefault="001D660A" w:rsidP="00011C4D">
          <w:pPr>
            <w:spacing w:after="120" w:line="240" w:lineRule="auto"/>
            <w:ind w:left="-486" w:right="71" w:firstLine="567"/>
            <w:jc w:val="right"/>
            <w:rPr>
              <w:rFonts w:cs="Arial"/>
              <w:sz w:val="2"/>
              <w:szCs w:val="2"/>
            </w:rPr>
          </w:pPr>
        </w:p>
      </w:tc>
    </w:tr>
  </w:tbl>
  <w:p w14:paraId="2998DBFD" w14:textId="25A9F426" w:rsidR="001D660A" w:rsidRPr="00871A91" w:rsidRDefault="0090499C">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2.8pt;margin-top:-143.4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D660A" w14:paraId="0F9FE9B6" w14:textId="77777777" w:rsidTr="003938ED">
      <w:trPr>
        <w:trHeight w:val="227"/>
      </w:trPr>
      <w:tc>
        <w:tcPr>
          <w:tcW w:w="5103" w:type="dxa"/>
          <w:hideMark/>
        </w:tcPr>
        <w:p w14:paraId="6D1D9D71" w14:textId="11150E5A" w:rsidR="001D660A" w:rsidRPr="00663A37" w:rsidRDefault="001D660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483C7DE" w:rsidR="001D660A" w:rsidRPr="00C81ECD" w:rsidRDefault="001D660A" w:rsidP="00011C4D">
          <w:pPr>
            <w:spacing w:after="120" w:line="240" w:lineRule="auto"/>
            <w:ind w:left="-486" w:right="68" w:firstLine="558"/>
            <w:jc w:val="right"/>
            <w:rPr>
              <w:rFonts w:cs="Arial"/>
              <w:b/>
              <w:szCs w:val="24"/>
            </w:rPr>
          </w:pPr>
          <w:r>
            <w:rPr>
              <w:rFonts w:cs="Arial"/>
              <w:b/>
              <w:bCs/>
              <w:szCs w:val="24"/>
            </w:rPr>
            <w:t>13435</w:t>
          </w:r>
          <w:r w:rsidRPr="00C81ECD">
            <w:rPr>
              <w:rFonts w:cs="Arial"/>
              <w:b/>
              <w:bCs/>
              <w:szCs w:val="24"/>
            </w:rPr>
            <w:t>/INFOEM/IP/RR/2022</w:t>
          </w:r>
        </w:p>
      </w:tc>
    </w:tr>
    <w:tr w:rsidR="001D660A" w:rsidRPr="001F57CD" w14:paraId="1377D264" w14:textId="77777777" w:rsidTr="003938ED">
      <w:trPr>
        <w:trHeight w:val="196"/>
      </w:trPr>
      <w:tc>
        <w:tcPr>
          <w:tcW w:w="5103" w:type="dxa"/>
          <w:hideMark/>
        </w:tcPr>
        <w:p w14:paraId="04D597A1" w14:textId="77777777" w:rsidR="001D660A" w:rsidRPr="00663A37" w:rsidRDefault="001D660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F132AF7" w:rsidR="001D660A" w:rsidRPr="00663A37" w:rsidRDefault="0090499C" w:rsidP="00011C4D">
          <w:pPr>
            <w:spacing w:after="120" w:line="240" w:lineRule="auto"/>
            <w:ind w:right="68"/>
            <w:jc w:val="right"/>
            <w:rPr>
              <w:rFonts w:cs="Arial"/>
              <w:szCs w:val="24"/>
            </w:rPr>
          </w:pPr>
          <w:r>
            <w:rPr>
              <w:rFonts w:cs="Arial"/>
              <w:szCs w:val="24"/>
            </w:rPr>
            <w:t>xxxx</w:t>
          </w:r>
        </w:p>
      </w:tc>
    </w:tr>
    <w:tr w:rsidR="001D660A" w14:paraId="4DC11993" w14:textId="77777777" w:rsidTr="003938ED">
      <w:trPr>
        <w:trHeight w:val="242"/>
      </w:trPr>
      <w:tc>
        <w:tcPr>
          <w:tcW w:w="5103" w:type="dxa"/>
          <w:hideMark/>
        </w:tcPr>
        <w:p w14:paraId="76CEF1B5" w14:textId="77777777" w:rsidR="001D660A" w:rsidRPr="00663A37" w:rsidRDefault="001D660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EBA76CD" w:rsidR="001D660A" w:rsidRPr="00663A37" w:rsidRDefault="001D660A" w:rsidP="00011C4D">
          <w:pPr>
            <w:spacing w:after="120" w:line="240" w:lineRule="auto"/>
            <w:ind w:left="-70" w:right="68"/>
            <w:jc w:val="right"/>
            <w:rPr>
              <w:rFonts w:cs="Arial"/>
              <w:szCs w:val="24"/>
            </w:rPr>
          </w:pPr>
          <w:r>
            <w:rPr>
              <w:rFonts w:cs="Arial"/>
              <w:szCs w:val="24"/>
            </w:rPr>
            <w:t>Secretaría de Movilidad</w:t>
          </w:r>
        </w:p>
      </w:tc>
    </w:tr>
    <w:tr w:rsidR="001D660A" w14:paraId="5C2B511D" w14:textId="77777777" w:rsidTr="003938ED">
      <w:trPr>
        <w:trHeight w:val="342"/>
      </w:trPr>
      <w:tc>
        <w:tcPr>
          <w:tcW w:w="5103" w:type="dxa"/>
          <w:hideMark/>
        </w:tcPr>
        <w:p w14:paraId="03FEF68C" w14:textId="45E91CF4" w:rsidR="001D660A" w:rsidRPr="00663A37" w:rsidRDefault="001D660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D660A" w:rsidRPr="00663A37" w:rsidRDefault="001D660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D660A" w:rsidRPr="00871A91" w:rsidRDefault="0090499C">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6pt;margin-top:-143.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D660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1"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6"/>
  </w:num>
  <w:num w:numId="3">
    <w:abstractNumId w:val="4"/>
  </w:num>
  <w:num w:numId="4">
    <w:abstractNumId w:val="20"/>
  </w:num>
  <w:num w:numId="5">
    <w:abstractNumId w:val="18"/>
  </w:num>
  <w:num w:numId="6">
    <w:abstractNumId w:val="7"/>
  </w:num>
  <w:num w:numId="7">
    <w:abstractNumId w:val="23"/>
  </w:num>
  <w:num w:numId="8">
    <w:abstractNumId w:val="31"/>
  </w:num>
  <w:num w:numId="9">
    <w:abstractNumId w:val="25"/>
  </w:num>
  <w:num w:numId="10">
    <w:abstractNumId w:val="3"/>
  </w:num>
  <w:num w:numId="11">
    <w:abstractNumId w:val="21"/>
  </w:num>
  <w:num w:numId="12">
    <w:abstractNumId w:val="8"/>
  </w:num>
  <w:num w:numId="13">
    <w:abstractNumId w:val="9"/>
  </w:num>
  <w:num w:numId="14">
    <w:abstractNumId w:val="19"/>
  </w:num>
  <w:num w:numId="15">
    <w:abstractNumId w:val="12"/>
  </w:num>
  <w:num w:numId="16">
    <w:abstractNumId w:val="27"/>
  </w:num>
  <w:num w:numId="17">
    <w:abstractNumId w:val="29"/>
  </w:num>
  <w:num w:numId="18">
    <w:abstractNumId w:val="1"/>
  </w:num>
  <w:num w:numId="19">
    <w:abstractNumId w:val="24"/>
  </w:num>
  <w:num w:numId="20">
    <w:abstractNumId w:val="6"/>
  </w:num>
  <w:num w:numId="21">
    <w:abstractNumId w:val="16"/>
  </w:num>
  <w:num w:numId="22">
    <w:abstractNumId w:val="2"/>
  </w:num>
  <w:num w:numId="23">
    <w:abstractNumId w:val="0"/>
  </w:num>
  <w:num w:numId="24">
    <w:abstractNumId w:val="10"/>
  </w:num>
  <w:num w:numId="25">
    <w:abstractNumId w:val="13"/>
  </w:num>
  <w:num w:numId="26">
    <w:abstractNumId w:val="11"/>
  </w:num>
  <w:num w:numId="27">
    <w:abstractNumId w:val="30"/>
  </w:num>
  <w:num w:numId="28">
    <w:abstractNumId w:val="28"/>
  </w:num>
  <w:num w:numId="29">
    <w:abstractNumId w:val="5"/>
  </w:num>
  <w:num w:numId="30">
    <w:abstractNumId w:val="17"/>
  </w:num>
  <w:num w:numId="31">
    <w:abstractNumId w:val="22"/>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4FFE"/>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499C"/>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08B"/>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85E"/>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F81CA-679D-46EC-8052-81AA5445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31</Pages>
  <Words>8514</Words>
  <Characters>46827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2019-06-13T15:30:00Z</cp:lastPrinted>
  <dcterms:created xsi:type="dcterms:W3CDTF">2022-10-24T16:19:00Z</dcterms:created>
  <dcterms:modified xsi:type="dcterms:W3CDTF">2022-12-14T00:36:00Z</dcterms:modified>
</cp:coreProperties>
</file>