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0B71" w14:textId="77777777" w:rsidR="003E0D42" w:rsidRDefault="003E0D42"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FD2EABB"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51353F">
        <w:rPr>
          <w:rFonts w:ascii="Palatino Linotype" w:eastAsia="Times New Roman" w:hAnsi="Palatino Linotype" w:cs="Arial"/>
          <w:color w:val="000000"/>
          <w:sz w:val="24"/>
          <w:szCs w:val="24"/>
          <w:lang w:val="es-419" w:eastAsia="es-MX"/>
        </w:rPr>
        <w:t xml:space="preserve">ocho </w:t>
      </w:r>
      <w:r>
        <w:rPr>
          <w:rFonts w:ascii="Palatino Linotype" w:eastAsia="Times New Roman" w:hAnsi="Palatino Linotype" w:cs="Arial"/>
          <w:color w:val="000000"/>
          <w:sz w:val="24"/>
          <w:szCs w:val="24"/>
          <w:lang w:eastAsia="es-MX"/>
        </w:rPr>
        <w:t xml:space="preserve">de </w:t>
      </w:r>
      <w:r w:rsidR="009924B6">
        <w:rPr>
          <w:rFonts w:ascii="Palatino Linotype" w:eastAsia="Times New Roman" w:hAnsi="Palatino Linotype" w:cs="Arial"/>
          <w:color w:val="000000"/>
          <w:sz w:val="24"/>
          <w:szCs w:val="24"/>
          <w:lang w:val="es-419" w:eastAsia="es-MX"/>
        </w:rPr>
        <w:t>junio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09840272"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85E824B" w14:textId="7FCE166B" w:rsidR="006055A5" w:rsidRPr="00F936A1"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00F936A1">
        <w:rPr>
          <w:rFonts w:ascii="Palatino Linotype" w:hAnsi="Palatino Linotype" w:cs="Arial"/>
          <w:b/>
          <w:sz w:val="24"/>
          <w:szCs w:val="24"/>
          <w:lang w:val="es-419"/>
        </w:rPr>
        <w:t>S</w:t>
      </w:r>
      <w:r w:rsidRPr="005766BE">
        <w:rPr>
          <w:rFonts w:ascii="Palatino Linotype" w:hAnsi="Palatino Linotype" w:cs="Arial"/>
          <w:sz w:val="24"/>
          <w:szCs w:val="24"/>
        </w:rPr>
        <w:t xml:space="preserve"> 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expediente</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electrónico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formado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con motivo de</w:t>
      </w:r>
      <w:r w:rsidR="00F936A1">
        <w:rPr>
          <w:rFonts w:ascii="Palatino Linotype" w:hAnsi="Palatino Linotype" w:cs="Arial"/>
          <w:sz w:val="24"/>
          <w:szCs w:val="24"/>
          <w:lang w:val="es-419"/>
        </w:rPr>
        <w:t xml:space="preserve"> </w:t>
      </w:r>
      <w:r w:rsidRPr="005766BE">
        <w:rPr>
          <w:rFonts w:ascii="Palatino Linotype" w:hAnsi="Palatino Linotype" w:cs="Arial"/>
          <w:sz w:val="24"/>
          <w:szCs w:val="24"/>
        </w:rPr>
        <w:t>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recurso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de revisión con número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w:t>
      </w:r>
      <w:r w:rsidR="005D6927" w:rsidRPr="005766BE">
        <w:rPr>
          <w:rFonts w:ascii="Palatino Linotype" w:hAnsi="Palatino Linotype" w:cs="Arial"/>
          <w:b/>
          <w:bCs/>
          <w:sz w:val="24"/>
          <w:lang w:eastAsia="es-MX"/>
        </w:rPr>
        <w:t>0</w:t>
      </w:r>
      <w:r w:rsidR="006055A5">
        <w:rPr>
          <w:rFonts w:ascii="Palatino Linotype" w:hAnsi="Palatino Linotype" w:cs="Arial"/>
          <w:b/>
          <w:bCs/>
          <w:sz w:val="24"/>
          <w:lang w:val="es-419" w:eastAsia="es-MX"/>
        </w:rPr>
        <w:t>2</w:t>
      </w:r>
      <w:r w:rsidR="00FC7BA5">
        <w:rPr>
          <w:rFonts w:ascii="Palatino Linotype" w:hAnsi="Palatino Linotype" w:cs="Arial"/>
          <w:b/>
          <w:bCs/>
          <w:sz w:val="24"/>
          <w:lang w:eastAsia="es-MX"/>
        </w:rPr>
        <w:t>760</w:t>
      </w:r>
      <w:r w:rsidR="005D6927" w:rsidRPr="005766BE">
        <w:rPr>
          <w:rFonts w:ascii="Palatino Linotype" w:hAnsi="Palatino Linotype" w:cs="Arial"/>
          <w:b/>
          <w:bCs/>
          <w:sz w:val="24"/>
          <w:lang w:eastAsia="es-MX"/>
        </w:rPr>
        <w:t>/INFOEM/IP/RR/202</w:t>
      </w:r>
      <w:r w:rsidR="006055A5">
        <w:rPr>
          <w:rFonts w:ascii="Palatino Linotype" w:hAnsi="Palatino Linotype" w:cs="Arial"/>
          <w:b/>
          <w:bCs/>
          <w:sz w:val="24"/>
          <w:lang w:val="es-419" w:eastAsia="es-MX"/>
        </w:rPr>
        <w:t>2</w:t>
      </w:r>
      <w:r w:rsidR="00F936A1">
        <w:rPr>
          <w:rFonts w:ascii="Palatino Linotype" w:hAnsi="Palatino Linotype" w:cs="Arial"/>
          <w:b/>
          <w:bCs/>
          <w:sz w:val="24"/>
          <w:lang w:val="es-419" w:eastAsia="es-MX"/>
        </w:rPr>
        <w:t xml:space="preserve"> y acumulado </w:t>
      </w:r>
      <w:r w:rsidR="00F936A1" w:rsidRPr="005766BE">
        <w:rPr>
          <w:rFonts w:ascii="Palatino Linotype" w:hAnsi="Palatino Linotype" w:cs="Arial"/>
          <w:b/>
          <w:bCs/>
          <w:sz w:val="24"/>
          <w:lang w:eastAsia="es-MX"/>
        </w:rPr>
        <w:t>0</w:t>
      </w:r>
      <w:r w:rsidR="00F936A1">
        <w:rPr>
          <w:rFonts w:ascii="Palatino Linotype" w:hAnsi="Palatino Linotype" w:cs="Arial"/>
          <w:b/>
          <w:bCs/>
          <w:sz w:val="24"/>
          <w:lang w:val="es-419" w:eastAsia="es-MX"/>
        </w:rPr>
        <w:t>2</w:t>
      </w:r>
      <w:r w:rsidR="00FC7BA5">
        <w:rPr>
          <w:rFonts w:ascii="Palatino Linotype" w:hAnsi="Palatino Linotype" w:cs="Arial"/>
          <w:b/>
          <w:bCs/>
          <w:sz w:val="24"/>
          <w:lang w:val="es-419" w:eastAsia="es-MX"/>
        </w:rPr>
        <w:t>761</w:t>
      </w:r>
      <w:r w:rsidR="00F936A1" w:rsidRPr="005766BE">
        <w:rPr>
          <w:rFonts w:ascii="Palatino Linotype" w:hAnsi="Palatino Linotype" w:cs="Arial"/>
          <w:b/>
          <w:bCs/>
          <w:sz w:val="24"/>
          <w:lang w:eastAsia="es-MX"/>
        </w:rPr>
        <w:t>/INFOEM/IP/RR/202</w:t>
      </w:r>
      <w:r w:rsidR="00F936A1">
        <w:rPr>
          <w:rFonts w:ascii="Palatino Linotype" w:hAnsi="Palatino Linotype" w:cs="Arial"/>
          <w:b/>
          <w:bCs/>
          <w:sz w:val="24"/>
          <w:lang w:val="es-419" w:eastAsia="es-MX"/>
        </w:rPr>
        <w:t>2</w:t>
      </w:r>
      <w:r w:rsidRPr="005766BE">
        <w:rPr>
          <w:rFonts w:ascii="Palatino Linotype" w:hAnsi="Palatino Linotype" w:cs="Arial"/>
          <w:sz w:val="24"/>
          <w:szCs w:val="24"/>
        </w:rPr>
        <w:t xml:space="preserve">, </w:t>
      </w:r>
      <w:r w:rsidR="006055A5">
        <w:rPr>
          <w:rFonts w:ascii="Palatino Linotype" w:hAnsi="Palatino Linotype"/>
          <w:sz w:val="24"/>
          <w:szCs w:val="24"/>
        </w:rPr>
        <w:t>interpuesto</w:t>
      </w:r>
      <w:r w:rsidR="00F936A1">
        <w:rPr>
          <w:rFonts w:ascii="Palatino Linotype" w:hAnsi="Palatino Linotype"/>
          <w:sz w:val="24"/>
          <w:szCs w:val="24"/>
          <w:lang w:val="es-419"/>
        </w:rPr>
        <w:t>s</w:t>
      </w:r>
      <w:r w:rsidR="006055A5">
        <w:rPr>
          <w:rFonts w:ascii="Palatino Linotype" w:hAnsi="Palatino Linotype"/>
          <w:sz w:val="24"/>
          <w:szCs w:val="24"/>
        </w:rPr>
        <w:t xml:space="preserve"> por </w:t>
      </w:r>
      <w:r w:rsidR="003E0D42">
        <w:rPr>
          <w:rFonts w:ascii="Palatino Linotype" w:hAnsi="Palatino Linotype"/>
          <w:sz w:val="24"/>
          <w:szCs w:val="24"/>
        </w:rPr>
        <w:t xml:space="preserve">la </w:t>
      </w:r>
      <w:proofErr w:type="spellStart"/>
      <w:r w:rsidR="00DF460B">
        <w:rPr>
          <w:rFonts w:ascii="Palatino Linotype" w:hAnsi="Palatino Linotype"/>
          <w:b/>
          <w:sz w:val="24"/>
          <w:szCs w:val="24"/>
        </w:rPr>
        <w:t>xxx</w:t>
      </w:r>
      <w:proofErr w:type="spellEnd"/>
      <w:r w:rsidR="00DF460B">
        <w:rPr>
          <w:rFonts w:ascii="Palatino Linotype" w:hAnsi="Palatino Linotype"/>
          <w:b/>
          <w:sz w:val="24"/>
          <w:szCs w:val="24"/>
        </w:rPr>
        <w:t xml:space="preserve"> </w:t>
      </w:r>
      <w:proofErr w:type="spellStart"/>
      <w:r w:rsidR="00DF460B">
        <w:rPr>
          <w:rFonts w:ascii="Palatino Linotype" w:hAnsi="Palatino Linotype"/>
          <w:b/>
          <w:sz w:val="24"/>
          <w:szCs w:val="24"/>
        </w:rPr>
        <w:t>xxxxxxx</w:t>
      </w:r>
      <w:proofErr w:type="spellEnd"/>
      <w:r w:rsidR="00DF460B">
        <w:rPr>
          <w:rFonts w:ascii="Palatino Linotype" w:hAnsi="Palatino Linotype"/>
          <w:b/>
          <w:sz w:val="24"/>
          <w:szCs w:val="24"/>
        </w:rPr>
        <w:t xml:space="preserve"> </w:t>
      </w:r>
      <w:proofErr w:type="spellStart"/>
      <w:r w:rsidR="00DF460B">
        <w:rPr>
          <w:rFonts w:ascii="Palatino Linotype" w:hAnsi="Palatino Linotype"/>
          <w:b/>
          <w:sz w:val="24"/>
          <w:szCs w:val="24"/>
        </w:rPr>
        <w:t>xxxxxxxxx</w:t>
      </w:r>
      <w:proofErr w:type="spellEnd"/>
      <w:r w:rsidR="006055A5">
        <w:rPr>
          <w:rFonts w:ascii="Palatino Linotype" w:hAnsi="Palatino Linotype"/>
          <w:sz w:val="24"/>
          <w:szCs w:val="24"/>
        </w:rPr>
        <w:t xml:space="preserve">, y que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C35F18">
        <w:rPr>
          <w:rFonts w:ascii="Palatino Linotype" w:hAnsi="Palatino Linotype"/>
          <w:b/>
          <w:sz w:val="24"/>
          <w:szCs w:val="24"/>
        </w:rPr>
        <w:t>Recurrente</w:t>
      </w:r>
      <w:r w:rsidR="006055A5" w:rsidRPr="00C35F18">
        <w:rPr>
          <w:rFonts w:ascii="Palatino Linotype" w:hAnsi="Palatino Linotype"/>
          <w:sz w:val="24"/>
          <w:szCs w:val="24"/>
        </w:rPr>
        <w:t>, en contra de la</w:t>
      </w:r>
      <w:r w:rsidR="00F936A1">
        <w:rPr>
          <w:rFonts w:ascii="Palatino Linotype" w:hAnsi="Palatino Linotype"/>
          <w:sz w:val="24"/>
          <w:szCs w:val="24"/>
          <w:lang w:val="es-419"/>
        </w:rPr>
        <w:t>s</w:t>
      </w:r>
      <w:r w:rsidR="006055A5" w:rsidRPr="00C35F18">
        <w:rPr>
          <w:rFonts w:ascii="Palatino Linotype" w:hAnsi="Palatino Linotype"/>
          <w:sz w:val="24"/>
          <w:szCs w:val="24"/>
        </w:rPr>
        <w:t xml:space="preserve"> </w:t>
      </w:r>
      <w:r w:rsidR="006055A5" w:rsidRPr="00216B8D">
        <w:rPr>
          <w:rFonts w:ascii="Palatino Linotype" w:hAnsi="Palatino Linotype"/>
          <w:sz w:val="24"/>
          <w:szCs w:val="24"/>
        </w:rPr>
        <w:t>respuesta</w:t>
      </w:r>
      <w:r w:rsidR="00F936A1">
        <w:rPr>
          <w:rFonts w:ascii="Palatino Linotype" w:hAnsi="Palatino Linotype"/>
          <w:sz w:val="24"/>
          <w:szCs w:val="24"/>
          <w:lang w:val="es-419"/>
        </w:rPr>
        <w:t>s</w:t>
      </w:r>
      <w:r w:rsidR="006055A5" w:rsidRPr="00216B8D">
        <w:rPr>
          <w:rFonts w:ascii="Palatino Linotype" w:hAnsi="Palatino Linotype"/>
          <w:sz w:val="24"/>
          <w:szCs w:val="24"/>
        </w:rPr>
        <w:t xml:space="preserve"> </w:t>
      </w:r>
      <w:r w:rsidR="006055A5">
        <w:rPr>
          <w:rFonts w:ascii="Palatino Linotype" w:hAnsi="Palatino Linotype" w:cs="Arial"/>
          <w:sz w:val="24"/>
          <w:szCs w:val="24"/>
        </w:rPr>
        <w:t>proporcionada</w:t>
      </w:r>
      <w:r w:rsidR="00F936A1">
        <w:rPr>
          <w:rFonts w:ascii="Palatino Linotype" w:hAnsi="Palatino Linotype" w:cs="Arial"/>
          <w:sz w:val="24"/>
          <w:szCs w:val="24"/>
          <w:lang w:val="es-419"/>
        </w:rPr>
        <w:t>s</w:t>
      </w:r>
      <w:r w:rsidR="006055A5">
        <w:rPr>
          <w:rFonts w:ascii="Palatino Linotype" w:hAnsi="Palatino Linotype" w:cs="Arial"/>
          <w:sz w:val="24"/>
          <w:szCs w:val="24"/>
        </w:rPr>
        <w:t xml:space="preserve"> por el </w:t>
      </w:r>
      <w:r w:rsidR="00FC7BA5">
        <w:rPr>
          <w:rFonts w:ascii="Palatino Linotype" w:hAnsi="Palatino Linotype" w:cs="Arial"/>
          <w:b/>
          <w:sz w:val="24"/>
          <w:szCs w:val="24"/>
        </w:rPr>
        <w:t>Poder Judicial</w:t>
      </w:r>
      <w:r w:rsidR="006055A5">
        <w:rPr>
          <w:rFonts w:ascii="Palatino Linotype" w:hAnsi="Palatino Linotype" w:cs="Arial"/>
          <w:b/>
          <w:sz w:val="24"/>
          <w:szCs w:val="24"/>
        </w:rPr>
        <w:t>,</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14:paraId="4CB93789" w14:textId="77777777" w:rsidR="00337A3D" w:rsidRPr="00AD2A55" w:rsidRDefault="00337A3D" w:rsidP="00F936A1">
      <w:pPr>
        <w:tabs>
          <w:tab w:val="left" w:pos="1701"/>
        </w:tabs>
        <w:spacing w:after="0" w:line="360" w:lineRule="auto"/>
        <w:jc w:val="both"/>
        <w:rPr>
          <w:rFonts w:ascii="Palatino Linotype" w:hAnsi="Palatino Linotype" w:cs="Arial"/>
          <w:sz w:val="24"/>
          <w:szCs w:val="24"/>
        </w:rPr>
      </w:pPr>
    </w:p>
    <w:p w14:paraId="789456C3"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6DD1686E" w14:textId="77777777" w:rsidR="00337A3D" w:rsidRPr="00D23436" w:rsidRDefault="00337A3D" w:rsidP="00337A3D">
      <w:pPr>
        <w:spacing w:after="0" w:line="360" w:lineRule="auto"/>
        <w:rPr>
          <w:rFonts w:ascii="Palatino Linotype" w:hAnsi="Palatino Linotype" w:cs="Arial"/>
          <w:b/>
          <w:sz w:val="24"/>
          <w:szCs w:val="24"/>
        </w:rPr>
      </w:pPr>
    </w:p>
    <w:p w14:paraId="15A02BE4" w14:textId="77777777" w:rsidR="009D7B21" w:rsidRPr="00F3766A" w:rsidRDefault="009D7B21" w:rsidP="009D7B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sz w:val="24"/>
          <w:szCs w:val="24"/>
        </w:rPr>
        <w:t>De la</w:t>
      </w:r>
      <w:r>
        <w:rPr>
          <w:rFonts w:ascii="Palatino Linotype" w:hAnsi="Palatino Linotype" w:cs="Arial"/>
          <w:b/>
          <w:sz w:val="24"/>
          <w:szCs w:val="24"/>
          <w:lang w:val="es-419"/>
        </w:rPr>
        <w:t>s</w:t>
      </w:r>
      <w:r w:rsidRPr="00F3766A">
        <w:rPr>
          <w:rFonts w:ascii="Palatino Linotype" w:hAnsi="Palatino Linotype" w:cs="Arial"/>
          <w:b/>
          <w:sz w:val="24"/>
          <w:szCs w:val="24"/>
        </w:rPr>
        <w:t xml:space="preserve"> solicitud</w:t>
      </w:r>
      <w:r>
        <w:rPr>
          <w:rFonts w:ascii="Palatino Linotype" w:hAnsi="Palatino Linotype" w:cs="Arial"/>
          <w:b/>
          <w:sz w:val="24"/>
          <w:szCs w:val="24"/>
          <w:lang w:val="es-419"/>
        </w:rPr>
        <w:t>es</w:t>
      </w:r>
      <w:r w:rsidRPr="00F3766A">
        <w:rPr>
          <w:rFonts w:ascii="Palatino Linotype" w:hAnsi="Palatino Linotype" w:cs="Arial"/>
          <w:b/>
          <w:sz w:val="24"/>
          <w:szCs w:val="24"/>
        </w:rPr>
        <w:t xml:space="preserve"> de información</w:t>
      </w:r>
      <w:r>
        <w:rPr>
          <w:rFonts w:ascii="Palatino Linotype" w:hAnsi="Palatino Linotype" w:cs="Arial"/>
          <w:b/>
          <w:sz w:val="24"/>
          <w:szCs w:val="24"/>
        </w:rPr>
        <w:t>.</w:t>
      </w:r>
    </w:p>
    <w:p w14:paraId="3CC07AE8" w14:textId="77777777" w:rsidR="009D7B21" w:rsidRDefault="009D7B21" w:rsidP="009D7B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EE5421">
        <w:rPr>
          <w:rFonts w:ascii="Palatino Linotype" w:hAnsi="Palatino Linotype" w:cs="Arial"/>
          <w:sz w:val="24"/>
          <w:szCs w:val="24"/>
          <w:lang w:val="es-419"/>
        </w:rPr>
        <w:t xml:space="preserve"> </w:t>
      </w:r>
      <w:r w:rsidR="00FC7BA5">
        <w:rPr>
          <w:rFonts w:ascii="Palatino Linotype" w:hAnsi="Palatino Linotype" w:cs="Arial"/>
          <w:sz w:val="24"/>
          <w:szCs w:val="24"/>
          <w:lang w:val="es-419"/>
        </w:rPr>
        <w:t>dieciocho</w:t>
      </w:r>
      <w:r w:rsidR="00C04502">
        <w:rPr>
          <w:rFonts w:ascii="Palatino Linotype" w:hAnsi="Palatino Linotype" w:cs="Arial"/>
          <w:sz w:val="24"/>
          <w:szCs w:val="24"/>
          <w:lang w:val="es-419"/>
        </w:rPr>
        <w:t xml:space="preserve"> </w:t>
      </w:r>
      <w:r>
        <w:rPr>
          <w:rFonts w:ascii="Palatino Linotype" w:hAnsi="Palatino Linotype" w:cs="Arial"/>
          <w:sz w:val="24"/>
          <w:szCs w:val="24"/>
        </w:rPr>
        <w:t xml:space="preserve">de </w:t>
      </w:r>
      <w:r w:rsidR="00C04502">
        <w:rPr>
          <w:rFonts w:ascii="Palatino Linotype" w:hAnsi="Palatino Linotype" w:cs="Arial"/>
          <w:sz w:val="24"/>
          <w:szCs w:val="24"/>
          <w:lang w:val="es-419"/>
        </w:rPr>
        <w:t>febrero</w:t>
      </w:r>
      <w:r>
        <w:rPr>
          <w:rFonts w:ascii="Palatino Linotype" w:hAnsi="Palatino Linotype" w:cs="Arial"/>
          <w:sz w:val="24"/>
          <w:szCs w:val="24"/>
        </w:rPr>
        <w:t xml:space="preserve"> de dos mil veintidós</w:t>
      </w:r>
      <w:r>
        <w:rPr>
          <w:rFonts w:ascii="Palatino Linotype" w:hAnsi="Palatino Linotype" w:cs="Arial"/>
          <w:sz w:val="24"/>
          <w:szCs w:val="24"/>
          <w:lang w:val="es-419"/>
        </w:rPr>
        <w:t xml:space="preserve"> </w:t>
      </w:r>
      <w:r>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w:t>
      </w:r>
      <w:r w:rsidRPr="000E3BDC">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la</w:t>
      </w:r>
      <w:r>
        <w:rPr>
          <w:rFonts w:ascii="Palatino Linotype" w:hAnsi="Palatino Linotype" w:cs="Arial"/>
          <w:sz w:val="24"/>
          <w:szCs w:val="24"/>
          <w:lang w:val="es-419"/>
        </w:rPr>
        <w:t>s</w:t>
      </w:r>
      <w:r>
        <w:rPr>
          <w:rFonts w:ascii="Palatino Linotype" w:hAnsi="Palatino Linotype" w:cs="Arial"/>
          <w:sz w:val="24"/>
          <w:szCs w:val="24"/>
        </w:rPr>
        <w:t xml:space="preserve"> </w:t>
      </w:r>
      <w:r w:rsidRPr="00AD2A55">
        <w:rPr>
          <w:rFonts w:ascii="Palatino Linotype" w:hAnsi="Palatino Linotype" w:cs="Arial"/>
          <w:sz w:val="24"/>
          <w:szCs w:val="24"/>
        </w:rPr>
        <w:t>solicitud</w:t>
      </w:r>
      <w:r>
        <w:rPr>
          <w:rFonts w:ascii="Palatino Linotype" w:hAnsi="Palatino Linotype" w:cs="Arial"/>
          <w:sz w:val="24"/>
          <w:szCs w:val="24"/>
          <w:lang w:val="es-419"/>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lang w:val="es-419"/>
        </w:rPr>
        <w:t>s</w:t>
      </w:r>
      <w:r w:rsidRPr="00AD2A55">
        <w:rPr>
          <w:rFonts w:ascii="Palatino Linotype" w:hAnsi="Palatino Linotype" w:cs="Arial"/>
          <w:sz w:val="24"/>
          <w:szCs w:val="24"/>
        </w:rPr>
        <w:t xml:space="preserve"> bajo </w:t>
      </w:r>
      <w:r>
        <w:rPr>
          <w:rFonts w:ascii="Palatino Linotype" w:hAnsi="Palatino Linotype" w:cs="Arial"/>
          <w:sz w:val="24"/>
          <w:szCs w:val="24"/>
          <w:lang w:val="es-419"/>
        </w:rPr>
        <w:t>los</w:t>
      </w:r>
      <w:r w:rsidR="00007288">
        <w:rPr>
          <w:rFonts w:ascii="Palatino Linotype" w:hAnsi="Palatino Linotype" w:cs="Arial"/>
          <w:sz w:val="24"/>
          <w:szCs w:val="24"/>
          <w:lang w:val="es-419"/>
        </w:rPr>
        <w:t xml:space="preserve"> siguientes </w:t>
      </w:r>
      <w:r w:rsidRPr="00AD2A55">
        <w:rPr>
          <w:rFonts w:ascii="Palatino Linotype" w:hAnsi="Palatino Linotype" w:cs="Arial"/>
          <w:sz w:val="24"/>
          <w:szCs w:val="24"/>
        </w:rPr>
        <w:t>número</w:t>
      </w:r>
      <w:r>
        <w:rPr>
          <w:rFonts w:ascii="Palatino Linotype" w:hAnsi="Palatino Linotype" w:cs="Arial"/>
          <w:sz w:val="24"/>
          <w:szCs w:val="24"/>
          <w:lang w:val="es-419"/>
        </w:rPr>
        <w:t>s</w:t>
      </w:r>
      <w:r w:rsidRPr="00AD2A55">
        <w:rPr>
          <w:rFonts w:ascii="Palatino Linotype" w:hAnsi="Palatino Linotype" w:cs="Arial"/>
          <w:sz w:val="24"/>
          <w:szCs w:val="24"/>
        </w:rPr>
        <w:t xml:space="preserve"> de expediente</w:t>
      </w:r>
      <w:r w:rsidR="00007288">
        <w:rPr>
          <w:rFonts w:ascii="Palatino Linotype" w:hAnsi="Palatino Linotype" w:cs="Arial"/>
          <w:sz w:val="24"/>
          <w:szCs w:val="24"/>
          <w:lang w:val="es-419"/>
        </w:rPr>
        <w:t>s</w:t>
      </w:r>
      <w:r>
        <w:rPr>
          <w:rFonts w:ascii="Palatino Linotype" w:hAnsi="Palatino Linotype" w:cs="Arial"/>
          <w:sz w:val="24"/>
          <w:szCs w:val="24"/>
          <w:lang w:val="es-419"/>
        </w:rPr>
        <w:t>:</w:t>
      </w:r>
    </w:p>
    <w:p w14:paraId="3F37EF26" w14:textId="77777777" w:rsidR="00337A3D" w:rsidRDefault="00337A3D" w:rsidP="00C0073A">
      <w:pPr>
        <w:spacing w:after="0" w:line="360" w:lineRule="auto"/>
        <w:jc w:val="both"/>
        <w:rPr>
          <w:rFonts w:ascii="Palatino Linotype" w:hAnsi="Palatino Linotype" w:cs="Arial"/>
          <w:sz w:val="24"/>
          <w:szCs w:val="24"/>
        </w:rPr>
      </w:pPr>
    </w:p>
    <w:tbl>
      <w:tblPr>
        <w:tblStyle w:val="Tablaconcuadrcula"/>
        <w:tblW w:w="9634" w:type="dxa"/>
        <w:tblLayout w:type="fixed"/>
        <w:tblLook w:val="04A0" w:firstRow="1" w:lastRow="0" w:firstColumn="1" w:lastColumn="0" w:noHBand="0" w:noVBand="1"/>
      </w:tblPr>
      <w:tblGrid>
        <w:gridCol w:w="2830"/>
        <w:gridCol w:w="6804"/>
      </w:tblGrid>
      <w:tr w:rsidR="00647137" w:rsidRPr="00692461" w14:paraId="63D0E148" w14:textId="77777777" w:rsidTr="00C04502">
        <w:tc>
          <w:tcPr>
            <w:tcW w:w="2830" w:type="dxa"/>
            <w:shd w:val="clear" w:color="auto" w:fill="BFBFBF" w:themeFill="background1" w:themeFillShade="BF"/>
            <w:vAlign w:val="center"/>
          </w:tcPr>
          <w:p w14:paraId="5FDE489D" w14:textId="77777777" w:rsidR="00647137" w:rsidRDefault="00647137" w:rsidP="00BB4D54">
            <w:pPr>
              <w:jc w:val="center"/>
              <w:rPr>
                <w:rFonts w:ascii="Palatino Linotype" w:hAnsi="Palatino Linotype" w:cs="Arial"/>
                <w:b/>
                <w:sz w:val="24"/>
                <w:szCs w:val="24"/>
                <w:lang w:val="es-419"/>
              </w:rPr>
            </w:pPr>
            <w:r w:rsidRPr="00692461">
              <w:rPr>
                <w:rFonts w:ascii="Palatino Linotype" w:hAnsi="Palatino Linotype" w:cs="Arial"/>
                <w:b/>
                <w:sz w:val="24"/>
                <w:szCs w:val="24"/>
              </w:rPr>
              <w:t>Número de solicitud de información</w:t>
            </w:r>
            <w:r w:rsidR="00C04502">
              <w:rPr>
                <w:rFonts w:ascii="Palatino Linotype" w:hAnsi="Palatino Linotype" w:cs="Arial"/>
                <w:b/>
                <w:sz w:val="24"/>
                <w:szCs w:val="24"/>
                <w:lang w:val="es-419"/>
              </w:rPr>
              <w:t>/</w:t>
            </w:r>
          </w:p>
          <w:p w14:paraId="6D9497A2" w14:textId="77777777" w:rsidR="00C04502" w:rsidRPr="00C04502" w:rsidRDefault="00C04502" w:rsidP="00C04502">
            <w:pPr>
              <w:jc w:val="center"/>
              <w:rPr>
                <w:rFonts w:ascii="Palatino Linotype" w:hAnsi="Palatino Linotype" w:cs="Arial"/>
                <w:b/>
                <w:sz w:val="24"/>
                <w:szCs w:val="24"/>
                <w:lang w:val="es-419"/>
              </w:rPr>
            </w:pPr>
            <w:r>
              <w:rPr>
                <w:rFonts w:ascii="Palatino Linotype" w:hAnsi="Palatino Linotype" w:cs="Arial"/>
                <w:b/>
                <w:sz w:val="24"/>
                <w:szCs w:val="24"/>
                <w:lang w:val="es-419"/>
              </w:rPr>
              <w:t>Recurso de Revisión</w:t>
            </w:r>
          </w:p>
        </w:tc>
        <w:tc>
          <w:tcPr>
            <w:tcW w:w="6804" w:type="dxa"/>
            <w:shd w:val="clear" w:color="auto" w:fill="BFBFBF" w:themeFill="background1" w:themeFillShade="BF"/>
            <w:vAlign w:val="center"/>
          </w:tcPr>
          <w:p w14:paraId="788A1191" w14:textId="77777777" w:rsidR="00647137" w:rsidRPr="00692461" w:rsidRDefault="00647137" w:rsidP="00BB4D54">
            <w:pPr>
              <w:spacing w:line="360" w:lineRule="auto"/>
              <w:jc w:val="center"/>
              <w:rPr>
                <w:rFonts w:ascii="Palatino Linotype" w:hAnsi="Palatino Linotype" w:cs="Arial"/>
                <w:b/>
                <w:sz w:val="24"/>
                <w:szCs w:val="24"/>
              </w:rPr>
            </w:pPr>
            <w:r w:rsidRPr="00692461">
              <w:rPr>
                <w:rFonts w:ascii="Palatino Linotype" w:hAnsi="Palatino Linotype" w:cs="Arial"/>
                <w:b/>
                <w:sz w:val="24"/>
                <w:szCs w:val="24"/>
              </w:rPr>
              <w:t>Solicitud de información</w:t>
            </w:r>
          </w:p>
        </w:tc>
      </w:tr>
      <w:tr w:rsidR="00647137" w:rsidRPr="00692461" w14:paraId="0F7693DB" w14:textId="77777777" w:rsidTr="00C04502">
        <w:tc>
          <w:tcPr>
            <w:tcW w:w="2830" w:type="dxa"/>
            <w:vAlign w:val="center"/>
          </w:tcPr>
          <w:p w14:paraId="5F5F7FDD" w14:textId="77777777" w:rsidR="00647137" w:rsidRPr="000C30A2" w:rsidRDefault="00C04502" w:rsidP="00C04502">
            <w:pPr>
              <w:jc w:val="center"/>
              <w:rPr>
                <w:rFonts w:ascii="Palatino Linotype" w:hAnsi="Palatino Linotype" w:cs="Arial"/>
                <w:b/>
                <w:sz w:val="20"/>
                <w:szCs w:val="20"/>
                <w:lang w:val="en-US"/>
              </w:rPr>
            </w:pPr>
            <w:r w:rsidRPr="000C30A2">
              <w:rPr>
                <w:rFonts w:ascii="Palatino Linotype" w:hAnsi="Palatino Linotype" w:cs="Arial"/>
                <w:b/>
                <w:sz w:val="20"/>
                <w:szCs w:val="20"/>
                <w:lang w:val="en-US"/>
              </w:rPr>
              <w:t>00</w:t>
            </w:r>
            <w:r w:rsidR="00FC7BA5" w:rsidRPr="000C30A2">
              <w:rPr>
                <w:rFonts w:ascii="Palatino Linotype" w:hAnsi="Palatino Linotype" w:cs="Arial"/>
                <w:b/>
                <w:sz w:val="20"/>
                <w:szCs w:val="20"/>
                <w:lang w:val="en-US"/>
              </w:rPr>
              <w:t>114</w:t>
            </w:r>
            <w:r w:rsidRPr="000C30A2">
              <w:rPr>
                <w:rFonts w:ascii="Palatino Linotype" w:hAnsi="Palatino Linotype" w:cs="Arial"/>
                <w:b/>
                <w:sz w:val="20"/>
                <w:szCs w:val="20"/>
                <w:lang w:val="en-US"/>
              </w:rPr>
              <w:t>/</w:t>
            </w:r>
            <w:r w:rsidR="00FC7BA5" w:rsidRPr="000C30A2">
              <w:rPr>
                <w:rFonts w:ascii="Palatino Linotype" w:hAnsi="Palatino Linotype" w:cs="Arial"/>
                <w:b/>
                <w:sz w:val="20"/>
                <w:szCs w:val="20"/>
                <w:lang w:val="en-US"/>
              </w:rPr>
              <w:t>PJUDICI</w:t>
            </w:r>
            <w:r w:rsidRPr="000C30A2">
              <w:rPr>
                <w:rFonts w:ascii="Palatino Linotype" w:hAnsi="Palatino Linotype" w:cs="Arial"/>
                <w:b/>
                <w:sz w:val="20"/>
                <w:szCs w:val="20"/>
                <w:lang w:val="en-US"/>
              </w:rPr>
              <w:t>/IP/2022</w:t>
            </w:r>
          </w:p>
          <w:p w14:paraId="6DB93306" w14:textId="77777777" w:rsidR="00C04502" w:rsidRPr="000C30A2" w:rsidRDefault="00C04502" w:rsidP="00C04502">
            <w:pPr>
              <w:jc w:val="center"/>
              <w:rPr>
                <w:rFonts w:ascii="Palatino Linotype" w:hAnsi="Palatino Linotype" w:cs="Arial"/>
                <w:b/>
                <w:sz w:val="20"/>
                <w:szCs w:val="20"/>
                <w:lang w:val="en-US"/>
              </w:rPr>
            </w:pPr>
          </w:p>
          <w:p w14:paraId="74E7630A" w14:textId="77777777" w:rsidR="00C04502" w:rsidRPr="000C30A2" w:rsidRDefault="00C04502" w:rsidP="00FC7BA5">
            <w:pPr>
              <w:jc w:val="center"/>
              <w:rPr>
                <w:rFonts w:ascii="Palatino Linotype" w:hAnsi="Palatino Linotype" w:cs="Arial"/>
                <w:b/>
                <w:sz w:val="20"/>
                <w:szCs w:val="20"/>
                <w:lang w:val="en-US"/>
              </w:rPr>
            </w:pPr>
            <w:r w:rsidRPr="000C30A2">
              <w:rPr>
                <w:rFonts w:ascii="Palatino Linotype" w:hAnsi="Palatino Linotype" w:cs="Arial"/>
                <w:b/>
                <w:sz w:val="20"/>
                <w:szCs w:val="20"/>
                <w:lang w:val="en-US"/>
              </w:rPr>
              <w:t>02</w:t>
            </w:r>
            <w:r w:rsidR="00FC7BA5" w:rsidRPr="000C30A2">
              <w:rPr>
                <w:rFonts w:ascii="Palatino Linotype" w:hAnsi="Palatino Linotype" w:cs="Arial"/>
                <w:b/>
                <w:sz w:val="20"/>
                <w:szCs w:val="20"/>
                <w:lang w:val="en-US"/>
              </w:rPr>
              <w:t>760</w:t>
            </w:r>
            <w:r w:rsidRPr="000C30A2">
              <w:rPr>
                <w:rFonts w:ascii="Palatino Linotype" w:hAnsi="Palatino Linotype" w:cs="Arial"/>
                <w:b/>
                <w:sz w:val="20"/>
                <w:szCs w:val="20"/>
                <w:lang w:val="en-US"/>
              </w:rPr>
              <w:t>/INFOEM/IP/RR/2022</w:t>
            </w:r>
          </w:p>
        </w:tc>
        <w:tc>
          <w:tcPr>
            <w:tcW w:w="6804" w:type="dxa"/>
          </w:tcPr>
          <w:p w14:paraId="6BCF6C31" w14:textId="0B3283E2" w:rsidR="00647137" w:rsidRPr="00C04502" w:rsidRDefault="00647137" w:rsidP="00BB4D54">
            <w:pPr>
              <w:tabs>
                <w:tab w:val="left" w:pos="5647"/>
              </w:tabs>
              <w:ind w:right="34"/>
              <w:jc w:val="both"/>
              <w:rPr>
                <w:rFonts w:ascii="Palatino Linotype" w:eastAsia="Times New Roman" w:hAnsi="Palatino Linotype" w:cs="Times New Roman"/>
                <w:i/>
                <w:sz w:val="20"/>
                <w:szCs w:val="20"/>
                <w:lang w:val="es-ES_tradnl" w:eastAsia="es-ES"/>
              </w:rPr>
            </w:pPr>
            <w:r w:rsidRPr="00C04502">
              <w:rPr>
                <w:rFonts w:ascii="Palatino Linotype" w:eastAsia="Times New Roman" w:hAnsi="Palatino Linotype" w:cs="Times New Roman"/>
                <w:i/>
                <w:sz w:val="20"/>
                <w:szCs w:val="20"/>
                <w:lang w:val="es-ES_tradnl" w:eastAsia="es-ES"/>
              </w:rPr>
              <w:t>“</w:t>
            </w:r>
            <w:r w:rsidR="00FC7BA5" w:rsidRPr="00FC7BA5">
              <w:rPr>
                <w:rFonts w:ascii="Palatino Linotype" w:eastAsia="Times New Roman" w:hAnsi="Palatino Linotype" w:cs="Times New Roman"/>
                <w:i/>
                <w:sz w:val="20"/>
                <w:szCs w:val="20"/>
                <w:lang w:val="es-ES_tradnl" w:eastAsia="es-ES"/>
              </w:rPr>
              <w:t xml:space="preserve">1.- Solicito la sentencia y/o resolución que puso fin al juicio en el Expediente: 00502/2014, PROCEDIMIENTO JUDICIAL NO CONTENCIOSO, promovido por </w:t>
            </w:r>
            <w:proofErr w:type="spellStart"/>
            <w:r w:rsidR="00DF460B">
              <w:rPr>
                <w:rFonts w:ascii="Palatino Linotype" w:eastAsia="Times New Roman" w:hAnsi="Palatino Linotype" w:cs="Times New Roman"/>
                <w:i/>
                <w:sz w:val="20"/>
                <w:szCs w:val="20"/>
                <w:lang w:val="es-ES_tradnl" w:eastAsia="es-ES"/>
              </w:rPr>
              <w:t>xxxxxx</w:t>
            </w:r>
            <w:proofErr w:type="spellEnd"/>
            <w:r w:rsidR="00DF460B">
              <w:rPr>
                <w:rFonts w:ascii="Palatino Linotype" w:eastAsia="Times New Roman" w:hAnsi="Palatino Linotype" w:cs="Times New Roman"/>
                <w:i/>
                <w:sz w:val="20"/>
                <w:szCs w:val="20"/>
                <w:lang w:val="es-ES_tradnl" w:eastAsia="es-ES"/>
              </w:rPr>
              <w:t xml:space="preserve"> </w:t>
            </w:r>
            <w:proofErr w:type="spellStart"/>
            <w:r w:rsidR="00DF460B">
              <w:rPr>
                <w:rFonts w:ascii="Palatino Linotype" w:eastAsia="Times New Roman" w:hAnsi="Palatino Linotype" w:cs="Times New Roman"/>
                <w:i/>
                <w:sz w:val="20"/>
                <w:szCs w:val="20"/>
                <w:lang w:val="es-ES_tradnl" w:eastAsia="es-ES"/>
              </w:rPr>
              <w:t>xxxxxxx</w:t>
            </w:r>
            <w:proofErr w:type="spellEnd"/>
            <w:r w:rsidR="00DF460B">
              <w:rPr>
                <w:rFonts w:ascii="Palatino Linotype" w:eastAsia="Times New Roman" w:hAnsi="Palatino Linotype" w:cs="Times New Roman"/>
                <w:i/>
                <w:sz w:val="20"/>
                <w:szCs w:val="20"/>
                <w:lang w:val="es-ES_tradnl" w:eastAsia="es-ES"/>
              </w:rPr>
              <w:t xml:space="preserve"> </w:t>
            </w:r>
            <w:proofErr w:type="spellStart"/>
            <w:r w:rsidR="00DF460B">
              <w:rPr>
                <w:rFonts w:ascii="Palatino Linotype" w:eastAsia="Times New Roman" w:hAnsi="Palatino Linotype" w:cs="Times New Roman"/>
                <w:i/>
                <w:sz w:val="20"/>
                <w:szCs w:val="20"/>
                <w:lang w:val="es-ES_tradnl" w:eastAsia="es-ES"/>
              </w:rPr>
              <w:t>xxxxxxxx</w:t>
            </w:r>
            <w:proofErr w:type="spellEnd"/>
            <w:r w:rsidR="00DF460B">
              <w:rPr>
                <w:rFonts w:ascii="Palatino Linotype" w:eastAsia="Times New Roman" w:hAnsi="Palatino Linotype" w:cs="Times New Roman"/>
                <w:i/>
                <w:sz w:val="20"/>
                <w:szCs w:val="20"/>
                <w:lang w:val="es-ES_tradnl" w:eastAsia="es-ES"/>
              </w:rPr>
              <w:t xml:space="preserve"> </w:t>
            </w:r>
            <w:proofErr w:type="spellStart"/>
            <w:r w:rsidR="00DF460B">
              <w:rPr>
                <w:rFonts w:ascii="Palatino Linotype" w:eastAsia="Times New Roman" w:hAnsi="Palatino Linotype" w:cs="Times New Roman"/>
                <w:i/>
                <w:sz w:val="20"/>
                <w:szCs w:val="20"/>
                <w:lang w:val="es-ES_tradnl" w:eastAsia="es-ES"/>
              </w:rPr>
              <w:t>xxxxxxxx</w:t>
            </w:r>
            <w:proofErr w:type="spellEnd"/>
            <w:r w:rsidR="00FC7BA5" w:rsidRPr="00FC7BA5">
              <w:rPr>
                <w:rFonts w:ascii="Palatino Linotype" w:eastAsia="Times New Roman" w:hAnsi="Palatino Linotype" w:cs="Times New Roman"/>
                <w:i/>
                <w:sz w:val="20"/>
                <w:szCs w:val="20"/>
                <w:lang w:val="es-ES_tradnl" w:eastAsia="es-ES"/>
              </w:rPr>
              <w:t xml:space="preserve">, actora, y demandado </w:t>
            </w:r>
            <w:proofErr w:type="spellStart"/>
            <w:r w:rsidR="00DF460B">
              <w:rPr>
                <w:rFonts w:ascii="Palatino Linotype" w:eastAsia="Times New Roman" w:hAnsi="Palatino Linotype" w:cs="Times New Roman"/>
                <w:i/>
                <w:sz w:val="20"/>
                <w:szCs w:val="20"/>
                <w:lang w:val="es-ES_tradnl" w:eastAsia="es-ES"/>
              </w:rPr>
              <w:t>xxxxxxxx</w:t>
            </w:r>
            <w:proofErr w:type="spellEnd"/>
            <w:r w:rsidR="00FC7BA5" w:rsidRPr="00FC7BA5">
              <w:rPr>
                <w:rFonts w:ascii="Palatino Linotype" w:eastAsia="Times New Roman" w:hAnsi="Palatino Linotype" w:cs="Times New Roman"/>
                <w:i/>
                <w:sz w:val="20"/>
                <w:szCs w:val="20"/>
                <w:lang w:val="es-ES_tradnl" w:eastAsia="es-ES"/>
              </w:rPr>
              <w:t xml:space="preserve"> </w:t>
            </w:r>
            <w:proofErr w:type="spellStart"/>
            <w:r w:rsidR="00DF460B">
              <w:rPr>
                <w:rFonts w:ascii="Palatino Linotype" w:eastAsia="Times New Roman" w:hAnsi="Palatino Linotype" w:cs="Times New Roman"/>
                <w:i/>
                <w:sz w:val="20"/>
                <w:szCs w:val="20"/>
                <w:lang w:val="es-ES_tradnl" w:eastAsia="es-ES"/>
              </w:rPr>
              <w:t>xxxx</w:t>
            </w:r>
            <w:proofErr w:type="spellEnd"/>
            <w:r w:rsidR="00DF460B">
              <w:rPr>
                <w:rFonts w:ascii="Palatino Linotype" w:eastAsia="Times New Roman" w:hAnsi="Palatino Linotype" w:cs="Times New Roman"/>
                <w:i/>
                <w:sz w:val="20"/>
                <w:szCs w:val="20"/>
                <w:lang w:val="es-ES_tradnl" w:eastAsia="es-ES"/>
              </w:rPr>
              <w:t xml:space="preserve"> </w:t>
            </w:r>
            <w:proofErr w:type="spellStart"/>
            <w:r w:rsidR="00DF460B">
              <w:rPr>
                <w:rFonts w:ascii="Palatino Linotype" w:eastAsia="Times New Roman" w:hAnsi="Palatino Linotype" w:cs="Times New Roman"/>
                <w:i/>
                <w:sz w:val="20"/>
                <w:szCs w:val="20"/>
                <w:lang w:val="es-ES_tradnl" w:eastAsia="es-ES"/>
              </w:rPr>
              <w:lastRenderedPageBreak/>
              <w:t>xxxxxxxxxxxx</w:t>
            </w:r>
            <w:proofErr w:type="spellEnd"/>
            <w:r w:rsidR="00FC7BA5" w:rsidRPr="00FC7BA5">
              <w:rPr>
                <w:rFonts w:ascii="Palatino Linotype" w:eastAsia="Times New Roman" w:hAnsi="Palatino Linotype" w:cs="Times New Roman"/>
                <w:i/>
                <w:sz w:val="20"/>
                <w:szCs w:val="20"/>
                <w:lang w:val="es-ES_tradnl" w:eastAsia="es-ES"/>
              </w:rPr>
              <w:t xml:space="preserve">, radicado en el Juzgado Primero Familiar De Toluca en Toluca, Estado de México. El Proceso inició el 07 de </w:t>
            </w:r>
            <w:proofErr w:type="gramStart"/>
            <w:r w:rsidR="00FC7BA5" w:rsidRPr="00FC7BA5">
              <w:rPr>
                <w:rFonts w:ascii="Palatino Linotype" w:eastAsia="Times New Roman" w:hAnsi="Palatino Linotype" w:cs="Times New Roman"/>
                <w:i/>
                <w:sz w:val="20"/>
                <w:szCs w:val="20"/>
                <w:lang w:val="es-ES_tradnl" w:eastAsia="es-ES"/>
              </w:rPr>
              <w:t>Mayo</w:t>
            </w:r>
            <w:proofErr w:type="gramEnd"/>
            <w:r w:rsidR="00FC7BA5" w:rsidRPr="00FC7BA5">
              <w:rPr>
                <w:rFonts w:ascii="Palatino Linotype" w:eastAsia="Times New Roman" w:hAnsi="Palatino Linotype" w:cs="Times New Roman"/>
                <w:i/>
                <w:sz w:val="20"/>
                <w:szCs w:val="20"/>
                <w:lang w:val="es-ES_tradnl" w:eastAsia="es-ES"/>
              </w:rPr>
              <w:t xml:space="preserve"> del 2014. 2.- Sobre ese mismo expediente, que ya </w:t>
            </w:r>
            <w:proofErr w:type="spellStart"/>
            <w:r w:rsidR="00FC7BA5" w:rsidRPr="00FC7BA5">
              <w:rPr>
                <w:rFonts w:ascii="Palatino Linotype" w:eastAsia="Times New Roman" w:hAnsi="Palatino Linotype" w:cs="Times New Roman"/>
                <w:i/>
                <w:sz w:val="20"/>
                <w:szCs w:val="20"/>
                <w:lang w:val="es-ES_tradnl" w:eastAsia="es-ES"/>
              </w:rPr>
              <w:t>esta</w:t>
            </w:r>
            <w:proofErr w:type="spellEnd"/>
            <w:r w:rsidR="00FC7BA5" w:rsidRPr="00FC7BA5">
              <w:rPr>
                <w:rFonts w:ascii="Palatino Linotype" w:eastAsia="Times New Roman" w:hAnsi="Palatino Linotype" w:cs="Times New Roman"/>
                <w:i/>
                <w:sz w:val="20"/>
                <w:szCs w:val="20"/>
                <w:lang w:val="es-ES_tradnl" w:eastAsia="es-ES"/>
              </w:rPr>
              <w:t xml:space="preserve"> en archivo, solicito, el escrito inicial de demanda y/o similar o análogo, y sus anexos</w:t>
            </w:r>
            <w:r w:rsidR="0062676F" w:rsidRPr="00FC7BA5">
              <w:rPr>
                <w:rFonts w:ascii="Palatino Linotype" w:eastAsia="Times New Roman" w:hAnsi="Palatino Linotype" w:cs="Times New Roman"/>
                <w:i/>
                <w:sz w:val="20"/>
                <w:szCs w:val="20"/>
                <w:lang w:val="es-ES_tradnl" w:eastAsia="es-ES"/>
              </w:rPr>
              <w:t>” (sic)</w:t>
            </w:r>
          </w:p>
        </w:tc>
      </w:tr>
      <w:tr w:rsidR="00647137" w:rsidRPr="00692461" w14:paraId="1256077D" w14:textId="77777777" w:rsidTr="00C04502">
        <w:tc>
          <w:tcPr>
            <w:tcW w:w="2830" w:type="dxa"/>
            <w:vAlign w:val="center"/>
          </w:tcPr>
          <w:p w14:paraId="5312FC5E" w14:textId="77777777" w:rsidR="00647137" w:rsidRPr="000C30A2" w:rsidRDefault="00C04502" w:rsidP="00BB4D54">
            <w:pPr>
              <w:jc w:val="center"/>
              <w:rPr>
                <w:rFonts w:ascii="Palatino Linotype" w:hAnsi="Palatino Linotype" w:cs="Arial"/>
                <w:b/>
                <w:sz w:val="20"/>
                <w:szCs w:val="20"/>
                <w:lang w:val="en-US"/>
              </w:rPr>
            </w:pPr>
            <w:r w:rsidRPr="000C30A2">
              <w:rPr>
                <w:rFonts w:ascii="Palatino Linotype" w:hAnsi="Palatino Linotype" w:cs="Arial"/>
                <w:b/>
                <w:sz w:val="20"/>
                <w:szCs w:val="20"/>
                <w:lang w:val="en-US"/>
              </w:rPr>
              <w:lastRenderedPageBreak/>
              <w:t>00</w:t>
            </w:r>
            <w:r w:rsidR="00FC7BA5" w:rsidRPr="000C30A2">
              <w:rPr>
                <w:rFonts w:ascii="Palatino Linotype" w:hAnsi="Palatino Linotype" w:cs="Arial"/>
                <w:b/>
                <w:sz w:val="20"/>
                <w:szCs w:val="20"/>
                <w:lang w:val="en-US"/>
              </w:rPr>
              <w:t>11</w:t>
            </w:r>
            <w:r w:rsidRPr="000C30A2">
              <w:rPr>
                <w:rFonts w:ascii="Palatino Linotype" w:hAnsi="Palatino Linotype" w:cs="Arial"/>
                <w:b/>
                <w:sz w:val="20"/>
                <w:szCs w:val="20"/>
                <w:lang w:val="en-US"/>
              </w:rPr>
              <w:t>5/</w:t>
            </w:r>
            <w:r w:rsidR="00FC7BA5" w:rsidRPr="000C30A2">
              <w:rPr>
                <w:rFonts w:ascii="Palatino Linotype" w:hAnsi="Palatino Linotype" w:cs="Arial"/>
                <w:b/>
                <w:sz w:val="20"/>
                <w:szCs w:val="20"/>
                <w:lang w:val="en-US"/>
              </w:rPr>
              <w:t>JUDICI</w:t>
            </w:r>
            <w:r w:rsidRPr="000C30A2">
              <w:rPr>
                <w:rFonts w:ascii="Palatino Linotype" w:hAnsi="Palatino Linotype" w:cs="Arial"/>
                <w:b/>
                <w:sz w:val="20"/>
                <w:szCs w:val="20"/>
                <w:lang w:val="en-US"/>
              </w:rPr>
              <w:t>/IP/2022</w:t>
            </w:r>
          </w:p>
          <w:p w14:paraId="1A688AC0" w14:textId="77777777" w:rsidR="00C04502" w:rsidRPr="000C30A2" w:rsidRDefault="00C04502" w:rsidP="00BB4D54">
            <w:pPr>
              <w:jc w:val="center"/>
              <w:rPr>
                <w:rFonts w:ascii="Palatino Linotype" w:hAnsi="Palatino Linotype" w:cs="Arial"/>
                <w:b/>
                <w:sz w:val="20"/>
                <w:szCs w:val="20"/>
                <w:lang w:val="en-US"/>
              </w:rPr>
            </w:pPr>
          </w:p>
          <w:p w14:paraId="379FB11B" w14:textId="77777777" w:rsidR="00C04502" w:rsidRPr="000C30A2" w:rsidRDefault="00C04502" w:rsidP="00FC7BA5">
            <w:pPr>
              <w:jc w:val="center"/>
              <w:rPr>
                <w:lang w:val="en-US"/>
              </w:rPr>
            </w:pPr>
            <w:r w:rsidRPr="000C30A2">
              <w:rPr>
                <w:rFonts w:ascii="Palatino Linotype" w:hAnsi="Palatino Linotype" w:cs="Arial"/>
                <w:b/>
                <w:sz w:val="20"/>
                <w:szCs w:val="20"/>
                <w:lang w:val="en-US"/>
              </w:rPr>
              <w:t>02</w:t>
            </w:r>
            <w:r w:rsidR="00FC7BA5" w:rsidRPr="000C30A2">
              <w:rPr>
                <w:rFonts w:ascii="Palatino Linotype" w:hAnsi="Palatino Linotype" w:cs="Arial"/>
                <w:b/>
                <w:sz w:val="20"/>
                <w:szCs w:val="20"/>
                <w:lang w:val="en-US"/>
              </w:rPr>
              <w:t>761</w:t>
            </w:r>
            <w:r w:rsidRPr="000C30A2">
              <w:rPr>
                <w:rFonts w:ascii="Palatino Linotype" w:hAnsi="Palatino Linotype" w:cs="Arial"/>
                <w:b/>
                <w:sz w:val="20"/>
                <w:szCs w:val="20"/>
                <w:lang w:val="en-US"/>
              </w:rPr>
              <w:t>/INFOEM/IP/RR/2022</w:t>
            </w:r>
          </w:p>
        </w:tc>
        <w:tc>
          <w:tcPr>
            <w:tcW w:w="6804" w:type="dxa"/>
            <w:shd w:val="clear" w:color="auto" w:fill="auto"/>
          </w:tcPr>
          <w:p w14:paraId="045A2BFC" w14:textId="199E0B58" w:rsidR="00647137" w:rsidRPr="00C04502" w:rsidRDefault="00FC7BA5" w:rsidP="00BB4D54">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ES_tradnl" w:eastAsia="es-ES"/>
              </w:rPr>
              <w:t>“</w:t>
            </w:r>
            <w:r w:rsidRPr="00FC7BA5">
              <w:rPr>
                <w:rFonts w:ascii="Palatino Linotype" w:eastAsia="Times New Roman" w:hAnsi="Palatino Linotype" w:cs="Times New Roman"/>
                <w:i/>
                <w:sz w:val="20"/>
                <w:szCs w:val="20"/>
                <w:lang w:val="es-ES_tradnl" w:eastAsia="es-ES"/>
              </w:rPr>
              <w:t xml:space="preserve">1.- Solicito la sentencia y/o resolución que puso fin al juicio en el Expediente 00204/2013, PROCEDIMIENTO JUDICIAL NO CONTENCIOSO, promovido por </w:t>
            </w:r>
            <w:proofErr w:type="spellStart"/>
            <w:r w:rsidR="00DF460B">
              <w:rPr>
                <w:rFonts w:ascii="Palatino Linotype" w:eastAsia="Times New Roman" w:hAnsi="Palatino Linotype" w:cs="Times New Roman"/>
                <w:i/>
                <w:sz w:val="20"/>
                <w:szCs w:val="20"/>
                <w:lang w:val="es-ES_tradnl" w:eastAsia="es-ES"/>
              </w:rPr>
              <w:t>xxxx</w:t>
            </w:r>
            <w:proofErr w:type="spellEnd"/>
            <w:r w:rsidR="00DF460B">
              <w:rPr>
                <w:rFonts w:ascii="Palatino Linotype" w:eastAsia="Times New Roman" w:hAnsi="Palatino Linotype" w:cs="Times New Roman"/>
                <w:i/>
                <w:sz w:val="20"/>
                <w:szCs w:val="20"/>
                <w:lang w:val="es-ES_tradnl" w:eastAsia="es-ES"/>
              </w:rPr>
              <w:t xml:space="preserve"> </w:t>
            </w:r>
            <w:proofErr w:type="spellStart"/>
            <w:r w:rsidR="00DF460B">
              <w:rPr>
                <w:rFonts w:ascii="Palatino Linotype" w:eastAsia="Times New Roman" w:hAnsi="Palatino Linotype" w:cs="Times New Roman"/>
                <w:i/>
                <w:sz w:val="20"/>
                <w:szCs w:val="20"/>
                <w:lang w:val="es-ES_tradnl" w:eastAsia="es-ES"/>
              </w:rPr>
              <w:t>xxxxxxxx</w:t>
            </w:r>
            <w:proofErr w:type="spellEnd"/>
            <w:r w:rsidR="00DF460B">
              <w:rPr>
                <w:rFonts w:ascii="Palatino Linotype" w:eastAsia="Times New Roman" w:hAnsi="Palatino Linotype" w:cs="Times New Roman"/>
                <w:i/>
                <w:sz w:val="20"/>
                <w:szCs w:val="20"/>
                <w:lang w:val="es-ES_tradnl" w:eastAsia="es-ES"/>
              </w:rPr>
              <w:t xml:space="preserve"> </w:t>
            </w:r>
            <w:proofErr w:type="spellStart"/>
            <w:r w:rsidR="00DF460B">
              <w:rPr>
                <w:rFonts w:ascii="Palatino Linotype" w:eastAsia="Times New Roman" w:hAnsi="Palatino Linotype" w:cs="Times New Roman"/>
                <w:i/>
                <w:sz w:val="20"/>
                <w:szCs w:val="20"/>
                <w:lang w:val="es-ES_tradnl" w:eastAsia="es-ES"/>
              </w:rPr>
              <w:t>xxxxxxxx</w:t>
            </w:r>
            <w:proofErr w:type="spellEnd"/>
            <w:r w:rsidRPr="00FC7BA5">
              <w:rPr>
                <w:rFonts w:ascii="Palatino Linotype" w:eastAsia="Times New Roman" w:hAnsi="Palatino Linotype" w:cs="Times New Roman"/>
                <w:i/>
                <w:sz w:val="20"/>
                <w:szCs w:val="20"/>
                <w:lang w:val="es-ES_tradnl" w:eastAsia="es-ES"/>
              </w:rPr>
              <w:t xml:space="preserve">, como actora, y como demandado </w:t>
            </w:r>
            <w:proofErr w:type="spellStart"/>
            <w:r w:rsidR="00DF460B">
              <w:rPr>
                <w:rFonts w:ascii="Palatino Linotype" w:eastAsia="Times New Roman" w:hAnsi="Palatino Linotype" w:cs="Times New Roman"/>
                <w:i/>
                <w:sz w:val="20"/>
                <w:szCs w:val="20"/>
                <w:lang w:val="es-ES_tradnl" w:eastAsia="es-ES"/>
              </w:rPr>
              <w:t>xxxxxxx</w:t>
            </w:r>
            <w:proofErr w:type="spellEnd"/>
            <w:r w:rsidRPr="00FC7BA5">
              <w:rPr>
                <w:rFonts w:ascii="Palatino Linotype" w:eastAsia="Times New Roman" w:hAnsi="Palatino Linotype" w:cs="Times New Roman"/>
                <w:i/>
                <w:sz w:val="20"/>
                <w:szCs w:val="20"/>
                <w:lang w:val="es-ES_tradnl" w:eastAsia="es-ES"/>
              </w:rPr>
              <w:t xml:space="preserve"> </w:t>
            </w:r>
            <w:proofErr w:type="spellStart"/>
            <w:r w:rsidR="00DF460B">
              <w:rPr>
                <w:rFonts w:ascii="Palatino Linotype" w:eastAsia="Times New Roman" w:hAnsi="Palatino Linotype" w:cs="Times New Roman"/>
                <w:i/>
                <w:sz w:val="20"/>
                <w:szCs w:val="20"/>
                <w:lang w:val="es-ES_tradnl" w:eastAsia="es-ES"/>
              </w:rPr>
              <w:t>xxxxxxxx</w:t>
            </w:r>
            <w:proofErr w:type="spellEnd"/>
            <w:r w:rsidR="00DF460B">
              <w:rPr>
                <w:rFonts w:ascii="Palatino Linotype" w:eastAsia="Times New Roman" w:hAnsi="Palatino Linotype" w:cs="Times New Roman"/>
                <w:i/>
                <w:sz w:val="20"/>
                <w:szCs w:val="20"/>
                <w:lang w:val="es-ES_tradnl" w:eastAsia="es-ES"/>
              </w:rPr>
              <w:t xml:space="preserve"> </w:t>
            </w:r>
            <w:proofErr w:type="spellStart"/>
            <w:r w:rsidR="00DF460B">
              <w:rPr>
                <w:rFonts w:ascii="Palatino Linotype" w:eastAsia="Times New Roman" w:hAnsi="Palatino Linotype" w:cs="Times New Roman"/>
                <w:i/>
                <w:sz w:val="20"/>
                <w:szCs w:val="20"/>
                <w:lang w:val="es-ES_tradnl" w:eastAsia="es-ES"/>
              </w:rPr>
              <w:t>xxxxxx</w:t>
            </w:r>
            <w:proofErr w:type="spellEnd"/>
            <w:r w:rsidRPr="00FC7BA5">
              <w:rPr>
                <w:rFonts w:ascii="Palatino Linotype" w:eastAsia="Times New Roman" w:hAnsi="Palatino Linotype" w:cs="Times New Roman"/>
                <w:i/>
                <w:sz w:val="20"/>
                <w:szCs w:val="20"/>
                <w:lang w:val="es-ES_tradnl" w:eastAsia="es-ES"/>
              </w:rPr>
              <w:t xml:space="preserve">; radicado en el Juzgado Noveno Familiar De Toluca en Toluca, Estado de México. Proceso que inició el 27 de </w:t>
            </w:r>
            <w:proofErr w:type="gramStart"/>
            <w:r w:rsidRPr="00FC7BA5">
              <w:rPr>
                <w:rFonts w:ascii="Palatino Linotype" w:eastAsia="Times New Roman" w:hAnsi="Palatino Linotype" w:cs="Times New Roman"/>
                <w:i/>
                <w:sz w:val="20"/>
                <w:szCs w:val="20"/>
                <w:lang w:val="es-ES_tradnl" w:eastAsia="es-ES"/>
              </w:rPr>
              <w:t>Febrero</w:t>
            </w:r>
            <w:proofErr w:type="gramEnd"/>
            <w:r w:rsidRPr="00FC7BA5">
              <w:rPr>
                <w:rFonts w:ascii="Palatino Linotype" w:eastAsia="Times New Roman" w:hAnsi="Palatino Linotype" w:cs="Times New Roman"/>
                <w:i/>
                <w:sz w:val="20"/>
                <w:szCs w:val="20"/>
                <w:lang w:val="es-ES_tradnl" w:eastAsia="es-ES"/>
              </w:rPr>
              <w:t xml:space="preserve"> del 2013. 2.- Sobre ese mismo expediente, que ya </w:t>
            </w:r>
            <w:proofErr w:type="spellStart"/>
            <w:r w:rsidRPr="00FC7BA5">
              <w:rPr>
                <w:rFonts w:ascii="Palatino Linotype" w:eastAsia="Times New Roman" w:hAnsi="Palatino Linotype" w:cs="Times New Roman"/>
                <w:i/>
                <w:sz w:val="20"/>
                <w:szCs w:val="20"/>
                <w:lang w:val="es-ES_tradnl" w:eastAsia="es-ES"/>
              </w:rPr>
              <w:t>esta</w:t>
            </w:r>
            <w:proofErr w:type="spellEnd"/>
            <w:r w:rsidRPr="00FC7BA5">
              <w:rPr>
                <w:rFonts w:ascii="Palatino Linotype" w:eastAsia="Times New Roman" w:hAnsi="Palatino Linotype" w:cs="Times New Roman"/>
                <w:i/>
                <w:sz w:val="20"/>
                <w:szCs w:val="20"/>
                <w:lang w:val="es-ES_tradnl" w:eastAsia="es-ES"/>
              </w:rPr>
              <w:t xml:space="preserve"> en archivo, solicito, el escrito inicial de demanda y/o similar o análogo, y sus anexos</w:t>
            </w:r>
            <w:r>
              <w:rPr>
                <w:rFonts w:ascii="Palatino Linotype" w:eastAsia="Times New Roman" w:hAnsi="Palatino Linotype" w:cs="Times New Roman"/>
                <w:i/>
                <w:sz w:val="20"/>
                <w:szCs w:val="20"/>
                <w:lang w:val="es-ES_tradnl" w:eastAsia="es-ES"/>
              </w:rPr>
              <w:t>.” (sic)</w:t>
            </w:r>
          </w:p>
        </w:tc>
      </w:tr>
    </w:tbl>
    <w:p w14:paraId="096A0EF2" w14:textId="77777777" w:rsidR="00647137" w:rsidRPr="00692461" w:rsidRDefault="00647137" w:rsidP="00647137">
      <w:pPr>
        <w:spacing w:after="0" w:line="360" w:lineRule="auto"/>
        <w:jc w:val="both"/>
        <w:rPr>
          <w:rFonts w:ascii="Palatino Linotype" w:hAnsi="Palatino Linotype" w:cs="Arial"/>
          <w:b/>
          <w:sz w:val="28"/>
          <w:szCs w:val="24"/>
        </w:rPr>
      </w:pPr>
    </w:p>
    <w:p w14:paraId="44CC06CC"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Pr="00692461">
        <w:rPr>
          <w:rFonts w:ascii="Palatino Linotype" w:hAnsi="Palatino Linotype" w:cs="Arial"/>
          <w:b/>
          <w:sz w:val="24"/>
          <w:szCs w:val="24"/>
        </w:rPr>
        <w:t>. De las respuestas del sujeto obligado</w:t>
      </w:r>
    </w:p>
    <w:p w14:paraId="622D9261" w14:textId="77777777" w:rsidR="00647137"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fecha </w:t>
      </w:r>
      <w:r w:rsidR="00F126DF">
        <w:rPr>
          <w:rFonts w:ascii="Palatino Linotype" w:hAnsi="Palatino Linotype" w:cs="Arial"/>
          <w:sz w:val="24"/>
          <w:szCs w:val="24"/>
          <w:lang w:val="es-419"/>
        </w:rPr>
        <w:t>veinticinco</w:t>
      </w:r>
      <w:r w:rsidRPr="00692461">
        <w:rPr>
          <w:rFonts w:ascii="Palatino Linotype" w:hAnsi="Palatino Linotype" w:cs="Arial"/>
          <w:sz w:val="24"/>
          <w:szCs w:val="24"/>
        </w:rPr>
        <w:t xml:space="preserve"> de </w:t>
      </w:r>
      <w:r w:rsidR="00F126DF">
        <w:rPr>
          <w:rFonts w:ascii="Palatino Linotype" w:hAnsi="Palatino Linotype" w:cs="Arial"/>
          <w:sz w:val="24"/>
          <w:szCs w:val="24"/>
          <w:lang w:val="es-419"/>
        </w:rPr>
        <w:t>febrero</w:t>
      </w:r>
      <w:r w:rsidRPr="00692461">
        <w:rPr>
          <w:rFonts w:ascii="Palatino Linotype" w:hAnsi="Palatino Linotype" w:cs="Arial"/>
          <w:sz w:val="24"/>
          <w:szCs w:val="24"/>
        </w:rPr>
        <w:t xml:space="preserve"> de dos mil veintidós el sujeto obligado dio </w:t>
      </w:r>
      <w:r>
        <w:rPr>
          <w:rFonts w:ascii="Palatino Linotype" w:hAnsi="Palatino Linotype" w:cs="Arial"/>
          <w:sz w:val="24"/>
          <w:szCs w:val="24"/>
        </w:rPr>
        <w:t>respuesta</w:t>
      </w:r>
      <w:r w:rsidRPr="00692461">
        <w:rPr>
          <w:rFonts w:ascii="Palatino Linotype" w:hAnsi="Palatino Linotype" w:cs="Arial"/>
          <w:sz w:val="24"/>
          <w:szCs w:val="24"/>
        </w:rPr>
        <w:t xml:space="preserve"> a través del SAIMEX a las solicitudes de información, manifestando lo siguiente:</w:t>
      </w:r>
    </w:p>
    <w:p w14:paraId="09557E04" w14:textId="77777777" w:rsidR="00C37302" w:rsidRDefault="00C37302" w:rsidP="00647137">
      <w:pPr>
        <w:spacing w:after="0" w:line="360" w:lineRule="auto"/>
        <w:jc w:val="both"/>
        <w:rPr>
          <w:rFonts w:ascii="Palatino Linotype" w:hAnsi="Palatino Linotype" w:cs="Arial"/>
          <w:b/>
          <w:sz w:val="24"/>
          <w:szCs w:val="24"/>
        </w:rPr>
      </w:pPr>
    </w:p>
    <w:tbl>
      <w:tblPr>
        <w:tblStyle w:val="Tablaconcuadrcula"/>
        <w:tblW w:w="9634" w:type="dxa"/>
        <w:tblLayout w:type="fixed"/>
        <w:tblLook w:val="04A0" w:firstRow="1" w:lastRow="0" w:firstColumn="1" w:lastColumn="0" w:noHBand="0" w:noVBand="1"/>
      </w:tblPr>
      <w:tblGrid>
        <w:gridCol w:w="2830"/>
        <w:gridCol w:w="6804"/>
      </w:tblGrid>
      <w:tr w:rsidR="00F126DF" w:rsidRPr="00692461" w14:paraId="0473896C" w14:textId="77777777" w:rsidTr="001E64B2">
        <w:tc>
          <w:tcPr>
            <w:tcW w:w="2830" w:type="dxa"/>
            <w:shd w:val="clear" w:color="auto" w:fill="BFBFBF" w:themeFill="background1" w:themeFillShade="BF"/>
            <w:vAlign w:val="center"/>
          </w:tcPr>
          <w:p w14:paraId="2FD00CB6" w14:textId="77777777" w:rsidR="00F126DF" w:rsidRDefault="00F126DF" w:rsidP="001E64B2">
            <w:pPr>
              <w:jc w:val="center"/>
              <w:rPr>
                <w:rFonts w:ascii="Palatino Linotype" w:hAnsi="Palatino Linotype" w:cs="Arial"/>
                <w:b/>
                <w:sz w:val="24"/>
                <w:szCs w:val="24"/>
                <w:lang w:val="es-419"/>
              </w:rPr>
            </w:pPr>
            <w:r w:rsidRPr="00692461">
              <w:rPr>
                <w:rFonts w:ascii="Palatino Linotype" w:hAnsi="Palatino Linotype" w:cs="Arial"/>
                <w:b/>
                <w:sz w:val="24"/>
                <w:szCs w:val="24"/>
              </w:rPr>
              <w:t>Número de solicitud de información</w:t>
            </w:r>
            <w:r>
              <w:rPr>
                <w:rFonts w:ascii="Palatino Linotype" w:hAnsi="Palatino Linotype" w:cs="Arial"/>
                <w:b/>
                <w:sz w:val="24"/>
                <w:szCs w:val="24"/>
                <w:lang w:val="es-419"/>
              </w:rPr>
              <w:t>/</w:t>
            </w:r>
          </w:p>
          <w:p w14:paraId="5B8470DE" w14:textId="77777777" w:rsidR="00F126DF" w:rsidRPr="00C04502" w:rsidRDefault="00F126DF" w:rsidP="001E64B2">
            <w:pPr>
              <w:jc w:val="center"/>
              <w:rPr>
                <w:rFonts w:ascii="Palatino Linotype" w:hAnsi="Palatino Linotype" w:cs="Arial"/>
                <w:b/>
                <w:sz w:val="24"/>
                <w:szCs w:val="24"/>
                <w:lang w:val="es-419"/>
              </w:rPr>
            </w:pPr>
            <w:r>
              <w:rPr>
                <w:rFonts w:ascii="Palatino Linotype" w:hAnsi="Palatino Linotype" w:cs="Arial"/>
                <w:b/>
                <w:sz w:val="24"/>
                <w:szCs w:val="24"/>
                <w:lang w:val="es-419"/>
              </w:rPr>
              <w:t>Recurso de Revisión</w:t>
            </w:r>
          </w:p>
        </w:tc>
        <w:tc>
          <w:tcPr>
            <w:tcW w:w="6804" w:type="dxa"/>
            <w:shd w:val="clear" w:color="auto" w:fill="BFBFBF" w:themeFill="background1" w:themeFillShade="BF"/>
            <w:vAlign w:val="center"/>
          </w:tcPr>
          <w:p w14:paraId="02EACAD2" w14:textId="77777777" w:rsidR="00F126DF" w:rsidRPr="00692461" w:rsidRDefault="00F126DF" w:rsidP="001E64B2">
            <w:pPr>
              <w:spacing w:line="360" w:lineRule="auto"/>
              <w:jc w:val="center"/>
              <w:rPr>
                <w:rFonts w:ascii="Palatino Linotype" w:hAnsi="Palatino Linotype" w:cs="Arial"/>
                <w:b/>
                <w:sz w:val="24"/>
                <w:szCs w:val="24"/>
              </w:rPr>
            </w:pPr>
            <w:r>
              <w:rPr>
                <w:rFonts w:ascii="Palatino Linotype" w:hAnsi="Palatino Linotype" w:cs="Arial"/>
                <w:b/>
                <w:sz w:val="24"/>
                <w:szCs w:val="24"/>
              </w:rPr>
              <w:t>Respuesta a la solicitud de información</w:t>
            </w:r>
          </w:p>
        </w:tc>
      </w:tr>
      <w:tr w:rsidR="00F126DF" w:rsidRPr="00692461" w14:paraId="0B3F3767" w14:textId="77777777" w:rsidTr="001E64B2">
        <w:tc>
          <w:tcPr>
            <w:tcW w:w="2830" w:type="dxa"/>
            <w:vAlign w:val="center"/>
          </w:tcPr>
          <w:p w14:paraId="5F6BB160" w14:textId="77777777" w:rsidR="00F126DF" w:rsidRPr="000C30A2" w:rsidRDefault="00F126DF" w:rsidP="001E64B2">
            <w:pPr>
              <w:jc w:val="center"/>
              <w:rPr>
                <w:rFonts w:ascii="Palatino Linotype" w:hAnsi="Palatino Linotype" w:cs="Arial"/>
                <w:b/>
                <w:sz w:val="20"/>
                <w:szCs w:val="20"/>
                <w:lang w:val="en-US"/>
              </w:rPr>
            </w:pPr>
            <w:r w:rsidRPr="000C30A2">
              <w:rPr>
                <w:rFonts w:ascii="Palatino Linotype" w:hAnsi="Palatino Linotype" w:cs="Arial"/>
                <w:b/>
                <w:sz w:val="20"/>
                <w:szCs w:val="20"/>
                <w:lang w:val="en-US"/>
              </w:rPr>
              <w:t>00114/PJUDICI/IP/2022</w:t>
            </w:r>
          </w:p>
          <w:p w14:paraId="4180A91A" w14:textId="77777777" w:rsidR="00F126DF" w:rsidRPr="000C30A2" w:rsidRDefault="00F126DF" w:rsidP="001E64B2">
            <w:pPr>
              <w:jc w:val="center"/>
              <w:rPr>
                <w:rFonts w:ascii="Palatino Linotype" w:hAnsi="Palatino Linotype" w:cs="Arial"/>
                <w:b/>
                <w:sz w:val="20"/>
                <w:szCs w:val="20"/>
                <w:lang w:val="en-US"/>
              </w:rPr>
            </w:pPr>
          </w:p>
          <w:p w14:paraId="7FE410F3" w14:textId="77777777" w:rsidR="00F126DF" w:rsidRPr="000C30A2" w:rsidRDefault="00F126DF" w:rsidP="001E64B2">
            <w:pPr>
              <w:jc w:val="center"/>
              <w:rPr>
                <w:rFonts w:ascii="Palatino Linotype" w:hAnsi="Palatino Linotype" w:cs="Arial"/>
                <w:b/>
                <w:sz w:val="20"/>
                <w:szCs w:val="20"/>
                <w:lang w:val="en-US"/>
              </w:rPr>
            </w:pPr>
            <w:r w:rsidRPr="000C30A2">
              <w:rPr>
                <w:rFonts w:ascii="Palatino Linotype" w:hAnsi="Palatino Linotype" w:cs="Arial"/>
                <w:b/>
                <w:sz w:val="20"/>
                <w:szCs w:val="20"/>
                <w:lang w:val="en-US"/>
              </w:rPr>
              <w:t>02760/INFOEM/IP/RR/2022</w:t>
            </w:r>
          </w:p>
        </w:tc>
        <w:tc>
          <w:tcPr>
            <w:tcW w:w="6804" w:type="dxa"/>
          </w:tcPr>
          <w:p w14:paraId="6B6B378E" w14:textId="77777777" w:rsidR="00F126DF" w:rsidRPr="00C04502" w:rsidRDefault="00F126DF" w:rsidP="001E64B2">
            <w:pPr>
              <w:tabs>
                <w:tab w:val="left" w:pos="5647"/>
              </w:tabs>
              <w:ind w:right="34"/>
              <w:jc w:val="both"/>
              <w:rPr>
                <w:rFonts w:ascii="Palatino Linotype" w:eastAsia="Times New Roman" w:hAnsi="Palatino Linotype" w:cs="Times New Roman"/>
                <w:i/>
                <w:sz w:val="20"/>
                <w:szCs w:val="20"/>
                <w:lang w:val="es-ES_tradnl" w:eastAsia="es-ES"/>
              </w:rPr>
            </w:pPr>
            <w:r w:rsidRPr="00C04502">
              <w:rPr>
                <w:rFonts w:ascii="Palatino Linotype" w:eastAsia="Times New Roman" w:hAnsi="Palatino Linotype" w:cs="Times New Roman"/>
                <w:i/>
                <w:sz w:val="20"/>
                <w:szCs w:val="20"/>
                <w:lang w:val="es-ES_tradnl" w:eastAsia="es-ES"/>
              </w:rPr>
              <w:t>“</w:t>
            </w:r>
            <w:r w:rsidRPr="00F126DF">
              <w:rPr>
                <w:rFonts w:ascii="Palatino Linotype" w:eastAsia="Times New Roman" w:hAnsi="Palatino Linotype" w:cs="Times New Roman"/>
                <w:i/>
                <w:sz w:val="20"/>
                <w:szCs w:val="20"/>
                <w:lang w:val="es-ES_tradnl" w:eastAsia="es-ES"/>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r w:rsidRPr="00FC7BA5">
              <w:rPr>
                <w:rFonts w:ascii="Palatino Linotype" w:eastAsia="Times New Roman" w:hAnsi="Palatino Linotype" w:cs="Times New Roman"/>
                <w:i/>
                <w:sz w:val="20"/>
                <w:szCs w:val="20"/>
                <w:lang w:val="es-ES_tradnl" w:eastAsia="es-ES"/>
              </w:rPr>
              <w:t>” (sic)</w:t>
            </w:r>
          </w:p>
        </w:tc>
      </w:tr>
      <w:tr w:rsidR="00F126DF" w:rsidRPr="00692461" w14:paraId="752E3F99" w14:textId="77777777" w:rsidTr="001E64B2">
        <w:tc>
          <w:tcPr>
            <w:tcW w:w="2830" w:type="dxa"/>
            <w:vAlign w:val="center"/>
          </w:tcPr>
          <w:p w14:paraId="133D24CA" w14:textId="77777777" w:rsidR="00F126DF" w:rsidRPr="000C30A2" w:rsidRDefault="00F126DF" w:rsidP="001E64B2">
            <w:pPr>
              <w:jc w:val="center"/>
              <w:rPr>
                <w:rFonts w:ascii="Palatino Linotype" w:hAnsi="Palatino Linotype" w:cs="Arial"/>
                <w:b/>
                <w:sz w:val="20"/>
                <w:szCs w:val="20"/>
                <w:lang w:val="en-US"/>
              </w:rPr>
            </w:pPr>
            <w:r w:rsidRPr="000C30A2">
              <w:rPr>
                <w:rFonts w:ascii="Palatino Linotype" w:hAnsi="Palatino Linotype" w:cs="Arial"/>
                <w:b/>
                <w:sz w:val="20"/>
                <w:szCs w:val="20"/>
                <w:lang w:val="en-US"/>
              </w:rPr>
              <w:t>00115/JUDICI/IP/2022</w:t>
            </w:r>
          </w:p>
          <w:p w14:paraId="2BB91FF8" w14:textId="77777777" w:rsidR="00F126DF" w:rsidRPr="000C30A2" w:rsidRDefault="00F126DF" w:rsidP="001E64B2">
            <w:pPr>
              <w:jc w:val="center"/>
              <w:rPr>
                <w:rFonts w:ascii="Palatino Linotype" w:hAnsi="Palatino Linotype" w:cs="Arial"/>
                <w:b/>
                <w:sz w:val="20"/>
                <w:szCs w:val="20"/>
                <w:lang w:val="en-US"/>
              </w:rPr>
            </w:pPr>
          </w:p>
          <w:p w14:paraId="780C249D" w14:textId="77777777" w:rsidR="00F126DF" w:rsidRPr="000C30A2" w:rsidRDefault="00F126DF" w:rsidP="001E64B2">
            <w:pPr>
              <w:jc w:val="center"/>
              <w:rPr>
                <w:lang w:val="en-US"/>
              </w:rPr>
            </w:pPr>
            <w:r w:rsidRPr="000C30A2">
              <w:rPr>
                <w:rFonts w:ascii="Palatino Linotype" w:hAnsi="Palatino Linotype" w:cs="Arial"/>
                <w:b/>
                <w:sz w:val="20"/>
                <w:szCs w:val="20"/>
                <w:lang w:val="en-US"/>
              </w:rPr>
              <w:t>02761/INFOEM/IP/RR/2022</w:t>
            </w:r>
          </w:p>
        </w:tc>
        <w:tc>
          <w:tcPr>
            <w:tcW w:w="6804" w:type="dxa"/>
            <w:shd w:val="clear" w:color="auto" w:fill="auto"/>
          </w:tcPr>
          <w:p w14:paraId="04E58BBB" w14:textId="77777777" w:rsidR="00F126DF" w:rsidRPr="00C04502" w:rsidRDefault="00F126DF" w:rsidP="001E64B2">
            <w:pPr>
              <w:tabs>
                <w:tab w:val="left" w:pos="5647"/>
              </w:tabs>
              <w:ind w:right="34"/>
              <w:jc w:val="both"/>
              <w:rPr>
                <w:rFonts w:ascii="Palatino Linotype" w:eastAsia="Times New Roman" w:hAnsi="Palatino Linotype" w:cs="Times New Roman"/>
                <w:i/>
                <w:sz w:val="20"/>
                <w:szCs w:val="20"/>
                <w:lang w:val="es-ES_tradnl" w:eastAsia="es-ES"/>
              </w:rPr>
            </w:pPr>
            <w:r>
              <w:rPr>
                <w:rFonts w:ascii="Palatino Linotype" w:eastAsia="Times New Roman" w:hAnsi="Palatino Linotype" w:cs="Times New Roman"/>
                <w:i/>
                <w:sz w:val="20"/>
                <w:szCs w:val="20"/>
                <w:lang w:val="es-ES_tradnl" w:eastAsia="es-ES"/>
              </w:rPr>
              <w:t>“</w:t>
            </w:r>
            <w:r w:rsidRPr="00F126DF">
              <w:rPr>
                <w:rFonts w:ascii="Palatino Linotype" w:eastAsia="Times New Roman" w:hAnsi="Palatino Linotype" w:cs="Times New Roman"/>
                <w:i/>
                <w:sz w:val="20"/>
                <w:szCs w:val="20"/>
                <w:lang w:val="es-ES_tradnl" w:eastAsia="es-ES"/>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r>
              <w:rPr>
                <w:rFonts w:ascii="Palatino Linotype" w:eastAsia="Times New Roman" w:hAnsi="Palatino Linotype" w:cs="Times New Roman"/>
                <w:i/>
                <w:sz w:val="20"/>
                <w:szCs w:val="20"/>
                <w:lang w:val="es-ES_tradnl" w:eastAsia="es-ES"/>
              </w:rPr>
              <w:t>.” (sic)</w:t>
            </w:r>
          </w:p>
        </w:tc>
      </w:tr>
    </w:tbl>
    <w:p w14:paraId="0A4AD968" w14:textId="77777777" w:rsidR="00F126DF" w:rsidRDefault="00F126DF" w:rsidP="00647137">
      <w:pPr>
        <w:spacing w:after="0" w:line="360" w:lineRule="auto"/>
        <w:jc w:val="both"/>
        <w:rPr>
          <w:rFonts w:ascii="Palatino Linotype" w:hAnsi="Palatino Linotype" w:cs="Arial"/>
          <w:b/>
          <w:sz w:val="24"/>
          <w:szCs w:val="24"/>
        </w:rPr>
      </w:pPr>
    </w:p>
    <w:p w14:paraId="748311F7" w14:textId="77777777" w:rsidR="00647137" w:rsidRPr="0072232F" w:rsidRDefault="00647137"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Asimismo, el sujeto obligado adjuntó en cada una de las respuestas </w:t>
      </w:r>
      <w:r w:rsidR="00F126DF">
        <w:rPr>
          <w:rFonts w:ascii="Palatino Linotype" w:hAnsi="Palatino Linotype" w:cs="Arial"/>
          <w:sz w:val="24"/>
          <w:szCs w:val="24"/>
          <w:lang w:val="es-419"/>
        </w:rPr>
        <w:t>los</w:t>
      </w:r>
      <w:r>
        <w:rPr>
          <w:rFonts w:ascii="Palatino Linotype" w:hAnsi="Palatino Linotype" w:cs="Arial"/>
          <w:sz w:val="24"/>
          <w:szCs w:val="24"/>
          <w:lang w:val="es-419"/>
        </w:rPr>
        <w:t xml:space="preserve"> archivo</w:t>
      </w:r>
      <w:r w:rsidR="00F126DF">
        <w:rPr>
          <w:rFonts w:ascii="Palatino Linotype" w:hAnsi="Palatino Linotype" w:cs="Arial"/>
          <w:sz w:val="24"/>
          <w:szCs w:val="24"/>
          <w:lang w:val="es-419"/>
        </w:rPr>
        <w:t>s</w:t>
      </w:r>
      <w:r>
        <w:rPr>
          <w:rFonts w:ascii="Palatino Linotype" w:hAnsi="Palatino Linotype" w:cs="Arial"/>
          <w:sz w:val="24"/>
          <w:szCs w:val="24"/>
          <w:lang w:val="es-419"/>
        </w:rPr>
        <w:t xml:space="preserve"> </w:t>
      </w:r>
      <w:r w:rsidR="002079DF">
        <w:rPr>
          <w:rFonts w:ascii="Palatino Linotype" w:hAnsi="Palatino Linotype" w:cs="Arial"/>
          <w:sz w:val="24"/>
          <w:szCs w:val="24"/>
          <w:lang w:val="es-419"/>
        </w:rPr>
        <w:t>electrónico</w:t>
      </w:r>
      <w:r w:rsidR="00F126DF">
        <w:rPr>
          <w:rFonts w:ascii="Palatino Linotype" w:hAnsi="Palatino Linotype" w:cs="Arial"/>
          <w:sz w:val="24"/>
          <w:szCs w:val="24"/>
          <w:lang w:val="es-419"/>
        </w:rPr>
        <w:t>s</w:t>
      </w:r>
      <w:r w:rsidR="002079DF">
        <w:rPr>
          <w:rFonts w:ascii="Palatino Linotype" w:hAnsi="Palatino Linotype" w:cs="Arial"/>
          <w:sz w:val="24"/>
          <w:szCs w:val="24"/>
          <w:lang w:val="es-419"/>
        </w:rPr>
        <w:t xml:space="preserve"> en formato PDF </w:t>
      </w:r>
      <w:r>
        <w:rPr>
          <w:rFonts w:ascii="Palatino Linotype" w:hAnsi="Palatino Linotype" w:cs="Arial"/>
          <w:sz w:val="24"/>
          <w:szCs w:val="24"/>
          <w:lang w:val="es-419"/>
        </w:rPr>
        <w:t>denominado</w:t>
      </w:r>
      <w:r w:rsidR="00F126DF">
        <w:rPr>
          <w:rFonts w:ascii="Palatino Linotype" w:hAnsi="Palatino Linotype" w:cs="Arial"/>
          <w:sz w:val="24"/>
          <w:szCs w:val="24"/>
          <w:lang w:val="es-419"/>
        </w:rPr>
        <w:t>s</w:t>
      </w:r>
      <w:r>
        <w:rPr>
          <w:rFonts w:ascii="Palatino Linotype" w:hAnsi="Palatino Linotype" w:cs="Arial"/>
          <w:sz w:val="24"/>
          <w:szCs w:val="24"/>
          <w:lang w:val="es-419"/>
        </w:rPr>
        <w:t xml:space="preserve"> “</w:t>
      </w:r>
      <w:r w:rsidR="00F126DF" w:rsidRPr="00F126DF">
        <w:rPr>
          <w:rFonts w:ascii="Palatino Linotype" w:hAnsi="Palatino Linotype"/>
          <w:sz w:val="24"/>
          <w:szCs w:val="24"/>
          <w:lang w:val="es-419"/>
        </w:rPr>
        <w:t>Respuesta 00114-2022.pdf</w:t>
      </w:r>
      <w:r w:rsidRPr="002079DF">
        <w:rPr>
          <w:rFonts w:ascii="Palatino Linotype" w:hAnsi="Palatino Linotype" w:cs="Arial"/>
          <w:sz w:val="24"/>
          <w:szCs w:val="24"/>
          <w:lang w:val="es-419"/>
        </w:rPr>
        <w:t>”</w:t>
      </w:r>
      <w:r w:rsidR="00F126DF">
        <w:rPr>
          <w:rFonts w:ascii="Palatino Linotype" w:hAnsi="Palatino Linotype" w:cs="Arial"/>
          <w:sz w:val="24"/>
          <w:szCs w:val="24"/>
          <w:lang w:val="es-419"/>
        </w:rPr>
        <w:t xml:space="preserve"> y “</w:t>
      </w:r>
      <w:r w:rsidR="00F126DF">
        <w:rPr>
          <w:rFonts w:ascii="Palatino Linotype" w:hAnsi="Palatino Linotype"/>
          <w:sz w:val="24"/>
          <w:szCs w:val="24"/>
          <w:lang w:val="es-419"/>
        </w:rPr>
        <w:t>Respuesta 00115</w:t>
      </w:r>
      <w:r w:rsidR="00F126DF" w:rsidRPr="00F126DF">
        <w:rPr>
          <w:rFonts w:ascii="Palatino Linotype" w:hAnsi="Palatino Linotype"/>
          <w:sz w:val="24"/>
          <w:szCs w:val="24"/>
          <w:lang w:val="es-419"/>
        </w:rPr>
        <w:t>-2022.pdf</w:t>
      </w:r>
      <w:r w:rsidR="00F126DF" w:rsidRPr="002079DF">
        <w:rPr>
          <w:rFonts w:ascii="Palatino Linotype" w:hAnsi="Palatino Linotype" w:cs="Arial"/>
          <w:sz w:val="24"/>
          <w:szCs w:val="24"/>
          <w:lang w:val="es-419"/>
        </w:rPr>
        <w:t>”</w:t>
      </w:r>
      <w:r w:rsidR="002079DF">
        <w:rPr>
          <w:rFonts w:ascii="Palatino Linotype" w:hAnsi="Palatino Linotype" w:cs="Arial"/>
          <w:sz w:val="24"/>
          <w:szCs w:val="24"/>
          <w:lang w:val="es-419"/>
        </w:rPr>
        <w:t xml:space="preserve">, </w:t>
      </w:r>
      <w:r w:rsidR="00F126DF">
        <w:rPr>
          <w:rFonts w:ascii="Palatino Linotype" w:hAnsi="Palatino Linotype" w:cs="Arial"/>
          <w:sz w:val="24"/>
          <w:szCs w:val="24"/>
          <w:lang w:val="es-419"/>
        </w:rPr>
        <w:t>los</w:t>
      </w:r>
      <w:r w:rsidR="002079DF">
        <w:rPr>
          <w:rFonts w:ascii="Palatino Linotype" w:hAnsi="Palatino Linotype" w:cs="Arial"/>
          <w:sz w:val="24"/>
          <w:szCs w:val="24"/>
          <w:lang w:val="es-419"/>
        </w:rPr>
        <w:t xml:space="preserve"> cual</w:t>
      </w:r>
      <w:r w:rsidR="00F126DF">
        <w:rPr>
          <w:rFonts w:ascii="Palatino Linotype" w:hAnsi="Palatino Linotype" w:cs="Arial"/>
          <w:sz w:val="24"/>
          <w:szCs w:val="24"/>
          <w:lang w:val="es-419"/>
        </w:rPr>
        <w:t>es</w:t>
      </w:r>
      <w:r w:rsidR="002079DF">
        <w:rPr>
          <w:rFonts w:ascii="Palatino Linotype" w:hAnsi="Palatino Linotype" w:cs="Arial"/>
          <w:sz w:val="24"/>
          <w:szCs w:val="24"/>
          <w:lang w:val="es-419"/>
        </w:rPr>
        <w:t xml:space="preserve"> será</w:t>
      </w:r>
      <w:r w:rsidR="00F126DF">
        <w:rPr>
          <w:rFonts w:ascii="Palatino Linotype" w:hAnsi="Palatino Linotype" w:cs="Arial"/>
          <w:sz w:val="24"/>
          <w:szCs w:val="24"/>
          <w:lang w:val="es-419"/>
        </w:rPr>
        <w:t>n</w:t>
      </w:r>
      <w:r w:rsidR="002079DF">
        <w:rPr>
          <w:rFonts w:ascii="Palatino Linotype" w:hAnsi="Palatino Linotype" w:cs="Arial"/>
          <w:sz w:val="24"/>
          <w:szCs w:val="24"/>
          <w:lang w:val="es-419"/>
        </w:rPr>
        <w:t xml:space="preserve"> analizado</w:t>
      </w:r>
      <w:r w:rsidR="00F126DF">
        <w:rPr>
          <w:rFonts w:ascii="Palatino Linotype" w:hAnsi="Palatino Linotype" w:cs="Arial"/>
          <w:sz w:val="24"/>
          <w:szCs w:val="24"/>
          <w:lang w:val="es-419"/>
        </w:rPr>
        <w:t>s</w:t>
      </w:r>
      <w:r w:rsidR="002079DF">
        <w:rPr>
          <w:rFonts w:ascii="Palatino Linotype" w:hAnsi="Palatino Linotype" w:cs="Arial"/>
          <w:sz w:val="24"/>
          <w:szCs w:val="24"/>
          <w:lang w:val="es-419"/>
        </w:rPr>
        <w:t xml:space="preserve"> en la parte considerativa de la presente resolución.</w:t>
      </w:r>
    </w:p>
    <w:p w14:paraId="635530DB" w14:textId="77777777" w:rsidR="00647137" w:rsidRPr="00692461" w:rsidRDefault="00647137" w:rsidP="00647137">
      <w:pPr>
        <w:spacing w:after="0" w:line="360" w:lineRule="auto"/>
        <w:jc w:val="both"/>
        <w:rPr>
          <w:rFonts w:ascii="Palatino Linotype" w:hAnsi="Palatino Linotype" w:cs="Arial"/>
          <w:sz w:val="24"/>
          <w:szCs w:val="24"/>
        </w:rPr>
      </w:pPr>
    </w:p>
    <w:p w14:paraId="564032C6"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lastRenderedPageBreak/>
        <w:t xml:space="preserve">TERCERO. </w:t>
      </w:r>
      <w:r w:rsidRPr="00692461">
        <w:rPr>
          <w:rFonts w:ascii="Palatino Linotype" w:hAnsi="Palatino Linotype" w:cs="Arial"/>
          <w:b/>
          <w:sz w:val="24"/>
          <w:szCs w:val="24"/>
        </w:rPr>
        <w:t>De</w:t>
      </w:r>
      <w:r>
        <w:rPr>
          <w:rFonts w:ascii="Palatino Linotype" w:hAnsi="Palatino Linotype" w:cs="Arial"/>
          <w:b/>
          <w:sz w:val="24"/>
          <w:szCs w:val="24"/>
          <w:lang w:val="es-419"/>
        </w:rPr>
        <w:t xml:space="preserve"> </w:t>
      </w:r>
      <w:r w:rsidRPr="00692461">
        <w:rPr>
          <w:rFonts w:ascii="Palatino Linotype" w:hAnsi="Palatino Linotype" w:cs="Arial"/>
          <w:b/>
          <w:sz w:val="24"/>
          <w:szCs w:val="24"/>
        </w:rPr>
        <w:t>l</w:t>
      </w:r>
      <w:r>
        <w:rPr>
          <w:rFonts w:ascii="Palatino Linotype" w:hAnsi="Palatino Linotype" w:cs="Arial"/>
          <w:b/>
          <w:sz w:val="24"/>
          <w:szCs w:val="24"/>
          <w:lang w:val="es-419"/>
        </w:rPr>
        <w:t>os</w:t>
      </w:r>
      <w:r w:rsidRPr="00692461">
        <w:rPr>
          <w:rFonts w:ascii="Palatino Linotype" w:hAnsi="Palatino Linotype" w:cs="Arial"/>
          <w:b/>
          <w:sz w:val="24"/>
          <w:szCs w:val="24"/>
        </w:rPr>
        <w:t xml:space="preserve"> recurso</w:t>
      </w:r>
      <w:r>
        <w:rPr>
          <w:rFonts w:ascii="Palatino Linotype" w:hAnsi="Palatino Linotype" w:cs="Arial"/>
          <w:b/>
          <w:sz w:val="24"/>
          <w:szCs w:val="24"/>
          <w:lang w:val="es-419"/>
        </w:rPr>
        <w:t>s</w:t>
      </w:r>
      <w:r w:rsidRPr="00692461">
        <w:rPr>
          <w:rFonts w:ascii="Palatino Linotype" w:hAnsi="Palatino Linotype" w:cs="Arial"/>
          <w:b/>
          <w:sz w:val="24"/>
          <w:szCs w:val="24"/>
        </w:rPr>
        <w:t xml:space="preserve"> de revisión. </w:t>
      </w:r>
    </w:p>
    <w:p w14:paraId="77E8C160"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Inconforme con las respuestas emitidas por parte del Sujeto Obligado, en fecha </w:t>
      </w:r>
      <w:r w:rsidR="00006828">
        <w:rPr>
          <w:rFonts w:ascii="Palatino Linotype" w:hAnsi="Palatino Linotype" w:cs="Arial"/>
          <w:b/>
          <w:sz w:val="24"/>
          <w:szCs w:val="24"/>
          <w:lang w:val="es-419"/>
        </w:rPr>
        <w:t>primero</w:t>
      </w:r>
      <w:r w:rsidR="008A3E93">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sidR="00006828">
        <w:rPr>
          <w:rFonts w:ascii="Palatino Linotype" w:hAnsi="Palatino Linotype" w:cs="Arial"/>
          <w:b/>
          <w:sz w:val="24"/>
          <w:szCs w:val="24"/>
          <w:lang w:val="es-419"/>
        </w:rPr>
        <w:t>marzo</w:t>
      </w:r>
      <w:r>
        <w:rPr>
          <w:rFonts w:ascii="Palatino Linotype" w:hAnsi="Palatino Linotype" w:cs="Arial"/>
          <w:b/>
          <w:sz w:val="24"/>
          <w:szCs w:val="24"/>
          <w:lang w:val="es-419"/>
        </w:rPr>
        <w:t xml:space="preserve"> </w:t>
      </w:r>
      <w:r w:rsidRPr="00692461">
        <w:rPr>
          <w:rFonts w:ascii="Palatino Linotype" w:hAnsi="Palatino Linotype" w:cs="Arial"/>
          <w:b/>
          <w:sz w:val="24"/>
          <w:szCs w:val="24"/>
        </w:rPr>
        <w:t>de dos mil veintidós</w:t>
      </w:r>
      <w:r w:rsidRPr="00692461">
        <w:rPr>
          <w:rFonts w:ascii="Palatino Linotype" w:hAnsi="Palatino Linotype" w:cs="Arial"/>
          <w:sz w:val="24"/>
          <w:szCs w:val="24"/>
        </w:rPr>
        <w:t xml:space="preserve">, la ahora Recurrente interpuso los recursos de revisión, los cuales fueron registrados en el sistema electrónico con los expedientes números </w:t>
      </w:r>
      <w:r w:rsidRPr="00692461">
        <w:rPr>
          <w:rFonts w:ascii="Palatino Linotype" w:hAnsi="Palatino Linotype" w:cs="Arial"/>
          <w:b/>
          <w:bCs/>
          <w:sz w:val="24"/>
          <w:lang w:eastAsia="es-MX"/>
        </w:rPr>
        <w:t>0</w:t>
      </w:r>
      <w:r>
        <w:rPr>
          <w:rFonts w:ascii="Palatino Linotype" w:hAnsi="Palatino Linotype" w:cs="Arial"/>
          <w:b/>
          <w:bCs/>
          <w:sz w:val="24"/>
          <w:lang w:val="es-419" w:eastAsia="es-MX"/>
        </w:rPr>
        <w:t>2</w:t>
      </w:r>
      <w:r w:rsidR="00F126DF">
        <w:rPr>
          <w:rFonts w:ascii="Palatino Linotype" w:hAnsi="Palatino Linotype" w:cs="Arial"/>
          <w:b/>
          <w:bCs/>
          <w:sz w:val="24"/>
          <w:lang w:val="es-419" w:eastAsia="es-MX"/>
        </w:rPr>
        <w:t>760</w:t>
      </w:r>
      <w:r w:rsidRPr="00692461">
        <w:rPr>
          <w:rFonts w:ascii="Palatino Linotype" w:hAnsi="Palatino Linotype" w:cs="Arial"/>
          <w:b/>
          <w:bCs/>
          <w:sz w:val="24"/>
          <w:lang w:eastAsia="es-MX"/>
        </w:rPr>
        <w:t>/INFOEM/IP/RR/2022</w:t>
      </w:r>
      <w:r w:rsidR="00F126DF">
        <w:rPr>
          <w:rFonts w:ascii="Palatino Linotype" w:hAnsi="Palatino Linotype" w:cs="Arial"/>
          <w:b/>
          <w:bCs/>
          <w:sz w:val="24"/>
          <w:lang w:eastAsia="es-MX"/>
        </w:rPr>
        <w:t xml:space="preserve"> </w:t>
      </w:r>
      <w:r w:rsidRPr="00692461">
        <w:rPr>
          <w:rFonts w:ascii="Palatino Linotype" w:hAnsi="Palatino Linotype" w:cs="Arial"/>
          <w:b/>
          <w:bCs/>
          <w:sz w:val="24"/>
          <w:lang w:eastAsia="es-MX"/>
        </w:rPr>
        <w:t>y 0</w:t>
      </w:r>
      <w:r w:rsidR="00F126DF">
        <w:rPr>
          <w:rFonts w:ascii="Palatino Linotype" w:hAnsi="Palatino Linotype" w:cs="Arial"/>
          <w:b/>
          <w:bCs/>
          <w:sz w:val="24"/>
          <w:lang w:val="es-419" w:eastAsia="es-MX"/>
        </w:rPr>
        <w:t>2761</w:t>
      </w:r>
      <w:r w:rsidRPr="00692461">
        <w:rPr>
          <w:rFonts w:ascii="Palatino Linotype" w:hAnsi="Palatino Linotype" w:cs="Arial"/>
          <w:b/>
          <w:bCs/>
          <w:sz w:val="24"/>
          <w:lang w:eastAsia="es-MX"/>
        </w:rPr>
        <w:t>/INFOEM/IP/RR/2022</w:t>
      </w:r>
      <w:r w:rsidRPr="00692461">
        <w:rPr>
          <w:rFonts w:ascii="Palatino Linotype" w:hAnsi="Palatino Linotype" w:cs="Arial"/>
          <w:sz w:val="24"/>
          <w:szCs w:val="24"/>
        </w:rPr>
        <w:t xml:space="preserve"> aduciendo en todos los casos de forma idéntica, lo siguiente:</w:t>
      </w:r>
    </w:p>
    <w:p w14:paraId="374F6BD9" w14:textId="77777777" w:rsidR="00647137" w:rsidRPr="00692461" w:rsidRDefault="00647137" w:rsidP="00647137">
      <w:pPr>
        <w:spacing w:after="0" w:line="360" w:lineRule="auto"/>
        <w:jc w:val="both"/>
        <w:rPr>
          <w:rFonts w:ascii="Palatino Linotype" w:hAnsi="Palatino Linotype" w:cs="Arial"/>
          <w:sz w:val="24"/>
          <w:szCs w:val="24"/>
        </w:rPr>
      </w:pPr>
    </w:p>
    <w:p w14:paraId="7CE933ED" w14:textId="77777777" w:rsidR="00647137"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197A11F9" w14:textId="77777777" w:rsidR="00A73C2E" w:rsidRPr="00692461" w:rsidRDefault="00A73C2E" w:rsidP="00647137">
      <w:pPr>
        <w:spacing w:after="0" w:line="360" w:lineRule="auto"/>
        <w:jc w:val="both"/>
        <w:rPr>
          <w:rFonts w:ascii="Palatino Linotype" w:hAnsi="Palatino Linotype" w:cs="Arial"/>
          <w:b/>
          <w:sz w:val="24"/>
          <w:szCs w:val="24"/>
        </w:rPr>
      </w:pPr>
    </w:p>
    <w:p w14:paraId="7B102F22" w14:textId="77777777" w:rsidR="00647137" w:rsidRPr="00692461"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F126DF" w:rsidRPr="00F126DF">
        <w:rPr>
          <w:rFonts w:ascii="Palatino Linotype" w:eastAsia="Times New Roman" w:hAnsi="Palatino Linotype" w:cs="Times New Roman"/>
          <w:i/>
          <w:sz w:val="24"/>
          <w:szCs w:val="24"/>
          <w:lang w:val="es-ES_tradnl" w:eastAsia="es-ES"/>
        </w:rPr>
        <w:t>LA RESPUESTA DEL SUJETO OBLIGADO</w:t>
      </w:r>
      <w:r w:rsidRPr="00692461">
        <w:rPr>
          <w:rFonts w:ascii="Palatino Linotype" w:eastAsia="Times New Roman" w:hAnsi="Palatino Linotype" w:cs="Times New Roman"/>
          <w:i/>
          <w:sz w:val="24"/>
          <w:szCs w:val="24"/>
          <w:lang w:val="es-ES_tradnl" w:eastAsia="es-ES"/>
        </w:rPr>
        <w:t>.” (sic)</w:t>
      </w:r>
    </w:p>
    <w:p w14:paraId="36ED159A" w14:textId="77777777" w:rsidR="00647137" w:rsidRPr="00692461" w:rsidRDefault="00647137" w:rsidP="00647137">
      <w:pPr>
        <w:spacing w:after="0" w:line="360" w:lineRule="auto"/>
        <w:jc w:val="both"/>
        <w:rPr>
          <w:rFonts w:ascii="Palatino Linotype" w:hAnsi="Palatino Linotype" w:cs="Arial"/>
          <w:sz w:val="24"/>
          <w:szCs w:val="24"/>
        </w:rPr>
      </w:pPr>
    </w:p>
    <w:p w14:paraId="40627E4D"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Cabe hacer mención que</w:t>
      </w:r>
      <w:r>
        <w:rPr>
          <w:rFonts w:ascii="Palatino Linotype" w:hAnsi="Palatino Linotype" w:cs="Arial"/>
          <w:sz w:val="24"/>
          <w:szCs w:val="24"/>
        </w:rPr>
        <w:t>,</w:t>
      </w:r>
      <w:r w:rsidRPr="00692461">
        <w:rPr>
          <w:rFonts w:ascii="Palatino Linotype" w:hAnsi="Palatino Linotype" w:cs="Arial"/>
          <w:sz w:val="24"/>
          <w:szCs w:val="24"/>
        </w:rPr>
        <w:t xml:space="preserve"> en el apartado de Razones o Motivos de inconformidad, la ahora recurrente manifestó</w:t>
      </w:r>
      <w:r w:rsidR="00C159EB">
        <w:rPr>
          <w:rFonts w:ascii="Palatino Linotype" w:hAnsi="Palatino Linotype" w:cs="Arial"/>
          <w:sz w:val="24"/>
          <w:szCs w:val="24"/>
        </w:rPr>
        <w:t xml:space="preserve"> en los recursos de revisión </w:t>
      </w:r>
      <w:r w:rsidR="00C159EB" w:rsidRPr="00692461">
        <w:rPr>
          <w:rFonts w:ascii="Palatino Linotype" w:hAnsi="Palatino Linotype" w:cs="Arial"/>
          <w:b/>
          <w:bCs/>
          <w:sz w:val="24"/>
          <w:lang w:eastAsia="es-MX"/>
        </w:rPr>
        <w:t>0</w:t>
      </w:r>
      <w:r w:rsidR="00C159EB">
        <w:rPr>
          <w:rFonts w:ascii="Palatino Linotype" w:hAnsi="Palatino Linotype" w:cs="Arial"/>
          <w:b/>
          <w:bCs/>
          <w:sz w:val="24"/>
          <w:lang w:val="es-419" w:eastAsia="es-MX"/>
        </w:rPr>
        <w:t>2760</w:t>
      </w:r>
      <w:r w:rsidR="00C159EB" w:rsidRPr="00692461">
        <w:rPr>
          <w:rFonts w:ascii="Palatino Linotype" w:hAnsi="Palatino Linotype" w:cs="Arial"/>
          <w:b/>
          <w:bCs/>
          <w:sz w:val="24"/>
          <w:lang w:eastAsia="es-MX"/>
        </w:rPr>
        <w:t>/INFOEM/IP/RR/2022</w:t>
      </w:r>
      <w:r w:rsidR="00C159EB">
        <w:rPr>
          <w:rFonts w:ascii="Palatino Linotype" w:hAnsi="Palatino Linotype" w:cs="Arial"/>
          <w:b/>
          <w:bCs/>
          <w:sz w:val="24"/>
          <w:lang w:eastAsia="es-MX"/>
        </w:rPr>
        <w:t xml:space="preserve"> </w:t>
      </w:r>
      <w:r w:rsidR="00C159EB" w:rsidRPr="00692461">
        <w:rPr>
          <w:rFonts w:ascii="Palatino Linotype" w:hAnsi="Palatino Linotype" w:cs="Arial"/>
          <w:b/>
          <w:bCs/>
          <w:sz w:val="24"/>
          <w:lang w:eastAsia="es-MX"/>
        </w:rPr>
        <w:t>y 0</w:t>
      </w:r>
      <w:r w:rsidR="00C159EB">
        <w:rPr>
          <w:rFonts w:ascii="Palatino Linotype" w:hAnsi="Palatino Linotype" w:cs="Arial"/>
          <w:b/>
          <w:bCs/>
          <w:sz w:val="24"/>
          <w:lang w:val="es-419" w:eastAsia="es-MX"/>
        </w:rPr>
        <w:t>2761</w:t>
      </w:r>
      <w:r w:rsidR="00C159EB" w:rsidRPr="00692461">
        <w:rPr>
          <w:rFonts w:ascii="Palatino Linotype" w:hAnsi="Palatino Linotype" w:cs="Arial"/>
          <w:b/>
          <w:bCs/>
          <w:sz w:val="24"/>
          <w:lang w:eastAsia="es-MX"/>
        </w:rPr>
        <w:t>/INFOEM/IP/RR/2022</w:t>
      </w:r>
      <w:r w:rsidR="00C159EB">
        <w:rPr>
          <w:rFonts w:ascii="Palatino Linotype" w:hAnsi="Palatino Linotype" w:cs="Arial"/>
          <w:b/>
          <w:bCs/>
          <w:sz w:val="24"/>
          <w:lang w:eastAsia="es-MX"/>
        </w:rPr>
        <w:t>,</w:t>
      </w:r>
      <w:r w:rsidR="00C159EB">
        <w:rPr>
          <w:rFonts w:ascii="Palatino Linotype" w:hAnsi="Palatino Linotype" w:cs="Arial"/>
          <w:sz w:val="24"/>
          <w:szCs w:val="24"/>
        </w:rPr>
        <w:t xml:space="preserve"> respectivamente,</w:t>
      </w:r>
      <w:r w:rsidRPr="00692461">
        <w:rPr>
          <w:rFonts w:ascii="Palatino Linotype" w:hAnsi="Palatino Linotype" w:cs="Arial"/>
          <w:sz w:val="24"/>
          <w:szCs w:val="24"/>
        </w:rPr>
        <w:t xml:space="preserve"> lo siguiente:</w:t>
      </w:r>
    </w:p>
    <w:p w14:paraId="1D942325" w14:textId="77777777" w:rsidR="00647137" w:rsidRPr="00692461" w:rsidRDefault="00647137" w:rsidP="00647137">
      <w:pPr>
        <w:spacing w:after="0" w:line="360" w:lineRule="auto"/>
        <w:jc w:val="both"/>
        <w:rPr>
          <w:rFonts w:ascii="Palatino Linotype" w:hAnsi="Palatino Linotype" w:cs="Arial"/>
          <w:sz w:val="24"/>
          <w:szCs w:val="24"/>
        </w:rPr>
      </w:pPr>
    </w:p>
    <w:p w14:paraId="57150DBE" w14:textId="77777777" w:rsidR="00647137"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p>
    <w:p w14:paraId="5DBD20EA" w14:textId="77777777" w:rsidR="00A73C2E" w:rsidRPr="00692461" w:rsidRDefault="00A73C2E" w:rsidP="00647137">
      <w:pPr>
        <w:spacing w:after="0" w:line="360" w:lineRule="auto"/>
        <w:jc w:val="both"/>
        <w:rPr>
          <w:rFonts w:ascii="Palatino Linotype" w:hAnsi="Palatino Linotype" w:cs="Arial"/>
          <w:b/>
          <w:sz w:val="24"/>
          <w:szCs w:val="24"/>
        </w:rPr>
      </w:pPr>
    </w:p>
    <w:p w14:paraId="3BA4AA9E" w14:textId="77777777" w:rsidR="00647137"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F126DF" w:rsidRPr="00F126DF">
        <w:rPr>
          <w:rFonts w:ascii="Palatino Linotype" w:eastAsia="Times New Roman" w:hAnsi="Palatino Linotype" w:cs="Times New Roman"/>
          <w:i/>
          <w:sz w:val="24"/>
          <w:szCs w:val="24"/>
          <w:lang w:val="es-ES_tradnl" w:eastAsia="es-ES"/>
        </w:rPr>
        <w:t>TODA VEZ QUE, EL SUJETO OBLIGADO, ILEGALEMENTE LO CLASIFICA COMO UNA SOLICITUD DE DATOS PERSONALES, CUANDO EN REALIDAD ES UNA SOLICITUD DE ACCESO A LA INFORMACION DE UN EXPEDIENTE EN ARCHIVO. POR TANTO, ES NECESARIO QUE EL PLENO CORRIJA ESTA ILEGALIDAD, REVOQUE LA RESPUESTA DEL SUJETO OBLIGADO, Y LE IMPONGA AL ENTREGA LA VERSION PUBLICA DIGITAL, DE LA EXPRESION DOCUMENTAL REQUERIDA AL SUJETO OBLIGADO</w:t>
      </w:r>
      <w:r w:rsidRPr="00692461">
        <w:rPr>
          <w:rFonts w:ascii="Palatino Linotype" w:eastAsia="Times New Roman" w:hAnsi="Palatino Linotype" w:cs="Times New Roman"/>
          <w:i/>
          <w:sz w:val="24"/>
          <w:szCs w:val="24"/>
          <w:lang w:val="es-ES_tradnl" w:eastAsia="es-ES"/>
        </w:rPr>
        <w:t>.” (Sic)</w:t>
      </w:r>
    </w:p>
    <w:p w14:paraId="373241AC" w14:textId="77777777" w:rsidR="00F126DF" w:rsidRDefault="00F126DF"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p>
    <w:p w14:paraId="1E0E27E5" w14:textId="77777777" w:rsidR="00F126DF" w:rsidRPr="00692461" w:rsidRDefault="00F126DF"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Pr="00F126DF">
        <w:rPr>
          <w:rFonts w:ascii="Palatino Linotype" w:eastAsia="Times New Roman" w:hAnsi="Palatino Linotype" w:cs="Times New Roman"/>
          <w:i/>
          <w:sz w:val="24"/>
          <w:szCs w:val="24"/>
          <w:lang w:val="es-ES_tradnl" w:eastAsia="es-ES"/>
        </w:rPr>
        <w:t xml:space="preserve">TODA VEZ QUE, EL SUJETO OBLIGADO, ILEGALEMENTE LO CLASIFICA COMO UNA SOLICITUD DE DATOS PERSONALES, CUANDO EN </w:t>
      </w:r>
      <w:r w:rsidRPr="00F126DF">
        <w:rPr>
          <w:rFonts w:ascii="Palatino Linotype" w:eastAsia="Times New Roman" w:hAnsi="Palatino Linotype" w:cs="Times New Roman"/>
          <w:i/>
          <w:sz w:val="24"/>
          <w:szCs w:val="24"/>
          <w:lang w:val="es-ES_tradnl" w:eastAsia="es-ES"/>
        </w:rPr>
        <w:lastRenderedPageBreak/>
        <w:t>REALIDAD ES UNA SOLICITUD DE ACCESO A LA INFORMACION DE UN EXPEDIENTE EN ARCHIVO. POR TANTO, ES NECESARIO QUE EL PLENO CORRIJA ESTA ILEGALIDAD, REVOQUE LA RESPUESTA DEL SUJETO OBLIGADO, DE TRAMITE A LA SOLICITUD DE ACCESO A LA INFORMACIÓN PÚBLICA, Y LE IMPONGA, LA ENTREGA DE LA VERSION PUBLICA DIGITAL, DE LA EXPRESION DOCUMENTAL REQUERIDA AL SUJETO OBLIGADO.”</w:t>
      </w:r>
      <w:r>
        <w:rPr>
          <w:rFonts w:ascii="Palatino Linotype" w:eastAsia="Times New Roman" w:hAnsi="Palatino Linotype" w:cs="Times New Roman"/>
          <w:i/>
          <w:sz w:val="24"/>
          <w:szCs w:val="24"/>
          <w:lang w:val="es-ES_tradnl" w:eastAsia="es-ES"/>
        </w:rPr>
        <w:t xml:space="preserve"> (sic)</w:t>
      </w:r>
    </w:p>
    <w:p w14:paraId="201D4FD0" w14:textId="77777777" w:rsidR="00647137" w:rsidRPr="00692461" w:rsidRDefault="00647137" w:rsidP="00647137">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1F8BAD50"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 los recursos de revisión.</w:t>
      </w:r>
      <w:r w:rsidRPr="00692461">
        <w:rPr>
          <w:rFonts w:ascii="Palatino Linotype" w:hAnsi="Palatino Linotype" w:cs="Arial"/>
          <w:sz w:val="24"/>
          <w:szCs w:val="24"/>
        </w:rPr>
        <w:t xml:space="preserve"> </w:t>
      </w:r>
    </w:p>
    <w:p w14:paraId="4C84AC3B" w14:textId="77777777" w:rsidR="00647137" w:rsidRPr="00692461" w:rsidRDefault="00A73C2E" w:rsidP="00647137">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El</w:t>
      </w:r>
      <w:r w:rsidR="00647137" w:rsidRPr="00692461">
        <w:rPr>
          <w:rFonts w:ascii="Palatino Linotype" w:hAnsi="Palatino Linotype" w:cs="Arial"/>
          <w:sz w:val="24"/>
          <w:szCs w:val="24"/>
        </w:rPr>
        <w:t xml:space="preserve"> medio de impugnación presentado mediante </w:t>
      </w:r>
      <w:r>
        <w:rPr>
          <w:rFonts w:ascii="Palatino Linotype" w:hAnsi="Palatino Linotype" w:cs="Arial"/>
          <w:sz w:val="24"/>
          <w:szCs w:val="24"/>
        </w:rPr>
        <w:t>e</w:t>
      </w:r>
      <w:r w:rsidR="00C958C5">
        <w:rPr>
          <w:rFonts w:ascii="Palatino Linotype" w:hAnsi="Palatino Linotype" w:cs="Arial"/>
          <w:sz w:val="24"/>
          <w:szCs w:val="24"/>
          <w:lang w:val="es-419"/>
        </w:rPr>
        <w:t>l</w:t>
      </w:r>
      <w:r w:rsidR="00647137" w:rsidRPr="00692461">
        <w:rPr>
          <w:rFonts w:ascii="Palatino Linotype" w:hAnsi="Palatino Linotype" w:cs="Arial"/>
          <w:sz w:val="24"/>
          <w:szCs w:val="24"/>
        </w:rPr>
        <w:t xml:space="preserve"> recurso de revisión </w:t>
      </w:r>
      <w:r w:rsidR="00647137" w:rsidRPr="00692461">
        <w:rPr>
          <w:rFonts w:ascii="Palatino Linotype" w:hAnsi="Palatino Linotype" w:cs="Arial"/>
          <w:b/>
          <w:sz w:val="24"/>
          <w:szCs w:val="24"/>
        </w:rPr>
        <w:t>0</w:t>
      </w:r>
      <w:r w:rsidR="00647137">
        <w:rPr>
          <w:rFonts w:ascii="Palatino Linotype" w:hAnsi="Palatino Linotype" w:cs="Arial"/>
          <w:b/>
          <w:sz w:val="24"/>
          <w:szCs w:val="24"/>
          <w:lang w:val="es-419"/>
        </w:rPr>
        <w:t>2</w:t>
      </w:r>
      <w:r>
        <w:rPr>
          <w:rFonts w:ascii="Palatino Linotype" w:hAnsi="Palatino Linotype" w:cs="Arial"/>
          <w:b/>
          <w:sz w:val="24"/>
          <w:szCs w:val="24"/>
          <w:lang w:val="es-419"/>
        </w:rPr>
        <w:t>760</w:t>
      </w:r>
      <w:r w:rsidR="00647137" w:rsidRPr="00692461">
        <w:rPr>
          <w:rFonts w:ascii="Palatino Linotype" w:hAnsi="Palatino Linotype" w:cs="Arial"/>
          <w:b/>
          <w:sz w:val="24"/>
          <w:szCs w:val="24"/>
        </w:rPr>
        <w:t>/INFOEM/IP/RR/2022</w:t>
      </w:r>
      <w:r w:rsidR="00647137" w:rsidRPr="00692461">
        <w:rPr>
          <w:rFonts w:ascii="Palatino Linotype" w:hAnsi="Palatino Linotype" w:cs="Arial"/>
          <w:sz w:val="24"/>
          <w:szCs w:val="24"/>
        </w:rPr>
        <w:t>,</w:t>
      </w:r>
      <w:r w:rsidR="00C958C5">
        <w:rPr>
          <w:rFonts w:ascii="Palatino Linotype" w:hAnsi="Palatino Linotype" w:cs="Arial"/>
          <w:sz w:val="24"/>
          <w:szCs w:val="24"/>
          <w:lang w:val="es-419"/>
        </w:rPr>
        <w:t xml:space="preserve"> </w:t>
      </w:r>
      <w:r w:rsidR="00647137" w:rsidRPr="00692461">
        <w:rPr>
          <w:rFonts w:ascii="Palatino Linotype" w:hAnsi="Palatino Linotype" w:cs="Arial"/>
          <w:sz w:val="24"/>
          <w:szCs w:val="24"/>
        </w:rPr>
        <w:t>le fue</w:t>
      </w:r>
      <w:r>
        <w:rPr>
          <w:rFonts w:ascii="Palatino Linotype" w:hAnsi="Palatino Linotype" w:cs="Arial"/>
          <w:sz w:val="24"/>
          <w:szCs w:val="24"/>
        </w:rPr>
        <w:t xml:space="preserve"> </w:t>
      </w:r>
      <w:r w:rsidR="00647137" w:rsidRPr="00692461">
        <w:rPr>
          <w:rFonts w:ascii="Palatino Linotype" w:hAnsi="Palatino Linotype" w:cs="Arial"/>
          <w:sz w:val="24"/>
          <w:szCs w:val="24"/>
        </w:rPr>
        <w:t xml:space="preserve">turnado al </w:t>
      </w:r>
      <w:r w:rsidR="00647137" w:rsidRPr="00857AAD">
        <w:rPr>
          <w:rFonts w:ascii="Palatino Linotype" w:hAnsi="Palatino Linotype" w:cs="Arial"/>
          <w:b/>
          <w:sz w:val="24"/>
          <w:szCs w:val="24"/>
        </w:rPr>
        <w:t>Comisionado Presidente José Martínez Vilchis</w:t>
      </w:r>
      <w:r w:rsidR="00647137">
        <w:rPr>
          <w:rFonts w:ascii="Palatino Linotype" w:hAnsi="Palatino Linotype" w:cs="Arial"/>
          <w:sz w:val="24"/>
          <w:szCs w:val="24"/>
          <w:lang w:val="es-419"/>
        </w:rPr>
        <w:t xml:space="preserve">; y </w:t>
      </w:r>
      <w:r>
        <w:rPr>
          <w:rFonts w:ascii="Palatino Linotype" w:hAnsi="Palatino Linotype" w:cs="Arial"/>
          <w:sz w:val="24"/>
          <w:szCs w:val="24"/>
          <w:lang w:val="es-419"/>
        </w:rPr>
        <w:t>e</w:t>
      </w:r>
      <w:r w:rsidR="00C958C5">
        <w:rPr>
          <w:rFonts w:ascii="Palatino Linotype" w:hAnsi="Palatino Linotype" w:cs="Arial"/>
          <w:sz w:val="24"/>
          <w:szCs w:val="24"/>
          <w:lang w:val="es-419"/>
        </w:rPr>
        <w:t>l</w:t>
      </w:r>
      <w:r w:rsidR="00647137" w:rsidRPr="00692461">
        <w:rPr>
          <w:rFonts w:ascii="Palatino Linotype" w:hAnsi="Palatino Linotype" w:cs="Arial"/>
          <w:sz w:val="24"/>
          <w:szCs w:val="24"/>
        </w:rPr>
        <w:t xml:space="preserve"> recurso de revisión </w:t>
      </w:r>
      <w:r w:rsidR="00647137" w:rsidRPr="00692461">
        <w:rPr>
          <w:rFonts w:ascii="Palatino Linotype" w:hAnsi="Palatino Linotype" w:cs="Arial"/>
          <w:b/>
          <w:sz w:val="24"/>
          <w:szCs w:val="24"/>
        </w:rPr>
        <w:t>0</w:t>
      </w:r>
      <w:r>
        <w:rPr>
          <w:rFonts w:ascii="Palatino Linotype" w:hAnsi="Palatino Linotype" w:cs="Arial"/>
          <w:b/>
          <w:sz w:val="24"/>
          <w:szCs w:val="24"/>
          <w:lang w:val="es-419"/>
        </w:rPr>
        <w:t>2761</w:t>
      </w:r>
      <w:r w:rsidR="00647137" w:rsidRPr="00692461">
        <w:rPr>
          <w:rFonts w:ascii="Palatino Linotype" w:hAnsi="Palatino Linotype" w:cs="Arial"/>
          <w:b/>
          <w:sz w:val="24"/>
          <w:szCs w:val="24"/>
        </w:rPr>
        <w:t>/INFOEM/IP/RR/2022</w:t>
      </w:r>
      <w:r w:rsidR="00C958C5">
        <w:rPr>
          <w:rFonts w:ascii="Palatino Linotype" w:hAnsi="Palatino Linotype" w:cs="Arial"/>
          <w:b/>
          <w:sz w:val="24"/>
          <w:szCs w:val="24"/>
          <w:lang w:val="es-419"/>
        </w:rPr>
        <w:t xml:space="preserve"> </w:t>
      </w:r>
      <w:r w:rsidR="00647137">
        <w:rPr>
          <w:rFonts w:ascii="Palatino Linotype" w:hAnsi="Palatino Linotype" w:cs="Arial"/>
          <w:sz w:val="24"/>
          <w:szCs w:val="24"/>
          <w:lang w:val="es-419"/>
        </w:rPr>
        <w:t>le fue turnado al Comisionado Luis Gustavo Parra Noriega</w:t>
      </w:r>
      <w:r w:rsidR="00647137" w:rsidRPr="00692461">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a los cuales recayeron acuerdos de admisión en fechas</w:t>
      </w:r>
      <w:r w:rsidR="00647137">
        <w:rPr>
          <w:rFonts w:ascii="Palatino Linotype" w:hAnsi="Palatino Linotype" w:cs="Arial"/>
          <w:sz w:val="24"/>
          <w:szCs w:val="24"/>
          <w:lang w:val="es-419"/>
        </w:rPr>
        <w:t xml:space="preserve"> </w:t>
      </w:r>
      <w:r>
        <w:rPr>
          <w:rFonts w:ascii="Palatino Linotype" w:hAnsi="Palatino Linotype" w:cs="Arial"/>
          <w:b/>
          <w:sz w:val="24"/>
          <w:szCs w:val="24"/>
          <w:lang w:val="es-419"/>
        </w:rPr>
        <w:t>siete y</w:t>
      </w:r>
      <w:r w:rsidR="00214CAB">
        <w:rPr>
          <w:rFonts w:ascii="Palatino Linotype" w:hAnsi="Palatino Linotype" w:cs="Arial"/>
          <w:sz w:val="24"/>
          <w:szCs w:val="24"/>
          <w:lang w:val="es-419"/>
        </w:rPr>
        <w:t xml:space="preserve"> </w:t>
      </w:r>
      <w:r w:rsidR="00214CAB" w:rsidRPr="00214CAB">
        <w:rPr>
          <w:rFonts w:ascii="Palatino Linotype" w:hAnsi="Palatino Linotype" w:cs="Arial"/>
          <w:b/>
          <w:sz w:val="24"/>
          <w:szCs w:val="24"/>
          <w:lang w:val="es-419"/>
        </w:rPr>
        <w:t>ocho</w:t>
      </w:r>
      <w:r w:rsidR="00214CAB">
        <w:rPr>
          <w:rFonts w:ascii="Palatino Linotype" w:hAnsi="Palatino Linotype" w:cs="Arial"/>
          <w:b/>
          <w:sz w:val="24"/>
          <w:szCs w:val="24"/>
          <w:lang w:val="es-419"/>
        </w:rPr>
        <w:t xml:space="preserve"> </w:t>
      </w:r>
      <w:r w:rsidR="00647137" w:rsidRPr="00C958C5">
        <w:rPr>
          <w:rFonts w:ascii="Palatino Linotype" w:hAnsi="Palatino Linotype" w:cs="Arial"/>
          <w:b/>
          <w:sz w:val="24"/>
          <w:szCs w:val="24"/>
        </w:rPr>
        <w:t xml:space="preserve">de </w:t>
      </w:r>
      <w:r w:rsidR="00647137" w:rsidRPr="00C958C5">
        <w:rPr>
          <w:rFonts w:ascii="Palatino Linotype" w:hAnsi="Palatino Linotype" w:cs="Arial"/>
          <w:b/>
          <w:sz w:val="24"/>
          <w:szCs w:val="24"/>
          <w:lang w:val="es-419"/>
        </w:rPr>
        <w:t>marzo</w:t>
      </w:r>
      <w:r w:rsidR="00647137" w:rsidRPr="00C958C5">
        <w:rPr>
          <w:rFonts w:ascii="Palatino Linotype" w:hAnsi="Palatino Linotype" w:cs="Arial"/>
          <w:b/>
          <w:sz w:val="24"/>
          <w:szCs w:val="24"/>
        </w:rPr>
        <w:t xml:space="preserve"> de dos mil veintidós</w:t>
      </w:r>
      <w:r w:rsidR="00647137"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18D028EE" w14:textId="77777777" w:rsidR="00647137" w:rsidRPr="00692461" w:rsidRDefault="00647137" w:rsidP="00647137">
      <w:pPr>
        <w:spacing w:after="0" w:line="360" w:lineRule="auto"/>
        <w:jc w:val="both"/>
        <w:rPr>
          <w:rFonts w:ascii="Palatino Linotype" w:hAnsi="Palatino Linotype" w:cs="Arial"/>
          <w:sz w:val="24"/>
          <w:szCs w:val="24"/>
        </w:rPr>
      </w:pPr>
    </w:p>
    <w:p w14:paraId="04BEEF9B"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la </w:t>
      </w:r>
      <w:r w:rsidR="00214CAB">
        <w:rPr>
          <w:rFonts w:ascii="Palatino Linotype" w:hAnsi="Palatino Linotype" w:cs="Arial"/>
          <w:sz w:val="24"/>
          <w:szCs w:val="24"/>
          <w:lang w:val="es-419"/>
        </w:rPr>
        <w:t xml:space="preserve">Décima </w:t>
      </w:r>
      <w:r w:rsidRPr="00692461">
        <w:rPr>
          <w:rFonts w:ascii="Palatino Linotype" w:hAnsi="Palatino Linotype" w:cs="Arial"/>
          <w:sz w:val="24"/>
          <w:szCs w:val="24"/>
        </w:rPr>
        <w:t xml:space="preserve">Sesión Ordinaria del </w:t>
      </w:r>
      <w:r w:rsidR="00214CAB">
        <w:rPr>
          <w:rFonts w:ascii="Palatino Linotype" w:hAnsi="Palatino Linotype" w:cs="Arial"/>
          <w:sz w:val="24"/>
          <w:szCs w:val="24"/>
          <w:lang w:val="es-419"/>
        </w:rPr>
        <w:t>dieciséis</w:t>
      </w:r>
      <w:r w:rsidRPr="00692461">
        <w:rPr>
          <w:rFonts w:ascii="Palatino Linotype" w:hAnsi="Palatino Linotype" w:cs="Arial"/>
          <w:sz w:val="24"/>
          <w:szCs w:val="24"/>
        </w:rPr>
        <w:t xml:space="preserve"> de </w:t>
      </w:r>
      <w:r>
        <w:rPr>
          <w:rFonts w:ascii="Palatino Linotype" w:hAnsi="Palatino Linotype" w:cs="Arial"/>
          <w:sz w:val="24"/>
          <w:szCs w:val="24"/>
          <w:lang w:val="es-419"/>
        </w:rPr>
        <w:t>marzo</w:t>
      </w:r>
      <w:r w:rsidRPr="00692461">
        <w:rPr>
          <w:rFonts w:ascii="Palatino Linotype" w:hAnsi="Palatino Linotype" w:cs="Arial"/>
          <w:sz w:val="24"/>
          <w:szCs w:val="24"/>
        </w:rPr>
        <w:t xml:space="preserve"> de dos mil veintidós,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2BFAC92E" w14:textId="77777777" w:rsidR="00647137" w:rsidRPr="00692461" w:rsidRDefault="00647137" w:rsidP="00647137">
      <w:pPr>
        <w:spacing w:after="0" w:line="360" w:lineRule="auto"/>
        <w:jc w:val="both"/>
        <w:rPr>
          <w:rFonts w:ascii="Palatino Linotype" w:hAnsi="Palatino Linotype" w:cs="Arial"/>
          <w:sz w:val="24"/>
          <w:szCs w:val="24"/>
        </w:rPr>
      </w:pPr>
    </w:p>
    <w:p w14:paraId="4F04A235"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Código de Procedimientos Administrativos del Estado de México</w:t>
      </w:r>
    </w:p>
    <w:p w14:paraId="7FCFA371"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p>
    <w:p w14:paraId="5BBE1E3C"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18.-</w:t>
      </w:r>
      <w:r w:rsidRPr="00692461">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279ACB20" w14:textId="77777777" w:rsidR="00647137" w:rsidRPr="00692461" w:rsidRDefault="00647137" w:rsidP="00647137">
      <w:pPr>
        <w:spacing w:after="0" w:line="360" w:lineRule="auto"/>
        <w:ind w:left="851" w:right="851"/>
        <w:jc w:val="both"/>
        <w:rPr>
          <w:rFonts w:ascii="Palatino Linotype" w:hAnsi="Palatino Linotype" w:cs="Arial"/>
          <w:i/>
          <w:sz w:val="24"/>
          <w:szCs w:val="24"/>
        </w:rPr>
      </w:pPr>
    </w:p>
    <w:p w14:paraId="786F509B"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Ley de Transparencia y Acceso a la Información Pública del Estado de México y Municipios.</w:t>
      </w:r>
    </w:p>
    <w:p w14:paraId="61743D2C"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p>
    <w:p w14:paraId="435BAC5B"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195.</w:t>
      </w:r>
      <w:r w:rsidRPr="00692461">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2EF00410" w14:textId="77777777" w:rsidR="00647137" w:rsidRPr="00692461" w:rsidRDefault="00647137" w:rsidP="00647137">
      <w:pPr>
        <w:spacing w:after="0" w:line="360" w:lineRule="auto"/>
        <w:jc w:val="both"/>
        <w:rPr>
          <w:rFonts w:ascii="Palatino Linotype" w:hAnsi="Palatino Linotype" w:cs="Arial"/>
          <w:sz w:val="24"/>
          <w:szCs w:val="24"/>
        </w:rPr>
      </w:pPr>
    </w:p>
    <w:p w14:paraId="48D8ADF5"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14:paraId="3B96692B"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 los expedientes electrónicos del SAIMEX, de los recursos de revisión </w:t>
      </w:r>
      <w:r w:rsidRPr="00692461">
        <w:rPr>
          <w:rFonts w:ascii="Palatino Linotype" w:hAnsi="Palatino Linotype" w:cs="Arial"/>
          <w:b/>
          <w:sz w:val="24"/>
          <w:szCs w:val="24"/>
        </w:rPr>
        <w:t>0</w:t>
      </w:r>
      <w:r>
        <w:rPr>
          <w:rFonts w:ascii="Palatino Linotype" w:hAnsi="Palatino Linotype" w:cs="Arial"/>
          <w:b/>
          <w:sz w:val="24"/>
          <w:szCs w:val="24"/>
          <w:lang w:val="es-419"/>
        </w:rPr>
        <w:t>2</w:t>
      </w:r>
      <w:r w:rsidR="00A73C2E">
        <w:rPr>
          <w:rFonts w:ascii="Palatino Linotype" w:hAnsi="Palatino Linotype" w:cs="Arial"/>
          <w:b/>
          <w:sz w:val="24"/>
          <w:szCs w:val="24"/>
          <w:lang w:val="es-419"/>
        </w:rPr>
        <w:t>760</w:t>
      </w:r>
      <w:r w:rsidRPr="00692461">
        <w:rPr>
          <w:rFonts w:ascii="Palatino Linotype" w:hAnsi="Palatino Linotype" w:cs="Arial"/>
          <w:b/>
          <w:sz w:val="24"/>
          <w:szCs w:val="24"/>
        </w:rPr>
        <w:t xml:space="preserve">/INFOEM/IP/RR/2022 y </w:t>
      </w:r>
      <w:r>
        <w:rPr>
          <w:rFonts w:ascii="Palatino Linotype" w:hAnsi="Palatino Linotype" w:cs="Arial"/>
          <w:b/>
          <w:sz w:val="24"/>
          <w:szCs w:val="24"/>
        </w:rPr>
        <w:t>a</w:t>
      </w:r>
      <w:r w:rsidRPr="00692461">
        <w:rPr>
          <w:rFonts w:ascii="Palatino Linotype" w:hAnsi="Palatino Linotype" w:cs="Arial"/>
          <w:b/>
          <w:sz w:val="24"/>
          <w:szCs w:val="24"/>
        </w:rPr>
        <w:t>cumulado</w:t>
      </w:r>
      <w:r w:rsidRPr="00692461">
        <w:rPr>
          <w:rFonts w:ascii="Palatino Linotype" w:hAnsi="Palatino Linotype" w:cs="Arial"/>
          <w:sz w:val="24"/>
          <w:szCs w:val="24"/>
        </w:rPr>
        <w:t>, se advierte que el Sujeto Obligado no remitió informe justificado, asimismo, el particular no realizó las manifestaciones que a su derecho convinieran.</w:t>
      </w:r>
    </w:p>
    <w:p w14:paraId="144D764F" w14:textId="77777777" w:rsidR="00647137" w:rsidRPr="00692461" w:rsidRDefault="00647137" w:rsidP="00647137">
      <w:pPr>
        <w:spacing w:after="0" w:line="360" w:lineRule="auto"/>
        <w:jc w:val="both"/>
        <w:rPr>
          <w:rFonts w:ascii="Palatino Linotype" w:hAnsi="Palatino Linotype" w:cs="Arial"/>
          <w:sz w:val="24"/>
          <w:szCs w:val="24"/>
        </w:rPr>
      </w:pPr>
    </w:p>
    <w:p w14:paraId="7AC06673"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lastRenderedPageBreak/>
        <w:t xml:space="preserve">SEXTO. </w:t>
      </w:r>
      <w:r w:rsidRPr="00692461">
        <w:rPr>
          <w:rFonts w:ascii="Palatino Linotype" w:hAnsi="Palatino Linotype" w:cs="Arial"/>
          <w:b/>
          <w:sz w:val="24"/>
          <w:szCs w:val="24"/>
        </w:rPr>
        <w:t xml:space="preserve">Del cierre de instrucción. </w:t>
      </w:r>
    </w:p>
    <w:p w14:paraId="42273AFF" w14:textId="77777777" w:rsidR="00647137"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692461">
        <w:rPr>
          <w:rFonts w:ascii="Palatino Linotype" w:hAnsi="Palatino Linotype" w:cs="Arial"/>
          <w:sz w:val="24"/>
          <w:szCs w:val="24"/>
        </w:rPr>
        <w:t xml:space="preserve">na vez transcurrido el término legal, se decretó el cierre de instrucción de los recursos de revisión en fecha </w:t>
      </w:r>
      <w:r w:rsidR="00214CAB">
        <w:rPr>
          <w:rFonts w:ascii="Palatino Linotype" w:hAnsi="Palatino Linotype" w:cs="Arial"/>
          <w:b/>
          <w:sz w:val="24"/>
          <w:szCs w:val="24"/>
          <w:lang w:val="es-419"/>
        </w:rPr>
        <w:t>ocho</w:t>
      </w:r>
      <w:r>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Pr>
          <w:rFonts w:ascii="Palatino Linotype" w:hAnsi="Palatino Linotype" w:cs="Arial"/>
          <w:b/>
          <w:sz w:val="24"/>
          <w:szCs w:val="24"/>
          <w:lang w:val="es-419"/>
        </w:rPr>
        <w:t>abril</w:t>
      </w:r>
      <w:r w:rsidRPr="00692461">
        <w:rPr>
          <w:rFonts w:ascii="Palatino Linotype" w:hAnsi="Palatino Linotype" w:cs="Arial"/>
          <w:b/>
          <w:sz w:val="24"/>
          <w:szCs w:val="24"/>
        </w:rPr>
        <w:t xml:space="preserve"> de dos mil veintidós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w:t>
      </w:r>
      <w:r>
        <w:rPr>
          <w:rFonts w:ascii="Palatino Linotype" w:hAnsi="Palatino Linotype" w:cs="Arial"/>
          <w:sz w:val="24"/>
          <w:szCs w:val="24"/>
        </w:rPr>
        <w:t>lución definitiva del asunto.</w:t>
      </w:r>
    </w:p>
    <w:p w14:paraId="760F0DCB" w14:textId="77777777" w:rsidR="00647137" w:rsidRDefault="00647137" w:rsidP="00647137">
      <w:pPr>
        <w:spacing w:after="0" w:line="360" w:lineRule="auto"/>
        <w:jc w:val="both"/>
        <w:rPr>
          <w:rFonts w:ascii="Palatino Linotype" w:hAnsi="Palatino Linotype" w:cs="Arial"/>
          <w:sz w:val="24"/>
          <w:szCs w:val="24"/>
        </w:rPr>
      </w:pPr>
    </w:p>
    <w:p w14:paraId="3A9117B0" w14:textId="77777777" w:rsidR="00647137" w:rsidRPr="0079169D" w:rsidRDefault="00647137" w:rsidP="00647137">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79169D">
        <w:rPr>
          <w:rFonts w:ascii="Palatino Linotype" w:hAnsi="Palatino Linotype" w:cs="Arial"/>
          <w:b/>
          <w:sz w:val="24"/>
          <w:szCs w:val="24"/>
        </w:rPr>
        <w:t>. Ampliación del término para resolver</w:t>
      </w:r>
    </w:p>
    <w:p w14:paraId="6B4686FD" w14:textId="77777777" w:rsidR="00647137" w:rsidRPr="00D4025B"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fecha </w:t>
      </w:r>
      <w:r>
        <w:rPr>
          <w:rFonts w:ascii="Palatino Linotype" w:hAnsi="Palatino Linotype" w:cs="Arial"/>
          <w:b/>
          <w:sz w:val="24"/>
          <w:szCs w:val="24"/>
          <w:lang w:val="es-419"/>
        </w:rPr>
        <w:t>veinti</w:t>
      </w:r>
      <w:r w:rsidR="00214CAB">
        <w:rPr>
          <w:rFonts w:ascii="Palatino Linotype" w:hAnsi="Palatino Linotype" w:cs="Arial"/>
          <w:b/>
          <w:sz w:val="24"/>
          <w:szCs w:val="24"/>
          <w:lang w:val="es-419"/>
        </w:rPr>
        <w:t xml:space="preserve">ocho </w:t>
      </w:r>
      <w:r w:rsidRPr="00600E8F">
        <w:rPr>
          <w:rFonts w:ascii="Palatino Linotype" w:hAnsi="Palatino Linotype" w:cs="Arial"/>
          <w:b/>
          <w:sz w:val="24"/>
          <w:szCs w:val="24"/>
        </w:rPr>
        <w:t>de abril del año dos mil veintidós</w:t>
      </w:r>
      <w:r w:rsidRPr="00D4025B">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 y,</w:t>
      </w:r>
    </w:p>
    <w:p w14:paraId="0BB57FC4" w14:textId="77777777" w:rsidR="00647137" w:rsidRPr="00692461" w:rsidRDefault="00647137" w:rsidP="00647137">
      <w:pPr>
        <w:spacing w:after="0" w:line="360" w:lineRule="auto"/>
        <w:jc w:val="both"/>
        <w:rPr>
          <w:rFonts w:ascii="Palatino Linotype" w:eastAsia="Calibri" w:hAnsi="Palatino Linotype" w:cs="Arial"/>
          <w:b/>
          <w:sz w:val="24"/>
          <w:szCs w:val="24"/>
          <w:lang w:val="es-ES" w:eastAsia="es-ES"/>
        </w:rPr>
      </w:pPr>
    </w:p>
    <w:p w14:paraId="4CF32C63"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27FAB5EC" w14:textId="77777777" w:rsidR="00E02EA5" w:rsidRPr="00E02EA5" w:rsidRDefault="00E02EA5" w:rsidP="00E02EA5">
      <w:pPr>
        <w:spacing w:after="0" w:line="360" w:lineRule="auto"/>
        <w:jc w:val="both"/>
        <w:rPr>
          <w:rFonts w:ascii="Palatino Linotype" w:hAnsi="Palatino Linotype" w:cs="Arial"/>
          <w:b/>
          <w:sz w:val="24"/>
          <w:szCs w:val="28"/>
        </w:rPr>
      </w:pPr>
    </w:p>
    <w:p w14:paraId="5821DE0C" w14:textId="77777777"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26505EDC" w14:textId="77777777" w:rsidR="00E02EA5" w:rsidRPr="003E4BCA" w:rsidRDefault="00E02EA5" w:rsidP="00E02EA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 xml:space="preserve">Pública del Estado de México y Municipios; y </w:t>
      </w:r>
      <w:r w:rsidRPr="003E4BCA">
        <w:rPr>
          <w:rFonts w:ascii="Palatino Linotype" w:hAnsi="Palatino Linotype" w:cs="Arial"/>
          <w:sz w:val="24"/>
          <w:szCs w:val="24"/>
        </w:rPr>
        <w:lastRenderedPageBreak/>
        <w:t>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7453D1FF" w14:textId="77777777" w:rsidR="00E02EA5" w:rsidRPr="003E4BCA" w:rsidRDefault="00E02EA5" w:rsidP="00E02EA5">
      <w:pPr>
        <w:spacing w:after="0" w:line="360" w:lineRule="auto"/>
        <w:jc w:val="both"/>
        <w:rPr>
          <w:rFonts w:ascii="Palatino Linotype" w:hAnsi="Palatino Linotype" w:cs="Arial"/>
          <w:sz w:val="24"/>
          <w:szCs w:val="24"/>
        </w:rPr>
      </w:pPr>
    </w:p>
    <w:p w14:paraId="4EAC06B1" w14:textId="77777777"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3889933C"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0E243F6"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55DBB4" w14:textId="77777777" w:rsidR="00E02EA5" w:rsidRPr="007A1B6F" w:rsidRDefault="00F97A81"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t>TERCERO</w:t>
      </w:r>
      <w:r w:rsidR="00E02EA5" w:rsidRPr="007A1B6F">
        <w:rPr>
          <w:rFonts w:ascii="Palatino Linotype" w:eastAsia="Times New Roman" w:hAnsi="Palatino Linotype" w:cs="Arial"/>
          <w:b/>
          <w:sz w:val="26"/>
          <w:szCs w:val="26"/>
          <w:lang w:val="es-ES" w:eastAsia="es-ES"/>
        </w:rPr>
        <w:t>.</w:t>
      </w:r>
      <w:r w:rsidR="00E02EA5" w:rsidRPr="007A1B6F">
        <w:rPr>
          <w:rFonts w:ascii="Palatino Linotype" w:eastAsia="Times New Roman" w:hAnsi="Palatino Linotype" w:cs="Arial"/>
          <w:sz w:val="26"/>
          <w:szCs w:val="26"/>
          <w:lang w:val="es-ES" w:eastAsia="es-ES"/>
        </w:rPr>
        <w:t xml:space="preserve"> </w:t>
      </w:r>
      <w:r w:rsidR="00E02EA5" w:rsidRPr="007A1B6F">
        <w:rPr>
          <w:rFonts w:ascii="Palatino Linotype" w:eastAsia="Times New Roman" w:hAnsi="Palatino Linotype" w:cs="Arial"/>
          <w:b/>
          <w:sz w:val="26"/>
          <w:szCs w:val="26"/>
          <w:lang w:val="es-ES" w:eastAsia="es-ES"/>
        </w:rPr>
        <w:t xml:space="preserve">De las causas de improcedencia. </w:t>
      </w:r>
    </w:p>
    <w:p w14:paraId="1FDA7018" w14:textId="77777777"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w:t>
      </w:r>
      <w:r w:rsidRPr="0064611F">
        <w:rPr>
          <w:rFonts w:ascii="Palatino Linotype" w:eastAsia="Times New Roman" w:hAnsi="Palatino Linotype" w:cs="Arial"/>
          <w:sz w:val="24"/>
          <w:szCs w:val="24"/>
          <w:lang w:val="es-ES" w:eastAsia="es-ES"/>
        </w:rPr>
        <w:lastRenderedPageBreak/>
        <w:t>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1A0B0B2F" w14:textId="77777777"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34B8C1F9" w14:textId="77777777"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EF63444"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3FE122" w14:textId="77777777"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Por otro </w:t>
      </w:r>
      <w:proofErr w:type="gramStart"/>
      <w:r w:rsidRPr="00344583">
        <w:rPr>
          <w:rFonts w:ascii="Palatino Linotype" w:hAnsi="Palatino Linotype" w:cs="Arial"/>
          <w:sz w:val="24"/>
          <w:szCs w:val="24"/>
        </w:rPr>
        <w:t>lado</w:t>
      </w:r>
      <w:proofErr w:type="gramEnd"/>
      <w:r w:rsidRPr="00344583">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4BAC9351" w14:textId="77777777" w:rsidR="00E02EA5" w:rsidRPr="00344583" w:rsidRDefault="00E02EA5" w:rsidP="00E02EA5">
      <w:pPr>
        <w:spacing w:after="0" w:line="360" w:lineRule="auto"/>
        <w:jc w:val="both"/>
        <w:rPr>
          <w:rFonts w:ascii="Palatino Linotype" w:hAnsi="Palatino Linotype" w:cs="Arial"/>
          <w:sz w:val="24"/>
          <w:szCs w:val="24"/>
        </w:rPr>
      </w:pPr>
    </w:p>
    <w:p w14:paraId="369C6C95" w14:textId="77777777" w:rsidR="00E02EA5" w:rsidRPr="0034458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29FE6805"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1FE96421"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57B3176F"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0C96E82D"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1455BA93"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37E36408"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29815D73"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62EAD6BF" w14:textId="77777777" w:rsidR="00E02EA5" w:rsidRPr="00344583" w:rsidRDefault="00E02EA5" w:rsidP="00E02EA5">
      <w:pPr>
        <w:spacing w:after="0" w:line="360" w:lineRule="auto"/>
        <w:jc w:val="both"/>
        <w:rPr>
          <w:rFonts w:ascii="Palatino Linotype" w:hAnsi="Palatino Linotype" w:cs="Arial"/>
          <w:sz w:val="24"/>
          <w:szCs w:val="24"/>
        </w:rPr>
      </w:pPr>
    </w:p>
    <w:p w14:paraId="663D52A6"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59988E68"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4C9C1F65" w14:textId="77777777" w:rsidR="00337A3D" w:rsidRPr="0064611F" w:rsidRDefault="00F97A81"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w:t>
      </w:r>
      <w:r w:rsidR="00E02EA5" w:rsidRPr="0019126D">
        <w:rPr>
          <w:rFonts w:ascii="Palatino Linotype" w:eastAsia="Times New Roman" w:hAnsi="Palatino Linotype" w:cs="Arial"/>
          <w:b/>
          <w:sz w:val="26"/>
          <w:szCs w:val="26"/>
          <w:lang w:val="es-ES" w:eastAsia="es-ES"/>
        </w:rPr>
        <w:t>. Estudio y resolución del asunto</w:t>
      </w:r>
      <w:r w:rsidR="00E02EA5" w:rsidRPr="0019126D">
        <w:rPr>
          <w:rFonts w:ascii="Palatino Linotype" w:eastAsia="Times New Roman" w:hAnsi="Palatino Linotype" w:cs="Times New Roman"/>
          <w:b/>
          <w:sz w:val="26"/>
          <w:szCs w:val="26"/>
          <w:lang w:val="es-ES" w:eastAsia="es-ES"/>
        </w:rPr>
        <w:t>.</w:t>
      </w:r>
    </w:p>
    <w:p w14:paraId="1C6D49F3" w14:textId="77777777"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w:t>
      </w:r>
      <w:r w:rsidRPr="001460D8">
        <w:rPr>
          <w:rFonts w:ascii="Palatino Linotype" w:hAnsi="Palatino Linotype"/>
          <w:sz w:val="24"/>
          <w:szCs w:val="24"/>
        </w:rPr>
        <w:lastRenderedPageBreak/>
        <w:t>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7BAA41B" w14:textId="77777777" w:rsidR="001460D8" w:rsidRPr="001460D8" w:rsidRDefault="001460D8" w:rsidP="008F3C7E">
      <w:pPr>
        <w:spacing w:after="0" w:line="360" w:lineRule="auto"/>
        <w:jc w:val="both"/>
        <w:rPr>
          <w:rFonts w:ascii="Palatino Linotype" w:hAnsi="Palatino Linotype"/>
          <w:sz w:val="24"/>
          <w:szCs w:val="24"/>
        </w:rPr>
      </w:pPr>
    </w:p>
    <w:p w14:paraId="3E365575"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45794571"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5869D505"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F1DF9E7"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C0911FE"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3043FE0"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45133EEE"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0E62000A"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0A82F5C"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2F2DD150"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0BC3AB54"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6C907102"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7C4C3C1B"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w:t>
      </w:r>
      <w:r w:rsidRPr="007B1E76">
        <w:rPr>
          <w:rFonts w:ascii="Palatino Linotype" w:hAnsi="Palatino Linotype" w:cs="Arial"/>
          <w:i/>
          <w:color w:val="000000"/>
          <w:lang w:eastAsia="es-MX"/>
        </w:rPr>
        <w:lastRenderedPageBreak/>
        <w:t xml:space="preserve">completa y actualizada sobre el ejercicio de los recursos públicos y los indicadores que permitan rendir cuenta del cumplimiento de sus objetivos y de los resultados obtenidos. </w:t>
      </w:r>
    </w:p>
    <w:p w14:paraId="13AAC4AF"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19481E35"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7EBB864E"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7B1C613B"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0ACB213A"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2DC66D3C" w14:textId="77777777" w:rsidR="001460D8" w:rsidRPr="001460D8" w:rsidRDefault="001460D8" w:rsidP="008F3C7E">
      <w:pPr>
        <w:spacing w:after="0" w:line="360" w:lineRule="auto"/>
        <w:jc w:val="both"/>
        <w:rPr>
          <w:rFonts w:ascii="Palatino Linotype" w:hAnsi="Palatino Linotype"/>
          <w:sz w:val="24"/>
          <w:szCs w:val="24"/>
        </w:rPr>
      </w:pPr>
    </w:p>
    <w:p w14:paraId="3059755C" w14:textId="77777777"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72F806BD" w14:textId="77777777" w:rsidR="001460D8" w:rsidRPr="001460D8" w:rsidRDefault="001460D8" w:rsidP="008F3C7E">
      <w:pPr>
        <w:spacing w:after="0" w:line="360" w:lineRule="auto"/>
        <w:jc w:val="both"/>
        <w:rPr>
          <w:rFonts w:ascii="Palatino Linotype" w:hAnsi="Palatino Linotype"/>
          <w:sz w:val="24"/>
          <w:szCs w:val="24"/>
        </w:rPr>
      </w:pPr>
    </w:p>
    <w:p w14:paraId="302762F8"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720C838E" w14:textId="77777777"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651FD904"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11D5672A"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42E381A3" w14:textId="77777777" w:rsidR="001460D8" w:rsidRPr="00257CC0" w:rsidRDefault="001460D8" w:rsidP="008F3C7E">
      <w:pPr>
        <w:spacing w:after="0" w:line="240" w:lineRule="auto"/>
        <w:ind w:left="851" w:right="851"/>
        <w:jc w:val="both"/>
        <w:rPr>
          <w:rFonts w:ascii="Palatino Linotype" w:hAnsi="Palatino Linotype" w:cs="Arial"/>
          <w:i/>
        </w:rPr>
      </w:pPr>
    </w:p>
    <w:p w14:paraId="2CF119B7"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3874509B" w14:textId="77777777" w:rsidR="001460D8" w:rsidRPr="00257CC0" w:rsidRDefault="001460D8" w:rsidP="008F3C7E">
      <w:pPr>
        <w:spacing w:after="0" w:line="240" w:lineRule="auto"/>
        <w:ind w:left="851" w:right="851"/>
        <w:jc w:val="both"/>
        <w:rPr>
          <w:rFonts w:ascii="Palatino Linotype" w:hAnsi="Palatino Linotype" w:cs="Arial"/>
          <w:i/>
        </w:rPr>
      </w:pPr>
    </w:p>
    <w:p w14:paraId="61451CF4"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3374A3E5" w14:textId="77777777" w:rsidR="001460D8" w:rsidRPr="00257CC0" w:rsidRDefault="001460D8" w:rsidP="008F3C7E">
      <w:pPr>
        <w:spacing w:after="0" w:line="240" w:lineRule="auto"/>
        <w:ind w:left="851" w:right="851"/>
        <w:jc w:val="both"/>
        <w:rPr>
          <w:rFonts w:ascii="Palatino Linotype" w:hAnsi="Palatino Linotype" w:cs="Arial"/>
          <w:i/>
        </w:rPr>
      </w:pPr>
    </w:p>
    <w:p w14:paraId="1CC04735" w14:textId="77777777"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257CC0">
        <w:rPr>
          <w:rFonts w:ascii="Palatino Linotype" w:hAnsi="Palatino Linotype" w:cs="Arial"/>
          <w:i/>
          <w:iCs/>
          <w:color w:val="222222"/>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14:paraId="17788CE1" w14:textId="77777777" w:rsidR="001460D8" w:rsidRPr="00257CC0" w:rsidRDefault="001460D8" w:rsidP="008F3C7E">
      <w:pPr>
        <w:spacing w:after="0" w:line="240" w:lineRule="auto"/>
        <w:ind w:left="851" w:right="851"/>
        <w:jc w:val="both"/>
        <w:rPr>
          <w:rFonts w:ascii="Palatino Linotype" w:hAnsi="Palatino Linotype" w:cs="Arial"/>
          <w:i/>
          <w:color w:val="222222"/>
        </w:rPr>
      </w:pPr>
    </w:p>
    <w:p w14:paraId="06C1584D"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42653D2B" w14:textId="77777777" w:rsidR="001460D8" w:rsidRDefault="001460D8" w:rsidP="008F3C7E">
      <w:pPr>
        <w:spacing w:after="0" w:line="240" w:lineRule="auto"/>
        <w:ind w:left="851" w:right="851"/>
        <w:jc w:val="both"/>
        <w:rPr>
          <w:rFonts w:ascii="Palatino Linotype" w:hAnsi="Palatino Linotype" w:cs="Arial"/>
          <w:b/>
          <w:i/>
          <w:iCs/>
          <w:color w:val="222222"/>
        </w:rPr>
      </w:pPr>
    </w:p>
    <w:p w14:paraId="40E86121"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2DE305E8" w14:textId="77777777"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796663BA" w14:textId="77777777" w:rsidR="001460D8" w:rsidRDefault="001460D8" w:rsidP="008F3C7E">
      <w:pPr>
        <w:spacing w:after="0" w:line="360" w:lineRule="auto"/>
        <w:jc w:val="both"/>
        <w:rPr>
          <w:rFonts w:ascii="Palatino Linotype" w:hAnsi="Palatino Linotype"/>
          <w:sz w:val="24"/>
          <w:szCs w:val="24"/>
        </w:rPr>
      </w:pPr>
    </w:p>
    <w:p w14:paraId="680CDD97" w14:textId="77777777"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09DCFFB" w14:textId="77777777"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14:paraId="5140C020" w14:textId="77777777"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w:t>
      </w:r>
      <w:r w:rsidRPr="00BB4D54">
        <w:rPr>
          <w:rFonts w:ascii="Palatino Linotype" w:hAnsi="Palatino Linotype" w:cs="Arial"/>
          <w:sz w:val="24"/>
          <w:szCs w:val="24"/>
        </w:rPr>
        <w:t xml:space="preserve">aplicables en la materia, así como en los tratados internacionales en los que el Estado </w:t>
      </w:r>
      <w:r w:rsidRPr="00402AD5">
        <w:rPr>
          <w:rFonts w:ascii="Palatino Linotype" w:hAnsi="Palatino Linotype" w:cs="Arial"/>
          <w:sz w:val="24"/>
          <w:szCs w:val="24"/>
        </w:rPr>
        <w:t>Mexicano sea parte, en concordancia con el artículo 8 de la Ley de Transparencia local, es así que el recurrente solicitó:</w:t>
      </w:r>
    </w:p>
    <w:p w14:paraId="3C1773B3" w14:textId="77777777" w:rsidR="00BB4D54" w:rsidRPr="00402AD5" w:rsidRDefault="00BB4D54" w:rsidP="00402AD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6ABE7F54" w14:textId="1CC184CC" w:rsidR="00402AD5" w:rsidRPr="00402AD5" w:rsidRDefault="00402AD5" w:rsidP="001E64B2">
      <w:pPr>
        <w:pStyle w:val="Prrafodelista"/>
        <w:numPr>
          <w:ilvl w:val="0"/>
          <w:numId w:val="4"/>
        </w:numPr>
        <w:autoSpaceDE w:val="0"/>
        <w:autoSpaceDN w:val="0"/>
        <w:adjustRightInd w:val="0"/>
        <w:spacing w:line="360" w:lineRule="auto"/>
        <w:jc w:val="both"/>
        <w:rPr>
          <w:rFonts w:ascii="Palatino Linotype" w:hAnsi="Palatino Linotype" w:cs="Arial"/>
          <w:lang w:val="es-419"/>
        </w:rPr>
      </w:pPr>
      <w:r w:rsidRPr="00402AD5">
        <w:rPr>
          <w:rFonts w:ascii="Palatino Linotype" w:eastAsiaTheme="minorHAnsi" w:hAnsi="Palatino Linotype" w:cs="Arial"/>
          <w:lang w:val="es-419"/>
        </w:rPr>
        <w:t xml:space="preserve">La sentencia y/o resolución que puso fin al juicio en el Expediente: 00502/2014, </w:t>
      </w:r>
      <w:r>
        <w:rPr>
          <w:rFonts w:ascii="Palatino Linotype" w:eastAsiaTheme="minorHAnsi" w:hAnsi="Palatino Linotype" w:cs="Arial"/>
          <w:lang w:val="es-419"/>
        </w:rPr>
        <w:t>Procedimiento Judicial n</w:t>
      </w:r>
      <w:r w:rsidRPr="00402AD5">
        <w:rPr>
          <w:rFonts w:ascii="Palatino Linotype" w:eastAsiaTheme="minorHAnsi" w:hAnsi="Palatino Linotype" w:cs="Arial"/>
          <w:lang w:val="es-419"/>
        </w:rPr>
        <w:t xml:space="preserve">o Contencioso, promovido por </w:t>
      </w:r>
      <w:proofErr w:type="spellStart"/>
      <w:r w:rsidR="00DF460B">
        <w:rPr>
          <w:rFonts w:ascii="Palatino Linotype" w:eastAsiaTheme="minorHAnsi" w:hAnsi="Palatino Linotype" w:cs="Arial"/>
          <w:lang w:val="es-419"/>
        </w:rPr>
        <w:t>xxxxxxx</w:t>
      </w:r>
      <w:proofErr w:type="spellEnd"/>
      <w:r w:rsidR="00DF460B">
        <w:rPr>
          <w:rFonts w:ascii="Palatino Linotype" w:eastAsiaTheme="minorHAnsi" w:hAnsi="Palatino Linotype" w:cs="Arial"/>
          <w:lang w:val="es-419"/>
        </w:rPr>
        <w:t xml:space="preserve"> </w:t>
      </w:r>
      <w:proofErr w:type="spellStart"/>
      <w:r w:rsidR="00DF460B">
        <w:rPr>
          <w:rFonts w:ascii="Palatino Linotype" w:eastAsiaTheme="minorHAnsi" w:hAnsi="Palatino Linotype" w:cs="Arial"/>
          <w:lang w:val="es-419"/>
        </w:rPr>
        <w:t>xxxxxx</w:t>
      </w:r>
      <w:proofErr w:type="spellEnd"/>
      <w:r w:rsidR="00DF460B">
        <w:rPr>
          <w:rFonts w:ascii="Palatino Linotype" w:eastAsiaTheme="minorHAnsi" w:hAnsi="Palatino Linotype" w:cs="Arial"/>
          <w:lang w:val="es-419"/>
        </w:rPr>
        <w:t xml:space="preserve"> </w:t>
      </w:r>
      <w:proofErr w:type="spellStart"/>
      <w:r w:rsidR="00DF460B">
        <w:rPr>
          <w:rFonts w:ascii="Palatino Linotype" w:eastAsiaTheme="minorHAnsi" w:hAnsi="Palatino Linotype" w:cs="Arial"/>
          <w:lang w:val="es-419"/>
        </w:rPr>
        <w:t>xxxxx</w:t>
      </w:r>
      <w:proofErr w:type="spellEnd"/>
      <w:r w:rsidRPr="00402AD5">
        <w:rPr>
          <w:rFonts w:ascii="Palatino Linotype" w:eastAsiaTheme="minorHAnsi" w:hAnsi="Palatino Linotype" w:cs="Arial"/>
          <w:lang w:val="es-419"/>
        </w:rPr>
        <w:t xml:space="preserve">, </w:t>
      </w:r>
      <w:r w:rsidRPr="00402AD5">
        <w:rPr>
          <w:rFonts w:ascii="Palatino Linotype" w:eastAsiaTheme="minorHAnsi" w:hAnsi="Palatino Linotype" w:cs="Arial"/>
          <w:lang w:val="es-419"/>
        </w:rPr>
        <w:lastRenderedPageBreak/>
        <w:t xml:space="preserve">actora, y demandado </w:t>
      </w:r>
      <w:proofErr w:type="spellStart"/>
      <w:r w:rsidR="00DF460B">
        <w:rPr>
          <w:rFonts w:ascii="Palatino Linotype" w:eastAsiaTheme="minorHAnsi" w:hAnsi="Palatino Linotype" w:cs="Arial"/>
          <w:lang w:val="es-419"/>
        </w:rPr>
        <w:t>xxxxx</w:t>
      </w:r>
      <w:proofErr w:type="spellEnd"/>
      <w:r w:rsidR="00DF460B">
        <w:rPr>
          <w:rFonts w:ascii="Palatino Linotype" w:eastAsiaTheme="minorHAnsi" w:hAnsi="Palatino Linotype" w:cs="Arial"/>
          <w:lang w:val="es-419"/>
        </w:rPr>
        <w:t xml:space="preserve"> </w:t>
      </w:r>
      <w:proofErr w:type="spellStart"/>
      <w:r w:rsidR="00DF460B">
        <w:rPr>
          <w:rFonts w:ascii="Palatino Linotype" w:eastAsiaTheme="minorHAnsi" w:hAnsi="Palatino Linotype" w:cs="Arial"/>
          <w:lang w:val="es-419"/>
        </w:rPr>
        <w:t>xxxxxxx</w:t>
      </w:r>
      <w:proofErr w:type="spellEnd"/>
      <w:r w:rsidR="00DF460B">
        <w:rPr>
          <w:rFonts w:ascii="Palatino Linotype" w:eastAsiaTheme="minorHAnsi" w:hAnsi="Palatino Linotype" w:cs="Arial"/>
          <w:lang w:val="es-419"/>
        </w:rPr>
        <w:t xml:space="preserve"> </w:t>
      </w:r>
      <w:proofErr w:type="spellStart"/>
      <w:r w:rsidR="00DF460B">
        <w:rPr>
          <w:rFonts w:ascii="Palatino Linotype" w:eastAsiaTheme="minorHAnsi" w:hAnsi="Palatino Linotype" w:cs="Arial"/>
          <w:lang w:val="es-419"/>
        </w:rPr>
        <w:t>xxxx</w:t>
      </w:r>
      <w:proofErr w:type="spellEnd"/>
      <w:r w:rsidRPr="00402AD5">
        <w:rPr>
          <w:rFonts w:ascii="Palatino Linotype" w:eastAsiaTheme="minorHAnsi" w:hAnsi="Palatino Linotype" w:cs="Arial"/>
          <w:lang w:val="es-419"/>
        </w:rPr>
        <w:t xml:space="preserve">, radicado </w:t>
      </w:r>
      <w:r>
        <w:rPr>
          <w:rFonts w:ascii="Palatino Linotype" w:eastAsiaTheme="minorHAnsi" w:hAnsi="Palatino Linotype" w:cs="Arial"/>
          <w:lang w:val="es-419"/>
        </w:rPr>
        <w:t>en el Juzgado Primero Familiar d</w:t>
      </w:r>
      <w:r w:rsidRPr="00402AD5">
        <w:rPr>
          <w:rFonts w:ascii="Palatino Linotype" w:eastAsiaTheme="minorHAnsi" w:hAnsi="Palatino Linotype" w:cs="Arial"/>
          <w:lang w:val="es-419"/>
        </w:rPr>
        <w:t>e Toluca en Toluca, Estado de México. El Proces</w:t>
      </w:r>
      <w:r>
        <w:rPr>
          <w:rFonts w:ascii="Palatino Linotype" w:eastAsiaTheme="minorHAnsi" w:hAnsi="Palatino Linotype" w:cs="Arial"/>
          <w:lang w:val="es-419"/>
        </w:rPr>
        <w:t xml:space="preserve">o inició el 07 de </w:t>
      </w:r>
      <w:proofErr w:type="gramStart"/>
      <w:r>
        <w:rPr>
          <w:rFonts w:ascii="Palatino Linotype" w:eastAsiaTheme="minorHAnsi" w:hAnsi="Palatino Linotype" w:cs="Arial"/>
          <w:lang w:val="es-419"/>
        </w:rPr>
        <w:t>Mayo</w:t>
      </w:r>
      <w:proofErr w:type="gramEnd"/>
      <w:r>
        <w:rPr>
          <w:rFonts w:ascii="Palatino Linotype" w:eastAsiaTheme="minorHAnsi" w:hAnsi="Palatino Linotype" w:cs="Arial"/>
          <w:lang w:val="es-419"/>
        </w:rPr>
        <w:t xml:space="preserve"> del 2014.</w:t>
      </w:r>
    </w:p>
    <w:p w14:paraId="2927A989" w14:textId="77777777" w:rsidR="00BB4D54" w:rsidRPr="00402AD5" w:rsidRDefault="00402AD5" w:rsidP="001E64B2">
      <w:pPr>
        <w:pStyle w:val="Prrafodelista"/>
        <w:numPr>
          <w:ilvl w:val="0"/>
          <w:numId w:val="4"/>
        </w:numPr>
        <w:autoSpaceDE w:val="0"/>
        <w:autoSpaceDN w:val="0"/>
        <w:adjustRightInd w:val="0"/>
        <w:spacing w:line="360" w:lineRule="auto"/>
        <w:jc w:val="both"/>
        <w:rPr>
          <w:rFonts w:ascii="Palatino Linotype" w:hAnsi="Palatino Linotype" w:cs="Arial"/>
          <w:lang w:val="es-419"/>
        </w:rPr>
      </w:pPr>
      <w:r>
        <w:rPr>
          <w:rFonts w:ascii="Palatino Linotype" w:eastAsiaTheme="minorHAnsi" w:hAnsi="Palatino Linotype" w:cs="Arial"/>
          <w:lang w:val="es-419"/>
        </w:rPr>
        <w:t>E</w:t>
      </w:r>
      <w:r w:rsidRPr="00402AD5">
        <w:rPr>
          <w:rFonts w:ascii="Palatino Linotype" w:eastAsiaTheme="minorHAnsi" w:hAnsi="Palatino Linotype" w:cs="Arial"/>
          <w:lang w:val="es-419"/>
        </w:rPr>
        <w:t>scrito inicial de demanda y/o similar o análogo, y sus anexos</w:t>
      </w:r>
      <w:r>
        <w:rPr>
          <w:rFonts w:ascii="Palatino Linotype" w:eastAsiaTheme="minorHAnsi" w:hAnsi="Palatino Linotype" w:cs="Arial"/>
          <w:lang w:val="es-419"/>
        </w:rPr>
        <w:t xml:space="preserve"> del </w:t>
      </w:r>
      <w:r w:rsidRPr="00402AD5">
        <w:rPr>
          <w:rFonts w:ascii="Palatino Linotype" w:eastAsiaTheme="minorHAnsi" w:hAnsi="Palatino Linotype" w:cs="Arial"/>
          <w:lang w:val="es-419"/>
        </w:rPr>
        <w:t>Expediente: 00502/2014</w:t>
      </w:r>
      <w:r>
        <w:rPr>
          <w:rFonts w:ascii="Palatino Linotype" w:eastAsiaTheme="minorHAnsi" w:hAnsi="Palatino Linotype" w:cs="Arial"/>
          <w:lang w:val="es-419"/>
        </w:rPr>
        <w:t>.</w:t>
      </w:r>
    </w:p>
    <w:p w14:paraId="719FB573" w14:textId="06B5DEC0" w:rsidR="00402AD5" w:rsidRDefault="00402AD5" w:rsidP="001E64B2">
      <w:pPr>
        <w:pStyle w:val="Prrafodelista"/>
        <w:numPr>
          <w:ilvl w:val="0"/>
          <w:numId w:val="4"/>
        </w:numPr>
        <w:autoSpaceDE w:val="0"/>
        <w:autoSpaceDN w:val="0"/>
        <w:adjustRightInd w:val="0"/>
        <w:spacing w:line="360" w:lineRule="auto"/>
        <w:jc w:val="both"/>
        <w:rPr>
          <w:rFonts w:ascii="Palatino Linotype" w:eastAsiaTheme="minorHAnsi" w:hAnsi="Palatino Linotype" w:cs="Arial"/>
          <w:lang w:val="es-419"/>
        </w:rPr>
      </w:pPr>
      <w:r>
        <w:rPr>
          <w:rFonts w:ascii="Palatino Linotype" w:eastAsiaTheme="minorHAnsi" w:hAnsi="Palatino Linotype" w:cs="Arial"/>
          <w:lang w:val="es-419"/>
        </w:rPr>
        <w:t>L</w:t>
      </w:r>
      <w:r w:rsidRPr="00402AD5">
        <w:rPr>
          <w:rFonts w:ascii="Palatino Linotype" w:eastAsiaTheme="minorHAnsi" w:hAnsi="Palatino Linotype" w:cs="Arial"/>
          <w:lang w:val="es-419"/>
        </w:rPr>
        <w:t xml:space="preserve">a sentencia y/o resolución que puso fin al juicio en el Expediente 00204/2013, </w:t>
      </w:r>
      <w:r>
        <w:rPr>
          <w:rFonts w:ascii="Palatino Linotype" w:eastAsiaTheme="minorHAnsi" w:hAnsi="Palatino Linotype" w:cs="Arial"/>
          <w:lang w:val="es-419"/>
        </w:rPr>
        <w:t>Procedimiento Judicial n</w:t>
      </w:r>
      <w:r w:rsidRPr="00402AD5">
        <w:rPr>
          <w:rFonts w:ascii="Palatino Linotype" w:eastAsiaTheme="minorHAnsi" w:hAnsi="Palatino Linotype" w:cs="Arial"/>
          <w:lang w:val="es-419"/>
        </w:rPr>
        <w:t xml:space="preserve">o Contencioso, promovido por </w:t>
      </w:r>
      <w:proofErr w:type="spellStart"/>
      <w:r w:rsidR="00DF460B">
        <w:rPr>
          <w:rFonts w:ascii="Palatino Linotype" w:eastAsiaTheme="minorHAnsi" w:hAnsi="Palatino Linotype" w:cs="Arial"/>
          <w:lang w:val="es-419"/>
        </w:rPr>
        <w:t>xxxxx</w:t>
      </w:r>
      <w:proofErr w:type="spellEnd"/>
      <w:r w:rsidR="00DF460B">
        <w:rPr>
          <w:rFonts w:ascii="Palatino Linotype" w:eastAsiaTheme="minorHAnsi" w:hAnsi="Palatino Linotype" w:cs="Arial"/>
          <w:lang w:val="es-419"/>
        </w:rPr>
        <w:t xml:space="preserve"> </w:t>
      </w:r>
      <w:proofErr w:type="spellStart"/>
      <w:r w:rsidR="00DF460B">
        <w:rPr>
          <w:rFonts w:ascii="Palatino Linotype" w:eastAsiaTheme="minorHAnsi" w:hAnsi="Palatino Linotype" w:cs="Arial"/>
          <w:lang w:val="es-419"/>
        </w:rPr>
        <w:t>xxxxxx</w:t>
      </w:r>
      <w:proofErr w:type="spellEnd"/>
      <w:r w:rsidR="00DF460B">
        <w:rPr>
          <w:rFonts w:ascii="Palatino Linotype" w:eastAsiaTheme="minorHAnsi" w:hAnsi="Palatino Linotype" w:cs="Arial"/>
          <w:lang w:val="es-419"/>
        </w:rPr>
        <w:t xml:space="preserve"> </w:t>
      </w:r>
      <w:proofErr w:type="spellStart"/>
      <w:r w:rsidR="00DF460B">
        <w:rPr>
          <w:rFonts w:ascii="Palatino Linotype" w:eastAsiaTheme="minorHAnsi" w:hAnsi="Palatino Linotype" w:cs="Arial"/>
          <w:lang w:val="es-419"/>
        </w:rPr>
        <w:t>xxxxxx</w:t>
      </w:r>
      <w:proofErr w:type="spellEnd"/>
      <w:r w:rsidRPr="00402AD5">
        <w:rPr>
          <w:rFonts w:ascii="Palatino Linotype" w:eastAsiaTheme="minorHAnsi" w:hAnsi="Palatino Linotype" w:cs="Arial"/>
          <w:lang w:val="es-419"/>
        </w:rPr>
        <w:t xml:space="preserve">, como actora, y como demandado </w:t>
      </w:r>
      <w:proofErr w:type="spellStart"/>
      <w:r w:rsidR="00765CA5">
        <w:rPr>
          <w:rFonts w:ascii="Palatino Linotype" w:eastAsiaTheme="minorHAnsi" w:hAnsi="Palatino Linotype" w:cs="Arial"/>
          <w:lang w:val="es-419"/>
        </w:rPr>
        <w:t>xxxx</w:t>
      </w:r>
      <w:proofErr w:type="spellEnd"/>
      <w:r w:rsidR="00765CA5">
        <w:rPr>
          <w:rFonts w:ascii="Palatino Linotype" w:eastAsiaTheme="minorHAnsi" w:hAnsi="Palatino Linotype" w:cs="Arial"/>
          <w:lang w:val="es-419"/>
        </w:rPr>
        <w:t xml:space="preserve"> </w:t>
      </w:r>
      <w:proofErr w:type="spellStart"/>
      <w:r w:rsidR="00765CA5">
        <w:rPr>
          <w:rFonts w:ascii="Palatino Linotype" w:eastAsiaTheme="minorHAnsi" w:hAnsi="Palatino Linotype" w:cs="Arial"/>
          <w:lang w:val="es-419"/>
        </w:rPr>
        <w:t>xxxxxx</w:t>
      </w:r>
      <w:proofErr w:type="spellEnd"/>
      <w:r w:rsidR="00765CA5">
        <w:rPr>
          <w:rFonts w:ascii="Palatino Linotype" w:eastAsiaTheme="minorHAnsi" w:hAnsi="Palatino Linotype" w:cs="Arial"/>
          <w:lang w:val="es-419"/>
        </w:rPr>
        <w:t xml:space="preserve"> </w:t>
      </w:r>
      <w:proofErr w:type="spellStart"/>
      <w:r w:rsidR="00765CA5">
        <w:rPr>
          <w:rFonts w:ascii="Palatino Linotype" w:eastAsiaTheme="minorHAnsi" w:hAnsi="Palatino Linotype" w:cs="Arial"/>
          <w:lang w:val="es-419"/>
        </w:rPr>
        <w:t>xxxx</w:t>
      </w:r>
      <w:proofErr w:type="spellEnd"/>
      <w:r w:rsidRPr="00402AD5">
        <w:rPr>
          <w:rFonts w:ascii="Palatino Linotype" w:eastAsiaTheme="minorHAnsi" w:hAnsi="Palatino Linotype" w:cs="Arial"/>
          <w:lang w:val="es-419"/>
        </w:rPr>
        <w:t xml:space="preserve">; radicado en el Juzgado Noveno Familiar </w:t>
      </w:r>
      <w:r>
        <w:rPr>
          <w:rFonts w:ascii="Palatino Linotype" w:eastAsiaTheme="minorHAnsi" w:hAnsi="Palatino Linotype" w:cs="Arial"/>
          <w:lang w:val="es-419"/>
        </w:rPr>
        <w:t>d</w:t>
      </w:r>
      <w:r w:rsidRPr="00402AD5">
        <w:rPr>
          <w:rFonts w:ascii="Palatino Linotype" w:eastAsiaTheme="minorHAnsi" w:hAnsi="Palatino Linotype" w:cs="Arial"/>
          <w:lang w:val="es-419"/>
        </w:rPr>
        <w:t xml:space="preserve">e Toluca en Toluca, Estado de México. Proceso que inició el 27 de </w:t>
      </w:r>
      <w:proofErr w:type="gramStart"/>
      <w:r w:rsidRPr="00402AD5">
        <w:rPr>
          <w:rFonts w:ascii="Palatino Linotype" w:eastAsiaTheme="minorHAnsi" w:hAnsi="Palatino Linotype" w:cs="Arial"/>
          <w:lang w:val="es-419"/>
        </w:rPr>
        <w:t>Febrero</w:t>
      </w:r>
      <w:proofErr w:type="gramEnd"/>
      <w:r w:rsidRPr="00402AD5">
        <w:rPr>
          <w:rFonts w:ascii="Palatino Linotype" w:eastAsiaTheme="minorHAnsi" w:hAnsi="Palatino Linotype" w:cs="Arial"/>
          <w:lang w:val="es-419"/>
        </w:rPr>
        <w:t xml:space="preserve"> del 2013. </w:t>
      </w:r>
    </w:p>
    <w:p w14:paraId="1700DDF6" w14:textId="77777777" w:rsidR="00402AD5" w:rsidRPr="00402AD5" w:rsidRDefault="00402AD5" w:rsidP="001E64B2">
      <w:pPr>
        <w:pStyle w:val="Prrafodelista"/>
        <w:numPr>
          <w:ilvl w:val="0"/>
          <w:numId w:val="4"/>
        </w:numPr>
        <w:autoSpaceDE w:val="0"/>
        <w:autoSpaceDN w:val="0"/>
        <w:adjustRightInd w:val="0"/>
        <w:spacing w:line="360" w:lineRule="auto"/>
        <w:jc w:val="both"/>
        <w:rPr>
          <w:rFonts w:ascii="Palatino Linotype" w:eastAsiaTheme="minorHAnsi" w:hAnsi="Palatino Linotype" w:cs="Arial"/>
          <w:lang w:val="es-419"/>
        </w:rPr>
      </w:pPr>
      <w:r>
        <w:rPr>
          <w:rFonts w:ascii="Palatino Linotype" w:eastAsiaTheme="minorHAnsi" w:hAnsi="Palatino Linotype" w:cs="Arial"/>
          <w:lang w:val="es-419"/>
        </w:rPr>
        <w:t>E</w:t>
      </w:r>
      <w:r w:rsidRPr="00402AD5">
        <w:rPr>
          <w:rFonts w:ascii="Palatino Linotype" w:eastAsiaTheme="minorHAnsi" w:hAnsi="Palatino Linotype" w:cs="Arial"/>
          <w:lang w:val="es-419"/>
        </w:rPr>
        <w:t>scrito inicial de demanda y/o similar o análogo, y sus anexos</w:t>
      </w:r>
      <w:r>
        <w:rPr>
          <w:rFonts w:ascii="Palatino Linotype" w:eastAsiaTheme="minorHAnsi" w:hAnsi="Palatino Linotype" w:cs="Arial"/>
          <w:lang w:val="es-419"/>
        </w:rPr>
        <w:t xml:space="preserve"> </w:t>
      </w:r>
      <w:r w:rsidRPr="00402AD5">
        <w:rPr>
          <w:rFonts w:ascii="Palatino Linotype" w:eastAsiaTheme="minorHAnsi" w:hAnsi="Palatino Linotype" w:cs="Arial"/>
          <w:lang w:val="es-419"/>
        </w:rPr>
        <w:t>el Expediente 00204/2013</w:t>
      </w:r>
      <w:r>
        <w:rPr>
          <w:rFonts w:ascii="Palatino Linotype" w:eastAsiaTheme="minorHAnsi" w:hAnsi="Palatino Linotype" w:cs="Arial"/>
          <w:lang w:val="es-419"/>
        </w:rPr>
        <w:t>.</w:t>
      </w:r>
    </w:p>
    <w:p w14:paraId="174FF079" w14:textId="77777777" w:rsidR="00BB4D54" w:rsidRPr="00B9607D" w:rsidRDefault="00BB4D54" w:rsidP="00006F24">
      <w:pPr>
        <w:autoSpaceDE w:val="0"/>
        <w:autoSpaceDN w:val="0"/>
        <w:adjustRightInd w:val="0"/>
        <w:spacing w:after="0" w:line="360" w:lineRule="auto"/>
        <w:jc w:val="both"/>
        <w:rPr>
          <w:rFonts w:ascii="Palatino Linotype" w:hAnsi="Palatino Linotype" w:cs="Arial"/>
          <w:sz w:val="24"/>
          <w:szCs w:val="24"/>
        </w:rPr>
      </w:pPr>
    </w:p>
    <w:p w14:paraId="70C91E15" w14:textId="77777777" w:rsidR="00750F6E"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rPr>
        <w:t>Derivado de la</w:t>
      </w:r>
      <w:r w:rsidR="00B9607D" w:rsidRPr="00B9607D">
        <w:rPr>
          <w:rFonts w:ascii="Palatino Linotype" w:hAnsi="Palatino Linotype" w:cs="Arial"/>
          <w:sz w:val="24"/>
          <w:szCs w:val="24"/>
        </w:rPr>
        <w:t>s</w:t>
      </w:r>
      <w:r>
        <w:rPr>
          <w:rFonts w:ascii="Palatino Linotype" w:hAnsi="Palatino Linotype" w:cs="Arial"/>
          <w:sz w:val="24"/>
          <w:szCs w:val="24"/>
        </w:rPr>
        <w:t xml:space="preserve"> solicitud</w:t>
      </w:r>
      <w:r w:rsidR="00B9607D" w:rsidRPr="00B9607D">
        <w:rPr>
          <w:rFonts w:ascii="Palatino Linotype" w:hAnsi="Palatino Linotype" w:cs="Arial"/>
          <w:sz w:val="24"/>
          <w:szCs w:val="24"/>
        </w:rPr>
        <w:t>es</w:t>
      </w:r>
      <w:r w:rsidR="00DF7BF1" w:rsidRPr="00B9607D">
        <w:rPr>
          <w:rFonts w:ascii="Palatino Linotype" w:hAnsi="Palatino Linotype" w:cs="Arial"/>
          <w:sz w:val="24"/>
          <w:szCs w:val="24"/>
        </w:rPr>
        <w:t xml:space="preserve"> de información</w:t>
      </w:r>
      <w:r w:rsidR="00163245" w:rsidRPr="00660E14">
        <w:rPr>
          <w:rFonts w:ascii="Palatino Linotype" w:hAnsi="Palatino Linotype" w:cs="Arial"/>
          <w:sz w:val="24"/>
          <w:szCs w:val="24"/>
        </w:rPr>
        <w:t xml:space="preserve">, el sujeto obligado </w:t>
      </w:r>
      <w:r w:rsidR="00401215">
        <w:rPr>
          <w:rFonts w:ascii="Palatino Linotype" w:hAnsi="Palatino Linotype" w:cs="Arial"/>
          <w:sz w:val="24"/>
          <w:szCs w:val="24"/>
        </w:rPr>
        <w:t xml:space="preserve">remitió </w:t>
      </w:r>
      <w:r w:rsidR="00B9607D" w:rsidRPr="00B9607D">
        <w:rPr>
          <w:rFonts w:ascii="Palatino Linotype" w:hAnsi="Palatino Linotype" w:cs="Arial"/>
          <w:sz w:val="24"/>
          <w:szCs w:val="24"/>
        </w:rPr>
        <w:t xml:space="preserve">en </w:t>
      </w:r>
      <w:r w:rsidR="00402AD5">
        <w:rPr>
          <w:rFonts w:ascii="Palatino Linotype" w:hAnsi="Palatino Linotype" w:cs="Arial"/>
          <w:sz w:val="24"/>
          <w:szCs w:val="24"/>
        </w:rPr>
        <w:t>ambos</w:t>
      </w:r>
      <w:r w:rsidR="00B9607D" w:rsidRPr="00B9607D">
        <w:rPr>
          <w:rFonts w:ascii="Palatino Linotype" w:hAnsi="Palatino Linotype" w:cs="Arial"/>
          <w:sz w:val="24"/>
          <w:szCs w:val="24"/>
        </w:rPr>
        <w:t xml:space="preserve"> casos </w:t>
      </w:r>
      <w:r w:rsidR="00750F6E">
        <w:rPr>
          <w:rFonts w:ascii="Palatino Linotype" w:hAnsi="Palatino Linotype" w:cs="Arial"/>
          <w:sz w:val="24"/>
          <w:szCs w:val="24"/>
          <w:lang w:val="es-419"/>
        </w:rPr>
        <w:t xml:space="preserve">el </w:t>
      </w:r>
      <w:r w:rsidR="00402AD5">
        <w:rPr>
          <w:rFonts w:ascii="Palatino Linotype" w:hAnsi="Palatino Linotype" w:cs="Arial"/>
          <w:sz w:val="24"/>
          <w:szCs w:val="24"/>
          <w:lang w:val="es-419"/>
        </w:rPr>
        <w:t>mismo oficio signado por la L. en D. Norma Angélica Zetina Martínez Titular de la Unidad de Transparencia de fecha veinticinco de febrero de dos mil veintidós, dirigidos al hoy recurrente, mediante los cuales manifestó lo siguiente:</w:t>
      </w:r>
    </w:p>
    <w:p w14:paraId="6E93FA72" w14:textId="77777777" w:rsidR="00402AD5" w:rsidRDefault="00402AD5" w:rsidP="00006F24">
      <w:pPr>
        <w:autoSpaceDE w:val="0"/>
        <w:autoSpaceDN w:val="0"/>
        <w:adjustRightInd w:val="0"/>
        <w:spacing w:after="0" w:line="360" w:lineRule="auto"/>
        <w:jc w:val="both"/>
        <w:rPr>
          <w:rFonts w:ascii="Palatino Linotype" w:hAnsi="Palatino Linotype" w:cs="Arial"/>
          <w:sz w:val="24"/>
          <w:szCs w:val="24"/>
          <w:lang w:val="es-419"/>
        </w:rPr>
      </w:pPr>
    </w:p>
    <w:p w14:paraId="3DFBDA21" w14:textId="77777777" w:rsidR="00720443" w:rsidRDefault="00750F6E" w:rsidP="00402AD5">
      <w:pPr>
        <w:spacing w:after="0" w:line="360" w:lineRule="auto"/>
        <w:ind w:left="851" w:right="851"/>
        <w:jc w:val="both"/>
        <w:rPr>
          <w:rFonts w:ascii="Palatino Linotype" w:hAnsi="Palatino Linotype" w:cs="Arial"/>
          <w:i/>
          <w:iCs/>
          <w:color w:val="222222"/>
          <w:sz w:val="24"/>
          <w:szCs w:val="24"/>
        </w:rPr>
      </w:pPr>
      <w:r w:rsidRPr="0093231A">
        <w:rPr>
          <w:rFonts w:ascii="Palatino Linotype" w:hAnsi="Palatino Linotype" w:cs="Arial"/>
          <w:i/>
          <w:iCs/>
          <w:color w:val="222222"/>
          <w:sz w:val="24"/>
          <w:szCs w:val="24"/>
        </w:rPr>
        <w:t>“</w:t>
      </w:r>
      <w:r w:rsidR="001D153B" w:rsidRPr="00402AD5">
        <w:rPr>
          <w:rFonts w:ascii="Palatino Linotype" w:hAnsi="Palatino Linotype" w:cs="Arial"/>
          <w:i/>
          <w:iCs/>
          <w:color w:val="222222"/>
          <w:sz w:val="24"/>
          <w:szCs w:val="24"/>
        </w:rPr>
        <w:t>…</w:t>
      </w:r>
    </w:p>
    <w:p w14:paraId="01EC016E" w14:textId="77777777" w:rsidR="001D153B" w:rsidRPr="00720443" w:rsidRDefault="00402AD5" w:rsidP="00402AD5">
      <w:pPr>
        <w:spacing w:after="0" w:line="360" w:lineRule="auto"/>
        <w:ind w:left="851" w:right="851"/>
        <w:jc w:val="both"/>
        <w:rPr>
          <w:rFonts w:ascii="Palatino Linotype" w:hAnsi="Palatino Linotype" w:cs="Arial"/>
          <w:i/>
          <w:iCs/>
          <w:color w:val="222222"/>
          <w:sz w:val="24"/>
          <w:szCs w:val="24"/>
        </w:rPr>
      </w:pPr>
      <w:r w:rsidRPr="00402AD5">
        <w:rPr>
          <w:rFonts w:ascii="Palatino Linotype" w:hAnsi="Palatino Linotype" w:cs="Arial"/>
          <w:i/>
          <w:iCs/>
          <w:color w:val="222222"/>
          <w:sz w:val="24"/>
          <w:szCs w:val="24"/>
        </w:rPr>
        <w:t xml:space="preserve">De igual manera, se informa que el Poder Judicial como Sujeto Obligado debe asegurar la protección de los datos personales en su posesión en los términos de la Ley de Protección de Datos Personales en Posesión de Sujetos Obligados del Estado de México y Municipios, razón por la cual los expedientes judiciales en materia Familiar forman parte del sistema de datos personales denominado Sistema de Expediente Electrónico, sistema del cual por su naturaleza y de </w:t>
      </w:r>
      <w:r w:rsidRPr="00402AD5">
        <w:rPr>
          <w:rFonts w:ascii="Palatino Linotype" w:hAnsi="Palatino Linotype" w:cs="Arial"/>
          <w:i/>
          <w:iCs/>
          <w:color w:val="222222"/>
          <w:sz w:val="24"/>
          <w:szCs w:val="24"/>
        </w:rPr>
        <w:lastRenderedPageBreak/>
        <w:t>conformidad con lo establecido en la legislación en cita, el Comité de Transparencia clasificó como información confidencial los datos personales que obran en este. Se pone a su disposición para mayor detalle, el Aviso de Privacidad respectivo</w:t>
      </w:r>
      <w:r w:rsidR="00720443" w:rsidRPr="00720443">
        <w:rPr>
          <w:rFonts w:ascii="Palatino Linotype" w:hAnsi="Palatino Linotype" w:cs="Arial"/>
          <w:i/>
          <w:iCs/>
          <w:color w:val="222222"/>
          <w:sz w:val="24"/>
          <w:szCs w:val="24"/>
        </w:rPr>
        <w:t>.</w:t>
      </w:r>
    </w:p>
    <w:p w14:paraId="55FF797B" w14:textId="77777777" w:rsidR="00720443" w:rsidRDefault="00720443" w:rsidP="00402AD5">
      <w:pPr>
        <w:spacing w:after="0" w:line="360" w:lineRule="auto"/>
        <w:ind w:left="851" w:right="851"/>
        <w:jc w:val="both"/>
        <w:rPr>
          <w:rFonts w:ascii="Palatino Linotype" w:hAnsi="Palatino Linotype" w:cs="Arial"/>
          <w:i/>
          <w:iCs/>
          <w:color w:val="222222"/>
          <w:sz w:val="24"/>
          <w:szCs w:val="24"/>
        </w:rPr>
      </w:pPr>
    </w:p>
    <w:p w14:paraId="44E43715" w14:textId="77777777" w:rsidR="00720443" w:rsidRDefault="00720443" w:rsidP="00402AD5">
      <w:pPr>
        <w:spacing w:after="0" w:line="360" w:lineRule="auto"/>
        <w:ind w:left="851" w:right="851"/>
        <w:jc w:val="both"/>
        <w:rPr>
          <w:rFonts w:ascii="Palatino Linotype" w:hAnsi="Palatino Linotype" w:cs="Arial"/>
          <w:i/>
          <w:iCs/>
          <w:color w:val="222222"/>
          <w:sz w:val="24"/>
          <w:szCs w:val="24"/>
        </w:rPr>
      </w:pPr>
      <w:r w:rsidRPr="00720443">
        <w:rPr>
          <w:rFonts w:ascii="Palatino Linotype" w:hAnsi="Palatino Linotype" w:cs="Arial"/>
          <w:i/>
          <w:iCs/>
          <w:color w:val="222222"/>
          <w:sz w:val="24"/>
          <w:szCs w:val="24"/>
        </w:rPr>
        <w:t xml:space="preserve">Así, el derecho de acceso a datos personales se encuentra regulado por la Ley de Protección de Datos Personales en Posesión de Sujetos Obligados del Estado de México y Municipios, y en términos de esta legislación, sólo el titular de los datos o su representante legal debidamente acreditado puede tener acceso a sus datos, por lo que a través del derecho de acceso a la información no es posible dar a conocer ni acceder a datos personales. </w:t>
      </w:r>
    </w:p>
    <w:p w14:paraId="0221F17B" w14:textId="77777777" w:rsidR="00720443" w:rsidRDefault="00720443" w:rsidP="00402AD5">
      <w:pPr>
        <w:spacing w:after="0" w:line="360" w:lineRule="auto"/>
        <w:ind w:left="851" w:right="851"/>
        <w:jc w:val="both"/>
        <w:rPr>
          <w:rFonts w:ascii="Palatino Linotype" w:hAnsi="Palatino Linotype" w:cs="Arial"/>
          <w:i/>
          <w:iCs/>
          <w:color w:val="222222"/>
          <w:sz w:val="24"/>
          <w:szCs w:val="24"/>
        </w:rPr>
      </w:pPr>
    </w:p>
    <w:p w14:paraId="6B39AEC8" w14:textId="77777777" w:rsidR="00720443" w:rsidRDefault="00720443" w:rsidP="00402AD5">
      <w:pPr>
        <w:spacing w:after="0" w:line="360" w:lineRule="auto"/>
        <w:ind w:left="851" w:right="851"/>
        <w:jc w:val="both"/>
        <w:rPr>
          <w:rFonts w:ascii="Palatino Linotype" w:hAnsi="Palatino Linotype" w:cs="Arial"/>
          <w:i/>
          <w:iCs/>
          <w:color w:val="222222"/>
          <w:sz w:val="24"/>
          <w:szCs w:val="24"/>
        </w:rPr>
      </w:pPr>
      <w:r w:rsidRPr="00720443">
        <w:rPr>
          <w:rFonts w:ascii="Palatino Linotype" w:hAnsi="Palatino Linotype" w:cs="Arial"/>
          <w:i/>
          <w:iCs/>
          <w:color w:val="222222"/>
          <w:sz w:val="24"/>
          <w:szCs w:val="24"/>
        </w:rPr>
        <w:t xml:space="preserve">En este sentido, en ejercicio del principio de orientación, conforme a lo establecido por el Código Nacional de Procedimientos Penales, se informa que, si Usted es persona autorizada en autos del expediente, podrá acceder a él a través del órgano jurisdiccional competente. </w:t>
      </w:r>
    </w:p>
    <w:p w14:paraId="1EF32A38" w14:textId="77777777" w:rsidR="00720443" w:rsidRDefault="00720443" w:rsidP="00402AD5">
      <w:pPr>
        <w:spacing w:after="0" w:line="360" w:lineRule="auto"/>
        <w:ind w:left="851" w:right="851"/>
        <w:jc w:val="both"/>
        <w:rPr>
          <w:rFonts w:ascii="Palatino Linotype" w:hAnsi="Palatino Linotype" w:cs="Arial"/>
          <w:i/>
          <w:iCs/>
          <w:color w:val="222222"/>
          <w:sz w:val="24"/>
          <w:szCs w:val="24"/>
        </w:rPr>
      </w:pPr>
    </w:p>
    <w:p w14:paraId="71A75E9D" w14:textId="77777777" w:rsidR="00720443" w:rsidRPr="00720443" w:rsidRDefault="00720443" w:rsidP="00402AD5">
      <w:pPr>
        <w:spacing w:after="0" w:line="360" w:lineRule="auto"/>
        <w:ind w:left="851" w:right="851"/>
        <w:jc w:val="both"/>
        <w:rPr>
          <w:rFonts w:ascii="Palatino Linotype" w:hAnsi="Palatino Linotype" w:cs="Arial"/>
          <w:i/>
          <w:iCs/>
          <w:color w:val="222222"/>
          <w:sz w:val="24"/>
          <w:szCs w:val="24"/>
        </w:rPr>
      </w:pPr>
      <w:r w:rsidRPr="00720443">
        <w:rPr>
          <w:rFonts w:ascii="Palatino Linotype" w:hAnsi="Palatino Linotype" w:cs="Arial"/>
          <w:i/>
          <w:iCs/>
          <w:color w:val="222222"/>
          <w:sz w:val="24"/>
          <w:szCs w:val="24"/>
        </w:rPr>
        <w:t xml:space="preserve">Así mismo, en caso de ser el titular de los datos personales, representante legal debidamente acreditado o tener interés jurídico y legítimo, puede ejercer su derecho de acceso a datos personales mediante sus derechos ARCO a través de la plataforma SARCOEM a la que se puede acceder en el </w:t>
      </w:r>
      <w:proofErr w:type="gramStart"/>
      <w:r w:rsidRPr="00720443">
        <w:rPr>
          <w:rFonts w:ascii="Palatino Linotype" w:hAnsi="Palatino Linotype" w:cs="Arial"/>
          <w:i/>
          <w:iCs/>
          <w:color w:val="222222"/>
          <w:sz w:val="24"/>
          <w:szCs w:val="24"/>
        </w:rPr>
        <w:t>link</w:t>
      </w:r>
      <w:proofErr w:type="gramEnd"/>
      <w:r w:rsidRPr="00720443">
        <w:rPr>
          <w:rFonts w:ascii="Palatino Linotype" w:hAnsi="Palatino Linotype" w:cs="Arial"/>
          <w:i/>
          <w:iCs/>
          <w:color w:val="222222"/>
          <w:sz w:val="24"/>
          <w:szCs w:val="24"/>
        </w:rPr>
        <w:t xml:space="preserve"> https://www.sarcoem.org.mx/sarcoem/ciudadano/login.page.</w:t>
      </w:r>
      <w:r>
        <w:rPr>
          <w:rFonts w:ascii="Palatino Linotype" w:hAnsi="Palatino Linotype" w:cs="Arial"/>
          <w:i/>
          <w:iCs/>
          <w:color w:val="222222"/>
          <w:sz w:val="24"/>
          <w:szCs w:val="24"/>
        </w:rPr>
        <w:t>”</w:t>
      </w:r>
    </w:p>
    <w:p w14:paraId="3CE596AF" w14:textId="77777777" w:rsidR="00B9607D" w:rsidRPr="00B9607D" w:rsidRDefault="00B9607D" w:rsidP="00B9607D">
      <w:pPr>
        <w:autoSpaceDE w:val="0"/>
        <w:autoSpaceDN w:val="0"/>
        <w:adjustRightInd w:val="0"/>
        <w:spacing w:after="0" w:line="360" w:lineRule="auto"/>
        <w:jc w:val="both"/>
        <w:rPr>
          <w:rFonts w:ascii="Palatino Linotype" w:hAnsi="Palatino Linotype" w:cs="Arial"/>
          <w:sz w:val="24"/>
          <w:szCs w:val="24"/>
        </w:rPr>
      </w:pPr>
    </w:p>
    <w:p w14:paraId="4ED295E9" w14:textId="77777777" w:rsidR="001D153B" w:rsidRPr="000C5100" w:rsidRDefault="00D2231B" w:rsidP="000C5100">
      <w:pPr>
        <w:autoSpaceDE w:val="0"/>
        <w:autoSpaceDN w:val="0"/>
        <w:adjustRightInd w:val="0"/>
        <w:spacing w:after="0" w:line="360" w:lineRule="auto"/>
        <w:jc w:val="both"/>
        <w:rPr>
          <w:rFonts w:ascii="Palatino Linotype" w:hAnsi="Palatino Linotype" w:cs="Arial"/>
          <w:sz w:val="24"/>
          <w:szCs w:val="24"/>
        </w:rPr>
      </w:pPr>
      <w:r w:rsidRPr="00D2231B">
        <w:rPr>
          <w:rFonts w:ascii="Palatino Linotype" w:hAnsi="Palatino Linotype" w:cs="Arial"/>
          <w:sz w:val="24"/>
          <w:szCs w:val="24"/>
        </w:rPr>
        <w:lastRenderedPageBreak/>
        <w:t>Como pod</w:t>
      </w:r>
      <w:r>
        <w:rPr>
          <w:rFonts w:ascii="Palatino Linotype" w:hAnsi="Palatino Linotype" w:cs="Arial"/>
          <w:sz w:val="24"/>
          <w:szCs w:val="24"/>
        </w:rPr>
        <w:t xml:space="preserve">emos apreciar </w:t>
      </w:r>
      <w:r w:rsidR="00336B2F">
        <w:rPr>
          <w:rFonts w:ascii="Palatino Linotype" w:hAnsi="Palatino Linotype" w:cs="Arial"/>
          <w:sz w:val="24"/>
          <w:szCs w:val="24"/>
        </w:rPr>
        <w:t>de la</w:t>
      </w:r>
      <w:r w:rsidR="00720443">
        <w:rPr>
          <w:rFonts w:ascii="Palatino Linotype" w:hAnsi="Palatino Linotype" w:cs="Arial"/>
          <w:sz w:val="24"/>
          <w:szCs w:val="24"/>
        </w:rPr>
        <w:t>s</w:t>
      </w:r>
      <w:r w:rsidR="00336B2F">
        <w:rPr>
          <w:rFonts w:ascii="Palatino Linotype" w:hAnsi="Palatino Linotype" w:cs="Arial"/>
          <w:sz w:val="24"/>
          <w:szCs w:val="24"/>
        </w:rPr>
        <w:t xml:space="preserve"> documental</w:t>
      </w:r>
      <w:r w:rsidR="00720443">
        <w:rPr>
          <w:rFonts w:ascii="Palatino Linotype" w:hAnsi="Palatino Linotype" w:cs="Arial"/>
          <w:sz w:val="24"/>
          <w:szCs w:val="24"/>
        </w:rPr>
        <w:t>es</w:t>
      </w:r>
      <w:r w:rsidR="00336B2F">
        <w:rPr>
          <w:rFonts w:ascii="Palatino Linotype" w:hAnsi="Palatino Linotype" w:cs="Arial"/>
          <w:sz w:val="24"/>
          <w:szCs w:val="24"/>
        </w:rPr>
        <w:t xml:space="preserve"> en análisis, </w:t>
      </w:r>
      <w:r>
        <w:rPr>
          <w:rFonts w:ascii="Palatino Linotype" w:hAnsi="Palatino Linotype" w:cs="Arial"/>
          <w:sz w:val="24"/>
          <w:szCs w:val="24"/>
        </w:rPr>
        <w:t xml:space="preserve">el sujeto obligado no niega contar con la información solicitada, por el </w:t>
      </w:r>
      <w:proofErr w:type="gramStart"/>
      <w:r w:rsidR="00336B2F">
        <w:rPr>
          <w:rFonts w:ascii="Palatino Linotype" w:hAnsi="Palatino Linotype" w:cs="Arial"/>
          <w:sz w:val="24"/>
          <w:szCs w:val="24"/>
        </w:rPr>
        <w:t>contrario</w:t>
      </w:r>
      <w:proofErr w:type="gramEnd"/>
      <w:r>
        <w:rPr>
          <w:rFonts w:ascii="Palatino Linotype" w:hAnsi="Palatino Linotype" w:cs="Arial"/>
          <w:sz w:val="24"/>
          <w:szCs w:val="24"/>
        </w:rPr>
        <w:t xml:space="preserve"> </w:t>
      </w:r>
      <w:r w:rsidR="00336B2F">
        <w:rPr>
          <w:rFonts w:ascii="Palatino Linotype" w:hAnsi="Palatino Linotype" w:cs="Arial"/>
          <w:sz w:val="24"/>
          <w:szCs w:val="24"/>
        </w:rPr>
        <w:t>acepta</w:t>
      </w:r>
      <w:r>
        <w:rPr>
          <w:rFonts w:ascii="Palatino Linotype" w:hAnsi="Palatino Linotype" w:cs="Arial"/>
          <w:sz w:val="24"/>
          <w:szCs w:val="24"/>
        </w:rPr>
        <w:t xml:space="preserve"> de forma expresa </w:t>
      </w:r>
      <w:r w:rsidR="00336B2F">
        <w:rPr>
          <w:rFonts w:ascii="Palatino Linotype" w:hAnsi="Palatino Linotype" w:cs="Arial"/>
          <w:sz w:val="24"/>
          <w:szCs w:val="24"/>
        </w:rPr>
        <w:t xml:space="preserve">poseerla, </w:t>
      </w:r>
      <w:r w:rsidR="00AE2AA2">
        <w:rPr>
          <w:rFonts w:ascii="Palatino Linotype" w:hAnsi="Palatino Linotype" w:cs="Arial"/>
          <w:sz w:val="24"/>
          <w:szCs w:val="24"/>
          <w:lang w:val="es-419"/>
        </w:rPr>
        <w:t xml:space="preserve">al </w:t>
      </w:r>
      <w:r w:rsidR="00720443">
        <w:rPr>
          <w:rFonts w:ascii="Palatino Linotype" w:hAnsi="Palatino Linotype" w:cs="Arial"/>
          <w:sz w:val="24"/>
          <w:szCs w:val="24"/>
          <w:lang w:val="es-419"/>
        </w:rPr>
        <w:t>clasificarla como confidencial</w:t>
      </w:r>
      <w:r w:rsidR="00AE2AA2">
        <w:rPr>
          <w:rFonts w:ascii="Palatino Linotype" w:hAnsi="Palatino Linotype" w:cs="Arial"/>
          <w:sz w:val="24"/>
          <w:szCs w:val="24"/>
          <w:lang w:val="es-419"/>
        </w:rPr>
        <w:t xml:space="preserve">, </w:t>
      </w:r>
      <w:r w:rsidR="00E97199">
        <w:rPr>
          <w:rFonts w:ascii="Palatino Linotype" w:hAnsi="Palatino Linotype" w:cs="Arial"/>
          <w:sz w:val="24"/>
          <w:szCs w:val="24"/>
        </w:rPr>
        <w:t>en consecuencia se omite e</w:t>
      </w:r>
      <w:r w:rsidR="00D201DA">
        <w:rPr>
          <w:rFonts w:ascii="Palatino Linotype" w:hAnsi="Palatino Linotype" w:cs="Arial"/>
          <w:sz w:val="24"/>
          <w:szCs w:val="24"/>
        </w:rPr>
        <w:t>l</w:t>
      </w:r>
      <w:r w:rsidR="00E97199">
        <w:rPr>
          <w:rFonts w:ascii="Palatino Linotype" w:hAnsi="Palatino Linotype" w:cs="Arial"/>
          <w:sz w:val="24"/>
          <w:szCs w:val="24"/>
        </w:rPr>
        <w:t xml:space="preserve"> estudio de la fuente obligacional que </w:t>
      </w:r>
      <w:r w:rsidR="00D201DA">
        <w:rPr>
          <w:rFonts w:ascii="Palatino Linotype" w:hAnsi="Palatino Linotype" w:cs="Arial"/>
          <w:sz w:val="24"/>
          <w:szCs w:val="24"/>
        </w:rPr>
        <w:t>impone</w:t>
      </w:r>
      <w:r w:rsidR="00E97199">
        <w:rPr>
          <w:rFonts w:ascii="Palatino Linotype" w:hAnsi="Palatino Linotype" w:cs="Arial"/>
          <w:sz w:val="24"/>
          <w:szCs w:val="24"/>
        </w:rPr>
        <w:t xml:space="preserve"> al sujeto obligado a generar, </w:t>
      </w:r>
      <w:r w:rsidR="00D201DA" w:rsidRPr="00D10845">
        <w:rPr>
          <w:rFonts w:ascii="Palatino Linotype" w:hAnsi="Palatino Linotype" w:cs="Arial"/>
          <w:sz w:val="24"/>
          <w:szCs w:val="24"/>
          <w:lang w:val="es-419"/>
        </w:rPr>
        <w:t>administrar</w:t>
      </w:r>
      <w:r w:rsidR="00E97199" w:rsidRPr="00D10845">
        <w:rPr>
          <w:rFonts w:ascii="Palatino Linotype" w:hAnsi="Palatino Linotype" w:cs="Arial"/>
          <w:sz w:val="24"/>
          <w:szCs w:val="24"/>
          <w:lang w:val="es-419"/>
        </w:rPr>
        <w:t xml:space="preserve"> </w:t>
      </w:r>
      <w:r w:rsidR="00D201DA" w:rsidRPr="00D10845">
        <w:rPr>
          <w:rFonts w:ascii="Palatino Linotype" w:hAnsi="Palatino Linotype" w:cs="Arial"/>
          <w:sz w:val="24"/>
          <w:szCs w:val="24"/>
          <w:lang w:val="es-419"/>
        </w:rPr>
        <w:t xml:space="preserve">o </w:t>
      </w:r>
      <w:r w:rsidR="00720443">
        <w:rPr>
          <w:rFonts w:ascii="Palatino Linotype" w:hAnsi="Palatino Linotype" w:cs="Arial"/>
          <w:sz w:val="24"/>
          <w:szCs w:val="24"/>
          <w:lang w:val="es-419"/>
        </w:rPr>
        <w:t>expedientes judiciales</w:t>
      </w:r>
      <w:r w:rsidR="000C5100" w:rsidRPr="000C5100">
        <w:rPr>
          <w:rFonts w:ascii="Palatino Linotype" w:hAnsi="Palatino Linotype" w:cs="Arial"/>
          <w:sz w:val="24"/>
          <w:szCs w:val="24"/>
        </w:rPr>
        <w:t>.</w:t>
      </w:r>
    </w:p>
    <w:p w14:paraId="7FCDD96B" w14:textId="77777777" w:rsidR="001D153B" w:rsidRPr="000C5100" w:rsidRDefault="001D153B" w:rsidP="00B9607D">
      <w:pPr>
        <w:autoSpaceDE w:val="0"/>
        <w:autoSpaceDN w:val="0"/>
        <w:adjustRightInd w:val="0"/>
        <w:spacing w:after="0" w:line="360" w:lineRule="auto"/>
        <w:jc w:val="both"/>
        <w:rPr>
          <w:rFonts w:ascii="Palatino Linotype" w:hAnsi="Palatino Linotype" w:cs="Arial"/>
          <w:sz w:val="24"/>
          <w:szCs w:val="24"/>
        </w:rPr>
      </w:pPr>
    </w:p>
    <w:p w14:paraId="171ACC8B"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lo anterior se colige que, el hecho de que el Sujeto Obligado haya manifestado al Recurrente que</w:t>
      </w:r>
      <w:r w:rsidR="002C4A27">
        <w:rPr>
          <w:rFonts w:ascii="Palatino Linotype" w:hAnsi="Palatino Linotype" w:cs="Arial"/>
          <w:sz w:val="24"/>
          <w:szCs w:val="24"/>
        </w:rPr>
        <w:t>:</w:t>
      </w:r>
      <w:r w:rsidRPr="00F753AD">
        <w:rPr>
          <w:rFonts w:ascii="Palatino Linotype" w:hAnsi="Palatino Linotype" w:cs="Arial"/>
          <w:sz w:val="24"/>
          <w:szCs w:val="24"/>
        </w:rPr>
        <w:t xml:space="preserve"> </w:t>
      </w:r>
      <w:r w:rsidR="00CD5763">
        <w:rPr>
          <w:rFonts w:ascii="Palatino Linotype" w:hAnsi="Palatino Linotype" w:cs="Arial"/>
          <w:sz w:val="24"/>
          <w:szCs w:val="24"/>
        </w:rPr>
        <w:t>“…</w:t>
      </w:r>
      <w:r w:rsidR="00CD5763" w:rsidRPr="00402AD5">
        <w:rPr>
          <w:rFonts w:ascii="Palatino Linotype" w:hAnsi="Palatino Linotype" w:cs="Arial"/>
          <w:i/>
          <w:iCs/>
          <w:color w:val="222222"/>
          <w:sz w:val="24"/>
          <w:szCs w:val="24"/>
        </w:rPr>
        <w:t>el Comité de Transparencia clasificó como información confidencial los datos personales que obran en este</w:t>
      </w:r>
      <w:r w:rsidR="00CD5763">
        <w:rPr>
          <w:rFonts w:ascii="Palatino Linotype" w:hAnsi="Palatino Linotype" w:cs="Arial"/>
          <w:i/>
          <w:iCs/>
          <w:color w:val="222222"/>
          <w:sz w:val="24"/>
          <w:szCs w:val="24"/>
        </w:rPr>
        <w:t xml:space="preserve"> […] </w:t>
      </w:r>
      <w:r w:rsidR="00CD5763" w:rsidRPr="00720443">
        <w:rPr>
          <w:rFonts w:ascii="Palatino Linotype" w:hAnsi="Palatino Linotype" w:cs="Arial"/>
          <w:i/>
          <w:iCs/>
          <w:color w:val="222222"/>
          <w:sz w:val="24"/>
          <w:szCs w:val="24"/>
        </w:rPr>
        <w:t>sólo el titular de los datos o su representante legal debidamente acreditado puede tener acceso a sus datos, por lo que a través del derecho de acceso a la información no es posible dar a conocer ni acceder a datos personales</w:t>
      </w:r>
      <w:r w:rsidR="00CD5763">
        <w:rPr>
          <w:rFonts w:ascii="Palatino Linotype" w:hAnsi="Palatino Linotype" w:cs="Arial"/>
          <w:iCs/>
          <w:color w:val="222222"/>
          <w:sz w:val="24"/>
          <w:szCs w:val="24"/>
        </w:rPr>
        <w:t>…”</w:t>
      </w:r>
      <w:r w:rsidRPr="00F753AD">
        <w:rPr>
          <w:rFonts w:ascii="Palatino Linotype" w:hAnsi="Palatino Linotype" w:cs="Arial"/>
          <w:sz w:val="24"/>
          <w:szCs w:val="24"/>
        </w:rPr>
        <w:t>,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7A25AEE8"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p>
    <w:p w14:paraId="12B40640" w14:textId="77777777" w:rsidR="00F753AD" w:rsidRPr="00F753AD" w:rsidRDefault="00F753AD" w:rsidP="00F753AD">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 xml:space="preserve">De hecho, el estudio de la naturaleza jurídica de la información pública </w:t>
      </w:r>
      <w:proofErr w:type="gramStart"/>
      <w:r w:rsidRPr="00F753AD">
        <w:rPr>
          <w:rFonts w:ascii="Palatino Linotype" w:hAnsi="Palatino Linotype" w:cs="Arial"/>
          <w:sz w:val="24"/>
          <w:szCs w:val="24"/>
        </w:rPr>
        <w:t>solicitada,</w:t>
      </w:r>
      <w:proofErr w:type="gramEnd"/>
      <w:r w:rsidRPr="00F753AD">
        <w:rPr>
          <w:rFonts w:ascii="Palatino Linotype" w:hAnsi="Palatino Linotype" w:cs="Arial"/>
          <w:sz w:val="24"/>
          <w:szCs w:val="24"/>
        </w:rPr>
        <w:t xml:space="preserve">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1F60846B" w14:textId="77777777" w:rsidR="00F753AD" w:rsidRDefault="00F753AD" w:rsidP="00F753AD">
      <w:pPr>
        <w:tabs>
          <w:tab w:val="left" w:pos="7938"/>
        </w:tabs>
        <w:spacing w:after="0" w:line="360" w:lineRule="auto"/>
        <w:jc w:val="both"/>
        <w:rPr>
          <w:rFonts w:ascii="Palatino Linotype" w:hAnsi="Palatino Linotype" w:cs="Arial"/>
          <w:sz w:val="24"/>
          <w:szCs w:val="24"/>
        </w:rPr>
      </w:pPr>
    </w:p>
    <w:p w14:paraId="54C4B511" w14:textId="77777777" w:rsidR="00F753AD" w:rsidRDefault="006C6FE4" w:rsidP="002C4A2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Ahora bien, respecto del cambio de modalidad</w:t>
      </w:r>
      <w:r w:rsidR="002C4A27">
        <w:rPr>
          <w:rFonts w:ascii="Palatino Linotype" w:hAnsi="Palatino Linotype" w:cs="Arial"/>
          <w:sz w:val="24"/>
          <w:szCs w:val="24"/>
        </w:rPr>
        <w:t xml:space="preserve"> de vía</w:t>
      </w:r>
      <w:r>
        <w:rPr>
          <w:rFonts w:ascii="Palatino Linotype" w:hAnsi="Palatino Linotype" w:cs="Arial"/>
          <w:sz w:val="24"/>
          <w:szCs w:val="24"/>
        </w:rPr>
        <w:t xml:space="preserve">, para este Órgano Garante no se justifica dicho cambio, </w:t>
      </w:r>
      <w:r w:rsidR="008F35D5">
        <w:rPr>
          <w:rFonts w:ascii="Palatino Linotype" w:hAnsi="Palatino Linotype" w:cs="Arial"/>
          <w:sz w:val="24"/>
          <w:szCs w:val="24"/>
        </w:rPr>
        <w:t xml:space="preserve">en primer </w:t>
      </w:r>
      <w:proofErr w:type="gramStart"/>
      <w:r w:rsidR="008F35D5">
        <w:rPr>
          <w:rFonts w:ascii="Palatino Linotype" w:hAnsi="Palatino Linotype" w:cs="Arial"/>
          <w:sz w:val="24"/>
          <w:szCs w:val="24"/>
        </w:rPr>
        <w:t>lugar</w:t>
      </w:r>
      <w:proofErr w:type="gramEnd"/>
      <w:r w:rsidR="008F35D5">
        <w:rPr>
          <w:rFonts w:ascii="Palatino Linotype" w:hAnsi="Palatino Linotype" w:cs="Arial"/>
          <w:sz w:val="24"/>
          <w:szCs w:val="24"/>
        </w:rPr>
        <w:t xml:space="preserve"> porque el artículo 96 fracción II de la Ley de Transparencia y Acceso a la Información Pública del Estado de México y Municipios</w:t>
      </w:r>
      <w:r w:rsidR="00477832">
        <w:rPr>
          <w:rFonts w:ascii="Palatino Linotype" w:hAnsi="Palatino Linotype" w:cs="Arial"/>
          <w:sz w:val="24"/>
          <w:szCs w:val="24"/>
        </w:rPr>
        <w:t xml:space="preserve"> (</w:t>
      </w:r>
      <w:proofErr w:type="spellStart"/>
      <w:r w:rsidR="00477832">
        <w:rPr>
          <w:rFonts w:ascii="Palatino Linotype" w:hAnsi="Palatino Linotype" w:cs="Arial"/>
          <w:sz w:val="24"/>
          <w:szCs w:val="24"/>
        </w:rPr>
        <w:t>LTAIPEMyM</w:t>
      </w:r>
      <w:proofErr w:type="spellEnd"/>
      <w:r w:rsidR="00477832">
        <w:rPr>
          <w:rFonts w:ascii="Palatino Linotype" w:hAnsi="Palatino Linotype" w:cs="Arial"/>
          <w:sz w:val="24"/>
          <w:szCs w:val="24"/>
        </w:rPr>
        <w:t>)</w:t>
      </w:r>
      <w:r w:rsidR="008F35D5">
        <w:rPr>
          <w:rFonts w:ascii="Palatino Linotype" w:hAnsi="Palatino Linotype" w:cs="Arial"/>
          <w:sz w:val="24"/>
          <w:szCs w:val="24"/>
        </w:rPr>
        <w:t xml:space="preserve"> establece lo siguiente:</w:t>
      </w:r>
    </w:p>
    <w:p w14:paraId="19632FDC" w14:textId="77777777" w:rsidR="008F35D5" w:rsidRDefault="008F35D5" w:rsidP="002C4A27">
      <w:pPr>
        <w:tabs>
          <w:tab w:val="left" w:pos="7938"/>
        </w:tabs>
        <w:spacing w:after="0" w:line="360" w:lineRule="auto"/>
        <w:jc w:val="both"/>
        <w:rPr>
          <w:rFonts w:ascii="Palatino Linotype" w:hAnsi="Palatino Linotype" w:cs="Arial"/>
          <w:sz w:val="24"/>
          <w:szCs w:val="24"/>
        </w:rPr>
      </w:pPr>
    </w:p>
    <w:p w14:paraId="0D2FC6DE" w14:textId="77777777" w:rsidR="008F35D5" w:rsidRDefault="008F35D5" w:rsidP="008F35D5">
      <w:pPr>
        <w:spacing w:after="0" w:line="360" w:lineRule="auto"/>
        <w:ind w:left="851" w:right="851"/>
        <w:jc w:val="both"/>
        <w:rPr>
          <w:rFonts w:ascii="Palatino Linotype" w:hAnsi="Palatino Linotype" w:cs="Arial"/>
          <w:i/>
          <w:iCs/>
          <w:color w:val="222222"/>
          <w:sz w:val="24"/>
          <w:szCs w:val="24"/>
        </w:rPr>
      </w:pPr>
      <w:r w:rsidRPr="008F35D5">
        <w:rPr>
          <w:rFonts w:ascii="Palatino Linotype" w:hAnsi="Palatino Linotype" w:cs="Arial"/>
          <w:i/>
          <w:iCs/>
          <w:color w:val="222222"/>
          <w:sz w:val="24"/>
          <w:szCs w:val="24"/>
        </w:rPr>
        <w:t>Artículo 96. Además de las obligaciones de transparencia común a que se refiere el Capítulo II de este Título, el Poder Judicial Local y el Tribunal de lo Contencioso Administrativo del Estado de México, deberán poner a disposición del público y actualizar la siguiente información:</w:t>
      </w:r>
    </w:p>
    <w:p w14:paraId="7CECF21C" w14:textId="77777777" w:rsidR="008F35D5" w:rsidRDefault="008F35D5" w:rsidP="008F35D5">
      <w:pPr>
        <w:spacing w:after="0" w:line="360" w:lineRule="auto"/>
        <w:ind w:left="851" w:right="851"/>
        <w:jc w:val="both"/>
        <w:rPr>
          <w:rFonts w:ascii="Palatino Linotype" w:hAnsi="Palatino Linotype" w:cs="Arial"/>
          <w:i/>
          <w:iCs/>
          <w:color w:val="222222"/>
          <w:sz w:val="24"/>
          <w:szCs w:val="24"/>
        </w:rPr>
      </w:pPr>
      <w:r>
        <w:rPr>
          <w:rFonts w:ascii="Palatino Linotype" w:hAnsi="Palatino Linotype" w:cs="Arial"/>
          <w:i/>
          <w:iCs/>
          <w:color w:val="222222"/>
          <w:sz w:val="24"/>
          <w:szCs w:val="24"/>
        </w:rPr>
        <w:t>…</w:t>
      </w:r>
    </w:p>
    <w:p w14:paraId="2911169B" w14:textId="77777777" w:rsidR="008F35D5" w:rsidRPr="008F35D5" w:rsidRDefault="008F35D5" w:rsidP="008F35D5">
      <w:pPr>
        <w:spacing w:after="0" w:line="360" w:lineRule="auto"/>
        <w:ind w:left="851" w:right="851"/>
        <w:jc w:val="both"/>
        <w:rPr>
          <w:rFonts w:ascii="Palatino Linotype" w:hAnsi="Palatino Linotype" w:cs="Arial"/>
          <w:i/>
          <w:iCs/>
          <w:color w:val="222222"/>
          <w:sz w:val="24"/>
          <w:szCs w:val="24"/>
        </w:rPr>
      </w:pPr>
      <w:r>
        <w:rPr>
          <w:rFonts w:ascii="Palatino Linotype" w:hAnsi="Palatino Linotype" w:cs="Arial"/>
          <w:i/>
          <w:iCs/>
          <w:color w:val="222222"/>
          <w:sz w:val="24"/>
          <w:szCs w:val="24"/>
        </w:rPr>
        <w:t xml:space="preserve">II. </w:t>
      </w:r>
      <w:r w:rsidRPr="008F35D5">
        <w:rPr>
          <w:rFonts w:ascii="Palatino Linotype" w:hAnsi="Palatino Linotype" w:cs="Arial"/>
          <w:i/>
          <w:iCs/>
          <w:color w:val="222222"/>
          <w:sz w:val="24"/>
          <w:szCs w:val="24"/>
        </w:rPr>
        <w:t>Las versiones públicas de las sentencias que sean de interés público;</w:t>
      </w:r>
    </w:p>
    <w:p w14:paraId="0F9D0AA8" w14:textId="77777777" w:rsidR="008F35D5" w:rsidRDefault="008F35D5" w:rsidP="002C4A27">
      <w:pPr>
        <w:tabs>
          <w:tab w:val="left" w:pos="7938"/>
        </w:tabs>
        <w:spacing w:after="0" w:line="360" w:lineRule="auto"/>
        <w:jc w:val="both"/>
        <w:rPr>
          <w:rFonts w:ascii="Palatino Linotype" w:hAnsi="Palatino Linotype" w:cs="Arial"/>
          <w:sz w:val="24"/>
          <w:szCs w:val="24"/>
        </w:rPr>
      </w:pPr>
    </w:p>
    <w:p w14:paraId="16AE9A69" w14:textId="77777777" w:rsidR="002C4A27" w:rsidRDefault="004807DB" w:rsidP="002C4A2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podemos apreciar las sentencias deben estar en versión pública y además cargadas en el sistema de Información Pública de Oficio Mexiquense (IPOMEX), </w:t>
      </w:r>
      <w:r w:rsidR="00CC1D7D">
        <w:rPr>
          <w:rFonts w:ascii="Palatino Linotype" w:hAnsi="Palatino Linotype" w:cs="Arial"/>
          <w:sz w:val="24"/>
          <w:szCs w:val="24"/>
        </w:rPr>
        <w:t>información que debe ser actualizada de forma periódica, la fracción en cita refiere “</w:t>
      </w:r>
      <w:r w:rsidR="00CC1D7D" w:rsidRPr="00CC1D7D">
        <w:rPr>
          <w:rFonts w:ascii="Palatino Linotype" w:hAnsi="Palatino Linotype" w:cs="Arial"/>
          <w:i/>
          <w:sz w:val="24"/>
          <w:szCs w:val="24"/>
        </w:rPr>
        <w:t>de interés público</w:t>
      </w:r>
      <w:r w:rsidR="00CC1D7D">
        <w:rPr>
          <w:rFonts w:ascii="Palatino Linotype" w:hAnsi="Palatino Linotype" w:cs="Arial"/>
          <w:sz w:val="24"/>
          <w:szCs w:val="24"/>
        </w:rPr>
        <w:t>”, en el presente caso al ser requeridas dos sentencias en específico por cualquier ciudadano, estas se convierten en sentencias de interés público, pues no es necesario que un caso sea conocido y difundido por medios masivos de información, para que sea considerado de interés público, el interés público surge en el momento que cualquier persona requiere saber o informarse acerca de determinada sentencia.</w:t>
      </w:r>
    </w:p>
    <w:p w14:paraId="43667DA5" w14:textId="77777777" w:rsidR="00CC1D7D" w:rsidRDefault="00CC1D7D" w:rsidP="002C4A27">
      <w:pPr>
        <w:tabs>
          <w:tab w:val="left" w:pos="7938"/>
        </w:tabs>
        <w:spacing w:after="0" w:line="360" w:lineRule="auto"/>
        <w:jc w:val="both"/>
        <w:rPr>
          <w:rFonts w:ascii="Palatino Linotype" w:hAnsi="Palatino Linotype" w:cs="Arial"/>
          <w:sz w:val="24"/>
          <w:szCs w:val="24"/>
        </w:rPr>
      </w:pPr>
    </w:p>
    <w:p w14:paraId="4DEEF211" w14:textId="77777777" w:rsidR="00CC1D7D" w:rsidRDefault="00CC1D7D" w:rsidP="002C4A2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la información que </w:t>
      </w:r>
      <w:proofErr w:type="gramStart"/>
      <w:r>
        <w:rPr>
          <w:rFonts w:ascii="Palatino Linotype" w:hAnsi="Palatino Linotype" w:cs="Arial"/>
          <w:sz w:val="24"/>
          <w:szCs w:val="24"/>
        </w:rPr>
        <w:t>genera,</w:t>
      </w:r>
      <w:proofErr w:type="gramEnd"/>
      <w:r>
        <w:rPr>
          <w:rFonts w:ascii="Palatino Linotype" w:hAnsi="Palatino Linotype" w:cs="Arial"/>
          <w:sz w:val="24"/>
          <w:szCs w:val="24"/>
        </w:rPr>
        <w:t xml:space="preserve"> administra y posee el Poder Judicial es pública tal y como lo refiere el artículo </w:t>
      </w:r>
      <w:r w:rsidR="00477832">
        <w:rPr>
          <w:rFonts w:ascii="Palatino Linotype" w:hAnsi="Palatino Linotype" w:cs="Arial"/>
          <w:sz w:val="24"/>
          <w:szCs w:val="24"/>
        </w:rPr>
        <w:t xml:space="preserve">4 de la </w:t>
      </w:r>
      <w:proofErr w:type="spellStart"/>
      <w:r w:rsidR="00477832">
        <w:rPr>
          <w:rFonts w:ascii="Palatino Linotype" w:hAnsi="Palatino Linotype" w:cs="Arial"/>
          <w:sz w:val="24"/>
          <w:szCs w:val="24"/>
        </w:rPr>
        <w:t>LTAIPEMyM</w:t>
      </w:r>
      <w:proofErr w:type="spellEnd"/>
      <w:r w:rsidR="00477832">
        <w:rPr>
          <w:rFonts w:ascii="Palatino Linotype" w:hAnsi="Palatino Linotype" w:cs="Arial"/>
          <w:sz w:val="24"/>
          <w:szCs w:val="24"/>
        </w:rPr>
        <w:t>, que refiere:</w:t>
      </w:r>
    </w:p>
    <w:p w14:paraId="62C948D2" w14:textId="77777777" w:rsidR="002C4A27" w:rsidRDefault="002C4A27" w:rsidP="002C4A27">
      <w:pPr>
        <w:tabs>
          <w:tab w:val="left" w:pos="7938"/>
        </w:tabs>
        <w:spacing w:after="0" w:line="360" w:lineRule="auto"/>
        <w:jc w:val="both"/>
        <w:rPr>
          <w:rFonts w:ascii="Palatino Linotype" w:hAnsi="Palatino Linotype" w:cs="Arial"/>
          <w:sz w:val="24"/>
          <w:szCs w:val="24"/>
        </w:rPr>
      </w:pPr>
    </w:p>
    <w:p w14:paraId="5EFB878A" w14:textId="77777777" w:rsidR="00477832" w:rsidRPr="00477832" w:rsidRDefault="00477832" w:rsidP="00477832">
      <w:pPr>
        <w:spacing w:after="0" w:line="360" w:lineRule="auto"/>
        <w:ind w:left="851" w:right="851"/>
        <w:jc w:val="both"/>
        <w:rPr>
          <w:rFonts w:ascii="Palatino Linotype" w:hAnsi="Palatino Linotype" w:cs="Arial"/>
          <w:i/>
          <w:iCs/>
          <w:color w:val="222222"/>
          <w:sz w:val="24"/>
          <w:szCs w:val="24"/>
        </w:rPr>
      </w:pPr>
      <w:r>
        <w:rPr>
          <w:rFonts w:ascii="Palatino Linotype" w:hAnsi="Palatino Linotype" w:cs="Arial"/>
          <w:i/>
          <w:iCs/>
          <w:color w:val="222222"/>
          <w:sz w:val="24"/>
          <w:szCs w:val="24"/>
        </w:rPr>
        <w:lastRenderedPageBreak/>
        <w:t>“</w:t>
      </w:r>
      <w:r w:rsidRPr="00477832">
        <w:rPr>
          <w:rFonts w:ascii="Palatino Linotype" w:hAnsi="Palatino Linotype" w:cs="Arial"/>
          <w:b/>
          <w:i/>
          <w:iCs/>
          <w:color w:val="222222"/>
          <w:sz w:val="24"/>
          <w:szCs w:val="24"/>
        </w:rPr>
        <w:t>Artículo 4.</w:t>
      </w:r>
      <w:r w:rsidRPr="00477832">
        <w:rPr>
          <w:rFonts w:ascii="Palatino Linotype" w:hAnsi="Palatino Linotype" w:cs="Arial"/>
          <w:i/>
          <w:iCs/>
          <w:color w:val="222222"/>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8B9E82" w14:textId="77777777" w:rsidR="00477832" w:rsidRPr="00477832" w:rsidRDefault="00477832" w:rsidP="00477832">
      <w:pPr>
        <w:spacing w:after="0" w:line="360" w:lineRule="auto"/>
        <w:ind w:left="851" w:right="851"/>
        <w:jc w:val="both"/>
        <w:rPr>
          <w:rFonts w:ascii="Palatino Linotype" w:hAnsi="Palatino Linotype" w:cs="Arial"/>
          <w:i/>
          <w:iCs/>
          <w:color w:val="222222"/>
          <w:sz w:val="24"/>
          <w:szCs w:val="24"/>
        </w:rPr>
      </w:pPr>
    </w:p>
    <w:p w14:paraId="714CD836" w14:textId="77777777" w:rsidR="00477832" w:rsidRPr="00477832" w:rsidRDefault="00477832" w:rsidP="00477832">
      <w:pPr>
        <w:spacing w:after="0" w:line="360" w:lineRule="auto"/>
        <w:ind w:left="851" w:right="851"/>
        <w:jc w:val="both"/>
        <w:rPr>
          <w:rFonts w:ascii="Palatino Linotype" w:hAnsi="Palatino Linotype" w:cs="Arial"/>
          <w:i/>
          <w:iCs/>
          <w:color w:val="222222"/>
          <w:sz w:val="24"/>
          <w:szCs w:val="24"/>
        </w:rPr>
      </w:pPr>
      <w:r w:rsidRPr="00477832">
        <w:rPr>
          <w:rFonts w:ascii="Palatino Linotype" w:hAnsi="Palatino Linotype" w:cs="Arial"/>
          <w:b/>
          <w:i/>
          <w:iCs/>
          <w:color w:val="222222"/>
          <w:sz w:val="24"/>
          <w:szCs w:val="24"/>
          <w:u w:val="single"/>
        </w:rPr>
        <w:t>Toda la información generada, obtenida, adquirida, transformada, administrada o en posesión de los sujetos obligados es pública y accesible de manera permanente a cualquier persona</w:t>
      </w:r>
      <w:r w:rsidRPr="00477832">
        <w:rPr>
          <w:rFonts w:ascii="Palatino Linotype" w:hAnsi="Palatino Linotype" w:cs="Arial"/>
          <w:i/>
          <w:iCs/>
          <w:color w:val="222222"/>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Pr>
          <w:rFonts w:ascii="Palatino Linotype" w:hAnsi="Palatino Linotype" w:cs="Arial"/>
          <w:i/>
          <w:iCs/>
          <w:color w:val="222222"/>
          <w:sz w:val="24"/>
          <w:szCs w:val="24"/>
        </w:rPr>
        <w:t>” (Énfasis propio)</w:t>
      </w:r>
    </w:p>
    <w:p w14:paraId="2C0F7A8B" w14:textId="77777777" w:rsidR="002C4A27" w:rsidRDefault="002C4A27" w:rsidP="002C4A27">
      <w:pPr>
        <w:tabs>
          <w:tab w:val="left" w:pos="7938"/>
        </w:tabs>
        <w:spacing w:after="0" w:line="360" w:lineRule="auto"/>
        <w:jc w:val="both"/>
        <w:rPr>
          <w:rFonts w:ascii="Palatino Linotype" w:hAnsi="Palatino Linotype" w:cs="Arial"/>
          <w:sz w:val="24"/>
          <w:szCs w:val="24"/>
        </w:rPr>
      </w:pPr>
    </w:p>
    <w:p w14:paraId="68DCE1C3" w14:textId="77777777" w:rsidR="00477832" w:rsidRDefault="00477832" w:rsidP="002C4A2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podemos apreciar </w:t>
      </w:r>
      <w:r w:rsidRPr="00477832">
        <w:rPr>
          <w:rFonts w:ascii="Palatino Linotype" w:hAnsi="Palatino Linotype" w:cs="Arial"/>
          <w:b/>
          <w:sz w:val="24"/>
          <w:szCs w:val="24"/>
        </w:rPr>
        <w:t>toda</w:t>
      </w:r>
      <w:r>
        <w:rPr>
          <w:rFonts w:ascii="Palatino Linotype" w:hAnsi="Palatino Linotype" w:cs="Arial"/>
          <w:sz w:val="24"/>
          <w:szCs w:val="24"/>
        </w:rPr>
        <w:t xml:space="preserve"> la información </w:t>
      </w:r>
      <w:r w:rsidRPr="00477832">
        <w:rPr>
          <w:rFonts w:ascii="Palatino Linotype" w:hAnsi="Palatino Linotype" w:cs="Arial"/>
          <w:sz w:val="24"/>
          <w:szCs w:val="24"/>
        </w:rPr>
        <w:t xml:space="preserve">generada, obtenida, adquirida, transformada, administrada </w:t>
      </w:r>
      <w:r w:rsidRPr="005B478D">
        <w:rPr>
          <w:rFonts w:ascii="Palatino Linotype" w:hAnsi="Palatino Linotype" w:cs="Arial"/>
          <w:b/>
          <w:sz w:val="24"/>
          <w:szCs w:val="24"/>
        </w:rPr>
        <w:t>o en posesión</w:t>
      </w:r>
      <w:r w:rsidRPr="00477832">
        <w:rPr>
          <w:rFonts w:ascii="Palatino Linotype" w:hAnsi="Palatino Linotype" w:cs="Arial"/>
          <w:sz w:val="24"/>
          <w:szCs w:val="24"/>
        </w:rPr>
        <w:t xml:space="preserve"> de los sujetos obligados </w:t>
      </w:r>
      <w:r w:rsidRPr="00477832">
        <w:rPr>
          <w:rFonts w:ascii="Palatino Linotype" w:hAnsi="Palatino Linotype" w:cs="Arial"/>
          <w:b/>
          <w:sz w:val="24"/>
          <w:szCs w:val="24"/>
        </w:rPr>
        <w:t>es pública y accesible de manera permanente a cualquier persona</w:t>
      </w:r>
      <w:r>
        <w:rPr>
          <w:rFonts w:ascii="Palatino Linotype" w:hAnsi="Palatino Linotype" w:cs="Arial"/>
          <w:sz w:val="24"/>
          <w:szCs w:val="24"/>
        </w:rPr>
        <w:t xml:space="preserve">, (los casos de excepción por clasificación de la información se verán más adelante), </w:t>
      </w:r>
      <w:r w:rsidR="00B504C9">
        <w:rPr>
          <w:rFonts w:ascii="Palatino Linotype" w:hAnsi="Palatino Linotype" w:cs="Arial"/>
          <w:sz w:val="24"/>
          <w:szCs w:val="24"/>
        </w:rPr>
        <w:t>esto quiere decir</w:t>
      </w:r>
      <w:r w:rsidR="005B478D">
        <w:rPr>
          <w:rFonts w:ascii="Palatino Linotype" w:hAnsi="Palatino Linotype" w:cs="Arial"/>
          <w:sz w:val="24"/>
          <w:szCs w:val="24"/>
        </w:rPr>
        <w:t xml:space="preserve"> que</w:t>
      </w:r>
      <w:r w:rsidR="00B504C9">
        <w:rPr>
          <w:rFonts w:ascii="Palatino Linotype" w:hAnsi="Palatino Linotype" w:cs="Arial"/>
          <w:sz w:val="24"/>
          <w:szCs w:val="24"/>
        </w:rPr>
        <w:t>,</w:t>
      </w:r>
      <w:r w:rsidR="005B478D">
        <w:rPr>
          <w:rFonts w:ascii="Palatino Linotype" w:hAnsi="Palatino Linotype" w:cs="Arial"/>
          <w:sz w:val="24"/>
          <w:szCs w:val="24"/>
        </w:rPr>
        <w:t xml:space="preserve"> cualquier persona sin necesidad de demostrar interés jurídico o legítimo, sin necesidad de acreditar personalidad alguna, puede solicitar de cualquier sujeto obligado cualquier información que éste posea</w:t>
      </w:r>
      <w:r w:rsidR="001C44BF">
        <w:rPr>
          <w:rFonts w:ascii="Palatino Linotype" w:hAnsi="Palatino Linotype" w:cs="Arial"/>
          <w:sz w:val="24"/>
          <w:szCs w:val="24"/>
        </w:rPr>
        <w:t xml:space="preserve">, y esta información debe ser accesible para el particular, lo anterior es así pues la forma en que se justifica el actuar del sujeto obligado es precisamente con la </w:t>
      </w:r>
      <w:r w:rsidR="001C44BF">
        <w:rPr>
          <w:rFonts w:ascii="Palatino Linotype" w:hAnsi="Palatino Linotype" w:cs="Arial"/>
          <w:sz w:val="24"/>
          <w:szCs w:val="24"/>
        </w:rPr>
        <w:lastRenderedPageBreak/>
        <w:t>instrumentación de sus acciones, que en el presente caso es con la existencia de expedientes judiciales.</w:t>
      </w:r>
    </w:p>
    <w:p w14:paraId="7CCDE9AD" w14:textId="77777777" w:rsidR="001C44BF" w:rsidRDefault="001C44BF" w:rsidP="002C4A27">
      <w:pPr>
        <w:tabs>
          <w:tab w:val="left" w:pos="7938"/>
        </w:tabs>
        <w:spacing w:after="0" w:line="360" w:lineRule="auto"/>
        <w:jc w:val="both"/>
        <w:rPr>
          <w:rFonts w:ascii="Palatino Linotype" w:hAnsi="Palatino Linotype" w:cs="Arial"/>
          <w:sz w:val="24"/>
          <w:szCs w:val="24"/>
        </w:rPr>
      </w:pPr>
    </w:p>
    <w:p w14:paraId="028A8B03" w14:textId="77777777" w:rsidR="001C44BF" w:rsidRDefault="001C44BF" w:rsidP="002C4A2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procede el cambio de vía pues </w:t>
      </w:r>
      <w:r w:rsidR="008A0FA1">
        <w:rPr>
          <w:rFonts w:ascii="Palatino Linotype" w:hAnsi="Palatino Linotype" w:cs="Arial"/>
          <w:sz w:val="24"/>
          <w:szCs w:val="24"/>
        </w:rPr>
        <w:t>para ejercer los derechos ARCO el recurrente debe acreditar personalidad e interés jurídico, lo cual supone la entrega en su totalidad del expediente al particular, pero en el presente caso no lo es así, pues si es una solicitud de acceso a la información debe ser tratada como tal y en su caso entregar lo qu</w:t>
      </w:r>
      <w:r w:rsidR="001E64B2">
        <w:rPr>
          <w:rFonts w:ascii="Palatino Linotype" w:hAnsi="Palatino Linotype" w:cs="Arial"/>
          <w:sz w:val="24"/>
          <w:szCs w:val="24"/>
        </w:rPr>
        <w:t>e</w:t>
      </w:r>
      <w:r w:rsidR="008A0FA1">
        <w:rPr>
          <w:rFonts w:ascii="Palatino Linotype" w:hAnsi="Palatino Linotype" w:cs="Arial"/>
          <w:sz w:val="24"/>
          <w:szCs w:val="24"/>
        </w:rPr>
        <w:t xml:space="preserve"> </w:t>
      </w:r>
      <w:r w:rsidR="001E64B2">
        <w:rPr>
          <w:rFonts w:ascii="Palatino Linotype" w:hAnsi="Palatino Linotype" w:cs="Arial"/>
          <w:sz w:val="24"/>
          <w:szCs w:val="24"/>
        </w:rPr>
        <w:t>está</w:t>
      </w:r>
      <w:r w:rsidR="008A0FA1">
        <w:rPr>
          <w:rFonts w:ascii="Palatino Linotype" w:hAnsi="Palatino Linotype" w:cs="Arial"/>
          <w:sz w:val="24"/>
          <w:szCs w:val="24"/>
        </w:rPr>
        <w:t xml:space="preserve"> solicitando en versión p</w:t>
      </w:r>
      <w:r w:rsidR="001E64B2">
        <w:rPr>
          <w:rFonts w:ascii="Palatino Linotype" w:hAnsi="Palatino Linotype" w:cs="Arial"/>
          <w:sz w:val="24"/>
          <w:szCs w:val="24"/>
        </w:rPr>
        <w:t xml:space="preserve">ública, ya que no se puede ordenar hacer de nuevo el </w:t>
      </w:r>
      <w:proofErr w:type="spellStart"/>
      <w:r w:rsidR="001E64B2">
        <w:rPr>
          <w:rFonts w:ascii="Palatino Linotype" w:hAnsi="Palatino Linotype" w:cs="Arial"/>
          <w:sz w:val="24"/>
          <w:szCs w:val="24"/>
        </w:rPr>
        <w:t>tramite</w:t>
      </w:r>
      <w:proofErr w:type="spellEnd"/>
      <w:r w:rsidR="001E64B2">
        <w:rPr>
          <w:rFonts w:ascii="Palatino Linotype" w:hAnsi="Palatino Linotype" w:cs="Arial"/>
          <w:sz w:val="24"/>
          <w:szCs w:val="24"/>
        </w:rPr>
        <w:t xml:space="preserve"> al recurrente, obligándolo a que acredite su interés jurídico, ya que caeríamos en el supuesto de que ningún expediente judicial (que haya causado estado) esté a disposición de la población ¿Cómo podría el Poder Judicial justificar la erogación que la hacienda pública le entrega (en el presupuesto de egresos)</w:t>
      </w:r>
      <w:r w:rsidR="00E73DD9">
        <w:rPr>
          <w:rFonts w:ascii="Palatino Linotype" w:hAnsi="Palatino Linotype" w:cs="Arial"/>
          <w:sz w:val="24"/>
          <w:szCs w:val="24"/>
        </w:rPr>
        <w:t xml:space="preserve"> para poder llevar a cabo sus funciones, si</w:t>
      </w:r>
      <w:r w:rsidR="001E64B2">
        <w:rPr>
          <w:rFonts w:ascii="Palatino Linotype" w:hAnsi="Palatino Linotype" w:cs="Arial"/>
          <w:sz w:val="24"/>
          <w:szCs w:val="24"/>
        </w:rPr>
        <w:t>no transparenta su único</w:t>
      </w:r>
      <w:r w:rsidR="00E73DD9">
        <w:rPr>
          <w:rFonts w:ascii="Palatino Linotype" w:hAnsi="Palatino Linotype" w:cs="Arial"/>
          <w:sz w:val="24"/>
          <w:szCs w:val="24"/>
        </w:rPr>
        <w:t xml:space="preserve"> actuar sustantivo, integrar expedientes y emitir sentencias?; m</w:t>
      </w:r>
      <w:r w:rsidR="001E64B2">
        <w:rPr>
          <w:rFonts w:ascii="Palatino Linotype" w:hAnsi="Palatino Linotype" w:cs="Arial"/>
          <w:sz w:val="24"/>
          <w:szCs w:val="24"/>
        </w:rPr>
        <w:t xml:space="preserve">áxime que la </w:t>
      </w:r>
      <w:proofErr w:type="spellStart"/>
      <w:r w:rsidR="00E73DD9">
        <w:rPr>
          <w:rFonts w:ascii="Palatino Linotype" w:hAnsi="Palatino Linotype" w:cs="Arial"/>
          <w:sz w:val="24"/>
          <w:szCs w:val="24"/>
        </w:rPr>
        <w:t>LTAIPEMyM</w:t>
      </w:r>
      <w:proofErr w:type="spellEnd"/>
      <w:r w:rsidR="001E64B2">
        <w:rPr>
          <w:rFonts w:ascii="Palatino Linotype" w:hAnsi="Palatino Linotype" w:cs="Arial"/>
          <w:sz w:val="24"/>
          <w:szCs w:val="24"/>
        </w:rPr>
        <w:t xml:space="preserve">, como ya </w:t>
      </w:r>
      <w:r w:rsidR="00E73DD9">
        <w:rPr>
          <w:rFonts w:ascii="Palatino Linotype" w:hAnsi="Palatino Linotype" w:cs="Arial"/>
          <w:sz w:val="24"/>
          <w:szCs w:val="24"/>
        </w:rPr>
        <w:t>quedó</w:t>
      </w:r>
      <w:r w:rsidR="001E64B2">
        <w:rPr>
          <w:rFonts w:ascii="Palatino Linotype" w:hAnsi="Palatino Linotype" w:cs="Arial"/>
          <w:sz w:val="24"/>
          <w:szCs w:val="24"/>
        </w:rPr>
        <w:t xml:space="preserve"> evidenciado establece que toda </w:t>
      </w:r>
      <w:r w:rsidR="00E73DD9">
        <w:rPr>
          <w:rFonts w:ascii="Palatino Linotype" w:hAnsi="Palatino Linotype" w:cs="Arial"/>
          <w:sz w:val="24"/>
          <w:szCs w:val="24"/>
        </w:rPr>
        <w:t>información</w:t>
      </w:r>
      <w:r w:rsidR="001E64B2">
        <w:rPr>
          <w:rFonts w:ascii="Palatino Linotype" w:hAnsi="Palatino Linotype" w:cs="Arial"/>
          <w:sz w:val="24"/>
          <w:szCs w:val="24"/>
        </w:rPr>
        <w:t xml:space="preserve"> en </w:t>
      </w:r>
      <w:r w:rsidR="00E73DD9">
        <w:rPr>
          <w:rFonts w:ascii="Palatino Linotype" w:hAnsi="Palatino Linotype" w:cs="Arial"/>
          <w:sz w:val="24"/>
          <w:szCs w:val="24"/>
        </w:rPr>
        <w:t>posesión</w:t>
      </w:r>
      <w:r w:rsidR="001E64B2">
        <w:rPr>
          <w:rFonts w:ascii="Palatino Linotype" w:hAnsi="Palatino Linotype" w:cs="Arial"/>
          <w:sz w:val="24"/>
          <w:szCs w:val="24"/>
        </w:rPr>
        <w:t xml:space="preserve"> </w:t>
      </w:r>
      <w:r w:rsidR="00E73DD9">
        <w:rPr>
          <w:rFonts w:ascii="Palatino Linotype" w:hAnsi="Palatino Linotype" w:cs="Arial"/>
          <w:sz w:val="24"/>
          <w:szCs w:val="24"/>
        </w:rPr>
        <w:t>del Poder Judicial es pública y accesible a cualquier persona.</w:t>
      </w:r>
    </w:p>
    <w:p w14:paraId="18039AA1" w14:textId="77777777" w:rsidR="00E73DD9" w:rsidRDefault="00E73DD9" w:rsidP="002C4A27">
      <w:pPr>
        <w:tabs>
          <w:tab w:val="left" w:pos="7938"/>
        </w:tabs>
        <w:spacing w:after="0" w:line="360" w:lineRule="auto"/>
        <w:jc w:val="both"/>
        <w:rPr>
          <w:rFonts w:ascii="Palatino Linotype" w:hAnsi="Palatino Linotype" w:cs="Arial"/>
          <w:sz w:val="24"/>
          <w:szCs w:val="24"/>
        </w:rPr>
      </w:pPr>
    </w:p>
    <w:p w14:paraId="5D4FD03B" w14:textId="77777777" w:rsidR="004E17A5" w:rsidRDefault="004E17A5" w:rsidP="002C4A2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sentido la clasificación de la información </w:t>
      </w:r>
      <w:proofErr w:type="gramStart"/>
      <w:r>
        <w:rPr>
          <w:rFonts w:ascii="Palatino Linotype" w:hAnsi="Palatino Linotype" w:cs="Arial"/>
          <w:sz w:val="24"/>
          <w:szCs w:val="24"/>
        </w:rPr>
        <w:t>confidencial,</w:t>
      </w:r>
      <w:proofErr w:type="gramEnd"/>
      <w:r>
        <w:rPr>
          <w:rFonts w:ascii="Palatino Linotype" w:hAnsi="Palatino Linotype" w:cs="Arial"/>
          <w:sz w:val="24"/>
          <w:szCs w:val="24"/>
        </w:rPr>
        <w:t xml:space="preserve"> contempla datos personales, datos sensibles y los relacionados con la vida íntima de las personas, los cuales al momento de fundar y motivar las razones por las cuales se testan, se debe justificar por qué se protege dicha información.</w:t>
      </w:r>
    </w:p>
    <w:p w14:paraId="59F44BB0" w14:textId="77777777" w:rsidR="004E17A5" w:rsidRDefault="004E17A5" w:rsidP="002C4A27">
      <w:pPr>
        <w:tabs>
          <w:tab w:val="left" w:pos="7938"/>
        </w:tabs>
        <w:spacing w:after="0" w:line="360" w:lineRule="auto"/>
        <w:jc w:val="both"/>
        <w:rPr>
          <w:rFonts w:ascii="Palatino Linotype" w:hAnsi="Palatino Linotype" w:cs="Arial"/>
          <w:sz w:val="24"/>
          <w:szCs w:val="24"/>
        </w:rPr>
      </w:pPr>
    </w:p>
    <w:p w14:paraId="0C087A21" w14:textId="77777777" w:rsidR="00E73DD9" w:rsidRDefault="00E73DD9" w:rsidP="002C4A2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Cabe precisar que en caso de que alguno de los expedientes de los cuales se solicitó información aun no hayan causado estado</w:t>
      </w:r>
      <w:r w:rsidR="00877600">
        <w:rPr>
          <w:rFonts w:ascii="Palatino Linotype" w:hAnsi="Palatino Linotype" w:cs="Arial"/>
          <w:sz w:val="24"/>
          <w:szCs w:val="24"/>
        </w:rPr>
        <w:t xml:space="preserve">, el Comité de Transparencia del sujeto </w:t>
      </w:r>
      <w:r w:rsidR="00877600">
        <w:rPr>
          <w:rFonts w:ascii="Palatino Linotype" w:hAnsi="Palatino Linotype" w:cs="Arial"/>
          <w:sz w:val="24"/>
          <w:szCs w:val="24"/>
        </w:rPr>
        <w:lastRenderedPageBreak/>
        <w:t xml:space="preserve">obligado </w:t>
      </w:r>
      <w:r>
        <w:rPr>
          <w:rFonts w:ascii="Palatino Linotype" w:hAnsi="Palatino Linotype" w:cs="Arial"/>
          <w:sz w:val="24"/>
          <w:szCs w:val="24"/>
        </w:rPr>
        <w:t xml:space="preserve">deberá </w:t>
      </w:r>
      <w:r w:rsidR="00877600">
        <w:rPr>
          <w:rFonts w:ascii="Palatino Linotype" w:hAnsi="Palatino Linotype" w:cs="Arial"/>
          <w:sz w:val="24"/>
          <w:szCs w:val="24"/>
        </w:rPr>
        <w:t>emitir el respectivo acuerdo de reserva de información, el cual estará vigente hasta en tanto el motivo por el cual se clasificó desaparezca.</w:t>
      </w:r>
    </w:p>
    <w:p w14:paraId="3C41F9A3" w14:textId="77777777" w:rsidR="00877600" w:rsidRDefault="00877600" w:rsidP="002C4A27">
      <w:pPr>
        <w:tabs>
          <w:tab w:val="left" w:pos="7938"/>
        </w:tabs>
        <w:spacing w:after="0" w:line="360" w:lineRule="auto"/>
        <w:jc w:val="both"/>
        <w:rPr>
          <w:rFonts w:ascii="Palatino Linotype" w:hAnsi="Palatino Linotype" w:cs="Arial"/>
          <w:sz w:val="24"/>
          <w:szCs w:val="24"/>
        </w:rPr>
      </w:pPr>
    </w:p>
    <w:p w14:paraId="4A12BE27" w14:textId="77777777" w:rsidR="00877600" w:rsidRDefault="00877600" w:rsidP="002C4A2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Para el caso de que alguno de los expedientes haya causado estado, procede la entrega de lo solicitado en versión pública, testando los datos personales</w:t>
      </w:r>
      <w:r w:rsidR="004E17A5">
        <w:rPr>
          <w:rFonts w:ascii="Palatino Linotype" w:hAnsi="Palatino Linotype" w:cs="Arial"/>
          <w:sz w:val="24"/>
          <w:szCs w:val="24"/>
        </w:rPr>
        <w:t xml:space="preserve"> e información de índole </w:t>
      </w:r>
      <w:proofErr w:type="spellStart"/>
      <w:r w:rsidR="004E17A5">
        <w:rPr>
          <w:rFonts w:ascii="Palatino Linotype" w:hAnsi="Palatino Linotype" w:cs="Arial"/>
          <w:sz w:val="24"/>
          <w:szCs w:val="24"/>
        </w:rPr>
        <w:t>prvada</w:t>
      </w:r>
      <w:proofErr w:type="spellEnd"/>
      <w:r>
        <w:rPr>
          <w:rFonts w:ascii="Palatino Linotype" w:hAnsi="Palatino Linotype" w:cs="Arial"/>
          <w:sz w:val="24"/>
          <w:szCs w:val="24"/>
        </w:rPr>
        <w:t>, en ambos casos se debe acompañar del respectivo acuerdo de clasificación de información</w:t>
      </w:r>
      <w:r w:rsidR="002B33A4">
        <w:rPr>
          <w:rFonts w:ascii="Palatino Linotype" w:hAnsi="Palatino Linotype" w:cs="Arial"/>
          <w:sz w:val="24"/>
          <w:szCs w:val="24"/>
        </w:rPr>
        <w:t xml:space="preserve"> emitido por el Comité de Transparencia</w:t>
      </w:r>
      <w:r>
        <w:rPr>
          <w:rFonts w:ascii="Palatino Linotype" w:hAnsi="Palatino Linotype" w:cs="Arial"/>
          <w:sz w:val="24"/>
          <w:szCs w:val="24"/>
        </w:rPr>
        <w:t>.</w:t>
      </w:r>
    </w:p>
    <w:p w14:paraId="4C15B323" w14:textId="77777777" w:rsidR="002C4A27" w:rsidRDefault="002C4A27" w:rsidP="002C4A27">
      <w:pPr>
        <w:tabs>
          <w:tab w:val="left" w:pos="7938"/>
        </w:tabs>
        <w:spacing w:after="0" w:line="360" w:lineRule="auto"/>
        <w:jc w:val="both"/>
        <w:rPr>
          <w:rFonts w:ascii="Palatino Linotype" w:hAnsi="Palatino Linotype" w:cs="Arial"/>
          <w:sz w:val="24"/>
          <w:szCs w:val="24"/>
        </w:rPr>
      </w:pPr>
    </w:p>
    <w:p w14:paraId="77861ECD" w14:textId="77777777" w:rsidR="00D34C39" w:rsidRPr="00661164" w:rsidRDefault="00D34C39" w:rsidP="00E550E0">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w:t>
      </w:r>
      <w:proofErr w:type="gramStart"/>
      <w:r>
        <w:rPr>
          <w:rFonts w:ascii="Palatino Linotype" w:hAnsi="Palatino Linotype" w:cs="Arial"/>
          <w:sz w:val="24"/>
          <w:szCs w:val="24"/>
        </w:rPr>
        <w:t>consecuencia</w:t>
      </w:r>
      <w:proofErr w:type="gramEnd"/>
      <w:r>
        <w:rPr>
          <w:rFonts w:ascii="Palatino Linotype" w:hAnsi="Palatino Linotype" w:cs="Arial"/>
          <w:sz w:val="24"/>
          <w:szCs w:val="24"/>
        </w:rPr>
        <w:t xml:space="preserve"> el sujeto obligado deberá entregar la información solicitada </w:t>
      </w:r>
      <w:r w:rsidRPr="00D34C39">
        <w:rPr>
          <w:rFonts w:ascii="Palatino Linotype" w:hAnsi="Palatino Linotype" w:cs="Arial"/>
          <w:b/>
          <w:sz w:val="24"/>
          <w:szCs w:val="24"/>
          <w:u w:val="single"/>
        </w:rPr>
        <w:t>a través del SAIMEX</w:t>
      </w:r>
      <w:r>
        <w:rPr>
          <w:rFonts w:ascii="Palatino Linotype" w:hAnsi="Palatino Linotype" w:cs="Arial"/>
          <w:sz w:val="24"/>
          <w:szCs w:val="24"/>
        </w:rPr>
        <w:t>,</w:t>
      </w:r>
      <w:r w:rsidR="002C4A27">
        <w:rPr>
          <w:rFonts w:ascii="Palatino Linotype" w:hAnsi="Palatino Linotype" w:cs="Arial"/>
          <w:sz w:val="24"/>
          <w:szCs w:val="24"/>
        </w:rPr>
        <w:t xml:space="preserve"> en su caso, </w:t>
      </w:r>
      <w:r w:rsidR="002C4A27" w:rsidRPr="002C4A27">
        <w:rPr>
          <w:rFonts w:ascii="Palatino Linotype" w:hAnsi="Palatino Linotype" w:cs="Arial"/>
          <w:b/>
          <w:sz w:val="24"/>
          <w:szCs w:val="24"/>
          <w:lang w:val="es-419"/>
        </w:rPr>
        <w:t>en versión</w:t>
      </w:r>
      <w:r w:rsidR="002C4A27" w:rsidRPr="002C4A27">
        <w:rPr>
          <w:rFonts w:ascii="Palatino Linotype" w:hAnsi="Palatino Linotype" w:cs="Arial"/>
          <w:b/>
          <w:sz w:val="24"/>
          <w:szCs w:val="24"/>
        </w:rPr>
        <w:t xml:space="preserve"> pública</w:t>
      </w:r>
      <w:r w:rsidR="002C4A27">
        <w:rPr>
          <w:rFonts w:ascii="Palatino Linotype" w:hAnsi="Palatino Linotype" w:cs="Arial"/>
          <w:sz w:val="24"/>
          <w:szCs w:val="24"/>
          <w:lang w:val="es-419"/>
        </w:rPr>
        <w:t xml:space="preserve"> acompañadas de su respectivo acuerdo de clasificación, ello,</w:t>
      </w:r>
      <w:r w:rsidR="002C4A27">
        <w:rPr>
          <w:rFonts w:ascii="Palatino Linotype" w:hAnsi="Palatino Linotype" w:cs="Arial"/>
          <w:sz w:val="24"/>
          <w:szCs w:val="24"/>
        </w:rPr>
        <w:t xml:space="preserve"> </w:t>
      </w:r>
      <w:r w:rsidR="00B32598">
        <w:rPr>
          <w:rFonts w:ascii="Palatino Linotype" w:hAnsi="Palatino Linotype" w:cs="Arial"/>
          <w:sz w:val="24"/>
          <w:szCs w:val="24"/>
        </w:rPr>
        <w:t>al no justificar las razones por las cuales</w:t>
      </w:r>
      <w:r w:rsidR="002C4A27">
        <w:rPr>
          <w:rFonts w:ascii="Palatino Linotype" w:hAnsi="Palatino Linotype" w:cs="Arial"/>
          <w:sz w:val="24"/>
          <w:szCs w:val="24"/>
        </w:rPr>
        <w:t xml:space="preserve"> la ahora recurrente debe hacer su solicitud </w:t>
      </w:r>
      <w:r w:rsidR="00661164">
        <w:rPr>
          <w:rFonts w:ascii="Palatino Linotype" w:hAnsi="Palatino Linotype" w:cs="Arial"/>
          <w:sz w:val="24"/>
          <w:szCs w:val="24"/>
        </w:rPr>
        <w:t xml:space="preserve">acreditando su personalidad e interés jurídico </w:t>
      </w:r>
      <w:r w:rsidR="002C4A27">
        <w:rPr>
          <w:rFonts w:ascii="Palatino Linotype" w:hAnsi="Palatino Linotype" w:cs="Arial"/>
          <w:sz w:val="24"/>
          <w:szCs w:val="24"/>
        </w:rPr>
        <w:t xml:space="preserve">por </w:t>
      </w:r>
      <w:r w:rsidR="002C4A27" w:rsidRPr="00661164">
        <w:rPr>
          <w:rFonts w:ascii="Palatino Linotype" w:hAnsi="Palatino Linotype" w:cs="Arial"/>
          <w:sz w:val="24"/>
          <w:szCs w:val="24"/>
        </w:rPr>
        <w:t>diverso sistema al SAIMEX</w:t>
      </w:r>
      <w:r w:rsidR="00661164">
        <w:rPr>
          <w:rFonts w:ascii="Palatino Linotype" w:hAnsi="Palatino Linotype" w:cs="Arial"/>
          <w:sz w:val="24"/>
          <w:szCs w:val="24"/>
        </w:rPr>
        <w:t>, cuando lo que solicita es derecho de acceso a la información pública</w:t>
      </w:r>
      <w:r w:rsidR="0071090B" w:rsidRPr="00661164">
        <w:rPr>
          <w:rFonts w:ascii="Palatino Linotype" w:hAnsi="Palatino Linotype" w:cs="Arial"/>
          <w:sz w:val="24"/>
          <w:szCs w:val="24"/>
        </w:rPr>
        <w:t>.</w:t>
      </w:r>
    </w:p>
    <w:p w14:paraId="6F589D8C" w14:textId="77777777" w:rsidR="006F28C0" w:rsidRPr="00661164" w:rsidRDefault="006F28C0" w:rsidP="00E550E0">
      <w:pPr>
        <w:tabs>
          <w:tab w:val="left" w:pos="7938"/>
        </w:tabs>
        <w:spacing w:after="0" w:line="360" w:lineRule="auto"/>
        <w:jc w:val="both"/>
        <w:rPr>
          <w:rFonts w:ascii="Palatino Linotype" w:hAnsi="Palatino Linotype" w:cs="Arial"/>
          <w:sz w:val="24"/>
          <w:szCs w:val="24"/>
        </w:rPr>
      </w:pPr>
    </w:p>
    <w:p w14:paraId="35A10676" w14:textId="77777777" w:rsidR="00E550E0" w:rsidRPr="00AB72DF"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AB72DF">
        <w:rPr>
          <w:rFonts w:ascii="Palatino Linotype" w:hAnsi="Palatino Linotype"/>
          <w:b/>
          <w:bCs/>
          <w:i/>
          <w:iCs/>
          <w:color w:val="222222"/>
          <w:sz w:val="24"/>
          <w:szCs w:val="24"/>
          <w:lang w:eastAsia="es-MX"/>
        </w:rPr>
        <w:t>De la versión pública.</w:t>
      </w:r>
    </w:p>
    <w:p w14:paraId="7D81A76B" w14:textId="77777777" w:rsidR="00E550E0" w:rsidRPr="00AB72DF" w:rsidRDefault="00E550E0" w:rsidP="00E550E0">
      <w:pPr>
        <w:tabs>
          <w:tab w:val="left" w:pos="7938"/>
        </w:tabs>
        <w:spacing w:after="0" w:line="360" w:lineRule="auto"/>
        <w:jc w:val="both"/>
        <w:rPr>
          <w:rFonts w:ascii="Palatino Linotype" w:eastAsia="Arial Unicode MS" w:hAnsi="Palatino Linotype" w:cs="Arial"/>
          <w:sz w:val="24"/>
        </w:rPr>
      </w:pPr>
      <w:r w:rsidRPr="00AB72DF">
        <w:rPr>
          <w:rFonts w:ascii="Palatino Linotype" w:hAnsi="Palatino Linotype"/>
          <w:b/>
          <w:bCs/>
          <w:i/>
          <w:iCs/>
          <w:color w:val="222222"/>
          <w:sz w:val="24"/>
          <w:szCs w:val="24"/>
          <w:lang w:eastAsia="es-MX"/>
        </w:rPr>
        <w:t> </w:t>
      </w:r>
    </w:p>
    <w:p w14:paraId="7200A9CE"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AB72DF">
        <w:rPr>
          <w:rFonts w:ascii="Palatino Linotype" w:eastAsia="Arial Unicode MS" w:hAnsi="Palatino Linotype" w:cs="Arial"/>
          <w:sz w:val="24"/>
        </w:rPr>
        <w:t>Derivado de que la información es insoslayable, resaltar que la información puede contener datos personales</w:t>
      </w:r>
      <w:r w:rsidRPr="00620984">
        <w:rPr>
          <w:rFonts w:ascii="Palatino Linotype" w:eastAsia="Arial Unicode MS" w:hAnsi="Palatino Linotype" w:cs="Arial"/>
          <w:sz w:val="24"/>
        </w:rPr>
        <w:t xml:space="preserve">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1E7F4072"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lastRenderedPageBreak/>
        <w:t> </w:t>
      </w:r>
    </w:p>
    <w:p w14:paraId="12D80B97"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05415FD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3806BFF4"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75FECF5A"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4B65961F"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133D08CB"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27870BF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02E1FF3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33095CBE"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0937A47E"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36AE3A7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5506702D"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30A52F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6E1E187C" w14:textId="77777777"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139E3AF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3849018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Verbigracia, previo a poner a disposición la información correspondiente debe considerarse que tiene carácter de confidencial el Registro Federal de </w:t>
      </w:r>
      <w:r w:rsidRPr="007E4CCA">
        <w:rPr>
          <w:rFonts w:ascii="Palatino Linotype" w:eastAsia="Arial Unicode MS" w:hAnsi="Palatino Linotype" w:cs="Arial"/>
          <w:sz w:val="24"/>
        </w:rPr>
        <w:lastRenderedPageBreak/>
        <w:t>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63CD66A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9E8B64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FA52A1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E4D8B7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FEBB0B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FE7329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038BFFE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CE60EBA"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10CFB111"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0AC8953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4C10659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2C166E8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739B29F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 RRA 1564/17. Tribunal Electoral del Poder Judicial de la Federación. 26 de abril de 2017. Por unanimidad. Comisionado Ponente Oscar Mauricio Guerra Ford.”</w:t>
      </w:r>
    </w:p>
    <w:p w14:paraId="22A63C1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5E5C9B0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14:paraId="21B3E60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D8CAB3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6891C69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B7D0FC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7D365F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3FA92D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0EDEFB4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B5976E2"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 xml:space="preserve">La Clave Única de Registro de Población se integra por datos personales que sólo conciernen al particular titular de </w:t>
      </w:r>
      <w:proofErr w:type="gramStart"/>
      <w:r w:rsidRPr="005A0459">
        <w:rPr>
          <w:rFonts w:ascii="Palatino Linotype" w:hAnsi="Palatino Linotype"/>
          <w:i/>
          <w:iCs/>
          <w:color w:val="222222"/>
          <w:lang w:eastAsia="es-MX"/>
        </w:rPr>
        <w:t>la misma</w:t>
      </w:r>
      <w:proofErr w:type="gramEnd"/>
      <w:r w:rsidRPr="005A0459">
        <w:rPr>
          <w:rFonts w:ascii="Palatino Linotype" w:hAnsi="Palatino Linotype"/>
          <w:i/>
          <w:iCs/>
          <w:color w:val="222222"/>
          <w:lang w:eastAsia="es-MX"/>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2326B28"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345BA11"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55000487"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14:paraId="7CBA8DAD"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1BDA0F80"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17915979" w14:textId="77777777" w:rsidR="00E550E0" w:rsidRDefault="00E550E0" w:rsidP="00E550E0">
      <w:pPr>
        <w:tabs>
          <w:tab w:val="left" w:pos="7938"/>
        </w:tabs>
        <w:spacing w:after="0" w:line="360" w:lineRule="auto"/>
        <w:jc w:val="both"/>
        <w:rPr>
          <w:rFonts w:ascii="Palatino Linotype" w:hAnsi="Palatino Linotype"/>
          <w:color w:val="222222"/>
          <w:lang w:eastAsia="es-MX"/>
        </w:rPr>
      </w:pPr>
    </w:p>
    <w:p w14:paraId="3E2244B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43B3A89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E5800A6"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xml:space="preserve"> La debida fundamentación y motivación </w:t>
      </w:r>
      <w:proofErr w:type="gramStart"/>
      <w:r w:rsidRPr="005A0459">
        <w:rPr>
          <w:rFonts w:ascii="Palatino Linotype" w:hAnsi="Palatino Linotype" w:cs="Arial"/>
          <w:i/>
          <w:iCs/>
          <w:color w:val="000000"/>
          <w:lang w:val="es-ES_tradnl" w:eastAsia="es-MX"/>
        </w:rPr>
        <w:t>legal,</w:t>
      </w:r>
      <w:proofErr w:type="gramEnd"/>
      <w:r w:rsidRPr="005A0459">
        <w:rPr>
          <w:rFonts w:ascii="Palatino Linotype" w:hAnsi="Palatino Linotype" w:cs="Arial"/>
          <w:i/>
          <w:iCs/>
          <w:color w:val="000000"/>
          <w:lang w:val="es-ES_tradnl" w:eastAsia="es-MX"/>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11DBEF0"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1D32E6D7"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44CE7E14"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Revisión fiscal 103/88. Instituto Mexicano del Seguro Social. 18 de octubre de 1988. Unanimidad de votos. Ponente: Arnoldo Nájera Virgen. Secretario: Alejandro Esponda Rincón.</w:t>
      </w:r>
    </w:p>
    <w:p w14:paraId="40C7930B"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4360D54D"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74E3CFAC"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62A2FE7B"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22099E6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60EE0EF"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3D812E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735A1F3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36BEE5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3EA2B74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035ED3F3" w14:textId="77777777" w:rsid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lastRenderedPageBreak/>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00D13865">
        <w:rPr>
          <w:rFonts w:ascii="Palatino Linotype" w:hAnsi="Palatino Linotype" w:cs="Arial"/>
          <w:b/>
          <w:sz w:val="24"/>
          <w:szCs w:val="24"/>
          <w:lang w:val="es-419"/>
        </w:rPr>
        <w:t>N</w:t>
      </w:r>
      <w:r w:rsidRPr="007B6867">
        <w:rPr>
          <w:rFonts w:ascii="Palatino Linotype" w:hAnsi="Palatino Linotype" w:cs="Arial"/>
          <w:sz w:val="24"/>
          <w:szCs w:val="24"/>
        </w:rPr>
        <w:t xml:space="preserve"> la</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respuesta</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del sujeto obligado a la</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solicitud</w:t>
      </w:r>
      <w:r w:rsidR="00D13865">
        <w:rPr>
          <w:rFonts w:ascii="Palatino Linotype" w:hAnsi="Palatino Linotype" w:cs="Arial"/>
          <w:sz w:val="24"/>
          <w:szCs w:val="24"/>
          <w:lang w:val="es-419"/>
        </w:rPr>
        <w:t>es</w:t>
      </w:r>
      <w:r w:rsidRPr="007B6867">
        <w:rPr>
          <w:rFonts w:ascii="Palatino Linotype" w:hAnsi="Palatino Linotype" w:cs="Arial"/>
          <w:sz w:val="24"/>
          <w:szCs w:val="24"/>
        </w:rPr>
        <w:t xml:space="preserve"> de información número</w:t>
      </w:r>
      <w:r w:rsidR="00D13865">
        <w:rPr>
          <w:rFonts w:ascii="Palatino Linotype" w:hAnsi="Palatino Linotype" w:cs="Arial"/>
          <w:sz w:val="24"/>
          <w:szCs w:val="24"/>
          <w:lang w:val="es-419"/>
        </w:rPr>
        <w:t>s</w:t>
      </w:r>
      <w:r w:rsidRPr="007B6867">
        <w:rPr>
          <w:rFonts w:ascii="Palatino Linotype" w:hAnsi="Palatino Linotype" w:cs="Arial"/>
          <w:sz w:val="24"/>
          <w:szCs w:val="24"/>
        </w:rPr>
        <w:t xml:space="preserve"> </w:t>
      </w:r>
      <w:r w:rsidR="00AB72DF" w:rsidRPr="00AB72DF">
        <w:rPr>
          <w:rFonts w:ascii="Palatino Linotype" w:hAnsi="Palatino Linotype" w:cs="Arial"/>
          <w:b/>
        </w:rPr>
        <w:t>00114/PJUDICI/IP/2022</w:t>
      </w:r>
      <w:r w:rsidR="00AB72DF">
        <w:rPr>
          <w:rFonts w:ascii="Palatino Linotype" w:hAnsi="Palatino Linotype" w:cs="Arial"/>
          <w:b/>
        </w:rPr>
        <w:t xml:space="preserve"> y 00115</w:t>
      </w:r>
      <w:r w:rsidR="007757D3" w:rsidRPr="007757D3">
        <w:rPr>
          <w:rFonts w:ascii="Palatino Linotype" w:hAnsi="Palatino Linotype" w:cs="Arial"/>
          <w:b/>
        </w:rPr>
        <w:t>/</w:t>
      </w:r>
      <w:r w:rsidR="00AB72DF">
        <w:rPr>
          <w:rFonts w:ascii="Palatino Linotype" w:hAnsi="Palatino Linotype" w:cs="Arial"/>
          <w:b/>
        </w:rPr>
        <w:t>PJUDICI</w:t>
      </w:r>
      <w:r w:rsidR="007757D3" w:rsidRPr="007757D3">
        <w:rPr>
          <w:rFonts w:ascii="Palatino Linotype" w:hAnsi="Palatino Linotype" w:cs="Arial"/>
          <w:b/>
        </w:rPr>
        <w:t>/IP/2022</w:t>
      </w:r>
      <w:r w:rsidR="007757D3" w:rsidRPr="007757D3">
        <w:rPr>
          <w:rFonts w:ascii="Palatino Linotype" w:hAnsi="Palatino Linotype" w:cs="Arial"/>
          <w:b/>
          <w:lang w:val="es-419"/>
        </w:rPr>
        <w:t>,</w:t>
      </w:r>
      <w:r w:rsidR="007757D3">
        <w:rPr>
          <w:rFonts w:ascii="Palatino Linotype" w:hAnsi="Palatino Linotype" w:cs="Arial"/>
          <w:b/>
          <w:lang w:val="es-419"/>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14:paraId="67F5D5FC" w14:textId="77777777" w:rsidR="00AB72DF" w:rsidRDefault="00AB72DF" w:rsidP="007F65A4">
      <w:pPr>
        <w:spacing w:after="0" w:line="360" w:lineRule="auto"/>
        <w:ind w:right="51"/>
        <w:jc w:val="both"/>
        <w:rPr>
          <w:rFonts w:ascii="Palatino Linotype" w:hAnsi="Palatino Linotype" w:cs="Arial"/>
          <w:sz w:val="24"/>
          <w:szCs w:val="24"/>
        </w:rPr>
      </w:pPr>
    </w:p>
    <w:p w14:paraId="5D1F140A" w14:textId="77777777" w:rsidR="007757D3" w:rsidRPr="007B6867" w:rsidRDefault="007757D3" w:rsidP="007B6867">
      <w:pPr>
        <w:spacing w:after="0" w:line="360" w:lineRule="auto"/>
        <w:ind w:right="51"/>
        <w:jc w:val="both"/>
        <w:rPr>
          <w:rFonts w:ascii="Palatino Linotype" w:hAnsi="Palatino Linotype" w:cs="Arial"/>
          <w:sz w:val="24"/>
          <w:szCs w:val="24"/>
        </w:rPr>
      </w:pPr>
    </w:p>
    <w:p w14:paraId="0C50A844"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0D53EA02"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67451622"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606EF429" w14:textId="77777777" w:rsidR="007B6867" w:rsidRPr="007B6867" w:rsidRDefault="007B6867" w:rsidP="007B6867">
      <w:pPr>
        <w:spacing w:after="0" w:line="360" w:lineRule="auto"/>
        <w:jc w:val="both"/>
        <w:rPr>
          <w:rFonts w:ascii="Palatino Linotype" w:hAnsi="Palatino Linotype" w:cs="Arial"/>
          <w:sz w:val="24"/>
          <w:szCs w:val="24"/>
        </w:rPr>
      </w:pPr>
    </w:p>
    <w:p w14:paraId="1B99B29F" w14:textId="77777777"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00D13865">
        <w:rPr>
          <w:rFonts w:ascii="Palatino Linotype" w:hAnsi="Palatino Linotype" w:cs="Arial"/>
          <w:b/>
          <w:sz w:val="24"/>
          <w:szCs w:val="24"/>
          <w:lang w:val="es-419"/>
        </w:rPr>
        <w:t>N</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w:t>
      </w:r>
      <w:r w:rsidR="00D13865">
        <w:rPr>
          <w:rFonts w:ascii="Palatino Linotype" w:eastAsia="Arial Unicode MS" w:hAnsi="Palatino Linotype" w:cs="Arial"/>
          <w:sz w:val="24"/>
          <w:szCs w:val="24"/>
          <w:lang w:val="es-419"/>
        </w:rPr>
        <w:t>s</w:t>
      </w:r>
      <w:r w:rsidRPr="007B6867">
        <w:rPr>
          <w:rFonts w:ascii="Palatino Linotype" w:eastAsia="Arial Unicode MS" w:hAnsi="Palatino Linotype" w:cs="Arial"/>
          <w:sz w:val="24"/>
          <w:szCs w:val="24"/>
        </w:rPr>
        <w:t xml:space="preserve"> solicitud</w:t>
      </w:r>
      <w:r w:rsidR="00D13865">
        <w:rPr>
          <w:rFonts w:ascii="Palatino Linotype" w:eastAsia="Arial Unicode MS" w:hAnsi="Palatino Linotype" w:cs="Arial"/>
          <w:sz w:val="24"/>
          <w:szCs w:val="24"/>
          <w:lang w:val="es-419"/>
        </w:rPr>
        <w:t>es</w:t>
      </w:r>
      <w:r w:rsidRPr="007B6867">
        <w:rPr>
          <w:rFonts w:ascii="Palatino Linotype" w:eastAsia="Arial Unicode MS" w:hAnsi="Palatino Linotype" w:cs="Arial"/>
          <w:sz w:val="24"/>
          <w:szCs w:val="24"/>
        </w:rPr>
        <w:t xml:space="preserve"> de información número</w:t>
      </w:r>
      <w:r w:rsidR="00D13865">
        <w:rPr>
          <w:rFonts w:ascii="Palatino Linotype" w:eastAsia="Arial Unicode MS" w:hAnsi="Palatino Linotype" w:cs="Arial"/>
          <w:sz w:val="24"/>
          <w:szCs w:val="24"/>
          <w:lang w:val="es-419"/>
        </w:rPr>
        <w:t>s</w:t>
      </w:r>
      <w:r w:rsidR="00C35DA7">
        <w:rPr>
          <w:rFonts w:ascii="Palatino Linotype" w:eastAsia="Arial Unicode MS" w:hAnsi="Palatino Linotype" w:cs="Arial"/>
          <w:sz w:val="24"/>
          <w:szCs w:val="24"/>
        </w:rPr>
        <w:t xml:space="preserve"> </w:t>
      </w:r>
      <w:r w:rsidR="00AB72DF" w:rsidRPr="00AB72DF">
        <w:rPr>
          <w:rFonts w:ascii="Palatino Linotype" w:hAnsi="Palatino Linotype" w:cs="Arial"/>
          <w:b/>
        </w:rPr>
        <w:t>00114/PJUDICI/IP/2022</w:t>
      </w:r>
      <w:r w:rsidR="00AB72DF">
        <w:rPr>
          <w:rFonts w:ascii="Palatino Linotype" w:hAnsi="Palatino Linotype" w:cs="Arial"/>
          <w:b/>
        </w:rPr>
        <w:t xml:space="preserve"> y 00115</w:t>
      </w:r>
      <w:r w:rsidR="00AB72DF" w:rsidRPr="007757D3">
        <w:rPr>
          <w:rFonts w:ascii="Palatino Linotype" w:hAnsi="Palatino Linotype" w:cs="Arial"/>
          <w:b/>
        </w:rPr>
        <w:t>/</w:t>
      </w:r>
      <w:r w:rsidR="00AB72DF">
        <w:rPr>
          <w:rFonts w:ascii="Palatino Linotype" w:hAnsi="Palatino Linotype" w:cs="Arial"/>
          <w:b/>
        </w:rPr>
        <w:t>PJUDICI</w:t>
      </w:r>
      <w:r w:rsidR="00AB72DF" w:rsidRPr="007757D3">
        <w:rPr>
          <w:rFonts w:ascii="Palatino Linotype" w:hAnsi="Palatino Linotype" w:cs="Arial"/>
          <w:b/>
        </w:rPr>
        <w:t>/IP/2022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FC7D41">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w:t>
      </w:r>
    </w:p>
    <w:p w14:paraId="72663C8D" w14:textId="77777777" w:rsidR="007B6867" w:rsidRPr="007B6867" w:rsidRDefault="007B6867" w:rsidP="007B6867">
      <w:pPr>
        <w:spacing w:after="0" w:line="360" w:lineRule="auto"/>
        <w:jc w:val="both"/>
        <w:rPr>
          <w:rFonts w:ascii="Palatino Linotype" w:hAnsi="Palatino Linotype" w:cs="Arial"/>
          <w:sz w:val="24"/>
          <w:szCs w:val="24"/>
        </w:rPr>
      </w:pPr>
    </w:p>
    <w:p w14:paraId="572DCF4D" w14:textId="77777777"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FC7D41">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14:paraId="1376B456" w14:textId="77777777" w:rsidR="007B6867" w:rsidRDefault="007B6867" w:rsidP="007B6867">
      <w:pPr>
        <w:tabs>
          <w:tab w:val="left" w:pos="8647"/>
        </w:tabs>
        <w:spacing w:after="0" w:line="360" w:lineRule="auto"/>
        <w:ind w:right="51"/>
        <w:jc w:val="both"/>
        <w:rPr>
          <w:rFonts w:ascii="Palatino Linotype" w:hAnsi="Palatino Linotype" w:cs="Arial"/>
          <w:sz w:val="24"/>
          <w:szCs w:val="24"/>
        </w:rPr>
      </w:pPr>
    </w:p>
    <w:p w14:paraId="4BF10848" w14:textId="77777777" w:rsidR="00AB72DF" w:rsidRPr="00AB72DF" w:rsidRDefault="00AB72DF" w:rsidP="00AB72DF">
      <w:pPr>
        <w:pStyle w:val="Prrafodelista"/>
        <w:numPr>
          <w:ilvl w:val="0"/>
          <w:numId w:val="6"/>
        </w:numPr>
        <w:autoSpaceDE w:val="0"/>
        <w:autoSpaceDN w:val="0"/>
        <w:adjustRightInd w:val="0"/>
        <w:spacing w:line="360" w:lineRule="auto"/>
        <w:jc w:val="both"/>
        <w:rPr>
          <w:rFonts w:ascii="Palatino Linotype" w:hAnsi="Palatino Linotype" w:cs="Arial"/>
          <w:lang w:val="es-419"/>
        </w:rPr>
      </w:pPr>
      <w:r>
        <w:rPr>
          <w:rFonts w:ascii="Palatino Linotype" w:eastAsiaTheme="minorHAnsi" w:hAnsi="Palatino Linotype" w:cs="Arial"/>
          <w:lang w:val="es-419"/>
        </w:rPr>
        <w:t xml:space="preserve">La sentencia y/o resolución que puso fin al juicio en el Expediente: 00502/2014, radicado en el Juzgado Primero Familiar de Toluca en Toluca, Estado de México. </w:t>
      </w:r>
    </w:p>
    <w:p w14:paraId="78D77F1B" w14:textId="77777777" w:rsidR="00AB72DF" w:rsidRDefault="00AB72DF" w:rsidP="00AB72DF">
      <w:pPr>
        <w:pStyle w:val="Prrafodelista"/>
        <w:autoSpaceDE w:val="0"/>
        <w:autoSpaceDN w:val="0"/>
        <w:adjustRightInd w:val="0"/>
        <w:spacing w:line="360" w:lineRule="auto"/>
        <w:ind w:left="720"/>
        <w:jc w:val="both"/>
        <w:rPr>
          <w:rFonts w:ascii="Palatino Linotype" w:hAnsi="Palatino Linotype" w:cs="Arial"/>
          <w:lang w:val="es-419"/>
        </w:rPr>
      </w:pPr>
    </w:p>
    <w:p w14:paraId="7E341D8D" w14:textId="77777777" w:rsidR="00AB72DF" w:rsidRPr="00AB72DF" w:rsidRDefault="00AB72DF" w:rsidP="00AB72DF">
      <w:pPr>
        <w:pStyle w:val="Prrafodelista"/>
        <w:numPr>
          <w:ilvl w:val="0"/>
          <w:numId w:val="6"/>
        </w:numPr>
        <w:autoSpaceDE w:val="0"/>
        <w:autoSpaceDN w:val="0"/>
        <w:adjustRightInd w:val="0"/>
        <w:spacing w:line="360" w:lineRule="auto"/>
        <w:jc w:val="both"/>
        <w:rPr>
          <w:rFonts w:ascii="Palatino Linotype" w:hAnsi="Palatino Linotype" w:cs="Arial"/>
          <w:lang w:val="es-419"/>
        </w:rPr>
      </w:pPr>
      <w:r>
        <w:rPr>
          <w:rFonts w:ascii="Palatino Linotype" w:eastAsiaTheme="minorHAnsi" w:hAnsi="Palatino Linotype" w:cs="Arial"/>
          <w:lang w:val="es-419"/>
        </w:rPr>
        <w:lastRenderedPageBreak/>
        <w:t>Escrito inicial de demanda y/o similar o análogo, y sus anexos del Expediente: 00502/2014.</w:t>
      </w:r>
    </w:p>
    <w:p w14:paraId="305E960C" w14:textId="77777777" w:rsidR="00AB72DF" w:rsidRPr="00AB72DF" w:rsidRDefault="00AB72DF" w:rsidP="00AB72DF">
      <w:pPr>
        <w:autoSpaceDE w:val="0"/>
        <w:autoSpaceDN w:val="0"/>
        <w:adjustRightInd w:val="0"/>
        <w:spacing w:line="360" w:lineRule="auto"/>
        <w:jc w:val="both"/>
        <w:rPr>
          <w:rFonts w:ascii="Palatino Linotype" w:hAnsi="Palatino Linotype" w:cs="Arial"/>
          <w:lang w:val="es-419"/>
        </w:rPr>
      </w:pPr>
    </w:p>
    <w:p w14:paraId="37AF0C86" w14:textId="77777777" w:rsidR="00AB72DF" w:rsidRDefault="00AB72DF" w:rsidP="00AB72DF">
      <w:pPr>
        <w:pStyle w:val="Prrafodelista"/>
        <w:numPr>
          <w:ilvl w:val="0"/>
          <w:numId w:val="6"/>
        </w:numPr>
        <w:autoSpaceDE w:val="0"/>
        <w:autoSpaceDN w:val="0"/>
        <w:adjustRightInd w:val="0"/>
        <w:spacing w:line="360" w:lineRule="auto"/>
        <w:jc w:val="both"/>
        <w:rPr>
          <w:rFonts w:ascii="Palatino Linotype" w:eastAsiaTheme="minorHAnsi" w:hAnsi="Palatino Linotype" w:cs="Arial"/>
          <w:lang w:val="es-419"/>
        </w:rPr>
      </w:pPr>
      <w:r w:rsidRPr="00AB72DF">
        <w:rPr>
          <w:rFonts w:ascii="Palatino Linotype" w:eastAsiaTheme="minorHAnsi" w:hAnsi="Palatino Linotype" w:cs="Arial"/>
          <w:lang w:val="es-419"/>
        </w:rPr>
        <w:t xml:space="preserve">La sentencia y/o resolución que puso fin al juicio en el Expediente 00204/2013, radicado en el Juzgado Noveno Familiar de Toluca en Toluca, Estado de México. </w:t>
      </w:r>
    </w:p>
    <w:p w14:paraId="51803311" w14:textId="77777777" w:rsidR="00AB72DF" w:rsidRPr="00AB72DF" w:rsidRDefault="00AB72DF" w:rsidP="00AB72DF">
      <w:pPr>
        <w:autoSpaceDE w:val="0"/>
        <w:autoSpaceDN w:val="0"/>
        <w:adjustRightInd w:val="0"/>
        <w:spacing w:after="0" w:line="360" w:lineRule="auto"/>
        <w:jc w:val="both"/>
        <w:rPr>
          <w:rFonts w:ascii="Palatino Linotype" w:hAnsi="Palatino Linotype" w:cs="Arial"/>
          <w:lang w:val="es-419"/>
        </w:rPr>
      </w:pPr>
    </w:p>
    <w:p w14:paraId="3E33EA78" w14:textId="77777777" w:rsidR="00AB72DF" w:rsidRDefault="00AB72DF" w:rsidP="00AB72DF">
      <w:pPr>
        <w:pStyle w:val="Prrafodelista"/>
        <w:numPr>
          <w:ilvl w:val="0"/>
          <w:numId w:val="6"/>
        </w:numPr>
        <w:autoSpaceDE w:val="0"/>
        <w:autoSpaceDN w:val="0"/>
        <w:adjustRightInd w:val="0"/>
        <w:spacing w:line="360" w:lineRule="auto"/>
        <w:jc w:val="both"/>
        <w:rPr>
          <w:rFonts w:ascii="Palatino Linotype" w:eastAsiaTheme="minorHAnsi" w:hAnsi="Palatino Linotype" w:cs="Arial"/>
          <w:lang w:val="es-419"/>
        </w:rPr>
      </w:pPr>
      <w:r>
        <w:rPr>
          <w:rFonts w:ascii="Palatino Linotype" w:eastAsiaTheme="minorHAnsi" w:hAnsi="Palatino Linotype" w:cs="Arial"/>
          <w:lang w:val="es-419"/>
        </w:rPr>
        <w:t>Escrito inicial de demanda y/o similar o análogo, y sus anexos el Expediente 00204/2013.</w:t>
      </w:r>
    </w:p>
    <w:p w14:paraId="68B6C885" w14:textId="77777777" w:rsidR="00AB72DF" w:rsidRDefault="00AB72DF"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473788BB" w14:textId="77777777" w:rsidR="00213E7E" w:rsidRPr="00213E7E" w:rsidRDefault="00213E7E" w:rsidP="00213E7E">
      <w:pPr>
        <w:pStyle w:val="Prrafodelista"/>
        <w:autoSpaceDE w:val="0"/>
        <w:autoSpaceDN w:val="0"/>
        <w:adjustRightInd w:val="0"/>
        <w:spacing w:line="360" w:lineRule="auto"/>
        <w:ind w:left="720"/>
        <w:jc w:val="both"/>
        <w:rPr>
          <w:rFonts w:ascii="Palatino Linotype" w:eastAsiaTheme="minorHAnsi" w:hAnsi="Palatino Linotype" w:cs="Arial"/>
          <w:lang w:val="es-419"/>
        </w:rPr>
      </w:pPr>
      <w:r w:rsidRPr="0051353F">
        <w:rPr>
          <w:rFonts w:ascii="Palatino Linotype" w:eastAsiaTheme="minorHAnsi" w:hAnsi="Palatino Linotype" w:cs="Arial"/>
          <w:lang w:val="es-419"/>
        </w:rPr>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14:paraId="388555C9" w14:textId="77777777" w:rsidR="00BF7D39" w:rsidRDefault="00BF7D39"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6E38D06A" w14:textId="77777777" w:rsidR="00BF7D39" w:rsidRPr="00D13865" w:rsidRDefault="00BF7D39" w:rsidP="00D13865">
      <w:pPr>
        <w:pStyle w:val="Prrafodelista"/>
        <w:autoSpaceDE w:val="0"/>
        <w:autoSpaceDN w:val="0"/>
        <w:adjustRightInd w:val="0"/>
        <w:spacing w:line="360" w:lineRule="auto"/>
        <w:ind w:left="720"/>
        <w:jc w:val="both"/>
        <w:rPr>
          <w:rFonts w:ascii="Palatino Linotype" w:eastAsiaTheme="minorHAnsi" w:hAnsi="Palatino Linotype" w:cs="Arial"/>
          <w:lang w:val="es-419"/>
        </w:rPr>
      </w:pPr>
      <w:r>
        <w:rPr>
          <w:rFonts w:ascii="Palatino Linotype" w:eastAsiaTheme="minorHAnsi" w:hAnsi="Palatino Linotype" w:cs="Arial"/>
          <w:lang w:val="es-419"/>
        </w:rPr>
        <w:t xml:space="preserve">Para el caso de que alguno de los expedientes aun no haya causado estado, el Comité de transparencia del sujeto obligado deberá emitir el respectivo acuerdo de clasificación de la </w:t>
      </w:r>
      <w:r w:rsidR="00043BEA">
        <w:rPr>
          <w:rFonts w:ascii="Palatino Linotype" w:eastAsiaTheme="minorHAnsi" w:hAnsi="Palatino Linotype" w:cs="Arial"/>
          <w:lang w:val="es-419"/>
        </w:rPr>
        <w:t>información</w:t>
      </w:r>
      <w:r w:rsidR="00780152">
        <w:rPr>
          <w:rFonts w:ascii="Palatino Linotype" w:eastAsiaTheme="minorHAnsi" w:hAnsi="Palatino Linotype" w:cs="Arial"/>
          <w:lang w:val="es-419"/>
        </w:rPr>
        <w:t xml:space="preserve"> como reservado</w:t>
      </w:r>
      <w:r>
        <w:rPr>
          <w:rFonts w:ascii="Palatino Linotype" w:eastAsiaTheme="minorHAnsi" w:hAnsi="Palatino Linotype" w:cs="Arial"/>
          <w:lang w:val="es-419"/>
        </w:rPr>
        <w:t>.</w:t>
      </w:r>
    </w:p>
    <w:p w14:paraId="14A06EE4" w14:textId="77777777" w:rsidR="00F86620" w:rsidRDefault="00F86620" w:rsidP="00E361FB">
      <w:pPr>
        <w:pStyle w:val="Prrafodelista"/>
        <w:spacing w:line="360" w:lineRule="auto"/>
        <w:ind w:left="851" w:right="992"/>
        <w:jc w:val="both"/>
        <w:rPr>
          <w:rFonts w:ascii="Palatino Linotype" w:hAnsi="Palatino Linotype"/>
          <w:lang w:val="es-ES_tradnl"/>
        </w:rPr>
      </w:pPr>
    </w:p>
    <w:p w14:paraId="69CAE862"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proofErr w:type="gramStart"/>
      <w:r w:rsidRPr="00470DBC">
        <w:rPr>
          <w:rFonts w:ascii="Palatino Linotype" w:hAnsi="Palatino Linotype" w:cs="Arial"/>
          <w:sz w:val="24"/>
          <w:szCs w:val="24"/>
        </w:rPr>
        <w:t>Municipios,</w:t>
      </w:r>
      <w:proofErr w:type="gramEnd"/>
      <w:r w:rsidRPr="00470DBC">
        <w:rPr>
          <w:rFonts w:ascii="Palatino Linotype" w:hAnsi="Palatino Linotype" w:cs="Arial"/>
          <w:sz w:val="24"/>
          <w:szCs w:val="24"/>
        </w:rPr>
        <w:t xml:space="preserve"> dé cumplimiento a lo ordenado dentro del plazo de diez días </w:t>
      </w:r>
      <w:r w:rsidRPr="00470DBC">
        <w:rPr>
          <w:rFonts w:ascii="Palatino Linotype" w:hAnsi="Palatino Linotype" w:cs="Arial"/>
          <w:sz w:val="24"/>
          <w:szCs w:val="24"/>
        </w:rPr>
        <w:lastRenderedPageBreak/>
        <w:t>hábiles, debiendo informar a este Instituto en un plazo de tres días hábiles siguientes sobre el cumplimiento dado a la presente.</w:t>
      </w:r>
    </w:p>
    <w:p w14:paraId="2841E35A"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02BBAED1" w14:textId="77777777"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14:paraId="752E4776"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B787B46"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281DEB25"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1ED2C58E" w14:textId="77777777" w:rsidR="00C80645"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EF6BB9">
        <w:rPr>
          <w:rFonts w:ascii="Palatino Linotype" w:hAnsi="Palatino Linotype" w:cs="Arial"/>
          <w:sz w:val="24"/>
          <w:szCs w:val="24"/>
          <w:lang w:val="es-419"/>
        </w:rPr>
        <w:t xml:space="preserve">VIGÉSIMA PRIMERA </w:t>
      </w:r>
      <w:r w:rsidRPr="00A563AA">
        <w:rPr>
          <w:rFonts w:ascii="Palatino Linotype" w:hAnsi="Palatino Linotype" w:cs="Arial"/>
          <w:sz w:val="24"/>
          <w:szCs w:val="24"/>
        </w:rPr>
        <w:t xml:space="preserve">SESIÓN ORDINARIA CELEBRADA EL </w:t>
      </w:r>
      <w:r w:rsidR="00EF6BB9">
        <w:rPr>
          <w:rFonts w:ascii="Palatino Linotype" w:hAnsi="Palatino Linotype" w:cs="Arial"/>
          <w:sz w:val="24"/>
          <w:szCs w:val="24"/>
          <w:lang w:val="es-419"/>
        </w:rPr>
        <w:t>QUINCE</w:t>
      </w:r>
      <w:r w:rsidR="00081381" w:rsidRPr="00A563AA">
        <w:rPr>
          <w:rFonts w:ascii="Palatino Linotype" w:hAnsi="Palatino Linotype" w:cs="Arial"/>
          <w:sz w:val="24"/>
          <w:szCs w:val="24"/>
        </w:rPr>
        <w:t xml:space="preserve"> DE </w:t>
      </w:r>
      <w:r w:rsidR="00EF6BB9">
        <w:rPr>
          <w:rFonts w:ascii="Palatino Linotype" w:hAnsi="Palatino Linotype" w:cs="Arial"/>
          <w:sz w:val="24"/>
          <w:szCs w:val="24"/>
          <w:lang w:val="es-419"/>
        </w:rPr>
        <w:t>JUNIO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xml:space="preserve">, ANTE EL ANTE EL SECRETARIO TÉCNICO DEL PLENO, ALEXIS TAPIA RAMÍREZ. </w:t>
      </w:r>
      <w:r w:rsidR="00C80645">
        <w:rPr>
          <w:rFonts w:ascii="Palatino Linotype" w:hAnsi="Palatino Linotype" w:cs="Arial"/>
          <w:sz w:val="24"/>
          <w:szCs w:val="24"/>
        </w:rPr>
        <w:t>---------</w:t>
      </w:r>
    </w:p>
    <w:p w14:paraId="16F1ADA2" w14:textId="77777777" w:rsidR="00337A3D" w:rsidRDefault="00E56783" w:rsidP="00337A3D">
      <w:pPr>
        <w:spacing w:after="0" w:line="360" w:lineRule="auto"/>
        <w:jc w:val="both"/>
        <w:rPr>
          <w:rFonts w:ascii="Palatino Linotype" w:hAnsi="Palatino Linotype" w:cs="Arial"/>
          <w:sz w:val="20"/>
        </w:rPr>
      </w:pPr>
      <w:r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14:paraId="509ED98C" w14:textId="77777777" w:rsidR="00B32C1A" w:rsidRDefault="00B32C1A" w:rsidP="00337A3D">
      <w:pPr>
        <w:spacing w:after="0" w:line="360" w:lineRule="auto"/>
        <w:jc w:val="both"/>
        <w:rPr>
          <w:rFonts w:ascii="Palatino Linotype" w:hAnsi="Palatino Linotype" w:cs="Arial"/>
          <w:sz w:val="20"/>
        </w:rPr>
      </w:pPr>
    </w:p>
    <w:p w14:paraId="790CA473" w14:textId="77777777" w:rsidR="00E30D49" w:rsidRDefault="00E30D49" w:rsidP="00337A3D">
      <w:pPr>
        <w:spacing w:after="0" w:line="360" w:lineRule="auto"/>
        <w:jc w:val="both"/>
        <w:rPr>
          <w:rFonts w:ascii="Palatino Linotype" w:hAnsi="Palatino Linotype" w:cs="Arial"/>
          <w:sz w:val="20"/>
        </w:rPr>
      </w:pPr>
    </w:p>
    <w:p w14:paraId="750DD2C0" w14:textId="77777777" w:rsidR="00E30D49" w:rsidRDefault="00E30D49" w:rsidP="00337A3D">
      <w:pPr>
        <w:spacing w:after="0" w:line="360" w:lineRule="auto"/>
        <w:jc w:val="both"/>
        <w:rPr>
          <w:rFonts w:ascii="Palatino Linotype" w:hAnsi="Palatino Linotype" w:cs="Arial"/>
          <w:sz w:val="20"/>
        </w:rPr>
      </w:pPr>
    </w:p>
    <w:p w14:paraId="2E5AFD12" w14:textId="77777777" w:rsidR="0088704B" w:rsidRDefault="0088704B" w:rsidP="00337A3D">
      <w:pPr>
        <w:spacing w:after="0" w:line="360" w:lineRule="auto"/>
        <w:jc w:val="both"/>
        <w:rPr>
          <w:rFonts w:ascii="Palatino Linotype" w:hAnsi="Palatino Linotype" w:cs="Arial"/>
          <w:sz w:val="20"/>
        </w:rPr>
      </w:pPr>
    </w:p>
    <w:p w14:paraId="73AB75FA" w14:textId="77777777" w:rsidR="0088704B" w:rsidRDefault="0088704B" w:rsidP="00337A3D">
      <w:pPr>
        <w:spacing w:after="0" w:line="360" w:lineRule="auto"/>
        <w:jc w:val="both"/>
        <w:rPr>
          <w:rFonts w:ascii="Palatino Linotype" w:hAnsi="Palatino Linotype" w:cs="Arial"/>
          <w:sz w:val="20"/>
        </w:rPr>
      </w:pPr>
    </w:p>
    <w:p w14:paraId="13D9DAE1" w14:textId="77777777" w:rsidR="0088704B" w:rsidRDefault="0088704B" w:rsidP="00337A3D">
      <w:pPr>
        <w:spacing w:after="0" w:line="360" w:lineRule="auto"/>
        <w:jc w:val="both"/>
        <w:rPr>
          <w:rFonts w:ascii="Palatino Linotype" w:hAnsi="Palatino Linotype" w:cs="Arial"/>
          <w:sz w:val="20"/>
        </w:rPr>
      </w:pPr>
    </w:p>
    <w:p w14:paraId="27AEA250" w14:textId="77777777" w:rsidR="00E30D49" w:rsidRDefault="00E30D49" w:rsidP="00337A3D">
      <w:pPr>
        <w:spacing w:after="0" w:line="360" w:lineRule="auto"/>
        <w:jc w:val="both"/>
        <w:rPr>
          <w:rFonts w:ascii="Palatino Linotype" w:hAnsi="Palatino Linotype" w:cs="Arial"/>
          <w:sz w:val="20"/>
        </w:rPr>
      </w:pPr>
    </w:p>
    <w:p w14:paraId="71958FDB" w14:textId="77777777" w:rsidR="00E30D49" w:rsidRDefault="00E30D49" w:rsidP="00337A3D">
      <w:pPr>
        <w:spacing w:after="0" w:line="360" w:lineRule="auto"/>
        <w:jc w:val="both"/>
        <w:rPr>
          <w:rFonts w:ascii="Palatino Linotype" w:hAnsi="Palatino Linotype" w:cs="Arial"/>
          <w:sz w:val="20"/>
        </w:rPr>
      </w:pPr>
    </w:p>
    <w:p w14:paraId="11BCB8A0" w14:textId="77777777" w:rsidR="00B32C1A" w:rsidRDefault="00B32C1A" w:rsidP="00337A3D">
      <w:pPr>
        <w:spacing w:after="0" w:line="360" w:lineRule="auto"/>
        <w:jc w:val="both"/>
        <w:rPr>
          <w:rFonts w:ascii="Palatino Linotype" w:hAnsi="Palatino Linotype" w:cs="Arial"/>
          <w:sz w:val="20"/>
        </w:rPr>
      </w:pPr>
    </w:p>
    <w:p w14:paraId="1003938A" w14:textId="77777777" w:rsidR="00B32C1A" w:rsidRDefault="00B32C1A" w:rsidP="00337A3D">
      <w:pPr>
        <w:spacing w:after="0" w:line="360" w:lineRule="auto"/>
        <w:jc w:val="both"/>
        <w:rPr>
          <w:rFonts w:ascii="Palatino Linotype" w:hAnsi="Palatino Linotype" w:cs="Arial"/>
          <w:sz w:val="20"/>
        </w:rPr>
      </w:pPr>
    </w:p>
    <w:p w14:paraId="743FDE8F" w14:textId="77777777" w:rsidR="00B32C1A" w:rsidRDefault="00B32C1A" w:rsidP="00337A3D">
      <w:pPr>
        <w:spacing w:after="0" w:line="360" w:lineRule="auto"/>
        <w:jc w:val="both"/>
        <w:rPr>
          <w:rFonts w:ascii="Palatino Linotype" w:hAnsi="Palatino Linotype" w:cs="Arial"/>
          <w:sz w:val="20"/>
        </w:rPr>
      </w:pPr>
    </w:p>
    <w:p w14:paraId="514A1473" w14:textId="77777777" w:rsidR="00B32C1A" w:rsidRDefault="00B32C1A" w:rsidP="00337A3D">
      <w:pPr>
        <w:spacing w:after="0" w:line="360" w:lineRule="auto"/>
        <w:jc w:val="both"/>
        <w:rPr>
          <w:rFonts w:ascii="Palatino Linotype" w:hAnsi="Palatino Linotype" w:cs="Arial"/>
          <w:sz w:val="20"/>
        </w:rPr>
      </w:pPr>
    </w:p>
    <w:p w14:paraId="21FF6D66" w14:textId="77777777" w:rsidR="00B32C1A" w:rsidRDefault="00B32C1A" w:rsidP="00337A3D">
      <w:pPr>
        <w:spacing w:after="0" w:line="360" w:lineRule="auto"/>
        <w:jc w:val="both"/>
        <w:rPr>
          <w:rFonts w:ascii="Palatino Linotype" w:hAnsi="Palatino Linotype" w:cs="Arial"/>
          <w:sz w:val="20"/>
        </w:rPr>
      </w:pPr>
    </w:p>
    <w:p w14:paraId="5F14B1ED"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F936A1">
      <w:headerReference w:type="default" r:id="rId8"/>
      <w:footerReference w:type="default" r:id="rId9"/>
      <w:headerReference w:type="first" r:id="rId10"/>
      <w:footerReference w:type="firs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CDCB" w14:textId="77777777" w:rsidR="0061262D" w:rsidRDefault="0061262D" w:rsidP="00337A3D">
      <w:pPr>
        <w:spacing w:after="0" w:line="240" w:lineRule="auto"/>
      </w:pPr>
      <w:r>
        <w:separator/>
      </w:r>
    </w:p>
  </w:endnote>
  <w:endnote w:type="continuationSeparator" w:id="0">
    <w:p w14:paraId="693184F8" w14:textId="77777777" w:rsidR="0061262D" w:rsidRDefault="0061262D"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7632250" w14:textId="77777777" w:rsidR="001E64B2" w:rsidRPr="002D6DD8" w:rsidRDefault="001E64B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353F">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1353F">
              <w:rPr>
                <w:rFonts w:ascii="Palatino Linotype" w:hAnsi="Palatino Linotype"/>
                <w:bCs/>
                <w:noProof/>
                <w:sz w:val="20"/>
              </w:rPr>
              <w:t>28</w:t>
            </w:r>
            <w:r>
              <w:rPr>
                <w:rFonts w:ascii="Palatino Linotype" w:hAnsi="Palatino Linotype"/>
                <w:bCs/>
                <w:noProof/>
                <w:sz w:val="20"/>
              </w:rPr>
              <w:fldChar w:fldCharType="end"/>
            </w:r>
          </w:p>
        </w:sdtContent>
      </w:sdt>
    </w:sdtContent>
  </w:sdt>
  <w:p w14:paraId="1128492E" w14:textId="77777777" w:rsidR="001E64B2" w:rsidRDefault="001E64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DF94" w14:textId="77777777" w:rsidR="001E64B2" w:rsidRPr="000B69FA" w:rsidRDefault="001E64B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353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1353F">
      <w:rPr>
        <w:rFonts w:ascii="Palatino Linotype" w:hAnsi="Palatino Linotype"/>
        <w:bCs/>
        <w:noProof/>
        <w:sz w:val="20"/>
      </w:rPr>
      <w:t>28</w:t>
    </w:r>
    <w:r>
      <w:rPr>
        <w:rFonts w:ascii="Palatino Linotype" w:hAnsi="Palatino Linotype"/>
        <w:bCs/>
        <w:noProof/>
        <w:sz w:val="20"/>
      </w:rPr>
      <w:fldChar w:fldCharType="end"/>
    </w:r>
  </w:p>
  <w:p w14:paraId="68DBF2B3" w14:textId="77777777" w:rsidR="001E64B2" w:rsidRDefault="001E64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5479A" w14:textId="77777777" w:rsidR="0061262D" w:rsidRDefault="0061262D" w:rsidP="00337A3D">
      <w:pPr>
        <w:spacing w:after="0" w:line="240" w:lineRule="auto"/>
      </w:pPr>
      <w:r>
        <w:separator/>
      </w:r>
    </w:p>
  </w:footnote>
  <w:footnote w:type="continuationSeparator" w:id="0">
    <w:p w14:paraId="0A3B56C6" w14:textId="77777777" w:rsidR="0061262D" w:rsidRDefault="0061262D" w:rsidP="00337A3D">
      <w:pPr>
        <w:spacing w:after="0" w:line="240" w:lineRule="auto"/>
      </w:pPr>
      <w:r>
        <w:continuationSeparator/>
      </w:r>
    </w:p>
  </w:footnote>
  <w:footnote w:id="1">
    <w:p w14:paraId="733A66A6" w14:textId="77777777" w:rsidR="001E64B2" w:rsidRPr="00946E1F" w:rsidRDefault="001E64B2"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6238"/>
      <w:gridCol w:w="3827"/>
    </w:tblGrid>
    <w:tr w:rsidR="001E64B2" w14:paraId="23177B75" w14:textId="77777777" w:rsidTr="00F936A1">
      <w:trPr>
        <w:trHeight w:val="227"/>
      </w:trPr>
      <w:tc>
        <w:tcPr>
          <w:tcW w:w="6238" w:type="dxa"/>
          <w:vAlign w:val="center"/>
          <w:hideMark/>
        </w:tcPr>
        <w:p w14:paraId="4536B022" w14:textId="77777777" w:rsidR="001E64B2" w:rsidRPr="00641471" w:rsidRDefault="001E64B2"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827" w:type="dxa"/>
          <w:hideMark/>
        </w:tcPr>
        <w:p w14:paraId="5E0FE6D6" w14:textId="77777777" w:rsidR="001E64B2" w:rsidRPr="00F936A1" w:rsidRDefault="001E64B2" w:rsidP="00FC7BA5">
          <w:pPr>
            <w:spacing w:after="120" w:line="256" w:lineRule="auto"/>
            <w:ind w:left="-486" w:right="214" w:firstLine="558"/>
            <w:jc w:val="right"/>
            <w:rPr>
              <w:rFonts w:ascii="Palatino Linotype" w:hAnsi="Palatino Linotype" w:cs="Arial"/>
              <w:b/>
              <w:szCs w:val="20"/>
              <w:lang w:val="es-419"/>
            </w:rPr>
          </w:pPr>
          <w:r w:rsidRPr="005D6927">
            <w:rPr>
              <w:rFonts w:ascii="Palatino Linotype" w:hAnsi="Palatino Linotype" w:cs="Arial"/>
              <w:b/>
              <w:bCs/>
              <w:sz w:val="24"/>
              <w:lang w:eastAsia="es-MX"/>
            </w:rPr>
            <w:t>0</w:t>
          </w:r>
          <w:r>
            <w:rPr>
              <w:rFonts w:ascii="Palatino Linotype" w:hAnsi="Palatino Linotype" w:cs="Arial"/>
              <w:b/>
              <w:bCs/>
              <w:sz w:val="24"/>
              <w:lang w:val="es-419" w:eastAsia="es-MX"/>
            </w:rPr>
            <w:t>2760</w:t>
          </w:r>
          <w:r w:rsidRPr="005D6927">
            <w:rPr>
              <w:rFonts w:ascii="Palatino Linotype" w:hAnsi="Palatino Linotype" w:cs="Arial"/>
              <w:b/>
              <w:bCs/>
              <w:sz w:val="24"/>
              <w:lang w:eastAsia="es-MX"/>
            </w:rPr>
            <w:t>/INFOEM/IP/RR/202</w:t>
          </w:r>
          <w:r>
            <w:rPr>
              <w:rFonts w:ascii="Palatino Linotype" w:hAnsi="Palatino Linotype" w:cs="Arial"/>
              <w:b/>
              <w:bCs/>
              <w:sz w:val="24"/>
              <w:lang w:val="es-419" w:eastAsia="es-MX"/>
            </w:rPr>
            <w:t>2 y Acumulado</w:t>
          </w:r>
        </w:p>
      </w:tc>
    </w:tr>
    <w:tr w:rsidR="001E64B2" w14:paraId="60E1D894" w14:textId="77777777" w:rsidTr="00F936A1">
      <w:trPr>
        <w:trHeight w:val="242"/>
      </w:trPr>
      <w:tc>
        <w:tcPr>
          <w:tcW w:w="6238" w:type="dxa"/>
          <w:vAlign w:val="center"/>
          <w:hideMark/>
        </w:tcPr>
        <w:p w14:paraId="56E7F791" w14:textId="77777777" w:rsidR="001E64B2" w:rsidRPr="00641471" w:rsidRDefault="001E64B2"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827" w:type="dxa"/>
        </w:tcPr>
        <w:p w14:paraId="1C115B22" w14:textId="77777777" w:rsidR="001E64B2" w:rsidRPr="006055A5" w:rsidRDefault="001E64B2" w:rsidP="00F936A1">
          <w:pPr>
            <w:spacing w:after="120" w:line="256" w:lineRule="auto"/>
            <w:ind w:left="-486" w:right="214" w:firstLine="284"/>
            <w:jc w:val="right"/>
            <w:rPr>
              <w:rFonts w:ascii="Palatino Linotype" w:hAnsi="Palatino Linotype" w:cs="Arial"/>
              <w:b/>
              <w:szCs w:val="20"/>
              <w:lang w:val="es-419"/>
            </w:rPr>
          </w:pPr>
          <w:r>
            <w:rPr>
              <w:rFonts w:ascii="Palatino Linotype" w:hAnsi="Palatino Linotype" w:cs="Arial"/>
              <w:b/>
              <w:szCs w:val="20"/>
            </w:rPr>
            <w:t>Poder Judicial</w:t>
          </w:r>
        </w:p>
      </w:tc>
    </w:tr>
    <w:tr w:rsidR="001E64B2" w14:paraId="1756BBA9" w14:textId="77777777" w:rsidTr="00F936A1">
      <w:trPr>
        <w:trHeight w:val="342"/>
      </w:trPr>
      <w:tc>
        <w:tcPr>
          <w:tcW w:w="6238" w:type="dxa"/>
          <w:hideMark/>
        </w:tcPr>
        <w:p w14:paraId="533E8C91" w14:textId="77777777" w:rsidR="001E64B2" w:rsidRPr="00641471" w:rsidRDefault="001E64B2"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3827" w:type="dxa"/>
          <w:hideMark/>
        </w:tcPr>
        <w:p w14:paraId="21A3789C" w14:textId="77777777" w:rsidR="001E64B2" w:rsidRPr="00641471" w:rsidRDefault="001E64B2"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56A04B4" w14:textId="77777777" w:rsidR="001E64B2" w:rsidRPr="00AE046A" w:rsidRDefault="001E64B2"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06B97F2" wp14:editId="2AB0F588">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851" w:type="dxa"/>
      <w:tblLayout w:type="fixed"/>
      <w:tblCellMar>
        <w:left w:w="70" w:type="dxa"/>
        <w:right w:w="70" w:type="dxa"/>
      </w:tblCellMar>
      <w:tblLook w:val="04A0" w:firstRow="1" w:lastRow="0" w:firstColumn="1" w:lastColumn="0" w:noHBand="0" w:noVBand="1"/>
    </w:tblPr>
    <w:tblGrid>
      <w:gridCol w:w="6805"/>
      <w:gridCol w:w="3402"/>
    </w:tblGrid>
    <w:tr w:rsidR="001E64B2" w14:paraId="69C1BFD7" w14:textId="77777777" w:rsidTr="00F936A1">
      <w:trPr>
        <w:trHeight w:val="227"/>
      </w:trPr>
      <w:tc>
        <w:tcPr>
          <w:tcW w:w="6805" w:type="dxa"/>
          <w:vAlign w:val="center"/>
          <w:hideMark/>
        </w:tcPr>
        <w:p w14:paraId="0AF481D3" w14:textId="77777777" w:rsidR="001E64B2" w:rsidRPr="00641471" w:rsidRDefault="001E64B2"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402" w:type="dxa"/>
          <w:hideMark/>
        </w:tcPr>
        <w:p w14:paraId="612529CE" w14:textId="77777777" w:rsidR="001E64B2" w:rsidRPr="006055A5" w:rsidRDefault="001E64B2" w:rsidP="00FC7BA5">
          <w:pPr>
            <w:spacing w:after="120" w:line="256" w:lineRule="auto"/>
            <w:ind w:left="-486" w:firstLine="486"/>
            <w:jc w:val="right"/>
            <w:rPr>
              <w:rFonts w:ascii="Palatino Linotype" w:hAnsi="Palatino Linotype" w:cs="Arial"/>
              <w:b/>
              <w:szCs w:val="20"/>
              <w:lang w:val="es-419"/>
            </w:rPr>
          </w:pPr>
          <w:r>
            <w:rPr>
              <w:rFonts w:ascii="Palatino Linotype" w:hAnsi="Palatino Linotype" w:cs="Arial"/>
              <w:b/>
              <w:bCs/>
              <w:sz w:val="24"/>
              <w:lang w:eastAsia="es-MX"/>
            </w:rPr>
            <w:t>0</w:t>
          </w:r>
          <w:r>
            <w:rPr>
              <w:rFonts w:ascii="Palatino Linotype" w:hAnsi="Palatino Linotype" w:cs="Arial"/>
              <w:b/>
              <w:bCs/>
              <w:sz w:val="24"/>
              <w:lang w:val="es-419" w:eastAsia="es-MX"/>
            </w:rPr>
            <w:t>2760</w:t>
          </w:r>
          <w:r>
            <w:rPr>
              <w:rFonts w:ascii="Palatino Linotype" w:hAnsi="Palatino Linotype" w:cs="Arial"/>
              <w:b/>
              <w:bCs/>
              <w:sz w:val="24"/>
              <w:lang w:eastAsia="es-MX"/>
            </w:rPr>
            <w:t>/INFOEM/IP/RR/202</w:t>
          </w:r>
          <w:r>
            <w:rPr>
              <w:rFonts w:ascii="Palatino Linotype" w:hAnsi="Palatino Linotype" w:cs="Arial"/>
              <w:b/>
              <w:bCs/>
              <w:sz w:val="24"/>
              <w:lang w:val="es-419" w:eastAsia="es-MX"/>
            </w:rPr>
            <w:t>2 y Acumu</w:t>
          </w:r>
          <w:r w:rsidR="001159F9">
            <w:rPr>
              <w:rFonts w:ascii="Palatino Linotype" w:hAnsi="Palatino Linotype" w:cs="Arial"/>
              <w:b/>
              <w:bCs/>
              <w:sz w:val="24"/>
              <w:lang w:val="es-419" w:eastAsia="es-MX"/>
            </w:rPr>
            <w:t>l</w:t>
          </w:r>
          <w:r>
            <w:rPr>
              <w:rFonts w:ascii="Palatino Linotype" w:hAnsi="Palatino Linotype" w:cs="Arial"/>
              <w:b/>
              <w:bCs/>
              <w:sz w:val="24"/>
              <w:lang w:val="es-419" w:eastAsia="es-MX"/>
            </w:rPr>
            <w:t xml:space="preserve">ado </w:t>
          </w:r>
        </w:p>
      </w:tc>
    </w:tr>
    <w:tr w:rsidR="001E64B2" w14:paraId="1BAA5471" w14:textId="77777777" w:rsidTr="00F936A1">
      <w:trPr>
        <w:trHeight w:val="242"/>
      </w:trPr>
      <w:tc>
        <w:tcPr>
          <w:tcW w:w="6805" w:type="dxa"/>
          <w:vAlign w:val="center"/>
          <w:hideMark/>
        </w:tcPr>
        <w:p w14:paraId="48E98C8C" w14:textId="77777777" w:rsidR="001E64B2" w:rsidRPr="00F936A1" w:rsidRDefault="001E64B2" w:rsidP="00F936A1">
          <w:pPr>
            <w:spacing w:after="120" w:line="256"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3402" w:type="dxa"/>
          <w:hideMark/>
        </w:tcPr>
        <w:p w14:paraId="42C1B0D9" w14:textId="77777777" w:rsidR="001E64B2" w:rsidRPr="00F936A1" w:rsidRDefault="001E64B2" w:rsidP="00F936A1">
          <w:pPr>
            <w:spacing w:after="0" w:line="240" w:lineRule="auto"/>
            <w:ind w:left="-488" w:right="215" w:firstLine="567"/>
            <w:jc w:val="right"/>
            <w:rPr>
              <w:rFonts w:ascii="Palatino Linotype" w:hAnsi="Palatino Linotype" w:cs="Arial"/>
              <w:b/>
              <w:szCs w:val="20"/>
            </w:rPr>
          </w:pPr>
          <w:r>
            <w:rPr>
              <w:rFonts w:ascii="Palatino Linotype" w:hAnsi="Palatino Linotype" w:cs="Arial"/>
              <w:b/>
              <w:szCs w:val="20"/>
            </w:rPr>
            <w:t>Poder Judicial</w:t>
          </w:r>
        </w:p>
      </w:tc>
    </w:tr>
    <w:tr w:rsidR="001E64B2" w14:paraId="53AF44B9" w14:textId="77777777" w:rsidTr="00F936A1">
      <w:trPr>
        <w:trHeight w:val="342"/>
      </w:trPr>
      <w:tc>
        <w:tcPr>
          <w:tcW w:w="6805" w:type="dxa"/>
        </w:tcPr>
        <w:p w14:paraId="70764432" w14:textId="77777777" w:rsidR="001E64B2" w:rsidRPr="00641471" w:rsidRDefault="001E64B2"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402" w:type="dxa"/>
        </w:tcPr>
        <w:p w14:paraId="04232781" w14:textId="00DF85D1" w:rsidR="001E64B2" w:rsidRPr="00641471" w:rsidRDefault="00DF460B" w:rsidP="00337A3D">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r>
            <w:rPr>
              <w:rFonts w:ascii="Palatino Linotype" w:hAnsi="Palatino Linotype" w:cs="Arial"/>
              <w:b/>
            </w:rPr>
            <w:t xml:space="preserve"> </w:t>
          </w:r>
          <w:proofErr w:type="spellStart"/>
          <w:r>
            <w:rPr>
              <w:rFonts w:ascii="Palatino Linotype" w:hAnsi="Palatino Linotype" w:cs="Arial"/>
              <w:b/>
            </w:rPr>
            <w:t>xxxxxxxxx</w:t>
          </w:r>
          <w:proofErr w:type="spellEnd"/>
        </w:p>
      </w:tc>
    </w:tr>
    <w:tr w:rsidR="001E64B2" w14:paraId="3A92E358" w14:textId="77777777" w:rsidTr="00F936A1">
      <w:trPr>
        <w:trHeight w:val="342"/>
      </w:trPr>
      <w:tc>
        <w:tcPr>
          <w:tcW w:w="6805" w:type="dxa"/>
        </w:tcPr>
        <w:p w14:paraId="05EC4447" w14:textId="77777777" w:rsidR="001E64B2" w:rsidRPr="00641471" w:rsidRDefault="001E64B2"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402" w:type="dxa"/>
        </w:tcPr>
        <w:p w14:paraId="54040DD1" w14:textId="77777777" w:rsidR="001E64B2" w:rsidRPr="00641471" w:rsidRDefault="001E64B2" w:rsidP="00F936A1">
          <w:pPr>
            <w:spacing w:after="120" w:line="256" w:lineRule="auto"/>
            <w:ind w:left="-486" w:firstLine="567"/>
            <w:jc w:val="right"/>
            <w:rPr>
              <w:rFonts w:ascii="Palatino Linotype" w:hAnsi="Palatino Linotype" w:cs="Arial"/>
              <w:b/>
              <w:szCs w:val="20"/>
            </w:rPr>
          </w:pPr>
          <w:r>
            <w:rPr>
              <w:rFonts w:ascii="Palatino Linotype" w:hAnsi="Palatino Linotype" w:cs="Arial"/>
              <w:b/>
              <w:szCs w:val="20"/>
            </w:rPr>
            <w:t>José Martínez Vilchis</w:t>
          </w:r>
        </w:p>
      </w:tc>
    </w:tr>
  </w:tbl>
  <w:p w14:paraId="30286755" w14:textId="77777777" w:rsidR="001E64B2" w:rsidRPr="00C222C0" w:rsidRDefault="001E64B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1C83B58" wp14:editId="5999901C">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63295B12"/>
    <w:multiLevelType w:val="hybridMultilevel"/>
    <w:tmpl w:val="0D98E78C"/>
    <w:lvl w:ilvl="0" w:tplc="77B0183A">
      <w:start w:val="1"/>
      <w:numFmt w:val="upperRoman"/>
      <w:lvlText w:val="%1."/>
      <w:lvlJc w:val="left"/>
      <w:pPr>
        <w:ind w:left="112" w:hanging="174"/>
      </w:pPr>
      <w:rPr>
        <w:rFonts w:ascii="Bookman Old Style" w:eastAsia="Arial" w:hAnsi="Bookman Old Style" w:cs="Arial" w:hint="default"/>
        <w:b/>
        <w:bCs/>
        <w:w w:val="100"/>
        <w:sz w:val="20"/>
        <w:szCs w:val="20"/>
      </w:rPr>
    </w:lvl>
    <w:lvl w:ilvl="1" w:tplc="4E822586">
      <w:numFmt w:val="bullet"/>
      <w:lvlText w:val="•"/>
      <w:lvlJc w:val="left"/>
      <w:pPr>
        <w:ind w:left="1128" w:hanging="174"/>
      </w:pPr>
      <w:rPr>
        <w:rFonts w:hint="default"/>
      </w:rPr>
    </w:lvl>
    <w:lvl w:ilvl="2" w:tplc="0F301534">
      <w:numFmt w:val="bullet"/>
      <w:lvlText w:val="•"/>
      <w:lvlJc w:val="left"/>
      <w:pPr>
        <w:ind w:left="2136" w:hanging="174"/>
      </w:pPr>
      <w:rPr>
        <w:rFonts w:hint="default"/>
      </w:rPr>
    </w:lvl>
    <w:lvl w:ilvl="3" w:tplc="B0BA7B3C">
      <w:numFmt w:val="bullet"/>
      <w:lvlText w:val="•"/>
      <w:lvlJc w:val="left"/>
      <w:pPr>
        <w:ind w:left="3144" w:hanging="174"/>
      </w:pPr>
      <w:rPr>
        <w:rFonts w:hint="default"/>
      </w:rPr>
    </w:lvl>
    <w:lvl w:ilvl="4" w:tplc="38847574">
      <w:numFmt w:val="bullet"/>
      <w:lvlText w:val="•"/>
      <w:lvlJc w:val="left"/>
      <w:pPr>
        <w:ind w:left="4152" w:hanging="174"/>
      </w:pPr>
      <w:rPr>
        <w:rFonts w:hint="default"/>
      </w:rPr>
    </w:lvl>
    <w:lvl w:ilvl="5" w:tplc="5A5CE14C">
      <w:numFmt w:val="bullet"/>
      <w:lvlText w:val="•"/>
      <w:lvlJc w:val="left"/>
      <w:pPr>
        <w:ind w:left="5161" w:hanging="174"/>
      </w:pPr>
      <w:rPr>
        <w:rFonts w:hint="default"/>
      </w:rPr>
    </w:lvl>
    <w:lvl w:ilvl="6" w:tplc="B600A16A">
      <w:numFmt w:val="bullet"/>
      <w:lvlText w:val="•"/>
      <w:lvlJc w:val="left"/>
      <w:pPr>
        <w:ind w:left="6169" w:hanging="174"/>
      </w:pPr>
      <w:rPr>
        <w:rFonts w:hint="default"/>
      </w:rPr>
    </w:lvl>
    <w:lvl w:ilvl="7" w:tplc="0B50800E">
      <w:numFmt w:val="bullet"/>
      <w:lvlText w:val="•"/>
      <w:lvlJc w:val="left"/>
      <w:pPr>
        <w:ind w:left="7177" w:hanging="174"/>
      </w:pPr>
      <w:rPr>
        <w:rFonts w:hint="default"/>
      </w:rPr>
    </w:lvl>
    <w:lvl w:ilvl="8" w:tplc="26A86882">
      <w:numFmt w:val="bullet"/>
      <w:lvlText w:val="•"/>
      <w:lvlJc w:val="left"/>
      <w:pPr>
        <w:ind w:left="8185" w:hanging="174"/>
      </w:pPr>
      <w:rPr>
        <w:rFonts w:hint="default"/>
      </w:rPr>
    </w:lvl>
  </w:abstractNum>
  <w:abstractNum w:abstractNumId="5"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1066337288">
    <w:abstractNumId w:val="5"/>
  </w:num>
  <w:num w:numId="2" w16cid:durableId="1806581254">
    <w:abstractNumId w:val="0"/>
  </w:num>
  <w:num w:numId="3" w16cid:durableId="1046373151">
    <w:abstractNumId w:val="2"/>
  </w:num>
  <w:num w:numId="4" w16cid:durableId="1354502300">
    <w:abstractNumId w:val="1"/>
  </w:num>
  <w:num w:numId="5" w16cid:durableId="1476723277">
    <w:abstractNumId w:val="3"/>
  </w:num>
  <w:num w:numId="6" w16cid:durableId="47538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970345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6828"/>
    <w:rsid w:val="00006F24"/>
    <w:rsid w:val="00007288"/>
    <w:rsid w:val="00015608"/>
    <w:rsid w:val="00036F8B"/>
    <w:rsid w:val="00043BEA"/>
    <w:rsid w:val="00045D7D"/>
    <w:rsid w:val="00052778"/>
    <w:rsid w:val="00063283"/>
    <w:rsid w:val="00064E75"/>
    <w:rsid w:val="00066174"/>
    <w:rsid w:val="000762C5"/>
    <w:rsid w:val="00081381"/>
    <w:rsid w:val="000850B4"/>
    <w:rsid w:val="000C30A2"/>
    <w:rsid w:val="000C5100"/>
    <w:rsid w:val="000D1973"/>
    <w:rsid w:val="000D389D"/>
    <w:rsid w:val="000E08A0"/>
    <w:rsid w:val="000F2EF6"/>
    <w:rsid w:val="000F78F3"/>
    <w:rsid w:val="001113D6"/>
    <w:rsid w:val="001159F9"/>
    <w:rsid w:val="00121A8A"/>
    <w:rsid w:val="00121CFD"/>
    <w:rsid w:val="00123996"/>
    <w:rsid w:val="001339D7"/>
    <w:rsid w:val="00142307"/>
    <w:rsid w:val="00143A49"/>
    <w:rsid w:val="001460D8"/>
    <w:rsid w:val="00163245"/>
    <w:rsid w:val="001B0DEB"/>
    <w:rsid w:val="001B2723"/>
    <w:rsid w:val="001B6CB9"/>
    <w:rsid w:val="001C034C"/>
    <w:rsid w:val="001C44BF"/>
    <w:rsid w:val="001C72F6"/>
    <w:rsid w:val="001D153B"/>
    <w:rsid w:val="001E156B"/>
    <w:rsid w:val="001E28BA"/>
    <w:rsid w:val="001E3B5B"/>
    <w:rsid w:val="001E64B2"/>
    <w:rsid w:val="001F1C38"/>
    <w:rsid w:val="002018B0"/>
    <w:rsid w:val="002079DF"/>
    <w:rsid w:val="00213E7E"/>
    <w:rsid w:val="00214CAB"/>
    <w:rsid w:val="0022719C"/>
    <w:rsid w:val="00230A7A"/>
    <w:rsid w:val="00242F50"/>
    <w:rsid w:val="00251E16"/>
    <w:rsid w:val="00262958"/>
    <w:rsid w:val="00271585"/>
    <w:rsid w:val="00277383"/>
    <w:rsid w:val="00277FA0"/>
    <w:rsid w:val="00281906"/>
    <w:rsid w:val="00285BF6"/>
    <w:rsid w:val="00285F96"/>
    <w:rsid w:val="00286B17"/>
    <w:rsid w:val="00287D9C"/>
    <w:rsid w:val="002904C7"/>
    <w:rsid w:val="00290F21"/>
    <w:rsid w:val="002920FF"/>
    <w:rsid w:val="00294F0C"/>
    <w:rsid w:val="002A0B67"/>
    <w:rsid w:val="002A78CB"/>
    <w:rsid w:val="002B29CD"/>
    <w:rsid w:val="002B2D00"/>
    <w:rsid w:val="002B33A4"/>
    <w:rsid w:val="002C4A27"/>
    <w:rsid w:val="002F0173"/>
    <w:rsid w:val="002F0A5E"/>
    <w:rsid w:val="002F2EC2"/>
    <w:rsid w:val="0030002F"/>
    <w:rsid w:val="00320336"/>
    <w:rsid w:val="00327A14"/>
    <w:rsid w:val="00336B2F"/>
    <w:rsid w:val="00337A3D"/>
    <w:rsid w:val="003451D1"/>
    <w:rsid w:val="00345854"/>
    <w:rsid w:val="00353CFA"/>
    <w:rsid w:val="00363067"/>
    <w:rsid w:val="00374011"/>
    <w:rsid w:val="00377C59"/>
    <w:rsid w:val="003910F2"/>
    <w:rsid w:val="003E0D42"/>
    <w:rsid w:val="003E3631"/>
    <w:rsid w:val="003E4F36"/>
    <w:rsid w:val="003F6136"/>
    <w:rsid w:val="00401215"/>
    <w:rsid w:val="0040212F"/>
    <w:rsid w:val="00402AD5"/>
    <w:rsid w:val="004044EA"/>
    <w:rsid w:val="0041178A"/>
    <w:rsid w:val="00423C39"/>
    <w:rsid w:val="00427A76"/>
    <w:rsid w:val="004301E2"/>
    <w:rsid w:val="0043066E"/>
    <w:rsid w:val="004322AB"/>
    <w:rsid w:val="00447E2F"/>
    <w:rsid w:val="00477832"/>
    <w:rsid w:val="004807DB"/>
    <w:rsid w:val="00481FD3"/>
    <w:rsid w:val="00482CBF"/>
    <w:rsid w:val="00486467"/>
    <w:rsid w:val="0049295E"/>
    <w:rsid w:val="00495265"/>
    <w:rsid w:val="00495A9D"/>
    <w:rsid w:val="004A0624"/>
    <w:rsid w:val="004B16DC"/>
    <w:rsid w:val="004C5AB9"/>
    <w:rsid w:val="004D5BEB"/>
    <w:rsid w:val="004E17A5"/>
    <w:rsid w:val="004E32A0"/>
    <w:rsid w:val="004E72E0"/>
    <w:rsid w:val="004F3932"/>
    <w:rsid w:val="0051353F"/>
    <w:rsid w:val="005148B8"/>
    <w:rsid w:val="00523934"/>
    <w:rsid w:val="00527EBA"/>
    <w:rsid w:val="00560241"/>
    <w:rsid w:val="005766BE"/>
    <w:rsid w:val="00584DDC"/>
    <w:rsid w:val="00586899"/>
    <w:rsid w:val="00586B75"/>
    <w:rsid w:val="00592DB9"/>
    <w:rsid w:val="005B478D"/>
    <w:rsid w:val="005C41DF"/>
    <w:rsid w:val="005C5147"/>
    <w:rsid w:val="005D0626"/>
    <w:rsid w:val="005D6927"/>
    <w:rsid w:val="005E43B0"/>
    <w:rsid w:val="006055A5"/>
    <w:rsid w:val="0061262D"/>
    <w:rsid w:val="00621C53"/>
    <w:rsid w:val="0062676F"/>
    <w:rsid w:val="00630254"/>
    <w:rsid w:val="00647137"/>
    <w:rsid w:val="00654A31"/>
    <w:rsid w:val="00660E14"/>
    <w:rsid w:val="00661164"/>
    <w:rsid w:val="006627EA"/>
    <w:rsid w:val="00692A2D"/>
    <w:rsid w:val="00697D7F"/>
    <w:rsid w:val="006A78C7"/>
    <w:rsid w:val="006C6FE4"/>
    <w:rsid w:val="006C7B6C"/>
    <w:rsid w:val="006E314D"/>
    <w:rsid w:val="006F28C0"/>
    <w:rsid w:val="006F3E4F"/>
    <w:rsid w:val="00702210"/>
    <w:rsid w:val="0071090B"/>
    <w:rsid w:val="00720443"/>
    <w:rsid w:val="0072154A"/>
    <w:rsid w:val="00736560"/>
    <w:rsid w:val="00750F6E"/>
    <w:rsid w:val="00753DCA"/>
    <w:rsid w:val="00765CA5"/>
    <w:rsid w:val="00766535"/>
    <w:rsid w:val="007673C3"/>
    <w:rsid w:val="007757D3"/>
    <w:rsid w:val="00780152"/>
    <w:rsid w:val="00793231"/>
    <w:rsid w:val="00795B49"/>
    <w:rsid w:val="007B6867"/>
    <w:rsid w:val="007D7122"/>
    <w:rsid w:val="007E2ADF"/>
    <w:rsid w:val="007E4212"/>
    <w:rsid w:val="007F65A4"/>
    <w:rsid w:val="00800417"/>
    <w:rsid w:val="00801ABC"/>
    <w:rsid w:val="008035F5"/>
    <w:rsid w:val="008041A1"/>
    <w:rsid w:val="00806F7E"/>
    <w:rsid w:val="00811A19"/>
    <w:rsid w:val="0082283B"/>
    <w:rsid w:val="00844E65"/>
    <w:rsid w:val="00857253"/>
    <w:rsid w:val="008655F3"/>
    <w:rsid w:val="00876FC8"/>
    <w:rsid w:val="00877600"/>
    <w:rsid w:val="00877BD5"/>
    <w:rsid w:val="00881A1F"/>
    <w:rsid w:val="0088691E"/>
    <w:rsid w:val="0088704B"/>
    <w:rsid w:val="00894B80"/>
    <w:rsid w:val="008A0FA1"/>
    <w:rsid w:val="008A3E93"/>
    <w:rsid w:val="008C754D"/>
    <w:rsid w:val="008D43A5"/>
    <w:rsid w:val="008D76BE"/>
    <w:rsid w:val="008E5168"/>
    <w:rsid w:val="008F35D5"/>
    <w:rsid w:val="008F3C7E"/>
    <w:rsid w:val="00902888"/>
    <w:rsid w:val="009145EE"/>
    <w:rsid w:val="009146C3"/>
    <w:rsid w:val="00920AB5"/>
    <w:rsid w:val="0093231A"/>
    <w:rsid w:val="009403D0"/>
    <w:rsid w:val="009453F7"/>
    <w:rsid w:val="009612DF"/>
    <w:rsid w:val="00972404"/>
    <w:rsid w:val="00977343"/>
    <w:rsid w:val="00985056"/>
    <w:rsid w:val="009924B6"/>
    <w:rsid w:val="009A0B12"/>
    <w:rsid w:val="009B24F8"/>
    <w:rsid w:val="009B4B0E"/>
    <w:rsid w:val="009C22A9"/>
    <w:rsid w:val="009C6F89"/>
    <w:rsid w:val="009D7B21"/>
    <w:rsid w:val="009E5BF5"/>
    <w:rsid w:val="00A00815"/>
    <w:rsid w:val="00A0111B"/>
    <w:rsid w:val="00A05367"/>
    <w:rsid w:val="00A13372"/>
    <w:rsid w:val="00A52C9A"/>
    <w:rsid w:val="00A548CC"/>
    <w:rsid w:val="00A563AA"/>
    <w:rsid w:val="00A73C2E"/>
    <w:rsid w:val="00A82A54"/>
    <w:rsid w:val="00AA5F38"/>
    <w:rsid w:val="00AB2FD0"/>
    <w:rsid w:val="00AB72DF"/>
    <w:rsid w:val="00AC32FE"/>
    <w:rsid w:val="00AC7503"/>
    <w:rsid w:val="00AD09FF"/>
    <w:rsid w:val="00AD3A71"/>
    <w:rsid w:val="00AE2AA2"/>
    <w:rsid w:val="00AF47E9"/>
    <w:rsid w:val="00B1000E"/>
    <w:rsid w:val="00B1796F"/>
    <w:rsid w:val="00B23EA6"/>
    <w:rsid w:val="00B3166C"/>
    <w:rsid w:val="00B32598"/>
    <w:rsid w:val="00B32C1A"/>
    <w:rsid w:val="00B40CF9"/>
    <w:rsid w:val="00B40F1B"/>
    <w:rsid w:val="00B504C9"/>
    <w:rsid w:val="00B50FF0"/>
    <w:rsid w:val="00B6071B"/>
    <w:rsid w:val="00B67540"/>
    <w:rsid w:val="00B8050B"/>
    <w:rsid w:val="00B865EC"/>
    <w:rsid w:val="00B93DE8"/>
    <w:rsid w:val="00B9607D"/>
    <w:rsid w:val="00BA7396"/>
    <w:rsid w:val="00BB4D54"/>
    <w:rsid w:val="00BD18B7"/>
    <w:rsid w:val="00BF7D39"/>
    <w:rsid w:val="00C0073A"/>
    <w:rsid w:val="00C04502"/>
    <w:rsid w:val="00C1210E"/>
    <w:rsid w:val="00C12B45"/>
    <w:rsid w:val="00C14E67"/>
    <w:rsid w:val="00C159EB"/>
    <w:rsid w:val="00C175CF"/>
    <w:rsid w:val="00C25A7D"/>
    <w:rsid w:val="00C35DA7"/>
    <w:rsid w:val="00C37302"/>
    <w:rsid w:val="00C63E55"/>
    <w:rsid w:val="00C80645"/>
    <w:rsid w:val="00C934E6"/>
    <w:rsid w:val="00C958C5"/>
    <w:rsid w:val="00CA169B"/>
    <w:rsid w:val="00CA39C2"/>
    <w:rsid w:val="00CC1D7D"/>
    <w:rsid w:val="00CC2479"/>
    <w:rsid w:val="00CD5763"/>
    <w:rsid w:val="00CD669E"/>
    <w:rsid w:val="00CE1D76"/>
    <w:rsid w:val="00CE3B1E"/>
    <w:rsid w:val="00CE7F48"/>
    <w:rsid w:val="00CF0998"/>
    <w:rsid w:val="00CF3684"/>
    <w:rsid w:val="00CF6619"/>
    <w:rsid w:val="00D10845"/>
    <w:rsid w:val="00D13060"/>
    <w:rsid w:val="00D13865"/>
    <w:rsid w:val="00D201DA"/>
    <w:rsid w:val="00D2231B"/>
    <w:rsid w:val="00D33043"/>
    <w:rsid w:val="00D339F0"/>
    <w:rsid w:val="00D34C39"/>
    <w:rsid w:val="00D37F98"/>
    <w:rsid w:val="00D41423"/>
    <w:rsid w:val="00D46A62"/>
    <w:rsid w:val="00D46B9A"/>
    <w:rsid w:val="00D6749A"/>
    <w:rsid w:val="00D77C9A"/>
    <w:rsid w:val="00D92FA3"/>
    <w:rsid w:val="00DA3590"/>
    <w:rsid w:val="00DB3B51"/>
    <w:rsid w:val="00DB4B91"/>
    <w:rsid w:val="00DD0779"/>
    <w:rsid w:val="00DD6589"/>
    <w:rsid w:val="00DE3C08"/>
    <w:rsid w:val="00DF460B"/>
    <w:rsid w:val="00DF7BF1"/>
    <w:rsid w:val="00E02EA5"/>
    <w:rsid w:val="00E039A9"/>
    <w:rsid w:val="00E16168"/>
    <w:rsid w:val="00E24A0B"/>
    <w:rsid w:val="00E30D49"/>
    <w:rsid w:val="00E361FB"/>
    <w:rsid w:val="00E525B3"/>
    <w:rsid w:val="00E5270F"/>
    <w:rsid w:val="00E536AE"/>
    <w:rsid w:val="00E550E0"/>
    <w:rsid w:val="00E56783"/>
    <w:rsid w:val="00E71134"/>
    <w:rsid w:val="00E73DD9"/>
    <w:rsid w:val="00E826A1"/>
    <w:rsid w:val="00E954BE"/>
    <w:rsid w:val="00E97199"/>
    <w:rsid w:val="00EC28BC"/>
    <w:rsid w:val="00EC5B14"/>
    <w:rsid w:val="00ED3D5A"/>
    <w:rsid w:val="00ED68A0"/>
    <w:rsid w:val="00EE1D8E"/>
    <w:rsid w:val="00EE5421"/>
    <w:rsid w:val="00EE6BFA"/>
    <w:rsid w:val="00EE79FD"/>
    <w:rsid w:val="00EF6870"/>
    <w:rsid w:val="00EF6BB9"/>
    <w:rsid w:val="00F00525"/>
    <w:rsid w:val="00F05674"/>
    <w:rsid w:val="00F126DF"/>
    <w:rsid w:val="00F2572D"/>
    <w:rsid w:val="00F33D7B"/>
    <w:rsid w:val="00F3766A"/>
    <w:rsid w:val="00F43B74"/>
    <w:rsid w:val="00F455B2"/>
    <w:rsid w:val="00F45CB1"/>
    <w:rsid w:val="00F479E7"/>
    <w:rsid w:val="00F64663"/>
    <w:rsid w:val="00F65792"/>
    <w:rsid w:val="00F7138B"/>
    <w:rsid w:val="00F753AD"/>
    <w:rsid w:val="00F77BCD"/>
    <w:rsid w:val="00F82E74"/>
    <w:rsid w:val="00F85F51"/>
    <w:rsid w:val="00F86620"/>
    <w:rsid w:val="00F936A1"/>
    <w:rsid w:val="00F97A81"/>
    <w:rsid w:val="00FA135B"/>
    <w:rsid w:val="00FA1A88"/>
    <w:rsid w:val="00FA70AD"/>
    <w:rsid w:val="00FC3401"/>
    <w:rsid w:val="00FC641E"/>
    <w:rsid w:val="00FC7BA5"/>
    <w:rsid w:val="00FC7D41"/>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0DC73"/>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7D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0904">
      <w:bodyDiv w:val="1"/>
      <w:marLeft w:val="0"/>
      <w:marRight w:val="0"/>
      <w:marTop w:val="0"/>
      <w:marBottom w:val="0"/>
      <w:divBdr>
        <w:top w:val="none" w:sz="0" w:space="0" w:color="auto"/>
        <w:left w:val="none" w:sz="0" w:space="0" w:color="auto"/>
        <w:bottom w:val="none" w:sz="0" w:space="0" w:color="auto"/>
        <w:right w:val="none" w:sz="0" w:space="0" w:color="auto"/>
      </w:divBdr>
    </w:div>
    <w:div w:id="383598268">
      <w:bodyDiv w:val="1"/>
      <w:marLeft w:val="0"/>
      <w:marRight w:val="0"/>
      <w:marTop w:val="0"/>
      <w:marBottom w:val="0"/>
      <w:divBdr>
        <w:top w:val="none" w:sz="0" w:space="0" w:color="auto"/>
        <w:left w:val="none" w:sz="0" w:space="0" w:color="auto"/>
        <w:bottom w:val="none" w:sz="0" w:space="0" w:color="auto"/>
        <w:right w:val="none" w:sz="0" w:space="0" w:color="auto"/>
      </w:divBdr>
    </w:div>
    <w:div w:id="1390953322">
      <w:bodyDiv w:val="1"/>
      <w:marLeft w:val="0"/>
      <w:marRight w:val="0"/>
      <w:marTop w:val="0"/>
      <w:marBottom w:val="0"/>
      <w:divBdr>
        <w:top w:val="none" w:sz="0" w:space="0" w:color="auto"/>
        <w:left w:val="none" w:sz="0" w:space="0" w:color="auto"/>
        <w:bottom w:val="none" w:sz="0" w:space="0" w:color="auto"/>
        <w:right w:val="none" w:sz="0" w:space="0" w:color="auto"/>
      </w:divBdr>
    </w:div>
    <w:div w:id="1701515443">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22A23-5E9B-4D1F-A728-1FC55969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6315</Words>
  <Characters>34733</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2022-06-23T03:05:00Z</dcterms:created>
  <dcterms:modified xsi:type="dcterms:W3CDTF">2022-06-23T03:31:00Z</dcterms:modified>
</cp:coreProperties>
</file>