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3EC66993"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02D87">
        <w:rPr>
          <w:rFonts w:ascii="Palatino Linotype" w:eastAsia="Times New Roman" w:hAnsi="Palatino Linotype" w:cs="Arial"/>
          <w:color w:val="000000"/>
          <w:sz w:val="24"/>
          <w:szCs w:val="24"/>
          <w:lang w:eastAsia="es-MX"/>
        </w:rPr>
        <w:t xml:space="preserve">siete de septiembre de dos mil veintidós. </w:t>
      </w:r>
      <w:r w:rsidR="00A63015">
        <w:rPr>
          <w:rFonts w:ascii="Palatino Linotype" w:eastAsia="Times New Roman" w:hAnsi="Palatino Linotype" w:cs="Arial"/>
          <w:color w:val="000000"/>
          <w:sz w:val="24"/>
          <w:szCs w:val="24"/>
          <w:lang w:eastAsia="es-MX"/>
        </w:rPr>
        <w:t xml:space="preserve"> </w:t>
      </w:r>
      <w:r w:rsidR="00C07B2D">
        <w:rPr>
          <w:rFonts w:ascii="Palatino Linotype" w:eastAsia="Times New Roman" w:hAnsi="Palatino Linotype" w:cs="Arial"/>
          <w:color w:val="000000"/>
          <w:sz w:val="24"/>
          <w:szCs w:val="24"/>
          <w:lang w:eastAsia="es-MX"/>
        </w:rPr>
        <w:t xml:space="preserve"> </w:t>
      </w:r>
      <w:r w:rsidR="00972CF8">
        <w:rPr>
          <w:rFonts w:ascii="Palatino Linotype" w:eastAsia="Times New Roman" w:hAnsi="Palatino Linotype" w:cs="Arial"/>
          <w:color w:val="000000"/>
          <w:sz w:val="24"/>
          <w:szCs w:val="24"/>
          <w:lang w:eastAsia="es-MX"/>
        </w:rPr>
        <w:t xml:space="preserve"> </w:t>
      </w:r>
    </w:p>
    <w:p w14:paraId="4FB21F07" w14:textId="29AC36F1" w:rsidR="00A02D87" w:rsidRPr="00A02D87" w:rsidRDefault="00B433C9" w:rsidP="00A63015">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A02D87">
        <w:rPr>
          <w:rFonts w:ascii="Palatino Linotype" w:hAnsi="Palatino Linotype" w:cs="Arial"/>
          <w:b/>
          <w:bCs/>
          <w:sz w:val="24"/>
        </w:rPr>
        <w:t>12750</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C01E1C">
        <w:rPr>
          <w:rFonts w:ascii="Palatino Linotype" w:hAnsi="Palatino Linotype" w:cs="Arial"/>
          <w:sz w:val="24"/>
        </w:rPr>
        <w:t>interpuesto por</w:t>
      </w:r>
      <w:r w:rsidR="00752A9A">
        <w:rPr>
          <w:rFonts w:ascii="Palatino Linotype" w:hAnsi="Palatino Linotype" w:cs="Arial"/>
          <w:sz w:val="24"/>
        </w:rPr>
        <w:t xml:space="preserve"> </w:t>
      </w:r>
      <w:r w:rsidR="00A02D87">
        <w:rPr>
          <w:rFonts w:ascii="Palatino Linotype" w:hAnsi="Palatino Linotype" w:cs="Arial"/>
          <w:sz w:val="24"/>
        </w:rPr>
        <w:t xml:space="preserve">un particular, en lo sucesivo </w:t>
      </w:r>
      <w:r w:rsidR="00A02D87">
        <w:rPr>
          <w:rFonts w:ascii="Palatino Linotype" w:hAnsi="Palatino Linotype" w:cs="Arial"/>
          <w:b/>
          <w:bCs/>
          <w:sz w:val="24"/>
        </w:rPr>
        <w:t xml:space="preserve">El Recurrente, </w:t>
      </w:r>
      <w:r w:rsidR="00A02D87">
        <w:rPr>
          <w:rFonts w:ascii="Palatino Linotype" w:hAnsi="Palatino Linotype" w:cs="Arial"/>
          <w:sz w:val="24"/>
        </w:rPr>
        <w:t xml:space="preserve">en contra de la respuesta del </w:t>
      </w:r>
      <w:r w:rsidR="00A02D87">
        <w:rPr>
          <w:rFonts w:ascii="Palatino Linotype" w:hAnsi="Palatino Linotype" w:cs="Arial"/>
          <w:b/>
          <w:bCs/>
          <w:sz w:val="24"/>
        </w:rPr>
        <w:t xml:space="preserve">Ayuntamiento de Coacalco de Berriozábal, </w:t>
      </w:r>
      <w:r w:rsidR="00A02D87">
        <w:rPr>
          <w:rFonts w:ascii="Palatino Linotype" w:hAnsi="Palatino Linotype" w:cs="Arial"/>
          <w:sz w:val="24"/>
        </w:rPr>
        <w:t xml:space="preserve">en lo subsecuente </w:t>
      </w:r>
      <w:r w:rsidR="00A02D87">
        <w:rPr>
          <w:rFonts w:ascii="Palatino Linotype" w:hAnsi="Palatino Linotype" w:cs="Arial"/>
          <w:b/>
          <w:bCs/>
          <w:sz w:val="24"/>
        </w:rPr>
        <w:t xml:space="preserve">El Sujeto Obligado, </w:t>
      </w:r>
      <w:r w:rsidR="00A02D87">
        <w:rPr>
          <w:rFonts w:ascii="Palatino Linotype" w:hAnsi="Palatino Linotype" w:cs="Arial"/>
          <w:sz w:val="24"/>
        </w:rPr>
        <w:t xml:space="preserve">se procede a dictar la presente resolución. </w:t>
      </w:r>
    </w:p>
    <w:p w14:paraId="34FADB69" w14:textId="77777777" w:rsidR="00A02D87" w:rsidRDefault="00A02D87" w:rsidP="00A63015">
      <w:pPr>
        <w:tabs>
          <w:tab w:val="left" w:pos="1701"/>
        </w:tabs>
        <w:spacing w:before="240" w:line="360" w:lineRule="auto"/>
        <w:jc w:val="both"/>
        <w:rPr>
          <w:rFonts w:ascii="Palatino Linotype" w:hAnsi="Palatino Linotype" w:cs="Arial"/>
          <w:sz w:val="24"/>
        </w:rPr>
      </w:pPr>
    </w:p>
    <w:p w14:paraId="4094D3E4" w14:textId="284367AF"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bookmarkStart w:id="0" w:name="_GoBack"/>
      <w:bookmarkEnd w:id="0"/>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619F535" w14:textId="14F2760E" w:rsidR="00A02D87" w:rsidRPr="00A02D87" w:rsidRDefault="00A63015" w:rsidP="00A6301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A02D87">
        <w:rPr>
          <w:rFonts w:ascii="Palatino Linotype" w:hAnsi="Palatino Linotype" w:cs="Arial"/>
          <w:sz w:val="24"/>
        </w:rPr>
        <w:t xml:space="preserve">diez de junio de dos mil veintidós, </w:t>
      </w:r>
      <w:r w:rsidR="00A02D87">
        <w:rPr>
          <w:rFonts w:ascii="Palatino Linotype" w:hAnsi="Palatino Linotype" w:cs="Arial"/>
          <w:b/>
          <w:sz w:val="24"/>
        </w:rPr>
        <w:t xml:space="preserve">El Recurrente,  </w:t>
      </w:r>
      <w:r w:rsidR="00A02D87" w:rsidRPr="00523CF0">
        <w:rPr>
          <w:rFonts w:ascii="Palatino Linotype" w:hAnsi="Palatino Linotype" w:cs="Arial"/>
          <w:sz w:val="24"/>
        </w:rPr>
        <w:t>presentó a</w:t>
      </w:r>
      <w:r w:rsidR="00A02D87">
        <w:rPr>
          <w:rFonts w:ascii="Palatino Linotype" w:hAnsi="Palatino Linotype" w:cs="Arial"/>
          <w:sz w:val="24"/>
        </w:rPr>
        <w:t xml:space="preserve"> través del Sistema de Acceso a la Información Mexiquense </w:t>
      </w:r>
      <w:r w:rsidR="00A02D87">
        <w:rPr>
          <w:rFonts w:ascii="Palatino Linotype" w:hAnsi="Palatino Linotype" w:cs="Arial"/>
          <w:b/>
          <w:sz w:val="24"/>
        </w:rPr>
        <w:t xml:space="preserve">(SAIMEX) </w:t>
      </w:r>
      <w:r w:rsidR="00A02D87">
        <w:rPr>
          <w:rFonts w:ascii="Palatino Linotype" w:hAnsi="Palatino Linotype" w:cs="Arial"/>
          <w:sz w:val="24"/>
        </w:rPr>
        <w:t xml:space="preserve">ante </w:t>
      </w:r>
      <w:r w:rsidR="00A02D87">
        <w:rPr>
          <w:rFonts w:ascii="Palatino Linotype" w:hAnsi="Palatino Linotype" w:cs="Arial"/>
          <w:b/>
          <w:sz w:val="24"/>
        </w:rPr>
        <w:t xml:space="preserve">El Sujeto Obligado, </w:t>
      </w:r>
      <w:r w:rsidR="00A02D87">
        <w:rPr>
          <w:rFonts w:ascii="Palatino Linotype" w:hAnsi="Palatino Linotype" w:cs="Arial"/>
          <w:sz w:val="24"/>
        </w:rPr>
        <w:t xml:space="preserve">solicitud de acceso a la información pública, registrada bajo el número de expediente </w:t>
      </w:r>
      <w:r w:rsidR="00A02D87">
        <w:rPr>
          <w:rFonts w:ascii="Palatino Linotype" w:hAnsi="Palatino Linotype" w:cs="Arial"/>
          <w:b/>
          <w:bCs/>
          <w:sz w:val="24"/>
        </w:rPr>
        <w:t xml:space="preserve">00226/COACALCO/IP/2022, </w:t>
      </w:r>
      <w:r w:rsidR="00A02D87">
        <w:rPr>
          <w:rFonts w:ascii="Palatino Linotype" w:hAnsi="Palatino Linotype" w:cs="Arial"/>
          <w:sz w:val="24"/>
        </w:rPr>
        <w:t>mediante la cual solicitó información en el tenor siguiente:</w:t>
      </w:r>
    </w:p>
    <w:p w14:paraId="1DEE9EE4" w14:textId="426FB94A" w:rsidR="00A02D87" w:rsidRPr="00A02D87" w:rsidRDefault="00A02D87" w:rsidP="00A02D87">
      <w:pPr>
        <w:pStyle w:val="Citas"/>
        <w:rPr>
          <w:rFonts w:ascii="Times New Roman" w:hAnsi="Times New Roman"/>
          <w:b/>
          <w:bCs/>
          <w:sz w:val="24"/>
          <w:szCs w:val="24"/>
        </w:rPr>
      </w:pPr>
      <w:r>
        <w:t>“</w:t>
      </w:r>
      <w:r w:rsidRPr="00A02D87">
        <w:t>copia de las actas de sesión del comité de transparencia a la fecha,</w:t>
      </w:r>
      <w:r>
        <w:t xml:space="preserve">” </w:t>
      </w:r>
      <w:r>
        <w:rPr>
          <w:b/>
          <w:bCs/>
        </w:rPr>
        <w:t>(Sic)</w:t>
      </w:r>
    </w:p>
    <w:p w14:paraId="19E86044" w14:textId="3CAAC1E3"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A través del SAIMEX</w:t>
      </w:r>
      <w:r w:rsidR="00A02D87">
        <w:rPr>
          <w:rFonts w:ascii="Palatino Linotype" w:hAnsi="Palatino Linotype" w:cs="Arial"/>
          <w:sz w:val="24"/>
        </w:rPr>
        <w:t xml:space="preserve">. </w:t>
      </w:r>
      <w:r w:rsidR="00A63015">
        <w:rPr>
          <w:rFonts w:ascii="Palatino Linotype" w:hAnsi="Palatino Linotype" w:cs="Arial"/>
          <w:sz w:val="24"/>
        </w:rPr>
        <w:t xml:space="preserve"> </w:t>
      </w:r>
    </w:p>
    <w:p w14:paraId="7F3535B6" w14:textId="1C3F0C6E" w:rsidR="00752A9A" w:rsidRDefault="00752A9A" w:rsidP="00B433C9">
      <w:pPr>
        <w:spacing w:before="240" w:line="360" w:lineRule="auto"/>
        <w:jc w:val="both"/>
        <w:rPr>
          <w:rFonts w:ascii="Palatino Linotype" w:hAnsi="Palatino Linotype" w:cs="Arial"/>
          <w:b/>
          <w:sz w:val="28"/>
        </w:rPr>
      </w:pPr>
    </w:p>
    <w:p w14:paraId="0EB74098" w14:textId="77777777" w:rsidR="00A63015" w:rsidRDefault="00A63015" w:rsidP="00A63015">
      <w:pPr>
        <w:spacing w:before="240" w:line="360" w:lineRule="auto"/>
        <w:ind w:right="850"/>
        <w:jc w:val="both"/>
        <w:rPr>
          <w:rFonts w:ascii="Palatino Linotype" w:hAnsi="Palatino Linotype" w:cs="Arial"/>
          <w:b/>
          <w:sz w:val="28"/>
        </w:rPr>
      </w:pPr>
      <w:r>
        <w:rPr>
          <w:rFonts w:ascii="Palatino Linotype" w:hAnsi="Palatino Linotype" w:cs="Arial"/>
          <w:b/>
          <w:sz w:val="28"/>
        </w:rPr>
        <w:lastRenderedPageBreak/>
        <w:t xml:space="preserve">SEGUNDO. De la prórroga del Sujeto Obligado. </w:t>
      </w:r>
    </w:p>
    <w:p w14:paraId="2735B492" w14:textId="6DE145F8" w:rsidR="00A63015" w:rsidRPr="001D3E11" w:rsidRDefault="00A63015" w:rsidP="00A63015">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w:t>
      </w:r>
      <w:r w:rsidR="00546C48">
        <w:rPr>
          <w:rFonts w:ascii="Palatino Linotype" w:hAnsi="Palatino Linotype" w:cs="Arial"/>
          <w:b/>
          <w:bCs/>
          <w:sz w:val="24"/>
          <w:szCs w:val="24"/>
        </w:rPr>
        <w:t xml:space="preserve">uno de julio de dos mil veintidós, El Sujeto Obligado </w:t>
      </w:r>
      <w:r w:rsidR="00546C48" w:rsidRPr="00546C48">
        <w:rPr>
          <w:rFonts w:ascii="Palatino Linotype" w:hAnsi="Palatino Linotype" w:cs="Arial"/>
          <w:sz w:val="24"/>
          <w:szCs w:val="24"/>
        </w:rPr>
        <w:t>s</w:t>
      </w:r>
      <w:r>
        <w:rPr>
          <w:rFonts w:ascii="Palatino Linotype" w:hAnsi="Palatino Linotype" w:cs="Arial"/>
          <w:sz w:val="24"/>
        </w:rPr>
        <w:t xml:space="preserve">olicitó </w:t>
      </w:r>
      <w:r>
        <w:rPr>
          <w:rFonts w:ascii="Palatino Linotype" w:hAnsi="Palatino Linotype" w:cs="Arial"/>
          <w:sz w:val="24"/>
          <w:szCs w:val="24"/>
        </w:rPr>
        <w:t xml:space="preserve">prórroga de siete días para recabar la información solicitada y dar cumplimiento a lo requerido por </w:t>
      </w:r>
      <w:r>
        <w:rPr>
          <w:rFonts w:ascii="Palatino Linotype" w:hAnsi="Palatino Linotype" w:cs="Arial"/>
          <w:b/>
          <w:sz w:val="24"/>
          <w:szCs w:val="24"/>
        </w:rPr>
        <w:t xml:space="preserve">El Recurrente, </w:t>
      </w:r>
      <w:r>
        <w:rPr>
          <w:rFonts w:ascii="Palatino Linotype" w:hAnsi="Palatino Linotype" w:cs="Arial"/>
          <w:sz w:val="24"/>
          <w:szCs w:val="24"/>
        </w:rPr>
        <w:t>advirtiendo que dicha</w:t>
      </w:r>
      <w:r w:rsidRPr="00441692">
        <w:rPr>
          <w:rFonts w:ascii="Palatino Linotype" w:hAnsi="Palatino Linotype"/>
          <w:sz w:val="24"/>
          <w:szCs w:val="24"/>
        </w:rPr>
        <w:t xml:space="preserve"> prórroga</w:t>
      </w:r>
      <w:r>
        <w:rPr>
          <w:rFonts w:ascii="Palatino Linotype" w:hAnsi="Palatino Linotype"/>
          <w:sz w:val="24"/>
          <w:szCs w:val="24"/>
        </w:rPr>
        <w:t xml:space="preserve"> </w:t>
      </w:r>
      <w:r>
        <w:rPr>
          <w:rFonts w:ascii="Palatino Linotype" w:hAnsi="Palatino Linotype"/>
          <w:b/>
          <w:sz w:val="24"/>
          <w:szCs w:val="24"/>
        </w:rPr>
        <w:t xml:space="preserve">no </w:t>
      </w:r>
      <w:r>
        <w:rPr>
          <w:rFonts w:ascii="Palatino Linotype" w:hAnsi="Palatino Linotype"/>
          <w:sz w:val="24"/>
          <w:szCs w:val="24"/>
        </w:rPr>
        <w:t xml:space="preserve">cumple con lo establecido </w:t>
      </w:r>
      <w:r w:rsidRPr="00441692">
        <w:rPr>
          <w:rFonts w:ascii="Palatino Linotype" w:hAnsi="Palatino Linotype"/>
          <w:sz w:val="24"/>
          <w:szCs w:val="24"/>
        </w:rPr>
        <w:t xml:space="preserve">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p>
    <w:p w14:paraId="39CC8717" w14:textId="766760DB" w:rsidR="00A63015" w:rsidRDefault="00A63015" w:rsidP="00B433C9">
      <w:pPr>
        <w:spacing w:before="240" w:line="360" w:lineRule="auto"/>
        <w:jc w:val="both"/>
        <w:rPr>
          <w:rFonts w:ascii="Palatino Linotype" w:hAnsi="Palatino Linotype" w:cs="Arial"/>
          <w:b/>
          <w:sz w:val="28"/>
        </w:rPr>
      </w:pPr>
    </w:p>
    <w:p w14:paraId="2745D23E" w14:textId="7046D56C" w:rsidR="00B433C9" w:rsidRPr="00E07FCA" w:rsidRDefault="00A63015" w:rsidP="00B433C9">
      <w:pPr>
        <w:spacing w:before="240" w:line="360" w:lineRule="auto"/>
        <w:jc w:val="both"/>
        <w:rPr>
          <w:rFonts w:ascii="Palatino Linotype" w:hAnsi="Palatino Linotype" w:cs="Arial"/>
          <w:b/>
          <w:sz w:val="28"/>
        </w:rPr>
      </w:pPr>
      <w:r w:rsidRPr="00E07FCA">
        <w:rPr>
          <w:rFonts w:ascii="Palatino Linotype" w:hAnsi="Palatino Linotype" w:cs="Arial"/>
          <w:b/>
          <w:sz w:val="28"/>
        </w:rPr>
        <w:t>TERCERO</w:t>
      </w:r>
      <w:r w:rsidR="00B433C9" w:rsidRPr="00E07FCA">
        <w:rPr>
          <w:rFonts w:ascii="Palatino Linotype" w:hAnsi="Palatino Linotype" w:cs="Arial"/>
          <w:b/>
          <w:sz w:val="28"/>
        </w:rPr>
        <w:t xml:space="preserve">. </w:t>
      </w:r>
      <w:r w:rsidR="00B433C9" w:rsidRPr="00E07FCA">
        <w:rPr>
          <w:rFonts w:ascii="Palatino Linotype" w:hAnsi="Palatino Linotype" w:cs="Arial"/>
          <w:b/>
          <w:sz w:val="28"/>
          <w:szCs w:val="20"/>
        </w:rPr>
        <w:t>De la respuesta del Sujeto Obligado.</w:t>
      </w:r>
    </w:p>
    <w:p w14:paraId="7AF1174F" w14:textId="412C9C3B" w:rsidR="00546C48" w:rsidRDefault="00B433C9" w:rsidP="00EF1925">
      <w:pPr>
        <w:spacing w:before="240" w:line="360" w:lineRule="auto"/>
        <w:jc w:val="both"/>
        <w:rPr>
          <w:rFonts w:ascii="Palatino Linotype" w:hAnsi="Palatino Linotype" w:cs="Arial"/>
          <w:sz w:val="24"/>
          <w:szCs w:val="24"/>
        </w:rPr>
      </w:pPr>
      <w:r w:rsidRPr="00E07FCA">
        <w:rPr>
          <w:rFonts w:ascii="Palatino Linotype" w:hAnsi="Palatino Linotype" w:cs="Arial"/>
          <w:sz w:val="24"/>
          <w:szCs w:val="24"/>
        </w:rPr>
        <w:t xml:space="preserve">En el expediente electrónico </w:t>
      </w:r>
      <w:r w:rsidRPr="00E07FCA">
        <w:rPr>
          <w:rFonts w:ascii="Palatino Linotype" w:hAnsi="Palatino Linotype" w:cs="Arial"/>
          <w:b/>
          <w:sz w:val="24"/>
          <w:szCs w:val="24"/>
        </w:rPr>
        <w:t xml:space="preserve">SAIMEX, </w:t>
      </w:r>
      <w:r w:rsidRPr="00E07FCA">
        <w:rPr>
          <w:rFonts w:ascii="Palatino Linotype" w:hAnsi="Palatino Linotype" w:cs="Arial"/>
          <w:sz w:val="24"/>
          <w:szCs w:val="24"/>
        </w:rPr>
        <w:t xml:space="preserve">se aprecia que </w:t>
      </w:r>
      <w:r w:rsidR="008B1AD9" w:rsidRPr="00E07FCA">
        <w:rPr>
          <w:rFonts w:ascii="Palatino Linotype" w:hAnsi="Palatino Linotype" w:cs="Arial"/>
          <w:sz w:val="24"/>
          <w:szCs w:val="24"/>
        </w:rPr>
        <w:t>el</w:t>
      </w:r>
      <w:r w:rsidR="00972CF8" w:rsidRPr="00E07FCA">
        <w:rPr>
          <w:rFonts w:ascii="Palatino Linotype" w:hAnsi="Palatino Linotype" w:cs="Arial"/>
          <w:sz w:val="24"/>
          <w:szCs w:val="24"/>
        </w:rPr>
        <w:t xml:space="preserve"> </w:t>
      </w:r>
      <w:r w:rsidR="00546C48" w:rsidRPr="00E07FCA">
        <w:rPr>
          <w:rFonts w:ascii="Palatino Linotype" w:hAnsi="Palatino Linotype" w:cs="Arial"/>
          <w:sz w:val="24"/>
          <w:szCs w:val="24"/>
        </w:rPr>
        <w:t xml:space="preserve">doce de julio de los corrientes, </w:t>
      </w:r>
      <w:r w:rsidR="00546C48" w:rsidRPr="00E07FCA">
        <w:rPr>
          <w:rFonts w:ascii="Palatino Linotype" w:hAnsi="Palatino Linotype" w:cs="Arial"/>
          <w:b/>
          <w:bCs/>
          <w:sz w:val="24"/>
          <w:szCs w:val="24"/>
        </w:rPr>
        <w:t xml:space="preserve">El Sujeto Obligado </w:t>
      </w:r>
      <w:r w:rsidR="00546C48" w:rsidRPr="00E07FCA">
        <w:rPr>
          <w:rFonts w:ascii="Palatino Linotype" w:hAnsi="Palatino Linotype" w:cs="Arial"/>
          <w:sz w:val="24"/>
          <w:szCs w:val="24"/>
        </w:rPr>
        <w:t>dio respuesta a la solicitud de información en los siguientes términos:</w:t>
      </w:r>
    </w:p>
    <w:p w14:paraId="67725B9F" w14:textId="62CD7979" w:rsidR="00C5130E" w:rsidRPr="00C5130E" w:rsidRDefault="00C5130E" w:rsidP="00C5130E">
      <w:pPr>
        <w:pStyle w:val="Citas"/>
      </w:pPr>
      <w:r w:rsidRPr="00C5130E">
        <w:t>“En respuesta a la solicitud recibida, nos permitimos hacer de su conocimiento que con fundamento en el artículo 53, Fracciones: II, V y VI de la Ley de Transparencia y Acceso a la Información Pública del Estado de México y Municipios, le contestamos que:</w:t>
      </w:r>
    </w:p>
    <w:p w14:paraId="7FBA11C3" w14:textId="6056B974" w:rsidR="00C5130E" w:rsidRPr="00C5130E" w:rsidRDefault="00C5130E" w:rsidP="00C5130E">
      <w:pPr>
        <w:pStyle w:val="Citas"/>
        <w:rPr>
          <w:b/>
          <w:bCs/>
        </w:rPr>
      </w:pPr>
      <w:r w:rsidRPr="00C5130E">
        <w:t>Con fundamento en el articulo 53 Fracción II y 163 de la Ley de Transparencia y Acceso a la Información Pública del Estado de México y Municipios, se da respuesta a la presente solicitud con el oficio que emite la Unidad de Transparencia cumpliendo en tiempo y forma con lo solicitado</w:t>
      </w:r>
      <w:r>
        <w:t xml:space="preserve">” </w:t>
      </w:r>
      <w:r>
        <w:rPr>
          <w:b/>
          <w:bCs/>
        </w:rPr>
        <w:t>(Sic)</w:t>
      </w:r>
    </w:p>
    <w:p w14:paraId="78A95D3D" w14:textId="004D74FD" w:rsidR="00C5130E" w:rsidRPr="00C5130E" w:rsidRDefault="00C5130E"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 xml:space="preserve">“CONTESTACION UT_0001.pdf”, </w:t>
      </w:r>
      <w:r>
        <w:rPr>
          <w:rFonts w:ascii="Palatino Linotype" w:hAnsi="Palatino Linotype" w:cs="Arial"/>
          <w:sz w:val="24"/>
          <w:szCs w:val="24"/>
        </w:rPr>
        <w:t xml:space="preserve">mismo que se tiene por reproducido en virtud de que será materia de análisis en el considerando respectivo. </w:t>
      </w:r>
    </w:p>
    <w:p w14:paraId="6B11C332" w14:textId="77777777" w:rsidR="00425A9B" w:rsidRPr="00546C48" w:rsidRDefault="00425A9B" w:rsidP="00EF1925">
      <w:pPr>
        <w:spacing w:before="240" w:line="360" w:lineRule="auto"/>
        <w:jc w:val="both"/>
        <w:rPr>
          <w:rFonts w:ascii="Palatino Linotype" w:hAnsi="Palatino Linotype" w:cs="Arial"/>
          <w:sz w:val="24"/>
          <w:szCs w:val="24"/>
        </w:rPr>
      </w:pPr>
    </w:p>
    <w:p w14:paraId="259B6E09" w14:textId="27CD9AE4" w:rsidR="00B433C9" w:rsidRDefault="00600726" w:rsidP="00B433C9">
      <w:pPr>
        <w:spacing w:before="240" w:line="360" w:lineRule="auto"/>
        <w:jc w:val="both"/>
        <w:rPr>
          <w:rFonts w:ascii="Palatino Linotype" w:hAnsi="Palatino Linotype" w:cs="Arial"/>
          <w:b/>
          <w:sz w:val="28"/>
        </w:rPr>
      </w:pPr>
      <w:r>
        <w:rPr>
          <w:rFonts w:ascii="Palatino Linotype" w:hAnsi="Palatino Linotype" w:cs="Arial"/>
          <w:b/>
          <w:sz w:val="28"/>
        </w:rPr>
        <w:t>CUARTO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7882B627" w14:textId="33CEB3EA" w:rsidR="00C5130E"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C5130E">
        <w:rPr>
          <w:rFonts w:ascii="Palatino Linotype" w:hAnsi="Palatino Linotype" w:cs="Arial"/>
          <w:sz w:val="24"/>
          <w:szCs w:val="24"/>
        </w:rPr>
        <w:t xml:space="preserve">quince de julio del presente, el cual fue registrado con el expediente número </w:t>
      </w:r>
      <w:r w:rsidR="00C5130E">
        <w:rPr>
          <w:rFonts w:ascii="Palatino Linotype" w:hAnsi="Palatino Linotype" w:cs="Arial"/>
          <w:b/>
          <w:bCs/>
          <w:sz w:val="24"/>
          <w:szCs w:val="24"/>
        </w:rPr>
        <w:t xml:space="preserve">12750/INFOEM/IP/RR/2022, </w:t>
      </w:r>
      <w:r w:rsidR="00C5130E">
        <w:rPr>
          <w:rFonts w:ascii="Palatino Linotype" w:hAnsi="Palatino Linotype" w:cs="Arial"/>
          <w:sz w:val="24"/>
          <w:szCs w:val="24"/>
        </w:rPr>
        <w:t>en el cual arguye las siguientes manifestaciones:</w:t>
      </w:r>
    </w:p>
    <w:p w14:paraId="3506AC14" w14:textId="6DCB579A"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CECB332" w14:textId="101A7ED0" w:rsidR="00C5130E" w:rsidRPr="00C5130E" w:rsidRDefault="00C5130E" w:rsidP="00C5130E">
      <w:pPr>
        <w:pStyle w:val="Citas"/>
        <w:rPr>
          <w:b/>
          <w:bCs/>
          <w:sz w:val="24"/>
        </w:rPr>
      </w:pPr>
      <w:r>
        <w:t xml:space="preserve">“No entregaron la información que les fue solicitada” </w:t>
      </w:r>
      <w:r>
        <w:rPr>
          <w:b/>
          <w:bCs/>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62143610" w14:textId="5E9B01FC" w:rsidR="00CB2DA9" w:rsidRPr="00C5130E" w:rsidRDefault="00C5130E" w:rsidP="00C5130E">
      <w:pPr>
        <w:pStyle w:val="Citas"/>
        <w:rPr>
          <w:b/>
          <w:bCs/>
        </w:rPr>
      </w:pPr>
      <w:r>
        <w:t xml:space="preserve">“No hay información en la liga que indican” </w:t>
      </w:r>
      <w:r>
        <w:rPr>
          <w:b/>
          <w:bCs/>
        </w:rPr>
        <w:t>(Sic)</w:t>
      </w:r>
    </w:p>
    <w:p w14:paraId="11450784" w14:textId="77777777" w:rsidR="00C5130E" w:rsidRDefault="00C5130E" w:rsidP="00C5130E">
      <w:pPr>
        <w:pStyle w:val="Citas"/>
        <w:rPr>
          <w:b/>
          <w:sz w:val="28"/>
        </w:rPr>
      </w:pPr>
    </w:p>
    <w:p w14:paraId="454F7370" w14:textId="63C7DBCC" w:rsidR="00B433C9" w:rsidRDefault="00CB2DA9" w:rsidP="00B433C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5CB316B0" w14:textId="63EC3F44" w:rsidR="00CB2DA9" w:rsidRDefault="00B433C9" w:rsidP="00CB2DA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411E6F">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w:t>
      </w:r>
      <w:r>
        <w:rPr>
          <w:rFonts w:ascii="Palatino Linotype" w:hAnsi="Palatino Linotype" w:cs="Arial"/>
          <w:sz w:val="24"/>
          <w:szCs w:val="24"/>
        </w:rPr>
        <w:lastRenderedPageBreak/>
        <w:t>Municipios, del cual recayó acuerdo de admisión en fecha</w:t>
      </w:r>
      <w:r w:rsidR="00C5130E">
        <w:rPr>
          <w:rFonts w:ascii="Palatino Linotype" w:hAnsi="Palatino Linotype" w:cs="Arial"/>
          <w:sz w:val="24"/>
          <w:szCs w:val="24"/>
        </w:rPr>
        <w:t xml:space="preserve"> dos de agosto de los corrientes, </w:t>
      </w:r>
      <w:r w:rsidR="00CB2DA9">
        <w:rPr>
          <w:rFonts w:ascii="Palatino Linotype" w:hAnsi="Palatino Linotype" w:cs="Arial"/>
          <w:sz w:val="24"/>
          <w:szCs w:val="24"/>
        </w:rPr>
        <w:t>determinándose en él, un plazo de siete días para que las partes manifestaran lo que a su derecho corresponda en términos del numeral ya citado.</w:t>
      </w:r>
    </w:p>
    <w:p w14:paraId="3A91D2FA" w14:textId="5D7A4BB5" w:rsidR="00CB2DA9" w:rsidRDefault="00CB2DA9" w:rsidP="002642D3">
      <w:pPr>
        <w:spacing w:before="240" w:line="360" w:lineRule="auto"/>
        <w:jc w:val="both"/>
        <w:rPr>
          <w:rFonts w:ascii="Palatino Linotype" w:hAnsi="Palatino Linotype" w:cs="Arial"/>
          <w:sz w:val="24"/>
          <w:szCs w:val="24"/>
        </w:rPr>
      </w:pPr>
    </w:p>
    <w:p w14:paraId="0A5C5FA8" w14:textId="0C06D3C5" w:rsidR="00B433C9" w:rsidRDefault="00CB2DA9"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42CB07D1" w14:textId="2E6B10F4" w:rsidR="00C5130E" w:rsidRPr="00C5130E" w:rsidRDefault="00764DB2" w:rsidP="00764DB2">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rindió su informe justificado en fecha</w:t>
      </w:r>
      <w:r w:rsidR="00C5130E">
        <w:rPr>
          <w:rFonts w:ascii="Palatino Linotype" w:hAnsi="Palatino Linotype" w:cs="Arial"/>
          <w:sz w:val="24"/>
          <w:szCs w:val="24"/>
        </w:rPr>
        <w:t xml:space="preserve"> </w:t>
      </w:r>
      <w:r w:rsidR="00C5130E">
        <w:rPr>
          <w:rFonts w:ascii="Palatino Linotype" w:hAnsi="Palatino Linotype" w:cs="Arial"/>
          <w:b/>
          <w:bCs/>
          <w:sz w:val="24"/>
          <w:szCs w:val="24"/>
        </w:rPr>
        <w:t xml:space="preserve">ocho de agosto de dos mil veintidós, </w:t>
      </w:r>
      <w:r w:rsidR="00C5130E">
        <w:rPr>
          <w:rFonts w:ascii="Palatino Linotype" w:hAnsi="Palatino Linotype" w:cs="Arial"/>
          <w:sz w:val="24"/>
          <w:szCs w:val="24"/>
        </w:rPr>
        <w:t xml:space="preserve">mismo que se puso a la vista el </w:t>
      </w:r>
      <w:r w:rsidR="00C5130E">
        <w:rPr>
          <w:rFonts w:ascii="Palatino Linotype" w:hAnsi="Palatino Linotype" w:cs="Arial"/>
          <w:b/>
          <w:bCs/>
          <w:sz w:val="24"/>
          <w:szCs w:val="24"/>
        </w:rPr>
        <w:t xml:space="preserve">quince de agosto del presente. </w:t>
      </w:r>
    </w:p>
    <w:p w14:paraId="17424DD8" w14:textId="77777777" w:rsidR="00C5130E" w:rsidRDefault="00C5130E" w:rsidP="00764DB2">
      <w:pPr>
        <w:spacing w:after="0" w:line="360" w:lineRule="auto"/>
        <w:jc w:val="both"/>
        <w:rPr>
          <w:rFonts w:ascii="Palatino Linotype" w:hAnsi="Palatino Linotype" w:cs="Arial"/>
          <w:sz w:val="24"/>
          <w:szCs w:val="24"/>
        </w:rPr>
      </w:pPr>
    </w:p>
    <w:p w14:paraId="1504304B" w14:textId="55A50738" w:rsidR="00764DB2" w:rsidRDefault="00844CD2" w:rsidP="00764DB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C5130E">
        <w:rPr>
          <w:rFonts w:ascii="Palatino Linotype" w:hAnsi="Palatino Linotype" w:cs="Arial"/>
          <w:b/>
          <w:bCs/>
          <w:sz w:val="24"/>
          <w:szCs w:val="24"/>
        </w:rPr>
        <w:t xml:space="preserve">diecinueve de </w:t>
      </w:r>
      <w:r w:rsidR="00CC4BF0">
        <w:rPr>
          <w:rFonts w:ascii="Palatino Linotype" w:hAnsi="Palatino Linotype" w:cs="Arial"/>
          <w:b/>
          <w:bCs/>
          <w:sz w:val="24"/>
          <w:szCs w:val="24"/>
        </w:rPr>
        <w:t xml:space="preserve">agosto de dos mil veintidós, </w:t>
      </w:r>
      <w:r w:rsidR="00764DB2">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2F642F12" w14:textId="77777777" w:rsidR="00480C32" w:rsidRDefault="00480C32" w:rsidP="007E4FA1">
      <w:pPr>
        <w:spacing w:before="240" w:line="360" w:lineRule="auto"/>
        <w:jc w:val="center"/>
        <w:rPr>
          <w:rFonts w:ascii="Palatino Linotype" w:hAnsi="Palatino Linotype" w:cs="Arial"/>
          <w:b/>
          <w:sz w:val="24"/>
        </w:rPr>
      </w:pPr>
    </w:p>
    <w:p w14:paraId="528DBAF8" w14:textId="177645E5"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w:t>
      </w:r>
      <w:r>
        <w:rPr>
          <w:rFonts w:ascii="Palatino Linotype" w:hAnsi="Palatino Linotype" w:cs="Arial"/>
          <w:sz w:val="24"/>
          <w:szCs w:val="24"/>
          <w:lang w:val="es-ES"/>
        </w:rPr>
        <w:lastRenderedPageBreak/>
        <w:t xml:space="preserve">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2C2D9099"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B110D27" w14:textId="77777777" w:rsidR="00844CD2" w:rsidRDefault="00844CD2"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42943316" w14:textId="77777777" w:rsidR="00CC4BF0" w:rsidRDefault="00CC4BF0" w:rsidP="00CC4BF0">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4A78A723" w14:textId="77777777" w:rsidR="00CC4BF0" w:rsidRPr="00187D70" w:rsidRDefault="00CC4BF0" w:rsidP="00CC4BF0">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lastRenderedPageBreak/>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11B0C2E2"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4531116C"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0676345B"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7FC32B8C"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7D6A854E"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7A88ED74"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720A7F89"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17CBA97A"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7B3166C9"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31413970"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2E454073"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En ningún caso será necesario que el particular ratifique el recurso de revisión interpuesto.</w:t>
      </w:r>
    </w:p>
    <w:p w14:paraId="31C64F8C" w14:textId="77777777" w:rsidR="00CC4BF0" w:rsidRPr="009B74C2" w:rsidRDefault="00CC4BF0" w:rsidP="00CC4BF0">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1FE68A8C" w14:textId="77777777" w:rsidR="00CC4BF0" w:rsidRPr="00187D70" w:rsidRDefault="00CC4BF0" w:rsidP="00CC4BF0">
      <w:pPr>
        <w:spacing w:after="0" w:line="360" w:lineRule="auto"/>
        <w:jc w:val="both"/>
        <w:rPr>
          <w:rFonts w:ascii="Palatino Linotype" w:eastAsia="Times New Roman" w:hAnsi="Palatino Linotype" w:cs="Arial"/>
          <w:b/>
          <w:i/>
          <w:sz w:val="24"/>
          <w:szCs w:val="24"/>
          <w:lang w:eastAsia="es-ES"/>
        </w:rPr>
      </w:pPr>
    </w:p>
    <w:p w14:paraId="6A5DEAC8" w14:textId="77777777" w:rsidR="00CC4BF0" w:rsidRPr="00187D70" w:rsidRDefault="00CC4BF0" w:rsidP="00CC4BF0">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3004F743" w14:textId="77777777" w:rsidR="00CC4BF0" w:rsidRDefault="00CC4BF0" w:rsidP="00CC4BF0">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43434511" w14:textId="77777777" w:rsidR="00802338" w:rsidRDefault="00802338" w:rsidP="00CC4BF0">
      <w:pPr>
        <w:spacing w:after="0" w:line="360" w:lineRule="auto"/>
        <w:jc w:val="both"/>
        <w:rPr>
          <w:rFonts w:ascii="Palatino Linotype" w:eastAsia="Calibri" w:hAnsi="Palatino Linotype" w:cs="Times New Roman"/>
          <w:sz w:val="24"/>
          <w:szCs w:val="24"/>
          <w:lang w:val="es-ES" w:eastAsia="es-ES"/>
        </w:rPr>
      </w:pPr>
    </w:p>
    <w:p w14:paraId="498EA1CD" w14:textId="5172FC3B" w:rsidR="00CC4BF0" w:rsidRDefault="00CC4BF0" w:rsidP="00CC4BF0">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7FE214DA" w14:textId="77777777" w:rsidR="00CC4BF0" w:rsidRPr="00187D70" w:rsidRDefault="00CC4BF0" w:rsidP="00CC4BF0">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1F46F82B"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lastRenderedPageBreak/>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0AB3E99"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48D372B"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788A4050"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6AD2449B"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1F9EDEC7"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2CD5447F" w14:textId="77777777" w:rsidR="00CC4BF0" w:rsidRDefault="00CC4BF0" w:rsidP="00CC4BF0">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0CB18B90" w14:textId="77777777" w:rsidR="00CC4BF0" w:rsidRPr="00187D70" w:rsidRDefault="00CC4BF0" w:rsidP="00CC4BF0">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1243DB79"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w:t>
      </w:r>
      <w:r w:rsidRPr="00187D70">
        <w:rPr>
          <w:rFonts w:ascii="Palatino Linotype" w:eastAsia="Times New Roman" w:hAnsi="Palatino Linotype" w:cs="Times New Roman"/>
          <w:i/>
          <w:lang w:val="es-ES" w:eastAsia="es-ES"/>
        </w:rPr>
        <w:lastRenderedPageBreak/>
        <w:t>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047615C"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D6EED4C"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03926583"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224D1175"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01A37832"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746BC99"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FBE40C0"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70C70533"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1E1F74AF"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7CC1A7E" w14:textId="77777777" w:rsidR="00CC4BF0" w:rsidRPr="009B74C2" w:rsidRDefault="00CC4BF0" w:rsidP="00CC4BF0">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2C21211A" w14:textId="77777777" w:rsidR="00CC4BF0" w:rsidRDefault="00CC4BF0" w:rsidP="00CC4BF0">
      <w:pPr>
        <w:spacing w:after="0" w:line="360" w:lineRule="auto"/>
        <w:jc w:val="both"/>
        <w:rPr>
          <w:rFonts w:ascii="Palatino Linotype" w:eastAsia="Times New Roman" w:hAnsi="Palatino Linotype" w:cs="Times New Roman"/>
          <w:sz w:val="24"/>
          <w:szCs w:val="24"/>
          <w:lang w:val="es-ES" w:eastAsia="es-ES"/>
        </w:rPr>
      </w:pPr>
    </w:p>
    <w:p w14:paraId="0DFFA74F" w14:textId="77777777" w:rsidR="00CC4BF0" w:rsidRPr="00187D70" w:rsidRDefault="00CC4BF0" w:rsidP="00CC4BF0">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23C23268" w14:textId="77777777" w:rsidR="00CC4BF0" w:rsidRPr="00187D70" w:rsidRDefault="00CC4BF0" w:rsidP="00CC4BF0">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C1475CD" w14:textId="77777777" w:rsidR="00CC4BF0" w:rsidRPr="00187D70" w:rsidRDefault="00CC4BF0" w:rsidP="00CC4BF0">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67F83840" w14:textId="77777777" w:rsidR="00CC4BF0" w:rsidRDefault="00CC4BF0" w:rsidP="00CC4BF0">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3892D5FA" w14:textId="77777777" w:rsidR="00CC4BF0" w:rsidRDefault="00CC4BF0" w:rsidP="00CC4BF0">
      <w:pPr>
        <w:spacing w:after="0" w:line="360" w:lineRule="auto"/>
        <w:jc w:val="both"/>
        <w:rPr>
          <w:rFonts w:ascii="Palatino Linotype" w:eastAsia="Times New Roman" w:hAnsi="Palatino Linotype" w:cs="Times New Roman"/>
          <w:sz w:val="24"/>
          <w:szCs w:val="24"/>
          <w:lang w:val="es-ES" w:eastAsia="es-ES"/>
        </w:rPr>
      </w:pPr>
    </w:p>
    <w:p w14:paraId="7427B2C8" w14:textId="77777777" w:rsidR="00CC4BF0" w:rsidRDefault="00CC4BF0" w:rsidP="00CC4BF0">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6C1181D2" w14:textId="77777777" w:rsidR="00307615" w:rsidRDefault="00307615" w:rsidP="008F5D20">
      <w:pPr>
        <w:tabs>
          <w:tab w:val="left" w:pos="709"/>
        </w:tabs>
        <w:spacing w:before="240" w:line="360" w:lineRule="auto"/>
        <w:ind w:right="51"/>
        <w:jc w:val="both"/>
        <w:rPr>
          <w:rFonts w:ascii="Palatino Linotype" w:hAnsi="Palatino Linotype"/>
          <w:b/>
          <w:sz w:val="28"/>
          <w:szCs w:val="28"/>
        </w:rPr>
      </w:pPr>
    </w:p>
    <w:p w14:paraId="2FF12C52" w14:textId="6016F713"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lastRenderedPageBreak/>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77777777"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1368A4F5" w14:textId="18AB6D6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9DC8D74" w14:textId="77777777" w:rsidR="009C520A" w:rsidRDefault="009C520A" w:rsidP="00D870AC">
      <w:pPr>
        <w:spacing w:before="240" w:line="360" w:lineRule="auto"/>
        <w:jc w:val="both"/>
        <w:rPr>
          <w:rFonts w:ascii="Palatino Linotype" w:hAnsi="Palatino Linotype"/>
          <w:sz w:val="24"/>
          <w:szCs w:val="24"/>
        </w:rPr>
      </w:pPr>
    </w:p>
    <w:p w14:paraId="7A96EA6B" w14:textId="54239A8D" w:rsidR="00CC4BF0"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en una aproximación inicial, es procedente mencionar que mediante la solicitud de información </w:t>
      </w:r>
      <w:r w:rsidR="00CC4BF0">
        <w:rPr>
          <w:rFonts w:ascii="Palatino Linotype" w:hAnsi="Palatino Linotype"/>
          <w:b/>
          <w:bCs/>
          <w:sz w:val="24"/>
          <w:szCs w:val="24"/>
        </w:rPr>
        <w:t>00226/COACALCO/IP/2022</w:t>
      </w:r>
      <w:r w:rsidR="00C51FF1">
        <w:rPr>
          <w:rFonts w:ascii="Palatino Linotype" w:hAnsi="Palatino Linotype"/>
          <w:b/>
          <w:bCs/>
          <w:sz w:val="24"/>
          <w:szCs w:val="24"/>
        </w:rPr>
        <w:t xml:space="preserve"> </w:t>
      </w:r>
      <w:r w:rsidR="00C51FF1">
        <w:rPr>
          <w:rFonts w:ascii="Palatino Linotype" w:hAnsi="Palatino Linotype"/>
          <w:sz w:val="24"/>
          <w:szCs w:val="24"/>
        </w:rPr>
        <w:t xml:space="preserve">fue formulado un requerimiento respecto del cual fue señalado como elemento </w:t>
      </w:r>
      <w:r w:rsidR="00A7389E">
        <w:rPr>
          <w:rFonts w:ascii="Palatino Linotype" w:hAnsi="Palatino Linotype"/>
          <w:sz w:val="24"/>
          <w:szCs w:val="24"/>
        </w:rPr>
        <w:t>temporal” a</w:t>
      </w:r>
      <w:r w:rsidR="00C51FF1">
        <w:rPr>
          <w:rFonts w:ascii="Palatino Linotype" w:hAnsi="Palatino Linotype"/>
          <w:i/>
          <w:iCs/>
          <w:sz w:val="24"/>
          <w:szCs w:val="24"/>
        </w:rPr>
        <w:t xml:space="preserve"> la fecha”, </w:t>
      </w:r>
      <w:r w:rsidR="00C51FF1">
        <w:rPr>
          <w:rFonts w:ascii="Palatino Linotype" w:hAnsi="Palatino Linotype"/>
          <w:sz w:val="24"/>
          <w:szCs w:val="24"/>
        </w:rPr>
        <w:t xml:space="preserve">luego entonces se desprende que </w:t>
      </w:r>
      <w:r w:rsidR="00A7389E">
        <w:rPr>
          <w:rFonts w:ascii="Palatino Linotype" w:hAnsi="Palatino Linotype"/>
          <w:sz w:val="24"/>
          <w:szCs w:val="24"/>
        </w:rPr>
        <w:t xml:space="preserve">el elemento temporal no se fijo de manera diligente, al no señalar un parámetro de inicio respecto de búsqueda de la información. Debiendo de ser delimitado del periodo comprendido del diez de junio de dos mil veintiuno al diez de junio de dos mil veintidós. </w:t>
      </w:r>
    </w:p>
    <w:p w14:paraId="39A58FE2" w14:textId="77777777" w:rsidR="00A7389E" w:rsidRDefault="00A7389E" w:rsidP="00A7389E">
      <w:pPr>
        <w:pStyle w:val="Sinespaciado"/>
        <w:spacing w:line="360" w:lineRule="auto"/>
        <w:jc w:val="both"/>
        <w:rPr>
          <w:rFonts w:ascii="Palatino Linotype" w:hAnsi="Palatino Linotype"/>
        </w:rPr>
      </w:pPr>
      <w:r>
        <w:rPr>
          <w:rFonts w:ascii="Palatino Linotype" w:hAnsi="Palatino Linotype"/>
        </w:rPr>
        <w:t xml:space="preserve">Robustece lo anterior el criterio </w:t>
      </w:r>
      <w:r>
        <w:rPr>
          <w:rFonts w:ascii="Palatino Linotype" w:hAnsi="Palatino Linotype"/>
          <w:b/>
        </w:rPr>
        <w:t xml:space="preserve">3/19 </w:t>
      </w:r>
      <w:r>
        <w:rPr>
          <w:rFonts w:ascii="Palatino Linotype" w:hAnsi="Palatino Linotype"/>
        </w:rPr>
        <w:t xml:space="preserve">emitido por el Instituto Nacional de Transparencia, Acceso a la Información y Protección de Datos Personales, que dispone a la literalidad lo siguiente: </w:t>
      </w:r>
    </w:p>
    <w:p w14:paraId="15F572FB" w14:textId="77777777" w:rsidR="00A7389E" w:rsidRDefault="00A7389E" w:rsidP="00A7389E">
      <w:pPr>
        <w:pStyle w:val="Citas"/>
        <w:jc w:val="center"/>
        <w:rPr>
          <w:b/>
        </w:rPr>
      </w:pPr>
      <w:r>
        <w:rPr>
          <w:b/>
        </w:rPr>
        <w:t>“</w:t>
      </w:r>
      <w:r w:rsidRPr="007603E6">
        <w:rPr>
          <w:b/>
        </w:rPr>
        <w:t>PERIODO DE BÚSQUEDA DE LA INFORMACIÓN.</w:t>
      </w:r>
    </w:p>
    <w:p w14:paraId="0448BBA3" w14:textId="77777777" w:rsidR="00A7389E" w:rsidRDefault="00A7389E" w:rsidP="00A7389E">
      <w:pPr>
        <w:pStyle w:val="Citas"/>
      </w:pPr>
      <w:r w:rsidRPr="007603E6">
        <w:lastRenderedPageBreak/>
        <w:t xml:space="preserve">En el supuesto de que el particular no haya señalado el periodo </w:t>
      </w:r>
      <w:r w:rsidRPr="00F8264F">
        <w:t xml:space="preserve">respecto del cual </w:t>
      </w:r>
      <w:r w:rsidRPr="007603E6">
        <w:t>requiere la información, o bien, de la solicitud presentada no se adviertan elementos que permitan identificarlo, deberá considerarse</w:t>
      </w:r>
      <w:r>
        <w:t>,</w:t>
      </w:r>
      <w:r w:rsidRPr="007603E6">
        <w:t xml:space="preserve"> para efectos de la búsqueda de la información, que el requerimiento se refiere al año inmediato anterior, contado a partir de la fecha en que se presentó la solicitud.</w:t>
      </w:r>
    </w:p>
    <w:p w14:paraId="75531562" w14:textId="77777777" w:rsidR="00A7389E" w:rsidRPr="00A15759" w:rsidRDefault="00A7389E" w:rsidP="00A7389E">
      <w:pPr>
        <w:pStyle w:val="Citas"/>
      </w:pPr>
      <w:r w:rsidRPr="00A15759">
        <w:rPr>
          <w:b/>
          <w:spacing w:val="-1"/>
        </w:rPr>
        <w:t>R</w:t>
      </w:r>
      <w:r w:rsidRPr="00A15759">
        <w:rPr>
          <w:b/>
        </w:rPr>
        <w:t>e</w:t>
      </w:r>
      <w:r w:rsidRPr="00A15759">
        <w:rPr>
          <w:b/>
          <w:spacing w:val="-1"/>
        </w:rPr>
        <w:t>s</w:t>
      </w:r>
      <w:r w:rsidRPr="00A15759">
        <w:rPr>
          <w:b/>
        </w:rPr>
        <w:t>olucion</w:t>
      </w:r>
      <w:r w:rsidRPr="00A15759">
        <w:rPr>
          <w:b/>
          <w:spacing w:val="-1"/>
        </w:rPr>
        <w:t>e</w:t>
      </w:r>
      <w:r>
        <w:rPr>
          <w:b/>
          <w:spacing w:val="-1"/>
        </w:rPr>
        <w:t>s</w:t>
      </w:r>
    </w:p>
    <w:p w14:paraId="0F684126" w14:textId="77777777" w:rsidR="00A7389E" w:rsidRPr="005177EB" w:rsidRDefault="00A7389E" w:rsidP="00A7389E">
      <w:pPr>
        <w:pStyle w:val="Citas"/>
        <w:rPr>
          <w:rFonts w:eastAsia="Symbol"/>
        </w:rPr>
      </w:pPr>
      <w:r w:rsidRPr="00A15759">
        <w:rPr>
          <w:b/>
          <w:spacing w:val="-1"/>
        </w:rPr>
        <w:t>R</w:t>
      </w:r>
      <w:r w:rsidRPr="00A15759">
        <w:rPr>
          <w:b/>
          <w:spacing w:val="3"/>
        </w:rPr>
        <w:t>R</w:t>
      </w:r>
      <w:r w:rsidRPr="00A15759">
        <w:rPr>
          <w:b/>
        </w:rPr>
        <w:t>A</w:t>
      </w:r>
      <w:r w:rsidRPr="00A15759">
        <w:rPr>
          <w:b/>
          <w:spacing w:val="5"/>
        </w:rPr>
        <w:t xml:space="preserve"> </w:t>
      </w:r>
      <w:r>
        <w:rPr>
          <w:b/>
          <w:spacing w:val="5"/>
        </w:rPr>
        <w:t>0022</w:t>
      </w:r>
      <w:r w:rsidRPr="00A15759">
        <w:rPr>
          <w:b/>
          <w:spacing w:val="-1"/>
        </w:rPr>
        <w:t>/1</w:t>
      </w:r>
      <w:r>
        <w:rPr>
          <w:b/>
          <w:spacing w:val="-1"/>
        </w:rPr>
        <w:t>7</w:t>
      </w:r>
      <w:r w:rsidRPr="00A15759">
        <w:rPr>
          <w:b/>
        </w:rPr>
        <w:t>.</w:t>
      </w:r>
      <w:r w:rsidRPr="00A15759">
        <w:rPr>
          <w:b/>
          <w:spacing w:val="15"/>
        </w:rPr>
        <w:t xml:space="preserve"> </w:t>
      </w:r>
      <w:r>
        <w:rPr>
          <w:spacing w:val="-1"/>
        </w:rPr>
        <w:t>Instituto Mexicano de la Propiedad Industrial</w:t>
      </w:r>
      <w:r w:rsidRPr="00A15759">
        <w:t>.</w:t>
      </w:r>
      <w:r w:rsidRPr="00A15759">
        <w:rPr>
          <w:spacing w:val="4"/>
        </w:rPr>
        <w:t xml:space="preserve"> </w:t>
      </w:r>
      <w:r>
        <w:rPr>
          <w:spacing w:val="4"/>
        </w:rPr>
        <w:t xml:space="preserve">16 de febrero de 2017. Por unanimidad. </w:t>
      </w:r>
      <w:r w:rsidRPr="00A15759">
        <w:rPr>
          <w:spacing w:val="-1"/>
        </w:rPr>
        <w:t>C</w:t>
      </w:r>
      <w:r w:rsidRPr="00A15759">
        <w:t>omis</w:t>
      </w:r>
      <w:r w:rsidRPr="00A15759">
        <w:rPr>
          <w:spacing w:val="-2"/>
        </w:rPr>
        <w:t>i</w:t>
      </w:r>
      <w:r w:rsidRPr="00A15759">
        <w:t>o</w:t>
      </w:r>
      <w:r w:rsidRPr="00A15759">
        <w:rPr>
          <w:spacing w:val="1"/>
        </w:rPr>
        <w:t>n</w:t>
      </w:r>
      <w:r w:rsidRPr="00A15759">
        <w:t>a</w:t>
      </w:r>
      <w:r w:rsidRPr="00A15759">
        <w:rPr>
          <w:spacing w:val="-1"/>
        </w:rPr>
        <w:t>d</w:t>
      </w:r>
      <w:r w:rsidRPr="00A15759">
        <w:t>o</w:t>
      </w:r>
      <w:r w:rsidRPr="00A15759">
        <w:rPr>
          <w:spacing w:val="3"/>
        </w:rPr>
        <w:t xml:space="preserve"> </w:t>
      </w:r>
      <w:r w:rsidRPr="00A15759">
        <w:rPr>
          <w:spacing w:val="-1"/>
        </w:rPr>
        <w:t>P</w:t>
      </w:r>
      <w:r w:rsidRPr="00A15759">
        <w:t>o</w:t>
      </w:r>
      <w:r w:rsidRPr="00A15759">
        <w:rPr>
          <w:spacing w:val="-1"/>
        </w:rPr>
        <w:t>n</w:t>
      </w:r>
      <w:r w:rsidRPr="00A15759">
        <w:t>e</w:t>
      </w:r>
      <w:r w:rsidRPr="00A15759">
        <w:rPr>
          <w:spacing w:val="-1"/>
        </w:rPr>
        <w:t>n</w:t>
      </w:r>
      <w:r w:rsidRPr="00A15759">
        <w:rPr>
          <w:spacing w:val="1"/>
        </w:rPr>
        <w:t>t</w:t>
      </w:r>
      <w:r w:rsidRPr="00A15759">
        <w:t>e Francisco Javier Acuña Llamas.</w:t>
      </w:r>
    </w:p>
    <w:p w14:paraId="2D97FBB0" w14:textId="77777777" w:rsidR="00A7389E" w:rsidRPr="004938E6" w:rsidRDefault="00026EE9" w:rsidP="00A7389E">
      <w:pPr>
        <w:pStyle w:val="Citas"/>
        <w:rPr>
          <w:rFonts w:eastAsia="Symbol"/>
        </w:rPr>
      </w:pPr>
      <w:hyperlink r:id="rId8" w:history="1">
        <w:r w:rsidR="00A7389E" w:rsidRPr="004938E6">
          <w:rPr>
            <w:rStyle w:val="Hipervnculo"/>
            <w:rFonts w:eastAsia="Symbol"/>
          </w:rPr>
          <w:t>http://consultas.ifai.org.mx/descargar.php?r=./pdf/resoluciones/2017/&amp;a=RRA%2022.pdf</w:t>
        </w:r>
      </w:hyperlink>
      <w:r w:rsidR="00A7389E" w:rsidRPr="004938E6">
        <w:rPr>
          <w:rFonts w:eastAsia="Symbol"/>
        </w:rPr>
        <w:t xml:space="preserve"> </w:t>
      </w:r>
    </w:p>
    <w:p w14:paraId="3A9F6136" w14:textId="77777777" w:rsidR="00A7389E" w:rsidRPr="005177EB" w:rsidRDefault="00A7389E" w:rsidP="00A7389E">
      <w:pPr>
        <w:pStyle w:val="Citas"/>
        <w:rPr>
          <w:b/>
          <w:spacing w:val="-1"/>
        </w:rPr>
      </w:pPr>
      <w:r w:rsidRPr="00A15759">
        <w:rPr>
          <w:b/>
          <w:spacing w:val="-1"/>
        </w:rPr>
        <w:t>R</w:t>
      </w:r>
      <w:r w:rsidRPr="00A15759">
        <w:rPr>
          <w:b/>
          <w:spacing w:val="3"/>
        </w:rPr>
        <w:t>R</w:t>
      </w:r>
      <w:r w:rsidRPr="00A15759">
        <w:rPr>
          <w:b/>
        </w:rPr>
        <w:t>A</w:t>
      </w:r>
      <w:r w:rsidRPr="00A15759">
        <w:rPr>
          <w:b/>
          <w:spacing w:val="43"/>
        </w:rPr>
        <w:t xml:space="preserve"> </w:t>
      </w:r>
      <w:r w:rsidRPr="007E1426">
        <w:rPr>
          <w:b/>
          <w:spacing w:val="5"/>
        </w:rPr>
        <w:t>2536</w:t>
      </w:r>
      <w:r w:rsidRPr="00A15759">
        <w:rPr>
          <w:b/>
          <w:spacing w:val="1"/>
        </w:rPr>
        <w:t>/</w:t>
      </w:r>
      <w:r w:rsidRPr="00A15759">
        <w:rPr>
          <w:b/>
        </w:rPr>
        <w:t>1</w:t>
      </w:r>
      <w:r>
        <w:rPr>
          <w:b/>
        </w:rPr>
        <w:t>7</w:t>
      </w:r>
      <w:r w:rsidRPr="00A15759">
        <w:rPr>
          <w:b/>
        </w:rPr>
        <w:t xml:space="preserve">. </w:t>
      </w:r>
      <w:r>
        <w:rPr>
          <w:spacing w:val="-1"/>
        </w:rPr>
        <w:t>Secretaría de Gobernación</w:t>
      </w:r>
      <w:r w:rsidRPr="00A15759">
        <w:t>.</w:t>
      </w:r>
      <w:r>
        <w:t xml:space="preserve"> 07 de junio de 2017. Por unanimidad. Comisionada Ponente Areli Cano Guadiana.</w:t>
      </w:r>
      <w:r w:rsidRPr="00A15759">
        <w:rPr>
          <w:spacing w:val="-1"/>
          <w:position w:val="5"/>
        </w:rPr>
        <w:t xml:space="preserve"> </w:t>
      </w:r>
    </w:p>
    <w:p w14:paraId="0F611908" w14:textId="77777777" w:rsidR="00A7389E" w:rsidRPr="004938E6" w:rsidRDefault="00026EE9" w:rsidP="00A7389E">
      <w:pPr>
        <w:pStyle w:val="Citas"/>
        <w:rPr>
          <w:spacing w:val="-1"/>
        </w:rPr>
      </w:pPr>
      <w:hyperlink r:id="rId9" w:history="1">
        <w:r w:rsidR="00A7389E" w:rsidRPr="004938E6">
          <w:rPr>
            <w:rStyle w:val="Hipervnculo"/>
            <w:rFonts w:eastAsia="Arial"/>
            <w:spacing w:val="-1"/>
          </w:rPr>
          <w:t>http://consultas.ifai.org.mx/descargar.php?r=./pdf/resoluciones/2017/&amp;a=RRA%202536.pdf</w:t>
        </w:r>
      </w:hyperlink>
      <w:r w:rsidR="00A7389E" w:rsidRPr="004938E6">
        <w:rPr>
          <w:spacing w:val="-1"/>
        </w:rPr>
        <w:t xml:space="preserve"> </w:t>
      </w:r>
    </w:p>
    <w:p w14:paraId="1B09F52A" w14:textId="77777777" w:rsidR="00A7389E" w:rsidRDefault="00A7389E" w:rsidP="00A7389E">
      <w:pPr>
        <w:pStyle w:val="Citas"/>
        <w:rPr>
          <w:bCs/>
        </w:rPr>
      </w:pPr>
      <w:r w:rsidRPr="00A15759">
        <w:rPr>
          <w:b/>
          <w:spacing w:val="-1"/>
          <w:position w:val="-1"/>
        </w:rPr>
        <w:t>R</w:t>
      </w:r>
      <w:r w:rsidRPr="00A15759">
        <w:rPr>
          <w:b/>
          <w:spacing w:val="3"/>
          <w:position w:val="-1"/>
        </w:rPr>
        <w:t>R</w:t>
      </w:r>
      <w:r w:rsidRPr="00A15759">
        <w:rPr>
          <w:b/>
          <w:position w:val="-1"/>
        </w:rPr>
        <w:t xml:space="preserve">A </w:t>
      </w:r>
      <w:r w:rsidRPr="00A15759">
        <w:rPr>
          <w:b/>
          <w:spacing w:val="-1"/>
          <w:position w:val="-1"/>
        </w:rPr>
        <w:t>3482/17</w:t>
      </w:r>
      <w:r w:rsidRPr="00A15759">
        <w:rPr>
          <w:b/>
          <w:position w:val="-1"/>
        </w:rPr>
        <w:t xml:space="preserve">. </w:t>
      </w:r>
      <w:r w:rsidRPr="00A15759">
        <w:rPr>
          <w:spacing w:val="-1"/>
          <w:position w:val="-1"/>
        </w:rPr>
        <w:t>Secretaría de Comunicaciones y Transportes</w:t>
      </w:r>
      <w:r w:rsidRPr="00A15759">
        <w:rPr>
          <w:position w:val="-1"/>
        </w:rPr>
        <w:t>.</w:t>
      </w:r>
      <w:r>
        <w:rPr>
          <w:position w:val="-1"/>
        </w:rPr>
        <w:t xml:space="preserve"> 02 de agosto de 2017. Por unanimidad. Comisionado Ponente Oscar Mauricio Guerra Ford</w:t>
      </w:r>
      <w:r w:rsidRPr="00F5357E">
        <w:rPr>
          <w:bCs/>
        </w:rPr>
        <w:t>.</w:t>
      </w:r>
    </w:p>
    <w:p w14:paraId="680F1B01" w14:textId="77777777" w:rsidR="00A7389E" w:rsidRPr="004938E6" w:rsidRDefault="00026EE9" w:rsidP="00A7389E">
      <w:pPr>
        <w:pStyle w:val="Citas"/>
      </w:pPr>
      <w:hyperlink r:id="rId10" w:history="1">
        <w:r w:rsidR="00A7389E" w:rsidRPr="004938E6">
          <w:rPr>
            <w:rStyle w:val="Hipervnculo"/>
            <w:bCs/>
          </w:rPr>
          <w:t>http://consultas.ifai.org.mx/descargar.php?r=./pdf/resoluciones/2017/&amp;a=RRA%203482.pdf</w:t>
        </w:r>
      </w:hyperlink>
      <w:r w:rsidR="00A7389E">
        <w:rPr>
          <w:rStyle w:val="Hipervnculo"/>
          <w:bCs/>
        </w:rPr>
        <w:t xml:space="preserve">” </w:t>
      </w:r>
      <w:r w:rsidR="00A7389E" w:rsidRPr="004938E6">
        <w:rPr>
          <w:rStyle w:val="Hipervnculo"/>
          <w:b/>
          <w:bCs/>
          <w:color w:val="auto"/>
          <w:u w:val="none"/>
        </w:rPr>
        <w:t>[Sic]</w:t>
      </w:r>
    </w:p>
    <w:p w14:paraId="268BF1E5" w14:textId="77777777" w:rsidR="00A7389E" w:rsidRDefault="00A7389E" w:rsidP="00A7389E">
      <w:pPr>
        <w:spacing w:before="240" w:line="360" w:lineRule="auto"/>
        <w:jc w:val="both"/>
        <w:rPr>
          <w:rFonts w:ascii="Palatino Linotype" w:hAnsi="Palatino Linotype" w:cs="Arial"/>
          <w:sz w:val="24"/>
          <w:szCs w:val="24"/>
        </w:rPr>
      </w:pPr>
    </w:p>
    <w:p w14:paraId="61CBB3AF" w14:textId="77777777" w:rsidR="00A7389E" w:rsidRDefault="00A7389E" w:rsidP="00A7389E">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el requerimiento formulado por el ahora </w:t>
      </w:r>
      <w:r>
        <w:rPr>
          <w:rFonts w:ascii="Palatino Linotype" w:hAnsi="Palatino Linotype"/>
          <w:b/>
          <w:sz w:val="24"/>
          <w:szCs w:val="24"/>
        </w:rPr>
        <w:t xml:space="preserve">Recurrente, </w:t>
      </w:r>
      <w:r>
        <w:rPr>
          <w:rFonts w:ascii="Palatino Linotype" w:hAnsi="Palatino Linotype"/>
          <w:sz w:val="24"/>
          <w:szCs w:val="24"/>
        </w:rPr>
        <w:t xml:space="preserve">de manera objetiva se precisa que versa en conocer la siguiente información: </w:t>
      </w:r>
    </w:p>
    <w:p w14:paraId="290A67B8" w14:textId="17AED721" w:rsidR="00A7389E" w:rsidRPr="00A7389E" w:rsidRDefault="00A7389E" w:rsidP="00A7389E">
      <w:pPr>
        <w:pStyle w:val="Prrafodelista"/>
        <w:numPr>
          <w:ilvl w:val="0"/>
          <w:numId w:val="38"/>
        </w:numPr>
        <w:spacing w:before="240" w:line="360" w:lineRule="auto"/>
        <w:jc w:val="both"/>
        <w:rPr>
          <w:rFonts w:ascii="Palatino Linotype" w:hAnsi="Palatino Linotype"/>
        </w:rPr>
      </w:pPr>
      <w:r>
        <w:rPr>
          <w:rFonts w:ascii="Palatino Linotype" w:hAnsi="Palatino Linotype"/>
        </w:rPr>
        <w:t xml:space="preserve">Actas de sesiones ordinarias y extraordinarias del Comité de Transparencia, del periodo comprendido del diez de junio de dos mil veintiuno al diez de junio de dos mil veintidós. </w:t>
      </w:r>
    </w:p>
    <w:p w14:paraId="03741DA0" w14:textId="77777777" w:rsidR="00CC4BF0" w:rsidRDefault="00CC4BF0" w:rsidP="00D870AC">
      <w:pPr>
        <w:spacing w:before="240" w:line="360" w:lineRule="auto"/>
        <w:jc w:val="both"/>
        <w:rPr>
          <w:rFonts w:ascii="Palatino Linotype" w:hAnsi="Palatino Linotype"/>
          <w:sz w:val="24"/>
          <w:szCs w:val="24"/>
        </w:rPr>
      </w:pPr>
    </w:p>
    <w:p w14:paraId="28969DE8" w14:textId="4D9290C8" w:rsidR="00A7389E" w:rsidRPr="00A7389E" w:rsidRDefault="00C10621" w:rsidP="00C10621">
      <w:pPr>
        <w:spacing w:line="360" w:lineRule="auto"/>
        <w:jc w:val="both"/>
        <w:rPr>
          <w:rFonts w:ascii="Palatino Linotype" w:hAnsi="Palatino Linotype" w:cs="Arial"/>
          <w:b/>
          <w:bCs/>
          <w:sz w:val="24"/>
          <w:szCs w:val="24"/>
        </w:rPr>
      </w:pPr>
      <w:r w:rsidRPr="00B953BD">
        <w:rPr>
          <w:rFonts w:ascii="Palatino Linotype" w:hAnsi="Palatino Linotype" w:cs="Arial"/>
          <w:sz w:val="24"/>
          <w:szCs w:val="24"/>
        </w:rPr>
        <w:t xml:space="preserve">A mayor abundamiento, en alusión </w:t>
      </w:r>
      <w:r w:rsidR="00A7389E">
        <w:rPr>
          <w:rFonts w:ascii="Palatino Linotype" w:hAnsi="Palatino Linotype" w:cs="Arial"/>
          <w:sz w:val="24"/>
          <w:szCs w:val="24"/>
        </w:rPr>
        <w:t xml:space="preserve">al requerimiento referido, sirven de sustento las siguientes imágenes ilustrativas, correspondientes al organigrama del </w:t>
      </w:r>
      <w:r w:rsidR="00A7389E">
        <w:rPr>
          <w:rFonts w:ascii="Palatino Linotype" w:hAnsi="Palatino Linotype" w:cs="Arial"/>
          <w:b/>
          <w:bCs/>
          <w:sz w:val="24"/>
          <w:szCs w:val="24"/>
        </w:rPr>
        <w:t xml:space="preserve">Sujeto Obligado: </w:t>
      </w:r>
    </w:p>
    <w:p w14:paraId="3F9D4634" w14:textId="42202BFB" w:rsidR="00A7389E" w:rsidRDefault="00B85E83" w:rsidP="00C10621">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699200" behindDoc="0" locked="0" layoutInCell="1" allowOverlap="1" wp14:anchorId="00EE024D" wp14:editId="67441A97">
            <wp:simplePos x="0" y="0"/>
            <wp:positionH relativeFrom="column">
              <wp:posOffset>97155</wp:posOffset>
            </wp:positionH>
            <wp:positionV relativeFrom="paragraph">
              <wp:posOffset>232410</wp:posOffset>
            </wp:positionV>
            <wp:extent cx="5760720" cy="3456940"/>
            <wp:effectExtent l="19050" t="19050" r="11430" b="10160"/>
            <wp:wrapThrough wrapText="bothSides">
              <wp:wrapPolygon edited="0">
                <wp:start x="-71" y="-119"/>
                <wp:lineTo x="-71" y="21544"/>
                <wp:lineTo x="21571" y="21544"/>
                <wp:lineTo x="21571" y="-119"/>
                <wp:lineTo x="-71" y="-11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456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87B6084" w14:textId="1FF4041A" w:rsidR="00A7389E" w:rsidRDefault="00B85E83" w:rsidP="00C10621">
      <w:pPr>
        <w:spacing w:line="360" w:lineRule="auto"/>
        <w:jc w:val="both"/>
        <w:rPr>
          <w:rFonts w:ascii="Palatino Linotype" w:hAnsi="Palatino Linotype" w:cs="Arial"/>
          <w:b/>
          <w:bCs/>
          <w:noProof/>
          <w:sz w:val="24"/>
          <w:szCs w:val="24"/>
        </w:rPr>
      </w:pPr>
      <w:r>
        <w:rPr>
          <w:rFonts w:ascii="Palatino Linotype" w:hAnsi="Palatino Linotype" w:cs="Arial"/>
          <w:b/>
          <w:bCs/>
          <w:noProof/>
          <w:sz w:val="24"/>
          <w:szCs w:val="24"/>
          <w:lang w:eastAsia="es-MX"/>
        </w:rPr>
        <w:lastRenderedPageBreak/>
        <w:drawing>
          <wp:anchor distT="0" distB="0" distL="114300" distR="114300" simplePos="0" relativeHeight="251700224" behindDoc="0" locked="0" layoutInCell="1" allowOverlap="1" wp14:anchorId="4B821B96" wp14:editId="71D30ADE">
            <wp:simplePos x="0" y="0"/>
            <wp:positionH relativeFrom="column">
              <wp:posOffset>1966017</wp:posOffset>
            </wp:positionH>
            <wp:positionV relativeFrom="paragraph">
              <wp:posOffset>19050</wp:posOffset>
            </wp:positionV>
            <wp:extent cx="1393825" cy="1393825"/>
            <wp:effectExtent l="19050" t="19050" r="15875" b="15875"/>
            <wp:wrapThrough wrapText="bothSides">
              <wp:wrapPolygon edited="0">
                <wp:start x="-295" y="-295"/>
                <wp:lineTo x="-295" y="21551"/>
                <wp:lineTo x="21551" y="21551"/>
                <wp:lineTo x="21551" y="-295"/>
                <wp:lineTo x="-295" y="-295"/>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3825" cy="1393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7DE64DE" w14:textId="780B27BB" w:rsidR="00B85E83" w:rsidRDefault="00B85E83" w:rsidP="00C10621">
      <w:pPr>
        <w:spacing w:line="360" w:lineRule="auto"/>
        <w:jc w:val="both"/>
        <w:rPr>
          <w:rFonts w:ascii="Palatino Linotype" w:hAnsi="Palatino Linotype" w:cs="Arial"/>
          <w:b/>
          <w:bCs/>
          <w:noProof/>
          <w:sz w:val="24"/>
          <w:szCs w:val="24"/>
        </w:rPr>
      </w:pPr>
    </w:p>
    <w:p w14:paraId="35D00B4B" w14:textId="3292C04B" w:rsidR="00B85E83" w:rsidRDefault="00B85E83" w:rsidP="00C10621">
      <w:pPr>
        <w:spacing w:line="360" w:lineRule="auto"/>
        <w:jc w:val="both"/>
        <w:rPr>
          <w:rFonts w:ascii="Palatino Linotype" w:hAnsi="Palatino Linotype" w:cs="Arial"/>
          <w:b/>
          <w:bCs/>
          <w:noProof/>
          <w:sz w:val="24"/>
          <w:szCs w:val="24"/>
        </w:rPr>
      </w:pPr>
    </w:p>
    <w:p w14:paraId="129E2815" w14:textId="4D8E12BA" w:rsidR="00B85E83" w:rsidRDefault="00B85E83" w:rsidP="00C10621">
      <w:pPr>
        <w:spacing w:line="360" w:lineRule="auto"/>
        <w:jc w:val="both"/>
        <w:rPr>
          <w:rFonts w:ascii="Palatino Linotype" w:hAnsi="Palatino Linotype" w:cs="Arial"/>
          <w:b/>
          <w:bCs/>
          <w:noProof/>
          <w:sz w:val="24"/>
          <w:szCs w:val="24"/>
        </w:rPr>
      </w:pPr>
    </w:p>
    <w:p w14:paraId="0578C691" w14:textId="30BA365B" w:rsidR="00B85E83" w:rsidRDefault="00B85E83" w:rsidP="00C10621">
      <w:pPr>
        <w:spacing w:line="360" w:lineRule="auto"/>
        <w:jc w:val="both"/>
        <w:rPr>
          <w:rFonts w:ascii="Palatino Linotype" w:hAnsi="Palatino Linotype" w:cs="Arial"/>
          <w:b/>
          <w:bCs/>
          <w:noProof/>
          <w:sz w:val="24"/>
          <w:szCs w:val="24"/>
        </w:rPr>
      </w:pPr>
    </w:p>
    <w:p w14:paraId="4579785A" w14:textId="0F18B3B8" w:rsidR="00B85E83" w:rsidRPr="00BB3BC5" w:rsidRDefault="00B85E83" w:rsidP="00C10621">
      <w:pPr>
        <w:spacing w:line="360" w:lineRule="auto"/>
        <w:jc w:val="both"/>
        <w:rPr>
          <w:rFonts w:ascii="Palatino Linotype" w:hAnsi="Palatino Linotype" w:cs="Arial"/>
          <w:sz w:val="24"/>
          <w:szCs w:val="24"/>
        </w:rPr>
      </w:pPr>
      <w:r w:rsidRPr="00BB3BC5">
        <w:rPr>
          <w:rFonts w:ascii="Palatino Linotype" w:hAnsi="Palatino Linotype" w:cs="Arial"/>
          <w:sz w:val="24"/>
          <w:szCs w:val="24"/>
        </w:rPr>
        <w:t xml:space="preserve">De lo expuesto con anterioridad, se desprende que </w:t>
      </w:r>
      <w:r w:rsidRPr="00BB3BC5">
        <w:rPr>
          <w:rFonts w:ascii="Palatino Linotype" w:hAnsi="Palatino Linotype" w:cs="Arial"/>
          <w:b/>
          <w:sz w:val="24"/>
          <w:szCs w:val="24"/>
        </w:rPr>
        <w:t xml:space="preserve">El Sujeto Obligado </w:t>
      </w:r>
      <w:r w:rsidRPr="00BB3BC5">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Unidad de Transparencia </w:t>
      </w:r>
      <w:r w:rsidR="00BF24E3" w:rsidRPr="00BB3BC5">
        <w:rPr>
          <w:rFonts w:ascii="Palatino Linotype" w:hAnsi="Palatino Linotype" w:cs="Arial"/>
          <w:sz w:val="24"/>
          <w:szCs w:val="24"/>
        </w:rPr>
        <w:t xml:space="preserve">y Protección de Datos Personales, unidad administrativa dependiente de la Secretaría Técnica. </w:t>
      </w:r>
    </w:p>
    <w:p w14:paraId="7BCFF73F" w14:textId="6173B036" w:rsidR="00BF24E3" w:rsidRDefault="00BF24E3" w:rsidP="00C10621">
      <w:pPr>
        <w:spacing w:line="360" w:lineRule="auto"/>
        <w:jc w:val="both"/>
        <w:rPr>
          <w:rFonts w:ascii="Palatino Linotype" w:hAnsi="Palatino Linotype" w:cs="Arial"/>
        </w:rPr>
      </w:pPr>
      <w:r w:rsidRPr="00BB3BC5">
        <w:rPr>
          <w:rFonts w:ascii="Palatino Linotype" w:hAnsi="Palatino Linotype" w:cs="Arial"/>
          <w:sz w:val="24"/>
          <w:szCs w:val="24"/>
        </w:rPr>
        <w:t>En virtud de lo anterior, para delimitar las fronteras competenciales de la unidad administrativa en cita, resulta oportuno traer a colación los artículos 24, fracción XII, 47, 92, fracción XLIII de la Ley de Transparencia y Acceso a la Información Pública del Estado de México y Municipios, porciones normativas que disponen a la literalidad lo siguiente</w:t>
      </w:r>
      <w:r>
        <w:rPr>
          <w:rFonts w:ascii="Palatino Linotype" w:hAnsi="Palatino Linotype" w:cs="Arial"/>
        </w:rPr>
        <w:t>:</w:t>
      </w:r>
    </w:p>
    <w:p w14:paraId="7160C5E2" w14:textId="77777777" w:rsidR="00BF24E3" w:rsidRPr="00FA7CFC" w:rsidRDefault="00BF24E3" w:rsidP="00BF24E3">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8945920" w14:textId="77777777" w:rsidR="00BF24E3" w:rsidRPr="00FA7CFC" w:rsidRDefault="00BF24E3" w:rsidP="00BF24E3">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5E2BFB5D" w14:textId="77777777" w:rsidR="00BF24E3" w:rsidRDefault="00BF24E3" w:rsidP="00BF24E3">
      <w:pPr>
        <w:pStyle w:val="CitasINFOEM"/>
      </w:pPr>
      <w:r>
        <w:lastRenderedPageBreak/>
        <w:t>(…)</w:t>
      </w:r>
    </w:p>
    <w:p w14:paraId="5856F759" w14:textId="77777777" w:rsidR="00BF24E3" w:rsidRDefault="00BF24E3" w:rsidP="00BF24E3">
      <w:pPr>
        <w:pStyle w:val="CitasINFOEM"/>
      </w:pPr>
      <w:r>
        <w:t xml:space="preserve">Artículo 47. El Comité de Transparencia será la autoridad máxima al interior del sujeto obligado en materia del derecho de acceso a la información. </w:t>
      </w:r>
    </w:p>
    <w:p w14:paraId="1B5C05FF" w14:textId="77777777" w:rsidR="00BF24E3" w:rsidRDefault="00BF24E3" w:rsidP="00BF24E3">
      <w:pPr>
        <w:pStyle w:val="CitasINFOEM"/>
      </w:pPr>
      <w:r>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 </w:t>
      </w:r>
    </w:p>
    <w:p w14:paraId="345EDA5C" w14:textId="77777777" w:rsidR="00BF24E3" w:rsidRPr="00BB3BC5" w:rsidRDefault="00BF24E3" w:rsidP="00BF24E3">
      <w:pPr>
        <w:pStyle w:val="CitasINFOEM"/>
        <w:rPr>
          <w:bCs/>
        </w:rPr>
      </w:pPr>
      <w:r w:rsidRPr="00BB3BC5">
        <w:rPr>
          <w:bCs/>
        </w:rPr>
        <w:t xml:space="preserve">El Comité se reunirá en sesión ordinaria o extraordinaria las veces que estime necesario. El tipo de sesión se precisará en la convocatoria emitida. </w:t>
      </w:r>
    </w:p>
    <w:p w14:paraId="35EBC347" w14:textId="77777777" w:rsidR="00BF24E3" w:rsidRDefault="00BF24E3" w:rsidP="00BF24E3">
      <w:pPr>
        <w:pStyle w:val="CitasINFOEM"/>
      </w:pPr>
      <w:r>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14:paraId="30AF5C0D" w14:textId="77777777" w:rsidR="00BF24E3" w:rsidRDefault="00BF24E3" w:rsidP="00BF24E3">
      <w:pPr>
        <w:pStyle w:val="CitasINFOEM"/>
      </w:pPr>
      <w:r>
        <w:t xml:space="preserve">En las sesiones y trabajos del Comité, podrán participar como invitados permanentes, los representantes de las áreas que decida el Comité, y contará con derecho de voz, pero no voto. </w:t>
      </w:r>
    </w:p>
    <w:p w14:paraId="526B2FB8" w14:textId="77777777" w:rsidR="00BF24E3" w:rsidRPr="000A1E99" w:rsidRDefault="00BF24E3" w:rsidP="00BF24E3">
      <w:pPr>
        <w:pStyle w:val="CitasINFOEM"/>
        <w:rPr>
          <w:rFonts w:cs="Arial"/>
          <w:b/>
          <w:sz w:val="24"/>
        </w:rPr>
      </w:pPr>
      <w:r>
        <w:t>Los titulares de las unidades administrativas que propongan la reserva, confidencialidad o declaren la inexistencia de información, acudirán a las sesiones de dicho Comité donde se discuta la propuesta correspondiente</w:t>
      </w:r>
    </w:p>
    <w:p w14:paraId="75128D3E" w14:textId="77777777" w:rsidR="00BF24E3" w:rsidRDefault="00BF24E3" w:rsidP="00BF24E3">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w:t>
      </w:r>
      <w:r w:rsidRPr="00FA7CFC">
        <w:rPr>
          <w:rFonts w:ascii="Palatino Linotype" w:hAnsi="Palatino Linotype"/>
          <w:i/>
          <w:sz w:val="22"/>
          <w:szCs w:val="22"/>
        </w:rPr>
        <w:lastRenderedPageBreak/>
        <w:t xml:space="preserve">social, según corresponda, la información, por lo menos, de los temas, documentos y políticas que a continuación se señalan: </w:t>
      </w:r>
    </w:p>
    <w:p w14:paraId="63C176D6" w14:textId="77777777" w:rsidR="00BF24E3" w:rsidRDefault="00BF24E3" w:rsidP="00BF24E3">
      <w:pPr>
        <w:pStyle w:val="CitasINFOEM"/>
        <w:rPr>
          <w:szCs w:val="22"/>
        </w:rPr>
      </w:pPr>
      <w:r>
        <w:t>XLIII. Las actas y resoluciones del Comité de Transparencia de los sujetos obligados;</w:t>
      </w:r>
    </w:p>
    <w:p w14:paraId="0FF8DE90" w14:textId="77852A39" w:rsidR="00BF24E3" w:rsidRPr="00BF24E3" w:rsidRDefault="00BF24E3" w:rsidP="00BF24E3">
      <w:pPr>
        <w:pStyle w:val="CitasINFOEM"/>
        <w:rPr>
          <w:b/>
          <w:bCs/>
        </w:rPr>
      </w:pPr>
      <w:r>
        <w:t xml:space="preserve"> (…)” </w:t>
      </w:r>
      <w:r>
        <w:rPr>
          <w:b/>
          <w:bCs/>
        </w:rPr>
        <w:t>(Sic)</w:t>
      </w:r>
    </w:p>
    <w:p w14:paraId="162D06EF" w14:textId="2E3BF5C3" w:rsidR="00BF24E3" w:rsidRDefault="00BF24E3" w:rsidP="00C10621">
      <w:pPr>
        <w:spacing w:line="360" w:lineRule="auto"/>
        <w:jc w:val="both"/>
        <w:rPr>
          <w:rFonts w:ascii="Palatino Linotype" w:hAnsi="Palatino Linotype" w:cs="Arial"/>
          <w:b/>
          <w:bCs/>
          <w:noProof/>
          <w:sz w:val="24"/>
          <w:szCs w:val="24"/>
        </w:rPr>
      </w:pPr>
    </w:p>
    <w:p w14:paraId="52B3F1D6" w14:textId="2D028690" w:rsidR="00BF24E3" w:rsidRDefault="00BF24E3" w:rsidP="00BF24E3">
      <w:pPr>
        <w:spacing w:line="360" w:lineRule="auto"/>
        <w:contextualSpacing/>
        <w:jc w:val="both"/>
        <w:rPr>
          <w:rFonts w:ascii="Palatino Linotype" w:eastAsia="Times New Roman" w:hAnsi="Palatino Linotype" w:cs="Arial"/>
          <w:sz w:val="24"/>
          <w:szCs w:val="24"/>
        </w:rPr>
      </w:pPr>
      <w:r w:rsidRPr="0039245A">
        <w:rPr>
          <w:rFonts w:ascii="Palatino Linotype" w:eastAsia="MS Mincho" w:hAnsi="Palatino Linotype" w:cs="Tahoma"/>
          <w:sz w:val="24"/>
          <w:szCs w:val="24"/>
        </w:rPr>
        <w:t xml:space="preserve">Así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 xml:space="preserve">fracción </w:t>
      </w:r>
      <w:r>
        <w:rPr>
          <w:rFonts w:ascii="Palatino Linotype" w:eastAsia="Arial Unicode MS" w:hAnsi="Palatino Linotype" w:cs="Times New Roman"/>
          <w:sz w:val="24"/>
          <w:szCs w:val="24"/>
        </w:rPr>
        <w:t>XLIII</w:t>
      </w:r>
      <w:r w:rsidRPr="0039245A">
        <w:rPr>
          <w:rFonts w:ascii="Palatino Linotype" w:eastAsia="Arial Unicode MS" w:hAnsi="Palatino Linotype" w:cs="Times New Roman"/>
          <w:sz w:val="24"/>
          <w:szCs w:val="24"/>
        </w:rPr>
        <w:t>,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w:t>
      </w:r>
      <w:r w:rsidRPr="00674066">
        <w:rPr>
          <w:rFonts w:ascii="Palatino Linotype" w:eastAsia="Times New Roman" w:hAnsi="Palatino Linotype" w:cs="Arial"/>
          <w:b/>
          <w:sz w:val="24"/>
          <w:szCs w:val="24"/>
          <w:u w:val="single"/>
        </w:rPr>
        <w:t>respecto de actas y resoluciones del Comité de Transparencia</w:t>
      </w:r>
      <w:r>
        <w:rPr>
          <w:rFonts w:ascii="Palatino Linotype" w:eastAsia="Times New Roman" w:hAnsi="Palatino Linotype" w:cs="Arial"/>
          <w:sz w:val="24"/>
          <w:szCs w:val="24"/>
        </w:rPr>
        <w:t xml:space="preserve"> se trata de una obligación de transparencia común, esto es, información que por su naturaleza es pública y que los sujetos obligados deben poner a disposición del público de manera permanente y por tanto deberán mantenerla actualizada. </w:t>
      </w:r>
    </w:p>
    <w:p w14:paraId="4D501421" w14:textId="54F111A9" w:rsidR="00BF24E3" w:rsidRDefault="00BF24E3" w:rsidP="00C10621">
      <w:pPr>
        <w:spacing w:line="360" w:lineRule="auto"/>
        <w:jc w:val="both"/>
        <w:rPr>
          <w:rFonts w:ascii="Palatino Linotype" w:hAnsi="Palatino Linotype" w:cs="Arial"/>
          <w:b/>
          <w:bCs/>
          <w:noProof/>
          <w:sz w:val="24"/>
          <w:szCs w:val="24"/>
        </w:rPr>
      </w:pPr>
    </w:p>
    <w:p w14:paraId="2DBA5EFC" w14:textId="01CD80EB" w:rsidR="005E7AE4" w:rsidRPr="00BF24E3" w:rsidRDefault="00F55095" w:rsidP="00C10621">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01248" behindDoc="0" locked="0" layoutInCell="1" allowOverlap="1" wp14:anchorId="43D77616" wp14:editId="6F7F06A3">
                <wp:simplePos x="0" y="0"/>
                <wp:positionH relativeFrom="column">
                  <wp:posOffset>-193445</wp:posOffset>
                </wp:positionH>
                <wp:positionV relativeFrom="paragraph">
                  <wp:posOffset>1001510</wp:posOffset>
                </wp:positionV>
                <wp:extent cx="6144491" cy="2133600"/>
                <wp:effectExtent l="0" t="0" r="27940" b="19050"/>
                <wp:wrapNone/>
                <wp:docPr id="18" name="Straight Connector 18"/>
                <wp:cNvGraphicFramePr/>
                <a:graphic xmlns:a="http://schemas.openxmlformats.org/drawingml/2006/main">
                  <a:graphicData uri="http://schemas.microsoft.com/office/word/2010/wordprocessingShape">
                    <wps:wsp>
                      <wps:cNvCnPr/>
                      <wps:spPr>
                        <a:xfrm>
                          <a:off x="0" y="0"/>
                          <a:ext cx="6144491" cy="213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BCB0A6" id="Straight Connector 18"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5.25pt,78.85pt" to="468.55pt,2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" strokecolor="#5b9bd5 [3204]" strokeweight=".5pt">
                <v:stroke joinstyle="miter"/>
              </v:line>
            </w:pict>
          </mc:Fallback>
        </mc:AlternateContent>
      </w:r>
      <w:r w:rsidR="00BF24E3" w:rsidRPr="00BF24E3">
        <w:rPr>
          <w:rFonts w:ascii="Palatino Linotype" w:hAnsi="Palatino Linotype" w:cs="Arial"/>
          <w:noProof/>
          <w:sz w:val="24"/>
          <w:szCs w:val="24"/>
        </w:rPr>
        <w:t xml:space="preserve">Robustece lo </w:t>
      </w:r>
      <w:r w:rsidR="00BF24E3">
        <w:rPr>
          <w:rFonts w:ascii="Palatino Linotype" w:hAnsi="Palatino Linotype" w:cs="Arial"/>
          <w:noProof/>
          <w:sz w:val="24"/>
          <w:szCs w:val="24"/>
        </w:rPr>
        <w:t xml:space="preserve">anterior, las siguientes imágenes ilustrativas correspondientes a la tabla de aplicabilidad del </w:t>
      </w:r>
      <w:r w:rsidR="00BF24E3">
        <w:rPr>
          <w:rFonts w:ascii="Palatino Linotype" w:hAnsi="Palatino Linotype" w:cs="Arial"/>
          <w:b/>
          <w:bCs/>
          <w:noProof/>
          <w:sz w:val="24"/>
          <w:szCs w:val="24"/>
        </w:rPr>
        <w:t xml:space="preserve">Sujeto Obligado, </w:t>
      </w:r>
      <w:r w:rsidR="00BF24E3">
        <w:rPr>
          <w:rFonts w:ascii="Palatino Linotype" w:hAnsi="Palatino Linotype" w:cs="Arial"/>
          <w:noProof/>
          <w:sz w:val="24"/>
          <w:szCs w:val="24"/>
        </w:rPr>
        <w:t>sirven de sustento las siguientes imágenes ilustrativas:</w:t>
      </w:r>
    </w:p>
    <w:p w14:paraId="6E1F3FAC" w14:textId="68B7805D" w:rsidR="001C775A" w:rsidRDefault="001C775A" w:rsidP="00D870AC">
      <w:pPr>
        <w:spacing w:before="240" w:line="360" w:lineRule="auto"/>
        <w:jc w:val="both"/>
        <w:rPr>
          <w:rFonts w:ascii="Palatino Linotype" w:hAnsi="Palatino Linotype"/>
          <w:sz w:val="24"/>
          <w:szCs w:val="24"/>
        </w:rPr>
      </w:pPr>
    </w:p>
    <w:p w14:paraId="31F94B08" w14:textId="16C6AD5A" w:rsidR="001F4AB8" w:rsidRDefault="001F4AB8" w:rsidP="00E95D21">
      <w:pPr>
        <w:pStyle w:val="Sinespaciado"/>
        <w:spacing w:line="360" w:lineRule="auto"/>
        <w:jc w:val="both"/>
        <w:rPr>
          <w:rFonts w:ascii="Palatino Linotype" w:hAnsi="Palatino Linotype" w:cs="Arial"/>
        </w:rPr>
      </w:pPr>
    </w:p>
    <w:p w14:paraId="5EF5214C" w14:textId="7D0B4503" w:rsidR="00F55095" w:rsidRDefault="00F55095" w:rsidP="00E95D21">
      <w:pPr>
        <w:pStyle w:val="Sinespaciado"/>
        <w:spacing w:line="360" w:lineRule="auto"/>
        <w:jc w:val="both"/>
        <w:rPr>
          <w:rFonts w:ascii="Palatino Linotype" w:hAnsi="Palatino Linotype" w:cs="Arial"/>
        </w:rPr>
      </w:pPr>
    </w:p>
    <w:p w14:paraId="34636D37" w14:textId="6561AAD3" w:rsidR="00F55095" w:rsidRDefault="00F55095" w:rsidP="00E95D21">
      <w:pPr>
        <w:pStyle w:val="Sinespaciado"/>
        <w:spacing w:line="360" w:lineRule="auto"/>
        <w:jc w:val="both"/>
        <w:rPr>
          <w:rFonts w:ascii="Palatino Linotype" w:hAnsi="Palatino Linotype" w:cs="Arial"/>
        </w:rPr>
      </w:pPr>
    </w:p>
    <w:p w14:paraId="6EE3444E" w14:textId="1FC05482" w:rsidR="00F55095" w:rsidRDefault="00F55095" w:rsidP="00E95D21">
      <w:pPr>
        <w:pStyle w:val="Sinespaciado"/>
        <w:spacing w:line="360" w:lineRule="auto"/>
        <w:jc w:val="both"/>
        <w:rPr>
          <w:rFonts w:ascii="Palatino Linotype" w:hAnsi="Palatino Linotype" w:cs="Arial"/>
        </w:rPr>
      </w:pPr>
    </w:p>
    <w:p w14:paraId="3076AF8E" w14:textId="5439BA7E" w:rsidR="00F55095" w:rsidRDefault="00F55095" w:rsidP="00E95D21">
      <w:pPr>
        <w:pStyle w:val="Sinespaciado"/>
        <w:spacing w:line="360" w:lineRule="auto"/>
        <w:jc w:val="both"/>
        <w:rPr>
          <w:rFonts w:ascii="Palatino Linotype" w:hAnsi="Palatino Linotype" w:cs="Arial"/>
        </w:rPr>
      </w:pPr>
    </w:p>
    <w:p w14:paraId="45B460CB" w14:textId="1BE0704A" w:rsidR="00F55095" w:rsidRDefault="00F55095" w:rsidP="00E95D21">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702272" behindDoc="0" locked="0" layoutInCell="1" allowOverlap="1" wp14:anchorId="78C69337" wp14:editId="0C408500">
            <wp:simplePos x="0" y="0"/>
            <wp:positionH relativeFrom="column">
              <wp:posOffset>19050</wp:posOffset>
            </wp:positionH>
            <wp:positionV relativeFrom="paragraph">
              <wp:posOffset>3794414</wp:posOffset>
            </wp:positionV>
            <wp:extent cx="5756275" cy="3451225"/>
            <wp:effectExtent l="19050" t="19050" r="15875" b="15875"/>
            <wp:wrapThrough wrapText="bothSides">
              <wp:wrapPolygon edited="0">
                <wp:start x="-71" y="-119"/>
                <wp:lineTo x="-71" y="21580"/>
                <wp:lineTo x="21588" y="21580"/>
                <wp:lineTo x="21588" y="-119"/>
                <wp:lineTo x="-71" y="-119"/>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75" cy="345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eastAsia="es-MX"/>
        </w:rPr>
        <w:drawing>
          <wp:anchor distT="0" distB="0" distL="114300" distR="114300" simplePos="0" relativeHeight="251695102" behindDoc="0" locked="0" layoutInCell="1" allowOverlap="1" wp14:anchorId="5CFBB2F8" wp14:editId="7360C6B6">
            <wp:simplePos x="0" y="0"/>
            <wp:positionH relativeFrom="column">
              <wp:posOffset>19050</wp:posOffset>
            </wp:positionH>
            <wp:positionV relativeFrom="paragraph">
              <wp:posOffset>19050</wp:posOffset>
            </wp:positionV>
            <wp:extent cx="5756275" cy="3451225"/>
            <wp:effectExtent l="19050" t="19050" r="15875" b="15875"/>
            <wp:wrapThrough wrapText="bothSides">
              <wp:wrapPolygon edited="0">
                <wp:start x="-71" y="-119"/>
                <wp:lineTo x="-71" y="21580"/>
                <wp:lineTo x="21588" y="21580"/>
                <wp:lineTo x="21588" y="-119"/>
                <wp:lineTo x="-71" y="-119"/>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275" cy="345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D3F4A27" w14:textId="550E5B49" w:rsidR="00F55095" w:rsidRDefault="00F55095" w:rsidP="00E95D21">
      <w:pPr>
        <w:pStyle w:val="Sinespaciado"/>
        <w:spacing w:line="360" w:lineRule="auto"/>
        <w:jc w:val="both"/>
        <w:rPr>
          <w:rFonts w:ascii="Palatino Linotype" w:hAnsi="Palatino Linotype" w:cs="Arial"/>
        </w:rPr>
      </w:pPr>
      <w:r>
        <w:rPr>
          <w:i/>
          <w:noProof/>
          <w:lang w:eastAsia="es-MX"/>
        </w:rPr>
        <w:lastRenderedPageBreak/>
        <w:drawing>
          <wp:anchor distT="0" distB="0" distL="114300" distR="114300" simplePos="0" relativeHeight="251703296" behindDoc="0" locked="0" layoutInCell="1" allowOverlap="1" wp14:anchorId="01ECA599" wp14:editId="183A2055">
            <wp:simplePos x="0" y="0"/>
            <wp:positionH relativeFrom="column">
              <wp:posOffset>-19685</wp:posOffset>
            </wp:positionH>
            <wp:positionV relativeFrom="paragraph">
              <wp:posOffset>19050</wp:posOffset>
            </wp:positionV>
            <wp:extent cx="5760720" cy="3450590"/>
            <wp:effectExtent l="19050" t="19050" r="11430" b="16510"/>
            <wp:wrapThrough wrapText="bothSides">
              <wp:wrapPolygon edited="0">
                <wp:start x="-71" y="-119"/>
                <wp:lineTo x="-71" y="21584"/>
                <wp:lineTo x="21571" y="21584"/>
                <wp:lineTo x="21571" y="-119"/>
                <wp:lineTo x="-71" y="-119"/>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50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EB93555" w14:textId="2F9279B1" w:rsidR="00F55095" w:rsidRDefault="00F55095" w:rsidP="00E95D21">
      <w:pPr>
        <w:pStyle w:val="Sinespaciado"/>
        <w:spacing w:line="360" w:lineRule="auto"/>
        <w:jc w:val="both"/>
        <w:rPr>
          <w:rFonts w:ascii="Palatino Linotype" w:hAnsi="Palatino Linotype" w:cs="Arial"/>
        </w:rPr>
      </w:pPr>
    </w:p>
    <w:p w14:paraId="5B3254E2" w14:textId="636C448C" w:rsidR="00D922C3" w:rsidRPr="000B0B8F" w:rsidRDefault="00D922C3" w:rsidP="00D922C3">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sidRPr="00E17B3E">
        <w:rPr>
          <w:rFonts w:ascii="Palatino Linotype" w:hAnsi="Palatino Linotype"/>
          <w:bCs/>
        </w:rPr>
        <w:t xml:space="preserve">Con base en lo anteriormente expuesto, se arriba a la conclusión de que la </w:t>
      </w:r>
      <w:r>
        <w:rPr>
          <w:rFonts w:ascii="Palatino Linotype" w:hAnsi="Palatino Linotype"/>
          <w:bCs/>
        </w:rPr>
        <w:t xml:space="preserve">información requerida es susceptible de ser generada, poseída y administrada por </w:t>
      </w:r>
      <w:r>
        <w:rPr>
          <w:rFonts w:ascii="Palatino Linotype" w:hAnsi="Palatino Linotype"/>
          <w:b/>
        </w:rPr>
        <w:t xml:space="preserve">El Sujeto Obligado, </w:t>
      </w:r>
      <w:r>
        <w:rPr>
          <w:rFonts w:ascii="Palatino Linotype" w:hAnsi="Palatino Linotype"/>
          <w:bCs/>
        </w:rPr>
        <w:t>en razón de las competencias reservadas</w:t>
      </w:r>
      <w:r w:rsidR="00F55095">
        <w:rPr>
          <w:rFonts w:ascii="Palatino Linotype" w:hAnsi="Palatino Linotype"/>
          <w:bCs/>
        </w:rPr>
        <w:t xml:space="preserve">. Asimismo, encuadra dentro de las fronteras conceptuales de las obligaciones de transparencia común. </w:t>
      </w:r>
    </w:p>
    <w:p w14:paraId="41F6F795" w14:textId="4D8BE7EB" w:rsidR="00D922C3" w:rsidRDefault="00D922C3" w:rsidP="00D922C3">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sidRPr="00E17B3E">
        <w:rPr>
          <w:rFonts w:ascii="Palatino Linotype" w:hAnsi="Palatino Linotype" w:cs="Arial"/>
          <w:lang w:eastAsia="es-MX"/>
        </w:rPr>
        <w:t xml:space="preserve">Una vez sentado lo anterior, como se mencionó en el antecedente </w:t>
      </w:r>
      <w:r w:rsidR="00F55095">
        <w:rPr>
          <w:rFonts w:ascii="Palatino Linotype" w:hAnsi="Palatino Linotype" w:cs="Arial"/>
          <w:lang w:eastAsia="es-MX"/>
        </w:rPr>
        <w:t>tercero</w:t>
      </w:r>
      <w:r w:rsidRPr="00E17B3E">
        <w:rPr>
          <w:rFonts w:ascii="Palatino Linotype" w:hAnsi="Palatino Linotype" w:cs="Arial"/>
          <w:lang w:eastAsia="es-MX"/>
        </w:rPr>
        <w:t xml:space="preserve"> </w:t>
      </w:r>
      <w:r w:rsidRPr="00E17B3E">
        <w:rPr>
          <w:rFonts w:ascii="Palatino Linotype" w:hAnsi="Palatino Linotype" w:cs="Arial"/>
          <w:b/>
          <w:bCs/>
          <w:lang w:eastAsia="es-MX"/>
        </w:rPr>
        <w:t>El Sujeto Obligado</w:t>
      </w:r>
      <w:r>
        <w:rPr>
          <w:rFonts w:ascii="Palatino Linotype" w:hAnsi="Palatino Linotype" w:cs="Arial"/>
          <w:b/>
          <w:bCs/>
          <w:lang w:eastAsia="es-MX"/>
        </w:rPr>
        <w:t xml:space="preserve"> </w:t>
      </w:r>
      <w:r>
        <w:rPr>
          <w:rFonts w:ascii="Palatino Linotype" w:hAnsi="Palatino Linotype" w:cs="Arial"/>
          <w:bCs/>
          <w:lang w:eastAsia="es-MX"/>
        </w:rPr>
        <w:t>rindió su respuesta,</w:t>
      </w:r>
      <w:r w:rsidR="00855078">
        <w:rPr>
          <w:rFonts w:ascii="Palatino Linotype" w:hAnsi="Palatino Linotype" w:cs="Arial"/>
          <w:bCs/>
          <w:lang w:eastAsia="es-MX"/>
        </w:rPr>
        <w:t xml:space="preserve"> </w:t>
      </w:r>
      <w:r w:rsidR="00F55095">
        <w:rPr>
          <w:rFonts w:ascii="Palatino Linotype" w:hAnsi="Palatino Linotype" w:cs="Arial"/>
          <w:bCs/>
          <w:lang w:eastAsia="es-MX"/>
        </w:rPr>
        <w:t xml:space="preserve">adjuntando para tal efecto lo siguiente: </w:t>
      </w:r>
    </w:p>
    <w:p w14:paraId="380FB9AD" w14:textId="6BFAC282" w:rsidR="00002B41" w:rsidRPr="003273F1" w:rsidRDefault="00855078" w:rsidP="00855078">
      <w:pPr>
        <w:pStyle w:val="Prrafodelista"/>
        <w:numPr>
          <w:ilvl w:val="0"/>
          <w:numId w:val="29"/>
        </w:numPr>
        <w:autoSpaceDE w:val="0"/>
        <w:autoSpaceDN w:val="0"/>
        <w:adjustRightInd w:val="0"/>
        <w:spacing w:before="240" w:after="160" w:line="360" w:lineRule="auto"/>
        <w:jc w:val="both"/>
        <w:rPr>
          <w:rFonts w:ascii="Palatino Linotype" w:hAnsi="Palatino Linotype" w:cs="Arial"/>
          <w:b/>
          <w:lang w:eastAsia="es-MX"/>
        </w:rPr>
      </w:pPr>
      <w:r w:rsidRPr="00855078">
        <w:rPr>
          <w:rFonts w:ascii="Palatino Linotype" w:hAnsi="Palatino Linotype" w:cs="Arial"/>
          <w:b/>
          <w:lang w:eastAsia="es-MX"/>
        </w:rPr>
        <w:t>“</w:t>
      </w:r>
      <w:r w:rsidR="003273F1">
        <w:rPr>
          <w:rFonts w:ascii="Palatino Linotype" w:hAnsi="Palatino Linotype" w:cs="Arial"/>
          <w:b/>
          <w:lang w:eastAsia="es-MX"/>
        </w:rPr>
        <w:t xml:space="preserve">CONTESTACION UT_0001.pdf”: </w:t>
      </w:r>
      <w:r w:rsidR="003273F1">
        <w:rPr>
          <w:rFonts w:ascii="Palatino Linotype" w:hAnsi="Palatino Linotype" w:cs="Arial"/>
          <w:bCs/>
          <w:lang w:eastAsia="es-MX"/>
        </w:rPr>
        <w:t xml:space="preserve">Oficio número </w:t>
      </w:r>
      <w:r w:rsidR="003273F1">
        <w:rPr>
          <w:rFonts w:ascii="Palatino Linotype" w:hAnsi="Palatino Linotype" w:cs="Arial"/>
          <w:b/>
          <w:lang w:eastAsia="es-MX"/>
        </w:rPr>
        <w:t>PM/UT/CAMG</w:t>
      </w:r>
      <w:r w:rsidR="003273F1" w:rsidRPr="003273F1">
        <w:rPr>
          <w:rFonts w:ascii="Palatino Linotype" w:hAnsi="Palatino Linotype" w:cs="Arial"/>
          <w:b/>
          <w:lang w:eastAsia="es-MX"/>
        </w:rPr>
        <w:t>/</w:t>
      </w:r>
      <w:r w:rsidR="003273F1" w:rsidRPr="003273F1">
        <w:rPr>
          <w:rFonts w:ascii="Palatino Linotype" w:hAnsi="Palatino Linotype"/>
          <w:b/>
        </w:rPr>
        <w:t>848/2022</w:t>
      </w:r>
      <w:r w:rsidR="003273F1">
        <w:rPr>
          <w:rFonts w:ascii="Palatino Linotype" w:hAnsi="Palatino Linotype"/>
          <w:b/>
        </w:rPr>
        <w:t xml:space="preserve"> </w:t>
      </w:r>
      <w:r w:rsidR="003273F1">
        <w:rPr>
          <w:rFonts w:ascii="Palatino Linotype" w:hAnsi="Palatino Linotype"/>
          <w:bCs/>
        </w:rPr>
        <w:t xml:space="preserve">signado por el Titular de la Unidad de Transparencia y Protección de Datos Personales y dirigido al particular, de fecha ocho de julio de dos mil veintidós, </w:t>
      </w:r>
      <w:r w:rsidR="003273F1" w:rsidRPr="00BB3BC5">
        <w:rPr>
          <w:rFonts w:ascii="Palatino Linotype" w:hAnsi="Palatino Linotype"/>
          <w:b/>
          <w:u w:val="single"/>
        </w:rPr>
        <w:lastRenderedPageBreak/>
        <w:t>en lo medular señala instrucciones claras y precisas para hacer consulta de la información en la plataforma de Información Pública de Oficio de los Sujetos Obligados del Estado de México y Municipios “IPOMEX”,</w:t>
      </w:r>
      <w:r w:rsidR="003273F1">
        <w:rPr>
          <w:rFonts w:ascii="Palatino Linotype" w:hAnsi="Palatino Linotype"/>
          <w:bCs/>
        </w:rPr>
        <w:t xml:space="preserve"> proporcionando para tal efecto la siguiente liga electrónica:</w:t>
      </w:r>
    </w:p>
    <w:p w14:paraId="0E04F3DC" w14:textId="2E68294C" w:rsidR="003273F1" w:rsidRPr="00AF7A46" w:rsidRDefault="00026EE9" w:rsidP="003273F1">
      <w:pPr>
        <w:pStyle w:val="Prrafodelista"/>
        <w:autoSpaceDE w:val="0"/>
        <w:autoSpaceDN w:val="0"/>
        <w:adjustRightInd w:val="0"/>
        <w:spacing w:before="240" w:after="160" w:line="360" w:lineRule="auto"/>
        <w:ind w:left="720"/>
        <w:jc w:val="both"/>
        <w:rPr>
          <w:rFonts w:ascii="Palatino Linotype" w:hAnsi="Palatino Linotype" w:cs="Arial"/>
          <w:lang w:eastAsia="es-MX"/>
        </w:rPr>
      </w:pPr>
      <w:hyperlink r:id="rId16" w:history="1">
        <w:r w:rsidR="00FF404E" w:rsidRPr="00AF7A46">
          <w:rPr>
            <w:rStyle w:val="Hipervnculo"/>
            <w:rFonts w:ascii="Palatino Linotype" w:hAnsi="Palatino Linotype" w:cs="Arial"/>
            <w:lang w:eastAsia="es-MX"/>
          </w:rPr>
          <w:t>https://www.ipomex.org.mx/ipo3/lgt/indice/coacalco.web</w:t>
        </w:r>
      </w:hyperlink>
      <w:r w:rsidR="003273F1" w:rsidRPr="00AF7A46">
        <w:rPr>
          <w:rFonts w:ascii="Palatino Linotype" w:hAnsi="Palatino Linotype" w:cs="Arial"/>
          <w:lang w:eastAsia="es-MX"/>
        </w:rPr>
        <w:t xml:space="preserve"> </w:t>
      </w:r>
    </w:p>
    <w:p w14:paraId="7534B5AE" w14:textId="5555E9EF" w:rsidR="003273F1" w:rsidRDefault="003273F1" w:rsidP="003273F1">
      <w:pPr>
        <w:autoSpaceDE w:val="0"/>
        <w:autoSpaceDN w:val="0"/>
        <w:adjustRightInd w:val="0"/>
        <w:spacing w:before="240" w:line="360" w:lineRule="auto"/>
        <w:jc w:val="both"/>
        <w:rPr>
          <w:rFonts w:ascii="Palatino Linotype" w:hAnsi="Palatino Linotype" w:cs="Arial"/>
          <w:b/>
          <w:lang w:eastAsia="es-MX"/>
        </w:rPr>
      </w:pPr>
    </w:p>
    <w:p w14:paraId="5BFC52CF" w14:textId="1A4E7455" w:rsidR="003273F1" w:rsidRPr="00BB3BC5" w:rsidRDefault="00AF7A46" w:rsidP="003273F1">
      <w:pPr>
        <w:autoSpaceDE w:val="0"/>
        <w:autoSpaceDN w:val="0"/>
        <w:adjustRightInd w:val="0"/>
        <w:spacing w:before="240" w:line="360" w:lineRule="auto"/>
        <w:jc w:val="both"/>
        <w:rPr>
          <w:rFonts w:ascii="Palatino Linotype" w:hAnsi="Palatino Linotype" w:cs="Arial"/>
          <w:bCs/>
          <w:sz w:val="24"/>
          <w:szCs w:val="24"/>
          <w:lang w:eastAsia="es-MX"/>
        </w:rPr>
      </w:pPr>
      <w:r w:rsidRPr="00BB3BC5">
        <w:rPr>
          <w:rFonts w:ascii="Palatino Linotype" w:hAnsi="Palatino Linotype" w:cs="Arial"/>
          <w:bCs/>
          <w:noProof/>
          <w:sz w:val="24"/>
          <w:szCs w:val="24"/>
          <w:lang w:eastAsia="es-MX"/>
        </w:rPr>
        <w:drawing>
          <wp:anchor distT="0" distB="0" distL="114300" distR="114300" simplePos="0" relativeHeight="251704320" behindDoc="0" locked="0" layoutInCell="1" allowOverlap="1" wp14:anchorId="57A7C848" wp14:editId="4ED195ED">
            <wp:simplePos x="0" y="0"/>
            <wp:positionH relativeFrom="column">
              <wp:posOffset>20955</wp:posOffset>
            </wp:positionH>
            <wp:positionV relativeFrom="paragraph">
              <wp:posOffset>960755</wp:posOffset>
            </wp:positionV>
            <wp:extent cx="5753100" cy="3443605"/>
            <wp:effectExtent l="19050" t="19050" r="19050" b="23495"/>
            <wp:wrapThrough wrapText="bothSides">
              <wp:wrapPolygon edited="0">
                <wp:start x="-72" y="-119"/>
                <wp:lineTo x="-72" y="21628"/>
                <wp:lineTo x="21600" y="21628"/>
                <wp:lineTo x="21600" y="-119"/>
                <wp:lineTo x="-72" y="-119"/>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34436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B3BC5">
        <w:rPr>
          <w:rFonts w:ascii="Palatino Linotype" w:hAnsi="Palatino Linotype" w:cs="Arial"/>
          <w:bCs/>
          <w:sz w:val="24"/>
          <w:szCs w:val="24"/>
          <w:lang w:eastAsia="es-MX"/>
        </w:rPr>
        <w:t xml:space="preserve">Bajo este contexto, con relación a la liga electrónica proporcionada por </w:t>
      </w:r>
      <w:r w:rsidRPr="00BB3BC5">
        <w:rPr>
          <w:rFonts w:ascii="Palatino Linotype" w:hAnsi="Palatino Linotype" w:cs="Arial"/>
          <w:b/>
          <w:sz w:val="24"/>
          <w:szCs w:val="24"/>
          <w:lang w:eastAsia="es-MX"/>
        </w:rPr>
        <w:t xml:space="preserve">El Sujeto Obligado </w:t>
      </w:r>
      <w:r w:rsidRPr="00BB3BC5">
        <w:rPr>
          <w:rFonts w:ascii="Palatino Linotype" w:hAnsi="Palatino Linotype" w:cs="Arial"/>
          <w:bCs/>
          <w:sz w:val="24"/>
          <w:szCs w:val="24"/>
          <w:lang w:eastAsia="es-MX"/>
        </w:rPr>
        <w:t xml:space="preserve">se advierte que refleja la siguiente información: </w:t>
      </w:r>
    </w:p>
    <w:p w14:paraId="76393281" w14:textId="438ED0F2" w:rsidR="00AF7A46" w:rsidRDefault="00AF7A46" w:rsidP="003273F1">
      <w:pPr>
        <w:autoSpaceDE w:val="0"/>
        <w:autoSpaceDN w:val="0"/>
        <w:adjustRightInd w:val="0"/>
        <w:spacing w:before="240" w:line="360" w:lineRule="auto"/>
        <w:jc w:val="both"/>
        <w:rPr>
          <w:rFonts w:ascii="Palatino Linotype" w:hAnsi="Palatino Linotype" w:cs="Arial"/>
          <w:bCs/>
          <w:lang w:eastAsia="es-MX"/>
        </w:rPr>
      </w:pPr>
    </w:p>
    <w:p w14:paraId="57A9F435" w14:textId="06851F6D" w:rsidR="00AF7A46" w:rsidRDefault="00AF7A46" w:rsidP="003273F1">
      <w:pPr>
        <w:autoSpaceDE w:val="0"/>
        <w:autoSpaceDN w:val="0"/>
        <w:adjustRightInd w:val="0"/>
        <w:spacing w:before="240" w:line="360" w:lineRule="auto"/>
        <w:jc w:val="both"/>
        <w:rPr>
          <w:rFonts w:ascii="Palatino Linotype" w:hAnsi="Palatino Linotype" w:cs="Arial"/>
          <w:bCs/>
          <w:sz w:val="24"/>
          <w:szCs w:val="24"/>
          <w:lang w:eastAsia="es-MX"/>
        </w:rPr>
      </w:pPr>
      <w:r w:rsidRPr="00AF7A46">
        <w:rPr>
          <w:rFonts w:ascii="Palatino Linotype" w:hAnsi="Palatino Linotype" w:cs="Arial"/>
          <w:bCs/>
          <w:sz w:val="24"/>
          <w:szCs w:val="24"/>
          <w:lang w:eastAsia="es-MX"/>
        </w:rPr>
        <w:lastRenderedPageBreak/>
        <w:t>Bajo e</w:t>
      </w:r>
      <w:r>
        <w:rPr>
          <w:rFonts w:ascii="Palatino Linotype" w:hAnsi="Palatino Linotype" w:cs="Arial"/>
          <w:bCs/>
          <w:sz w:val="24"/>
          <w:szCs w:val="24"/>
          <w:lang w:eastAsia="es-MX"/>
        </w:rPr>
        <w:t xml:space="preserve">ste contexto, si bien es cierto que </w:t>
      </w:r>
      <w:r>
        <w:rPr>
          <w:rFonts w:ascii="Palatino Linotype" w:hAnsi="Palatino Linotype" w:cs="Arial"/>
          <w:b/>
          <w:sz w:val="24"/>
          <w:szCs w:val="24"/>
          <w:lang w:eastAsia="es-MX"/>
        </w:rPr>
        <w:t xml:space="preserve">El Sujeto Obligado </w:t>
      </w:r>
      <w:r>
        <w:rPr>
          <w:rFonts w:ascii="Palatino Linotype" w:hAnsi="Palatino Linotype" w:cs="Arial"/>
          <w:bCs/>
          <w:sz w:val="24"/>
          <w:szCs w:val="24"/>
          <w:lang w:eastAsia="es-MX"/>
        </w:rPr>
        <w:t xml:space="preserve">proporcionó una liga electrónica que remite a la pagina principal de su portal </w:t>
      </w:r>
      <w:r>
        <w:rPr>
          <w:rFonts w:ascii="Palatino Linotype" w:hAnsi="Palatino Linotype" w:cs="Arial"/>
          <w:b/>
          <w:sz w:val="24"/>
          <w:szCs w:val="24"/>
          <w:lang w:eastAsia="es-MX"/>
        </w:rPr>
        <w:t xml:space="preserve">IPOMEX, </w:t>
      </w:r>
      <w:r>
        <w:rPr>
          <w:rFonts w:ascii="Palatino Linotype" w:hAnsi="Palatino Linotype" w:cs="Arial"/>
          <w:bCs/>
          <w:sz w:val="24"/>
          <w:szCs w:val="24"/>
          <w:lang w:eastAsia="es-MX"/>
        </w:rPr>
        <w:t xml:space="preserve">lo cierto también es que proporcionó instrucciones claras y precisas para acceder a la fracción XLIII A </w:t>
      </w:r>
      <w:r w:rsidRPr="00A1334E">
        <w:rPr>
          <w:rFonts w:ascii="Palatino Linotype" w:hAnsi="Palatino Linotype" w:cs="Arial"/>
          <w:b/>
          <w:sz w:val="24"/>
          <w:szCs w:val="24"/>
          <w:lang w:eastAsia="es-MX"/>
        </w:rPr>
        <w:t>“Informe de sesiones del comité de transparencia”.</w:t>
      </w:r>
      <w:r>
        <w:rPr>
          <w:rFonts w:ascii="Palatino Linotype" w:hAnsi="Palatino Linotype" w:cs="Arial"/>
          <w:bCs/>
          <w:sz w:val="24"/>
          <w:szCs w:val="24"/>
          <w:lang w:eastAsia="es-MX"/>
        </w:rPr>
        <w:t xml:space="preserve">  </w:t>
      </w:r>
    </w:p>
    <w:p w14:paraId="6A9C0027" w14:textId="680B5524" w:rsidR="00A1334E" w:rsidRDefault="00A1334E" w:rsidP="003273F1">
      <w:pPr>
        <w:autoSpaceDE w:val="0"/>
        <w:autoSpaceDN w:val="0"/>
        <w:adjustRightInd w:val="0"/>
        <w:spacing w:before="24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Luego con base en el portal </w:t>
      </w:r>
      <w:r>
        <w:rPr>
          <w:rFonts w:ascii="Palatino Linotype" w:hAnsi="Palatino Linotype" w:cs="Arial"/>
          <w:b/>
          <w:sz w:val="24"/>
          <w:szCs w:val="24"/>
          <w:lang w:eastAsia="es-MX"/>
        </w:rPr>
        <w:t xml:space="preserve">IPOMEX </w:t>
      </w:r>
      <w:r>
        <w:rPr>
          <w:rFonts w:ascii="Palatino Linotype" w:hAnsi="Palatino Linotype" w:cs="Arial"/>
          <w:bCs/>
          <w:sz w:val="24"/>
          <w:szCs w:val="24"/>
          <w:lang w:eastAsia="es-MX"/>
        </w:rPr>
        <w:t xml:space="preserve">del </w:t>
      </w:r>
      <w:r>
        <w:rPr>
          <w:rFonts w:ascii="Palatino Linotype" w:hAnsi="Palatino Linotype" w:cs="Arial"/>
          <w:b/>
          <w:sz w:val="24"/>
          <w:szCs w:val="24"/>
          <w:lang w:eastAsia="es-MX"/>
        </w:rPr>
        <w:t xml:space="preserve">Sujeto Obligado </w:t>
      </w:r>
      <w:r>
        <w:rPr>
          <w:rFonts w:ascii="Palatino Linotype" w:hAnsi="Palatino Linotype" w:cs="Arial"/>
          <w:bCs/>
          <w:sz w:val="24"/>
          <w:szCs w:val="24"/>
          <w:lang w:eastAsia="es-MX"/>
        </w:rPr>
        <w:t xml:space="preserve">se </w:t>
      </w:r>
      <w:r w:rsidR="00287F7C">
        <w:rPr>
          <w:rFonts w:ascii="Palatino Linotype" w:hAnsi="Palatino Linotype" w:cs="Arial"/>
          <w:bCs/>
          <w:sz w:val="24"/>
          <w:szCs w:val="24"/>
          <w:lang w:eastAsia="es-MX"/>
        </w:rPr>
        <w:t>desprende</w:t>
      </w:r>
      <w:r>
        <w:rPr>
          <w:rFonts w:ascii="Palatino Linotype" w:hAnsi="Palatino Linotype" w:cs="Arial"/>
          <w:bCs/>
          <w:sz w:val="24"/>
          <w:szCs w:val="24"/>
          <w:lang w:eastAsia="es-MX"/>
        </w:rPr>
        <w:t xml:space="preserve"> lo siguiente:</w:t>
      </w:r>
    </w:p>
    <w:p w14:paraId="6747ECD4" w14:textId="13B5EA76" w:rsidR="00A1334E" w:rsidRDefault="00A1334E" w:rsidP="00A1334E">
      <w:pPr>
        <w:autoSpaceDE w:val="0"/>
        <w:autoSpaceDN w:val="0"/>
        <w:adjustRightInd w:val="0"/>
        <w:spacing w:before="240" w:line="360" w:lineRule="auto"/>
        <w:jc w:val="both"/>
        <w:rPr>
          <w:rFonts w:ascii="Palatino Linotype" w:hAnsi="Palatino Linotype" w:cs="Arial"/>
          <w:bCs/>
          <w:lang w:eastAsia="es-MX"/>
        </w:rPr>
      </w:pPr>
    </w:p>
    <w:tbl>
      <w:tblPr>
        <w:tblStyle w:val="Tablaconcuadrcula"/>
        <w:tblW w:w="0" w:type="auto"/>
        <w:tblLook w:val="04A0" w:firstRow="1" w:lastRow="0" w:firstColumn="1" w:lastColumn="0" w:noHBand="0" w:noVBand="1"/>
      </w:tblPr>
      <w:tblGrid>
        <w:gridCol w:w="1316"/>
        <w:gridCol w:w="1817"/>
        <w:gridCol w:w="1693"/>
        <w:gridCol w:w="2940"/>
        <w:gridCol w:w="1296"/>
      </w:tblGrid>
      <w:tr w:rsidR="00F40660" w14:paraId="1B719037" w14:textId="77777777" w:rsidTr="003C73CE">
        <w:tc>
          <w:tcPr>
            <w:tcW w:w="9062" w:type="dxa"/>
            <w:gridSpan w:val="5"/>
            <w:shd w:val="clear" w:color="auto" w:fill="000000" w:themeFill="text1"/>
          </w:tcPr>
          <w:p w14:paraId="0C61B536" w14:textId="382E7123" w:rsidR="00F40660" w:rsidRPr="003C73CE" w:rsidRDefault="00F40660" w:rsidP="003C73CE">
            <w:pPr>
              <w:autoSpaceDE w:val="0"/>
              <w:autoSpaceDN w:val="0"/>
              <w:adjustRightInd w:val="0"/>
              <w:spacing w:before="240" w:line="360" w:lineRule="auto"/>
              <w:jc w:val="center"/>
              <w:rPr>
                <w:rFonts w:ascii="Palatino Linotype" w:hAnsi="Palatino Linotype" w:cs="Arial"/>
                <w:b/>
                <w:sz w:val="32"/>
                <w:szCs w:val="32"/>
                <w:lang w:eastAsia="es-MX"/>
              </w:rPr>
            </w:pPr>
            <w:r w:rsidRPr="003C73CE">
              <w:rPr>
                <w:rFonts w:ascii="Palatino Linotype" w:hAnsi="Palatino Linotype" w:cs="Arial"/>
                <w:b/>
                <w:sz w:val="32"/>
                <w:szCs w:val="32"/>
                <w:lang w:eastAsia="es-MX"/>
              </w:rPr>
              <w:t>2022</w:t>
            </w:r>
          </w:p>
        </w:tc>
      </w:tr>
      <w:tr w:rsidR="006C28B4" w14:paraId="25A2ECFE" w14:textId="77777777" w:rsidTr="00587E32">
        <w:tc>
          <w:tcPr>
            <w:tcW w:w="1316" w:type="dxa"/>
            <w:vAlign w:val="center"/>
          </w:tcPr>
          <w:p w14:paraId="1813812D" w14:textId="1C8C1554" w:rsidR="00287F7C" w:rsidRDefault="00287F7C"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Registro</w:t>
            </w:r>
          </w:p>
        </w:tc>
        <w:tc>
          <w:tcPr>
            <w:tcW w:w="1817" w:type="dxa"/>
            <w:vAlign w:val="center"/>
          </w:tcPr>
          <w:p w14:paraId="3F4F6680" w14:textId="451B07EA" w:rsidR="00287F7C" w:rsidRDefault="00287F7C"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Número de sesión</w:t>
            </w:r>
          </w:p>
        </w:tc>
        <w:tc>
          <w:tcPr>
            <w:tcW w:w="1693" w:type="dxa"/>
            <w:vAlign w:val="center"/>
          </w:tcPr>
          <w:p w14:paraId="68CA8E60" w14:textId="390B7207" w:rsidR="00287F7C" w:rsidRDefault="00287F7C"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Hipervínculo a la resolución</w:t>
            </w:r>
          </w:p>
        </w:tc>
        <w:tc>
          <w:tcPr>
            <w:tcW w:w="2940" w:type="dxa"/>
            <w:vAlign w:val="center"/>
          </w:tcPr>
          <w:p w14:paraId="7E7CC7A4" w14:textId="11FD2A24" w:rsidR="00287F7C" w:rsidRDefault="00E07FCA"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Observaciones</w:t>
            </w:r>
          </w:p>
        </w:tc>
        <w:tc>
          <w:tcPr>
            <w:tcW w:w="1296" w:type="dxa"/>
            <w:vAlign w:val="center"/>
          </w:tcPr>
          <w:p w14:paraId="641C1D75" w14:textId="05A74E8A" w:rsidR="00287F7C" w:rsidRDefault="00287F7C"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Cumple</w:t>
            </w:r>
          </w:p>
        </w:tc>
      </w:tr>
      <w:tr w:rsidR="00587E32" w14:paraId="4FDC3B9B" w14:textId="77777777" w:rsidTr="00587E32">
        <w:tc>
          <w:tcPr>
            <w:tcW w:w="1316" w:type="dxa"/>
            <w:vAlign w:val="center"/>
          </w:tcPr>
          <w:p w14:paraId="766A9DCB" w14:textId="4D10BDFE" w:rsidR="00287F7C" w:rsidRDefault="00287F7C"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001</w:t>
            </w:r>
          </w:p>
        </w:tc>
        <w:tc>
          <w:tcPr>
            <w:tcW w:w="1817" w:type="dxa"/>
          </w:tcPr>
          <w:p w14:paraId="7334668F" w14:textId="166B88C2" w:rsidR="00287F7C" w:rsidRDefault="00E07FCA" w:rsidP="00A1334E">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Vigésima Sesión Extraordinaria</w:t>
            </w:r>
            <w:r w:rsidR="00553226">
              <w:rPr>
                <w:rFonts w:ascii="Palatino Linotype" w:hAnsi="Palatino Linotype" w:cs="Arial"/>
                <w:bCs/>
                <w:lang w:eastAsia="es-MX"/>
              </w:rPr>
              <w:t xml:space="preserve">, 29 de junio de 2022. </w:t>
            </w:r>
            <w:r>
              <w:rPr>
                <w:rFonts w:ascii="Palatino Linotype" w:hAnsi="Palatino Linotype" w:cs="Arial"/>
                <w:bCs/>
                <w:lang w:eastAsia="es-MX"/>
              </w:rPr>
              <w:t xml:space="preserve"> </w:t>
            </w:r>
          </w:p>
        </w:tc>
        <w:tc>
          <w:tcPr>
            <w:tcW w:w="1693" w:type="dxa"/>
            <w:vAlign w:val="center"/>
          </w:tcPr>
          <w:p w14:paraId="4607C34B" w14:textId="012347B3" w:rsidR="00287F7C" w:rsidRDefault="00E07FCA"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73487523" w14:textId="46C9B975" w:rsidR="00287F7C" w:rsidRDefault="003C73CE"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3C4F78DB" w14:textId="0313BDF4" w:rsidR="00287F7C" w:rsidRDefault="00E07FCA"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4CABF5FD" w14:textId="77777777" w:rsidTr="00587E32">
        <w:tc>
          <w:tcPr>
            <w:tcW w:w="1316" w:type="dxa"/>
            <w:vAlign w:val="center"/>
          </w:tcPr>
          <w:p w14:paraId="3311EA30" w14:textId="1CFD62C1" w:rsidR="00287F7C" w:rsidRDefault="00287F7C"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002</w:t>
            </w:r>
          </w:p>
        </w:tc>
        <w:tc>
          <w:tcPr>
            <w:tcW w:w="1817" w:type="dxa"/>
          </w:tcPr>
          <w:p w14:paraId="51520D47" w14:textId="68D7CFE6" w:rsidR="00287F7C" w:rsidRDefault="0084448D" w:rsidP="00A1334E">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Décima Novena Sesión Extraordinaria</w:t>
            </w:r>
            <w:r w:rsidR="00553226">
              <w:rPr>
                <w:rFonts w:ascii="Palatino Linotype" w:hAnsi="Palatino Linotype" w:cs="Arial"/>
                <w:bCs/>
                <w:lang w:eastAsia="es-MX"/>
              </w:rPr>
              <w:t>, 23 de mayo de 2022.</w:t>
            </w:r>
          </w:p>
        </w:tc>
        <w:tc>
          <w:tcPr>
            <w:tcW w:w="1693" w:type="dxa"/>
            <w:vAlign w:val="center"/>
          </w:tcPr>
          <w:p w14:paraId="53D42E77" w14:textId="136B6E6B" w:rsidR="00287F7C" w:rsidRDefault="0084448D"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727D5539" w14:textId="10C583D3" w:rsidR="00287F7C" w:rsidRDefault="003C73CE"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0E0764A0" w14:textId="76DB1064" w:rsidR="00287F7C" w:rsidRDefault="0084448D"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70ADE098" w14:textId="77777777" w:rsidTr="00587E32">
        <w:tc>
          <w:tcPr>
            <w:tcW w:w="1316" w:type="dxa"/>
            <w:vAlign w:val="center"/>
          </w:tcPr>
          <w:p w14:paraId="4EE77F2D" w14:textId="7B295DA7" w:rsidR="00287F7C" w:rsidRDefault="00287F7C"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003</w:t>
            </w:r>
          </w:p>
        </w:tc>
        <w:tc>
          <w:tcPr>
            <w:tcW w:w="1817" w:type="dxa"/>
          </w:tcPr>
          <w:p w14:paraId="2206C155" w14:textId="003A4AE1" w:rsidR="00287F7C" w:rsidRDefault="0084448D" w:rsidP="00A1334E">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Décima Octava Sesión </w:t>
            </w:r>
            <w:r>
              <w:rPr>
                <w:rFonts w:ascii="Palatino Linotype" w:hAnsi="Palatino Linotype" w:cs="Arial"/>
                <w:bCs/>
                <w:lang w:eastAsia="es-MX"/>
              </w:rPr>
              <w:lastRenderedPageBreak/>
              <w:t>Extraordinaria</w:t>
            </w:r>
            <w:r w:rsidR="00553226">
              <w:rPr>
                <w:rFonts w:ascii="Palatino Linotype" w:hAnsi="Palatino Linotype" w:cs="Arial"/>
                <w:bCs/>
                <w:lang w:eastAsia="es-MX"/>
              </w:rPr>
              <w:t xml:space="preserve">, 18 de mayo de 2022. </w:t>
            </w:r>
            <w:r>
              <w:rPr>
                <w:rFonts w:ascii="Palatino Linotype" w:hAnsi="Palatino Linotype" w:cs="Arial"/>
                <w:bCs/>
                <w:lang w:eastAsia="es-MX"/>
              </w:rPr>
              <w:t xml:space="preserve"> </w:t>
            </w:r>
          </w:p>
        </w:tc>
        <w:tc>
          <w:tcPr>
            <w:tcW w:w="1693" w:type="dxa"/>
            <w:vAlign w:val="center"/>
          </w:tcPr>
          <w:p w14:paraId="3C6E9AF7" w14:textId="50CCCA53" w:rsidR="00287F7C" w:rsidRDefault="0084448D"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lastRenderedPageBreak/>
              <w:t>Sí</w:t>
            </w:r>
          </w:p>
        </w:tc>
        <w:tc>
          <w:tcPr>
            <w:tcW w:w="2940" w:type="dxa"/>
            <w:vAlign w:val="center"/>
          </w:tcPr>
          <w:p w14:paraId="797154F1" w14:textId="045EFC8A" w:rsidR="00287F7C" w:rsidRDefault="003C73CE"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7833A780" w14:textId="0B95476A" w:rsidR="00287F7C" w:rsidRDefault="0084448D"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54BA96B1" w14:textId="77777777" w:rsidTr="00587E32">
        <w:tc>
          <w:tcPr>
            <w:tcW w:w="1316" w:type="dxa"/>
            <w:vAlign w:val="center"/>
          </w:tcPr>
          <w:p w14:paraId="598E143D" w14:textId="2472D7D4" w:rsidR="00287F7C" w:rsidRDefault="00287F7C"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004</w:t>
            </w:r>
          </w:p>
        </w:tc>
        <w:tc>
          <w:tcPr>
            <w:tcW w:w="1817" w:type="dxa"/>
          </w:tcPr>
          <w:p w14:paraId="3AAB4D17" w14:textId="59711B4A" w:rsidR="00287F7C" w:rsidRDefault="0084448D" w:rsidP="00A1334E">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Décima Séptima Sesión Extraordinaria</w:t>
            </w:r>
            <w:r w:rsidR="00553226">
              <w:rPr>
                <w:rFonts w:ascii="Palatino Linotype" w:hAnsi="Palatino Linotype" w:cs="Arial"/>
                <w:bCs/>
                <w:lang w:eastAsia="es-MX"/>
              </w:rPr>
              <w:t xml:space="preserve">, 16 de mayo de 2022. </w:t>
            </w:r>
          </w:p>
        </w:tc>
        <w:tc>
          <w:tcPr>
            <w:tcW w:w="1693" w:type="dxa"/>
            <w:vAlign w:val="center"/>
          </w:tcPr>
          <w:p w14:paraId="608BE8C2" w14:textId="6884A051" w:rsidR="00287F7C" w:rsidRDefault="0084448D"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74827B22" w14:textId="4B0AE72A" w:rsidR="00287F7C" w:rsidRDefault="003C73CE"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58B93888" w14:textId="084D0E14" w:rsidR="00287F7C" w:rsidRDefault="0084448D"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56A78266" w14:textId="77777777" w:rsidTr="00587E32">
        <w:tc>
          <w:tcPr>
            <w:tcW w:w="1316" w:type="dxa"/>
            <w:vAlign w:val="center"/>
          </w:tcPr>
          <w:p w14:paraId="6117B9BA" w14:textId="448E7DDB" w:rsidR="00287F7C" w:rsidRDefault="00287F7C"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005</w:t>
            </w:r>
          </w:p>
        </w:tc>
        <w:tc>
          <w:tcPr>
            <w:tcW w:w="1817" w:type="dxa"/>
          </w:tcPr>
          <w:p w14:paraId="663D02A3" w14:textId="69902644" w:rsidR="00287F7C" w:rsidRDefault="00C82860" w:rsidP="00A1334E">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Décima Sexta Sesión Extraordinaria</w:t>
            </w:r>
            <w:r w:rsidR="00553226">
              <w:rPr>
                <w:rFonts w:ascii="Palatino Linotype" w:hAnsi="Palatino Linotype" w:cs="Arial"/>
                <w:bCs/>
                <w:lang w:eastAsia="es-MX"/>
              </w:rPr>
              <w:t xml:space="preserve">, 16 de mayo de 2022. </w:t>
            </w:r>
          </w:p>
        </w:tc>
        <w:tc>
          <w:tcPr>
            <w:tcW w:w="1693" w:type="dxa"/>
            <w:vAlign w:val="center"/>
          </w:tcPr>
          <w:p w14:paraId="4D9B20E6" w14:textId="651A2251" w:rsidR="00287F7C" w:rsidRDefault="00C82860" w:rsidP="008D1BF1">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3518FDD0" w14:textId="7C531676" w:rsidR="00287F7C" w:rsidRPr="00C82860" w:rsidRDefault="003C73CE" w:rsidP="008D1BF1">
            <w:pPr>
              <w:autoSpaceDE w:val="0"/>
              <w:autoSpaceDN w:val="0"/>
              <w:adjustRightInd w:val="0"/>
              <w:spacing w:before="240" w:line="360" w:lineRule="auto"/>
              <w:jc w:val="center"/>
              <w:rPr>
                <w:rFonts w:ascii="Palatino Linotype" w:hAnsi="Palatino Linotype" w:cs="Arial"/>
                <w:b/>
                <w:lang w:eastAsia="es-MX"/>
              </w:rPr>
            </w:pPr>
            <w:r>
              <w:rPr>
                <w:rFonts w:ascii="Palatino Linotype" w:hAnsi="Palatino Linotype" w:cs="Arial"/>
                <w:bCs/>
                <w:lang w:eastAsia="es-MX"/>
              </w:rPr>
              <w:t>N/A</w:t>
            </w:r>
          </w:p>
        </w:tc>
        <w:tc>
          <w:tcPr>
            <w:tcW w:w="1296" w:type="dxa"/>
            <w:vAlign w:val="center"/>
          </w:tcPr>
          <w:p w14:paraId="5349F0CB" w14:textId="3493CF26" w:rsidR="00287F7C" w:rsidRDefault="00C82860" w:rsidP="008D1BF1">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7E2B911B" w14:textId="77777777" w:rsidTr="00587E32">
        <w:tc>
          <w:tcPr>
            <w:tcW w:w="1316" w:type="dxa"/>
            <w:vAlign w:val="center"/>
          </w:tcPr>
          <w:p w14:paraId="1533E39D" w14:textId="78798B26" w:rsidR="00287F7C" w:rsidRDefault="00287F7C"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006</w:t>
            </w:r>
          </w:p>
        </w:tc>
        <w:tc>
          <w:tcPr>
            <w:tcW w:w="1817" w:type="dxa"/>
          </w:tcPr>
          <w:p w14:paraId="02AFB350" w14:textId="09294448" w:rsidR="00287F7C" w:rsidRDefault="00C82860" w:rsidP="00A1334E">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Décima Cuarta Sesión Extraordinaria</w:t>
            </w:r>
            <w:r w:rsidR="00553226">
              <w:rPr>
                <w:rFonts w:ascii="Palatino Linotype" w:hAnsi="Palatino Linotype" w:cs="Arial"/>
                <w:bCs/>
                <w:lang w:eastAsia="es-MX"/>
              </w:rPr>
              <w:t xml:space="preserve">, 9 de mayo de 2022. </w:t>
            </w:r>
          </w:p>
        </w:tc>
        <w:tc>
          <w:tcPr>
            <w:tcW w:w="1693" w:type="dxa"/>
            <w:vAlign w:val="center"/>
          </w:tcPr>
          <w:p w14:paraId="6312525F" w14:textId="1CC3AABC" w:rsidR="00287F7C" w:rsidRDefault="008D1BF1" w:rsidP="008D1BF1">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6884DF7E" w14:textId="1A91B5C4" w:rsidR="00287F7C" w:rsidRDefault="003C73CE" w:rsidP="008D1BF1">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297EBD29" w14:textId="6E98688D" w:rsidR="00287F7C" w:rsidRDefault="008D1BF1" w:rsidP="008D1BF1">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390169E3" w14:textId="77777777" w:rsidTr="00587E32">
        <w:tc>
          <w:tcPr>
            <w:tcW w:w="1316" w:type="dxa"/>
            <w:vAlign w:val="center"/>
          </w:tcPr>
          <w:p w14:paraId="686AA707" w14:textId="6974F954" w:rsidR="00287F7C" w:rsidRDefault="00287F7C" w:rsidP="0084448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007</w:t>
            </w:r>
          </w:p>
        </w:tc>
        <w:tc>
          <w:tcPr>
            <w:tcW w:w="1817" w:type="dxa"/>
          </w:tcPr>
          <w:p w14:paraId="5E9698E0" w14:textId="3B42876B" w:rsidR="00287F7C" w:rsidRDefault="008D1BF1" w:rsidP="00A1334E">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Décima Tercera Sesión Extraordinaria</w:t>
            </w:r>
            <w:r w:rsidR="00553226">
              <w:rPr>
                <w:rFonts w:ascii="Palatino Linotype" w:hAnsi="Palatino Linotype" w:cs="Arial"/>
                <w:bCs/>
                <w:lang w:eastAsia="es-MX"/>
              </w:rPr>
              <w:t xml:space="preserve">, 6 de mayo de 2022. </w:t>
            </w:r>
          </w:p>
        </w:tc>
        <w:tc>
          <w:tcPr>
            <w:tcW w:w="1693" w:type="dxa"/>
            <w:vAlign w:val="center"/>
          </w:tcPr>
          <w:p w14:paraId="79779377" w14:textId="69B21EF8" w:rsidR="00287F7C" w:rsidRDefault="008D1BF1" w:rsidP="008D1BF1">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3AF7FE6F" w14:textId="62F6CE48" w:rsidR="00287F7C" w:rsidRDefault="003C73CE" w:rsidP="008D1BF1">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5273A157" w14:textId="4D9884C3" w:rsidR="00287F7C" w:rsidRDefault="008D1BF1" w:rsidP="008D1BF1">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72ABEA42" w14:textId="77777777" w:rsidTr="00587E32">
        <w:tc>
          <w:tcPr>
            <w:tcW w:w="1316" w:type="dxa"/>
            <w:vAlign w:val="center"/>
          </w:tcPr>
          <w:p w14:paraId="0647F6CB" w14:textId="78D39ABC" w:rsidR="004560F9" w:rsidRDefault="004560F9" w:rsidP="004560F9">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lastRenderedPageBreak/>
              <w:t>008</w:t>
            </w:r>
          </w:p>
        </w:tc>
        <w:tc>
          <w:tcPr>
            <w:tcW w:w="1817" w:type="dxa"/>
          </w:tcPr>
          <w:p w14:paraId="11D38E9C" w14:textId="14C37643" w:rsidR="004560F9" w:rsidRDefault="004560F9" w:rsidP="004560F9">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Décima Segunda Sesión Extraordinaria</w:t>
            </w:r>
            <w:r w:rsidR="00553226">
              <w:rPr>
                <w:rFonts w:ascii="Palatino Linotype" w:hAnsi="Palatino Linotype" w:cs="Arial"/>
                <w:bCs/>
                <w:lang w:eastAsia="es-MX"/>
              </w:rPr>
              <w:t xml:space="preserve">, </w:t>
            </w:r>
            <w:r w:rsidR="002527F7">
              <w:rPr>
                <w:rFonts w:ascii="Palatino Linotype" w:hAnsi="Palatino Linotype" w:cs="Arial"/>
                <w:bCs/>
                <w:lang w:eastAsia="es-MX"/>
              </w:rPr>
              <w:t xml:space="preserve">2 de mayo de 2022. </w:t>
            </w:r>
          </w:p>
        </w:tc>
        <w:tc>
          <w:tcPr>
            <w:tcW w:w="1693" w:type="dxa"/>
            <w:vAlign w:val="center"/>
          </w:tcPr>
          <w:p w14:paraId="5A4D179B" w14:textId="76308AC0" w:rsidR="004560F9" w:rsidRDefault="004560F9" w:rsidP="004560F9">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38205171" w14:textId="31549532" w:rsidR="004560F9" w:rsidRDefault="003C73CE" w:rsidP="004560F9">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7C12A75F" w14:textId="40C61990" w:rsidR="004560F9" w:rsidRDefault="004560F9" w:rsidP="004560F9">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363670BE" w14:textId="77777777" w:rsidTr="00587E32">
        <w:tc>
          <w:tcPr>
            <w:tcW w:w="1316" w:type="dxa"/>
            <w:vAlign w:val="center"/>
          </w:tcPr>
          <w:p w14:paraId="4846E4D4" w14:textId="32D689CA" w:rsidR="009367EA" w:rsidRDefault="009367EA" w:rsidP="009367EA">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009</w:t>
            </w:r>
          </w:p>
        </w:tc>
        <w:tc>
          <w:tcPr>
            <w:tcW w:w="1817" w:type="dxa"/>
          </w:tcPr>
          <w:p w14:paraId="62C586C9" w14:textId="19ABDF92" w:rsidR="009367EA" w:rsidRDefault="009367EA" w:rsidP="009367EA">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Décima Primera Sesión Extraordinaria</w:t>
            </w:r>
            <w:r w:rsidR="002527F7">
              <w:rPr>
                <w:rFonts w:ascii="Palatino Linotype" w:hAnsi="Palatino Linotype" w:cs="Arial"/>
                <w:bCs/>
                <w:lang w:eastAsia="es-MX"/>
              </w:rPr>
              <w:t xml:space="preserve">, 18 de abril de 2022. </w:t>
            </w:r>
          </w:p>
        </w:tc>
        <w:tc>
          <w:tcPr>
            <w:tcW w:w="1693" w:type="dxa"/>
            <w:vAlign w:val="center"/>
          </w:tcPr>
          <w:p w14:paraId="4FCF66A0" w14:textId="0472461F" w:rsidR="009367EA" w:rsidRDefault="009367EA" w:rsidP="009367EA">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3CEB9CDB" w14:textId="14EC6E5E" w:rsidR="009367EA" w:rsidRDefault="003C73CE" w:rsidP="009367EA">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4ED0AAD4" w14:textId="184659D6" w:rsidR="009367EA" w:rsidRDefault="009367EA" w:rsidP="009367EA">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3E86602A" w14:textId="77777777" w:rsidTr="00587E32">
        <w:tc>
          <w:tcPr>
            <w:tcW w:w="1316" w:type="dxa"/>
            <w:vAlign w:val="center"/>
          </w:tcPr>
          <w:p w14:paraId="65C7C35B" w14:textId="5465E68D" w:rsidR="009B2CF5" w:rsidRDefault="009B2CF5" w:rsidP="009B2CF5">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010</w:t>
            </w:r>
          </w:p>
        </w:tc>
        <w:tc>
          <w:tcPr>
            <w:tcW w:w="1817" w:type="dxa"/>
          </w:tcPr>
          <w:p w14:paraId="3B9E6608" w14:textId="40A6EBC5" w:rsidR="009B2CF5" w:rsidRDefault="009B2CF5" w:rsidP="009B2CF5">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Décima Sesión Extraordinaria</w:t>
            </w:r>
            <w:r w:rsidR="002527F7">
              <w:rPr>
                <w:rFonts w:ascii="Palatino Linotype" w:hAnsi="Palatino Linotype" w:cs="Arial"/>
                <w:bCs/>
                <w:lang w:eastAsia="es-MX"/>
              </w:rPr>
              <w:t xml:space="preserve">, 5 de abril de 2022. </w:t>
            </w:r>
          </w:p>
        </w:tc>
        <w:tc>
          <w:tcPr>
            <w:tcW w:w="1693" w:type="dxa"/>
            <w:vAlign w:val="center"/>
          </w:tcPr>
          <w:p w14:paraId="46BD10EE" w14:textId="3ECFE843" w:rsidR="009B2CF5" w:rsidRDefault="009B2CF5" w:rsidP="00013559">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6A16FA11" w14:textId="4D52BF66" w:rsidR="009B2CF5" w:rsidRDefault="003C73CE" w:rsidP="00013559">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5E3F5400" w14:textId="401DAE3F" w:rsidR="009B2CF5" w:rsidRDefault="009B2CF5" w:rsidP="00013559">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1D8F7144" w14:textId="77777777" w:rsidTr="00587E32">
        <w:tc>
          <w:tcPr>
            <w:tcW w:w="1316" w:type="dxa"/>
            <w:vAlign w:val="center"/>
          </w:tcPr>
          <w:p w14:paraId="102ED327" w14:textId="0BB62D31" w:rsidR="00013559" w:rsidRDefault="00013559" w:rsidP="00013559">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011</w:t>
            </w:r>
          </w:p>
        </w:tc>
        <w:tc>
          <w:tcPr>
            <w:tcW w:w="1817" w:type="dxa"/>
          </w:tcPr>
          <w:p w14:paraId="6F672707" w14:textId="669EF242" w:rsidR="00013559" w:rsidRDefault="00013559" w:rsidP="00013559">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Novena Sesión Ordinaria</w:t>
            </w:r>
            <w:r w:rsidR="002527F7">
              <w:rPr>
                <w:rFonts w:ascii="Palatino Linotype" w:hAnsi="Palatino Linotype" w:cs="Arial"/>
                <w:bCs/>
                <w:lang w:eastAsia="es-MX"/>
              </w:rPr>
              <w:t xml:space="preserve">, 22 de marzo de 2022. </w:t>
            </w:r>
          </w:p>
        </w:tc>
        <w:tc>
          <w:tcPr>
            <w:tcW w:w="1693" w:type="dxa"/>
            <w:vAlign w:val="center"/>
          </w:tcPr>
          <w:p w14:paraId="635129A8" w14:textId="4EE27E13" w:rsidR="00013559" w:rsidRDefault="00013559" w:rsidP="00013559">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0265979E" w14:textId="7A858F2E" w:rsidR="00013559" w:rsidRDefault="003C73CE" w:rsidP="00013559">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3BB80473" w14:textId="6BC2529A" w:rsidR="00013559" w:rsidRDefault="00013559" w:rsidP="00013559">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48F79936" w14:textId="77777777" w:rsidTr="00587E32">
        <w:tc>
          <w:tcPr>
            <w:tcW w:w="1316" w:type="dxa"/>
            <w:vAlign w:val="center"/>
          </w:tcPr>
          <w:p w14:paraId="7ACF57FA" w14:textId="54ADCF8E" w:rsidR="00013559" w:rsidRDefault="00013559" w:rsidP="00013559">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012</w:t>
            </w:r>
          </w:p>
        </w:tc>
        <w:tc>
          <w:tcPr>
            <w:tcW w:w="1817" w:type="dxa"/>
          </w:tcPr>
          <w:p w14:paraId="7F6F159E" w14:textId="78ED9961" w:rsidR="00013559" w:rsidRDefault="00013559" w:rsidP="00013559">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Octava Sesión Extraordinaria</w:t>
            </w:r>
            <w:r w:rsidR="002527F7">
              <w:rPr>
                <w:rFonts w:ascii="Palatino Linotype" w:hAnsi="Palatino Linotype" w:cs="Arial"/>
                <w:bCs/>
                <w:lang w:eastAsia="es-MX"/>
              </w:rPr>
              <w:t xml:space="preserve">, 11 de marzo de 2022. </w:t>
            </w:r>
          </w:p>
        </w:tc>
        <w:tc>
          <w:tcPr>
            <w:tcW w:w="1693" w:type="dxa"/>
            <w:vAlign w:val="center"/>
          </w:tcPr>
          <w:p w14:paraId="639D3BB8" w14:textId="1AAB176A" w:rsidR="00013559" w:rsidRDefault="00013559" w:rsidP="00013559">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6B5955B9" w14:textId="70D2E3D3" w:rsidR="00013559" w:rsidRDefault="003C73CE" w:rsidP="00013559">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2208DC49" w14:textId="1ECE8505" w:rsidR="00013559" w:rsidRDefault="00013559" w:rsidP="00013559">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7D4F4AA9" w14:textId="77777777" w:rsidTr="00587E32">
        <w:tc>
          <w:tcPr>
            <w:tcW w:w="1316" w:type="dxa"/>
            <w:vAlign w:val="center"/>
          </w:tcPr>
          <w:p w14:paraId="1FBFAD93" w14:textId="346D861B" w:rsidR="0060283B" w:rsidRDefault="0060283B" w:rsidP="0060283B">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lastRenderedPageBreak/>
              <w:t>013</w:t>
            </w:r>
          </w:p>
        </w:tc>
        <w:tc>
          <w:tcPr>
            <w:tcW w:w="1817" w:type="dxa"/>
          </w:tcPr>
          <w:p w14:paraId="17729B26" w14:textId="44CFD3B7" w:rsidR="0060283B" w:rsidRDefault="0060283B" w:rsidP="0060283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Séptima Sesión Extraordinaria</w:t>
            </w:r>
            <w:r w:rsidR="002527F7">
              <w:rPr>
                <w:rFonts w:ascii="Palatino Linotype" w:hAnsi="Palatino Linotype" w:cs="Arial"/>
                <w:bCs/>
                <w:lang w:eastAsia="es-MX"/>
              </w:rPr>
              <w:t xml:space="preserve">, 10 de marzo de 2022. </w:t>
            </w:r>
          </w:p>
        </w:tc>
        <w:tc>
          <w:tcPr>
            <w:tcW w:w="1693" w:type="dxa"/>
            <w:vAlign w:val="center"/>
          </w:tcPr>
          <w:p w14:paraId="22B6C3DE" w14:textId="2EC8DFFB" w:rsidR="0060283B" w:rsidRDefault="0060283B" w:rsidP="0060283B">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2C9E7BC1" w14:textId="657B0944" w:rsidR="0060283B" w:rsidRDefault="003C73CE" w:rsidP="0060283B">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5884E4ED" w14:textId="643040CC" w:rsidR="0060283B" w:rsidRDefault="0060283B" w:rsidP="0060283B">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2615CBC0" w14:textId="77777777" w:rsidTr="00587E32">
        <w:tc>
          <w:tcPr>
            <w:tcW w:w="1316" w:type="dxa"/>
            <w:vAlign w:val="center"/>
          </w:tcPr>
          <w:p w14:paraId="3D4BAF51" w14:textId="08746C5C" w:rsidR="0060283B" w:rsidRDefault="0060283B" w:rsidP="0060283B">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014</w:t>
            </w:r>
          </w:p>
        </w:tc>
        <w:tc>
          <w:tcPr>
            <w:tcW w:w="1817" w:type="dxa"/>
          </w:tcPr>
          <w:p w14:paraId="1B919BA8" w14:textId="0D982585" w:rsidR="0060283B" w:rsidRDefault="0060283B" w:rsidP="0060283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Quinta Sesión Extraordinaria</w:t>
            </w:r>
            <w:r w:rsidR="002527F7">
              <w:rPr>
                <w:rFonts w:ascii="Palatino Linotype" w:hAnsi="Palatino Linotype" w:cs="Arial"/>
                <w:bCs/>
                <w:lang w:eastAsia="es-MX"/>
              </w:rPr>
              <w:t xml:space="preserve">, 28 de enero de 2022. </w:t>
            </w:r>
          </w:p>
        </w:tc>
        <w:tc>
          <w:tcPr>
            <w:tcW w:w="1693" w:type="dxa"/>
            <w:vAlign w:val="center"/>
          </w:tcPr>
          <w:p w14:paraId="3C0D3EB8" w14:textId="0AC00422" w:rsidR="0060283B" w:rsidRDefault="0060283B" w:rsidP="0060283B">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794FB807" w14:textId="3C1F5A08" w:rsidR="0060283B" w:rsidRDefault="003C73CE" w:rsidP="0060283B">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632BE5A5" w14:textId="4485194D" w:rsidR="0060283B" w:rsidRDefault="0060283B" w:rsidP="0060283B">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3324331C" w14:textId="77777777" w:rsidTr="00587E32">
        <w:tc>
          <w:tcPr>
            <w:tcW w:w="1316" w:type="dxa"/>
            <w:vAlign w:val="center"/>
          </w:tcPr>
          <w:p w14:paraId="22AEDCE7" w14:textId="13E2213C" w:rsidR="00B50C47" w:rsidRDefault="00B50C47" w:rsidP="00B50C47">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015</w:t>
            </w:r>
          </w:p>
        </w:tc>
        <w:tc>
          <w:tcPr>
            <w:tcW w:w="1817" w:type="dxa"/>
          </w:tcPr>
          <w:p w14:paraId="295D5F90" w14:textId="38FCA234" w:rsidR="00B50C47" w:rsidRDefault="00B50C47" w:rsidP="00B50C47">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Cuarta Sesión Extraordinaria</w:t>
            </w:r>
            <w:r w:rsidR="002527F7">
              <w:rPr>
                <w:rFonts w:ascii="Palatino Linotype" w:hAnsi="Palatino Linotype" w:cs="Arial"/>
                <w:bCs/>
                <w:lang w:eastAsia="es-MX"/>
              </w:rPr>
              <w:t xml:space="preserve">, 25 de enero de 2022. </w:t>
            </w:r>
          </w:p>
        </w:tc>
        <w:tc>
          <w:tcPr>
            <w:tcW w:w="1693" w:type="dxa"/>
            <w:vAlign w:val="center"/>
          </w:tcPr>
          <w:p w14:paraId="7E27E263" w14:textId="25693A37" w:rsidR="00B50C47" w:rsidRDefault="00B50C47" w:rsidP="00B50C47">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65C93896" w14:textId="19CDC711" w:rsidR="00B50C47" w:rsidRDefault="003C73CE" w:rsidP="00B50C47">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5B24F051" w14:textId="6706C219" w:rsidR="00B50C47" w:rsidRDefault="00B50C47" w:rsidP="00B50C47">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178D1BF7" w14:textId="77777777" w:rsidTr="00587E32">
        <w:tc>
          <w:tcPr>
            <w:tcW w:w="1316" w:type="dxa"/>
            <w:vAlign w:val="center"/>
          </w:tcPr>
          <w:p w14:paraId="5E782FA9" w14:textId="5D7EAA92" w:rsidR="00812F5E" w:rsidRDefault="00812F5E" w:rsidP="00812F5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016</w:t>
            </w:r>
          </w:p>
        </w:tc>
        <w:tc>
          <w:tcPr>
            <w:tcW w:w="1817" w:type="dxa"/>
          </w:tcPr>
          <w:p w14:paraId="43C93FEF" w14:textId="68FCCE3E" w:rsidR="00812F5E" w:rsidRDefault="00812F5E" w:rsidP="00812F5E">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Tercer Sesión Extraordinaria</w:t>
            </w:r>
            <w:r w:rsidR="002527F7">
              <w:rPr>
                <w:rFonts w:ascii="Palatino Linotype" w:hAnsi="Palatino Linotype" w:cs="Arial"/>
                <w:bCs/>
                <w:lang w:eastAsia="es-MX"/>
              </w:rPr>
              <w:t xml:space="preserve">, 20 de enero de 2022. </w:t>
            </w:r>
          </w:p>
        </w:tc>
        <w:tc>
          <w:tcPr>
            <w:tcW w:w="1693" w:type="dxa"/>
            <w:vAlign w:val="center"/>
          </w:tcPr>
          <w:p w14:paraId="1AA68FFD" w14:textId="2C71822A" w:rsidR="00812F5E" w:rsidRDefault="00812F5E" w:rsidP="00812F5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77EFB3B6" w14:textId="065A88B5" w:rsidR="00812F5E" w:rsidRDefault="003C73CE" w:rsidP="00812F5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02EEA06D" w14:textId="77712133" w:rsidR="00812F5E" w:rsidRDefault="00812F5E" w:rsidP="00812F5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4C0B4339" w14:textId="77777777" w:rsidTr="00587E32">
        <w:tc>
          <w:tcPr>
            <w:tcW w:w="1316" w:type="dxa"/>
            <w:vAlign w:val="center"/>
          </w:tcPr>
          <w:p w14:paraId="09BB6138" w14:textId="143E9F2D" w:rsidR="00D065FC" w:rsidRDefault="00D065FC" w:rsidP="00D065FC">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017</w:t>
            </w:r>
          </w:p>
        </w:tc>
        <w:tc>
          <w:tcPr>
            <w:tcW w:w="1817" w:type="dxa"/>
          </w:tcPr>
          <w:p w14:paraId="748D665A" w14:textId="15A2E349" w:rsidR="00D065FC" w:rsidRDefault="00D065FC" w:rsidP="00D065FC">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Segunda Sesión Extraordinaria</w:t>
            </w:r>
            <w:r w:rsidR="002527F7">
              <w:rPr>
                <w:rFonts w:ascii="Palatino Linotype" w:hAnsi="Palatino Linotype" w:cs="Arial"/>
                <w:bCs/>
                <w:lang w:eastAsia="es-MX"/>
              </w:rPr>
              <w:t xml:space="preserve">, 14 de enero de 2022. </w:t>
            </w:r>
          </w:p>
        </w:tc>
        <w:tc>
          <w:tcPr>
            <w:tcW w:w="1693" w:type="dxa"/>
            <w:vAlign w:val="center"/>
          </w:tcPr>
          <w:p w14:paraId="6F9C6FB2" w14:textId="78564FB1" w:rsidR="00D065FC" w:rsidRDefault="00D065FC" w:rsidP="00D065FC">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23F48378" w14:textId="5A3B3DB3" w:rsidR="00D065FC" w:rsidRDefault="003C73CE" w:rsidP="00D065FC">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5F75FA2C" w14:textId="7C1AB429" w:rsidR="00D065FC" w:rsidRDefault="00D065FC" w:rsidP="00D065FC">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129CC0CB" w14:textId="77777777" w:rsidTr="00587E32">
        <w:tc>
          <w:tcPr>
            <w:tcW w:w="1316" w:type="dxa"/>
            <w:vAlign w:val="center"/>
          </w:tcPr>
          <w:p w14:paraId="72D09C17" w14:textId="50FAE3A0" w:rsidR="00BA7F86" w:rsidRDefault="00BA7F86" w:rsidP="00BA7F86">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018</w:t>
            </w:r>
          </w:p>
        </w:tc>
        <w:tc>
          <w:tcPr>
            <w:tcW w:w="1817" w:type="dxa"/>
          </w:tcPr>
          <w:p w14:paraId="4801169D" w14:textId="25186B6A" w:rsidR="00BA7F86" w:rsidRDefault="00BA7F86" w:rsidP="00BA7F86">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Primera Sesión Extraordinaria, </w:t>
            </w:r>
            <w:r>
              <w:rPr>
                <w:rFonts w:ascii="Palatino Linotype" w:hAnsi="Palatino Linotype" w:cs="Arial"/>
                <w:bCs/>
                <w:lang w:eastAsia="es-MX"/>
              </w:rPr>
              <w:lastRenderedPageBreak/>
              <w:t xml:space="preserve">10 de enero de 2022. </w:t>
            </w:r>
          </w:p>
        </w:tc>
        <w:tc>
          <w:tcPr>
            <w:tcW w:w="1693" w:type="dxa"/>
            <w:vAlign w:val="center"/>
          </w:tcPr>
          <w:p w14:paraId="6CCD7367" w14:textId="3C8754E7" w:rsidR="00BA7F86" w:rsidRDefault="00BA7F86" w:rsidP="00BA7F86">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lastRenderedPageBreak/>
              <w:t>Sí</w:t>
            </w:r>
          </w:p>
        </w:tc>
        <w:tc>
          <w:tcPr>
            <w:tcW w:w="2940" w:type="dxa"/>
            <w:vAlign w:val="center"/>
          </w:tcPr>
          <w:p w14:paraId="7FD292DB" w14:textId="2DBAF3D7" w:rsidR="00BA7F86" w:rsidRDefault="003C73CE" w:rsidP="00BA7F86">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20D1259D" w14:textId="44F67994" w:rsidR="00BA7F86" w:rsidRDefault="00BA7F86" w:rsidP="00BA7F86">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3E2BB2A8" w14:textId="77777777" w:rsidTr="00587E32">
        <w:tc>
          <w:tcPr>
            <w:tcW w:w="1316" w:type="dxa"/>
            <w:vAlign w:val="center"/>
          </w:tcPr>
          <w:p w14:paraId="4DD72AB6" w14:textId="70354D25" w:rsidR="00BA7F86" w:rsidRDefault="00BA7F86" w:rsidP="00BA7F86">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019</w:t>
            </w:r>
          </w:p>
        </w:tc>
        <w:tc>
          <w:tcPr>
            <w:tcW w:w="1817" w:type="dxa"/>
          </w:tcPr>
          <w:p w14:paraId="528E63E7" w14:textId="650DE7E6" w:rsidR="00BA7F86" w:rsidRDefault="00BA7F86" w:rsidP="00BA7F86">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Octava Sesión Ordinaria, 23 de junio de 2022 </w:t>
            </w:r>
          </w:p>
        </w:tc>
        <w:tc>
          <w:tcPr>
            <w:tcW w:w="1693" w:type="dxa"/>
            <w:vAlign w:val="center"/>
          </w:tcPr>
          <w:p w14:paraId="3B9B8250" w14:textId="3024681D" w:rsidR="00BA7F86" w:rsidRDefault="00BA7F86" w:rsidP="0044504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053BF8E3" w14:textId="78294396" w:rsidR="00BA7F86" w:rsidRDefault="003C73CE" w:rsidP="0044504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57E31865" w14:textId="412FDD0D" w:rsidR="00BA7F86" w:rsidRDefault="00BA7F86" w:rsidP="0044504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1AC425A5" w14:textId="77777777" w:rsidTr="00587E32">
        <w:tc>
          <w:tcPr>
            <w:tcW w:w="1316" w:type="dxa"/>
            <w:vAlign w:val="center"/>
          </w:tcPr>
          <w:p w14:paraId="454FC475" w14:textId="4E9D2F06" w:rsidR="0044504D" w:rsidRDefault="0044504D" w:rsidP="0044504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020</w:t>
            </w:r>
          </w:p>
        </w:tc>
        <w:tc>
          <w:tcPr>
            <w:tcW w:w="1817" w:type="dxa"/>
          </w:tcPr>
          <w:p w14:paraId="2030943F" w14:textId="57260298" w:rsidR="0044504D" w:rsidRDefault="0044504D" w:rsidP="0044504D">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Séptima Sesión Ordinaria, 7 de junio de 2022 </w:t>
            </w:r>
          </w:p>
        </w:tc>
        <w:tc>
          <w:tcPr>
            <w:tcW w:w="1693" w:type="dxa"/>
            <w:vAlign w:val="center"/>
          </w:tcPr>
          <w:p w14:paraId="02B40344" w14:textId="499DCF21" w:rsidR="0044504D" w:rsidRDefault="0044504D" w:rsidP="0044504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5575773B" w14:textId="6212D271" w:rsidR="0044504D" w:rsidRDefault="003C73CE" w:rsidP="0044504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4EEDFB07" w14:textId="547FDCB0" w:rsidR="0044504D" w:rsidRDefault="0044504D" w:rsidP="0044504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17AACDB9" w14:textId="77777777" w:rsidTr="00587E32">
        <w:tc>
          <w:tcPr>
            <w:tcW w:w="1316" w:type="dxa"/>
            <w:vAlign w:val="center"/>
          </w:tcPr>
          <w:p w14:paraId="4B9A22BF" w14:textId="5A264AAB" w:rsidR="0044504D" w:rsidRDefault="0044504D" w:rsidP="0044504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021</w:t>
            </w:r>
          </w:p>
        </w:tc>
        <w:tc>
          <w:tcPr>
            <w:tcW w:w="1817" w:type="dxa"/>
          </w:tcPr>
          <w:p w14:paraId="7333CB0E" w14:textId="476ED5BD" w:rsidR="0044504D" w:rsidRDefault="0044504D" w:rsidP="0044504D">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Sexta Sesión Ordinaria, 25 de mayo de 2022 </w:t>
            </w:r>
          </w:p>
        </w:tc>
        <w:tc>
          <w:tcPr>
            <w:tcW w:w="1693" w:type="dxa"/>
            <w:vAlign w:val="center"/>
          </w:tcPr>
          <w:p w14:paraId="2501D7D7" w14:textId="05858BC4" w:rsidR="0044504D" w:rsidRDefault="0044504D" w:rsidP="0044504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52C22168" w14:textId="07202A1F" w:rsidR="0044504D" w:rsidRDefault="003C73CE" w:rsidP="0044504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7C886580" w14:textId="59C59B31" w:rsidR="0044504D" w:rsidRDefault="0044504D" w:rsidP="0044504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466F783B" w14:textId="77777777" w:rsidTr="00587E32">
        <w:tc>
          <w:tcPr>
            <w:tcW w:w="1316" w:type="dxa"/>
            <w:vAlign w:val="center"/>
          </w:tcPr>
          <w:p w14:paraId="5EBB3EA9" w14:textId="75DF388C" w:rsidR="0044504D" w:rsidRDefault="0044504D" w:rsidP="0044504D">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022</w:t>
            </w:r>
          </w:p>
        </w:tc>
        <w:tc>
          <w:tcPr>
            <w:tcW w:w="1817" w:type="dxa"/>
          </w:tcPr>
          <w:p w14:paraId="505FB5C8" w14:textId="05ECC861" w:rsidR="0044504D" w:rsidRDefault="0044504D" w:rsidP="0044504D">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Quinta Sesión Ordinaria, 26 de abril de 2022 </w:t>
            </w:r>
          </w:p>
        </w:tc>
        <w:tc>
          <w:tcPr>
            <w:tcW w:w="1693" w:type="dxa"/>
            <w:vAlign w:val="center"/>
          </w:tcPr>
          <w:p w14:paraId="02CD9213" w14:textId="6FF0FE45" w:rsidR="0044504D" w:rsidRDefault="0044504D" w:rsidP="0059714F">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2369A345" w14:textId="77FC9E68" w:rsidR="0044504D" w:rsidRDefault="003C73CE" w:rsidP="0059714F">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26A942AC" w14:textId="36F2032A" w:rsidR="0044504D" w:rsidRDefault="0044504D" w:rsidP="0059714F">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6C28B4" w14:paraId="16BA15F9" w14:textId="77777777" w:rsidTr="00587E32">
        <w:tc>
          <w:tcPr>
            <w:tcW w:w="1316" w:type="dxa"/>
            <w:vAlign w:val="center"/>
          </w:tcPr>
          <w:p w14:paraId="495A0426" w14:textId="53D0129C" w:rsidR="00AD49B1" w:rsidRDefault="00AD49B1" w:rsidP="00AD49B1">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023</w:t>
            </w:r>
          </w:p>
        </w:tc>
        <w:tc>
          <w:tcPr>
            <w:tcW w:w="1817" w:type="dxa"/>
          </w:tcPr>
          <w:p w14:paraId="1D5DFB13" w14:textId="1B8DADCF" w:rsidR="00AD49B1" w:rsidRDefault="00AD49B1" w:rsidP="00AD49B1">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Cuarta Sesión Ordinaria, 13 de abril de 2022 </w:t>
            </w:r>
          </w:p>
        </w:tc>
        <w:tc>
          <w:tcPr>
            <w:tcW w:w="1693" w:type="dxa"/>
            <w:vAlign w:val="center"/>
          </w:tcPr>
          <w:p w14:paraId="3975D681" w14:textId="2B10443D" w:rsidR="00AD49B1" w:rsidRDefault="00AD49B1"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shd w:val="clear" w:color="auto" w:fill="FFFFFF" w:themeFill="background1"/>
            <w:vAlign w:val="center"/>
          </w:tcPr>
          <w:p w14:paraId="78B2DB17" w14:textId="3155EFFF" w:rsidR="00AD49B1" w:rsidRDefault="003C73CE"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008C0575" w14:textId="0E1455EF" w:rsidR="00AD49B1" w:rsidRDefault="00AD49B1"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6C28B4" w14:paraId="6BBE365F" w14:textId="77777777" w:rsidTr="00587E32">
        <w:tc>
          <w:tcPr>
            <w:tcW w:w="1316" w:type="dxa"/>
            <w:vAlign w:val="center"/>
          </w:tcPr>
          <w:p w14:paraId="410EEABD" w14:textId="72812145" w:rsidR="00AD49B1" w:rsidRDefault="00AD49B1" w:rsidP="00AD49B1">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024</w:t>
            </w:r>
          </w:p>
        </w:tc>
        <w:tc>
          <w:tcPr>
            <w:tcW w:w="1817" w:type="dxa"/>
          </w:tcPr>
          <w:p w14:paraId="745022F5" w14:textId="7D1D187E" w:rsidR="00AD49B1" w:rsidRDefault="00AD49B1" w:rsidP="00AD49B1">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Tercera Sesión Ordinaria, 31 de marzo de 2022 </w:t>
            </w:r>
          </w:p>
        </w:tc>
        <w:tc>
          <w:tcPr>
            <w:tcW w:w="1693" w:type="dxa"/>
            <w:vAlign w:val="center"/>
          </w:tcPr>
          <w:p w14:paraId="415A0A17" w14:textId="0C8ED9E9" w:rsidR="00AD49B1" w:rsidRDefault="00AD49B1"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shd w:val="clear" w:color="auto" w:fill="FFFFFF" w:themeFill="background1"/>
            <w:vAlign w:val="center"/>
          </w:tcPr>
          <w:p w14:paraId="3641DC36" w14:textId="48E4D8FC" w:rsidR="00AD49B1" w:rsidRDefault="003C73CE"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17A9E4E0" w14:textId="45ED20E8" w:rsidR="00AD49B1" w:rsidRDefault="00AD49B1"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6C28B4" w14:paraId="753185A8" w14:textId="77777777" w:rsidTr="00587E32">
        <w:tc>
          <w:tcPr>
            <w:tcW w:w="1316" w:type="dxa"/>
            <w:vAlign w:val="center"/>
          </w:tcPr>
          <w:p w14:paraId="3812A298" w14:textId="431BCF65" w:rsidR="0058025B" w:rsidRDefault="0058025B" w:rsidP="0058025B">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lastRenderedPageBreak/>
              <w:t>025</w:t>
            </w:r>
          </w:p>
        </w:tc>
        <w:tc>
          <w:tcPr>
            <w:tcW w:w="1817" w:type="dxa"/>
          </w:tcPr>
          <w:p w14:paraId="3DF4785C" w14:textId="1340F8BC" w:rsidR="0058025B" w:rsidRDefault="0058025B" w:rsidP="005802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Segunda Sesión Ordinaria, 1 de marzo de 2022. </w:t>
            </w:r>
          </w:p>
        </w:tc>
        <w:tc>
          <w:tcPr>
            <w:tcW w:w="1693" w:type="dxa"/>
            <w:vAlign w:val="center"/>
          </w:tcPr>
          <w:p w14:paraId="66BA44C6" w14:textId="1AD4C856" w:rsidR="0058025B" w:rsidRDefault="0058025B"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shd w:val="clear" w:color="auto" w:fill="FFFFFF" w:themeFill="background1"/>
            <w:vAlign w:val="center"/>
          </w:tcPr>
          <w:p w14:paraId="12ED5A97" w14:textId="0E65231A" w:rsidR="0058025B" w:rsidRDefault="003C73CE"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36B91398" w14:textId="1F967459" w:rsidR="0058025B" w:rsidRDefault="0058025B"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6C28B4" w14:paraId="616F6189" w14:textId="77777777" w:rsidTr="00587E32">
        <w:tc>
          <w:tcPr>
            <w:tcW w:w="1316" w:type="dxa"/>
            <w:vAlign w:val="center"/>
          </w:tcPr>
          <w:p w14:paraId="0736FF4A" w14:textId="2F523FB0" w:rsidR="006E245B" w:rsidRDefault="006E245B" w:rsidP="006E245B">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026</w:t>
            </w:r>
          </w:p>
        </w:tc>
        <w:tc>
          <w:tcPr>
            <w:tcW w:w="1817" w:type="dxa"/>
          </w:tcPr>
          <w:p w14:paraId="63EC8063" w14:textId="062F7407" w:rsidR="006E245B" w:rsidRDefault="006E245B"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Primera Sesión Ordinaria </w:t>
            </w:r>
          </w:p>
        </w:tc>
        <w:tc>
          <w:tcPr>
            <w:tcW w:w="1693" w:type="dxa"/>
            <w:vAlign w:val="center"/>
          </w:tcPr>
          <w:p w14:paraId="03065340" w14:textId="67730874" w:rsidR="006E245B" w:rsidRDefault="006E245B"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c>
          <w:tcPr>
            <w:tcW w:w="2940" w:type="dxa"/>
            <w:shd w:val="clear" w:color="auto" w:fill="FFFFFF" w:themeFill="background1"/>
            <w:vAlign w:val="center"/>
          </w:tcPr>
          <w:p w14:paraId="24B46657" w14:textId="590050F8" w:rsidR="006E245B" w:rsidRDefault="003C73CE"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c>
          <w:tcPr>
            <w:tcW w:w="1296" w:type="dxa"/>
            <w:vAlign w:val="center"/>
          </w:tcPr>
          <w:p w14:paraId="37C6D1E7" w14:textId="108521B8" w:rsidR="006E245B" w:rsidRDefault="006E245B" w:rsidP="003C73CE">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3C73CE" w14:paraId="4A248E0A" w14:textId="77777777" w:rsidTr="003C73CE">
        <w:tc>
          <w:tcPr>
            <w:tcW w:w="9062" w:type="dxa"/>
            <w:gridSpan w:val="5"/>
            <w:shd w:val="clear" w:color="auto" w:fill="000000" w:themeFill="text1"/>
            <w:vAlign w:val="center"/>
          </w:tcPr>
          <w:p w14:paraId="62B4B8DB" w14:textId="7805535A" w:rsidR="003C73CE" w:rsidRPr="003C73CE" w:rsidRDefault="003C73CE" w:rsidP="003C73CE">
            <w:pPr>
              <w:autoSpaceDE w:val="0"/>
              <w:autoSpaceDN w:val="0"/>
              <w:adjustRightInd w:val="0"/>
              <w:spacing w:before="240" w:line="360" w:lineRule="auto"/>
              <w:jc w:val="center"/>
              <w:rPr>
                <w:rFonts w:ascii="Palatino Linotype" w:hAnsi="Palatino Linotype" w:cs="Arial"/>
                <w:b/>
                <w:lang w:eastAsia="es-MX"/>
              </w:rPr>
            </w:pPr>
            <w:r w:rsidRPr="003C73CE">
              <w:rPr>
                <w:rFonts w:ascii="Palatino Linotype" w:hAnsi="Palatino Linotype" w:cs="Arial"/>
                <w:b/>
                <w:lang w:eastAsia="es-MX"/>
              </w:rPr>
              <w:t>2021</w:t>
            </w:r>
          </w:p>
        </w:tc>
      </w:tr>
      <w:tr w:rsidR="004613F5" w14:paraId="407B83F1" w14:textId="77777777" w:rsidTr="00587E32">
        <w:tc>
          <w:tcPr>
            <w:tcW w:w="1316" w:type="dxa"/>
            <w:vAlign w:val="center"/>
          </w:tcPr>
          <w:p w14:paraId="68F3A357" w14:textId="401C4AD7" w:rsidR="004613F5" w:rsidRDefault="004613F5" w:rsidP="006E245B">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001</w:t>
            </w:r>
          </w:p>
        </w:tc>
        <w:tc>
          <w:tcPr>
            <w:tcW w:w="7746" w:type="dxa"/>
            <w:gridSpan w:val="4"/>
          </w:tcPr>
          <w:p w14:paraId="66720D77" w14:textId="57303A9F" w:rsidR="004613F5" w:rsidRDefault="004613F5"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Se incluye la siguiente leyenda: </w:t>
            </w:r>
            <w:r w:rsidR="00C50177">
              <w:rPr>
                <w:rFonts w:ascii="Palatino Linotype" w:hAnsi="Palatino Linotype" w:cs="Arial"/>
                <w:bCs/>
                <w:lang w:eastAsia="es-MX"/>
              </w:rPr>
              <w:t>“</w:t>
            </w:r>
            <w:r w:rsidRPr="00C50177">
              <w:rPr>
                <w:rFonts w:ascii="Palatino Linotype" w:hAnsi="Palatino Linotype" w:cs="Arial"/>
                <w:bCs/>
                <w:i/>
                <w:iCs/>
                <w:lang w:eastAsia="es-MX"/>
              </w:rPr>
              <w:t xml:space="preserve">Dentro de los archivos físicos y electrónicos no se localizó la información que haya sido generada, transformada o recibida que permita actualizar la información correspondiente al </w:t>
            </w:r>
            <w:r w:rsidRPr="00C50177">
              <w:rPr>
                <w:rFonts w:ascii="Palatino Linotype" w:hAnsi="Palatino Linotype" w:cs="Arial"/>
                <w:b/>
                <w:i/>
                <w:iCs/>
                <w:u w:val="single"/>
                <w:lang w:eastAsia="es-MX"/>
              </w:rPr>
              <w:t>cuarto trimestre</w:t>
            </w:r>
            <w:r w:rsidRPr="00C50177">
              <w:rPr>
                <w:rFonts w:ascii="Palatino Linotype" w:hAnsi="Palatino Linotype" w:cs="Arial"/>
                <w:bCs/>
                <w:i/>
                <w:iCs/>
                <w:lang w:eastAsia="es-MX"/>
              </w:rPr>
              <w:t xml:space="preserve"> de 2021.</w:t>
            </w:r>
            <w:r w:rsidR="00C50177">
              <w:rPr>
                <w:rFonts w:ascii="Palatino Linotype" w:hAnsi="Palatino Linotype" w:cs="Arial"/>
                <w:bCs/>
                <w:i/>
                <w:iCs/>
                <w:lang w:eastAsia="es-MX"/>
              </w:rPr>
              <w:t>”</w:t>
            </w:r>
          </w:p>
        </w:tc>
      </w:tr>
      <w:tr w:rsidR="006C28B4" w14:paraId="3C654E55" w14:textId="77777777" w:rsidTr="00587E32">
        <w:tc>
          <w:tcPr>
            <w:tcW w:w="1316" w:type="dxa"/>
            <w:vAlign w:val="center"/>
          </w:tcPr>
          <w:p w14:paraId="7FF2EB54" w14:textId="39CE083A" w:rsidR="006E245B" w:rsidRDefault="003C73CE" w:rsidP="006E245B">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002</w:t>
            </w:r>
          </w:p>
        </w:tc>
        <w:tc>
          <w:tcPr>
            <w:tcW w:w="1817" w:type="dxa"/>
          </w:tcPr>
          <w:p w14:paraId="56B8334A" w14:textId="62C49428" w:rsidR="006E245B" w:rsidRDefault="004613F5"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Compila lo siguiente:</w:t>
            </w:r>
          </w:p>
          <w:p w14:paraId="2A74BDDD" w14:textId="0361B5CF" w:rsidR="004613F5" w:rsidRDefault="004613F5"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Primera Sesión Extraordinaria, 26 de enero de 2021</w:t>
            </w:r>
          </w:p>
          <w:p w14:paraId="7B0176D5" w14:textId="17CCBF63" w:rsidR="004613F5" w:rsidRDefault="004613F5"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Segunda Sesión Extraordinaria, 9 de febrero de 2021</w:t>
            </w:r>
          </w:p>
          <w:p w14:paraId="24D6FE47" w14:textId="78FD6254" w:rsidR="004613F5" w:rsidRDefault="004613F5"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Tercera Sesión Extraordinaria, </w:t>
            </w:r>
            <w:r>
              <w:rPr>
                <w:rFonts w:ascii="Palatino Linotype" w:hAnsi="Palatino Linotype" w:cs="Arial"/>
                <w:bCs/>
                <w:lang w:eastAsia="es-MX"/>
              </w:rPr>
              <w:lastRenderedPageBreak/>
              <w:t>19 de febrero de 2021</w:t>
            </w:r>
          </w:p>
          <w:p w14:paraId="6D023238" w14:textId="77777777" w:rsidR="00A4303F" w:rsidRDefault="004613F5"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Cuarta </w:t>
            </w:r>
            <w:r w:rsidR="00A4303F">
              <w:rPr>
                <w:rFonts w:ascii="Palatino Linotype" w:hAnsi="Palatino Linotype" w:cs="Arial"/>
                <w:bCs/>
                <w:lang w:eastAsia="es-MX"/>
              </w:rPr>
              <w:t>Sesión Extraordinaria, 24 de febrero de 2021</w:t>
            </w:r>
          </w:p>
          <w:p w14:paraId="073FEE02" w14:textId="77777777" w:rsidR="00A4303F" w:rsidRDefault="00A4303F"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Quinta Sesión Extraordinaria 4 de marzo de 2021. </w:t>
            </w:r>
          </w:p>
          <w:p w14:paraId="67B1094F" w14:textId="77777777" w:rsidR="00A4303F" w:rsidRDefault="00A4303F"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Sexta Sesión Extraordinaria, 10 de marzo de 2021</w:t>
            </w:r>
          </w:p>
          <w:p w14:paraId="734B9061" w14:textId="1EDA7E56" w:rsidR="00A4303F" w:rsidRDefault="00A4303F"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Séptima Sesión Extraordinaria, 12 de abril de 2021</w:t>
            </w:r>
          </w:p>
          <w:p w14:paraId="3F2D7705" w14:textId="6886F9ED" w:rsidR="00A4303F" w:rsidRDefault="00A4303F"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Octava Sesión Extraordinaria, 10 de mayo de 2021</w:t>
            </w:r>
          </w:p>
          <w:p w14:paraId="1D2EED50" w14:textId="059A3A37" w:rsidR="00A4303F" w:rsidRDefault="00A4303F"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lastRenderedPageBreak/>
              <w:t>Novena Sesión Extraordinaria, 1 de junio de 2021</w:t>
            </w:r>
          </w:p>
          <w:p w14:paraId="08B7F633" w14:textId="154368F8" w:rsidR="00A4303F" w:rsidRDefault="00A4303F"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Décima Sesión Extraordinaria, 9 de junio de 2021</w:t>
            </w:r>
          </w:p>
          <w:p w14:paraId="561EABCA" w14:textId="3D414C48" w:rsidR="00A4303F" w:rsidRDefault="006C28B4"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Décima Primera Sesión Extraordinaria, 21 de junio de 2021</w:t>
            </w:r>
          </w:p>
          <w:p w14:paraId="0D1840D3" w14:textId="77777777" w:rsidR="006C28B4" w:rsidRDefault="006C28B4" w:rsidP="006E245B">
            <w:pPr>
              <w:autoSpaceDE w:val="0"/>
              <w:autoSpaceDN w:val="0"/>
              <w:adjustRightInd w:val="0"/>
              <w:spacing w:before="240" w:line="360" w:lineRule="auto"/>
              <w:jc w:val="both"/>
              <w:rPr>
                <w:rFonts w:ascii="Palatino Linotype" w:hAnsi="Palatino Linotype" w:cs="Arial"/>
                <w:bCs/>
                <w:lang w:eastAsia="es-MX"/>
              </w:rPr>
            </w:pPr>
          </w:p>
          <w:p w14:paraId="2BB222EF" w14:textId="0DBEFF0F" w:rsidR="004613F5" w:rsidRDefault="00A4303F"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 </w:t>
            </w:r>
          </w:p>
          <w:p w14:paraId="61636954" w14:textId="77777777" w:rsidR="004613F5" w:rsidRDefault="004613F5" w:rsidP="006E245B">
            <w:pPr>
              <w:autoSpaceDE w:val="0"/>
              <w:autoSpaceDN w:val="0"/>
              <w:adjustRightInd w:val="0"/>
              <w:spacing w:before="240" w:line="360" w:lineRule="auto"/>
              <w:jc w:val="both"/>
              <w:rPr>
                <w:rFonts w:ascii="Palatino Linotype" w:hAnsi="Palatino Linotype" w:cs="Arial"/>
                <w:bCs/>
                <w:lang w:eastAsia="es-MX"/>
              </w:rPr>
            </w:pPr>
          </w:p>
          <w:p w14:paraId="253AF62B" w14:textId="6016689D" w:rsidR="004613F5" w:rsidRDefault="004613F5" w:rsidP="006E245B">
            <w:pPr>
              <w:autoSpaceDE w:val="0"/>
              <w:autoSpaceDN w:val="0"/>
              <w:adjustRightInd w:val="0"/>
              <w:spacing w:before="240" w:line="360" w:lineRule="auto"/>
              <w:jc w:val="both"/>
              <w:rPr>
                <w:rFonts w:ascii="Palatino Linotype" w:hAnsi="Palatino Linotype" w:cs="Arial"/>
                <w:bCs/>
                <w:lang w:eastAsia="es-MX"/>
              </w:rPr>
            </w:pPr>
          </w:p>
        </w:tc>
        <w:tc>
          <w:tcPr>
            <w:tcW w:w="1693" w:type="dxa"/>
            <w:vAlign w:val="center"/>
          </w:tcPr>
          <w:p w14:paraId="6202A4D0" w14:textId="21F5838E" w:rsidR="006E245B" w:rsidRDefault="004613F5" w:rsidP="00780780">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lastRenderedPageBreak/>
              <w:t>Sí</w:t>
            </w:r>
          </w:p>
        </w:tc>
        <w:tc>
          <w:tcPr>
            <w:tcW w:w="2940" w:type="dxa"/>
            <w:vAlign w:val="center"/>
          </w:tcPr>
          <w:p w14:paraId="1A79AD8F" w14:textId="20839334" w:rsidR="006E245B" w:rsidRPr="006C28B4" w:rsidRDefault="006C28B4" w:rsidP="006E245B">
            <w:pPr>
              <w:autoSpaceDE w:val="0"/>
              <w:autoSpaceDN w:val="0"/>
              <w:adjustRightInd w:val="0"/>
              <w:spacing w:before="240" w:line="360" w:lineRule="auto"/>
              <w:jc w:val="both"/>
              <w:rPr>
                <w:rFonts w:ascii="Palatino Linotype" w:hAnsi="Palatino Linotype" w:cs="Arial"/>
                <w:b/>
                <w:lang w:eastAsia="es-MX"/>
              </w:rPr>
            </w:pPr>
            <w:r>
              <w:rPr>
                <w:rFonts w:ascii="Palatino Linotype" w:hAnsi="Palatino Linotype" w:cs="Arial"/>
                <w:bCs/>
                <w:lang w:eastAsia="es-MX"/>
              </w:rPr>
              <w:t xml:space="preserve">Únicamente la Décima Primera Sesión Extraordinaria, de fecha 21 de junio de 2021, encuadra dentro de la temporalidad referida en la solicitud </w:t>
            </w:r>
            <w:r>
              <w:rPr>
                <w:rFonts w:ascii="Palatino Linotype" w:hAnsi="Palatino Linotype" w:cs="Arial"/>
                <w:b/>
                <w:lang w:eastAsia="es-MX"/>
              </w:rPr>
              <w:t>00226/COACALCO/IP/2022</w:t>
            </w:r>
          </w:p>
        </w:tc>
        <w:tc>
          <w:tcPr>
            <w:tcW w:w="1296" w:type="dxa"/>
            <w:vAlign w:val="center"/>
          </w:tcPr>
          <w:p w14:paraId="4904134D" w14:textId="45188223" w:rsidR="006E245B" w:rsidRDefault="00780780" w:rsidP="00780780">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Sí</w:t>
            </w:r>
          </w:p>
        </w:tc>
      </w:tr>
      <w:tr w:rsidR="00587E32" w14:paraId="12A5222E" w14:textId="77777777" w:rsidTr="00780780">
        <w:tc>
          <w:tcPr>
            <w:tcW w:w="1316" w:type="dxa"/>
            <w:vAlign w:val="center"/>
          </w:tcPr>
          <w:p w14:paraId="40B57138" w14:textId="4F71FA7E" w:rsidR="003C73CE" w:rsidRDefault="003C73CE" w:rsidP="006E245B">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lastRenderedPageBreak/>
              <w:t>003</w:t>
            </w:r>
          </w:p>
        </w:tc>
        <w:tc>
          <w:tcPr>
            <w:tcW w:w="1817" w:type="dxa"/>
          </w:tcPr>
          <w:p w14:paraId="0D98489F" w14:textId="77777777" w:rsidR="003C73CE" w:rsidRDefault="006C28B4"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Compila las siguientes sesiones:</w:t>
            </w:r>
          </w:p>
          <w:p w14:paraId="34B40455" w14:textId="77777777" w:rsidR="006C28B4" w:rsidRDefault="006C28B4"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lastRenderedPageBreak/>
              <w:t>Segunda Sesión Ordinaria, 23 de febrero de 2021</w:t>
            </w:r>
          </w:p>
          <w:p w14:paraId="2D7198F5" w14:textId="77777777" w:rsidR="006C28B4" w:rsidRDefault="006C28B4"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Tercera Sesión Ordinaria, 5 de abril de 2021</w:t>
            </w:r>
          </w:p>
          <w:p w14:paraId="38A8C46E" w14:textId="77777777" w:rsidR="006C28B4" w:rsidRDefault="006C28B4"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Cuarta Sesión Ordinaria, 27 de abril de 2021</w:t>
            </w:r>
          </w:p>
          <w:p w14:paraId="3C12BCEB" w14:textId="77777777" w:rsidR="006C28B4" w:rsidRDefault="006C28B4"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Quinta Sesión Ordinaria, 25 de mayo de 2021</w:t>
            </w:r>
          </w:p>
          <w:p w14:paraId="0BC5371B" w14:textId="09621621" w:rsidR="006C28B4" w:rsidRDefault="006C28B4"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Sexta Sesión Ordinaria, 29 de junio de 2021</w:t>
            </w:r>
          </w:p>
        </w:tc>
        <w:tc>
          <w:tcPr>
            <w:tcW w:w="1693" w:type="dxa"/>
            <w:vAlign w:val="center"/>
          </w:tcPr>
          <w:p w14:paraId="27DFBE68" w14:textId="1F4BB991" w:rsidR="003C73CE" w:rsidRDefault="006C28B4" w:rsidP="00780780">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lastRenderedPageBreak/>
              <w:t>Sí</w:t>
            </w:r>
          </w:p>
        </w:tc>
        <w:tc>
          <w:tcPr>
            <w:tcW w:w="2940" w:type="dxa"/>
            <w:vAlign w:val="center"/>
          </w:tcPr>
          <w:p w14:paraId="4D986D14" w14:textId="5C6B9133" w:rsidR="003C73CE" w:rsidRDefault="006C28B4"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Únicamente la Sexta Sesión Ordinaria, 29 de junio de 2021, encuadra dentro de la temporalidad referida en la </w:t>
            </w:r>
            <w:r>
              <w:rPr>
                <w:rFonts w:ascii="Palatino Linotype" w:hAnsi="Palatino Linotype" w:cs="Arial"/>
                <w:bCs/>
                <w:lang w:eastAsia="es-MX"/>
              </w:rPr>
              <w:lastRenderedPageBreak/>
              <w:t xml:space="preserve">solicitud </w:t>
            </w:r>
            <w:r>
              <w:rPr>
                <w:rFonts w:ascii="Palatino Linotype" w:hAnsi="Palatino Linotype" w:cs="Arial"/>
                <w:b/>
                <w:lang w:eastAsia="es-MX"/>
              </w:rPr>
              <w:t>00226/COACALCO/IP/2022</w:t>
            </w:r>
          </w:p>
        </w:tc>
        <w:tc>
          <w:tcPr>
            <w:tcW w:w="1296" w:type="dxa"/>
            <w:vAlign w:val="center"/>
          </w:tcPr>
          <w:p w14:paraId="6B9D752D" w14:textId="7734DAFA" w:rsidR="003C73CE" w:rsidRDefault="00780780" w:rsidP="00780780">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lastRenderedPageBreak/>
              <w:t>Sí</w:t>
            </w:r>
          </w:p>
        </w:tc>
      </w:tr>
      <w:tr w:rsidR="00587E32" w14:paraId="765ECE91" w14:textId="77777777" w:rsidTr="00854523">
        <w:tc>
          <w:tcPr>
            <w:tcW w:w="1316" w:type="dxa"/>
            <w:vAlign w:val="center"/>
          </w:tcPr>
          <w:p w14:paraId="7279D35F" w14:textId="15A1AF75" w:rsidR="003C73CE" w:rsidRDefault="003C73CE" w:rsidP="006E245B">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004</w:t>
            </w:r>
          </w:p>
        </w:tc>
        <w:tc>
          <w:tcPr>
            <w:tcW w:w="1817" w:type="dxa"/>
          </w:tcPr>
          <w:p w14:paraId="46AEDD45" w14:textId="358B1D6A" w:rsidR="003C73CE" w:rsidRDefault="001C122D"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Acuerdo que emite el Comité de Transparencia, respecto de la clasificación parcial como </w:t>
            </w:r>
            <w:r>
              <w:rPr>
                <w:rFonts w:ascii="Palatino Linotype" w:hAnsi="Palatino Linotype" w:cs="Arial"/>
                <w:bCs/>
                <w:lang w:eastAsia="es-MX"/>
              </w:rPr>
              <w:lastRenderedPageBreak/>
              <w:t>confidencial de doce instrumentos jurídicos</w:t>
            </w:r>
            <w:r w:rsidR="00587E32">
              <w:rPr>
                <w:rFonts w:ascii="Palatino Linotype" w:hAnsi="Palatino Linotype" w:cs="Arial"/>
                <w:bCs/>
                <w:lang w:eastAsia="es-MX"/>
              </w:rPr>
              <w:t xml:space="preserve">, durante el desarrollo de la Quinta Sesión Extraordinaria del 4 de marzo de 2021. </w:t>
            </w:r>
            <w:r>
              <w:rPr>
                <w:rFonts w:ascii="Palatino Linotype" w:hAnsi="Palatino Linotype" w:cs="Arial"/>
                <w:bCs/>
                <w:lang w:eastAsia="es-MX"/>
              </w:rPr>
              <w:t xml:space="preserve"> </w:t>
            </w:r>
          </w:p>
        </w:tc>
        <w:tc>
          <w:tcPr>
            <w:tcW w:w="1693" w:type="dxa"/>
            <w:vAlign w:val="center"/>
          </w:tcPr>
          <w:p w14:paraId="3D6B805A" w14:textId="71292188" w:rsidR="003C73CE" w:rsidRDefault="001C122D" w:rsidP="00854523">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lastRenderedPageBreak/>
              <w:t>Sí</w:t>
            </w:r>
          </w:p>
        </w:tc>
        <w:tc>
          <w:tcPr>
            <w:tcW w:w="2940" w:type="dxa"/>
            <w:vAlign w:val="center"/>
          </w:tcPr>
          <w:p w14:paraId="6027BFD4" w14:textId="385A73D5" w:rsidR="003C73CE" w:rsidRDefault="001C122D" w:rsidP="006E245B">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No resulta de interés para efectos de la solicitud </w:t>
            </w:r>
            <w:r>
              <w:rPr>
                <w:rFonts w:ascii="Palatino Linotype" w:hAnsi="Palatino Linotype" w:cs="Arial"/>
                <w:b/>
                <w:lang w:eastAsia="es-MX"/>
              </w:rPr>
              <w:t>00226/COACALCO/IP/2022</w:t>
            </w:r>
          </w:p>
        </w:tc>
        <w:tc>
          <w:tcPr>
            <w:tcW w:w="1296" w:type="dxa"/>
            <w:vAlign w:val="center"/>
          </w:tcPr>
          <w:p w14:paraId="6FF71EA0" w14:textId="261C8E1E" w:rsidR="003C73CE" w:rsidRDefault="00780780" w:rsidP="00780780">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r>
      <w:tr w:rsidR="00587E32" w14:paraId="2D4A595C" w14:textId="77777777" w:rsidTr="00780780">
        <w:tc>
          <w:tcPr>
            <w:tcW w:w="1316" w:type="dxa"/>
            <w:vAlign w:val="center"/>
          </w:tcPr>
          <w:p w14:paraId="7236A906" w14:textId="03B0388E" w:rsidR="00587E32" w:rsidRDefault="00587E32" w:rsidP="00587E32">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005</w:t>
            </w:r>
          </w:p>
        </w:tc>
        <w:tc>
          <w:tcPr>
            <w:tcW w:w="1817" w:type="dxa"/>
          </w:tcPr>
          <w:p w14:paraId="35FF2CD0" w14:textId="152EAD69" w:rsidR="00587E32" w:rsidRDefault="00587E32" w:rsidP="00587E32">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Acuerdo que emite el Comité de Transparencia respecto de la propuesta de clasificación de información confidencial de 29 procesos de adjudicación de obra, durante el desarrollo de la Tercera Sesión Extraordinaria </w:t>
            </w:r>
            <w:r>
              <w:rPr>
                <w:rFonts w:ascii="Palatino Linotype" w:hAnsi="Palatino Linotype" w:cs="Arial"/>
                <w:bCs/>
                <w:lang w:eastAsia="es-MX"/>
              </w:rPr>
              <w:lastRenderedPageBreak/>
              <w:t xml:space="preserve">de fecha 19 de febrero de 2021. </w:t>
            </w:r>
          </w:p>
        </w:tc>
        <w:tc>
          <w:tcPr>
            <w:tcW w:w="1693" w:type="dxa"/>
            <w:vAlign w:val="center"/>
          </w:tcPr>
          <w:p w14:paraId="1966F51E" w14:textId="4444A625" w:rsidR="00587E32" w:rsidRDefault="00587E32" w:rsidP="00587E32">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lastRenderedPageBreak/>
              <w:t>Sí</w:t>
            </w:r>
          </w:p>
        </w:tc>
        <w:tc>
          <w:tcPr>
            <w:tcW w:w="2940" w:type="dxa"/>
            <w:vAlign w:val="center"/>
          </w:tcPr>
          <w:p w14:paraId="1DD6334D" w14:textId="18A6C51E" w:rsidR="00587E32" w:rsidRDefault="00587E32" w:rsidP="00587E32">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No resulta de interés para efectos de la solicitud </w:t>
            </w:r>
            <w:r>
              <w:rPr>
                <w:rFonts w:ascii="Palatino Linotype" w:hAnsi="Palatino Linotype" w:cs="Arial"/>
                <w:b/>
                <w:lang w:eastAsia="es-MX"/>
              </w:rPr>
              <w:t>00226/COACALCO/IP/2022</w:t>
            </w:r>
          </w:p>
        </w:tc>
        <w:tc>
          <w:tcPr>
            <w:tcW w:w="1296" w:type="dxa"/>
            <w:vAlign w:val="center"/>
          </w:tcPr>
          <w:p w14:paraId="3D7ADBAD" w14:textId="4BA5D780" w:rsidR="00587E32" w:rsidRDefault="00780780" w:rsidP="00780780">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r>
      <w:tr w:rsidR="00F0323C" w14:paraId="6503167B" w14:textId="77777777" w:rsidTr="00780780">
        <w:tc>
          <w:tcPr>
            <w:tcW w:w="1316" w:type="dxa"/>
            <w:vAlign w:val="center"/>
          </w:tcPr>
          <w:p w14:paraId="511D2E00" w14:textId="13E9D6CB" w:rsidR="00F0323C" w:rsidRDefault="00F0323C" w:rsidP="00F0323C">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006</w:t>
            </w:r>
          </w:p>
        </w:tc>
        <w:tc>
          <w:tcPr>
            <w:tcW w:w="1817" w:type="dxa"/>
          </w:tcPr>
          <w:p w14:paraId="677A9E13" w14:textId="22F6BFBD" w:rsidR="00F0323C" w:rsidRDefault="00F0323C" w:rsidP="00F0323C">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Acuerdo que emite el Comité de Transparencia respecto de la Declaratoria de Inexistencia propuesta por la Dirección de Administración respecto de licitaciones, durante el desarrollo de la Tercera Sesión Extraordinaria de fecha 19 de febrero de 2021</w:t>
            </w:r>
          </w:p>
        </w:tc>
        <w:tc>
          <w:tcPr>
            <w:tcW w:w="1693" w:type="dxa"/>
            <w:vAlign w:val="center"/>
          </w:tcPr>
          <w:p w14:paraId="660F2434" w14:textId="29E6F5B9" w:rsidR="00F0323C" w:rsidRDefault="00F0323C" w:rsidP="00F0323C">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Sí</w:t>
            </w:r>
          </w:p>
        </w:tc>
        <w:tc>
          <w:tcPr>
            <w:tcW w:w="2940" w:type="dxa"/>
            <w:vAlign w:val="center"/>
          </w:tcPr>
          <w:p w14:paraId="6DECCEE8" w14:textId="1C6D72DB" w:rsidR="00F0323C" w:rsidRDefault="00F0323C" w:rsidP="00F0323C">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No resulta de interés para efectos de la solicitud </w:t>
            </w:r>
            <w:r>
              <w:rPr>
                <w:rFonts w:ascii="Palatino Linotype" w:hAnsi="Palatino Linotype" w:cs="Arial"/>
                <w:b/>
                <w:lang w:eastAsia="es-MX"/>
              </w:rPr>
              <w:t>00226/COACALCO/IP/2022</w:t>
            </w:r>
          </w:p>
        </w:tc>
        <w:tc>
          <w:tcPr>
            <w:tcW w:w="1296" w:type="dxa"/>
            <w:vAlign w:val="center"/>
          </w:tcPr>
          <w:p w14:paraId="30CA8954" w14:textId="6AEB4849" w:rsidR="00F0323C" w:rsidRDefault="00780780" w:rsidP="00780780">
            <w:pPr>
              <w:autoSpaceDE w:val="0"/>
              <w:autoSpaceDN w:val="0"/>
              <w:adjustRightInd w:val="0"/>
              <w:spacing w:before="240" w:line="360" w:lineRule="auto"/>
              <w:jc w:val="center"/>
              <w:rPr>
                <w:rFonts w:ascii="Palatino Linotype" w:hAnsi="Palatino Linotype" w:cs="Arial"/>
                <w:bCs/>
                <w:lang w:eastAsia="es-MX"/>
              </w:rPr>
            </w:pPr>
            <w:r>
              <w:rPr>
                <w:rFonts w:ascii="Palatino Linotype" w:hAnsi="Palatino Linotype" w:cs="Arial"/>
                <w:bCs/>
                <w:lang w:eastAsia="es-MX"/>
              </w:rPr>
              <w:t>N/A</w:t>
            </w:r>
          </w:p>
        </w:tc>
      </w:tr>
    </w:tbl>
    <w:p w14:paraId="5A33FE71" w14:textId="77777777" w:rsidR="00780780" w:rsidRDefault="00780780" w:rsidP="00A1334E">
      <w:pPr>
        <w:autoSpaceDE w:val="0"/>
        <w:autoSpaceDN w:val="0"/>
        <w:adjustRightInd w:val="0"/>
        <w:spacing w:before="240" w:line="360" w:lineRule="auto"/>
        <w:jc w:val="both"/>
        <w:rPr>
          <w:rFonts w:ascii="Palatino Linotype" w:hAnsi="Palatino Linotype" w:cs="Arial"/>
          <w:bCs/>
          <w:lang w:eastAsia="es-MX"/>
        </w:rPr>
      </w:pPr>
    </w:p>
    <w:p w14:paraId="44F07042" w14:textId="5F40F641" w:rsidR="00A1334E" w:rsidRDefault="00152975" w:rsidP="00A1334E">
      <w:p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De ahí que se arriben a las siguientes conclusiones:</w:t>
      </w:r>
    </w:p>
    <w:p w14:paraId="73A491A6" w14:textId="6D897AC5" w:rsidR="00152975" w:rsidRDefault="00152975" w:rsidP="00152975">
      <w:pPr>
        <w:pStyle w:val="Prrafodelista"/>
        <w:numPr>
          <w:ilvl w:val="0"/>
          <w:numId w:val="40"/>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lastRenderedPageBreak/>
        <w:t xml:space="preserve">Que con relación al ejercicio 2022 resultan faltantes las Actas correspondientes a las Sesiones Extraordinarias Sexta y Décima Quinta. </w:t>
      </w:r>
    </w:p>
    <w:p w14:paraId="4E37BB98" w14:textId="634F7642" w:rsidR="00152975" w:rsidRDefault="00152975" w:rsidP="00152975">
      <w:pPr>
        <w:pStyle w:val="Prrafodelista"/>
        <w:numPr>
          <w:ilvl w:val="0"/>
          <w:numId w:val="40"/>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Que </w:t>
      </w:r>
      <w:r w:rsidR="00C50177">
        <w:rPr>
          <w:rFonts w:ascii="Palatino Linotype" w:hAnsi="Palatino Linotype" w:cs="Arial"/>
          <w:bCs/>
          <w:lang w:eastAsia="es-MX"/>
        </w:rPr>
        <w:t xml:space="preserve">en el portal </w:t>
      </w:r>
      <w:r w:rsidR="00C50177" w:rsidRPr="00854523">
        <w:rPr>
          <w:rFonts w:ascii="Palatino Linotype" w:hAnsi="Palatino Linotype" w:cs="Arial"/>
          <w:b/>
          <w:lang w:eastAsia="es-MX"/>
        </w:rPr>
        <w:t>IPOMEX</w:t>
      </w:r>
      <w:r w:rsidR="00C50177">
        <w:rPr>
          <w:rFonts w:ascii="Palatino Linotype" w:hAnsi="Palatino Linotype" w:cs="Arial"/>
          <w:bCs/>
          <w:lang w:eastAsia="es-MX"/>
        </w:rPr>
        <w:t xml:space="preserve"> del Sujeto Obligado no se advierte información correspondiente al tercer trimestre del ejercicio 2021. </w:t>
      </w:r>
    </w:p>
    <w:p w14:paraId="7A78A601" w14:textId="5AF5E2DB" w:rsidR="00C50177" w:rsidRDefault="00C50177" w:rsidP="00152975">
      <w:pPr>
        <w:pStyle w:val="Prrafodelista"/>
        <w:numPr>
          <w:ilvl w:val="0"/>
          <w:numId w:val="40"/>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Finalmente, con relación al cuarto trimestre del ejercicio 2021, en el portal </w:t>
      </w:r>
      <w:r w:rsidRPr="00854523">
        <w:rPr>
          <w:rFonts w:ascii="Palatino Linotype" w:hAnsi="Palatino Linotype" w:cs="Arial"/>
          <w:b/>
          <w:lang w:eastAsia="es-MX"/>
        </w:rPr>
        <w:t>IPOMEX</w:t>
      </w:r>
      <w:r>
        <w:rPr>
          <w:rFonts w:ascii="Palatino Linotype" w:hAnsi="Palatino Linotype" w:cs="Arial"/>
          <w:bCs/>
          <w:lang w:eastAsia="es-MX"/>
        </w:rPr>
        <w:t xml:space="preserve"> se refleja la siguiente leyenda:</w:t>
      </w:r>
    </w:p>
    <w:p w14:paraId="260CCE51" w14:textId="09D60E37" w:rsidR="00C50177" w:rsidRDefault="00C50177" w:rsidP="00C50177">
      <w:pPr>
        <w:pStyle w:val="Prrafodelista"/>
        <w:autoSpaceDE w:val="0"/>
        <w:autoSpaceDN w:val="0"/>
        <w:adjustRightInd w:val="0"/>
        <w:spacing w:before="240" w:line="360" w:lineRule="auto"/>
        <w:ind w:left="720"/>
        <w:jc w:val="both"/>
        <w:rPr>
          <w:rFonts w:ascii="Palatino Linotype" w:hAnsi="Palatino Linotype" w:cs="Arial"/>
          <w:bCs/>
          <w:i/>
          <w:iCs/>
          <w:lang w:eastAsia="es-MX"/>
        </w:rPr>
      </w:pPr>
      <w:r>
        <w:rPr>
          <w:rFonts w:ascii="Palatino Linotype" w:hAnsi="Palatino Linotype" w:cs="Arial"/>
          <w:bCs/>
          <w:lang w:eastAsia="es-MX"/>
        </w:rPr>
        <w:t>“</w:t>
      </w:r>
      <w:r w:rsidRPr="00C50177">
        <w:rPr>
          <w:rFonts w:ascii="Palatino Linotype" w:hAnsi="Palatino Linotype" w:cs="Arial"/>
          <w:bCs/>
          <w:i/>
          <w:iCs/>
          <w:lang w:eastAsia="es-MX"/>
        </w:rPr>
        <w:t xml:space="preserve">Dentro de los archivos físicos y electrónicos no se localizó la información que haya sido generada, transformada o recibida que permita actualizar la información correspondiente al </w:t>
      </w:r>
      <w:r w:rsidRPr="00C50177">
        <w:rPr>
          <w:rFonts w:ascii="Palatino Linotype" w:hAnsi="Palatino Linotype" w:cs="Arial"/>
          <w:b/>
          <w:i/>
          <w:iCs/>
          <w:u w:val="single"/>
          <w:lang w:eastAsia="es-MX"/>
        </w:rPr>
        <w:t>cuarto trimestre</w:t>
      </w:r>
      <w:r w:rsidRPr="00C50177">
        <w:rPr>
          <w:rFonts w:ascii="Palatino Linotype" w:hAnsi="Palatino Linotype" w:cs="Arial"/>
          <w:bCs/>
          <w:i/>
          <w:iCs/>
          <w:lang w:eastAsia="es-MX"/>
        </w:rPr>
        <w:t xml:space="preserve"> de 2021.</w:t>
      </w:r>
      <w:r>
        <w:rPr>
          <w:rFonts w:ascii="Palatino Linotype" w:hAnsi="Palatino Linotype" w:cs="Arial"/>
          <w:bCs/>
          <w:i/>
          <w:iCs/>
          <w:lang w:eastAsia="es-MX"/>
        </w:rPr>
        <w:t>”</w:t>
      </w:r>
    </w:p>
    <w:p w14:paraId="73EC14B7" w14:textId="00B6FFF8" w:rsidR="00C50177" w:rsidRDefault="00C50177" w:rsidP="00C50177">
      <w:pPr>
        <w:pStyle w:val="Prrafodelista"/>
        <w:autoSpaceDE w:val="0"/>
        <w:autoSpaceDN w:val="0"/>
        <w:adjustRightInd w:val="0"/>
        <w:spacing w:before="240" w:line="360" w:lineRule="auto"/>
        <w:ind w:left="720"/>
        <w:jc w:val="both"/>
        <w:rPr>
          <w:rFonts w:ascii="Palatino Linotype" w:hAnsi="Palatino Linotype" w:cs="Arial"/>
          <w:bCs/>
          <w:lang w:eastAsia="es-MX"/>
        </w:rPr>
      </w:pPr>
      <w:r>
        <w:rPr>
          <w:rFonts w:ascii="Palatino Linotype" w:hAnsi="Palatino Linotype" w:cs="Arial"/>
          <w:bCs/>
          <w:lang w:eastAsia="es-MX"/>
        </w:rPr>
        <w:t>No obstante lo anterior, en el Acta de la Primera Sesión Extraordinaria de 2021 se calendarizaron las sesiones ordinarias, sirve de sustento la siguiente imagen ilustrativa:</w:t>
      </w:r>
    </w:p>
    <w:p w14:paraId="42B29640" w14:textId="44953D5C" w:rsidR="00C50177" w:rsidRDefault="00781CA6" w:rsidP="00C50177">
      <w:pPr>
        <w:pStyle w:val="Prrafodelista"/>
        <w:autoSpaceDE w:val="0"/>
        <w:autoSpaceDN w:val="0"/>
        <w:adjustRightInd w:val="0"/>
        <w:spacing w:before="240" w:line="360" w:lineRule="auto"/>
        <w:ind w:left="720"/>
        <w:jc w:val="both"/>
        <w:rPr>
          <w:rFonts w:ascii="Palatino Linotype" w:hAnsi="Palatino Linotype" w:cs="Arial"/>
          <w:bCs/>
          <w:lang w:eastAsia="es-MX"/>
        </w:rPr>
      </w:pPr>
      <w:r>
        <w:rPr>
          <w:rFonts w:ascii="Palatino Linotype" w:hAnsi="Palatino Linotype" w:cs="Arial"/>
          <w:bCs/>
          <w:noProof/>
          <w:lang w:val="es-MX" w:eastAsia="es-MX"/>
        </w:rPr>
        <mc:AlternateContent>
          <mc:Choice Requires="wps">
            <w:drawing>
              <wp:anchor distT="0" distB="0" distL="114300" distR="114300" simplePos="0" relativeHeight="251706368" behindDoc="0" locked="0" layoutInCell="1" allowOverlap="1" wp14:anchorId="2C5FCD63" wp14:editId="3B05A4EF">
                <wp:simplePos x="0" y="0"/>
                <wp:positionH relativeFrom="column">
                  <wp:posOffset>-188595</wp:posOffset>
                </wp:positionH>
                <wp:positionV relativeFrom="paragraph">
                  <wp:posOffset>257175</wp:posOffset>
                </wp:positionV>
                <wp:extent cx="6050280" cy="2727960"/>
                <wp:effectExtent l="0" t="0" r="26670" b="34290"/>
                <wp:wrapNone/>
                <wp:docPr id="8" name="Straight Connector 8"/>
                <wp:cNvGraphicFramePr/>
                <a:graphic xmlns:a="http://schemas.openxmlformats.org/drawingml/2006/main">
                  <a:graphicData uri="http://schemas.microsoft.com/office/word/2010/wordprocessingShape">
                    <wps:wsp>
                      <wps:cNvCnPr/>
                      <wps:spPr>
                        <a:xfrm>
                          <a:off x="0" y="0"/>
                          <a:ext cx="6050280" cy="27279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5E59DB" id="Straight Connector 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4.85pt,20.25pt" to="461.55pt,2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" strokecolor="#5b9bd5 [3204]" strokeweight=".5pt">
                <v:stroke joinstyle="miter"/>
              </v:line>
            </w:pict>
          </mc:Fallback>
        </mc:AlternateContent>
      </w:r>
    </w:p>
    <w:p w14:paraId="681E3516" w14:textId="07869029" w:rsidR="00C50177" w:rsidRPr="00C50177" w:rsidRDefault="00780780" w:rsidP="00C50177">
      <w:pPr>
        <w:pStyle w:val="Prrafodelista"/>
        <w:autoSpaceDE w:val="0"/>
        <w:autoSpaceDN w:val="0"/>
        <w:adjustRightInd w:val="0"/>
        <w:spacing w:before="240" w:line="360" w:lineRule="auto"/>
        <w:ind w:left="720"/>
        <w:jc w:val="both"/>
        <w:rPr>
          <w:rFonts w:ascii="Palatino Linotype" w:hAnsi="Palatino Linotype" w:cs="Arial"/>
          <w:bCs/>
          <w:lang w:eastAsia="es-MX"/>
        </w:rPr>
      </w:pPr>
      <w:r>
        <w:rPr>
          <w:rFonts w:ascii="Palatino Linotype" w:hAnsi="Palatino Linotype" w:cs="Arial"/>
          <w:bCs/>
          <w:noProof/>
          <w:lang w:val="es-MX" w:eastAsia="es-MX"/>
        </w:rPr>
        <w:lastRenderedPageBreak/>
        <w:drawing>
          <wp:anchor distT="0" distB="0" distL="114300" distR="114300" simplePos="0" relativeHeight="251705344" behindDoc="0" locked="0" layoutInCell="1" allowOverlap="1" wp14:anchorId="7D9E4A1F" wp14:editId="7E2D6755">
            <wp:simplePos x="0" y="0"/>
            <wp:positionH relativeFrom="column">
              <wp:posOffset>120015</wp:posOffset>
            </wp:positionH>
            <wp:positionV relativeFrom="paragraph">
              <wp:posOffset>19050</wp:posOffset>
            </wp:positionV>
            <wp:extent cx="5753100" cy="3424555"/>
            <wp:effectExtent l="19050" t="19050" r="19050" b="23495"/>
            <wp:wrapThrough wrapText="bothSides">
              <wp:wrapPolygon edited="0">
                <wp:start x="-72" y="-120"/>
                <wp:lineTo x="-72" y="21628"/>
                <wp:lineTo x="21600" y="21628"/>
                <wp:lineTo x="21600" y="-120"/>
                <wp:lineTo x="-72" y="-12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424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7D97103" w14:textId="78EA8C69" w:rsidR="00721F01" w:rsidRDefault="0068048C" w:rsidP="0068048C">
      <w:pPr>
        <w:autoSpaceDE w:val="0"/>
        <w:autoSpaceDN w:val="0"/>
        <w:adjustRightInd w:val="0"/>
        <w:spacing w:before="24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Luego entonces, se advierte existe una discrepancia entre el calendario de sesiones ordinarias correspondiente al ejercicio 2021 y el registro 001 de 2021 respecto de la fracción XLIII A “</w:t>
      </w:r>
      <w:r w:rsidRPr="0068048C">
        <w:rPr>
          <w:rFonts w:ascii="Palatino Linotype" w:hAnsi="Palatino Linotype" w:cs="Arial"/>
          <w:b/>
          <w:sz w:val="24"/>
          <w:szCs w:val="24"/>
          <w:lang w:eastAsia="es-MX"/>
        </w:rPr>
        <w:t>Informe de sesiones del comité de transparencia”</w:t>
      </w:r>
      <w:r>
        <w:rPr>
          <w:rFonts w:ascii="Palatino Linotype" w:hAnsi="Palatino Linotype" w:cs="Arial"/>
          <w:bCs/>
          <w:sz w:val="24"/>
          <w:szCs w:val="24"/>
          <w:lang w:eastAsia="es-MX"/>
        </w:rPr>
        <w:t xml:space="preserve"> del Portal </w:t>
      </w:r>
      <w:r w:rsidRPr="00781CA6">
        <w:rPr>
          <w:rFonts w:ascii="Palatino Linotype" w:hAnsi="Palatino Linotype" w:cs="Arial"/>
          <w:b/>
          <w:sz w:val="24"/>
          <w:szCs w:val="24"/>
          <w:lang w:eastAsia="es-MX"/>
        </w:rPr>
        <w:t>IPOMEX</w:t>
      </w:r>
      <w:r>
        <w:rPr>
          <w:rFonts w:ascii="Palatino Linotype" w:hAnsi="Palatino Linotype" w:cs="Arial"/>
          <w:bCs/>
          <w:sz w:val="24"/>
          <w:szCs w:val="24"/>
          <w:lang w:eastAsia="es-MX"/>
        </w:rPr>
        <w:t xml:space="preserve"> del Sujeto Obligado</w:t>
      </w:r>
      <w:r w:rsidR="00781CA6">
        <w:rPr>
          <w:rFonts w:ascii="Palatino Linotype" w:hAnsi="Palatino Linotype" w:cs="Arial"/>
          <w:bCs/>
          <w:sz w:val="24"/>
          <w:szCs w:val="24"/>
          <w:lang w:eastAsia="es-MX"/>
        </w:rPr>
        <w:t>, al reflejar la multicitada leyenda</w:t>
      </w:r>
      <w:r w:rsidR="00721F01">
        <w:rPr>
          <w:rFonts w:ascii="Palatino Linotype" w:hAnsi="Palatino Linotype" w:cs="Arial"/>
          <w:bCs/>
          <w:sz w:val="24"/>
          <w:szCs w:val="24"/>
          <w:lang w:eastAsia="es-MX"/>
        </w:rPr>
        <w:t xml:space="preserve">, pues conforme al Portal </w:t>
      </w:r>
      <w:r w:rsidR="00721F01" w:rsidRPr="00721F01">
        <w:rPr>
          <w:rFonts w:ascii="Palatino Linotype" w:hAnsi="Palatino Linotype" w:cs="Arial"/>
          <w:b/>
          <w:sz w:val="24"/>
          <w:szCs w:val="24"/>
          <w:lang w:eastAsia="es-MX"/>
        </w:rPr>
        <w:t>IPOMEX</w:t>
      </w:r>
      <w:r w:rsidR="00721F01">
        <w:rPr>
          <w:rFonts w:ascii="Palatino Linotype" w:hAnsi="Palatino Linotype" w:cs="Arial"/>
          <w:b/>
          <w:sz w:val="24"/>
          <w:szCs w:val="24"/>
          <w:lang w:eastAsia="es-MX"/>
        </w:rPr>
        <w:t xml:space="preserve"> </w:t>
      </w:r>
      <w:r w:rsidR="00721F01">
        <w:rPr>
          <w:rFonts w:ascii="Palatino Linotype" w:hAnsi="Palatino Linotype" w:cs="Arial"/>
          <w:bCs/>
          <w:sz w:val="24"/>
          <w:szCs w:val="24"/>
          <w:lang w:eastAsia="es-MX"/>
        </w:rPr>
        <w:t xml:space="preserve">dichas sesiones no fueron celebradas. </w:t>
      </w:r>
      <w:r w:rsidR="00CE784A">
        <w:rPr>
          <w:rFonts w:ascii="Palatino Linotype" w:hAnsi="Palatino Linotype" w:cs="Arial"/>
          <w:bCs/>
          <w:sz w:val="24"/>
          <w:szCs w:val="24"/>
          <w:lang w:eastAsia="es-MX"/>
        </w:rPr>
        <w:t xml:space="preserve">Precisando que éste Órgano Garante no cuenta con facultades para dudar de la veracidad. </w:t>
      </w:r>
    </w:p>
    <w:p w14:paraId="11BBE935" w14:textId="0394F00E" w:rsidR="00721F01" w:rsidRDefault="00C766C0" w:rsidP="0068048C">
      <w:pPr>
        <w:autoSpaceDE w:val="0"/>
        <w:autoSpaceDN w:val="0"/>
        <w:adjustRightInd w:val="0"/>
        <w:spacing w:before="240" w:line="360" w:lineRule="auto"/>
        <w:jc w:val="both"/>
        <w:rPr>
          <w:rFonts w:ascii="Palatino Linotype" w:hAnsi="Palatino Linotype"/>
          <w:sz w:val="24"/>
          <w:szCs w:val="24"/>
        </w:rPr>
      </w:pPr>
      <w:r w:rsidRPr="00C766C0">
        <w:rPr>
          <w:rFonts w:ascii="Palatino Linotype" w:hAnsi="Palatino Linotype" w:cs="Arial"/>
          <w:bCs/>
          <w:sz w:val="24"/>
          <w:szCs w:val="24"/>
          <w:lang w:eastAsia="es-MX"/>
        </w:rPr>
        <w:t xml:space="preserve">Bajo este contexto, con fundamento en el numeral 19 de la Ley de Transparencia local, </w:t>
      </w:r>
      <w:r w:rsidRPr="00C766C0">
        <w:rPr>
          <w:rFonts w:ascii="Palatino Linotype" w:hAnsi="Palatino Linotype"/>
          <w:sz w:val="24"/>
          <w:szCs w:val="24"/>
        </w:rPr>
        <w:t xml:space="preserve">si el sujeto obligado, en el ejercicio de sus atribuciones, debía generar, poseer o administrar la información, pero ésta no se encuentra, el Comité de transparencia </w:t>
      </w:r>
      <w:r w:rsidRPr="00C766C0">
        <w:rPr>
          <w:rFonts w:ascii="Palatino Linotype" w:hAnsi="Palatino Linotype"/>
          <w:sz w:val="24"/>
          <w:szCs w:val="24"/>
        </w:rPr>
        <w:lastRenderedPageBreak/>
        <w:t>deberá emitir un acuerdo de inexistencia, debidamente fundado y motivado, en el que detalle las razones del por qué no obra en sus archivos.</w:t>
      </w:r>
      <w:r>
        <w:rPr>
          <w:rFonts w:ascii="Palatino Linotype" w:hAnsi="Palatino Linotype"/>
          <w:sz w:val="24"/>
          <w:szCs w:val="24"/>
        </w:rPr>
        <w:t xml:space="preserve"> Al respecto, resulta aplicable el criterio </w:t>
      </w:r>
      <w:r w:rsidRPr="00C766C0">
        <w:rPr>
          <w:rFonts w:ascii="Palatino Linotype" w:hAnsi="Palatino Linotype"/>
          <w:b/>
          <w:bCs/>
          <w:sz w:val="24"/>
          <w:szCs w:val="24"/>
        </w:rPr>
        <w:t>4/19</w:t>
      </w:r>
      <w:r>
        <w:rPr>
          <w:rFonts w:ascii="Palatino Linotype" w:hAnsi="Palatino Linotype"/>
          <w:b/>
          <w:bCs/>
          <w:sz w:val="24"/>
          <w:szCs w:val="24"/>
        </w:rPr>
        <w:t xml:space="preserve"> </w:t>
      </w:r>
      <w:r>
        <w:rPr>
          <w:rFonts w:ascii="Palatino Linotype" w:hAnsi="Palatino Linotype"/>
          <w:sz w:val="24"/>
          <w:szCs w:val="24"/>
        </w:rPr>
        <w:t xml:space="preserve">emitido por el Instituto Nacional de Transparencia, Acceso a la Información y Protección de Datos Personales, cuyo </w:t>
      </w:r>
      <w:r w:rsidR="00CE784A">
        <w:rPr>
          <w:rFonts w:ascii="Palatino Linotype" w:hAnsi="Palatino Linotype"/>
          <w:sz w:val="24"/>
          <w:szCs w:val="24"/>
        </w:rPr>
        <w:t>rubro y texto son los siguientes:</w:t>
      </w:r>
    </w:p>
    <w:p w14:paraId="5A395152" w14:textId="47DE5255" w:rsidR="00CE784A" w:rsidRDefault="00CE784A" w:rsidP="00CE784A">
      <w:pPr>
        <w:pStyle w:val="Citas"/>
        <w:rPr>
          <w:b/>
        </w:rPr>
      </w:pPr>
      <w:r>
        <w:rPr>
          <w:b/>
        </w:rPr>
        <w:t xml:space="preserve">“PROPÓSITO DE LA DECLARACIÓN FORMAL DE INEXISTENCIA. </w:t>
      </w:r>
    </w:p>
    <w:p w14:paraId="7F0E3931" w14:textId="547CFE6C" w:rsidR="00CE784A" w:rsidRDefault="00CE784A" w:rsidP="00CE784A">
      <w:pPr>
        <w:pStyle w:val="Citas"/>
        <w:rPr>
          <w:rFonts w:asciiTheme="minorHAnsi" w:hAnsiTheme="minorHAnsi"/>
        </w:rPr>
      </w:pPr>
      <w: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14:paraId="60D1BEBB" w14:textId="77777777" w:rsidR="00CE784A" w:rsidRPr="001E0273" w:rsidRDefault="00CE784A" w:rsidP="00CE784A">
      <w:pPr>
        <w:pStyle w:val="Citas"/>
        <w:rPr>
          <w:b/>
        </w:rPr>
      </w:pPr>
      <w:r>
        <w:rPr>
          <w:b/>
        </w:rPr>
        <w:t>Precedentes</w:t>
      </w:r>
      <w:r w:rsidRPr="001E0273">
        <w:rPr>
          <w:b/>
        </w:rPr>
        <w:t>:</w:t>
      </w:r>
    </w:p>
    <w:p w14:paraId="698EF13C" w14:textId="77777777" w:rsidR="00CE784A" w:rsidRPr="009969DD" w:rsidRDefault="00CE784A" w:rsidP="00CE784A">
      <w:pPr>
        <w:pStyle w:val="Citas"/>
        <w:numPr>
          <w:ilvl w:val="0"/>
          <w:numId w:val="43"/>
        </w:numPr>
      </w:pPr>
      <w:r w:rsidRPr="009969DD">
        <w:rPr>
          <w:bCs/>
        </w:rPr>
        <w:t>Acceso a la información pública. RRA 4281/16</w:t>
      </w:r>
      <w:r>
        <w:rPr>
          <w:bCs/>
        </w:rPr>
        <w:t xml:space="preserve"> </w:t>
      </w:r>
      <w:r w:rsidRPr="009F02B1">
        <w:rPr>
          <w:bCs/>
        </w:rPr>
        <w:t>y 4288/16</w:t>
      </w:r>
      <w:r w:rsidRPr="009969DD">
        <w:rPr>
          <w:bCs/>
        </w:rPr>
        <w:t>.</w:t>
      </w:r>
      <w:r>
        <w:t xml:space="preserve"> </w:t>
      </w:r>
      <w:r w:rsidRPr="009969DD">
        <w:t xml:space="preserve">Sesión del 01 de febrero de 2017. Votación por unanimidad. </w:t>
      </w:r>
      <w:r w:rsidRPr="009969DD">
        <w:rPr>
          <w:bCs/>
        </w:rPr>
        <w:t xml:space="preserve">Sin votos disidentes o particulares. </w:t>
      </w:r>
      <w:r w:rsidRPr="009969DD">
        <w:t>Petróleos Mexicanos Comisionada Ponente María Patricia Kurczyn Villalobos.</w:t>
      </w:r>
    </w:p>
    <w:p w14:paraId="2BC97AD1" w14:textId="77777777" w:rsidR="00CE784A" w:rsidRPr="009969DD" w:rsidRDefault="00CE784A" w:rsidP="00CE784A">
      <w:pPr>
        <w:pStyle w:val="Citas"/>
        <w:numPr>
          <w:ilvl w:val="0"/>
          <w:numId w:val="43"/>
        </w:numPr>
      </w:pPr>
      <w:r w:rsidRPr="009969DD">
        <w:rPr>
          <w:bCs/>
        </w:rPr>
        <w:t>Acceso a la información pública. RRA 2014/17.</w:t>
      </w:r>
      <w:r w:rsidRPr="009969DD">
        <w:t xml:space="preserve"> Sesión del 03 de mayo de 2017. Votación por unanimidad. </w:t>
      </w:r>
      <w:r w:rsidRPr="009969DD">
        <w:rPr>
          <w:bCs/>
        </w:rPr>
        <w:t>Sin votos disidentes o particulares.</w:t>
      </w:r>
      <w:r w:rsidRPr="009969DD">
        <w:t xml:space="preserve"> Policía Federal. Comisionado Ponente Rosendoevgueni Monterrey Chepov.</w:t>
      </w:r>
    </w:p>
    <w:p w14:paraId="6B796C9B" w14:textId="4F75BE47" w:rsidR="00CE784A" w:rsidRPr="009969DD" w:rsidRDefault="00CE784A" w:rsidP="00CE784A">
      <w:pPr>
        <w:pStyle w:val="Citas"/>
        <w:numPr>
          <w:ilvl w:val="0"/>
          <w:numId w:val="43"/>
        </w:numPr>
      </w:pPr>
      <w:r w:rsidRPr="009969DD">
        <w:rPr>
          <w:bCs/>
        </w:rPr>
        <w:t>Acceso a la información pública. RRA 2536/17.</w:t>
      </w:r>
      <w:r w:rsidRPr="009969DD">
        <w:t xml:space="preserve"> Sesión del 07 de junio de 2017. Votación por unanimidad. </w:t>
      </w:r>
      <w:r w:rsidRPr="009969DD">
        <w:rPr>
          <w:bCs/>
        </w:rPr>
        <w:t>Sin votos disidentes o particulares.</w:t>
      </w:r>
      <w:r w:rsidRPr="009969DD">
        <w:t xml:space="preserve"> </w:t>
      </w:r>
      <w:r w:rsidRPr="009969DD">
        <w:lastRenderedPageBreak/>
        <w:t>Secretaría de Gobernación. Comisionad</w:t>
      </w:r>
      <w:r>
        <w:t>a</w:t>
      </w:r>
      <w:r w:rsidRPr="009969DD">
        <w:t xml:space="preserve"> Ponente Areli Cano Guadiana.</w:t>
      </w:r>
      <w:r>
        <w:t xml:space="preserve">” </w:t>
      </w:r>
      <w:r>
        <w:rPr>
          <w:b/>
          <w:bCs/>
        </w:rPr>
        <w:t>(Sic)</w:t>
      </w:r>
    </w:p>
    <w:p w14:paraId="2EFC1A1F" w14:textId="77777777" w:rsidR="00854523" w:rsidRDefault="00854523" w:rsidP="00CE784A">
      <w:pPr>
        <w:autoSpaceDE w:val="0"/>
        <w:autoSpaceDN w:val="0"/>
        <w:adjustRightInd w:val="0"/>
        <w:spacing w:before="240" w:line="360" w:lineRule="auto"/>
        <w:jc w:val="both"/>
        <w:rPr>
          <w:rFonts w:ascii="Palatino Linotype" w:hAnsi="Palatino Linotype" w:cs="Arial"/>
          <w:bCs/>
          <w:sz w:val="24"/>
          <w:szCs w:val="24"/>
          <w:lang w:eastAsia="es-MX"/>
        </w:rPr>
      </w:pPr>
    </w:p>
    <w:p w14:paraId="5DD0CF61" w14:textId="08473655" w:rsidR="005B0B52" w:rsidRPr="00CE784A" w:rsidRDefault="005B0B52" w:rsidP="00CE784A">
      <w:pPr>
        <w:autoSpaceDE w:val="0"/>
        <w:autoSpaceDN w:val="0"/>
        <w:adjustRightInd w:val="0"/>
        <w:spacing w:before="240" w:line="360" w:lineRule="auto"/>
        <w:jc w:val="both"/>
        <w:rPr>
          <w:rFonts w:ascii="Arial" w:hAnsi="Arial" w:cs="Arial"/>
          <w:color w:val="222222"/>
          <w:sz w:val="24"/>
          <w:szCs w:val="24"/>
          <w:lang w:eastAsia="es-MX"/>
        </w:rPr>
      </w:pPr>
      <w:r>
        <w:rPr>
          <w:rFonts w:ascii="Palatino Linotype" w:hAnsi="Palatino Linotype" w:cs="Arial"/>
          <w:bCs/>
          <w:sz w:val="24"/>
          <w:szCs w:val="24"/>
          <w:lang w:eastAsia="es-MX"/>
        </w:rPr>
        <w:t xml:space="preserve">En contraste, </w:t>
      </w:r>
      <w:r w:rsidR="00CE784A">
        <w:rPr>
          <w:rFonts w:ascii="Palatino Linotype" w:hAnsi="Palatino Linotype" w:cs="Arial"/>
          <w:bCs/>
          <w:sz w:val="24"/>
          <w:szCs w:val="24"/>
          <w:lang w:eastAsia="es-MX"/>
        </w:rPr>
        <w:t>dicha leyenda</w:t>
      </w:r>
      <w:r>
        <w:rPr>
          <w:rFonts w:ascii="Palatino Linotype" w:hAnsi="Palatino Linotype" w:cs="Arial"/>
          <w:bCs/>
          <w:sz w:val="24"/>
          <w:szCs w:val="24"/>
          <w:lang w:eastAsia="es-MX"/>
        </w:rPr>
        <w:t xml:space="preserve"> atiende las sesiones </w:t>
      </w:r>
      <w:r w:rsidRPr="00CE784A">
        <w:rPr>
          <w:rFonts w:ascii="Palatino Linotype" w:hAnsi="Palatino Linotype" w:cs="Arial"/>
          <w:bCs/>
          <w:sz w:val="24"/>
          <w:szCs w:val="24"/>
          <w:lang w:eastAsia="es-MX"/>
        </w:rPr>
        <w:t>extraordinarias correspondiente</w:t>
      </w:r>
      <w:r w:rsidR="00CE784A" w:rsidRPr="00CE784A">
        <w:rPr>
          <w:rFonts w:ascii="Palatino Linotype" w:hAnsi="Palatino Linotype" w:cs="Arial"/>
          <w:bCs/>
          <w:sz w:val="24"/>
          <w:szCs w:val="24"/>
          <w:lang w:eastAsia="es-MX"/>
        </w:rPr>
        <w:t>s</w:t>
      </w:r>
      <w:r w:rsidRPr="00CE784A">
        <w:rPr>
          <w:rFonts w:ascii="Palatino Linotype" w:hAnsi="Palatino Linotype" w:cs="Arial"/>
          <w:bCs/>
          <w:sz w:val="24"/>
          <w:szCs w:val="24"/>
          <w:lang w:eastAsia="es-MX"/>
        </w:rPr>
        <w:t xml:space="preserve"> al cuarto trimestre del ejercicio 2021 al tratarse de hechos negativos. </w:t>
      </w:r>
      <w:r w:rsidR="00CE784A" w:rsidRPr="00CE784A">
        <w:rPr>
          <w:rFonts w:ascii="Palatino Linotype" w:hAnsi="Palatino Linotype" w:cs="Arial"/>
          <w:bCs/>
          <w:sz w:val="24"/>
          <w:szCs w:val="24"/>
          <w:lang w:eastAsia="es-MX"/>
        </w:rPr>
        <w:t xml:space="preserve"> </w:t>
      </w:r>
      <w:r w:rsidRPr="00CE784A">
        <w:rPr>
          <w:rFonts w:ascii="Palatino Linotype" w:hAnsi="Palatino Linotype" w:cs="Arial"/>
          <w:bCs/>
          <w:sz w:val="24"/>
          <w:szCs w:val="24"/>
          <w:lang w:eastAsia="es-MX"/>
        </w:rPr>
        <w:t xml:space="preserve">Al respecto, </w:t>
      </w:r>
      <w:r w:rsidRPr="00CE784A">
        <w:rPr>
          <w:rFonts w:ascii="Palatino Linotype" w:hAnsi="Palatino Linotype"/>
          <w:sz w:val="24"/>
          <w:szCs w:val="24"/>
        </w:rPr>
        <w:t xml:space="preserve">el Pleno del Órgano Garante local ha sostenido que, </w:t>
      </w:r>
      <w:r w:rsidRPr="00CE784A">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CE784A">
        <w:rPr>
          <w:rFonts w:ascii="Palatino Linotype" w:hAnsi="Palatino Linotype" w:cs="Arial"/>
          <w:color w:val="222222"/>
          <w:sz w:val="24"/>
          <w:szCs w:val="24"/>
        </w:rPr>
        <w:t>:</w:t>
      </w:r>
    </w:p>
    <w:p w14:paraId="2EB09C13" w14:textId="77777777" w:rsidR="005B0B52" w:rsidRPr="004C117E" w:rsidRDefault="005B0B52" w:rsidP="005B0B52">
      <w:pPr>
        <w:pStyle w:val="Prrafodelista"/>
        <w:spacing w:before="240" w:line="360" w:lineRule="auto"/>
        <w:ind w:left="720" w:right="851"/>
        <w:jc w:val="both"/>
        <w:rPr>
          <w:rFonts w:ascii="Arial" w:hAnsi="Arial" w:cs="Arial"/>
          <w:color w:val="222222"/>
        </w:rPr>
      </w:pPr>
      <w:r w:rsidRPr="004C117E">
        <w:rPr>
          <w:rFonts w:ascii="Palatino Linotype" w:hAnsi="Palatino Linotype" w:cs="Arial"/>
          <w:color w:val="222222"/>
        </w:rPr>
        <w:t> </w:t>
      </w:r>
      <w:r w:rsidRPr="004C117E">
        <w:rPr>
          <w:rFonts w:ascii="Palatino Linotype" w:hAnsi="Palatino Linotype" w:cs="Arial"/>
          <w:b/>
          <w:bCs/>
          <w:i/>
          <w:iCs/>
          <w:color w:val="222222"/>
        </w:rPr>
        <w:t>“HECHOS NEGATIVOS, NO SON SUSCEPTIBLES DE DEMOSTRACION.</w:t>
      </w:r>
    </w:p>
    <w:p w14:paraId="48604497" w14:textId="77777777" w:rsidR="005B0B52" w:rsidRPr="004C117E" w:rsidRDefault="005B0B52" w:rsidP="005B0B52">
      <w:pPr>
        <w:pStyle w:val="Prrafodelista"/>
        <w:spacing w:before="240" w:line="360" w:lineRule="auto"/>
        <w:ind w:left="720" w:right="851"/>
        <w:jc w:val="both"/>
        <w:rPr>
          <w:rFonts w:ascii="Palatino Linotype" w:hAnsi="Palatino Linotype" w:cs="Arial"/>
          <w:i/>
          <w:iCs/>
          <w:color w:val="222222"/>
        </w:rPr>
      </w:pPr>
      <w:r w:rsidRPr="004C117E">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4C117E">
        <w:rPr>
          <w:rFonts w:ascii="Palatino Linotype" w:hAnsi="Palatino Linotype" w:cs="Arial"/>
          <w:b/>
          <w:i/>
          <w:iCs/>
          <w:color w:val="222222"/>
        </w:rPr>
        <w:t>[Sic]</w:t>
      </w:r>
    </w:p>
    <w:p w14:paraId="1FA32B83" w14:textId="77777777" w:rsidR="00781CA6" w:rsidRDefault="00781CA6" w:rsidP="0068048C">
      <w:pPr>
        <w:spacing w:before="240" w:line="360" w:lineRule="auto"/>
        <w:jc w:val="both"/>
        <w:rPr>
          <w:rFonts w:ascii="Palatino Linotype" w:hAnsi="Palatino Linotype"/>
          <w:sz w:val="24"/>
          <w:szCs w:val="24"/>
        </w:rPr>
      </w:pPr>
    </w:p>
    <w:p w14:paraId="17EA4DE3" w14:textId="3D090F77" w:rsidR="0068048C" w:rsidRDefault="0068048C" w:rsidP="0068048C">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rendida por </w:t>
      </w:r>
      <w:r>
        <w:rPr>
          <w:rFonts w:ascii="Palatino Linotype" w:hAnsi="Palatino Linotype"/>
          <w:b/>
          <w:sz w:val="24"/>
          <w:szCs w:val="24"/>
        </w:rPr>
        <w:t xml:space="preserve">El Sujeto Obligado, El Recurrente </w:t>
      </w:r>
      <w:r>
        <w:rPr>
          <w:rFonts w:ascii="Palatino Linotype" w:hAnsi="Palatino Linotype"/>
          <w:sz w:val="24"/>
          <w:szCs w:val="24"/>
        </w:rPr>
        <w:t>interpuso recurso de revisión en fecha quince de julio, admitiéndose el dos de agosto, ambos de dos mil veintidós. Señalando como razones o motivos de inconformidad:</w:t>
      </w:r>
    </w:p>
    <w:p w14:paraId="0DD425F2" w14:textId="7B0A7B56" w:rsidR="00C50177" w:rsidRDefault="00781CA6" w:rsidP="0068048C">
      <w:pPr>
        <w:pStyle w:val="Citas"/>
        <w:rPr>
          <w:sz w:val="24"/>
          <w:szCs w:val="24"/>
        </w:rPr>
      </w:pPr>
      <w:r>
        <w:t>“</w:t>
      </w:r>
      <w:r w:rsidR="0068048C">
        <w:t>No hay información en la liga que indican</w:t>
      </w:r>
      <w:r>
        <w:t xml:space="preserve">” </w:t>
      </w:r>
      <w:r w:rsidRPr="004C117E">
        <w:rPr>
          <w:b/>
          <w:iCs/>
          <w:color w:val="222222"/>
        </w:rPr>
        <w:t>[Sic]</w:t>
      </w:r>
    </w:p>
    <w:p w14:paraId="5FED1952" w14:textId="77777777" w:rsidR="005B0B52" w:rsidRDefault="005B0B52" w:rsidP="00FF2F89">
      <w:pPr>
        <w:pStyle w:val="infoemcitas"/>
        <w:tabs>
          <w:tab w:val="left" w:pos="7655"/>
        </w:tabs>
        <w:ind w:left="0" w:right="0"/>
        <w:rPr>
          <w:i w:val="0"/>
          <w:sz w:val="24"/>
          <w:szCs w:val="24"/>
        </w:rPr>
      </w:pPr>
    </w:p>
    <w:p w14:paraId="1D164579" w14:textId="2D56399D" w:rsidR="00FF2F89" w:rsidRDefault="00FF2F89" w:rsidP="00FF2F89">
      <w:pPr>
        <w:pStyle w:val="infoemcitas"/>
        <w:tabs>
          <w:tab w:val="left" w:pos="7655"/>
        </w:tabs>
        <w:ind w:left="0" w:right="0"/>
        <w:rPr>
          <w:rFonts w:cs="Arial"/>
          <w:i w:val="0"/>
          <w:noProof/>
          <w:color w:val="000000"/>
          <w:sz w:val="24"/>
          <w:lang w:eastAsia="es-MX"/>
        </w:rPr>
      </w:pPr>
      <w:r>
        <w:rPr>
          <w:i w:val="0"/>
          <w:sz w:val="24"/>
          <w:szCs w:val="24"/>
        </w:rPr>
        <w:lastRenderedPageBreak/>
        <w:t xml:space="preserve">Así las cosas, hasta aquí lo expuesto, resulta inconcuso que los motivos de inconformidad esgrimidos por el particular encuadran dentro del artículo 179, fracción I de la </w:t>
      </w:r>
      <w:r>
        <w:rPr>
          <w:rFonts w:cs="Arial"/>
          <w:i w:val="0"/>
          <w:noProof/>
          <w:color w:val="000000"/>
          <w:sz w:val="24"/>
          <w:lang w:eastAsia="es-MX"/>
        </w:rPr>
        <w:t xml:space="preserve">Ley de Transparencia y Acceso a la Información Pública del Estado de Mexico y Municipios, cuyo contenido literal es el siguiente: </w:t>
      </w:r>
    </w:p>
    <w:p w14:paraId="7A73F74A" w14:textId="77777777" w:rsidR="00FF2F89" w:rsidRDefault="00FF2F89" w:rsidP="00FF2F89">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4DE2C4E6" w14:textId="4E09D143" w:rsidR="00FF2F89" w:rsidRDefault="00FF2F89" w:rsidP="00FF2F89">
      <w:pPr>
        <w:pStyle w:val="Citas"/>
      </w:pPr>
      <w:r>
        <w:t>I. La negativa a la información solicitada;</w:t>
      </w:r>
    </w:p>
    <w:p w14:paraId="69ADCC3B" w14:textId="070274A6" w:rsidR="00FF2F89" w:rsidRPr="00FF2F89" w:rsidRDefault="00FF2F89" w:rsidP="00FF2F89">
      <w:pPr>
        <w:pStyle w:val="Citas"/>
        <w:rPr>
          <w:b/>
          <w:bCs/>
        </w:rPr>
      </w:pPr>
      <w:r>
        <w:t xml:space="preserve">(…)” </w:t>
      </w:r>
      <w:r>
        <w:rPr>
          <w:b/>
          <w:bCs/>
        </w:rPr>
        <w:t>(Sic)</w:t>
      </w:r>
    </w:p>
    <w:p w14:paraId="59CA2F76" w14:textId="0FA87E81" w:rsidR="00C50177" w:rsidRDefault="00C50177" w:rsidP="00B44ADE">
      <w:pPr>
        <w:pStyle w:val="infoemcitas"/>
        <w:tabs>
          <w:tab w:val="left" w:pos="7655"/>
        </w:tabs>
        <w:ind w:left="0" w:right="0"/>
        <w:rPr>
          <w:i w:val="0"/>
          <w:sz w:val="24"/>
          <w:szCs w:val="24"/>
        </w:rPr>
      </w:pPr>
    </w:p>
    <w:p w14:paraId="6784ED37" w14:textId="40FF347E" w:rsidR="00FF2F89" w:rsidRDefault="00B44ADE" w:rsidP="00B44ADE">
      <w:pPr>
        <w:pStyle w:val="Citas"/>
        <w:tabs>
          <w:tab w:val="left" w:pos="7470"/>
        </w:tabs>
        <w:ind w:left="0" w:right="72"/>
        <w:rPr>
          <w:i w:val="0"/>
          <w:sz w:val="24"/>
          <w:szCs w:val="24"/>
        </w:rPr>
      </w:pPr>
      <w:r>
        <w:rPr>
          <w:i w:val="0"/>
          <w:sz w:val="24"/>
          <w:szCs w:val="24"/>
        </w:rPr>
        <w:t xml:space="preserve">Por otra parte, como fue referido en el antecedente quinto, </w:t>
      </w:r>
      <w:r w:rsidR="008056BC">
        <w:rPr>
          <w:i w:val="0"/>
          <w:sz w:val="24"/>
          <w:szCs w:val="24"/>
        </w:rPr>
        <w:t>en fecha</w:t>
      </w:r>
      <w:r w:rsidR="00385A45">
        <w:rPr>
          <w:i w:val="0"/>
          <w:sz w:val="24"/>
          <w:szCs w:val="24"/>
        </w:rPr>
        <w:t xml:space="preserve"> </w:t>
      </w:r>
      <w:r w:rsidR="00FF2F89">
        <w:rPr>
          <w:i w:val="0"/>
          <w:sz w:val="24"/>
          <w:szCs w:val="24"/>
        </w:rPr>
        <w:t xml:space="preserve">ocho de agosto de dos mil veintidós, </w:t>
      </w:r>
      <w:r w:rsidR="00FF2F89">
        <w:rPr>
          <w:b/>
          <w:bCs/>
          <w:i w:val="0"/>
          <w:sz w:val="24"/>
          <w:szCs w:val="24"/>
        </w:rPr>
        <w:t xml:space="preserve">El Sujeto Obligado </w:t>
      </w:r>
      <w:r w:rsidR="00FF2F89">
        <w:rPr>
          <w:i w:val="0"/>
          <w:sz w:val="24"/>
          <w:szCs w:val="24"/>
        </w:rPr>
        <w:t>rindió su informe justificado en los siguientes términos:</w:t>
      </w:r>
    </w:p>
    <w:p w14:paraId="198DABE7" w14:textId="0123BA58" w:rsidR="00FF2F89" w:rsidRPr="00FF2F89" w:rsidRDefault="00FF2F89" w:rsidP="00FF2F89">
      <w:pPr>
        <w:pStyle w:val="Citas"/>
        <w:numPr>
          <w:ilvl w:val="0"/>
          <w:numId w:val="41"/>
        </w:numPr>
        <w:tabs>
          <w:tab w:val="left" w:pos="7470"/>
        </w:tabs>
        <w:ind w:right="72"/>
        <w:rPr>
          <w:b/>
          <w:bCs/>
          <w:i w:val="0"/>
          <w:sz w:val="24"/>
          <w:szCs w:val="24"/>
        </w:rPr>
      </w:pPr>
      <w:r>
        <w:rPr>
          <w:b/>
          <w:bCs/>
          <w:i w:val="0"/>
          <w:sz w:val="24"/>
          <w:szCs w:val="24"/>
        </w:rPr>
        <w:t xml:space="preserve">“RR_12750_2022_0001.pdf”: </w:t>
      </w:r>
      <w:r>
        <w:rPr>
          <w:i w:val="0"/>
          <w:sz w:val="24"/>
          <w:szCs w:val="24"/>
        </w:rPr>
        <w:t xml:space="preserve">Informe justificado signado por el Titular de Transparencia y dirigido al Comisionado Ponente, de fecha ocho de agosto de dos mil veintidós, en lo medular ratifica la respuesta primigenia. </w:t>
      </w:r>
    </w:p>
    <w:p w14:paraId="53B2F623" w14:textId="77777777" w:rsidR="00FF2F89" w:rsidRDefault="00FF2F89" w:rsidP="00B44ADE">
      <w:pPr>
        <w:pStyle w:val="Citas"/>
        <w:tabs>
          <w:tab w:val="left" w:pos="7470"/>
        </w:tabs>
        <w:ind w:left="0" w:right="72"/>
        <w:rPr>
          <w:i w:val="0"/>
          <w:sz w:val="24"/>
          <w:szCs w:val="24"/>
        </w:rPr>
      </w:pPr>
    </w:p>
    <w:p w14:paraId="7E306D13" w14:textId="6F32665B" w:rsidR="007D1CE9" w:rsidRDefault="00CF0244" w:rsidP="002764D6">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rPr>
        <w:t>Luego entonces, resulta</w:t>
      </w:r>
      <w:r w:rsidR="007D1CE9">
        <w:rPr>
          <w:rFonts w:ascii="Palatino Linotype" w:hAnsi="Palatino Linotype"/>
          <w:bCs/>
        </w:rPr>
        <w:t xml:space="preserve"> procedente hacer entrega de la siguiente información: </w:t>
      </w:r>
    </w:p>
    <w:p w14:paraId="2F7BCBD9" w14:textId="20E9596F" w:rsidR="00721F01" w:rsidRDefault="00FF2F89" w:rsidP="00CF0244">
      <w:pPr>
        <w:pStyle w:val="Prrafodelista"/>
        <w:numPr>
          <w:ilvl w:val="0"/>
          <w:numId w:val="37"/>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lastRenderedPageBreak/>
        <w:t>A</w:t>
      </w:r>
      <w:r w:rsidR="00297DB7">
        <w:rPr>
          <w:rFonts w:ascii="Palatino Linotype" w:hAnsi="Palatino Linotype"/>
          <w:bCs/>
        </w:rPr>
        <w:t xml:space="preserve">ctas de sesiones ordinarias </w:t>
      </w:r>
      <w:r w:rsidR="00721F01">
        <w:rPr>
          <w:rFonts w:ascii="Palatino Linotype" w:hAnsi="Palatino Linotype"/>
          <w:bCs/>
        </w:rPr>
        <w:t>del Comité de Transparencia, correspondientes al tercer trimestre del ejercicio dos mil veintiuno</w:t>
      </w:r>
      <w:r w:rsidR="00D37160">
        <w:rPr>
          <w:rFonts w:ascii="Palatino Linotype" w:hAnsi="Palatino Linotype"/>
          <w:bCs/>
        </w:rPr>
        <w:t xml:space="preserve">. </w:t>
      </w:r>
    </w:p>
    <w:p w14:paraId="106E64CA" w14:textId="721D9921" w:rsidR="007C1A9C" w:rsidRDefault="00721F01" w:rsidP="00CF0244">
      <w:pPr>
        <w:pStyle w:val="Prrafodelista"/>
        <w:numPr>
          <w:ilvl w:val="0"/>
          <w:numId w:val="37"/>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t>Actas de sesiones</w:t>
      </w:r>
      <w:r w:rsidR="00297DB7">
        <w:rPr>
          <w:rFonts w:ascii="Palatino Linotype" w:hAnsi="Palatino Linotype"/>
          <w:bCs/>
        </w:rPr>
        <w:t xml:space="preserve"> extraordinarias del Comité de Transparencia, correspondientes al tercer trimestre del ejercicio dos mil veintiuno.  </w:t>
      </w:r>
    </w:p>
    <w:p w14:paraId="0D2A73FF" w14:textId="38FC5955" w:rsidR="00297DB7" w:rsidRDefault="00297DB7" w:rsidP="00297DB7">
      <w:pPr>
        <w:pStyle w:val="Prrafodelista"/>
        <w:numPr>
          <w:ilvl w:val="0"/>
          <w:numId w:val="37"/>
        </w:numPr>
        <w:spacing w:before="240" w:line="360" w:lineRule="auto"/>
        <w:jc w:val="both"/>
        <w:rPr>
          <w:rFonts w:ascii="Palatino Linotype" w:hAnsi="Palatino Linotype"/>
        </w:rPr>
      </w:pPr>
      <w:r>
        <w:rPr>
          <w:rFonts w:ascii="Palatino Linotype" w:hAnsi="Palatino Linotype"/>
        </w:rPr>
        <w:t xml:space="preserve">Actas del Comité de Transparencia, correspondientes a la Sexta y Décima Quinta Sesiones Extraordinarias de dos mil veintidós. </w:t>
      </w:r>
    </w:p>
    <w:p w14:paraId="43FBF2D6" w14:textId="5D43B8CA" w:rsidR="00297DB7" w:rsidRDefault="00297DB7" w:rsidP="00297DB7">
      <w:pPr>
        <w:pStyle w:val="Prrafodelista"/>
        <w:numPr>
          <w:ilvl w:val="0"/>
          <w:numId w:val="37"/>
        </w:numPr>
        <w:spacing w:before="240" w:line="360" w:lineRule="auto"/>
        <w:jc w:val="both"/>
        <w:rPr>
          <w:rFonts w:ascii="Palatino Linotype" w:hAnsi="Palatino Linotype"/>
        </w:rPr>
      </w:pPr>
      <w:r>
        <w:rPr>
          <w:rFonts w:ascii="Palatino Linotype" w:hAnsi="Palatino Linotype"/>
        </w:rPr>
        <w:t xml:space="preserve">Acuerdo que emita el Comité de Transparencia por el cual se declare formalmente la inexistencia respecto de </w:t>
      </w:r>
      <w:r w:rsidR="004A7118">
        <w:rPr>
          <w:rFonts w:ascii="Palatino Linotype" w:hAnsi="Palatino Linotype"/>
        </w:rPr>
        <w:t xml:space="preserve">las Actas de sesiones ordinarias del Comité de Transparencia, correspondientes al cuarto trimestre del ejercicio dos mil </w:t>
      </w:r>
      <w:r w:rsidR="005B0B52">
        <w:rPr>
          <w:rFonts w:ascii="Palatino Linotype" w:hAnsi="Palatino Linotype"/>
        </w:rPr>
        <w:t xml:space="preserve">veintiuno. </w:t>
      </w:r>
      <w:r w:rsidR="004A7118">
        <w:rPr>
          <w:rFonts w:ascii="Palatino Linotype" w:hAnsi="Palatino Linotype"/>
        </w:rPr>
        <w:t xml:space="preserve"> </w:t>
      </w:r>
    </w:p>
    <w:p w14:paraId="349A75D8" w14:textId="7819B51A" w:rsidR="00721F01" w:rsidRDefault="00721F01" w:rsidP="004A7118">
      <w:pPr>
        <w:tabs>
          <w:tab w:val="left" w:pos="709"/>
        </w:tabs>
        <w:spacing w:line="360" w:lineRule="auto"/>
        <w:jc w:val="both"/>
        <w:rPr>
          <w:rFonts w:ascii="Palatino Linotype" w:hAnsi="Palatino Linotype"/>
          <w:b/>
          <w:sz w:val="28"/>
          <w:szCs w:val="28"/>
        </w:rPr>
      </w:pPr>
    </w:p>
    <w:p w14:paraId="0D45A3E1" w14:textId="78BD190D" w:rsidR="00721F01" w:rsidRPr="00721F01" w:rsidRDefault="00721F01" w:rsidP="004A7118">
      <w:pPr>
        <w:tabs>
          <w:tab w:val="left" w:pos="709"/>
        </w:tabs>
        <w:spacing w:line="360" w:lineRule="auto"/>
        <w:jc w:val="both"/>
        <w:rPr>
          <w:rFonts w:ascii="Palatino Linotype" w:hAnsi="Palatino Linotype"/>
          <w:bCs/>
          <w:sz w:val="24"/>
          <w:szCs w:val="24"/>
        </w:rPr>
      </w:pPr>
      <w:r>
        <w:rPr>
          <w:rFonts w:ascii="Palatino Linotype" w:hAnsi="Palatino Linotype"/>
          <w:bCs/>
          <w:sz w:val="24"/>
          <w:szCs w:val="24"/>
        </w:rPr>
        <w:t xml:space="preserve">Finalmente, para el caso de no contar con actas de sesiones extraordinarias del Comité de Transparencia correspondientes al tercer trimestre bastará con que así lo manifieste en etapa de cumplimiento. </w:t>
      </w:r>
    </w:p>
    <w:p w14:paraId="4D274F4A" w14:textId="77777777" w:rsidR="00721F01" w:rsidRDefault="00721F01" w:rsidP="004A7118">
      <w:pPr>
        <w:tabs>
          <w:tab w:val="left" w:pos="709"/>
        </w:tabs>
        <w:spacing w:line="360" w:lineRule="auto"/>
        <w:jc w:val="both"/>
        <w:rPr>
          <w:rFonts w:ascii="Palatino Linotype" w:hAnsi="Palatino Linotype"/>
          <w:b/>
          <w:sz w:val="28"/>
          <w:szCs w:val="28"/>
        </w:rPr>
      </w:pPr>
    </w:p>
    <w:p w14:paraId="134773D4" w14:textId="24A79C63" w:rsidR="004A7118" w:rsidRDefault="004A7118" w:rsidP="004A7118">
      <w:pPr>
        <w:tabs>
          <w:tab w:val="left" w:pos="709"/>
        </w:tabs>
        <w:spacing w:line="360" w:lineRule="auto"/>
        <w:jc w:val="both"/>
        <w:rPr>
          <w:rFonts w:ascii="Palatino Linotype" w:hAnsi="Palatino Linotype"/>
          <w:b/>
          <w:sz w:val="28"/>
          <w:szCs w:val="28"/>
        </w:rPr>
      </w:pPr>
      <w:r w:rsidRPr="00921094">
        <w:rPr>
          <w:rFonts w:ascii="Palatino Linotype" w:hAnsi="Palatino Linotype"/>
          <w:b/>
          <w:sz w:val="28"/>
          <w:szCs w:val="28"/>
        </w:rPr>
        <w:t>De la declaratoria de inexistencia</w:t>
      </w:r>
    </w:p>
    <w:p w14:paraId="37334051" w14:textId="77777777" w:rsidR="004A7118" w:rsidRPr="00921094" w:rsidRDefault="004A7118" w:rsidP="004A7118">
      <w:pPr>
        <w:tabs>
          <w:tab w:val="left" w:pos="709"/>
        </w:tabs>
        <w:spacing w:line="360" w:lineRule="auto"/>
        <w:jc w:val="both"/>
        <w:rPr>
          <w:rFonts w:ascii="Palatino Linotype" w:hAnsi="Palatino Linotype"/>
          <w:sz w:val="24"/>
          <w:szCs w:val="24"/>
        </w:rPr>
      </w:pPr>
      <w:r w:rsidRPr="00921094">
        <w:rPr>
          <w:rFonts w:ascii="Palatino Linotype" w:hAnsi="Palatino Linotype"/>
          <w:bCs/>
          <w:sz w:val="24"/>
          <w:szCs w:val="24"/>
        </w:rPr>
        <w:t xml:space="preserve">Declaratoria que </w:t>
      </w:r>
      <w:r w:rsidRPr="00921094">
        <w:rPr>
          <w:rFonts w:ascii="Palatino Linotype" w:hAnsi="Palatino Linotype"/>
          <w:sz w:val="24"/>
          <w:szCs w:val="24"/>
        </w:rPr>
        <w:t>deberá realizarse conforme a lo establecido en lo dispuesto por los artículos 19, 49 fracciones II y XIII, 169 y 170 de la Ley de Transparencia y Acceso a la Información Pública del Estado de México y Municipios, cuyo contenido es el siguiente:</w:t>
      </w:r>
    </w:p>
    <w:p w14:paraId="44373506" w14:textId="77777777" w:rsidR="004A7118" w:rsidRPr="00A975A3" w:rsidRDefault="004A7118" w:rsidP="004A7118">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lastRenderedPageBreak/>
        <w:t>“Artículo 19.</w:t>
      </w:r>
      <w:r>
        <w:rPr>
          <w:rFonts w:ascii="Palatino Linotype" w:hAnsi="Palatino Linotype"/>
          <w:b/>
          <w:bCs/>
          <w:i/>
          <w:iCs/>
          <w:szCs w:val="24"/>
        </w:rPr>
        <w:t xml:space="preserve"> </w:t>
      </w:r>
      <w:r w:rsidRPr="00A975A3">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14F9F99B" w14:textId="77777777" w:rsidR="004A7118" w:rsidRPr="00A975A3" w:rsidRDefault="004A7118" w:rsidP="004A7118">
      <w:pPr>
        <w:tabs>
          <w:tab w:val="left" w:pos="709"/>
        </w:tabs>
        <w:spacing w:before="240" w:line="360" w:lineRule="auto"/>
        <w:ind w:left="851" w:right="851"/>
        <w:jc w:val="both"/>
        <w:rPr>
          <w:rFonts w:ascii="Palatino Linotype" w:hAnsi="Palatino Linotype"/>
          <w:i/>
          <w:szCs w:val="24"/>
        </w:rPr>
      </w:pPr>
      <w:r>
        <w:rPr>
          <w:rFonts w:ascii="Palatino Linotype" w:hAnsi="Palatino Linotype"/>
          <w:i/>
          <w:iCs/>
          <w:szCs w:val="24"/>
        </w:rPr>
        <w:t>(</w:t>
      </w:r>
      <w:r w:rsidRPr="00A975A3">
        <w:rPr>
          <w:rFonts w:ascii="Palatino Linotype" w:hAnsi="Palatino Linotype"/>
          <w:i/>
          <w:iCs/>
          <w:szCs w:val="24"/>
        </w:rPr>
        <w:t>…</w:t>
      </w:r>
      <w:r>
        <w:rPr>
          <w:rFonts w:ascii="Palatino Linotype" w:hAnsi="Palatino Linotype"/>
          <w:i/>
          <w:iCs/>
          <w:szCs w:val="24"/>
        </w:rPr>
        <w:t>)</w:t>
      </w:r>
    </w:p>
    <w:p w14:paraId="54E95B4A" w14:textId="77777777" w:rsidR="004A7118" w:rsidRPr="00A975A3" w:rsidRDefault="004A7118" w:rsidP="004A7118">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i/>
          <w:iCs/>
          <w:szCs w:val="24"/>
        </w:rPr>
        <w:t>Si el sujeto obligado, en el ejercicio de sus atribuciones, debía generar, poseer o administrar la información, pero ésta no se encuentra,</w:t>
      </w:r>
      <w:r>
        <w:rPr>
          <w:rFonts w:ascii="Palatino Linotype" w:hAnsi="Palatino Linotype"/>
          <w:i/>
          <w:iCs/>
          <w:szCs w:val="24"/>
        </w:rPr>
        <w:t xml:space="preserve"> </w:t>
      </w:r>
      <w:r w:rsidRPr="00A975A3">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176017A0" w14:textId="77777777" w:rsidR="004A7118" w:rsidRPr="00A975A3" w:rsidRDefault="004A7118" w:rsidP="004A7118">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49.</w:t>
      </w:r>
      <w:r>
        <w:rPr>
          <w:rFonts w:ascii="Palatino Linotype" w:hAnsi="Palatino Linotype"/>
          <w:i/>
          <w:iCs/>
          <w:szCs w:val="24"/>
        </w:rPr>
        <w:t xml:space="preserve"> </w:t>
      </w:r>
      <w:r w:rsidRPr="00A975A3">
        <w:rPr>
          <w:rFonts w:ascii="Palatino Linotype" w:hAnsi="Palatino Linotype"/>
          <w:i/>
          <w:iCs/>
          <w:szCs w:val="24"/>
        </w:rPr>
        <w:t>Los</w:t>
      </w:r>
      <w:r>
        <w:rPr>
          <w:rFonts w:ascii="Palatino Linotype" w:hAnsi="Palatino Linotype"/>
          <w:i/>
          <w:iCs/>
          <w:szCs w:val="24"/>
        </w:rPr>
        <w:t xml:space="preserve"> </w:t>
      </w:r>
      <w:r w:rsidRPr="00A975A3">
        <w:rPr>
          <w:rFonts w:ascii="Palatino Linotype" w:hAnsi="Palatino Linotype"/>
          <w:i/>
          <w:iCs/>
          <w:szCs w:val="24"/>
          <w:u w:val="single"/>
        </w:rPr>
        <w:t>Comités de Transparencia</w:t>
      </w:r>
      <w:r>
        <w:rPr>
          <w:rFonts w:ascii="Palatino Linotype" w:hAnsi="Palatino Linotype"/>
          <w:i/>
          <w:iCs/>
          <w:szCs w:val="24"/>
          <w:u w:val="single"/>
        </w:rPr>
        <w:t xml:space="preserve"> </w:t>
      </w:r>
      <w:r w:rsidRPr="00A975A3">
        <w:rPr>
          <w:rFonts w:ascii="Palatino Linotype" w:hAnsi="Palatino Linotype"/>
          <w:i/>
          <w:iCs/>
          <w:szCs w:val="24"/>
        </w:rPr>
        <w:t>tendrán las siguientes atribuciones:</w:t>
      </w:r>
    </w:p>
    <w:p w14:paraId="5C77249F" w14:textId="77777777" w:rsidR="004A7118" w:rsidRPr="00A975A3" w:rsidRDefault="004A7118" w:rsidP="004A7118">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II. </w:t>
      </w:r>
      <w:r w:rsidRPr="00A975A3">
        <w:rPr>
          <w:rFonts w:ascii="Palatino Linotype" w:hAnsi="Palatino Linotype"/>
          <w:i/>
          <w:szCs w:val="24"/>
        </w:rPr>
        <w:t>Confirmar, modificar o revocar las determinaciones que en materia de ampliación del plazo de respuesta, clasificación de la información</w:t>
      </w:r>
      <w:r w:rsidRPr="00A975A3">
        <w:rPr>
          <w:rFonts w:ascii="Palatino Linotype" w:hAnsi="Palatino Linotype"/>
          <w:i/>
          <w:szCs w:val="24"/>
          <w:u w:val="single"/>
        </w:rPr>
        <w:t xml:space="preserve"> y declaración de inexistencia </w:t>
      </w:r>
      <w:r w:rsidRPr="00A975A3">
        <w:rPr>
          <w:rFonts w:ascii="Palatino Linotype" w:hAnsi="Palatino Linotype"/>
          <w:i/>
          <w:szCs w:val="24"/>
        </w:rPr>
        <w:t>o de incompetencia realicen los titulares de las áreas de los sujetos obligados;</w:t>
      </w:r>
    </w:p>
    <w:p w14:paraId="61C4DD3F" w14:textId="77777777" w:rsidR="004A7118" w:rsidRDefault="004A7118" w:rsidP="004A7118">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XIII. </w:t>
      </w:r>
      <w:r w:rsidRPr="00A975A3">
        <w:rPr>
          <w:rFonts w:ascii="Palatino Linotype" w:hAnsi="Palatino Linotype"/>
          <w:i/>
          <w:szCs w:val="24"/>
          <w:u w:val="single"/>
        </w:rPr>
        <w:t>Dictaminar las declaratorias de inexistencia de la información que les remitan las unidades administrativas y resolver en consecuencia</w:t>
      </w:r>
      <w:r w:rsidRPr="00A975A3">
        <w:rPr>
          <w:rFonts w:ascii="Palatino Linotype" w:hAnsi="Palatino Linotype"/>
          <w:i/>
          <w:szCs w:val="24"/>
        </w:rPr>
        <w:t>;</w:t>
      </w:r>
    </w:p>
    <w:p w14:paraId="5868B2E5" w14:textId="77777777" w:rsidR="004A7118" w:rsidRPr="00ED4EF2" w:rsidRDefault="004A7118" w:rsidP="004A7118">
      <w:pPr>
        <w:tabs>
          <w:tab w:val="left" w:pos="709"/>
        </w:tabs>
        <w:spacing w:before="240" w:line="360" w:lineRule="auto"/>
        <w:ind w:left="851" w:right="851"/>
        <w:jc w:val="both"/>
        <w:rPr>
          <w:rFonts w:ascii="Palatino Linotype" w:hAnsi="Palatino Linotype"/>
          <w:b/>
          <w:i/>
          <w:szCs w:val="24"/>
          <w:u w:val="single"/>
        </w:rPr>
      </w:pPr>
      <w:r w:rsidRPr="00ED4EF2">
        <w:rPr>
          <w:rFonts w:ascii="Palatino Linotype" w:hAnsi="Palatino Linotype"/>
          <w:b/>
          <w:i/>
          <w:u w:val="single"/>
        </w:rPr>
        <w:t>Artículo 169. Cuando la información no se encuentre en los archivos del sujeto obligado, el Comité de Transparencia:</w:t>
      </w:r>
    </w:p>
    <w:p w14:paraId="43A3E271" w14:textId="77777777" w:rsidR="004A7118" w:rsidRPr="00A975A3" w:rsidRDefault="004A7118" w:rsidP="004A7118">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 </w:t>
      </w:r>
      <w:r w:rsidRPr="00A975A3">
        <w:rPr>
          <w:rFonts w:ascii="Palatino Linotype" w:hAnsi="Palatino Linotype"/>
          <w:i/>
          <w:szCs w:val="24"/>
          <w:u w:val="single"/>
        </w:rPr>
        <w:t>Analizará el caso y tomará las medidas necesarias para localizar la información;</w:t>
      </w:r>
    </w:p>
    <w:p w14:paraId="0132EE6F" w14:textId="77777777" w:rsidR="004A7118" w:rsidRPr="00A975A3" w:rsidRDefault="004A7118" w:rsidP="004A7118">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 </w:t>
      </w:r>
      <w:r w:rsidRPr="00A975A3">
        <w:rPr>
          <w:rFonts w:ascii="Palatino Linotype" w:hAnsi="Palatino Linotype"/>
          <w:i/>
          <w:szCs w:val="24"/>
          <w:u w:val="single"/>
        </w:rPr>
        <w:t>Expedirá una resolución que confirme la inexistencia del documento;</w:t>
      </w:r>
    </w:p>
    <w:p w14:paraId="19F1C296" w14:textId="77777777" w:rsidR="004A7118" w:rsidRPr="00A975A3" w:rsidRDefault="004A7118" w:rsidP="004A7118">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III. </w:t>
      </w:r>
      <w:r w:rsidRPr="00A975A3">
        <w:rPr>
          <w:rFonts w:ascii="Palatino Linotype" w:hAnsi="Palatino Linotype"/>
          <w:i/>
          <w:szCs w:val="24"/>
          <w:u w:val="single"/>
        </w:rPr>
        <w:t xml:space="preserve">Ordenará, siempre que sea materialmente posible, que se genere o se reponga la información en caso de que ésta tuviera que existir en la medida que deriva del ejercicio de sus facultades, competencias o funciones, o que previa acreditación de la </w:t>
      </w:r>
      <w:r w:rsidRPr="00A975A3">
        <w:rPr>
          <w:rFonts w:ascii="Palatino Linotype" w:hAnsi="Palatino Linotype"/>
          <w:i/>
          <w:szCs w:val="24"/>
          <w:u w:val="single"/>
        </w:rPr>
        <w:lastRenderedPageBreak/>
        <w:t>imposibilidad de su generación, exponga de forma fundada y motivada, las razones por las cuales en el caso particular no ejerció dichas facultades, competencias o funciones, lo cual notificará al solicitante a través de la Unidad de Transparencia; y</w:t>
      </w:r>
    </w:p>
    <w:p w14:paraId="6AC2B90D" w14:textId="77777777" w:rsidR="004A7118" w:rsidRPr="00A975A3" w:rsidRDefault="004A7118" w:rsidP="004A7118">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b/>
          <w:bCs/>
          <w:i/>
          <w:szCs w:val="24"/>
        </w:rPr>
        <w:t xml:space="preserve">IV. </w:t>
      </w:r>
      <w:r w:rsidRPr="00A975A3">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4B4214C8" w14:textId="77777777" w:rsidR="004A7118" w:rsidRPr="00A975A3" w:rsidRDefault="004A7118" w:rsidP="004A7118">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412411C6" w14:textId="77777777" w:rsidR="004A7118" w:rsidRPr="00A975A3" w:rsidRDefault="004A7118" w:rsidP="004A7118">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Este plazo podrá ampliarse hasta por otros siete días hábiles, siempre que existan razones para ello, debiendo notificarse por escrito al solicitante.</w:t>
      </w:r>
    </w:p>
    <w:p w14:paraId="1FCABFF5" w14:textId="77777777" w:rsidR="004A7118" w:rsidRPr="00347306" w:rsidRDefault="004A7118" w:rsidP="004A7118">
      <w:pPr>
        <w:tabs>
          <w:tab w:val="left" w:pos="709"/>
        </w:tabs>
        <w:spacing w:before="240" w:line="360" w:lineRule="auto"/>
        <w:ind w:left="851" w:right="851"/>
        <w:jc w:val="both"/>
        <w:rPr>
          <w:rFonts w:ascii="Palatino Linotype" w:hAnsi="Palatino Linotype"/>
          <w:b/>
          <w:i/>
          <w:iCs/>
          <w:szCs w:val="24"/>
        </w:rPr>
      </w:pPr>
      <w:r w:rsidRPr="00A975A3">
        <w:rPr>
          <w:rFonts w:ascii="Palatino Linotype" w:hAnsi="Palatino Linotype"/>
          <w:b/>
          <w:i/>
          <w:szCs w:val="24"/>
        </w:rPr>
        <w:t>Artículo 170</w:t>
      </w:r>
      <w:r w:rsidRPr="00A975A3">
        <w:rPr>
          <w:rFonts w:ascii="Palatino Linotype" w:hAnsi="Palatino Linotype"/>
          <w:b/>
          <w:bCs/>
          <w:i/>
          <w:iCs/>
          <w:szCs w:val="24"/>
        </w:rPr>
        <w:t>.</w:t>
      </w:r>
      <w:r>
        <w:rPr>
          <w:rFonts w:ascii="Palatino Linotype" w:hAnsi="Palatino Linotype"/>
          <w:i/>
          <w:iCs/>
          <w:szCs w:val="24"/>
        </w:rPr>
        <w:t xml:space="preserve"> </w:t>
      </w:r>
      <w:r w:rsidRPr="00A975A3">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975A3">
        <w:rPr>
          <w:rFonts w:ascii="Palatino Linotype" w:hAnsi="Palatino Linotype"/>
          <w:i/>
          <w:iCs/>
          <w:szCs w:val="24"/>
        </w:rPr>
        <w:t>”</w:t>
      </w:r>
      <w:r>
        <w:rPr>
          <w:rFonts w:ascii="Palatino Linotype" w:hAnsi="Palatino Linotype"/>
          <w:i/>
          <w:iCs/>
          <w:szCs w:val="24"/>
        </w:rPr>
        <w:t xml:space="preserve"> </w:t>
      </w:r>
      <w:r>
        <w:rPr>
          <w:rFonts w:ascii="Palatino Linotype" w:hAnsi="Palatino Linotype"/>
          <w:b/>
          <w:i/>
          <w:iCs/>
          <w:szCs w:val="24"/>
        </w:rPr>
        <w:t>[Sic]</w:t>
      </w:r>
    </w:p>
    <w:p w14:paraId="4032EA7A" w14:textId="77777777" w:rsidR="004A7118" w:rsidRPr="00A975A3" w:rsidRDefault="004A7118" w:rsidP="004A7118">
      <w:pPr>
        <w:tabs>
          <w:tab w:val="left" w:pos="709"/>
        </w:tabs>
        <w:spacing w:after="0" w:line="240" w:lineRule="auto"/>
        <w:ind w:left="567" w:right="567"/>
        <w:jc w:val="both"/>
        <w:rPr>
          <w:rFonts w:ascii="Palatino Linotype" w:hAnsi="Palatino Linotype"/>
          <w:i/>
          <w:szCs w:val="24"/>
        </w:rPr>
      </w:pPr>
    </w:p>
    <w:p w14:paraId="7C5A274E" w14:textId="77777777" w:rsidR="004A7118" w:rsidRDefault="004A7118" w:rsidP="004A7118">
      <w:pPr>
        <w:spacing w:after="0" w:line="360" w:lineRule="auto"/>
        <w:jc w:val="both"/>
        <w:rPr>
          <w:rFonts w:ascii="Palatino Linotype" w:eastAsia="Times New Roman" w:hAnsi="Palatino Linotype" w:cs="Times New Roman"/>
          <w:sz w:val="24"/>
          <w:szCs w:val="24"/>
          <w:lang w:eastAsia="es-ES"/>
        </w:rPr>
      </w:pPr>
      <w:r>
        <w:rPr>
          <w:rFonts w:ascii="Palatino Linotype" w:hAnsi="Palatino Linotype" w:cs="Arial"/>
          <w:sz w:val="24"/>
          <w:szCs w:val="24"/>
        </w:rPr>
        <w:t>Por otra parte, en observancia a lo anterior</w:t>
      </w:r>
      <w:r w:rsidRPr="00775800">
        <w:rPr>
          <w:rFonts w:ascii="Palatino Linotype" w:hAnsi="Palatino Linotype" w:cs="Arial"/>
          <w:sz w:val="24"/>
          <w:szCs w:val="24"/>
        </w:rPr>
        <w:t xml:space="preserve"> </w:t>
      </w:r>
      <w:r>
        <w:rPr>
          <w:rFonts w:ascii="Palatino Linotype" w:hAnsi="Palatino Linotype" w:cs="Arial"/>
          <w:sz w:val="24"/>
          <w:szCs w:val="24"/>
        </w:rPr>
        <w:t>tiene aplicación</w:t>
      </w:r>
      <w:r w:rsidRPr="00775800">
        <w:rPr>
          <w:rFonts w:ascii="Palatino Linotype" w:hAnsi="Palatino Linotype" w:cs="Arial"/>
          <w:sz w:val="24"/>
          <w:szCs w:val="24"/>
        </w:rPr>
        <w:t xml:space="preserv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w:t>
      </w:r>
      <w:r w:rsidRPr="00775800">
        <w:rPr>
          <w:rFonts w:ascii="Palatino Linotype" w:hAnsi="Palatino Linotype" w:cs="Arial"/>
          <w:sz w:val="24"/>
          <w:szCs w:val="24"/>
        </w:rPr>
        <w:lastRenderedPageBreak/>
        <w:t>Pública del Estado de México y Municipios, en su numeral CUARENTA Y CUAT</w:t>
      </w:r>
      <w:r>
        <w:rPr>
          <w:rFonts w:ascii="Palatino Linotype" w:hAnsi="Palatino Linotype" w:cs="Arial"/>
          <w:sz w:val="24"/>
          <w:szCs w:val="24"/>
        </w:rPr>
        <w:t>RO, así como, CUARENTA Y CINCO.</w:t>
      </w:r>
    </w:p>
    <w:p w14:paraId="29A2C523" w14:textId="77777777" w:rsidR="004A7118" w:rsidRDefault="004A7118" w:rsidP="004A7118">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es aplicable el Criterio 04/19 emitido por el Instituto Nacional de Transparencia, Acceso a la Información y Protección de Datos Personales, que a la letra estipula lo siguiente:</w:t>
      </w:r>
    </w:p>
    <w:p w14:paraId="64719579" w14:textId="77777777" w:rsidR="004A7118" w:rsidRDefault="004A7118" w:rsidP="004A7118">
      <w:pPr>
        <w:pStyle w:val="Citas"/>
        <w:rPr>
          <w:b/>
        </w:rPr>
      </w:pPr>
      <w:r>
        <w:rPr>
          <w:b/>
        </w:rPr>
        <w:t>“</w:t>
      </w:r>
      <w:r w:rsidRPr="003C5056">
        <w:rPr>
          <w:b/>
        </w:rPr>
        <w:t xml:space="preserve">PROPÓSITO DE LA DECLARACIÓN FORMAL DE INEXISTENCIA. </w:t>
      </w:r>
    </w:p>
    <w:p w14:paraId="748020EA" w14:textId="77777777" w:rsidR="004A7118" w:rsidRPr="00921094" w:rsidRDefault="004A7118" w:rsidP="004A7118">
      <w:pPr>
        <w:pStyle w:val="Citas"/>
        <w:rPr>
          <w:b/>
        </w:rPr>
      </w:pPr>
      <w:r w:rsidRPr="003C5056">
        <w:t>El propósito de que los Comités de Transparencia emitan una declaración que confirme la inexistencia de la información solicitada,</w:t>
      </w:r>
      <w:r w:rsidRPr="003C5056">
        <w:rPr>
          <w:b/>
          <w:bCs/>
        </w:rPr>
        <w:t xml:space="preserve"> </w:t>
      </w:r>
      <w:r w:rsidRPr="003C5056">
        <w:rPr>
          <w:b/>
          <w:bCs/>
          <w:u w:val="single"/>
        </w:rPr>
        <w:t>es garantizar al solicitante que se realizaron las gestiones necesarias para la ubicación de la información de su interés; por lo cual, el acta en el que se haga constar esa declaración formal de inexistencia</w:t>
      </w:r>
      <w:r w:rsidRPr="003C5056">
        <w:t>, debe contener los elementos suficientes para generar en los solicitantes la certeza del carácter exhaustivo de la búsqueda de lo solicitado.</w:t>
      </w:r>
      <w:r>
        <w:t xml:space="preserve">” </w:t>
      </w:r>
      <w:r>
        <w:rPr>
          <w:b/>
        </w:rPr>
        <w:t xml:space="preserve">[Sic] </w:t>
      </w:r>
    </w:p>
    <w:p w14:paraId="727BA8AA" w14:textId="77777777" w:rsidR="004A7118" w:rsidRDefault="004A7118" w:rsidP="004A7118">
      <w:pPr>
        <w:spacing w:after="0" w:line="360" w:lineRule="auto"/>
        <w:contextualSpacing/>
        <w:jc w:val="both"/>
        <w:rPr>
          <w:rFonts w:ascii="Palatino Linotype" w:eastAsia="Palatino Linotype" w:hAnsi="Palatino Linotype" w:cs="Palatino Linotype"/>
          <w:sz w:val="24"/>
          <w:szCs w:val="24"/>
        </w:rPr>
      </w:pPr>
    </w:p>
    <w:p w14:paraId="0D02851C" w14:textId="77777777" w:rsidR="004A7118" w:rsidRDefault="004A7118" w:rsidP="004A7118">
      <w:pPr>
        <w:spacing w:after="0" w:line="360" w:lineRule="auto"/>
        <w:contextualSpacing/>
        <w:jc w:val="both"/>
        <w:rPr>
          <w:rFonts w:ascii="Palatino Linotype" w:eastAsia="Times New Roman" w:hAnsi="Palatino Linotype" w:cs="Times New Roman"/>
          <w:sz w:val="24"/>
          <w:szCs w:val="24"/>
          <w:lang w:eastAsia="es-ES"/>
        </w:rPr>
      </w:pPr>
      <w:r>
        <w:rPr>
          <w:rFonts w:ascii="Palatino Linotype" w:eastAsia="Palatino Linotype" w:hAnsi="Palatino Linotype" w:cs="Palatino Linotype"/>
          <w:sz w:val="24"/>
          <w:szCs w:val="24"/>
        </w:rPr>
        <w:t xml:space="preserve">De tal forma que, con el propósito de otorgarle certeza jurídica al Recurrente de que se realizaron las acciones necesarias durante la búsqueda exhaustiva y razonable de la información, sin que esta fuera localizada, resulta procedente ordenar la entrega del acuerdo en cita. </w:t>
      </w:r>
    </w:p>
    <w:p w14:paraId="2D28DA32" w14:textId="77777777" w:rsidR="004A7118" w:rsidRPr="004A7118" w:rsidRDefault="004A7118" w:rsidP="00297DB7">
      <w:pPr>
        <w:spacing w:before="240" w:line="360" w:lineRule="auto"/>
        <w:jc w:val="both"/>
        <w:rPr>
          <w:rFonts w:ascii="Palatino Linotype" w:hAnsi="Palatino Linotype"/>
          <w:lang w:val="es-ES"/>
        </w:rPr>
      </w:pPr>
    </w:p>
    <w:p w14:paraId="2E1B3382" w14:textId="4EECE96F" w:rsidR="00282369" w:rsidRPr="00C22506" w:rsidRDefault="00282369" w:rsidP="00282369">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6493CC2E" w14:textId="77777777" w:rsidR="00282369" w:rsidRDefault="00282369" w:rsidP="00282369">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lastRenderedPageBreak/>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50CE545" w14:textId="77777777" w:rsidR="00282369" w:rsidRPr="00E60DEF" w:rsidRDefault="00282369" w:rsidP="00282369">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2AC43267" w14:textId="77777777" w:rsidR="00282369" w:rsidRPr="00E60DEF" w:rsidRDefault="00282369" w:rsidP="00282369">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43CE64F2" w14:textId="77777777" w:rsidR="00282369" w:rsidRPr="001571EB" w:rsidRDefault="00282369" w:rsidP="0028236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0037559" w14:textId="77777777" w:rsidR="00282369" w:rsidRPr="001571EB" w:rsidRDefault="00282369" w:rsidP="00282369">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7FB9C493" w14:textId="77777777" w:rsidR="00282369" w:rsidRPr="001571EB" w:rsidRDefault="00282369" w:rsidP="0028236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14B7352A" w14:textId="77777777" w:rsidR="00282369" w:rsidRPr="001571EB" w:rsidRDefault="00282369" w:rsidP="00282369">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537F462D" w14:textId="77777777" w:rsidR="00282369" w:rsidRPr="001571EB" w:rsidRDefault="00282369" w:rsidP="00282369">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w:t>
      </w:r>
    </w:p>
    <w:p w14:paraId="54B415D9" w14:textId="77777777" w:rsidR="00282369" w:rsidRPr="001571EB" w:rsidRDefault="00282369" w:rsidP="00282369">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1BB6F615" w14:textId="77777777" w:rsidR="00282369" w:rsidRPr="001571EB" w:rsidRDefault="00282369" w:rsidP="00282369">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50B4BB5" w14:textId="77777777" w:rsidR="00282369" w:rsidRPr="00E60DEF" w:rsidRDefault="00282369" w:rsidP="00282369">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2D6454EB" w14:textId="77777777" w:rsidR="00282369" w:rsidRPr="001571EB" w:rsidRDefault="00282369" w:rsidP="00282369">
      <w:pPr>
        <w:spacing w:before="240" w:line="360" w:lineRule="auto"/>
        <w:ind w:left="851" w:right="851"/>
        <w:jc w:val="both"/>
        <w:rPr>
          <w:rFonts w:ascii="Palatino Linotype" w:hAnsi="Palatino Linotype" w:cs="Arial"/>
          <w:b/>
          <w:i/>
        </w:rPr>
      </w:pPr>
      <w:r>
        <w:rPr>
          <w:rFonts w:ascii="Palatino Linotype" w:hAnsi="Palatino Linotype" w:cs="Arial"/>
          <w:b/>
          <w:i/>
        </w:rPr>
        <w:t>(…)</w:t>
      </w:r>
    </w:p>
    <w:p w14:paraId="7D1A8001" w14:textId="77777777" w:rsidR="00282369" w:rsidRDefault="00282369" w:rsidP="00282369">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7CAD8EE3" w14:textId="77777777" w:rsidR="00282369" w:rsidRDefault="00282369" w:rsidP="00282369">
      <w:pPr>
        <w:spacing w:after="0" w:line="360" w:lineRule="auto"/>
        <w:ind w:right="51"/>
        <w:jc w:val="both"/>
        <w:rPr>
          <w:rFonts w:ascii="Palatino Linotype" w:eastAsia="Arial Unicode MS" w:hAnsi="Palatino Linotype" w:cs="Arial"/>
          <w:sz w:val="24"/>
          <w:szCs w:val="24"/>
        </w:rPr>
      </w:pPr>
    </w:p>
    <w:p w14:paraId="294F834B" w14:textId="77777777" w:rsidR="00282369" w:rsidRPr="001571EB" w:rsidRDefault="00282369" w:rsidP="00282369">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A6C8C37" w14:textId="77777777" w:rsidR="00282369" w:rsidRPr="001571EB" w:rsidRDefault="00282369" w:rsidP="00282369">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14C0E1E" w14:textId="77777777" w:rsidR="00282369" w:rsidRPr="001571EB" w:rsidRDefault="00282369" w:rsidP="0028236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DC68391" w14:textId="77777777" w:rsidR="00282369" w:rsidRDefault="00282369" w:rsidP="0028236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3B23662" w14:textId="77777777" w:rsidR="00282369" w:rsidRDefault="00282369" w:rsidP="00282369">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6DD05DF"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83725A9"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06ACA295"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27E5EDF8"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3AE713A4" w14:textId="77777777" w:rsidR="00282369" w:rsidRPr="00EE0180"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4DE95E88" w14:textId="77777777" w:rsidR="00282369" w:rsidRPr="001571EB" w:rsidRDefault="00282369" w:rsidP="00282369">
      <w:pPr>
        <w:autoSpaceDE w:val="0"/>
        <w:autoSpaceDN w:val="0"/>
        <w:adjustRightInd w:val="0"/>
        <w:spacing w:before="120" w:after="120"/>
        <w:ind w:left="567" w:right="850"/>
        <w:jc w:val="both"/>
        <w:rPr>
          <w:rFonts w:ascii="Palatino Linotype" w:eastAsia="Times New Roman" w:hAnsi="Palatino Linotype" w:cs="Arial"/>
          <w:i/>
        </w:rPr>
      </w:pPr>
    </w:p>
    <w:p w14:paraId="0CDC6D16" w14:textId="77777777" w:rsidR="00282369" w:rsidRPr="001571EB" w:rsidRDefault="00282369" w:rsidP="00282369">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7F51AB1F" w14:textId="77777777" w:rsidR="00282369" w:rsidRPr="001571EB" w:rsidRDefault="00282369" w:rsidP="00282369">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B1EC50F" w14:textId="77777777" w:rsidR="00282369" w:rsidRDefault="00282369" w:rsidP="00282369">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67AD9F1" w14:textId="77777777" w:rsidR="00282369" w:rsidRDefault="00282369" w:rsidP="00282369">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1207D862"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204D54F"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lastRenderedPageBreak/>
        <w:t xml:space="preserve"> </w:t>
      </w:r>
      <w:r w:rsidRPr="001571EB">
        <w:rPr>
          <w:rFonts w:ascii="Palatino Linotype" w:eastAsia="Times New Roman" w:hAnsi="Palatino Linotype" w:cs="Arial"/>
          <w:b/>
          <w:i/>
          <w:lang w:eastAsia="es-MX"/>
        </w:rPr>
        <w:t>Resoluciones:</w:t>
      </w:r>
    </w:p>
    <w:p w14:paraId="1E7809E6"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7E2079FE" w14:textId="77777777" w:rsidR="00282369" w:rsidRPr="001571EB"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EF50361" w14:textId="77777777" w:rsidR="00282369" w:rsidRDefault="00282369" w:rsidP="0028236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88F6EB0" w14:textId="77777777" w:rsidR="00282369" w:rsidRDefault="00282369" w:rsidP="00282369">
      <w:pPr>
        <w:spacing w:after="0" w:line="360" w:lineRule="auto"/>
        <w:ind w:right="51"/>
        <w:jc w:val="both"/>
        <w:rPr>
          <w:rFonts w:ascii="Palatino Linotype" w:hAnsi="Palatino Linotype" w:cs="Arial"/>
          <w:sz w:val="24"/>
          <w:szCs w:val="24"/>
        </w:rPr>
      </w:pPr>
    </w:p>
    <w:p w14:paraId="11963699" w14:textId="77777777" w:rsidR="00282369" w:rsidRDefault="00282369" w:rsidP="00282369">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AB94B32" w14:textId="36712744" w:rsidR="00282369" w:rsidRPr="00D5257A" w:rsidRDefault="00282369" w:rsidP="00282369">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w:t>
      </w:r>
      <w:r w:rsidRPr="00D5257A">
        <w:rPr>
          <w:rFonts w:ascii="Palatino Linotype" w:hAnsi="Palatino Linotype"/>
          <w:sz w:val="24"/>
          <w:szCs w:val="24"/>
        </w:rPr>
        <w:lastRenderedPageBreak/>
        <w:t xml:space="preserve">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4A7118">
        <w:rPr>
          <w:rFonts w:ascii="Palatino Linotype" w:hAnsi="Palatino Linotype"/>
          <w:b/>
          <w:sz w:val="24"/>
          <w:szCs w:val="24"/>
        </w:rPr>
        <w:t>00226/COACALCO/IP/2022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41869F2C" w14:textId="77777777" w:rsidR="00282369" w:rsidRDefault="00282369" w:rsidP="00282369">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649524F0" w14:textId="77777777" w:rsidR="00282369" w:rsidRDefault="00282369" w:rsidP="00282369">
      <w:pPr>
        <w:spacing w:before="240" w:line="360" w:lineRule="auto"/>
        <w:jc w:val="center"/>
        <w:rPr>
          <w:rFonts w:ascii="Palatino Linotype" w:eastAsia="Times New Roman" w:hAnsi="Palatino Linotype"/>
          <w:b/>
          <w:bCs/>
          <w:spacing w:val="60"/>
          <w:sz w:val="24"/>
          <w:szCs w:val="24"/>
          <w:lang w:val="es-ES_tradnl"/>
        </w:rPr>
      </w:pPr>
    </w:p>
    <w:p w14:paraId="48B6EFBE" w14:textId="77777777" w:rsidR="00282369" w:rsidRPr="00D05C83" w:rsidRDefault="00282369" w:rsidP="00282369">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2D181CB9" w14:textId="23F3C890" w:rsidR="00282369" w:rsidRDefault="00282369" w:rsidP="00282369">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4A7118">
        <w:rPr>
          <w:rFonts w:ascii="Palatino Linotype" w:hAnsi="Palatino Linotype"/>
          <w:b/>
          <w:sz w:val="24"/>
          <w:szCs w:val="24"/>
        </w:rPr>
        <w:t>00226/COACALCO/IP/2022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1112B0BD" w14:textId="77777777" w:rsidR="00282369" w:rsidRDefault="00282369" w:rsidP="00282369">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1512F9BC" w14:textId="5A62012C" w:rsidR="00282369" w:rsidRDefault="00282369" w:rsidP="00282369">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al</w:t>
      </w:r>
      <w:r>
        <w:rPr>
          <w:rFonts w:ascii="Palatino Linotype" w:hAnsi="Palatino Linotype" w:cs="Arial"/>
          <w:b/>
          <w:sz w:val="24"/>
          <w:szCs w:val="24"/>
        </w:rPr>
        <w:t xml:space="preserve"> RECURRENTE, </w:t>
      </w:r>
      <w:r>
        <w:rPr>
          <w:rFonts w:ascii="Palatino Linotype" w:hAnsi="Palatino Linotype" w:cs="Arial"/>
          <w:bCs/>
          <w:sz w:val="24"/>
          <w:szCs w:val="24"/>
        </w:rPr>
        <w:t xml:space="preserve">en versión pública de ser procedente,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 xml:space="preserve">) </w:t>
      </w:r>
      <w:r>
        <w:rPr>
          <w:rFonts w:ascii="Palatino Linotype" w:hAnsi="Palatino Linotype" w:cs="Arial"/>
          <w:sz w:val="24"/>
          <w:szCs w:val="24"/>
        </w:rPr>
        <w:t xml:space="preserve">de lo siguiente: </w:t>
      </w:r>
    </w:p>
    <w:p w14:paraId="7627985A" w14:textId="3B8CA869" w:rsidR="00B6767A" w:rsidRDefault="005B0B52" w:rsidP="005B0B52">
      <w:pPr>
        <w:pStyle w:val="Prrafodelista"/>
        <w:numPr>
          <w:ilvl w:val="0"/>
          <w:numId w:val="7"/>
        </w:numPr>
        <w:autoSpaceDE w:val="0"/>
        <w:autoSpaceDN w:val="0"/>
        <w:adjustRightInd w:val="0"/>
        <w:spacing w:before="240" w:after="160" w:line="360" w:lineRule="auto"/>
        <w:jc w:val="both"/>
        <w:rPr>
          <w:rFonts w:ascii="Palatino Linotype" w:hAnsi="Palatino Linotype"/>
          <w:bCs/>
          <w:i/>
          <w:iCs/>
        </w:rPr>
      </w:pPr>
      <w:r w:rsidRPr="005B0B52">
        <w:rPr>
          <w:rFonts w:ascii="Palatino Linotype" w:hAnsi="Palatino Linotype"/>
          <w:bCs/>
          <w:i/>
          <w:iCs/>
        </w:rPr>
        <w:t>Actas de sesiones ordinarias</w:t>
      </w:r>
      <w:r w:rsidR="007A181E">
        <w:rPr>
          <w:rFonts w:ascii="Palatino Linotype" w:hAnsi="Palatino Linotype"/>
          <w:bCs/>
          <w:i/>
          <w:iCs/>
        </w:rPr>
        <w:t xml:space="preserve"> </w:t>
      </w:r>
      <w:r w:rsidR="007A181E" w:rsidRPr="005B0B52">
        <w:rPr>
          <w:rFonts w:ascii="Palatino Linotype" w:hAnsi="Palatino Linotype"/>
          <w:bCs/>
          <w:i/>
          <w:iCs/>
        </w:rPr>
        <w:t>del Comité de Transparencia, correspondientes al tercer trimestre del ejercicio dos mil veintiu</w:t>
      </w:r>
      <w:r w:rsidR="007A181E">
        <w:rPr>
          <w:rFonts w:ascii="Palatino Linotype" w:hAnsi="Palatino Linotype"/>
          <w:bCs/>
          <w:i/>
          <w:iCs/>
        </w:rPr>
        <w:t xml:space="preserve">no. </w:t>
      </w:r>
    </w:p>
    <w:p w14:paraId="0CDB64AF" w14:textId="6CC280F8" w:rsidR="005B0B52" w:rsidRPr="005B0B52" w:rsidRDefault="005B0B52" w:rsidP="005B0B52">
      <w:pPr>
        <w:pStyle w:val="Prrafodelista"/>
        <w:numPr>
          <w:ilvl w:val="0"/>
          <w:numId w:val="7"/>
        </w:numPr>
        <w:autoSpaceDE w:val="0"/>
        <w:autoSpaceDN w:val="0"/>
        <w:adjustRightInd w:val="0"/>
        <w:spacing w:before="240" w:after="160" w:line="360" w:lineRule="auto"/>
        <w:jc w:val="both"/>
        <w:rPr>
          <w:rFonts w:ascii="Palatino Linotype" w:hAnsi="Palatino Linotype"/>
          <w:bCs/>
          <w:i/>
          <w:iCs/>
        </w:rPr>
      </w:pPr>
      <w:r w:rsidRPr="005B0B52">
        <w:rPr>
          <w:rFonts w:ascii="Palatino Linotype" w:hAnsi="Palatino Linotype"/>
          <w:bCs/>
          <w:i/>
          <w:iCs/>
        </w:rPr>
        <w:t xml:space="preserve"> </w:t>
      </w:r>
      <w:r w:rsidR="007A181E">
        <w:rPr>
          <w:rFonts w:ascii="Palatino Linotype" w:hAnsi="Palatino Linotype"/>
          <w:bCs/>
          <w:i/>
          <w:iCs/>
        </w:rPr>
        <w:t xml:space="preserve">Actas de </w:t>
      </w:r>
      <w:r w:rsidR="00DC3D97">
        <w:rPr>
          <w:rFonts w:ascii="Palatino Linotype" w:hAnsi="Palatino Linotype"/>
          <w:bCs/>
          <w:i/>
          <w:iCs/>
        </w:rPr>
        <w:t xml:space="preserve">sesiones </w:t>
      </w:r>
      <w:r w:rsidRPr="005B0B52">
        <w:rPr>
          <w:rFonts w:ascii="Palatino Linotype" w:hAnsi="Palatino Linotype"/>
          <w:bCs/>
          <w:i/>
          <w:iCs/>
        </w:rPr>
        <w:t xml:space="preserve">extraordinarias del Comité de Transparencia, correspondientes al tercer trimestre del ejercicio dos mil veintiuno.  </w:t>
      </w:r>
    </w:p>
    <w:p w14:paraId="57B24180" w14:textId="77777777" w:rsidR="005B0B52" w:rsidRPr="005B0B52" w:rsidRDefault="005B0B52" w:rsidP="005B0B52">
      <w:pPr>
        <w:pStyle w:val="Prrafodelista"/>
        <w:numPr>
          <w:ilvl w:val="0"/>
          <w:numId w:val="7"/>
        </w:numPr>
        <w:spacing w:before="240" w:line="360" w:lineRule="auto"/>
        <w:jc w:val="both"/>
        <w:rPr>
          <w:rFonts w:ascii="Palatino Linotype" w:hAnsi="Palatino Linotype"/>
          <w:i/>
          <w:iCs/>
        </w:rPr>
      </w:pPr>
      <w:r w:rsidRPr="005B0B52">
        <w:rPr>
          <w:rFonts w:ascii="Palatino Linotype" w:hAnsi="Palatino Linotype"/>
          <w:i/>
          <w:iCs/>
        </w:rPr>
        <w:t xml:space="preserve">Actas del Comité de Transparencia, correspondientes a la Sexta y Décima Quinta Sesiones Extraordinarias de dos mil veintidós. </w:t>
      </w:r>
    </w:p>
    <w:p w14:paraId="6C87A09E" w14:textId="0A0A1F96" w:rsidR="005B0B52" w:rsidRPr="005B0B52" w:rsidRDefault="005B0B52" w:rsidP="005B0B52">
      <w:pPr>
        <w:pStyle w:val="Prrafodelista"/>
        <w:numPr>
          <w:ilvl w:val="0"/>
          <w:numId w:val="7"/>
        </w:numPr>
        <w:spacing w:before="240" w:line="360" w:lineRule="auto"/>
        <w:jc w:val="both"/>
        <w:rPr>
          <w:rFonts w:ascii="Palatino Linotype" w:hAnsi="Palatino Linotype"/>
          <w:i/>
          <w:iCs/>
        </w:rPr>
      </w:pPr>
      <w:r w:rsidRPr="005B0B52">
        <w:rPr>
          <w:rFonts w:ascii="Palatino Linotype" w:hAnsi="Palatino Linotype"/>
          <w:i/>
          <w:iCs/>
        </w:rPr>
        <w:lastRenderedPageBreak/>
        <w:t xml:space="preserve">Acuerdo que emita el Comité de Transparencia por el cual se declare formalmente la inexistencia respecto de las Actas de sesiones ordinarias del Comité de Transparencia, correspondientes al cuarto trimestre del ejercicio dos mil </w:t>
      </w:r>
      <w:r>
        <w:rPr>
          <w:rFonts w:ascii="Palatino Linotype" w:hAnsi="Palatino Linotype"/>
          <w:i/>
          <w:iCs/>
        </w:rPr>
        <w:t xml:space="preserve">veintiuno. </w:t>
      </w:r>
      <w:r w:rsidRPr="005B0B52">
        <w:rPr>
          <w:rFonts w:ascii="Palatino Linotype" w:hAnsi="Palatino Linotype"/>
          <w:i/>
          <w:iCs/>
        </w:rPr>
        <w:t xml:space="preserve"> </w:t>
      </w:r>
    </w:p>
    <w:p w14:paraId="6A3D0318" w14:textId="77777777" w:rsidR="00282369" w:rsidRPr="00000006" w:rsidRDefault="00282369" w:rsidP="00282369">
      <w:pPr>
        <w:pStyle w:val="Sinespaciado"/>
        <w:spacing w:line="360" w:lineRule="auto"/>
        <w:ind w:left="782"/>
        <w:rPr>
          <w:rFonts w:ascii="Palatino Linotype" w:hAnsi="Palatino Linotype"/>
          <w:i/>
          <w:iCs/>
        </w:rPr>
      </w:pPr>
    </w:p>
    <w:p w14:paraId="61C0801B" w14:textId="485DC72D" w:rsidR="00282369" w:rsidRDefault="005B0B52" w:rsidP="00282369">
      <w:pPr>
        <w:pStyle w:val="Sinespaciado"/>
        <w:spacing w:line="360" w:lineRule="auto"/>
        <w:ind w:left="782"/>
        <w:jc w:val="both"/>
        <w:rPr>
          <w:rFonts w:ascii="Palatino Linotype" w:hAnsi="Palatino Linotype" w:cs="Arial"/>
          <w:i/>
        </w:rPr>
      </w:pPr>
      <w:r>
        <w:rPr>
          <w:rFonts w:ascii="Palatino Linotype" w:hAnsi="Palatino Linotype" w:cs="Arial"/>
          <w:i/>
        </w:rPr>
        <w:t>Con relación a los numerales 1</w:t>
      </w:r>
      <w:r w:rsidR="00B6767A">
        <w:rPr>
          <w:rFonts w:ascii="Palatino Linotype" w:hAnsi="Palatino Linotype" w:cs="Arial"/>
          <w:i/>
        </w:rPr>
        <w:t xml:space="preserve">, 2 y 3 </w:t>
      </w:r>
      <w:r>
        <w:rPr>
          <w:rFonts w:ascii="Palatino Linotype" w:hAnsi="Palatino Linotype" w:cs="Arial"/>
          <w:i/>
        </w:rPr>
        <w:t>, p</w:t>
      </w:r>
      <w:r w:rsidR="00282369">
        <w:rPr>
          <w:rFonts w:ascii="Palatino Linotype" w:hAnsi="Palatino Linotype" w:cs="Arial"/>
          <w:i/>
        </w:rPr>
        <w:t>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50AEE536" w14:textId="77777777" w:rsidR="00D138E7" w:rsidRDefault="00D138E7" w:rsidP="00282369">
      <w:pPr>
        <w:pStyle w:val="Sinespaciado"/>
        <w:spacing w:line="360" w:lineRule="auto"/>
        <w:ind w:left="782"/>
        <w:jc w:val="both"/>
        <w:rPr>
          <w:rFonts w:ascii="Palatino Linotype" w:hAnsi="Palatino Linotype" w:cs="Arial"/>
          <w:i/>
        </w:rPr>
      </w:pPr>
    </w:p>
    <w:p w14:paraId="6F24722A" w14:textId="1FB22644" w:rsidR="007A181E" w:rsidRDefault="007A181E" w:rsidP="00282369">
      <w:pPr>
        <w:pStyle w:val="Sinespaciado"/>
        <w:spacing w:line="360" w:lineRule="auto"/>
        <w:ind w:left="782"/>
        <w:jc w:val="both"/>
        <w:rPr>
          <w:rFonts w:ascii="Palatino Linotype" w:hAnsi="Palatino Linotype" w:cs="Arial"/>
          <w:i/>
        </w:rPr>
      </w:pPr>
      <w:r>
        <w:rPr>
          <w:rFonts w:ascii="Palatino Linotype" w:hAnsi="Palatino Linotype" w:cs="Arial"/>
          <w:i/>
        </w:rPr>
        <w:t xml:space="preserve">En alusión al numeral 2, para el caso de no contar con la información bastará con que lo haga del conocimiento al Recurrente. </w:t>
      </w:r>
    </w:p>
    <w:p w14:paraId="69A41670" w14:textId="77777777" w:rsidR="007A181E" w:rsidRPr="007A181E" w:rsidRDefault="007A181E" w:rsidP="00282369">
      <w:pPr>
        <w:pStyle w:val="Sinespaciado"/>
        <w:spacing w:line="360" w:lineRule="auto"/>
        <w:ind w:left="782"/>
        <w:jc w:val="both"/>
        <w:rPr>
          <w:rFonts w:ascii="Palatino Linotype" w:hAnsi="Palatino Linotype" w:cs="Arial"/>
          <w:i/>
          <w:lang w:val="es-ES_tradnl"/>
        </w:rPr>
      </w:pPr>
    </w:p>
    <w:p w14:paraId="538ACD0B" w14:textId="77777777" w:rsidR="00535567" w:rsidRPr="00535567" w:rsidRDefault="00535567" w:rsidP="00282369">
      <w:pPr>
        <w:pStyle w:val="Sinespaciado"/>
        <w:spacing w:line="360" w:lineRule="auto"/>
        <w:ind w:left="782"/>
        <w:jc w:val="both"/>
        <w:rPr>
          <w:rFonts w:ascii="Palatino Linotype" w:hAnsi="Palatino Linotype" w:cs="Arial"/>
          <w:i/>
          <w:lang w:val="es-ES"/>
        </w:rPr>
      </w:pPr>
    </w:p>
    <w:p w14:paraId="51DFB7FC" w14:textId="77777777" w:rsidR="00282369" w:rsidRDefault="00282369" w:rsidP="00282369">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0EA212EB" w14:textId="77777777" w:rsidR="00282369" w:rsidRDefault="00282369" w:rsidP="00282369">
      <w:pPr>
        <w:autoSpaceDE w:val="0"/>
        <w:autoSpaceDN w:val="0"/>
        <w:adjustRightInd w:val="0"/>
        <w:spacing w:before="240" w:line="360" w:lineRule="auto"/>
        <w:jc w:val="both"/>
        <w:rPr>
          <w:rFonts w:ascii="Palatino Linotype" w:hAnsi="Palatino Linotype" w:cs="Arial"/>
          <w:sz w:val="24"/>
          <w:szCs w:val="24"/>
        </w:rPr>
      </w:pPr>
    </w:p>
    <w:p w14:paraId="7ABC8913" w14:textId="77777777" w:rsidR="00282369" w:rsidRDefault="00282369" w:rsidP="0028236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lastRenderedPageBreak/>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DE39796" w14:textId="77777777" w:rsidR="00282369" w:rsidRPr="005751B7" w:rsidRDefault="00282369" w:rsidP="00282369">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F3B2EBC" w14:textId="7CD3CC0C" w:rsidR="00282369" w:rsidRDefault="00282369" w:rsidP="00282369">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6C7CA295" w14:textId="77777777" w:rsidR="00282369" w:rsidRDefault="00282369" w:rsidP="00282369">
      <w:pPr>
        <w:spacing w:after="0" w:line="360" w:lineRule="auto"/>
        <w:jc w:val="both"/>
        <w:rPr>
          <w:rFonts w:ascii="Palatino Linotype" w:eastAsia="Calibri" w:hAnsi="Palatino Linotype" w:cs="Times New Roman"/>
          <w:sz w:val="24"/>
          <w:szCs w:val="24"/>
          <w:lang w:eastAsia="es-ES"/>
        </w:rPr>
      </w:pPr>
    </w:p>
    <w:p w14:paraId="37CD4B03" w14:textId="4AD638F0" w:rsidR="00282369" w:rsidRPr="00627D99" w:rsidRDefault="00282369" w:rsidP="00282369">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w:t>
      </w:r>
      <w:r w:rsidR="009175C6" w:rsidRPr="00266B85">
        <w:rPr>
          <w:rFonts w:ascii="Palatino Linotype" w:hAnsi="Palatino Linotype" w:cs="Arial"/>
        </w:rPr>
        <w:t xml:space="preserve">EN LA </w:t>
      </w:r>
      <w:r w:rsidR="009175C6">
        <w:rPr>
          <w:rFonts w:ascii="Palatino Linotype" w:hAnsi="Palatino Linotype" w:cs="Arial"/>
        </w:rPr>
        <w:t xml:space="preserve">TRIGÉSIMA </w:t>
      </w:r>
      <w:r w:rsidR="00781CA6">
        <w:rPr>
          <w:rFonts w:ascii="Palatino Linotype" w:hAnsi="Palatino Linotype" w:cs="Arial"/>
        </w:rPr>
        <w:t>SEGUNDA</w:t>
      </w:r>
      <w:r w:rsidR="009175C6">
        <w:rPr>
          <w:rFonts w:ascii="Palatino Linotype" w:hAnsi="Palatino Linotype" w:cs="Arial"/>
        </w:rPr>
        <w:t xml:space="preserve"> SESIÓN ORDINARIA CELEBRADA EL </w:t>
      </w:r>
      <w:r w:rsidR="00781CA6">
        <w:rPr>
          <w:rFonts w:ascii="Palatino Linotype" w:hAnsi="Palatino Linotype" w:cs="Arial"/>
        </w:rPr>
        <w:t>SIETE DE SEPTIEMBRE</w:t>
      </w:r>
      <w:r w:rsidR="009175C6">
        <w:rPr>
          <w:rFonts w:ascii="Palatino Linotype" w:hAnsi="Palatino Linotype" w:cs="Arial"/>
        </w:rPr>
        <w:t xml:space="preserve"> DE </w:t>
      </w:r>
      <w:r>
        <w:rPr>
          <w:rFonts w:ascii="Palatino Linotype" w:hAnsi="Palatino Linotype" w:cs="Arial"/>
        </w:rPr>
        <w:t xml:space="preserve">DOS MIL VEINTIDÓS, ANTE EL </w:t>
      </w:r>
      <w:r w:rsidRPr="00627D99">
        <w:rPr>
          <w:rFonts w:ascii="Palatino Linotype" w:hAnsi="Palatino Linotype" w:cs="Arial"/>
          <w:sz w:val="23"/>
          <w:szCs w:val="23"/>
        </w:rPr>
        <w:t xml:space="preserve">  SECRETARIO TÉCNICO DEL PLENO, ALEXIS TAPIA RAMÍREZ. </w:t>
      </w:r>
    </w:p>
    <w:p w14:paraId="59C38555" w14:textId="77777777" w:rsidR="00282369" w:rsidRDefault="00282369" w:rsidP="00282369">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3CDF0684" w14:textId="419745AD" w:rsidR="00282369" w:rsidRDefault="00282369" w:rsidP="00282369">
      <w:pPr>
        <w:pStyle w:val="Citas"/>
        <w:ind w:left="0" w:right="0"/>
        <w:rPr>
          <w:i w:val="0"/>
          <w:sz w:val="24"/>
          <w:szCs w:val="24"/>
        </w:rPr>
      </w:pPr>
    </w:p>
    <w:p w14:paraId="5309BA5D" w14:textId="77777777" w:rsidR="00282369" w:rsidRDefault="00282369" w:rsidP="00282369">
      <w:pPr>
        <w:pStyle w:val="Citas"/>
        <w:ind w:left="0" w:right="0"/>
        <w:rPr>
          <w:i w:val="0"/>
          <w:sz w:val="24"/>
          <w:szCs w:val="24"/>
        </w:rPr>
      </w:pPr>
    </w:p>
    <w:p w14:paraId="373F5568" w14:textId="77777777" w:rsidR="00282369" w:rsidRPr="008758F8" w:rsidRDefault="00282369" w:rsidP="00282369">
      <w:pPr>
        <w:pStyle w:val="Citas"/>
        <w:ind w:left="0" w:right="0"/>
        <w:rPr>
          <w:i w:val="0"/>
          <w:sz w:val="24"/>
          <w:szCs w:val="24"/>
        </w:rPr>
      </w:pPr>
    </w:p>
    <w:p w14:paraId="13BC4589" w14:textId="77777777" w:rsidR="00282369" w:rsidRDefault="00282369" w:rsidP="00282369">
      <w:pPr>
        <w:pStyle w:val="Citas"/>
        <w:ind w:left="0" w:right="0"/>
        <w:rPr>
          <w:i w:val="0"/>
          <w:sz w:val="24"/>
          <w:szCs w:val="24"/>
        </w:rPr>
      </w:pPr>
    </w:p>
    <w:p w14:paraId="38C44893" w14:textId="77777777" w:rsidR="00282369" w:rsidRDefault="00282369" w:rsidP="00282369">
      <w:pPr>
        <w:pStyle w:val="Citas"/>
        <w:ind w:left="0" w:right="0"/>
        <w:rPr>
          <w:i w:val="0"/>
          <w:sz w:val="24"/>
          <w:szCs w:val="24"/>
        </w:rPr>
      </w:pPr>
    </w:p>
    <w:p w14:paraId="5D2104E5" w14:textId="77777777" w:rsidR="00282369" w:rsidRDefault="00282369" w:rsidP="00282369">
      <w:pPr>
        <w:pStyle w:val="Citas"/>
        <w:ind w:left="0" w:right="0"/>
        <w:rPr>
          <w:i w:val="0"/>
          <w:sz w:val="24"/>
          <w:szCs w:val="24"/>
        </w:rPr>
      </w:pPr>
    </w:p>
    <w:p w14:paraId="56C5A8B2" w14:textId="77777777" w:rsidR="00282369" w:rsidRDefault="00282369" w:rsidP="00282369">
      <w:pPr>
        <w:pStyle w:val="Citas"/>
        <w:ind w:left="0" w:right="0"/>
        <w:rPr>
          <w:i w:val="0"/>
          <w:sz w:val="24"/>
          <w:szCs w:val="24"/>
        </w:rPr>
      </w:pPr>
    </w:p>
    <w:p w14:paraId="7CFE4C46" w14:textId="42C11AD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52F2B88" w14:textId="7DA5C53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8AB8E6" w14:textId="73E4302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178DBA" w14:textId="66A4D85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C24D2" w14:textId="35ED745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95F916" w14:textId="77777777"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2F739E6" w14:textId="117513BC" w:rsidR="002764D6" w:rsidRDefault="002764D6" w:rsidP="004D6459">
      <w:pPr>
        <w:pStyle w:val="Citas"/>
        <w:tabs>
          <w:tab w:val="left" w:pos="7470"/>
        </w:tabs>
        <w:ind w:left="0" w:right="72"/>
        <w:rPr>
          <w:bCs/>
          <w:i w:val="0"/>
          <w:iCs/>
          <w:sz w:val="24"/>
          <w:szCs w:val="24"/>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BCEB4" w14:textId="77777777" w:rsidR="00606871" w:rsidRDefault="00606871" w:rsidP="006168E4">
      <w:pPr>
        <w:spacing w:after="0" w:line="240" w:lineRule="auto"/>
      </w:pPr>
      <w:r>
        <w:separator/>
      </w:r>
    </w:p>
  </w:endnote>
  <w:endnote w:type="continuationSeparator" w:id="0">
    <w:p w14:paraId="0FB1FFD5" w14:textId="77777777" w:rsidR="00606871" w:rsidRDefault="0060687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26EE9">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26EE9">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26EE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26EE9">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65776" w14:textId="77777777" w:rsidR="00606871" w:rsidRDefault="00606871" w:rsidP="006168E4">
      <w:pPr>
        <w:spacing w:after="0" w:line="240" w:lineRule="auto"/>
      </w:pPr>
      <w:r>
        <w:separator/>
      </w:r>
    </w:p>
  </w:footnote>
  <w:footnote w:type="continuationSeparator" w:id="0">
    <w:p w14:paraId="64A79499" w14:textId="77777777" w:rsidR="00606871" w:rsidRDefault="00606871"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748C2D80" w:rsidR="00C70B4A" w:rsidRPr="00B4142F" w:rsidRDefault="00A02D87"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12750</w:t>
          </w:r>
          <w:r w:rsidR="00C70B4A">
            <w:rPr>
              <w:rFonts w:ascii="Palatino Linotype" w:hAnsi="Palatino Linotype" w:cs="Arial"/>
              <w:bCs/>
              <w:sz w:val="24"/>
              <w:lang w:eastAsia="es-MX"/>
            </w:rPr>
            <w:t xml:space="preserve">/INFOEM/IP/RR/2022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33C5119B" w:rsidR="00C70B4A" w:rsidRPr="00F06FED" w:rsidRDefault="00CF6C7D" w:rsidP="00C01E1C">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A02D87">
            <w:rPr>
              <w:rFonts w:ascii="Palatino Linotype" w:hAnsi="Palatino Linotype" w:cs="Arial"/>
            </w:rPr>
            <w:t>Coacalco de Berriozábal</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5D80E8FC" w:rsidR="00C70B4A" w:rsidRPr="00B4142F" w:rsidRDefault="00B10B36"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12750</w:t>
          </w:r>
          <w:r w:rsidR="00C70B4A">
            <w:rPr>
              <w:rFonts w:ascii="Palatino Linotype" w:hAnsi="Palatino Linotype" w:cs="Arial"/>
              <w:bCs/>
              <w:sz w:val="24"/>
              <w:lang w:eastAsia="es-MX"/>
            </w:rPr>
            <w:t xml:space="preserve">/INFOEM/IP/RR/2022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4C8C3E8C" w:rsidR="00C70B4A" w:rsidRPr="00F06FED" w:rsidRDefault="00026EE9"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36F96114" w:rsidR="00C70B4A" w:rsidRDefault="00CF6C7D"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A02D87">
            <w:rPr>
              <w:rFonts w:ascii="Palatino Linotype" w:hAnsi="Palatino Linotype" w:cs="Arial"/>
              <w:szCs w:val="20"/>
            </w:rPr>
            <w:t>Coacalco de Berriozábal</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B33D8"/>
    <w:multiLevelType w:val="hybridMultilevel"/>
    <w:tmpl w:val="5D3EA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F2CB1"/>
    <w:multiLevelType w:val="hybridMultilevel"/>
    <w:tmpl w:val="46C670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EE26A4"/>
    <w:multiLevelType w:val="hybridMultilevel"/>
    <w:tmpl w:val="7C0073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73BAA"/>
    <w:multiLevelType w:val="hybridMultilevel"/>
    <w:tmpl w:val="D7CAF8D8"/>
    <w:lvl w:ilvl="0" w:tplc="62BAE9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C141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D47BA0"/>
    <w:multiLevelType w:val="hybridMultilevel"/>
    <w:tmpl w:val="FA206ADA"/>
    <w:lvl w:ilvl="0" w:tplc="A77CAF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FB4B82"/>
    <w:multiLevelType w:val="hybridMultilevel"/>
    <w:tmpl w:val="D84A5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90DEF"/>
    <w:multiLevelType w:val="hybridMultilevel"/>
    <w:tmpl w:val="973EB330"/>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7B50D8"/>
    <w:multiLevelType w:val="hybridMultilevel"/>
    <w:tmpl w:val="7C729C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FA941C0"/>
    <w:multiLevelType w:val="hybridMultilevel"/>
    <w:tmpl w:val="D7CAF8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7C7559"/>
    <w:multiLevelType w:val="hybridMultilevel"/>
    <w:tmpl w:val="73261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1D52A53"/>
    <w:multiLevelType w:val="hybridMultilevel"/>
    <w:tmpl w:val="E63C1BC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587446"/>
    <w:multiLevelType w:val="hybridMultilevel"/>
    <w:tmpl w:val="62304F5E"/>
    <w:lvl w:ilvl="0" w:tplc="7618E5F4">
      <w:start w:val="1"/>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B32E2"/>
    <w:multiLevelType w:val="hybridMultilevel"/>
    <w:tmpl w:val="05CA7D86"/>
    <w:lvl w:ilvl="0" w:tplc="62D4ED10">
      <w:start w:val="3"/>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7E7BD2"/>
    <w:multiLevelType w:val="hybridMultilevel"/>
    <w:tmpl w:val="D3840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20F7D57"/>
    <w:multiLevelType w:val="hybridMultilevel"/>
    <w:tmpl w:val="8BD04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8317A4"/>
    <w:multiLevelType w:val="hybridMultilevel"/>
    <w:tmpl w:val="1F38FA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B92404B"/>
    <w:multiLevelType w:val="hybridMultilevel"/>
    <w:tmpl w:val="6442B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C21172E"/>
    <w:multiLevelType w:val="hybridMultilevel"/>
    <w:tmpl w:val="D85A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C777DE"/>
    <w:multiLevelType w:val="hybridMultilevel"/>
    <w:tmpl w:val="BBE4C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FCD7D9E"/>
    <w:multiLevelType w:val="hybridMultilevel"/>
    <w:tmpl w:val="CA7218B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7A6C2E"/>
    <w:multiLevelType w:val="hybridMultilevel"/>
    <w:tmpl w:val="C180DF08"/>
    <w:lvl w:ilvl="0" w:tplc="62D4ED10">
      <w:start w:val="3"/>
      <w:numFmt w:val="bullet"/>
      <w:lvlText w:val="-"/>
      <w:lvlJc w:val="left"/>
      <w:pPr>
        <w:ind w:left="2160" w:hanging="360"/>
      </w:pPr>
      <w:rPr>
        <w:rFonts w:ascii="Palatino Linotype" w:eastAsiaTheme="minorHAnsi" w:hAnsi="Palatino Linotype"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7" w15:restartNumberingAfterBreak="0">
    <w:nsid w:val="65AA047F"/>
    <w:multiLevelType w:val="hybridMultilevel"/>
    <w:tmpl w:val="A5540306"/>
    <w:lvl w:ilvl="0" w:tplc="9230BA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055BD1"/>
    <w:multiLevelType w:val="hybridMultilevel"/>
    <w:tmpl w:val="92E86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BC4FF4"/>
    <w:multiLevelType w:val="hybridMultilevel"/>
    <w:tmpl w:val="0D1C4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C22D93"/>
    <w:multiLevelType w:val="hybridMultilevel"/>
    <w:tmpl w:val="39863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AD653D"/>
    <w:multiLevelType w:val="hybridMultilevel"/>
    <w:tmpl w:val="8AD230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2533AF0"/>
    <w:multiLevelType w:val="hybridMultilevel"/>
    <w:tmpl w:val="462C800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4372DF9"/>
    <w:multiLevelType w:val="hybridMultilevel"/>
    <w:tmpl w:val="117413DC"/>
    <w:lvl w:ilvl="0" w:tplc="E452B9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563BEB"/>
    <w:multiLevelType w:val="hybridMultilevel"/>
    <w:tmpl w:val="0E68F576"/>
    <w:lvl w:ilvl="0" w:tplc="7236E8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761B5D"/>
    <w:multiLevelType w:val="hybridMultilevel"/>
    <w:tmpl w:val="A40E593A"/>
    <w:lvl w:ilvl="0" w:tplc="7C8A48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BC7BA8"/>
    <w:multiLevelType w:val="hybridMultilevel"/>
    <w:tmpl w:val="3940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6"/>
  </w:num>
  <w:num w:numId="2">
    <w:abstractNumId w:val="29"/>
  </w:num>
  <w:num w:numId="3">
    <w:abstractNumId w:val="2"/>
  </w:num>
  <w:num w:numId="4">
    <w:abstractNumId w:val="5"/>
  </w:num>
  <w:num w:numId="5">
    <w:abstractNumId w:val="14"/>
  </w:num>
  <w:num w:numId="6">
    <w:abstractNumId w:val="40"/>
  </w:num>
  <w:num w:numId="7">
    <w:abstractNumId w:val="26"/>
  </w:num>
  <w:num w:numId="8">
    <w:abstractNumId w:val="37"/>
  </w:num>
  <w:num w:numId="9">
    <w:abstractNumId w:val="38"/>
  </w:num>
  <w:num w:numId="10">
    <w:abstractNumId w:val="32"/>
  </w:num>
  <w:num w:numId="11">
    <w:abstractNumId w:val="33"/>
  </w:num>
  <w:num w:numId="12">
    <w:abstractNumId w:val="10"/>
  </w:num>
  <w:num w:numId="13">
    <w:abstractNumId w:val="23"/>
  </w:num>
  <w:num w:numId="14">
    <w:abstractNumId w:val="24"/>
  </w:num>
  <w:num w:numId="15">
    <w:abstractNumId w:val="42"/>
  </w:num>
  <w:num w:numId="16">
    <w:abstractNumId w:val="4"/>
  </w:num>
  <w:num w:numId="17">
    <w:abstractNumId w:val="15"/>
  </w:num>
  <w:num w:numId="18">
    <w:abstractNumId w:val="21"/>
  </w:num>
  <w:num w:numId="19">
    <w:abstractNumId w:val="19"/>
  </w:num>
  <w:num w:numId="20">
    <w:abstractNumId w:val="7"/>
  </w:num>
  <w:num w:numId="21">
    <w:abstractNumId w:val="11"/>
  </w:num>
  <w:num w:numId="22">
    <w:abstractNumId w:val="9"/>
  </w:num>
  <w:num w:numId="23">
    <w:abstractNumId w:val="0"/>
  </w:num>
  <w:num w:numId="24">
    <w:abstractNumId w:val="27"/>
  </w:num>
  <w:num w:numId="25">
    <w:abstractNumId w:val="1"/>
  </w:num>
  <w:num w:numId="26">
    <w:abstractNumId w:val="30"/>
  </w:num>
  <w:num w:numId="27">
    <w:abstractNumId w:val="34"/>
  </w:num>
  <w:num w:numId="28">
    <w:abstractNumId w:val="8"/>
  </w:num>
  <w:num w:numId="29">
    <w:abstractNumId w:val="36"/>
  </w:num>
  <w:num w:numId="30">
    <w:abstractNumId w:val="22"/>
  </w:num>
  <w:num w:numId="31">
    <w:abstractNumId w:val="39"/>
  </w:num>
  <w:num w:numId="32">
    <w:abstractNumId w:val="17"/>
  </w:num>
  <w:num w:numId="33">
    <w:abstractNumId w:val="16"/>
  </w:num>
  <w:num w:numId="34">
    <w:abstractNumId w:val="12"/>
  </w:num>
  <w:num w:numId="35">
    <w:abstractNumId w:val="20"/>
  </w:num>
  <w:num w:numId="36">
    <w:abstractNumId w:val="25"/>
  </w:num>
  <w:num w:numId="37">
    <w:abstractNumId w:val="41"/>
  </w:num>
  <w:num w:numId="38">
    <w:abstractNumId w:val="31"/>
  </w:num>
  <w:num w:numId="39">
    <w:abstractNumId w:val="18"/>
  </w:num>
  <w:num w:numId="40">
    <w:abstractNumId w:val="28"/>
  </w:num>
  <w:num w:numId="41">
    <w:abstractNumId w:val="35"/>
  </w:num>
  <w:num w:numId="42">
    <w:abstractNumId w:val="3"/>
  </w:num>
  <w:num w:numId="43">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26CF"/>
    <w:rsid w:val="00002B41"/>
    <w:rsid w:val="00002DDF"/>
    <w:rsid w:val="000037E2"/>
    <w:rsid w:val="000061F8"/>
    <w:rsid w:val="00006E49"/>
    <w:rsid w:val="00007BD9"/>
    <w:rsid w:val="00010F2B"/>
    <w:rsid w:val="0001225E"/>
    <w:rsid w:val="00013559"/>
    <w:rsid w:val="000170DF"/>
    <w:rsid w:val="00020A70"/>
    <w:rsid w:val="0002155C"/>
    <w:rsid w:val="00021CBD"/>
    <w:rsid w:val="00022604"/>
    <w:rsid w:val="000236FA"/>
    <w:rsid w:val="0002450B"/>
    <w:rsid w:val="00026EE9"/>
    <w:rsid w:val="0002766F"/>
    <w:rsid w:val="000306A7"/>
    <w:rsid w:val="00031C92"/>
    <w:rsid w:val="000363A2"/>
    <w:rsid w:val="00040F18"/>
    <w:rsid w:val="000413D2"/>
    <w:rsid w:val="0004199A"/>
    <w:rsid w:val="000435C7"/>
    <w:rsid w:val="00045379"/>
    <w:rsid w:val="000461DF"/>
    <w:rsid w:val="000463E0"/>
    <w:rsid w:val="00046AD8"/>
    <w:rsid w:val="00054704"/>
    <w:rsid w:val="00054BC2"/>
    <w:rsid w:val="00054DD0"/>
    <w:rsid w:val="00055224"/>
    <w:rsid w:val="0005543E"/>
    <w:rsid w:val="0005622A"/>
    <w:rsid w:val="0006076C"/>
    <w:rsid w:val="00060FB3"/>
    <w:rsid w:val="00061821"/>
    <w:rsid w:val="000623F9"/>
    <w:rsid w:val="00062482"/>
    <w:rsid w:val="00062D5C"/>
    <w:rsid w:val="00063A10"/>
    <w:rsid w:val="00063EFB"/>
    <w:rsid w:val="000662F8"/>
    <w:rsid w:val="00073E78"/>
    <w:rsid w:val="000758EF"/>
    <w:rsid w:val="00081988"/>
    <w:rsid w:val="00090AFC"/>
    <w:rsid w:val="00091552"/>
    <w:rsid w:val="00091C3A"/>
    <w:rsid w:val="00093146"/>
    <w:rsid w:val="000A2D37"/>
    <w:rsid w:val="000A3486"/>
    <w:rsid w:val="000A4DD1"/>
    <w:rsid w:val="000A70F8"/>
    <w:rsid w:val="000A71F4"/>
    <w:rsid w:val="000A733E"/>
    <w:rsid w:val="000A79DA"/>
    <w:rsid w:val="000B0B8F"/>
    <w:rsid w:val="000B1702"/>
    <w:rsid w:val="000B4B51"/>
    <w:rsid w:val="000B7158"/>
    <w:rsid w:val="000C2FCA"/>
    <w:rsid w:val="000C5B8B"/>
    <w:rsid w:val="000D0BC5"/>
    <w:rsid w:val="000D1B55"/>
    <w:rsid w:val="000D3C75"/>
    <w:rsid w:val="000D6116"/>
    <w:rsid w:val="000D7A3D"/>
    <w:rsid w:val="000D7B04"/>
    <w:rsid w:val="000E0557"/>
    <w:rsid w:val="000E0655"/>
    <w:rsid w:val="000E686B"/>
    <w:rsid w:val="000F3EE7"/>
    <w:rsid w:val="000F68B1"/>
    <w:rsid w:val="000F6F19"/>
    <w:rsid w:val="000F7AC2"/>
    <w:rsid w:val="00100E19"/>
    <w:rsid w:val="00102D69"/>
    <w:rsid w:val="00110EDB"/>
    <w:rsid w:val="00111DCD"/>
    <w:rsid w:val="00114CF9"/>
    <w:rsid w:val="0011564C"/>
    <w:rsid w:val="001167AA"/>
    <w:rsid w:val="00117157"/>
    <w:rsid w:val="00124855"/>
    <w:rsid w:val="00124EC6"/>
    <w:rsid w:val="001254F5"/>
    <w:rsid w:val="00125828"/>
    <w:rsid w:val="001336D3"/>
    <w:rsid w:val="001364AA"/>
    <w:rsid w:val="00136FAD"/>
    <w:rsid w:val="001402F9"/>
    <w:rsid w:val="00143D5F"/>
    <w:rsid w:val="00144B4A"/>
    <w:rsid w:val="00146F0A"/>
    <w:rsid w:val="00147B36"/>
    <w:rsid w:val="00152124"/>
    <w:rsid w:val="00152975"/>
    <w:rsid w:val="00152C2B"/>
    <w:rsid w:val="001542FC"/>
    <w:rsid w:val="0015539F"/>
    <w:rsid w:val="00156295"/>
    <w:rsid w:val="001575BC"/>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824C4"/>
    <w:rsid w:val="0018347D"/>
    <w:rsid w:val="00191926"/>
    <w:rsid w:val="00193784"/>
    <w:rsid w:val="00193FB6"/>
    <w:rsid w:val="001942EE"/>
    <w:rsid w:val="001A02EC"/>
    <w:rsid w:val="001A0906"/>
    <w:rsid w:val="001A22D7"/>
    <w:rsid w:val="001A32F0"/>
    <w:rsid w:val="001A577E"/>
    <w:rsid w:val="001A58DE"/>
    <w:rsid w:val="001A7C9B"/>
    <w:rsid w:val="001B05B9"/>
    <w:rsid w:val="001B1519"/>
    <w:rsid w:val="001B4E58"/>
    <w:rsid w:val="001B7B88"/>
    <w:rsid w:val="001C0BAD"/>
    <w:rsid w:val="001C122D"/>
    <w:rsid w:val="001C34CE"/>
    <w:rsid w:val="001C7319"/>
    <w:rsid w:val="001C775A"/>
    <w:rsid w:val="001C7D87"/>
    <w:rsid w:val="001D3E87"/>
    <w:rsid w:val="001D5F16"/>
    <w:rsid w:val="001D6FAB"/>
    <w:rsid w:val="001E1D18"/>
    <w:rsid w:val="001E2C0F"/>
    <w:rsid w:val="001E668A"/>
    <w:rsid w:val="001F0A4F"/>
    <w:rsid w:val="001F2A14"/>
    <w:rsid w:val="001F4AB8"/>
    <w:rsid w:val="001F4ADC"/>
    <w:rsid w:val="001F71ED"/>
    <w:rsid w:val="00203D3A"/>
    <w:rsid w:val="00203FF3"/>
    <w:rsid w:val="002044B4"/>
    <w:rsid w:val="00207086"/>
    <w:rsid w:val="00207669"/>
    <w:rsid w:val="00211D60"/>
    <w:rsid w:val="0021501E"/>
    <w:rsid w:val="0021572A"/>
    <w:rsid w:val="002205C0"/>
    <w:rsid w:val="00220742"/>
    <w:rsid w:val="0022494A"/>
    <w:rsid w:val="00225507"/>
    <w:rsid w:val="0023373D"/>
    <w:rsid w:val="0023423C"/>
    <w:rsid w:val="00237F4F"/>
    <w:rsid w:val="0024112D"/>
    <w:rsid w:val="002428BA"/>
    <w:rsid w:val="00244177"/>
    <w:rsid w:val="002527F7"/>
    <w:rsid w:val="00253F70"/>
    <w:rsid w:val="00254477"/>
    <w:rsid w:val="002556AC"/>
    <w:rsid w:val="00257337"/>
    <w:rsid w:val="002577FE"/>
    <w:rsid w:val="0025780C"/>
    <w:rsid w:val="002609D8"/>
    <w:rsid w:val="00262CBE"/>
    <w:rsid w:val="002642D3"/>
    <w:rsid w:val="002646EF"/>
    <w:rsid w:val="00266AE6"/>
    <w:rsid w:val="00267C18"/>
    <w:rsid w:val="00273D0E"/>
    <w:rsid w:val="002764D6"/>
    <w:rsid w:val="00280B8B"/>
    <w:rsid w:val="00282235"/>
    <w:rsid w:val="00282369"/>
    <w:rsid w:val="00287F7C"/>
    <w:rsid w:val="00292350"/>
    <w:rsid w:val="00292DC0"/>
    <w:rsid w:val="00293C29"/>
    <w:rsid w:val="00297DB7"/>
    <w:rsid w:val="00297EF9"/>
    <w:rsid w:val="002A014A"/>
    <w:rsid w:val="002A2034"/>
    <w:rsid w:val="002A24F4"/>
    <w:rsid w:val="002A38BF"/>
    <w:rsid w:val="002A429A"/>
    <w:rsid w:val="002A597E"/>
    <w:rsid w:val="002A6AEF"/>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F22FA"/>
    <w:rsid w:val="002F37BE"/>
    <w:rsid w:val="002F41CA"/>
    <w:rsid w:val="002F4C6A"/>
    <w:rsid w:val="002F527C"/>
    <w:rsid w:val="002F70F6"/>
    <w:rsid w:val="002F7FDC"/>
    <w:rsid w:val="00300D0B"/>
    <w:rsid w:val="003043BE"/>
    <w:rsid w:val="00305181"/>
    <w:rsid w:val="00305F1B"/>
    <w:rsid w:val="00306096"/>
    <w:rsid w:val="00306974"/>
    <w:rsid w:val="00307014"/>
    <w:rsid w:val="00307615"/>
    <w:rsid w:val="0031645D"/>
    <w:rsid w:val="00320A67"/>
    <w:rsid w:val="00324AC9"/>
    <w:rsid w:val="003272FB"/>
    <w:rsid w:val="003273F1"/>
    <w:rsid w:val="00330857"/>
    <w:rsid w:val="00331499"/>
    <w:rsid w:val="0033580E"/>
    <w:rsid w:val="00343D1E"/>
    <w:rsid w:val="00350122"/>
    <w:rsid w:val="0035054D"/>
    <w:rsid w:val="00354258"/>
    <w:rsid w:val="00355593"/>
    <w:rsid w:val="00357E0E"/>
    <w:rsid w:val="0036114B"/>
    <w:rsid w:val="00361B9C"/>
    <w:rsid w:val="00361D89"/>
    <w:rsid w:val="003670B0"/>
    <w:rsid w:val="003672FB"/>
    <w:rsid w:val="00370588"/>
    <w:rsid w:val="00370797"/>
    <w:rsid w:val="00370C79"/>
    <w:rsid w:val="003746C6"/>
    <w:rsid w:val="00375763"/>
    <w:rsid w:val="00375BEA"/>
    <w:rsid w:val="00376CEC"/>
    <w:rsid w:val="003773E8"/>
    <w:rsid w:val="00380758"/>
    <w:rsid w:val="003810B1"/>
    <w:rsid w:val="003815E5"/>
    <w:rsid w:val="00381E2B"/>
    <w:rsid w:val="003838B4"/>
    <w:rsid w:val="00384029"/>
    <w:rsid w:val="00385A45"/>
    <w:rsid w:val="00385BBD"/>
    <w:rsid w:val="00387929"/>
    <w:rsid w:val="00390988"/>
    <w:rsid w:val="0039347E"/>
    <w:rsid w:val="00393D5B"/>
    <w:rsid w:val="0039460D"/>
    <w:rsid w:val="00394873"/>
    <w:rsid w:val="00394A1E"/>
    <w:rsid w:val="003968C7"/>
    <w:rsid w:val="0039799D"/>
    <w:rsid w:val="003A2246"/>
    <w:rsid w:val="003A2658"/>
    <w:rsid w:val="003A61F9"/>
    <w:rsid w:val="003A6975"/>
    <w:rsid w:val="003B0D66"/>
    <w:rsid w:val="003B1E88"/>
    <w:rsid w:val="003B3909"/>
    <w:rsid w:val="003B5E96"/>
    <w:rsid w:val="003C17E5"/>
    <w:rsid w:val="003C5243"/>
    <w:rsid w:val="003C53ED"/>
    <w:rsid w:val="003C73CE"/>
    <w:rsid w:val="003D0B7E"/>
    <w:rsid w:val="003D1FA2"/>
    <w:rsid w:val="003D4E0F"/>
    <w:rsid w:val="003D5C0A"/>
    <w:rsid w:val="003E16E1"/>
    <w:rsid w:val="003E1871"/>
    <w:rsid w:val="003E504D"/>
    <w:rsid w:val="003E656A"/>
    <w:rsid w:val="003E78B7"/>
    <w:rsid w:val="003F3016"/>
    <w:rsid w:val="003F38EB"/>
    <w:rsid w:val="003F76E5"/>
    <w:rsid w:val="004012CF"/>
    <w:rsid w:val="004015EE"/>
    <w:rsid w:val="00402FF3"/>
    <w:rsid w:val="0040673A"/>
    <w:rsid w:val="004069EB"/>
    <w:rsid w:val="00410ACB"/>
    <w:rsid w:val="00411E6F"/>
    <w:rsid w:val="00412600"/>
    <w:rsid w:val="004150FE"/>
    <w:rsid w:val="00422B20"/>
    <w:rsid w:val="00422ED2"/>
    <w:rsid w:val="00423213"/>
    <w:rsid w:val="0042416D"/>
    <w:rsid w:val="00424487"/>
    <w:rsid w:val="00424EA1"/>
    <w:rsid w:val="00425A9B"/>
    <w:rsid w:val="00435290"/>
    <w:rsid w:val="00436802"/>
    <w:rsid w:val="00437E68"/>
    <w:rsid w:val="004411CF"/>
    <w:rsid w:val="00442E45"/>
    <w:rsid w:val="00443AD4"/>
    <w:rsid w:val="0044438E"/>
    <w:rsid w:val="0044504D"/>
    <w:rsid w:val="00445C0F"/>
    <w:rsid w:val="0044771D"/>
    <w:rsid w:val="00451448"/>
    <w:rsid w:val="004516EB"/>
    <w:rsid w:val="004529B6"/>
    <w:rsid w:val="00453DBD"/>
    <w:rsid w:val="00454CE6"/>
    <w:rsid w:val="004553DD"/>
    <w:rsid w:val="00455463"/>
    <w:rsid w:val="004560F9"/>
    <w:rsid w:val="00457305"/>
    <w:rsid w:val="00457955"/>
    <w:rsid w:val="004613F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61F"/>
    <w:rsid w:val="00491C1C"/>
    <w:rsid w:val="00492BC7"/>
    <w:rsid w:val="004938E6"/>
    <w:rsid w:val="004967E2"/>
    <w:rsid w:val="004975A8"/>
    <w:rsid w:val="004A114B"/>
    <w:rsid w:val="004A2363"/>
    <w:rsid w:val="004A290F"/>
    <w:rsid w:val="004A55D8"/>
    <w:rsid w:val="004A5FFD"/>
    <w:rsid w:val="004A7118"/>
    <w:rsid w:val="004A7CE2"/>
    <w:rsid w:val="004B031A"/>
    <w:rsid w:val="004B234F"/>
    <w:rsid w:val="004B353F"/>
    <w:rsid w:val="004B59BB"/>
    <w:rsid w:val="004B5CCC"/>
    <w:rsid w:val="004B60C5"/>
    <w:rsid w:val="004C2845"/>
    <w:rsid w:val="004C3081"/>
    <w:rsid w:val="004C74FC"/>
    <w:rsid w:val="004C7961"/>
    <w:rsid w:val="004D0658"/>
    <w:rsid w:val="004D08EB"/>
    <w:rsid w:val="004D3B15"/>
    <w:rsid w:val="004D54E3"/>
    <w:rsid w:val="004D56B3"/>
    <w:rsid w:val="004D6459"/>
    <w:rsid w:val="004D761E"/>
    <w:rsid w:val="004E1A3D"/>
    <w:rsid w:val="004E2371"/>
    <w:rsid w:val="004E6BE9"/>
    <w:rsid w:val="004E754F"/>
    <w:rsid w:val="004E7A84"/>
    <w:rsid w:val="004F0538"/>
    <w:rsid w:val="004F17D6"/>
    <w:rsid w:val="004F3024"/>
    <w:rsid w:val="004F33EA"/>
    <w:rsid w:val="004F4F45"/>
    <w:rsid w:val="005001FE"/>
    <w:rsid w:val="005020E9"/>
    <w:rsid w:val="00503655"/>
    <w:rsid w:val="00504BE3"/>
    <w:rsid w:val="00506F7D"/>
    <w:rsid w:val="00507065"/>
    <w:rsid w:val="00510D77"/>
    <w:rsid w:val="005128DD"/>
    <w:rsid w:val="00514207"/>
    <w:rsid w:val="005149BE"/>
    <w:rsid w:val="00515090"/>
    <w:rsid w:val="00515BE3"/>
    <w:rsid w:val="005179E4"/>
    <w:rsid w:val="00521E57"/>
    <w:rsid w:val="00525093"/>
    <w:rsid w:val="005305EA"/>
    <w:rsid w:val="00535567"/>
    <w:rsid w:val="0053652A"/>
    <w:rsid w:val="005371E7"/>
    <w:rsid w:val="00537E4B"/>
    <w:rsid w:val="00540538"/>
    <w:rsid w:val="00542664"/>
    <w:rsid w:val="00544CF2"/>
    <w:rsid w:val="00546C48"/>
    <w:rsid w:val="00547001"/>
    <w:rsid w:val="0054731A"/>
    <w:rsid w:val="00547B78"/>
    <w:rsid w:val="00551E8B"/>
    <w:rsid w:val="005520FE"/>
    <w:rsid w:val="0055263C"/>
    <w:rsid w:val="00553226"/>
    <w:rsid w:val="0055472B"/>
    <w:rsid w:val="00555D9A"/>
    <w:rsid w:val="00556513"/>
    <w:rsid w:val="00557F13"/>
    <w:rsid w:val="00561ABC"/>
    <w:rsid w:val="00562653"/>
    <w:rsid w:val="005630B0"/>
    <w:rsid w:val="00563CE8"/>
    <w:rsid w:val="005662E2"/>
    <w:rsid w:val="00571389"/>
    <w:rsid w:val="005733EB"/>
    <w:rsid w:val="005734C5"/>
    <w:rsid w:val="0057453A"/>
    <w:rsid w:val="00575268"/>
    <w:rsid w:val="00576D51"/>
    <w:rsid w:val="0057792B"/>
    <w:rsid w:val="0058025B"/>
    <w:rsid w:val="00580802"/>
    <w:rsid w:val="00581A22"/>
    <w:rsid w:val="00585EC8"/>
    <w:rsid w:val="005860CB"/>
    <w:rsid w:val="00587E32"/>
    <w:rsid w:val="005918F3"/>
    <w:rsid w:val="0059250B"/>
    <w:rsid w:val="00593E91"/>
    <w:rsid w:val="0059442D"/>
    <w:rsid w:val="00594D38"/>
    <w:rsid w:val="0059714F"/>
    <w:rsid w:val="0059753D"/>
    <w:rsid w:val="005A0B49"/>
    <w:rsid w:val="005A1108"/>
    <w:rsid w:val="005A1286"/>
    <w:rsid w:val="005A27AD"/>
    <w:rsid w:val="005A353A"/>
    <w:rsid w:val="005A4EBE"/>
    <w:rsid w:val="005A5C79"/>
    <w:rsid w:val="005A6D57"/>
    <w:rsid w:val="005A71FD"/>
    <w:rsid w:val="005B0B52"/>
    <w:rsid w:val="005B1F52"/>
    <w:rsid w:val="005B5840"/>
    <w:rsid w:val="005B5B70"/>
    <w:rsid w:val="005B5F05"/>
    <w:rsid w:val="005C17BF"/>
    <w:rsid w:val="005C57BA"/>
    <w:rsid w:val="005C6982"/>
    <w:rsid w:val="005C6B74"/>
    <w:rsid w:val="005C7AEA"/>
    <w:rsid w:val="005D125D"/>
    <w:rsid w:val="005D2B59"/>
    <w:rsid w:val="005D362F"/>
    <w:rsid w:val="005D370F"/>
    <w:rsid w:val="005D3E85"/>
    <w:rsid w:val="005D44D1"/>
    <w:rsid w:val="005D53D6"/>
    <w:rsid w:val="005E1B06"/>
    <w:rsid w:val="005E265D"/>
    <w:rsid w:val="005E3D7D"/>
    <w:rsid w:val="005E4D7C"/>
    <w:rsid w:val="005E5F6A"/>
    <w:rsid w:val="005E7AE4"/>
    <w:rsid w:val="005F048E"/>
    <w:rsid w:val="005F2047"/>
    <w:rsid w:val="005F2C76"/>
    <w:rsid w:val="005F57F0"/>
    <w:rsid w:val="00600726"/>
    <w:rsid w:val="00601010"/>
    <w:rsid w:val="0060283B"/>
    <w:rsid w:val="006028C9"/>
    <w:rsid w:val="006046E6"/>
    <w:rsid w:val="0060676C"/>
    <w:rsid w:val="00606871"/>
    <w:rsid w:val="0060721D"/>
    <w:rsid w:val="0061042F"/>
    <w:rsid w:val="00613A59"/>
    <w:rsid w:val="006168E4"/>
    <w:rsid w:val="00621F47"/>
    <w:rsid w:val="00622359"/>
    <w:rsid w:val="0062497C"/>
    <w:rsid w:val="00625200"/>
    <w:rsid w:val="006255AA"/>
    <w:rsid w:val="00630846"/>
    <w:rsid w:val="00631806"/>
    <w:rsid w:val="00636B66"/>
    <w:rsid w:val="00637512"/>
    <w:rsid w:val="00640EE4"/>
    <w:rsid w:val="006456FA"/>
    <w:rsid w:val="006466F5"/>
    <w:rsid w:val="00646C24"/>
    <w:rsid w:val="00652BC5"/>
    <w:rsid w:val="00661753"/>
    <w:rsid w:val="0066216F"/>
    <w:rsid w:val="006654F6"/>
    <w:rsid w:val="00675390"/>
    <w:rsid w:val="00676CAA"/>
    <w:rsid w:val="006802CF"/>
    <w:rsid w:val="0068048C"/>
    <w:rsid w:val="006827AB"/>
    <w:rsid w:val="006831E4"/>
    <w:rsid w:val="00683B62"/>
    <w:rsid w:val="006848B7"/>
    <w:rsid w:val="006868A7"/>
    <w:rsid w:val="00690791"/>
    <w:rsid w:val="006915EA"/>
    <w:rsid w:val="00694828"/>
    <w:rsid w:val="006A0B5A"/>
    <w:rsid w:val="006A3810"/>
    <w:rsid w:val="006A65EE"/>
    <w:rsid w:val="006A68B8"/>
    <w:rsid w:val="006A6CE8"/>
    <w:rsid w:val="006A7CEB"/>
    <w:rsid w:val="006B1953"/>
    <w:rsid w:val="006B1BF1"/>
    <w:rsid w:val="006B20F0"/>
    <w:rsid w:val="006B26E3"/>
    <w:rsid w:val="006B3085"/>
    <w:rsid w:val="006B69CF"/>
    <w:rsid w:val="006B7444"/>
    <w:rsid w:val="006C17FD"/>
    <w:rsid w:val="006C28B4"/>
    <w:rsid w:val="006C28CA"/>
    <w:rsid w:val="006C350D"/>
    <w:rsid w:val="006C5E56"/>
    <w:rsid w:val="006C647E"/>
    <w:rsid w:val="006C66E4"/>
    <w:rsid w:val="006C7C01"/>
    <w:rsid w:val="006D23FC"/>
    <w:rsid w:val="006D643D"/>
    <w:rsid w:val="006E063C"/>
    <w:rsid w:val="006E245B"/>
    <w:rsid w:val="006E3851"/>
    <w:rsid w:val="006F1167"/>
    <w:rsid w:val="006F3B9F"/>
    <w:rsid w:val="006F4044"/>
    <w:rsid w:val="006F46DC"/>
    <w:rsid w:val="006F4CC6"/>
    <w:rsid w:val="00701033"/>
    <w:rsid w:val="00701A3F"/>
    <w:rsid w:val="00702A03"/>
    <w:rsid w:val="00704BD8"/>
    <w:rsid w:val="00704EFD"/>
    <w:rsid w:val="007051A0"/>
    <w:rsid w:val="007078C8"/>
    <w:rsid w:val="00712E3A"/>
    <w:rsid w:val="00713CE6"/>
    <w:rsid w:val="007169EF"/>
    <w:rsid w:val="00721506"/>
    <w:rsid w:val="007216DB"/>
    <w:rsid w:val="00721F01"/>
    <w:rsid w:val="007246D3"/>
    <w:rsid w:val="00725F5A"/>
    <w:rsid w:val="007274EC"/>
    <w:rsid w:val="00737605"/>
    <w:rsid w:val="007404D5"/>
    <w:rsid w:val="00740BDD"/>
    <w:rsid w:val="007417C8"/>
    <w:rsid w:val="00744287"/>
    <w:rsid w:val="00744EEF"/>
    <w:rsid w:val="00745D76"/>
    <w:rsid w:val="00747109"/>
    <w:rsid w:val="00747487"/>
    <w:rsid w:val="007505EB"/>
    <w:rsid w:val="00751B4B"/>
    <w:rsid w:val="00752A9A"/>
    <w:rsid w:val="00754CAE"/>
    <w:rsid w:val="00760D70"/>
    <w:rsid w:val="00763EE7"/>
    <w:rsid w:val="00764DB2"/>
    <w:rsid w:val="0076623B"/>
    <w:rsid w:val="00767E4B"/>
    <w:rsid w:val="007718AD"/>
    <w:rsid w:val="00772134"/>
    <w:rsid w:val="007742A7"/>
    <w:rsid w:val="00776444"/>
    <w:rsid w:val="00777034"/>
    <w:rsid w:val="00780780"/>
    <w:rsid w:val="00780817"/>
    <w:rsid w:val="00781CA6"/>
    <w:rsid w:val="007851D5"/>
    <w:rsid w:val="0078766F"/>
    <w:rsid w:val="00791BAA"/>
    <w:rsid w:val="00793CFD"/>
    <w:rsid w:val="0079486A"/>
    <w:rsid w:val="00794F80"/>
    <w:rsid w:val="007A00E9"/>
    <w:rsid w:val="007A0454"/>
    <w:rsid w:val="007A0E44"/>
    <w:rsid w:val="007A181E"/>
    <w:rsid w:val="007A1C9E"/>
    <w:rsid w:val="007A4CA1"/>
    <w:rsid w:val="007A5DFD"/>
    <w:rsid w:val="007B0398"/>
    <w:rsid w:val="007B2C77"/>
    <w:rsid w:val="007B2E78"/>
    <w:rsid w:val="007B5E84"/>
    <w:rsid w:val="007B6549"/>
    <w:rsid w:val="007C1A9C"/>
    <w:rsid w:val="007C3F2F"/>
    <w:rsid w:val="007D10BD"/>
    <w:rsid w:val="007D1A27"/>
    <w:rsid w:val="007D1B24"/>
    <w:rsid w:val="007D1CE9"/>
    <w:rsid w:val="007D1F15"/>
    <w:rsid w:val="007D25B1"/>
    <w:rsid w:val="007D2878"/>
    <w:rsid w:val="007D6FC3"/>
    <w:rsid w:val="007E1017"/>
    <w:rsid w:val="007E319E"/>
    <w:rsid w:val="007E4FA1"/>
    <w:rsid w:val="007E7B07"/>
    <w:rsid w:val="007E7BAB"/>
    <w:rsid w:val="007E7DCE"/>
    <w:rsid w:val="007E7FA9"/>
    <w:rsid w:val="007F20AC"/>
    <w:rsid w:val="007F6623"/>
    <w:rsid w:val="00802338"/>
    <w:rsid w:val="00802C56"/>
    <w:rsid w:val="008053CE"/>
    <w:rsid w:val="008056BC"/>
    <w:rsid w:val="00806EE9"/>
    <w:rsid w:val="00807750"/>
    <w:rsid w:val="00807E35"/>
    <w:rsid w:val="00811205"/>
    <w:rsid w:val="00812C48"/>
    <w:rsid w:val="00812F5E"/>
    <w:rsid w:val="008146F9"/>
    <w:rsid w:val="008218CD"/>
    <w:rsid w:val="00821AEB"/>
    <w:rsid w:val="008226DA"/>
    <w:rsid w:val="0082456B"/>
    <w:rsid w:val="00824DCD"/>
    <w:rsid w:val="00827964"/>
    <w:rsid w:val="008311A6"/>
    <w:rsid w:val="008327EA"/>
    <w:rsid w:val="00833E8A"/>
    <w:rsid w:val="008357C0"/>
    <w:rsid w:val="00836987"/>
    <w:rsid w:val="0083744B"/>
    <w:rsid w:val="00843026"/>
    <w:rsid w:val="00844009"/>
    <w:rsid w:val="0084448D"/>
    <w:rsid w:val="00844569"/>
    <w:rsid w:val="00844CD2"/>
    <w:rsid w:val="00844CDE"/>
    <w:rsid w:val="00845083"/>
    <w:rsid w:val="00847CAF"/>
    <w:rsid w:val="00847D23"/>
    <w:rsid w:val="00854523"/>
    <w:rsid w:val="00855078"/>
    <w:rsid w:val="008556FF"/>
    <w:rsid w:val="00857106"/>
    <w:rsid w:val="00857765"/>
    <w:rsid w:val="00861770"/>
    <w:rsid w:val="00863327"/>
    <w:rsid w:val="00863A40"/>
    <w:rsid w:val="0086704E"/>
    <w:rsid w:val="00867B0E"/>
    <w:rsid w:val="00867F7E"/>
    <w:rsid w:val="008704CD"/>
    <w:rsid w:val="00870F44"/>
    <w:rsid w:val="00871D9F"/>
    <w:rsid w:val="00872ECB"/>
    <w:rsid w:val="0087456A"/>
    <w:rsid w:val="00877C8E"/>
    <w:rsid w:val="00884054"/>
    <w:rsid w:val="00890342"/>
    <w:rsid w:val="00890B7A"/>
    <w:rsid w:val="00890C62"/>
    <w:rsid w:val="0089173B"/>
    <w:rsid w:val="0089437B"/>
    <w:rsid w:val="00895089"/>
    <w:rsid w:val="008951ED"/>
    <w:rsid w:val="00896151"/>
    <w:rsid w:val="0089761E"/>
    <w:rsid w:val="008977EE"/>
    <w:rsid w:val="008A0693"/>
    <w:rsid w:val="008A5928"/>
    <w:rsid w:val="008A75BE"/>
    <w:rsid w:val="008B0D6E"/>
    <w:rsid w:val="008B1AD9"/>
    <w:rsid w:val="008B1D2E"/>
    <w:rsid w:val="008B4DF4"/>
    <w:rsid w:val="008B69CF"/>
    <w:rsid w:val="008B6C58"/>
    <w:rsid w:val="008C08BE"/>
    <w:rsid w:val="008C229F"/>
    <w:rsid w:val="008C32A8"/>
    <w:rsid w:val="008C3445"/>
    <w:rsid w:val="008C366D"/>
    <w:rsid w:val="008C4E94"/>
    <w:rsid w:val="008C55A3"/>
    <w:rsid w:val="008C7368"/>
    <w:rsid w:val="008D1BF1"/>
    <w:rsid w:val="008D32F0"/>
    <w:rsid w:val="008E012F"/>
    <w:rsid w:val="008E6375"/>
    <w:rsid w:val="008F17A1"/>
    <w:rsid w:val="008F2158"/>
    <w:rsid w:val="008F4670"/>
    <w:rsid w:val="008F4C65"/>
    <w:rsid w:val="008F5D20"/>
    <w:rsid w:val="008F7579"/>
    <w:rsid w:val="008F7C98"/>
    <w:rsid w:val="0090019F"/>
    <w:rsid w:val="00902944"/>
    <w:rsid w:val="009041AF"/>
    <w:rsid w:val="00905422"/>
    <w:rsid w:val="00906BD5"/>
    <w:rsid w:val="009104D1"/>
    <w:rsid w:val="00913133"/>
    <w:rsid w:val="009131C3"/>
    <w:rsid w:val="00913CF8"/>
    <w:rsid w:val="0091475B"/>
    <w:rsid w:val="009175C6"/>
    <w:rsid w:val="0092120C"/>
    <w:rsid w:val="00921DB9"/>
    <w:rsid w:val="0092403D"/>
    <w:rsid w:val="0092524A"/>
    <w:rsid w:val="00933BEE"/>
    <w:rsid w:val="00934304"/>
    <w:rsid w:val="00934415"/>
    <w:rsid w:val="009367EA"/>
    <w:rsid w:val="009402DB"/>
    <w:rsid w:val="00942E41"/>
    <w:rsid w:val="009440D8"/>
    <w:rsid w:val="009449B8"/>
    <w:rsid w:val="00944DC9"/>
    <w:rsid w:val="00945203"/>
    <w:rsid w:val="009454E7"/>
    <w:rsid w:val="0094603F"/>
    <w:rsid w:val="00951F85"/>
    <w:rsid w:val="00952850"/>
    <w:rsid w:val="009555DC"/>
    <w:rsid w:val="009611E0"/>
    <w:rsid w:val="00962383"/>
    <w:rsid w:val="00963120"/>
    <w:rsid w:val="00965FEE"/>
    <w:rsid w:val="0096643B"/>
    <w:rsid w:val="00966B7A"/>
    <w:rsid w:val="00967852"/>
    <w:rsid w:val="009706B5"/>
    <w:rsid w:val="00972BDF"/>
    <w:rsid w:val="00972CF8"/>
    <w:rsid w:val="009732F5"/>
    <w:rsid w:val="00973AFB"/>
    <w:rsid w:val="00973F49"/>
    <w:rsid w:val="0098182D"/>
    <w:rsid w:val="00982A98"/>
    <w:rsid w:val="009855E2"/>
    <w:rsid w:val="00985612"/>
    <w:rsid w:val="00987C03"/>
    <w:rsid w:val="00990E3D"/>
    <w:rsid w:val="00992977"/>
    <w:rsid w:val="00992B07"/>
    <w:rsid w:val="0099557F"/>
    <w:rsid w:val="009A3511"/>
    <w:rsid w:val="009A686F"/>
    <w:rsid w:val="009A7912"/>
    <w:rsid w:val="009B0094"/>
    <w:rsid w:val="009B28E9"/>
    <w:rsid w:val="009B2CF5"/>
    <w:rsid w:val="009B33A8"/>
    <w:rsid w:val="009B3487"/>
    <w:rsid w:val="009B390A"/>
    <w:rsid w:val="009B7C61"/>
    <w:rsid w:val="009C22B1"/>
    <w:rsid w:val="009C3793"/>
    <w:rsid w:val="009C520A"/>
    <w:rsid w:val="009C62BD"/>
    <w:rsid w:val="009D26AD"/>
    <w:rsid w:val="009D341C"/>
    <w:rsid w:val="009D45BD"/>
    <w:rsid w:val="009D5261"/>
    <w:rsid w:val="009E1411"/>
    <w:rsid w:val="009E19FC"/>
    <w:rsid w:val="009E52F2"/>
    <w:rsid w:val="009F1118"/>
    <w:rsid w:val="009F1287"/>
    <w:rsid w:val="009F25EB"/>
    <w:rsid w:val="009F2A10"/>
    <w:rsid w:val="009F3C1F"/>
    <w:rsid w:val="009F614E"/>
    <w:rsid w:val="009F657D"/>
    <w:rsid w:val="009F762B"/>
    <w:rsid w:val="009F76BA"/>
    <w:rsid w:val="009F7E09"/>
    <w:rsid w:val="00A004A7"/>
    <w:rsid w:val="00A02047"/>
    <w:rsid w:val="00A02D87"/>
    <w:rsid w:val="00A035C0"/>
    <w:rsid w:val="00A036BE"/>
    <w:rsid w:val="00A0575E"/>
    <w:rsid w:val="00A068CE"/>
    <w:rsid w:val="00A10F77"/>
    <w:rsid w:val="00A12205"/>
    <w:rsid w:val="00A1334E"/>
    <w:rsid w:val="00A139AF"/>
    <w:rsid w:val="00A1669D"/>
    <w:rsid w:val="00A20113"/>
    <w:rsid w:val="00A24B74"/>
    <w:rsid w:val="00A3248C"/>
    <w:rsid w:val="00A339E6"/>
    <w:rsid w:val="00A33EF8"/>
    <w:rsid w:val="00A34362"/>
    <w:rsid w:val="00A358E6"/>
    <w:rsid w:val="00A37C0F"/>
    <w:rsid w:val="00A409B6"/>
    <w:rsid w:val="00A422B7"/>
    <w:rsid w:val="00A424E5"/>
    <w:rsid w:val="00A4303F"/>
    <w:rsid w:val="00A44291"/>
    <w:rsid w:val="00A453DC"/>
    <w:rsid w:val="00A46457"/>
    <w:rsid w:val="00A47E33"/>
    <w:rsid w:val="00A50182"/>
    <w:rsid w:val="00A50B14"/>
    <w:rsid w:val="00A51024"/>
    <w:rsid w:val="00A51109"/>
    <w:rsid w:val="00A51F37"/>
    <w:rsid w:val="00A544DC"/>
    <w:rsid w:val="00A55818"/>
    <w:rsid w:val="00A55CE0"/>
    <w:rsid w:val="00A56556"/>
    <w:rsid w:val="00A625E2"/>
    <w:rsid w:val="00A63015"/>
    <w:rsid w:val="00A63DC7"/>
    <w:rsid w:val="00A70289"/>
    <w:rsid w:val="00A72105"/>
    <w:rsid w:val="00A72465"/>
    <w:rsid w:val="00A7389E"/>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4288"/>
    <w:rsid w:val="00AA56F6"/>
    <w:rsid w:val="00AA5D62"/>
    <w:rsid w:val="00AB0571"/>
    <w:rsid w:val="00AB1E84"/>
    <w:rsid w:val="00AB2BF2"/>
    <w:rsid w:val="00AB3710"/>
    <w:rsid w:val="00AB4B0F"/>
    <w:rsid w:val="00AB4C9F"/>
    <w:rsid w:val="00AB6C3B"/>
    <w:rsid w:val="00AB7F4A"/>
    <w:rsid w:val="00AC226E"/>
    <w:rsid w:val="00AC722C"/>
    <w:rsid w:val="00AC75C1"/>
    <w:rsid w:val="00AC7906"/>
    <w:rsid w:val="00AD1291"/>
    <w:rsid w:val="00AD134F"/>
    <w:rsid w:val="00AD1F40"/>
    <w:rsid w:val="00AD3428"/>
    <w:rsid w:val="00AD3AA2"/>
    <w:rsid w:val="00AD43B8"/>
    <w:rsid w:val="00AD49B1"/>
    <w:rsid w:val="00AD4B1A"/>
    <w:rsid w:val="00AE008F"/>
    <w:rsid w:val="00AE1BE3"/>
    <w:rsid w:val="00AF0161"/>
    <w:rsid w:val="00AF2A1F"/>
    <w:rsid w:val="00AF2D9B"/>
    <w:rsid w:val="00AF37CE"/>
    <w:rsid w:val="00AF7A46"/>
    <w:rsid w:val="00B00628"/>
    <w:rsid w:val="00B0749B"/>
    <w:rsid w:val="00B10050"/>
    <w:rsid w:val="00B10A1E"/>
    <w:rsid w:val="00B10B36"/>
    <w:rsid w:val="00B11E08"/>
    <w:rsid w:val="00B12FF9"/>
    <w:rsid w:val="00B14039"/>
    <w:rsid w:val="00B149FA"/>
    <w:rsid w:val="00B177F4"/>
    <w:rsid w:val="00B22242"/>
    <w:rsid w:val="00B2232C"/>
    <w:rsid w:val="00B2330D"/>
    <w:rsid w:val="00B32CD3"/>
    <w:rsid w:val="00B34CED"/>
    <w:rsid w:val="00B35A93"/>
    <w:rsid w:val="00B3672D"/>
    <w:rsid w:val="00B37DCF"/>
    <w:rsid w:val="00B433C9"/>
    <w:rsid w:val="00B437D8"/>
    <w:rsid w:val="00B44ADE"/>
    <w:rsid w:val="00B46B42"/>
    <w:rsid w:val="00B4745C"/>
    <w:rsid w:val="00B50C47"/>
    <w:rsid w:val="00B52D3E"/>
    <w:rsid w:val="00B52E55"/>
    <w:rsid w:val="00B534F0"/>
    <w:rsid w:val="00B54C62"/>
    <w:rsid w:val="00B57980"/>
    <w:rsid w:val="00B601D4"/>
    <w:rsid w:val="00B60DA2"/>
    <w:rsid w:val="00B6166B"/>
    <w:rsid w:val="00B61955"/>
    <w:rsid w:val="00B63BC9"/>
    <w:rsid w:val="00B653BB"/>
    <w:rsid w:val="00B66E86"/>
    <w:rsid w:val="00B6767A"/>
    <w:rsid w:val="00B67A20"/>
    <w:rsid w:val="00B710FE"/>
    <w:rsid w:val="00B724E8"/>
    <w:rsid w:val="00B85E83"/>
    <w:rsid w:val="00B87D50"/>
    <w:rsid w:val="00B91BCB"/>
    <w:rsid w:val="00B9223B"/>
    <w:rsid w:val="00B953BD"/>
    <w:rsid w:val="00B95905"/>
    <w:rsid w:val="00B97421"/>
    <w:rsid w:val="00BA2A94"/>
    <w:rsid w:val="00BA4D1F"/>
    <w:rsid w:val="00BA5339"/>
    <w:rsid w:val="00BA6226"/>
    <w:rsid w:val="00BA7AD1"/>
    <w:rsid w:val="00BA7F86"/>
    <w:rsid w:val="00BB2250"/>
    <w:rsid w:val="00BB3132"/>
    <w:rsid w:val="00BB3BC5"/>
    <w:rsid w:val="00BB5448"/>
    <w:rsid w:val="00BB68CA"/>
    <w:rsid w:val="00BB721B"/>
    <w:rsid w:val="00BC0FDD"/>
    <w:rsid w:val="00BC22E0"/>
    <w:rsid w:val="00BC2A46"/>
    <w:rsid w:val="00BC3FA4"/>
    <w:rsid w:val="00BD004A"/>
    <w:rsid w:val="00BD352C"/>
    <w:rsid w:val="00BD5023"/>
    <w:rsid w:val="00BD5133"/>
    <w:rsid w:val="00BD58AB"/>
    <w:rsid w:val="00BE28ED"/>
    <w:rsid w:val="00BF24E3"/>
    <w:rsid w:val="00C008B2"/>
    <w:rsid w:val="00C01ABC"/>
    <w:rsid w:val="00C01E1C"/>
    <w:rsid w:val="00C01F6B"/>
    <w:rsid w:val="00C02672"/>
    <w:rsid w:val="00C02A84"/>
    <w:rsid w:val="00C07B2D"/>
    <w:rsid w:val="00C10621"/>
    <w:rsid w:val="00C12209"/>
    <w:rsid w:val="00C14CD6"/>
    <w:rsid w:val="00C155B6"/>
    <w:rsid w:val="00C16927"/>
    <w:rsid w:val="00C2082E"/>
    <w:rsid w:val="00C20835"/>
    <w:rsid w:val="00C24A09"/>
    <w:rsid w:val="00C25084"/>
    <w:rsid w:val="00C25BAC"/>
    <w:rsid w:val="00C274BE"/>
    <w:rsid w:val="00C274C6"/>
    <w:rsid w:val="00C310B6"/>
    <w:rsid w:val="00C3330D"/>
    <w:rsid w:val="00C347FE"/>
    <w:rsid w:val="00C357BE"/>
    <w:rsid w:val="00C4006D"/>
    <w:rsid w:val="00C4530E"/>
    <w:rsid w:val="00C45C21"/>
    <w:rsid w:val="00C50177"/>
    <w:rsid w:val="00C5130E"/>
    <w:rsid w:val="00C51FF1"/>
    <w:rsid w:val="00C56C44"/>
    <w:rsid w:val="00C57028"/>
    <w:rsid w:val="00C572BB"/>
    <w:rsid w:val="00C604B3"/>
    <w:rsid w:val="00C60BD4"/>
    <w:rsid w:val="00C6271F"/>
    <w:rsid w:val="00C62A64"/>
    <w:rsid w:val="00C6332C"/>
    <w:rsid w:val="00C66F97"/>
    <w:rsid w:val="00C6721D"/>
    <w:rsid w:val="00C677A9"/>
    <w:rsid w:val="00C678B3"/>
    <w:rsid w:val="00C70B4A"/>
    <w:rsid w:val="00C71CD1"/>
    <w:rsid w:val="00C73143"/>
    <w:rsid w:val="00C766C0"/>
    <w:rsid w:val="00C77685"/>
    <w:rsid w:val="00C77815"/>
    <w:rsid w:val="00C77977"/>
    <w:rsid w:val="00C77ABA"/>
    <w:rsid w:val="00C8085F"/>
    <w:rsid w:val="00C821B6"/>
    <w:rsid w:val="00C82860"/>
    <w:rsid w:val="00C8471E"/>
    <w:rsid w:val="00C850CE"/>
    <w:rsid w:val="00C85378"/>
    <w:rsid w:val="00C90BE5"/>
    <w:rsid w:val="00C91B10"/>
    <w:rsid w:val="00C925E0"/>
    <w:rsid w:val="00C9271F"/>
    <w:rsid w:val="00C9297C"/>
    <w:rsid w:val="00CA5334"/>
    <w:rsid w:val="00CA6FDA"/>
    <w:rsid w:val="00CB0886"/>
    <w:rsid w:val="00CB2CC0"/>
    <w:rsid w:val="00CB2DA9"/>
    <w:rsid w:val="00CB3B6F"/>
    <w:rsid w:val="00CC0C5F"/>
    <w:rsid w:val="00CC2F3D"/>
    <w:rsid w:val="00CC4BF0"/>
    <w:rsid w:val="00CC4CF6"/>
    <w:rsid w:val="00CC51A7"/>
    <w:rsid w:val="00CC5FF3"/>
    <w:rsid w:val="00CC6072"/>
    <w:rsid w:val="00CD1612"/>
    <w:rsid w:val="00CD365B"/>
    <w:rsid w:val="00CD4BFA"/>
    <w:rsid w:val="00CD5FF7"/>
    <w:rsid w:val="00CE0E72"/>
    <w:rsid w:val="00CE148C"/>
    <w:rsid w:val="00CE2ADF"/>
    <w:rsid w:val="00CE367D"/>
    <w:rsid w:val="00CE784A"/>
    <w:rsid w:val="00CF0244"/>
    <w:rsid w:val="00CF1C84"/>
    <w:rsid w:val="00CF1D7D"/>
    <w:rsid w:val="00CF45D3"/>
    <w:rsid w:val="00CF51F9"/>
    <w:rsid w:val="00CF6B6C"/>
    <w:rsid w:val="00CF6C7D"/>
    <w:rsid w:val="00CF7EA2"/>
    <w:rsid w:val="00D0159B"/>
    <w:rsid w:val="00D04204"/>
    <w:rsid w:val="00D042BB"/>
    <w:rsid w:val="00D05FAE"/>
    <w:rsid w:val="00D065FC"/>
    <w:rsid w:val="00D06CA0"/>
    <w:rsid w:val="00D0731B"/>
    <w:rsid w:val="00D115BB"/>
    <w:rsid w:val="00D11797"/>
    <w:rsid w:val="00D12C68"/>
    <w:rsid w:val="00D134FB"/>
    <w:rsid w:val="00D138E7"/>
    <w:rsid w:val="00D14FEC"/>
    <w:rsid w:val="00D16C97"/>
    <w:rsid w:val="00D17789"/>
    <w:rsid w:val="00D21565"/>
    <w:rsid w:val="00D215A7"/>
    <w:rsid w:val="00D22F7D"/>
    <w:rsid w:val="00D25BEE"/>
    <w:rsid w:val="00D2737E"/>
    <w:rsid w:val="00D274A9"/>
    <w:rsid w:val="00D302CF"/>
    <w:rsid w:val="00D318E3"/>
    <w:rsid w:val="00D32644"/>
    <w:rsid w:val="00D33619"/>
    <w:rsid w:val="00D37160"/>
    <w:rsid w:val="00D400F4"/>
    <w:rsid w:val="00D43CF1"/>
    <w:rsid w:val="00D449AE"/>
    <w:rsid w:val="00D477C3"/>
    <w:rsid w:val="00D51B89"/>
    <w:rsid w:val="00D52AC7"/>
    <w:rsid w:val="00D54CA9"/>
    <w:rsid w:val="00D54D64"/>
    <w:rsid w:val="00D604FD"/>
    <w:rsid w:val="00D6340F"/>
    <w:rsid w:val="00D6535E"/>
    <w:rsid w:val="00D654EC"/>
    <w:rsid w:val="00D66C0C"/>
    <w:rsid w:val="00D720DC"/>
    <w:rsid w:val="00D72D16"/>
    <w:rsid w:val="00D742B9"/>
    <w:rsid w:val="00D7492C"/>
    <w:rsid w:val="00D766CC"/>
    <w:rsid w:val="00D81029"/>
    <w:rsid w:val="00D8195B"/>
    <w:rsid w:val="00D821F8"/>
    <w:rsid w:val="00D848F9"/>
    <w:rsid w:val="00D84DDC"/>
    <w:rsid w:val="00D85695"/>
    <w:rsid w:val="00D857BA"/>
    <w:rsid w:val="00D8619F"/>
    <w:rsid w:val="00D86764"/>
    <w:rsid w:val="00D870AC"/>
    <w:rsid w:val="00D90B92"/>
    <w:rsid w:val="00D922C3"/>
    <w:rsid w:val="00D93FF7"/>
    <w:rsid w:val="00D95611"/>
    <w:rsid w:val="00DA0DF2"/>
    <w:rsid w:val="00DA1152"/>
    <w:rsid w:val="00DA41D7"/>
    <w:rsid w:val="00DA494B"/>
    <w:rsid w:val="00DA5B72"/>
    <w:rsid w:val="00DB5C0A"/>
    <w:rsid w:val="00DC0220"/>
    <w:rsid w:val="00DC3D97"/>
    <w:rsid w:val="00DC6FF8"/>
    <w:rsid w:val="00DD01FC"/>
    <w:rsid w:val="00DD13E2"/>
    <w:rsid w:val="00DD46D7"/>
    <w:rsid w:val="00DD7608"/>
    <w:rsid w:val="00DE47A1"/>
    <w:rsid w:val="00DE7DCC"/>
    <w:rsid w:val="00DF003C"/>
    <w:rsid w:val="00DF0F8A"/>
    <w:rsid w:val="00DF137F"/>
    <w:rsid w:val="00DF4501"/>
    <w:rsid w:val="00DF5C75"/>
    <w:rsid w:val="00DF6971"/>
    <w:rsid w:val="00DF78AE"/>
    <w:rsid w:val="00E00E78"/>
    <w:rsid w:val="00E07379"/>
    <w:rsid w:val="00E076C1"/>
    <w:rsid w:val="00E07FCA"/>
    <w:rsid w:val="00E11E2E"/>
    <w:rsid w:val="00E13C83"/>
    <w:rsid w:val="00E15555"/>
    <w:rsid w:val="00E15B7D"/>
    <w:rsid w:val="00E2408E"/>
    <w:rsid w:val="00E24BB6"/>
    <w:rsid w:val="00E27CDB"/>
    <w:rsid w:val="00E369BA"/>
    <w:rsid w:val="00E371EC"/>
    <w:rsid w:val="00E43116"/>
    <w:rsid w:val="00E444DA"/>
    <w:rsid w:val="00E44674"/>
    <w:rsid w:val="00E51A48"/>
    <w:rsid w:val="00E550AA"/>
    <w:rsid w:val="00E571F8"/>
    <w:rsid w:val="00E57E5A"/>
    <w:rsid w:val="00E64F0A"/>
    <w:rsid w:val="00E65EAD"/>
    <w:rsid w:val="00E67668"/>
    <w:rsid w:val="00E702C1"/>
    <w:rsid w:val="00E70AEE"/>
    <w:rsid w:val="00E7107E"/>
    <w:rsid w:val="00E71C93"/>
    <w:rsid w:val="00E725D5"/>
    <w:rsid w:val="00E72AE3"/>
    <w:rsid w:val="00E73B51"/>
    <w:rsid w:val="00E76B98"/>
    <w:rsid w:val="00E77FC8"/>
    <w:rsid w:val="00E8151C"/>
    <w:rsid w:val="00E81A88"/>
    <w:rsid w:val="00E81E9C"/>
    <w:rsid w:val="00E82E15"/>
    <w:rsid w:val="00E83C07"/>
    <w:rsid w:val="00E84151"/>
    <w:rsid w:val="00E86FA6"/>
    <w:rsid w:val="00E91409"/>
    <w:rsid w:val="00E936FF"/>
    <w:rsid w:val="00E939C8"/>
    <w:rsid w:val="00E93A33"/>
    <w:rsid w:val="00E93B6B"/>
    <w:rsid w:val="00E95D21"/>
    <w:rsid w:val="00E96C74"/>
    <w:rsid w:val="00E97D69"/>
    <w:rsid w:val="00EA1F89"/>
    <w:rsid w:val="00EA5177"/>
    <w:rsid w:val="00EA7FEF"/>
    <w:rsid w:val="00EB117B"/>
    <w:rsid w:val="00EB15B1"/>
    <w:rsid w:val="00EB2BEB"/>
    <w:rsid w:val="00EB40D6"/>
    <w:rsid w:val="00EB4222"/>
    <w:rsid w:val="00EB5F5F"/>
    <w:rsid w:val="00EB5F75"/>
    <w:rsid w:val="00EB79CD"/>
    <w:rsid w:val="00ED1975"/>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23C"/>
    <w:rsid w:val="00F0351B"/>
    <w:rsid w:val="00F03BB1"/>
    <w:rsid w:val="00F06472"/>
    <w:rsid w:val="00F071EE"/>
    <w:rsid w:val="00F07419"/>
    <w:rsid w:val="00F10D6B"/>
    <w:rsid w:val="00F123C0"/>
    <w:rsid w:val="00F13254"/>
    <w:rsid w:val="00F1465C"/>
    <w:rsid w:val="00F15083"/>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0660"/>
    <w:rsid w:val="00F42753"/>
    <w:rsid w:val="00F42E10"/>
    <w:rsid w:val="00F43D49"/>
    <w:rsid w:val="00F440D8"/>
    <w:rsid w:val="00F44A7B"/>
    <w:rsid w:val="00F44FFA"/>
    <w:rsid w:val="00F45B6F"/>
    <w:rsid w:val="00F510DB"/>
    <w:rsid w:val="00F516E3"/>
    <w:rsid w:val="00F519DC"/>
    <w:rsid w:val="00F52468"/>
    <w:rsid w:val="00F55095"/>
    <w:rsid w:val="00F5627B"/>
    <w:rsid w:val="00F5724D"/>
    <w:rsid w:val="00F6021E"/>
    <w:rsid w:val="00F60AB3"/>
    <w:rsid w:val="00F62329"/>
    <w:rsid w:val="00F635AC"/>
    <w:rsid w:val="00F65A74"/>
    <w:rsid w:val="00F727B0"/>
    <w:rsid w:val="00F72A12"/>
    <w:rsid w:val="00F76A74"/>
    <w:rsid w:val="00F81124"/>
    <w:rsid w:val="00F816C6"/>
    <w:rsid w:val="00F817C5"/>
    <w:rsid w:val="00F841CB"/>
    <w:rsid w:val="00F858D5"/>
    <w:rsid w:val="00F909A9"/>
    <w:rsid w:val="00F91AEE"/>
    <w:rsid w:val="00F97C07"/>
    <w:rsid w:val="00FA047C"/>
    <w:rsid w:val="00FA1738"/>
    <w:rsid w:val="00FA19D2"/>
    <w:rsid w:val="00FA2545"/>
    <w:rsid w:val="00FA2625"/>
    <w:rsid w:val="00FA7EF6"/>
    <w:rsid w:val="00FB2524"/>
    <w:rsid w:val="00FB4AAD"/>
    <w:rsid w:val="00FB4E3D"/>
    <w:rsid w:val="00FB5F2A"/>
    <w:rsid w:val="00FB6CF8"/>
    <w:rsid w:val="00FC16E9"/>
    <w:rsid w:val="00FC279C"/>
    <w:rsid w:val="00FC2A30"/>
    <w:rsid w:val="00FC45DE"/>
    <w:rsid w:val="00FC48CB"/>
    <w:rsid w:val="00FC4F9B"/>
    <w:rsid w:val="00FC59F0"/>
    <w:rsid w:val="00FD0250"/>
    <w:rsid w:val="00FD0AF0"/>
    <w:rsid w:val="00FD0B6D"/>
    <w:rsid w:val="00FD4599"/>
    <w:rsid w:val="00FD46D7"/>
    <w:rsid w:val="00FD4784"/>
    <w:rsid w:val="00FD51A0"/>
    <w:rsid w:val="00FD65FE"/>
    <w:rsid w:val="00FD74EB"/>
    <w:rsid w:val="00FE009C"/>
    <w:rsid w:val="00FE01E5"/>
    <w:rsid w:val="00FE1FC6"/>
    <w:rsid w:val="00FE214F"/>
    <w:rsid w:val="00FE3DA3"/>
    <w:rsid w:val="00FE6BC1"/>
    <w:rsid w:val="00FF0389"/>
    <w:rsid w:val="00FF08E1"/>
    <w:rsid w:val="00FF1082"/>
    <w:rsid w:val="00FF2F89"/>
    <w:rsid w:val="00FF3652"/>
    <w:rsid w:val="00FF404E"/>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ipomex.org.mx/ipo3/lgt/indice/coacalco.we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consultas.ifai.org.mx/descargar.php?r=./pdf/resoluciones/2017/&amp;a=RRA%203482.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B563C-D690-4853-A277-510385AA9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4008</TotalTime>
  <Pages>51</Pages>
  <Words>7790</Words>
  <Characters>42851</Characters>
  <Application>Microsoft Office Word</Application>
  <DocSecurity>0</DocSecurity>
  <Lines>357</Lines>
  <Paragraphs>101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132</cp:revision>
  <cp:lastPrinted>2019-11-07T00:56:00Z</cp:lastPrinted>
  <dcterms:created xsi:type="dcterms:W3CDTF">2021-11-21T15:50:00Z</dcterms:created>
  <dcterms:modified xsi:type="dcterms:W3CDTF">2022-10-10T02:19:00Z</dcterms:modified>
</cp:coreProperties>
</file>