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7B07AE5D" w:rsidR="00290EA9" w:rsidRPr="00826E73" w:rsidRDefault="00290EA9" w:rsidP="00290EA9">
      <w:pPr>
        <w:spacing w:line="360" w:lineRule="auto"/>
        <w:jc w:val="both"/>
        <w:rPr>
          <w:rFonts w:ascii="Palatino Linotype" w:hAnsi="Palatino Linotype"/>
        </w:rPr>
      </w:pPr>
      <w:r w:rsidRPr="00826E7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ED25BF">
        <w:rPr>
          <w:rFonts w:ascii="Palatino Linotype" w:hAnsi="Palatino Linotype"/>
        </w:rPr>
        <w:t>nueve</w:t>
      </w:r>
      <w:r w:rsidRPr="00826E73">
        <w:rPr>
          <w:rFonts w:ascii="Palatino Linotype" w:hAnsi="Palatino Linotype"/>
          <w:lang w:val="es-419"/>
        </w:rPr>
        <w:t xml:space="preserve"> </w:t>
      </w:r>
      <w:r w:rsidRPr="00826E73">
        <w:rPr>
          <w:rFonts w:ascii="Palatino Linotype" w:hAnsi="Palatino Linotype"/>
        </w:rPr>
        <w:t xml:space="preserve">de </w:t>
      </w:r>
      <w:r w:rsidR="00A76BCA">
        <w:rPr>
          <w:rFonts w:ascii="Palatino Linotype" w:hAnsi="Palatino Linotype"/>
        </w:rPr>
        <w:t>noviembre</w:t>
      </w:r>
      <w:r w:rsidRPr="00826E73">
        <w:rPr>
          <w:rFonts w:ascii="Palatino Linotype" w:hAnsi="Palatino Linotype"/>
        </w:rPr>
        <w:t xml:space="preserve"> de dos mil veintidós.</w:t>
      </w:r>
    </w:p>
    <w:p w14:paraId="28464D58" w14:textId="77777777" w:rsidR="00457BB8" w:rsidRPr="00826E73" w:rsidRDefault="00457BB8" w:rsidP="0066637D">
      <w:pPr>
        <w:spacing w:line="360" w:lineRule="auto"/>
        <w:jc w:val="both"/>
        <w:rPr>
          <w:rFonts w:ascii="Palatino Linotype" w:hAnsi="Palatino Linotype"/>
        </w:rPr>
      </w:pPr>
    </w:p>
    <w:p w14:paraId="2C11FACB" w14:textId="7F8084EA" w:rsidR="00457BB8" w:rsidRPr="00826E73" w:rsidRDefault="00457BB8" w:rsidP="0066637D">
      <w:pPr>
        <w:spacing w:line="360" w:lineRule="auto"/>
        <w:jc w:val="both"/>
        <w:rPr>
          <w:rFonts w:ascii="Palatino Linotype" w:hAnsi="Palatino Linotype"/>
          <w:b/>
        </w:rPr>
      </w:pPr>
      <w:r w:rsidRPr="00826E73">
        <w:rPr>
          <w:rFonts w:ascii="Palatino Linotype" w:hAnsi="Palatino Linotype"/>
          <w:b/>
        </w:rPr>
        <w:t>VISTO</w:t>
      </w:r>
      <w:r w:rsidR="00186B62">
        <w:rPr>
          <w:rFonts w:ascii="Palatino Linotype" w:hAnsi="Palatino Linotype"/>
          <w:b/>
        </w:rPr>
        <w:t>S</w:t>
      </w:r>
      <w:r w:rsidR="00186B62">
        <w:rPr>
          <w:rFonts w:ascii="Palatino Linotype" w:hAnsi="Palatino Linotype"/>
        </w:rPr>
        <w:t xml:space="preserve"> los</w:t>
      </w:r>
      <w:r w:rsidRPr="00826E73">
        <w:rPr>
          <w:rFonts w:ascii="Palatino Linotype" w:hAnsi="Palatino Linotype"/>
        </w:rPr>
        <w:t xml:space="preserve"> exp</w:t>
      </w:r>
      <w:r w:rsidR="00CB5585" w:rsidRPr="00826E73">
        <w:rPr>
          <w:rFonts w:ascii="Palatino Linotype" w:hAnsi="Palatino Linotype"/>
        </w:rPr>
        <w:t>ediente</w:t>
      </w:r>
      <w:r w:rsidR="00186B62">
        <w:rPr>
          <w:rFonts w:ascii="Palatino Linotype" w:hAnsi="Palatino Linotype"/>
        </w:rPr>
        <w:t>s</w:t>
      </w:r>
      <w:r w:rsidR="00CB5585" w:rsidRPr="00826E73">
        <w:rPr>
          <w:rFonts w:ascii="Palatino Linotype" w:hAnsi="Palatino Linotype"/>
        </w:rPr>
        <w:t xml:space="preserve"> formado</w:t>
      </w:r>
      <w:r w:rsidR="00186B62">
        <w:rPr>
          <w:rFonts w:ascii="Palatino Linotype" w:hAnsi="Palatino Linotype"/>
        </w:rPr>
        <w:t>s</w:t>
      </w:r>
      <w:r w:rsidR="00CB5585" w:rsidRPr="00826E73">
        <w:rPr>
          <w:rFonts w:ascii="Palatino Linotype" w:hAnsi="Palatino Linotype"/>
        </w:rPr>
        <w:t xml:space="preserve"> con motivo de</w:t>
      </w:r>
      <w:r w:rsidR="00186B62">
        <w:rPr>
          <w:rFonts w:ascii="Palatino Linotype" w:hAnsi="Palatino Linotype"/>
        </w:rPr>
        <w:t xml:space="preserve"> </w:t>
      </w:r>
      <w:r w:rsidR="00CB5585" w:rsidRPr="00826E73">
        <w:rPr>
          <w:rFonts w:ascii="Palatino Linotype" w:hAnsi="Palatino Linotype"/>
        </w:rPr>
        <w:t>l</w:t>
      </w:r>
      <w:r w:rsidR="00186B62">
        <w:rPr>
          <w:rFonts w:ascii="Palatino Linotype" w:hAnsi="Palatino Linotype"/>
        </w:rPr>
        <w:t>os</w:t>
      </w:r>
      <w:r w:rsidR="00CB5585" w:rsidRPr="00826E73">
        <w:rPr>
          <w:rFonts w:ascii="Palatino Linotype" w:hAnsi="Palatino Linotype"/>
        </w:rPr>
        <w:t xml:space="preserve"> </w:t>
      </w:r>
      <w:r w:rsidR="00D86297" w:rsidRPr="00826E73">
        <w:rPr>
          <w:rFonts w:ascii="Palatino Linotype" w:hAnsi="Palatino Linotype"/>
        </w:rPr>
        <w:t>Recurso</w:t>
      </w:r>
      <w:r w:rsidR="00186B62">
        <w:rPr>
          <w:rFonts w:ascii="Palatino Linotype" w:hAnsi="Palatino Linotype"/>
        </w:rPr>
        <w:t>s</w:t>
      </w:r>
      <w:r w:rsidR="00D86297" w:rsidRPr="00826E73">
        <w:rPr>
          <w:rFonts w:ascii="Palatino Linotype" w:hAnsi="Palatino Linotype"/>
        </w:rPr>
        <w:t xml:space="preserve"> Revisión</w:t>
      </w:r>
      <w:r w:rsidRPr="00826E73">
        <w:rPr>
          <w:rFonts w:ascii="Palatino Linotype" w:hAnsi="Palatino Linotype"/>
        </w:rPr>
        <w:t xml:space="preserve"> </w:t>
      </w:r>
      <w:r w:rsidR="00E55889" w:rsidRPr="00E55889">
        <w:rPr>
          <w:rFonts w:ascii="Palatino Linotype" w:hAnsi="Palatino Linotype"/>
          <w:b/>
          <w:lang w:val="es-ES_tradnl"/>
        </w:rPr>
        <w:t>13857/INFOEM/IP/RR/2022, 13858/INFOEM/IP/RR/2022, 13859/INFOEM/IP/RR/2022, 13860/INFOEM/IP/RR/2022, 13861/INFOEM/IP/RR/2022, 13862/INFOEM/IP/RR/2022, 13863/INFOEM/IP/RR/2022, 13864/INFOEM/IP/RR/2022, 13865/INFOEM/IP/RR/2022, 13866/INFOEM/IP/RR/2022, 13867/INFOEM/IP/RR/2022, 13869/INFOEM/IP/RR/2022, 13870/INFOEM/IP/RR/2022, 13871/INFOEM/IP/RR/2022, 13872/INFOEM/IP/RR/2022, 13873/INFOEM/IP/RR/2022, 13874/INFOEM/IP/RR/2022 y 13875/INFOEM/IP/RR/2022</w:t>
      </w:r>
      <w:r w:rsidR="00186B62">
        <w:rPr>
          <w:rFonts w:ascii="Palatino Linotype" w:hAnsi="Palatino Linotype"/>
          <w:b/>
          <w:spacing w:val="-20"/>
          <w:szCs w:val="22"/>
        </w:rPr>
        <w:t>,</w:t>
      </w:r>
      <w:r w:rsidRPr="00186B62">
        <w:rPr>
          <w:rFonts w:ascii="Palatino Linotype" w:hAnsi="Palatino Linotype"/>
          <w:sz w:val="28"/>
        </w:rPr>
        <w:t xml:space="preserve"> </w:t>
      </w:r>
      <w:r w:rsidR="006C52D7" w:rsidRPr="00826E73">
        <w:rPr>
          <w:rFonts w:ascii="Palatino Linotype" w:hAnsi="Palatino Linotype"/>
        </w:rPr>
        <w:t>promovido</w:t>
      </w:r>
      <w:r w:rsidR="00186B62">
        <w:rPr>
          <w:rFonts w:ascii="Palatino Linotype" w:hAnsi="Palatino Linotype"/>
        </w:rPr>
        <w:t>s</w:t>
      </w:r>
      <w:r w:rsidR="006C52D7" w:rsidRPr="00826E73">
        <w:rPr>
          <w:rFonts w:ascii="Palatino Linotype" w:hAnsi="Palatino Linotype"/>
        </w:rPr>
        <w:t xml:space="preserve"> </w:t>
      </w:r>
      <w:r w:rsidR="005C250B" w:rsidRPr="00826E73">
        <w:rPr>
          <w:rFonts w:ascii="Palatino Linotype" w:hAnsi="Palatino Linotype"/>
          <w:color w:val="000000" w:themeColor="text1"/>
        </w:rPr>
        <w:t xml:space="preserve">por </w:t>
      </w:r>
      <w:r w:rsidR="00EA2225">
        <w:rPr>
          <w:rFonts w:ascii="Palatino Linotype" w:hAnsi="Palatino Linotype"/>
          <w:b/>
          <w:color w:val="000000" w:themeColor="text1"/>
        </w:rPr>
        <w:t>XXXXXXX XXXXX X</w:t>
      </w:r>
      <w:r w:rsidR="005C250B" w:rsidRPr="00826E73">
        <w:rPr>
          <w:rFonts w:ascii="Palatino Linotype" w:hAnsi="Palatino Linotype"/>
          <w:color w:val="000000" w:themeColor="text1"/>
        </w:rPr>
        <w:t>,</w:t>
      </w:r>
      <w:r w:rsidR="005C250B" w:rsidRPr="00826E73">
        <w:rPr>
          <w:rFonts w:ascii="Palatino Linotype" w:hAnsi="Palatino Linotype" w:cs="Arial"/>
          <w:b/>
          <w:color w:val="000000" w:themeColor="text1"/>
          <w:lang w:val="es-ES"/>
        </w:rPr>
        <w:t xml:space="preserve"> </w:t>
      </w:r>
      <w:r w:rsidR="007E09B0" w:rsidRPr="00826E73">
        <w:rPr>
          <w:rFonts w:ascii="Palatino Linotype" w:hAnsi="Palatino Linotype" w:cs="Arial"/>
          <w:color w:val="000000" w:themeColor="text1"/>
          <w:lang w:val="es-ES"/>
        </w:rPr>
        <w:t xml:space="preserve">a </w:t>
      </w:r>
      <w:r w:rsidR="007E09B0" w:rsidRPr="00826E73">
        <w:rPr>
          <w:rFonts w:ascii="Palatino Linotype" w:hAnsi="Palatino Linotype"/>
          <w:color w:val="000000" w:themeColor="text1"/>
          <w:lang w:val="es-ES"/>
        </w:rPr>
        <w:t>quien</w:t>
      </w:r>
      <w:r w:rsidR="005C250B" w:rsidRPr="00826E73">
        <w:rPr>
          <w:rFonts w:ascii="Palatino Linotype" w:hAnsi="Palatino Linotype" w:cs="Arial"/>
          <w:b/>
          <w:color w:val="000000" w:themeColor="text1"/>
          <w:lang w:val="es-ES"/>
        </w:rPr>
        <w:t xml:space="preserve"> </w:t>
      </w:r>
      <w:r w:rsidR="005C250B" w:rsidRPr="00826E73">
        <w:rPr>
          <w:rFonts w:ascii="Palatino Linotype" w:hAnsi="Palatino Linotype"/>
          <w:color w:val="000000" w:themeColor="text1"/>
        </w:rPr>
        <w:t>en lo sucesivo se</w:t>
      </w:r>
      <w:r w:rsidR="007E09B0" w:rsidRPr="00826E73">
        <w:rPr>
          <w:rFonts w:ascii="Palatino Linotype" w:hAnsi="Palatino Linotype"/>
          <w:color w:val="000000" w:themeColor="text1"/>
        </w:rPr>
        <w:t xml:space="preserve"> le</w:t>
      </w:r>
      <w:r w:rsidR="005C250B" w:rsidRPr="00826E73">
        <w:rPr>
          <w:rFonts w:ascii="Palatino Linotype" w:hAnsi="Palatino Linotype"/>
          <w:color w:val="000000" w:themeColor="text1"/>
        </w:rPr>
        <w:t xml:space="preserve"> denominará </w:t>
      </w:r>
      <w:r w:rsidR="00646DD9" w:rsidRPr="00826E73">
        <w:rPr>
          <w:rFonts w:ascii="Palatino Linotype" w:hAnsi="Palatino Linotype" w:cs="Arial"/>
          <w:b/>
          <w:color w:val="000000" w:themeColor="text1"/>
          <w:lang w:val="es-ES"/>
        </w:rPr>
        <w:t>EL</w:t>
      </w:r>
      <w:r w:rsidR="005C250B" w:rsidRPr="00826E73">
        <w:rPr>
          <w:rFonts w:ascii="Palatino Linotype" w:hAnsi="Palatino Linotype" w:cs="Arial"/>
          <w:b/>
          <w:color w:val="000000" w:themeColor="text1"/>
          <w:lang w:val="es-ES"/>
        </w:rPr>
        <w:t xml:space="preserve"> RECURRENTE</w:t>
      </w:r>
      <w:r w:rsidR="005C250B" w:rsidRPr="00826E73">
        <w:rPr>
          <w:rFonts w:ascii="Palatino Linotype" w:hAnsi="Palatino Linotype"/>
          <w:color w:val="000000" w:themeColor="text1"/>
        </w:rPr>
        <w:t>,</w:t>
      </w:r>
      <w:r w:rsidRPr="00826E73">
        <w:rPr>
          <w:rFonts w:ascii="Palatino Linotype" w:hAnsi="Palatino Linotype"/>
        </w:rPr>
        <w:t xml:space="preserve"> </w:t>
      </w:r>
      <w:r w:rsidR="00E24730" w:rsidRPr="00826E73">
        <w:rPr>
          <w:rFonts w:ascii="Palatino Linotype" w:hAnsi="Palatino Linotype"/>
        </w:rPr>
        <w:t xml:space="preserve">en contra de </w:t>
      </w:r>
      <w:r w:rsidR="00DD7C89" w:rsidRPr="00826E73">
        <w:rPr>
          <w:rFonts w:ascii="Palatino Linotype" w:hAnsi="Palatino Linotype" w:cs="Arial"/>
          <w:color w:val="000000" w:themeColor="text1"/>
          <w:lang w:val="es-ES"/>
        </w:rPr>
        <w:t>la</w:t>
      </w:r>
      <w:r w:rsidR="00E24730" w:rsidRPr="00826E73">
        <w:rPr>
          <w:rFonts w:ascii="Palatino Linotype" w:hAnsi="Palatino Linotype" w:cs="Arial"/>
          <w:color w:val="000000" w:themeColor="text1"/>
          <w:lang w:val="es-ES"/>
        </w:rPr>
        <w:t xml:space="preserve"> respuesta</w:t>
      </w:r>
      <w:r w:rsidR="00F74502" w:rsidRPr="00826E73">
        <w:rPr>
          <w:rFonts w:ascii="Palatino Linotype" w:hAnsi="Palatino Linotype" w:cs="Arial"/>
          <w:color w:val="000000" w:themeColor="text1"/>
          <w:lang w:val="es-ES"/>
        </w:rPr>
        <w:t xml:space="preserve"> d</w:t>
      </w:r>
      <w:r w:rsidR="000C0B7F" w:rsidRPr="00826E73">
        <w:rPr>
          <w:rFonts w:ascii="Palatino Linotype" w:hAnsi="Palatino Linotype" w:cs="Arial"/>
          <w:color w:val="000000" w:themeColor="text1"/>
          <w:lang w:val="es-ES"/>
        </w:rPr>
        <w:t>e</w:t>
      </w:r>
      <w:r w:rsidR="005C250B" w:rsidRPr="00826E73">
        <w:rPr>
          <w:rFonts w:ascii="Palatino Linotype" w:hAnsi="Palatino Linotype" w:cs="Arial"/>
          <w:color w:val="000000" w:themeColor="text1"/>
          <w:lang w:val="es-ES"/>
        </w:rPr>
        <w:t xml:space="preserve">l </w:t>
      </w:r>
      <w:r w:rsidR="00F81310" w:rsidRPr="00F81310">
        <w:rPr>
          <w:rFonts w:ascii="Palatino Linotype" w:hAnsi="Palatino Linotype" w:cs="Arial"/>
          <w:b/>
        </w:rPr>
        <w:t>Ayuntamiento de Huixquilucan</w:t>
      </w:r>
      <w:r w:rsidRPr="00826E73">
        <w:rPr>
          <w:rFonts w:ascii="Palatino Linotype" w:hAnsi="Palatino Linotype"/>
          <w:b/>
        </w:rPr>
        <w:t xml:space="preserve">, </w:t>
      </w:r>
      <w:r w:rsidR="00A66569" w:rsidRPr="00826E73">
        <w:rPr>
          <w:rFonts w:ascii="Palatino Linotype" w:hAnsi="Palatino Linotype"/>
          <w:lang w:val="es-419"/>
        </w:rPr>
        <w:t xml:space="preserve">que en </w:t>
      </w:r>
      <w:r w:rsidRPr="00826E73">
        <w:rPr>
          <w:rFonts w:ascii="Palatino Linotype" w:hAnsi="Palatino Linotype"/>
        </w:rPr>
        <w:t xml:space="preserve">lo sucesivo </w:t>
      </w:r>
      <w:r w:rsidR="009E2E2C" w:rsidRPr="00826E73">
        <w:rPr>
          <w:rFonts w:ascii="Palatino Linotype" w:hAnsi="Palatino Linotype"/>
        </w:rPr>
        <w:t xml:space="preserve">se denominará </w:t>
      </w:r>
      <w:r w:rsidRPr="00826E73">
        <w:rPr>
          <w:rFonts w:ascii="Palatino Linotype" w:hAnsi="Palatino Linotype"/>
          <w:b/>
        </w:rPr>
        <w:t>EL SUJETO OBLIGADO</w:t>
      </w:r>
      <w:r w:rsidRPr="00826E73">
        <w:rPr>
          <w:rFonts w:ascii="Palatino Linotype" w:hAnsi="Palatino Linotype"/>
        </w:rPr>
        <w:t xml:space="preserve">, se procede a dictar la presente resolución con base en lo siguiente: </w:t>
      </w:r>
    </w:p>
    <w:p w14:paraId="48CEFEB5" w14:textId="77777777" w:rsidR="00457BB8" w:rsidRPr="00826E73" w:rsidRDefault="00457BB8" w:rsidP="0066637D">
      <w:pPr>
        <w:jc w:val="center"/>
        <w:rPr>
          <w:rFonts w:ascii="Palatino Linotype" w:hAnsi="Palatino Linotype"/>
        </w:rPr>
      </w:pPr>
    </w:p>
    <w:p w14:paraId="480E521A" w14:textId="1C45FB4A" w:rsidR="00457BB8" w:rsidRPr="00826E73" w:rsidRDefault="003103D9" w:rsidP="0066637D">
      <w:pPr>
        <w:jc w:val="center"/>
        <w:rPr>
          <w:rFonts w:ascii="Palatino Linotype" w:hAnsi="Palatino Linotype"/>
          <w:b/>
          <w:bCs/>
          <w:spacing w:val="40"/>
          <w:sz w:val="28"/>
        </w:rPr>
      </w:pPr>
      <w:r w:rsidRPr="00826E73">
        <w:rPr>
          <w:rFonts w:ascii="Palatino Linotype" w:hAnsi="Palatino Linotype"/>
          <w:b/>
          <w:bCs/>
          <w:spacing w:val="40"/>
          <w:sz w:val="28"/>
        </w:rPr>
        <w:t>ANTECEDENTES</w:t>
      </w:r>
    </w:p>
    <w:p w14:paraId="68707BF2" w14:textId="77777777" w:rsidR="00457BB8" w:rsidRPr="00826E73" w:rsidRDefault="00457BB8" w:rsidP="0066637D">
      <w:pPr>
        <w:jc w:val="center"/>
        <w:rPr>
          <w:rFonts w:ascii="Palatino Linotype" w:hAnsi="Palatino Linotype"/>
          <w:b/>
          <w:bCs/>
          <w:spacing w:val="40"/>
        </w:rPr>
      </w:pPr>
    </w:p>
    <w:p w14:paraId="27A028CA" w14:textId="38A75BD8" w:rsidR="0046481A" w:rsidRPr="00826E73" w:rsidRDefault="00457BB8" w:rsidP="0066637D">
      <w:pPr>
        <w:spacing w:line="360" w:lineRule="auto"/>
        <w:jc w:val="both"/>
        <w:rPr>
          <w:rFonts w:ascii="Palatino Linotype" w:hAnsi="Palatino Linotype"/>
          <w:b/>
          <w:sz w:val="26"/>
          <w:szCs w:val="26"/>
        </w:rPr>
      </w:pPr>
      <w:r w:rsidRPr="00826E73">
        <w:rPr>
          <w:rFonts w:ascii="Palatino Linotype" w:hAnsi="Palatino Linotype"/>
          <w:b/>
          <w:sz w:val="26"/>
          <w:szCs w:val="26"/>
        </w:rPr>
        <w:t xml:space="preserve">I. </w:t>
      </w:r>
      <w:r w:rsidR="00747069" w:rsidRPr="00826E73">
        <w:rPr>
          <w:rFonts w:ascii="Palatino Linotype" w:hAnsi="Palatino Linotype"/>
          <w:b/>
          <w:sz w:val="26"/>
          <w:szCs w:val="26"/>
        </w:rPr>
        <w:t>De la Solicitud de Información</w:t>
      </w:r>
      <w:r w:rsidR="00E547B6" w:rsidRPr="00826E73">
        <w:rPr>
          <w:rFonts w:ascii="Palatino Linotype" w:hAnsi="Palatino Linotype"/>
          <w:b/>
          <w:sz w:val="26"/>
          <w:szCs w:val="26"/>
        </w:rPr>
        <w:t>.</w:t>
      </w:r>
    </w:p>
    <w:p w14:paraId="4EA39801" w14:textId="30A8E957" w:rsidR="00F67B0E" w:rsidRDefault="00290EA9" w:rsidP="00D73171">
      <w:pPr>
        <w:spacing w:line="360" w:lineRule="auto"/>
        <w:jc w:val="both"/>
        <w:rPr>
          <w:rFonts w:ascii="Palatino Linotype" w:hAnsi="Palatino Linotype" w:cs="Arial"/>
        </w:rPr>
      </w:pPr>
      <w:r w:rsidRPr="00826E73">
        <w:rPr>
          <w:rFonts w:ascii="Palatino Linotype" w:hAnsi="Palatino Linotype" w:cs="Arial"/>
        </w:rPr>
        <w:t>El</w:t>
      </w:r>
      <w:r w:rsidR="00D73171" w:rsidRPr="00826E73">
        <w:rPr>
          <w:rFonts w:ascii="Palatino Linotype" w:hAnsi="Palatino Linotype" w:cs="Arial"/>
        </w:rPr>
        <w:t xml:space="preserve"> </w:t>
      </w:r>
      <w:r w:rsidR="00F81310">
        <w:rPr>
          <w:rFonts w:ascii="Palatino Linotype" w:hAnsi="Palatino Linotype" w:cs="Arial"/>
          <w:b/>
        </w:rPr>
        <w:t>doce</w:t>
      </w:r>
      <w:r w:rsidR="00D73171" w:rsidRPr="00826E73">
        <w:rPr>
          <w:rFonts w:ascii="Palatino Linotype" w:hAnsi="Palatino Linotype" w:cs="Arial"/>
          <w:b/>
        </w:rPr>
        <w:t xml:space="preserve"> de </w:t>
      </w:r>
      <w:r w:rsidR="00F81310">
        <w:rPr>
          <w:rFonts w:ascii="Palatino Linotype" w:hAnsi="Palatino Linotype" w:cs="Arial"/>
          <w:b/>
        </w:rPr>
        <w:t>julio</w:t>
      </w:r>
      <w:r w:rsidR="00D73171" w:rsidRPr="00826E73">
        <w:rPr>
          <w:rFonts w:ascii="Palatino Linotype" w:hAnsi="Palatino Linotype" w:cs="Arial"/>
          <w:b/>
        </w:rPr>
        <w:t xml:space="preserve"> de dos mil veintidós</w:t>
      </w:r>
      <w:r w:rsidR="00D73171" w:rsidRPr="00826E73">
        <w:rPr>
          <w:rFonts w:ascii="Palatino Linotype" w:hAnsi="Palatino Linotype" w:cs="Arial"/>
        </w:rPr>
        <w:t xml:space="preserve">, </w:t>
      </w:r>
      <w:r w:rsidR="00646DD9" w:rsidRPr="00826E73">
        <w:rPr>
          <w:rFonts w:ascii="Palatino Linotype" w:hAnsi="Palatino Linotype" w:cs="Arial"/>
          <w:b/>
        </w:rPr>
        <w:t>EL</w:t>
      </w:r>
      <w:r w:rsidR="00D73171" w:rsidRPr="00826E73">
        <w:rPr>
          <w:rFonts w:ascii="Palatino Linotype" w:hAnsi="Palatino Linotype" w:cs="Arial"/>
          <w:b/>
        </w:rPr>
        <w:t xml:space="preserve"> RECURRENTE</w:t>
      </w:r>
      <w:r w:rsidR="0098012A" w:rsidRPr="00826E73">
        <w:rPr>
          <w:rFonts w:ascii="Palatino Linotype" w:hAnsi="Palatino Linotype" w:cs="Arial"/>
        </w:rPr>
        <w:t xml:space="preserve"> presentó </w:t>
      </w:r>
      <w:r w:rsidR="002065F6">
        <w:rPr>
          <w:rFonts w:ascii="Palatino Linotype" w:eastAsia="Palatino Linotype" w:hAnsi="Palatino Linotype" w:cs="Palatino Linotype"/>
        </w:rPr>
        <w:t xml:space="preserve">a través del </w:t>
      </w:r>
      <w:r w:rsidR="0098012A" w:rsidRPr="00826E73">
        <w:rPr>
          <w:rFonts w:ascii="Palatino Linotype" w:eastAsia="Palatino Linotype" w:hAnsi="Palatino Linotype" w:cs="Palatino Linotype"/>
        </w:rPr>
        <w:t>Sistema de Acceso a la Información Mexiquense</w:t>
      </w:r>
      <w:r w:rsidR="00D73171" w:rsidRPr="00826E73">
        <w:rPr>
          <w:rFonts w:ascii="Palatino Linotype" w:hAnsi="Palatino Linotype" w:cs="Arial"/>
        </w:rPr>
        <w:t xml:space="preserve">, en lo subsecuente </w:t>
      </w:r>
      <w:r w:rsidR="00D73171" w:rsidRPr="00826E73">
        <w:rPr>
          <w:rFonts w:ascii="Palatino Linotype" w:hAnsi="Palatino Linotype" w:cs="Arial"/>
          <w:b/>
        </w:rPr>
        <w:t>EL SAIMEX</w:t>
      </w:r>
      <w:r w:rsidR="00D73171" w:rsidRPr="00826E73">
        <w:rPr>
          <w:rFonts w:ascii="Palatino Linotype" w:hAnsi="Palatino Linotype" w:cs="Arial"/>
        </w:rPr>
        <w:t xml:space="preserve"> ante </w:t>
      </w:r>
      <w:r w:rsidR="00D73171" w:rsidRPr="00826E73">
        <w:rPr>
          <w:rFonts w:ascii="Palatino Linotype" w:hAnsi="Palatino Linotype" w:cs="Arial"/>
          <w:b/>
        </w:rPr>
        <w:t>EL SUJETO OBLIGADO</w:t>
      </w:r>
      <w:r w:rsidR="00D73171" w:rsidRPr="00826E73">
        <w:rPr>
          <w:rFonts w:ascii="Palatino Linotype" w:hAnsi="Palatino Linotype" w:cs="Arial"/>
        </w:rPr>
        <w:t xml:space="preserve">, </w:t>
      </w:r>
      <w:r w:rsidR="00E95D4B" w:rsidRPr="00826E73">
        <w:rPr>
          <w:rFonts w:ascii="Palatino Linotype" w:hAnsi="Palatino Linotype" w:cs="Arial"/>
        </w:rPr>
        <w:t>la solicitud de acceso a la Información Pública, a la que se le</w:t>
      </w:r>
      <w:r w:rsidR="00E95D4B">
        <w:rPr>
          <w:rFonts w:ascii="Palatino Linotype" w:hAnsi="Palatino Linotype" w:cs="Arial"/>
        </w:rPr>
        <w:t xml:space="preserve">s </w:t>
      </w:r>
      <w:r w:rsidR="00E95D4B">
        <w:rPr>
          <w:rFonts w:ascii="Palatino Linotype" w:hAnsi="Palatino Linotype" w:cs="Arial"/>
        </w:rPr>
        <w:lastRenderedPageBreak/>
        <w:t>asignaron los</w:t>
      </w:r>
      <w:r w:rsidR="00E95D4B" w:rsidRPr="00826E73">
        <w:rPr>
          <w:rFonts w:ascii="Palatino Linotype" w:hAnsi="Palatino Linotype" w:cs="Arial"/>
        </w:rPr>
        <w:t xml:space="preserve"> número</w:t>
      </w:r>
      <w:r w:rsidR="00E95D4B">
        <w:rPr>
          <w:rFonts w:ascii="Palatino Linotype" w:hAnsi="Palatino Linotype" w:cs="Arial"/>
        </w:rPr>
        <w:t>s</w:t>
      </w:r>
      <w:r w:rsidR="00E95D4B" w:rsidRPr="00826E73">
        <w:rPr>
          <w:rFonts w:ascii="Palatino Linotype" w:hAnsi="Palatino Linotype" w:cs="Arial"/>
        </w:rPr>
        <w:t xml:space="preserve"> de expediente</w:t>
      </w:r>
      <w:r w:rsidR="00E95D4B">
        <w:rPr>
          <w:rFonts w:ascii="Palatino Linotype" w:hAnsi="Palatino Linotype" w:cs="Arial"/>
        </w:rPr>
        <w:t>s mencionados en el párrafo que antecede</w:t>
      </w:r>
      <w:r w:rsidR="00E95D4B" w:rsidRPr="00826E73">
        <w:rPr>
          <w:rFonts w:ascii="Palatino Linotype" w:hAnsi="Palatino Linotype" w:cs="Arial"/>
          <w:b/>
        </w:rPr>
        <w:t xml:space="preserve"> </w:t>
      </w:r>
      <w:r w:rsidR="00E95D4B" w:rsidRPr="00826E73">
        <w:rPr>
          <w:rFonts w:ascii="Palatino Linotype" w:hAnsi="Palatino Linotype" w:cs="Arial"/>
        </w:rPr>
        <w:t>mediante la</w:t>
      </w:r>
      <w:r w:rsidR="00E95D4B">
        <w:rPr>
          <w:rFonts w:ascii="Palatino Linotype" w:hAnsi="Palatino Linotype" w:cs="Arial"/>
        </w:rPr>
        <w:t>s</w:t>
      </w:r>
      <w:r w:rsidR="00E95D4B" w:rsidRPr="00826E73">
        <w:rPr>
          <w:rFonts w:ascii="Palatino Linotype" w:hAnsi="Palatino Linotype" w:cs="Arial"/>
        </w:rPr>
        <w:t xml:space="preserve"> cual</w:t>
      </w:r>
      <w:r w:rsidR="00E95D4B">
        <w:rPr>
          <w:rFonts w:ascii="Palatino Linotype" w:hAnsi="Palatino Linotype" w:cs="Arial"/>
        </w:rPr>
        <w:t>es se</w:t>
      </w:r>
      <w:r w:rsidR="00E95D4B" w:rsidRPr="00826E73">
        <w:rPr>
          <w:rFonts w:ascii="Palatino Linotype" w:hAnsi="Palatino Linotype" w:cs="Arial"/>
        </w:rPr>
        <w:t xml:space="preserve"> solicitó:</w:t>
      </w:r>
    </w:p>
    <w:p w14:paraId="5B0C8479" w14:textId="77777777" w:rsidR="00F81310" w:rsidRPr="00826E73" w:rsidRDefault="00F81310" w:rsidP="00D73171">
      <w:pPr>
        <w:spacing w:line="360" w:lineRule="auto"/>
        <w:jc w:val="both"/>
        <w:rPr>
          <w:rFonts w:ascii="Palatino Linotype" w:hAnsi="Palatino Linotype" w:cs="Arial"/>
          <w:b/>
          <w:bCs/>
          <w:lang w:val="es-E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E95D4B" w:rsidRPr="00752615" w14:paraId="2F558A22" w14:textId="77777777" w:rsidTr="00E95D4B">
        <w:tc>
          <w:tcPr>
            <w:tcW w:w="3397" w:type="dxa"/>
            <w:shd w:val="clear" w:color="auto" w:fill="D9D9D9"/>
          </w:tcPr>
          <w:p w14:paraId="71C12D51" w14:textId="77777777" w:rsidR="00E95D4B" w:rsidRPr="00752615" w:rsidRDefault="00E95D4B" w:rsidP="00E95D4B">
            <w:pPr>
              <w:rPr>
                <w:rFonts w:ascii="Palatino Linotype" w:eastAsia="Palatino Linotype" w:hAnsi="Palatino Linotype" w:cs="Palatino Linotype"/>
                <w:b/>
                <w:i/>
                <w:sz w:val="22"/>
              </w:rPr>
            </w:pPr>
            <w:r w:rsidRPr="00752615">
              <w:rPr>
                <w:rFonts w:ascii="Palatino Linotype" w:eastAsia="Palatino Linotype" w:hAnsi="Palatino Linotype" w:cs="Palatino Linotype"/>
                <w:b/>
                <w:i/>
                <w:sz w:val="22"/>
              </w:rPr>
              <w:t>Número de solicitud</w:t>
            </w:r>
          </w:p>
        </w:tc>
        <w:tc>
          <w:tcPr>
            <w:tcW w:w="5431" w:type="dxa"/>
            <w:shd w:val="clear" w:color="auto" w:fill="D9D9D9"/>
          </w:tcPr>
          <w:p w14:paraId="1AF475BD" w14:textId="77777777" w:rsidR="00E95D4B" w:rsidRPr="00752615" w:rsidRDefault="00E95D4B" w:rsidP="00E95D4B">
            <w:pPr>
              <w:jc w:val="center"/>
              <w:rPr>
                <w:rFonts w:ascii="Palatino Linotype" w:eastAsia="Palatino Linotype" w:hAnsi="Palatino Linotype" w:cs="Palatino Linotype"/>
                <w:b/>
                <w:i/>
                <w:sz w:val="22"/>
              </w:rPr>
            </w:pPr>
            <w:r w:rsidRPr="00752615">
              <w:rPr>
                <w:rFonts w:ascii="Palatino Linotype" w:eastAsia="Palatino Linotype" w:hAnsi="Palatino Linotype" w:cs="Palatino Linotype"/>
                <w:b/>
                <w:i/>
                <w:sz w:val="22"/>
              </w:rPr>
              <w:t>Información requerida.</w:t>
            </w:r>
          </w:p>
        </w:tc>
      </w:tr>
      <w:tr w:rsidR="00E95D4B" w:rsidRPr="00752615" w14:paraId="1E31BF79" w14:textId="77777777" w:rsidTr="00E95D4B">
        <w:tc>
          <w:tcPr>
            <w:tcW w:w="3397" w:type="dxa"/>
          </w:tcPr>
          <w:p w14:paraId="7FA11636" w14:textId="121F60BC" w:rsidR="00E95D4B" w:rsidRPr="00C01984" w:rsidRDefault="006D1B32" w:rsidP="00E95D4B">
            <w:pPr>
              <w:rPr>
                <w:rFonts w:ascii="Palatino Linotype" w:eastAsia="Palatino Linotype" w:hAnsi="Palatino Linotype" w:cs="Palatino Linotype"/>
                <w:b/>
                <w:i/>
                <w:sz w:val="22"/>
                <w:lang w:val="en-US"/>
              </w:rPr>
            </w:pPr>
            <w:bookmarkStart w:id="0" w:name="_heading=h.3znysh7" w:colFirst="0" w:colLast="0"/>
            <w:bookmarkEnd w:id="0"/>
            <w:r w:rsidRPr="00C01984">
              <w:rPr>
                <w:rFonts w:ascii="Palatino Linotype" w:eastAsia="Palatino Linotype" w:hAnsi="Palatino Linotype" w:cs="Palatino Linotype"/>
                <w:b/>
                <w:i/>
                <w:sz w:val="22"/>
                <w:lang w:val="en-US"/>
              </w:rPr>
              <w:t>13857</w:t>
            </w:r>
            <w:r w:rsidR="00E95D4B" w:rsidRPr="00C01984">
              <w:rPr>
                <w:rFonts w:ascii="Palatino Linotype" w:eastAsia="Palatino Linotype" w:hAnsi="Palatino Linotype" w:cs="Palatino Linotype"/>
                <w:b/>
                <w:i/>
                <w:sz w:val="22"/>
                <w:lang w:val="en-US"/>
              </w:rPr>
              <w:t>/INFOEM/IP/RR/2022=</w:t>
            </w:r>
            <w:r w:rsidRPr="00C01984">
              <w:rPr>
                <w:i/>
                <w:lang w:val="en-US"/>
              </w:rPr>
              <w:t xml:space="preserve"> </w:t>
            </w:r>
            <w:r w:rsidRPr="00C01984">
              <w:rPr>
                <w:rFonts w:ascii="Palatino Linotype" w:eastAsia="Palatino Linotype" w:hAnsi="Palatino Linotype" w:cs="Palatino Linotype"/>
                <w:b/>
                <w:i/>
                <w:sz w:val="22"/>
                <w:lang w:val="en-US"/>
              </w:rPr>
              <w:t>00483/HUIXQUIL/IP/2022</w:t>
            </w:r>
          </w:p>
        </w:tc>
        <w:tc>
          <w:tcPr>
            <w:tcW w:w="5431" w:type="dxa"/>
          </w:tcPr>
          <w:p w14:paraId="61DE09FB" w14:textId="442885CD" w:rsidR="00E95D4B" w:rsidRPr="00752615" w:rsidRDefault="006D1B32"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la fecha en la que se cambió el uso del suelo del predio que se aprecia en el archivo adjunto y que se identifica como HP2500MX.</w:t>
            </w:r>
          </w:p>
        </w:tc>
      </w:tr>
      <w:tr w:rsidR="00E95D4B" w:rsidRPr="00752615" w14:paraId="20B3011F" w14:textId="77777777" w:rsidTr="00E95D4B">
        <w:tc>
          <w:tcPr>
            <w:tcW w:w="3397" w:type="dxa"/>
          </w:tcPr>
          <w:p w14:paraId="758B3DE6" w14:textId="2D920E18" w:rsidR="00E95D4B" w:rsidRPr="00C01984" w:rsidRDefault="006D1B32"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13858</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00484/HUIXQUIL/IP/2022</w:t>
            </w:r>
          </w:p>
        </w:tc>
        <w:tc>
          <w:tcPr>
            <w:tcW w:w="5431" w:type="dxa"/>
          </w:tcPr>
          <w:p w14:paraId="79D2A28D" w14:textId="7D8485D8" w:rsidR="00E95D4B" w:rsidRPr="00752615" w:rsidRDefault="006D1B32"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 xml:space="preserve">Se solicita al Ayuntamiento de Huixquilucan la información documental que consigne, evidencie y/o contenga el nombre del particular que solicitó el cambio de uso de suelo del predio que se aprecia en el archivo adjunto y que se identifica como </w:t>
            </w:r>
            <w:bookmarkStart w:id="1" w:name="_GoBack"/>
            <w:r w:rsidRPr="00752615">
              <w:rPr>
                <w:rFonts w:ascii="Palatino Linotype" w:eastAsia="Palatino Linotype" w:hAnsi="Palatino Linotype" w:cs="Palatino Linotype"/>
                <w:i/>
                <w:sz w:val="22"/>
              </w:rPr>
              <w:t>HP2500MX</w:t>
            </w:r>
            <w:bookmarkEnd w:id="1"/>
            <w:r w:rsidRPr="00752615">
              <w:rPr>
                <w:rFonts w:ascii="Palatino Linotype" w:eastAsia="Palatino Linotype" w:hAnsi="Palatino Linotype" w:cs="Palatino Linotype"/>
                <w:i/>
                <w:sz w:val="22"/>
              </w:rPr>
              <w:t>.</w:t>
            </w:r>
          </w:p>
        </w:tc>
      </w:tr>
      <w:tr w:rsidR="00E95D4B" w:rsidRPr="00752615" w14:paraId="0DDE8609" w14:textId="77777777" w:rsidTr="00E95D4B">
        <w:tc>
          <w:tcPr>
            <w:tcW w:w="3397" w:type="dxa"/>
          </w:tcPr>
          <w:p w14:paraId="0E3ECC85" w14:textId="6B6AD578" w:rsidR="00E95D4B" w:rsidRPr="00C01984" w:rsidRDefault="006D1B32"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13859</w:t>
            </w:r>
            <w:r w:rsidR="00E95D4B" w:rsidRPr="00C01984">
              <w:rPr>
                <w:rFonts w:ascii="Palatino Linotype" w:eastAsia="Palatino Linotype" w:hAnsi="Palatino Linotype" w:cs="Palatino Linotype"/>
                <w:b/>
                <w:i/>
                <w:sz w:val="22"/>
                <w:lang w:val="en-US"/>
              </w:rPr>
              <w:t>/</w:t>
            </w:r>
            <w:r w:rsidR="00A83D98"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00485/HUIXQUIL/IP/2022</w:t>
            </w:r>
          </w:p>
        </w:tc>
        <w:tc>
          <w:tcPr>
            <w:tcW w:w="5431" w:type="dxa"/>
          </w:tcPr>
          <w:p w14:paraId="1A38BE05" w14:textId="4C6A4649" w:rsidR="00E95D4B" w:rsidRPr="00752615" w:rsidRDefault="006D1B32"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los documentos mediante los cuales se solicitó el cambio de uso de suelo del predio que se aprecia en el archivo adjunto y que se identifica como HP2500MX.</w:t>
            </w:r>
          </w:p>
        </w:tc>
      </w:tr>
      <w:tr w:rsidR="00E95D4B" w:rsidRPr="00752615" w14:paraId="17C6748A" w14:textId="77777777" w:rsidTr="00E95D4B">
        <w:tc>
          <w:tcPr>
            <w:tcW w:w="3397" w:type="dxa"/>
          </w:tcPr>
          <w:p w14:paraId="2CC8ADEF" w14:textId="00F9C728" w:rsidR="00E95D4B" w:rsidRPr="00C01984" w:rsidRDefault="006D1B32"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13860</w:t>
            </w:r>
            <w:r w:rsidR="00E95D4B" w:rsidRPr="00C01984">
              <w:rPr>
                <w:rFonts w:ascii="Palatino Linotype" w:eastAsia="Palatino Linotype" w:hAnsi="Palatino Linotype" w:cs="Palatino Linotype"/>
                <w:b/>
                <w:i/>
                <w:sz w:val="22"/>
                <w:lang w:val="en-US"/>
              </w:rPr>
              <w:t>/</w:t>
            </w:r>
            <w:r w:rsidR="00A83D98"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00486/HUIXQUIL/IP/2022</w:t>
            </w:r>
          </w:p>
        </w:tc>
        <w:tc>
          <w:tcPr>
            <w:tcW w:w="5431" w:type="dxa"/>
          </w:tcPr>
          <w:p w14:paraId="29C5792D" w14:textId="21F04851" w:rsidR="00E95D4B" w:rsidRPr="00752615" w:rsidRDefault="006D1B32"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consigne, evidencie y/o contenga el nombre del funcionario o puesto al interior del Municipio que solicitó el cambio de uso de suelo del predio que se aprecia en el archivo adjunto y que se identifica como HP2500MX.</w:t>
            </w:r>
          </w:p>
        </w:tc>
      </w:tr>
      <w:tr w:rsidR="00E95D4B" w:rsidRPr="00752615" w14:paraId="4CD86AD4" w14:textId="77777777" w:rsidTr="00E95D4B">
        <w:tc>
          <w:tcPr>
            <w:tcW w:w="3397" w:type="dxa"/>
          </w:tcPr>
          <w:p w14:paraId="337186A9" w14:textId="5AE95EC9" w:rsidR="00E95D4B" w:rsidRPr="00C01984" w:rsidRDefault="006D1B32"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13861</w:t>
            </w:r>
            <w:r w:rsidR="00E95D4B" w:rsidRPr="00C01984">
              <w:rPr>
                <w:rFonts w:ascii="Palatino Linotype" w:eastAsia="Palatino Linotype" w:hAnsi="Palatino Linotype" w:cs="Palatino Linotype"/>
                <w:b/>
                <w:i/>
                <w:sz w:val="22"/>
                <w:lang w:val="en-US"/>
              </w:rPr>
              <w:t>/</w:t>
            </w:r>
            <w:r w:rsidR="00A83D98"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00A83D98" w:rsidRPr="00C01984">
              <w:rPr>
                <w:rFonts w:ascii="Palatino Linotype" w:eastAsia="Palatino Linotype" w:hAnsi="Palatino Linotype" w:cs="Palatino Linotype"/>
                <w:b/>
                <w:i/>
                <w:sz w:val="22"/>
                <w:lang w:val="en-US"/>
              </w:rPr>
              <w:t>00487/HUIXQUIL/IP/2022</w:t>
            </w:r>
          </w:p>
        </w:tc>
        <w:tc>
          <w:tcPr>
            <w:tcW w:w="5431" w:type="dxa"/>
          </w:tcPr>
          <w:p w14:paraId="2547C189" w14:textId="2A096437" w:rsidR="00E95D4B" w:rsidRPr="00752615" w:rsidRDefault="00A83D98"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documentación mediante la cual se autorizó el cambio de uso de suelo del predio que se aprecia en el archivo adjunto y que se identifica como HP2500MX.</w:t>
            </w:r>
          </w:p>
        </w:tc>
      </w:tr>
      <w:tr w:rsidR="00E95D4B" w:rsidRPr="00752615" w14:paraId="3D32DF1E" w14:textId="77777777" w:rsidTr="00E95D4B">
        <w:tc>
          <w:tcPr>
            <w:tcW w:w="3397" w:type="dxa"/>
          </w:tcPr>
          <w:p w14:paraId="25871A7D" w14:textId="37265F32" w:rsidR="00E95D4B" w:rsidRPr="00C01984" w:rsidRDefault="00A83D98"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13862/INFOEM/IP/RR/2022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00488/HUIXQUIL/IP/2022</w:t>
            </w:r>
          </w:p>
        </w:tc>
        <w:tc>
          <w:tcPr>
            <w:tcW w:w="5431" w:type="dxa"/>
          </w:tcPr>
          <w:p w14:paraId="4B0FEE39" w14:textId="647BC5FD" w:rsidR="00E95D4B" w:rsidRPr="00752615" w:rsidRDefault="00A83D98"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la fecha en la que se cambió el uso del suelo del predio que se aprecia en el archivo adjunto y que se identifica como HP1500.</w:t>
            </w:r>
          </w:p>
        </w:tc>
      </w:tr>
      <w:tr w:rsidR="00E95D4B" w:rsidRPr="00752615" w14:paraId="3D7BFCB4" w14:textId="77777777" w:rsidTr="00E95D4B">
        <w:tc>
          <w:tcPr>
            <w:tcW w:w="3397" w:type="dxa"/>
          </w:tcPr>
          <w:p w14:paraId="63A656A4" w14:textId="63ED9816" w:rsidR="00E95D4B" w:rsidRPr="00C01984" w:rsidRDefault="00A83D98"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13863</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00489/HUIXQUIL/IP/2022</w:t>
            </w:r>
          </w:p>
        </w:tc>
        <w:tc>
          <w:tcPr>
            <w:tcW w:w="5431" w:type="dxa"/>
          </w:tcPr>
          <w:p w14:paraId="7F56BC1F" w14:textId="38E5121D" w:rsidR="00E95D4B" w:rsidRPr="00752615" w:rsidRDefault="00A83D98"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todos los cambios de uso del suelo que ha tenido el predio que se aprecia en el archivo adjunto y que se identifica como HP1500, entre el 1 de enero de 2015 y el día de hoy.</w:t>
            </w:r>
          </w:p>
        </w:tc>
      </w:tr>
      <w:tr w:rsidR="00E95D4B" w:rsidRPr="00752615" w14:paraId="5450533B" w14:textId="77777777" w:rsidTr="00E95D4B">
        <w:tc>
          <w:tcPr>
            <w:tcW w:w="3397" w:type="dxa"/>
          </w:tcPr>
          <w:p w14:paraId="589A6094" w14:textId="60D2F3D2" w:rsidR="00E95D4B" w:rsidRPr="00C01984" w:rsidRDefault="00A83D98"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lastRenderedPageBreak/>
              <w:t>13864</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00490/HUIXQUIL/IP/2022</w:t>
            </w:r>
          </w:p>
        </w:tc>
        <w:tc>
          <w:tcPr>
            <w:tcW w:w="5431" w:type="dxa"/>
          </w:tcPr>
          <w:p w14:paraId="3577E9C7" w14:textId="2EDB2F79" w:rsidR="00E95D4B" w:rsidRPr="00752615" w:rsidRDefault="00A83D98"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consigne, evidencie y/o contenga el nombre del particular que solicitó el cambio de uso de suelo del predio que se aprecia en el archivo adjunto y que se identifica como HP1500.</w:t>
            </w:r>
          </w:p>
        </w:tc>
      </w:tr>
      <w:tr w:rsidR="00E95D4B" w:rsidRPr="00752615" w14:paraId="0E8026F2" w14:textId="77777777" w:rsidTr="00E95D4B">
        <w:tc>
          <w:tcPr>
            <w:tcW w:w="3397" w:type="dxa"/>
          </w:tcPr>
          <w:p w14:paraId="2895D367" w14:textId="6099BF5E" w:rsidR="00E95D4B" w:rsidRPr="00C01984" w:rsidRDefault="00B839C9"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13865</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00491/HUIXQUIL/IP/2022</w:t>
            </w:r>
          </w:p>
        </w:tc>
        <w:tc>
          <w:tcPr>
            <w:tcW w:w="5431" w:type="dxa"/>
          </w:tcPr>
          <w:p w14:paraId="16DBEF83" w14:textId="46BAEC66" w:rsidR="00E95D4B" w:rsidRPr="00752615" w:rsidRDefault="00B839C9"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los documentos mediante los cuales se solicitó el cambio de uso de suelo del predio que se aprecia en el archivo adjunto y que se identifica como HP1500.</w:t>
            </w:r>
          </w:p>
        </w:tc>
      </w:tr>
      <w:tr w:rsidR="00E95D4B" w:rsidRPr="00752615" w14:paraId="5E8598E4" w14:textId="77777777" w:rsidTr="00E95D4B">
        <w:tc>
          <w:tcPr>
            <w:tcW w:w="3397" w:type="dxa"/>
          </w:tcPr>
          <w:p w14:paraId="6562C7C9" w14:textId="32D2FDC9" w:rsidR="00E95D4B" w:rsidRPr="00C01984" w:rsidRDefault="00B839C9"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13866</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00492/HUIXQUIL/IP/2022</w:t>
            </w:r>
          </w:p>
        </w:tc>
        <w:tc>
          <w:tcPr>
            <w:tcW w:w="5431" w:type="dxa"/>
          </w:tcPr>
          <w:p w14:paraId="19975ADD" w14:textId="3C97532C" w:rsidR="00E95D4B" w:rsidRPr="00752615" w:rsidRDefault="00B839C9"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consigne, evidencie y/o contenga el nombre del funcionario o puesto al interior del Municipio que solicitó el cambio de uso de suelo del predio que se aprecia en el archivo adjunto y que se identifica como HP1500.</w:t>
            </w:r>
          </w:p>
        </w:tc>
      </w:tr>
      <w:tr w:rsidR="00E95D4B" w:rsidRPr="00752615" w14:paraId="5D827F96" w14:textId="77777777" w:rsidTr="00E95D4B">
        <w:tc>
          <w:tcPr>
            <w:tcW w:w="3397" w:type="dxa"/>
          </w:tcPr>
          <w:p w14:paraId="46473D0B" w14:textId="63DDA92B" w:rsidR="00E95D4B" w:rsidRPr="00C01984" w:rsidRDefault="00B839C9"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13867</w:t>
            </w:r>
            <w:r w:rsidR="00E95D4B" w:rsidRPr="00C01984">
              <w:rPr>
                <w:rFonts w:ascii="Palatino Linotype" w:eastAsia="Palatino Linotype" w:hAnsi="Palatino Linotype" w:cs="Palatino Linotype"/>
                <w:b/>
                <w:i/>
                <w:sz w:val="22"/>
                <w:lang w:val="en-US"/>
              </w:rPr>
              <w:t>/</w:t>
            </w:r>
            <w:r w:rsidRPr="00C01984">
              <w:rPr>
                <w:rFonts w:ascii="Palatino Linotype" w:eastAsia="Palatino Linotype" w:hAnsi="Palatino Linotype" w:cs="Palatino Linotype"/>
                <w:b/>
                <w:i/>
                <w:sz w:val="22"/>
                <w:lang w:val="en-US"/>
              </w:rPr>
              <w:t>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00493/HUIXQUIL/IP/2022</w:t>
            </w:r>
          </w:p>
        </w:tc>
        <w:tc>
          <w:tcPr>
            <w:tcW w:w="5431" w:type="dxa"/>
          </w:tcPr>
          <w:p w14:paraId="35FD9D26" w14:textId="636964AD" w:rsidR="00E95D4B" w:rsidRPr="00752615" w:rsidRDefault="00B839C9"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documentación mediante la cual se autorizó el cambio de uso de suelo del predio que se aprecia en el archivo adjunto y que se identifica como HP1500.</w:t>
            </w:r>
          </w:p>
        </w:tc>
      </w:tr>
      <w:tr w:rsidR="00E95D4B" w:rsidRPr="00752615" w14:paraId="4F1601D8" w14:textId="77777777" w:rsidTr="00E95D4B">
        <w:tc>
          <w:tcPr>
            <w:tcW w:w="3397" w:type="dxa"/>
          </w:tcPr>
          <w:p w14:paraId="726593F3" w14:textId="54CE0E7B" w:rsidR="00E95D4B" w:rsidRPr="00C01984" w:rsidRDefault="00CC0E06"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13869/INFOEM/IP/RR/2022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00495/HUIXQUIL/IP/2022</w:t>
            </w:r>
          </w:p>
        </w:tc>
        <w:tc>
          <w:tcPr>
            <w:tcW w:w="5431" w:type="dxa"/>
          </w:tcPr>
          <w:p w14:paraId="3DE9D826" w14:textId="04E8E741" w:rsidR="00E95D4B" w:rsidRPr="00752615" w:rsidRDefault="00CC0E06"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la fecha en la que se cambió el uso del suelo del terreno que se aprecia de color amarillo en forma de “L” en el archivo adjunto, justo por debajo de la anotación HP2500MX.</w:t>
            </w:r>
          </w:p>
        </w:tc>
      </w:tr>
      <w:tr w:rsidR="00E95D4B" w:rsidRPr="00752615" w14:paraId="024BB0F6" w14:textId="77777777" w:rsidTr="00E95D4B">
        <w:tc>
          <w:tcPr>
            <w:tcW w:w="3397" w:type="dxa"/>
          </w:tcPr>
          <w:p w14:paraId="1A51A5B8" w14:textId="46583981" w:rsidR="00E95D4B" w:rsidRPr="00C01984" w:rsidRDefault="00CC0E06"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13870/INFOEM/IP/RR/2022</w:t>
            </w:r>
            <w:r w:rsidR="00E95D4B"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00496/HUIXQUIL/IP/2022</w:t>
            </w:r>
          </w:p>
        </w:tc>
        <w:tc>
          <w:tcPr>
            <w:tcW w:w="5431" w:type="dxa"/>
          </w:tcPr>
          <w:p w14:paraId="494F4D0C" w14:textId="7D80E217" w:rsidR="00E95D4B" w:rsidRPr="00752615" w:rsidRDefault="00CC0E06"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todos los cambios de uso del suelo que ha tenido el terreno que se aprecia de color amarillo en forma de “L” en el archivo adjunto, justo por debajo de la anotación HP2500MX.</w:t>
            </w:r>
          </w:p>
        </w:tc>
      </w:tr>
      <w:tr w:rsidR="00E95D4B" w:rsidRPr="00752615" w14:paraId="1EB686A8" w14:textId="77777777" w:rsidTr="00E95D4B">
        <w:tc>
          <w:tcPr>
            <w:tcW w:w="3397" w:type="dxa"/>
          </w:tcPr>
          <w:p w14:paraId="2CD07A8D" w14:textId="319A69A1" w:rsidR="00E95D4B" w:rsidRPr="00C01984" w:rsidRDefault="00CC0E06" w:rsidP="00E95D4B">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13871/INFOEM/IP/RR/2022</w:t>
            </w:r>
            <w:r w:rsidR="00E95D4B" w:rsidRPr="00C01984">
              <w:rPr>
                <w:rFonts w:ascii="Palatino Linotype" w:eastAsia="Palatino Linotype" w:hAnsi="Palatino Linotype" w:cs="Palatino Linotype"/>
                <w:b/>
                <w:i/>
                <w:sz w:val="22"/>
                <w:lang w:val="en-US"/>
              </w:rPr>
              <w:t xml:space="preserve">= </w:t>
            </w:r>
            <w:r w:rsidR="00096239" w:rsidRPr="00C01984">
              <w:rPr>
                <w:rFonts w:ascii="Palatino Linotype" w:eastAsia="Palatino Linotype" w:hAnsi="Palatino Linotype" w:cs="Palatino Linotype"/>
                <w:b/>
                <w:i/>
                <w:sz w:val="22"/>
                <w:lang w:val="en-US"/>
              </w:rPr>
              <w:t xml:space="preserve"> </w:t>
            </w:r>
            <w:r w:rsidRPr="00C01984">
              <w:rPr>
                <w:rFonts w:ascii="Palatino Linotype" w:eastAsia="Palatino Linotype" w:hAnsi="Palatino Linotype" w:cs="Palatino Linotype"/>
                <w:b/>
                <w:i/>
                <w:sz w:val="22"/>
                <w:lang w:val="en-US"/>
              </w:rPr>
              <w:t>00497/HUIXQUIL/IP/2022</w:t>
            </w:r>
          </w:p>
        </w:tc>
        <w:tc>
          <w:tcPr>
            <w:tcW w:w="5431" w:type="dxa"/>
          </w:tcPr>
          <w:p w14:paraId="54FA3B01" w14:textId="06666EE8" w:rsidR="00E95D4B" w:rsidRPr="00752615" w:rsidRDefault="00CC0E06" w:rsidP="00E95D4B">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consigne, evidencie y/o contenga el nombre del particular que solicitó el cambio de uso de suelo del terreno que se aprecia de color amarillo en forma de “L” en el archivo adjunto, justo por debajo de la anotación HP2500MX.</w:t>
            </w:r>
          </w:p>
        </w:tc>
      </w:tr>
      <w:tr w:rsidR="00CC0E06" w:rsidRPr="00752615" w14:paraId="1E09E36D" w14:textId="77777777" w:rsidTr="00CC0E06">
        <w:tc>
          <w:tcPr>
            <w:tcW w:w="3397" w:type="dxa"/>
          </w:tcPr>
          <w:p w14:paraId="4B354234" w14:textId="3307A074" w:rsidR="00CC0E06" w:rsidRPr="00C01984" w:rsidRDefault="00CC0E06" w:rsidP="00CC0E0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13872/INFOEM/IP/RR/2022=  00498/HUIXQUIL/IP/2022</w:t>
            </w:r>
          </w:p>
        </w:tc>
        <w:tc>
          <w:tcPr>
            <w:tcW w:w="5431" w:type="dxa"/>
          </w:tcPr>
          <w:p w14:paraId="55399B5B" w14:textId="0BA43FA7" w:rsidR="00CC0E06" w:rsidRPr="00752615" w:rsidRDefault="00CC0E06" w:rsidP="00CC0E06">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 xml:space="preserve">Se solicita al Ayuntamiento de Huixquilucan los documentos mediante los cuales se solicitó el cambio de uso de suelo del terreno que se aprecia de color amarillo en </w:t>
            </w:r>
            <w:r w:rsidRPr="00752615">
              <w:rPr>
                <w:rFonts w:ascii="Palatino Linotype" w:eastAsia="Palatino Linotype" w:hAnsi="Palatino Linotype" w:cs="Palatino Linotype"/>
                <w:i/>
                <w:sz w:val="22"/>
              </w:rPr>
              <w:lastRenderedPageBreak/>
              <w:t>forma de “L” en el archivo adjunto, justo por debajo de la anotación HP2500MX.</w:t>
            </w:r>
          </w:p>
        </w:tc>
      </w:tr>
      <w:tr w:rsidR="00CC0E06" w:rsidRPr="00752615" w14:paraId="75D646D5" w14:textId="77777777" w:rsidTr="00CC0E06">
        <w:tc>
          <w:tcPr>
            <w:tcW w:w="3397" w:type="dxa"/>
          </w:tcPr>
          <w:p w14:paraId="7C669F9D" w14:textId="3CAEA578" w:rsidR="00CC0E06" w:rsidRPr="00C01984" w:rsidRDefault="00CC0E06" w:rsidP="00CC0E0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lastRenderedPageBreak/>
              <w:t>13873/INFOEM/IP/RR/2022=  00499/HUIXQUIL/IP/2022</w:t>
            </w:r>
          </w:p>
        </w:tc>
        <w:tc>
          <w:tcPr>
            <w:tcW w:w="5431" w:type="dxa"/>
          </w:tcPr>
          <w:p w14:paraId="08065422" w14:textId="5D8728E7" w:rsidR="00CC0E06" w:rsidRPr="00752615" w:rsidRDefault="000E380F" w:rsidP="00CC0E06">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consigne, evidencie y/o contenga el nombre del funcionario o puesto al interior del Municipio que solicitó el cambio de uso de suelo del terreno que se aprecia de color amarillo en forma de “L” en el archivo adjunto, justo por debajo de la anotación HP2500MX.</w:t>
            </w:r>
          </w:p>
        </w:tc>
      </w:tr>
      <w:tr w:rsidR="00CC0E06" w:rsidRPr="00752615" w14:paraId="41B69226" w14:textId="77777777" w:rsidTr="00CC0E06">
        <w:tc>
          <w:tcPr>
            <w:tcW w:w="3397" w:type="dxa"/>
          </w:tcPr>
          <w:p w14:paraId="38685935" w14:textId="33C93941" w:rsidR="00CC0E06" w:rsidRPr="00C01984" w:rsidRDefault="000E380F" w:rsidP="00CC0E0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13874/INFOEM/IP/RR/2022=  00500/HUIXQUIL/IP/2022</w:t>
            </w:r>
          </w:p>
        </w:tc>
        <w:tc>
          <w:tcPr>
            <w:tcW w:w="5431" w:type="dxa"/>
          </w:tcPr>
          <w:p w14:paraId="16331B9A" w14:textId="130DC34F" w:rsidR="00CC0E06" w:rsidRPr="00752615" w:rsidRDefault="000E380F" w:rsidP="00CC0E06">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documentación mediante la cual se autorizó el cambio de uso de suelo del terreno que se aprecia de color amarillo en forma de “L” en el archivo adjunto, justo por debajo de la anotación HP2500MX.</w:t>
            </w:r>
          </w:p>
        </w:tc>
      </w:tr>
      <w:tr w:rsidR="00CC0E06" w:rsidRPr="000E380F" w14:paraId="1348B028" w14:textId="77777777" w:rsidTr="00CC0E06">
        <w:tc>
          <w:tcPr>
            <w:tcW w:w="3397" w:type="dxa"/>
          </w:tcPr>
          <w:p w14:paraId="1411A648" w14:textId="42C21F5A" w:rsidR="00CC0E06" w:rsidRPr="00C01984" w:rsidRDefault="000E380F" w:rsidP="00CC0E0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13875/INFOEM/IP/RR/2022=  00501/HUIXQUIL/IP/2022</w:t>
            </w:r>
          </w:p>
        </w:tc>
        <w:tc>
          <w:tcPr>
            <w:tcW w:w="5431" w:type="dxa"/>
          </w:tcPr>
          <w:p w14:paraId="0424CFE8" w14:textId="3E91155C" w:rsidR="00CC0E06" w:rsidRPr="00752615" w:rsidRDefault="000E380F" w:rsidP="00CC0E06">
            <w:pPr>
              <w:rPr>
                <w:rFonts w:ascii="Palatino Linotype" w:eastAsia="Palatino Linotype" w:hAnsi="Palatino Linotype" w:cs="Palatino Linotype"/>
                <w:i/>
                <w:sz w:val="22"/>
              </w:rPr>
            </w:pPr>
            <w:r w:rsidRPr="00752615">
              <w:rPr>
                <w:rFonts w:ascii="Palatino Linotype" w:eastAsia="Palatino Linotype" w:hAnsi="Palatino Linotype" w:cs="Palatino Linotype"/>
                <w:i/>
                <w:sz w:val="22"/>
              </w:rPr>
              <w:t>Se solicita al Ayuntamiento de Huixquilucan la información documental que conste todos los cambios de uso del suelo que ha tenido el predio que se aprecia en el archivo adjunto y que se identifica como HP2500MX, entre el 1 de enero de 2015 y el día de hoy.</w:t>
            </w:r>
          </w:p>
        </w:tc>
      </w:tr>
    </w:tbl>
    <w:p w14:paraId="35D72B0D" w14:textId="77777777" w:rsidR="004E4A3A" w:rsidRDefault="004E4A3A" w:rsidP="00DF4ACD">
      <w:pPr>
        <w:ind w:right="899"/>
        <w:jc w:val="both"/>
        <w:rPr>
          <w:rFonts w:ascii="Palatino Linotype" w:hAnsi="Palatino Linotype" w:cs="Arial"/>
          <w:color w:val="000000" w:themeColor="text1"/>
        </w:rPr>
      </w:pPr>
    </w:p>
    <w:p w14:paraId="7BB9FF79" w14:textId="1215769E" w:rsidR="003A7460" w:rsidRDefault="000E380F" w:rsidP="003A7460">
      <w:pPr>
        <w:spacing w:line="360" w:lineRule="auto"/>
        <w:jc w:val="both"/>
        <w:rPr>
          <w:rFonts w:ascii="Palatino Linotype" w:eastAsia="Calibri" w:hAnsi="Palatino Linotype" w:cs="Arial"/>
          <w:b/>
          <w:bCs/>
          <w:sz w:val="26"/>
          <w:szCs w:val="26"/>
          <w:lang w:val="es-ES" w:eastAsia="en-US"/>
        </w:rPr>
      </w:pPr>
      <w:r>
        <w:rPr>
          <w:rFonts w:ascii="Palatino Linotype" w:eastAsia="Calibri" w:hAnsi="Palatino Linotype" w:cs="Arial"/>
          <w:b/>
          <w:bCs/>
          <w:sz w:val="26"/>
          <w:szCs w:val="26"/>
          <w:lang w:val="es-ES" w:eastAsia="en-US"/>
        </w:rPr>
        <w:t>II</w:t>
      </w:r>
      <w:r w:rsidR="003A7460">
        <w:rPr>
          <w:rFonts w:ascii="Palatino Linotype" w:eastAsia="Calibri" w:hAnsi="Palatino Linotype" w:cs="Arial"/>
          <w:b/>
          <w:bCs/>
          <w:sz w:val="26"/>
          <w:szCs w:val="26"/>
          <w:lang w:val="es-ES" w:eastAsia="en-US"/>
        </w:rPr>
        <w:t>. Turno de la solicitud de información.</w:t>
      </w:r>
    </w:p>
    <w:p w14:paraId="298AB521" w14:textId="43FAB7A1" w:rsidR="003A7460" w:rsidRDefault="003A7460" w:rsidP="003A7460">
      <w:pPr>
        <w:spacing w:line="360" w:lineRule="auto"/>
        <w:jc w:val="both"/>
        <w:rPr>
          <w:rFonts w:ascii="Palatino Linotype" w:eastAsia="Calibri" w:hAnsi="Palatino Linotype" w:cs="Arial"/>
          <w:bCs/>
          <w:lang w:val="es-ES" w:eastAsia="en-US"/>
        </w:rPr>
      </w:pPr>
      <w:r>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0E380F">
        <w:rPr>
          <w:rFonts w:ascii="Palatino Linotype" w:eastAsia="Calibri" w:hAnsi="Palatino Linotype" w:cs="Arial"/>
          <w:b/>
          <w:bCs/>
          <w:lang w:val="es-ES" w:eastAsia="en-US"/>
        </w:rPr>
        <w:t>doce</w:t>
      </w:r>
      <w:r>
        <w:rPr>
          <w:rFonts w:ascii="Palatino Linotype" w:eastAsia="Calibri" w:hAnsi="Palatino Linotype" w:cs="Arial"/>
          <w:b/>
          <w:bCs/>
          <w:lang w:val="es-ES" w:eastAsia="en-US"/>
        </w:rPr>
        <w:t xml:space="preserve"> de </w:t>
      </w:r>
      <w:r w:rsidR="002A689F">
        <w:rPr>
          <w:rFonts w:ascii="Palatino Linotype" w:eastAsia="Calibri" w:hAnsi="Palatino Linotype" w:cs="Arial"/>
          <w:b/>
          <w:bCs/>
          <w:lang w:val="es-ES" w:eastAsia="en-US"/>
        </w:rPr>
        <w:t>julio</w:t>
      </w:r>
      <w:r>
        <w:rPr>
          <w:rFonts w:ascii="Palatino Linotype" w:eastAsia="Calibri" w:hAnsi="Palatino Linotype" w:cs="Arial"/>
          <w:b/>
          <w:bCs/>
          <w:lang w:val="es-ES" w:eastAsia="en-US"/>
        </w:rPr>
        <w:t xml:space="preserve"> de dos mil veintidós</w:t>
      </w:r>
      <w:r>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63D44B8C" w14:textId="77777777" w:rsidR="003A7460" w:rsidRDefault="003A7460" w:rsidP="002A689F">
      <w:pPr>
        <w:ind w:right="899"/>
        <w:jc w:val="both"/>
        <w:rPr>
          <w:rFonts w:ascii="Palatino Linotype" w:hAnsi="Palatino Linotype" w:cs="Arial"/>
          <w:color w:val="000000" w:themeColor="text1"/>
        </w:rPr>
      </w:pPr>
    </w:p>
    <w:p w14:paraId="6263163F" w14:textId="6513D165" w:rsidR="003A7460" w:rsidRPr="00826E73" w:rsidRDefault="002A689F" w:rsidP="002A689F">
      <w:pPr>
        <w:spacing w:line="360" w:lineRule="auto"/>
        <w:rPr>
          <w:rFonts w:ascii="Palatino Linotype" w:hAnsi="Palatino Linotype" w:cs="Arial"/>
          <w:color w:val="000000" w:themeColor="text1"/>
        </w:rPr>
      </w:pPr>
      <w:r>
        <w:rPr>
          <w:noProof/>
          <w:lang w:val="es-419" w:eastAsia="es-419"/>
        </w:rPr>
        <w:drawing>
          <wp:inline distT="0" distB="0" distL="0" distR="0" wp14:anchorId="4455075A" wp14:editId="6C49CD80">
            <wp:extent cx="5791835" cy="106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66800"/>
                    </a:xfrm>
                    <a:prstGeom prst="rect">
                      <a:avLst/>
                    </a:prstGeom>
                  </pic:spPr>
                </pic:pic>
              </a:graphicData>
            </a:graphic>
          </wp:inline>
        </w:drawing>
      </w:r>
    </w:p>
    <w:p w14:paraId="2A394849" w14:textId="1A4DC6E3" w:rsidR="003A7460" w:rsidRDefault="003A7460" w:rsidP="0066637D">
      <w:pPr>
        <w:spacing w:line="360" w:lineRule="auto"/>
        <w:jc w:val="both"/>
        <w:rPr>
          <w:rFonts w:ascii="Palatino Linotype" w:hAnsi="Palatino Linotype" w:cs="Arial"/>
          <w:color w:val="000000" w:themeColor="text1"/>
        </w:rPr>
      </w:pPr>
    </w:p>
    <w:p w14:paraId="504C58B2" w14:textId="26EB775A" w:rsidR="00172C8C" w:rsidRDefault="002A689F" w:rsidP="0066637D">
      <w:pPr>
        <w:spacing w:line="360" w:lineRule="auto"/>
        <w:jc w:val="both"/>
        <w:rPr>
          <w:rFonts w:ascii="Palatino Linotype" w:hAnsi="Palatino Linotype" w:cs="Arial"/>
          <w:color w:val="000000" w:themeColor="text1"/>
        </w:rPr>
      </w:pPr>
      <w:r>
        <w:rPr>
          <w:noProof/>
          <w:lang w:val="es-419" w:eastAsia="es-419"/>
        </w:rPr>
        <w:lastRenderedPageBreak/>
        <w:drawing>
          <wp:inline distT="0" distB="0" distL="0" distR="0" wp14:anchorId="324E780F" wp14:editId="659E6ACA">
            <wp:extent cx="5791835" cy="89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95350"/>
                    </a:xfrm>
                    <a:prstGeom prst="rect">
                      <a:avLst/>
                    </a:prstGeom>
                  </pic:spPr>
                </pic:pic>
              </a:graphicData>
            </a:graphic>
          </wp:inline>
        </w:drawing>
      </w:r>
    </w:p>
    <w:p w14:paraId="1F5097A9" w14:textId="7B53F9A8" w:rsidR="00172C8C" w:rsidRDefault="002A689F" w:rsidP="0066637D">
      <w:pPr>
        <w:spacing w:line="360" w:lineRule="auto"/>
        <w:jc w:val="both"/>
        <w:rPr>
          <w:rFonts w:ascii="Palatino Linotype" w:hAnsi="Palatino Linotype" w:cs="Arial"/>
          <w:color w:val="000000" w:themeColor="text1"/>
        </w:rPr>
      </w:pPr>
      <w:r>
        <w:rPr>
          <w:noProof/>
          <w:lang w:val="es-419" w:eastAsia="es-419"/>
        </w:rPr>
        <w:drawing>
          <wp:inline distT="0" distB="0" distL="0" distR="0" wp14:anchorId="5F9D9F4F" wp14:editId="11DD5EB2">
            <wp:extent cx="5791835" cy="10001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00125"/>
                    </a:xfrm>
                    <a:prstGeom prst="rect">
                      <a:avLst/>
                    </a:prstGeom>
                  </pic:spPr>
                </pic:pic>
              </a:graphicData>
            </a:graphic>
          </wp:inline>
        </w:drawing>
      </w:r>
    </w:p>
    <w:p w14:paraId="1835E4D8" w14:textId="3D147B42" w:rsidR="00172C8C" w:rsidRDefault="0085688E" w:rsidP="0066637D">
      <w:pPr>
        <w:spacing w:line="360" w:lineRule="auto"/>
        <w:jc w:val="both"/>
        <w:rPr>
          <w:rFonts w:ascii="Palatino Linotype" w:hAnsi="Palatino Linotype" w:cs="Arial"/>
          <w:color w:val="000000" w:themeColor="text1"/>
        </w:rPr>
      </w:pPr>
      <w:r>
        <w:rPr>
          <w:noProof/>
          <w:lang w:val="es-419" w:eastAsia="es-419"/>
        </w:rPr>
        <w:drawing>
          <wp:inline distT="0" distB="0" distL="0" distR="0" wp14:anchorId="55C96E3D" wp14:editId="7AEAA8A2">
            <wp:extent cx="5791835" cy="9620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962025"/>
                    </a:xfrm>
                    <a:prstGeom prst="rect">
                      <a:avLst/>
                    </a:prstGeom>
                  </pic:spPr>
                </pic:pic>
              </a:graphicData>
            </a:graphic>
          </wp:inline>
        </w:drawing>
      </w:r>
    </w:p>
    <w:p w14:paraId="44CBD759" w14:textId="2B99D89B" w:rsidR="00172C8C" w:rsidRDefault="0085688E" w:rsidP="0066637D">
      <w:pPr>
        <w:spacing w:line="360" w:lineRule="auto"/>
        <w:jc w:val="both"/>
        <w:rPr>
          <w:rFonts w:ascii="Palatino Linotype" w:hAnsi="Palatino Linotype" w:cs="Arial"/>
          <w:color w:val="000000" w:themeColor="text1"/>
        </w:rPr>
      </w:pPr>
      <w:r>
        <w:rPr>
          <w:noProof/>
          <w:lang w:val="es-419" w:eastAsia="es-419"/>
        </w:rPr>
        <w:drawing>
          <wp:inline distT="0" distB="0" distL="0" distR="0" wp14:anchorId="48177D29" wp14:editId="538B4F16">
            <wp:extent cx="5791835" cy="1066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066800"/>
                    </a:xfrm>
                    <a:prstGeom prst="rect">
                      <a:avLst/>
                    </a:prstGeom>
                  </pic:spPr>
                </pic:pic>
              </a:graphicData>
            </a:graphic>
          </wp:inline>
        </w:drawing>
      </w:r>
    </w:p>
    <w:p w14:paraId="08475964" w14:textId="41E9FC39" w:rsidR="00172C8C" w:rsidRDefault="0085688E" w:rsidP="003A7460">
      <w:pPr>
        <w:spacing w:line="360" w:lineRule="auto"/>
        <w:jc w:val="both"/>
        <w:rPr>
          <w:rFonts w:ascii="Palatino Linotype" w:hAnsi="Palatino Linotype"/>
          <w:b/>
          <w:sz w:val="26"/>
          <w:szCs w:val="26"/>
        </w:rPr>
      </w:pPr>
      <w:r>
        <w:rPr>
          <w:noProof/>
          <w:lang w:val="es-419" w:eastAsia="es-419"/>
        </w:rPr>
        <w:drawing>
          <wp:inline distT="0" distB="0" distL="0" distR="0" wp14:anchorId="487DFFAE" wp14:editId="10C78490">
            <wp:extent cx="5791835" cy="914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914400"/>
                    </a:xfrm>
                    <a:prstGeom prst="rect">
                      <a:avLst/>
                    </a:prstGeom>
                  </pic:spPr>
                </pic:pic>
              </a:graphicData>
            </a:graphic>
          </wp:inline>
        </w:drawing>
      </w:r>
    </w:p>
    <w:p w14:paraId="343D0016" w14:textId="77EAB6CC" w:rsidR="00172C8C" w:rsidRDefault="0085688E" w:rsidP="003A7460">
      <w:pPr>
        <w:spacing w:line="360" w:lineRule="auto"/>
        <w:jc w:val="both"/>
        <w:rPr>
          <w:rFonts w:ascii="Palatino Linotype" w:hAnsi="Palatino Linotype"/>
          <w:b/>
          <w:sz w:val="26"/>
          <w:szCs w:val="26"/>
        </w:rPr>
      </w:pPr>
      <w:r>
        <w:rPr>
          <w:noProof/>
          <w:lang w:val="es-419" w:eastAsia="es-419"/>
        </w:rPr>
        <w:drawing>
          <wp:inline distT="0" distB="0" distL="0" distR="0" wp14:anchorId="0273A53B" wp14:editId="56479B5D">
            <wp:extent cx="5791835" cy="971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971550"/>
                    </a:xfrm>
                    <a:prstGeom prst="rect">
                      <a:avLst/>
                    </a:prstGeom>
                  </pic:spPr>
                </pic:pic>
              </a:graphicData>
            </a:graphic>
          </wp:inline>
        </w:drawing>
      </w:r>
    </w:p>
    <w:p w14:paraId="7A3EEA1A" w14:textId="0A522F30" w:rsidR="005C2EFA" w:rsidRDefault="0085688E" w:rsidP="003A7460">
      <w:pPr>
        <w:spacing w:line="360" w:lineRule="auto"/>
        <w:jc w:val="both"/>
        <w:rPr>
          <w:rFonts w:ascii="Palatino Linotype" w:hAnsi="Palatino Linotype"/>
          <w:b/>
          <w:sz w:val="26"/>
          <w:szCs w:val="26"/>
        </w:rPr>
      </w:pPr>
      <w:r>
        <w:rPr>
          <w:noProof/>
          <w:lang w:val="es-419" w:eastAsia="es-419"/>
        </w:rPr>
        <w:drawing>
          <wp:inline distT="0" distB="0" distL="0" distR="0" wp14:anchorId="16749C5A" wp14:editId="27945139">
            <wp:extent cx="5791835" cy="809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809625"/>
                    </a:xfrm>
                    <a:prstGeom prst="rect">
                      <a:avLst/>
                    </a:prstGeom>
                  </pic:spPr>
                </pic:pic>
              </a:graphicData>
            </a:graphic>
          </wp:inline>
        </w:drawing>
      </w:r>
    </w:p>
    <w:p w14:paraId="5CD07E8F" w14:textId="32E5CDBE" w:rsidR="00172C8C" w:rsidRDefault="003401CA" w:rsidP="003A7460">
      <w:pPr>
        <w:spacing w:line="360" w:lineRule="auto"/>
        <w:jc w:val="both"/>
        <w:rPr>
          <w:rFonts w:ascii="Palatino Linotype" w:hAnsi="Palatino Linotype"/>
          <w:b/>
          <w:sz w:val="26"/>
          <w:szCs w:val="26"/>
        </w:rPr>
      </w:pPr>
      <w:r>
        <w:rPr>
          <w:noProof/>
          <w:lang w:val="es-419" w:eastAsia="es-419"/>
        </w:rPr>
        <w:lastRenderedPageBreak/>
        <w:drawing>
          <wp:inline distT="0" distB="0" distL="0" distR="0" wp14:anchorId="3512ADD1" wp14:editId="5A8FD1A7">
            <wp:extent cx="5791835" cy="11525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152525"/>
                    </a:xfrm>
                    <a:prstGeom prst="rect">
                      <a:avLst/>
                    </a:prstGeom>
                  </pic:spPr>
                </pic:pic>
              </a:graphicData>
            </a:graphic>
          </wp:inline>
        </w:drawing>
      </w:r>
    </w:p>
    <w:p w14:paraId="5464EF54" w14:textId="12852A1F" w:rsidR="00773C40" w:rsidRDefault="003401CA" w:rsidP="003A7460">
      <w:pPr>
        <w:spacing w:line="360" w:lineRule="auto"/>
        <w:jc w:val="both"/>
        <w:rPr>
          <w:rFonts w:ascii="Palatino Linotype" w:hAnsi="Palatino Linotype"/>
          <w:b/>
          <w:sz w:val="26"/>
          <w:szCs w:val="26"/>
        </w:rPr>
      </w:pPr>
      <w:r>
        <w:rPr>
          <w:noProof/>
          <w:lang w:val="es-419" w:eastAsia="es-419"/>
        </w:rPr>
        <w:drawing>
          <wp:inline distT="0" distB="0" distL="0" distR="0" wp14:anchorId="7AB34541" wp14:editId="304F6401">
            <wp:extent cx="5791835" cy="11906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190625"/>
                    </a:xfrm>
                    <a:prstGeom prst="rect">
                      <a:avLst/>
                    </a:prstGeom>
                  </pic:spPr>
                </pic:pic>
              </a:graphicData>
            </a:graphic>
          </wp:inline>
        </w:drawing>
      </w:r>
    </w:p>
    <w:p w14:paraId="3E278687" w14:textId="52FCDF56" w:rsidR="00773C40" w:rsidRDefault="009F06E3" w:rsidP="003A7460">
      <w:pPr>
        <w:spacing w:line="360" w:lineRule="auto"/>
        <w:jc w:val="both"/>
        <w:rPr>
          <w:rFonts w:ascii="Palatino Linotype" w:hAnsi="Palatino Linotype"/>
          <w:b/>
          <w:sz w:val="26"/>
          <w:szCs w:val="26"/>
        </w:rPr>
      </w:pPr>
      <w:r>
        <w:rPr>
          <w:noProof/>
          <w:lang w:val="es-419" w:eastAsia="es-419"/>
        </w:rPr>
        <w:drawing>
          <wp:inline distT="0" distB="0" distL="0" distR="0" wp14:anchorId="4A10CC72" wp14:editId="5CB645D6">
            <wp:extent cx="5791835" cy="11906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190625"/>
                    </a:xfrm>
                    <a:prstGeom prst="rect">
                      <a:avLst/>
                    </a:prstGeom>
                  </pic:spPr>
                </pic:pic>
              </a:graphicData>
            </a:graphic>
          </wp:inline>
        </w:drawing>
      </w:r>
    </w:p>
    <w:p w14:paraId="12D42F14" w14:textId="257578CE" w:rsidR="00166C7C" w:rsidRDefault="009F06E3" w:rsidP="003A7460">
      <w:pPr>
        <w:spacing w:line="360" w:lineRule="auto"/>
        <w:jc w:val="both"/>
        <w:rPr>
          <w:rFonts w:ascii="Palatino Linotype" w:hAnsi="Palatino Linotype"/>
          <w:b/>
          <w:sz w:val="26"/>
          <w:szCs w:val="26"/>
        </w:rPr>
      </w:pPr>
      <w:r>
        <w:rPr>
          <w:noProof/>
          <w:lang w:val="es-419" w:eastAsia="es-419"/>
        </w:rPr>
        <w:drawing>
          <wp:inline distT="0" distB="0" distL="0" distR="0" wp14:anchorId="26A83FAB" wp14:editId="7385EB9F">
            <wp:extent cx="5791835" cy="10858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085850"/>
                    </a:xfrm>
                    <a:prstGeom prst="rect">
                      <a:avLst/>
                    </a:prstGeom>
                  </pic:spPr>
                </pic:pic>
              </a:graphicData>
            </a:graphic>
          </wp:inline>
        </w:drawing>
      </w:r>
    </w:p>
    <w:p w14:paraId="1CF45AA3" w14:textId="36FDFE09" w:rsidR="009F06E3" w:rsidRDefault="009F06E3" w:rsidP="003A7460">
      <w:pPr>
        <w:spacing w:line="360" w:lineRule="auto"/>
        <w:jc w:val="both"/>
        <w:rPr>
          <w:rFonts w:ascii="Palatino Linotype" w:hAnsi="Palatino Linotype"/>
          <w:b/>
          <w:sz w:val="26"/>
          <w:szCs w:val="26"/>
        </w:rPr>
      </w:pPr>
      <w:r>
        <w:rPr>
          <w:noProof/>
          <w:lang w:val="es-419" w:eastAsia="es-419"/>
        </w:rPr>
        <w:drawing>
          <wp:inline distT="0" distB="0" distL="0" distR="0" wp14:anchorId="49077DE7" wp14:editId="6324E2AD">
            <wp:extent cx="5791835" cy="11334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133475"/>
                    </a:xfrm>
                    <a:prstGeom prst="rect">
                      <a:avLst/>
                    </a:prstGeom>
                  </pic:spPr>
                </pic:pic>
              </a:graphicData>
            </a:graphic>
          </wp:inline>
        </w:drawing>
      </w:r>
    </w:p>
    <w:p w14:paraId="5BE4B0A6" w14:textId="73AD1823" w:rsidR="005C2EFA" w:rsidRDefault="009F06E3" w:rsidP="003A7460">
      <w:pPr>
        <w:spacing w:line="360" w:lineRule="auto"/>
        <w:jc w:val="both"/>
        <w:rPr>
          <w:rFonts w:ascii="Palatino Linotype" w:hAnsi="Palatino Linotype"/>
          <w:b/>
          <w:sz w:val="26"/>
          <w:szCs w:val="26"/>
        </w:rPr>
      </w:pPr>
      <w:r>
        <w:rPr>
          <w:noProof/>
          <w:lang w:val="es-419" w:eastAsia="es-419"/>
        </w:rPr>
        <w:drawing>
          <wp:inline distT="0" distB="0" distL="0" distR="0" wp14:anchorId="728C29AE" wp14:editId="36656C0C">
            <wp:extent cx="5791835" cy="1143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143000"/>
                    </a:xfrm>
                    <a:prstGeom prst="rect">
                      <a:avLst/>
                    </a:prstGeom>
                  </pic:spPr>
                </pic:pic>
              </a:graphicData>
            </a:graphic>
          </wp:inline>
        </w:drawing>
      </w:r>
    </w:p>
    <w:p w14:paraId="4490AC60" w14:textId="143D3AE9" w:rsidR="009F06E3" w:rsidRDefault="009F06E3" w:rsidP="003A7460">
      <w:pPr>
        <w:spacing w:line="360" w:lineRule="auto"/>
        <w:jc w:val="both"/>
        <w:rPr>
          <w:rFonts w:ascii="Palatino Linotype" w:hAnsi="Palatino Linotype"/>
          <w:b/>
          <w:sz w:val="26"/>
          <w:szCs w:val="26"/>
        </w:rPr>
      </w:pPr>
      <w:r>
        <w:rPr>
          <w:noProof/>
          <w:lang w:val="es-419" w:eastAsia="es-419"/>
        </w:rPr>
        <w:drawing>
          <wp:inline distT="0" distB="0" distL="0" distR="0" wp14:anchorId="0C09B811" wp14:editId="151D5DEF">
            <wp:extent cx="5791835" cy="10001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000125"/>
                    </a:xfrm>
                    <a:prstGeom prst="rect">
                      <a:avLst/>
                    </a:prstGeom>
                  </pic:spPr>
                </pic:pic>
              </a:graphicData>
            </a:graphic>
          </wp:inline>
        </w:drawing>
      </w:r>
    </w:p>
    <w:p w14:paraId="7D31BA95" w14:textId="5C7225E4" w:rsidR="009F06E3" w:rsidRDefault="003D1922" w:rsidP="003A7460">
      <w:pPr>
        <w:spacing w:line="360" w:lineRule="auto"/>
        <w:jc w:val="both"/>
        <w:rPr>
          <w:rFonts w:ascii="Palatino Linotype" w:hAnsi="Palatino Linotype"/>
          <w:b/>
          <w:sz w:val="26"/>
          <w:szCs w:val="26"/>
        </w:rPr>
      </w:pPr>
      <w:r>
        <w:rPr>
          <w:noProof/>
          <w:lang w:val="es-419" w:eastAsia="es-419"/>
        </w:rPr>
        <w:drawing>
          <wp:inline distT="0" distB="0" distL="0" distR="0" wp14:anchorId="22249357" wp14:editId="2202BBD1">
            <wp:extent cx="5791835" cy="9620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962025"/>
                    </a:xfrm>
                    <a:prstGeom prst="rect">
                      <a:avLst/>
                    </a:prstGeom>
                  </pic:spPr>
                </pic:pic>
              </a:graphicData>
            </a:graphic>
          </wp:inline>
        </w:drawing>
      </w:r>
    </w:p>
    <w:p w14:paraId="3EF6F815" w14:textId="6879E426" w:rsidR="003D1922" w:rsidRDefault="003D1922" w:rsidP="003A7460">
      <w:pPr>
        <w:spacing w:line="360" w:lineRule="auto"/>
        <w:jc w:val="both"/>
        <w:rPr>
          <w:rFonts w:ascii="Palatino Linotype" w:hAnsi="Palatino Linotype"/>
          <w:b/>
          <w:sz w:val="26"/>
          <w:szCs w:val="26"/>
        </w:rPr>
      </w:pPr>
      <w:r>
        <w:rPr>
          <w:noProof/>
          <w:lang w:val="es-419" w:eastAsia="es-419"/>
        </w:rPr>
        <w:drawing>
          <wp:inline distT="0" distB="0" distL="0" distR="0" wp14:anchorId="2732814A" wp14:editId="7FCC330E">
            <wp:extent cx="5791835" cy="990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990600"/>
                    </a:xfrm>
                    <a:prstGeom prst="rect">
                      <a:avLst/>
                    </a:prstGeom>
                  </pic:spPr>
                </pic:pic>
              </a:graphicData>
            </a:graphic>
          </wp:inline>
        </w:drawing>
      </w:r>
    </w:p>
    <w:p w14:paraId="23980AE2" w14:textId="5158C5F1" w:rsidR="003D1922" w:rsidRDefault="003D1922" w:rsidP="003A7460">
      <w:pPr>
        <w:spacing w:line="360" w:lineRule="auto"/>
        <w:jc w:val="both"/>
        <w:rPr>
          <w:rFonts w:ascii="Palatino Linotype" w:hAnsi="Palatino Linotype"/>
          <w:b/>
          <w:sz w:val="26"/>
          <w:szCs w:val="26"/>
        </w:rPr>
      </w:pPr>
      <w:r>
        <w:rPr>
          <w:noProof/>
          <w:lang w:val="es-419" w:eastAsia="es-419"/>
        </w:rPr>
        <w:drawing>
          <wp:inline distT="0" distB="0" distL="0" distR="0" wp14:anchorId="55AE92E1" wp14:editId="05F0ADA2">
            <wp:extent cx="5791835" cy="10001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000125"/>
                    </a:xfrm>
                    <a:prstGeom prst="rect">
                      <a:avLst/>
                    </a:prstGeom>
                  </pic:spPr>
                </pic:pic>
              </a:graphicData>
            </a:graphic>
          </wp:inline>
        </w:drawing>
      </w:r>
    </w:p>
    <w:p w14:paraId="22781522" w14:textId="77777777" w:rsidR="003A7460" w:rsidRDefault="003A7460" w:rsidP="0066637D">
      <w:pPr>
        <w:spacing w:line="360" w:lineRule="auto"/>
        <w:jc w:val="both"/>
        <w:rPr>
          <w:rFonts w:ascii="Palatino Linotype" w:hAnsi="Palatino Linotype" w:cs="Arial"/>
          <w:color w:val="000000" w:themeColor="text1"/>
        </w:rPr>
      </w:pPr>
    </w:p>
    <w:p w14:paraId="69641A7F" w14:textId="2A45B6E6" w:rsidR="003A7460" w:rsidRDefault="005C2EFA" w:rsidP="003A7460">
      <w:pPr>
        <w:spacing w:line="360" w:lineRule="auto"/>
        <w:jc w:val="both"/>
        <w:rPr>
          <w:rFonts w:ascii="Palatino Linotype" w:hAnsi="Palatino Linotype" w:cs="Arial"/>
          <w:b/>
          <w:sz w:val="26"/>
          <w:szCs w:val="26"/>
        </w:rPr>
      </w:pPr>
      <w:r>
        <w:rPr>
          <w:rFonts w:ascii="Palatino Linotype" w:hAnsi="Palatino Linotype"/>
          <w:b/>
          <w:sz w:val="26"/>
          <w:szCs w:val="26"/>
        </w:rPr>
        <w:t>III</w:t>
      </w:r>
      <w:r w:rsidR="003A7460">
        <w:rPr>
          <w:rFonts w:ascii="Palatino Linotype" w:hAnsi="Palatino Linotype"/>
          <w:b/>
          <w:sz w:val="26"/>
          <w:szCs w:val="26"/>
        </w:rPr>
        <w:t xml:space="preserve">. </w:t>
      </w:r>
      <w:r w:rsidR="003A7460">
        <w:rPr>
          <w:rFonts w:ascii="Palatino Linotype" w:hAnsi="Palatino Linotype" w:cs="Arial"/>
          <w:b/>
          <w:sz w:val="26"/>
          <w:szCs w:val="26"/>
        </w:rPr>
        <w:t>Respuesta del Sujeto Obligado.</w:t>
      </w:r>
    </w:p>
    <w:p w14:paraId="4BEF1EBD" w14:textId="3CD24542" w:rsidR="00856F40" w:rsidRDefault="003A7460" w:rsidP="003A7460">
      <w:pPr>
        <w:spacing w:line="360" w:lineRule="auto"/>
        <w:jc w:val="both"/>
        <w:rPr>
          <w:rFonts w:ascii="Palatino Linotype" w:hAnsi="Palatino Linotype" w:cs="Arial"/>
        </w:rPr>
      </w:pPr>
      <w:r>
        <w:rPr>
          <w:rFonts w:ascii="Palatino Linotype" w:hAnsi="Palatino Linotype"/>
        </w:rPr>
        <w:t xml:space="preserve">De las constancias que obran en el </w:t>
      </w:r>
      <w:r>
        <w:rPr>
          <w:rFonts w:ascii="Palatino Linotype" w:hAnsi="Palatino Linotype"/>
          <w:b/>
        </w:rPr>
        <w:t>SAIMEX,</w:t>
      </w:r>
      <w:r>
        <w:rPr>
          <w:rFonts w:ascii="Palatino Linotype" w:hAnsi="Palatino Linotype"/>
        </w:rPr>
        <w:t xml:space="preserve"> se advierte que en fecha </w:t>
      </w:r>
      <w:r w:rsidR="00D01246">
        <w:rPr>
          <w:rFonts w:ascii="Palatino Linotype" w:hAnsi="Palatino Linotype"/>
          <w:b/>
        </w:rPr>
        <w:t>dieciséis</w:t>
      </w:r>
      <w:r>
        <w:rPr>
          <w:rFonts w:ascii="Palatino Linotype" w:hAnsi="Palatino Linotype"/>
          <w:b/>
        </w:rPr>
        <w:t xml:space="preserve"> de </w:t>
      </w:r>
      <w:r w:rsidR="00D01246">
        <w:rPr>
          <w:rFonts w:ascii="Palatino Linotype" w:hAnsi="Palatino Linotype"/>
          <w:b/>
        </w:rPr>
        <w:t>agosto</w:t>
      </w:r>
      <w:r>
        <w:rPr>
          <w:rFonts w:ascii="Palatino Linotype" w:hAnsi="Palatino Linotype"/>
          <w:b/>
        </w:rPr>
        <w:t xml:space="preserve"> del año en curso</w:t>
      </w:r>
      <w:r>
        <w:rPr>
          <w:rFonts w:ascii="Palatino Linotype" w:hAnsi="Palatino Linotype"/>
        </w:rPr>
        <w:t xml:space="preserve">, </w:t>
      </w:r>
      <w:r>
        <w:rPr>
          <w:rFonts w:ascii="Palatino Linotype" w:hAnsi="Palatino Linotype" w:cs="Arial"/>
          <w:b/>
        </w:rPr>
        <w:t>EL SUJETO OBLIGADO</w:t>
      </w:r>
      <w:r>
        <w:rPr>
          <w:rFonts w:ascii="Palatino Linotype" w:hAnsi="Palatino Linotype" w:cs="Arial"/>
        </w:rPr>
        <w:t xml:space="preserve"> entregó la</w:t>
      </w:r>
      <w:r w:rsidR="008C7F57">
        <w:rPr>
          <w:rFonts w:ascii="Palatino Linotype" w:hAnsi="Palatino Linotype" w:cs="Arial"/>
        </w:rPr>
        <w:t>s</w:t>
      </w:r>
      <w:r>
        <w:rPr>
          <w:rFonts w:ascii="Palatino Linotype" w:hAnsi="Palatino Linotype" w:cs="Arial"/>
        </w:rPr>
        <w:t xml:space="preserve"> respuesta</w:t>
      </w:r>
      <w:r w:rsidR="008C7F57">
        <w:rPr>
          <w:rFonts w:ascii="Palatino Linotype" w:hAnsi="Palatino Linotype" w:cs="Arial"/>
        </w:rPr>
        <w:t>s</w:t>
      </w:r>
      <w:r>
        <w:rPr>
          <w:rFonts w:ascii="Palatino Linotype" w:hAnsi="Palatino Linotype" w:cs="Arial"/>
        </w:rPr>
        <w:t xml:space="preserve"> a la</w:t>
      </w:r>
      <w:r w:rsidR="008C7F57">
        <w:rPr>
          <w:rFonts w:ascii="Palatino Linotype" w:hAnsi="Palatino Linotype" w:cs="Arial"/>
        </w:rPr>
        <w:t>s</w:t>
      </w:r>
      <w:r>
        <w:rPr>
          <w:rFonts w:ascii="Palatino Linotype" w:hAnsi="Palatino Linotype" w:cs="Arial"/>
        </w:rPr>
        <w:t xml:space="preserve"> solicitud</w:t>
      </w:r>
      <w:r w:rsidR="008C7F57">
        <w:rPr>
          <w:rFonts w:ascii="Palatino Linotype" w:hAnsi="Palatino Linotype" w:cs="Arial"/>
        </w:rPr>
        <w:t>es</w:t>
      </w:r>
      <w:r>
        <w:rPr>
          <w:rFonts w:ascii="Palatino Linotype" w:hAnsi="Palatino Linotype" w:cs="Arial"/>
        </w:rPr>
        <w:t xml:space="preserve"> de Inf</w:t>
      </w:r>
      <w:r w:rsidR="00D01246">
        <w:rPr>
          <w:rFonts w:ascii="Palatino Linotype" w:hAnsi="Palatino Linotype" w:cs="Arial"/>
        </w:rPr>
        <w:t>ormación Pública del particular</w:t>
      </w:r>
      <w:r w:rsidR="008C7F57">
        <w:rPr>
          <w:rFonts w:ascii="Palatino Linotype" w:hAnsi="Palatino Linotype" w:cs="Arial"/>
        </w:rPr>
        <w:t>,</w:t>
      </w:r>
      <w:r w:rsidR="00683108">
        <w:rPr>
          <w:rFonts w:ascii="Palatino Linotype" w:hAnsi="Palatino Linotype" w:cs="Arial"/>
        </w:rPr>
        <w:t xml:space="preserve"> de manera homologada,</w:t>
      </w:r>
      <w:r w:rsidR="008C7F57">
        <w:rPr>
          <w:rFonts w:ascii="Palatino Linotype" w:hAnsi="Palatino Linotype" w:cs="Arial"/>
        </w:rPr>
        <w:t xml:space="preserve"> </w:t>
      </w:r>
      <w:r w:rsidR="00740161">
        <w:rPr>
          <w:rFonts w:ascii="Palatino Linotype" w:hAnsi="Palatino Linotype" w:cs="Arial"/>
        </w:rPr>
        <w:t>en los siguientes términos:</w:t>
      </w:r>
    </w:p>
    <w:p w14:paraId="4ABB2A16" w14:textId="77777777" w:rsidR="00F9628B" w:rsidRDefault="00F9628B" w:rsidP="003A7460">
      <w:pPr>
        <w:spacing w:line="360" w:lineRule="auto"/>
        <w:jc w:val="both"/>
        <w:rPr>
          <w:rFonts w:ascii="Palatino Linotype" w:hAnsi="Palatino Linotype" w:cs="Arial"/>
        </w:rPr>
      </w:pPr>
    </w:p>
    <w:p w14:paraId="094A5DCB" w14:textId="04FCF962" w:rsidR="00F9628B" w:rsidRDefault="00F9628B" w:rsidP="003A7460">
      <w:pPr>
        <w:spacing w:line="360" w:lineRule="auto"/>
        <w:jc w:val="both"/>
        <w:rPr>
          <w:rFonts w:ascii="Palatino Linotype" w:hAnsi="Palatino Linotype" w:cs="Arial"/>
        </w:rPr>
      </w:pPr>
      <w:r w:rsidRPr="00E55889">
        <w:rPr>
          <w:rFonts w:ascii="Palatino Linotype" w:hAnsi="Palatino Linotype"/>
          <w:b/>
          <w:lang w:val="es-ES_tradnl"/>
        </w:rPr>
        <w:t>13857/INFOEM/IP/RR/2022</w:t>
      </w:r>
    </w:p>
    <w:p w14:paraId="77917C0B" w14:textId="77777777" w:rsidR="00740161" w:rsidRDefault="00740161" w:rsidP="003A7460">
      <w:pPr>
        <w:spacing w:line="360" w:lineRule="auto"/>
        <w:jc w:val="both"/>
        <w:rPr>
          <w:rFonts w:ascii="Palatino Linotype" w:hAnsi="Palatino Linotype" w:cs="Arial"/>
        </w:rPr>
      </w:pPr>
    </w:p>
    <w:p w14:paraId="3D38D4FF" w14:textId="77777777" w:rsidR="00F9628B" w:rsidRPr="00F9628B" w:rsidRDefault="003A7460" w:rsidP="00F9628B">
      <w:pPr>
        <w:ind w:left="851" w:right="899"/>
        <w:jc w:val="both"/>
        <w:rPr>
          <w:rFonts w:ascii="Palatino Linotype" w:hAnsi="Palatino Linotype" w:cs="Arial"/>
          <w:i/>
          <w:color w:val="000000" w:themeColor="text1"/>
          <w:sz w:val="22"/>
        </w:rPr>
      </w:pPr>
      <w:r>
        <w:rPr>
          <w:rFonts w:ascii="Palatino Linotype" w:hAnsi="Palatino Linotype" w:cs="Arial"/>
          <w:color w:val="000000" w:themeColor="text1"/>
        </w:rPr>
        <w:t>“</w:t>
      </w:r>
      <w:r w:rsidR="00F9628B" w:rsidRPr="00F9628B">
        <w:rPr>
          <w:rFonts w:ascii="Palatino Linotype" w:hAnsi="Palatino Linotype" w:cs="Arial"/>
          <w:i/>
          <w:color w:val="000000" w:themeColor="text1"/>
          <w:sz w:val="22"/>
        </w:rPr>
        <w:t>Huixquilucan, México a 16 de Agosto de 2022</w:t>
      </w:r>
    </w:p>
    <w:p w14:paraId="485018F9" w14:textId="77777777" w:rsidR="00F9628B" w:rsidRPr="00F9628B" w:rsidRDefault="00F9628B" w:rsidP="00F9628B">
      <w:pPr>
        <w:ind w:left="851" w:right="899"/>
        <w:jc w:val="both"/>
        <w:rPr>
          <w:rFonts w:ascii="Palatino Linotype" w:hAnsi="Palatino Linotype" w:cs="Arial"/>
          <w:i/>
          <w:color w:val="000000" w:themeColor="text1"/>
          <w:sz w:val="22"/>
        </w:rPr>
      </w:pPr>
      <w:r w:rsidRPr="00F9628B">
        <w:rPr>
          <w:rFonts w:ascii="Palatino Linotype" w:hAnsi="Palatino Linotype" w:cs="Arial"/>
          <w:i/>
          <w:color w:val="000000" w:themeColor="text1"/>
          <w:sz w:val="22"/>
        </w:rPr>
        <w:t>Nombre del solicitante: C. Solicitante</w:t>
      </w:r>
    </w:p>
    <w:p w14:paraId="43DAD63C" w14:textId="77777777" w:rsidR="00F9628B" w:rsidRPr="00F9628B" w:rsidRDefault="00F9628B" w:rsidP="00F9628B">
      <w:pPr>
        <w:ind w:left="851" w:right="899"/>
        <w:jc w:val="both"/>
        <w:rPr>
          <w:rFonts w:ascii="Palatino Linotype" w:hAnsi="Palatino Linotype" w:cs="Arial"/>
          <w:i/>
          <w:color w:val="000000" w:themeColor="text1"/>
          <w:sz w:val="22"/>
        </w:rPr>
      </w:pPr>
      <w:r w:rsidRPr="00F9628B">
        <w:rPr>
          <w:rFonts w:ascii="Palatino Linotype" w:hAnsi="Palatino Linotype" w:cs="Arial"/>
          <w:i/>
          <w:color w:val="000000" w:themeColor="text1"/>
          <w:sz w:val="22"/>
        </w:rPr>
        <w:t>Folio de la solicitud: 00483/HUIXQUIL/IP/2022</w:t>
      </w:r>
    </w:p>
    <w:p w14:paraId="3D59841A" w14:textId="77777777" w:rsidR="00F9628B" w:rsidRPr="00F9628B" w:rsidRDefault="00F9628B" w:rsidP="00F9628B">
      <w:pPr>
        <w:ind w:left="851" w:right="899"/>
        <w:jc w:val="both"/>
        <w:rPr>
          <w:rFonts w:ascii="Palatino Linotype" w:hAnsi="Palatino Linotype" w:cs="Arial"/>
          <w:i/>
          <w:color w:val="000000" w:themeColor="text1"/>
          <w:sz w:val="22"/>
        </w:rPr>
      </w:pPr>
      <w:r w:rsidRPr="00F9628B">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2DBE26" w14:textId="26B20A3B" w:rsidR="00F9628B" w:rsidRPr="00F9628B" w:rsidRDefault="00875D7F" w:rsidP="00F9628B">
      <w:pPr>
        <w:ind w:left="851" w:right="899"/>
        <w:jc w:val="both"/>
        <w:rPr>
          <w:rFonts w:ascii="Palatino Linotype" w:hAnsi="Palatino Linotype" w:cs="Arial"/>
          <w:i/>
          <w:color w:val="000000" w:themeColor="text1"/>
          <w:sz w:val="22"/>
        </w:rPr>
      </w:pPr>
      <w:r>
        <w:rPr>
          <w:rFonts w:ascii="Palatino Linotype" w:hAnsi="Palatino Linotype" w:cs="Arial"/>
          <w:i/>
          <w:color w:val="000000" w:themeColor="text1"/>
          <w:sz w:val="22"/>
        </w:rPr>
        <w:t>…</w:t>
      </w:r>
      <w:r w:rsidR="00F9628B" w:rsidRPr="00F9628B">
        <w:rPr>
          <w:rFonts w:ascii="Palatino Linotype" w:hAnsi="Palatino Linotype" w:cs="Arial"/>
          <w:i/>
          <w:color w:val="000000" w:themeColor="text1"/>
          <w:sz w:val="22"/>
        </w:rPr>
        <w:t xml:space="preserve"> ESTA UNIDAD DE TRANSPARENCIA EN EJERCICIO DE LAS ATRIBUCIONES QUE LA LEY LE CONFIERE, TURNO SU SOLICITUD DE INFORMACIÓN A LA SIGUIENTE AREA ADMINISTRATIVA: DIRECCIÓN GENERAL DE SESARROLLO URBANO SUSTENTABLE, QUE DE CONFORMIDAD CON LO ESTABLECIDO EN EL REGRLAMENTO ORGANICO MUNICIPAL SON COMPETENTE PARA CONTESTAR SU SOLICITUD DE INFORMACIÓN, MISMA QUE MANIFESTARÓN LO SIGUIENTE: DIRECCIÓN GENERAL DE SESARROLLO URBANO SUSTENTABLE: “Se adjunta respuesta en formato PDF.” </w:t>
      </w:r>
      <w:r>
        <w:rPr>
          <w:rFonts w:ascii="Palatino Linotype" w:hAnsi="Palatino Linotype" w:cs="Arial"/>
          <w:i/>
          <w:color w:val="000000" w:themeColor="text1"/>
          <w:sz w:val="22"/>
        </w:rPr>
        <w:t>…</w:t>
      </w:r>
    </w:p>
    <w:p w14:paraId="2BE49671" w14:textId="77777777" w:rsidR="00F9628B" w:rsidRPr="00F9628B" w:rsidRDefault="00F9628B" w:rsidP="00F9628B">
      <w:pPr>
        <w:ind w:left="851" w:right="899"/>
        <w:jc w:val="both"/>
        <w:rPr>
          <w:rFonts w:ascii="Palatino Linotype" w:hAnsi="Palatino Linotype" w:cs="Arial"/>
          <w:i/>
          <w:color w:val="000000" w:themeColor="text1"/>
          <w:sz w:val="22"/>
        </w:rPr>
      </w:pPr>
      <w:r w:rsidRPr="00F9628B">
        <w:rPr>
          <w:rFonts w:ascii="Palatino Linotype" w:hAnsi="Palatino Linotype" w:cs="Arial"/>
          <w:i/>
          <w:color w:val="000000" w:themeColor="text1"/>
          <w:sz w:val="22"/>
        </w:rPr>
        <w:t>ATENTAMENTE</w:t>
      </w:r>
    </w:p>
    <w:p w14:paraId="541D274B" w14:textId="4ABE328C" w:rsidR="00875D7F" w:rsidRPr="00683108" w:rsidRDefault="00F9628B" w:rsidP="00683108">
      <w:pPr>
        <w:ind w:left="851" w:right="899"/>
        <w:jc w:val="both"/>
        <w:rPr>
          <w:rFonts w:ascii="Palatino Linotype" w:hAnsi="Palatino Linotype" w:cs="Arial"/>
          <w:i/>
          <w:color w:val="000000" w:themeColor="text1"/>
          <w:sz w:val="22"/>
        </w:rPr>
      </w:pPr>
      <w:r w:rsidRPr="00F9628B">
        <w:rPr>
          <w:rFonts w:ascii="Palatino Linotype" w:hAnsi="Palatino Linotype" w:cs="Arial"/>
          <w:i/>
          <w:color w:val="000000" w:themeColor="text1"/>
          <w:sz w:val="22"/>
        </w:rPr>
        <w:t>C. ULISES MAURICIO SALAZAR FRANCO</w:t>
      </w:r>
      <w:r w:rsidR="00683108">
        <w:rPr>
          <w:rFonts w:ascii="Palatino Linotype" w:hAnsi="Palatino Linotype" w:cs="Arial"/>
          <w:i/>
          <w:color w:val="000000" w:themeColor="text1"/>
          <w:sz w:val="22"/>
        </w:rPr>
        <w:t>”</w:t>
      </w:r>
    </w:p>
    <w:p w14:paraId="29A6DC94" w14:textId="77777777" w:rsidR="00875D7F" w:rsidRDefault="00875D7F" w:rsidP="00875D7F">
      <w:pPr>
        <w:ind w:left="851" w:right="899"/>
        <w:jc w:val="both"/>
        <w:rPr>
          <w:rFonts w:ascii="Palatino Linotype" w:hAnsi="Palatino Linotype" w:cs="Arial"/>
          <w:color w:val="000000" w:themeColor="text1"/>
        </w:rPr>
      </w:pPr>
    </w:p>
    <w:p w14:paraId="20EBFE83" w14:textId="15BED86F" w:rsidR="00570B4B" w:rsidRPr="00826E73" w:rsidRDefault="00683108" w:rsidP="002612A8">
      <w:pPr>
        <w:spacing w:line="360" w:lineRule="auto"/>
        <w:jc w:val="both"/>
        <w:rPr>
          <w:rFonts w:ascii="Palatino Linotype" w:hAnsi="Palatino Linotype" w:cs="Arial"/>
          <w:color w:val="000000" w:themeColor="text1"/>
          <w:sz w:val="22"/>
          <w:szCs w:val="22"/>
        </w:rPr>
      </w:pPr>
      <w:r>
        <w:rPr>
          <w:rFonts w:ascii="Palatino Linotype" w:hAnsi="Palatino Linotype" w:cs="Arial"/>
          <w:color w:val="000000" w:themeColor="text1"/>
        </w:rPr>
        <w:t>Por otra parte</w:t>
      </w:r>
      <w:r w:rsidR="00CA2494">
        <w:rPr>
          <w:rFonts w:ascii="Palatino Linotype" w:hAnsi="Palatino Linotype" w:cs="Arial"/>
          <w:color w:val="000000" w:themeColor="text1"/>
        </w:rPr>
        <w:t xml:space="preserve">, </w:t>
      </w:r>
      <w:r w:rsidR="00CA2494">
        <w:rPr>
          <w:rFonts w:ascii="Palatino Linotype" w:hAnsi="Palatino Linotype" w:cs="Arial"/>
          <w:b/>
          <w:color w:val="000000" w:themeColor="text1"/>
        </w:rPr>
        <w:t xml:space="preserve">EL SUJETO OBLIGADO </w:t>
      </w:r>
      <w:r w:rsidR="00FC0C87" w:rsidRPr="00826E73">
        <w:rPr>
          <w:rFonts w:ascii="Palatino Linotype" w:hAnsi="Palatino Linotype" w:cs="Arial"/>
          <w:color w:val="000000" w:themeColor="text1"/>
        </w:rPr>
        <w:t>agregó a la</w:t>
      </w:r>
      <w:r w:rsidR="008C7F57">
        <w:rPr>
          <w:rFonts w:ascii="Palatino Linotype" w:hAnsi="Palatino Linotype" w:cs="Arial"/>
          <w:color w:val="000000" w:themeColor="text1"/>
        </w:rPr>
        <w:t>s</w:t>
      </w:r>
      <w:r w:rsidR="00FC0C87" w:rsidRPr="00826E73">
        <w:rPr>
          <w:rFonts w:ascii="Palatino Linotype" w:hAnsi="Palatino Linotype" w:cs="Arial"/>
          <w:color w:val="000000" w:themeColor="text1"/>
        </w:rPr>
        <w:t xml:space="preserve"> respuesta</w:t>
      </w:r>
      <w:r w:rsidR="008C7F57">
        <w:rPr>
          <w:rFonts w:ascii="Palatino Linotype" w:hAnsi="Palatino Linotype" w:cs="Arial"/>
          <w:color w:val="000000" w:themeColor="text1"/>
        </w:rPr>
        <w:t>s</w:t>
      </w:r>
      <w:r w:rsidR="00FC0C87" w:rsidRPr="00826E73">
        <w:rPr>
          <w:rFonts w:ascii="Palatino Linotype" w:hAnsi="Palatino Linotype" w:cs="Arial"/>
          <w:color w:val="000000" w:themeColor="text1"/>
        </w:rPr>
        <w:t xml:space="preserve"> </w:t>
      </w:r>
      <w:r w:rsidR="000C700A">
        <w:rPr>
          <w:rFonts w:ascii="Palatino Linotype" w:hAnsi="Palatino Linotype" w:cs="Arial"/>
          <w:color w:val="000000" w:themeColor="text1"/>
        </w:rPr>
        <w:t>diversos documentos digitales, por medio de</w:t>
      </w:r>
      <w:r w:rsidR="00547CC8">
        <w:rPr>
          <w:rFonts w:ascii="Palatino Linotype" w:hAnsi="Palatino Linotype" w:cs="Arial"/>
          <w:color w:val="000000" w:themeColor="text1"/>
        </w:rPr>
        <w:t xml:space="preserve"> </w:t>
      </w:r>
      <w:r w:rsidR="000C700A">
        <w:rPr>
          <w:rFonts w:ascii="Palatino Linotype" w:hAnsi="Palatino Linotype" w:cs="Arial"/>
          <w:color w:val="000000" w:themeColor="text1"/>
        </w:rPr>
        <w:t>l</w:t>
      </w:r>
      <w:r w:rsidR="00547CC8">
        <w:rPr>
          <w:rFonts w:ascii="Palatino Linotype" w:hAnsi="Palatino Linotype" w:cs="Arial"/>
          <w:color w:val="000000" w:themeColor="text1"/>
        </w:rPr>
        <w:t xml:space="preserve">os cuales, </w:t>
      </w:r>
      <w:r w:rsidR="00FE0B4C">
        <w:rPr>
          <w:rFonts w:ascii="Palatino Linotype" w:hAnsi="Palatino Linotype" w:cs="Arial"/>
          <w:color w:val="000000" w:themeColor="text1"/>
        </w:rPr>
        <w:t>proporciona un enlace electrónico para consultar la información requerida por el particular.</w:t>
      </w:r>
    </w:p>
    <w:p w14:paraId="74A9D471" w14:textId="77777777" w:rsidR="00FC0C87" w:rsidRPr="00826E73" w:rsidRDefault="00FC0C87" w:rsidP="0066637D">
      <w:pPr>
        <w:spacing w:line="360" w:lineRule="auto"/>
        <w:jc w:val="both"/>
        <w:rPr>
          <w:rFonts w:ascii="Palatino Linotype" w:hAnsi="Palatino Linotype" w:cs="Arial"/>
          <w:color w:val="000000" w:themeColor="text1"/>
        </w:rPr>
      </w:pPr>
    </w:p>
    <w:p w14:paraId="5AF077F6" w14:textId="7BB24F8E" w:rsidR="007D38BB" w:rsidRPr="00826E73" w:rsidRDefault="00FE0B4C" w:rsidP="0066637D">
      <w:pPr>
        <w:pStyle w:val="Prrafodelista"/>
        <w:tabs>
          <w:tab w:val="left" w:pos="709"/>
        </w:tabs>
        <w:spacing w:line="360" w:lineRule="auto"/>
        <w:ind w:left="0"/>
        <w:jc w:val="both"/>
        <w:rPr>
          <w:rFonts w:ascii="Palatino Linotype" w:hAnsi="Palatino Linotype" w:cs="Arial"/>
          <w:b/>
          <w:bCs/>
          <w:sz w:val="26"/>
          <w:szCs w:val="26"/>
        </w:rPr>
      </w:pPr>
      <w:r>
        <w:rPr>
          <w:rFonts w:ascii="Palatino Linotype" w:hAnsi="Palatino Linotype" w:cs="Arial"/>
          <w:b/>
          <w:color w:val="000000" w:themeColor="text1"/>
          <w:sz w:val="26"/>
          <w:szCs w:val="26"/>
        </w:rPr>
        <w:t>IV</w:t>
      </w:r>
      <w:r w:rsidR="00E24730" w:rsidRPr="00826E73">
        <w:rPr>
          <w:rFonts w:ascii="Palatino Linotype" w:hAnsi="Palatino Linotype" w:cs="Arial"/>
          <w:b/>
          <w:color w:val="000000" w:themeColor="text1"/>
          <w:sz w:val="26"/>
          <w:szCs w:val="26"/>
        </w:rPr>
        <w:t>.</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bCs/>
          <w:sz w:val="26"/>
          <w:szCs w:val="26"/>
        </w:rPr>
        <w:t xml:space="preserve">Del </w:t>
      </w:r>
      <w:r w:rsidR="00D86297" w:rsidRPr="00826E73">
        <w:rPr>
          <w:rFonts w:ascii="Palatino Linotype" w:hAnsi="Palatino Linotype" w:cs="Arial"/>
          <w:b/>
          <w:bCs/>
          <w:sz w:val="26"/>
          <w:szCs w:val="26"/>
        </w:rPr>
        <w:t>Recurso Revisión</w:t>
      </w:r>
      <w:r w:rsidR="00D73171" w:rsidRPr="00826E73">
        <w:rPr>
          <w:rFonts w:ascii="Palatino Linotype" w:hAnsi="Palatino Linotype" w:cs="Arial"/>
          <w:b/>
          <w:bCs/>
          <w:sz w:val="26"/>
          <w:szCs w:val="26"/>
        </w:rPr>
        <w:t>.</w:t>
      </w:r>
    </w:p>
    <w:p w14:paraId="4B781BE1" w14:textId="51E61E3D" w:rsidR="000957FD" w:rsidRPr="00826E73" w:rsidRDefault="00A240B7" w:rsidP="0066637D">
      <w:pPr>
        <w:spacing w:line="360" w:lineRule="auto"/>
        <w:jc w:val="both"/>
        <w:rPr>
          <w:rFonts w:ascii="Palatino Linotype" w:hAnsi="Palatino Linotype" w:cs="Arial"/>
          <w:color w:val="000000" w:themeColor="text1"/>
          <w:lang w:val="es-419"/>
        </w:rPr>
      </w:pPr>
      <w:r>
        <w:rPr>
          <w:rFonts w:ascii="Palatino Linotype" w:hAnsi="Palatino Linotype" w:cs="Arial"/>
          <w:color w:val="000000" w:themeColor="text1"/>
        </w:rPr>
        <w:t>Inconforme con la</w:t>
      </w:r>
      <w:r w:rsidR="000171D8" w:rsidRPr="00826E73">
        <w:rPr>
          <w:rFonts w:ascii="Palatino Linotype" w:hAnsi="Palatino Linotype" w:cs="Arial"/>
          <w:color w:val="000000" w:themeColor="text1"/>
        </w:rPr>
        <w:t xml:space="preserve"> respuesta, en fecha </w:t>
      </w:r>
      <w:r>
        <w:rPr>
          <w:rFonts w:ascii="Palatino Linotype" w:hAnsi="Palatino Linotype" w:cs="Arial"/>
          <w:b/>
          <w:bCs/>
          <w:color w:val="000000" w:themeColor="text1"/>
        </w:rPr>
        <w:t>veintiséis</w:t>
      </w:r>
      <w:r w:rsidR="00EA6DA7" w:rsidRPr="00826E73">
        <w:rPr>
          <w:rFonts w:ascii="Palatino Linotype" w:hAnsi="Palatino Linotype" w:cs="Arial"/>
          <w:b/>
          <w:bCs/>
          <w:color w:val="000000" w:themeColor="text1"/>
          <w:lang w:val="es-419"/>
        </w:rPr>
        <w:t xml:space="preserve"> </w:t>
      </w:r>
      <w:r w:rsidR="00CE22BE" w:rsidRPr="00826E73">
        <w:rPr>
          <w:rFonts w:ascii="Palatino Linotype" w:hAnsi="Palatino Linotype" w:cs="Arial"/>
          <w:b/>
          <w:bCs/>
          <w:color w:val="000000" w:themeColor="text1"/>
        </w:rPr>
        <w:t xml:space="preserve">de </w:t>
      </w:r>
      <w:r>
        <w:rPr>
          <w:rFonts w:ascii="Palatino Linotype" w:hAnsi="Palatino Linotype" w:cs="Arial"/>
          <w:b/>
          <w:bCs/>
          <w:color w:val="000000" w:themeColor="text1"/>
        </w:rPr>
        <w:t>agosto</w:t>
      </w:r>
      <w:r w:rsidR="005C250B" w:rsidRPr="00826E73">
        <w:rPr>
          <w:rFonts w:ascii="Palatino Linotype" w:hAnsi="Palatino Linotype" w:cs="Arial"/>
          <w:b/>
          <w:bCs/>
          <w:color w:val="000000" w:themeColor="text1"/>
        </w:rPr>
        <w:t xml:space="preserve"> </w:t>
      </w:r>
      <w:r w:rsidR="00B41543" w:rsidRPr="00826E73">
        <w:rPr>
          <w:rFonts w:ascii="Palatino Linotype" w:hAnsi="Palatino Linotype" w:cs="Arial"/>
          <w:b/>
          <w:bCs/>
          <w:color w:val="000000" w:themeColor="text1"/>
        </w:rPr>
        <w:t>de dos mil veintidós</w:t>
      </w:r>
      <w:r w:rsidR="000171D8" w:rsidRPr="00826E73">
        <w:rPr>
          <w:rFonts w:ascii="Palatino Linotype" w:hAnsi="Palatino Linotype" w:cs="Arial"/>
          <w:color w:val="000000" w:themeColor="text1"/>
        </w:rPr>
        <w:t xml:space="preserve">, </w:t>
      </w:r>
      <w:r w:rsidR="00723527" w:rsidRPr="00826E73">
        <w:rPr>
          <w:rFonts w:ascii="Palatino Linotype" w:hAnsi="Palatino Linotype" w:cs="Arial"/>
          <w:b/>
          <w:color w:val="000000" w:themeColor="text1"/>
        </w:rPr>
        <w:t>EL</w:t>
      </w:r>
      <w:r w:rsidR="00B41543" w:rsidRPr="00826E73">
        <w:rPr>
          <w:rFonts w:ascii="Palatino Linotype" w:hAnsi="Palatino Linotype" w:cs="Arial"/>
          <w:b/>
          <w:color w:val="000000" w:themeColor="text1"/>
        </w:rPr>
        <w:t xml:space="preserve"> </w:t>
      </w:r>
      <w:r w:rsidR="000171D8" w:rsidRPr="00826E73">
        <w:rPr>
          <w:rFonts w:ascii="Palatino Linotype" w:hAnsi="Palatino Linotype" w:cs="Arial"/>
          <w:b/>
          <w:color w:val="000000" w:themeColor="text1"/>
        </w:rPr>
        <w:t>RECURRENTE</w:t>
      </w:r>
      <w:r w:rsidR="000171D8" w:rsidRPr="00826E73">
        <w:rPr>
          <w:rFonts w:ascii="Palatino Linotype" w:hAnsi="Palatino Linotype" w:cs="Arial"/>
          <w:color w:val="000000" w:themeColor="text1"/>
        </w:rPr>
        <w:t xml:space="preserve"> interpuso el </w:t>
      </w:r>
      <w:r w:rsidR="00D86297" w:rsidRPr="00826E73">
        <w:rPr>
          <w:rFonts w:ascii="Palatino Linotype" w:hAnsi="Palatino Linotype" w:cs="Arial"/>
          <w:color w:val="000000" w:themeColor="text1"/>
        </w:rPr>
        <w:t>Recurso Revisión</w:t>
      </w:r>
      <w:r w:rsidR="000171D8" w:rsidRPr="00826E73">
        <w:rPr>
          <w:rFonts w:ascii="Palatino Linotype" w:hAnsi="Palatino Linotype" w:cs="Arial"/>
          <w:color w:val="000000" w:themeColor="text1"/>
        </w:rPr>
        <w:t xml:space="preserve"> sujeto del presente estudio, el cual fue registrado en </w:t>
      </w:r>
      <w:r w:rsidR="000171D8" w:rsidRPr="00826E73">
        <w:rPr>
          <w:rFonts w:ascii="Palatino Linotype" w:hAnsi="Palatino Linotype" w:cs="Arial"/>
          <w:b/>
          <w:color w:val="000000" w:themeColor="text1"/>
        </w:rPr>
        <w:t xml:space="preserve">EL SAIMEX, </w:t>
      </w:r>
      <w:r w:rsidR="000171D8" w:rsidRPr="00826E73">
        <w:rPr>
          <w:rFonts w:ascii="Palatino Linotype" w:hAnsi="Palatino Linotype" w:cs="Arial"/>
          <w:bCs/>
          <w:color w:val="000000" w:themeColor="text1"/>
        </w:rPr>
        <w:t>y</w:t>
      </w:r>
      <w:r w:rsidR="000171D8" w:rsidRPr="00826E73">
        <w:rPr>
          <w:rFonts w:ascii="Palatino Linotype" w:hAnsi="Palatino Linotype" w:cs="Arial"/>
          <w:color w:val="000000" w:themeColor="text1"/>
        </w:rPr>
        <w:t xml:space="preserve"> se le</w:t>
      </w:r>
      <w:r w:rsidR="00402A3A">
        <w:rPr>
          <w:rFonts w:ascii="Palatino Linotype" w:hAnsi="Palatino Linotype" w:cs="Arial"/>
          <w:color w:val="000000" w:themeColor="text1"/>
        </w:rPr>
        <w:t xml:space="preserve">s asignó los </w:t>
      </w:r>
      <w:r w:rsidR="000171D8" w:rsidRPr="00826E73">
        <w:rPr>
          <w:rFonts w:ascii="Palatino Linotype" w:hAnsi="Palatino Linotype" w:cs="Arial"/>
          <w:color w:val="000000" w:themeColor="text1"/>
        </w:rPr>
        <w:t>número de expediente</w:t>
      </w:r>
      <w:r w:rsidR="00402A3A">
        <w:rPr>
          <w:rFonts w:ascii="Palatino Linotype" w:hAnsi="Palatino Linotype" w:cs="Arial"/>
          <w:color w:val="000000" w:themeColor="text1"/>
        </w:rPr>
        <w:t>s</w:t>
      </w:r>
      <w:r w:rsidR="000171D8" w:rsidRPr="00826E73">
        <w:rPr>
          <w:rFonts w:ascii="Palatino Linotype" w:hAnsi="Palatino Linotype" w:cs="Arial"/>
          <w:color w:val="000000" w:themeColor="text1"/>
        </w:rPr>
        <w:t xml:space="preserve"> </w:t>
      </w:r>
      <w:r w:rsidRPr="00E55889">
        <w:rPr>
          <w:rFonts w:ascii="Palatino Linotype" w:hAnsi="Palatino Linotype"/>
          <w:b/>
          <w:lang w:val="es-ES_tradnl"/>
        </w:rPr>
        <w:t>13857/INFOEM/IP/RR/2022, 13858/INFOEM/IP/RR/2022, 13859/INFOEM/IP/RR/2022, 13860/INFOEM/IP/RR/2022, 13861/INFOEM/IP/RR/2022, 13862/INFOEM/IP/RR/2022, 13863/INFOEM/IP/RR/2022, 13864/INFOEM/IP/RR/2022, 13865/INFOEM/IP/RR/2022, 13866/INFOEM/IP/RR/2022, 13867/INFOEM/IP/RR/2022, 13869/INFOEM/IP/RR/2022, 13870/INFOEM/IP/RR/2022, 13871/INFOEM/IP/RR/2022, 13872/INFOEM/IP/RR/2022, 13873/INFOEM/IP/RR/2022, 13874/INFOEM/IP/RR/2022 y 13875/INFOEM/IP/RR/2022</w:t>
      </w:r>
      <w:r>
        <w:rPr>
          <w:rFonts w:ascii="Palatino Linotype" w:hAnsi="Palatino Linotype"/>
          <w:b/>
          <w:lang w:val="es-ES_tradnl"/>
        </w:rPr>
        <w:t xml:space="preserve">, </w:t>
      </w:r>
      <w:r w:rsidR="00402A3A">
        <w:rPr>
          <w:rFonts w:ascii="Palatino Linotype" w:hAnsi="Palatino Linotype" w:cs="Arial"/>
          <w:color w:val="000000" w:themeColor="text1"/>
        </w:rPr>
        <w:t>en los</w:t>
      </w:r>
      <w:r w:rsidR="000171D8" w:rsidRPr="00826E73">
        <w:rPr>
          <w:rFonts w:ascii="Palatino Linotype" w:hAnsi="Palatino Linotype" w:cs="Arial"/>
          <w:color w:val="000000" w:themeColor="text1"/>
        </w:rPr>
        <w:t xml:space="preserve"> que señaló como</w:t>
      </w:r>
      <w:r w:rsidR="002612A8">
        <w:rPr>
          <w:rFonts w:ascii="Palatino Linotype" w:hAnsi="Palatino Linotype" w:cs="Arial"/>
          <w:color w:val="000000" w:themeColor="text1"/>
          <w:lang w:val="es-419"/>
        </w:rPr>
        <w:t>:</w:t>
      </w:r>
    </w:p>
    <w:p w14:paraId="758850CB" w14:textId="77777777" w:rsidR="00D8393F" w:rsidRPr="00826E73"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826E73" w:rsidRDefault="00EA6DA7" w:rsidP="0066637D">
      <w:pPr>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lang w:val="es-419"/>
        </w:rPr>
        <w:t>A</w:t>
      </w:r>
      <w:proofErr w:type="spellStart"/>
      <w:r w:rsidRPr="00826E73">
        <w:rPr>
          <w:rFonts w:ascii="Palatino Linotype" w:hAnsi="Palatino Linotype" w:cs="Arial"/>
          <w:b/>
          <w:color w:val="000000" w:themeColor="text1"/>
        </w:rPr>
        <w:t>cto</w:t>
      </w:r>
      <w:proofErr w:type="spellEnd"/>
      <w:r w:rsidR="000171D8" w:rsidRPr="00826E73">
        <w:rPr>
          <w:rFonts w:ascii="Palatino Linotype" w:hAnsi="Palatino Linotype" w:cs="Arial"/>
          <w:b/>
          <w:color w:val="000000" w:themeColor="text1"/>
        </w:rPr>
        <w:t xml:space="preserve"> impugnado</w:t>
      </w:r>
      <w:r w:rsidRPr="00826E73">
        <w:rPr>
          <w:rFonts w:ascii="Palatino Linotype" w:hAnsi="Palatino Linotype" w:cs="Arial"/>
          <w:b/>
          <w:color w:val="000000" w:themeColor="text1"/>
        </w:rPr>
        <w:t>:</w:t>
      </w:r>
    </w:p>
    <w:p w14:paraId="66C0D15E" w14:textId="764CED0B" w:rsidR="00290EA9" w:rsidRDefault="00EA6DA7" w:rsidP="00723527">
      <w:pPr>
        <w:tabs>
          <w:tab w:val="left" w:pos="851"/>
        </w:tabs>
        <w:ind w:left="851" w:right="901"/>
        <w:jc w:val="both"/>
        <w:rPr>
          <w:rFonts w:ascii="Palatino Linotype" w:hAnsi="Palatino Linotype" w:cs="Arial"/>
          <w:color w:val="000000" w:themeColor="text1"/>
          <w:sz w:val="22"/>
          <w:szCs w:val="22"/>
        </w:rPr>
      </w:pPr>
      <w:r w:rsidRPr="00826E73">
        <w:rPr>
          <w:rFonts w:ascii="Palatino Linotype" w:hAnsi="Palatino Linotype" w:cs="Arial"/>
          <w:i/>
          <w:color w:val="000000" w:themeColor="text1"/>
          <w:sz w:val="22"/>
          <w:szCs w:val="22"/>
        </w:rPr>
        <w:t>“</w:t>
      </w:r>
      <w:r w:rsidR="00A240B7" w:rsidRPr="00A240B7">
        <w:rPr>
          <w:rFonts w:ascii="Palatino Linotype" w:hAnsi="Palatino Linotype" w:cs="Arial"/>
          <w:i/>
          <w:color w:val="000000" w:themeColor="text1"/>
          <w:sz w:val="22"/>
          <w:szCs w:val="22"/>
        </w:rPr>
        <w:t>LA RESPUESTA RECIBIDA.</w:t>
      </w:r>
      <w:r w:rsidRPr="00826E73">
        <w:rPr>
          <w:rFonts w:ascii="Palatino Linotype" w:hAnsi="Palatino Linotype" w:cs="Arial"/>
          <w:i/>
          <w:color w:val="000000" w:themeColor="text1"/>
          <w:sz w:val="22"/>
          <w:szCs w:val="22"/>
        </w:rPr>
        <w:t xml:space="preserve">” </w:t>
      </w:r>
      <w:r w:rsidRPr="00826E73">
        <w:rPr>
          <w:rFonts w:ascii="Palatino Linotype" w:hAnsi="Palatino Linotype" w:cs="Arial"/>
          <w:color w:val="000000" w:themeColor="text1"/>
          <w:sz w:val="22"/>
          <w:szCs w:val="22"/>
        </w:rPr>
        <w:t>(</w:t>
      </w:r>
      <w:r w:rsidR="00FD0CD3" w:rsidRPr="00826E73">
        <w:rPr>
          <w:rFonts w:ascii="Palatino Linotype" w:hAnsi="Palatino Linotype" w:cs="Arial"/>
          <w:color w:val="000000" w:themeColor="text1"/>
          <w:sz w:val="22"/>
          <w:szCs w:val="22"/>
        </w:rPr>
        <w:t>S</w:t>
      </w:r>
      <w:r w:rsidRPr="00826E73">
        <w:rPr>
          <w:rFonts w:ascii="Palatino Linotype" w:hAnsi="Palatino Linotype" w:cs="Arial"/>
          <w:color w:val="000000" w:themeColor="text1"/>
          <w:sz w:val="22"/>
          <w:szCs w:val="22"/>
        </w:rPr>
        <w:t>ic)</w:t>
      </w:r>
      <w:r w:rsidR="00FF339D" w:rsidRPr="00826E73">
        <w:rPr>
          <w:rFonts w:ascii="Palatino Linotype" w:hAnsi="Palatino Linotype" w:cs="Arial"/>
          <w:color w:val="000000" w:themeColor="text1"/>
          <w:sz w:val="22"/>
          <w:szCs w:val="22"/>
        </w:rPr>
        <w:t>.</w:t>
      </w:r>
    </w:p>
    <w:p w14:paraId="60DCCFC1" w14:textId="77777777" w:rsidR="002612A8" w:rsidRPr="00826E73"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Default="002612A8" w:rsidP="002612A8">
      <w:pPr>
        <w:spacing w:line="360" w:lineRule="auto"/>
        <w:jc w:val="both"/>
        <w:rPr>
          <w:rFonts w:ascii="Palatino Linotype" w:hAnsi="Palatino Linotype" w:cs="Arial"/>
          <w:b/>
          <w:color w:val="000000" w:themeColor="text1"/>
          <w:sz w:val="22"/>
          <w:szCs w:val="22"/>
        </w:rPr>
      </w:pPr>
      <w:r w:rsidRPr="002612A8">
        <w:rPr>
          <w:rFonts w:ascii="Palatino Linotype" w:hAnsi="Palatino Linotype" w:cs="Arial"/>
          <w:b/>
          <w:color w:val="000000" w:themeColor="text1"/>
          <w:sz w:val="22"/>
          <w:szCs w:val="22"/>
        </w:rPr>
        <w:t>Razones o motivos de inconformidad:</w:t>
      </w:r>
    </w:p>
    <w:p w14:paraId="121B0ADD" w14:textId="1AF5B04E" w:rsidR="002612A8" w:rsidRPr="002612A8" w:rsidRDefault="002612A8" w:rsidP="002612A8">
      <w:pPr>
        <w:tabs>
          <w:tab w:val="left" w:pos="851"/>
        </w:tabs>
        <w:ind w:left="851" w:right="901"/>
        <w:jc w:val="both"/>
        <w:rPr>
          <w:rFonts w:ascii="Palatino Linotype" w:hAnsi="Palatino Linotype" w:cs="Arial"/>
          <w:color w:val="000000" w:themeColor="text1"/>
          <w:sz w:val="22"/>
          <w:szCs w:val="22"/>
        </w:rPr>
      </w:pPr>
      <w:r>
        <w:rPr>
          <w:rFonts w:ascii="Palatino Linotype" w:hAnsi="Palatino Linotype" w:cs="Arial"/>
          <w:i/>
          <w:color w:val="000000" w:themeColor="text1"/>
          <w:sz w:val="22"/>
          <w:szCs w:val="22"/>
        </w:rPr>
        <w:t>“</w:t>
      </w:r>
      <w:r w:rsidR="00A240B7" w:rsidRPr="00A240B7">
        <w:rPr>
          <w:rFonts w:ascii="Palatino Linotype" w:hAnsi="Palatino Linotype" w:cs="Arial"/>
          <w:i/>
          <w:color w:val="000000" w:themeColor="text1"/>
          <w:sz w:val="22"/>
          <w:szCs w:val="22"/>
        </w:rPr>
        <w:t>Se presenta el recurso de revisión debido a que la respuesta recibida no es precisa. Se nos informa que el uso de suelo al que hace referencia, y de conformidad a la ubicación que precisa, fue aprobado a través del Plan Municipal de Desarrollo Urbano del Municipio de Huixquilucan, Estado de México, publicado a través de la gaceta oficial número 54, de fecha diecinueve de septiembre del año dos mil diecisiete y proporcionan la liga https://www.ipomex.org.mx/ipo3/lgt/portal.web para acceder al plan municipal. Sin embargo la liga contiene mucha información y no es posible ubicar el plan municipal de referencia ni mucho menos la información solicitada, siendo obligación del Ayuntamiento proporcionar la información soli</w:t>
      </w:r>
      <w:r w:rsidR="00A240B7">
        <w:rPr>
          <w:rFonts w:ascii="Palatino Linotype" w:hAnsi="Palatino Linotype" w:cs="Arial"/>
          <w:i/>
          <w:color w:val="000000" w:themeColor="text1"/>
          <w:sz w:val="22"/>
          <w:szCs w:val="22"/>
        </w:rPr>
        <w:t>citada de forma clara y puntual</w:t>
      </w:r>
      <w:r w:rsidRPr="002612A8">
        <w:rPr>
          <w:rFonts w:ascii="Palatino Linotype" w:hAnsi="Palatino Linotype" w:cs="Arial"/>
          <w:i/>
          <w:color w:val="000000" w:themeColor="text1"/>
          <w:sz w:val="22"/>
          <w:szCs w:val="22"/>
        </w:rPr>
        <w:t>.</w:t>
      </w:r>
      <w:r>
        <w:rPr>
          <w:rFonts w:ascii="Palatino Linotype" w:hAnsi="Palatino Linotype" w:cs="Arial"/>
          <w:i/>
          <w:color w:val="000000" w:themeColor="text1"/>
          <w:sz w:val="22"/>
          <w:szCs w:val="22"/>
        </w:rPr>
        <w:t xml:space="preserve">” </w:t>
      </w:r>
      <w:r>
        <w:rPr>
          <w:rFonts w:ascii="Palatino Linotype" w:hAnsi="Palatino Linotype" w:cs="Arial"/>
          <w:color w:val="000000" w:themeColor="text1"/>
          <w:sz w:val="22"/>
          <w:szCs w:val="22"/>
        </w:rPr>
        <w:t>(Sic).</w:t>
      </w:r>
    </w:p>
    <w:p w14:paraId="361E11FB" w14:textId="77777777" w:rsidR="00723527" w:rsidRPr="00826E73" w:rsidRDefault="00723527" w:rsidP="00723527">
      <w:pPr>
        <w:tabs>
          <w:tab w:val="left" w:pos="851"/>
        </w:tabs>
        <w:ind w:right="901"/>
        <w:jc w:val="both"/>
        <w:rPr>
          <w:rFonts w:ascii="Palatino Linotype" w:hAnsi="Palatino Linotype" w:cs="Arial"/>
          <w:color w:val="000000" w:themeColor="text1"/>
          <w:sz w:val="22"/>
          <w:szCs w:val="22"/>
        </w:rPr>
      </w:pPr>
    </w:p>
    <w:p w14:paraId="11CDF804" w14:textId="04264708" w:rsidR="007D38BB" w:rsidRPr="00826E73" w:rsidRDefault="008236F3"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V</w:t>
      </w:r>
      <w:r w:rsidR="000171D8" w:rsidRPr="00826E73">
        <w:rPr>
          <w:rFonts w:ascii="Palatino Linotype" w:hAnsi="Palatino Linotype" w:cs="Arial"/>
          <w:b/>
          <w:color w:val="000000" w:themeColor="text1"/>
          <w:sz w:val="26"/>
          <w:szCs w:val="26"/>
        </w:rPr>
        <w:t xml:space="preserve">. </w:t>
      </w:r>
      <w:r w:rsidR="007D38BB" w:rsidRPr="00826E73">
        <w:rPr>
          <w:rFonts w:ascii="Palatino Linotype" w:hAnsi="Palatino Linotype" w:cs="Arial"/>
          <w:b/>
          <w:sz w:val="26"/>
          <w:szCs w:val="26"/>
        </w:rPr>
        <w:t xml:space="preserve">Del turno del </w:t>
      </w:r>
      <w:r w:rsidR="00D86297" w:rsidRPr="00826E73">
        <w:rPr>
          <w:rFonts w:ascii="Palatino Linotype" w:hAnsi="Palatino Linotype" w:cs="Arial"/>
          <w:b/>
          <w:sz w:val="26"/>
          <w:szCs w:val="26"/>
        </w:rPr>
        <w:t>Recurso Revisión</w:t>
      </w:r>
      <w:r w:rsidR="00D8393F" w:rsidRPr="00826E73">
        <w:rPr>
          <w:rFonts w:ascii="Palatino Linotype" w:hAnsi="Palatino Linotype" w:cs="Arial"/>
          <w:b/>
          <w:sz w:val="26"/>
          <w:szCs w:val="26"/>
        </w:rPr>
        <w:t>.</w:t>
      </w:r>
    </w:p>
    <w:p w14:paraId="7FC7A0B0" w14:textId="3C2201A1" w:rsidR="003F1D0E" w:rsidRPr="00826E73" w:rsidRDefault="000171D8" w:rsidP="00D8393F">
      <w:pPr>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 xml:space="preserve">En fecha </w:t>
      </w:r>
      <w:r w:rsidR="0078737B">
        <w:rPr>
          <w:rFonts w:ascii="Palatino Linotype" w:hAnsi="Palatino Linotype" w:cs="Arial"/>
          <w:b/>
          <w:bCs/>
          <w:color w:val="000000" w:themeColor="text1"/>
        </w:rPr>
        <w:t>veintiséis</w:t>
      </w:r>
      <w:r w:rsidR="005C250B" w:rsidRPr="00826E73">
        <w:rPr>
          <w:rFonts w:ascii="Palatino Linotype" w:hAnsi="Palatino Linotype" w:cs="Arial"/>
          <w:b/>
          <w:bCs/>
          <w:color w:val="000000" w:themeColor="text1"/>
        </w:rPr>
        <w:t xml:space="preserve"> </w:t>
      </w:r>
      <w:r w:rsidR="00CE22BE" w:rsidRPr="00826E73">
        <w:rPr>
          <w:rFonts w:ascii="Palatino Linotype" w:hAnsi="Palatino Linotype" w:cs="Arial"/>
          <w:b/>
          <w:bCs/>
          <w:color w:val="000000" w:themeColor="text1"/>
        </w:rPr>
        <w:t>d</w:t>
      </w:r>
      <w:r w:rsidR="00B41543" w:rsidRPr="00826E73">
        <w:rPr>
          <w:rFonts w:ascii="Palatino Linotype" w:hAnsi="Palatino Linotype" w:cs="Arial"/>
          <w:b/>
          <w:bCs/>
          <w:color w:val="000000" w:themeColor="text1"/>
        </w:rPr>
        <w:t xml:space="preserve">e </w:t>
      </w:r>
      <w:r w:rsidR="0078737B">
        <w:rPr>
          <w:rFonts w:ascii="Palatino Linotype" w:hAnsi="Palatino Linotype" w:cs="Arial"/>
          <w:b/>
          <w:bCs/>
          <w:color w:val="000000" w:themeColor="text1"/>
        </w:rPr>
        <w:t>agosto</w:t>
      </w:r>
      <w:r w:rsidR="005C250B" w:rsidRPr="00826E73">
        <w:rPr>
          <w:rFonts w:ascii="Palatino Linotype" w:hAnsi="Palatino Linotype" w:cs="Arial"/>
          <w:b/>
          <w:bCs/>
          <w:color w:val="000000" w:themeColor="text1"/>
        </w:rPr>
        <w:t xml:space="preserve"> de</w:t>
      </w:r>
      <w:r w:rsidR="00B41543" w:rsidRPr="00826E73">
        <w:rPr>
          <w:rFonts w:ascii="Palatino Linotype" w:hAnsi="Palatino Linotype" w:cs="Arial"/>
          <w:b/>
          <w:bCs/>
          <w:color w:val="000000" w:themeColor="text1"/>
        </w:rPr>
        <w:t xml:space="preserve"> dos mil veintidós</w:t>
      </w:r>
      <w:r w:rsidRPr="00826E73">
        <w:rPr>
          <w:rFonts w:ascii="Palatino Linotype" w:hAnsi="Palatino Linotype" w:cs="Arial"/>
          <w:color w:val="000000" w:themeColor="text1"/>
        </w:rPr>
        <w:t xml:space="preserve">, el </w:t>
      </w:r>
      <w:r w:rsidR="00D8393F" w:rsidRPr="00826E73">
        <w:rPr>
          <w:rFonts w:ascii="Palatino Linotype" w:hAnsi="Palatino Linotype" w:cs="Arial"/>
          <w:color w:val="000000" w:themeColor="text1"/>
        </w:rPr>
        <w:t>medio de impugnación</w:t>
      </w:r>
      <w:r w:rsidRPr="00826E73">
        <w:rPr>
          <w:rFonts w:ascii="Palatino Linotype" w:hAnsi="Palatino Linotype" w:cs="Arial"/>
          <w:color w:val="000000" w:themeColor="text1"/>
        </w:rPr>
        <w:t xml:space="preserve"> que se trata se envió electrónicamente al Instituto de </w:t>
      </w:r>
      <w:r w:rsidRPr="00826E73">
        <w:rPr>
          <w:rFonts w:ascii="Palatino Linotype" w:eastAsia="Arial Unicode MS" w:hAnsi="Palatino Linotype" w:cs="Arial"/>
          <w:color w:val="000000" w:themeColor="text1"/>
        </w:rPr>
        <w:t>Transparencia</w:t>
      </w:r>
      <w:r w:rsidRPr="00826E73">
        <w:rPr>
          <w:rFonts w:ascii="Palatino Linotype" w:hAnsi="Palatino Linotype" w:cs="Arial"/>
          <w:color w:val="000000" w:themeColor="text1"/>
        </w:rPr>
        <w:t xml:space="preserve">,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 </w:t>
      </w:r>
      <w:r w:rsidR="009E2E2C" w:rsidRPr="00826E73">
        <w:rPr>
          <w:rFonts w:ascii="Palatino Linotype" w:hAnsi="Palatino Linotype" w:cs="Arial"/>
          <w:color w:val="000000" w:themeColor="text1"/>
        </w:rPr>
        <w:t xml:space="preserve">por lo que, </w:t>
      </w:r>
      <w:r w:rsidRPr="00826E73">
        <w:rPr>
          <w:rFonts w:ascii="Palatino Linotype" w:hAnsi="Palatino Linotype" w:cs="Arial"/>
          <w:color w:val="000000" w:themeColor="text1"/>
        </w:rPr>
        <w:t xml:space="preserve">con fundamento en el artículo 185, fracción I de la </w:t>
      </w:r>
      <w:r w:rsidRPr="00826E73">
        <w:rPr>
          <w:rFonts w:ascii="Palatino Linotype" w:hAnsi="Palatino Linotype"/>
          <w:color w:val="000000" w:themeColor="text1"/>
        </w:rPr>
        <w:t xml:space="preserve">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Pr="00826E73">
        <w:rPr>
          <w:rFonts w:ascii="Palatino Linotype" w:hAnsi="Palatino Linotype" w:cs="Arial"/>
          <w:color w:val="000000" w:themeColor="text1"/>
        </w:rPr>
        <w:t xml:space="preserve">, se turnó </w:t>
      </w:r>
      <w:r w:rsidR="00727578" w:rsidRPr="00826E73">
        <w:rPr>
          <w:rFonts w:ascii="Palatino Linotype" w:hAnsi="Palatino Linotype" w:cs="Arial"/>
          <w:color w:val="000000" w:themeColor="text1"/>
        </w:rPr>
        <w:t xml:space="preserve">mediante </w:t>
      </w:r>
      <w:r w:rsidR="00727578" w:rsidRPr="00826E73">
        <w:rPr>
          <w:rFonts w:ascii="Palatino Linotype" w:hAnsi="Palatino Linotype" w:cs="Arial"/>
          <w:b/>
          <w:color w:val="000000" w:themeColor="text1"/>
        </w:rPr>
        <w:t xml:space="preserve">EL </w:t>
      </w:r>
      <w:r w:rsidRPr="00826E73">
        <w:rPr>
          <w:rFonts w:ascii="Palatino Linotype" w:eastAsia="Arial Unicode MS" w:hAnsi="Palatino Linotype" w:cs="Arial"/>
          <w:b/>
          <w:color w:val="000000" w:themeColor="text1"/>
        </w:rPr>
        <w:t>SAIMEX</w:t>
      </w:r>
      <w:r w:rsidR="00B41543" w:rsidRPr="00826E73">
        <w:rPr>
          <w:rFonts w:ascii="Palatino Linotype" w:hAnsi="Palatino Linotype"/>
          <w:color w:val="000000" w:themeColor="text1"/>
        </w:rPr>
        <w:t xml:space="preserve">, </w:t>
      </w:r>
      <w:r w:rsidR="00A20CBF" w:rsidRPr="00826E73">
        <w:rPr>
          <w:rFonts w:ascii="Palatino Linotype" w:hAnsi="Palatino Linotype"/>
          <w:color w:val="000000" w:themeColor="text1"/>
        </w:rPr>
        <w:t>a</w:t>
      </w:r>
      <w:r w:rsidR="00D8393F" w:rsidRPr="00826E73">
        <w:rPr>
          <w:rFonts w:ascii="Palatino Linotype" w:hAnsi="Palatino Linotype"/>
          <w:color w:val="000000" w:themeColor="text1"/>
        </w:rPr>
        <w:t xml:space="preserve"> </w:t>
      </w:r>
      <w:r w:rsidR="00A20CBF" w:rsidRPr="00826E73">
        <w:rPr>
          <w:rFonts w:ascii="Palatino Linotype" w:hAnsi="Palatino Linotype"/>
          <w:color w:val="000000" w:themeColor="text1"/>
          <w:lang w:val="es-419"/>
        </w:rPr>
        <w:t>l</w:t>
      </w:r>
      <w:r w:rsidR="0078737B">
        <w:rPr>
          <w:rFonts w:ascii="Palatino Linotype" w:hAnsi="Palatino Linotype"/>
          <w:color w:val="000000" w:themeColor="text1"/>
        </w:rPr>
        <w:t>as</w:t>
      </w:r>
      <w:r w:rsidR="00CE22BE" w:rsidRPr="00826E73">
        <w:rPr>
          <w:rFonts w:ascii="Palatino Linotype" w:hAnsi="Palatino Linotype"/>
          <w:color w:val="000000" w:themeColor="text1"/>
        </w:rPr>
        <w:t xml:space="preserve"> </w:t>
      </w:r>
      <w:r w:rsidR="0046481A" w:rsidRPr="00826E73">
        <w:rPr>
          <w:rFonts w:ascii="Palatino Linotype" w:hAnsi="Palatino Linotype"/>
          <w:b/>
          <w:color w:val="000000" w:themeColor="text1"/>
        </w:rPr>
        <w:t>C</w:t>
      </w:r>
      <w:r w:rsidRPr="00826E73">
        <w:rPr>
          <w:rFonts w:ascii="Palatino Linotype" w:hAnsi="Palatino Linotype" w:cs="Arial"/>
          <w:b/>
          <w:color w:val="000000" w:themeColor="text1"/>
        </w:rPr>
        <w:t>omisionad</w:t>
      </w:r>
      <w:r w:rsidR="00D8393F" w:rsidRPr="00826E73">
        <w:rPr>
          <w:rFonts w:ascii="Palatino Linotype" w:hAnsi="Palatino Linotype" w:cs="Arial"/>
          <w:b/>
          <w:color w:val="000000" w:themeColor="text1"/>
        </w:rPr>
        <w:t>a</w:t>
      </w:r>
      <w:r w:rsidR="0078737B">
        <w:rPr>
          <w:rFonts w:ascii="Palatino Linotype" w:hAnsi="Palatino Linotype" w:cs="Arial"/>
          <w:b/>
          <w:color w:val="000000" w:themeColor="text1"/>
        </w:rPr>
        <w:t>s</w:t>
      </w:r>
      <w:r w:rsidR="00F02503" w:rsidRPr="00826E73">
        <w:rPr>
          <w:rFonts w:ascii="Palatino Linotype" w:hAnsi="Palatino Linotype" w:cs="Arial"/>
          <w:color w:val="000000" w:themeColor="text1"/>
        </w:rPr>
        <w:t xml:space="preserve"> </w:t>
      </w:r>
      <w:r w:rsidR="00E1073B" w:rsidRPr="00826E73">
        <w:rPr>
          <w:rFonts w:ascii="Palatino Linotype" w:hAnsi="Palatino Linotype" w:cs="Arial"/>
          <w:b/>
          <w:color w:val="000000" w:themeColor="text1"/>
        </w:rPr>
        <w:t>Sharon Cristina Morales Martínez</w:t>
      </w:r>
      <w:r w:rsidR="0078737B" w:rsidRPr="0078737B">
        <w:rPr>
          <w:rFonts w:ascii="Palatino Linotype" w:hAnsi="Palatino Linotype" w:cs="Arial"/>
          <w:b/>
          <w:color w:val="000000" w:themeColor="text1"/>
        </w:rPr>
        <w:t>,</w:t>
      </w:r>
      <w:r w:rsidR="0078737B">
        <w:rPr>
          <w:rFonts w:ascii="Palatino Linotype" w:hAnsi="Palatino Linotype" w:cs="Arial"/>
          <w:color w:val="000000" w:themeColor="text1"/>
        </w:rPr>
        <w:t xml:space="preserve"> </w:t>
      </w:r>
      <w:r w:rsidR="0078737B" w:rsidRPr="0078737B">
        <w:rPr>
          <w:rFonts w:ascii="Palatino Linotype" w:hAnsi="Palatino Linotype" w:cs="Arial"/>
          <w:b/>
          <w:color w:val="000000" w:themeColor="text1"/>
        </w:rPr>
        <w:t>María del Rosario Mejía Ayala, Guadalupe Ramírez Peña y los Comisionados José Martínez Vilchis y Luis Gustavo Parra Noriega</w:t>
      </w:r>
      <w:r w:rsidR="0078737B">
        <w:rPr>
          <w:rFonts w:ascii="Palatino Linotype" w:hAnsi="Palatino Linotype" w:cs="Arial"/>
          <w:color w:val="000000" w:themeColor="text1"/>
        </w:rPr>
        <w:t xml:space="preserve">, </w:t>
      </w:r>
      <w:r w:rsidRPr="00826E73">
        <w:rPr>
          <w:rFonts w:ascii="Palatino Linotype" w:hAnsi="Palatino Linotype" w:cs="Arial"/>
          <w:color w:val="000000" w:themeColor="text1"/>
        </w:rPr>
        <w:t>a efecto de decretar su admisión o desechamiento.</w:t>
      </w:r>
    </w:p>
    <w:p w14:paraId="6E2E972C" w14:textId="65595861" w:rsidR="007D38BB" w:rsidRPr="00826E73"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826E73">
        <w:rPr>
          <w:rFonts w:ascii="Palatino Linotype" w:hAnsi="Palatino Linotype" w:cs="Arial"/>
          <w:b/>
          <w:color w:val="000000" w:themeColor="text1"/>
        </w:rPr>
        <w:t xml:space="preserve">a) Admisión del </w:t>
      </w:r>
      <w:r w:rsidR="00D86297" w:rsidRPr="00826E73">
        <w:rPr>
          <w:rFonts w:ascii="Palatino Linotype" w:hAnsi="Palatino Linotype" w:cs="Arial"/>
          <w:b/>
          <w:color w:val="000000" w:themeColor="text1"/>
        </w:rPr>
        <w:t>Recurso Revisión</w:t>
      </w:r>
      <w:r w:rsidR="00D8393F" w:rsidRPr="00826E73">
        <w:rPr>
          <w:rFonts w:ascii="Palatino Linotype" w:hAnsi="Palatino Linotype" w:cs="Arial"/>
          <w:b/>
          <w:color w:val="000000" w:themeColor="text1"/>
        </w:rPr>
        <w:t>.</w:t>
      </w:r>
    </w:p>
    <w:p w14:paraId="7B625BB9" w14:textId="25F79CB4" w:rsidR="000171D8" w:rsidRPr="00826E73" w:rsidRDefault="000171D8" w:rsidP="0066637D">
      <w:pPr>
        <w:tabs>
          <w:tab w:val="center" w:pos="4252"/>
          <w:tab w:val="right" w:pos="8504"/>
        </w:tabs>
        <w:spacing w:line="360" w:lineRule="auto"/>
        <w:jc w:val="both"/>
        <w:rPr>
          <w:rFonts w:ascii="Palatino Linotype" w:hAnsi="Palatino Linotype" w:cs="Arial"/>
          <w:color w:val="000000" w:themeColor="text1"/>
        </w:rPr>
      </w:pPr>
      <w:r w:rsidRPr="00826E73">
        <w:rPr>
          <w:rFonts w:ascii="Palatino Linotype" w:hAnsi="Palatino Linotype" w:cs="Arial"/>
          <w:color w:val="000000" w:themeColor="text1"/>
        </w:rPr>
        <w:t>De las constancias del expediente electrónico del</w:t>
      </w:r>
      <w:r w:rsidRPr="00826E73">
        <w:rPr>
          <w:rFonts w:ascii="Palatino Linotype" w:hAnsi="Palatino Linotype" w:cs="Arial"/>
          <w:b/>
          <w:color w:val="000000" w:themeColor="text1"/>
        </w:rPr>
        <w:t xml:space="preserve"> SAIMEX</w:t>
      </w:r>
      <w:r w:rsidRPr="00826E73">
        <w:rPr>
          <w:rFonts w:ascii="Palatino Linotype" w:hAnsi="Palatino Linotype" w:cs="Arial"/>
          <w:color w:val="000000" w:themeColor="text1"/>
        </w:rPr>
        <w:t xml:space="preserve">, se advierte que </w:t>
      </w:r>
      <w:r w:rsidR="00727578" w:rsidRPr="00826E73">
        <w:rPr>
          <w:rFonts w:ascii="Palatino Linotype" w:hAnsi="Palatino Linotype" w:cs="Arial"/>
          <w:color w:val="000000" w:themeColor="text1"/>
        </w:rPr>
        <w:t>el</w:t>
      </w:r>
      <w:r w:rsidRPr="00826E73">
        <w:rPr>
          <w:rFonts w:ascii="Palatino Linotype" w:hAnsi="Palatino Linotype" w:cs="Arial"/>
          <w:color w:val="000000" w:themeColor="text1"/>
        </w:rPr>
        <w:t xml:space="preserve"> </w:t>
      </w:r>
      <w:r w:rsidR="00A403F4">
        <w:rPr>
          <w:rFonts w:ascii="Palatino Linotype" w:hAnsi="Palatino Linotype" w:cs="Arial"/>
          <w:b/>
          <w:color w:val="000000" w:themeColor="text1"/>
        </w:rPr>
        <w:t>veintinueve, t</w:t>
      </w:r>
      <w:r w:rsidR="001F30C8">
        <w:rPr>
          <w:rFonts w:ascii="Palatino Linotype" w:hAnsi="Palatino Linotype" w:cs="Arial"/>
          <w:b/>
          <w:color w:val="000000" w:themeColor="text1"/>
        </w:rPr>
        <w:t>reinta y treinta uno de agosto, uno, dos y cinco</w:t>
      </w:r>
      <w:r w:rsidR="00190CFE">
        <w:rPr>
          <w:rFonts w:ascii="Palatino Linotype" w:hAnsi="Palatino Linotype" w:cs="Arial"/>
          <w:b/>
          <w:color w:val="000000" w:themeColor="text1"/>
        </w:rPr>
        <w:t xml:space="preserve"> </w:t>
      </w:r>
      <w:r w:rsidR="001F30C8">
        <w:rPr>
          <w:rFonts w:ascii="Palatino Linotype" w:hAnsi="Palatino Linotype" w:cs="Arial"/>
          <w:b/>
          <w:color w:val="000000" w:themeColor="text1"/>
        </w:rPr>
        <w:t xml:space="preserve">de septiembre </w:t>
      </w:r>
      <w:r w:rsidR="00B41543" w:rsidRPr="00826E73">
        <w:rPr>
          <w:rFonts w:ascii="Palatino Linotype" w:hAnsi="Palatino Linotype" w:cs="Arial"/>
          <w:b/>
          <w:bCs/>
          <w:color w:val="000000" w:themeColor="text1"/>
        </w:rPr>
        <w:t>de dos mil veintidós</w:t>
      </w:r>
      <w:r w:rsidRPr="00826E73">
        <w:rPr>
          <w:rFonts w:ascii="Palatino Linotype" w:hAnsi="Palatino Linotype" w:cs="Arial"/>
          <w:color w:val="000000" w:themeColor="text1"/>
        </w:rPr>
        <w:t xml:space="preserve">, se </w:t>
      </w:r>
      <w:r w:rsidR="00190CFE">
        <w:rPr>
          <w:rFonts w:ascii="Palatino Linotype" w:hAnsi="Palatino Linotype" w:cs="Arial"/>
          <w:color w:val="000000" w:themeColor="text1"/>
        </w:rPr>
        <w:t>notificaron</w:t>
      </w:r>
      <w:r w:rsidRPr="00826E73">
        <w:rPr>
          <w:rFonts w:ascii="Palatino Linotype" w:hAnsi="Palatino Linotype" w:cs="Arial"/>
          <w:color w:val="000000" w:themeColor="text1"/>
        </w:rPr>
        <w:t xml:space="preserve"> la</w:t>
      </w:r>
      <w:r w:rsidR="00190CFE">
        <w:rPr>
          <w:rFonts w:ascii="Palatino Linotype" w:hAnsi="Palatino Linotype" w:cs="Arial"/>
          <w:color w:val="000000" w:themeColor="text1"/>
        </w:rPr>
        <w:t>s admisiones</w:t>
      </w:r>
      <w:r w:rsidRPr="00826E73">
        <w:rPr>
          <w:rFonts w:ascii="Palatino Linotype" w:hAnsi="Palatino Linotype" w:cs="Arial"/>
          <w:color w:val="000000" w:themeColor="text1"/>
        </w:rPr>
        <w:t xml:space="preserve"> a trámite de</w:t>
      </w:r>
      <w:r w:rsidR="00190CFE">
        <w:rPr>
          <w:rFonts w:ascii="Palatino Linotype" w:hAnsi="Palatino Linotype" w:cs="Arial"/>
          <w:color w:val="000000" w:themeColor="text1"/>
        </w:rPr>
        <w:t xml:space="preserve"> </w:t>
      </w:r>
      <w:r w:rsidRPr="00826E73">
        <w:rPr>
          <w:rFonts w:ascii="Palatino Linotype" w:hAnsi="Palatino Linotype" w:cs="Arial"/>
          <w:color w:val="000000" w:themeColor="text1"/>
        </w:rPr>
        <w:t>l</w:t>
      </w:r>
      <w:r w:rsidR="00190CFE">
        <w:rPr>
          <w:rFonts w:ascii="Palatino Linotype" w:hAnsi="Palatino Linotype" w:cs="Arial"/>
          <w:color w:val="000000" w:themeColor="text1"/>
        </w:rPr>
        <w:t>os</w:t>
      </w:r>
      <w:r w:rsidRPr="00826E73">
        <w:rPr>
          <w:rFonts w:ascii="Palatino Linotype" w:hAnsi="Palatino Linotype" w:cs="Arial"/>
          <w:color w:val="000000" w:themeColor="text1"/>
        </w:rPr>
        <w:t xml:space="preserve"> </w:t>
      </w:r>
      <w:r w:rsidR="00D86297" w:rsidRPr="00826E73">
        <w:rPr>
          <w:rFonts w:ascii="Palatino Linotype" w:hAnsi="Palatino Linotype" w:cs="Arial"/>
          <w:color w:val="000000" w:themeColor="text1"/>
        </w:rPr>
        <w:t>Recurso</w:t>
      </w:r>
      <w:r w:rsidR="00190CFE">
        <w:rPr>
          <w:rFonts w:ascii="Palatino Linotype" w:hAnsi="Palatino Linotype" w:cs="Arial"/>
          <w:color w:val="000000" w:themeColor="text1"/>
        </w:rPr>
        <w:t>s</w:t>
      </w:r>
      <w:r w:rsidR="00D86297" w:rsidRPr="00826E73">
        <w:rPr>
          <w:rFonts w:ascii="Palatino Linotype" w:hAnsi="Palatino Linotype" w:cs="Arial"/>
          <w:color w:val="000000" w:themeColor="text1"/>
        </w:rPr>
        <w:t xml:space="preserve"> Revisión</w:t>
      </w:r>
      <w:r w:rsidRPr="00826E73">
        <w:rPr>
          <w:rFonts w:ascii="Palatino Linotype" w:hAnsi="Palatino Linotype" w:cs="Arial"/>
          <w:color w:val="000000" w:themeColor="text1"/>
        </w:rPr>
        <w:t xml:space="preserve"> que nos ocupa</w:t>
      </w:r>
      <w:r w:rsidR="00190CFE">
        <w:rPr>
          <w:rFonts w:ascii="Palatino Linotype" w:hAnsi="Palatino Linotype" w:cs="Arial"/>
          <w:color w:val="000000" w:themeColor="text1"/>
        </w:rPr>
        <w:t>n</w:t>
      </w:r>
      <w:r w:rsidRPr="00826E73">
        <w:rPr>
          <w:rFonts w:ascii="Palatino Linotype" w:hAnsi="Palatino Linotype" w:cs="Arial"/>
          <w:color w:val="000000" w:themeColor="text1"/>
        </w:rPr>
        <w:t>; así como la integración de</w:t>
      </w:r>
      <w:r w:rsidR="00190CFE">
        <w:rPr>
          <w:rFonts w:ascii="Palatino Linotype" w:hAnsi="Palatino Linotype" w:cs="Arial"/>
          <w:color w:val="000000" w:themeColor="text1"/>
        </w:rPr>
        <w:t xml:space="preserve"> </w:t>
      </w:r>
      <w:r w:rsidRPr="00826E73">
        <w:rPr>
          <w:rFonts w:ascii="Palatino Linotype" w:hAnsi="Palatino Linotype" w:cs="Arial"/>
          <w:color w:val="000000" w:themeColor="text1"/>
        </w:rPr>
        <w:t>l</w:t>
      </w:r>
      <w:r w:rsidR="00190CFE">
        <w:rPr>
          <w:rFonts w:ascii="Palatino Linotype" w:hAnsi="Palatino Linotype" w:cs="Arial"/>
          <w:color w:val="000000" w:themeColor="text1"/>
        </w:rPr>
        <w:t>os</w:t>
      </w:r>
      <w:r w:rsidRPr="00826E73">
        <w:rPr>
          <w:rFonts w:ascii="Palatino Linotype" w:hAnsi="Palatino Linotype" w:cs="Arial"/>
          <w:color w:val="000000" w:themeColor="text1"/>
        </w:rPr>
        <w:t xml:space="preserve"> expediente</w:t>
      </w:r>
      <w:r w:rsidR="00190CFE">
        <w:rPr>
          <w:rFonts w:ascii="Palatino Linotype" w:hAnsi="Palatino Linotype" w:cs="Arial"/>
          <w:color w:val="000000" w:themeColor="text1"/>
        </w:rPr>
        <w:t>s</w:t>
      </w:r>
      <w:r w:rsidRPr="00826E73">
        <w:rPr>
          <w:rFonts w:ascii="Palatino Linotype" w:hAnsi="Palatino Linotype" w:cs="Arial"/>
          <w:color w:val="000000" w:themeColor="text1"/>
        </w:rPr>
        <w:t xml:space="preserve"> respectivo</w:t>
      </w:r>
      <w:r w:rsidR="00190CFE">
        <w:rPr>
          <w:rFonts w:ascii="Palatino Linotype" w:hAnsi="Palatino Linotype" w:cs="Arial"/>
          <w:color w:val="000000" w:themeColor="text1"/>
        </w:rPr>
        <w:t>s</w:t>
      </w:r>
      <w:r w:rsidRPr="00826E73">
        <w:rPr>
          <w:rFonts w:ascii="Palatino Linotype" w:hAnsi="Palatino Linotype" w:cs="Arial"/>
          <w:color w:val="000000" w:themeColor="text1"/>
        </w:rPr>
        <w:t>, mismo</w:t>
      </w:r>
      <w:r w:rsidR="00190CFE">
        <w:rPr>
          <w:rFonts w:ascii="Palatino Linotype" w:hAnsi="Palatino Linotype" w:cs="Arial"/>
          <w:color w:val="000000" w:themeColor="text1"/>
        </w:rPr>
        <w:t>s que se pusieron</w:t>
      </w:r>
      <w:r w:rsidRPr="00826E73">
        <w:rPr>
          <w:rFonts w:ascii="Palatino Linotype" w:hAnsi="Palatino Linotype" w:cs="Arial"/>
          <w:color w:val="000000" w:themeColor="text1"/>
        </w:rPr>
        <w:t xml:space="preserve"> a disposición de las partes, para que en un plazo máximo de siete días hábiles conforme a lo dispuesto por el artículo 185 de la Ley de Transparencia y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del Estado de México y Municipios</w:t>
      </w:r>
      <w:r w:rsidR="00F74A05" w:rsidRPr="00826E73">
        <w:rPr>
          <w:rFonts w:ascii="Palatino Linotype" w:hAnsi="Palatino Linotype" w:cs="Arial"/>
          <w:color w:val="000000" w:themeColor="text1"/>
        </w:rPr>
        <w:t>;</w:t>
      </w:r>
      <w:r w:rsidRPr="00826E73">
        <w:rPr>
          <w:rFonts w:ascii="Palatino Linotype" w:hAnsi="Palatino Linotype" w:cs="Arial"/>
          <w:color w:val="000000" w:themeColor="text1"/>
        </w:rPr>
        <w:t xml:space="preserve"> </w:t>
      </w:r>
      <w:r w:rsidR="00263D48" w:rsidRPr="00826E73">
        <w:rPr>
          <w:rFonts w:ascii="Palatino Linotype" w:hAnsi="Palatino Linotype" w:cs="Arial"/>
          <w:b/>
          <w:color w:val="000000" w:themeColor="text1"/>
        </w:rPr>
        <w:t>EL</w:t>
      </w:r>
      <w:r w:rsidR="00F74A05" w:rsidRPr="00826E73">
        <w:rPr>
          <w:rFonts w:ascii="Palatino Linotype" w:hAnsi="Palatino Linotype" w:cs="Arial"/>
          <w:b/>
          <w:color w:val="000000" w:themeColor="text1"/>
        </w:rPr>
        <w:t xml:space="preserve"> RECURRENTE </w:t>
      </w:r>
      <w:r w:rsidRPr="00826E73">
        <w:rPr>
          <w:rFonts w:ascii="Palatino Linotype" w:hAnsi="Palatino Linotype" w:cs="Arial"/>
          <w:color w:val="000000" w:themeColor="text1"/>
        </w:rPr>
        <w:t>manifestara</w:t>
      </w:r>
      <w:r w:rsidR="00F74A05" w:rsidRPr="00826E73">
        <w:rPr>
          <w:rFonts w:ascii="Palatino Linotype" w:hAnsi="Palatino Linotype" w:cs="Arial"/>
          <w:color w:val="000000" w:themeColor="text1"/>
        </w:rPr>
        <w:t xml:space="preserve"> </w:t>
      </w:r>
      <w:r w:rsidRPr="00826E73">
        <w:rPr>
          <w:rFonts w:ascii="Palatino Linotype" w:hAnsi="Palatino Linotype" w:cs="Arial"/>
          <w:color w:val="000000" w:themeColor="text1"/>
        </w:rPr>
        <w:t xml:space="preserve">lo que a su derecho conviniera, a efecto de presentar pruebas </w:t>
      </w:r>
      <w:r w:rsidR="00727578" w:rsidRPr="00826E73">
        <w:rPr>
          <w:rFonts w:ascii="Palatino Linotype" w:hAnsi="Palatino Linotype" w:cs="Arial"/>
          <w:color w:val="000000" w:themeColor="text1"/>
        </w:rPr>
        <w:t>o</w:t>
      </w:r>
      <w:r w:rsidRPr="00826E73">
        <w:rPr>
          <w:rFonts w:ascii="Palatino Linotype" w:hAnsi="Palatino Linotype" w:cs="Arial"/>
          <w:color w:val="000000" w:themeColor="text1"/>
        </w:rPr>
        <w:t xml:space="preserve"> alegatos</w:t>
      </w:r>
      <w:r w:rsidR="00727578" w:rsidRPr="00826E73">
        <w:rPr>
          <w:rFonts w:ascii="Palatino Linotype" w:hAnsi="Palatino Linotype" w:cs="Arial"/>
          <w:color w:val="000000" w:themeColor="text1"/>
        </w:rPr>
        <w:t xml:space="preserve"> y</w:t>
      </w:r>
      <w:r w:rsidR="00D5111B" w:rsidRPr="00826E73">
        <w:rPr>
          <w:rFonts w:ascii="Palatino Linotype" w:hAnsi="Palatino Linotype" w:cs="Arial"/>
          <w:color w:val="000000" w:themeColor="text1"/>
        </w:rPr>
        <w:t>,</w:t>
      </w:r>
      <w:r w:rsidR="00727578" w:rsidRPr="00826E73">
        <w:rPr>
          <w:rFonts w:ascii="Palatino Linotype" w:hAnsi="Palatino Linotype" w:cs="Arial"/>
          <w:color w:val="000000" w:themeColor="text1"/>
        </w:rPr>
        <w:t xml:space="preserve"> en su caso, </w:t>
      </w:r>
      <w:r w:rsidRPr="00826E73">
        <w:rPr>
          <w:rFonts w:ascii="Palatino Linotype" w:hAnsi="Palatino Linotype" w:cs="Arial"/>
          <w:b/>
          <w:color w:val="000000" w:themeColor="text1"/>
        </w:rPr>
        <w:t xml:space="preserve">EL SUJETO OBLIGADO </w:t>
      </w:r>
      <w:r w:rsidRPr="00826E73">
        <w:rPr>
          <w:rFonts w:ascii="Palatino Linotype" w:hAnsi="Palatino Linotype" w:cs="Arial"/>
          <w:color w:val="000000" w:themeColor="text1"/>
        </w:rPr>
        <w:t>rindiera su</w:t>
      </w:r>
      <w:r w:rsidR="00727578" w:rsidRPr="00826E73">
        <w:rPr>
          <w:rFonts w:ascii="Palatino Linotype" w:hAnsi="Palatino Linotype" w:cs="Arial"/>
          <w:color w:val="000000" w:themeColor="text1"/>
        </w:rPr>
        <w:t xml:space="preserve"> correspondiente </w:t>
      </w:r>
      <w:r w:rsidRPr="00826E73">
        <w:rPr>
          <w:rFonts w:ascii="Palatino Linotype" w:hAnsi="Palatino Linotype" w:cs="Arial"/>
          <w:color w:val="000000" w:themeColor="text1"/>
        </w:rPr>
        <w:t>Informe Justificado.</w:t>
      </w:r>
    </w:p>
    <w:p w14:paraId="329FDD23" w14:textId="77777777" w:rsidR="00280C98" w:rsidRPr="00826E73"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826E73" w:rsidRDefault="00280C98" w:rsidP="00CC24AF">
      <w:pPr>
        <w:spacing w:line="360" w:lineRule="auto"/>
        <w:jc w:val="both"/>
        <w:rPr>
          <w:rFonts w:ascii="Palatino Linotype" w:eastAsia="Arial Unicode MS" w:hAnsi="Palatino Linotype" w:cs="Arial"/>
          <w:b/>
          <w:szCs w:val="26"/>
        </w:rPr>
      </w:pPr>
      <w:r w:rsidRPr="00826E73">
        <w:rPr>
          <w:rFonts w:ascii="Palatino Linotype" w:eastAsia="Arial Unicode MS" w:hAnsi="Palatino Linotype" w:cs="Arial"/>
          <w:b/>
          <w:szCs w:val="26"/>
        </w:rPr>
        <w:t xml:space="preserve">b) </w:t>
      </w:r>
      <w:r w:rsidR="00CC24AF" w:rsidRPr="00826E73">
        <w:rPr>
          <w:rFonts w:ascii="Palatino Linotype" w:hAnsi="Palatino Linotype" w:cs="Arial"/>
          <w:b/>
          <w:bCs/>
          <w:szCs w:val="26"/>
        </w:rPr>
        <w:t>Manifestaciones</w:t>
      </w:r>
      <w:r w:rsidR="00263D48" w:rsidRPr="00826E73">
        <w:rPr>
          <w:rFonts w:ascii="Palatino Linotype" w:hAnsi="Palatino Linotype" w:cs="Arial"/>
          <w:b/>
          <w:bCs/>
          <w:szCs w:val="26"/>
        </w:rPr>
        <w:t>.</w:t>
      </w:r>
    </w:p>
    <w:p w14:paraId="73C4804D" w14:textId="77777777" w:rsidR="004360D3" w:rsidRDefault="003C2C41" w:rsidP="006951F3">
      <w:pPr>
        <w:spacing w:line="360" w:lineRule="auto"/>
        <w:jc w:val="both"/>
        <w:rPr>
          <w:rFonts w:ascii="Palatino Linotype" w:eastAsia="Arial Unicode MS" w:hAnsi="Palatino Linotype" w:cs="Arial"/>
        </w:rPr>
      </w:pPr>
      <w:r w:rsidRPr="00826E73">
        <w:rPr>
          <w:rFonts w:ascii="Palatino Linotype" w:eastAsia="Arial Unicode MS" w:hAnsi="Palatino Linotype" w:cs="Arial"/>
        </w:rPr>
        <w:t xml:space="preserve">De acuerdo </w:t>
      </w:r>
      <w:r w:rsidR="000171D8" w:rsidRPr="00826E73">
        <w:rPr>
          <w:rFonts w:ascii="Palatino Linotype" w:eastAsia="Arial Unicode MS" w:hAnsi="Palatino Linotype" w:cs="Arial"/>
        </w:rPr>
        <w:t xml:space="preserve">a las constancias </w:t>
      </w:r>
      <w:r w:rsidRPr="00826E73">
        <w:rPr>
          <w:rFonts w:ascii="Palatino Linotype" w:eastAsia="Arial Unicode MS" w:hAnsi="Palatino Linotype" w:cs="Arial"/>
        </w:rPr>
        <w:t xml:space="preserve">digitales que obran en </w:t>
      </w:r>
      <w:r w:rsidRPr="00826E73">
        <w:rPr>
          <w:rFonts w:ascii="Palatino Linotype" w:eastAsia="Arial Unicode MS" w:hAnsi="Palatino Linotype" w:cs="Arial"/>
          <w:b/>
        </w:rPr>
        <w:t>EL</w:t>
      </w:r>
      <w:r w:rsidR="000171D8" w:rsidRPr="00826E73">
        <w:rPr>
          <w:rFonts w:ascii="Palatino Linotype" w:eastAsia="Arial Unicode MS" w:hAnsi="Palatino Linotype" w:cs="Arial"/>
        </w:rPr>
        <w:t xml:space="preserve"> </w:t>
      </w:r>
      <w:r w:rsidR="000171D8" w:rsidRPr="00826E73">
        <w:rPr>
          <w:rFonts w:ascii="Palatino Linotype" w:eastAsia="Arial Unicode MS" w:hAnsi="Palatino Linotype" w:cs="Arial"/>
          <w:b/>
        </w:rPr>
        <w:t>SAIMEX</w:t>
      </w:r>
      <w:r w:rsidR="000171D8" w:rsidRPr="00826E73">
        <w:rPr>
          <w:rFonts w:ascii="Palatino Linotype" w:eastAsia="Arial Unicode MS" w:hAnsi="Palatino Linotype" w:cs="Arial"/>
        </w:rPr>
        <w:t xml:space="preserve"> se desprende que </w:t>
      </w:r>
      <w:r w:rsidRPr="00826E73">
        <w:rPr>
          <w:rFonts w:ascii="Palatino Linotype" w:eastAsia="Arial Unicode MS" w:hAnsi="Palatino Linotype" w:cs="Arial"/>
        </w:rPr>
        <w:t>conforme</w:t>
      </w:r>
      <w:r w:rsidR="000171D8" w:rsidRPr="00826E73">
        <w:rPr>
          <w:rFonts w:ascii="Palatino Linotype" w:eastAsia="Arial Unicode MS" w:hAnsi="Palatino Linotype" w:cs="Arial"/>
        </w:rPr>
        <w:t xml:space="preserve"> a </w:t>
      </w:r>
      <w:r w:rsidR="006951F3" w:rsidRPr="00826E73">
        <w:rPr>
          <w:rFonts w:ascii="Palatino Linotype" w:eastAsia="Arial Unicode MS" w:hAnsi="Palatino Linotype" w:cs="Arial"/>
        </w:rPr>
        <w:t xml:space="preserve">lo dispuesto en el artículo 185, fracciones II y IV </w:t>
      </w:r>
      <w:r w:rsidR="000171D8" w:rsidRPr="00826E73">
        <w:rPr>
          <w:rFonts w:ascii="Palatino Linotype" w:eastAsia="Arial Unicode MS" w:hAnsi="Palatino Linotype" w:cs="Arial"/>
        </w:rPr>
        <w:t xml:space="preserve">de la Ley de Transparencia y Acceso a la </w:t>
      </w:r>
      <w:r w:rsidR="00D86297" w:rsidRPr="00826E73">
        <w:rPr>
          <w:rFonts w:ascii="Palatino Linotype" w:eastAsia="Arial Unicode MS" w:hAnsi="Palatino Linotype" w:cs="Arial"/>
        </w:rPr>
        <w:t>Información Pública</w:t>
      </w:r>
      <w:r w:rsidR="000171D8" w:rsidRPr="00826E73">
        <w:rPr>
          <w:rFonts w:ascii="Palatino Linotype" w:eastAsia="Arial Unicode MS" w:hAnsi="Palatino Linotype" w:cs="Arial"/>
        </w:rPr>
        <w:t xml:space="preserve"> del Estado de México y Municipios, dentro del término legalmente concedido a </w:t>
      </w:r>
      <w:r w:rsidR="00190CFE">
        <w:rPr>
          <w:rFonts w:ascii="Palatino Linotype" w:eastAsia="Arial Unicode MS" w:hAnsi="Palatino Linotype" w:cs="Arial"/>
          <w:b/>
        </w:rPr>
        <w:t>EL</w:t>
      </w:r>
      <w:r w:rsidR="00F430EA" w:rsidRPr="00826E73">
        <w:rPr>
          <w:rFonts w:ascii="Palatino Linotype" w:eastAsia="Arial Unicode MS" w:hAnsi="Palatino Linotype" w:cs="Arial"/>
          <w:b/>
        </w:rPr>
        <w:t xml:space="preserve"> </w:t>
      </w:r>
      <w:r w:rsidR="000171D8" w:rsidRPr="00826E73">
        <w:rPr>
          <w:rFonts w:ascii="Palatino Linotype" w:eastAsia="Arial Unicode MS" w:hAnsi="Palatino Linotype" w:cs="Arial"/>
          <w:b/>
        </w:rPr>
        <w:t>RECURRENTE</w:t>
      </w:r>
      <w:r w:rsidR="000171D8" w:rsidRPr="00826E73">
        <w:rPr>
          <w:rFonts w:ascii="Palatino Linotype" w:eastAsia="Arial Unicode MS" w:hAnsi="Palatino Linotype" w:cs="Arial"/>
        </w:rPr>
        <w:t xml:space="preserve">, éste </w:t>
      </w:r>
      <w:r w:rsidR="006951F3" w:rsidRPr="00826E73">
        <w:rPr>
          <w:rFonts w:ascii="Palatino Linotype" w:eastAsia="Arial Unicode MS" w:hAnsi="Palatino Linotype" w:cs="Arial"/>
        </w:rPr>
        <w:t>no realizó manifestación alguna</w:t>
      </w:r>
      <w:r w:rsidR="004360D3">
        <w:rPr>
          <w:rFonts w:ascii="Palatino Linotype" w:eastAsia="Arial Unicode MS" w:hAnsi="Palatino Linotype" w:cs="Arial"/>
        </w:rPr>
        <w:t>.</w:t>
      </w:r>
    </w:p>
    <w:p w14:paraId="0FE8EA99" w14:textId="77777777" w:rsidR="004360D3" w:rsidRDefault="004360D3" w:rsidP="006951F3">
      <w:pPr>
        <w:spacing w:line="360" w:lineRule="auto"/>
        <w:jc w:val="both"/>
        <w:rPr>
          <w:rFonts w:ascii="Palatino Linotype" w:eastAsia="Arial Unicode MS" w:hAnsi="Palatino Linotype" w:cs="Arial"/>
        </w:rPr>
      </w:pPr>
    </w:p>
    <w:p w14:paraId="13BA25BD" w14:textId="4223B567" w:rsidR="004632E7" w:rsidRDefault="004360D3" w:rsidP="006951F3">
      <w:pPr>
        <w:spacing w:line="360" w:lineRule="auto"/>
        <w:jc w:val="both"/>
        <w:rPr>
          <w:rFonts w:ascii="Palatino Linotype" w:eastAsia="Arial Unicode MS" w:hAnsi="Palatino Linotype" w:cs="Arial"/>
        </w:rPr>
      </w:pPr>
      <w:r>
        <w:rPr>
          <w:rFonts w:ascii="Palatino Linotype" w:eastAsia="Arial Unicode MS" w:hAnsi="Palatino Linotype" w:cs="Arial"/>
        </w:rPr>
        <w:t>Por otra parte,</w:t>
      </w:r>
      <w:r w:rsidR="00CC24AF" w:rsidRPr="00826E73">
        <w:rPr>
          <w:rFonts w:ascii="Palatino Linotype" w:eastAsia="Arial Unicode MS" w:hAnsi="Palatino Linotype" w:cs="Arial"/>
        </w:rPr>
        <w:t xml:space="preserve"> </w:t>
      </w:r>
      <w:r w:rsidR="00CC24AF" w:rsidRPr="00826E73">
        <w:rPr>
          <w:rFonts w:ascii="Palatino Linotype" w:eastAsia="Arial Unicode MS" w:hAnsi="Palatino Linotype" w:cs="Arial"/>
          <w:b/>
        </w:rPr>
        <w:t xml:space="preserve">EL SUJETO OBLIGADO, </w:t>
      </w:r>
      <w:r w:rsidR="00263D48" w:rsidRPr="00826E73">
        <w:rPr>
          <w:rFonts w:ascii="Palatino Linotype" w:eastAsia="Arial Unicode MS" w:hAnsi="Palatino Linotype" w:cs="Arial"/>
        </w:rPr>
        <w:t>r</w:t>
      </w:r>
      <w:r w:rsidR="00E1073B" w:rsidRPr="00826E73">
        <w:rPr>
          <w:rFonts w:ascii="Palatino Linotype" w:eastAsia="Arial Unicode MS" w:hAnsi="Palatino Linotype" w:cs="Arial"/>
        </w:rPr>
        <w:t>indió su informe justificado</w:t>
      </w:r>
      <w:r>
        <w:rPr>
          <w:rFonts w:ascii="Palatino Linotype" w:eastAsia="Arial Unicode MS" w:hAnsi="Palatino Linotype" w:cs="Arial"/>
        </w:rPr>
        <w:t xml:space="preserve"> de manera homologada, a través de dos documentos digitales; </w:t>
      </w:r>
      <w:r w:rsidR="007B040D">
        <w:rPr>
          <w:rFonts w:ascii="Palatino Linotype" w:eastAsia="Arial Unicode MS" w:hAnsi="Palatino Linotype" w:cs="Arial"/>
        </w:rPr>
        <w:t xml:space="preserve">en </w:t>
      </w:r>
      <w:r>
        <w:rPr>
          <w:rFonts w:ascii="Palatino Linotype" w:eastAsia="Arial Unicode MS" w:hAnsi="Palatino Linotype" w:cs="Arial"/>
        </w:rPr>
        <w:t xml:space="preserve">el primero de ellos </w:t>
      </w:r>
      <w:r w:rsidR="007B040D">
        <w:rPr>
          <w:rFonts w:ascii="Palatino Linotype" w:eastAsia="Arial Unicode MS" w:hAnsi="Palatino Linotype" w:cs="Arial"/>
        </w:rPr>
        <w:t xml:space="preserve">el Titular de la Unidad de Transparencia </w:t>
      </w:r>
      <w:r w:rsidR="004A00B4">
        <w:rPr>
          <w:rFonts w:ascii="Palatino Linotype" w:eastAsia="Arial Unicode MS" w:hAnsi="Palatino Linotype" w:cs="Arial"/>
        </w:rPr>
        <w:t>manifiesta</w:t>
      </w:r>
      <w:r w:rsidR="007B040D">
        <w:rPr>
          <w:rFonts w:ascii="Palatino Linotype" w:eastAsia="Arial Unicode MS" w:hAnsi="Palatino Linotype" w:cs="Arial"/>
        </w:rPr>
        <w:t xml:space="preserve"> que se adjunta el informe justificado requerido al Director de Desarrollo Urbano Sustent</w:t>
      </w:r>
      <w:r w:rsidR="00CC7A52">
        <w:rPr>
          <w:rFonts w:ascii="Palatino Linotype" w:eastAsia="Arial Unicode MS" w:hAnsi="Palatino Linotype" w:cs="Arial"/>
        </w:rPr>
        <w:t xml:space="preserve">able; del segundo, se advierte la respuesta proporcionada por la Dirección antes mencionada, a través </w:t>
      </w:r>
      <w:r w:rsidR="004A00B4">
        <w:rPr>
          <w:rFonts w:ascii="Palatino Linotype" w:eastAsia="Arial Unicode MS" w:hAnsi="Palatino Linotype" w:cs="Arial"/>
        </w:rPr>
        <w:t xml:space="preserve">de la cual </w:t>
      </w:r>
      <w:r w:rsidR="004C7823">
        <w:rPr>
          <w:rFonts w:ascii="Palatino Linotype" w:eastAsia="Arial Unicode MS" w:hAnsi="Palatino Linotype" w:cs="Arial"/>
        </w:rPr>
        <w:t>refiere diversos enlaces electrónicos, con una serie de pasos para que el particular pueda tener acceso a la información peticionada.</w:t>
      </w:r>
      <w:r w:rsidR="00E1073B" w:rsidRPr="00826E73">
        <w:rPr>
          <w:rFonts w:ascii="Palatino Linotype" w:eastAsia="Arial Unicode MS" w:hAnsi="Palatino Linotype" w:cs="Arial"/>
        </w:rPr>
        <w:t xml:space="preserve"> </w:t>
      </w:r>
      <w:r w:rsidR="004C7823">
        <w:rPr>
          <w:rFonts w:ascii="Palatino Linotype" w:eastAsia="Arial Unicode MS" w:hAnsi="Palatino Linotype" w:cs="Arial"/>
        </w:rPr>
        <w:t>Sirva de apoyo la</w:t>
      </w:r>
      <w:r w:rsidR="00A279C4">
        <w:rPr>
          <w:rFonts w:ascii="Palatino Linotype" w:eastAsia="Arial Unicode MS" w:hAnsi="Palatino Linotype" w:cs="Arial"/>
        </w:rPr>
        <w:t>s</w:t>
      </w:r>
      <w:r w:rsidR="004C7823">
        <w:rPr>
          <w:rFonts w:ascii="Palatino Linotype" w:eastAsia="Arial Unicode MS" w:hAnsi="Palatino Linotype" w:cs="Arial"/>
        </w:rPr>
        <w:t xml:space="preserve"> siguiente</w:t>
      </w:r>
      <w:r w:rsidR="00A279C4">
        <w:rPr>
          <w:rFonts w:ascii="Palatino Linotype" w:eastAsia="Arial Unicode MS" w:hAnsi="Palatino Linotype" w:cs="Arial"/>
        </w:rPr>
        <w:t>s</w:t>
      </w:r>
      <w:r w:rsidR="004C7823">
        <w:rPr>
          <w:rFonts w:ascii="Palatino Linotype" w:eastAsia="Arial Unicode MS" w:hAnsi="Palatino Linotype" w:cs="Arial"/>
        </w:rPr>
        <w:t xml:space="preserve"> </w:t>
      </w:r>
      <w:r w:rsidR="00A279C4">
        <w:rPr>
          <w:rFonts w:ascii="Palatino Linotype" w:eastAsia="Arial Unicode MS" w:hAnsi="Palatino Linotype" w:cs="Arial"/>
        </w:rPr>
        <w:t>imágenes</w:t>
      </w:r>
      <w:r w:rsidR="004C7823">
        <w:rPr>
          <w:rFonts w:ascii="Palatino Linotype" w:eastAsia="Arial Unicode MS" w:hAnsi="Palatino Linotype" w:cs="Arial"/>
        </w:rPr>
        <w:t>:</w:t>
      </w:r>
    </w:p>
    <w:p w14:paraId="2D815469" w14:textId="77777777" w:rsidR="00A564E3" w:rsidRDefault="00A564E3" w:rsidP="006951F3">
      <w:pPr>
        <w:spacing w:line="360" w:lineRule="auto"/>
        <w:jc w:val="both"/>
        <w:rPr>
          <w:rFonts w:ascii="Palatino Linotype" w:eastAsia="Arial Unicode MS" w:hAnsi="Palatino Linotype" w:cs="Arial"/>
        </w:rPr>
      </w:pPr>
    </w:p>
    <w:p w14:paraId="55900EF8" w14:textId="01130E9F" w:rsidR="00A564E3" w:rsidRPr="00826E73" w:rsidRDefault="00A564E3" w:rsidP="006951F3">
      <w:pPr>
        <w:spacing w:line="360" w:lineRule="auto"/>
        <w:jc w:val="both"/>
        <w:rPr>
          <w:rFonts w:ascii="Palatino Linotype" w:eastAsia="Arial Unicode MS" w:hAnsi="Palatino Linotype" w:cs="Arial"/>
        </w:rPr>
      </w:pPr>
      <w:r>
        <w:rPr>
          <w:noProof/>
          <w:lang w:val="es-419" w:eastAsia="es-419"/>
        </w:rPr>
        <w:drawing>
          <wp:inline distT="0" distB="0" distL="0" distR="0" wp14:anchorId="5324ABB3" wp14:editId="3BAD5D3C">
            <wp:extent cx="5791835" cy="2047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047875"/>
                    </a:xfrm>
                    <a:prstGeom prst="rect">
                      <a:avLst/>
                    </a:prstGeom>
                  </pic:spPr>
                </pic:pic>
              </a:graphicData>
            </a:graphic>
          </wp:inline>
        </w:drawing>
      </w:r>
    </w:p>
    <w:p w14:paraId="3CC3EDE2" w14:textId="45A0E930" w:rsidR="008131D3" w:rsidRDefault="004E678C"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491EB0CD" wp14:editId="0DCF1411">
            <wp:extent cx="5791835" cy="2171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171700"/>
                    </a:xfrm>
                    <a:prstGeom prst="rect">
                      <a:avLst/>
                    </a:prstGeom>
                  </pic:spPr>
                </pic:pic>
              </a:graphicData>
            </a:graphic>
          </wp:inline>
        </w:drawing>
      </w:r>
      <w:r w:rsidR="00A564E3">
        <w:rPr>
          <w:noProof/>
          <w:lang w:val="es-419" w:eastAsia="es-419"/>
        </w:rPr>
        <w:drawing>
          <wp:inline distT="0" distB="0" distL="0" distR="0" wp14:anchorId="65AD4E81" wp14:editId="76FE9FDE">
            <wp:extent cx="5791835"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885950"/>
                    </a:xfrm>
                    <a:prstGeom prst="rect">
                      <a:avLst/>
                    </a:prstGeom>
                  </pic:spPr>
                </pic:pic>
              </a:graphicData>
            </a:graphic>
          </wp:inline>
        </w:drawing>
      </w:r>
    </w:p>
    <w:p w14:paraId="67765F6A" w14:textId="11871B9B" w:rsidR="00A564E3" w:rsidRDefault="004E678C"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1A35F2BF" wp14:editId="59F06F38">
            <wp:extent cx="5791835" cy="153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533525"/>
                    </a:xfrm>
                    <a:prstGeom prst="rect">
                      <a:avLst/>
                    </a:prstGeom>
                  </pic:spPr>
                </pic:pic>
              </a:graphicData>
            </a:graphic>
          </wp:inline>
        </w:drawing>
      </w:r>
    </w:p>
    <w:p w14:paraId="43375F44" w14:textId="1B5BA4F5" w:rsidR="00A564E3" w:rsidRDefault="004E678C"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25D4066D" wp14:editId="3659C5E7">
            <wp:extent cx="5791835" cy="1876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876425"/>
                    </a:xfrm>
                    <a:prstGeom prst="rect">
                      <a:avLst/>
                    </a:prstGeom>
                  </pic:spPr>
                </pic:pic>
              </a:graphicData>
            </a:graphic>
          </wp:inline>
        </w:drawing>
      </w:r>
    </w:p>
    <w:p w14:paraId="6B723CBF" w14:textId="764EA7BE" w:rsidR="00772955" w:rsidRDefault="00772955"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67BFEDB4" wp14:editId="6612716B">
            <wp:extent cx="5791835" cy="1714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714500"/>
                    </a:xfrm>
                    <a:prstGeom prst="rect">
                      <a:avLst/>
                    </a:prstGeom>
                  </pic:spPr>
                </pic:pic>
              </a:graphicData>
            </a:graphic>
          </wp:inline>
        </w:drawing>
      </w:r>
      <w:r>
        <w:rPr>
          <w:noProof/>
          <w:lang w:val="es-419" w:eastAsia="es-419"/>
        </w:rPr>
        <w:drawing>
          <wp:inline distT="0" distB="0" distL="0" distR="0" wp14:anchorId="428615C4" wp14:editId="36CD5F98">
            <wp:extent cx="5791835" cy="1809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809750"/>
                    </a:xfrm>
                    <a:prstGeom prst="rect">
                      <a:avLst/>
                    </a:prstGeom>
                  </pic:spPr>
                </pic:pic>
              </a:graphicData>
            </a:graphic>
          </wp:inline>
        </w:drawing>
      </w:r>
    </w:p>
    <w:p w14:paraId="529CA71E" w14:textId="249977D2" w:rsidR="00772955" w:rsidRDefault="003A188B"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1C62B344" wp14:editId="4581DC74">
            <wp:extent cx="5791835" cy="177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1771650"/>
                    </a:xfrm>
                    <a:prstGeom prst="rect">
                      <a:avLst/>
                    </a:prstGeom>
                  </pic:spPr>
                </pic:pic>
              </a:graphicData>
            </a:graphic>
          </wp:inline>
        </w:drawing>
      </w:r>
      <w:r>
        <w:rPr>
          <w:noProof/>
          <w:lang w:val="es-419" w:eastAsia="es-419"/>
        </w:rPr>
        <w:drawing>
          <wp:inline distT="0" distB="0" distL="0" distR="0" wp14:anchorId="2E967501" wp14:editId="2550F510">
            <wp:extent cx="5791835" cy="1733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1733550"/>
                    </a:xfrm>
                    <a:prstGeom prst="rect">
                      <a:avLst/>
                    </a:prstGeom>
                  </pic:spPr>
                </pic:pic>
              </a:graphicData>
            </a:graphic>
          </wp:inline>
        </w:drawing>
      </w:r>
    </w:p>
    <w:p w14:paraId="77E7A64F" w14:textId="23B3600F" w:rsidR="003A188B" w:rsidRDefault="003A188B"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3378EA9A" wp14:editId="7C0DC243">
            <wp:extent cx="5791835" cy="1809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1809750"/>
                    </a:xfrm>
                    <a:prstGeom prst="rect">
                      <a:avLst/>
                    </a:prstGeom>
                  </pic:spPr>
                </pic:pic>
              </a:graphicData>
            </a:graphic>
          </wp:inline>
        </w:drawing>
      </w:r>
    </w:p>
    <w:p w14:paraId="0CE42548" w14:textId="17026A47" w:rsidR="003A188B" w:rsidRDefault="00F2058E"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52B3E794" wp14:editId="57FA97AE">
            <wp:extent cx="5791835" cy="1695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695450"/>
                    </a:xfrm>
                    <a:prstGeom prst="rect">
                      <a:avLst/>
                    </a:prstGeom>
                  </pic:spPr>
                </pic:pic>
              </a:graphicData>
            </a:graphic>
          </wp:inline>
        </w:drawing>
      </w:r>
    </w:p>
    <w:p w14:paraId="2776E2F2" w14:textId="229691D4" w:rsidR="003A188B" w:rsidRDefault="00F2058E"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05652A71" wp14:editId="55441EBF">
            <wp:extent cx="5791835" cy="1619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1619250"/>
                    </a:xfrm>
                    <a:prstGeom prst="rect">
                      <a:avLst/>
                    </a:prstGeom>
                  </pic:spPr>
                </pic:pic>
              </a:graphicData>
            </a:graphic>
          </wp:inline>
        </w:drawing>
      </w:r>
    </w:p>
    <w:p w14:paraId="4789727A" w14:textId="4A23B877" w:rsidR="00F2058E" w:rsidRDefault="00F2058E"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57689980" wp14:editId="3BAE88F2">
            <wp:extent cx="5791835" cy="1914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1835" cy="1914525"/>
                    </a:xfrm>
                    <a:prstGeom prst="rect">
                      <a:avLst/>
                    </a:prstGeom>
                  </pic:spPr>
                </pic:pic>
              </a:graphicData>
            </a:graphic>
          </wp:inline>
        </w:drawing>
      </w:r>
    </w:p>
    <w:p w14:paraId="7EF99BBE" w14:textId="709A28C8" w:rsidR="00F2058E" w:rsidRDefault="00D16D10"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651B6EF3" wp14:editId="659FFEA8">
            <wp:extent cx="5791835" cy="1714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1835" cy="1714500"/>
                    </a:xfrm>
                    <a:prstGeom prst="rect">
                      <a:avLst/>
                    </a:prstGeom>
                  </pic:spPr>
                </pic:pic>
              </a:graphicData>
            </a:graphic>
          </wp:inline>
        </w:drawing>
      </w:r>
    </w:p>
    <w:p w14:paraId="5F56135A" w14:textId="1C0532E9" w:rsidR="00D16D10" w:rsidRDefault="00D16D10"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0E7EE412" wp14:editId="43957459">
            <wp:extent cx="5791835" cy="1800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1835" cy="1800225"/>
                    </a:xfrm>
                    <a:prstGeom prst="rect">
                      <a:avLst/>
                    </a:prstGeom>
                  </pic:spPr>
                </pic:pic>
              </a:graphicData>
            </a:graphic>
          </wp:inline>
        </w:drawing>
      </w:r>
    </w:p>
    <w:p w14:paraId="043140D6" w14:textId="4BA922E9" w:rsidR="00D16D10" w:rsidRDefault="00D16D10"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32AD21A2" wp14:editId="6AD16B6D">
            <wp:extent cx="5791835" cy="20205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835" cy="2020570"/>
                    </a:xfrm>
                    <a:prstGeom prst="rect">
                      <a:avLst/>
                    </a:prstGeom>
                  </pic:spPr>
                </pic:pic>
              </a:graphicData>
            </a:graphic>
          </wp:inline>
        </w:drawing>
      </w:r>
    </w:p>
    <w:p w14:paraId="7090FCC0" w14:textId="354C188F" w:rsidR="00D16D10" w:rsidRDefault="00121F53" w:rsidP="0066637D">
      <w:pPr>
        <w:spacing w:line="360" w:lineRule="auto"/>
        <w:jc w:val="both"/>
        <w:rPr>
          <w:rFonts w:ascii="Palatino Linotype" w:eastAsia="Arial Unicode MS" w:hAnsi="Palatino Linotype" w:cs="Arial"/>
        </w:rPr>
      </w:pPr>
      <w:r>
        <w:rPr>
          <w:noProof/>
          <w:lang w:val="es-419" w:eastAsia="es-419"/>
        </w:rPr>
        <w:drawing>
          <wp:inline distT="0" distB="0" distL="0" distR="0" wp14:anchorId="4356F3E0" wp14:editId="4BA564AF">
            <wp:extent cx="5791835" cy="20046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2004695"/>
                    </a:xfrm>
                    <a:prstGeom prst="rect">
                      <a:avLst/>
                    </a:prstGeom>
                  </pic:spPr>
                </pic:pic>
              </a:graphicData>
            </a:graphic>
          </wp:inline>
        </w:drawing>
      </w:r>
    </w:p>
    <w:p w14:paraId="053D35A2" w14:textId="77777777" w:rsidR="00D16D10" w:rsidRDefault="00D16D10" w:rsidP="0066637D">
      <w:pPr>
        <w:spacing w:line="360" w:lineRule="auto"/>
        <w:jc w:val="both"/>
        <w:rPr>
          <w:rFonts w:ascii="Palatino Linotype" w:eastAsia="Arial Unicode MS" w:hAnsi="Palatino Linotype" w:cs="Arial"/>
        </w:rPr>
      </w:pPr>
    </w:p>
    <w:p w14:paraId="2CD62CD9" w14:textId="77777777" w:rsidR="00F27B69" w:rsidRPr="00A61AB6" w:rsidRDefault="00F27B69" w:rsidP="00F27B69">
      <w:pPr>
        <w:spacing w:line="360" w:lineRule="auto"/>
        <w:jc w:val="both"/>
        <w:rPr>
          <w:rFonts w:ascii="Palatino Linotype" w:hAnsi="Palatino Linotype" w:cs="Arial"/>
          <w:b/>
          <w:bCs/>
        </w:rPr>
      </w:pPr>
      <w:r w:rsidRPr="00A61AB6">
        <w:rPr>
          <w:rFonts w:ascii="Palatino Linotype" w:hAnsi="Palatino Linotype" w:cs="Arial"/>
          <w:b/>
          <w:bCs/>
        </w:rPr>
        <w:t>c) De la acumulación de los Recursos de Revisión:</w:t>
      </w:r>
    </w:p>
    <w:p w14:paraId="2F834851" w14:textId="5B5DC4A0" w:rsidR="00F27B69" w:rsidRPr="00A61AB6" w:rsidRDefault="00F27B69" w:rsidP="00F27B69">
      <w:pPr>
        <w:spacing w:line="360" w:lineRule="auto"/>
        <w:jc w:val="both"/>
        <w:rPr>
          <w:rFonts w:ascii="Palatino Linotype" w:hAnsi="Palatino Linotype" w:cs="Arial"/>
          <w:iCs/>
        </w:rPr>
      </w:pPr>
      <w:r w:rsidRPr="00A61AB6">
        <w:rPr>
          <w:rFonts w:ascii="Palatino Linotype" w:hAnsi="Palatino Linotype" w:cs="Arial"/>
        </w:rPr>
        <w:t>Por economía procesal y a fin de evitar la emisión de resoluciones contradictorias, el Pleno de este Instituto determinó la acumulación de los Recursos de Revisión</w:t>
      </w:r>
      <w:r w:rsidRPr="00A61AB6">
        <w:rPr>
          <w:rFonts w:ascii="Palatino Linotype" w:hAnsi="Palatino Linotype" w:cs="Arial"/>
          <w:b/>
        </w:rPr>
        <w:t xml:space="preserve"> </w:t>
      </w:r>
      <w:r w:rsidRPr="00E55889">
        <w:rPr>
          <w:rFonts w:ascii="Palatino Linotype" w:hAnsi="Palatino Linotype"/>
          <w:b/>
          <w:lang w:val="es-ES_tradnl"/>
        </w:rPr>
        <w:t>13857/INFOEM/IP/RR/2022, 13858/INFOEM/IP/RR/2022, 13859/INFOEM/IP/RR/2022, 13860/INFOEM/IP/RR/2022, 13861/INFOEM/IP/RR/2022, 13862/INFOEM/IP/RR/2022, 13863/INFOEM/IP/RR/2022, 13864/INFOEM/IP/RR/2022, 13865/INFOEM/IP/RR/2022, 13866/INFOEM/IP/RR/2022, 13867/INFOEM/IP/RR/2022, 13869/INFOEM/IP/RR/2022, 13870/INFOEM/IP/RR/2022, 13871/INFOEM/IP/RR/2022, 13872/INFOEM/IP/RR/2022, 13873/INFOEM/IP/RR/2022, 13874/INFOEM/IP/RR/2022 y 13875/INFOEM/IP/RR/2022</w:t>
      </w:r>
      <w:r w:rsidRPr="00A61AB6">
        <w:rPr>
          <w:rFonts w:ascii="Palatino Linotype" w:hAnsi="Palatino Linotype" w:cs="Arial"/>
        </w:rPr>
        <w:t xml:space="preserve">, en la </w:t>
      </w:r>
      <w:r>
        <w:rPr>
          <w:rFonts w:ascii="Palatino Linotype" w:hAnsi="Palatino Linotype" w:cs="Arial"/>
        </w:rPr>
        <w:t xml:space="preserve">Trigésima Segunda </w:t>
      </w:r>
      <w:r w:rsidRPr="00A61AB6">
        <w:rPr>
          <w:rFonts w:ascii="Palatino Linotype" w:hAnsi="Palatino Linotype" w:cs="Arial"/>
        </w:rPr>
        <w:t xml:space="preserve"> Sesión Ordinaria, de fecha </w:t>
      </w:r>
      <w:r>
        <w:rPr>
          <w:rFonts w:ascii="Palatino Linotype" w:hAnsi="Palatino Linotype" w:cs="Arial"/>
          <w:b/>
        </w:rPr>
        <w:t>siete</w:t>
      </w:r>
      <w:r w:rsidRPr="00A61AB6">
        <w:rPr>
          <w:rFonts w:ascii="Palatino Linotype" w:hAnsi="Palatino Linotype" w:cs="Arial"/>
          <w:b/>
        </w:rPr>
        <w:t xml:space="preserve"> de </w:t>
      </w:r>
      <w:r>
        <w:rPr>
          <w:rFonts w:ascii="Palatino Linotype" w:hAnsi="Palatino Linotype" w:cs="Arial"/>
          <w:b/>
        </w:rPr>
        <w:t>septiembre</w:t>
      </w:r>
      <w:r w:rsidRPr="00A61AB6">
        <w:rPr>
          <w:rFonts w:ascii="Palatino Linotype" w:hAnsi="Palatino Linotype" w:cs="Arial"/>
          <w:b/>
        </w:rPr>
        <w:t xml:space="preserve"> de dos mil veintidós</w:t>
      </w:r>
      <w:r w:rsidRPr="00A61AB6">
        <w:rPr>
          <w:rFonts w:ascii="Palatino Linotype" w:hAnsi="Palatino Linotype" w:cs="Arial"/>
        </w:rPr>
        <w:t xml:space="preserve">, </w:t>
      </w:r>
      <w:r w:rsidRPr="00A61AB6">
        <w:rPr>
          <w:rFonts w:ascii="Palatino Linotype" w:eastAsia="MS Mincho" w:hAnsi="Palatino Linotype" w:cs="Arial"/>
        </w:rPr>
        <w:t xml:space="preserve">turnándose a la </w:t>
      </w:r>
      <w:r w:rsidRPr="00A61AB6">
        <w:rPr>
          <w:rFonts w:ascii="Palatino Linotype" w:eastAsia="MS Mincho" w:hAnsi="Palatino Linotype" w:cs="Arial"/>
          <w:b/>
        </w:rPr>
        <w:t xml:space="preserve">Comisionada Sharon cristina Morales Martínez, </w:t>
      </w:r>
      <w:r w:rsidRPr="00A61AB6">
        <w:rPr>
          <w:rFonts w:ascii="Palatino Linotype" w:eastAsia="MS Mincho" w:hAnsi="Palatino Linotype" w:cs="Arial"/>
        </w:rPr>
        <w:t xml:space="preserve">para que </w:t>
      </w:r>
      <w:r w:rsidRPr="00A61AB6">
        <w:rPr>
          <w:rFonts w:ascii="Palatino Linotype" w:hAnsi="Palatino Linotype" w:cs="Arial"/>
          <w:lang w:val="es-ES_tradnl"/>
        </w:rPr>
        <w:t>formulara y presentara el proyecto de resolución correspondiente</w:t>
      </w:r>
      <w:r w:rsidRPr="00A61AB6">
        <w:rPr>
          <w:rFonts w:ascii="Palatino Linotype" w:hAnsi="Palatino Linotype" w:cs="Arial"/>
          <w:iCs/>
        </w:rPr>
        <w:t>.</w:t>
      </w:r>
    </w:p>
    <w:p w14:paraId="5A7A09D7" w14:textId="77777777" w:rsidR="00F27B69" w:rsidRPr="00A61AB6" w:rsidRDefault="00F27B69" w:rsidP="00F27B69">
      <w:pPr>
        <w:spacing w:line="360" w:lineRule="auto"/>
        <w:jc w:val="both"/>
        <w:rPr>
          <w:rFonts w:ascii="Palatino Linotype" w:hAnsi="Palatino Linotype" w:cs="Arial"/>
          <w:iCs/>
        </w:rPr>
      </w:pPr>
    </w:p>
    <w:p w14:paraId="16D862B6" w14:textId="77777777" w:rsidR="00F27B69" w:rsidRPr="00A61AB6" w:rsidRDefault="00F27B69" w:rsidP="00F27B69">
      <w:pPr>
        <w:spacing w:line="360" w:lineRule="auto"/>
        <w:jc w:val="both"/>
        <w:rPr>
          <w:rFonts w:ascii="Palatino Linotype" w:hAnsi="Palatino Linotype" w:cs="Arial"/>
          <w:lang w:val="es-ES_tradnl"/>
        </w:rPr>
      </w:pPr>
      <w:r w:rsidRPr="00A61AB6">
        <w:rPr>
          <w:rFonts w:ascii="Palatino Linotype" w:hAnsi="Palatino Linotype" w:cs="Arial"/>
          <w:lang w:val="es-ES_tradnl"/>
        </w:rPr>
        <w:t xml:space="preserve">Así mismo, es de señalar que los recursos de referencia fueron presentados por el mismo </w:t>
      </w:r>
      <w:r w:rsidRPr="00A61AB6">
        <w:rPr>
          <w:rFonts w:ascii="Palatino Linotype" w:hAnsi="Palatino Linotype" w:cs="Arial"/>
          <w:b/>
          <w:lang w:val="es-ES_tradnl"/>
        </w:rPr>
        <w:t>RECURRENTE</w:t>
      </w:r>
      <w:r w:rsidRPr="00A61AB6">
        <w:rPr>
          <w:rFonts w:ascii="Palatino Linotype" w:hAnsi="Palatino Linotype" w:cs="Arial"/>
          <w:lang w:val="es-ES_tradnl"/>
        </w:rPr>
        <w:t xml:space="preserve"> ante el </w:t>
      </w:r>
      <w:r w:rsidRPr="00A61AB6">
        <w:rPr>
          <w:rFonts w:ascii="Palatino Linotype" w:hAnsi="Palatino Linotype" w:cs="Arial"/>
          <w:b/>
          <w:lang w:val="es-ES_tradnl"/>
        </w:rPr>
        <w:t>SUJETO OBLIGADO</w:t>
      </w:r>
      <w:r w:rsidRPr="00A61AB6">
        <w:rPr>
          <w:rFonts w:ascii="Palatino Linotype" w:hAnsi="Palatino Linotype" w:cs="Arial"/>
          <w:lang w:val="es-ES_tradnl"/>
        </w:rPr>
        <w:t>, motivo por el cual resulta conveniente que su trámite sea de forma unificada para evitar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064F9F49" w14:textId="77777777" w:rsidR="00F27B69" w:rsidRPr="00A61AB6" w:rsidRDefault="00F27B69" w:rsidP="00F27B69">
      <w:pPr>
        <w:spacing w:line="360" w:lineRule="auto"/>
        <w:ind w:right="899"/>
        <w:jc w:val="both"/>
        <w:rPr>
          <w:rFonts w:ascii="Palatino Linotype" w:hAnsi="Palatino Linotype" w:cs="Arial"/>
          <w:sz w:val="22"/>
          <w:szCs w:val="22"/>
          <w:lang w:val="es-ES_tradnl"/>
        </w:rPr>
      </w:pPr>
    </w:p>
    <w:p w14:paraId="379E6BB7" w14:textId="77777777" w:rsidR="00F27B69" w:rsidRPr="00A61AB6" w:rsidRDefault="00F27B69" w:rsidP="00F27B69">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a)</w:t>
      </w:r>
      <w:r w:rsidRPr="00A61AB6">
        <w:rPr>
          <w:rFonts w:ascii="Palatino Linotype" w:hAnsi="Palatino Linotype" w:cs="Arial"/>
          <w:lang w:val="es-ES_tradnl"/>
        </w:rPr>
        <w:tab/>
        <w:t>El solicitante y la información referida sean las mismas;</w:t>
      </w:r>
    </w:p>
    <w:p w14:paraId="53972E29" w14:textId="77777777" w:rsidR="00F27B69" w:rsidRPr="00A61AB6" w:rsidRDefault="00F27B69" w:rsidP="00F27B69">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b)</w:t>
      </w:r>
      <w:r w:rsidRPr="00A61AB6">
        <w:rPr>
          <w:rFonts w:ascii="Palatino Linotype" w:hAnsi="Palatino Linotype" w:cs="Arial"/>
          <w:lang w:val="es-ES_tradnl"/>
        </w:rPr>
        <w:tab/>
        <w:t>Las partes o los actos impugnados sean iguales;</w:t>
      </w:r>
    </w:p>
    <w:p w14:paraId="69D2BD33" w14:textId="77777777" w:rsidR="00F27B69" w:rsidRPr="00A61AB6" w:rsidRDefault="00F27B69" w:rsidP="00F27B69">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c)</w:t>
      </w:r>
      <w:r w:rsidRPr="00A61AB6">
        <w:rPr>
          <w:rFonts w:ascii="Palatino Linotype" w:hAnsi="Palatino Linotype" w:cs="Arial"/>
          <w:lang w:val="es-ES_tradnl"/>
        </w:rPr>
        <w:tab/>
        <w:t>Cuando se trate del mismo solicitante, el mismo Sujeto Obligado, aunque se trate de solicitudes diversas; y</w:t>
      </w:r>
    </w:p>
    <w:p w14:paraId="54B1335B" w14:textId="77777777" w:rsidR="00F27B69" w:rsidRPr="00A61AB6" w:rsidRDefault="00F27B69" w:rsidP="00F27B69">
      <w:pPr>
        <w:pStyle w:val="Prrafodelista"/>
        <w:spacing w:line="360" w:lineRule="auto"/>
        <w:ind w:left="851" w:right="902"/>
        <w:jc w:val="both"/>
        <w:rPr>
          <w:rFonts w:ascii="Palatino Linotype" w:hAnsi="Palatino Linotype" w:cs="Arial"/>
          <w:lang w:val="es-ES_tradnl"/>
        </w:rPr>
      </w:pPr>
      <w:r w:rsidRPr="00A61AB6">
        <w:rPr>
          <w:rFonts w:ascii="Palatino Linotype" w:hAnsi="Palatino Linotype" w:cs="Arial"/>
          <w:lang w:val="es-ES_tradnl"/>
        </w:rPr>
        <w:t>d)</w:t>
      </w:r>
      <w:r w:rsidRPr="00A61AB6">
        <w:rPr>
          <w:rFonts w:ascii="Palatino Linotype" w:hAnsi="Palatino Linotype" w:cs="Arial"/>
          <w:lang w:val="es-ES_tradnl"/>
        </w:rPr>
        <w:tab/>
        <w:t>Resulte conveniente la resolución unificada de los asuntos.</w:t>
      </w:r>
    </w:p>
    <w:p w14:paraId="2D0BFE21" w14:textId="77777777" w:rsidR="00F27B69" w:rsidRPr="00A61AB6" w:rsidRDefault="00F27B69" w:rsidP="00F27B69">
      <w:pPr>
        <w:pStyle w:val="Prrafodelista"/>
        <w:spacing w:line="360" w:lineRule="auto"/>
        <w:ind w:left="851" w:right="902"/>
        <w:jc w:val="both"/>
        <w:rPr>
          <w:rFonts w:ascii="Palatino Linotype" w:hAnsi="Palatino Linotype" w:cs="Arial"/>
          <w:b/>
          <w:lang w:val="es-ES_tradnl"/>
        </w:rPr>
      </w:pPr>
    </w:p>
    <w:p w14:paraId="2A37744D" w14:textId="374D19F3" w:rsidR="008131D3" w:rsidRPr="00F27B69" w:rsidRDefault="00F27B69" w:rsidP="0066637D">
      <w:pPr>
        <w:spacing w:line="360" w:lineRule="auto"/>
        <w:jc w:val="both"/>
        <w:rPr>
          <w:rFonts w:ascii="Palatino Linotype" w:hAnsi="Palatino Linotype" w:cs="Arial"/>
          <w:lang w:val="es-ES_tradnl"/>
        </w:rPr>
      </w:pPr>
      <w:r w:rsidRPr="00A61AB6">
        <w:rPr>
          <w:rFonts w:ascii="Palatino Linotype" w:hAnsi="Palatino Linotype" w:cs="Arial"/>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119E795B" w14:textId="77777777" w:rsidR="004C7823" w:rsidRPr="00826E73" w:rsidRDefault="004C7823" w:rsidP="0066637D">
      <w:pPr>
        <w:spacing w:line="360" w:lineRule="auto"/>
        <w:jc w:val="both"/>
        <w:rPr>
          <w:rFonts w:ascii="Palatino Linotype" w:eastAsia="Arial Unicode MS" w:hAnsi="Palatino Linotype" w:cs="Arial"/>
        </w:rPr>
      </w:pPr>
    </w:p>
    <w:p w14:paraId="344C1205" w14:textId="77777777" w:rsidR="00911EBC" w:rsidRPr="00826E73" w:rsidRDefault="00911EBC" w:rsidP="00911EBC">
      <w:pPr>
        <w:spacing w:line="360" w:lineRule="auto"/>
        <w:jc w:val="both"/>
        <w:rPr>
          <w:rFonts w:ascii="Palatino Linotype" w:hAnsi="Palatino Linotype"/>
          <w:b/>
          <w:color w:val="000000" w:themeColor="text1"/>
        </w:rPr>
      </w:pPr>
      <w:r w:rsidRPr="00826E73">
        <w:rPr>
          <w:rFonts w:ascii="Palatino Linotype" w:hAnsi="Palatino Linotype"/>
          <w:b/>
          <w:color w:val="000000" w:themeColor="text1"/>
        </w:rPr>
        <w:t>c) Acuerdo de ampliación:</w:t>
      </w:r>
    </w:p>
    <w:p w14:paraId="1B9FAC65" w14:textId="66DB6BDA" w:rsidR="00911EBC" w:rsidRPr="00826E73" w:rsidRDefault="00911EBC" w:rsidP="00911EBC">
      <w:pPr>
        <w:pStyle w:val="Prrafodelista"/>
        <w:spacing w:line="360" w:lineRule="auto"/>
        <w:ind w:left="0"/>
        <w:jc w:val="both"/>
        <w:rPr>
          <w:rFonts w:ascii="Palatino Linotype" w:hAnsi="Palatino Linotype" w:cs="Arial"/>
          <w:color w:val="000000" w:themeColor="text1"/>
          <w:lang w:eastAsia="es-MX"/>
        </w:rPr>
      </w:pPr>
      <w:r w:rsidRPr="00F27B69">
        <w:rPr>
          <w:rFonts w:ascii="Palatino Linotype" w:hAnsi="Palatino Linotype"/>
          <w:color w:val="000000" w:themeColor="text1"/>
        </w:rPr>
        <w:t xml:space="preserve">El </w:t>
      </w:r>
      <w:r w:rsidR="00F27B69" w:rsidRPr="00F27B69">
        <w:rPr>
          <w:rFonts w:ascii="Palatino Linotype" w:hAnsi="Palatino Linotype"/>
          <w:b/>
          <w:color w:val="000000" w:themeColor="text1"/>
        </w:rPr>
        <w:t>diecisiete</w:t>
      </w:r>
      <w:r w:rsidR="006E4211" w:rsidRPr="00F27B69">
        <w:rPr>
          <w:rFonts w:ascii="Palatino Linotype" w:hAnsi="Palatino Linotype"/>
          <w:b/>
          <w:color w:val="000000" w:themeColor="text1"/>
        </w:rPr>
        <w:t xml:space="preserve"> de </w:t>
      </w:r>
      <w:r w:rsidR="00F27B69" w:rsidRPr="00F27B69">
        <w:rPr>
          <w:rFonts w:ascii="Palatino Linotype" w:hAnsi="Palatino Linotype"/>
          <w:b/>
          <w:color w:val="000000" w:themeColor="text1"/>
        </w:rPr>
        <w:t>octubre</w:t>
      </w:r>
      <w:r w:rsidRPr="00F27B69">
        <w:rPr>
          <w:rFonts w:ascii="Palatino Linotype" w:hAnsi="Palatino Linotype"/>
          <w:b/>
          <w:color w:val="000000" w:themeColor="text1"/>
        </w:rPr>
        <w:t xml:space="preserve"> de dos mil veint</w:t>
      </w:r>
      <w:r w:rsidRPr="00F27B69">
        <w:rPr>
          <w:rFonts w:ascii="Palatino Linotype" w:hAnsi="Palatino Linotype" w:cs="Arial"/>
          <w:b/>
          <w:color w:val="000000" w:themeColor="text1"/>
          <w:lang w:eastAsia="es-MX"/>
        </w:rPr>
        <w:t>idós</w:t>
      </w:r>
      <w:r w:rsidRPr="00826E73">
        <w:rPr>
          <w:rFonts w:ascii="Palatino Linotype" w:hAnsi="Palatino Linotype" w:cs="Arial"/>
          <w:color w:val="000000" w:themeColor="text1"/>
          <w:lang w:eastAsia="es-MX"/>
        </w:rPr>
        <w:t>, se notificó a la</w:t>
      </w:r>
      <w:r w:rsidR="00BA082B">
        <w:rPr>
          <w:rFonts w:ascii="Palatino Linotype" w:hAnsi="Palatino Linotype" w:cs="Arial"/>
          <w:color w:val="000000" w:themeColor="text1"/>
          <w:lang w:eastAsia="es-MX"/>
        </w:rPr>
        <w:t>s partes los</w:t>
      </w:r>
      <w:r w:rsidRPr="00826E73">
        <w:rPr>
          <w:rFonts w:ascii="Palatino Linotype" w:hAnsi="Palatino Linotype" w:cs="Arial"/>
          <w:color w:val="000000" w:themeColor="text1"/>
          <w:lang w:eastAsia="es-MX"/>
        </w:rPr>
        <w:t xml:space="preserve"> acuerdo</w:t>
      </w:r>
      <w:r w:rsidR="00BA082B">
        <w:rPr>
          <w:rFonts w:ascii="Palatino Linotype" w:hAnsi="Palatino Linotype" w:cs="Arial"/>
          <w:color w:val="000000" w:themeColor="text1"/>
          <w:lang w:eastAsia="es-MX"/>
        </w:rPr>
        <w:t>s</w:t>
      </w:r>
      <w:r w:rsidRPr="00826E73">
        <w:rPr>
          <w:rFonts w:ascii="Palatino Linotype" w:hAnsi="Palatino Linotype" w:cs="Arial"/>
          <w:color w:val="000000" w:themeColor="text1"/>
          <w:lang w:eastAsia="es-MX"/>
        </w:rPr>
        <w:t xml:space="preserve"> de ampliación del plazo para resolver </w:t>
      </w:r>
      <w:r w:rsidR="00BA082B">
        <w:rPr>
          <w:rFonts w:ascii="Palatino Linotype" w:hAnsi="Palatino Linotype" w:cs="Arial"/>
          <w:color w:val="000000" w:themeColor="text1"/>
          <w:lang w:val="es-419" w:eastAsia="es-MX"/>
        </w:rPr>
        <w:t>los</w:t>
      </w:r>
      <w:r w:rsidRPr="00826E73">
        <w:rPr>
          <w:rFonts w:ascii="Palatino Linotype" w:hAnsi="Palatino Linotype" w:cs="Arial"/>
          <w:color w:val="000000" w:themeColor="text1"/>
          <w:lang w:eastAsia="es-MX"/>
        </w:rPr>
        <w:t xml:space="preserve"> </w:t>
      </w:r>
      <w:r w:rsidR="008A6185" w:rsidRPr="00826E73">
        <w:rPr>
          <w:rFonts w:ascii="Palatino Linotype" w:hAnsi="Palatino Linotype" w:cs="Arial"/>
          <w:color w:val="000000" w:themeColor="text1"/>
          <w:lang w:eastAsia="es-MX"/>
        </w:rPr>
        <w:t>Recurso</w:t>
      </w:r>
      <w:r w:rsidR="00BA082B">
        <w:rPr>
          <w:rFonts w:ascii="Palatino Linotype" w:hAnsi="Palatino Linotype" w:cs="Arial"/>
          <w:color w:val="000000" w:themeColor="text1"/>
          <w:lang w:eastAsia="es-MX"/>
        </w:rPr>
        <w:t>s</w:t>
      </w:r>
      <w:r w:rsidR="008A6185" w:rsidRPr="00826E73">
        <w:rPr>
          <w:rFonts w:ascii="Palatino Linotype" w:hAnsi="Palatino Linotype" w:cs="Arial"/>
          <w:color w:val="000000" w:themeColor="text1"/>
          <w:lang w:eastAsia="es-MX"/>
        </w:rPr>
        <w:t xml:space="preserve"> de Revisión</w:t>
      </w:r>
      <w:r w:rsidRPr="00826E73">
        <w:rPr>
          <w:rFonts w:ascii="Palatino Linotype" w:hAnsi="Palatino Linotype" w:cs="Arial"/>
          <w:color w:val="000000" w:themeColor="text1"/>
          <w:lang w:eastAsia="es-MX"/>
        </w:rPr>
        <w:t xml:space="preserve"> </w:t>
      </w:r>
      <w:r w:rsidRPr="00826E73">
        <w:rPr>
          <w:rFonts w:ascii="Palatino Linotype" w:hAnsi="Palatino Linotype" w:cs="Arial"/>
          <w:color w:val="000000" w:themeColor="text1"/>
          <w:lang w:val="es-419" w:eastAsia="es-MX"/>
        </w:rPr>
        <w:t>en estudio</w:t>
      </w:r>
      <w:r w:rsidRPr="00826E73">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57A55BE8"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826E73" w:rsidRDefault="00911EBC" w:rsidP="00911EBC">
      <w:pPr>
        <w:spacing w:line="360" w:lineRule="auto"/>
        <w:jc w:val="both"/>
        <w:rPr>
          <w:rFonts w:ascii="Palatino Linotype" w:hAnsi="Palatino Linotype" w:cs="Arial"/>
        </w:rPr>
      </w:pPr>
    </w:p>
    <w:p w14:paraId="1ECB28E0" w14:textId="6687C6F0"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2EBEEA4" w14:textId="77777777" w:rsidR="00911EBC" w:rsidRDefault="00911EBC" w:rsidP="00911EBC">
      <w:pPr>
        <w:spacing w:line="360" w:lineRule="auto"/>
        <w:jc w:val="both"/>
        <w:rPr>
          <w:rFonts w:ascii="Palatino Linotype" w:hAnsi="Palatino Linotype" w:cs="Arial"/>
        </w:rPr>
      </w:pPr>
      <w:r w:rsidRPr="00826E73">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F619442" w14:textId="77777777" w:rsidR="00A564E3" w:rsidRPr="00826E73" w:rsidRDefault="00A564E3" w:rsidP="00911EBC">
      <w:pPr>
        <w:spacing w:line="360" w:lineRule="auto"/>
        <w:jc w:val="both"/>
        <w:rPr>
          <w:rFonts w:ascii="Palatino Linotype" w:hAnsi="Palatino Linotype" w:cs="Arial"/>
        </w:rPr>
      </w:pPr>
    </w:p>
    <w:p w14:paraId="2BF4B72E" w14:textId="4EB6B91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826E73" w:rsidRDefault="00911EBC" w:rsidP="00911EBC">
      <w:pPr>
        <w:spacing w:line="360" w:lineRule="auto"/>
        <w:jc w:val="both"/>
        <w:rPr>
          <w:rFonts w:ascii="Palatino Linotype" w:hAnsi="Palatino Linotype" w:cs="Arial"/>
        </w:rPr>
      </w:pPr>
    </w:p>
    <w:p w14:paraId="7CBC868F"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a)</w:t>
      </w:r>
      <w:r w:rsidRPr="00826E73">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b)</w:t>
      </w:r>
      <w:r w:rsidRPr="00826E73">
        <w:rPr>
          <w:rFonts w:ascii="Palatino Linotype" w:hAnsi="Palatino Linotype" w:cs="Arial"/>
        </w:rPr>
        <w:t xml:space="preserve"> Actividad Procesal del interesado: Acciones u omisiones del interesado.</w:t>
      </w:r>
    </w:p>
    <w:p w14:paraId="2DB62081"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c)</w:t>
      </w:r>
      <w:r w:rsidRPr="00826E73">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b/>
        </w:rPr>
        <w:t>d)</w:t>
      </w:r>
      <w:r w:rsidRPr="00826E73">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826E73" w:rsidRDefault="00911EBC" w:rsidP="00911EBC">
      <w:pPr>
        <w:spacing w:line="360" w:lineRule="auto"/>
        <w:jc w:val="both"/>
        <w:rPr>
          <w:rFonts w:ascii="Palatino Linotype" w:hAnsi="Palatino Linotype" w:cs="Arial"/>
        </w:rPr>
      </w:pPr>
    </w:p>
    <w:p w14:paraId="2DD4C8AD" w14:textId="598E7919"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 xml:space="preserve">Razones por las cuales cabe concluir que, la resolución al </w:t>
      </w:r>
      <w:r w:rsidR="008A6185" w:rsidRPr="00826E73">
        <w:rPr>
          <w:rFonts w:ascii="Palatino Linotype" w:hAnsi="Palatino Linotype" w:cs="Arial"/>
        </w:rPr>
        <w:t>Recurso de Revisión</w:t>
      </w:r>
      <w:r w:rsidRPr="00826E73">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826E73" w:rsidRDefault="00911EBC" w:rsidP="00911EBC">
      <w:pPr>
        <w:spacing w:line="360" w:lineRule="auto"/>
        <w:jc w:val="both"/>
        <w:rPr>
          <w:rFonts w:ascii="Palatino Linotype" w:hAnsi="Palatino Linotype" w:cs="Arial"/>
        </w:rPr>
      </w:pPr>
    </w:p>
    <w:p w14:paraId="21634550"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826E73" w:rsidRDefault="00911EBC" w:rsidP="00911EBC">
      <w:pPr>
        <w:spacing w:line="360" w:lineRule="auto"/>
        <w:jc w:val="both"/>
        <w:rPr>
          <w:rFonts w:ascii="Palatino Linotype" w:hAnsi="Palatino Linotype" w:cs="Arial"/>
        </w:rPr>
      </w:pPr>
    </w:p>
    <w:p w14:paraId="60CABDDA" w14:textId="49C89D82"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826E73" w:rsidRDefault="00911EBC" w:rsidP="00911EBC">
      <w:pPr>
        <w:spacing w:line="360" w:lineRule="auto"/>
        <w:jc w:val="both"/>
        <w:rPr>
          <w:rFonts w:ascii="Palatino Linotype" w:hAnsi="Palatino Linotype" w:cs="Arial"/>
        </w:rPr>
      </w:pPr>
      <w:r w:rsidRPr="00826E73">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826E73" w:rsidRDefault="00911EBC" w:rsidP="00911EBC">
      <w:pPr>
        <w:spacing w:line="360" w:lineRule="auto"/>
        <w:jc w:val="both"/>
        <w:rPr>
          <w:rFonts w:ascii="Palatino Linotype" w:hAnsi="Palatino Linotype" w:cs="Arial"/>
        </w:rPr>
      </w:pPr>
    </w:p>
    <w:p w14:paraId="4669A978" w14:textId="77777777" w:rsidR="00911EBC" w:rsidRDefault="00911EBC" w:rsidP="00911EBC">
      <w:pPr>
        <w:spacing w:line="360" w:lineRule="auto"/>
        <w:jc w:val="both"/>
        <w:rPr>
          <w:rFonts w:ascii="Palatino Linotype" w:hAnsi="Palatino Linotype" w:cs="Arial"/>
        </w:rPr>
      </w:pPr>
      <w:r w:rsidRPr="00826E73">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826E73" w:rsidRDefault="00A85EDB" w:rsidP="0028330F">
      <w:pPr>
        <w:spacing w:line="360" w:lineRule="auto"/>
        <w:rPr>
          <w:rFonts w:ascii="Palatino Linotype" w:hAnsi="Palatino Linotype" w:cs="Arial"/>
        </w:rPr>
      </w:pPr>
    </w:p>
    <w:p w14:paraId="49E94EF4" w14:textId="38C06F16" w:rsidR="00F74A05" w:rsidRPr="00826E73" w:rsidRDefault="00911EBC" w:rsidP="0066637D">
      <w:pPr>
        <w:pStyle w:val="Prrafodelista"/>
        <w:spacing w:line="360" w:lineRule="auto"/>
        <w:ind w:left="0"/>
        <w:jc w:val="both"/>
        <w:rPr>
          <w:rFonts w:ascii="Palatino Linotype" w:hAnsi="Palatino Linotype" w:cs="Arial"/>
          <w:b/>
          <w:bCs/>
        </w:rPr>
      </w:pPr>
      <w:r w:rsidRPr="00826E73">
        <w:rPr>
          <w:rFonts w:ascii="Palatino Linotype" w:hAnsi="Palatino Linotype" w:cs="Arial"/>
          <w:b/>
          <w:bCs/>
        </w:rPr>
        <w:t>d</w:t>
      </w:r>
      <w:r w:rsidR="00F74A05" w:rsidRPr="00826E73">
        <w:rPr>
          <w:rFonts w:ascii="Palatino Linotype" w:hAnsi="Palatino Linotype" w:cs="Arial"/>
          <w:b/>
          <w:bCs/>
        </w:rPr>
        <w:t>) Cierre de Instrucción</w:t>
      </w:r>
      <w:r w:rsidR="00D8393F" w:rsidRPr="00826E73">
        <w:rPr>
          <w:rFonts w:ascii="Palatino Linotype" w:hAnsi="Palatino Linotype" w:cs="Arial"/>
          <w:b/>
          <w:bCs/>
        </w:rPr>
        <w:t>.</w:t>
      </w:r>
    </w:p>
    <w:p w14:paraId="410ED933" w14:textId="134A0490" w:rsidR="00832240" w:rsidRPr="00826E73" w:rsidRDefault="009E2E2C" w:rsidP="0066637D">
      <w:pPr>
        <w:spacing w:line="360" w:lineRule="auto"/>
        <w:jc w:val="both"/>
        <w:rPr>
          <w:rFonts w:ascii="Palatino Linotype" w:hAnsi="Palatino Linotype" w:cs="Arial"/>
          <w:color w:val="000000" w:themeColor="text1"/>
        </w:rPr>
      </w:pPr>
      <w:r w:rsidRPr="00826E73">
        <w:rPr>
          <w:rFonts w:ascii="Palatino Linotype" w:hAnsi="Palatino Linotype"/>
          <w:color w:val="000000" w:themeColor="text1"/>
        </w:rPr>
        <w:t>Una vez analizado el estado procesal que guarda el expediente, el</w:t>
      </w:r>
      <w:r w:rsidR="008131D3">
        <w:rPr>
          <w:rFonts w:ascii="Palatino Linotype" w:hAnsi="Palatino Linotype"/>
          <w:color w:val="000000" w:themeColor="text1"/>
        </w:rPr>
        <w:t xml:space="preserve"> </w:t>
      </w:r>
      <w:r w:rsidR="00145FCC">
        <w:rPr>
          <w:rFonts w:ascii="Palatino Linotype" w:hAnsi="Palatino Linotype"/>
          <w:b/>
          <w:color w:val="000000" w:themeColor="text1"/>
        </w:rPr>
        <w:t>ocho</w:t>
      </w:r>
      <w:r w:rsidR="008131D3" w:rsidRPr="008131D3">
        <w:rPr>
          <w:rFonts w:ascii="Palatino Linotype" w:hAnsi="Palatino Linotype"/>
          <w:b/>
          <w:color w:val="000000" w:themeColor="text1"/>
        </w:rPr>
        <w:t xml:space="preserve"> de </w:t>
      </w:r>
      <w:r w:rsidR="00F27B69">
        <w:rPr>
          <w:rFonts w:ascii="Palatino Linotype" w:hAnsi="Palatino Linotype"/>
          <w:b/>
          <w:color w:val="000000" w:themeColor="text1"/>
        </w:rPr>
        <w:t>noviembre</w:t>
      </w:r>
      <w:r w:rsidR="008131D3" w:rsidRPr="008131D3">
        <w:rPr>
          <w:rFonts w:ascii="Palatino Linotype" w:hAnsi="Palatino Linotype"/>
          <w:b/>
          <w:color w:val="000000" w:themeColor="text1"/>
        </w:rPr>
        <w:t xml:space="preserve"> </w:t>
      </w:r>
      <w:r w:rsidR="00CE22BE" w:rsidRPr="00826E73">
        <w:rPr>
          <w:rFonts w:ascii="Palatino Linotype" w:hAnsi="Palatino Linotype"/>
          <w:b/>
          <w:bCs/>
          <w:color w:val="000000" w:themeColor="text1"/>
        </w:rPr>
        <w:t xml:space="preserve">de dos mil </w:t>
      </w:r>
      <w:r w:rsidR="00AE51C8" w:rsidRPr="00826E73">
        <w:rPr>
          <w:rFonts w:ascii="Palatino Linotype" w:hAnsi="Palatino Linotype"/>
          <w:b/>
          <w:bCs/>
          <w:color w:val="000000" w:themeColor="text1"/>
        </w:rPr>
        <w:t>veintidós</w:t>
      </w:r>
      <w:r w:rsidR="000171D8" w:rsidRPr="00826E73">
        <w:rPr>
          <w:rFonts w:ascii="Palatino Linotype" w:hAnsi="Palatino Linotype"/>
          <w:color w:val="000000" w:themeColor="text1"/>
        </w:rPr>
        <w:t xml:space="preserve">, </w:t>
      </w:r>
      <w:r w:rsidR="00CE22BE" w:rsidRPr="00826E73">
        <w:rPr>
          <w:rFonts w:ascii="Palatino Linotype" w:hAnsi="Palatino Linotype"/>
          <w:color w:val="000000" w:themeColor="text1"/>
        </w:rPr>
        <w:t>la</w:t>
      </w:r>
      <w:r w:rsidR="00BA46EA">
        <w:rPr>
          <w:rFonts w:ascii="Palatino Linotype" w:hAnsi="Palatino Linotype"/>
          <w:color w:val="000000" w:themeColor="text1"/>
        </w:rPr>
        <w:t xml:space="preserve"> Comisionada</w:t>
      </w:r>
      <w:r w:rsidR="00F74502" w:rsidRPr="00826E73">
        <w:rPr>
          <w:rFonts w:ascii="Palatino Linotype" w:hAnsi="Palatino Linotype"/>
          <w:color w:val="000000" w:themeColor="text1"/>
        </w:rPr>
        <w:t xml:space="preserve"> </w:t>
      </w:r>
      <w:r w:rsidR="00C77536" w:rsidRPr="00826E73">
        <w:rPr>
          <w:rFonts w:ascii="Palatino Linotype" w:hAnsi="Palatino Linotype"/>
          <w:b/>
          <w:color w:val="000000" w:themeColor="text1"/>
        </w:rPr>
        <w:t>Sharon Cristina Morales Martínez</w:t>
      </w:r>
      <w:r w:rsidR="00C77536" w:rsidRPr="00826E73">
        <w:rPr>
          <w:rFonts w:ascii="Palatino Linotype" w:hAnsi="Palatino Linotype"/>
          <w:color w:val="000000" w:themeColor="text1"/>
          <w:lang w:val="es-419"/>
        </w:rPr>
        <w:t xml:space="preserve"> </w:t>
      </w:r>
      <w:r w:rsidR="00BA46EA">
        <w:rPr>
          <w:rFonts w:ascii="Palatino Linotype" w:hAnsi="Palatino Linotype"/>
          <w:color w:val="000000" w:themeColor="text1"/>
        </w:rPr>
        <w:t>acordó</w:t>
      </w:r>
      <w:r w:rsidR="003116C2">
        <w:rPr>
          <w:rFonts w:ascii="Palatino Linotype" w:hAnsi="Palatino Linotype"/>
          <w:color w:val="000000" w:themeColor="text1"/>
        </w:rPr>
        <w:t xml:space="preserve"> los cierres </w:t>
      </w:r>
      <w:r w:rsidRPr="00826E73">
        <w:rPr>
          <w:rFonts w:ascii="Palatino Linotype" w:hAnsi="Palatino Linotype"/>
          <w:color w:val="000000" w:themeColor="text1"/>
        </w:rPr>
        <w:t>de instrucción;</w:t>
      </w:r>
      <w:r w:rsidR="00C2778A" w:rsidRPr="00826E73">
        <w:rPr>
          <w:rFonts w:ascii="Palatino Linotype" w:hAnsi="Palatino Linotype" w:cs="Arial"/>
        </w:rPr>
        <w:t xml:space="preserve"> así como</w:t>
      </w:r>
      <w:r w:rsidRPr="00826E73">
        <w:rPr>
          <w:rFonts w:ascii="Palatino Linotype" w:hAnsi="Palatino Linotype" w:cs="Arial"/>
        </w:rPr>
        <w:t>,</w:t>
      </w:r>
      <w:r w:rsidR="00C2778A" w:rsidRPr="00826E7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26E73">
        <w:rPr>
          <w:rFonts w:ascii="Palatino Linotype" w:hAnsi="Palatino Linotype" w:cs="Arial"/>
        </w:rPr>
        <w:t>Información Pública</w:t>
      </w:r>
      <w:r w:rsidR="00C2778A" w:rsidRPr="00826E73">
        <w:rPr>
          <w:rFonts w:ascii="Palatino Linotype" w:hAnsi="Palatino Linotype" w:cs="Arial"/>
        </w:rPr>
        <w:t xml:space="preserve"> del Estado de México y Municipios</w:t>
      </w:r>
      <w:r w:rsidR="0028330F" w:rsidRPr="00826E73">
        <w:rPr>
          <w:rFonts w:ascii="Palatino Linotype" w:hAnsi="Palatino Linotype" w:cs="Arial"/>
          <w:color w:val="000000" w:themeColor="text1"/>
        </w:rPr>
        <w:t>.</w:t>
      </w:r>
    </w:p>
    <w:p w14:paraId="082FEB7B" w14:textId="77777777" w:rsidR="00E60A2A" w:rsidRPr="00826E73" w:rsidRDefault="00E60A2A" w:rsidP="0066637D">
      <w:pPr>
        <w:spacing w:line="360" w:lineRule="auto"/>
        <w:jc w:val="both"/>
        <w:rPr>
          <w:rFonts w:ascii="Palatino Linotype" w:hAnsi="Palatino Linotype" w:cs="Arial"/>
          <w:color w:val="000000" w:themeColor="text1"/>
        </w:rPr>
      </w:pPr>
    </w:p>
    <w:p w14:paraId="3AB9D768" w14:textId="77777777" w:rsidR="000171D8" w:rsidRPr="00826E73" w:rsidRDefault="000171D8" w:rsidP="0066637D">
      <w:pPr>
        <w:jc w:val="center"/>
        <w:rPr>
          <w:rFonts w:ascii="Palatino Linotype" w:hAnsi="Palatino Linotype" w:cs="Arial"/>
          <w:b/>
          <w:bCs/>
          <w:color w:val="000000" w:themeColor="text1"/>
          <w:spacing w:val="60"/>
          <w:sz w:val="28"/>
        </w:rPr>
      </w:pPr>
      <w:r w:rsidRPr="00826E73">
        <w:rPr>
          <w:rFonts w:ascii="Palatino Linotype" w:hAnsi="Palatino Linotype" w:cs="Arial"/>
          <w:b/>
          <w:bCs/>
          <w:color w:val="000000" w:themeColor="text1"/>
          <w:spacing w:val="60"/>
          <w:sz w:val="28"/>
        </w:rPr>
        <w:t>CONSIDERANDO</w:t>
      </w:r>
    </w:p>
    <w:p w14:paraId="06897FD6" w14:textId="77777777" w:rsidR="000171D8" w:rsidRPr="00826E73" w:rsidRDefault="000171D8" w:rsidP="0066637D">
      <w:pPr>
        <w:jc w:val="center"/>
        <w:rPr>
          <w:rFonts w:ascii="Palatino Linotype" w:hAnsi="Palatino Linotype"/>
          <w:b/>
          <w:color w:val="000000" w:themeColor="text1"/>
          <w:sz w:val="28"/>
          <w:szCs w:val="28"/>
        </w:rPr>
      </w:pPr>
    </w:p>
    <w:p w14:paraId="6A5339A1" w14:textId="15D6D6BE" w:rsidR="000957FD" w:rsidRPr="00826E73" w:rsidRDefault="000171D8" w:rsidP="0066637D">
      <w:pPr>
        <w:spacing w:line="360" w:lineRule="auto"/>
        <w:ind w:right="50"/>
        <w:jc w:val="both"/>
        <w:rPr>
          <w:rFonts w:ascii="Palatino Linotype" w:hAnsi="Palatino Linotype"/>
          <w:b/>
          <w:color w:val="000000" w:themeColor="text1"/>
          <w:sz w:val="26"/>
          <w:szCs w:val="26"/>
        </w:rPr>
      </w:pPr>
      <w:r w:rsidRPr="00826E73">
        <w:rPr>
          <w:rFonts w:ascii="Palatino Linotype" w:hAnsi="Palatino Linotype"/>
          <w:b/>
          <w:color w:val="000000" w:themeColor="text1"/>
          <w:sz w:val="26"/>
          <w:szCs w:val="26"/>
        </w:rPr>
        <w:t>PRIMERO.</w:t>
      </w:r>
      <w:r w:rsidRPr="00826E73">
        <w:rPr>
          <w:rFonts w:ascii="Palatino Linotype" w:hAnsi="Palatino Linotype"/>
          <w:color w:val="000000" w:themeColor="text1"/>
          <w:sz w:val="26"/>
          <w:szCs w:val="26"/>
        </w:rPr>
        <w:t xml:space="preserve"> </w:t>
      </w:r>
      <w:r w:rsidRPr="00826E73">
        <w:rPr>
          <w:rFonts w:ascii="Palatino Linotype" w:hAnsi="Palatino Linotype"/>
          <w:b/>
          <w:color w:val="000000" w:themeColor="text1"/>
          <w:sz w:val="26"/>
          <w:szCs w:val="26"/>
        </w:rPr>
        <w:t>Competencia</w:t>
      </w:r>
      <w:r w:rsidRPr="00826E73">
        <w:rPr>
          <w:rFonts w:ascii="Palatino Linotype" w:hAnsi="Palatino Linotype"/>
          <w:color w:val="000000" w:themeColor="text1"/>
          <w:sz w:val="26"/>
          <w:szCs w:val="26"/>
        </w:rPr>
        <w:t>.</w:t>
      </w:r>
      <w:r w:rsidRPr="00826E73">
        <w:rPr>
          <w:rFonts w:ascii="Palatino Linotype" w:hAnsi="Palatino Linotype"/>
          <w:b/>
          <w:color w:val="000000" w:themeColor="text1"/>
          <w:sz w:val="26"/>
          <w:szCs w:val="26"/>
        </w:rPr>
        <w:t xml:space="preserve"> </w:t>
      </w:r>
    </w:p>
    <w:p w14:paraId="069DAF1A" w14:textId="7571C7DF" w:rsidR="000957FD" w:rsidRPr="00826E73" w:rsidRDefault="008B239D" w:rsidP="0066637D">
      <w:pPr>
        <w:spacing w:line="360" w:lineRule="auto"/>
        <w:ind w:right="50"/>
        <w:jc w:val="both"/>
        <w:rPr>
          <w:rFonts w:ascii="Palatino Linotype" w:hAnsi="Palatino Linotype" w:cs="Arial"/>
          <w:color w:val="000000" w:themeColor="text1"/>
        </w:rPr>
      </w:pPr>
      <w:r w:rsidRPr="00826E73">
        <w:rPr>
          <w:rFonts w:ascii="Palatino Linotype" w:hAnsi="Palatino Linotype"/>
          <w:color w:val="000000" w:themeColor="text1"/>
        </w:rPr>
        <w:t xml:space="preserve">Este Instituto de Transparencia,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y Protección de Datos Personales del Estado de México y Municipios, es competente para </w:t>
      </w:r>
      <w:r w:rsidR="00CB5585" w:rsidRPr="00826E73">
        <w:rPr>
          <w:rFonts w:ascii="Palatino Linotype" w:hAnsi="Palatino Linotype"/>
          <w:color w:val="000000" w:themeColor="text1"/>
        </w:rPr>
        <w:t xml:space="preserve">conocer y resolver el presente </w:t>
      </w:r>
      <w:r w:rsidR="00D86297" w:rsidRPr="00826E73">
        <w:rPr>
          <w:rFonts w:ascii="Palatino Linotype" w:hAnsi="Palatino Linotype"/>
          <w:color w:val="000000" w:themeColor="text1"/>
        </w:rPr>
        <w:t>Recurso Revisión</w:t>
      </w:r>
      <w:r w:rsidRPr="00826E73">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26E73">
        <w:rPr>
          <w:rFonts w:ascii="Palatino Linotype" w:hAnsi="Palatino Linotype"/>
          <w:color w:val="000000" w:themeColor="text1"/>
        </w:rPr>
        <w:t xml:space="preserve"> ordinal</w:t>
      </w:r>
      <w:r w:rsidRPr="00826E73">
        <w:rPr>
          <w:rFonts w:ascii="Palatino Linotype" w:hAnsi="Palatino Linotype"/>
          <w:color w:val="000000" w:themeColor="text1"/>
        </w:rPr>
        <w:t xml:space="preserve"> 2</w:t>
      </w:r>
      <w:r w:rsidR="00727578" w:rsidRPr="00826E73">
        <w:rPr>
          <w:rFonts w:ascii="Palatino Linotype" w:hAnsi="Palatino Linotype"/>
          <w:color w:val="000000" w:themeColor="text1"/>
        </w:rPr>
        <w:t>,</w:t>
      </w:r>
      <w:r w:rsidRPr="00826E73">
        <w:rPr>
          <w:rFonts w:ascii="Palatino Linotype" w:hAnsi="Palatino Linotype"/>
          <w:color w:val="000000" w:themeColor="text1"/>
        </w:rPr>
        <w:t xml:space="preserve"> fracción II, 13, 29, 36, fracciones I y II, 176, 178, 179, 181 párrafo tercero y 185 de la Ley de Transparencia y Acceso a la </w:t>
      </w:r>
      <w:r w:rsidR="00D86297" w:rsidRPr="00826E73">
        <w:rPr>
          <w:rFonts w:ascii="Palatino Linotype" w:hAnsi="Palatino Linotype"/>
          <w:color w:val="000000" w:themeColor="text1"/>
        </w:rPr>
        <w:t>Información Pública</w:t>
      </w:r>
      <w:r w:rsidRPr="00826E73">
        <w:rPr>
          <w:rFonts w:ascii="Palatino Linotype" w:hAnsi="Palatino Linotype"/>
          <w:color w:val="000000" w:themeColor="text1"/>
        </w:rPr>
        <w:t xml:space="preserve"> del Estado de México y Municipios</w:t>
      </w:r>
      <w:r w:rsidRPr="00826E73">
        <w:rPr>
          <w:rFonts w:ascii="Palatino Linotype" w:hAnsi="Palatino Linotype" w:cs="Arial"/>
          <w:color w:val="000000" w:themeColor="text1"/>
        </w:rPr>
        <w:t xml:space="preserve">; y 9, fracciones I y XXIV y 11 del Reglamento Interior del Instituto de Transparencia, Acceso a la </w:t>
      </w:r>
      <w:r w:rsidR="00D86297" w:rsidRPr="00826E73">
        <w:rPr>
          <w:rFonts w:ascii="Palatino Linotype" w:hAnsi="Palatino Linotype" w:cs="Arial"/>
          <w:color w:val="000000" w:themeColor="text1"/>
        </w:rPr>
        <w:t>Información Pública</w:t>
      </w:r>
      <w:r w:rsidRPr="00826E73">
        <w:rPr>
          <w:rFonts w:ascii="Palatino Linotype" w:hAnsi="Palatino Linotype" w:cs="Arial"/>
          <w:color w:val="000000" w:themeColor="text1"/>
        </w:rPr>
        <w:t xml:space="preserve"> y Protección de Datos Personales del Estado de México y Municipios.</w:t>
      </w:r>
    </w:p>
    <w:p w14:paraId="508C9D22" w14:textId="77777777" w:rsidR="004510AB" w:rsidRPr="00826E73" w:rsidRDefault="000171D8" w:rsidP="0066637D">
      <w:pPr>
        <w:spacing w:line="360" w:lineRule="auto"/>
        <w:jc w:val="both"/>
        <w:rPr>
          <w:rFonts w:ascii="Palatino Linotype" w:hAnsi="Palatino Linotype" w:cs="Arial"/>
          <w:b/>
          <w:color w:val="000000" w:themeColor="text1"/>
          <w:sz w:val="26"/>
          <w:szCs w:val="26"/>
        </w:rPr>
      </w:pPr>
      <w:r w:rsidRPr="00826E73">
        <w:rPr>
          <w:rFonts w:ascii="Palatino Linotype" w:hAnsi="Palatino Linotype" w:cs="Arial"/>
          <w:b/>
          <w:color w:val="000000" w:themeColor="text1"/>
          <w:sz w:val="26"/>
          <w:szCs w:val="26"/>
        </w:rPr>
        <w:t xml:space="preserve">SEGUNDO. Interés. </w:t>
      </w:r>
    </w:p>
    <w:p w14:paraId="104423D5" w14:textId="7DA6111D" w:rsidR="000171D8" w:rsidRPr="00826E73" w:rsidRDefault="003116C2" w:rsidP="0066637D">
      <w:pPr>
        <w:spacing w:line="360" w:lineRule="auto"/>
        <w:jc w:val="both"/>
        <w:rPr>
          <w:rFonts w:ascii="Palatino Linotype" w:hAnsi="Palatino Linotype" w:cs="Arial"/>
          <w:color w:val="000000"/>
          <w:lang w:eastAsia="es-MX"/>
        </w:rPr>
      </w:pPr>
      <w:r>
        <w:rPr>
          <w:rFonts w:ascii="Palatino Linotype" w:hAnsi="Palatino Linotype" w:cs="Arial"/>
          <w:bCs/>
          <w:color w:val="000000" w:themeColor="text1"/>
        </w:rPr>
        <w:t>Los</w:t>
      </w:r>
      <w:r w:rsidR="000171D8" w:rsidRPr="00826E73">
        <w:rPr>
          <w:rFonts w:ascii="Palatino Linotype" w:hAnsi="Palatino Linotype" w:cs="Arial"/>
          <w:bCs/>
          <w:color w:val="000000" w:themeColor="text1"/>
        </w:rPr>
        <w:t xml:space="preserve"> </w:t>
      </w:r>
      <w:r w:rsidR="00D86297" w:rsidRPr="00826E73">
        <w:rPr>
          <w:rFonts w:ascii="Palatino Linotype" w:hAnsi="Palatino Linotype" w:cs="Arial"/>
          <w:bCs/>
          <w:color w:val="000000" w:themeColor="text1"/>
        </w:rPr>
        <w:t>Recurso</w:t>
      </w:r>
      <w:r>
        <w:rPr>
          <w:rFonts w:ascii="Palatino Linotype" w:hAnsi="Palatino Linotype" w:cs="Arial"/>
          <w:bCs/>
          <w:color w:val="000000" w:themeColor="text1"/>
        </w:rPr>
        <w:t>s</w:t>
      </w:r>
      <w:r w:rsidR="00D86297" w:rsidRPr="00826E73">
        <w:rPr>
          <w:rFonts w:ascii="Palatino Linotype" w:hAnsi="Palatino Linotype" w:cs="Arial"/>
          <w:bCs/>
          <w:color w:val="000000" w:themeColor="text1"/>
        </w:rPr>
        <w:t xml:space="preserve"> Revisión</w:t>
      </w:r>
      <w:r w:rsidR="000171D8" w:rsidRPr="00826E73">
        <w:rPr>
          <w:rFonts w:ascii="Palatino Linotype" w:hAnsi="Palatino Linotype" w:cs="Arial"/>
          <w:bCs/>
          <w:color w:val="000000" w:themeColor="text1"/>
        </w:rPr>
        <w:t xml:space="preserve"> fue</w:t>
      </w:r>
      <w:r>
        <w:rPr>
          <w:rFonts w:ascii="Palatino Linotype" w:hAnsi="Palatino Linotype" w:cs="Arial"/>
          <w:bCs/>
          <w:color w:val="000000" w:themeColor="text1"/>
        </w:rPr>
        <w:t>ron</w:t>
      </w:r>
      <w:r w:rsidR="000171D8" w:rsidRPr="00826E73">
        <w:rPr>
          <w:rFonts w:ascii="Palatino Linotype" w:hAnsi="Palatino Linotype" w:cs="Arial"/>
          <w:bCs/>
          <w:color w:val="000000" w:themeColor="text1"/>
        </w:rPr>
        <w:t xml:space="preserve"> interpuesto</w:t>
      </w:r>
      <w:r>
        <w:rPr>
          <w:rFonts w:ascii="Palatino Linotype" w:hAnsi="Palatino Linotype" w:cs="Arial"/>
          <w:bCs/>
          <w:color w:val="000000" w:themeColor="text1"/>
        </w:rPr>
        <w:t>s</w:t>
      </w:r>
      <w:r w:rsidR="000171D8" w:rsidRPr="00826E73">
        <w:rPr>
          <w:rFonts w:ascii="Palatino Linotype" w:hAnsi="Palatino Linotype" w:cs="Arial"/>
          <w:bCs/>
          <w:color w:val="000000" w:themeColor="text1"/>
        </w:rPr>
        <w:t xml:space="preserve"> por parte legítima, en atención a que se presentó por </w:t>
      </w:r>
      <w:r w:rsidR="00911EBC" w:rsidRPr="00826E73">
        <w:rPr>
          <w:rFonts w:ascii="Palatino Linotype" w:hAnsi="Palatino Linotype" w:cs="Arial"/>
          <w:b/>
          <w:color w:val="000000" w:themeColor="text1"/>
        </w:rPr>
        <w:t>EL</w:t>
      </w:r>
      <w:r w:rsidR="000171D8" w:rsidRPr="00826E73">
        <w:rPr>
          <w:rFonts w:ascii="Palatino Linotype" w:hAnsi="Palatino Linotype" w:cs="Arial"/>
          <w:b/>
          <w:bCs/>
          <w:color w:val="000000" w:themeColor="text1"/>
        </w:rPr>
        <w:t xml:space="preserve"> RECURRENTE,</w:t>
      </w:r>
      <w:r w:rsidR="000171D8" w:rsidRPr="00826E73">
        <w:rPr>
          <w:rFonts w:ascii="Palatino Linotype" w:hAnsi="Palatino Linotype" w:cs="Arial"/>
          <w:bCs/>
          <w:color w:val="000000" w:themeColor="text1"/>
        </w:rPr>
        <w:t xml:space="preserve"> quien es la misma persona que formuló la solicitud de acceso a la </w:t>
      </w:r>
      <w:r w:rsidR="00D86297" w:rsidRPr="00826E73">
        <w:rPr>
          <w:rFonts w:ascii="Palatino Linotype" w:hAnsi="Palatino Linotype" w:cs="Arial"/>
          <w:bCs/>
          <w:color w:val="000000" w:themeColor="text1"/>
        </w:rPr>
        <w:t>Información Pública</w:t>
      </w:r>
      <w:r w:rsidR="000171D8" w:rsidRPr="00826E73">
        <w:rPr>
          <w:rFonts w:ascii="Palatino Linotype" w:hAnsi="Palatino Linotype" w:cs="Arial"/>
          <w:bCs/>
          <w:color w:val="000000" w:themeColor="text1"/>
        </w:rPr>
        <w:t xml:space="preserve"> al </w:t>
      </w:r>
      <w:r w:rsidR="000171D8" w:rsidRPr="00826E73">
        <w:rPr>
          <w:rFonts w:ascii="Palatino Linotype" w:hAnsi="Palatino Linotype" w:cs="Arial"/>
          <w:b/>
          <w:bCs/>
          <w:color w:val="000000" w:themeColor="text1"/>
        </w:rPr>
        <w:t>SUJETO OBLIGADO</w:t>
      </w:r>
      <w:r w:rsidR="005B5043" w:rsidRPr="00826E73">
        <w:rPr>
          <w:rFonts w:ascii="Palatino Linotype" w:hAnsi="Palatino Linotype" w:cs="Arial"/>
          <w:b/>
          <w:bCs/>
          <w:color w:val="000000" w:themeColor="text1"/>
        </w:rPr>
        <w:t xml:space="preserve">, </w:t>
      </w:r>
      <w:r w:rsidR="005B5043" w:rsidRPr="00826E73">
        <w:rPr>
          <w:rFonts w:ascii="Palatino Linotype" w:hAnsi="Palatino Linotype" w:cs="Arial"/>
          <w:bCs/>
          <w:color w:val="000000" w:themeColor="text1"/>
        </w:rPr>
        <w:t xml:space="preserve">pues para ello, es </w:t>
      </w:r>
      <w:r w:rsidR="005B5043" w:rsidRPr="00826E73">
        <w:rPr>
          <w:rFonts w:ascii="Palatino Linotype" w:hAnsi="Palatino Linotype" w:cs="Arial"/>
          <w:color w:val="000000"/>
          <w:lang w:eastAsia="es-MX"/>
        </w:rPr>
        <w:t xml:space="preserve">necesario que el particular ingrese al </w:t>
      </w:r>
      <w:r w:rsidR="005B5043" w:rsidRPr="00826E73">
        <w:rPr>
          <w:rFonts w:ascii="Palatino Linotype" w:hAnsi="Palatino Linotype" w:cs="Arial"/>
          <w:b/>
          <w:color w:val="000000"/>
          <w:lang w:eastAsia="es-MX"/>
        </w:rPr>
        <w:t xml:space="preserve">SAIMEX </w:t>
      </w:r>
      <w:r w:rsidR="005B5043" w:rsidRPr="00826E73">
        <w:rPr>
          <w:rFonts w:ascii="Palatino Linotype" w:hAnsi="Palatino Linotype" w:cs="Arial"/>
          <w:color w:val="000000"/>
          <w:lang w:eastAsia="es-MX"/>
        </w:rPr>
        <w:t>mediante la utilización de su clave de usuario y contraseña.</w:t>
      </w:r>
    </w:p>
    <w:p w14:paraId="10B1C352" w14:textId="77777777" w:rsidR="004277D2" w:rsidRPr="00826E73" w:rsidRDefault="004277D2" w:rsidP="0066637D">
      <w:pPr>
        <w:spacing w:line="360" w:lineRule="auto"/>
        <w:jc w:val="both"/>
        <w:rPr>
          <w:rFonts w:ascii="Palatino Linotype" w:hAnsi="Palatino Linotype" w:cs="Arial"/>
          <w:b/>
          <w:bCs/>
          <w:color w:val="000000" w:themeColor="text1"/>
        </w:rPr>
      </w:pPr>
    </w:p>
    <w:p w14:paraId="73B57685" w14:textId="77777777" w:rsidR="005C250B" w:rsidRPr="00826E73"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826E73">
        <w:rPr>
          <w:rFonts w:ascii="Palatino Linotype" w:hAnsi="Palatino Linotype" w:cs="Arial"/>
          <w:b/>
          <w:color w:val="000000" w:themeColor="text1"/>
          <w:sz w:val="26"/>
          <w:szCs w:val="26"/>
        </w:rPr>
        <w:t xml:space="preserve">TERCERO. </w:t>
      </w:r>
      <w:r w:rsidRPr="00826E73">
        <w:rPr>
          <w:rFonts w:ascii="Palatino Linotype" w:hAnsi="Palatino Linotype" w:cs="Arial"/>
          <w:b/>
          <w:color w:val="000000" w:themeColor="text1"/>
          <w:sz w:val="26"/>
          <w:szCs w:val="26"/>
          <w:lang w:val="es-ES"/>
        </w:rPr>
        <w:t xml:space="preserve">Oportunidad. </w:t>
      </w:r>
    </w:p>
    <w:p w14:paraId="4CAF7CD0" w14:textId="74E032EF" w:rsidR="0028330F" w:rsidRPr="00826E73" w:rsidRDefault="003116C2" w:rsidP="00911EBC">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Los</w:t>
      </w:r>
      <w:r w:rsidR="0028330F" w:rsidRPr="00826E73">
        <w:rPr>
          <w:rFonts w:ascii="Palatino Linotype" w:hAnsi="Palatino Linotype" w:cs="Arial"/>
          <w:color w:val="000000" w:themeColor="text1"/>
          <w:lang w:val="es-ES"/>
        </w:rPr>
        <w:t xml:space="preserve"> </w:t>
      </w:r>
      <w:r w:rsidR="008A6185" w:rsidRPr="00826E73">
        <w:rPr>
          <w:rFonts w:ascii="Palatino Linotype" w:hAnsi="Palatino Linotype" w:cs="Arial"/>
          <w:color w:val="000000" w:themeColor="text1"/>
          <w:lang w:val="es-ES"/>
        </w:rPr>
        <w:t>Recurso</w:t>
      </w:r>
      <w:r>
        <w:rPr>
          <w:rFonts w:ascii="Palatino Linotype" w:hAnsi="Palatino Linotype" w:cs="Arial"/>
          <w:color w:val="000000" w:themeColor="text1"/>
          <w:lang w:val="es-ES"/>
        </w:rPr>
        <w:t>s</w:t>
      </w:r>
      <w:r w:rsidR="008A6185" w:rsidRPr="00826E73">
        <w:rPr>
          <w:rFonts w:ascii="Palatino Linotype" w:hAnsi="Palatino Linotype" w:cs="Arial"/>
          <w:color w:val="000000" w:themeColor="text1"/>
          <w:lang w:val="es-ES"/>
        </w:rPr>
        <w:t xml:space="preserve"> de Revisión</w:t>
      </w:r>
      <w:r w:rsidR="0028330F" w:rsidRPr="00826E73">
        <w:rPr>
          <w:rFonts w:ascii="Palatino Linotype" w:hAnsi="Palatino Linotype" w:cs="Arial"/>
          <w:color w:val="000000" w:themeColor="text1"/>
          <w:lang w:val="es-ES"/>
        </w:rPr>
        <w:t xml:space="preserve"> fue</w:t>
      </w:r>
      <w:r>
        <w:rPr>
          <w:rFonts w:ascii="Palatino Linotype" w:hAnsi="Palatino Linotype" w:cs="Arial"/>
          <w:color w:val="000000" w:themeColor="text1"/>
          <w:lang w:val="es-ES"/>
        </w:rPr>
        <w:t>ron</w:t>
      </w:r>
      <w:r w:rsidR="0028330F" w:rsidRPr="00826E73">
        <w:rPr>
          <w:rFonts w:ascii="Palatino Linotype" w:hAnsi="Palatino Linotype" w:cs="Arial"/>
          <w:color w:val="000000" w:themeColor="text1"/>
          <w:lang w:val="es-ES"/>
        </w:rPr>
        <w:t xml:space="preserve"> interpuesto</w:t>
      </w:r>
      <w:r>
        <w:rPr>
          <w:rFonts w:ascii="Palatino Linotype" w:hAnsi="Palatino Linotype" w:cs="Arial"/>
          <w:color w:val="000000" w:themeColor="text1"/>
          <w:lang w:val="es-ES"/>
        </w:rPr>
        <w:t>s</w:t>
      </w:r>
      <w:r w:rsidR="0028330F" w:rsidRPr="00826E73">
        <w:rPr>
          <w:rFonts w:ascii="Palatino Linotype" w:hAnsi="Palatino Linotype" w:cs="Arial"/>
          <w:color w:val="000000" w:themeColor="text1"/>
          <w:lang w:val="es-ES"/>
        </w:rPr>
        <w:t xml:space="preserve"> dentro del plazo de quince días hábiles, contados a partir del día siguiente al en que </w:t>
      </w:r>
      <w:r w:rsidR="00911EBC" w:rsidRPr="00826E73">
        <w:rPr>
          <w:rFonts w:ascii="Palatino Linotype" w:hAnsi="Palatino Linotype" w:cs="Arial"/>
          <w:b/>
          <w:color w:val="000000" w:themeColor="text1"/>
          <w:lang w:val="es-ES"/>
        </w:rPr>
        <w:t>EL</w:t>
      </w:r>
      <w:r w:rsidR="0028330F" w:rsidRPr="00826E73">
        <w:rPr>
          <w:rFonts w:ascii="Palatino Linotype" w:hAnsi="Palatino Linotype" w:cs="Arial"/>
          <w:b/>
          <w:color w:val="000000" w:themeColor="text1"/>
          <w:lang w:val="es-ES"/>
        </w:rPr>
        <w:t xml:space="preserve"> RECURRENTE</w:t>
      </w:r>
      <w:r w:rsidR="0028330F" w:rsidRPr="00826E73">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826E73"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b/>
          <w:i/>
          <w:color w:val="000000" w:themeColor="text1"/>
          <w:sz w:val="22"/>
          <w:lang w:val="es-ES"/>
        </w:rPr>
        <w:t>“Artículo 178</w:t>
      </w:r>
      <w:r w:rsidRPr="00826E73">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26E73"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826E73" w:rsidRDefault="0028330F" w:rsidP="0028330F">
      <w:pPr>
        <w:ind w:left="851" w:right="616"/>
        <w:jc w:val="both"/>
        <w:rPr>
          <w:rFonts w:ascii="Palatino Linotype" w:hAnsi="Palatino Linotype" w:cs="Arial"/>
          <w:i/>
          <w:color w:val="000000" w:themeColor="text1"/>
          <w:sz w:val="22"/>
          <w:lang w:val="es-ES"/>
        </w:rPr>
      </w:pPr>
      <w:r w:rsidRPr="00826E73">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826E73">
        <w:rPr>
          <w:rFonts w:ascii="Palatino Linotype" w:hAnsi="Palatino Linotype" w:cs="Arial"/>
          <w:i/>
          <w:color w:val="000000" w:themeColor="text1"/>
          <w:sz w:val="22"/>
          <w:lang w:val="es-ES"/>
        </w:rPr>
        <w:t>Recurso de Revisión</w:t>
      </w:r>
      <w:r w:rsidRPr="00826E73">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826E73" w:rsidRDefault="0093432F" w:rsidP="0028330F">
      <w:pPr>
        <w:ind w:left="851" w:right="616"/>
        <w:jc w:val="both"/>
        <w:rPr>
          <w:rFonts w:ascii="Palatino Linotype" w:hAnsi="Palatino Linotype" w:cs="Arial"/>
          <w:i/>
          <w:color w:val="000000" w:themeColor="text1"/>
          <w:sz w:val="22"/>
          <w:lang w:val="es-ES"/>
        </w:rPr>
      </w:pPr>
    </w:p>
    <w:p w14:paraId="2798A03E" w14:textId="3DE5043C" w:rsidR="0028330F" w:rsidRPr="00826E73" w:rsidRDefault="0028330F" w:rsidP="00973252">
      <w:pPr>
        <w:spacing w:line="360" w:lineRule="auto"/>
        <w:jc w:val="both"/>
        <w:rPr>
          <w:rFonts w:ascii="Palatino Linotype" w:hAnsi="Palatino Linotype" w:cs="Arial"/>
          <w:color w:val="000000" w:themeColor="text1"/>
          <w:lang w:val="es-ES"/>
        </w:rPr>
      </w:pPr>
      <w:r w:rsidRPr="00826E73">
        <w:rPr>
          <w:rFonts w:ascii="Palatino Linotype" w:hAnsi="Palatino Linotype" w:cs="Arial"/>
          <w:color w:val="000000" w:themeColor="text1"/>
          <w:lang w:val="es-ES"/>
        </w:rPr>
        <w:t xml:space="preserve">En esa tesitura, atendiendo a que </w:t>
      </w:r>
      <w:r w:rsidRPr="00826E73">
        <w:rPr>
          <w:rFonts w:ascii="Palatino Linotype" w:hAnsi="Palatino Linotype" w:cs="Arial"/>
          <w:b/>
          <w:color w:val="000000" w:themeColor="text1"/>
          <w:lang w:val="es-ES"/>
        </w:rPr>
        <w:t>EL SUJETO OBLIGADO</w:t>
      </w:r>
      <w:r w:rsidRPr="00826E73">
        <w:rPr>
          <w:rFonts w:ascii="Palatino Linotype" w:hAnsi="Palatino Linotype" w:cs="Arial"/>
          <w:color w:val="000000" w:themeColor="text1"/>
          <w:lang w:val="es-ES"/>
        </w:rPr>
        <w:t xml:space="preserve"> notificó la</w:t>
      </w:r>
      <w:r w:rsidR="003116C2">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respuesta</w:t>
      </w:r>
      <w:r w:rsidR="003116C2">
        <w:rPr>
          <w:rFonts w:ascii="Palatino Linotype" w:hAnsi="Palatino Linotype" w:cs="Arial"/>
          <w:color w:val="000000" w:themeColor="text1"/>
          <w:lang w:val="es-ES"/>
        </w:rPr>
        <w:t>s</w:t>
      </w:r>
      <w:r w:rsidRPr="00826E73">
        <w:rPr>
          <w:rFonts w:ascii="Palatino Linotype" w:hAnsi="Palatino Linotype" w:cs="Arial"/>
          <w:color w:val="000000" w:themeColor="text1"/>
          <w:lang w:val="es-ES"/>
        </w:rPr>
        <w:t xml:space="preserve"> a la solicitud</w:t>
      </w:r>
      <w:r w:rsidR="003116C2">
        <w:rPr>
          <w:rFonts w:ascii="Palatino Linotype" w:hAnsi="Palatino Linotype" w:cs="Arial"/>
          <w:color w:val="000000" w:themeColor="text1"/>
          <w:lang w:val="es-ES"/>
        </w:rPr>
        <w:t>es</w:t>
      </w:r>
      <w:r w:rsidRPr="00826E73">
        <w:rPr>
          <w:rFonts w:ascii="Palatino Linotype" w:hAnsi="Palatino Linotype" w:cs="Arial"/>
          <w:color w:val="000000" w:themeColor="text1"/>
          <w:lang w:val="es-ES"/>
        </w:rPr>
        <w:t xml:space="preserve"> de Acceso a la Información Pública el día</w:t>
      </w:r>
      <w:r w:rsidRPr="00826E73">
        <w:rPr>
          <w:rFonts w:ascii="Palatino Linotype" w:hAnsi="Palatino Linotype" w:cs="Arial"/>
          <w:b/>
          <w:color w:val="000000" w:themeColor="text1"/>
          <w:lang w:val="es-ES"/>
        </w:rPr>
        <w:t xml:space="preserve"> </w:t>
      </w:r>
      <w:r w:rsidR="00BA46EA">
        <w:rPr>
          <w:rFonts w:ascii="Palatino Linotype" w:hAnsi="Palatino Linotype" w:cs="Arial"/>
          <w:b/>
          <w:color w:val="000000" w:themeColor="text1"/>
          <w:lang w:val="es-ES"/>
        </w:rPr>
        <w:t>dieciséis</w:t>
      </w:r>
      <w:r w:rsidRPr="00826E73">
        <w:rPr>
          <w:rFonts w:ascii="Palatino Linotype" w:hAnsi="Palatino Linotype" w:cs="Arial"/>
          <w:b/>
          <w:color w:val="000000" w:themeColor="text1"/>
          <w:lang w:val="es-ES"/>
        </w:rPr>
        <w:t xml:space="preserve"> de </w:t>
      </w:r>
      <w:r w:rsidR="00BA46EA">
        <w:rPr>
          <w:rFonts w:ascii="Palatino Linotype" w:hAnsi="Palatino Linotype" w:cs="Arial"/>
          <w:b/>
          <w:color w:val="000000" w:themeColor="text1"/>
          <w:lang w:val="es-ES"/>
        </w:rPr>
        <w:t>agosto</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xml:space="preserve">, así, el plazo de quince días hábiles que el artículo 178 de la Ley de la materia otorga a la hoy </w:t>
      </w:r>
      <w:r w:rsidRPr="00826E73">
        <w:rPr>
          <w:rFonts w:ascii="Palatino Linotype" w:hAnsi="Palatino Linotype" w:cs="Arial"/>
          <w:b/>
          <w:color w:val="000000" w:themeColor="text1"/>
          <w:lang w:val="es-ES"/>
        </w:rPr>
        <w:t>RECURRENTE</w:t>
      </w:r>
      <w:r w:rsidRPr="00826E73">
        <w:rPr>
          <w:rFonts w:ascii="Palatino Linotype" w:hAnsi="Palatino Linotype" w:cs="Arial"/>
          <w:color w:val="000000" w:themeColor="text1"/>
          <w:lang w:val="es-ES"/>
        </w:rPr>
        <w:t xml:space="preserve"> para presentar el respectivo </w:t>
      </w:r>
      <w:r w:rsidR="008A6185" w:rsidRPr="00826E73">
        <w:rPr>
          <w:rFonts w:ascii="Palatino Linotype" w:hAnsi="Palatino Linotype" w:cs="Arial"/>
          <w:color w:val="000000" w:themeColor="text1"/>
          <w:lang w:val="es-ES"/>
        </w:rPr>
        <w:t>Recurso de Revisión</w:t>
      </w:r>
      <w:r w:rsidRPr="00826E73">
        <w:rPr>
          <w:rFonts w:ascii="Palatino Linotype" w:hAnsi="Palatino Linotype" w:cs="Arial"/>
          <w:color w:val="000000" w:themeColor="text1"/>
          <w:lang w:val="es-ES"/>
        </w:rPr>
        <w:t xml:space="preserve">, transcurrió del </w:t>
      </w:r>
      <w:r w:rsidR="00BA46EA">
        <w:rPr>
          <w:rFonts w:ascii="Palatino Linotype" w:hAnsi="Palatino Linotype" w:cs="Arial"/>
          <w:b/>
          <w:color w:val="000000" w:themeColor="text1"/>
          <w:lang w:val="es-ES"/>
        </w:rPr>
        <w:t>diecisiete</w:t>
      </w:r>
      <w:r w:rsidRPr="00826E73">
        <w:rPr>
          <w:rFonts w:ascii="Palatino Linotype" w:hAnsi="Palatino Linotype" w:cs="Arial"/>
          <w:b/>
          <w:color w:val="000000" w:themeColor="text1"/>
          <w:lang w:val="es-ES"/>
        </w:rPr>
        <w:t xml:space="preserve"> </w:t>
      </w:r>
      <w:r w:rsidR="00486B5F" w:rsidRPr="00826E73">
        <w:rPr>
          <w:rFonts w:ascii="Palatino Linotype" w:hAnsi="Palatino Linotype" w:cs="Arial"/>
          <w:b/>
          <w:color w:val="000000" w:themeColor="text1"/>
          <w:lang w:val="es-ES"/>
        </w:rPr>
        <w:t xml:space="preserve">de </w:t>
      </w:r>
      <w:r w:rsidR="00BA46EA">
        <w:rPr>
          <w:rFonts w:ascii="Palatino Linotype" w:hAnsi="Palatino Linotype" w:cs="Arial"/>
          <w:b/>
          <w:color w:val="000000" w:themeColor="text1"/>
          <w:lang w:val="es-ES"/>
        </w:rPr>
        <w:t>agosto</w:t>
      </w:r>
      <w:r w:rsidR="00486B5F" w:rsidRPr="00826E73">
        <w:rPr>
          <w:rFonts w:ascii="Palatino Linotype" w:hAnsi="Palatino Linotype" w:cs="Arial"/>
          <w:b/>
          <w:color w:val="000000" w:themeColor="text1"/>
          <w:lang w:val="es-ES"/>
        </w:rPr>
        <w:t xml:space="preserve"> </w:t>
      </w:r>
      <w:r w:rsidRPr="00826E73">
        <w:rPr>
          <w:rFonts w:ascii="Palatino Linotype" w:hAnsi="Palatino Linotype" w:cs="Arial"/>
          <w:b/>
          <w:color w:val="000000" w:themeColor="text1"/>
          <w:lang w:val="es-ES"/>
        </w:rPr>
        <w:t xml:space="preserve">al </w:t>
      </w:r>
      <w:r w:rsidR="00BA46EA">
        <w:rPr>
          <w:rFonts w:ascii="Palatino Linotype" w:hAnsi="Palatino Linotype" w:cs="Arial"/>
          <w:b/>
          <w:color w:val="000000" w:themeColor="text1"/>
          <w:lang w:val="es-ES"/>
        </w:rPr>
        <w:t>seis</w:t>
      </w:r>
      <w:r w:rsidRPr="00826E73">
        <w:rPr>
          <w:rFonts w:ascii="Palatino Linotype" w:hAnsi="Palatino Linotype" w:cs="Arial"/>
          <w:b/>
          <w:color w:val="000000" w:themeColor="text1"/>
          <w:lang w:val="es-ES"/>
        </w:rPr>
        <w:t xml:space="preserve"> de </w:t>
      </w:r>
      <w:r w:rsidR="00BA46EA">
        <w:rPr>
          <w:rFonts w:ascii="Palatino Linotype" w:hAnsi="Palatino Linotype" w:cs="Arial"/>
          <w:b/>
          <w:color w:val="000000" w:themeColor="text1"/>
          <w:lang w:val="es-ES"/>
        </w:rPr>
        <w:t>septiembre</w:t>
      </w:r>
      <w:r w:rsidRPr="00826E73">
        <w:rPr>
          <w:rFonts w:ascii="Palatino Linotype" w:hAnsi="Palatino Linotype" w:cs="Arial"/>
          <w:b/>
          <w:color w:val="000000" w:themeColor="text1"/>
          <w:lang w:val="es-ES"/>
        </w:rPr>
        <w:t xml:space="preserve"> de dos mil veintidós</w:t>
      </w:r>
      <w:r w:rsidRPr="00826E73">
        <w:rPr>
          <w:rFonts w:ascii="Palatino Linotype" w:hAnsi="Palatino Linotype" w:cs="Arial"/>
          <w:color w:val="000000" w:themeColor="text1"/>
          <w:lang w:val="es-ES"/>
        </w:rPr>
        <w:t>, sin contemplar en el cómputo los días</w:t>
      </w:r>
      <w:r w:rsidR="004E7A19" w:rsidRPr="00826E73">
        <w:rPr>
          <w:rFonts w:ascii="Palatino Linotype" w:hAnsi="Palatino Linotype" w:cs="Arial"/>
          <w:color w:val="000000" w:themeColor="text1"/>
          <w:lang w:val="es-ES"/>
        </w:rPr>
        <w:t xml:space="preserve"> </w:t>
      </w:r>
      <w:r w:rsidR="00BA46EA">
        <w:rPr>
          <w:rFonts w:ascii="Palatino Linotype" w:hAnsi="Palatino Linotype" w:cs="Arial"/>
          <w:color w:val="000000" w:themeColor="text1"/>
          <w:lang w:val="es-ES"/>
        </w:rPr>
        <w:t xml:space="preserve">veinte, </w:t>
      </w:r>
      <w:r w:rsidR="00095074">
        <w:rPr>
          <w:rFonts w:ascii="Palatino Linotype" w:hAnsi="Palatino Linotype" w:cs="Arial"/>
          <w:color w:val="000000" w:themeColor="text1"/>
          <w:lang w:val="es-ES"/>
        </w:rPr>
        <w:t>veintiuno,</w:t>
      </w:r>
      <w:r w:rsidR="00BA46EA">
        <w:rPr>
          <w:rFonts w:ascii="Palatino Linotype" w:hAnsi="Palatino Linotype" w:cs="Arial"/>
          <w:color w:val="000000" w:themeColor="text1"/>
          <w:lang w:val="es-ES"/>
        </w:rPr>
        <w:t xml:space="preserve"> veintisiete y veintiocho de agosto, tres y cuatro de septiembre del mismo año</w:t>
      </w:r>
      <w:r w:rsidR="00095074">
        <w:rPr>
          <w:rFonts w:ascii="Palatino Linotype" w:hAnsi="Palatino Linotype" w:cs="Arial"/>
          <w:color w:val="000000" w:themeColor="text1"/>
          <w:lang w:val="es-ES"/>
        </w:rPr>
        <w:t xml:space="preserve">, </w:t>
      </w:r>
      <w:r w:rsidRPr="00826E73">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72E7C1B4" w14:textId="77777777" w:rsidR="00973252" w:rsidRPr="00826E73" w:rsidRDefault="00973252" w:rsidP="00973252">
      <w:pPr>
        <w:spacing w:line="360" w:lineRule="auto"/>
        <w:jc w:val="both"/>
        <w:rPr>
          <w:rFonts w:ascii="Palatino Linotype" w:hAnsi="Palatino Linotype" w:cs="Arial"/>
          <w:color w:val="000000" w:themeColor="text1"/>
          <w:lang w:val="es-ES"/>
        </w:rPr>
      </w:pPr>
    </w:p>
    <w:p w14:paraId="3838E101" w14:textId="6746F9A5" w:rsidR="00095074" w:rsidRDefault="003116C2" w:rsidP="00095074">
      <w:pPr>
        <w:spacing w:line="360" w:lineRule="auto"/>
        <w:jc w:val="both"/>
        <w:rPr>
          <w:rFonts w:ascii="Palatino Linotype" w:hAnsi="Palatino Linotype" w:cs="Arial"/>
          <w:lang w:val="es-ES"/>
        </w:rPr>
      </w:pPr>
      <w:r>
        <w:rPr>
          <w:rFonts w:ascii="Palatino Linotype" w:hAnsi="Palatino Linotype" w:cs="Arial"/>
          <w:lang w:val="es-ES"/>
        </w:rPr>
        <w:t>Por tanto, si los</w:t>
      </w:r>
      <w:r w:rsidR="00095074">
        <w:rPr>
          <w:rFonts w:ascii="Palatino Linotype" w:hAnsi="Palatino Linotype" w:cs="Arial"/>
          <w:lang w:val="es-ES"/>
        </w:rPr>
        <w:t xml:space="preserve"> Recurso</w:t>
      </w:r>
      <w:r>
        <w:rPr>
          <w:rFonts w:ascii="Palatino Linotype" w:hAnsi="Palatino Linotype" w:cs="Arial"/>
          <w:lang w:val="es-ES"/>
        </w:rPr>
        <w:t>s</w:t>
      </w:r>
      <w:r w:rsidR="00095074">
        <w:rPr>
          <w:rFonts w:ascii="Palatino Linotype" w:hAnsi="Palatino Linotype" w:cs="Arial"/>
          <w:lang w:val="es-ES"/>
        </w:rPr>
        <w:t xml:space="preserve"> de Revisión que nos ocupa</w:t>
      </w:r>
      <w:r>
        <w:rPr>
          <w:rFonts w:ascii="Palatino Linotype" w:hAnsi="Palatino Linotype" w:cs="Arial"/>
          <w:lang w:val="es-ES"/>
        </w:rPr>
        <w:t>n, se interpusieron</w:t>
      </w:r>
      <w:r w:rsidR="00095074">
        <w:rPr>
          <w:rFonts w:ascii="Palatino Linotype" w:hAnsi="Palatino Linotype" w:cs="Arial"/>
          <w:lang w:val="es-ES"/>
        </w:rPr>
        <w:t xml:space="preserve"> el </w:t>
      </w:r>
      <w:r w:rsidR="00BA46EA">
        <w:rPr>
          <w:rFonts w:ascii="Palatino Linotype" w:hAnsi="Palatino Linotype" w:cs="Arial"/>
          <w:b/>
          <w:lang w:val="es-ES"/>
        </w:rPr>
        <w:t>veintiséis</w:t>
      </w:r>
      <w:r w:rsidR="00095074">
        <w:rPr>
          <w:rFonts w:ascii="Palatino Linotype" w:hAnsi="Palatino Linotype" w:cs="Arial"/>
          <w:b/>
          <w:lang w:val="es-ES"/>
        </w:rPr>
        <w:t xml:space="preserve"> de </w:t>
      </w:r>
      <w:r w:rsidR="00BA46EA">
        <w:rPr>
          <w:rFonts w:ascii="Palatino Linotype" w:hAnsi="Palatino Linotype" w:cs="Arial"/>
          <w:b/>
          <w:lang w:val="es-ES"/>
        </w:rPr>
        <w:t>agosto</w:t>
      </w:r>
      <w:r w:rsidR="00095074">
        <w:rPr>
          <w:rFonts w:ascii="Palatino Linotype" w:hAnsi="Palatino Linotype" w:cs="Arial"/>
          <w:b/>
          <w:lang w:val="es-ES"/>
        </w:rPr>
        <w:t xml:space="preserve"> de dos mil veintidós</w:t>
      </w:r>
      <w:r>
        <w:rPr>
          <w:rFonts w:ascii="Palatino Linotype" w:hAnsi="Palatino Linotype" w:cs="Arial"/>
          <w:lang w:val="es-ES"/>
        </w:rPr>
        <w:t>, éstos</w:t>
      </w:r>
      <w:r w:rsidR="00095074">
        <w:rPr>
          <w:rFonts w:ascii="Palatino Linotype" w:hAnsi="Palatino Linotype" w:cs="Arial"/>
          <w:lang w:val="es-ES"/>
        </w:rPr>
        <w:t xml:space="preserve"> se encuentra</w:t>
      </w:r>
      <w:r>
        <w:rPr>
          <w:rFonts w:ascii="Palatino Linotype" w:hAnsi="Palatino Linotype" w:cs="Arial"/>
          <w:lang w:val="es-ES"/>
        </w:rPr>
        <w:t>n</w:t>
      </w:r>
      <w:r w:rsidR="00095074">
        <w:rPr>
          <w:rFonts w:ascii="Palatino Linotype" w:hAnsi="Palatino Linotype" w:cs="Arial"/>
          <w:lang w:val="es-ES"/>
        </w:rPr>
        <w:t xml:space="preserve"> dentro de los márgenes temporales previstos en el precepto legal citado en el párrafo anterior y, por tanto, su</w:t>
      </w:r>
      <w:r>
        <w:rPr>
          <w:rFonts w:ascii="Palatino Linotype" w:hAnsi="Palatino Linotype" w:cs="Arial"/>
          <w:lang w:val="es-ES"/>
        </w:rPr>
        <w:t>s interposiciones</w:t>
      </w:r>
      <w:r w:rsidR="00095074">
        <w:rPr>
          <w:rFonts w:ascii="Palatino Linotype" w:hAnsi="Palatino Linotype" w:cs="Arial"/>
          <w:lang w:val="es-ES"/>
        </w:rPr>
        <w:t xml:space="preserve"> se considera</w:t>
      </w:r>
      <w:r>
        <w:rPr>
          <w:rFonts w:ascii="Palatino Linotype" w:hAnsi="Palatino Linotype" w:cs="Arial"/>
          <w:lang w:val="es-ES"/>
        </w:rPr>
        <w:t>n</w:t>
      </w:r>
      <w:r w:rsidR="00095074">
        <w:rPr>
          <w:rFonts w:ascii="Palatino Linotype" w:hAnsi="Palatino Linotype" w:cs="Arial"/>
          <w:lang w:val="es-ES"/>
        </w:rPr>
        <w:t xml:space="preserve"> oportuna</w:t>
      </w:r>
      <w:r>
        <w:rPr>
          <w:rFonts w:ascii="Palatino Linotype" w:hAnsi="Palatino Linotype" w:cs="Arial"/>
          <w:lang w:val="es-ES"/>
        </w:rPr>
        <w:t>s</w:t>
      </w:r>
      <w:r w:rsidR="00095074">
        <w:rPr>
          <w:rFonts w:ascii="Palatino Linotype" w:hAnsi="Palatino Linotype" w:cs="Arial"/>
          <w:lang w:val="es-ES"/>
        </w:rPr>
        <w:t>.</w:t>
      </w:r>
    </w:p>
    <w:p w14:paraId="03D761CB" w14:textId="77777777" w:rsidR="00370E2D" w:rsidRPr="00826E73"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826E73" w:rsidRDefault="005C250B" w:rsidP="005C250B">
      <w:pPr>
        <w:autoSpaceDE w:val="0"/>
        <w:autoSpaceDN w:val="0"/>
        <w:adjustRightInd w:val="0"/>
        <w:spacing w:line="360" w:lineRule="auto"/>
        <w:ind w:right="49"/>
        <w:jc w:val="both"/>
        <w:rPr>
          <w:rFonts w:ascii="Palatino Linotype" w:hAnsi="Palatino Linotype"/>
          <w:b/>
          <w:sz w:val="26"/>
          <w:szCs w:val="26"/>
        </w:rPr>
      </w:pPr>
      <w:r w:rsidRPr="00826E73">
        <w:rPr>
          <w:rFonts w:ascii="Palatino Linotype" w:hAnsi="Palatino Linotype" w:cs="Arial"/>
          <w:b/>
          <w:sz w:val="26"/>
          <w:szCs w:val="26"/>
        </w:rPr>
        <w:t>CUARTO</w:t>
      </w:r>
      <w:r w:rsidR="0030772C" w:rsidRPr="00826E73">
        <w:rPr>
          <w:rFonts w:ascii="Palatino Linotype" w:hAnsi="Palatino Linotype"/>
          <w:b/>
          <w:sz w:val="26"/>
          <w:szCs w:val="26"/>
        </w:rPr>
        <w:t>. Procedibilidad.</w:t>
      </w:r>
    </w:p>
    <w:p w14:paraId="604C95BB" w14:textId="77777777" w:rsidR="00BA46EA" w:rsidRPr="00E464B8" w:rsidRDefault="00BA46EA" w:rsidP="00BA46EA">
      <w:pPr>
        <w:spacing w:line="360" w:lineRule="auto"/>
        <w:jc w:val="both"/>
        <w:textAlignment w:val="baseline"/>
        <w:rPr>
          <w:rFonts w:ascii="Palatino Linotype" w:hAnsi="Palatino Linotype" w:cs="Arial"/>
          <w:lang w:val="es-ES"/>
        </w:rPr>
      </w:pPr>
      <w:r w:rsidRPr="00E464B8">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5190378" w14:textId="77777777" w:rsidR="00BA46EA" w:rsidRPr="00E464B8" w:rsidRDefault="00BA46EA" w:rsidP="00BA46EA">
      <w:pPr>
        <w:spacing w:line="360" w:lineRule="auto"/>
        <w:jc w:val="both"/>
        <w:textAlignment w:val="baseline"/>
        <w:rPr>
          <w:rFonts w:ascii="Palatino Linotype" w:hAnsi="Palatino Linotype" w:cs="Arial"/>
          <w:lang w:val="es-ES"/>
        </w:rPr>
      </w:pPr>
    </w:p>
    <w:p w14:paraId="5BA6F8F2"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w:t>
      </w:r>
      <w:r w:rsidRPr="00E464B8">
        <w:rPr>
          <w:rFonts w:ascii="Palatino Linotype" w:hAnsi="Palatino Linotype" w:cs="Arial"/>
          <w:b/>
          <w:i/>
          <w:sz w:val="22"/>
          <w:lang w:val="es-ES"/>
        </w:rPr>
        <w:t>Artículo 180</w:t>
      </w:r>
      <w:r w:rsidRPr="00E464B8">
        <w:rPr>
          <w:rFonts w:ascii="Palatino Linotype" w:hAnsi="Palatino Linotype" w:cs="Arial"/>
          <w:i/>
          <w:sz w:val="22"/>
          <w:lang w:val="es-ES"/>
        </w:rPr>
        <w:t>. El recurso de revisión contendrá:</w:t>
      </w:r>
    </w:p>
    <w:p w14:paraId="2FA93A8D" w14:textId="77777777" w:rsidR="00BA46EA" w:rsidRPr="00E464B8" w:rsidRDefault="00BA46EA" w:rsidP="00BA46EA">
      <w:pPr>
        <w:ind w:left="851" w:right="899"/>
        <w:jc w:val="both"/>
        <w:textAlignment w:val="baseline"/>
        <w:rPr>
          <w:rFonts w:ascii="Palatino Linotype" w:hAnsi="Palatino Linotype" w:cs="Arial"/>
          <w:i/>
          <w:sz w:val="22"/>
          <w:lang w:val="es-ES"/>
        </w:rPr>
      </w:pPr>
    </w:p>
    <w:p w14:paraId="0A37F683"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w:t>
      </w:r>
      <w:r w:rsidRPr="00E464B8">
        <w:rPr>
          <w:rFonts w:ascii="Palatino Linotype" w:hAnsi="Palatino Linotype" w:cs="Arial"/>
          <w:i/>
          <w:sz w:val="22"/>
          <w:lang w:val="es-ES"/>
        </w:rPr>
        <w:t>. El sujeto obligado ante la cual se presentó la solicitud;</w:t>
      </w:r>
    </w:p>
    <w:p w14:paraId="1FF8B76A"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II</w:t>
      </w:r>
      <w:r w:rsidRPr="00E464B8">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3A11D59"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III</w:t>
      </w:r>
      <w:r w:rsidRPr="00E464B8">
        <w:rPr>
          <w:rFonts w:ascii="Palatino Linotype" w:hAnsi="Palatino Linotype" w:cs="Arial"/>
          <w:i/>
          <w:sz w:val="22"/>
          <w:lang w:val="es-ES"/>
        </w:rPr>
        <w:t>. El número de folio de respuesta de la solicitud de acceso;</w:t>
      </w:r>
    </w:p>
    <w:p w14:paraId="76EFAFE0"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IV</w:t>
      </w:r>
      <w:r w:rsidRPr="00E464B8">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43B2EB1"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w:t>
      </w:r>
      <w:r w:rsidRPr="00E464B8">
        <w:rPr>
          <w:rFonts w:ascii="Palatino Linotype" w:hAnsi="Palatino Linotype" w:cs="Arial"/>
          <w:i/>
          <w:sz w:val="22"/>
          <w:lang w:val="es-ES"/>
        </w:rPr>
        <w:t>. El acto que se recurre;</w:t>
      </w:r>
    </w:p>
    <w:p w14:paraId="4D7B2221"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w:t>
      </w:r>
      <w:r w:rsidRPr="00E464B8">
        <w:rPr>
          <w:rFonts w:ascii="Palatino Linotype" w:hAnsi="Palatino Linotype" w:cs="Arial"/>
          <w:i/>
          <w:sz w:val="22"/>
          <w:lang w:val="es-ES"/>
        </w:rPr>
        <w:t>. Las razones o motivos de inconformidad;</w:t>
      </w:r>
    </w:p>
    <w:p w14:paraId="07D92010"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VII</w:t>
      </w:r>
      <w:r w:rsidRPr="00E464B8">
        <w:rPr>
          <w:rFonts w:ascii="Palatino Linotype" w:hAnsi="Palatino Linotype" w:cs="Arial"/>
          <w:i/>
          <w:sz w:val="22"/>
          <w:lang w:val="es-ES"/>
        </w:rPr>
        <w:t>. La copia de la respuesta que se impugna y, en su caso, de la notificación correspondiente, en el caso de respuesta de la solicitud; y</w:t>
      </w:r>
    </w:p>
    <w:p w14:paraId="2FAFB1A6"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b/>
          <w:i/>
          <w:sz w:val="22"/>
          <w:lang w:val="es-ES"/>
        </w:rPr>
        <w:t>VIII.</w:t>
      </w:r>
      <w:r w:rsidRPr="00E464B8">
        <w:rPr>
          <w:rFonts w:ascii="Palatino Linotype" w:hAnsi="Palatino Linotype" w:cs="Arial"/>
          <w:i/>
          <w:sz w:val="22"/>
          <w:lang w:val="es-ES"/>
        </w:rPr>
        <w:t xml:space="preserve"> Firma del recurrente, en su caso, cuando se presente por escrito, requisito sin el cual se dará trámite al recurso.</w:t>
      </w:r>
    </w:p>
    <w:p w14:paraId="023EEAC0"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Adicionalmente, se podrán anexar las pruebas y demás elementos que considere procedentes someter a juicio del Instituto.</w:t>
      </w:r>
    </w:p>
    <w:p w14:paraId="42C07921"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En ningún caso será necesario que el particular ratifique el recurso de revisión interpuesto.</w:t>
      </w:r>
    </w:p>
    <w:p w14:paraId="6CF3B55D" w14:textId="77777777" w:rsidR="00BA46EA" w:rsidRPr="00E464B8" w:rsidRDefault="00BA46EA" w:rsidP="00BA46EA">
      <w:pPr>
        <w:ind w:left="851" w:right="899"/>
        <w:jc w:val="both"/>
        <w:textAlignment w:val="baseline"/>
        <w:rPr>
          <w:rFonts w:ascii="Palatino Linotype" w:hAnsi="Palatino Linotype" w:cs="Arial"/>
          <w:i/>
          <w:sz w:val="22"/>
          <w:lang w:val="es-ES"/>
        </w:rPr>
      </w:pPr>
      <w:r w:rsidRPr="00E464B8">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77777777" w:rsidR="00F430EA" w:rsidRPr="00826E73" w:rsidRDefault="00F430EA" w:rsidP="00370E2D">
      <w:pPr>
        <w:ind w:right="899"/>
        <w:jc w:val="both"/>
        <w:textAlignment w:val="baseline"/>
        <w:rPr>
          <w:rFonts w:ascii="Palatino Linotype" w:hAnsi="Palatino Linotype" w:cs="Arial"/>
          <w:i/>
          <w:sz w:val="22"/>
          <w:lang w:val="es-ES"/>
        </w:rPr>
      </w:pPr>
    </w:p>
    <w:p w14:paraId="1845814D" w14:textId="77777777" w:rsidR="005B5043" w:rsidRPr="00826E73"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826E73">
        <w:rPr>
          <w:rFonts w:ascii="Palatino Linotype" w:hAnsi="Palatino Linotype"/>
          <w:b/>
          <w:color w:val="000000" w:themeColor="text1"/>
          <w:sz w:val="26"/>
          <w:szCs w:val="26"/>
          <w:lang w:eastAsia="es-MX"/>
        </w:rPr>
        <w:t>QUINTO</w:t>
      </w:r>
      <w:r w:rsidRPr="00826E73">
        <w:rPr>
          <w:rFonts w:ascii="Palatino Linotype" w:hAnsi="Palatino Linotype" w:cs="Arial"/>
          <w:b/>
          <w:color w:val="000000" w:themeColor="text1"/>
          <w:sz w:val="26"/>
          <w:szCs w:val="26"/>
          <w:lang w:eastAsia="es-MX"/>
        </w:rPr>
        <w:t xml:space="preserve">. </w:t>
      </w:r>
      <w:r w:rsidRPr="00826E73">
        <w:rPr>
          <w:rFonts w:ascii="Palatino Linotype" w:hAnsi="Palatino Linotype" w:cs="Arial"/>
          <w:b/>
          <w:color w:val="000000" w:themeColor="text1"/>
          <w:sz w:val="26"/>
          <w:szCs w:val="26"/>
          <w:lang w:val="es-ES" w:eastAsia="es-MX"/>
        </w:rPr>
        <w:t>Estudio y resolución del asunto.</w:t>
      </w:r>
    </w:p>
    <w:p w14:paraId="01EE9CBB" w14:textId="56815CCE" w:rsidR="000957FD" w:rsidRPr="00826E73" w:rsidRDefault="000957FD" w:rsidP="00EF1602">
      <w:pPr>
        <w:spacing w:line="360" w:lineRule="auto"/>
        <w:jc w:val="both"/>
        <w:rPr>
          <w:rFonts w:ascii="Palatino Linotype" w:hAnsi="Palatino Linotype"/>
        </w:rPr>
      </w:pPr>
      <w:r w:rsidRPr="00826E73">
        <w:rPr>
          <w:rFonts w:ascii="Palatino Linotype" w:eastAsia="Arial Unicode MS" w:hAnsi="Palatino Linotype" w:cs="Arial"/>
        </w:rPr>
        <w:t>Es</w:t>
      </w:r>
      <w:r w:rsidR="00370E2D" w:rsidRPr="00826E73">
        <w:rPr>
          <w:rFonts w:ascii="Palatino Linotype" w:hAnsi="Palatino Linotype"/>
        </w:rPr>
        <w:t xml:space="preserve"> pertinente enfatizar</w:t>
      </w:r>
      <w:r w:rsidRPr="00826E73">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826E73" w:rsidRDefault="000957FD" w:rsidP="00EF1602">
      <w:pPr>
        <w:spacing w:line="360" w:lineRule="auto"/>
        <w:jc w:val="both"/>
        <w:rPr>
          <w:rFonts w:ascii="Palatino Linotype" w:hAnsi="Palatino Linotype"/>
        </w:rPr>
      </w:pPr>
    </w:p>
    <w:p w14:paraId="5D61084E" w14:textId="3BD23CBA" w:rsidR="00370E2D" w:rsidRPr="00826E73" w:rsidRDefault="000957FD" w:rsidP="00370E2D">
      <w:pPr>
        <w:ind w:left="851" w:right="901"/>
        <w:jc w:val="both"/>
        <w:rPr>
          <w:rFonts w:ascii="Palatino Linotype" w:hAnsi="Palatino Linotype" w:cs="Arial"/>
          <w:i/>
          <w:sz w:val="22"/>
        </w:rPr>
      </w:pPr>
      <w:r w:rsidRPr="00826E73">
        <w:rPr>
          <w:rFonts w:ascii="Palatino Linotype" w:hAnsi="Palatino Linotype" w:cs="Arial"/>
          <w:i/>
          <w:sz w:val="22"/>
        </w:rPr>
        <w:t xml:space="preserve"> </w:t>
      </w:r>
      <w:r w:rsidR="00370E2D" w:rsidRPr="00826E73">
        <w:rPr>
          <w:rFonts w:ascii="Palatino Linotype" w:hAnsi="Palatino Linotype" w:cs="Arial"/>
          <w:i/>
          <w:sz w:val="22"/>
        </w:rPr>
        <w:t>“</w:t>
      </w:r>
      <w:r w:rsidR="00370E2D" w:rsidRPr="00826E73">
        <w:rPr>
          <w:rFonts w:ascii="Palatino Linotype" w:hAnsi="Palatino Linotype" w:cs="Arial"/>
          <w:b/>
          <w:i/>
          <w:sz w:val="22"/>
        </w:rPr>
        <w:t>Artículo 6o…</w:t>
      </w:r>
    </w:p>
    <w:p w14:paraId="6E887000"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A.</w:t>
      </w:r>
      <w:r w:rsidRPr="00826E73">
        <w:rPr>
          <w:rFonts w:ascii="Palatino Linotype" w:hAnsi="Palatino Linotype" w:cs="Arial"/>
          <w:i/>
          <w:sz w:val="22"/>
          <w:lang w:eastAsia="es-MX"/>
        </w:rPr>
        <w:t xml:space="preserve"> Para el ejercicio del </w:t>
      </w:r>
      <w:r w:rsidRPr="00826E73">
        <w:rPr>
          <w:rFonts w:ascii="Palatino Linotype" w:hAnsi="Palatino Linotype" w:cs="Arial"/>
          <w:bCs/>
          <w:i/>
          <w:sz w:val="22"/>
        </w:rPr>
        <w:t>derecho</w:t>
      </w:r>
      <w:r w:rsidRPr="00826E7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I. </w:t>
      </w:r>
      <w:r w:rsidRPr="00826E73">
        <w:rPr>
          <w:rFonts w:ascii="Palatino Linotype" w:hAnsi="Palatino Linotype" w:cs="Arial"/>
          <w:i/>
          <w:sz w:val="22"/>
          <w:lang w:eastAsia="es-MX"/>
        </w:rPr>
        <w:t xml:space="preserve">Toda la información en posesión de cualquier autoridad, entidad, órgano y organismo de los Poderes Ejecutivo, </w:t>
      </w:r>
      <w:r w:rsidRPr="00826E73">
        <w:rPr>
          <w:rFonts w:ascii="Palatino Linotype" w:hAnsi="Palatino Linotype" w:cs="Arial"/>
          <w:i/>
          <w:sz w:val="22"/>
        </w:rPr>
        <w:t>Legislativo</w:t>
      </w:r>
      <w:r w:rsidRPr="00826E7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26E73">
        <w:rPr>
          <w:rFonts w:ascii="Palatino Linotype" w:hAnsi="Palatino Linotype" w:cs="Arial"/>
          <w:i/>
          <w:sz w:val="22"/>
        </w:rPr>
        <w:t xml:space="preserve"> </w:t>
      </w:r>
      <w:r w:rsidRPr="00826E73">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 </w:t>
      </w:r>
      <w:r w:rsidRPr="00826E7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III. </w:t>
      </w:r>
      <w:r w:rsidRPr="00826E73">
        <w:rPr>
          <w:rFonts w:ascii="Palatino Linotype" w:hAnsi="Palatino Linotype" w:cs="Arial"/>
          <w:i/>
          <w:sz w:val="22"/>
          <w:lang w:eastAsia="es-MX"/>
        </w:rPr>
        <w:t xml:space="preserve">Toda persona, sin necesidad de </w:t>
      </w:r>
      <w:r w:rsidRPr="00826E73">
        <w:rPr>
          <w:rFonts w:ascii="Palatino Linotype" w:hAnsi="Palatino Linotype" w:cs="Arial"/>
          <w:i/>
          <w:sz w:val="22"/>
        </w:rPr>
        <w:t>acreditar</w:t>
      </w:r>
      <w:r w:rsidRPr="00826E7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IV. </w:t>
      </w:r>
      <w:r w:rsidRPr="00826E7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 </w:t>
      </w:r>
      <w:r w:rsidRPr="00826E7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826E73" w:rsidRDefault="00370E2D" w:rsidP="00370E2D">
      <w:pPr>
        <w:ind w:left="851" w:right="901"/>
        <w:jc w:val="both"/>
        <w:rPr>
          <w:rFonts w:ascii="Palatino Linotype" w:hAnsi="Palatino Linotype" w:cs="Arial"/>
          <w:i/>
          <w:sz w:val="22"/>
          <w:lang w:eastAsia="es-MX"/>
        </w:rPr>
      </w:pPr>
      <w:r w:rsidRPr="00826E73">
        <w:rPr>
          <w:rFonts w:ascii="Palatino Linotype" w:hAnsi="Palatino Linotype" w:cs="Arial"/>
          <w:b/>
          <w:bCs/>
          <w:i/>
          <w:sz w:val="22"/>
          <w:lang w:eastAsia="es-MX"/>
        </w:rPr>
        <w:t xml:space="preserve">VI. </w:t>
      </w:r>
      <w:r w:rsidRPr="00826E7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b/>
          <w:bCs/>
          <w:i/>
          <w:sz w:val="22"/>
          <w:lang w:eastAsia="es-MX"/>
        </w:rPr>
        <w:t xml:space="preserve">VII. </w:t>
      </w:r>
      <w:r w:rsidRPr="00826E73">
        <w:rPr>
          <w:rFonts w:ascii="Palatino Linotype" w:hAnsi="Palatino Linotype" w:cs="Arial"/>
          <w:i/>
          <w:sz w:val="22"/>
          <w:lang w:eastAsia="es-MX"/>
        </w:rPr>
        <w:t>La inobservancia a las disposiciones en materia de acceso a la Información Pública será sancionada en los términos que dispongan las leyes.</w:t>
      </w:r>
      <w:r w:rsidRPr="00826E73">
        <w:rPr>
          <w:rFonts w:ascii="Palatino Linotype" w:hAnsi="Palatino Linotype" w:cs="Arial"/>
          <w:i/>
          <w:sz w:val="22"/>
        </w:rPr>
        <w:t xml:space="preserve">” </w:t>
      </w:r>
    </w:p>
    <w:p w14:paraId="6C33B098" w14:textId="77777777" w:rsidR="00370E2D" w:rsidRPr="00826E73" w:rsidRDefault="00370E2D" w:rsidP="00370E2D">
      <w:pPr>
        <w:ind w:left="851" w:right="901"/>
        <w:jc w:val="both"/>
        <w:rPr>
          <w:rFonts w:ascii="Palatino Linotype" w:hAnsi="Palatino Linotype"/>
          <w:i/>
          <w:sz w:val="22"/>
        </w:rPr>
      </w:pPr>
    </w:p>
    <w:p w14:paraId="160AA657" w14:textId="77777777" w:rsidR="00370E2D" w:rsidRPr="00826E73" w:rsidRDefault="00370E2D" w:rsidP="00370E2D">
      <w:pPr>
        <w:spacing w:before="100" w:beforeAutospacing="1" w:line="360" w:lineRule="auto"/>
        <w:jc w:val="both"/>
        <w:rPr>
          <w:rFonts w:ascii="Palatino Linotype" w:hAnsi="Palatino Linotype"/>
        </w:rPr>
      </w:pPr>
      <w:r w:rsidRPr="00826E7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826E73" w:rsidRDefault="00370E2D" w:rsidP="00370E2D">
      <w:pPr>
        <w:spacing w:line="360" w:lineRule="auto"/>
        <w:jc w:val="both"/>
        <w:rPr>
          <w:rFonts w:ascii="Palatino Linotype" w:hAnsi="Palatino Linotype"/>
        </w:rPr>
      </w:pPr>
    </w:p>
    <w:p w14:paraId="4C89DD78" w14:textId="77777777" w:rsidR="00370E2D" w:rsidRPr="00826E73" w:rsidRDefault="00370E2D" w:rsidP="00370E2D">
      <w:pPr>
        <w:ind w:left="851" w:right="901"/>
        <w:jc w:val="both"/>
        <w:rPr>
          <w:rFonts w:ascii="Palatino Linotype" w:hAnsi="Palatino Linotype" w:cs="Arial"/>
          <w:b/>
          <w:i/>
          <w:sz w:val="22"/>
          <w:szCs w:val="22"/>
        </w:rPr>
      </w:pPr>
      <w:r w:rsidRPr="00826E73">
        <w:rPr>
          <w:rFonts w:ascii="Palatino Linotype" w:hAnsi="Palatino Linotype" w:cs="Arial"/>
          <w:i/>
          <w:sz w:val="22"/>
          <w:szCs w:val="22"/>
        </w:rPr>
        <w:t>“</w:t>
      </w:r>
      <w:r w:rsidRPr="00826E73">
        <w:rPr>
          <w:rFonts w:ascii="Palatino Linotype" w:hAnsi="Palatino Linotype" w:cs="Arial"/>
          <w:b/>
          <w:i/>
          <w:sz w:val="22"/>
          <w:szCs w:val="22"/>
        </w:rPr>
        <w:t>Artículo 5…</w:t>
      </w:r>
    </w:p>
    <w:p w14:paraId="60022C5E"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826E73" w:rsidRDefault="00370E2D" w:rsidP="00370E2D">
      <w:pPr>
        <w:ind w:left="851" w:right="901"/>
        <w:jc w:val="both"/>
        <w:rPr>
          <w:rFonts w:ascii="Palatino Linotype" w:hAnsi="Palatino Linotype" w:cs="Arial"/>
          <w:i/>
          <w:sz w:val="22"/>
          <w:szCs w:val="22"/>
        </w:rPr>
      </w:pPr>
    </w:p>
    <w:p w14:paraId="46F054B0"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826E73" w:rsidRDefault="00370E2D" w:rsidP="00370E2D">
      <w:pPr>
        <w:ind w:left="851" w:right="901"/>
        <w:jc w:val="both"/>
        <w:rPr>
          <w:rFonts w:ascii="Palatino Linotype" w:hAnsi="Palatino Linotype" w:cs="Arial"/>
          <w:i/>
          <w:sz w:val="22"/>
          <w:szCs w:val="22"/>
        </w:rPr>
      </w:pPr>
      <w:r w:rsidRPr="00826E73">
        <w:rPr>
          <w:rFonts w:ascii="Palatino Linotype" w:hAnsi="Palatino Linotype" w:cs="Arial"/>
          <w:i/>
          <w:sz w:val="22"/>
          <w:szCs w:val="22"/>
        </w:rPr>
        <w:t>Este derecho se regirá por los principios y bases siguientes:</w:t>
      </w:r>
    </w:p>
    <w:p w14:paraId="1A8A4AF4" w14:textId="77777777" w:rsidR="00370E2D" w:rsidRPr="00826E73" w:rsidRDefault="00370E2D" w:rsidP="00370E2D">
      <w:pPr>
        <w:ind w:left="851" w:right="901"/>
        <w:jc w:val="both"/>
        <w:rPr>
          <w:rFonts w:ascii="Palatino Linotype" w:hAnsi="Palatino Linotype" w:cs="Arial"/>
          <w:i/>
          <w:sz w:val="22"/>
          <w:szCs w:val="22"/>
        </w:rPr>
      </w:pPr>
    </w:p>
    <w:p w14:paraId="466A425D" w14:textId="77777777" w:rsidR="00370E2D" w:rsidRPr="00826E73" w:rsidRDefault="00370E2D" w:rsidP="00370E2D">
      <w:pPr>
        <w:ind w:left="851" w:right="901"/>
        <w:jc w:val="both"/>
        <w:rPr>
          <w:rFonts w:ascii="Palatino Linotype" w:hAnsi="Palatino Linotype"/>
          <w:sz w:val="22"/>
          <w:szCs w:val="22"/>
        </w:rPr>
      </w:pPr>
      <w:r w:rsidRPr="00826E7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26E7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26E73">
        <w:rPr>
          <w:rFonts w:ascii="Palatino Linotype" w:hAnsi="Palatino Linotype"/>
          <w:sz w:val="22"/>
          <w:szCs w:val="22"/>
        </w:rPr>
        <w:t xml:space="preserve"> </w:t>
      </w:r>
    </w:p>
    <w:p w14:paraId="7580CDD0" w14:textId="77777777" w:rsidR="00370E2D" w:rsidRPr="00826E73" w:rsidRDefault="00370E2D" w:rsidP="00370E2D">
      <w:pPr>
        <w:pStyle w:val="Prrafodelista"/>
        <w:ind w:left="1571" w:right="901"/>
        <w:jc w:val="both"/>
        <w:rPr>
          <w:rFonts w:ascii="Palatino Linotype" w:hAnsi="Palatino Linotype"/>
          <w:sz w:val="22"/>
          <w:szCs w:val="22"/>
        </w:rPr>
      </w:pPr>
    </w:p>
    <w:p w14:paraId="69649135" w14:textId="77777777" w:rsidR="00370E2D" w:rsidRPr="00826E73" w:rsidRDefault="00370E2D" w:rsidP="00370E2D">
      <w:pPr>
        <w:spacing w:line="360" w:lineRule="auto"/>
        <w:jc w:val="both"/>
        <w:rPr>
          <w:rFonts w:ascii="Palatino Linotype" w:hAnsi="Palatino Linotype"/>
        </w:rPr>
      </w:pPr>
      <w:r w:rsidRPr="00826E73">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826E73" w:rsidRDefault="00370E2D" w:rsidP="00370E2D">
      <w:pPr>
        <w:spacing w:line="360" w:lineRule="auto"/>
        <w:jc w:val="both"/>
        <w:rPr>
          <w:rFonts w:ascii="Palatino Linotype" w:hAnsi="Palatino Linotype"/>
        </w:rPr>
      </w:pPr>
    </w:p>
    <w:p w14:paraId="37F6690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w:t>
      </w:r>
      <w:r w:rsidRPr="00826E73">
        <w:rPr>
          <w:rFonts w:ascii="Palatino Linotype" w:hAnsi="Palatino Linotype" w:cs="Arial"/>
          <w:b/>
          <w:i/>
          <w:sz w:val="22"/>
        </w:rPr>
        <w:t>Artículo 23.</w:t>
      </w:r>
      <w:r w:rsidRPr="00826E73">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826E73" w:rsidRDefault="00370E2D" w:rsidP="00370E2D">
      <w:pPr>
        <w:ind w:left="851" w:right="901"/>
        <w:jc w:val="both"/>
        <w:rPr>
          <w:rFonts w:ascii="Palatino Linotype" w:hAnsi="Palatino Linotype" w:cs="Arial"/>
          <w:i/>
          <w:sz w:val="22"/>
        </w:rPr>
      </w:pPr>
    </w:p>
    <w:p w14:paraId="48E6BBD0"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 El Poder Legislativo del Estado, los organismos, órganos y entidades de la Legislatura y sus dependencias;</w:t>
      </w:r>
    </w:p>
    <w:p w14:paraId="1AFF13E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III. El Poder Judicial, sus organismos, órganos y entidades, así como el Consejo de la Judicatura del Estado;</w:t>
      </w:r>
    </w:p>
    <w:p w14:paraId="46AAD929"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IV. Los ayuntamientos y las dependencias, organismos, órganos y entidades de la administración municipal;</w:t>
      </w:r>
    </w:p>
    <w:p w14:paraId="2359D0B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 Los órganos autónomos;</w:t>
      </w:r>
    </w:p>
    <w:p w14:paraId="47A9AA24"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 Los tribunales administrativos y autoridades jurisdiccionales en materia laboral;</w:t>
      </w:r>
    </w:p>
    <w:p w14:paraId="52F10BD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 Los partidos políticos y agrupaciones políticas, en los términos de las disposiciones aplicables;</w:t>
      </w:r>
    </w:p>
    <w:p w14:paraId="0460B62A"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IX. Los sindicatos que reciban y/o ejerzan recursos públicos en el ámbito estatal y municipal;</w:t>
      </w:r>
    </w:p>
    <w:p w14:paraId="64D095CB"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826E73" w:rsidRDefault="00370E2D" w:rsidP="00370E2D">
      <w:pPr>
        <w:ind w:left="851" w:right="901"/>
        <w:jc w:val="both"/>
        <w:rPr>
          <w:rFonts w:ascii="Palatino Linotype" w:hAnsi="Palatino Linotype" w:cs="Arial"/>
          <w:i/>
          <w:sz w:val="22"/>
        </w:rPr>
      </w:pPr>
      <w:r w:rsidRPr="00826E73">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826E73" w:rsidRDefault="00370E2D" w:rsidP="00370E2D">
      <w:pPr>
        <w:ind w:left="851" w:right="901"/>
        <w:jc w:val="both"/>
        <w:rPr>
          <w:rFonts w:ascii="Palatino Linotype" w:hAnsi="Palatino Linotype" w:cs="Arial"/>
          <w:b/>
          <w:i/>
          <w:sz w:val="22"/>
        </w:rPr>
      </w:pPr>
      <w:r w:rsidRPr="00826E73">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826E73" w:rsidRDefault="00370E2D" w:rsidP="00370E2D">
      <w:pPr>
        <w:ind w:left="851" w:right="901"/>
        <w:jc w:val="both"/>
        <w:rPr>
          <w:rFonts w:ascii="Palatino Linotype" w:hAnsi="Palatino Linotype" w:cs="Arial"/>
          <w:i/>
        </w:rPr>
      </w:pPr>
    </w:p>
    <w:p w14:paraId="1C10AEB4" w14:textId="5546A0D0" w:rsidR="00370E2D" w:rsidRPr="00826E73" w:rsidRDefault="00370E2D" w:rsidP="00370E2D">
      <w:pPr>
        <w:spacing w:line="360" w:lineRule="auto"/>
        <w:ind w:right="49"/>
        <w:jc w:val="both"/>
        <w:rPr>
          <w:rFonts w:ascii="Palatino Linotype" w:hAnsi="Palatino Linotype" w:cs="Arial"/>
        </w:rPr>
      </w:pPr>
      <w:r w:rsidRPr="00826E73">
        <w:rPr>
          <w:rFonts w:ascii="Palatino Linotype" w:hAnsi="Palatino Linotype" w:cs="Arial"/>
        </w:rPr>
        <w:t xml:space="preserve">Ahora bien, atendiendo a los preceptos legales </w:t>
      </w:r>
      <w:r w:rsidR="000957FD" w:rsidRPr="00826E73">
        <w:rPr>
          <w:rFonts w:ascii="Palatino Linotype" w:hAnsi="Palatino Linotype" w:cs="Arial"/>
        </w:rPr>
        <w:t>a los cuales se hizo referencia</w:t>
      </w:r>
      <w:r w:rsidRPr="00826E73">
        <w:rPr>
          <w:rFonts w:ascii="Palatino Linotype" w:hAnsi="Palatino Linotype" w:cs="Arial"/>
        </w:rPr>
        <w:t xml:space="preserve">, es preciso mencionar que, el </w:t>
      </w:r>
      <w:r w:rsidR="00CD4E82">
        <w:rPr>
          <w:rFonts w:ascii="Palatino Linotype" w:hAnsi="Palatino Linotype" w:cs="Arial"/>
          <w:u w:val="single"/>
        </w:rPr>
        <w:t xml:space="preserve">Ayuntamiento de </w:t>
      </w:r>
      <w:proofErr w:type="spellStart"/>
      <w:r w:rsidR="00CD4E82">
        <w:rPr>
          <w:rFonts w:ascii="Palatino Linotype" w:hAnsi="Palatino Linotype" w:cs="Arial"/>
          <w:u w:val="single"/>
        </w:rPr>
        <w:t>Huxquilucan</w:t>
      </w:r>
      <w:proofErr w:type="spellEnd"/>
      <w:r w:rsidRPr="00826E73">
        <w:rPr>
          <w:rFonts w:ascii="Palatino Linotype" w:hAnsi="Palatino Linotype" w:cs="Arial"/>
        </w:rPr>
        <w:t>, se encuentra dentro de los supuestos de obligatoriedad a transparentar y garantizar el Acceso a la Información Pública.</w:t>
      </w:r>
    </w:p>
    <w:p w14:paraId="470AECE8" w14:textId="77777777" w:rsidR="00370E2D" w:rsidRPr="00826E73" w:rsidRDefault="00370E2D" w:rsidP="00370E2D">
      <w:pPr>
        <w:spacing w:line="360" w:lineRule="auto"/>
        <w:ind w:right="49"/>
        <w:jc w:val="both"/>
        <w:rPr>
          <w:rFonts w:ascii="Palatino Linotype" w:hAnsi="Palatino Linotype" w:cs="Arial"/>
        </w:rPr>
      </w:pPr>
    </w:p>
    <w:p w14:paraId="795C0086" w14:textId="2DD094CF" w:rsidR="00370E2D" w:rsidRPr="00826E73" w:rsidRDefault="000957FD" w:rsidP="00E52A72">
      <w:pPr>
        <w:spacing w:line="360" w:lineRule="auto"/>
        <w:ind w:right="49"/>
        <w:jc w:val="both"/>
        <w:rPr>
          <w:rFonts w:ascii="Palatino Linotype" w:hAnsi="Palatino Linotype" w:cs="Arial"/>
        </w:rPr>
      </w:pPr>
      <w:r w:rsidRPr="00826E73">
        <w:rPr>
          <w:rFonts w:ascii="Palatino Linotype" w:hAnsi="Palatino Linotype" w:cs="Arial"/>
        </w:rPr>
        <w:t>Lo que se concatena a que</w:t>
      </w:r>
      <w:r w:rsidR="00370E2D" w:rsidRPr="00826E73">
        <w:rPr>
          <w:rFonts w:ascii="Palatino Linotype" w:hAnsi="Palatino Linotype" w:cs="Arial"/>
        </w:rPr>
        <w:t xml:space="preserve"> las autoridades locales se encuentran constreñidas a la observancia de que toda la información que generen, administren o bien posean</w:t>
      </w:r>
      <w:r w:rsidRPr="00826E73">
        <w:rPr>
          <w:rFonts w:ascii="Palatino Linotype" w:hAnsi="Palatino Linotype" w:cs="Arial"/>
        </w:rPr>
        <w:t xml:space="preserve"> los Sujetos Obligados</w:t>
      </w:r>
      <w:r w:rsidR="00370E2D" w:rsidRPr="00826E73">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826E73">
        <w:rPr>
          <w:rFonts w:ascii="Palatino Linotype" w:hAnsi="Palatino Linotype" w:cs="Arial"/>
        </w:rPr>
        <w:t>cha actuación.</w:t>
      </w:r>
    </w:p>
    <w:p w14:paraId="77C4D9B4" w14:textId="77777777" w:rsidR="00E52A72" w:rsidRPr="00826E73" w:rsidRDefault="00E52A72" w:rsidP="00E52A72">
      <w:pPr>
        <w:spacing w:line="360" w:lineRule="auto"/>
        <w:ind w:right="49"/>
        <w:jc w:val="both"/>
        <w:rPr>
          <w:rFonts w:ascii="Palatino Linotype" w:hAnsi="Palatino Linotype" w:cs="Arial"/>
        </w:rPr>
      </w:pPr>
    </w:p>
    <w:p w14:paraId="598D151B" w14:textId="5F86FFA8" w:rsidR="00370E2D" w:rsidRPr="00826E73" w:rsidRDefault="00370E2D" w:rsidP="00370E2D">
      <w:pPr>
        <w:spacing w:line="360" w:lineRule="auto"/>
        <w:ind w:right="49"/>
        <w:jc w:val="both"/>
        <w:rPr>
          <w:rFonts w:ascii="Palatino Linotype" w:eastAsia="Palatino Linotype" w:hAnsi="Palatino Linotype" w:cs="Palatino Linotype"/>
        </w:rPr>
      </w:pPr>
      <w:r w:rsidRPr="00826E73">
        <w:rPr>
          <w:rFonts w:ascii="Palatino Linotype" w:eastAsia="Palatino Linotype" w:hAnsi="Palatino Linotype" w:cs="Palatino Linotype"/>
        </w:rPr>
        <w:t xml:space="preserve">En ese tenor, para un mejor estudio y comprensión del asunto que se resuelve, es preciso recordar que, </w:t>
      </w:r>
      <w:r w:rsidRPr="00826E73">
        <w:rPr>
          <w:rFonts w:ascii="Palatino Linotype" w:eastAsia="Palatino Linotype" w:hAnsi="Palatino Linotype" w:cs="Palatino Linotype"/>
          <w:b/>
        </w:rPr>
        <w:t>EL RECURRENTE</w:t>
      </w:r>
      <w:r w:rsidRPr="00826E73">
        <w:rPr>
          <w:rFonts w:ascii="Palatino Linotype" w:eastAsia="Palatino Linotype" w:hAnsi="Palatino Linotype" w:cs="Palatino Linotype"/>
        </w:rPr>
        <w:t xml:space="preserve"> requirió </w:t>
      </w:r>
      <w:r w:rsidR="00A65AC6">
        <w:rPr>
          <w:rFonts w:ascii="Palatino Linotype" w:eastAsia="Palatino Linotype" w:hAnsi="Palatino Linotype" w:cs="Palatino Linotype"/>
        </w:rPr>
        <w:t xml:space="preserve">en primera parte, </w:t>
      </w:r>
      <w:r w:rsidRPr="00826E73">
        <w:rPr>
          <w:rFonts w:ascii="Palatino Linotype" w:eastAsia="Palatino Linotype" w:hAnsi="Palatino Linotype" w:cs="Palatino Linotype"/>
        </w:rPr>
        <w:t xml:space="preserve">al </w:t>
      </w:r>
      <w:r w:rsidRPr="00826E73">
        <w:rPr>
          <w:rFonts w:ascii="Palatino Linotype" w:eastAsia="Palatino Linotype" w:hAnsi="Palatino Linotype" w:cs="Palatino Linotype"/>
          <w:b/>
        </w:rPr>
        <w:t xml:space="preserve">SUJETO OBLIGADO </w:t>
      </w:r>
      <w:r w:rsidRPr="00826E73">
        <w:rPr>
          <w:rFonts w:ascii="Palatino Linotype" w:eastAsia="Palatino Linotype" w:hAnsi="Palatino Linotype" w:cs="Palatino Linotype"/>
        </w:rPr>
        <w:t>lo siguiente:</w:t>
      </w:r>
    </w:p>
    <w:p w14:paraId="146F938A" w14:textId="77777777" w:rsidR="00370E2D" w:rsidRPr="00826E73" w:rsidRDefault="00370E2D" w:rsidP="00370E2D">
      <w:pPr>
        <w:spacing w:line="360" w:lineRule="auto"/>
        <w:ind w:right="49"/>
        <w:jc w:val="both"/>
        <w:rPr>
          <w:rFonts w:ascii="Palatino Linotype" w:eastAsia="Palatino Linotype" w:hAnsi="Palatino Linotype" w:cs="Palatino Linotyp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A65AC6" w:rsidRPr="000E380F" w14:paraId="5649C10A" w14:textId="77777777" w:rsidTr="00A65AC6">
        <w:tc>
          <w:tcPr>
            <w:tcW w:w="3397" w:type="dxa"/>
          </w:tcPr>
          <w:p w14:paraId="5E5929B2"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13857/INFOEM/IP/RR/2022=</w:t>
            </w:r>
            <w:r w:rsidRPr="00C01984">
              <w:rPr>
                <w:i/>
                <w:lang w:val="en-US"/>
              </w:rPr>
              <w:t xml:space="preserve"> </w:t>
            </w:r>
            <w:r w:rsidRPr="00C01984">
              <w:rPr>
                <w:rFonts w:ascii="Palatino Linotype" w:eastAsia="Palatino Linotype" w:hAnsi="Palatino Linotype" w:cs="Palatino Linotype"/>
                <w:b/>
                <w:i/>
                <w:sz w:val="22"/>
                <w:lang w:val="en-US"/>
              </w:rPr>
              <w:t>00483/HUIXQUIL/IP/2022</w:t>
            </w:r>
          </w:p>
        </w:tc>
        <w:tc>
          <w:tcPr>
            <w:tcW w:w="5431" w:type="dxa"/>
          </w:tcPr>
          <w:p w14:paraId="1DA17672"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8A227F">
              <w:rPr>
                <w:rFonts w:ascii="Palatino Linotype" w:eastAsia="Palatino Linotype" w:hAnsi="Palatino Linotype" w:cs="Palatino Linotype"/>
                <w:b/>
                <w:i/>
                <w:sz w:val="22"/>
              </w:rPr>
              <w:t>información documental que conste la fecha</w:t>
            </w:r>
            <w:r w:rsidRPr="0083090F">
              <w:rPr>
                <w:rFonts w:ascii="Palatino Linotype" w:eastAsia="Palatino Linotype" w:hAnsi="Palatino Linotype" w:cs="Palatino Linotype"/>
                <w:b/>
                <w:i/>
                <w:sz w:val="22"/>
              </w:rPr>
              <w:t xml:space="preserve"> en la que se cambió el uso del suelo del predio </w:t>
            </w:r>
            <w:r w:rsidRPr="000E380F">
              <w:rPr>
                <w:rFonts w:ascii="Palatino Linotype" w:eastAsia="Palatino Linotype" w:hAnsi="Palatino Linotype" w:cs="Palatino Linotype"/>
                <w:i/>
                <w:sz w:val="22"/>
              </w:rPr>
              <w:t xml:space="preserve">que se aprecia en el archivo adjunto y que se identifica como </w:t>
            </w:r>
            <w:r w:rsidRPr="008A227F">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w:t>
            </w:r>
          </w:p>
        </w:tc>
      </w:tr>
      <w:tr w:rsidR="00A65AC6" w:rsidRPr="000E380F" w14:paraId="4CF4F4D1" w14:textId="77777777" w:rsidTr="00A65AC6">
        <w:tc>
          <w:tcPr>
            <w:tcW w:w="3397" w:type="dxa"/>
          </w:tcPr>
          <w:p w14:paraId="667F7D5D"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13858/INFOEM/IP/RR/2022= 00484/HUIXQUIL/IP/2022</w:t>
            </w:r>
          </w:p>
        </w:tc>
        <w:tc>
          <w:tcPr>
            <w:tcW w:w="5431" w:type="dxa"/>
          </w:tcPr>
          <w:p w14:paraId="43F945BB"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8A227F">
              <w:rPr>
                <w:rFonts w:ascii="Palatino Linotype" w:eastAsia="Palatino Linotype" w:hAnsi="Palatino Linotype" w:cs="Palatino Linotype"/>
                <w:b/>
                <w:i/>
                <w:sz w:val="22"/>
              </w:rPr>
              <w:t>información documental que consigne, evidencie y/o contenga el nombre del particular que solicitó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8A227F">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w:t>
            </w:r>
          </w:p>
        </w:tc>
      </w:tr>
      <w:tr w:rsidR="00A65AC6" w:rsidRPr="000E380F" w14:paraId="205B8A7E" w14:textId="77777777" w:rsidTr="00A65AC6">
        <w:tc>
          <w:tcPr>
            <w:tcW w:w="3397" w:type="dxa"/>
          </w:tcPr>
          <w:p w14:paraId="6C60E69E"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13859/INFOEM/IP/RR/2022= 00485/HUIXQUIL/IP/2022</w:t>
            </w:r>
          </w:p>
        </w:tc>
        <w:tc>
          <w:tcPr>
            <w:tcW w:w="5431" w:type="dxa"/>
          </w:tcPr>
          <w:p w14:paraId="5C7C1C6E"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los </w:t>
            </w:r>
            <w:r w:rsidRPr="008A227F">
              <w:rPr>
                <w:rFonts w:ascii="Palatino Linotype" w:eastAsia="Palatino Linotype" w:hAnsi="Palatino Linotype" w:cs="Palatino Linotype"/>
                <w:b/>
                <w:i/>
                <w:sz w:val="22"/>
              </w:rPr>
              <w:t>documentos mediante los cuales se solicitó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8A227F">
              <w:rPr>
                <w:rFonts w:ascii="Palatino Linotype" w:eastAsia="Palatino Linotype" w:hAnsi="Palatino Linotype" w:cs="Palatino Linotype"/>
                <w:b/>
                <w:i/>
                <w:sz w:val="22"/>
              </w:rPr>
              <w:t>HP2500MX.</w:t>
            </w:r>
          </w:p>
        </w:tc>
      </w:tr>
      <w:tr w:rsidR="00A65AC6" w:rsidRPr="000E380F" w14:paraId="0BEA4434" w14:textId="77777777" w:rsidTr="00A65AC6">
        <w:tc>
          <w:tcPr>
            <w:tcW w:w="3397" w:type="dxa"/>
          </w:tcPr>
          <w:p w14:paraId="72DCD824"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13860/INFOEM/IP/RR/2022= 00486/HUIXQUIL/IP/2022</w:t>
            </w:r>
          </w:p>
        </w:tc>
        <w:tc>
          <w:tcPr>
            <w:tcW w:w="5431" w:type="dxa"/>
          </w:tcPr>
          <w:p w14:paraId="1D5CCB26"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8A227F">
              <w:rPr>
                <w:rFonts w:ascii="Palatino Linotype" w:eastAsia="Palatino Linotype" w:hAnsi="Palatino Linotype" w:cs="Palatino Linotype"/>
                <w:b/>
                <w:i/>
                <w:sz w:val="22"/>
              </w:rPr>
              <w:t>información documental que consigne, evidencie y/o contenga el nombre del funcionario o puesto al interior del Municipio que solicitó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8A227F">
              <w:rPr>
                <w:rFonts w:ascii="Palatino Linotype" w:eastAsia="Palatino Linotype" w:hAnsi="Palatino Linotype" w:cs="Palatino Linotype"/>
                <w:b/>
                <w:i/>
                <w:sz w:val="22"/>
              </w:rPr>
              <w:t>HP2500MX.</w:t>
            </w:r>
          </w:p>
        </w:tc>
      </w:tr>
      <w:tr w:rsidR="00A65AC6" w:rsidRPr="000E380F" w14:paraId="426DA763" w14:textId="77777777" w:rsidTr="00A65AC6">
        <w:tc>
          <w:tcPr>
            <w:tcW w:w="3397" w:type="dxa"/>
          </w:tcPr>
          <w:p w14:paraId="354738BC"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13861/INFOEM/IP/RR/2022= 00487/HUIXQUIL/IP/2022</w:t>
            </w:r>
          </w:p>
        </w:tc>
        <w:tc>
          <w:tcPr>
            <w:tcW w:w="5431" w:type="dxa"/>
          </w:tcPr>
          <w:p w14:paraId="085866D5"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6E261A">
              <w:rPr>
                <w:rFonts w:ascii="Palatino Linotype" w:eastAsia="Palatino Linotype" w:hAnsi="Palatino Linotype" w:cs="Palatino Linotype"/>
                <w:b/>
                <w:i/>
                <w:sz w:val="22"/>
              </w:rPr>
              <w:t>documentación mediante la cual se autorizó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6E261A">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w:t>
            </w:r>
          </w:p>
        </w:tc>
      </w:tr>
      <w:tr w:rsidR="00A65AC6" w:rsidRPr="000E380F" w14:paraId="56E1720A"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5C50E008"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13869/INFOEM/IP/RR/2022= 00495/HUIXQUIL/IP/2022</w:t>
            </w:r>
          </w:p>
        </w:tc>
        <w:tc>
          <w:tcPr>
            <w:tcW w:w="5431" w:type="dxa"/>
            <w:tcBorders>
              <w:top w:val="single" w:sz="4" w:space="0" w:color="000000"/>
              <w:left w:val="single" w:sz="4" w:space="0" w:color="000000"/>
              <w:bottom w:val="single" w:sz="4" w:space="0" w:color="000000"/>
              <w:right w:val="single" w:sz="4" w:space="0" w:color="000000"/>
            </w:tcBorders>
          </w:tcPr>
          <w:p w14:paraId="25AF7327"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6E261A">
              <w:rPr>
                <w:rFonts w:ascii="Palatino Linotype" w:eastAsia="Palatino Linotype" w:hAnsi="Palatino Linotype" w:cs="Palatino Linotype"/>
                <w:b/>
                <w:i/>
                <w:sz w:val="22"/>
              </w:rPr>
              <w:t>información</w:t>
            </w:r>
            <w:r w:rsidRPr="000E380F">
              <w:rPr>
                <w:rFonts w:ascii="Palatino Linotype" w:eastAsia="Palatino Linotype" w:hAnsi="Palatino Linotype" w:cs="Palatino Linotype"/>
                <w:i/>
                <w:sz w:val="22"/>
              </w:rPr>
              <w:t xml:space="preserve"> </w:t>
            </w:r>
            <w:r w:rsidRPr="006E261A">
              <w:rPr>
                <w:rFonts w:ascii="Palatino Linotype" w:eastAsia="Palatino Linotype" w:hAnsi="Palatino Linotype" w:cs="Palatino Linotype"/>
                <w:b/>
                <w:i/>
                <w:sz w:val="22"/>
              </w:rPr>
              <w:t>documental que conste la fecha en la que se cambió el uso del suelo del terreno</w:t>
            </w:r>
            <w:r w:rsidRPr="000E380F">
              <w:rPr>
                <w:rFonts w:ascii="Palatino Linotype" w:eastAsia="Palatino Linotype" w:hAnsi="Palatino Linotype" w:cs="Palatino Linotype"/>
                <w:i/>
                <w:sz w:val="22"/>
              </w:rPr>
              <w:t xml:space="preserve"> que se aprecia de color amarillo en forma de “L” en el archivo adjunto, justo por debajo de la anotación </w:t>
            </w:r>
            <w:r w:rsidRPr="006E261A">
              <w:rPr>
                <w:rFonts w:ascii="Palatino Linotype" w:eastAsia="Palatino Linotype" w:hAnsi="Palatino Linotype" w:cs="Palatino Linotype"/>
                <w:b/>
                <w:i/>
                <w:sz w:val="22"/>
              </w:rPr>
              <w:t>HP2500MX.</w:t>
            </w:r>
          </w:p>
        </w:tc>
      </w:tr>
      <w:tr w:rsidR="00A65AC6" w:rsidRPr="000E380F" w14:paraId="510B05C8"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21E0BF6E"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13870/INFOEM/IP/RR/2022=  00496/HUIXQUIL/IP/2022</w:t>
            </w:r>
          </w:p>
        </w:tc>
        <w:tc>
          <w:tcPr>
            <w:tcW w:w="5431" w:type="dxa"/>
            <w:tcBorders>
              <w:top w:val="single" w:sz="4" w:space="0" w:color="000000"/>
              <w:left w:val="single" w:sz="4" w:space="0" w:color="000000"/>
              <w:bottom w:val="single" w:sz="4" w:space="0" w:color="000000"/>
              <w:right w:val="single" w:sz="4" w:space="0" w:color="000000"/>
            </w:tcBorders>
          </w:tcPr>
          <w:p w14:paraId="461C919D"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6E261A">
              <w:rPr>
                <w:rFonts w:ascii="Palatino Linotype" w:eastAsia="Palatino Linotype" w:hAnsi="Palatino Linotype" w:cs="Palatino Linotype"/>
                <w:b/>
                <w:i/>
                <w:sz w:val="22"/>
              </w:rPr>
              <w:t>información documental que conste todos los cambios de uso del suelo que ha tenido el terreno</w:t>
            </w:r>
            <w:r w:rsidRPr="000E380F">
              <w:rPr>
                <w:rFonts w:ascii="Palatino Linotype" w:eastAsia="Palatino Linotype" w:hAnsi="Palatino Linotype" w:cs="Palatino Linotype"/>
                <w:i/>
                <w:sz w:val="22"/>
              </w:rPr>
              <w:t xml:space="preserve"> que se aprecia de color amarillo en forma de “L” en el archivo adjunto, justo por debajo de la anotación </w:t>
            </w:r>
            <w:r w:rsidRPr="006E261A">
              <w:rPr>
                <w:rFonts w:ascii="Palatino Linotype" w:eastAsia="Palatino Linotype" w:hAnsi="Palatino Linotype" w:cs="Palatino Linotype"/>
                <w:b/>
                <w:i/>
                <w:sz w:val="22"/>
              </w:rPr>
              <w:t>HP2500MX.</w:t>
            </w:r>
          </w:p>
        </w:tc>
      </w:tr>
      <w:tr w:rsidR="00A65AC6" w:rsidRPr="000E380F" w14:paraId="19A9AB14"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2EE9AA04"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13871/INFOEM/IP/RR/2022=  00497/HUIXQUIL/IP/2022</w:t>
            </w:r>
          </w:p>
        </w:tc>
        <w:tc>
          <w:tcPr>
            <w:tcW w:w="5431" w:type="dxa"/>
            <w:tcBorders>
              <w:top w:val="single" w:sz="4" w:space="0" w:color="000000"/>
              <w:left w:val="single" w:sz="4" w:space="0" w:color="000000"/>
              <w:bottom w:val="single" w:sz="4" w:space="0" w:color="000000"/>
              <w:right w:val="single" w:sz="4" w:space="0" w:color="000000"/>
            </w:tcBorders>
          </w:tcPr>
          <w:p w14:paraId="552C258E"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6E261A">
              <w:rPr>
                <w:rFonts w:ascii="Palatino Linotype" w:eastAsia="Palatino Linotype" w:hAnsi="Palatino Linotype" w:cs="Palatino Linotype"/>
                <w:b/>
                <w:i/>
                <w:sz w:val="22"/>
              </w:rPr>
              <w:t>información documental que consigne, evidencie y/o contenga el nombre del particular que solicitó el cambio de uso de suelo del terreno</w:t>
            </w:r>
            <w:r w:rsidRPr="000E380F">
              <w:rPr>
                <w:rFonts w:ascii="Palatino Linotype" w:eastAsia="Palatino Linotype" w:hAnsi="Palatino Linotype" w:cs="Palatino Linotype"/>
                <w:i/>
                <w:sz w:val="22"/>
              </w:rPr>
              <w:t xml:space="preserve"> que se aprecia de color amarillo en forma de “L” en el archivo adjunto, justo por debajo de la anotación </w:t>
            </w:r>
            <w:r w:rsidRPr="006E261A">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w:t>
            </w:r>
          </w:p>
        </w:tc>
      </w:tr>
      <w:tr w:rsidR="00A65AC6" w:rsidRPr="000E380F" w14:paraId="59CC5270"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1D14E6B9"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13872/INFOEM/IP/RR/2022=  00498/HUIXQUIL/IP/2022</w:t>
            </w:r>
          </w:p>
        </w:tc>
        <w:tc>
          <w:tcPr>
            <w:tcW w:w="5431" w:type="dxa"/>
            <w:tcBorders>
              <w:top w:val="single" w:sz="4" w:space="0" w:color="000000"/>
              <w:left w:val="single" w:sz="4" w:space="0" w:color="000000"/>
              <w:bottom w:val="single" w:sz="4" w:space="0" w:color="000000"/>
              <w:right w:val="single" w:sz="4" w:space="0" w:color="000000"/>
            </w:tcBorders>
          </w:tcPr>
          <w:p w14:paraId="45E4137C"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los </w:t>
            </w:r>
            <w:r w:rsidRPr="006E261A">
              <w:rPr>
                <w:rFonts w:ascii="Palatino Linotype" w:eastAsia="Palatino Linotype" w:hAnsi="Palatino Linotype" w:cs="Palatino Linotype"/>
                <w:b/>
                <w:i/>
                <w:sz w:val="22"/>
              </w:rPr>
              <w:t>documentos mediante los cuales se solicitó el cambio de uso de suelo del terreno</w:t>
            </w:r>
            <w:r w:rsidRPr="000E380F">
              <w:rPr>
                <w:rFonts w:ascii="Palatino Linotype" w:eastAsia="Palatino Linotype" w:hAnsi="Palatino Linotype" w:cs="Palatino Linotype"/>
                <w:i/>
                <w:sz w:val="22"/>
              </w:rPr>
              <w:t xml:space="preserve"> que se aprecia de color amarillo en forma de “L” en el archivo adjunto, justo por debajo de la anotación </w:t>
            </w:r>
            <w:r w:rsidRPr="0034560C">
              <w:rPr>
                <w:rFonts w:ascii="Palatino Linotype" w:eastAsia="Palatino Linotype" w:hAnsi="Palatino Linotype" w:cs="Palatino Linotype"/>
                <w:b/>
                <w:i/>
                <w:sz w:val="22"/>
              </w:rPr>
              <w:t>HP2500MX</w:t>
            </w:r>
            <w:r w:rsidRPr="006E261A">
              <w:rPr>
                <w:rFonts w:ascii="Palatino Linotype" w:eastAsia="Palatino Linotype" w:hAnsi="Palatino Linotype" w:cs="Palatino Linotype"/>
                <w:i/>
                <w:sz w:val="22"/>
              </w:rPr>
              <w:t>.</w:t>
            </w:r>
          </w:p>
        </w:tc>
      </w:tr>
      <w:tr w:rsidR="00A65AC6" w:rsidRPr="000E380F" w14:paraId="10A6D7B6"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0E837D17"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13873/INFOEM/IP/RR/2022=  00499/HUIXQUIL/IP/2022</w:t>
            </w:r>
          </w:p>
        </w:tc>
        <w:tc>
          <w:tcPr>
            <w:tcW w:w="5431" w:type="dxa"/>
            <w:tcBorders>
              <w:top w:val="single" w:sz="4" w:space="0" w:color="000000"/>
              <w:left w:val="single" w:sz="4" w:space="0" w:color="000000"/>
              <w:bottom w:val="single" w:sz="4" w:space="0" w:color="000000"/>
              <w:right w:val="single" w:sz="4" w:space="0" w:color="000000"/>
            </w:tcBorders>
          </w:tcPr>
          <w:p w14:paraId="65628C22"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6E261A">
              <w:rPr>
                <w:rFonts w:ascii="Palatino Linotype" w:eastAsia="Palatino Linotype" w:hAnsi="Palatino Linotype" w:cs="Palatino Linotype"/>
                <w:b/>
                <w:i/>
                <w:sz w:val="22"/>
              </w:rPr>
              <w:t xml:space="preserve">información documental que consigne, evidencie y/o contenga el nombre del funcionario o puesto al interior del Municipio que solicitó el cambio de uso de suelo del terreno </w:t>
            </w:r>
            <w:r w:rsidRPr="000E380F">
              <w:rPr>
                <w:rFonts w:ascii="Palatino Linotype" w:eastAsia="Palatino Linotype" w:hAnsi="Palatino Linotype" w:cs="Palatino Linotype"/>
                <w:i/>
                <w:sz w:val="22"/>
              </w:rPr>
              <w:t xml:space="preserve">que se aprecia de color amarillo en forma de “L” en el archivo adjunto, justo por debajo de la anotación </w:t>
            </w:r>
            <w:r w:rsidRPr="0034560C">
              <w:rPr>
                <w:rFonts w:ascii="Palatino Linotype" w:eastAsia="Palatino Linotype" w:hAnsi="Palatino Linotype" w:cs="Palatino Linotype"/>
                <w:b/>
                <w:i/>
                <w:sz w:val="22"/>
              </w:rPr>
              <w:t>HP2500MX</w:t>
            </w:r>
            <w:r w:rsidRPr="006E261A">
              <w:rPr>
                <w:rFonts w:ascii="Palatino Linotype" w:eastAsia="Palatino Linotype" w:hAnsi="Palatino Linotype" w:cs="Palatino Linotype"/>
                <w:i/>
                <w:sz w:val="22"/>
              </w:rPr>
              <w:t>.</w:t>
            </w:r>
          </w:p>
        </w:tc>
      </w:tr>
      <w:tr w:rsidR="00A65AC6" w:rsidRPr="000E380F" w14:paraId="5BC4544F"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6BAE0F0C"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13874/INFOEM/IP/RR/2022=  00500/HUIXQUIL/IP/2022</w:t>
            </w:r>
          </w:p>
        </w:tc>
        <w:tc>
          <w:tcPr>
            <w:tcW w:w="5431" w:type="dxa"/>
            <w:tcBorders>
              <w:top w:val="single" w:sz="4" w:space="0" w:color="000000"/>
              <w:left w:val="single" w:sz="4" w:space="0" w:color="000000"/>
              <w:bottom w:val="single" w:sz="4" w:space="0" w:color="000000"/>
              <w:right w:val="single" w:sz="4" w:space="0" w:color="000000"/>
            </w:tcBorders>
          </w:tcPr>
          <w:p w14:paraId="0F842677"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34560C">
              <w:rPr>
                <w:rFonts w:ascii="Palatino Linotype" w:eastAsia="Palatino Linotype" w:hAnsi="Palatino Linotype" w:cs="Palatino Linotype"/>
                <w:b/>
                <w:i/>
                <w:sz w:val="22"/>
              </w:rPr>
              <w:t>documentación mediante la cual se autorizó el cambio de uso de suelo del terreno</w:t>
            </w:r>
            <w:r w:rsidRPr="000E380F">
              <w:rPr>
                <w:rFonts w:ascii="Palatino Linotype" w:eastAsia="Palatino Linotype" w:hAnsi="Palatino Linotype" w:cs="Palatino Linotype"/>
                <w:i/>
                <w:sz w:val="22"/>
              </w:rPr>
              <w:t xml:space="preserve"> que se aprecia de color amarillo en forma de “L” en el archivo adjunto, justo por debajo de la anotación </w:t>
            </w:r>
            <w:r w:rsidRPr="0034560C">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w:t>
            </w:r>
          </w:p>
        </w:tc>
      </w:tr>
      <w:tr w:rsidR="00A65AC6" w:rsidRPr="000E380F" w14:paraId="0E654EA6" w14:textId="77777777" w:rsidTr="00A65AC6">
        <w:tc>
          <w:tcPr>
            <w:tcW w:w="3397" w:type="dxa"/>
            <w:tcBorders>
              <w:top w:val="single" w:sz="4" w:space="0" w:color="000000"/>
              <w:left w:val="single" w:sz="4" w:space="0" w:color="000000"/>
              <w:bottom w:val="single" w:sz="4" w:space="0" w:color="000000"/>
              <w:right w:val="single" w:sz="4" w:space="0" w:color="000000"/>
            </w:tcBorders>
          </w:tcPr>
          <w:p w14:paraId="15E33391" w14:textId="77777777" w:rsidR="00A65AC6" w:rsidRPr="00C01984" w:rsidRDefault="00A65AC6" w:rsidP="00A65AC6">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13875/INFOEM/IP/RR/2022=  00501/HUIXQUIL/IP/2022</w:t>
            </w:r>
          </w:p>
        </w:tc>
        <w:tc>
          <w:tcPr>
            <w:tcW w:w="5431" w:type="dxa"/>
            <w:tcBorders>
              <w:top w:val="single" w:sz="4" w:space="0" w:color="000000"/>
              <w:left w:val="single" w:sz="4" w:space="0" w:color="000000"/>
              <w:bottom w:val="single" w:sz="4" w:space="0" w:color="000000"/>
              <w:right w:val="single" w:sz="4" w:space="0" w:color="000000"/>
            </w:tcBorders>
          </w:tcPr>
          <w:p w14:paraId="483E057C" w14:textId="77777777" w:rsidR="00A65AC6" w:rsidRPr="000E380F" w:rsidRDefault="00A65AC6" w:rsidP="00A65AC6">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34560C">
              <w:rPr>
                <w:rFonts w:ascii="Palatino Linotype" w:eastAsia="Palatino Linotype" w:hAnsi="Palatino Linotype" w:cs="Palatino Linotype"/>
                <w:b/>
                <w:i/>
                <w:sz w:val="22"/>
              </w:rPr>
              <w:t>información documental que conste todos los cambios de uso del suelo que ha tenido el predio</w:t>
            </w:r>
            <w:r w:rsidRPr="000E380F">
              <w:rPr>
                <w:rFonts w:ascii="Palatino Linotype" w:eastAsia="Palatino Linotype" w:hAnsi="Palatino Linotype" w:cs="Palatino Linotype"/>
                <w:i/>
                <w:sz w:val="22"/>
              </w:rPr>
              <w:t xml:space="preserve"> que se aprecia en el archivo adjunto y que se identifica como </w:t>
            </w:r>
            <w:r w:rsidRPr="0034560C">
              <w:rPr>
                <w:rFonts w:ascii="Palatino Linotype" w:eastAsia="Palatino Linotype" w:hAnsi="Palatino Linotype" w:cs="Palatino Linotype"/>
                <w:b/>
                <w:i/>
                <w:sz w:val="22"/>
              </w:rPr>
              <w:t>HP2500MX</w:t>
            </w:r>
            <w:r w:rsidRPr="000E380F">
              <w:rPr>
                <w:rFonts w:ascii="Palatino Linotype" w:eastAsia="Palatino Linotype" w:hAnsi="Palatino Linotype" w:cs="Palatino Linotype"/>
                <w:i/>
                <w:sz w:val="22"/>
              </w:rPr>
              <w:t xml:space="preserve">, entre el </w:t>
            </w:r>
            <w:r w:rsidRPr="0034560C">
              <w:rPr>
                <w:rFonts w:ascii="Palatino Linotype" w:eastAsia="Palatino Linotype" w:hAnsi="Palatino Linotype" w:cs="Palatino Linotype"/>
                <w:b/>
                <w:i/>
                <w:sz w:val="22"/>
              </w:rPr>
              <w:t>1 de enero de 2015 y el día de hoy.</w:t>
            </w:r>
          </w:p>
        </w:tc>
      </w:tr>
    </w:tbl>
    <w:p w14:paraId="51FE4ABA" w14:textId="77777777" w:rsidR="000A0DE3" w:rsidRDefault="000A0DE3" w:rsidP="000A0DE3">
      <w:pPr>
        <w:spacing w:line="360" w:lineRule="auto"/>
        <w:ind w:right="899"/>
        <w:jc w:val="both"/>
        <w:rPr>
          <w:rFonts w:ascii="Palatino Linotype" w:eastAsia="Palatino Linotype" w:hAnsi="Palatino Linotype" w:cs="Palatino Linotype"/>
          <w:sz w:val="22"/>
        </w:rPr>
      </w:pPr>
    </w:p>
    <w:p w14:paraId="238593EB" w14:textId="2BEC4E77" w:rsidR="000A0DE3" w:rsidRDefault="003B3A68" w:rsidP="003B3A68">
      <w:pPr>
        <w:spacing w:line="360" w:lineRule="auto"/>
        <w:ind w:right="49"/>
        <w:jc w:val="both"/>
        <w:rPr>
          <w:rFonts w:ascii="Palatino Linotype" w:eastAsia="Palatino Linotype" w:hAnsi="Palatino Linotype" w:cs="Palatino Linotype"/>
          <w:sz w:val="22"/>
        </w:rPr>
      </w:pPr>
      <w:r>
        <w:rPr>
          <w:rFonts w:ascii="Palatino Linotype" w:eastAsia="Palatino Linotype" w:hAnsi="Palatino Linotype" w:cs="Palatino Linotype"/>
          <w:sz w:val="22"/>
        </w:rPr>
        <w:t>Como se aprecia en lo apuntado con anterioridad, el particular requiere información diversa sobre un predio identificado como HP2500MX</w:t>
      </w:r>
      <w:r w:rsidR="002B14BB">
        <w:rPr>
          <w:rFonts w:ascii="Palatino Linotype" w:eastAsia="Palatino Linotype" w:hAnsi="Palatino Linotype" w:cs="Palatino Linotype"/>
          <w:sz w:val="22"/>
        </w:rPr>
        <w:t xml:space="preserve">, mencionando que a la solicitud se adjunta un archivo por medio del cual, dicho inmueble se puede apreciar; sin embargo, </w:t>
      </w:r>
      <w:r w:rsidR="0083090F">
        <w:rPr>
          <w:rFonts w:ascii="Palatino Linotype" w:eastAsia="Palatino Linotype" w:hAnsi="Palatino Linotype" w:cs="Palatino Linotype"/>
          <w:sz w:val="22"/>
        </w:rPr>
        <w:t xml:space="preserve">en ninguno de los expedientes electrónicos, se anexa el documento que se refiere. </w:t>
      </w:r>
    </w:p>
    <w:p w14:paraId="568869BF" w14:textId="77777777" w:rsidR="000A0DE3" w:rsidRDefault="000A0DE3" w:rsidP="000A0DE3">
      <w:pPr>
        <w:spacing w:line="360" w:lineRule="auto"/>
        <w:ind w:right="899"/>
        <w:jc w:val="both"/>
        <w:rPr>
          <w:rFonts w:ascii="Palatino Linotype" w:eastAsia="Palatino Linotype" w:hAnsi="Palatino Linotype" w:cs="Palatino Linotype"/>
          <w:sz w:val="22"/>
        </w:rPr>
      </w:pPr>
    </w:p>
    <w:p w14:paraId="0E292597" w14:textId="701F9A36" w:rsidR="0034560C" w:rsidRDefault="0034560C" w:rsidP="0034560C">
      <w:pPr>
        <w:spacing w:line="360" w:lineRule="auto"/>
        <w:ind w:right="49"/>
        <w:jc w:val="both"/>
        <w:rPr>
          <w:rFonts w:ascii="Palatino Linotype" w:eastAsia="Palatino Linotype" w:hAnsi="Palatino Linotype" w:cs="Palatino Linotype"/>
          <w:sz w:val="22"/>
        </w:rPr>
      </w:pPr>
      <w:r>
        <w:rPr>
          <w:rFonts w:ascii="Palatino Linotype" w:eastAsia="Palatino Linotype" w:hAnsi="Palatino Linotype" w:cs="Palatino Linotype"/>
          <w:sz w:val="22"/>
        </w:rPr>
        <w:t>Por otra parte se solicitó distinta información, la cual a continuación se describe nuevamente:</w:t>
      </w:r>
    </w:p>
    <w:p w14:paraId="5B93DB82" w14:textId="77777777" w:rsidR="0034560C" w:rsidRDefault="0034560C" w:rsidP="000A0DE3">
      <w:pPr>
        <w:spacing w:line="360" w:lineRule="auto"/>
        <w:ind w:right="899"/>
        <w:jc w:val="both"/>
        <w:rPr>
          <w:rFonts w:ascii="Palatino Linotype" w:eastAsia="Palatino Linotype" w:hAnsi="Palatino Linotype" w:cs="Palatino Linotype"/>
          <w:sz w:val="22"/>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34560C" w:rsidRPr="000E380F" w14:paraId="61EDEE12" w14:textId="77777777" w:rsidTr="0034560C">
        <w:tc>
          <w:tcPr>
            <w:tcW w:w="3397" w:type="dxa"/>
          </w:tcPr>
          <w:p w14:paraId="70B10080"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13862/INFOEM/IP/RR/2022= 00488/HUIXQUIL/IP/2022</w:t>
            </w:r>
          </w:p>
        </w:tc>
        <w:tc>
          <w:tcPr>
            <w:tcW w:w="5431" w:type="dxa"/>
          </w:tcPr>
          <w:p w14:paraId="516D1C92" w14:textId="77777777" w:rsidR="0034560C" w:rsidRPr="000E380F" w:rsidRDefault="0034560C" w:rsidP="0034560C">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E80C77">
              <w:rPr>
                <w:rFonts w:ascii="Palatino Linotype" w:eastAsia="Palatino Linotype" w:hAnsi="Palatino Linotype" w:cs="Palatino Linotype"/>
                <w:b/>
                <w:i/>
                <w:sz w:val="22"/>
              </w:rPr>
              <w:t>información documental que conste la fecha en la que se cambió el uso del suelo del predio</w:t>
            </w:r>
            <w:r w:rsidRPr="000E380F">
              <w:rPr>
                <w:rFonts w:ascii="Palatino Linotype" w:eastAsia="Palatino Linotype" w:hAnsi="Palatino Linotype" w:cs="Palatino Linotype"/>
                <w:i/>
                <w:sz w:val="22"/>
              </w:rPr>
              <w:t xml:space="preserve"> que se aprecia en el archivo adjunto y que se identifica como </w:t>
            </w:r>
            <w:r w:rsidRPr="00E80C77">
              <w:rPr>
                <w:rFonts w:ascii="Palatino Linotype" w:eastAsia="Palatino Linotype" w:hAnsi="Palatino Linotype" w:cs="Palatino Linotype"/>
                <w:b/>
                <w:i/>
                <w:sz w:val="22"/>
              </w:rPr>
              <w:t>HP1500</w:t>
            </w:r>
            <w:r w:rsidRPr="000E380F">
              <w:rPr>
                <w:rFonts w:ascii="Palatino Linotype" w:eastAsia="Palatino Linotype" w:hAnsi="Palatino Linotype" w:cs="Palatino Linotype"/>
                <w:i/>
                <w:sz w:val="22"/>
              </w:rPr>
              <w:t>.</w:t>
            </w:r>
          </w:p>
        </w:tc>
      </w:tr>
      <w:tr w:rsidR="0034560C" w:rsidRPr="000E380F" w14:paraId="30439989" w14:textId="77777777" w:rsidTr="0034560C">
        <w:tc>
          <w:tcPr>
            <w:tcW w:w="3397" w:type="dxa"/>
          </w:tcPr>
          <w:p w14:paraId="7FD30AFE"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13863/INFOEM/IP/RR/2022= 00489/HUIXQUIL/IP/2022</w:t>
            </w:r>
          </w:p>
        </w:tc>
        <w:tc>
          <w:tcPr>
            <w:tcW w:w="5431" w:type="dxa"/>
          </w:tcPr>
          <w:p w14:paraId="5E59A609" w14:textId="77777777" w:rsidR="0034560C" w:rsidRPr="000E380F" w:rsidRDefault="0034560C" w:rsidP="0034560C">
            <w:pPr>
              <w:rPr>
                <w:rFonts w:ascii="Palatino Linotype" w:eastAsia="Palatino Linotype" w:hAnsi="Palatino Linotype" w:cs="Palatino Linotype"/>
                <w:i/>
                <w:sz w:val="22"/>
              </w:rPr>
            </w:pPr>
            <w:r w:rsidRPr="00E80C77">
              <w:rPr>
                <w:rFonts w:ascii="Palatino Linotype" w:eastAsia="Palatino Linotype" w:hAnsi="Palatino Linotype" w:cs="Palatino Linotype"/>
                <w:b/>
                <w:i/>
                <w:sz w:val="22"/>
              </w:rPr>
              <w:t>Se solicita al Ayuntamiento de Huixquilucan la información documental que conste todos los cambios de uso del suelo</w:t>
            </w:r>
            <w:r w:rsidRPr="000E380F">
              <w:rPr>
                <w:rFonts w:ascii="Palatino Linotype" w:eastAsia="Palatino Linotype" w:hAnsi="Palatino Linotype" w:cs="Palatino Linotype"/>
                <w:i/>
                <w:sz w:val="22"/>
              </w:rPr>
              <w:t xml:space="preserve"> que ha tenido el predio que se aprecia en el archivo adjunto y que se identifica como </w:t>
            </w:r>
            <w:r w:rsidRPr="00E80C77">
              <w:rPr>
                <w:rFonts w:ascii="Palatino Linotype" w:eastAsia="Palatino Linotype" w:hAnsi="Palatino Linotype" w:cs="Palatino Linotype"/>
                <w:b/>
                <w:i/>
                <w:sz w:val="22"/>
              </w:rPr>
              <w:t>HP1500, entre el 1 de enero de 2015 y el día de hoy.</w:t>
            </w:r>
          </w:p>
        </w:tc>
      </w:tr>
      <w:tr w:rsidR="0034560C" w:rsidRPr="000E380F" w14:paraId="719EC33F" w14:textId="77777777" w:rsidTr="0034560C">
        <w:tc>
          <w:tcPr>
            <w:tcW w:w="3397" w:type="dxa"/>
          </w:tcPr>
          <w:p w14:paraId="2C65F6AF"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13864/INFOEM/IP/RR/2022= 00490/HUIXQUIL/IP/2022</w:t>
            </w:r>
          </w:p>
        </w:tc>
        <w:tc>
          <w:tcPr>
            <w:tcW w:w="5431" w:type="dxa"/>
          </w:tcPr>
          <w:p w14:paraId="5EB57036" w14:textId="77777777" w:rsidR="0034560C" w:rsidRPr="000E380F" w:rsidRDefault="0034560C" w:rsidP="0034560C">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E80C77">
              <w:rPr>
                <w:rFonts w:ascii="Palatino Linotype" w:eastAsia="Palatino Linotype" w:hAnsi="Palatino Linotype" w:cs="Palatino Linotype"/>
                <w:b/>
                <w:i/>
                <w:sz w:val="22"/>
              </w:rPr>
              <w:t xml:space="preserve">información documental que consigne, evidencie y/o contenga el nombre del particular que solicitó el cambio de uso de suelo del predio </w:t>
            </w:r>
            <w:r w:rsidRPr="000E380F">
              <w:rPr>
                <w:rFonts w:ascii="Palatino Linotype" w:eastAsia="Palatino Linotype" w:hAnsi="Palatino Linotype" w:cs="Palatino Linotype"/>
                <w:i/>
                <w:sz w:val="22"/>
              </w:rPr>
              <w:t xml:space="preserve">que se aprecia en el archivo adjunto y que se identifica como </w:t>
            </w:r>
            <w:r w:rsidRPr="00E80C77">
              <w:rPr>
                <w:rFonts w:ascii="Palatino Linotype" w:eastAsia="Palatino Linotype" w:hAnsi="Palatino Linotype" w:cs="Palatino Linotype"/>
                <w:b/>
                <w:i/>
                <w:sz w:val="22"/>
              </w:rPr>
              <w:t>HP1500.</w:t>
            </w:r>
          </w:p>
        </w:tc>
      </w:tr>
      <w:tr w:rsidR="0034560C" w:rsidRPr="000E380F" w14:paraId="5B4CF647" w14:textId="77777777" w:rsidTr="0034560C">
        <w:tc>
          <w:tcPr>
            <w:tcW w:w="3397" w:type="dxa"/>
          </w:tcPr>
          <w:p w14:paraId="72B53CD9"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13865/INFOEM/IP/RR/2022= 00491/HUIXQUIL/IP/2022</w:t>
            </w:r>
          </w:p>
        </w:tc>
        <w:tc>
          <w:tcPr>
            <w:tcW w:w="5431" w:type="dxa"/>
          </w:tcPr>
          <w:p w14:paraId="2DEC3F81" w14:textId="77777777" w:rsidR="0034560C" w:rsidRPr="000E380F" w:rsidRDefault="0034560C" w:rsidP="0034560C">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los </w:t>
            </w:r>
            <w:r w:rsidRPr="00E80C77">
              <w:rPr>
                <w:rFonts w:ascii="Palatino Linotype" w:eastAsia="Palatino Linotype" w:hAnsi="Palatino Linotype" w:cs="Palatino Linotype"/>
                <w:b/>
                <w:i/>
                <w:sz w:val="22"/>
              </w:rPr>
              <w:t xml:space="preserve">documentos mediante los cuales se solicitó el cambio de uso de suelo del predio </w:t>
            </w:r>
            <w:r w:rsidRPr="000E380F">
              <w:rPr>
                <w:rFonts w:ascii="Palatino Linotype" w:eastAsia="Palatino Linotype" w:hAnsi="Palatino Linotype" w:cs="Palatino Linotype"/>
                <w:i/>
                <w:sz w:val="22"/>
              </w:rPr>
              <w:t xml:space="preserve">que se aprecia en el archivo adjunto y que se identifica como </w:t>
            </w:r>
            <w:r w:rsidRPr="00E80C77">
              <w:rPr>
                <w:rFonts w:ascii="Palatino Linotype" w:eastAsia="Palatino Linotype" w:hAnsi="Palatino Linotype" w:cs="Palatino Linotype"/>
                <w:b/>
                <w:i/>
                <w:sz w:val="22"/>
              </w:rPr>
              <w:t>HP1500</w:t>
            </w:r>
            <w:r w:rsidRPr="000E380F">
              <w:rPr>
                <w:rFonts w:ascii="Palatino Linotype" w:eastAsia="Palatino Linotype" w:hAnsi="Palatino Linotype" w:cs="Palatino Linotype"/>
                <w:i/>
                <w:sz w:val="22"/>
              </w:rPr>
              <w:t>.</w:t>
            </w:r>
          </w:p>
        </w:tc>
      </w:tr>
      <w:tr w:rsidR="0034560C" w:rsidRPr="000E380F" w14:paraId="24C489E8" w14:textId="77777777" w:rsidTr="0034560C">
        <w:tc>
          <w:tcPr>
            <w:tcW w:w="3397" w:type="dxa"/>
          </w:tcPr>
          <w:p w14:paraId="3290E766"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13866/INFOEM/IP/RR/2022= 00492/HUIXQUIL/IP/2022</w:t>
            </w:r>
          </w:p>
        </w:tc>
        <w:tc>
          <w:tcPr>
            <w:tcW w:w="5431" w:type="dxa"/>
          </w:tcPr>
          <w:p w14:paraId="7C09F337" w14:textId="77777777" w:rsidR="0034560C" w:rsidRPr="000E380F" w:rsidRDefault="0034560C" w:rsidP="0034560C">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E80C77">
              <w:rPr>
                <w:rFonts w:ascii="Palatino Linotype" w:eastAsia="Palatino Linotype" w:hAnsi="Palatino Linotype" w:cs="Palatino Linotype"/>
                <w:b/>
                <w:i/>
                <w:sz w:val="22"/>
              </w:rPr>
              <w:t>información documental que consigne, evidencie y/o contenga el nombre del funcionario o puesto al interior del Municipio que solicitó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E80C77">
              <w:rPr>
                <w:rFonts w:ascii="Palatino Linotype" w:eastAsia="Palatino Linotype" w:hAnsi="Palatino Linotype" w:cs="Palatino Linotype"/>
                <w:b/>
                <w:i/>
                <w:sz w:val="22"/>
              </w:rPr>
              <w:t>HP1500.</w:t>
            </w:r>
          </w:p>
        </w:tc>
      </w:tr>
      <w:tr w:rsidR="0034560C" w:rsidRPr="000E380F" w14:paraId="3C221E13" w14:textId="77777777" w:rsidTr="0034560C">
        <w:tc>
          <w:tcPr>
            <w:tcW w:w="3397" w:type="dxa"/>
          </w:tcPr>
          <w:p w14:paraId="22EB45C0" w14:textId="77777777" w:rsidR="0034560C" w:rsidRPr="00C01984" w:rsidRDefault="0034560C" w:rsidP="0034560C">
            <w:pPr>
              <w:rPr>
                <w:rFonts w:ascii="Palatino Linotype" w:eastAsia="Palatino Linotype" w:hAnsi="Palatino Linotype" w:cs="Palatino Linotype"/>
                <w:b/>
                <w:i/>
                <w:sz w:val="22"/>
                <w:lang w:val="en-US"/>
              </w:rPr>
            </w:pPr>
            <w:r w:rsidRPr="00C01984">
              <w:rPr>
                <w:rFonts w:ascii="Palatino Linotype" w:eastAsia="Palatino Linotype" w:hAnsi="Palatino Linotype" w:cs="Palatino Linotype"/>
                <w:b/>
                <w:i/>
                <w:sz w:val="22"/>
                <w:lang w:val="en-US"/>
              </w:rPr>
              <w:t>13867/INFOEM/IP/RR/2022= 00493/HUIXQUIL/IP/2022</w:t>
            </w:r>
          </w:p>
        </w:tc>
        <w:tc>
          <w:tcPr>
            <w:tcW w:w="5431" w:type="dxa"/>
          </w:tcPr>
          <w:p w14:paraId="36DFA0A1" w14:textId="77777777" w:rsidR="0034560C" w:rsidRPr="000E380F" w:rsidRDefault="0034560C" w:rsidP="0034560C">
            <w:pPr>
              <w:rPr>
                <w:rFonts w:ascii="Palatino Linotype" w:eastAsia="Palatino Linotype" w:hAnsi="Palatino Linotype" w:cs="Palatino Linotype"/>
                <w:i/>
                <w:sz w:val="22"/>
              </w:rPr>
            </w:pPr>
            <w:r w:rsidRPr="000E380F">
              <w:rPr>
                <w:rFonts w:ascii="Palatino Linotype" w:eastAsia="Palatino Linotype" w:hAnsi="Palatino Linotype" w:cs="Palatino Linotype"/>
                <w:i/>
                <w:sz w:val="22"/>
              </w:rPr>
              <w:t xml:space="preserve">Se solicita al Ayuntamiento de Huixquilucan la </w:t>
            </w:r>
            <w:r w:rsidRPr="00E80C77">
              <w:rPr>
                <w:rFonts w:ascii="Palatino Linotype" w:eastAsia="Palatino Linotype" w:hAnsi="Palatino Linotype" w:cs="Palatino Linotype"/>
                <w:b/>
                <w:i/>
                <w:sz w:val="22"/>
              </w:rPr>
              <w:t>documentación mediante la cual se autorizó el cambio de uso de suelo del predio</w:t>
            </w:r>
            <w:r w:rsidRPr="000E380F">
              <w:rPr>
                <w:rFonts w:ascii="Palatino Linotype" w:eastAsia="Palatino Linotype" w:hAnsi="Palatino Linotype" w:cs="Palatino Linotype"/>
                <w:i/>
                <w:sz w:val="22"/>
              </w:rPr>
              <w:t xml:space="preserve"> que se aprecia en el archivo adjunto y que se identifica como </w:t>
            </w:r>
            <w:r w:rsidRPr="00E80C77">
              <w:rPr>
                <w:rFonts w:ascii="Palatino Linotype" w:eastAsia="Palatino Linotype" w:hAnsi="Palatino Linotype" w:cs="Palatino Linotype"/>
                <w:b/>
                <w:i/>
                <w:sz w:val="22"/>
              </w:rPr>
              <w:t>HP1500.</w:t>
            </w:r>
          </w:p>
        </w:tc>
      </w:tr>
    </w:tbl>
    <w:p w14:paraId="0019968B" w14:textId="77777777" w:rsidR="0034560C" w:rsidRDefault="0034560C" w:rsidP="000A0DE3">
      <w:pPr>
        <w:spacing w:line="360" w:lineRule="auto"/>
        <w:ind w:right="899"/>
        <w:jc w:val="both"/>
        <w:rPr>
          <w:rFonts w:ascii="Palatino Linotype" w:eastAsia="Palatino Linotype" w:hAnsi="Palatino Linotype" w:cs="Palatino Linotype"/>
          <w:sz w:val="22"/>
        </w:rPr>
      </w:pPr>
    </w:p>
    <w:p w14:paraId="6F8D0960" w14:textId="6691D6D4" w:rsidR="00E80C77" w:rsidRDefault="00E80C77" w:rsidP="00E80C77">
      <w:pPr>
        <w:spacing w:line="360" w:lineRule="auto"/>
        <w:ind w:right="49"/>
        <w:jc w:val="both"/>
        <w:rPr>
          <w:rFonts w:ascii="Palatino Linotype" w:eastAsia="Palatino Linotype" w:hAnsi="Palatino Linotype" w:cs="Palatino Linotype"/>
          <w:sz w:val="22"/>
        </w:rPr>
      </w:pPr>
      <w:r>
        <w:rPr>
          <w:rFonts w:ascii="Palatino Linotype" w:eastAsia="Palatino Linotype" w:hAnsi="Palatino Linotype" w:cs="Palatino Linotype"/>
          <w:sz w:val="22"/>
        </w:rPr>
        <w:t>En el mismo sentido, el particular requiere información relativa a un inmueble identificado como HP1500, relatando que a la solicitud se anexa un documento de apoyo; sin embargo, dicho archivo no fue proporcionado por el solicitante.</w:t>
      </w:r>
    </w:p>
    <w:p w14:paraId="10ADA9BB" w14:textId="77777777" w:rsidR="00E80C77" w:rsidRPr="00826E73" w:rsidRDefault="00E80C77" w:rsidP="000A0DE3">
      <w:pPr>
        <w:spacing w:line="360" w:lineRule="auto"/>
        <w:ind w:right="899"/>
        <w:jc w:val="both"/>
        <w:rPr>
          <w:rFonts w:ascii="Palatino Linotype" w:eastAsia="Palatino Linotype" w:hAnsi="Palatino Linotype" w:cs="Palatino Linotype"/>
          <w:sz w:val="22"/>
        </w:rPr>
      </w:pPr>
    </w:p>
    <w:p w14:paraId="7DBC6FF2" w14:textId="41485CBE" w:rsidR="00982180" w:rsidRDefault="00E3574D" w:rsidP="00E3574D">
      <w:pPr>
        <w:spacing w:line="360" w:lineRule="auto"/>
        <w:ind w:right="51"/>
        <w:jc w:val="both"/>
        <w:rPr>
          <w:rFonts w:ascii="Palatino Linotype" w:eastAsia="Palatino Linotype" w:hAnsi="Palatino Linotype" w:cs="Palatino Linotype"/>
        </w:rPr>
      </w:pPr>
      <w:r w:rsidRPr="00E3574D">
        <w:rPr>
          <w:rFonts w:ascii="Palatino Linotype" w:eastAsia="Palatino Linotype" w:hAnsi="Palatino Linotype" w:cs="Palatino Linotype"/>
        </w:rPr>
        <w:t xml:space="preserve">Derivado de </w:t>
      </w:r>
      <w:r>
        <w:rPr>
          <w:rFonts w:ascii="Palatino Linotype" w:eastAsia="Palatino Linotype" w:hAnsi="Palatino Linotype" w:cs="Palatino Linotype"/>
        </w:rPr>
        <w:t>lo anterior, el Sujeto O</w:t>
      </w:r>
      <w:r w:rsidR="00982180">
        <w:rPr>
          <w:rFonts w:ascii="Palatino Linotype" w:eastAsia="Palatino Linotype" w:hAnsi="Palatino Linotype" w:cs="Palatino Linotype"/>
        </w:rPr>
        <w:t>bligado remitió como</w:t>
      </w:r>
      <w:r w:rsidRPr="00E3574D">
        <w:rPr>
          <w:rFonts w:ascii="Palatino Linotype" w:eastAsia="Palatino Linotype" w:hAnsi="Palatino Linotype" w:cs="Palatino Linotype"/>
        </w:rPr>
        <w:t xml:space="preserve"> </w:t>
      </w:r>
      <w:r>
        <w:rPr>
          <w:rFonts w:ascii="Palatino Linotype" w:eastAsia="Palatino Linotype" w:hAnsi="Palatino Linotype" w:cs="Palatino Linotype"/>
        </w:rPr>
        <w:t>respuesta</w:t>
      </w:r>
      <w:r w:rsidR="00982180">
        <w:rPr>
          <w:rFonts w:ascii="Palatino Linotype" w:eastAsia="Palatino Linotype" w:hAnsi="Palatino Linotype" w:cs="Palatino Linotype"/>
        </w:rPr>
        <w:t xml:space="preserve">s, de manera homologada diversos oficios suscritos por el Enlace de Transparencia de </w:t>
      </w:r>
      <w:r w:rsidR="00F6467A">
        <w:rPr>
          <w:rFonts w:ascii="Palatino Linotype" w:eastAsia="Palatino Linotype" w:hAnsi="Palatino Linotype" w:cs="Palatino Linotype"/>
        </w:rPr>
        <w:t>la Dirección General de Desarrollo Urbano Sustentable, por medio de los cuales en lo medular lo que se ilustra continuación:</w:t>
      </w:r>
    </w:p>
    <w:p w14:paraId="745F86C8" w14:textId="77777777" w:rsidR="00982180" w:rsidRDefault="00982180" w:rsidP="00E3574D">
      <w:pPr>
        <w:spacing w:line="360" w:lineRule="auto"/>
        <w:ind w:right="51"/>
        <w:jc w:val="both"/>
        <w:rPr>
          <w:rFonts w:ascii="Palatino Linotype" w:eastAsia="Palatino Linotype" w:hAnsi="Palatino Linotype" w:cs="Palatino Linotype"/>
        </w:rPr>
      </w:pPr>
    </w:p>
    <w:p w14:paraId="0FC2A763" w14:textId="39D5F3A6" w:rsidR="00982180" w:rsidRDefault="00982180" w:rsidP="00E3574D">
      <w:pPr>
        <w:spacing w:line="360" w:lineRule="auto"/>
        <w:ind w:right="51"/>
        <w:jc w:val="both"/>
        <w:rPr>
          <w:rFonts w:ascii="Palatino Linotype" w:eastAsia="Palatino Linotype" w:hAnsi="Palatino Linotype" w:cs="Palatino Linotype"/>
        </w:rPr>
      </w:pPr>
      <w:r>
        <w:rPr>
          <w:noProof/>
          <w:lang w:val="es-419" w:eastAsia="es-419"/>
        </w:rPr>
        <w:drawing>
          <wp:inline distT="0" distB="0" distL="0" distR="0" wp14:anchorId="5FF0FF45" wp14:editId="295B9331">
            <wp:extent cx="5724525" cy="3248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4525" cy="3248025"/>
                    </a:xfrm>
                    <a:prstGeom prst="rect">
                      <a:avLst/>
                    </a:prstGeom>
                  </pic:spPr>
                </pic:pic>
              </a:graphicData>
            </a:graphic>
          </wp:inline>
        </w:drawing>
      </w:r>
    </w:p>
    <w:p w14:paraId="101ACB3B" w14:textId="77777777" w:rsidR="00F6467A" w:rsidRDefault="00F6467A" w:rsidP="00E3574D">
      <w:pPr>
        <w:spacing w:line="360" w:lineRule="auto"/>
        <w:ind w:right="51"/>
        <w:jc w:val="both"/>
        <w:rPr>
          <w:rFonts w:ascii="Palatino Linotype" w:eastAsia="Palatino Linotype" w:hAnsi="Palatino Linotype" w:cs="Palatino Linotype"/>
        </w:rPr>
      </w:pPr>
    </w:p>
    <w:p w14:paraId="6815B2CA" w14:textId="7AECB443" w:rsidR="00E3574D" w:rsidRPr="00E3574D" w:rsidRDefault="00F6467A"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Ante tales consideraciones, es manifestó que el Sujeto Obligado </w:t>
      </w:r>
      <w:r w:rsidR="00930337">
        <w:rPr>
          <w:rFonts w:ascii="Palatino Linotype" w:eastAsia="Palatino Linotype" w:hAnsi="Palatino Linotype" w:cs="Palatino Linotype"/>
        </w:rPr>
        <w:t xml:space="preserve">asume contar con la información peticionada por el particular, toda vez que no niega su posesión, </w:t>
      </w:r>
      <w:r w:rsidR="00F2257F">
        <w:rPr>
          <w:rFonts w:ascii="Palatino Linotype" w:eastAsia="Palatino Linotype" w:hAnsi="Palatino Linotype" w:cs="Palatino Linotype"/>
        </w:rPr>
        <w:t xml:space="preserve">en sentido contrario, pretende dar acceso a la misma a través del link </w:t>
      </w:r>
      <w:hyperlink r:id="rId44" w:history="1">
        <w:r w:rsidR="00F2257F" w:rsidRPr="00DD1F7A">
          <w:rPr>
            <w:rStyle w:val="Hipervnculo"/>
            <w:rFonts w:ascii="Palatino Linotype" w:eastAsia="Palatino Linotype" w:hAnsi="Palatino Linotype" w:cs="Palatino Linotype"/>
          </w:rPr>
          <w:t>https://www.ipomex.org.mx/ipo3/lgt/portal.web</w:t>
        </w:r>
      </w:hyperlink>
      <w:r w:rsidR="00F2257F">
        <w:rPr>
          <w:rFonts w:ascii="Palatino Linotype" w:eastAsia="Palatino Linotype" w:hAnsi="Palatino Linotype" w:cs="Palatino Linotype"/>
        </w:rPr>
        <w:t>. Luego entonces, a nada práctico nos llevaría realizar estudio sobre la fuente obligacional de la parte solicitada</w:t>
      </w:r>
      <w:r w:rsidR="00EF50FE">
        <w:rPr>
          <w:rFonts w:ascii="Palatino Linotype" w:eastAsia="Palatino Linotype" w:hAnsi="Palatino Linotype" w:cs="Palatino Linotype"/>
        </w:rPr>
        <w:t>; a</w:t>
      </w:r>
      <w:r w:rsidR="00E3574D" w:rsidRPr="00E3574D">
        <w:rPr>
          <w:rFonts w:ascii="Palatino Linotype" w:eastAsia="Palatino Linotype" w:hAnsi="Palatino Linotype" w:cs="Palatino Linotype"/>
        </w:rPr>
        <w:t xml:space="preserve">unado a que la información solicitada, es de interés general y de alcance público, </w:t>
      </w:r>
      <w:r w:rsidR="0059367F">
        <w:rPr>
          <w:rFonts w:ascii="Palatino Linotype" w:eastAsia="Palatino Linotype" w:hAnsi="Palatino Linotype" w:cs="Palatino Linotype"/>
        </w:rPr>
        <w:t xml:space="preserve">al tratarse de documentos </w:t>
      </w:r>
      <w:r w:rsidR="0059367F">
        <w:rPr>
          <w:rFonts w:ascii="Palatino Linotype" w:hAnsi="Palatino Linotype" w:cs="Arial"/>
          <w:bCs/>
          <w:szCs w:val="22"/>
          <w:lang w:val="es-ES"/>
        </w:rPr>
        <w:t xml:space="preserve">que se generan </w:t>
      </w:r>
      <w:r w:rsidR="00EF50FE">
        <w:rPr>
          <w:rFonts w:ascii="Palatino Linotype" w:hAnsi="Palatino Linotype" w:cs="Arial"/>
          <w:bCs/>
          <w:szCs w:val="22"/>
          <w:lang w:val="es-ES"/>
        </w:rPr>
        <w:t xml:space="preserve">y se encuentran dentro de la administración </w:t>
      </w:r>
      <w:r w:rsidR="0059367F">
        <w:rPr>
          <w:rFonts w:ascii="Palatino Linotype" w:hAnsi="Palatino Linotype" w:cs="Arial"/>
          <w:bCs/>
          <w:szCs w:val="22"/>
          <w:lang w:val="es-ES"/>
        </w:rPr>
        <w:t>del Sujeto Obligado</w:t>
      </w:r>
      <w:r w:rsidR="003255A3">
        <w:rPr>
          <w:rFonts w:ascii="Palatino Linotype" w:hAnsi="Palatino Linotype" w:cs="Arial"/>
          <w:bCs/>
          <w:szCs w:val="22"/>
          <w:lang w:val="es-ES"/>
        </w:rPr>
        <w:t xml:space="preserve">, </w:t>
      </w:r>
      <w:r w:rsidR="0039326C">
        <w:rPr>
          <w:rFonts w:ascii="Palatino Linotype" w:hAnsi="Palatino Linotype" w:cs="Arial"/>
          <w:bCs/>
          <w:szCs w:val="22"/>
          <w:lang w:val="es-ES"/>
        </w:rPr>
        <w:t>debido</w:t>
      </w:r>
      <w:r w:rsidR="003255A3">
        <w:rPr>
          <w:rFonts w:ascii="Palatino Linotype" w:hAnsi="Palatino Linotype" w:cs="Arial"/>
          <w:bCs/>
          <w:szCs w:val="22"/>
          <w:lang w:val="es-ES"/>
        </w:rPr>
        <w:t xml:space="preserve"> a que</w:t>
      </w:r>
      <w:r w:rsidR="0026668C">
        <w:rPr>
          <w:rFonts w:ascii="Palatino Linotype" w:hAnsi="Palatino Linotype" w:cs="Arial"/>
          <w:bCs/>
          <w:szCs w:val="22"/>
          <w:lang w:val="es-ES"/>
        </w:rPr>
        <w:t xml:space="preserve"> dichas </w:t>
      </w:r>
      <w:r w:rsidR="003255A3">
        <w:rPr>
          <w:rFonts w:ascii="Palatino Linotype" w:hAnsi="Palatino Linotype" w:cs="Arial"/>
          <w:bCs/>
          <w:szCs w:val="22"/>
          <w:lang w:val="es-ES"/>
        </w:rPr>
        <w:t>cualidades</w:t>
      </w:r>
      <w:r w:rsidR="0026668C">
        <w:rPr>
          <w:rFonts w:ascii="Palatino Linotype" w:hAnsi="Palatino Linotype" w:cs="Arial"/>
          <w:bCs/>
          <w:szCs w:val="22"/>
          <w:lang w:val="es-ES"/>
        </w:rPr>
        <w:t xml:space="preserve"> devienen del</w:t>
      </w:r>
      <w:r w:rsidR="0059367F">
        <w:rPr>
          <w:rFonts w:ascii="Palatino Linotype" w:hAnsi="Palatino Linotype" w:cs="Arial"/>
          <w:bCs/>
          <w:szCs w:val="22"/>
          <w:lang w:val="es-ES"/>
        </w:rPr>
        <w:t xml:space="preserve"> ejercicio de sus atribuciones,</w:t>
      </w:r>
      <w:r w:rsidR="0026668C">
        <w:rPr>
          <w:rFonts w:ascii="Palatino Linotype" w:hAnsi="Palatino Linotype" w:cs="Arial"/>
          <w:bCs/>
          <w:szCs w:val="22"/>
          <w:lang w:val="es-ES"/>
        </w:rPr>
        <w:t xml:space="preserve"> por los cuales se refleja</w:t>
      </w:r>
      <w:r w:rsidR="0059367F">
        <w:rPr>
          <w:rFonts w:ascii="Palatino Linotype" w:hAnsi="Palatino Linotype" w:cs="Arial"/>
          <w:bCs/>
          <w:szCs w:val="22"/>
          <w:lang w:val="es-ES"/>
        </w:rPr>
        <w:t xml:space="preserve">n sus decisiones </w:t>
      </w:r>
      <w:r w:rsidR="0039326C">
        <w:rPr>
          <w:rFonts w:ascii="Palatino Linotype" w:hAnsi="Palatino Linotype" w:cs="Arial"/>
          <w:bCs/>
          <w:szCs w:val="22"/>
          <w:lang w:val="es-ES"/>
        </w:rPr>
        <w:t>sobre</w:t>
      </w:r>
      <w:r w:rsidR="0059367F">
        <w:rPr>
          <w:rFonts w:ascii="Palatino Linotype" w:hAnsi="Palatino Linotype" w:cs="Arial"/>
          <w:bCs/>
          <w:szCs w:val="22"/>
          <w:lang w:val="es-ES"/>
        </w:rPr>
        <w:t xml:space="preserve"> recursos públicos</w:t>
      </w:r>
      <w:r w:rsidR="0039326C">
        <w:rPr>
          <w:rFonts w:ascii="Palatino Linotype" w:eastAsia="Palatino Linotype" w:hAnsi="Palatino Linotype" w:cs="Palatino Linotype"/>
        </w:rPr>
        <w:t>.</w:t>
      </w:r>
    </w:p>
    <w:p w14:paraId="32C0E577"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1C47572B" w14:textId="77180E3C" w:rsidR="00E3574D" w:rsidRDefault="0039326C"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Posterior a la respuesta recibida, el particular se inconforma</w:t>
      </w:r>
      <w:r w:rsidR="00D51140">
        <w:rPr>
          <w:rFonts w:ascii="Palatino Linotype" w:eastAsia="Palatino Linotype" w:hAnsi="Palatino Linotype" w:cs="Palatino Linotype"/>
        </w:rPr>
        <w:t xml:space="preserve"> de manera homologada</w:t>
      </w:r>
      <w:r w:rsidR="00834A15">
        <w:rPr>
          <w:rFonts w:ascii="Palatino Linotype" w:eastAsia="Palatino Linotype" w:hAnsi="Palatino Linotype" w:cs="Palatino Linotype"/>
        </w:rPr>
        <w:t>, señalando lo siguiente:</w:t>
      </w:r>
    </w:p>
    <w:p w14:paraId="76F28838" w14:textId="77777777" w:rsidR="00834A15" w:rsidRDefault="00834A15" w:rsidP="00E3574D">
      <w:pPr>
        <w:spacing w:line="360" w:lineRule="auto"/>
        <w:ind w:right="51"/>
        <w:jc w:val="both"/>
        <w:rPr>
          <w:rFonts w:ascii="Palatino Linotype" w:eastAsia="Palatino Linotype" w:hAnsi="Palatino Linotype" w:cs="Palatino Linotype"/>
        </w:rPr>
      </w:pPr>
    </w:p>
    <w:p w14:paraId="5160C128" w14:textId="30205EFD" w:rsidR="00834A15" w:rsidRDefault="00834A15" w:rsidP="00834A15">
      <w:pPr>
        <w:pStyle w:val="Prrafodelista"/>
        <w:numPr>
          <w:ilvl w:val="0"/>
          <w:numId w:val="14"/>
        </w:num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Acto impugnado: </w:t>
      </w:r>
      <w:r w:rsidRPr="00834A15">
        <w:rPr>
          <w:rFonts w:ascii="Palatino Linotype" w:eastAsia="Palatino Linotype" w:hAnsi="Palatino Linotype" w:cs="Palatino Linotype"/>
        </w:rPr>
        <w:t>“LA RESPUESTA RECIBIDA.”</w:t>
      </w:r>
    </w:p>
    <w:p w14:paraId="64E8DA63" w14:textId="0A885EC2" w:rsidR="00834A15" w:rsidRPr="00834A15" w:rsidRDefault="00834A15" w:rsidP="00834A15">
      <w:pPr>
        <w:pStyle w:val="Prrafodelista"/>
        <w:numPr>
          <w:ilvl w:val="0"/>
          <w:numId w:val="14"/>
        </w:num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 xml:space="preserve"> “</w:t>
      </w:r>
      <w:r w:rsidRPr="00834A15">
        <w:rPr>
          <w:rFonts w:ascii="Palatino Linotype" w:eastAsia="Palatino Linotype" w:hAnsi="Palatino Linotype" w:cs="Palatino Linotype"/>
        </w:rPr>
        <w:t>Se presenta el recurso de revisión debido a que la respuesta recibida no es precisa. Se nos informa que el uso de suelo al que hace referencia, y de conformidad a la ubicación que precisa, fue aprobado a través del Plan Municipal de Desarrollo Urbano del Municipio de Huixquilucan, Estado de México, publicado a través de la gaceta oficial número 54, de fecha diecinueve de septiembre del año dos mil diecisiete y proporcionan la liga https://www.ipomex.org.mx/ipo3/lgt/portal.web para acceder al plan municipal. Sin embargo la liga contiene mucha información y no es posible ubicar el plan municipal de referencia ni mucho menos la información solicitada, siendo obligación del Ayuntamiento proporcionar la información solicitada de forma clara y puntual.</w:t>
      </w:r>
      <w:r>
        <w:rPr>
          <w:rFonts w:ascii="Palatino Linotype" w:eastAsia="Palatino Linotype" w:hAnsi="Palatino Linotype" w:cs="Palatino Linotype"/>
        </w:rPr>
        <w:t>”</w:t>
      </w:r>
    </w:p>
    <w:p w14:paraId="128D3C11" w14:textId="77777777" w:rsidR="00E3574D" w:rsidRPr="00E3574D" w:rsidRDefault="00E3574D" w:rsidP="00E3574D">
      <w:pPr>
        <w:spacing w:line="360" w:lineRule="auto"/>
        <w:ind w:right="51"/>
        <w:jc w:val="both"/>
        <w:rPr>
          <w:rFonts w:ascii="Palatino Linotype" w:eastAsia="Palatino Linotype" w:hAnsi="Palatino Linotype" w:cs="Palatino Linotype"/>
        </w:rPr>
      </w:pPr>
    </w:p>
    <w:p w14:paraId="407B9996" w14:textId="3BF1BDA2" w:rsidR="00E3574D" w:rsidRPr="00E3574D" w:rsidRDefault="00D51140"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el Sujeto Obligado remitió </w:t>
      </w:r>
      <w:r w:rsidR="00E46AE5">
        <w:rPr>
          <w:rFonts w:ascii="Palatino Linotype" w:eastAsia="Palatino Linotype" w:hAnsi="Palatino Linotype" w:cs="Palatino Linotype"/>
        </w:rPr>
        <w:t xml:space="preserve">de manera homologada, </w:t>
      </w:r>
      <w:r>
        <w:rPr>
          <w:rFonts w:ascii="Palatino Linotype" w:eastAsia="Palatino Linotype" w:hAnsi="Palatino Linotype" w:cs="Palatino Linotype"/>
        </w:rPr>
        <w:t>en la etapa de manifestaciones dos archivos digitales</w:t>
      </w:r>
      <w:r w:rsidR="00E46AE5">
        <w:rPr>
          <w:rFonts w:ascii="Palatino Linotype" w:eastAsia="Palatino Linotype" w:hAnsi="Palatino Linotype" w:cs="Palatino Linotype"/>
        </w:rPr>
        <w:t>, de los cuales del primero de ellos</w:t>
      </w:r>
      <w:r w:rsidR="00B41B16">
        <w:rPr>
          <w:rFonts w:ascii="Palatino Linotype" w:eastAsia="Palatino Linotype" w:hAnsi="Palatino Linotype" w:cs="Palatino Linotype"/>
        </w:rPr>
        <w:t xml:space="preserve">, el Titular de la Unidad de Transparencia solicita el informe justificado a la Dirección General de Desarrollo Sustentable. El segundo documento </w:t>
      </w:r>
      <w:r w:rsidR="008733D4">
        <w:rPr>
          <w:rFonts w:ascii="Palatino Linotype" w:eastAsia="Palatino Linotype" w:hAnsi="Palatino Linotype" w:cs="Palatino Linotype"/>
        </w:rPr>
        <w:t>es el relativo al informe mencionado en líneas anteriores, por medio de los cuales el servidor público habilitado ratifica la resp</w:t>
      </w:r>
      <w:r w:rsidR="001E4071">
        <w:rPr>
          <w:rFonts w:ascii="Palatino Linotype" w:eastAsia="Palatino Linotype" w:hAnsi="Palatino Linotype" w:cs="Palatino Linotype"/>
        </w:rPr>
        <w:t>uesta primigenia, además refiere una serie de pasos</w:t>
      </w:r>
      <w:r w:rsidR="000E0D83">
        <w:rPr>
          <w:rFonts w:ascii="Palatino Linotype" w:eastAsia="Palatino Linotype" w:hAnsi="Palatino Linotype" w:cs="Palatino Linotype"/>
        </w:rPr>
        <w:t xml:space="preserve"> con distintos enlaces electrónicos</w:t>
      </w:r>
      <w:r w:rsidR="001E4071">
        <w:rPr>
          <w:rFonts w:ascii="Palatino Linotype" w:eastAsia="Palatino Linotype" w:hAnsi="Palatino Linotype" w:cs="Palatino Linotype"/>
        </w:rPr>
        <w:t xml:space="preserve"> para que el particular se allegue de las documentales requeridas.</w:t>
      </w:r>
    </w:p>
    <w:p w14:paraId="64CE4DAD" w14:textId="77777777" w:rsidR="00E3574D" w:rsidRDefault="00E3574D" w:rsidP="00E3574D">
      <w:pPr>
        <w:spacing w:line="360" w:lineRule="auto"/>
        <w:ind w:right="51"/>
        <w:jc w:val="both"/>
        <w:rPr>
          <w:rFonts w:ascii="Palatino Linotype" w:eastAsia="Palatino Linotype" w:hAnsi="Palatino Linotype" w:cs="Palatino Linotype"/>
        </w:rPr>
      </w:pPr>
    </w:p>
    <w:p w14:paraId="5632F9F0" w14:textId="3968C165" w:rsidR="000405E5" w:rsidRDefault="000405E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 anterior, es necesario hacer mención a los links </w:t>
      </w:r>
      <w:r w:rsidR="00704F0B">
        <w:rPr>
          <w:rFonts w:ascii="Palatino Linotype" w:eastAsia="Palatino Linotype" w:hAnsi="Palatino Linotype" w:cs="Palatino Linotype"/>
        </w:rPr>
        <w:t>y el contenido que</w:t>
      </w:r>
      <w:r>
        <w:rPr>
          <w:rFonts w:ascii="Palatino Linotype" w:eastAsia="Palatino Linotype" w:hAnsi="Palatino Linotype" w:cs="Palatino Linotype"/>
        </w:rPr>
        <w:t xml:space="preserve"> el Sujeto Obligado pr</w:t>
      </w:r>
      <w:r w:rsidR="00704F0B">
        <w:rPr>
          <w:rFonts w:ascii="Palatino Linotype" w:eastAsia="Palatino Linotype" w:hAnsi="Palatino Linotype" w:cs="Palatino Linotype"/>
        </w:rPr>
        <w:t>oporcionó en respuesta y en informe justificado:</w:t>
      </w:r>
    </w:p>
    <w:p w14:paraId="5F580D8A" w14:textId="77777777" w:rsidR="00E3574D" w:rsidRDefault="00E3574D" w:rsidP="00E3574D">
      <w:pPr>
        <w:spacing w:line="360" w:lineRule="auto"/>
        <w:ind w:right="51"/>
        <w:jc w:val="both"/>
        <w:rPr>
          <w:rFonts w:ascii="Palatino Linotype" w:eastAsia="Palatino Linotype" w:hAnsi="Palatino Linotype" w:cs="Palatino Linotype"/>
        </w:rPr>
      </w:pPr>
    </w:p>
    <w:p w14:paraId="676E2ED7" w14:textId="113C06E2" w:rsidR="00822D12" w:rsidRDefault="00FD6693" w:rsidP="00822D12">
      <w:pPr>
        <w:pStyle w:val="Prrafodelista"/>
        <w:numPr>
          <w:ilvl w:val="0"/>
          <w:numId w:val="15"/>
        </w:numPr>
        <w:spacing w:line="360" w:lineRule="auto"/>
        <w:ind w:right="51"/>
        <w:jc w:val="both"/>
        <w:rPr>
          <w:rFonts w:ascii="Palatino Linotype" w:eastAsia="Palatino Linotype" w:hAnsi="Palatino Linotype" w:cs="Palatino Linotype"/>
        </w:rPr>
      </w:pPr>
      <w:r>
        <w:rPr>
          <w:noProof/>
          <w:lang w:val="es-419" w:eastAsia="es-419"/>
        </w:rPr>
        <w:drawing>
          <wp:anchor distT="0" distB="0" distL="114300" distR="114300" simplePos="0" relativeHeight="251658240" behindDoc="0" locked="0" layoutInCell="1" allowOverlap="1" wp14:anchorId="5B94C5AE" wp14:editId="5B8BEF58">
            <wp:simplePos x="0" y="0"/>
            <wp:positionH relativeFrom="page">
              <wp:align>center</wp:align>
            </wp:positionH>
            <wp:positionV relativeFrom="paragraph">
              <wp:posOffset>543560</wp:posOffset>
            </wp:positionV>
            <wp:extent cx="5791835" cy="2506980"/>
            <wp:effectExtent l="0" t="0" r="0" b="762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91835" cy="2506980"/>
                    </a:xfrm>
                    <a:prstGeom prst="rect">
                      <a:avLst/>
                    </a:prstGeom>
                  </pic:spPr>
                </pic:pic>
              </a:graphicData>
            </a:graphic>
            <wp14:sizeRelH relativeFrom="page">
              <wp14:pctWidth>0</wp14:pctWidth>
            </wp14:sizeRelH>
            <wp14:sizeRelV relativeFrom="page">
              <wp14:pctHeight>0</wp14:pctHeight>
            </wp14:sizeRelV>
          </wp:anchor>
        </w:drawing>
      </w:r>
      <w:hyperlink r:id="rId46" w:history="1">
        <w:r w:rsidR="00822D12" w:rsidRPr="00DD1F7A">
          <w:rPr>
            <w:rStyle w:val="Hipervnculo"/>
            <w:rFonts w:ascii="Palatino Linotype" w:eastAsia="Palatino Linotype" w:hAnsi="Palatino Linotype" w:cs="Palatino Linotype"/>
          </w:rPr>
          <w:t>https://www.ipomex.org.mx/ipo3/lgt/portal.web</w:t>
        </w:r>
      </w:hyperlink>
    </w:p>
    <w:p w14:paraId="4F5D9C3E" w14:textId="5C85B9F6" w:rsidR="00822D12" w:rsidRDefault="00822D12" w:rsidP="00822D12">
      <w:pPr>
        <w:pStyle w:val="Prrafodelista"/>
        <w:spacing w:line="360" w:lineRule="auto"/>
        <w:ind w:left="720" w:right="51"/>
        <w:rPr>
          <w:rFonts w:ascii="Palatino Linotype" w:eastAsia="Palatino Linotype" w:hAnsi="Palatino Linotype" w:cs="Palatino Linotype"/>
        </w:rPr>
      </w:pPr>
    </w:p>
    <w:p w14:paraId="59D1D745" w14:textId="658F3760" w:rsidR="00822D12" w:rsidRDefault="00EA2225" w:rsidP="00822D12">
      <w:pPr>
        <w:pStyle w:val="Prrafodelista"/>
        <w:numPr>
          <w:ilvl w:val="0"/>
          <w:numId w:val="15"/>
        </w:numPr>
        <w:spacing w:line="360" w:lineRule="auto"/>
        <w:ind w:right="51"/>
        <w:jc w:val="both"/>
        <w:rPr>
          <w:rFonts w:ascii="Palatino Linotype" w:eastAsia="Palatino Linotype" w:hAnsi="Palatino Linotype" w:cs="Palatino Linotype"/>
        </w:rPr>
      </w:pPr>
      <w:hyperlink r:id="rId47" w:history="1">
        <w:r w:rsidR="00822D12" w:rsidRPr="00DD1F7A">
          <w:rPr>
            <w:rStyle w:val="Hipervnculo"/>
            <w:rFonts w:ascii="Palatino Linotype" w:eastAsia="Palatino Linotype" w:hAnsi="Palatino Linotype" w:cs="Palatino Linotype"/>
          </w:rPr>
          <w:t>https://www.ipomex.org.mx/ipo3/lgt/indice/HUIXQUILUCAN.web?token=02ANYolqsfWoCYhArHBGyB2me5-MgWJkWuYBM5EXxFTwSO1a_JpBrWEjbBDfMgZAZpYfhyg4ghVIFD0lqv7G52Nm8WDOxc0JS6vknyTTRyUbXw8euexWloZaGDIX3HxkudfthhYyPleHAb7oHVAsf03Eqnk9MaQJ8nDaLVrgBeXR0QP1EiYFzvZeey-nxkpAAk7fHNACFnC59gkcpB3JLXFhoRB2EW2czxqGyafbWkpYqHbtUdbLbB516SSSCoW1la1LYP6Hg7M3wDGAV3zp0JWHO3t23trkTdG3wSKW0j7_FQWUZdlqjpcX4MBODAQ8uupnlp18Fe-s4oPRALW_EjxTh7w2z68oz_jVYc5K1sxX9vU5WFFAdxkMUncFJAe7O0J_ZmeVAYWgndsfrzVvltxsQxB3C99vaoVJv7fDV2GsnNrbb3rjXjD9qtxzfjNMTV7BPt7MEfMZ698a4wIUSY7RP9iVGJQvJlWujU--sY9-9vGLvaLCtvkzLtRnwtsqjAltJUxqgnaQgm</w:t>
        </w:r>
      </w:hyperlink>
    </w:p>
    <w:p w14:paraId="33F8087E" w14:textId="77777777" w:rsidR="00FD6693" w:rsidRDefault="00FD6693" w:rsidP="00FD6693">
      <w:pPr>
        <w:spacing w:line="360" w:lineRule="auto"/>
        <w:ind w:right="51"/>
        <w:jc w:val="both"/>
        <w:rPr>
          <w:rFonts w:ascii="Palatino Linotype" w:eastAsia="Palatino Linotype" w:hAnsi="Palatino Linotype" w:cs="Palatino Linotype"/>
        </w:rPr>
      </w:pPr>
    </w:p>
    <w:p w14:paraId="0B1425F9" w14:textId="2144DF6E" w:rsidR="00FD6693" w:rsidRPr="00FD6693" w:rsidRDefault="00FD6693" w:rsidP="00FD6693">
      <w:pPr>
        <w:spacing w:line="360" w:lineRule="auto"/>
        <w:ind w:right="51"/>
        <w:jc w:val="both"/>
        <w:rPr>
          <w:rFonts w:ascii="Palatino Linotype" w:eastAsia="Palatino Linotype" w:hAnsi="Palatino Linotype" w:cs="Palatino Linotype"/>
        </w:rPr>
      </w:pPr>
      <w:r>
        <w:rPr>
          <w:noProof/>
          <w:lang w:val="es-419" w:eastAsia="es-419"/>
        </w:rPr>
        <w:drawing>
          <wp:inline distT="0" distB="0" distL="0" distR="0" wp14:anchorId="6A3C356E" wp14:editId="22E632E6">
            <wp:extent cx="5791835" cy="32010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1835" cy="3201035"/>
                    </a:xfrm>
                    <a:prstGeom prst="rect">
                      <a:avLst/>
                    </a:prstGeom>
                  </pic:spPr>
                </pic:pic>
              </a:graphicData>
            </a:graphic>
          </wp:inline>
        </w:drawing>
      </w:r>
    </w:p>
    <w:p w14:paraId="7BFE0C81" w14:textId="4818D097" w:rsidR="00822D12" w:rsidRDefault="00EA2225" w:rsidP="00822D12">
      <w:pPr>
        <w:pStyle w:val="Prrafodelista"/>
        <w:numPr>
          <w:ilvl w:val="0"/>
          <w:numId w:val="15"/>
        </w:numPr>
        <w:spacing w:line="360" w:lineRule="auto"/>
        <w:ind w:right="51"/>
        <w:jc w:val="both"/>
        <w:rPr>
          <w:rFonts w:ascii="Palatino Linotype" w:eastAsia="Palatino Linotype" w:hAnsi="Palatino Linotype" w:cs="Palatino Linotype"/>
        </w:rPr>
      </w:pPr>
      <w:hyperlink r:id="rId49" w:history="1">
        <w:r w:rsidR="00822D12" w:rsidRPr="00DD1F7A">
          <w:rPr>
            <w:rStyle w:val="Hipervnculo"/>
            <w:rFonts w:ascii="Palatino Linotype" w:eastAsia="Palatino Linotype" w:hAnsi="Palatino Linotype" w:cs="Palatino Linotype"/>
          </w:rPr>
          <w:t>http://seduv.edomexico.gob.mx/planes_municipales/Huixquilucan/PMDU-Huix.pdf</w:t>
        </w:r>
      </w:hyperlink>
    </w:p>
    <w:p w14:paraId="6076281F" w14:textId="77777777" w:rsidR="00822D12" w:rsidRDefault="00822D12" w:rsidP="00822D12">
      <w:pPr>
        <w:spacing w:line="360" w:lineRule="auto"/>
        <w:ind w:right="51"/>
        <w:jc w:val="both"/>
        <w:rPr>
          <w:rFonts w:ascii="Palatino Linotype" w:eastAsia="Palatino Linotype" w:hAnsi="Palatino Linotype" w:cs="Palatino Linotype"/>
        </w:rPr>
      </w:pPr>
    </w:p>
    <w:p w14:paraId="3E87674F" w14:textId="3E1E59B0" w:rsidR="00822D12" w:rsidRPr="00822D12" w:rsidRDefault="00FD6693" w:rsidP="00822D12">
      <w:pPr>
        <w:spacing w:line="360" w:lineRule="auto"/>
        <w:ind w:right="51"/>
        <w:jc w:val="both"/>
        <w:rPr>
          <w:rFonts w:ascii="Palatino Linotype" w:eastAsia="Palatino Linotype" w:hAnsi="Palatino Linotype" w:cs="Palatino Linotype"/>
        </w:rPr>
      </w:pPr>
      <w:r>
        <w:rPr>
          <w:noProof/>
          <w:lang w:val="es-419" w:eastAsia="es-419"/>
        </w:rPr>
        <w:drawing>
          <wp:inline distT="0" distB="0" distL="0" distR="0" wp14:anchorId="2D638D48" wp14:editId="1CDD1CC9">
            <wp:extent cx="5791835" cy="28575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1835" cy="2857500"/>
                    </a:xfrm>
                    <a:prstGeom prst="rect">
                      <a:avLst/>
                    </a:prstGeom>
                  </pic:spPr>
                </pic:pic>
              </a:graphicData>
            </a:graphic>
          </wp:inline>
        </w:drawing>
      </w:r>
    </w:p>
    <w:p w14:paraId="0907C9F9" w14:textId="77777777" w:rsidR="00822D12" w:rsidRPr="00E3574D" w:rsidRDefault="00822D12" w:rsidP="00E3574D">
      <w:pPr>
        <w:spacing w:line="360" w:lineRule="auto"/>
        <w:ind w:right="51"/>
        <w:jc w:val="both"/>
        <w:rPr>
          <w:rFonts w:ascii="Palatino Linotype" w:eastAsia="Palatino Linotype" w:hAnsi="Palatino Linotype" w:cs="Palatino Linotype"/>
        </w:rPr>
      </w:pPr>
    </w:p>
    <w:p w14:paraId="69A60D1B" w14:textId="67898F4C" w:rsidR="00FD6693" w:rsidRDefault="00704F0B"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Ante tales consideraciones, éste Instituto estima que la información remitida por el Sujeto Obligado no guarda congruencia con </w:t>
      </w:r>
      <w:r w:rsidR="00A75C97">
        <w:rPr>
          <w:rFonts w:ascii="Palatino Linotype" w:eastAsia="Palatino Linotype" w:hAnsi="Palatino Linotype" w:cs="Palatino Linotype"/>
        </w:rPr>
        <w:t>lo solicitado por el particular, toda vez que no atiende de manera precisa lo solicitado relativo a los dos predios señalados y que son parte principal de la solicitud de acceso a la información.</w:t>
      </w:r>
    </w:p>
    <w:p w14:paraId="0EC5B99C" w14:textId="77777777" w:rsidR="00C53E77" w:rsidRDefault="00C53E77" w:rsidP="00E3574D">
      <w:pPr>
        <w:spacing w:line="360" w:lineRule="auto"/>
        <w:ind w:right="51"/>
        <w:jc w:val="both"/>
        <w:rPr>
          <w:rFonts w:ascii="Palatino Linotype" w:eastAsia="Palatino Linotype" w:hAnsi="Palatino Linotype" w:cs="Palatino Linotype"/>
        </w:rPr>
      </w:pPr>
    </w:p>
    <w:p w14:paraId="526E58CF" w14:textId="7E19A47C" w:rsidR="00C53E77" w:rsidRDefault="00C53E77"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Aunado a lo anterior, es necesario traer a colación lo señalado en el artículo 161 de la Ley de Transparencia Local, que a la letra señala lo siguiente:</w:t>
      </w:r>
    </w:p>
    <w:p w14:paraId="1D1722AD" w14:textId="77777777" w:rsidR="00C76F25" w:rsidRDefault="00C76F25" w:rsidP="00E3574D">
      <w:pPr>
        <w:spacing w:line="360" w:lineRule="auto"/>
        <w:ind w:right="51"/>
        <w:jc w:val="both"/>
        <w:rPr>
          <w:rFonts w:ascii="Palatino Linotype" w:eastAsia="Palatino Linotype" w:hAnsi="Palatino Linotype" w:cs="Palatino Linotype"/>
        </w:rPr>
      </w:pPr>
    </w:p>
    <w:p w14:paraId="1B9A026B" w14:textId="1A6C4B3D" w:rsidR="00C76F25" w:rsidRPr="00C76F25" w:rsidRDefault="00C76F25" w:rsidP="00C76F25">
      <w:pPr>
        <w:spacing w:line="276" w:lineRule="auto"/>
        <w:ind w:left="851" w:right="899"/>
        <w:jc w:val="both"/>
        <w:rPr>
          <w:rFonts w:ascii="Palatino Linotype" w:eastAsia="Palatino Linotype" w:hAnsi="Palatino Linotype" w:cs="Palatino Linotype"/>
          <w:b/>
          <w:i/>
          <w:sz w:val="22"/>
        </w:rPr>
      </w:pPr>
      <w:r w:rsidRPr="00C76F25">
        <w:rPr>
          <w:rFonts w:ascii="Palatino Linotype" w:hAnsi="Palatino Linotype"/>
          <w:b/>
          <w:i/>
          <w:sz w:val="22"/>
        </w:rPr>
        <w:t>Artículo 161</w:t>
      </w:r>
      <w:r w:rsidRPr="00C76F25">
        <w:rPr>
          <w:rFonts w:ascii="Palatino Linotype" w:hAnsi="Palatino Linotype"/>
          <w:i/>
          <w:sz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Pr="00C76F25">
        <w:rPr>
          <w:rFonts w:ascii="Palatino Linotype" w:hAnsi="Palatino Linotype"/>
          <w:b/>
          <w:i/>
          <w:sz w:val="22"/>
        </w:rPr>
        <w:t>. La fuente deberá ser precisa y concreta y no debe implicar que el solicitante realice una búsqueda en toda la información que se encuentre disponible.</w:t>
      </w:r>
    </w:p>
    <w:p w14:paraId="6EEEE3D6" w14:textId="77777777" w:rsidR="00A75C97" w:rsidRDefault="00A75C97" w:rsidP="00E3574D">
      <w:pPr>
        <w:spacing w:line="360" w:lineRule="auto"/>
        <w:ind w:right="51"/>
        <w:jc w:val="both"/>
        <w:rPr>
          <w:rFonts w:ascii="Palatino Linotype" w:eastAsia="Palatino Linotype" w:hAnsi="Palatino Linotype" w:cs="Palatino Linotype"/>
        </w:rPr>
      </w:pPr>
    </w:p>
    <w:p w14:paraId="5E8988AC" w14:textId="771DFD1D" w:rsidR="00295DC4" w:rsidRDefault="00C76F25" w:rsidP="00E3574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precepto normativo mencionado en el párrafo que antecede, éste Órgano Garante, aduce que </w:t>
      </w:r>
      <w:r w:rsidR="00D24FCF">
        <w:rPr>
          <w:rFonts w:ascii="Palatino Linotype" w:eastAsia="Palatino Linotype" w:hAnsi="Palatino Linotype" w:cs="Palatino Linotype"/>
        </w:rPr>
        <w:t>las respuestas remitidas</w:t>
      </w:r>
      <w:r>
        <w:rPr>
          <w:rFonts w:ascii="Palatino Linotype" w:eastAsia="Palatino Linotype" w:hAnsi="Palatino Linotype" w:cs="Palatino Linotype"/>
        </w:rPr>
        <w:t xml:space="preserve"> por el ente recurrido, </w:t>
      </w:r>
      <w:r w:rsidR="00D24FCF">
        <w:rPr>
          <w:rFonts w:ascii="Palatino Linotype" w:eastAsia="Palatino Linotype" w:hAnsi="Palatino Linotype" w:cs="Palatino Linotype"/>
        </w:rPr>
        <w:t>así como la información reflejada en sus informes justificados, devienen insuficientes para tener como colmadas las solicitudes de acceso a la información materia de la presente resolución.</w:t>
      </w:r>
    </w:p>
    <w:p w14:paraId="4F5EA77C" w14:textId="77777777" w:rsidR="00295DC4" w:rsidRDefault="00295DC4" w:rsidP="00E3574D">
      <w:pPr>
        <w:spacing w:line="360" w:lineRule="auto"/>
        <w:ind w:right="51"/>
        <w:jc w:val="both"/>
        <w:rPr>
          <w:rFonts w:ascii="Palatino Linotype" w:eastAsia="Palatino Linotype" w:hAnsi="Palatino Linotype" w:cs="Palatino Linotype"/>
        </w:rPr>
      </w:pPr>
    </w:p>
    <w:p w14:paraId="7D4C1277" w14:textId="2333D750" w:rsidR="00295DC4" w:rsidRPr="0065108C" w:rsidRDefault="00295DC4" w:rsidP="00E3574D">
      <w:pPr>
        <w:spacing w:line="360" w:lineRule="auto"/>
        <w:ind w:right="51"/>
        <w:jc w:val="both"/>
        <w:rPr>
          <w:rFonts w:ascii="Palatino Linotype" w:eastAsia="Palatino Linotype" w:hAnsi="Palatino Linotype" w:cs="Palatino Linotype"/>
        </w:rPr>
      </w:pPr>
      <w:r w:rsidRPr="001F0C47">
        <w:rPr>
          <w:rFonts w:ascii="Palatino Linotype" w:eastAsia="Palatino Linotype" w:hAnsi="Palatino Linotype" w:cs="Palatino Linotype"/>
        </w:rPr>
        <w:t>No pasa desapercibido que de la documentales solicitadas por el</w:t>
      </w:r>
      <w:r w:rsidR="00F16BD0" w:rsidRPr="001F0C47">
        <w:rPr>
          <w:rFonts w:ascii="Palatino Linotype" w:eastAsia="Palatino Linotype" w:hAnsi="Palatino Linotype" w:cs="Palatino Linotype"/>
        </w:rPr>
        <w:t xml:space="preserve"> particular con números de folios </w:t>
      </w:r>
      <w:r w:rsidR="001F0C47" w:rsidRPr="0065108C">
        <w:rPr>
          <w:rFonts w:ascii="Palatino Linotype" w:eastAsia="Palatino Linotype" w:hAnsi="Palatino Linotype" w:cs="Palatino Linotype"/>
        </w:rPr>
        <w:t>00484/HUIXQUIL/IP/2022 00486/HUIXQUIL/IP/2022 00490/HUIXQUIL/IP/2022y 00492/HUIXQUIL/IP/2022, 00497/HUIXQUIL/IP/2022 00499/HUIXQUIL/IP/2022</w:t>
      </w:r>
      <w:r w:rsidR="00F16BD0" w:rsidRPr="0065108C">
        <w:rPr>
          <w:rFonts w:ascii="Palatino Linotype" w:eastAsia="Palatino Linotype" w:hAnsi="Palatino Linotype" w:cs="Palatino Linotype"/>
        </w:rPr>
        <w:t xml:space="preserve">, se advierten requerimientos de </w:t>
      </w:r>
      <w:r w:rsidRPr="0065108C">
        <w:rPr>
          <w:rFonts w:ascii="Palatino Linotype" w:eastAsia="Palatino Linotype" w:hAnsi="Palatino Linotype" w:cs="Palatino Linotype"/>
        </w:rPr>
        <w:t xml:space="preserve">información de carácter confidencial, a saber de los nombres de los particulares que solicitaron el cambio de uso de suelo de los predios identificados como </w:t>
      </w:r>
      <w:r w:rsidR="009A47DD" w:rsidRPr="0065108C">
        <w:rPr>
          <w:rFonts w:ascii="Palatino Linotype" w:eastAsia="Palatino Linotype" w:hAnsi="Palatino Linotype" w:cs="Palatino Linotype"/>
        </w:rPr>
        <w:t>HP1500 y HP2500MX; razón por la cual no se puede ordenar la entrega de dic</w:t>
      </w:r>
      <w:r w:rsidR="00900BBF" w:rsidRPr="0065108C">
        <w:rPr>
          <w:rFonts w:ascii="Palatino Linotype" w:eastAsia="Palatino Linotype" w:hAnsi="Palatino Linotype" w:cs="Palatino Linotype"/>
        </w:rPr>
        <w:t>hos requerimientos.</w:t>
      </w:r>
    </w:p>
    <w:p w14:paraId="67771F94" w14:textId="77777777" w:rsidR="00E3574D" w:rsidRPr="0065108C" w:rsidRDefault="00E3574D" w:rsidP="00E3574D">
      <w:pPr>
        <w:spacing w:line="360" w:lineRule="auto"/>
        <w:ind w:right="51"/>
        <w:jc w:val="both"/>
        <w:rPr>
          <w:rFonts w:ascii="Palatino Linotype" w:eastAsia="Palatino Linotype" w:hAnsi="Palatino Linotype" w:cs="Palatino Linotype"/>
        </w:rPr>
      </w:pPr>
    </w:p>
    <w:p w14:paraId="13FF1AF9" w14:textId="0A1D3291" w:rsidR="00314EC2" w:rsidRPr="0065108C" w:rsidRDefault="00AE402C" w:rsidP="00E3574D">
      <w:pPr>
        <w:spacing w:line="360" w:lineRule="auto"/>
        <w:ind w:right="51"/>
        <w:jc w:val="both"/>
        <w:rPr>
          <w:rFonts w:ascii="Palatino Linotype" w:hAnsi="Palatino Linotype" w:cs="Arial"/>
          <w:b/>
          <w:color w:val="000000" w:themeColor="text1"/>
        </w:rPr>
      </w:pPr>
      <w:r w:rsidRPr="0065108C">
        <w:rPr>
          <w:rFonts w:ascii="Palatino Linotype" w:hAnsi="Palatino Linotype" w:cs="Arial"/>
          <w:color w:val="000000" w:themeColor="text1"/>
        </w:rPr>
        <w:t xml:space="preserve">En razón de lo anteriormente expuesto, este Órgano Garante estima que las razones o motivos de inconformidad hechos valer por </w:t>
      </w:r>
      <w:r w:rsidR="00A231EB" w:rsidRPr="0065108C">
        <w:rPr>
          <w:rFonts w:ascii="Palatino Linotype" w:hAnsi="Palatino Linotype" w:cs="Arial"/>
          <w:b/>
          <w:color w:val="000000" w:themeColor="text1"/>
        </w:rPr>
        <w:t>EL</w:t>
      </w:r>
      <w:r w:rsidRPr="0065108C">
        <w:rPr>
          <w:rFonts w:ascii="Palatino Linotype" w:hAnsi="Palatino Linotype" w:cs="Arial"/>
          <w:b/>
          <w:color w:val="000000" w:themeColor="text1"/>
        </w:rPr>
        <w:t xml:space="preserve"> RECURRENTE</w:t>
      </w:r>
      <w:r w:rsidRPr="0065108C">
        <w:rPr>
          <w:rFonts w:ascii="Palatino Linotype" w:hAnsi="Palatino Linotype" w:cs="Arial"/>
          <w:color w:val="000000" w:themeColor="text1"/>
        </w:rPr>
        <w:t xml:space="preserve"> devienen </w:t>
      </w:r>
      <w:r w:rsidRPr="0065108C">
        <w:rPr>
          <w:rFonts w:ascii="Palatino Linotype" w:hAnsi="Palatino Linotype" w:cs="Arial"/>
          <w:b/>
          <w:color w:val="000000" w:themeColor="text1"/>
        </w:rPr>
        <w:t>fundadas</w:t>
      </w:r>
      <w:r w:rsidRPr="0065108C">
        <w:rPr>
          <w:rFonts w:ascii="Palatino Linotype" w:hAnsi="Palatino Linotype" w:cs="Arial"/>
          <w:color w:val="000000" w:themeColor="text1"/>
        </w:rPr>
        <w:t xml:space="preserve"> y </w:t>
      </w:r>
      <w:r w:rsidR="00603E78" w:rsidRPr="0065108C">
        <w:rPr>
          <w:rFonts w:ascii="Palatino Linotype" w:hAnsi="Palatino Linotype" w:cs="Arial"/>
          <w:color w:val="000000" w:themeColor="text1"/>
        </w:rPr>
        <w:t xml:space="preserve">resultan </w:t>
      </w:r>
      <w:r w:rsidRPr="0065108C">
        <w:rPr>
          <w:rFonts w:ascii="Palatino Linotype" w:hAnsi="Palatino Linotype" w:cs="Arial"/>
          <w:color w:val="000000" w:themeColor="text1"/>
        </w:rPr>
        <w:t xml:space="preserve">suficientes para </w:t>
      </w:r>
      <w:r w:rsidR="00B74143" w:rsidRPr="0065108C">
        <w:rPr>
          <w:rFonts w:ascii="Palatino Linotype" w:hAnsi="Palatino Linotype" w:cs="Arial"/>
          <w:b/>
          <w:color w:val="000000" w:themeColor="text1"/>
        </w:rPr>
        <w:t>REVOCAR</w:t>
      </w:r>
      <w:r w:rsidRPr="0065108C">
        <w:rPr>
          <w:rFonts w:ascii="Palatino Linotype" w:hAnsi="Palatino Linotype" w:cs="Arial"/>
          <w:color w:val="000000" w:themeColor="text1"/>
        </w:rPr>
        <w:t xml:space="preserve"> la</w:t>
      </w:r>
      <w:r w:rsidR="000925A7" w:rsidRPr="0065108C">
        <w:rPr>
          <w:rFonts w:ascii="Palatino Linotype" w:hAnsi="Palatino Linotype" w:cs="Arial"/>
          <w:color w:val="000000" w:themeColor="text1"/>
        </w:rPr>
        <w:t>s</w:t>
      </w:r>
      <w:r w:rsidRPr="0065108C">
        <w:rPr>
          <w:rFonts w:ascii="Palatino Linotype" w:hAnsi="Palatino Linotype" w:cs="Arial"/>
          <w:color w:val="000000" w:themeColor="text1"/>
        </w:rPr>
        <w:t xml:space="preserve"> respuesta</w:t>
      </w:r>
      <w:r w:rsidR="000925A7" w:rsidRPr="0065108C">
        <w:rPr>
          <w:rFonts w:ascii="Palatino Linotype" w:hAnsi="Palatino Linotype" w:cs="Arial"/>
          <w:color w:val="000000" w:themeColor="text1"/>
        </w:rPr>
        <w:t>s</w:t>
      </w:r>
      <w:r w:rsidRPr="0065108C">
        <w:rPr>
          <w:rFonts w:ascii="Palatino Linotype" w:hAnsi="Palatino Linotype" w:cs="Arial"/>
          <w:color w:val="000000" w:themeColor="text1"/>
        </w:rPr>
        <w:t xml:space="preserve"> del </w:t>
      </w:r>
      <w:r w:rsidRPr="0065108C">
        <w:rPr>
          <w:rFonts w:ascii="Palatino Linotype" w:hAnsi="Palatino Linotype" w:cs="Arial"/>
          <w:b/>
          <w:color w:val="000000" w:themeColor="text1"/>
        </w:rPr>
        <w:t>SUJETO OBLIGADO</w:t>
      </w:r>
      <w:r w:rsidRPr="0065108C">
        <w:rPr>
          <w:rFonts w:ascii="Palatino Linotype" w:hAnsi="Palatino Linotype" w:cs="Arial"/>
          <w:color w:val="000000" w:themeColor="text1"/>
        </w:rPr>
        <w:t xml:space="preserve"> y </w:t>
      </w:r>
      <w:r w:rsidRPr="0065108C">
        <w:rPr>
          <w:rFonts w:ascii="Palatino Linotype" w:hAnsi="Palatino Linotype" w:cs="Arial"/>
          <w:b/>
          <w:color w:val="000000" w:themeColor="text1"/>
        </w:rPr>
        <w:t xml:space="preserve">se le ordena haga entrega </w:t>
      </w:r>
      <w:r w:rsidR="00D01E19" w:rsidRPr="0065108C">
        <w:rPr>
          <w:rFonts w:ascii="Palatino Linotype" w:hAnsi="Palatino Linotype" w:cs="Arial"/>
          <w:b/>
          <w:color w:val="000000" w:themeColor="text1"/>
        </w:rPr>
        <w:t xml:space="preserve">de </w:t>
      </w:r>
      <w:r w:rsidR="00314EC2" w:rsidRPr="0065108C">
        <w:rPr>
          <w:rFonts w:ascii="Palatino Linotype" w:hAnsi="Palatino Linotype" w:cs="Arial"/>
          <w:b/>
          <w:color w:val="000000" w:themeColor="text1"/>
        </w:rPr>
        <w:t xml:space="preserve">lo siguiente: </w:t>
      </w:r>
    </w:p>
    <w:p w14:paraId="18EC87BA" w14:textId="77777777" w:rsidR="00314EC2" w:rsidRPr="0065108C" w:rsidRDefault="00314EC2" w:rsidP="00E3574D">
      <w:pPr>
        <w:spacing w:line="360" w:lineRule="auto"/>
        <w:ind w:right="51"/>
        <w:jc w:val="both"/>
        <w:rPr>
          <w:rFonts w:ascii="Palatino Linotype" w:hAnsi="Palatino Linotype" w:cs="Arial"/>
          <w:b/>
          <w:color w:val="000000" w:themeColor="text1"/>
        </w:rPr>
      </w:pPr>
    </w:p>
    <w:p w14:paraId="451FB546" w14:textId="1DD32AAB" w:rsidR="00314EC2" w:rsidRPr="0065108C" w:rsidRDefault="00911E99" w:rsidP="00911E99">
      <w:pPr>
        <w:pStyle w:val="Prrafodelista"/>
        <w:numPr>
          <w:ilvl w:val="0"/>
          <w:numId w:val="15"/>
        </w:numPr>
        <w:spacing w:line="360" w:lineRule="auto"/>
        <w:ind w:right="51"/>
        <w:jc w:val="both"/>
        <w:rPr>
          <w:rFonts w:ascii="Palatino Linotype" w:hAnsi="Palatino Linotype" w:cs="Arial"/>
          <w:color w:val="000000" w:themeColor="text1"/>
        </w:rPr>
      </w:pPr>
      <w:r w:rsidRPr="0065108C">
        <w:rPr>
          <w:rFonts w:ascii="Palatino Linotype" w:eastAsia="Palatino Linotype" w:hAnsi="Palatino Linotype" w:cs="Palatino Linotype"/>
          <w:i/>
          <w:sz w:val="22"/>
        </w:rPr>
        <w:t>I</w:t>
      </w:r>
      <w:r w:rsidR="00314EC2" w:rsidRPr="0065108C">
        <w:rPr>
          <w:rFonts w:ascii="Palatino Linotype" w:eastAsia="Palatino Linotype" w:hAnsi="Palatino Linotype" w:cs="Palatino Linotype"/>
          <w:i/>
          <w:sz w:val="22"/>
        </w:rPr>
        <w:t>nformación documental que conste la fecha en la que se cambió el uso del suelo del predio que se aprecia en el archivo adjunto y que se identifica como HP2500MX</w:t>
      </w:r>
      <w:r w:rsidR="000225F5" w:rsidRPr="0065108C">
        <w:rPr>
          <w:rFonts w:ascii="Palatino Linotype" w:eastAsia="Palatino Linotype" w:hAnsi="Palatino Linotype" w:cs="Palatino Linotype"/>
          <w:i/>
          <w:sz w:val="22"/>
        </w:rPr>
        <w:t>.</w:t>
      </w:r>
    </w:p>
    <w:p w14:paraId="24EA15EC" w14:textId="03D5AFAB" w:rsidR="000225F5" w:rsidRPr="0065108C" w:rsidRDefault="00911E99"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D</w:t>
      </w:r>
      <w:r w:rsidR="000225F5" w:rsidRPr="0065108C">
        <w:rPr>
          <w:rFonts w:ascii="Palatino Linotype" w:eastAsia="Palatino Linotype" w:hAnsi="Palatino Linotype" w:cs="Palatino Linotype"/>
          <w:i/>
          <w:sz w:val="22"/>
        </w:rPr>
        <w:t>ocumentos mediante los cuales se solicitó el cambio de uso de suelo del predio que se identifica como HP2500MX.</w:t>
      </w:r>
    </w:p>
    <w:p w14:paraId="2CA95FD2" w14:textId="040A066A" w:rsidR="00911E99" w:rsidRPr="0065108C" w:rsidRDefault="00911E99"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Documentación mediante la cual se autorizó el cambio de uso de suelo del terreno que se aprecia de color amarillo en forma de “L” en el archivo adjunto, justo por debajo de la anotación HP2500MX.</w:t>
      </w:r>
    </w:p>
    <w:p w14:paraId="1C3DC4EA" w14:textId="3DB1FB39" w:rsidR="00911E99" w:rsidRPr="0065108C" w:rsidRDefault="00911E99"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Información documental que conste todos los cambios de uso del suelo que ha tenido el predio que se identifica como HP2500MX, entre el 1 de enero de 2015 a la fecha de la solicitud.</w:t>
      </w:r>
    </w:p>
    <w:p w14:paraId="7247D593" w14:textId="4A4AF293" w:rsidR="00AA51D4" w:rsidRPr="0065108C" w:rsidRDefault="00AA51D4"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Información documental que conste la fecha en la que se cambió el uso del suelo del predio que se identifica como HP1500.</w:t>
      </w:r>
    </w:p>
    <w:p w14:paraId="14AD3722" w14:textId="39D5D4DF" w:rsidR="00AA51D4" w:rsidRPr="0065108C" w:rsidRDefault="00AA51D4"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Información documental que conste todos los cambios de uso del suelo que ha tenido el predio que se identifica como HP1500, entre el 1 de enero de 2015 a la fecha de la solicitud.</w:t>
      </w:r>
    </w:p>
    <w:p w14:paraId="531A518F" w14:textId="62E8929A" w:rsidR="00AA51D4" w:rsidRPr="0065108C" w:rsidRDefault="00AA51D4" w:rsidP="00911E99">
      <w:pPr>
        <w:pStyle w:val="Prrafodelista"/>
        <w:numPr>
          <w:ilvl w:val="0"/>
          <w:numId w:val="15"/>
        </w:numPr>
        <w:spacing w:line="360" w:lineRule="auto"/>
        <w:ind w:right="51"/>
        <w:jc w:val="both"/>
        <w:rPr>
          <w:rFonts w:ascii="Palatino Linotype" w:eastAsia="Palatino Linotype" w:hAnsi="Palatino Linotype" w:cs="Palatino Linotype"/>
          <w:i/>
          <w:sz w:val="22"/>
        </w:rPr>
      </w:pPr>
      <w:r w:rsidRPr="0065108C">
        <w:rPr>
          <w:rFonts w:ascii="Palatino Linotype" w:eastAsia="Palatino Linotype" w:hAnsi="Palatino Linotype" w:cs="Palatino Linotype"/>
          <w:i/>
          <w:sz w:val="22"/>
        </w:rPr>
        <w:t>Documentos mediante los cuales se solicitó el cambio de uso de suelo del predio que se identifica como HP1500.</w:t>
      </w:r>
    </w:p>
    <w:p w14:paraId="6E961B87" w14:textId="77777777" w:rsidR="00295DC4" w:rsidRPr="0065108C" w:rsidRDefault="00295DC4" w:rsidP="009769ED">
      <w:pPr>
        <w:spacing w:line="360" w:lineRule="auto"/>
        <w:jc w:val="both"/>
        <w:rPr>
          <w:rFonts w:ascii="Palatino Linotype" w:hAnsi="Palatino Linotype" w:cs="Arial"/>
          <w:color w:val="000000" w:themeColor="text1"/>
        </w:rPr>
      </w:pPr>
    </w:p>
    <w:p w14:paraId="4C2026C8" w14:textId="77777777" w:rsidR="00705888" w:rsidRPr="0065108C" w:rsidRDefault="00705888" w:rsidP="00705888">
      <w:pPr>
        <w:spacing w:line="360" w:lineRule="auto"/>
        <w:jc w:val="both"/>
        <w:rPr>
          <w:rFonts w:ascii="Palatino Linotype" w:hAnsi="Palatino Linotype" w:cs="Arial"/>
        </w:rPr>
      </w:pPr>
      <w:r w:rsidRPr="0065108C">
        <w:rPr>
          <w:rFonts w:ascii="Palatino Linotype" w:hAnsi="Palatino Linotype"/>
        </w:rPr>
        <w:t xml:space="preserve">Derivado de lo anterior, no debe perderse de vista que </w:t>
      </w:r>
      <w:r w:rsidRPr="0065108C">
        <w:rPr>
          <w:rFonts w:ascii="Palatino Linotype" w:hAnsi="Palatino Linotype" w:cs="Arial"/>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087C9EB3" w14:textId="77777777" w:rsidR="00705888" w:rsidRPr="0065108C" w:rsidRDefault="00705888" w:rsidP="00705888">
      <w:pPr>
        <w:autoSpaceDE w:val="0"/>
        <w:autoSpaceDN w:val="0"/>
        <w:adjustRightInd w:val="0"/>
        <w:spacing w:line="360" w:lineRule="auto"/>
        <w:ind w:right="49"/>
        <w:jc w:val="both"/>
        <w:rPr>
          <w:rFonts w:ascii="Palatino Linotype" w:hAnsi="Palatino Linotype" w:cs="Arial"/>
        </w:rPr>
      </w:pPr>
    </w:p>
    <w:p w14:paraId="2FE0FCEA" w14:textId="77777777" w:rsidR="00705888" w:rsidRPr="0065108C" w:rsidRDefault="00705888" w:rsidP="00705888">
      <w:pPr>
        <w:autoSpaceDE w:val="0"/>
        <w:autoSpaceDN w:val="0"/>
        <w:adjustRightInd w:val="0"/>
        <w:spacing w:line="360" w:lineRule="auto"/>
        <w:ind w:right="49"/>
        <w:jc w:val="both"/>
        <w:rPr>
          <w:rFonts w:ascii="Palatino Linotype" w:hAnsi="Palatino Linotype" w:cs="Arial"/>
        </w:rPr>
      </w:pPr>
      <w:r w:rsidRPr="0065108C">
        <w:rPr>
          <w:rFonts w:ascii="Palatino Linotype" w:hAnsi="Palatino Linotype" w:cs="Arial"/>
        </w:rPr>
        <w:t xml:space="preserve">Atento a ello, </w:t>
      </w:r>
      <w:r w:rsidRPr="0065108C">
        <w:rPr>
          <w:rFonts w:ascii="Palatino Linotype" w:eastAsia="Calibri" w:hAnsi="Palatino Linotype" w:cs="Arial"/>
          <w:lang w:val="es-ES" w:eastAsia="es-MX"/>
        </w:rPr>
        <w:t xml:space="preserve">procedente la clasificación de la información de conformidad con lo </w:t>
      </w:r>
      <w:r w:rsidRPr="0065108C">
        <w:rPr>
          <w:rFonts w:ascii="Palatino Linotype" w:hAnsi="Palatino Linotype" w:cs="Arial"/>
        </w:rPr>
        <w:t>dispuesto en los artículos 3, fracciones IX, XX y XXI y 91 de la Ley de Transparencia y Acceso a la Información Pública del Estado de México y Municipios que establecen:</w:t>
      </w:r>
    </w:p>
    <w:p w14:paraId="65536636" w14:textId="77777777" w:rsidR="00705888" w:rsidRPr="0065108C" w:rsidRDefault="00705888" w:rsidP="00705888">
      <w:pPr>
        <w:ind w:right="49"/>
        <w:jc w:val="both"/>
        <w:rPr>
          <w:rFonts w:ascii="Palatino Linotype" w:hAnsi="Palatino Linotype" w:cs="Arial"/>
        </w:rPr>
      </w:pPr>
    </w:p>
    <w:p w14:paraId="4B851137"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“Artículo 3.</w:t>
      </w:r>
      <w:r w:rsidRPr="0065108C">
        <w:rPr>
          <w:rFonts w:ascii="Palatino Linotype" w:hAnsi="Palatino Linotype" w:cs="Arial"/>
          <w:i/>
          <w:sz w:val="22"/>
          <w:szCs w:val="22"/>
        </w:rPr>
        <w:t xml:space="preserve"> Para los efectos de la presente Ley se entenderá por:</w:t>
      </w:r>
    </w:p>
    <w:p w14:paraId="4AF23E86"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i/>
          <w:sz w:val="22"/>
          <w:szCs w:val="22"/>
        </w:rPr>
        <w:t>[…]</w:t>
      </w:r>
    </w:p>
    <w:p w14:paraId="4A5588D3"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IX. Datos personales:</w:t>
      </w:r>
      <w:r w:rsidRPr="0065108C">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4E6EE0F1"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XX.</w:t>
      </w:r>
      <w:r w:rsidRPr="0065108C">
        <w:rPr>
          <w:rFonts w:ascii="Palatino Linotype" w:hAnsi="Palatino Linotype" w:cs="Arial"/>
          <w:i/>
          <w:sz w:val="22"/>
          <w:szCs w:val="22"/>
        </w:rPr>
        <w:t xml:space="preserve"> </w:t>
      </w:r>
      <w:r w:rsidRPr="0065108C">
        <w:rPr>
          <w:rFonts w:ascii="Palatino Linotype" w:hAnsi="Palatino Linotype" w:cs="Arial"/>
          <w:b/>
          <w:i/>
          <w:sz w:val="22"/>
          <w:szCs w:val="22"/>
        </w:rPr>
        <w:t>Información clasificada:</w:t>
      </w:r>
      <w:r w:rsidRPr="0065108C">
        <w:rPr>
          <w:rFonts w:ascii="Palatino Linotype" w:hAnsi="Palatino Linotype" w:cs="Arial"/>
          <w:i/>
          <w:sz w:val="22"/>
          <w:szCs w:val="22"/>
        </w:rPr>
        <w:t xml:space="preserve"> Aquella considerada por la presente Ley como reservada o confidencial;</w:t>
      </w:r>
    </w:p>
    <w:p w14:paraId="0EB852AC"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XXI.</w:t>
      </w:r>
      <w:r w:rsidRPr="0065108C">
        <w:rPr>
          <w:rFonts w:ascii="Palatino Linotype" w:hAnsi="Palatino Linotype" w:cs="Arial"/>
          <w:i/>
          <w:sz w:val="22"/>
          <w:szCs w:val="22"/>
        </w:rPr>
        <w:t xml:space="preserve"> </w:t>
      </w:r>
      <w:r w:rsidRPr="0065108C">
        <w:rPr>
          <w:rFonts w:ascii="Palatino Linotype" w:hAnsi="Palatino Linotype" w:cs="Arial"/>
          <w:b/>
          <w:i/>
          <w:sz w:val="22"/>
          <w:szCs w:val="22"/>
        </w:rPr>
        <w:t>Información confidencial:</w:t>
      </w:r>
      <w:r w:rsidRPr="0065108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485126"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i/>
          <w:sz w:val="22"/>
          <w:szCs w:val="22"/>
        </w:rPr>
        <w:t>[…]</w:t>
      </w:r>
    </w:p>
    <w:p w14:paraId="015DEF48" w14:textId="77777777" w:rsidR="00705888" w:rsidRPr="0065108C" w:rsidRDefault="00705888" w:rsidP="00705888">
      <w:pPr>
        <w:spacing w:line="276" w:lineRule="auto"/>
        <w:ind w:left="851" w:right="899"/>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XXIII</w:t>
      </w:r>
      <w:r w:rsidRPr="0065108C">
        <w:rPr>
          <w:rFonts w:ascii="Palatino Linotype" w:hAnsi="Palatino Linotype" w:cs="Arial"/>
          <w:i/>
          <w:sz w:val="22"/>
          <w:szCs w:val="22"/>
          <w:lang w:eastAsia="es-MX"/>
        </w:rPr>
        <w:t xml:space="preserve">. </w:t>
      </w:r>
      <w:r w:rsidRPr="0065108C">
        <w:rPr>
          <w:rFonts w:ascii="Palatino Linotype" w:hAnsi="Palatino Linotype" w:cs="Arial"/>
          <w:b/>
          <w:i/>
          <w:sz w:val="22"/>
          <w:szCs w:val="22"/>
          <w:u w:val="single"/>
          <w:lang w:eastAsia="es-MX"/>
        </w:rPr>
        <w:t>Información privada</w:t>
      </w:r>
      <w:r w:rsidRPr="0065108C">
        <w:rPr>
          <w:rFonts w:ascii="Palatino Linotype" w:hAnsi="Palatino Linotype" w:cs="Arial"/>
          <w:i/>
          <w:sz w:val="22"/>
          <w:szCs w:val="22"/>
          <w:lang w:eastAsia="es-MX"/>
        </w:rPr>
        <w:t xml:space="preserve">: </w:t>
      </w:r>
      <w:r w:rsidRPr="0065108C">
        <w:rPr>
          <w:rFonts w:ascii="Palatino Linotype" w:hAnsi="Palatino Linotype" w:cs="Arial"/>
          <w:b/>
          <w:i/>
          <w:sz w:val="22"/>
          <w:szCs w:val="22"/>
          <w:u w:val="single"/>
          <w:lang w:eastAsia="es-MX"/>
        </w:rPr>
        <w:t>La contenida en documentos públicos</w:t>
      </w:r>
      <w:r w:rsidRPr="0065108C">
        <w:rPr>
          <w:rFonts w:ascii="Palatino Linotype" w:hAnsi="Palatino Linotype" w:cs="Arial"/>
          <w:i/>
          <w:sz w:val="22"/>
          <w:szCs w:val="22"/>
          <w:lang w:eastAsia="es-MX"/>
        </w:rPr>
        <w:t xml:space="preserve"> o privados </w:t>
      </w:r>
      <w:r w:rsidRPr="0065108C">
        <w:rPr>
          <w:rFonts w:ascii="Palatino Linotype" w:hAnsi="Palatino Linotype" w:cs="Arial"/>
          <w:b/>
          <w:i/>
          <w:sz w:val="22"/>
          <w:szCs w:val="22"/>
          <w:u w:val="single"/>
          <w:lang w:eastAsia="es-MX"/>
        </w:rPr>
        <w:t>que refiera a la vida privada y/o los datos personales, que no son de acceso público</w:t>
      </w:r>
      <w:r w:rsidRPr="0065108C">
        <w:rPr>
          <w:rFonts w:ascii="Palatino Linotype" w:hAnsi="Palatino Linotype" w:cs="Arial"/>
          <w:i/>
          <w:sz w:val="22"/>
          <w:szCs w:val="22"/>
          <w:lang w:eastAsia="es-MX"/>
        </w:rPr>
        <w:t>;</w:t>
      </w:r>
    </w:p>
    <w:p w14:paraId="0BB153C8"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i/>
          <w:sz w:val="22"/>
          <w:szCs w:val="22"/>
        </w:rPr>
        <w:t xml:space="preserve"> […]</w:t>
      </w:r>
    </w:p>
    <w:p w14:paraId="2CE7E318"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 xml:space="preserve">Artículo 91. </w:t>
      </w:r>
      <w:r w:rsidRPr="0065108C">
        <w:rPr>
          <w:rFonts w:ascii="Palatino Linotype" w:hAnsi="Palatino Linotype" w:cs="Arial"/>
          <w:i/>
          <w:sz w:val="22"/>
          <w:szCs w:val="22"/>
        </w:rPr>
        <w:t>El acceso a la información pública será restringido excepcionalmente, cuando ésta sea clasificada como reservada o confidencial.”</w:t>
      </w:r>
    </w:p>
    <w:p w14:paraId="56FFE0FA"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i/>
          <w:sz w:val="22"/>
          <w:szCs w:val="22"/>
        </w:rPr>
        <w:t>(Énfasis añadido)</w:t>
      </w:r>
    </w:p>
    <w:p w14:paraId="152194BD" w14:textId="77777777" w:rsidR="009A47DD" w:rsidRPr="0065108C" w:rsidRDefault="009A47DD" w:rsidP="00705888">
      <w:pPr>
        <w:spacing w:line="276" w:lineRule="auto"/>
        <w:ind w:left="851" w:right="899"/>
        <w:jc w:val="both"/>
        <w:rPr>
          <w:rFonts w:ascii="Palatino Linotype" w:hAnsi="Palatino Linotype" w:cs="Arial"/>
          <w:i/>
          <w:sz w:val="22"/>
          <w:szCs w:val="22"/>
        </w:rPr>
      </w:pPr>
    </w:p>
    <w:p w14:paraId="4E6424A2" w14:textId="53DCA59A" w:rsidR="00705888" w:rsidRPr="0065108C" w:rsidRDefault="00705888" w:rsidP="00B74143">
      <w:pPr>
        <w:autoSpaceDE w:val="0"/>
        <w:autoSpaceDN w:val="0"/>
        <w:adjustRightInd w:val="0"/>
        <w:spacing w:line="360" w:lineRule="auto"/>
        <w:ind w:right="49"/>
        <w:jc w:val="both"/>
        <w:rPr>
          <w:rFonts w:ascii="Palatino Linotype" w:hAnsi="Palatino Linotype" w:cs="Arial"/>
          <w:lang w:val="es-ES_tradnl"/>
        </w:rPr>
      </w:pPr>
      <w:r w:rsidRPr="0065108C">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65108C">
        <w:rPr>
          <w:rFonts w:ascii="Palatino Linotype" w:hAnsi="Palatino Linotype"/>
        </w:rPr>
        <w:t xml:space="preserve">es necesario que </w:t>
      </w:r>
      <w:r w:rsidRPr="0065108C">
        <w:rPr>
          <w:rFonts w:ascii="Palatino Linotype" w:hAnsi="Palatino Linotype"/>
          <w:b/>
        </w:rPr>
        <w:t xml:space="preserve">EL SUJETO OBLIGADO </w:t>
      </w:r>
      <w:r w:rsidRPr="0065108C">
        <w:rPr>
          <w:rFonts w:ascii="Palatino Linotype" w:hAnsi="Palatino Linotype"/>
        </w:rPr>
        <w:t xml:space="preserve">emita el </w:t>
      </w:r>
      <w:r w:rsidRPr="0065108C">
        <w:rPr>
          <w:rFonts w:ascii="Palatino Linotype" w:eastAsia="Calibri" w:hAnsi="Palatino Linotype" w:cs="Bookman Old Style,Bold"/>
          <w:bCs/>
          <w:color w:val="0D0D0D"/>
          <w:lang w:eastAsia="en-US"/>
        </w:rPr>
        <w:t xml:space="preserve">Acuerdo de clasificación de la información como confidencial, cumpliendo con la </w:t>
      </w:r>
      <w:r w:rsidRPr="0065108C">
        <w:rPr>
          <w:rFonts w:ascii="Palatino Linotype" w:hAnsi="Palatino Linotype" w:cs="Arial"/>
          <w:lang w:val="es-ES_tradnl"/>
        </w:rPr>
        <w:t xml:space="preserve">forma y formalidades que la ley impone; </w:t>
      </w:r>
      <w:r w:rsidRPr="0065108C">
        <w:rPr>
          <w:rFonts w:ascii="Palatino Linotype" w:hAnsi="Palatino Linotype" w:cs="Arial"/>
        </w:rPr>
        <w:t>es</w:t>
      </w:r>
      <w:r w:rsidRPr="0065108C">
        <w:rPr>
          <w:rFonts w:ascii="Palatino Linotype" w:hAnsi="Palatino Linotype" w:cs="Arial"/>
          <w:lang w:val="es-ES_tradnl"/>
        </w:rPr>
        <w:t xml:space="preserve"> decir, mediante acuerdo debidamente fundado y motivado, en términos de los numerales 49, fracción VIII, 132 fracciones I, II y III, </w:t>
      </w:r>
      <w:r w:rsidRPr="0065108C">
        <w:rPr>
          <w:rFonts w:ascii="Palatino Linotype" w:hAnsi="Palatino Linotype" w:cs="Arial"/>
        </w:rPr>
        <w:t xml:space="preserve">y 143, fracción I </w:t>
      </w:r>
      <w:r w:rsidRPr="0065108C">
        <w:rPr>
          <w:rFonts w:ascii="Palatino Linotype" w:hAnsi="Palatino Linotype" w:cs="Arial"/>
          <w:lang w:val="es-ES_tradnl"/>
        </w:rPr>
        <w:t xml:space="preserve">de la Ley de Transparencia y Acceso a la Información Pública del Estado de México y Municipios, los cuales disponen lo siguiente: </w:t>
      </w:r>
    </w:p>
    <w:p w14:paraId="4453C2DE" w14:textId="77777777" w:rsidR="009A47DD" w:rsidRPr="0065108C" w:rsidRDefault="009A47DD" w:rsidP="00B74143">
      <w:pPr>
        <w:autoSpaceDE w:val="0"/>
        <w:autoSpaceDN w:val="0"/>
        <w:adjustRightInd w:val="0"/>
        <w:spacing w:line="360" w:lineRule="auto"/>
        <w:ind w:right="49"/>
        <w:jc w:val="both"/>
        <w:rPr>
          <w:rFonts w:ascii="Palatino Linotype" w:hAnsi="Palatino Linotype" w:cs="Arial"/>
          <w:lang w:val="es-ES_tradnl"/>
        </w:rPr>
      </w:pPr>
    </w:p>
    <w:p w14:paraId="72DE343D"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 xml:space="preserve">“Artículo 49. </w:t>
      </w:r>
      <w:r w:rsidRPr="0065108C">
        <w:rPr>
          <w:rFonts w:ascii="Palatino Linotype" w:hAnsi="Palatino Linotype" w:cs="Arial"/>
          <w:i/>
          <w:sz w:val="22"/>
          <w:szCs w:val="22"/>
          <w:lang w:eastAsia="es-MX"/>
        </w:rPr>
        <w:t>Los Comités de Transparencia tendrán las siguientes atribuciones:</w:t>
      </w:r>
    </w:p>
    <w:p w14:paraId="5186FCBF"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VIII.</w:t>
      </w:r>
      <w:r w:rsidRPr="0065108C">
        <w:rPr>
          <w:rFonts w:ascii="Palatino Linotype" w:hAnsi="Palatino Linotype" w:cs="Arial"/>
          <w:i/>
          <w:sz w:val="22"/>
          <w:szCs w:val="22"/>
          <w:lang w:eastAsia="es-MX"/>
        </w:rPr>
        <w:t xml:space="preserve"> Aprobar, modificar o revocar la clasificación de la información;</w:t>
      </w:r>
    </w:p>
    <w:p w14:paraId="429B1D81"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Artículo 132.</w:t>
      </w:r>
      <w:r w:rsidRPr="0065108C">
        <w:rPr>
          <w:rFonts w:ascii="Palatino Linotype" w:hAnsi="Palatino Linotype" w:cs="Arial"/>
          <w:i/>
          <w:sz w:val="22"/>
          <w:szCs w:val="22"/>
          <w:lang w:eastAsia="es-MX"/>
        </w:rPr>
        <w:t xml:space="preserve"> La clasificación de la información se llevará a cabo en el momento en que:</w:t>
      </w:r>
    </w:p>
    <w:p w14:paraId="53C7A9D7"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I.</w:t>
      </w:r>
      <w:r w:rsidRPr="0065108C">
        <w:rPr>
          <w:rFonts w:ascii="Palatino Linotype" w:hAnsi="Palatino Linotype" w:cs="Arial"/>
          <w:i/>
          <w:sz w:val="22"/>
          <w:szCs w:val="22"/>
          <w:lang w:eastAsia="es-MX"/>
        </w:rPr>
        <w:t xml:space="preserve"> Se reciba una solicitud de acceso a la información;</w:t>
      </w:r>
    </w:p>
    <w:p w14:paraId="2DCB7DFD"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II.</w:t>
      </w:r>
      <w:r w:rsidRPr="0065108C">
        <w:rPr>
          <w:rFonts w:ascii="Palatino Linotype" w:hAnsi="Palatino Linotype" w:cs="Arial"/>
          <w:i/>
          <w:sz w:val="22"/>
          <w:szCs w:val="22"/>
          <w:lang w:eastAsia="es-MX"/>
        </w:rPr>
        <w:t xml:space="preserve"> Se determine mediante resolución de autoridad competente; o</w:t>
      </w:r>
    </w:p>
    <w:p w14:paraId="72AD276D"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III. Se generen versiones públicas para dar cumplimiento a las obligaciones de transparencia previstas en esta Ley.</w:t>
      </w:r>
    </w:p>
    <w:p w14:paraId="77CE7C9A"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Artículo 143.</w:t>
      </w:r>
      <w:r w:rsidRPr="0065108C">
        <w:rPr>
          <w:rFonts w:ascii="Palatino Linotype" w:hAnsi="Palatino Linotype" w:cs="Arial"/>
          <w:i/>
          <w:sz w:val="22"/>
          <w:szCs w:val="22"/>
        </w:rPr>
        <w:t xml:space="preserve"> </w:t>
      </w:r>
      <w:r w:rsidRPr="0065108C">
        <w:rPr>
          <w:rFonts w:ascii="Palatino Linotype" w:hAnsi="Palatino Linotype" w:cs="Arial"/>
          <w:i/>
          <w:sz w:val="22"/>
          <w:szCs w:val="22"/>
          <w:u w:val="single"/>
        </w:rPr>
        <w:t>Para los efectos de esta Ley se considera información confidencial, la clasificada como tal, de manera permanente, por su naturaleza, cuando</w:t>
      </w:r>
      <w:r w:rsidRPr="0065108C">
        <w:rPr>
          <w:rFonts w:ascii="Palatino Linotype" w:hAnsi="Palatino Linotype" w:cs="Arial"/>
          <w:i/>
          <w:sz w:val="22"/>
          <w:szCs w:val="22"/>
        </w:rPr>
        <w:t>:</w:t>
      </w:r>
    </w:p>
    <w:p w14:paraId="478F1176"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I.</w:t>
      </w:r>
      <w:r w:rsidRPr="0065108C">
        <w:rPr>
          <w:rFonts w:ascii="Palatino Linotype" w:hAnsi="Palatino Linotype" w:cs="Arial"/>
          <w:i/>
          <w:sz w:val="22"/>
          <w:szCs w:val="22"/>
        </w:rPr>
        <w:t xml:space="preserve"> </w:t>
      </w:r>
      <w:r w:rsidRPr="0065108C">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65108C">
        <w:rPr>
          <w:rFonts w:ascii="Palatino Linotype" w:hAnsi="Palatino Linotype" w:cs="Arial"/>
          <w:i/>
          <w:sz w:val="22"/>
          <w:szCs w:val="22"/>
        </w:rPr>
        <w:t>;</w:t>
      </w:r>
    </w:p>
    <w:p w14:paraId="569DBCE6"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II.</w:t>
      </w:r>
      <w:r w:rsidRPr="0065108C">
        <w:rPr>
          <w:rFonts w:ascii="Palatino Linotype" w:hAnsi="Palatino Linotype" w:cs="Arial"/>
          <w:i/>
          <w:sz w:val="22"/>
          <w:szCs w:val="22"/>
        </w:rPr>
        <w:t xml:space="preserve"> </w:t>
      </w:r>
      <w:r w:rsidRPr="0065108C">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C64A602"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b/>
          <w:i/>
          <w:sz w:val="22"/>
          <w:szCs w:val="22"/>
        </w:rPr>
        <w:t>III.</w:t>
      </w:r>
      <w:r w:rsidRPr="0065108C">
        <w:rPr>
          <w:rFonts w:ascii="Palatino Linotype" w:hAnsi="Palatino Linotype" w:cs="Arial"/>
          <w:i/>
          <w:sz w:val="22"/>
          <w:szCs w:val="22"/>
        </w:rPr>
        <w:t xml:space="preserve"> La que presenten los particulares a los sujetos obligados, de conformidad con lo dispuesto por las leyes o los tratados internacionales.</w:t>
      </w:r>
    </w:p>
    <w:p w14:paraId="3C418E7E" w14:textId="77777777" w:rsidR="00705888" w:rsidRPr="0065108C" w:rsidRDefault="00705888" w:rsidP="00705888">
      <w:pPr>
        <w:spacing w:line="276" w:lineRule="auto"/>
        <w:ind w:left="851" w:right="899"/>
        <w:jc w:val="both"/>
        <w:rPr>
          <w:rFonts w:ascii="Palatino Linotype" w:hAnsi="Palatino Linotype" w:cs="Arial"/>
          <w:i/>
          <w:sz w:val="22"/>
          <w:szCs w:val="22"/>
        </w:rPr>
      </w:pPr>
      <w:r w:rsidRPr="0065108C">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3A0443AD" w14:textId="77777777" w:rsidR="00705888" w:rsidRPr="0065108C" w:rsidRDefault="00705888" w:rsidP="00705888">
      <w:pPr>
        <w:spacing w:line="276" w:lineRule="auto"/>
        <w:ind w:left="851" w:right="899"/>
        <w:jc w:val="both"/>
        <w:rPr>
          <w:rFonts w:ascii="Palatino Linotype" w:hAnsi="Palatino Linotype" w:cs="Arial"/>
          <w:b/>
          <w:i/>
          <w:sz w:val="22"/>
          <w:szCs w:val="22"/>
        </w:rPr>
      </w:pPr>
      <w:r w:rsidRPr="0065108C">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65108C">
        <w:rPr>
          <w:rFonts w:ascii="Palatino Linotype" w:hAnsi="Palatino Linotype" w:cs="Arial"/>
          <w:b/>
          <w:i/>
          <w:sz w:val="22"/>
          <w:szCs w:val="22"/>
        </w:rPr>
        <w:t>”</w:t>
      </w:r>
    </w:p>
    <w:p w14:paraId="50A51DC3" w14:textId="77777777" w:rsidR="00705888" w:rsidRPr="0065108C" w:rsidRDefault="00705888" w:rsidP="00705888">
      <w:pPr>
        <w:spacing w:line="276" w:lineRule="auto"/>
        <w:ind w:left="851" w:right="899"/>
        <w:jc w:val="both"/>
        <w:rPr>
          <w:rFonts w:ascii="Palatino Linotype" w:hAnsi="Palatino Linotype" w:cs="Arial"/>
          <w:b/>
          <w:i/>
          <w:sz w:val="22"/>
          <w:szCs w:val="22"/>
        </w:rPr>
      </w:pPr>
      <w:r w:rsidRPr="0065108C">
        <w:rPr>
          <w:rFonts w:ascii="Palatino Linotype" w:hAnsi="Palatino Linotype" w:cs="Arial"/>
          <w:i/>
          <w:sz w:val="22"/>
          <w:szCs w:val="22"/>
        </w:rPr>
        <w:t>(Énfasis añadido)</w:t>
      </w:r>
    </w:p>
    <w:p w14:paraId="69739A7A" w14:textId="77777777" w:rsidR="00705888" w:rsidRPr="0065108C" w:rsidRDefault="00705888" w:rsidP="00705888">
      <w:pPr>
        <w:ind w:left="851" w:right="851"/>
        <w:jc w:val="both"/>
        <w:rPr>
          <w:rFonts w:ascii="Palatino Linotype" w:hAnsi="Palatino Linotype" w:cs="Arial"/>
          <w:b/>
          <w:i/>
          <w:sz w:val="22"/>
          <w:szCs w:val="22"/>
        </w:rPr>
      </w:pPr>
    </w:p>
    <w:p w14:paraId="12FA35F4" w14:textId="0E48F9F7" w:rsidR="00705888" w:rsidRPr="0065108C" w:rsidRDefault="00705888" w:rsidP="00705888">
      <w:pPr>
        <w:autoSpaceDE w:val="0"/>
        <w:autoSpaceDN w:val="0"/>
        <w:adjustRightInd w:val="0"/>
        <w:spacing w:line="360" w:lineRule="auto"/>
        <w:ind w:right="49"/>
        <w:jc w:val="both"/>
        <w:rPr>
          <w:rFonts w:ascii="Palatino Linotype" w:hAnsi="Palatino Linotype" w:cs="Arial"/>
          <w:lang w:val="es-ES_tradnl"/>
        </w:rPr>
      </w:pPr>
      <w:r w:rsidRPr="0065108C">
        <w:rPr>
          <w:rFonts w:ascii="Palatino Linotype" w:hAnsi="Palatino Linotype" w:cs="Arial"/>
          <w:lang w:val="es-ES_tradnl"/>
        </w:rPr>
        <w:t>Asimismo, es d</w:t>
      </w:r>
      <w:r w:rsidR="009A47DD" w:rsidRPr="0065108C">
        <w:rPr>
          <w:rFonts w:ascii="Palatino Linotype" w:hAnsi="Palatino Linotype" w:cs="Arial"/>
          <w:lang w:val="es-ES_tradnl"/>
        </w:rPr>
        <w:t>e destacar que los numerales</w:t>
      </w:r>
      <w:r w:rsidRPr="0065108C">
        <w:rPr>
          <w:rFonts w:ascii="Palatino Linotype" w:hAnsi="Palatino Linotype" w:cs="Arial"/>
          <w:lang w:val="es-ES_tradnl"/>
        </w:rPr>
        <w:t xml:space="preserve"> Cuarto al Octavo de los Lineamientos Generales en materia de Clasificación y Desclasificación de la Información, así como para la elaboración de Versiones Públicas, que literalmente expresan:</w:t>
      </w:r>
    </w:p>
    <w:p w14:paraId="23F4A03E" w14:textId="77777777" w:rsidR="00705888" w:rsidRPr="0065108C" w:rsidRDefault="00705888" w:rsidP="00705888">
      <w:pPr>
        <w:jc w:val="both"/>
        <w:rPr>
          <w:rFonts w:ascii="Palatino Linotype" w:hAnsi="Palatino Linotype" w:cs="Arial"/>
          <w:lang w:val="es-ES_tradnl"/>
        </w:rPr>
      </w:pPr>
    </w:p>
    <w:p w14:paraId="7AB432C0"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“Cuarto.</w:t>
      </w:r>
      <w:r w:rsidRPr="0065108C">
        <w:rPr>
          <w:rFonts w:ascii="Palatino Linotype" w:hAnsi="Palatino Linotype" w:cs="Arial"/>
          <w:i/>
          <w:sz w:val="22"/>
          <w:szCs w:val="22"/>
          <w:lang w:eastAsia="es-MX"/>
        </w:rPr>
        <w:t xml:space="preserve"> Para clasificar la información como reservada o </w:t>
      </w:r>
      <w:r w:rsidRPr="0065108C">
        <w:rPr>
          <w:rFonts w:ascii="Palatino Linotype" w:hAnsi="Palatino Linotype" w:cs="Arial"/>
          <w:b/>
          <w:i/>
          <w:sz w:val="22"/>
          <w:szCs w:val="22"/>
          <w:lang w:eastAsia="es-MX"/>
        </w:rPr>
        <w:t>confidencial</w:t>
      </w:r>
      <w:r w:rsidRPr="0065108C">
        <w:rPr>
          <w:rFonts w:ascii="Palatino Linotype" w:hAnsi="Palatino Linotype" w:cs="Arial"/>
          <w:i/>
          <w:sz w:val="22"/>
          <w:szCs w:val="22"/>
          <w:lang w:eastAsia="es-MX"/>
        </w:rPr>
        <w:t>,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0BF3D9"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B96AEA9"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Quinto.</w:t>
      </w:r>
      <w:r w:rsidRPr="0065108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5108C">
        <w:rPr>
          <w:rFonts w:ascii="Palatino Linotype" w:hAnsi="Palatino Linotype" w:cs="Arial"/>
          <w:b/>
          <w:i/>
          <w:sz w:val="22"/>
          <w:szCs w:val="22"/>
          <w:lang w:eastAsia="es-MX"/>
        </w:rPr>
        <w:t>fundar y motivar debidamente la clasificación de la información ante una solicitud de acceso</w:t>
      </w:r>
      <w:r w:rsidRPr="0065108C">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3EB779B6"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Sexto.</w:t>
      </w:r>
      <w:r w:rsidRPr="0065108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FC51FAC"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La clasificación de información</w:t>
      </w:r>
      <w:r w:rsidRPr="0065108C">
        <w:rPr>
          <w:rFonts w:ascii="Palatino Linotype" w:hAnsi="Palatino Linotype" w:cs="Arial"/>
          <w:i/>
          <w:sz w:val="22"/>
          <w:szCs w:val="22"/>
          <w:lang w:eastAsia="es-MX"/>
        </w:rPr>
        <w:t xml:space="preserve"> se realizará conforme a un </w:t>
      </w:r>
      <w:r w:rsidRPr="0065108C">
        <w:rPr>
          <w:rFonts w:ascii="Palatino Linotype" w:hAnsi="Palatino Linotype" w:cs="Arial"/>
          <w:b/>
          <w:i/>
          <w:sz w:val="22"/>
          <w:szCs w:val="22"/>
          <w:lang w:eastAsia="es-MX"/>
        </w:rPr>
        <w:t>análisis caso por caso</w:t>
      </w:r>
      <w:r w:rsidRPr="0065108C">
        <w:rPr>
          <w:rFonts w:ascii="Palatino Linotype" w:hAnsi="Palatino Linotype" w:cs="Arial"/>
          <w:i/>
          <w:sz w:val="22"/>
          <w:szCs w:val="22"/>
          <w:lang w:eastAsia="es-MX"/>
        </w:rPr>
        <w:t>, mediante la aplicación de la prueba de daño y de interés público.</w:t>
      </w:r>
    </w:p>
    <w:p w14:paraId="685CDA2E"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Séptimo.</w:t>
      </w:r>
      <w:r w:rsidRPr="0065108C">
        <w:rPr>
          <w:rFonts w:ascii="Palatino Linotype" w:hAnsi="Palatino Linotype" w:cs="Arial"/>
          <w:i/>
          <w:sz w:val="22"/>
          <w:szCs w:val="22"/>
          <w:lang w:eastAsia="es-MX"/>
        </w:rPr>
        <w:t xml:space="preserve"> La clasificación de la información se llevará a cabo en el momento en que:</w:t>
      </w:r>
    </w:p>
    <w:p w14:paraId="4D2B089A"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I.</w:t>
      </w:r>
      <w:r w:rsidRPr="0065108C">
        <w:rPr>
          <w:rFonts w:ascii="Palatino Linotype" w:hAnsi="Palatino Linotype" w:cs="Arial"/>
          <w:i/>
          <w:sz w:val="22"/>
          <w:szCs w:val="22"/>
          <w:lang w:eastAsia="es-MX"/>
        </w:rPr>
        <w:t xml:space="preserve"> Se reciba una solicitud de acceso a la información;</w:t>
      </w:r>
    </w:p>
    <w:p w14:paraId="06F5D962"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II.</w:t>
      </w:r>
      <w:r w:rsidRPr="0065108C">
        <w:rPr>
          <w:rFonts w:ascii="Palatino Linotype" w:hAnsi="Palatino Linotype" w:cs="Arial"/>
          <w:i/>
          <w:sz w:val="22"/>
          <w:szCs w:val="22"/>
          <w:lang w:eastAsia="es-MX"/>
        </w:rPr>
        <w:t xml:space="preserve"> Se determine mediante resolución de autoridad competente, o</w:t>
      </w:r>
    </w:p>
    <w:p w14:paraId="20A14B7C"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III.</w:t>
      </w:r>
      <w:r w:rsidRPr="0065108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66D9A771"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46F97A42"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b/>
          <w:i/>
          <w:sz w:val="22"/>
          <w:szCs w:val="22"/>
          <w:lang w:eastAsia="es-MX"/>
        </w:rPr>
        <w:t>Octavo.</w:t>
      </w:r>
      <w:r w:rsidRPr="0065108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BD41881"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2BD0799"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68D94070"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89E9F1" w14:textId="77777777" w:rsidR="00705888" w:rsidRPr="0065108C" w:rsidRDefault="00705888" w:rsidP="00705888">
      <w:pPr>
        <w:ind w:left="851" w:right="902"/>
        <w:jc w:val="both"/>
        <w:rPr>
          <w:rFonts w:ascii="Palatino Linotype" w:hAnsi="Palatino Linotype" w:cs="Arial"/>
          <w:b/>
          <w:i/>
          <w:sz w:val="22"/>
          <w:szCs w:val="22"/>
          <w:lang w:eastAsia="es-MX"/>
        </w:rPr>
      </w:pPr>
      <w:r w:rsidRPr="0065108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65108C">
        <w:rPr>
          <w:rFonts w:ascii="Palatino Linotype" w:hAnsi="Palatino Linotype" w:cs="Arial"/>
          <w:b/>
          <w:i/>
          <w:sz w:val="22"/>
          <w:szCs w:val="22"/>
          <w:lang w:eastAsia="es-MX"/>
        </w:rPr>
        <w:t>”</w:t>
      </w:r>
    </w:p>
    <w:p w14:paraId="52E0B9E9" w14:textId="77777777" w:rsidR="00705888" w:rsidRPr="0065108C" w:rsidRDefault="00705888" w:rsidP="00705888">
      <w:pPr>
        <w:ind w:left="851" w:right="902"/>
        <w:jc w:val="both"/>
        <w:rPr>
          <w:rFonts w:ascii="Palatino Linotype" w:hAnsi="Palatino Linotype" w:cs="Arial"/>
          <w:i/>
          <w:sz w:val="22"/>
          <w:szCs w:val="22"/>
          <w:lang w:eastAsia="es-MX"/>
        </w:rPr>
      </w:pPr>
      <w:r w:rsidRPr="0065108C">
        <w:rPr>
          <w:rFonts w:ascii="Palatino Linotype" w:hAnsi="Palatino Linotype" w:cs="Arial"/>
          <w:i/>
          <w:sz w:val="22"/>
          <w:szCs w:val="22"/>
          <w:lang w:eastAsia="es-MX"/>
        </w:rPr>
        <w:t>(Énfasis añadido)</w:t>
      </w:r>
    </w:p>
    <w:p w14:paraId="12490720" w14:textId="77777777" w:rsidR="00705888" w:rsidRPr="0065108C" w:rsidRDefault="00705888" w:rsidP="00705888">
      <w:pPr>
        <w:spacing w:line="276" w:lineRule="auto"/>
        <w:ind w:left="851" w:right="902"/>
        <w:jc w:val="both"/>
        <w:rPr>
          <w:rFonts w:ascii="Palatino Linotype" w:hAnsi="Palatino Linotype" w:cs="Arial"/>
          <w:i/>
          <w:sz w:val="22"/>
          <w:szCs w:val="22"/>
          <w:lang w:eastAsia="es-MX"/>
        </w:rPr>
      </w:pPr>
    </w:p>
    <w:p w14:paraId="16A3042F" w14:textId="77777777" w:rsidR="00705888" w:rsidRPr="0065108C" w:rsidRDefault="00705888" w:rsidP="00705888">
      <w:pPr>
        <w:spacing w:line="360" w:lineRule="auto"/>
        <w:jc w:val="both"/>
        <w:rPr>
          <w:rFonts w:ascii="Palatino Linotype" w:hAnsi="Palatino Linotype" w:cs="Arial"/>
        </w:rPr>
      </w:pPr>
      <w:r w:rsidRPr="0065108C">
        <w:rPr>
          <w:rFonts w:ascii="Palatino Linotype" w:hAnsi="Palatino Linotype" w:cs="Arial"/>
        </w:rPr>
        <w:t xml:space="preserve">De lo anterior, se puede advertir que para clasificar la información como confidencial, se debe emitir un Acuerdo debidamente fundado y motivado en el que </w:t>
      </w:r>
      <w:r w:rsidRPr="0065108C">
        <w:rPr>
          <w:rFonts w:ascii="Palatino Linotype" w:hAnsi="Palatino Linotype" w:cs="Arial"/>
          <w:b/>
        </w:rPr>
        <w:t>EL SUJETO OBLIGADO</w:t>
      </w:r>
      <w:r w:rsidRPr="0065108C">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06E44356" w14:textId="77777777" w:rsidR="00705888" w:rsidRPr="0065108C" w:rsidRDefault="00705888" w:rsidP="00705888">
      <w:pPr>
        <w:spacing w:line="360" w:lineRule="auto"/>
        <w:jc w:val="both"/>
        <w:rPr>
          <w:rFonts w:ascii="Palatino Linotype" w:hAnsi="Palatino Linotype" w:cs="Arial"/>
        </w:rPr>
      </w:pPr>
    </w:p>
    <w:p w14:paraId="2E21FE17" w14:textId="2C080280" w:rsidR="00705888" w:rsidRPr="0065108C" w:rsidRDefault="00705888" w:rsidP="00705888">
      <w:pPr>
        <w:autoSpaceDE w:val="0"/>
        <w:autoSpaceDN w:val="0"/>
        <w:adjustRightInd w:val="0"/>
        <w:spacing w:line="360" w:lineRule="auto"/>
        <w:ind w:right="49"/>
        <w:jc w:val="both"/>
        <w:rPr>
          <w:rFonts w:ascii="Palatino Linotype" w:hAnsi="Palatino Linotype" w:cs="Arial"/>
        </w:rPr>
      </w:pPr>
      <w:r w:rsidRPr="0065108C">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65108C">
        <w:rPr>
          <w:rFonts w:ascii="Palatino Linotype" w:hAnsi="Palatino Linotype"/>
        </w:rPr>
        <w:t xml:space="preserve">es necesario que </w:t>
      </w:r>
      <w:r w:rsidRPr="0065108C">
        <w:rPr>
          <w:rFonts w:ascii="Palatino Linotype" w:hAnsi="Palatino Linotype"/>
          <w:b/>
        </w:rPr>
        <w:t xml:space="preserve">EL SUJETO OBLIGADO </w:t>
      </w:r>
      <w:r w:rsidRPr="0065108C">
        <w:rPr>
          <w:rFonts w:ascii="Palatino Linotype" w:hAnsi="Palatino Linotype"/>
        </w:rPr>
        <w:t xml:space="preserve">cuando clasifique un documento, ya sea en todo o en parte, debe atender lo dispuesto por </w:t>
      </w:r>
      <w:r w:rsidRPr="0065108C">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5108C">
        <w:rPr>
          <w:rFonts w:ascii="Palatino Linotype" w:hAnsi="Palatino Linotype" w:cs="Arial"/>
          <w:b/>
        </w:rPr>
        <w:t>SUJETO OBLIGADO</w:t>
      </w:r>
      <w:r w:rsidRPr="0065108C">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691D8DD9" w14:textId="77777777"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En ese contexto, en el artículo 24, fracción VI, de la Ley General de Transparencia y Acceso a la Información Pública, relacionado con el 24, fracción XIV, de la Ley de Transparencia y Acceso a la Información Pública del Estado de México y Municipios, se señala que los sujetos obligados serán los responsables de proteger, resguardar y asegurar los datos personales en su posesión.</w:t>
      </w:r>
    </w:p>
    <w:p w14:paraId="2DD7A157" w14:textId="77777777" w:rsidR="00705888" w:rsidRPr="0065108C" w:rsidRDefault="00705888" w:rsidP="00705888">
      <w:pPr>
        <w:spacing w:line="360" w:lineRule="auto"/>
        <w:rPr>
          <w:rFonts w:ascii="Palatino Linotype" w:hAnsi="Palatino Linotype" w:cs="Tahoma"/>
          <w:bCs/>
          <w:iCs/>
        </w:rPr>
      </w:pPr>
    </w:p>
    <w:p w14:paraId="44554279" w14:textId="77777777"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En concordancia de lo anterior, el artículo 116 y 120 de la Ley General de Transparencia, prevé:</w:t>
      </w:r>
    </w:p>
    <w:p w14:paraId="15E3FAD2" w14:textId="77777777" w:rsidR="00705888" w:rsidRPr="0065108C" w:rsidRDefault="00705888" w:rsidP="00705888">
      <w:pPr>
        <w:spacing w:line="360" w:lineRule="auto"/>
        <w:jc w:val="both"/>
        <w:rPr>
          <w:rFonts w:ascii="Palatino Linotype" w:hAnsi="Palatino Linotype" w:cs="Tahoma"/>
          <w:bCs/>
          <w:iCs/>
        </w:rPr>
      </w:pPr>
    </w:p>
    <w:p w14:paraId="6619FC1D"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
          <w:bCs/>
          <w:i/>
          <w:iCs/>
          <w:sz w:val="22"/>
        </w:rPr>
        <w:t>“Artículo 116.</w:t>
      </w:r>
      <w:r w:rsidRPr="0065108C">
        <w:rPr>
          <w:rFonts w:ascii="Palatino Linotype" w:hAnsi="Palatino Linotype" w:cs="Tahoma"/>
          <w:bCs/>
          <w:i/>
          <w:iCs/>
          <w:sz w:val="22"/>
        </w:rPr>
        <w:t xml:space="preserve"> Se considera información confidencial la que contiene datos personales concernientes a una persona identificada o identificable.</w:t>
      </w:r>
    </w:p>
    <w:p w14:paraId="0DE9DCB9"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w:t>
      </w:r>
    </w:p>
    <w:p w14:paraId="5FC5662B"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
          <w:bCs/>
          <w:i/>
          <w:iCs/>
          <w:sz w:val="22"/>
        </w:rPr>
        <w:t>Artículo 120.</w:t>
      </w:r>
      <w:r w:rsidRPr="0065108C">
        <w:rPr>
          <w:rFonts w:ascii="Palatino Linotype" w:hAnsi="Palatino Linotype" w:cs="Tahoma"/>
          <w:bCs/>
          <w:i/>
          <w:iCs/>
          <w:sz w:val="22"/>
        </w:rPr>
        <w:t xml:space="preserve"> Para que los sujetos obligados puedan permitir el acceso a información confidencial requieren obtener el consentimiento de los particulares titulares de la información. </w:t>
      </w:r>
    </w:p>
    <w:p w14:paraId="32ED6BF8" w14:textId="77777777" w:rsidR="00705888" w:rsidRPr="0065108C" w:rsidRDefault="00705888" w:rsidP="00705888">
      <w:pPr>
        <w:spacing w:line="276" w:lineRule="auto"/>
        <w:ind w:left="850" w:right="901"/>
        <w:jc w:val="both"/>
        <w:rPr>
          <w:rFonts w:ascii="Palatino Linotype" w:hAnsi="Palatino Linotype" w:cs="Tahoma"/>
          <w:bCs/>
          <w:i/>
          <w:iCs/>
          <w:sz w:val="22"/>
        </w:rPr>
      </w:pPr>
    </w:p>
    <w:p w14:paraId="5953D598"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No se requerirá el consentimiento del titular de la información confidencial cuando: </w:t>
      </w:r>
    </w:p>
    <w:p w14:paraId="00361385" w14:textId="77777777" w:rsidR="00705888" w:rsidRPr="0065108C" w:rsidRDefault="00705888" w:rsidP="00705888">
      <w:pPr>
        <w:spacing w:line="276" w:lineRule="auto"/>
        <w:ind w:left="850" w:right="901"/>
        <w:jc w:val="both"/>
        <w:rPr>
          <w:rFonts w:ascii="Palatino Linotype" w:hAnsi="Palatino Linotype" w:cs="Tahoma"/>
          <w:bCs/>
          <w:i/>
          <w:iCs/>
          <w:sz w:val="22"/>
        </w:rPr>
      </w:pPr>
    </w:p>
    <w:p w14:paraId="35978CFD"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 La información se encuentre en registros públicos o fuentes de acceso público; </w:t>
      </w:r>
    </w:p>
    <w:p w14:paraId="12089E2E"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II. Por ley tenga el carácter de pública; </w:t>
      </w:r>
    </w:p>
    <w:p w14:paraId="6FA90B85"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III. Exista una orden judicial; </w:t>
      </w:r>
    </w:p>
    <w:p w14:paraId="432BF217"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IV. Por razones de seguridad nacional y salubridad general, o para proteger los derechos de terceros, se requiera su publicación, o </w:t>
      </w:r>
    </w:p>
    <w:p w14:paraId="4166E391" w14:textId="144FFD53" w:rsidR="00705888" w:rsidRPr="0065108C" w:rsidRDefault="00705888" w:rsidP="00F4221C">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V. 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23350CCA" w14:textId="77777777"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Situación que retoma de manera similar la Ley Estatal de Transparencia, en los artículos 143, fracción I, 147 y 148, que señalan:</w:t>
      </w:r>
    </w:p>
    <w:p w14:paraId="4538766D" w14:textId="77777777" w:rsidR="00705888" w:rsidRPr="0065108C" w:rsidRDefault="00705888" w:rsidP="00705888">
      <w:pPr>
        <w:spacing w:line="360" w:lineRule="auto"/>
        <w:jc w:val="both"/>
        <w:rPr>
          <w:rFonts w:ascii="Palatino Linotype" w:hAnsi="Palatino Linotype" w:cs="Tahoma"/>
          <w:bCs/>
          <w:iCs/>
        </w:rPr>
      </w:pPr>
    </w:p>
    <w:p w14:paraId="222413A8" w14:textId="77777777" w:rsidR="00705888" w:rsidRPr="0065108C" w:rsidRDefault="00705888" w:rsidP="00705888">
      <w:pPr>
        <w:spacing w:line="276" w:lineRule="auto"/>
        <w:ind w:left="850" w:right="901"/>
        <w:jc w:val="both"/>
        <w:rPr>
          <w:rFonts w:ascii="Palatino Linotype" w:hAnsi="Palatino Linotype" w:cs="Tahoma"/>
          <w:b/>
          <w:bCs/>
          <w:i/>
          <w:iCs/>
          <w:sz w:val="22"/>
        </w:rPr>
      </w:pPr>
      <w:r w:rsidRPr="0065108C">
        <w:rPr>
          <w:rFonts w:ascii="Palatino Linotype" w:hAnsi="Palatino Linotype" w:cs="Tahoma"/>
          <w:b/>
          <w:bCs/>
          <w:i/>
          <w:iCs/>
          <w:sz w:val="22"/>
        </w:rPr>
        <w:t xml:space="preserve">“Artículo 143. </w:t>
      </w:r>
      <w:r w:rsidRPr="0065108C">
        <w:rPr>
          <w:rFonts w:ascii="Palatino Linotype" w:hAnsi="Palatino Linotype" w:cs="Tahoma"/>
          <w:bCs/>
          <w:i/>
          <w:iCs/>
          <w:sz w:val="22"/>
        </w:rPr>
        <w:t>Para los efectos de esta Ley se considera información confidencial, la clasificada como tal, de manera permanente, por su naturaleza, cuando:</w:t>
      </w:r>
      <w:r w:rsidRPr="0065108C">
        <w:rPr>
          <w:rFonts w:ascii="Palatino Linotype" w:hAnsi="Palatino Linotype" w:cs="Tahoma"/>
          <w:b/>
          <w:bCs/>
          <w:i/>
          <w:iCs/>
          <w:sz w:val="22"/>
        </w:rPr>
        <w:t xml:space="preserve"> </w:t>
      </w:r>
    </w:p>
    <w:p w14:paraId="5D12E8A0" w14:textId="77777777" w:rsidR="00705888" w:rsidRPr="0065108C" w:rsidRDefault="00705888" w:rsidP="00705888">
      <w:pPr>
        <w:spacing w:line="276" w:lineRule="auto"/>
        <w:ind w:left="850" w:right="901"/>
        <w:jc w:val="both"/>
        <w:rPr>
          <w:rFonts w:ascii="Palatino Linotype" w:hAnsi="Palatino Linotype" w:cs="Tahoma"/>
          <w:b/>
          <w:bCs/>
          <w:i/>
          <w:iCs/>
          <w:sz w:val="22"/>
        </w:rPr>
      </w:pPr>
    </w:p>
    <w:p w14:paraId="39731EBD"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I. Se refiera a la información privada y los datos personales concernientes a una persona física o jurídica colectiva identificada o identificable;</w:t>
      </w:r>
    </w:p>
    <w:p w14:paraId="106EFF9F"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w:t>
      </w:r>
    </w:p>
    <w:p w14:paraId="0D512AC4"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
          <w:bCs/>
          <w:i/>
          <w:iCs/>
          <w:sz w:val="22"/>
        </w:rPr>
        <w:t>Artículo 147.</w:t>
      </w:r>
      <w:r w:rsidRPr="0065108C">
        <w:rPr>
          <w:rFonts w:ascii="Palatino Linotype" w:hAnsi="Palatino Linotype" w:cs="Tahoma"/>
          <w:bCs/>
          <w:i/>
          <w:iCs/>
          <w:sz w:val="22"/>
        </w:rPr>
        <w:t xml:space="preserve"> Para que los sujetos obligados puedan permitir el acceso a información confidencial requieren obtener el consentimiento de los particulares titulares de la información. </w:t>
      </w:r>
    </w:p>
    <w:p w14:paraId="7DE256EC" w14:textId="77777777" w:rsidR="00705888" w:rsidRPr="0065108C" w:rsidRDefault="00705888" w:rsidP="00705888">
      <w:pPr>
        <w:spacing w:line="276" w:lineRule="auto"/>
        <w:ind w:left="850" w:right="901"/>
        <w:jc w:val="both"/>
        <w:rPr>
          <w:rFonts w:ascii="Palatino Linotype" w:hAnsi="Palatino Linotype" w:cs="Tahoma"/>
          <w:bCs/>
          <w:i/>
          <w:iCs/>
          <w:sz w:val="22"/>
        </w:rPr>
      </w:pPr>
    </w:p>
    <w:p w14:paraId="6F2DA500"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
          <w:bCs/>
          <w:i/>
          <w:iCs/>
          <w:sz w:val="22"/>
        </w:rPr>
        <w:t xml:space="preserve">Artículo 148. </w:t>
      </w:r>
      <w:r w:rsidRPr="0065108C">
        <w:rPr>
          <w:rFonts w:ascii="Palatino Linotype" w:hAnsi="Palatino Linotype" w:cs="Tahoma"/>
          <w:bCs/>
          <w:i/>
          <w:iCs/>
          <w:sz w:val="22"/>
        </w:rPr>
        <w:t xml:space="preserve">No se requerirá el consentimiento del titular de la información confidencial cuando: </w:t>
      </w:r>
    </w:p>
    <w:p w14:paraId="451FE836" w14:textId="77777777" w:rsidR="00705888" w:rsidRPr="0065108C" w:rsidRDefault="00705888" w:rsidP="00705888">
      <w:pPr>
        <w:spacing w:line="276" w:lineRule="auto"/>
        <w:ind w:left="850" w:right="901"/>
        <w:jc w:val="both"/>
        <w:rPr>
          <w:rFonts w:ascii="Palatino Linotype" w:hAnsi="Palatino Linotype" w:cs="Tahoma"/>
          <w:bCs/>
          <w:i/>
          <w:iCs/>
          <w:sz w:val="22"/>
        </w:rPr>
      </w:pPr>
    </w:p>
    <w:p w14:paraId="741C3927"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 La información se encuentre en registros públicos o fuentes de acceso público; </w:t>
      </w:r>
    </w:p>
    <w:p w14:paraId="71E141E3" w14:textId="1AEA74DA" w:rsidR="00705888" w:rsidRPr="0065108C" w:rsidRDefault="00705888" w:rsidP="00F4221C">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II. Por Ley</w:t>
      </w:r>
      <w:r w:rsidR="00F4221C" w:rsidRPr="0065108C">
        <w:rPr>
          <w:rFonts w:ascii="Palatino Linotype" w:hAnsi="Palatino Linotype" w:cs="Tahoma"/>
          <w:bCs/>
          <w:i/>
          <w:iCs/>
          <w:sz w:val="22"/>
        </w:rPr>
        <w:t xml:space="preserve"> tenga el carácter de pública; </w:t>
      </w:r>
    </w:p>
    <w:p w14:paraId="69A9A064"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III. Exista una orden judicial; </w:t>
      </w:r>
    </w:p>
    <w:p w14:paraId="2B7B1125" w14:textId="77777777" w:rsidR="00705888" w:rsidRPr="0065108C" w:rsidRDefault="00705888" w:rsidP="00705888">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 xml:space="preserve">IV. Por razones de seguridad pública, o para proteger los derechos de terceros, se requiera su publicación; o </w:t>
      </w:r>
    </w:p>
    <w:p w14:paraId="55377C46" w14:textId="160A1196" w:rsidR="00705888" w:rsidRPr="0065108C" w:rsidRDefault="00705888" w:rsidP="00F4221C">
      <w:pPr>
        <w:spacing w:line="276" w:lineRule="auto"/>
        <w:ind w:left="850" w:right="901"/>
        <w:jc w:val="both"/>
        <w:rPr>
          <w:rFonts w:ascii="Palatino Linotype" w:hAnsi="Palatino Linotype" w:cs="Tahoma"/>
          <w:bCs/>
          <w:i/>
          <w:iCs/>
          <w:sz w:val="22"/>
        </w:rPr>
      </w:pPr>
      <w:r w:rsidRPr="0065108C">
        <w:rPr>
          <w:rFonts w:ascii="Palatino Linotype" w:hAnsi="Palatino Linotype" w:cs="Tahoma"/>
          <w:bCs/>
          <w:i/>
          <w:iCs/>
          <w:sz w:val="22"/>
        </w:rPr>
        <w:t>V. Cuando se transmita entre sujetos obligados y entre éstos y los sujetos de derecho internacional, en términos de los tratados y los acuerdos interinstitucionales, siempre y cuando la información se utilice para el ejercicio de fa</w:t>
      </w:r>
      <w:r w:rsidR="00F4221C" w:rsidRPr="0065108C">
        <w:rPr>
          <w:rFonts w:ascii="Palatino Linotype" w:hAnsi="Palatino Linotype" w:cs="Tahoma"/>
          <w:bCs/>
          <w:i/>
          <w:iCs/>
          <w:sz w:val="22"/>
        </w:rPr>
        <w:t>cultades propias de los mismos.</w:t>
      </w:r>
      <w:r w:rsidRPr="0065108C">
        <w:rPr>
          <w:rFonts w:ascii="Palatino Linotype" w:hAnsi="Palatino Linotype" w:cs="Tahoma"/>
          <w:bCs/>
          <w:i/>
          <w:iCs/>
          <w:sz w:val="22"/>
        </w:rPr>
        <w:t>”</w:t>
      </w:r>
    </w:p>
    <w:p w14:paraId="4CA76B6F" w14:textId="77777777" w:rsidR="00705888" w:rsidRPr="0065108C" w:rsidRDefault="00705888" w:rsidP="00705888">
      <w:pPr>
        <w:spacing w:line="360" w:lineRule="auto"/>
        <w:jc w:val="both"/>
        <w:rPr>
          <w:rFonts w:ascii="Palatino Linotype" w:hAnsi="Palatino Linotype" w:cs="Tahoma"/>
          <w:bCs/>
          <w:iCs/>
        </w:rPr>
      </w:pPr>
    </w:p>
    <w:p w14:paraId="4DD171A4"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Conforme a lo anterior, se advierte que la información confidencial, es aquella que refiera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14:paraId="77018521" w14:textId="77777777" w:rsidR="00705888" w:rsidRPr="0065108C" w:rsidRDefault="00705888" w:rsidP="00705888">
      <w:pPr>
        <w:spacing w:line="360" w:lineRule="auto"/>
        <w:jc w:val="both"/>
        <w:rPr>
          <w:rFonts w:ascii="Palatino Linotype" w:hAnsi="Palatino Linotype" w:cs="Tahoma"/>
          <w:bCs/>
          <w:iCs/>
          <w:lang w:val="es-ES"/>
        </w:rPr>
      </w:pPr>
    </w:p>
    <w:p w14:paraId="105D3A0D"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De igual forma, para que los sujetos obligados puedan permitir el acceso 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388D053" w14:textId="77777777" w:rsidR="00705888" w:rsidRPr="0065108C" w:rsidRDefault="00705888" w:rsidP="00705888">
      <w:pPr>
        <w:spacing w:line="360" w:lineRule="auto"/>
        <w:jc w:val="both"/>
        <w:rPr>
          <w:rFonts w:ascii="Palatino Linotype" w:hAnsi="Palatino Linotype" w:cs="Tahoma"/>
          <w:bCs/>
          <w:iCs/>
          <w:lang w:val="es-ES"/>
        </w:rPr>
      </w:pPr>
    </w:p>
    <w:p w14:paraId="12ACE48F"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Además, los sujetos obligados serán responsables de los datos personales y, en relación con éstos, deberán cumplir, con las obligaciones establecidas en las leyes de la materia y en la Ley General de Transparencia y Acceso a la Información Pública.</w:t>
      </w:r>
    </w:p>
    <w:p w14:paraId="0DC904B7" w14:textId="77777777" w:rsidR="00705888" w:rsidRPr="0065108C" w:rsidRDefault="00705888" w:rsidP="00705888">
      <w:pPr>
        <w:spacing w:line="360" w:lineRule="auto"/>
        <w:jc w:val="both"/>
        <w:rPr>
          <w:rFonts w:ascii="Palatino Linotype" w:hAnsi="Palatino Linotype" w:cs="Tahoma"/>
          <w:b/>
          <w:bCs/>
          <w:iCs/>
        </w:rPr>
      </w:pPr>
    </w:p>
    <w:p w14:paraId="73C68DE2"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14:paraId="233E1A27" w14:textId="77777777" w:rsidR="00705888" w:rsidRPr="0065108C" w:rsidRDefault="00705888" w:rsidP="00705888">
      <w:pPr>
        <w:spacing w:line="360" w:lineRule="auto"/>
        <w:jc w:val="both"/>
        <w:rPr>
          <w:rFonts w:ascii="Palatino Linotype" w:hAnsi="Palatino Linotype" w:cs="Tahoma"/>
          <w:bCs/>
          <w:iCs/>
          <w:lang w:val="es-ES"/>
        </w:rPr>
      </w:pPr>
    </w:p>
    <w:p w14:paraId="207E182C" w14:textId="77777777" w:rsidR="00705888" w:rsidRPr="0065108C" w:rsidRDefault="00705888" w:rsidP="00705888">
      <w:pPr>
        <w:numPr>
          <w:ilvl w:val="0"/>
          <w:numId w:val="17"/>
        </w:numPr>
        <w:spacing w:line="360" w:lineRule="auto"/>
        <w:jc w:val="both"/>
        <w:rPr>
          <w:rFonts w:ascii="Palatino Linotype" w:hAnsi="Palatino Linotype" w:cs="Tahoma"/>
          <w:bCs/>
          <w:iCs/>
          <w:lang w:val="es-ES"/>
        </w:rPr>
      </w:pPr>
      <w:r w:rsidRPr="0065108C">
        <w:rPr>
          <w:rFonts w:ascii="Palatino Linotype" w:hAnsi="Palatino Linotype" w:cs="Tahoma"/>
          <w:bCs/>
          <w:iCs/>
          <w:lang w:val="es-ES"/>
        </w:rPr>
        <w:t xml:space="preserve">Se trate de datos personales, esto es, información concerniente a una persona física y que ésta sea identificada o identificable o bien, sea aquella que refiera aspectos de la vida privada o íntima de las personas. </w:t>
      </w:r>
    </w:p>
    <w:p w14:paraId="207206D6" w14:textId="77777777" w:rsidR="00705888" w:rsidRPr="0065108C" w:rsidRDefault="00705888" w:rsidP="00705888">
      <w:pPr>
        <w:spacing w:line="360" w:lineRule="auto"/>
        <w:jc w:val="both"/>
        <w:rPr>
          <w:rFonts w:ascii="Palatino Linotype" w:hAnsi="Palatino Linotype" w:cs="Tahoma"/>
          <w:bCs/>
          <w:iCs/>
          <w:lang w:val="es-ES"/>
        </w:rPr>
      </w:pPr>
    </w:p>
    <w:p w14:paraId="517CF1B8" w14:textId="77777777" w:rsidR="00705888" w:rsidRPr="0065108C" w:rsidRDefault="00705888" w:rsidP="00705888">
      <w:pPr>
        <w:numPr>
          <w:ilvl w:val="0"/>
          <w:numId w:val="17"/>
        </w:numPr>
        <w:spacing w:line="360" w:lineRule="auto"/>
        <w:jc w:val="both"/>
        <w:rPr>
          <w:rFonts w:ascii="Palatino Linotype" w:hAnsi="Palatino Linotype" w:cs="Tahoma"/>
          <w:bCs/>
          <w:iCs/>
          <w:lang w:val="es-ES"/>
        </w:rPr>
      </w:pPr>
      <w:r w:rsidRPr="0065108C">
        <w:rPr>
          <w:rFonts w:ascii="Palatino Linotype" w:hAnsi="Palatino Linotype" w:cs="Tahoma"/>
          <w:bCs/>
          <w:iCs/>
          <w:lang w:val="es-ES"/>
        </w:rPr>
        <w:t xml:space="preserve">Para la difusión de los datos, se requiera el consentimiento del titular. </w:t>
      </w:r>
    </w:p>
    <w:p w14:paraId="4151FF9A" w14:textId="77777777" w:rsidR="00705888" w:rsidRPr="0065108C" w:rsidRDefault="00705888" w:rsidP="00705888">
      <w:pPr>
        <w:spacing w:line="360" w:lineRule="auto"/>
        <w:jc w:val="both"/>
        <w:rPr>
          <w:rFonts w:ascii="Palatino Linotype" w:hAnsi="Palatino Linotype" w:cs="Tahoma"/>
          <w:bCs/>
          <w:iCs/>
        </w:rPr>
      </w:pPr>
    </w:p>
    <w:p w14:paraId="01C79609"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 xml:space="preserve">En ese orden de ideas, el artículo 4°, fracción IX, de la Ley General de Protección de Datos Personales en Posesión de Sujetos Obligados y 4°, fracción XI, de la Ley de Protección de Datos Personales en Posesión de Sujetos Obligados del Estado de México y Municipios, establece que los </w:t>
      </w:r>
      <w:r w:rsidRPr="0065108C">
        <w:rPr>
          <w:rFonts w:ascii="Palatino Linotype" w:hAnsi="Palatino Linotype" w:cs="Tahoma"/>
          <w:b/>
          <w:iCs/>
          <w:lang w:val="es-ES"/>
        </w:rPr>
        <w:t>datos personales corresponden a la información concerniente a una persona física identificada o identificable</w:t>
      </w:r>
      <w:r w:rsidRPr="0065108C">
        <w:rPr>
          <w:rFonts w:ascii="Palatino Linotype" w:hAnsi="Palatino Linotype" w:cs="Tahoma"/>
          <w:bCs/>
          <w:iCs/>
          <w:lang w:val="es-ES"/>
        </w:rPr>
        <w:t>.</w:t>
      </w:r>
    </w:p>
    <w:p w14:paraId="60D377A3" w14:textId="77777777" w:rsidR="00705888" w:rsidRPr="0065108C" w:rsidRDefault="00705888" w:rsidP="00705888">
      <w:pPr>
        <w:spacing w:line="360" w:lineRule="auto"/>
        <w:jc w:val="both"/>
        <w:rPr>
          <w:rFonts w:ascii="Palatino Linotype" w:hAnsi="Palatino Linotype" w:cs="Tahoma"/>
          <w:bCs/>
          <w:iCs/>
          <w:lang w:val="es-ES"/>
        </w:rPr>
      </w:pPr>
    </w:p>
    <w:p w14:paraId="2BA1940A"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Por otra parte, la definición de un dato personal, en palabras de D</w:t>
      </w:r>
      <w:r w:rsidRPr="0065108C">
        <w:rPr>
          <w:rFonts w:ascii="Palatino Linotype" w:hAnsi="Palatino Linotype" w:cs="Tahoma"/>
          <w:bCs/>
          <w:iCs/>
        </w:rPr>
        <w:t xml:space="preserve">avara, Isabel; Barco, Gregorio, Barco; y Cervantes, Alexis (2019), en el “Diccionario de Protección de Datos Personales Conceptos Fundamentales” (p. 211), consta de cuatro elementos, a saber: a) que se refiera a cualquier tipo de información, b) que concierna a una persona, c) que se refiera a una persona física y d) que toda esta información lo haga identificada o identificable. </w:t>
      </w:r>
    </w:p>
    <w:p w14:paraId="4600AD76" w14:textId="77777777" w:rsidR="00705888" w:rsidRPr="0065108C" w:rsidRDefault="00705888" w:rsidP="00705888">
      <w:pPr>
        <w:spacing w:line="360" w:lineRule="auto"/>
        <w:jc w:val="both"/>
        <w:rPr>
          <w:rFonts w:ascii="Palatino Linotype" w:hAnsi="Palatino Linotype" w:cs="Tahoma"/>
          <w:bCs/>
          <w:iCs/>
          <w:lang w:val="es-ES"/>
        </w:rPr>
      </w:pPr>
    </w:p>
    <w:p w14:paraId="230B5A11"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rPr>
        <w:t>Abona a lo anterior,</w:t>
      </w:r>
      <w:r w:rsidRPr="0065108C">
        <w:rPr>
          <w:rFonts w:ascii="Palatino Linotype" w:hAnsi="Palatino Linotype" w:cs="Tahoma"/>
          <w:bCs/>
          <w:iCs/>
          <w:lang w:val="es-ES"/>
        </w:rPr>
        <w:t xml:space="preserve">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058AFB9F" w14:textId="77777777" w:rsidR="00705888" w:rsidRPr="0065108C" w:rsidRDefault="00705888" w:rsidP="00705888">
      <w:pPr>
        <w:spacing w:line="360" w:lineRule="auto"/>
        <w:jc w:val="both"/>
        <w:rPr>
          <w:rFonts w:ascii="Palatino Linotype" w:hAnsi="Palatino Linotype" w:cs="Tahoma"/>
          <w:bCs/>
          <w:iCs/>
          <w:lang w:val="es-ES"/>
        </w:rPr>
      </w:pPr>
    </w:p>
    <w:p w14:paraId="3FE3B424" w14:textId="77777777" w:rsidR="00705888" w:rsidRPr="0065108C" w:rsidRDefault="00705888" w:rsidP="00705888">
      <w:pPr>
        <w:ind w:left="850" w:right="901"/>
        <w:jc w:val="both"/>
        <w:rPr>
          <w:rFonts w:ascii="Palatino Linotype" w:hAnsi="Palatino Linotype" w:cs="Tahoma"/>
          <w:b/>
          <w:bCs/>
          <w:i/>
          <w:iCs/>
          <w:sz w:val="22"/>
          <w:lang w:val="es-ES"/>
        </w:rPr>
      </w:pPr>
      <w:r w:rsidRPr="0065108C">
        <w:rPr>
          <w:rFonts w:ascii="Palatino Linotype" w:hAnsi="Palatino Linotype" w:cs="Tahoma"/>
          <w:bCs/>
          <w:i/>
          <w:iCs/>
          <w:sz w:val="22"/>
          <w:lang w:val="es-ES"/>
        </w:rPr>
        <w:t>“</w:t>
      </w:r>
      <w:r w:rsidRPr="0065108C">
        <w:rPr>
          <w:rFonts w:ascii="Palatino Linotype" w:hAnsi="Palatino Linotype" w:cs="Tahoma"/>
          <w:b/>
          <w:bCs/>
          <w:i/>
          <w:iCs/>
          <w:sz w:val="22"/>
          <w:lang w:val="es-ES"/>
        </w:rPr>
        <w:t xml:space="preserve">DERECHO A LA VIDA PRIVADA. SU CONTENIDO GENERAL Y LA IMPORTANCIA DE NO DESCONTEXTUALIZAR LAS REFERENCIAS A LA MISMA. </w:t>
      </w:r>
    </w:p>
    <w:p w14:paraId="1D829775" w14:textId="77777777" w:rsidR="00705888" w:rsidRPr="0065108C" w:rsidRDefault="00705888" w:rsidP="00705888">
      <w:pPr>
        <w:ind w:left="850" w:right="901"/>
        <w:jc w:val="both"/>
        <w:rPr>
          <w:rFonts w:ascii="Palatino Linotype" w:hAnsi="Palatino Linotype" w:cs="Tahoma"/>
          <w:bCs/>
          <w:i/>
          <w:iCs/>
          <w:sz w:val="22"/>
          <w:lang w:val="es-ES"/>
        </w:rPr>
      </w:pPr>
    </w:p>
    <w:p w14:paraId="35F916D5" w14:textId="77777777" w:rsidR="00705888" w:rsidRPr="0065108C" w:rsidRDefault="00705888" w:rsidP="00705888">
      <w:pPr>
        <w:ind w:left="850" w:right="901"/>
        <w:jc w:val="both"/>
        <w:rPr>
          <w:rFonts w:ascii="Palatino Linotype" w:hAnsi="Palatino Linotype" w:cs="Tahoma"/>
          <w:bCs/>
          <w:i/>
          <w:iCs/>
          <w:sz w:val="22"/>
          <w:lang w:val="es-ES"/>
        </w:rPr>
      </w:pPr>
      <w:r w:rsidRPr="0065108C">
        <w:rPr>
          <w:rFonts w:ascii="Palatino Linotype" w:hAnsi="Palatino Linotype" w:cs="Tahoma"/>
          <w:bCs/>
          <w:i/>
          <w:iCs/>
          <w:sz w:val="22"/>
          <w:lang w:val="es-ES"/>
        </w:rPr>
        <w:t xml:space="preserve">La Suprema Corte de Justicia de la Nación se ha referido en varias tesis a los </w:t>
      </w:r>
      <w:r w:rsidRPr="0065108C">
        <w:rPr>
          <w:rFonts w:ascii="Palatino Linotype" w:hAnsi="Palatino Linotype" w:cs="Tahoma"/>
          <w:bCs/>
          <w:i/>
          <w:iCs/>
          <w:sz w:val="22"/>
          <w:u w:val="single"/>
          <w:lang w:val="es-ES"/>
        </w:rPr>
        <w:t>rasgos característicos de la noción de lo ‘privado’</w:t>
      </w:r>
      <w:r w:rsidRPr="0065108C">
        <w:rPr>
          <w:rFonts w:ascii="Palatino Linotype" w:hAnsi="Palatino Linotype" w:cs="Tahoma"/>
          <w:bCs/>
          <w:i/>
          <w:iCs/>
          <w:sz w:val="22"/>
          <w:lang w:val="es-ES"/>
        </w:rPr>
        <w:t xml:space="preserve">. Así, lo ha relacionado con: lo que no constituye vida pública; </w:t>
      </w:r>
      <w:r w:rsidRPr="0065108C">
        <w:rPr>
          <w:rFonts w:ascii="Palatino Linotype" w:hAnsi="Palatino Linotype" w:cs="Tahoma"/>
          <w:bCs/>
          <w:i/>
          <w:iCs/>
          <w:sz w:val="22"/>
          <w:u w:val="single"/>
          <w:lang w:val="es-ES"/>
        </w:rPr>
        <w:t>el ámbito reservado frente a la acción y el conocimiento de los demás</w:t>
      </w:r>
      <w:r w:rsidRPr="0065108C">
        <w:rPr>
          <w:rFonts w:ascii="Palatino Linotype" w:hAnsi="Palatino Linotype" w:cs="Tahoma"/>
          <w:bCs/>
          <w:i/>
          <w:iCs/>
          <w:sz w:val="22"/>
          <w:lang w:val="es-ES"/>
        </w:rPr>
        <w:t xml:space="preserve">;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65108C">
        <w:rPr>
          <w:rFonts w:ascii="Palatino Linotype" w:hAnsi="Palatino Linotype" w:cs="Tahoma"/>
          <w:b/>
          <w:bCs/>
          <w:i/>
          <w:iCs/>
          <w:sz w:val="22"/>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65108C">
        <w:rPr>
          <w:rFonts w:ascii="Palatino Linotype" w:hAnsi="Palatino Linotype" w:cs="Tahoma"/>
          <w:bCs/>
          <w:i/>
          <w:iCs/>
          <w:sz w:val="22"/>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65108C">
        <w:rPr>
          <w:rFonts w:ascii="Palatino Linotype" w:hAnsi="Palatino Linotype" w:cs="Tahoma"/>
          <w:b/>
          <w:bCs/>
          <w:i/>
          <w:iCs/>
          <w:sz w:val="22"/>
          <w:lang w:val="es-ES"/>
        </w:rPr>
        <w:t>En un sentido amplio, entonces, la protección constitucional de la vida privada implica poder conducir parte de la vida de uno protegido de la mirada y las injerencias de los demás</w:t>
      </w:r>
      <w:r w:rsidRPr="0065108C">
        <w:rPr>
          <w:rFonts w:ascii="Palatino Linotype" w:hAnsi="Palatino Linotype" w:cs="Tahoma"/>
          <w:bCs/>
          <w:i/>
          <w:iCs/>
          <w:sz w:val="22"/>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FEDAD1E" w14:textId="77777777" w:rsidR="00705888" w:rsidRPr="0065108C" w:rsidRDefault="00705888" w:rsidP="00705888">
      <w:pPr>
        <w:spacing w:line="360" w:lineRule="auto"/>
        <w:jc w:val="both"/>
        <w:rPr>
          <w:rFonts w:ascii="Palatino Linotype" w:hAnsi="Palatino Linotype" w:cs="Tahoma"/>
          <w:bCs/>
          <w:iCs/>
          <w:lang w:val="es-ES"/>
        </w:rPr>
      </w:pPr>
    </w:p>
    <w:p w14:paraId="4C17132B" w14:textId="77777777" w:rsidR="00705888" w:rsidRPr="0065108C" w:rsidRDefault="00705888" w:rsidP="00705888">
      <w:pPr>
        <w:spacing w:line="360" w:lineRule="auto"/>
        <w:jc w:val="both"/>
        <w:rPr>
          <w:rFonts w:ascii="Palatino Linotype" w:hAnsi="Palatino Linotype" w:cs="Tahoma"/>
          <w:b/>
          <w:bCs/>
          <w:iCs/>
          <w:lang w:val="es-ES"/>
        </w:rPr>
      </w:pPr>
      <w:r w:rsidRPr="0065108C">
        <w:rPr>
          <w:rFonts w:ascii="Palatino Linotype" w:hAnsi="Palatino Linotype" w:cs="Tahoma"/>
          <w:bCs/>
          <w:iCs/>
          <w:lang w:val="es-ES"/>
        </w:rPr>
        <w:t xml:space="preserve">De conformidad con lo señalado, se colige que </w:t>
      </w:r>
      <w:r w:rsidRPr="0065108C">
        <w:rPr>
          <w:rFonts w:ascii="Palatino Linotype" w:hAnsi="Palatino Linotype" w:cs="Tahoma"/>
          <w:b/>
          <w:bCs/>
          <w:iCs/>
          <w:lang w:val="es-ES"/>
        </w:rPr>
        <w:t>las actividades que realicen los particulares, dentro del ámbito privado, o dentro de la esfera particular, es información que debe protegerse, como lo es, la información relacionada con una relación jurídica procesal entre particulares.</w:t>
      </w:r>
    </w:p>
    <w:p w14:paraId="3FD72B26" w14:textId="77777777" w:rsidR="00705888" w:rsidRPr="0065108C" w:rsidRDefault="00705888" w:rsidP="00705888">
      <w:pPr>
        <w:spacing w:line="360" w:lineRule="auto"/>
        <w:jc w:val="both"/>
        <w:rPr>
          <w:rFonts w:ascii="Palatino Linotype" w:hAnsi="Palatino Linotype" w:cs="Tahoma"/>
          <w:bCs/>
          <w:iCs/>
        </w:rPr>
      </w:pPr>
    </w:p>
    <w:p w14:paraId="3C9F34AF" w14:textId="6EF077F9"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 xml:space="preserve">Además, proporcionar la información requerida, relacionada con el nombre de las personas, se estaría vinculando una situación jurídica de las </w:t>
      </w:r>
      <w:r w:rsidR="00F4221C" w:rsidRPr="0065108C">
        <w:rPr>
          <w:rFonts w:ascii="Palatino Linotype" w:hAnsi="Palatino Linotype" w:cs="Tahoma"/>
          <w:bCs/>
          <w:iCs/>
        </w:rPr>
        <w:t>mismas</w:t>
      </w:r>
      <w:r w:rsidRPr="0065108C">
        <w:rPr>
          <w:rFonts w:ascii="Palatino Linotype" w:hAnsi="Palatino Linotype" w:cs="Tahoma"/>
          <w:bCs/>
          <w:iCs/>
        </w:rPr>
        <w:t xml:space="preserve"> identificadas en el requerimiento como participantes de un juicio de cualquier naturaleza, así como, el estado procesal del mismo.</w:t>
      </w:r>
    </w:p>
    <w:p w14:paraId="42B4FC49" w14:textId="77777777" w:rsidR="00705888" w:rsidRPr="0065108C" w:rsidRDefault="00705888" w:rsidP="00705888">
      <w:pPr>
        <w:spacing w:line="360" w:lineRule="auto"/>
        <w:jc w:val="both"/>
        <w:rPr>
          <w:rFonts w:ascii="Palatino Linotype" w:hAnsi="Palatino Linotype" w:cs="Tahoma"/>
          <w:bCs/>
          <w:iCs/>
        </w:rPr>
      </w:pPr>
    </w:p>
    <w:p w14:paraId="343F46C6" w14:textId="77777777"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7A8AF3FE" w14:textId="77777777" w:rsidR="00705888" w:rsidRPr="0065108C" w:rsidRDefault="00705888" w:rsidP="00705888">
      <w:pPr>
        <w:spacing w:line="360" w:lineRule="auto"/>
        <w:jc w:val="both"/>
        <w:rPr>
          <w:rFonts w:ascii="Palatino Linotype" w:hAnsi="Palatino Linotype" w:cs="Tahoma"/>
          <w:b/>
          <w:bCs/>
          <w:iCs/>
        </w:rPr>
      </w:pPr>
    </w:p>
    <w:p w14:paraId="3FBF3DDA" w14:textId="77777777" w:rsidR="00705888" w:rsidRPr="0065108C" w:rsidRDefault="00705888" w:rsidP="00705888">
      <w:pPr>
        <w:spacing w:line="276" w:lineRule="auto"/>
        <w:ind w:left="850" w:right="901"/>
        <w:jc w:val="both"/>
        <w:rPr>
          <w:rFonts w:ascii="Palatino Linotype" w:hAnsi="Palatino Linotype" w:cs="Tahoma"/>
          <w:b/>
          <w:bCs/>
          <w:i/>
          <w:iCs/>
          <w:sz w:val="22"/>
          <w:lang w:val="es-ES"/>
        </w:rPr>
      </w:pPr>
      <w:r w:rsidRPr="0065108C">
        <w:rPr>
          <w:rFonts w:ascii="Palatino Linotype" w:hAnsi="Palatino Linotype" w:cs="Tahoma"/>
          <w:b/>
          <w:bCs/>
          <w:i/>
          <w:iCs/>
          <w:sz w:val="22"/>
          <w:lang w:val="es-ES"/>
        </w:rPr>
        <w:t xml:space="preserve">“DERECHO A LA PRIVACIDAD O INTIMIDAD. ESTÁ PROTEGIDO POR EL ARTÍCULO 16, PRIMER PÁRRAFO, DE LA CONSTITUCIÓN POLÍTICA DE LOS ESTADOS UNIDOS MEXICANOS. </w:t>
      </w:r>
    </w:p>
    <w:p w14:paraId="26B4A14C" w14:textId="77777777" w:rsidR="00705888" w:rsidRPr="0065108C" w:rsidRDefault="00705888" w:rsidP="00705888">
      <w:pPr>
        <w:spacing w:line="276" w:lineRule="auto"/>
        <w:ind w:left="850" w:right="901"/>
        <w:jc w:val="both"/>
        <w:rPr>
          <w:rFonts w:ascii="Palatino Linotype" w:hAnsi="Palatino Linotype" w:cs="Tahoma"/>
          <w:b/>
          <w:bCs/>
          <w:i/>
          <w:iCs/>
          <w:sz w:val="22"/>
          <w:lang w:val="es-ES"/>
        </w:rPr>
      </w:pPr>
    </w:p>
    <w:p w14:paraId="7A9CB6EC" w14:textId="77777777" w:rsidR="00705888" w:rsidRPr="0065108C" w:rsidRDefault="00705888" w:rsidP="00705888">
      <w:pPr>
        <w:spacing w:line="276" w:lineRule="auto"/>
        <w:ind w:left="850" w:right="901"/>
        <w:jc w:val="both"/>
        <w:rPr>
          <w:rFonts w:ascii="Palatino Linotype" w:hAnsi="Palatino Linotype" w:cs="Tahoma"/>
          <w:bCs/>
          <w:i/>
          <w:iCs/>
          <w:sz w:val="22"/>
          <w:lang w:val="es-ES"/>
        </w:rPr>
      </w:pPr>
      <w:r w:rsidRPr="0065108C">
        <w:rPr>
          <w:rFonts w:ascii="Palatino Linotype" w:hAnsi="Palatino Linotype" w:cs="Tahoma"/>
          <w:bCs/>
          <w:i/>
          <w:iCs/>
          <w:sz w:val="22"/>
          <w:lang w:val="es-ES"/>
        </w:rPr>
        <w:t>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69228586" w14:textId="77777777" w:rsidR="00705888" w:rsidRPr="0065108C" w:rsidRDefault="00705888" w:rsidP="00705888">
      <w:pPr>
        <w:spacing w:line="360" w:lineRule="auto"/>
        <w:jc w:val="both"/>
        <w:rPr>
          <w:rFonts w:ascii="Palatino Linotype" w:hAnsi="Palatino Linotype" w:cs="Tahoma"/>
          <w:bCs/>
          <w:iCs/>
        </w:rPr>
      </w:pPr>
    </w:p>
    <w:p w14:paraId="6C696761" w14:textId="126D2704"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 xml:space="preserve">Conforme a dicha tesis aislada, la garantía de seguridad jurídica de los individuos a no ser molestados en su persona, familia, papeles o posesiones, salvo cuando medie mandato de autoridad competente debidamente fundado y motivado, de lo </w:t>
      </w:r>
      <w:r w:rsidR="004542FF" w:rsidRPr="0065108C">
        <w:rPr>
          <w:rFonts w:ascii="Palatino Linotype" w:hAnsi="Palatino Linotype" w:cs="Tahoma"/>
          <w:bCs/>
          <w:iCs/>
        </w:rPr>
        <w:t>que deriva la no divulgación de los nombres,</w:t>
      </w:r>
      <w:r w:rsidRPr="0065108C">
        <w:rPr>
          <w:rFonts w:ascii="Palatino Linotype" w:hAnsi="Palatino Linotype" w:cs="Tahoma"/>
          <w:bCs/>
          <w:iCs/>
        </w:rPr>
        <w:t xml:space="preserve"> cuya finalidad primordial es el respeto a un ámbito de la vida privada personal y familiar que debe quedar excluido del conocimiento ajeno y de las intromisiones de los demás, con la limitante prevista en la Constitución Política de los Estados Unidos Mexicanos. </w:t>
      </w:r>
    </w:p>
    <w:p w14:paraId="1F16CCD0" w14:textId="77777777" w:rsidR="00705888" w:rsidRPr="0065108C" w:rsidRDefault="00705888" w:rsidP="00705888">
      <w:pPr>
        <w:spacing w:line="360" w:lineRule="auto"/>
        <w:jc w:val="both"/>
        <w:rPr>
          <w:rFonts w:ascii="Palatino Linotype" w:hAnsi="Palatino Linotype" w:cs="Tahoma"/>
          <w:bCs/>
          <w:iCs/>
        </w:rPr>
      </w:pPr>
    </w:p>
    <w:p w14:paraId="48BC115E" w14:textId="40EF731D" w:rsidR="00705888" w:rsidRPr="0065108C" w:rsidRDefault="00705888" w:rsidP="00705888">
      <w:pPr>
        <w:spacing w:line="360" w:lineRule="auto"/>
        <w:jc w:val="both"/>
        <w:rPr>
          <w:rFonts w:ascii="Palatino Linotype" w:hAnsi="Palatino Linotype" w:cs="Tahoma"/>
          <w:b/>
          <w:bCs/>
          <w:iCs/>
          <w:lang w:val="es-ES"/>
        </w:rPr>
      </w:pPr>
      <w:r w:rsidRPr="0065108C">
        <w:rPr>
          <w:rFonts w:ascii="Palatino Linotype" w:hAnsi="Palatino Linotype" w:cs="Tahoma"/>
          <w:bCs/>
          <w:iCs/>
        </w:rPr>
        <w:t xml:space="preserve">Por lo tanto, se considera que pronunciarse sobre </w:t>
      </w:r>
      <w:r w:rsidR="004542FF" w:rsidRPr="0065108C">
        <w:rPr>
          <w:rFonts w:ascii="Palatino Linotype" w:hAnsi="Palatino Linotype" w:cs="Tahoma"/>
          <w:bCs/>
          <w:iCs/>
        </w:rPr>
        <w:t>los nombres</w:t>
      </w:r>
      <w:r w:rsidRPr="0065108C">
        <w:rPr>
          <w:rFonts w:ascii="Palatino Linotype" w:hAnsi="Palatino Linotype" w:cs="Tahoma"/>
          <w:bCs/>
          <w:iCs/>
        </w:rPr>
        <w:t xml:space="preserve"> las personas señaladas en la</w:t>
      </w:r>
      <w:r w:rsidR="00F4221C" w:rsidRPr="0065108C">
        <w:rPr>
          <w:rFonts w:ascii="Palatino Linotype" w:hAnsi="Palatino Linotype" w:cs="Tahoma"/>
          <w:bCs/>
          <w:iCs/>
        </w:rPr>
        <w:t>s</w:t>
      </w:r>
      <w:r w:rsidRPr="0065108C">
        <w:rPr>
          <w:rFonts w:ascii="Palatino Linotype" w:hAnsi="Palatino Linotype" w:cs="Tahoma"/>
          <w:bCs/>
          <w:iCs/>
        </w:rPr>
        <w:t xml:space="preserve"> solicitud</w:t>
      </w:r>
      <w:r w:rsidR="00F4221C" w:rsidRPr="0065108C">
        <w:rPr>
          <w:rFonts w:ascii="Palatino Linotype" w:hAnsi="Palatino Linotype" w:cs="Tahoma"/>
          <w:bCs/>
          <w:iCs/>
        </w:rPr>
        <w:t>es</w:t>
      </w:r>
      <w:r w:rsidRPr="0065108C">
        <w:rPr>
          <w:rFonts w:ascii="Palatino Linotype" w:hAnsi="Palatino Linotype" w:cs="Tahoma"/>
          <w:bCs/>
          <w:iCs/>
        </w:rPr>
        <w:t xml:space="preserve">, </w:t>
      </w:r>
      <w:r w:rsidRPr="0065108C">
        <w:rPr>
          <w:rFonts w:ascii="Palatino Linotype" w:hAnsi="Palatino Linotype" w:cs="Tahoma"/>
          <w:bCs/>
          <w:iCs/>
          <w:lang w:val="es-ES"/>
        </w:rPr>
        <w:t>implicaría revela</w:t>
      </w:r>
      <w:r w:rsidR="004542FF" w:rsidRPr="0065108C">
        <w:rPr>
          <w:rFonts w:ascii="Palatino Linotype" w:hAnsi="Palatino Linotype" w:cs="Tahoma"/>
          <w:bCs/>
          <w:iCs/>
          <w:lang w:val="es-ES"/>
        </w:rPr>
        <w:t xml:space="preserve">r un aspecto de la vida privada, </w:t>
      </w:r>
      <w:r w:rsidR="00F4221C" w:rsidRPr="0065108C">
        <w:rPr>
          <w:rFonts w:ascii="Palatino Linotype" w:hAnsi="Palatino Linotype" w:cs="Tahoma"/>
          <w:bCs/>
          <w:iCs/>
          <w:lang w:val="es-ES"/>
        </w:rPr>
        <w:t xml:space="preserve">hecho </w:t>
      </w:r>
      <w:r w:rsidR="004542FF" w:rsidRPr="0065108C">
        <w:rPr>
          <w:rFonts w:ascii="Palatino Linotype" w:hAnsi="Palatino Linotype" w:cs="Tahoma"/>
          <w:bCs/>
          <w:iCs/>
          <w:lang w:val="es-ES"/>
        </w:rPr>
        <w:t>que no abona a la transparencia.</w:t>
      </w:r>
    </w:p>
    <w:p w14:paraId="560C4F4B" w14:textId="77777777" w:rsidR="00705888" w:rsidRPr="0065108C" w:rsidRDefault="00705888" w:rsidP="00705888">
      <w:pPr>
        <w:spacing w:line="360" w:lineRule="auto"/>
        <w:jc w:val="both"/>
        <w:rPr>
          <w:rFonts w:ascii="Palatino Linotype" w:hAnsi="Palatino Linotype" w:cs="Tahoma"/>
          <w:bCs/>
          <w:iCs/>
        </w:rPr>
      </w:pPr>
    </w:p>
    <w:p w14:paraId="314ADBB2" w14:textId="3E2D7785" w:rsidR="00705888" w:rsidRPr="0065108C" w:rsidRDefault="00705888" w:rsidP="00705888">
      <w:pPr>
        <w:spacing w:line="360" w:lineRule="auto"/>
        <w:jc w:val="both"/>
        <w:rPr>
          <w:rFonts w:ascii="Palatino Linotype" w:hAnsi="Palatino Linotype" w:cs="Tahoma"/>
          <w:b/>
          <w:bCs/>
          <w:iCs/>
          <w:lang w:val="es-ES"/>
        </w:rPr>
      </w:pPr>
      <w:r w:rsidRPr="0065108C">
        <w:rPr>
          <w:rFonts w:ascii="Palatino Linotype" w:hAnsi="Palatino Linotype" w:cs="Tahoma"/>
          <w:bCs/>
          <w:iCs/>
          <w:lang w:val="es-ES"/>
        </w:rPr>
        <w:t>Razón por la cual, se consid</w:t>
      </w:r>
      <w:r w:rsidR="004542FF" w:rsidRPr="0065108C">
        <w:rPr>
          <w:rFonts w:ascii="Palatino Linotype" w:hAnsi="Palatino Linotype" w:cs="Tahoma"/>
          <w:bCs/>
          <w:iCs/>
          <w:lang w:val="es-ES"/>
        </w:rPr>
        <w:t>era que el Sujeto Obligado deberá</w:t>
      </w:r>
      <w:r w:rsidRPr="0065108C">
        <w:rPr>
          <w:rFonts w:ascii="Palatino Linotype" w:hAnsi="Palatino Linotype" w:cs="Tahoma"/>
          <w:bCs/>
          <w:iCs/>
          <w:lang w:val="es-ES"/>
        </w:rPr>
        <w:t xml:space="preserve"> clasificar el pronunciamiento, sobre la información requerida, en términos de lo previsto en el artículo 143, fracción I, de la Ley de Transparencia y Acceso a la Información Pública del Estado de México y Municipios  y no solamente precisar que estaba impedido a proporcionar la información al ser confidencial.</w:t>
      </w:r>
    </w:p>
    <w:p w14:paraId="1FDB0146" w14:textId="77777777" w:rsidR="00705888" w:rsidRPr="0065108C" w:rsidRDefault="00705888" w:rsidP="00705888">
      <w:pPr>
        <w:spacing w:line="360" w:lineRule="auto"/>
        <w:jc w:val="both"/>
        <w:rPr>
          <w:rFonts w:ascii="Palatino Linotype" w:hAnsi="Palatino Linotype" w:cs="Tahoma"/>
          <w:bCs/>
          <w:iCs/>
        </w:rPr>
      </w:pPr>
    </w:p>
    <w:p w14:paraId="2FCCAA74" w14:textId="77777777" w:rsidR="00705888" w:rsidRPr="0065108C" w:rsidRDefault="00705888" w:rsidP="00705888">
      <w:pPr>
        <w:spacing w:line="360" w:lineRule="auto"/>
        <w:jc w:val="both"/>
        <w:rPr>
          <w:rFonts w:ascii="Palatino Linotype" w:hAnsi="Palatino Linotype" w:cs="Tahoma"/>
          <w:bCs/>
          <w:iCs/>
          <w:lang w:val="es-ES"/>
        </w:rPr>
      </w:pPr>
      <w:r w:rsidRPr="0065108C">
        <w:rPr>
          <w:rFonts w:ascii="Palatino Linotype" w:hAnsi="Palatino Linotype" w:cs="Tahoma"/>
          <w:bCs/>
          <w:iCs/>
          <w:lang w:val="es-ES"/>
        </w:rPr>
        <w:t xml:space="preserve">Para lo cual </w:t>
      </w:r>
      <w:r w:rsidRPr="0065108C">
        <w:rPr>
          <w:rFonts w:ascii="Palatino Linotype" w:hAnsi="Palatino Linotype" w:cs="Tahoma"/>
          <w:bCs/>
          <w:iCs/>
        </w:rPr>
        <w:t>debe traerse a colación lo dispuesto en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59B3FDAE" w14:textId="77777777" w:rsidR="00705888" w:rsidRPr="0065108C" w:rsidRDefault="00705888" w:rsidP="00705888">
      <w:pPr>
        <w:spacing w:line="360" w:lineRule="auto"/>
        <w:jc w:val="both"/>
        <w:rPr>
          <w:rFonts w:ascii="Palatino Linotype" w:hAnsi="Palatino Linotype" w:cs="Tahoma"/>
          <w:bCs/>
          <w:iCs/>
        </w:rPr>
      </w:pPr>
    </w:p>
    <w:p w14:paraId="6917D85F" w14:textId="77777777" w:rsidR="00705888" w:rsidRPr="0065108C" w:rsidRDefault="00705888" w:rsidP="00705888">
      <w:pPr>
        <w:numPr>
          <w:ilvl w:val="0"/>
          <w:numId w:val="18"/>
        </w:numPr>
        <w:spacing w:before="240" w:after="240" w:line="360" w:lineRule="auto"/>
        <w:jc w:val="both"/>
        <w:rPr>
          <w:rFonts w:ascii="Palatino Linotype" w:hAnsi="Palatino Linotype" w:cs="Tahoma"/>
          <w:bCs/>
          <w:iCs/>
        </w:rPr>
      </w:pPr>
      <w:r w:rsidRPr="0065108C">
        <w:rPr>
          <w:rFonts w:ascii="Palatino Linotype" w:hAnsi="Palatino Linotype" w:cs="Tahoma"/>
          <w:bCs/>
          <w:iCs/>
        </w:rPr>
        <w:t>Confirmar la clasificación;</w:t>
      </w:r>
    </w:p>
    <w:p w14:paraId="52D49E62" w14:textId="77777777" w:rsidR="00705888" w:rsidRPr="0065108C" w:rsidRDefault="00705888" w:rsidP="00705888">
      <w:pPr>
        <w:numPr>
          <w:ilvl w:val="0"/>
          <w:numId w:val="18"/>
        </w:numPr>
        <w:spacing w:before="240" w:after="240" w:line="360" w:lineRule="auto"/>
        <w:jc w:val="both"/>
        <w:rPr>
          <w:rFonts w:ascii="Palatino Linotype" w:hAnsi="Palatino Linotype" w:cs="Tahoma"/>
          <w:bCs/>
          <w:iCs/>
        </w:rPr>
      </w:pPr>
      <w:r w:rsidRPr="0065108C">
        <w:rPr>
          <w:rFonts w:ascii="Palatino Linotype" w:hAnsi="Palatino Linotype" w:cs="Tahoma"/>
          <w:bCs/>
          <w:iCs/>
        </w:rPr>
        <w:t>Modificar la clasificación y, otorgar total o parcialmente el acceso a la información, o</w:t>
      </w:r>
    </w:p>
    <w:p w14:paraId="41CD08B1" w14:textId="77777777" w:rsidR="00705888" w:rsidRPr="0065108C" w:rsidRDefault="00705888" w:rsidP="00705888">
      <w:pPr>
        <w:numPr>
          <w:ilvl w:val="0"/>
          <w:numId w:val="18"/>
        </w:numPr>
        <w:spacing w:before="240" w:after="240" w:line="360" w:lineRule="auto"/>
        <w:jc w:val="both"/>
        <w:rPr>
          <w:rFonts w:ascii="Palatino Linotype" w:hAnsi="Palatino Linotype" w:cs="Tahoma"/>
          <w:bCs/>
          <w:iCs/>
        </w:rPr>
      </w:pPr>
      <w:r w:rsidRPr="0065108C">
        <w:rPr>
          <w:rFonts w:ascii="Palatino Linotype" w:hAnsi="Palatino Linotype" w:cs="Tahoma"/>
          <w:bCs/>
          <w:iCs/>
        </w:rPr>
        <w:t>Revocar la clasificación y conceder el acceso a la información.</w:t>
      </w:r>
    </w:p>
    <w:p w14:paraId="71D34823" w14:textId="77777777" w:rsidR="00705888" w:rsidRPr="0065108C" w:rsidRDefault="00705888" w:rsidP="00705888">
      <w:pPr>
        <w:spacing w:line="360" w:lineRule="auto"/>
        <w:jc w:val="both"/>
        <w:rPr>
          <w:rFonts w:ascii="Palatino Linotype" w:hAnsi="Palatino Linotype" w:cs="Tahoma"/>
          <w:bCs/>
          <w:iCs/>
        </w:rPr>
      </w:pPr>
    </w:p>
    <w:p w14:paraId="51835EC0" w14:textId="77777777"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37D6C54A" w14:textId="77777777" w:rsidR="00705888" w:rsidRPr="0065108C" w:rsidRDefault="00705888" w:rsidP="00705888">
      <w:pPr>
        <w:spacing w:line="360" w:lineRule="auto"/>
        <w:jc w:val="both"/>
        <w:rPr>
          <w:rFonts w:ascii="Palatino Linotype" w:hAnsi="Palatino Linotype" w:cs="Tahoma"/>
          <w:bCs/>
          <w:iCs/>
        </w:rPr>
      </w:pPr>
    </w:p>
    <w:p w14:paraId="455B840B" w14:textId="367106D3" w:rsidR="00705888" w:rsidRPr="0065108C" w:rsidRDefault="00705888" w:rsidP="00705888">
      <w:pPr>
        <w:spacing w:line="360" w:lineRule="auto"/>
        <w:jc w:val="both"/>
        <w:rPr>
          <w:rFonts w:ascii="Palatino Linotype" w:hAnsi="Palatino Linotype" w:cs="Tahoma"/>
          <w:bCs/>
          <w:iCs/>
        </w:rPr>
      </w:pPr>
      <w:r w:rsidRPr="0065108C">
        <w:rPr>
          <w:rFonts w:ascii="Palatino Linotype" w:hAnsi="Palatino Linotype" w:cs="Tahoma"/>
          <w:bCs/>
          <w:iCs/>
          <w:lang w:val="es-ES"/>
        </w:rPr>
        <w:t xml:space="preserve">Conforme a lo anterior, se considera que, para atender el requerimiento de información, el Sujeto Obligado deberá seguir el procedimiento establecido en el artículo 168 de la Ley </w:t>
      </w:r>
      <w:r w:rsidRPr="0065108C">
        <w:rPr>
          <w:rFonts w:ascii="Palatino Linotype" w:hAnsi="Palatino Linotype" w:cs="Tahoma"/>
          <w:bCs/>
          <w:iCs/>
        </w:rPr>
        <w:t xml:space="preserve">de Transparencia y Acceso a la Información Pública del Estado de México y Municipios y proporcionar el Acuerdo emitido por el Comité de Transparencia, donde confirmé la clasificación </w:t>
      </w:r>
      <w:r w:rsidR="00624746" w:rsidRPr="0065108C">
        <w:rPr>
          <w:rFonts w:ascii="Palatino Linotype" w:hAnsi="Palatino Linotype" w:cs="Tahoma"/>
          <w:bCs/>
          <w:iCs/>
        </w:rPr>
        <w:t>de los nombres de los titulares del uso de suelo de los predios ya mencionados.</w:t>
      </w:r>
    </w:p>
    <w:p w14:paraId="62E583DE" w14:textId="77777777" w:rsidR="00705888" w:rsidRPr="0065108C" w:rsidRDefault="00705888" w:rsidP="00705888">
      <w:pPr>
        <w:spacing w:line="360" w:lineRule="auto"/>
        <w:jc w:val="both"/>
        <w:rPr>
          <w:rFonts w:ascii="Palatino Linotype" w:hAnsi="Palatino Linotype" w:cs="Arial"/>
          <w:lang w:eastAsia="es-CO"/>
        </w:rPr>
      </w:pPr>
    </w:p>
    <w:p w14:paraId="1A00CEBE" w14:textId="038EEEEB" w:rsidR="00705888" w:rsidRPr="0065108C" w:rsidRDefault="00705888" w:rsidP="00705888">
      <w:pPr>
        <w:spacing w:line="360" w:lineRule="auto"/>
        <w:jc w:val="both"/>
        <w:rPr>
          <w:rFonts w:ascii="Palatino Linotype" w:hAnsi="Palatino Linotype" w:cs="Arial"/>
          <w:lang w:eastAsia="es-CO"/>
        </w:rPr>
      </w:pPr>
      <w:r w:rsidRPr="0065108C">
        <w:rPr>
          <w:rFonts w:ascii="Palatino Linotype" w:hAnsi="Palatino Linotype" w:cs="Arial"/>
          <w:lang w:eastAsia="es-CO"/>
        </w:rPr>
        <w:t xml:space="preserve">En consecuencia, </w:t>
      </w:r>
      <w:r w:rsidRPr="0065108C">
        <w:rPr>
          <w:rFonts w:ascii="Palatino Linotype" w:hAnsi="Palatino Linotype" w:cs="Arial"/>
          <w:b/>
          <w:lang w:eastAsia="es-CO"/>
        </w:rPr>
        <w:t>EL SUJETO OBLIGADO</w:t>
      </w:r>
      <w:r w:rsidR="005D3FAF" w:rsidRPr="0065108C">
        <w:rPr>
          <w:rFonts w:ascii="Palatino Linotype" w:hAnsi="Palatino Linotype" w:cs="Arial"/>
          <w:lang w:eastAsia="es-CO"/>
        </w:rPr>
        <w:t xml:space="preserve"> en los supuestos </w:t>
      </w:r>
      <w:r w:rsidRPr="0065108C">
        <w:rPr>
          <w:rFonts w:ascii="Palatino Linotype" w:hAnsi="Palatino Linotype" w:cs="Arial"/>
          <w:lang w:eastAsia="es-CO"/>
        </w:rPr>
        <w:t xml:space="preserve">en estudio, deberá hacer entrega del Acuerdo que apruebe el Comité de Transparencia, donde confirme la Clasificación como confidencial </w:t>
      </w:r>
      <w:r w:rsidR="00624746" w:rsidRPr="0065108C">
        <w:rPr>
          <w:rFonts w:ascii="Palatino Linotype" w:hAnsi="Palatino Linotype" w:cs="Arial"/>
          <w:lang w:eastAsia="es-CO"/>
        </w:rPr>
        <w:t>d</w:t>
      </w:r>
      <w:r w:rsidR="005D3FAF" w:rsidRPr="0065108C">
        <w:rPr>
          <w:rFonts w:ascii="Palatino Linotype" w:hAnsi="Palatino Linotype" w:cs="Arial"/>
          <w:lang w:eastAsia="es-CO"/>
        </w:rPr>
        <w:t xml:space="preserve">el </w:t>
      </w:r>
      <w:r w:rsidR="00624746" w:rsidRPr="0065108C">
        <w:rPr>
          <w:rFonts w:ascii="Palatino Linotype" w:hAnsi="Palatino Linotype" w:cs="Arial"/>
          <w:lang w:eastAsia="es-CO"/>
        </w:rPr>
        <w:t xml:space="preserve">nombre </w:t>
      </w:r>
      <w:r w:rsidR="005D3FAF" w:rsidRPr="0065108C">
        <w:rPr>
          <w:rFonts w:ascii="Palatino Linotype" w:hAnsi="Palatino Linotype" w:cs="Arial"/>
          <w:lang w:eastAsia="es-CO"/>
        </w:rPr>
        <w:t>o nombres de los titulares del uso de suelo</w:t>
      </w:r>
      <w:r w:rsidR="00624746" w:rsidRPr="0065108C">
        <w:rPr>
          <w:rFonts w:ascii="Palatino Linotype" w:hAnsi="Palatino Linotype" w:cs="Arial"/>
          <w:lang w:eastAsia="es-CO"/>
        </w:rPr>
        <w:t xml:space="preserve"> de los predios a los que hizo referencia </w:t>
      </w:r>
      <w:r w:rsidR="00624746" w:rsidRPr="0065108C">
        <w:rPr>
          <w:rFonts w:ascii="Palatino Linotype" w:hAnsi="Palatino Linotype" w:cs="Arial"/>
          <w:b/>
          <w:lang w:eastAsia="es-CO"/>
        </w:rPr>
        <w:t>EL RECURRENTE</w:t>
      </w:r>
      <w:r w:rsidRPr="0065108C">
        <w:rPr>
          <w:rFonts w:ascii="Palatino Linotype" w:hAnsi="Palatino Linotype" w:cs="Arial"/>
          <w:lang w:eastAsia="es-CO"/>
        </w:rPr>
        <w:t>, conforme a lo que ha sido señalado en la presente resolución, emitido por su Comité de Tran</w:t>
      </w:r>
      <w:r w:rsidR="00624746" w:rsidRPr="0065108C">
        <w:rPr>
          <w:rFonts w:ascii="Palatino Linotype" w:hAnsi="Palatino Linotype" w:cs="Arial"/>
          <w:lang w:eastAsia="es-CO"/>
        </w:rPr>
        <w:t xml:space="preserve">sparencia en observancia de lo </w:t>
      </w:r>
      <w:r w:rsidRPr="0065108C">
        <w:rPr>
          <w:rFonts w:ascii="Palatino Linotype" w:hAnsi="Palatino Linotype" w:cs="Arial"/>
          <w:lang w:eastAsia="es-CO"/>
        </w:rPr>
        <w:t>que señala la Ley de Transparencia Local.</w:t>
      </w:r>
    </w:p>
    <w:p w14:paraId="189625B4" w14:textId="77777777" w:rsidR="00900BBF" w:rsidRPr="0065108C" w:rsidRDefault="00900BBF" w:rsidP="00705888">
      <w:pPr>
        <w:spacing w:line="360" w:lineRule="auto"/>
        <w:jc w:val="both"/>
        <w:rPr>
          <w:rFonts w:ascii="Palatino Linotype" w:hAnsi="Palatino Linotype" w:cs="Arial"/>
          <w:color w:val="000000" w:themeColor="text1"/>
        </w:rPr>
      </w:pPr>
    </w:p>
    <w:p w14:paraId="372F1328" w14:textId="1D360DDD" w:rsidR="00BE5333" w:rsidRPr="0065108C"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r w:rsidRPr="0065108C">
        <w:rPr>
          <w:rFonts w:ascii="Palatino Linotype" w:eastAsia="Calibri" w:hAnsi="Palatino Linotype" w:cs="Arial"/>
          <w:color w:val="000000" w:themeColor="text1"/>
        </w:rPr>
        <w:t xml:space="preserve">Así, con </w:t>
      </w:r>
      <w:r w:rsidRPr="0065108C">
        <w:rPr>
          <w:rFonts w:ascii="Palatino Linotype" w:hAnsi="Palatino Linotype" w:cs="Arial"/>
          <w:color w:val="000000" w:themeColor="text1"/>
        </w:rPr>
        <w:t>fundamento</w:t>
      </w:r>
      <w:r w:rsidRPr="0065108C">
        <w:rPr>
          <w:rFonts w:ascii="Palatino Linotype" w:eastAsia="Calibri" w:hAnsi="Palatino Linotype" w:cs="Arial"/>
          <w:color w:val="000000" w:themeColor="text1"/>
        </w:rPr>
        <w:t xml:space="preserve"> en lo prescrito en los artículos 5, </w:t>
      </w:r>
      <w:r w:rsidR="00C07716" w:rsidRPr="0065108C">
        <w:rPr>
          <w:rFonts w:ascii="Palatino Linotype" w:eastAsia="Calibri" w:hAnsi="Palatino Linotype" w:cs="Arial"/>
          <w:color w:val="000000" w:themeColor="text1"/>
          <w:lang w:val="es-ES_tradnl"/>
        </w:rPr>
        <w:t>párrafos trigésimos, trigésimos primero y trigésimos segundos</w:t>
      </w:r>
      <w:r w:rsidRPr="0065108C">
        <w:rPr>
          <w:rFonts w:ascii="Palatino Linotype" w:hAnsi="Palatino Linotype" w:cs="Arial"/>
          <w:color w:val="000000" w:themeColor="text1"/>
        </w:rPr>
        <w:t>,</w:t>
      </w:r>
      <w:r w:rsidRPr="0065108C">
        <w:rPr>
          <w:rFonts w:ascii="Palatino Linotype" w:hAnsi="Palatino Linotype"/>
          <w:color w:val="000000" w:themeColor="text1"/>
        </w:rPr>
        <w:t xml:space="preserve"> fracciones IV y V,</w:t>
      </w:r>
      <w:r w:rsidRPr="0065108C">
        <w:rPr>
          <w:rFonts w:ascii="Palatino Linotype" w:eastAsia="Calibri" w:hAnsi="Palatino Linotype" w:cs="Arial"/>
          <w:color w:val="000000" w:themeColor="text1"/>
        </w:rPr>
        <w:t xml:space="preserve"> de la Constitución Política del Estado Libre y Soberano de </w:t>
      </w:r>
      <w:r w:rsidRPr="0065108C">
        <w:rPr>
          <w:rFonts w:ascii="Palatino Linotype" w:hAnsi="Palatino Linotype" w:cs="Arial"/>
          <w:color w:val="000000" w:themeColor="text1"/>
          <w:lang w:val="es-ES_tradnl"/>
        </w:rPr>
        <w:t>México</w:t>
      </w:r>
      <w:r w:rsidRPr="0065108C">
        <w:rPr>
          <w:rFonts w:ascii="Palatino Linotype" w:eastAsia="Calibri" w:hAnsi="Palatino Linotype" w:cs="Arial"/>
          <w:color w:val="000000" w:themeColor="text1"/>
        </w:rPr>
        <w:t xml:space="preserve">, y los artículos </w:t>
      </w:r>
      <w:r w:rsidRPr="0065108C">
        <w:rPr>
          <w:rFonts w:ascii="Palatino Linotype" w:hAnsi="Palatino Linotype"/>
          <w:color w:val="000000" w:themeColor="text1"/>
        </w:rPr>
        <w:t xml:space="preserve">2, </w:t>
      </w:r>
      <w:r w:rsidRPr="0065108C">
        <w:rPr>
          <w:rFonts w:ascii="Palatino Linotype" w:hAnsi="Palatino Linotype" w:cs="Arial"/>
          <w:color w:val="000000" w:themeColor="text1"/>
        </w:rPr>
        <w:t>fracción</w:t>
      </w:r>
      <w:r w:rsidRPr="0065108C">
        <w:rPr>
          <w:rFonts w:ascii="Palatino Linotype" w:hAnsi="Palatino Linotype"/>
          <w:color w:val="000000" w:themeColor="text1"/>
        </w:rPr>
        <w:t xml:space="preserve"> II, 9, </w:t>
      </w:r>
      <w:r w:rsidRPr="0065108C">
        <w:rPr>
          <w:rFonts w:ascii="Palatino Linotype" w:hAnsi="Palatino Linotype" w:cs="Arial"/>
          <w:color w:val="000000" w:themeColor="text1"/>
          <w:lang w:val="es-ES_tradnl"/>
        </w:rPr>
        <w:t>29</w:t>
      </w:r>
      <w:r w:rsidRPr="0065108C">
        <w:rPr>
          <w:rFonts w:ascii="Palatino Linotype" w:hAnsi="Palatino Linotype"/>
          <w:color w:val="000000" w:themeColor="text1"/>
        </w:rPr>
        <w:t>, 36, fracciones I y II, 176, 178, 179, 181, 185, fracción I, 186 y 188,</w:t>
      </w:r>
      <w:r w:rsidRPr="0065108C">
        <w:rPr>
          <w:rFonts w:ascii="Palatino Linotype" w:eastAsia="Calibri" w:hAnsi="Palatino Linotype" w:cs="Arial"/>
          <w:color w:val="000000" w:themeColor="text1"/>
        </w:rPr>
        <w:t xml:space="preserve"> de la Ley de Transparencia y Acceso a la Información Pública del Estado de México y </w:t>
      </w:r>
      <w:r w:rsidRPr="0065108C">
        <w:rPr>
          <w:rFonts w:ascii="Palatino Linotype" w:hAnsi="Palatino Linotype" w:cs="Arial"/>
          <w:color w:val="000000" w:themeColor="text1"/>
        </w:rPr>
        <w:t>Municipios</w:t>
      </w:r>
      <w:r w:rsidRPr="0065108C">
        <w:rPr>
          <w:rFonts w:ascii="Palatino Linotype" w:eastAsia="Calibri" w:hAnsi="Palatino Linotype" w:cs="Arial"/>
          <w:color w:val="000000" w:themeColor="text1"/>
        </w:rPr>
        <w:t xml:space="preserve">, </w:t>
      </w:r>
      <w:r w:rsidRPr="0065108C">
        <w:rPr>
          <w:rFonts w:ascii="Palatino Linotype" w:hAnsi="Palatino Linotype"/>
          <w:color w:val="000000" w:themeColor="text1"/>
        </w:rPr>
        <w:t>este</w:t>
      </w:r>
      <w:r w:rsidRPr="0065108C">
        <w:rPr>
          <w:rFonts w:ascii="Palatino Linotype" w:eastAsia="Calibri" w:hAnsi="Palatino Linotype" w:cs="Arial"/>
          <w:color w:val="000000" w:themeColor="text1"/>
        </w:rPr>
        <w:t xml:space="preserve"> Instituto:</w:t>
      </w:r>
    </w:p>
    <w:p w14:paraId="23FEB196" w14:textId="77777777" w:rsidR="00BE5333" w:rsidRPr="0065108C" w:rsidRDefault="00BE5333" w:rsidP="00BE5333">
      <w:pPr>
        <w:widowControl w:val="0"/>
        <w:autoSpaceDE w:val="0"/>
        <w:autoSpaceDN w:val="0"/>
        <w:adjustRightInd w:val="0"/>
        <w:spacing w:line="360" w:lineRule="auto"/>
        <w:jc w:val="both"/>
        <w:rPr>
          <w:rFonts w:ascii="Palatino Linotype" w:eastAsia="Calibri" w:hAnsi="Palatino Linotype" w:cs="Arial"/>
          <w:color w:val="000000" w:themeColor="text1"/>
        </w:rPr>
      </w:pPr>
    </w:p>
    <w:p w14:paraId="7FD08FB9" w14:textId="77777777" w:rsidR="000171D8" w:rsidRPr="0065108C" w:rsidRDefault="000171D8" w:rsidP="0066637D">
      <w:pPr>
        <w:jc w:val="center"/>
        <w:rPr>
          <w:rFonts w:ascii="Palatino Linotype" w:hAnsi="Palatino Linotype"/>
          <w:b/>
          <w:color w:val="000000" w:themeColor="text1"/>
          <w:spacing w:val="60"/>
          <w:sz w:val="28"/>
          <w:szCs w:val="28"/>
        </w:rPr>
      </w:pPr>
      <w:r w:rsidRPr="0065108C">
        <w:rPr>
          <w:rFonts w:ascii="Palatino Linotype" w:hAnsi="Palatino Linotype"/>
          <w:b/>
          <w:color w:val="000000" w:themeColor="text1"/>
          <w:spacing w:val="60"/>
          <w:sz w:val="28"/>
          <w:szCs w:val="28"/>
        </w:rPr>
        <w:t>RESUELVE</w:t>
      </w:r>
    </w:p>
    <w:p w14:paraId="7FA99416" w14:textId="77777777" w:rsidR="00104977" w:rsidRPr="0065108C" w:rsidRDefault="00104977" w:rsidP="0066637D">
      <w:pPr>
        <w:jc w:val="center"/>
        <w:rPr>
          <w:rFonts w:ascii="Palatino Linotype" w:hAnsi="Palatino Linotype"/>
          <w:b/>
          <w:color w:val="000000" w:themeColor="text1"/>
          <w:spacing w:val="60"/>
          <w:sz w:val="28"/>
          <w:szCs w:val="28"/>
        </w:rPr>
      </w:pPr>
    </w:p>
    <w:p w14:paraId="285962ED" w14:textId="77777777" w:rsidR="009769ED" w:rsidRPr="00363294" w:rsidRDefault="009769ED" w:rsidP="009769ED">
      <w:pPr>
        <w:spacing w:line="360" w:lineRule="auto"/>
        <w:jc w:val="both"/>
        <w:rPr>
          <w:rFonts w:ascii="Palatino Linotype" w:eastAsia="Palatino Linotype" w:hAnsi="Palatino Linotype" w:cs="Palatino Linotype"/>
        </w:rPr>
      </w:pPr>
      <w:r w:rsidRPr="0065108C">
        <w:rPr>
          <w:rFonts w:ascii="Palatino Linotype" w:hAnsi="Palatino Linotype" w:cs="Arial"/>
          <w:b/>
        </w:rPr>
        <w:t xml:space="preserve">PRIMERO. </w:t>
      </w:r>
      <w:r w:rsidRPr="0065108C">
        <w:rPr>
          <w:rFonts w:ascii="Palatino Linotype" w:eastAsia="Palatino Linotype" w:hAnsi="Palatino Linotype" w:cs="Palatino Linotype"/>
        </w:rPr>
        <w:t xml:space="preserve">Resultan </w:t>
      </w:r>
      <w:r w:rsidRPr="0065108C">
        <w:rPr>
          <w:rFonts w:ascii="Palatino Linotype" w:eastAsia="Palatino Linotype" w:hAnsi="Palatino Linotype" w:cs="Palatino Linotype"/>
          <w:b/>
        </w:rPr>
        <w:t>fundadas</w:t>
      </w:r>
      <w:r w:rsidRPr="0065108C">
        <w:rPr>
          <w:rFonts w:ascii="Palatino Linotype" w:eastAsia="Palatino Linotype" w:hAnsi="Palatino Linotype" w:cs="Palatino Linotype"/>
        </w:rPr>
        <w:t xml:space="preserve"> las razones o motivos de inconformidad planteadas por </w:t>
      </w:r>
      <w:r w:rsidRPr="0065108C">
        <w:rPr>
          <w:rFonts w:ascii="Palatino Linotype" w:eastAsia="Palatino Linotype" w:hAnsi="Palatino Linotype" w:cs="Palatino Linotype"/>
          <w:b/>
        </w:rPr>
        <w:t>LA RECURRENTE</w:t>
      </w:r>
      <w:r w:rsidRPr="0065108C">
        <w:rPr>
          <w:rFonts w:ascii="Palatino Linotype" w:eastAsia="Palatino Linotype" w:hAnsi="Palatino Linotype" w:cs="Palatino Linotype"/>
        </w:rPr>
        <w:t xml:space="preserve">, en términos del Considerando </w:t>
      </w:r>
      <w:r w:rsidRPr="0065108C">
        <w:rPr>
          <w:rFonts w:ascii="Palatino Linotype" w:eastAsia="Palatino Linotype" w:hAnsi="Palatino Linotype" w:cs="Palatino Linotype"/>
          <w:b/>
        </w:rPr>
        <w:t>QUINTO</w:t>
      </w:r>
      <w:r w:rsidRPr="0065108C">
        <w:rPr>
          <w:rFonts w:ascii="Palatino Linotype" w:eastAsia="Palatino Linotype" w:hAnsi="Palatino Linotype" w:cs="Palatino Linotype"/>
        </w:rPr>
        <w:t xml:space="preserve"> de la presente resolución.</w:t>
      </w:r>
    </w:p>
    <w:p w14:paraId="0834F984" w14:textId="77777777" w:rsidR="009769ED" w:rsidRDefault="009769ED" w:rsidP="009769ED">
      <w:pPr>
        <w:spacing w:line="360" w:lineRule="auto"/>
        <w:jc w:val="both"/>
        <w:rPr>
          <w:rFonts w:ascii="Palatino Linotype" w:hAnsi="Palatino Linotype" w:cs="Arial"/>
          <w:b/>
          <w:bCs/>
        </w:rPr>
      </w:pPr>
    </w:p>
    <w:p w14:paraId="1A4E1805" w14:textId="76A35512" w:rsidR="009769ED" w:rsidRDefault="009769ED" w:rsidP="009769ED">
      <w:pPr>
        <w:spacing w:line="360" w:lineRule="auto"/>
        <w:jc w:val="both"/>
        <w:rPr>
          <w:rFonts w:ascii="Palatino Linotype" w:hAnsi="Palatino Linotype" w:cs="Arial"/>
        </w:rPr>
      </w:pPr>
      <w:r w:rsidRPr="00363294">
        <w:rPr>
          <w:rFonts w:ascii="Palatino Linotype" w:hAnsi="Palatino Linotype" w:cs="Arial"/>
          <w:b/>
          <w:bCs/>
        </w:rPr>
        <w:t>SEGUNDO.</w:t>
      </w:r>
      <w:r w:rsidRPr="00363294">
        <w:rPr>
          <w:rFonts w:ascii="Palatino Linotype" w:hAnsi="Palatino Linotype" w:cs="Arial"/>
        </w:rPr>
        <w:t xml:space="preserve"> Se </w:t>
      </w:r>
      <w:r w:rsidR="00684855" w:rsidRPr="004542FF">
        <w:rPr>
          <w:rFonts w:ascii="Palatino Linotype" w:hAnsi="Palatino Linotype" w:cs="Arial"/>
          <w:b/>
        </w:rPr>
        <w:t>REVOCAN</w:t>
      </w:r>
      <w:r w:rsidRPr="00363294">
        <w:rPr>
          <w:rFonts w:ascii="Palatino Linotype" w:hAnsi="Palatino Linotype" w:cs="Arial"/>
          <w:b/>
        </w:rPr>
        <w:t xml:space="preserve"> </w:t>
      </w:r>
      <w:r w:rsidRPr="00363294">
        <w:rPr>
          <w:rFonts w:ascii="Palatino Linotype" w:hAnsi="Palatino Linotype" w:cs="Arial"/>
        </w:rPr>
        <w:t>la</w:t>
      </w:r>
      <w:r>
        <w:rPr>
          <w:rFonts w:ascii="Palatino Linotype" w:hAnsi="Palatino Linotype" w:cs="Arial"/>
        </w:rPr>
        <w:t>s</w:t>
      </w:r>
      <w:r w:rsidRPr="00363294">
        <w:rPr>
          <w:rFonts w:ascii="Palatino Linotype" w:hAnsi="Palatino Linotype" w:cs="Arial"/>
        </w:rPr>
        <w:t xml:space="preserve"> respuesta</w:t>
      </w:r>
      <w:r>
        <w:rPr>
          <w:rFonts w:ascii="Palatino Linotype" w:hAnsi="Palatino Linotype" w:cs="Arial"/>
        </w:rPr>
        <w:t>s</w:t>
      </w:r>
      <w:r w:rsidRPr="00363294">
        <w:rPr>
          <w:rFonts w:ascii="Palatino Linotype" w:hAnsi="Palatino Linotype" w:cs="Arial"/>
        </w:rPr>
        <w:t xml:space="preserve"> entregada</w:t>
      </w:r>
      <w:r>
        <w:rPr>
          <w:rFonts w:ascii="Palatino Linotype" w:hAnsi="Palatino Linotype" w:cs="Arial"/>
        </w:rPr>
        <w:t>s</w:t>
      </w:r>
      <w:r w:rsidRPr="00363294">
        <w:rPr>
          <w:rFonts w:ascii="Palatino Linotype" w:hAnsi="Palatino Linotype" w:cs="Arial"/>
        </w:rPr>
        <w:t xml:space="preserve"> por </w:t>
      </w:r>
      <w:r w:rsidRPr="00363294">
        <w:rPr>
          <w:rFonts w:ascii="Palatino Linotype" w:hAnsi="Palatino Linotype" w:cs="Arial"/>
          <w:b/>
        </w:rPr>
        <w:t xml:space="preserve">EL SUJETO OBLIGADO, </w:t>
      </w:r>
      <w:r w:rsidRPr="00363294">
        <w:rPr>
          <w:rFonts w:ascii="Palatino Linotype" w:hAnsi="Palatino Linotype"/>
          <w:shd w:val="clear" w:color="auto" w:fill="FFFFFF"/>
        </w:rPr>
        <w:t xml:space="preserve">que generó </w:t>
      </w:r>
      <w:r>
        <w:rPr>
          <w:rFonts w:ascii="Palatino Linotype" w:hAnsi="Palatino Linotype"/>
          <w:shd w:val="clear" w:color="auto" w:fill="FFFFFF"/>
        </w:rPr>
        <w:t>los</w:t>
      </w:r>
      <w:r w:rsidRPr="00363294">
        <w:rPr>
          <w:rFonts w:ascii="Palatino Linotype" w:hAnsi="Palatino Linotype"/>
          <w:shd w:val="clear" w:color="auto" w:fill="FFFFFF"/>
        </w:rPr>
        <w:t xml:space="preserve"> recurso</w:t>
      </w:r>
      <w:r>
        <w:rPr>
          <w:rFonts w:ascii="Palatino Linotype" w:hAnsi="Palatino Linotype"/>
          <w:shd w:val="clear" w:color="auto" w:fill="FFFFFF"/>
        </w:rPr>
        <w:t>s</w:t>
      </w:r>
      <w:r w:rsidRPr="00363294">
        <w:rPr>
          <w:rFonts w:ascii="Palatino Linotype" w:hAnsi="Palatino Linotype"/>
          <w:shd w:val="clear" w:color="auto" w:fill="FFFFFF"/>
        </w:rPr>
        <w:t xml:space="preserve"> de revisión </w:t>
      </w:r>
      <w:r w:rsidRPr="00E55889">
        <w:rPr>
          <w:rFonts w:ascii="Palatino Linotype" w:hAnsi="Palatino Linotype"/>
          <w:b/>
          <w:lang w:val="es-ES_tradnl"/>
        </w:rPr>
        <w:t>13857/INFOEM/IP/RR/2022, 13858/INFOEM/IP/RR/2022, 13859/INFOEM/IP/RR/2022, 13860/INFOEM/IP/RR/2022, 13861/INFOEM/IP/RR/2022, 13862/INFOEM/IP/RR/2022, 13863/INFOEM/IP/RR/2022, 13864/INFOEM/IP/RR/2022, 13865/INFOEM/IP/RR/2022, 13866/INFOEM/IP/RR/2022, 13867/INFOEM/IP/RR/2022, 13869/INFOEM/IP/RR/2022, 13870/INFOEM/IP/RR/2022, 13871/INFOEM/IP/RR/2022, 13872/INFOEM/IP/RR/2022, 13873/INFOEM/IP/RR/2022, 13874/INFOEM/IP/RR/2022 y 13875/INFOEM/IP/RR/2022</w:t>
      </w:r>
      <w:r w:rsidRPr="00363294">
        <w:rPr>
          <w:rFonts w:ascii="Palatino Linotype" w:eastAsia="Palatino Linotype" w:hAnsi="Palatino Linotype" w:cs="Palatino Linotype"/>
          <w:b/>
        </w:rPr>
        <w:t>,</w:t>
      </w:r>
      <w:r w:rsidRPr="00363294">
        <w:rPr>
          <w:rFonts w:ascii="Palatino Linotype" w:hAnsi="Palatino Linotype"/>
          <w:shd w:val="clear" w:color="auto" w:fill="FFFFFF"/>
        </w:rPr>
        <w:t xml:space="preserve"> </w:t>
      </w:r>
      <w:r w:rsidRPr="00363294">
        <w:rPr>
          <w:rFonts w:ascii="Palatino Linotype" w:hAnsi="Palatino Linotype" w:cs="Arial"/>
        </w:rPr>
        <w:t xml:space="preserve">en términos del </w:t>
      </w:r>
      <w:r w:rsidRPr="00363294">
        <w:rPr>
          <w:rFonts w:ascii="Palatino Linotype" w:hAnsi="Palatino Linotype" w:cs="Arial"/>
          <w:bCs/>
        </w:rPr>
        <w:t>considerando</w:t>
      </w:r>
      <w:r w:rsidRPr="00363294">
        <w:rPr>
          <w:rFonts w:ascii="Palatino Linotype" w:hAnsi="Palatino Linotype" w:cs="Arial"/>
          <w:b/>
        </w:rPr>
        <w:t xml:space="preserve"> QUINTO </w:t>
      </w:r>
      <w:r w:rsidRPr="00363294">
        <w:rPr>
          <w:rFonts w:ascii="Palatino Linotype" w:hAnsi="Palatino Linotype" w:cs="Arial"/>
        </w:rPr>
        <w:t xml:space="preserve">de la presente resolución, se </w:t>
      </w:r>
      <w:r w:rsidRPr="00363294">
        <w:rPr>
          <w:rFonts w:ascii="Palatino Linotype" w:hAnsi="Palatino Linotype" w:cs="Arial"/>
          <w:b/>
        </w:rPr>
        <w:t>ORDENA</w:t>
      </w:r>
      <w:r w:rsidRPr="00363294">
        <w:rPr>
          <w:rFonts w:ascii="Palatino Linotype" w:hAnsi="Palatino Linotype" w:cs="Arial"/>
        </w:rPr>
        <w:t xml:space="preserve"> al </w:t>
      </w:r>
      <w:r w:rsidRPr="00363294">
        <w:rPr>
          <w:rFonts w:ascii="Palatino Linotype" w:hAnsi="Palatino Linotype" w:cs="Arial"/>
          <w:b/>
        </w:rPr>
        <w:t>SUJETO OBLIGADO</w:t>
      </w:r>
      <w:r w:rsidRPr="00363294">
        <w:rPr>
          <w:rFonts w:ascii="Palatino Linotype" w:hAnsi="Palatino Linotype" w:cs="Arial"/>
        </w:rPr>
        <w:t xml:space="preserve"> entregar al</w:t>
      </w:r>
      <w:r w:rsidRPr="00363294">
        <w:rPr>
          <w:rFonts w:ascii="Palatino Linotype" w:hAnsi="Palatino Linotype" w:cs="Arial"/>
          <w:b/>
          <w:bCs/>
        </w:rPr>
        <w:t xml:space="preserve"> </w:t>
      </w:r>
      <w:r w:rsidRPr="00363294">
        <w:rPr>
          <w:rFonts w:ascii="Palatino Linotype" w:hAnsi="Palatino Linotype" w:cs="Arial"/>
          <w:b/>
        </w:rPr>
        <w:t xml:space="preserve">RECURRENTE, </w:t>
      </w:r>
      <w:r w:rsidRPr="00363294">
        <w:rPr>
          <w:rFonts w:ascii="Palatino Linotype" w:hAnsi="Palatino Linotype" w:cs="Arial"/>
        </w:rPr>
        <w:t xml:space="preserve">a través del Sistema de Acceso a la Información Mexiquense </w:t>
      </w:r>
      <w:r w:rsidRPr="00363294">
        <w:rPr>
          <w:rFonts w:ascii="Palatino Linotype" w:hAnsi="Palatino Linotype" w:cs="Arial"/>
          <w:b/>
        </w:rPr>
        <w:t>(SAIMEX)</w:t>
      </w:r>
      <w:r w:rsidRPr="00363294">
        <w:rPr>
          <w:rFonts w:ascii="Palatino Linotype" w:hAnsi="Palatino Linotype" w:cs="Arial"/>
        </w:rPr>
        <w:t>,</w:t>
      </w:r>
      <w:r>
        <w:rPr>
          <w:rFonts w:ascii="Palatino Linotype" w:hAnsi="Palatino Linotype" w:cs="Arial"/>
        </w:rPr>
        <w:t xml:space="preserve"> </w:t>
      </w:r>
      <w:r w:rsidR="00ED25BF">
        <w:rPr>
          <w:rFonts w:ascii="Palatino Linotype" w:hAnsi="Palatino Linotype" w:cs="Arial"/>
        </w:rPr>
        <w:t>el documento o documentos en donde conste</w:t>
      </w:r>
      <w:r>
        <w:rPr>
          <w:rFonts w:ascii="Palatino Linotype" w:hAnsi="Palatino Linotype" w:cs="Arial"/>
        </w:rPr>
        <w:t xml:space="preserve"> </w:t>
      </w:r>
      <w:r w:rsidRPr="00363294">
        <w:rPr>
          <w:rFonts w:ascii="Palatino Linotype" w:hAnsi="Palatino Linotype" w:cs="Arial"/>
        </w:rPr>
        <w:t xml:space="preserve">lo siguiente: </w:t>
      </w:r>
    </w:p>
    <w:p w14:paraId="354F2122" w14:textId="77777777" w:rsidR="00F4221C" w:rsidRPr="00363294" w:rsidRDefault="00F4221C" w:rsidP="009769ED">
      <w:pPr>
        <w:spacing w:line="360" w:lineRule="auto"/>
        <w:jc w:val="both"/>
        <w:rPr>
          <w:rFonts w:ascii="Palatino Linotype" w:hAnsi="Palatino Linotype" w:cs="Arial"/>
        </w:rPr>
      </w:pPr>
    </w:p>
    <w:p w14:paraId="65F63D3C" w14:textId="77777777" w:rsidR="009769ED" w:rsidRPr="00622F88" w:rsidRDefault="009769ED" w:rsidP="009769ED">
      <w:pPr>
        <w:pStyle w:val="Prrafodelista"/>
        <w:numPr>
          <w:ilvl w:val="0"/>
          <w:numId w:val="15"/>
        </w:numPr>
        <w:spacing w:line="360" w:lineRule="auto"/>
        <w:ind w:right="51"/>
        <w:jc w:val="both"/>
        <w:rPr>
          <w:rFonts w:ascii="Palatino Linotype" w:hAnsi="Palatino Linotype" w:cs="Arial"/>
          <w:color w:val="000000" w:themeColor="text1"/>
        </w:rPr>
      </w:pPr>
      <w:r w:rsidRPr="00622F88">
        <w:rPr>
          <w:rFonts w:ascii="Palatino Linotype" w:eastAsia="Palatino Linotype" w:hAnsi="Palatino Linotype" w:cs="Palatino Linotype"/>
          <w:i/>
          <w:sz w:val="22"/>
        </w:rPr>
        <w:t>Información documental que conste la fecha en la que se cambió el uso del suelo del predio que se aprecia en el archivo adjunto y que se identifica como HP2500MX.</w:t>
      </w:r>
    </w:p>
    <w:p w14:paraId="0D2F1573"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Documentos mediante los cuales se solicitó el cambio de uso de suelo del predio que se identifica como HP2500MX.</w:t>
      </w:r>
    </w:p>
    <w:p w14:paraId="2EC07596"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Documentación mediante la cual se autorizó el cambio de uso de suelo del terreno que se aprecia de color amarillo en forma de “L” en el archivo adjunto, justo por debajo de la anotación HP2500MX.</w:t>
      </w:r>
    </w:p>
    <w:p w14:paraId="286BD2B6"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Información documental que conste todos los cambios de uso del suelo que ha tenido el predio que se identifica como HP2500MX, entre el 1 de enero de 2015 a la fecha de la solicitud.</w:t>
      </w:r>
    </w:p>
    <w:p w14:paraId="4B7F5414"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Información documental que conste la fecha en la que se cambió el uso del suelo del predio que se identifica como HP1500.</w:t>
      </w:r>
    </w:p>
    <w:p w14:paraId="6EC95370"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Información documental que conste todos los cambios de uso del suelo que ha tenido el predio que se identifica como HP1500, entre el 1 de enero de 2015 a la fecha de la solicitud.</w:t>
      </w:r>
    </w:p>
    <w:p w14:paraId="68553A40" w14:textId="77777777" w:rsidR="009769ED" w:rsidRPr="00622F88" w:rsidRDefault="009769ED" w:rsidP="009769ED">
      <w:pPr>
        <w:pStyle w:val="Prrafodelista"/>
        <w:numPr>
          <w:ilvl w:val="0"/>
          <w:numId w:val="15"/>
        </w:numPr>
        <w:spacing w:line="360" w:lineRule="auto"/>
        <w:ind w:right="51"/>
        <w:jc w:val="both"/>
        <w:rPr>
          <w:rFonts w:ascii="Palatino Linotype" w:eastAsia="Palatino Linotype" w:hAnsi="Palatino Linotype" w:cs="Palatino Linotype"/>
          <w:i/>
          <w:sz w:val="22"/>
        </w:rPr>
      </w:pPr>
      <w:r w:rsidRPr="00622F88">
        <w:rPr>
          <w:rFonts w:ascii="Palatino Linotype" w:eastAsia="Palatino Linotype" w:hAnsi="Palatino Linotype" w:cs="Palatino Linotype"/>
          <w:i/>
          <w:sz w:val="22"/>
        </w:rPr>
        <w:t>Documentos mediante los cuales se solicitó el cambio de uso de suelo del predio que se identifica como HP1500.</w:t>
      </w:r>
    </w:p>
    <w:p w14:paraId="3F95535F" w14:textId="77777777" w:rsidR="009769ED" w:rsidRPr="009769ED" w:rsidRDefault="009769ED" w:rsidP="009769ED">
      <w:pPr>
        <w:pStyle w:val="Prrafodelista"/>
        <w:spacing w:line="360" w:lineRule="auto"/>
        <w:ind w:left="720" w:right="51"/>
        <w:jc w:val="both"/>
        <w:rPr>
          <w:rFonts w:ascii="Palatino Linotype" w:eastAsia="Palatino Linotype" w:hAnsi="Palatino Linotype" w:cs="Palatino Linotype"/>
          <w:i/>
          <w:sz w:val="22"/>
        </w:rPr>
      </w:pPr>
    </w:p>
    <w:p w14:paraId="7C567237" w14:textId="7E0584ED" w:rsidR="009769ED" w:rsidRDefault="00E26ECF" w:rsidP="003022A8">
      <w:pPr>
        <w:spacing w:line="360" w:lineRule="auto"/>
        <w:jc w:val="both"/>
        <w:rPr>
          <w:rFonts w:ascii="Palatino Linotype" w:hAnsi="Palatino Linotype" w:cs="Arial"/>
        </w:rPr>
      </w:pPr>
      <w:r w:rsidRPr="00F4221C">
        <w:rPr>
          <w:rFonts w:ascii="Palatino Linotype" w:hAnsi="Palatino Linotype" w:cs="Arial"/>
        </w:rPr>
        <w:t>Asi</w:t>
      </w:r>
      <w:r w:rsidR="009769ED" w:rsidRPr="00F4221C">
        <w:rPr>
          <w:rFonts w:ascii="Palatino Linotype" w:hAnsi="Palatino Linotype" w:cs="Arial"/>
        </w:rPr>
        <w:t xml:space="preserve">mismo deberá notificar al </w:t>
      </w:r>
      <w:r w:rsidR="009769ED" w:rsidRPr="00F4221C">
        <w:rPr>
          <w:rFonts w:ascii="Palatino Linotype" w:hAnsi="Palatino Linotype" w:cs="Arial"/>
          <w:b/>
        </w:rPr>
        <w:t>RECURRENTE</w:t>
      </w:r>
      <w:r w:rsidR="009769ED" w:rsidRPr="00F4221C">
        <w:rPr>
          <w:rFonts w:ascii="Palatino Linotype" w:hAnsi="Palatino Linotype" w:cs="Arial"/>
        </w:rPr>
        <w:t xml:space="preserve"> </w:t>
      </w:r>
      <w:r w:rsidR="001F0C47">
        <w:rPr>
          <w:rFonts w:ascii="Palatino Linotype" w:hAnsi="Palatino Linotype" w:cs="Arial"/>
        </w:rPr>
        <w:t>el acuerdo de c</w:t>
      </w:r>
      <w:r w:rsidR="003022A8" w:rsidRPr="00F4221C">
        <w:rPr>
          <w:rFonts w:ascii="Palatino Linotype" w:hAnsi="Palatino Linotype" w:cs="Arial"/>
        </w:rPr>
        <w:t xml:space="preserve">lasificación como confidencial, que apruebe el Comité de Transparencia, en términos de los artículos 122 y 143 de la Ley de Transparencia y Acceso a la Información Pública del Estado de </w:t>
      </w:r>
      <w:r w:rsidR="003022A8" w:rsidRPr="0065108C">
        <w:rPr>
          <w:rFonts w:ascii="Palatino Linotype" w:hAnsi="Palatino Linotype" w:cs="Arial"/>
        </w:rPr>
        <w:t xml:space="preserve">México Municipios, </w:t>
      </w:r>
      <w:r w:rsidR="006A4DFF" w:rsidRPr="0065108C">
        <w:rPr>
          <w:rFonts w:ascii="Palatino Linotype" w:hAnsi="Palatino Linotype" w:cs="Arial"/>
        </w:rPr>
        <w:t>sobre las solicitudes de acceso a la información con folio</w:t>
      </w:r>
      <w:r w:rsidR="001F0C47" w:rsidRPr="0065108C">
        <w:rPr>
          <w:rFonts w:ascii="Palatino Linotype" w:hAnsi="Palatino Linotype" w:cs="Arial"/>
        </w:rPr>
        <w:t>s</w:t>
      </w:r>
      <w:r w:rsidR="006A4DFF" w:rsidRPr="0065108C">
        <w:rPr>
          <w:rFonts w:ascii="Palatino Linotype" w:hAnsi="Palatino Linotype" w:cs="Arial"/>
        </w:rPr>
        <w:t xml:space="preserve"> </w:t>
      </w:r>
      <w:r w:rsidR="006A4DFF" w:rsidRPr="0065108C">
        <w:rPr>
          <w:rFonts w:ascii="Palatino Linotype" w:eastAsia="Palatino Linotype" w:hAnsi="Palatino Linotype" w:cs="Palatino Linotype"/>
          <w:b/>
        </w:rPr>
        <w:t>00484/HUIXQUIL/IP/2022</w:t>
      </w:r>
      <w:r w:rsidR="006A4DFF" w:rsidRPr="0065108C">
        <w:rPr>
          <w:rFonts w:ascii="Palatino Linotype" w:eastAsia="Palatino Linotype" w:hAnsi="Palatino Linotype" w:cs="Palatino Linotype"/>
        </w:rPr>
        <w:t xml:space="preserve"> </w:t>
      </w:r>
      <w:r w:rsidR="00F4221C" w:rsidRPr="0065108C">
        <w:rPr>
          <w:rFonts w:ascii="Palatino Linotype" w:eastAsia="Palatino Linotype" w:hAnsi="Palatino Linotype" w:cs="Palatino Linotype"/>
          <w:b/>
        </w:rPr>
        <w:t>00486/HUIXQUIL/IP/2022 00490/HUIXQUIL/IP/2022</w:t>
      </w:r>
      <w:r w:rsidR="006A4DFF" w:rsidRPr="0065108C">
        <w:rPr>
          <w:rFonts w:ascii="Palatino Linotype" w:eastAsia="Palatino Linotype" w:hAnsi="Palatino Linotype" w:cs="Palatino Linotype"/>
        </w:rPr>
        <w:t xml:space="preserve">y </w:t>
      </w:r>
      <w:r w:rsidR="00F4221C" w:rsidRPr="0065108C">
        <w:rPr>
          <w:rFonts w:ascii="Palatino Linotype" w:eastAsia="Palatino Linotype" w:hAnsi="Palatino Linotype" w:cs="Palatino Linotype"/>
          <w:b/>
        </w:rPr>
        <w:t>00492/HUIXQUIL/IP/2022, 00497/HUIXQUIL/IP/2022 00499/HUIXQUIL/IP/2022</w:t>
      </w:r>
    </w:p>
    <w:p w14:paraId="276229A1" w14:textId="77777777" w:rsidR="003022A8" w:rsidRPr="00920861" w:rsidRDefault="003022A8" w:rsidP="003022A8">
      <w:pPr>
        <w:spacing w:line="360" w:lineRule="auto"/>
        <w:jc w:val="both"/>
        <w:rPr>
          <w:rFonts w:ascii="Palatino Linotype" w:hAnsi="Palatino Linotype" w:cs="Arial"/>
        </w:rPr>
      </w:pPr>
    </w:p>
    <w:p w14:paraId="1B6891EF" w14:textId="77777777" w:rsidR="009769ED" w:rsidRPr="00363294" w:rsidRDefault="009769ED" w:rsidP="009769ED">
      <w:pPr>
        <w:spacing w:line="360" w:lineRule="auto"/>
        <w:jc w:val="both"/>
        <w:rPr>
          <w:rFonts w:ascii="Palatino Linotype" w:hAnsi="Palatino Linotype"/>
          <w:shd w:val="clear" w:color="auto" w:fill="FFFFFF"/>
        </w:rPr>
      </w:pPr>
      <w:r w:rsidRPr="00363294">
        <w:rPr>
          <w:rFonts w:ascii="Palatino Linotype" w:hAnsi="Palatino Linotype"/>
          <w:b/>
          <w:sz w:val="28"/>
          <w:szCs w:val="28"/>
          <w:shd w:val="clear" w:color="auto" w:fill="FFFFFF"/>
        </w:rPr>
        <w:t>TERCERO.</w:t>
      </w:r>
      <w:r w:rsidRPr="00363294">
        <w:rPr>
          <w:rFonts w:ascii="Palatino Linotype" w:hAnsi="Palatino Linotype"/>
          <w:b/>
          <w:shd w:val="clear" w:color="auto" w:fill="FFFFFF"/>
        </w:rPr>
        <w:t> </w:t>
      </w:r>
      <w:r w:rsidRPr="00363294">
        <w:rPr>
          <w:rFonts w:ascii="Palatino Linotype" w:hAnsi="Palatino Linotype"/>
          <w:b/>
          <w:lang w:eastAsia="es-ES_tradnl"/>
        </w:rPr>
        <w:t>Notifíquese</w:t>
      </w:r>
      <w:r w:rsidRPr="00363294">
        <w:rPr>
          <w:rFonts w:ascii="Palatino Linotype" w:hAnsi="Palatino Linotype"/>
          <w:lang w:eastAsia="es-ES_tradnl"/>
        </w:rPr>
        <w:t xml:space="preserve"> </w:t>
      </w:r>
      <w:r w:rsidRPr="00363294">
        <w:rPr>
          <w:rFonts w:ascii="Palatino Linotype" w:hAnsi="Palatino Linotype"/>
          <w:shd w:val="clear" w:color="auto" w:fill="FFFFFF"/>
        </w:rPr>
        <w:t>a la Titular de la Unidad de Transparencia del</w:t>
      </w:r>
      <w:r w:rsidRPr="00363294">
        <w:rPr>
          <w:rFonts w:ascii="Palatino Linotype" w:hAnsi="Palatino Linotype"/>
          <w:b/>
          <w:shd w:val="clear" w:color="auto" w:fill="FFFFFF"/>
        </w:rPr>
        <w:t> SUJETO OBLIGADO</w:t>
      </w:r>
      <w:r w:rsidRPr="00363294">
        <w:rPr>
          <w:rFonts w:ascii="Palatino Linotype" w:hAnsi="Palatino Linotype"/>
          <w:shd w:val="clear" w:color="auto" w:fill="FFFFFF"/>
        </w:rPr>
        <w:t xml:space="preserve">, para que conforme a los artículos 186, último párrafo y 189, párrafo segundo de la Ley de </w:t>
      </w:r>
      <w:r w:rsidRPr="00363294">
        <w:rPr>
          <w:rFonts w:ascii="Palatino Linotype" w:hAnsi="Palatino Linotype" w:cs="Arial"/>
        </w:rPr>
        <w:t>Transparencia</w:t>
      </w:r>
      <w:r w:rsidRPr="00363294">
        <w:rPr>
          <w:rFonts w:ascii="Palatino Linotype" w:hAnsi="Palatino Linotype"/>
          <w:shd w:val="clear" w:color="auto" w:fill="FFFFFF"/>
        </w:rPr>
        <w:t xml:space="preserve"> y Acceso a la Información Pública del Estado de México y Municipios, dé </w:t>
      </w:r>
      <w:r w:rsidRPr="00363294">
        <w:rPr>
          <w:rFonts w:ascii="Palatino Linotype" w:hAnsi="Palatino Linotype" w:cs="Arial"/>
        </w:rPr>
        <w:t>cumplimiento</w:t>
      </w:r>
      <w:r w:rsidRPr="00363294">
        <w:rPr>
          <w:rFonts w:ascii="Palatino Linotype" w:hAnsi="Palatino Linotype"/>
          <w:shd w:val="clear" w:color="auto" w:fill="FFFFFF"/>
        </w:rPr>
        <w:t xml:space="preserve"> a lo ordenado dentro del plazo de diez días hábiles, debiendo </w:t>
      </w:r>
      <w:r w:rsidRPr="00363294">
        <w:rPr>
          <w:rFonts w:ascii="Palatino Linotype" w:hAnsi="Palatino Linotype" w:cs="Arial"/>
        </w:rPr>
        <w:t>informar</w:t>
      </w:r>
      <w:r w:rsidRPr="00363294">
        <w:rPr>
          <w:rFonts w:ascii="Palatino Linotype" w:hAnsi="Palatino Linotype"/>
          <w:shd w:val="clear" w:color="auto" w:fill="FFFFFF"/>
        </w:rPr>
        <w:t xml:space="preserve"> a este Instituto en un plazo </w:t>
      </w:r>
      <w:r w:rsidRPr="00363294">
        <w:rPr>
          <w:rFonts w:ascii="Palatino Linotype" w:hAnsi="Palatino Linotype"/>
          <w:lang w:eastAsia="es-ES_tradnl"/>
        </w:rPr>
        <w:t>de</w:t>
      </w:r>
      <w:r w:rsidRPr="00363294">
        <w:rPr>
          <w:rFonts w:ascii="Palatino Linotype" w:hAnsi="Palatino Linotype"/>
          <w:shd w:val="clear" w:color="auto" w:fill="FFFFFF"/>
        </w:rPr>
        <w:t xml:space="preserve"> tres días hábiles siguientes sobre el cumplimiento dado a la presente resolución.</w:t>
      </w:r>
    </w:p>
    <w:p w14:paraId="15B32B4F" w14:textId="77777777" w:rsidR="009769ED" w:rsidRPr="00363294" w:rsidRDefault="009769ED" w:rsidP="009769ED">
      <w:pPr>
        <w:spacing w:line="360" w:lineRule="auto"/>
        <w:jc w:val="both"/>
        <w:rPr>
          <w:rFonts w:ascii="Palatino Linotype" w:hAnsi="Palatino Linotype"/>
          <w:shd w:val="clear" w:color="auto" w:fill="FFFFFF"/>
        </w:rPr>
      </w:pPr>
    </w:p>
    <w:p w14:paraId="159132FE" w14:textId="77777777" w:rsidR="009769ED" w:rsidRPr="00363294" w:rsidRDefault="009769ED" w:rsidP="009769ED">
      <w:pPr>
        <w:spacing w:line="360" w:lineRule="auto"/>
        <w:jc w:val="both"/>
        <w:rPr>
          <w:rFonts w:ascii="Palatino Linotype" w:hAnsi="Palatino Linotype"/>
          <w:lang w:eastAsia="es-ES_tradnl"/>
        </w:rPr>
      </w:pPr>
      <w:r w:rsidRPr="00363294">
        <w:rPr>
          <w:rFonts w:ascii="Palatino Linotype" w:hAnsi="Palatino Linotype"/>
          <w:b/>
          <w:sz w:val="28"/>
          <w:szCs w:val="28"/>
          <w:shd w:val="clear" w:color="auto" w:fill="FFFFFF"/>
        </w:rPr>
        <w:t>CUARTO</w:t>
      </w:r>
      <w:r w:rsidRPr="00363294">
        <w:rPr>
          <w:rFonts w:ascii="Palatino Linotype" w:hAnsi="Palatino Linotype" w:cs="Arial"/>
          <w:b/>
          <w:bCs/>
          <w:lang w:eastAsia="es-MX"/>
        </w:rPr>
        <w:t xml:space="preserve">. </w:t>
      </w:r>
      <w:r w:rsidRPr="00363294">
        <w:rPr>
          <w:rFonts w:ascii="Palatino Linotype" w:hAnsi="Palatino Linotype"/>
          <w:b/>
          <w:lang w:eastAsia="es-ES_tradnl"/>
        </w:rPr>
        <w:t>Notifíquese</w:t>
      </w:r>
      <w:r w:rsidRPr="00363294">
        <w:rPr>
          <w:rFonts w:ascii="Palatino Linotype" w:hAnsi="Palatino Linotype"/>
          <w:lang w:eastAsia="es-ES_tradnl"/>
        </w:rPr>
        <w:t xml:space="preserve"> al </w:t>
      </w:r>
      <w:r w:rsidRPr="00363294">
        <w:rPr>
          <w:rFonts w:ascii="Palatino Linotype" w:hAnsi="Palatino Linotype"/>
          <w:b/>
          <w:lang w:eastAsia="es-ES_tradnl"/>
        </w:rPr>
        <w:t>RECURRENTE</w:t>
      </w:r>
      <w:r w:rsidRPr="00363294">
        <w:rPr>
          <w:rFonts w:ascii="Palatino Linotype" w:hAnsi="Palatino Linotype"/>
          <w:lang w:eastAsia="es-ES_tradnl"/>
        </w:rPr>
        <w:t xml:space="preserve"> la presente resolución vía Sistema de Acceso a la Información Mexiquense (</w:t>
      </w:r>
      <w:r w:rsidRPr="00363294">
        <w:rPr>
          <w:rFonts w:ascii="Palatino Linotype" w:hAnsi="Palatino Linotype"/>
          <w:b/>
          <w:bCs/>
          <w:lang w:eastAsia="es-ES_tradnl"/>
        </w:rPr>
        <w:t>SAIMEX</w:t>
      </w:r>
      <w:r w:rsidRPr="00363294">
        <w:rPr>
          <w:rFonts w:ascii="Palatino Linotype" w:hAnsi="Palatino Linotype"/>
          <w:lang w:eastAsia="es-ES_tradnl"/>
        </w:rPr>
        <w:t>).</w:t>
      </w:r>
    </w:p>
    <w:p w14:paraId="7E5E0413" w14:textId="77777777" w:rsidR="009769ED" w:rsidRPr="00363294" w:rsidRDefault="009769ED" w:rsidP="009769ED">
      <w:pPr>
        <w:spacing w:line="360" w:lineRule="auto"/>
        <w:jc w:val="both"/>
        <w:rPr>
          <w:rFonts w:ascii="Palatino Linotype" w:hAnsi="Palatino Linotype"/>
          <w:lang w:eastAsia="es-ES_tradnl"/>
        </w:rPr>
      </w:pPr>
    </w:p>
    <w:p w14:paraId="4C1188DE" w14:textId="77777777" w:rsidR="001F3C31" w:rsidRPr="00A61AB6" w:rsidRDefault="001F3C31" w:rsidP="001F3C31">
      <w:pPr>
        <w:widowControl w:val="0"/>
        <w:autoSpaceDE w:val="0"/>
        <w:autoSpaceDN w:val="0"/>
        <w:adjustRightInd w:val="0"/>
        <w:spacing w:line="360" w:lineRule="auto"/>
        <w:jc w:val="both"/>
        <w:rPr>
          <w:rFonts w:ascii="Palatino Linotype" w:hAnsi="Palatino Linotype"/>
          <w:color w:val="000000" w:themeColor="text1"/>
          <w:szCs w:val="17"/>
          <w:lang w:eastAsia="es-ES_tradnl"/>
        </w:rPr>
      </w:pPr>
      <w:r w:rsidRPr="00F4221C">
        <w:rPr>
          <w:rFonts w:ascii="Palatino Linotype" w:hAnsi="Palatino Linotype" w:cs="Arial"/>
          <w:b/>
          <w:color w:val="000000" w:themeColor="text1"/>
          <w:sz w:val="28"/>
        </w:rPr>
        <w:t>QUINTO.</w:t>
      </w:r>
      <w:r w:rsidRPr="00F4221C">
        <w:rPr>
          <w:rFonts w:ascii="Palatino Linotype" w:hAnsi="Palatino Linotype"/>
          <w:b/>
          <w:szCs w:val="17"/>
          <w:lang w:eastAsia="es-ES_tradnl"/>
        </w:rPr>
        <w:t xml:space="preserve"> </w:t>
      </w:r>
      <w:r w:rsidRPr="00F4221C">
        <w:rPr>
          <w:rFonts w:ascii="Palatino Linotype" w:hAnsi="Palatino Linotype"/>
          <w:color w:val="000000" w:themeColor="text1"/>
          <w:szCs w:val="17"/>
          <w:lang w:eastAsia="es-ES_tradnl"/>
        </w:rPr>
        <w:t xml:space="preserve">Hágase del conocimiento al </w:t>
      </w:r>
      <w:r w:rsidRPr="00F4221C">
        <w:rPr>
          <w:rFonts w:ascii="Palatino Linotype" w:hAnsi="Palatino Linotype"/>
          <w:b/>
          <w:color w:val="000000" w:themeColor="text1"/>
          <w:szCs w:val="17"/>
          <w:lang w:eastAsia="es-ES_tradnl"/>
        </w:rPr>
        <w:t>RECURRENTE</w:t>
      </w:r>
      <w:r w:rsidRPr="00F4221C">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6523C0A" w14:textId="77777777" w:rsidR="009769ED" w:rsidRDefault="009769ED" w:rsidP="009769E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7BD63CD9" w14:textId="77777777" w:rsidR="009769ED" w:rsidRPr="00363294" w:rsidRDefault="009769ED" w:rsidP="009769ED">
      <w:pPr>
        <w:spacing w:line="360" w:lineRule="auto"/>
        <w:jc w:val="both"/>
        <w:rPr>
          <w:rFonts w:ascii="Palatino Linotype" w:hAnsi="Palatino Linotype"/>
          <w:szCs w:val="17"/>
          <w:lang w:eastAsia="es-ES_tradnl"/>
        </w:rPr>
      </w:pPr>
      <w:r w:rsidRPr="00363294">
        <w:rPr>
          <w:rFonts w:ascii="Palatino Linotype" w:hAnsi="Palatino Linotype"/>
          <w:b/>
          <w:sz w:val="28"/>
          <w:szCs w:val="28"/>
          <w:shd w:val="clear" w:color="auto" w:fill="FFFFFF"/>
        </w:rPr>
        <w:t>SEXTO</w:t>
      </w:r>
      <w:r w:rsidRPr="00363294">
        <w:rPr>
          <w:rFonts w:ascii="Palatino Linotype" w:hAnsi="Palatino Linotype" w:cs="Arial"/>
          <w:b/>
          <w:bCs/>
          <w:sz w:val="28"/>
          <w:lang w:eastAsia="es-MX"/>
        </w:rPr>
        <w:t>.</w:t>
      </w:r>
      <w:r w:rsidRPr="0036329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363294">
        <w:rPr>
          <w:rFonts w:ascii="Palatino Linotype" w:hAnsi="Palatino Linotype"/>
          <w:b/>
          <w:bCs/>
          <w:szCs w:val="17"/>
          <w:lang w:eastAsia="es-ES_tradnl"/>
        </w:rPr>
        <w:t>EL SUJETO OBLIGADO</w:t>
      </w:r>
      <w:r w:rsidRPr="00363294">
        <w:rPr>
          <w:rFonts w:ascii="Palatino Linotype" w:hAnsi="Palatino Linotype"/>
          <w:szCs w:val="17"/>
          <w:lang w:eastAsia="es-ES_tradnl"/>
        </w:rPr>
        <w:t xml:space="preserve"> de manera fundada y motivada, podrá solicitar una ampliación de plazo para el cumplimiento de la presente resolución</w:t>
      </w:r>
      <w:r>
        <w:rPr>
          <w:rFonts w:ascii="Palatino Linotype" w:hAnsi="Palatino Linotype"/>
          <w:szCs w:val="17"/>
          <w:lang w:eastAsia="es-ES_tradnl"/>
        </w:rPr>
        <w:t>.</w:t>
      </w:r>
    </w:p>
    <w:p w14:paraId="0DC6B9E7" w14:textId="77777777" w:rsidR="0022582E" w:rsidRPr="00826E73"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48DC64E7" w:rsidR="00ED3D20"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826E73">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F0C47">
        <w:rPr>
          <w:rFonts w:ascii="Palatino Linotype" w:hAnsi="Palatino Linotype" w:cs="Arial"/>
          <w:color w:val="000000" w:themeColor="text1"/>
        </w:rPr>
        <w:t>CUADRAGÉSIMA</w:t>
      </w:r>
      <w:r w:rsidRPr="00826E73">
        <w:rPr>
          <w:rFonts w:ascii="Palatino Linotype" w:hAnsi="Palatino Linotype" w:cs="Arial"/>
          <w:color w:val="000000" w:themeColor="text1"/>
        </w:rPr>
        <w:t xml:space="preserve"> SESIÓN ORDINARIA CELEBRADA EL </w:t>
      </w:r>
      <w:r w:rsidR="00145FCC">
        <w:rPr>
          <w:rFonts w:ascii="Palatino Linotype" w:hAnsi="Palatino Linotype" w:cs="Arial"/>
          <w:color w:val="000000" w:themeColor="text1"/>
        </w:rPr>
        <w:t>NUEVE</w:t>
      </w:r>
      <w:r w:rsidRPr="00826E73">
        <w:rPr>
          <w:rFonts w:ascii="Palatino Linotype" w:hAnsi="Palatino Linotype" w:cs="Arial"/>
          <w:color w:val="000000" w:themeColor="text1"/>
          <w:lang w:val="es-419"/>
        </w:rPr>
        <w:t xml:space="preserve"> DE </w:t>
      </w:r>
      <w:r w:rsidR="009769ED">
        <w:rPr>
          <w:rFonts w:ascii="Palatino Linotype" w:hAnsi="Palatino Linotype" w:cs="Arial"/>
          <w:color w:val="000000" w:themeColor="text1"/>
        </w:rPr>
        <w:t>NOVIEMBRE</w:t>
      </w:r>
      <w:r w:rsidRPr="00826E73">
        <w:rPr>
          <w:rFonts w:ascii="Palatino Linotype" w:hAnsi="Palatino Linotype" w:cs="Arial"/>
          <w:color w:val="000000" w:themeColor="text1"/>
        </w:rPr>
        <w:t xml:space="preserve"> DE DOS MIL VEINTIDÓS, ANTE EL SECRETARIO TÉCNICO DEL PLENO, ALEXIS TAPIA RAMÍREZ. </w:t>
      </w:r>
    </w:p>
    <w:p w14:paraId="09E1DDCA" w14:textId="77777777" w:rsidR="00EF1F14" w:rsidRPr="00826E73" w:rsidRDefault="00EF1F14"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p>
    <w:p w14:paraId="550095AB" w14:textId="77777777" w:rsidR="00E60BC9" w:rsidRPr="00826E73"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826E73">
        <w:rPr>
          <w:rFonts w:ascii="Palatino Linotype" w:eastAsiaTheme="minorEastAsia" w:hAnsi="Palatino Linotype"/>
          <w:sz w:val="16"/>
          <w:lang w:val="es-ES_tradnl"/>
        </w:rPr>
        <w:t>SCMM</w:t>
      </w:r>
      <w:r w:rsidR="00993225" w:rsidRPr="00826E73">
        <w:rPr>
          <w:rFonts w:ascii="Palatino Linotype" w:eastAsiaTheme="minorEastAsia" w:hAnsi="Palatino Linotype"/>
          <w:sz w:val="16"/>
          <w:lang w:val="es-ES_tradnl"/>
        </w:rPr>
        <w:t>/BLA/DEMF/</w:t>
      </w:r>
      <w:r w:rsidR="00176899" w:rsidRPr="00826E73">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140434B" w:rsidR="00E60BC9" w:rsidRDefault="00E60BC9" w:rsidP="0066637D">
      <w:pPr>
        <w:spacing w:line="360" w:lineRule="auto"/>
        <w:rPr>
          <w:rFonts w:ascii="Palatino Linotype" w:hAnsi="Palatino Linotype"/>
          <w:b/>
          <w:color w:val="000000" w:themeColor="text1"/>
          <w:sz w:val="28"/>
          <w:szCs w:val="28"/>
        </w:rPr>
      </w:pPr>
    </w:p>
    <w:p w14:paraId="496282C4" w14:textId="633F700B" w:rsidR="00C01984" w:rsidRDefault="00C01984" w:rsidP="0066637D">
      <w:pPr>
        <w:spacing w:line="360" w:lineRule="auto"/>
        <w:rPr>
          <w:rFonts w:ascii="Palatino Linotype" w:hAnsi="Palatino Linotype"/>
          <w:b/>
          <w:color w:val="000000" w:themeColor="text1"/>
          <w:sz w:val="28"/>
          <w:szCs w:val="28"/>
        </w:rPr>
      </w:pPr>
    </w:p>
    <w:p w14:paraId="13BA43D8" w14:textId="6BC973E2" w:rsidR="00C01984" w:rsidRDefault="00C01984" w:rsidP="0066637D">
      <w:pPr>
        <w:spacing w:line="360" w:lineRule="auto"/>
        <w:rPr>
          <w:rFonts w:ascii="Palatino Linotype" w:hAnsi="Palatino Linotype"/>
          <w:b/>
          <w:color w:val="000000" w:themeColor="text1"/>
          <w:sz w:val="28"/>
          <w:szCs w:val="28"/>
        </w:rPr>
      </w:pPr>
    </w:p>
    <w:p w14:paraId="2A6F8AB5" w14:textId="142900EC" w:rsidR="00C01984" w:rsidRDefault="00C01984" w:rsidP="0066637D">
      <w:pPr>
        <w:spacing w:line="360" w:lineRule="auto"/>
        <w:rPr>
          <w:rFonts w:ascii="Palatino Linotype" w:hAnsi="Palatino Linotype"/>
          <w:b/>
          <w:color w:val="000000" w:themeColor="text1"/>
          <w:sz w:val="28"/>
          <w:szCs w:val="28"/>
        </w:rPr>
      </w:pPr>
    </w:p>
    <w:p w14:paraId="041515EF" w14:textId="37F72E24" w:rsidR="00C01984" w:rsidRDefault="00C01984" w:rsidP="0066637D">
      <w:pPr>
        <w:spacing w:line="360" w:lineRule="auto"/>
        <w:rPr>
          <w:rFonts w:ascii="Palatino Linotype" w:hAnsi="Palatino Linotype"/>
          <w:b/>
          <w:color w:val="000000" w:themeColor="text1"/>
          <w:sz w:val="28"/>
          <w:szCs w:val="28"/>
        </w:rPr>
      </w:pPr>
    </w:p>
    <w:p w14:paraId="20B1FD63" w14:textId="67527E6D" w:rsidR="00C01984" w:rsidRDefault="00C01984" w:rsidP="0066637D">
      <w:pPr>
        <w:spacing w:line="360" w:lineRule="auto"/>
        <w:rPr>
          <w:rFonts w:ascii="Palatino Linotype" w:hAnsi="Palatino Linotype"/>
          <w:b/>
          <w:color w:val="000000" w:themeColor="text1"/>
          <w:sz w:val="28"/>
          <w:szCs w:val="28"/>
        </w:rPr>
      </w:pPr>
    </w:p>
    <w:p w14:paraId="62C91607" w14:textId="575F031A" w:rsidR="00C01984" w:rsidRDefault="00C01984" w:rsidP="0066637D">
      <w:pPr>
        <w:spacing w:line="360" w:lineRule="auto"/>
        <w:rPr>
          <w:rFonts w:ascii="Palatino Linotype" w:hAnsi="Palatino Linotype"/>
          <w:b/>
          <w:color w:val="000000" w:themeColor="text1"/>
          <w:sz w:val="28"/>
          <w:szCs w:val="28"/>
        </w:rPr>
      </w:pPr>
    </w:p>
    <w:p w14:paraId="7306E03F" w14:textId="69D5CEFD" w:rsidR="00C01984" w:rsidRDefault="00C01984" w:rsidP="0066637D">
      <w:pPr>
        <w:spacing w:line="360" w:lineRule="auto"/>
        <w:rPr>
          <w:rFonts w:ascii="Palatino Linotype" w:hAnsi="Palatino Linotype"/>
          <w:b/>
          <w:color w:val="000000" w:themeColor="text1"/>
          <w:sz w:val="28"/>
          <w:szCs w:val="28"/>
        </w:rPr>
      </w:pPr>
    </w:p>
    <w:p w14:paraId="4A72B4B9" w14:textId="77777777" w:rsidR="00C01984" w:rsidRPr="00984657" w:rsidRDefault="00C01984" w:rsidP="0066637D">
      <w:pPr>
        <w:spacing w:line="360" w:lineRule="auto"/>
        <w:rPr>
          <w:rFonts w:ascii="Palatino Linotype" w:hAnsi="Palatino Linotype"/>
          <w:b/>
          <w:color w:val="000000" w:themeColor="text1"/>
          <w:sz w:val="28"/>
          <w:szCs w:val="28"/>
        </w:rPr>
      </w:pPr>
    </w:p>
    <w:sectPr w:rsidR="00C01984" w:rsidRPr="00984657" w:rsidSect="006957B1">
      <w:headerReference w:type="even" r:id="rId51"/>
      <w:headerReference w:type="default" r:id="rId52"/>
      <w:footerReference w:type="default" r:id="rId53"/>
      <w:headerReference w:type="first" r:id="rId54"/>
      <w:footerReference w:type="first" r:id="rId5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4221C" w:rsidRDefault="00F4221C" w:rsidP="00C80F8C">
      <w:r>
        <w:separator/>
      </w:r>
    </w:p>
  </w:endnote>
  <w:endnote w:type="continuationSeparator" w:id="0">
    <w:p w14:paraId="2CA1E1DE" w14:textId="77777777" w:rsidR="00F4221C" w:rsidRDefault="00F4221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4221C" w:rsidRPr="0010196A" w:rsidRDefault="00F4221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A2225">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A2225">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4221C" w:rsidRPr="0010196A" w:rsidRDefault="00F4221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A22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A2225">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4221C" w:rsidRDefault="00F4221C" w:rsidP="00C80F8C">
      <w:r>
        <w:separator/>
      </w:r>
    </w:p>
  </w:footnote>
  <w:footnote w:type="continuationSeparator" w:id="0">
    <w:p w14:paraId="2D50F1A5" w14:textId="77777777" w:rsidR="00F4221C" w:rsidRDefault="00F4221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4221C" w:rsidRDefault="00EA222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4221C" w:rsidRPr="0010196A" w:rsidRDefault="00EA222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4221C" w:rsidRPr="008F2CCC" w14:paraId="1F097D8A" w14:textId="77777777" w:rsidTr="00DA50F6">
      <w:tc>
        <w:tcPr>
          <w:tcW w:w="3261" w:type="dxa"/>
          <w:vMerge w:val="restart"/>
        </w:tcPr>
        <w:p w14:paraId="1F780A0C" w14:textId="1EFF25F4" w:rsidR="00F4221C" w:rsidRPr="008F2CCC" w:rsidRDefault="00F4221C"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4221C" w:rsidRPr="00664658" w:rsidRDefault="00F4221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BF5F079" w:rsidR="00F4221C" w:rsidRPr="00664658" w:rsidRDefault="00F4221C" w:rsidP="005C250B">
          <w:pPr>
            <w:jc w:val="both"/>
            <w:rPr>
              <w:rFonts w:ascii="Palatino Linotype" w:hAnsi="Palatino Linotype"/>
              <w:b/>
              <w:sz w:val="22"/>
              <w:szCs w:val="22"/>
              <w:lang w:val="es-ES_tradnl"/>
            </w:rPr>
          </w:pPr>
          <w:r>
            <w:rPr>
              <w:rFonts w:ascii="Palatino Linotype" w:hAnsi="Palatino Linotype"/>
              <w:b/>
              <w:lang w:val="es-ES_tradnl"/>
            </w:rPr>
            <w:t>13857</w:t>
          </w:r>
          <w:r w:rsidRPr="00984657">
            <w:rPr>
              <w:rFonts w:ascii="Palatino Linotype" w:hAnsi="Palatino Linotype"/>
              <w:b/>
              <w:lang w:val="es-ES_tradnl"/>
            </w:rPr>
            <w:t>/INFOEM/IP/RR/2022</w:t>
          </w:r>
          <w:r>
            <w:rPr>
              <w:rFonts w:ascii="Palatino Linotype" w:hAnsi="Palatino Linotype"/>
              <w:b/>
              <w:lang w:val="es-ES_tradnl"/>
            </w:rPr>
            <w:t xml:space="preserve"> y acumulados</w:t>
          </w:r>
        </w:p>
      </w:tc>
    </w:tr>
    <w:tr w:rsidR="00F4221C" w:rsidRPr="008F2CCC" w14:paraId="049677A3" w14:textId="77777777" w:rsidTr="00DA50F6">
      <w:tc>
        <w:tcPr>
          <w:tcW w:w="3261" w:type="dxa"/>
          <w:vMerge/>
        </w:tcPr>
        <w:p w14:paraId="4A21EAC1" w14:textId="5C1F145E" w:rsidR="00F4221C" w:rsidRPr="008F2CCC" w:rsidRDefault="00F4221C" w:rsidP="00D41D47">
          <w:pPr>
            <w:rPr>
              <w:rFonts w:ascii="Palatino Linotype" w:hAnsi="Palatino Linotype"/>
              <w:b/>
              <w:sz w:val="22"/>
              <w:szCs w:val="22"/>
              <w:lang w:val="es-ES_tradnl"/>
            </w:rPr>
          </w:pPr>
        </w:p>
      </w:tc>
      <w:tc>
        <w:tcPr>
          <w:tcW w:w="2551" w:type="dxa"/>
          <w:shd w:val="clear" w:color="auto" w:fill="auto"/>
        </w:tcPr>
        <w:p w14:paraId="1237BCDE" w14:textId="77777777" w:rsidR="00F4221C" w:rsidRPr="00664658" w:rsidRDefault="00F4221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1669B1C" w:rsidR="00F4221C" w:rsidRPr="00C77536" w:rsidRDefault="00F4221C" w:rsidP="00370E2D">
          <w:pPr>
            <w:jc w:val="both"/>
            <w:rPr>
              <w:lang w:val="es-419"/>
            </w:rPr>
          </w:pPr>
          <w:r>
            <w:rPr>
              <w:rFonts w:ascii="Palatino Linotype" w:hAnsi="Palatino Linotype"/>
              <w:b/>
              <w:sz w:val="22"/>
              <w:szCs w:val="22"/>
              <w:lang w:val="es-ES_tradnl"/>
            </w:rPr>
            <w:t>Ayuntamiento de Huixquilucan</w:t>
          </w:r>
        </w:p>
      </w:tc>
    </w:tr>
    <w:tr w:rsidR="00F4221C" w:rsidRPr="008F2CCC" w14:paraId="72CD087D" w14:textId="77777777" w:rsidTr="00DA50F6">
      <w:trPr>
        <w:trHeight w:val="228"/>
      </w:trPr>
      <w:tc>
        <w:tcPr>
          <w:tcW w:w="3261" w:type="dxa"/>
          <w:vMerge/>
        </w:tcPr>
        <w:p w14:paraId="1B78656F" w14:textId="01E6F6F6" w:rsidR="00F4221C" w:rsidRPr="008F2CCC" w:rsidRDefault="00F4221C" w:rsidP="00070856">
          <w:pPr>
            <w:rPr>
              <w:rFonts w:ascii="Palatino Linotype" w:hAnsi="Palatino Linotype"/>
              <w:b/>
              <w:sz w:val="22"/>
              <w:szCs w:val="22"/>
              <w:lang w:val="es-ES_tradnl"/>
            </w:rPr>
          </w:pPr>
        </w:p>
      </w:tc>
      <w:tc>
        <w:tcPr>
          <w:tcW w:w="2551" w:type="dxa"/>
          <w:shd w:val="clear" w:color="auto" w:fill="auto"/>
        </w:tcPr>
        <w:p w14:paraId="74D81628" w14:textId="3839B3E6" w:rsidR="00F4221C" w:rsidRPr="00664658" w:rsidRDefault="00F4221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4221C" w:rsidRPr="00664658" w:rsidRDefault="00F4221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4221C" w:rsidRPr="0010196A" w:rsidRDefault="00F4221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4221C" w:rsidRPr="0010196A" w:rsidRDefault="00EA222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4221C" w:rsidRPr="008F2CCC" w14:paraId="6ABABA57" w14:textId="77777777" w:rsidTr="005B5501">
      <w:tc>
        <w:tcPr>
          <w:tcW w:w="4253" w:type="dxa"/>
          <w:vMerge w:val="restart"/>
          <w:shd w:val="clear" w:color="auto" w:fill="auto"/>
        </w:tcPr>
        <w:p w14:paraId="6AA376CC" w14:textId="1E62217E" w:rsidR="00F4221C" w:rsidRPr="008F2CCC" w:rsidRDefault="00F4221C"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4221C" w:rsidRPr="008F2CCC" w:rsidRDefault="00F4221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25B1DA3" w:rsidR="00F4221C" w:rsidRPr="008F2CCC" w:rsidRDefault="00F4221C" w:rsidP="003305CB">
          <w:pPr>
            <w:jc w:val="both"/>
            <w:rPr>
              <w:rFonts w:ascii="Palatino Linotype" w:hAnsi="Palatino Linotype"/>
              <w:b/>
              <w:sz w:val="22"/>
              <w:szCs w:val="22"/>
              <w:lang w:val="es-ES_tradnl"/>
            </w:rPr>
          </w:pPr>
          <w:r>
            <w:rPr>
              <w:rFonts w:ascii="Palatino Linotype" w:hAnsi="Palatino Linotype"/>
              <w:b/>
              <w:sz w:val="22"/>
              <w:szCs w:val="22"/>
              <w:lang w:val="es-ES_tradnl"/>
            </w:rPr>
            <w:t>13857</w:t>
          </w:r>
          <w:r w:rsidRPr="00F67B0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F4221C" w:rsidRPr="008F2CCC" w14:paraId="3B45FB53" w14:textId="77777777" w:rsidTr="005B5501">
      <w:tc>
        <w:tcPr>
          <w:tcW w:w="4253" w:type="dxa"/>
          <w:vMerge/>
          <w:shd w:val="clear" w:color="auto" w:fill="auto"/>
        </w:tcPr>
        <w:p w14:paraId="188B82EF" w14:textId="77777777" w:rsidR="00F4221C" w:rsidRPr="008F2CCC" w:rsidRDefault="00F4221C" w:rsidP="00A2780F">
          <w:pPr>
            <w:rPr>
              <w:rFonts w:ascii="Palatino Linotype" w:hAnsi="Palatino Linotype"/>
              <w:b/>
              <w:sz w:val="22"/>
              <w:szCs w:val="22"/>
              <w:lang w:val="es-ES_tradnl"/>
            </w:rPr>
          </w:pPr>
        </w:p>
      </w:tc>
      <w:tc>
        <w:tcPr>
          <w:tcW w:w="2552" w:type="dxa"/>
          <w:shd w:val="clear" w:color="auto" w:fill="auto"/>
        </w:tcPr>
        <w:p w14:paraId="3B2AD0CF" w14:textId="77777777" w:rsidR="00F4221C" w:rsidRPr="008F2CCC" w:rsidRDefault="00F4221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CD737B1" w:rsidR="00F4221C" w:rsidRPr="003305CB" w:rsidRDefault="00EA2225" w:rsidP="00DD7C89">
          <w:pPr>
            <w:jc w:val="both"/>
            <w:rPr>
              <w:rFonts w:ascii="Palatino Linotype" w:hAnsi="Palatino Linotype"/>
              <w:b/>
              <w:sz w:val="22"/>
              <w:szCs w:val="22"/>
              <w:lang w:val="es-419"/>
            </w:rPr>
          </w:pPr>
          <w:r>
            <w:rPr>
              <w:rFonts w:ascii="Palatino Linotype" w:hAnsi="Palatino Linotype"/>
              <w:b/>
              <w:sz w:val="22"/>
              <w:szCs w:val="22"/>
              <w:lang w:val="es-419"/>
            </w:rPr>
            <w:t>XXXXXXX XXXXX X</w:t>
          </w:r>
        </w:p>
      </w:tc>
    </w:tr>
    <w:tr w:rsidR="00F4221C" w:rsidRPr="008F2CCC" w14:paraId="28A493EB" w14:textId="77777777" w:rsidTr="005B5501">
      <w:trPr>
        <w:trHeight w:val="228"/>
      </w:trPr>
      <w:tc>
        <w:tcPr>
          <w:tcW w:w="4253" w:type="dxa"/>
          <w:vMerge/>
          <w:shd w:val="clear" w:color="auto" w:fill="auto"/>
        </w:tcPr>
        <w:p w14:paraId="06C77D31" w14:textId="77777777" w:rsidR="00F4221C" w:rsidRPr="008F2CCC" w:rsidRDefault="00F4221C" w:rsidP="00E37C88">
          <w:pPr>
            <w:rPr>
              <w:rFonts w:ascii="Palatino Linotype" w:hAnsi="Palatino Linotype"/>
              <w:b/>
              <w:sz w:val="22"/>
              <w:szCs w:val="22"/>
              <w:lang w:val="es-ES_tradnl"/>
            </w:rPr>
          </w:pPr>
        </w:p>
      </w:tc>
      <w:tc>
        <w:tcPr>
          <w:tcW w:w="2552" w:type="dxa"/>
          <w:shd w:val="clear" w:color="auto" w:fill="auto"/>
        </w:tcPr>
        <w:p w14:paraId="2E1A72B4" w14:textId="77777777" w:rsidR="00F4221C" w:rsidRPr="008F2CCC" w:rsidRDefault="00F422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894D7A8" w:rsidR="00F4221C" w:rsidRPr="00F67B0E" w:rsidRDefault="00F4221C" w:rsidP="00F67B0E">
          <w:pPr>
            <w:jc w:val="both"/>
            <w:rPr>
              <w:lang w:val="es-419"/>
            </w:rPr>
          </w:pPr>
          <w:r w:rsidRPr="00A76BCA">
            <w:rPr>
              <w:rFonts w:ascii="Palatino Linotype" w:hAnsi="Palatino Linotype"/>
              <w:b/>
              <w:sz w:val="22"/>
              <w:szCs w:val="22"/>
              <w:lang w:val="es-ES_tradnl"/>
            </w:rPr>
            <w:t>Ayuntamiento de Huixquilucan</w:t>
          </w:r>
        </w:p>
      </w:tc>
    </w:tr>
    <w:tr w:rsidR="00F4221C" w:rsidRPr="008F2CCC" w14:paraId="0F114FF0" w14:textId="77777777" w:rsidTr="005B5501">
      <w:tc>
        <w:tcPr>
          <w:tcW w:w="4253" w:type="dxa"/>
          <w:vMerge/>
          <w:shd w:val="clear" w:color="auto" w:fill="auto"/>
        </w:tcPr>
        <w:p w14:paraId="4CCB64BA" w14:textId="77777777" w:rsidR="00F4221C" w:rsidRPr="008F2CCC" w:rsidRDefault="00F4221C" w:rsidP="00A2780F">
          <w:pPr>
            <w:rPr>
              <w:rFonts w:ascii="Palatino Linotype" w:hAnsi="Palatino Linotype"/>
              <w:b/>
              <w:sz w:val="22"/>
              <w:szCs w:val="22"/>
              <w:lang w:val="es-ES_tradnl"/>
            </w:rPr>
          </w:pPr>
        </w:p>
      </w:tc>
      <w:tc>
        <w:tcPr>
          <w:tcW w:w="2552" w:type="dxa"/>
          <w:shd w:val="clear" w:color="auto" w:fill="auto"/>
        </w:tcPr>
        <w:p w14:paraId="31E422EA" w14:textId="63649A07" w:rsidR="00F4221C" w:rsidRPr="008F2CCC" w:rsidRDefault="00F4221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4221C" w:rsidRPr="008F2CCC" w:rsidRDefault="00F4221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4221C" w:rsidRPr="0010196A" w:rsidRDefault="00F4221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1080"/>
    <w:multiLevelType w:val="hybridMultilevel"/>
    <w:tmpl w:val="5A721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41E4C4F"/>
    <w:multiLevelType w:val="hybridMultilevel"/>
    <w:tmpl w:val="B5BEC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772875"/>
    <w:multiLevelType w:val="multilevel"/>
    <w:tmpl w:val="7AE412CC"/>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0"/>
  </w:num>
  <w:num w:numId="7">
    <w:abstractNumId w:val="2"/>
  </w:num>
  <w:num w:numId="8">
    <w:abstractNumId w:val="11"/>
  </w:num>
  <w:num w:numId="9">
    <w:abstractNumId w:val="8"/>
  </w:num>
  <w:num w:numId="10">
    <w:abstractNumId w:val="13"/>
  </w:num>
  <w:num w:numId="11">
    <w:abstractNumId w:val="5"/>
  </w:num>
  <w:num w:numId="12">
    <w:abstractNumId w:val="14"/>
  </w:num>
  <w:num w:numId="13">
    <w:abstractNumId w:val="12"/>
  </w:num>
  <w:num w:numId="14">
    <w:abstractNumId w:val="0"/>
  </w:num>
  <w:num w:numId="15">
    <w:abstractNumId w:val="6"/>
  </w:num>
  <w:num w:numId="16">
    <w:abstractNumId w:val="15"/>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5F5"/>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05E5"/>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5A7"/>
    <w:rsid w:val="00092789"/>
    <w:rsid w:val="00092893"/>
    <w:rsid w:val="00092F37"/>
    <w:rsid w:val="00093F37"/>
    <w:rsid w:val="00095074"/>
    <w:rsid w:val="00095302"/>
    <w:rsid w:val="0009541B"/>
    <w:rsid w:val="000955F6"/>
    <w:rsid w:val="000957FD"/>
    <w:rsid w:val="00095950"/>
    <w:rsid w:val="00096239"/>
    <w:rsid w:val="0009628B"/>
    <w:rsid w:val="00096D57"/>
    <w:rsid w:val="00096E01"/>
    <w:rsid w:val="000970F0"/>
    <w:rsid w:val="0009712E"/>
    <w:rsid w:val="000973B0"/>
    <w:rsid w:val="00097B14"/>
    <w:rsid w:val="00097CBB"/>
    <w:rsid w:val="00097D26"/>
    <w:rsid w:val="000A0195"/>
    <w:rsid w:val="000A06CB"/>
    <w:rsid w:val="000A0C7C"/>
    <w:rsid w:val="000A0DE3"/>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00A"/>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0D83"/>
    <w:rsid w:val="000E100D"/>
    <w:rsid w:val="000E1C5E"/>
    <w:rsid w:val="000E1C6A"/>
    <w:rsid w:val="000E1FB4"/>
    <w:rsid w:val="000E255A"/>
    <w:rsid w:val="000E2D8F"/>
    <w:rsid w:val="000E380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75B"/>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53"/>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5FCC"/>
    <w:rsid w:val="00146229"/>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C7C"/>
    <w:rsid w:val="00166D1D"/>
    <w:rsid w:val="00166F44"/>
    <w:rsid w:val="0016735C"/>
    <w:rsid w:val="00167677"/>
    <w:rsid w:val="001676B7"/>
    <w:rsid w:val="00167D2F"/>
    <w:rsid w:val="00167D9D"/>
    <w:rsid w:val="00170043"/>
    <w:rsid w:val="001701E7"/>
    <w:rsid w:val="00170DE2"/>
    <w:rsid w:val="0017174F"/>
    <w:rsid w:val="00171E23"/>
    <w:rsid w:val="00172612"/>
    <w:rsid w:val="00172C8C"/>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62"/>
    <w:rsid w:val="00186EDD"/>
    <w:rsid w:val="00187106"/>
    <w:rsid w:val="0018725D"/>
    <w:rsid w:val="0018726A"/>
    <w:rsid w:val="00187682"/>
    <w:rsid w:val="001877EE"/>
    <w:rsid w:val="001900D7"/>
    <w:rsid w:val="00190687"/>
    <w:rsid w:val="00190BFD"/>
    <w:rsid w:val="00190CFE"/>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007"/>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07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47"/>
    <w:rsid w:val="001F0CAB"/>
    <w:rsid w:val="001F15B2"/>
    <w:rsid w:val="001F1BAC"/>
    <w:rsid w:val="001F1EC5"/>
    <w:rsid w:val="001F1F43"/>
    <w:rsid w:val="001F2A8A"/>
    <w:rsid w:val="001F30C8"/>
    <w:rsid w:val="001F3670"/>
    <w:rsid w:val="001F3C31"/>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50"/>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BAF"/>
    <w:rsid w:val="00292DCD"/>
    <w:rsid w:val="002930AD"/>
    <w:rsid w:val="002930C5"/>
    <w:rsid w:val="002930F8"/>
    <w:rsid w:val="002931A0"/>
    <w:rsid w:val="0029397F"/>
    <w:rsid w:val="00293F4A"/>
    <w:rsid w:val="00294BD2"/>
    <w:rsid w:val="00294EE7"/>
    <w:rsid w:val="00295CB1"/>
    <w:rsid w:val="00295DC4"/>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9F"/>
    <w:rsid w:val="002A68F1"/>
    <w:rsid w:val="002A6D36"/>
    <w:rsid w:val="002A707F"/>
    <w:rsid w:val="002A7ADC"/>
    <w:rsid w:val="002A7F0A"/>
    <w:rsid w:val="002B00D7"/>
    <w:rsid w:val="002B0232"/>
    <w:rsid w:val="002B0E2D"/>
    <w:rsid w:val="002B1211"/>
    <w:rsid w:val="002B14BB"/>
    <w:rsid w:val="002B1EFF"/>
    <w:rsid w:val="002B1F09"/>
    <w:rsid w:val="002B2608"/>
    <w:rsid w:val="002B285A"/>
    <w:rsid w:val="002B29D7"/>
    <w:rsid w:val="002B2AF8"/>
    <w:rsid w:val="002B2F18"/>
    <w:rsid w:val="002B323A"/>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40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22A8"/>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6C2"/>
    <w:rsid w:val="0031182B"/>
    <w:rsid w:val="003123CB"/>
    <w:rsid w:val="00312CD1"/>
    <w:rsid w:val="0031305F"/>
    <w:rsid w:val="00313499"/>
    <w:rsid w:val="003135C7"/>
    <w:rsid w:val="003135FC"/>
    <w:rsid w:val="0031361A"/>
    <w:rsid w:val="0031406E"/>
    <w:rsid w:val="00314A51"/>
    <w:rsid w:val="00314EC2"/>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1CA"/>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60C"/>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0B"/>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26C"/>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88B"/>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A6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922"/>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0E"/>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A3A"/>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0D3"/>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2FF"/>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0B4"/>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2C7"/>
    <w:rsid w:val="004C64C2"/>
    <w:rsid w:val="004C652E"/>
    <w:rsid w:val="004C7286"/>
    <w:rsid w:val="004C771C"/>
    <w:rsid w:val="004C7823"/>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24B"/>
    <w:rsid w:val="004E3429"/>
    <w:rsid w:val="004E34E5"/>
    <w:rsid w:val="004E35E4"/>
    <w:rsid w:val="004E38AF"/>
    <w:rsid w:val="004E3E09"/>
    <w:rsid w:val="004E4170"/>
    <w:rsid w:val="004E4332"/>
    <w:rsid w:val="004E49DF"/>
    <w:rsid w:val="004E4A3A"/>
    <w:rsid w:val="004E54B5"/>
    <w:rsid w:val="004E5727"/>
    <w:rsid w:val="004E5A11"/>
    <w:rsid w:val="004E6445"/>
    <w:rsid w:val="004E66B3"/>
    <w:rsid w:val="004E678C"/>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9DA"/>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CC8"/>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EF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3FAF"/>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88"/>
    <w:rsid w:val="00622FD8"/>
    <w:rsid w:val="006238C9"/>
    <w:rsid w:val="00623C2A"/>
    <w:rsid w:val="00623D81"/>
    <w:rsid w:val="00623E0D"/>
    <w:rsid w:val="0062454D"/>
    <w:rsid w:val="00624746"/>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08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4F23"/>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108"/>
    <w:rsid w:val="006836CA"/>
    <w:rsid w:val="00684125"/>
    <w:rsid w:val="0068485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4DF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1B32"/>
    <w:rsid w:val="006D201B"/>
    <w:rsid w:val="006D2023"/>
    <w:rsid w:val="006D2625"/>
    <w:rsid w:val="006D2CA2"/>
    <w:rsid w:val="006D2D7F"/>
    <w:rsid w:val="006D3972"/>
    <w:rsid w:val="006D4392"/>
    <w:rsid w:val="006D4A76"/>
    <w:rsid w:val="006D4D7E"/>
    <w:rsid w:val="006D5B86"/>
    <w:rsid w:val="006D6201"/>
    <w:rsid w:val="006D6CAB"/>
    <w:rsid w:val="006D6E39"/>
    <w:rsid w:val="006D79EC"/>
    <w:rsid w:val="006D7EA2"/>
    <w:rsid w:val="006D7EEB"/>
    <w:rsid w:val="006D7F59"/>
    <w:rsid w:val="006E0022"/>
    <w:rsid w:val="006E0836"/>
    <w:rsid w:val="006E1976"/>
    <w:rsid w:val="006E1BB0"/>
    <w:rsid w:val="006E25F7"/>
    <w:rsid w:val="006E261A"/>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4F0B"/>
    <w:rsid w:val="0070528E"/>
    <w:rsid w:val="00705741"/>
    <w:rsid w:val="00705888"/>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564"/>
    <w:rsid w:val="007347F5"/>
    <w:rsid w:val="0073525E"/>
    <w:rsid w:val="007353F0"/>
    <w:rsid w:val="00735930"/>
    <w:rsid w:val="00735F72"/>
    <w:rsid w:val="00736A07"/>
    <w:rsid w:val="00736B73"/>
    <w:rsid w:val="00736C06"/>
    <w:rsid w:val="00740052"/>
    <w:rsid w:val="007400E8"/>
    <w:rsid w:val="00740161"/>
    <w:rsid w:val="00740238"/>
    <w:rsid w:val="00740494"/>
    <w:rsid w:val="00740AFD"/>
    <w:rsid w:val="00741046"/>
    <w:rsid w:val="007410AA"/>
    <w:rsid w:val="00741570"/>
    <w:rsid w:val="007416A3"/>
    <w:rsid w:val="00741AB6"/>
    <w:rsid w:val="007423AF"/>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615"/>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955"/>
    <w:rsid w:val="00772EB1"/>
    <w:rsid w:val="007731FC"/>
    <w:rsid w:val="0077398E"/>
    <w:rsid w:val="00773C40"/>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37B"/>
    <w:rsid w:val="00787662"/>
    <w:rsid w:val="00790A00"/>
    <w:rsid w:val="00790CA5"/>
    <w:rsid w:val="00790CE5"/>
    <w:rsid w:val="00791C00"/>
    <w:rsid w:val="00791E3B"/>
    <w:rsid w:val="007925D7"/>
    <w:rsid w:val="0079262C"/>
    <w:rsid w:val="00792819"/>
    <w:rsid w:val="007928BB"/>
    <w:rsid w:val="00792979"/>
    <w:rsid w:val="007930FE"/>
    <w:rsid w:val="00793619"/>
    <w:rsid w:val="00793670"/>
    <w:rsid w:val="007943FF"/>
    <w:rsid w:val="00794540"/>
    <w:rsid w:val="00794939"/>
    <w:rsid w:val="00795322"/>
    <w:rsid w:val="007955AD"/>
    <w:rsid w:val="00795DB8"/>
    <w:rsid w:val="00796094"/>
    <w:rsid w:val="00797B84"/>
    <w:rsid w:val="00797B98"/>
    <w:rsid w:val="007A059E"/>
    <w:rsid w:val="007A09B0"/>
    <w:rsid w:val="007A15A9"/>
    <w:rsid w:val="007A18D5"/>
    <w:rsid w:val="007A1FF4"/>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0D"/>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5B42"/>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1D3"/>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D12"/>
    <w:rsid w:val="00822E25"/>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90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4A15"/>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88E"/>
    <w:rsid w:val="00856F40"/>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2CA7"/>
    <w:rsid w:val="0087324A"/>
    <w:rsid w:val="008733D4"/>
    <w:rsid w:val="008734BD"/>
    <w:rsid w:val="008741A6"/>
    <w:rsid w:val="00874368"/>
    <w:rsid w:val="008744AE"/>
    <w:rsid w:val="00875D7F"/>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27F"/>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F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8D"/>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BBF"/>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99"/>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37"/>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0EC"/>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9ED"/>
    <w:rsid w:val="00976AA5"/>
    <w:rsid w:val="009776B8"/>
    <w:rsid w:val="00977935"/>
    <w:rsid w:val="00977EBC"/>
    <w:rsid w:val="0098012A"/>
    <w:rsid w:val="009805B5"/>
    <w:rsid w:val="00980E78"/>
    <w:rsid w:val="009813F7"/>
    <w:rsid w:val="00981DD0"/>
    <w:rsid w:val="0098218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7DD"/>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E3"/>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0B7"/>
    <w:rsid w:val="00A243A0"/>
    <w:rsid w:val="00A24976"/>
    <w:rsid w:val="00A24A09"/>
    <w:rsid w:val="00A2556F"/>
    <w:rsid w:val="00A25ADE"/>
    <w:rsid w:val="00A264D3"/>
    <w:rsid w:val="00A2674B"/>
    <w:rsid w:val="00A26DA4"/>
    <w:rsid w:val="00A277C8"/>
    <w:rsid w:val="00A2780F"/>
    <w:rsid w:val="00A279C4"/>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3F4"/>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4E3"/>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AC6"/>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C97"/>
    <w:rsid w:val="00A75EE0"/>
    <w:rsid w:val="00A766B4"/>
    <w:rsid w:val="00A76BCA"/>
    <w:rsid w:val="00A76DA1"/>
    <w:rsid w:val="00A770A2"/>
    <w:rsid w:val="00A777C8"/>
    <w:rsid w:val="00A77A85"/>
    <w:rsid w:val="00A807F2"/>
    <w:rsid w:val="00A81140"/>
    <w:rsid w:val="00A81414"/>
    <w:rsid w:val="00A81A4A"/>
    <w:rsid w:val="00A82368"/>
    <w:rsid w:val="00A82C9E"/>
    <w:rsid w:val="00A839A4"/>
    <w:rsid w:val="00A83B78"/>
    <w:rsid w:val="00A83D9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1D4"/>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6EF5"/>
    <w:rsid w:val="00B37745"/>
    <w:rsid w:val="00B403B0"/>
    <w:rsid w:val="00B40B8E"/>
    <w:rsid w:val="00B40B99"/>
    <w:rsid w:val="00B41543"/>
    <w:rsid w:val="00B41B16"/>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143"/>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39C9"/>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82B"/>
    <w:rsid w:val="00BA0A3E"/>
    <w:rsid w:val="00BA11A9"/>
    <w:rsid w:val="00BA1C82"/>
    <w:rsid w:val="00BA20C4"/>
    <w:rsid w:val="00BA2445"/>
    <w:rsid w:val="00BA2582"/>
    <w:rsid w:val="00BA2714"/>
    <w:rsid w:val="00BA33EC"/>
    <w:rsid w:val="00BA35C1"/>
    <w:rsid w:val="00BA46EA"/>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84"/>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3E77"/>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6F25"/>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494"/>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69E2"/>
    <w:rsid w:val="00CB70A1"/>
    <w:rsid w:val="00CB74B8"/>
    <w:rsid w:val="00CB75B4"/>
    <w:rsid w:val="00CB77B0"/>
    <w:rsid w:val="00CB7A9F"/>
    <w:rsid w:val="00CB7BD0"/>
    <w:rsid w:val="00CC099B"/>
    <w:rsid w:val="00CC0C98"/>
    <w:rsid w:val="00CC0E06"/>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A52"/>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4E82"/>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1F0"/>
    <w:rsid w:val="00CF3BA6"/>
    <w:rsid w:val="00CF3C1A"/>
    <w:rsid w:val="00CF400A"/>
    <w:rsid w:val="00CF48AE"/>
    <w:rsid w:val="00CF5A72"/>
    <w:rsid w:val="00CF5B6A"/>
    <w:rsid w:val="00CF6421"/>
    <w:rsid w:val="00CF7515"/>
    <w:rsid w:val="00D00664"/>
    <w:rsid w:val="00D00A64"/>
    <w:rsid w:val="00D00B6E"/>
    <w:rsid w:val="00D01246"/>
    <w:rsid w:val="00D012FF"/>
    <w:rsid w:val="00D014AE"/>
    <w:rsid w:val="00D01D8E"/>
    <w:rsid w:val="00D01E19"/>
    <w:rsid w:val="00D023BF"/>
    <w:rsid w:val="00D0320A"/>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D10"/>
    <w:rsid w:val="00D16EF4"/>
    <w:rsid w:val="00D17EAC"/>
    <w:rsid w:val="00D17ECD"/>
    <w:rsid w:val="00D20212"/>
    <w:rsid w:val="00D205A3"/>
    <w:rsid w:val="00D20A11"/>
    <w:rsid w:val="00D212DF"/>
    <w:rsid w:val="00D213CB"/>
    <w:rsid w:val="00D219D8"/>
    <w:rsid w:val="00D21D91"/>
    <w:rsid w:val="00D22638"/>
    <w:rsid w:val="00D22B05"/>
    <w:rsid w:val="00D23C5B"/>
    <w:rsid w:val="00D2486D"/>
    <w:rsid w:val="00D24B37"/>
    <w:rsid w:val="00D24E28"/>
    <w:rsid w:val="00D24FCF"/>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4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ACD"/>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6ECF"/>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AE5"/>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889"/>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77"/>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5D4B"/>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225"/>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5BF"/>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4"/>
    <w:rsid w:val="00EF1F1B"/>
    <w:rsid w:val="00EF377C"/>
    <w:rsid w:val="00EF3D86"/>
    <w:rsid w:val="00EF3DC2"/>
    <w:rsid w:val="00EF3E64"/>
    <w:rsid w:val="00EF3EB6"/>
    <w:rsid w:val="00EF4240"/>
    <w:rsid w:val="00EF50FE"/>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6BD0"/>
    <w:rsid w:val="00F17345"/>
    <w:rsid w:val="00F17AC9"/>
    <w:rsid w:val="00F2058E"/>
    <w:rsid w:val="00F210FE"/>
    <w:rsid w:val="00F212DD"/>
    <w:rsid w:val="00F21889"/>
    <w:rsid w:val="00F218FF"/>
    <w:rsid w:val="00F21ED8"/>
    <w:rsid w:val="00F2244C"/>
    <w:rsid w:val="00F2257F"/>
    <w:rsid w:val="00F235BC"/>
    <w:rsid w:val="00F238F9"/>
    <w:rsid w:val="00F23A32"/>
    <w:rsid w:val="00F25009"/>
    <w:rsid w:val="00F25738"/>
    <w:rsid w:val="00F261E6"/>
    <w:rsid w:val="00F266B1"/>
    <w:rsid w:val="00F26CDA"/>
    <w:rsid w:val="00F27831"/>
    <w:rsid w:val="00F27ADA"/>
    <w:rsid w:val="00F27B69"/>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21C"/>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67A"/>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310"/>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94E"/>
    <w:rsid w:val="00F93087"/>
    <w:rsid w:val="00F930EF"/>
    <w:rsid w:val="00F9402A"/>
    <w:rsid w:val="00F9454F"/>
    <w:rsid w:val="00F94593"/>
    <w:rsid w:val="00F94624"/>
    <w:rsid w:val="00F9477D"/>
    <w:rsid w:val="00F95E33"/>
    <w:rsid w:val="00F960EC"/>
    <w:rsid w:val="00F9628B"/>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9AB"/>
    <w:rsid w:val="00FD50ED"/>
    <w:rsid w:val="00FD5206"/>
    <w:rsid w:val="00FD5889"/>
    <w:rsid w:val="00FD5A53"/>
    <w:rsid w:val="00FD61F9"/>
    <w:rsid w:val="00FD645D"/>
    <w:rsid w:val="00FD6506"/>
    <w:rsid w:val="00FD6693"/>
    <w:rsid w:val="00FD6D3C"/>
    <w:rsid w:val="00FD6F87"/>
    <w:rsid w:val="00FD736A"/>
    <w:rsid w:val="00FD78AF"/>
    <w:rsid w:val="00FE021D"/>
    <w:rsid w:val="00FE0478"/>
    <w:rsid w:val="00FE0B4C"/>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343459">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029276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352282">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ipomex.org.mx/ipo3/lgt/indice/HUIXQUILUCAN.web?token=02ANYolqsfWoCYhArHBGyB2me5-MgWJkWuYBM5EXxFTwSO1a_JpBrWEjbBDfMgZAZpYfhyg4ghVIFD0lqv7G52Nm8WDOxc0JS6vknyTTRyUbXw8euexWloZaGDIX3HxkudfthhYyPleHAb7oHVAsf03Eqnk9MaQJ8nDaLVrgBeXR0QP1EiYFzvZeey-nxkpAAk7fHNACFnC59gkcpB3JLXFhoRB2EW2czxqGyafbWkpYqHbtUdbLbB516SSSCoW1la1LYP6Hg7M3wDGAV3zp0JWHO3t23trkTdG3wSKW0j7_FQWUZdlqjpcX4MBODAQ8uupnlp18Fe-s4oPRALW_EjxTh7w2z68oz_jVYc5K1sxX9vU5WFFAdxkMUncFJAe7O0J_ZmeVAYWgndsfrzVvltxsQxB3C99vaoVJv7fDV2GsnNrbb3rjXjD9qtxzfjNMTV7BPt7MEfMZ698a4wIUSY7RP9iVGJQvJlWujU--sY9-9vGLvaLCtvkzLtRnwtsqjAltJUxqgnaQgm" TargetMode="External"/><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ipomex.org.mx/ipo3/lgt/portal.web"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eduv.edomexico.gob.mx/planes_municipales/Huixquilucan/PMDU-Huix.pdf"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ipomex.org.mx/ipo3/lgt/portal.web" TargetMode="External"/><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_rels/header3.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C1586-2432-4AC5-B249-3465702E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54</Pages>
  <Words>11520</Words>
  <Characters>63363</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2022-11-11T04:53:00Z</cp:lastPrinted>
  <dcterms:created xsi:type="dcterms:W3CDTF">2022-10-27T18:13:00Z</dcterms:created>
  <dcterms:modified xsi:type="dcterms:W3CDTF">2022-12-02T00:54:00Z</dcterms:modified>
</cp:coreProperties>
</file>