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FBA93" w14:textId="77777777" w:rsidR="000C3858" w:rsidRPr="008D3ECE" w:rsidRDefault="000C3858" w:rsidP="000C3858">
      <w:pPr>
        <w:spacing w:line="360" w:lineRule="auto"/>
        <w:jc w:val="both"/>
        <w:rPr>
          <w:rFonts w:ascii="Palatino Linotype" w:hAnsi="Palatino Linotype" w:cs="Arial"/>
        </w:rPr>
      </w:pPr>
      <w:r w:rsidRPr="008D3ECE">
        <w:rPr>
          <w:rFonts w:ascii="Palatino Linotype" w:hAnsi="Palatino Linotype" w:cs="Arial"/>
        </w:rPr>
        <w:t>Resolución del Pleno del Instituto de Transparencia, Acceso a la Información Pública y Protección de Datos Personales del Estado de México y Municipios, con domicilio en Metepec, Estado de México, celebrada el veintiuno de junio de dos mil veintidós.</w:t>
      </w:r>
    </w:p>
    <w:p w14:paraId="28464D58" w14:textId="77777777" w:rsidR="00457BB8" w:rsidRPr="008D3ECE" w:rsidRDefault="00457BB8" w:rsidP="006E0266">
      <w:pPr>
        <w:spacing w:line="360" w:lineRule="auto"/>
        <w:jc w:val="both"/>
        <w:rPr>
          <w:rFonts w:ascii="Palatino Linotype" w:hAnsi="Palatino Linotype"/>
        </w:rPr>
      </w:pPr>
    </w:p>
    <w:p w14:paraId="2C11FACB" w14:textId="0F8743AE" w:rsidR="00457BB8" w:rsidRPr="008D3ECE" w:rsidRDefault="00457BB8" w:rsidP="00F67569">
      <w:pPr>
        <w:spacing w:line="360" w:lineRule="auto"/>
        <w:jc w:val="both"/>
        <w:rPr>
          <w:rFonts w:ascii="Palatino Linotype" w:hAnsi="Palatino Linotype"/>
          <w:b/>
          <w:lang w:val="es-ES_tradnl"/>
        </w:rPr>
      </w:pPr>
      <w:r w:rsidRPr="008D3ECE">
        <w:rPr>
          <w:rFonts w:ascii="Palatino Linotype" w:hAnsi="Palatino Linotype"/>
          <w:b/>
        </w:rPr>
        <w:t>VISTO</w:t>
      </w:r>
      <w:r w:rsidRPr="008D3ECE">
        <w:rPr>
          <w:rFonts w:ascii="Palatino Linotype" w:hAnsi="Palatino Linotype"/>
        </w:rPr>
        <w:t xml:space="preserve"> el exp</w:t>
      </w:r>
      <w:r w:rsidR="00CB5585" w:rsidRPr="008D3ECE">
        <w:rPr>
          <w:rFonts w:ascii="Palatino Linotype" w:hAnsi="Palatino Linotype"/>
        </w:rPr>
        <w:t xml:space="preserve">ediente formado con motivo del </w:t>
      </w:r>
      <w:r w:rsidR="00D86297" w:rsidRPr="008D3ECE">
        <w:rPr>
          <w:rFonts w:ascii="Palatino Linotype" w:hAnsi="Palatino Linotype"/>
        </w:rPr>
        <w:t>Recurso Revisión</w:t>
      </w:r>
      <w:r w:rsidRPr="008D3ECE">
        <w:rPr>
          <w:rFonts w:ascii="Palatino Linotype" w:hAnsi="Palatino Linotype"/>
        </w:rPr>
        <w:t xml:space="preserve"> </w:t>
      </w:r>
      <w:r w:rsidR="00F84F69" w:rsidRPr="008D3ECE">
        <w:rPr>
          <w:rFonts w:ascii="Palatino Linotype" w:hAnsi="Palatino Linotype"/>
          <w:b/>
          <w:lang w:val="es-ES_tradnl"/>
        </w:rPr>
        <w:t>03952</w:t>
      </w:r>
      <w:r w:rsidR="008834CE" w:rsidRPr="008D3ECE">
        <w:rPr>
          <w:rFonts w:ascii="Palatino Linotype" w:hAnsi="Palatino Linotype"/>
          <w:b/>
          <w:lang w:val="es-ES_tradnl"/>
        </w:rPr>
        <w:t>/INFOEM/IP/RR/2022</w:t>
      </w:r>
      <w:r w:rsidRPr="008D3ECE">
        <w:rPr>
          <w:rFonts w:ascii="Palatino Linotype" w:hAnsi="Palatino Linotype"/>
        </w:rPr>
        <w:t xml:space="preserve">, </w:t>
      </w:r>
      <w:r w:rsidR="006C52D7" w:rsidRPr="008D3ECE">
        <w:rPr>
          <w:rFonts w:ascii="Palatino Linotype" w:hAnsi="Palatino Linotype"/>
        </w:rPr>
        <w:t xml:space="preserve">promovido </w:t>
      </w:r>
      <w:r w:rsidR="00C5023D" w:rsidRPr="008D3ECE">
        <w:rPr>
          <w:rFonts w:ascii="Palatino Linotype" w:hAnsi="Palatino Linotype"/>
        </w:rPr>
        <w:t xml:space="preserve">por </w:t>
      </w:r>
      <w:bookmarkStart w:id="0" w:name="_GoBack"/>
      <w:r w:rsidR="002552FC">
        <w:rPr>
          <w:rStyle w:val="medium"/>
          <w:rFonts w:ascii="Palatino Linotype" w:hAnsi="Palatino Linotype"/>
          <w:b/>
        </w:rPr>
        <w:t>XXXX XXXX XXXXX XXXXXXXX</w:t>
      </w:r>
      <w:bookmarkEnd w:id="0"/>
      <w:r w:rsidR="005C250B" w:rsidRPr="008D3ECE">
        <w:rPr>
          <w:rFonts w:ascii="Palatino Linotype" w:hAnsi="Palatino Linotype"/>
          <w:color w:val="000000" w:themeColor="text1"/>
        </w:rPr>
        <w:t>,</w:t>
      </w:r>
      <w:r w:rsidR="009F7320" w:rsidRPr="008D3ECE">
        <w:rPr>
          <w:rFonts w:ascii="Palatino Linotype" w:hAnsi="Palatino Linotype" w:cs="Arial"/>
          <w:color w:val="000000" w:themeColor="text1"/>
          <w:lang w:val="es-ES"/>
        </w:rPr>
        <w:t xml:space="preserve"> quien </w:t>
      </w:r>
      <w:r w:rsidR="005C250B" w:rsidRPr="008D3ECE">
        <w:rPr>
          <w:rFonts w:ascii="Palatino Linotype" w:hAnsi="Palatino Linotype"/>
          <w:color w:val="000000" w:themeColor="text1"/>
        </w:rPr>
        <w:t xml:space="preserve">en lo sucesivo se denominará </w:t>
      </w:r>
      <w:r w:rsidR="005C250B" w:rsidRPr="008D3ECE">
        <w:rPr>
          <w:rFonts w:ascii="Palatino Linotype" w:hAnsi="Palatino Linotype" w:cs="Arial"/>
          <w:b/>
          <w:color w:val="000000" w:themeColor="text1"/>
          <w:lang w:val="es-ES"/>
        </w:rPr>
        <w:t>EL RECURRENTE</w:t>
      </w:r>
      <w:r w:rsidR="005C250B" w:rsidRPr="008D3ECE">
        <w:rPr>
          <w:rFonts w:ascii="Palatino Linotype" w:hAnsi="Palatino Linotype"/>
          <w:color w:val="000000" w:themeColor="text1"/>
        </w:rPr>
        <w:t>,</w:t>
      </w:r>
      <w:r w:rsidRPr="008D3ECE">
        <w:rPr>
          <w:rFonts w:ascii="Palatino Linotype" w:hAnsi="Palatino Linotype"/>
        </w:rPr>
        <w:t xml:space="preserve"> </w:t>
      </w:r>
      <w:r w:rsidR="00E24730" w:rsidRPr="008D3ECE">
        <w:rPr>
          <w:rFonts w:ascii="Palatino Linotype" w:hAnsi="Palatino Linotype"/>
        </w:rPr>
        <w:t xml:space="preserve">en contra de </w:t>
      </w:r>
      <w:r w:rsidR="00D25291" w:rsidRPr="008D3ECE">
        <w:rPr>
          <w:rFonts w:ascii="Palatino Linotype" w:hAnsi="Palatino Linotype" w:cs="Arial"/>
          <w:color w:val="000000" w:themeColor="text1"/>
          <w:lang w:val="es-ES"/>
        </w:rPr>
        <w:t>la</w:t>
      </w:r>
      <w:r w:rsidR="005C250B" w:rsidRPr="008D3ECE">
        <w:rPr>
          <w:rFonts w:ascii="Palatino Linotype" w:hAnsi="Palatino Linotype" w:cs="Arial"/>
          <w:color w:val="000000" w:themeColor="text1"/>
          <w:lang w:val="es-ES"/>
        </w:rPr>
        <w:t xml:space="preserve"> </w:t>
      </w:r>
      <w:r w:rsidR="00E24730" w:rsidRPr="008D3ECE">
        <w:rPr>
          <w:rFonts w:ascii="Palatino Linotype" w:hAnsi="Palatino Linotype" w:cs="Arial"/>
          <w:color w:val="000000" w:themeColor="text1"/>
          <w:lang w:val="es-ES"/>
        </w:rPr>
        <w:t>respuesta</w:t>
      </w:r>
      <w:r w:rsidR="00F74502" w:rsidRPr="008D3ECE">
        <w:rPr>
          <w:rFonts w:ascii="Palatino Linotype" w:hAnsi="Palatino Linotype" w:cs="Arial"/>
          <w:color w:val="000000" w:themeColor="text1"/>
          <w:lang w:val="es-ES"/>
        </w:rPr>
        <w:t xml:space="preserve"> d</w:t>
      </w:r>
      <w:r w:rsidR="000C0B7F" w:rsidRPr="008D3ECE">
        <w:rPr>
          <w:rFonts w:ascii="Palatino Linotype" w:hAnsi="Palatino Linotype" w:cs="Arial"/>
          <w:color w:val="000000" w:themeColor="text1"/>
          <w:lang w:val="es-ES"/>
        </w:rPr>
        <w:t>e</w:t>
      </w:r>
      <w:r w:rsidR="005C250B" w:rsidRPr="008D3ECE">
        <w:rPr>
          <w:rFonts w:ascii="Palatino Linotype" w:hAnsi="Palatino Linotype" w:cs="Arial"/>
          <w:color w:val="000000" w:themeColor="text1"/>
          <w:lang w:val="es-ES"/>
        </w:rPr>
        <w:t xml:space="preserve">l </w:t>
      </w:r>
      <w:r w:rsidR="00051CC9" w:rsidRPr="008D3ECE">
        <w:rPr>
          <w:rFonts w:ascii="Palatino Linotype" w:hAnsi="Palatino Linotype" w:cs="Arial"/>
          <w:b/>
        </w:rPr>
        <w:t xml:space="preserve">Ayuntamiento de </w:t>
      </w:r>
      <w:r w:rsidR="00F84F69" w:rsidRPr="008D3ECE">
        <w:rPr>
          <w:rFonts w:ascii="Palatino Linotype" w:hAnsi="Palatino Linotype" w:cs="Arial"/>
          <w:b/>
        </w:rPr>
        <w:t>Tlalnepantla de Baz</w:t>
      </w:r>
      <w:r w:rsidRPr="008D3ECE">
        <w:rPr>
          <w:rFonts w:ascii="Palatino Linotype" w:hAnsi="Palatino Linotype"/>
          <w:b/>
        </w:rPr>
        <w:t xml:space="preserve">, </w:t>
      </w:r>
      <w:r w:rsidRPr="008D3ECE">
        <w:rPr>
          <w:rFonts w:ascii="Palatino Linotype" w:hAnsi="Palatino Linotype"/>
        </w:rPr>
        <w:t xml:space="preserve">en lo sucesivo </w:t>
      </w:r>
      <w:r w:rsidR="009E2E2C" w:rsidRPr="008D3ECE">
        <w:rPr>
          <w:rFonts w:ascii="Palatino Linotype" w:hAnsi="Palatino Linotype"/>
        </w:rPr>
        <w:t xml:space="preserve">se denominará </w:t>
      </w:r>
      <w:r w:rsidRPr="008D3ECE">
        <w:rPr>
          <w:rFonts w:ascii="Palatino Linotype" w:hAnsi="Palatino Linotype"/>
          <w:b/>
        </w:rPr>
        <w:t>EL SUJETO OBLIGADO</w:t>
      </w:r>
      <w:r w:rsidRPr="008D3ECE">
        <w:rPr>
          <w:rFonts w:ascii="Palatino Linotype" w:hAnsi="Palatino Linotype"/>
        </w:rPr>
        <w:t xml:space="preserve">, se procede a dictar la presente resolución con base en lo siguiente: </w:t>
      </w:r>
    </w:p>
    <w:p w14:paraId="48CEFEB5" w14:textId="77777777" w:rsidR="00457BB8" w:rsidRPr="008D3ECE" w:rsidRDefault="00457BB8" w:rsidP="002127EE">
      <w:pPr>
        <w:jc w:val="both"/>
        <w:rPr>
          <w:rFonts w:ascii="Palatino Linotype" w:hAnsi="Palatino Linotype"/>
        </w:rPr>
      </w:pPr>
    </w:p>
    <w:p w14:paraId="480E521A" w14:textId="77777777" w:rsidR="00457BB8" w:rsidRPr="008D3ECE" w:rsidRDefault="00457BB8" w:rsidP="002127EE">
      <w:pPr>
        <w:jc w:val="center"/>
        <w:rPr>
          <w:rFonts w:ascii="Palatino Linotype" w:hAnsi="Palatino Linotype"/>
          <w:b/>
          <w:bCs/>
          <w:spacing w:val="40"/>
          <w:sz w:val="28"/>
        </w:rPr>
      </w:pPr>
      <w:r w:rsidRPr="008D3ECE">
        <w:rPr>
          <w:rFonts w:ascii="Palatino Linotype" w:hAnsi="Palatino Linotype"/>
          <w:b/>
          <w:bCs/>
          <w:spacing w:val="40"/>
          <w:sz w:val="28"/>
        </w:rPr>
        <w:t>RESULTANDO</w:t>
      </w:r>
    </w:p>
    <w:p w14:paraId="68707BF2" w14:textId="77777777" w:rsidR="00457BB8" w:rsidRPr="008D3ECE" w:rsidRDefault="00457BB8" w:rsidP="002127EE">
      <w:pPr>
        <w:jc w:val="both"/>
        <w:rPr>
          <w:rFonts w:ascii="Palatino Linotype" w:hAnsi="Palatino Linotype"/>
          <w:b/>
          <w:bCs/>
          <w:spacing w:val="40"/>
        </w:rPr>
      </w:pPr>
    </w:p>
    <w:p w14:paraId="27A028CA" w14:textId="2DB5AD91" w:rsidR="0046481A" w:rsidRPr="008D3ECE" w:rsidRDefault="00457BB8" w:rsidP="006E0266">
      <w:pPr>
        <w:spacing w:line="360" w:lineRule="auto"/>
        <w:jc w:val="both"/>
        <w:rPr>
          <w:rFonts w:ascii="Palatino Linotype" w:hAnsi="Palatino Linotype"/>
          <w:b/>
          <w:sz w:val="26"/>
          <w:szCs w:val="26"/>
        </w:rPr>
      </w:pPr>
      <w:r w:rsidRPr="008D3ECE">
        <w:rPr>
          <w:rFonts w:ascii="Palatino Linotype" w:hAnsi="Palatino Linotype"/>
          <w:b/>
          <w:sz w:val="26"/>
          <w:szCs w:val="26"/>
        </w:rPr>
        <w:t xml:space="preserve">I. </w:t>
      </w:r>
      <w:r w:rsidR="00747069" w:rsidRPr="008D3ECE">
        <w:rPr>
          <w:rFonts w:ascii="Palatino Linotype" w:hAnsi="Palatino Linotype"/>
          <w:b/>
          <w:sz w:val="26"/>
          <w:szCs w:val="26"/>
        </w:rPr>
        <w:t>De la Solicitud de Información</w:t>
      </w:r>
      <w:r w:rsidR="008A1821" w:rsidRPr="008D3ECE">
        <w:rPr>
          <w:rFonts w:ascii="Palatino Linotype" w:hAnsi="Palatino Linotype"/>
          <w:b/>
          <w:sz w:val="26"/>
          <w:szCs w:val="26"/>
        </w:rPr>
        <w:t>.</w:t>
      </w:r>
    </w:p>
    <w:p w14:paraId="4DB7B57B" w14:textId="25D174AC" w:rsidR="00B41543" w:rsidRPr="008D3ECE" w:rsidRDefault="00B41543" w:rsidP="006E0266">
      <w:pPr>
        <w:spacing w:line="360" w:lineRule="auto"/>
        <w:jc w:val="both"/>
        <w:rPr>
          <w:rFonts w:ascii="Palatino Linotype" w:hAnsi="Palatino Linotype" w:cs="Arial"/>
          <w:b/>
          <w:bCs/>
          <w:lang w:val="es-ES"/>
        </w:rPr>
      </w:pPr>
      <w:r w:rsidRPr="008D3ECE">
        <w:rPr>
          <w:rFonts w:ascii="Palatino Linotype" w:hAnsi="Palatino Linotype" w:cs="Arial"/>
        </w:rPr>
        <w:t xml:space="preserve">En </w:t>
      </w:r>
      <w:r w:rsidRPr="008D3ECE">
        <w:rPr>
          <w:rFonts w:ascii="Palatino Linotype" w:hAnsi="Palatino Linotype" w:cs="Arial"/>
          <w:lang w:val="es-ES"/>
        </w:rPr>
        <w:t>fecha</w:t>
      </w:r>
      <w:r w:rsidRPr="008D3ECE">
        <w:rPr>
          <w:rFonts w:ascii="Palatino Linotype" w:hAnsi="Palatino Linotype"/>
          <w:lang w:val="es-ES"/>
        </w:rPr>
        <w:t xml:space="preserve"> </w:t>
      </w:r>
      <w:r w:rsidR="0011399D" w:rsidRPr="008D3ECE">
        <w:rPr>
          <w:rFonts w:ascii="Palatino Linotype" w:hAnsi="Palatino Linotype" w:cs="Arial"/>
          <w:b/>
        </w:rPr>
        <w:t>dieciséis de febrero</w:t>
      </w:r>
      <w:r w:rsidR="003305CB" w:rsidRPr="008D3ECE">
        <w:rPr>
          <w:rFonts w:ascii="Palatino Linotype" w:hAnsi="Palatino Linotype" w:cs="Arial"/>
          <w:b/>
          <w:lang w:val="es-419"/>
        </w:rPr>
        <w:t xml:space="preserve"> </w:t>
      </w:r>
      <w:r w:rsidR="008D7A47" w:rsidRPr="008D3ECE">
        <w:rPr>
          <w:rFonts w:ascii="Palatino Linotype" w:hAnsi="Palatino Linotype" w:cs="Arial"/>
          <w:b/>
          <w:lang w:val="es-ES"/>
        </w:rPr>
        <w:t>de dos mil veintidós</w:t>
      </w:r>
      <w:r w:rsidRPr="008D3ECE">
        <w:rPr>
          <w:rFonts w:ascii="Palatino Linotype" w:hAnsi="Palatino Linotype"/>
          <w:lang w:val="es-ES"/>
        </w:rPr>
        <w:t xml:space="preserve">, </w:t>
      </w:r>
      <w:r w:rsidRPr="008D3ECE">
        <w:rPr>
          <w:rFonts w:ascii="Palatino Linotype" w:hAnsi="Palatino Linotype"/>
          <w:b/>
          <w:lang w:val="es-ES"/>
        </w:rPr>
        <w:t xml:space="preserve">EL RECURRENTE </w:t>
      </w:r>
      <w:r w:rsidRPr="008D3ECE">
        <w:rPr>
          <w:rFonts w:ascii="Palatino Linotype" w:hAnsi="Palatino Linotype" w:cs="Arial"/>
        </w:rPr>
        <w:t xml:space="preserve">presentó a través </w:t>
      </w:r>
      <w:r w:rsidR="005B5501" w:rsidRPr="008D3ECE">
        <w:rPr>
          <w:rFonts w:ascii="Palatino Linotype" w:hAnsi="Palatino Linotype" w:cs="Arial"/>
        </w:rPr>
        <w:t>del</w:t>
      </w:r>
      <w:r w:rsidRPr="008D3ECE">
        <w:rPr>
          <w:rFonts w:ascii="Palatino Linotype" w:hAnsi="Palatino Linotype" w:cs="Arial"/>
        </w:rPr>
        <w:t xml:space="preserve"> Sistema de Acceso a la Información Mexiquense</w:t>
      </w:r>
      <w:r w:rsidR="009F7320" w:rsidRPr="008D3ECE">
        <w:rPr>
          <w:rFonts w:ascii="Palatino Linotype" w:hAnsi="Palatino Linotype"/>
        </w:rPr>
        <w:t xml:space="preserve">, en lo subsecuente </w:t>
      </w:r>
      <w:r w:rsidR="009F7320" w:rsidRPr="008D3ECE">
        <w:rPr>
          <w:rFonts w:ascii="Palatino Linotype" w:hAnsi="Palatino Linotype"/>
          <w:b/>
        </w:rPr>
        <w:t>EL</w:t>
      </w:r>
      <w:r w:rsidRPr="008D3ECE">
        <w:rPr>
          <w:rFonts w:ascii="Palatino Linotype" w:hAnsi="Palatino Linotype" w:cs="Arial"/>
          <w:b/>
        </w:rPr>
        <w:t xml:space="preserve"> SAIMEX</w:t>
      </w:r>
      <w:r w:rsidRPr="008D3ECE">
        <w:rPr>
          <w:rFonts w:ascii="Palatino Linotype" w:hAnsi="Palatino Linotype" w:cs="Arial"/>
        </w:rPr>
        <w:t xml:space="preserve"> ante </w:t>
      </w:r>
      <w:r w:rsidR="009F7320" w:rsidRPr="008D3ECE">
        <w:rPr>
          <w:rFonts w:ascii="Palatino Linotype" w:hAnsi="Palatino Linotype" w:cs="Arial"/>
          <w:b/>
        </w:rPr>
        <w:t>EL</w:t>
      </w:r>
      <w:r w:rsidRPr="008D3ECE">
        <w:rPr>
          <w:rFonts w:ascii="Palatino Linotype" w:hAnsi="Palatino Linotype" w:cs="Arial"/>
          <w:b/>
        </w:rPr>
        <w:t xml:space="preserve"> SUJETO OBLIGADO</w:t>
      </w:r>
      <w:r w:rsidRPr="008D3ECE">
        <w:rPr>
          <w:rFonts w:ascii="Palatino Linotype" w:hAnsi="Palatino Linotype" w:cs="Arial"/>
          <w:lang w:val="es-ES"/>
        </w:rPr>
        <w:t xml:space="preserve">, la solicitud de acceso a la </w:t>
      </w:r>
      <w:r w:rsidR="00D86297" w:rsidRPr="008D3ECE">
        <w:rPr>
          <w:rFonts w:ascii="Palatino Linotype" w:hAnsi="Palatino Linotype" w:cs="Arial"/>
          <w:lang w:val="es-ES"/>
        </w:rPr>
        <w:t>Información Pública</w:t>
      </w:r>
      <w:r w:rsidRPr="008D3ECE">
        <w:rPr>
          <w:rFonts w:ascii="Palatino Linotype" w:hAnsi="Palatino Linotype" w:cs="Arial"/>
          <w:lang w:val="es-ES"/>
        </w:rPr>
        <w:t>, a la que se le asignó el número de expediente</w:t>
      </w:r>
      <w:r w:rsidR="00F67B0E" w:rsidRPr="008D3ECE">
        <w:rPr>
          <w:rFonts w:ascii="Palatino Linotype" w:hAnsi="Palatino Linotype" w:cs="Arial"/>
          <w:lang w:val="es-419"/>
        </w:rPr>
        <w:t xml:space="preserve"> </w:t>
      </w:r>
      <w:r w:rsidR="0011399D" w:rsidRPr="008D3ECE">
        <w:rPr>
          <w:rFonts w:ascii="Palatino Linotype" w:hAnsi="Palatino Linotype" w:cs="Arial"/>
          <w:b/>
          <w:lang w:val="es-419"/>
        </w:rPr>
        <w:t>00192/TLALNEPA/IP/2022</w:t>
      </w:r>
      <w:r w:rsidRPr="008D3ECE">
        <w:rPr>
          <w:rFonts w:ascii="Palatino Linotype" w:hAnsi="Palatino Linotype" w:cs="Arial"/>
          <w:lang w:val="es-ES"/>
        </w:rPr>
        <w:t xml:space="preserve">, mediante la cual </w:t>
      </w:r>
      <w:r w:rsidR="008A1821" w:rsidRPr="008D3ECE">
        <w:rPr>
          <w:rFonts w:ascii="Palatino Linotype" w:hAnsi="Palatino Linotype" w:cs="Arial"/>
          <w:lang w:val="es-ES"/>
        </w:rPr>
        <w:t>solicitó</w:t>
      </w:r>
      <w:r w:rsidRPr="008D3ECE">
        <w:rPr>
          <w:rFonts w:ascii="Palatino Linotype" w:hAnsi="Palatino Linotype" w:cs="Arial"/>
          <w:lang w:val="es-ES"/>
        </w:rPr>
        <w:t>:</w:t>
      </w:r>
    </w:p>
    <w:p w14:paraId="190C9BA8" w14:textId="77777777" w:rsidR="00457BB8" w:rsidRPr="008D3ECE" w:rsidRDefault="00457BB8" w:rsidP="002127EE">
      <w:pPr>
        <w:tabs>
          <w:tab w:val="left" w:pos="851"/>
        </w:tabs>
        <w:ind w:left="851" w:right="901"/>
        <w:jc w:val="both"/>
        <w:rPr>
          <w:rFonts w:ascii="Palatino Linotype" w:hAnsi="Palatino Linotype" w:cs="Arial"/>
          <w:i/>
        </w:rPr>
      </w:pPr>
    </w:p>
    <w:p w14:paraId="30EB344E" w14:textId="6DFADA8A" w:rsidR="008A1821" w:rsidRPr="008D3ECE" w:rsidRDefault="0011399D" w:rsidP="002127EE">
      <w:pPr>
        <w:tabs>
          <w:tab w:val="left" w:pos="851"/>
        </w:tabs>
        <w:ind w:left="851" w:right="901"/>
        <w:jc w:val="both"/>
        <w:rPr>
          <w:rFonts w:ascii="Palatino Linotype" w:hAnsi="Palatino Linotype" w:cs="Arial"/>
          <w:i/>
        </w:rPr>
      </w:pPr>
      <w:r w:rsidRPr="008D3ECE">
        <w:rPr>
          <w:rFonts w:ascii="Palatino Linotype" w:hAnsi="Palatino Linotype" w:cs="Arial"/>
          <w:i/>
        </w:rPr>
        <w:lastRenderedPageBreak/>
        <w:t>“Copia Certificada del Plano Manzanero, respecto de la Manzana 36 y 126, de la Colonia El Olivo II, Tlalnepantla de Baz, Estado de México, de la zona catastral 09, de ese Municipio” (sic)</w:t>
      </w:r>
    </w:p>
    <w:p w14:paraId="4B9ED8B1" w14:textId="77777777" w:rsidR="0011399D" w:rsidRPr="008D3ECE" w:rsidRDefault="0011399D" w:rsidP="002127EE">
      <w:pPr>
        <w:tabs>
          <w:tab w:val="left" w:pos="851"/>
        </w:tabs>
        <w:ind w:left="851" w:right="901"/>
        <w:jc w:val="both"/>
        <w:rPr>
          <w:rFonts w:ascii="Palatino Linotype" w:hAnsi="Palatino Linotype" w:cs="Arial"/>
          <w:i/>
        </w:rPr>
      </w:pPr>
    </w:p>
    <w:p w14:paraId="0B336B2F" w14:textId="1014E007" w:rsidR="00F67B0E" w:rsidRPr="008D3ECE" w:rsidRDefault="00457BB8" w:rsidP="002127EE">
      <w:pPr>
        <w:jc w:val="both"/>
        <w:rPr>
          <w:rFonts w:ascii="Palatino Linotype" w:hAnsi="Palatino Linotype" w:cs="Arial"/>
          <w:b/>
        </w:rPr>
      </w:pPr>
      <w:r w:rsidRPr="008D3ECE">
        <w:rPr>
          <w:rFonts w:ascii="Palatino Linotype" w:hAnsi="Palatino Linotype" w:cs="Arial"/>
          <w:b/>
          <w:sz w:val="26"/>
          <w:szCs w:val="26"/>
        </w:rPr>
        <w:t>MODALIDAD DE ENTREGA</w:t>
      </w:r>
      <w:r w:rsidRPr="008D3ECE">
        <w:rPr>
          <w:rFonts w:ascii="Palatino Linotype" w:hAnsi="Palatino Linotype" w:cs="Arial"/>
          <w:b/>
        </w:rPr>
        <w:t>:</w:t>
      </w:r>
      <w:r w:rsidRPr="008D3ECE">
        <w:rPr>
          <w:rFonts w:ascii="Palatino Linotype" w:hAnsi="Palatino Linotype" w:cs="Arial"/>
        </w:rPr>
        <w:t xml:space="preserve"> Vía </w:t>
      </w:r>
      <w:r w:rsidRPr="008D3ECE">
        <w:rPr>
          <w:rFonts w:ascii="Palatino Linotype" w:hAnsi="Palatino Linotype" w:cs="Arial"/>
          <w:b/>
        </w:rPr>
        <w:t>SAIMEX.</w:t>
      </w:r>
    </w:p>
    <w:p w14:paraId="59741ABB" w14:textId="77777777" w:rsidR="0011399D" w:rsidRPr="008D3ECE" w:rsidRDefault="0011399D" w:rsidP="002127EE">
      <w:pPr>
        <w:jc w:val="both"/>
        <w:rPr>
          <w:rFonts w:ascii="Palatino Linotype" w:hAnsi="Palatino Linotype" w:cs="Arial"/>
          <w:b/>
        </w:rPr>
      </w:pPr>
    </w:p>
    <w:p w14:paraId="4A4274EB" w14:textId="77777777" w:rsidR="008A1821" w:rsidRPr="008D3ECE" w:rsidRDefault="008A1821" w:rsidP="002127EE">
      <w:pPr>
        <w:jc w:val="both"/>
        <w:rPr>
          <w:rFonts w:ascii="Palatino Linotype" w:hAnsi="Palatino Linotype" w:cs="Arial"/>
          <w:b/>
        </w:rPr>
      </w:pPr>
    </w:p>
    <w:p w14:paraId="6A8E91EB" w14:textId="7598AC1C" w:rsidR="00FA5972" w:rsidRPr="008D3ECE" w:rsidRDefault="00F67B0E" w:rsidP="0011399D">
      <w:pPr>
        <w:jc w:val="both"/>
        <w:rPr>
          <w:rFonts w:ascii="Palatino Linotype" w:hAnsi="Palatino Linotype" w:cs="Arial"/>
          <w:b/>
          <w:sz w:val="26"/>
          <w:szCs w:val="26"/>
        </w:rPr>
      </w:pPr>
      <w:r w:rsidRPr="008D3ECE">
        <w:rPr>
          <w:rFonts w:ascii="Palatino Linotype" w:hAnsi="Palatino Linotype"/>
          <w:b/>
          <w:sz w:val="26"/>
          <w:szCs w:val="26"/>
        </w:rPr>
        <w:t xml:space="preserve">II. </w:t>
      </w:r>
      <w:r w:rsidR="00FA5972" w:rsidRPr="008D3ECE">
        <w:rPr>
          <w:rFonts w:ascii="Palatino Linotype" w:hAnsi="Palatino Linotype" w:cs="Arial"/>
          <w:b/>
          <w:sz w:val="26"/>
          <w:szCs w:val="26"/>
        </w:rPr>
        <w:t>Respuesta del Sujeto Obligado</w:t>
      </w:r>
      <w:r w:rsidR="00DA682D" w:rsidRPr="008D3ECE">
        <w:rPr>
          <w:rFonts w:ascii="Palatino Linotype" w:hAnsi="Palatino Linotype" w:cs="Arial"/>
          <w:b/>
          <w:sz w:val="26"/>
          <w:szCs w:val="26"/>
        </w:rPr>
        <w:t>.</w:t>
      </w:r>
    </w:p>
    <w:p w14:paraId="7D0F927F" w14:textId="77777777" w:rsidR="0011399D" w:rsidRPr="008D3ECE" w:rsidRDefault="0011399D" w:rsidP="0011399D">
      <w:pPr>
        <w:jc w:val="both"/>
        <w:rPr>
          <w:rFonts w:ascii="Palatino Linotype" w:hAnsi="Palatino Linotype" w:cs="Arial"/>
          <w:b/>
          <w:sz w:val="26"/>
          <w:szCs w:val="26"/>
        </w:rPr>
      </w:pPr>
    </w:p>
    <w:p w14:paraId="0FA1F944" w14:textId="303BE535" w:rsidR="00641A03" w:rsidRPr="008D3ECE" w:rsidRDefault="00641A03" w:rsidP="006E0266">
      <w:pPr>
        <w:spacing w:line="360" w:lineRule="auto"/>
        <w:jc w:val="both"/>
        <w:rPr>
          <w:rFonts w:ascii="Palatino Linotype" w:hAnsi="Palatino Linotype" w:cs="Arial"/>
          <w:color w:val="000000" w:themeColor="text1"/>
        </w:rPr>
      </w:pPr>
      <w:r w:rsidRPr="008D3ECE">
        <w:rPr>
          <w:rFonts w:ascii="Palatino Linotype" w:hAnsi="Palatino Linotype"/>
          <w:color w:val="000000" w:themeColor="text1"/>
        </w:rPr>
        <w:t>De</w:t>
      </w:r>
      <w:r w:rsidR="009F7320" w:rsidRPr="008D3ECE">
        <w:rPr>
          <w:rFonts w:ascii="Palatino Linotype" w:hAnsi="Palatino Linotype"/>
          <w:color w:val="000000" w:themeColor="text1"/>
        </w:rPr>
        <w:t xml:space="preserve"> las constancias que obran en </w:t>
      </w:r>
      <w:r w:rsidR="009F7320" w:rsidRPr="008D3ECE">
        <w:rPr>
          <w:rFonts w:ascii="Palatino Linotype" w:hAnsi="Palatino Linotype"/>
          <w:b/>
          <w:color w:val="000000" w:themeColor="text1"/>
        </w:rPr>
        <w:t>EL</w:t>
      </w:r>
      <w:r w:rsidRPr="008D3ECE">
        <w:rPr>
          <w:rFonts w:ascii="Palatino Linotype" w:hAnsi="Palatino Linotype"/>
          <w:color w:val="000000" w:themeColor="text1"/>
        </w:rPr>
        <w:t xml:space="preserve"> </w:t>
      </w:r>
      <w:r w:rsidRPr="008D3ECE">
        <w:rPr>
          <w:rFonts w:ascii="Palatino Linotype" w:hAnsi="Palatino Linotype"/>
          <w:b/>
          <w:color w:val="000000" w:themeColor="text1"/>
        </w:rPr>
        <w:t>SAIMEX,</w:t>
      </w:r>
      <w:r w:rsidRPr="008D3ECE">
        <w:rPr>
          <w:rFonts w:ascii="Palatino Linotype" w:hAnsi="Palatino Linotype"/>
          <w:color w:val="000000" w:themeColor="text1"/>
        </w:rPr>
        <w:t xml:space="preserve"> se advierte que </w:t>
      </w:r>
      <w:r w:rsidR="00DA682D" w:rsidRPr="008D3ECE">
        <w:rPr>
          <w:rFonts w:ascii="Palatino Linotype" w:hAnsi="Palatino Linotype"/>
          <w:color w:val="000000" w:themeColor="text1"/>
        </w:rPr>
        <w:t xml:space="preserve">en </w:t>
      </w:r>
      <w:r w:rsidR="00DA682D" w:rsidRPr="008D3ECE">
        <w:rPr>
          <w:rFonts w:ascii="Palatino Linotype" w:hAnsi="Palatino Linotype"/>
          <w:b/>
          <w:color w:val="000000" w:themeColor="text1"/>
        </w:rPr>
        <w:t xml:space="preserve">fecha </w:t>
      </w:r>
      <w:r w:rsidR="008D3ECE" w:rsidRPr="008D3ECE">
        <w:rPr>
          <w:rFonts w:ascii="Palatino Linotype" w:hAnsi="Palatino Linotype"/>
          <w:b/>
          <w:color w:val="000000" w:themeColor="text1"/>
        </w:rPr>
        <w:t xml:space="preserve">tres de marzo </w:t>
      </w:r>
      <w:r w:rsidR="00DA682D" w:rsidRPr="008D3ECE">
        <w:rPr>
          <w:rFonts w:ascii="Palatino Linotype" w:hAnsi="Palatino Linotype"/>
          <w:b/>
          <w:color w:val="000000" w:themeColor="text1"/>
        </w:rPr>
        <w:t>del año en curso</w:t>
      </w:r>
      <w:r w:rsidR="00DA682D" w:rsidRPr="008D3ECE">
        <w:rPr>
          <w:rFonts w:ascii="Palatino Linotype" w:hAnsi="Palatino Linotype"/>
          <w:color w:val="000000" w:themeColor="text1"/>
        </w:rPr>
        <w:t xml:space="preserve">, </w:t>
      </w:r>
      <w:r w:rsidRPr="008D3ECE">
        <w:rPr>
          <w:rFonts w:ascii="Palatino Linotype" w:hAnsi="Palatino Linotype" w:cs="Arial"/>
          <w:b/>
          <w:color w:val="000000" w:themeColor="text1"/>
        </w:rPr>
        <w:t>EL SUJETO OBLIGADO</w:t>
      </w:r>
      <w:r w:rsidRPr="008D3ECE">
        <w:rPr>
          <w:rFonts w:ascii="Palatino Linotype" w:hAnsi="Palatino Linotype" w:cs="Arial"/>
          <w:color w:val="000000" w:themeColor="text1"/>
        </w:rPr>
        <w:t xml:space="preserve"> </w:t>
      </w:r>
      <w:r w:rsidR="00886866" w:rsidRPr="008D3ECE">
        <w:rPr>
          <w:rFonts w:ascii="Palatino Linotype" w:hAnsi="Palatino Linotype" w:cs="Arial"/>
          <w:color w:val="000000" w:themeColor="text1"/>
        </w:rPr>
        <w:t>dio respuesta</w:t>
      </w:r>
      <w:r w:rsidR="008A1821" w:rsidRPr="008D3ECE">
        <w:rPr>
          <w:rFonts w:ascii="Palatino Linotype" w:hAnsi="Palatino Linotype" w:cs="Arial"/>
          <w:color w:val="000000" w:themeColor="text1"/>
        </w:rPr>
        <w:t xml:space="preserve"> a la solicitud planteada por </w:t>
      </w:r>
      <w:r w:rsidR="008A1821" w:rsidRPr="008D3ECE">
        <w:rPr>
          <w:rFonts w:ascii="Palatino Linotype" w:hAnsi="Palatino Linotype" w:cs="Arial"/>
          <w:b/>
          <w:color w:val="000000" w:themeColor="text1"/>
        </w:rPr>
        <w:t>EL RECURRENTE</w:t>
      </w:r>
      <w:r w:rsidR="00F6723C" w:rsidRPr="008D3ECE">
        <w:rPr>
          <w:rFonts w:ascii="Palatino Linotype" w:hAnsi="Palatino Linotype" w:cs="Arial"/>
          <w:color w:val="000000" w:themeColor="text1"/>
        </w:rPr>
        <w:t>, en los términos siguientes:</w:t>
      </w:r>
    </w:p>
    <w:p w14:paraId="4AC884EB" w14:textId="77777777" w:rsidR="008A1821" w:rsidRPr="008D3ECE" w:rsidRDefault="008A1821" w:rsidP="002127EE">
      <w:pPr>
        <w:jc w:val="both"/>
        <w:rPr>
          <w:rFonts w:ascii="Palatino Linotype" w:hAnsi="Palatino Linotype" w:cs="Arial"/>
          <w:color w:val="000000" w:themeColor="text1"/>
        </w:rPr>
      </w:pPr>
    </w:p>
    <w:p w14:paraId="7C837E96" w14:textId="77777777" w:rsidR="0011399D" w:rsidRPr="008D3ECE" w:rsidRDefault="008A1821" w:rsidP="0011399D">
      <w:pPr>
        <w:ind w:left="851" w:right="899"/>
        <w:jc w:val="both"/>
        <w:rPr>
          <w:rFonts w:ascii="Palatino Linotype" w:hAnsi="Palatino Linotype" w:cs="Arial"/>
          <w:i/>
          <w:color w:val="000000" w:themeColor="text1"/>
        </w:rPr>
      </w:pPr>
      <w:r w:rsidRPr="008D3ECE">
        <w:rPr>
          <w:rFonts w:ascii="Palatino Linotype" w:hAnsi="Palatino Linotype" w:cs="Arial"/>
          <w:i/>
          <w:color w:val="000000" w:themeColor="text1"/>
        </w:rPr>
        <w:t>“</w:t>
      </w:r>
      <w:r w:rsidR="0011399D" w:rsidRPr="008D3ECE">
        <w:rPr>
          <w:rFonts w:ascii="Palatino Linotype" w:hAnsi="Palatino Linotype" w:cs="Arial"/>
          <w:i/>
          <w:color w:val="000000" w:themeColor="text1"/>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w:t>
      </w:r>
    </w:p>
    <w:p w14:paraId="5B9C2E30" w14:textId="77777777" w:rsidR="0011399D" w:rsidRPr="008D3ECE" w:rsidRDefault="0011399D" w:rsidP="0011399D">
      <w:pPr>
        <w:ind w:left="851" w:right="899"/>
        <w:jc w:val="both"/>
        <w:rPr>
          <w:rFonts w:ascii="Palatino Linotype" w:hAnsi="Palatino Linotype" w:cs="Arial"/>
          <w:i/>
          <w:color w:val="000000" w:themeColor="text1"/>
        </w:rPr>
      </w:pPr>
      <w:r w:rsidRPr="008D3ECE">
        <w:rPr>
          <w:rFonts w:ascii="Palatino Linotype" w:hAnsi="Palatino Linotype" w:cs="Arial"/>
          <w:i/>
          <w:color w:val="000000" w:themeColor="text1"/>
        </w:rPr>
        <w:t>ATENTAMENTE</w:t>
      </w:r>
    </w:p>
    <w:p w14:paraId="563256DE" w14:textId="76393BF8" w:rsidR="0011399D" w:rsidRPr="008D3ECE" w:rsidRDefault="0011399D" w:rsidP="0011399D">
      <w:pPr>
        <w:ind w:left="851" w:right="899"/>
        <w:jc w:val="both"/>
        <w:rPr>
          <w:rFonts w:ascii="Palatino Linotype" w:hAnsi="Palatino Linotype" w:cs="Arial"/>
          <w:i/>
          <w:color w:val="000000" w:themeColor="text1"/>
        </w:rPr>
      </w:pPr>
      <w:r w:rsidRPr="008D3ECE">
        <w:rPr>
          <w:rFonts w:ascii="Palatino Linotype" w:hAnsi="Palatino Linotype" w:cs="Arial"/>
          <w:i/>
          <w:color w:val="000000" w:themeColor="text1"/>
        </w:rPr>
        <w:t>MTRA. CLARA CAMACHO MÉNDEZ”</w:t>
      </w:r>
    </w:p>
    <w:p w14:paraId="782497A2" w14:textId="77777777" w:rsidR="0011399D" w:rsidRPr="008D3ECE" w:rsidRDefault="0011399D" w:rsidP="0011399D">
      <w:pPr>
        <w:ind w:left="851" w:right="899"/>
        <w:jc w:val="both"/>
        <w:rPr>
          <w:rFonts w:ascii="Palatino Linotype" w:hAnsi="Palatino Linotype" w:cs="Arial"/>
          <w:i/>
          <w:color w:val="000000" w:themeColor="text1"/>
        </w:rPr>
      </w:pPr>
    </w:p>
    <w:p w14:paraId="74F738B4" w14:textId="6D690597" w:rsidR="003D7DC6" w:rsidRPr="008D3ECE" w:rsidRDefault="00E9179F" w:rsidP="0011399D">
      <w:pPr>
        <w:spacing w:line="360" w:lineRule="auto"/>
        <w:jc w:val="both"/>
        <w:rPr>
          <w:rFonts w:ascii="Palatino Linotype" w:hAnsi="Palatino Linotype" w:cs="Arial"/>
          <w:lang w:val="es-ES_tradnl"/>
        </w:rPr>
      </w:pPr>
      <w:r w:rsidRPr="008D3ECE">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7108567B" wp14:editId="69DA983F">
                <wp:simplePos x="0" y="0"/>
                <wp:positionH relativeFrom="column">
                  <wp:posOffset>106114</wp:posOffset>
                </wp:positionH>
                <wp:positionV relativeFrom="paragraph">
                  <wp:posOffset>570298</wp:posOffset>
                </wp:positionV>
                <wp:extent cx="5568778" cy="1532237"/>
                <wp:effectExtent l="38100" t="38100" r="70485" b="87630"/>
                <wp:wrapNone/>
                <wp:docPr id="9" name="Conector recto 9"/>
                <wp:cNvGraphicFramePr/>
                <a:graphic xmlns:a="http://schemas.openxmlformats.org/drawingml/2006/main">
                  <a:graphicData uri="http://schemas.microsoft.com/office/word/2010/wordprocessingShape">
                    <wps:wsp>
                      <wps:cNvCnPr/>
                      <wps:spPr>
                        <a:xfrm>
                          <a:off x="0" y="0"/>
                          <a:ext cx="5568778" cy="153223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32D3C41" id="Conector recto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5pt,44.9pt" to="446.85pt,1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" strokecolor="#4f81bd [3204]" strokeweight="2pt">
                <v:shadow on="t" color="black" opacity="24903f" origin=",.5" offset="0,.55556mm"/>
              </v:line>
            </w:pict>
          </mc:Fallback>
        </mc:AlternateContent>
      </w:r>
      <w:r w:rsidR="00DA682D" w:rsidRPr="008D3ECE">
        <w:rPr>
          <w:rFonts w:ascii="Palatino Linotype" w:hAnsi="Palatino Linotype" w:cs="Arial"/>
          <w:lang w:val="es-ES_tradnl"/>
        </w:rPr>
        <w:t>Por otra parte</w:t>
      </w:r>
      <w:r w:rsidR="00004430" w:rsidRPr="008D3ECE">
        <w:rPr>
          <w:rFonts w:ascii="Palatino Linotype" w:hAnsi="Palatino Linotype" w:cs="Arial"/>
          <w:lang w:val="es-ES_tradnl"/>
        </w:rPr>
        <w:t xml:space="preserve">, anexó a su respuesta el documento </w:t>
      </w:r>
      <w:r w:rsidR="00F6723C" w:rsidRPr="008D3ECE">
        <w:rPr>
          <w:rFonts w:ascii="Palatino Linotype" w:hAnsi="Palatino Linotype" w:cs="Arial"/>
          <w:lang w:val="es-ES_tradnl"/>
        </w:rPr>
        <w:t>electrónico denominado</w:t>
      </w:r>
      <w:r w:rsidR="0097282A" w:rsidRPr="008D3ECE">
        <w:rPr>
          <w:rFonts w:ascii="Palatino Linotype" w:hAnsi="Palatino Linotype" w:cs="Arial"/>
          <w:lang w:val="es-ES_tradnl"/>
        </w:rPr>
        <w:t xml:space="preserve"> </w:t>
      </w:r>
      <w:r w:rsidR="00004430" w:rsidRPr="008D3ECE">
        <w:rPr>
          <w:rFonts w:ascii="Palatino Linotype" w:hAnsi="Palatino Linotype" w:cs="Arial"/>
          <w:i/>
          <w:lang w:val="es-ES_tradnl"/>
        </w:rPr>
        <w:t>“</w:t>
      </w:r>
      <w:r w:rsidR="0011399D" w:rsidRPr="008D3ECE">
        <w:rPr>
          <w:rFonts w:ascii="Palatino Linotype" w:hAnsi="Palatino Linotype" w:cs="Arial"/>
          <w:i/>
          <w:lang w:val="es-ES_tradnl"/>
        </w:rPr>
        <w:t>RESPUESTA SAIMEX 00192.zip</w:t>
      </w:r>
      <w:r w:rsidR="00004430" w:rsidRPr="008D3ECE">
        <w:rPr>
          <w:rFonts w:ascii="Palatino Linotype" w:hAnsi="Palatino Linotype" w:cs="Arial"/>
          <w:i/>
          <w:lang w:val="es-ES_tradnl"/>
        </w:rPr>
        <w:t>”</w:t>
      </w:r>
      <w:r w:rsidR="00F6723C" w:rsidRPr="008D3ECE">
        <w:rPr>
          <w:rFonts w:ascii="Palatino Linotype" w:hAnsi="Palatino Linotype" w:cs="Arial"/>
          <w:i/>
          <w:lang w:val="es-ES_tradnl"/>
        </w:rPr>
        <w:t xml:space="preserve">, </w:t>
      </w:r>
      <w:r w:rsidR="00F6723C" w:rsidRPr="008D3ECE">
        <w:rPr>
          <w:rFonts w:ascii="Palatino Linotype" w:hAnsi="Palatino Linotype" w:cs="Arial"/>
          <w:lang w:val="es-ES_tradnl"/>
        </w:rPr>
        <w:t>que contiene</w:t>
      </w:r>
      <w:r w:rsidR="00DA682D" w:rsidRPr="008D3ECE">
        <w:rPr>
          <w:rFonts w:ascii="Palatino Linotype" w:hAnsi="Palatino Linotype" w:cs="Arial"/>
          <w:lang w:val="es-ES_tradnl"/>
        </w:rPr>
        <w:t xml:space="preserve"> </w:t>
      </w:r>
      <w:r w:rsidR="003D7DC6" w:rsidRPr="008D3ECE">
        <w:rPr>
          <w:rFonts w:ascii="Palatino Linotype" w:hAnsi="Palatino Linotype" w:cs="Arial"/>
          <w:lang w:val="es-ES_tradnl"/>
        </w:rPr>
        <w:t>los</w:t>
      </w:r>
      <w:r w:rsidR="00DA682D" w:rsidRPr="008D3ECE">
        <w:rPr>
          <w:rFonts w:ascii="Palatino Linotype" w:hAnsi="Palatino Linotype" w:cs="Arial"/>
          <w:lang w:val="es-ES_tradnl"/>
        </w:rPr>
        <w:t xml:space="preserve"> </w:t>
      </w:r>
      <w:r w:rsidR="003D7DC6" w:rsidRPr="008D3ECE">
        <w:rPr>
          <w:rFonts w:ascii="Palatino Linotype" w:hAnsi="Palatino Linotype" w:cs="Arial"/>
          <w:lang w:val="es-ES_tradnl"/>
        </w:rPr>
        <w:t xml:space="preserve">siguientes </w:t>
      </w:r>
      <w:r w:rsidR="00DA682D" w:rsidRPr="008D3ECE">
        <w:rPr>
          <w:rFonts w:ascii="Palatino Linotype" w:hAnsi="Palatino Linotype" w:cs="Arial"/>
          <w:lang w:val="es-ES_tradnl"/>
        </w:rPr>
        <w:t>oficio</w:t>
      </w:r>
      <w:r w:rsidR="003D7DC6" w:rsidRPr="008D3ECE">
        <w:rPr>
          <w:rFonts w:ascii="Palatino Linotype" w:hAnsi="Palatino Linotype" w:cs="Arial"/>
          <w:lang w:val="es-ES_tradnl"/>
        </w:rPr>
        <w:t>s:</w:t>
      </w:r>
    </w:p>
    <w:p w14:paraId="0451FB98" w14:textId="77777777" w:rsidR="00E9179F" w:rsidRPr="008D3ECE" w:rsidRDefault="00E9179F" w:rsidP="0011399D">
      <w:pPr>
        <w:spacing w:line="360" w:lineRule="auto"/>
        <w:jc w:val="both"/>
        <w:rPr>
          <w:rFonts w:ascii="Palatino Linotype" w:hAnsi="Palatino Linotype" w:cs="Arial"/>
          <w:lang w:val="es-ES_tradnl"/>
        </w:rPr>
      </w:pPr>
    </w:p>
    <w:p w14:paraId="51FE87B8" w14:textId="03CC21E6" w:rsidR="00DB7C4A" w:rsidRPr="008D3ECE" w:rsidRDefault="0011399D" w:rsidP="00066BCD">
      <w:pPr>
        <w:jc w:val="center"/>
        <w:rPr>
          <w:rFonts w:ascii="Palatino Linotype" w:hAnsi="Palatino Linotype" w:cs="Arial"/>
          <w:lang w:val="es-ES_tradnl"/>
        </w:rPr>
      </w:pPr>
      <w:r w:rsidRPr="008D3ECE">
        <w:rPr>
          <w:noProof/>
          <w:lang w:eastAsia="es-MX"/>
        </w:rPr>
        <w:lastRenderedPageBreak/>
        <w:drawing>
          <wp:inline distT="0" distB="0" distL="0" distR="0" wp14:anchorId="493D15D3" wp14:editId="15A9C1E2">
            <wp:extent cx="4342609" cy="5980670"/>
            <wp:effectExtent l="0" t="0" r="127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61691" cy="6006950"/>
                    </a:xfrm>
                    <a:prstGeom prst="rect">
                      <a:avLst/>
                    </a:prstGeom>
                  </pic:spPr>
                </pic:pic>
              </a:graphicData>
            </a:graphic>
          </wp:inline>
        </w:drawing>
      </w:r>
    </w:p>
    <w:p w14:paraId="2CA98B64" w14:textId="77777777" w:rsidR="00DB7C4A" w:rsidRPr="008D3ECE" w:rsidRDefault="00DB7C4A" w:rsidP="002127EE">
      <w:pPr>
        <w:jc w:val="both"/>
        <w:rPr>
          <w:rFonts w:ascii="Palatino Linotype" w:hAnsi="Palatino Linotype" w:cs="Arial"/>
          <w:lang w:val="es-ES_tradnl"/>
        </w:rPr>
      </w:pPr>
    </w:p>
    <w:p w14:paraId="7CB45A1B" w14:textId="77777777" w:rsidR="008D3ECE" w:rsidRPr="008D3ECE" w:rsidRDefault="008D3ECE" w:rsidP="0011399D">
      <w:pPr>
        <w:jc w:val="center"/>
        <w:rPr>
          <w:noProof/>
          <w:lang w:eastAsia="es-MX"/>
        </w:rPr>
      </w:pPr>
    </w:p>
    <w:p w14:paraId="7F55443B" w14:textId="2C201DB2" w:rsidR="00DB7C4A" w:rsidRPr="008D3ECE" w:rsidRDefault="0011399D" w:rsidP="0011399D">
      <w:pPr>
        <w:jc w:val="center"/>
        <w:rPr>
          <w:rFonts w:ascii="Palatino Linotype" w:hAnsi="Palatino Linotype" w:cs="Arial"/>
          <w:lang w:val="es-ES_tradnl"/>
        </w:rPr>
      </w:pPr>
      <w:r w:rsidRPr="008D3ECE">
        <w:rPr>
          <w:noProof/>
          <w:lang w:eastAsia="es-MX"/>
        </w:rPr>
        <w:lastRenderedPageBreak/>
        <w:drawing>
          <wp:inline distT="0" distB="0" distL="0" distR="0" wp14:anchorId="67200FA7" wp14:editId="0FEC70E9">
            <wp:extent cx="5036668" cy="37052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22448"/>
                    <a:stretch/>
                  </pic:blipFill>
                  <pic:spPr bwMode="auto">
                    <a:xfrm>
                      <a:off x="0" y="0"/>
                      <a:ext cx="5065220" cy="3726229"/>
                    </a:xfrm>
                    <a:prstGeom prst="rect">
                      <a:avLst/>
                    </a:prstGeom>
                    <a:ln>
                      <a:noFill/>
                    </a:ln>
                    <a:extLst>
                      <a:ext uri="{53640926-AAD7-44D8-BBD7-CCE9431645EC}">
                        <a14:shadowObscured xmlns:a14="http://schemas.microsoft.com/office/drawing/2010/main"/>
                      </a:ext>
                    </a:extLst>
                  </pic:spPr>
                </pic:pic>
              </a:graphicData>
            </a:graphic>
          </wp:inline>
        </w:drawing>
      </w:r>
    </w:p>
    <w:p w14:paraId="2F57CAB2" w14:textId="77777777" w:rsidR="009C7748" w:rsidRPr="008D3ECE" w:rsidRDefault="009C7748" w:rsidP="002127EE">
      <w:pPr>
        <w:jc w:val="both"/>
        <w:rPr>
          <w:rFonts w:ascii="Palatino Linotype" w:hAnsi="Palatino Linotype" w:cs="Arial"/>
          <w:lang w:val="es-ES_tradnl"/>
        </w:rPr>
      </w:pPr>
    </w:p>
    <w:p w14:paraId="5AF077F6" w14:textId="18E3CBFC" w:rsidR="007D38BB" w:rsidRPr="008D3ECE" w:rsidRDefault="006D019F" w:rsidP="006E0266">
      <w:pPr>
        <w:pStyle w:val="Prrafodelista"/>
        <w:tabs>
          <w:tab w:val="left" w:pos="709"/>
        </w:tabs>
        <w:spacing w:line="360" w:lineRule="auto"/>
        <w:ind w:left="0"/>
        <w:jc w:val="both"/>
        <w:rPr>
          <w:rFonts w:ascii="Palatino Linotype" w:hAnsi="Palatino Linotype" w:cs="Arial"/>
          <w:b/>
          <w:bCs/>
          <w:sz w:val="26"/>
          <w:szCs w:val="26"/>
        </w:rPr>
      </w:pPr>
      <w:r w:rsidRPr="008D3ECE">
        <w:rPr>
          <w:rFonts w:ascii="Palatino Linotype" w:hAnsi="Palatino Linotype" w:cs="Arial"/>
          <w:b/>
          <w:color w:val="000000" w:themeColor="text1"/>
          <w:sz w:val="26"/>
          <w:szCs w:val="26"/>
          <w:lang w:val="es-419"/>
        </w:rPr>
        <w:t>III</w:t>
      </w:r>
      <w:r w:rsidR="00E24730" w:rsidRPr="008D3ECE">
        <w:rPr>
          <w:rFonts w:ascii="Palatino Linotype" w:hAnsi="Palatino Linotype" w:cs="Arial"/>
          <w:b/>
          <w:color w:val="000000" w:themeColor="text1"/>
          <w:sz w:val="26"/>
          <w:szCs w:val="26"/>
        </w:rPr>
        <w:t>.</w:t>
      </w:r>
      <w:r w:rsidR="000171D8" w:rsidRPr="008D3ECE">
        <w:rPr>
          <w:rFonts w:ascii="Palatino Linotype" w:hAnsi="Palatino Linotype" w:cs="Arial"/>
          <w:b/>
          <w:color w:val="000000" w:themeColor="text1"/>
          <w:sz w:val="26"/>
          <w:szCs w:val="26"/>
        </w:rPr>
        <w:t xml:space="preserve"> </w:t>
      </w:r>
      <w:r w:rsidR="007D38BB" w:rsidRPr="008D3ECE">
        <w:rPr>
          <w:rFonts w:ascii="Palatino Linotype" w:hAnsi="Palatino Linotype" w:cs="Arial"/>
          <w:b/>
          <w:bCs/>
          <w:sz w:val="26"/>
          <w:szCs w:val="26"/>
        </w:rPr>
        <w:t xml:space="preserve">Del </w:t>
      </w:r>
      <w:r w:rsidR="00D86297" w:rsidRPr="008D3ECE">
        <w:rPr>
          <w:rFonts w:ascii="Palatino Linotype" w:hAnsi="Palatino Linotype" w:cs="Arial"/>
          <w:b/>
          <w:bCs/>
          <w:sz w:val="26"/>
          <w:szCs w:val="26"/>
        </w:rPr>
        <w:t>Recurso Revisión</w:t>
      </w:r>
      <w:r w:rsidR="00DA682D" w:rsidRPr="008D3ECE">
        <w:rPr>
          <w:rFonts w:ascii="Palatino Linotype" w:hAnsi="Palatino Linotype" w:cs="Arial"/>
          <w:b/>
          <w:bCs/>
          <w:sz w:val="26"/>
          <w:szCs w:val="26"/>
        </w:rPr>
        <w:t>.</w:t>
      </w:r>
    </w:p>
    <w:p w14:paraId="7E5A781E" w14:textId="2CAF0C98" w:rsidR="00EA6DA7" w:rsidRPr="008D3ECE" w:rsidRDefault="005078EC" w:rsidP="006E0266">
      <w:pPr>
        <w:spacing w:line="360" w:lineRule="auto"/>
        <w:jc w:val="both"/>
        <w:rPr>
          <w:rFonts w:ascii="Palatino Linotype" w:hAnsi="Palatino Linotype" w:cs="Arial"/>
          <w:color w:val="000000" w:themeColor="text1"/>
          <w:lang w:val="es-419"/>
        </w:rPr>
      </w:pPr>
      <w:r w:rsidRPr="008D3ECE">
        <w:rPr>
          <w:rFonts w:ascii="Palatino Linotype" w:hAnsi="Palatino Linotype" w:cs="Arial"/>
          <w:color w:val="000000" w:themeColor="text1"/>
        </w:rPr>
        <w:t>Inconforme con la</w:t>
      </w:r>
      <w:r w:rsidR="00E9179F" w:rsidRPr="008D3ECE">
        <w:rPr>
          <w:rFonts w:ascii="Palatino Linotype" w:hAnsi="Palatino Linotype" w:cs="Arial"/>
          <w:color w:val="000000" w:themeColor="text1"/>
        </w:rPr>
        <w:t xml:space="preserve"> respuesta, en fecha </w:t>
      </w:r>
      <w:r w:rsidR="00E9179F" w:rsidRPr="008D3ECE">
        <w:rPr>
          <w:rFonts w:ascii="Palatino Linotype" w:hAnsi="Palatino Linotype" w:cs="Arial"/>
          <w:b/>
          <w:color w:val="000000" w:themeColor="text1"/>
        </w:rPr>
        <w:t>quince</w:t>
      </w:r>
      <w:r w:rsidR="00EA6DA7" w:rsidRPr="008D3ECE">
        <w:rPr>
          <w:rFonts w:ascii="Palatino Linotype" w:hAnsi="Palatino Linotype" w:cs="Arial"/>
          <w:b/>
          <w:bCs/>
          <w:color w:val="000000" w:themeColor="text1"/>
          <w:lang w:val="es-419"/>
        </w:rPr>
        <w:t xml:space="preserve"> </w:t>
      </w:r>
      <w:r w:rsidR="00CE22BE" w:rsidRPr="008D3ECE">
        <w:rPr>
          <w:rFonts w:ascii="Palatino Linotype" w:hAnsi="Palatino Linotype" w:cs="Arial"/>
          <w:b/>
          <w:bCs/>
          <w:color w:val="000000" w:themeColor="text1"/>
        </w:rPr>
        <w:t xml:space="preserve">de </w:t>
      </w:r>
      <w:r w:rsidR="00A760DE" w:rsidRPr="008D3ECE">
        <w:rPr>
          <w:rFonts w:ascii="Palatino Linotype" w:hAnsi="Palatino Linotype" w:cs="Arial"/>
          <w:b/>
          <w:bCs/>
          <w:color w:val="000000" w:themeColor="text1"/>
        </w:rPr>
        <w:t>marzo</w:t>
      </w:r>
      <w:r w:rsidR="005C250B" w:rsidRPr="008D3ECE">
        <w:rPr>
          <w:rFonts w:ascii="Palatino Linotype" w:hAnsi="Palatino Linotype" w:cs="Arial"/>
          <w:b/>
          <w:bCs/>
          <w:color w:val="000000" w:themeColor="text1"/>
        </w:rPr>
        <w:t xml:space="preserve"> </w:t>
      </w:r>
      <w:r w:rsidR="00B41543" w:rsidRPr="008D3ECE">
        <w:rPr>
          <w:rFonts w:ascii="Palatino Linotype" w:hAnsi="Palatino Linotype" w:cs="Arial"/>
          <w:b/>
          <w:bCs/>
          <w:color w:val="000000" w:themeColor="text1"/>
        </w:rPr>
        <w:t>de dos mil veintidós</w:t>
      </w:r>
      <w:r w:rsidR="000171D8" w:rsidRPr="008D3ECE">
        <w:rPr>
          <w:rFonts w:ascii="Palatino Linotype" w:hAnsi="Palatino Linotype" w:cs="Arial"/>
          <w:color w:val="000000" w:themeColor="text1"/>
        </w:rPr>
        <w:t xml:space="preserve">, </w:t>
      </w:r>
      <w:r w:rsidR="00B41543" w:rsidRPr="008D3ECE">
        <w:rPr>
          <w:rFonts w:ascii="Palatino Linotype" w:hAnsi="Palatino Linotype" w:cs="Arial"/>
          <w:b/>
          <w:color w:val="000000" w:themeColor="text1"/>
        </w:rPr>
        <w:t xml:space="preserve">EL </w:t>
      </w:r>
      <w:r w:rsidR="000171D8" w:rsidRPr="008D3ECE">
        <w:rPr>
          <w:rFonts w:ascii="Palatino Linotype" w:hAnsi="Palatino Linotype" w:cs="Arial"/>
          <w:b/>
          <w:color w:val="000000" w:themeColor="text1"/>
        </w:rPr>
        <w:t>RECURRENTE</w:t>
      </w:r>
      <w:r w:rsidR="000171D8" w:rsidRPr="008D3ECE">
        <w:rPr>
          <w:rFonts w:ascii="Palatino Linotype" w:hAnsi="Palatino Linotype" w:cs="Arial"/>
          <w:color w:val="000000" w:themeColor="text1"/>
        </w:rPr>
        <w:t xml:space="preserve"> interpuso el </w:t>
      </w:r>
      <w:r w:rsidR="00D86297" w:rsidRPr="008D3ECE">
        <w:rPr>
          <w:rFonts w:ascii="Palatino Linotype" w:hAnsi="Palatino Linotype" w:cs="Arial"/>
          <w:color w:val="000000" w:themeColor="text1"/>
        </w:rPr>
        <w:t>Recurso Revisión</w:t>
      </w:r>
      <w:r w:rsidR="000171D8" w:rsidRPr="008D3ECE">
        <w:rPr>
          <w:rFonts w:ascii="Palatino Linotype" w:hAnsi="Palatino Linotype" w:cs="Arial"/>
          <w:color w:val="000000" w:themeColor="text1"/>
        </w:rPr>
        <w:t xml:space="preserve"> sujeto del presente estudio, el cual fue registrado en </w:t>
      </w:r>
      <w:r w:rsidR="000171D8" w:rsidRPr="008D3ECE">
        <w:rPr>
          <w:rFonts w:ascii="Palatino Linotype" w:hAnsi="Palatino Linotype" w:cs="Arial"/>
          <w:b/>
          <w:color w:val="000000" w:themeColor="text1"/>
        </w:rPr>
        <w:t xml:space="preserve">EL SAIMEX, </w:t>
      </w:r>
      <w:r w:rsidR="000171D8" w:rsidRPr="008D3ECE">
        <w:rPr>
          <w:rFonts w:ascii="Palatino Linotype" w:hAnsi="Palatino Linotype" w:cs="Arial"/>
          <w:bCs/>
          <w:color w:val="000000" w:themeColor="text1"/>
        </w:rPr>
        <w:t>y</w:t>
      </w:r>
      <w:r w:rsidR="000171D8" w:rsidRPr="008D3ECE">
        <w:rPr>
          <w:rFonts w:ascii="Palatino Linotype" w:hAnsi="Palatino Linotype" w:cs="Arial"/>
          <w:color w:val="000000" w:themeColor="text1"/>
        </w:rPr>
        <w:t xml:space="preserve"> se le asignó el número de expediente </w:t>
      </w:r>
      <w:r w:rsidR="00E9179F" w:rsidRPr="008D3ECE">
        <w:rPr>
          <w:rFonts w:ascii="Palatino Linotype" w:hAnsi="Palatino Linotype" w:cs="Arial"/>
          <w:b/>
          <w:color w:val="000000" w:themeColor="text1"/>
          <w:lang w:val="es-ES"/>
        </w:rPr>
        <w:t>03952/INFOEM/IP/RR/2022</w:t>
      </w:r>
      <w:r w:rsidR="000171D8" w:rsidRPr="008D3ECE">
        <w:rPr>
          <w:rFonts w:ascii="Palatino Linotype" w:hAnsi="Palatino Linotype" w:cs="Arial"/>
          <w:b/>
          <w:color w:val="000000" w:themeColor="text1"/>
        </w:rPr>
        <w:t>,</w:t>
      </w:r>
      <w:r w:rsidR="000171D8" w:rsidRPr="008D3ECE">
        <w:rPr>
          <w:rFonts w:ascii="Palatino Linotype" w:hAnsi="Palatino Linotype" w:cs="Arial"/>
          <w:color w:val="000000" w:themeColor="text1"/>
        </w:rPr>
        <w:t xml:space="preserve"> en el que señaló como</w:t>
      </w:r>
      <w:r w:rsidR="00EA6DA7" w:rsidRPr="008D3ECE">
        <w:rPr>
          <w:rFonts w:ascii="Palatino Linotype" w:hAnsi="Palatino Linotype" w:cs="Arial"/>
          <w:color w:val="000000" w:themeColor="text1"/>
          <w:lang w:val="es-419"/>
        </w:rPr>
        <w:t>:</w:t>
      </w:r>
    </w:p>
    <w:p w14:paraId="568FB602" w14:textId="77777777" w:rsidR="00004430" w:rsidRPr="008D3ECE" w:rsidRDefault="00004430" w:rsidP="002127EE">
      <w:pPr>
        <w:jc w:val="both"/>
        <w:rPr>
          <w:rFonts w:ascii="Palatino Linotype" w:hAnsi="Palatino Linotype" w:cs="Arial"/>
          <w:color w:val="000000" w:themeColor="text1"/>
          <w:lang w:val="es-419"/>
        </w:rPr>
      </w:pPr>
    </w:p>
    <w:p w14:paraId="2480E3C8" w14:textId="69F3F087" w:rsidR="003C73EC" w:rsidRPr="008D3ECE" w:rsidRDefault="00EA6DA7" w:rsidP="00612410">
      <w:pPr>
        <w:pStyle w:val="Prrafodelista"/>
        <w:numPr>
          <w:ilvl w:val="0"/>
          <w:numId w:val="8"/>
        </w:numPr>
        <w:jc w:val="both"/>
        <w:rPr>
          <w:rFonts w:ascii="Palatino Linotype" w:hAnsi="Palatino Linotype" w:cs="Arial"/>
          <w:b/>
          <w:color w:val="000000" w:themeColor="text1"/>
        </w:rPr>
      </w:pPr>
      <w:r w:rsidRPr="008D3ECE">
        <w:rPr>
          <w:rFonts w:ascii="Palatino Linotype" w:hAnsi="Palatino Linotype" w:cs="Arial"/>
          <w:b/>
          <w:color w:val="000000" w:themeColor="text1"/>
          <w:lang w:val="es-419"/>
        </w:rPr>
        <w:t>A</w:t>
      </w:r>
      <w:r w:rsidRPr="008D3ECE">
        <w:rPr>
          <w:rFonts w:ascii="Palatino Linotype" w:hAnsi="Palatino Linotype" w:cs="Arial"/>
          <w:b/>
          <w:color w:val="000000" w:themeColor="text1"/>
        </w:rPr>
        <w:t>cto</w:t>
      </w:r>
      <w:r w:rsidR="000171D8" w:rsidRPr="008D3ECE">
        <w:rPr>
          <w:rFonts w:ascii="Palatino Linotype" w:hAnsi="Palatino Linotype" w:cs="Arial"/>
          <w:b/>
          <w:color w:val="000000" w:themeColor="text1"/>
        </w:rPr>
        <w:t xml:space="preserve"> impugnado</w:t>
      </w:r>
      <w:r w:rsidRPr="008D3ECE">
        <w:rPr>
          <w:rFonts w:ascii="Palatino Linotype" w:hAnsi="Palatino Linotype" w:cs="Arial"/>
          <w:b/>
          <w:color w:val="000000" w:themeColor="text1"/>
        </w:rPr>
        <w:t>:</w:t>
      </w:r>
    </w:p>
    <w:p w14:paraId="3622A3D5" w14:textId="77777777" w:rsidR="00612410" w:rsidRPr="008D3ECE" w:rsidRDefault="00612410" w:rsidP="00612410">
      <w:pPr>
        <w:pStyle w:val="Prrafodelista"/>
        <w:ind w:left="720"/>
        <w:jc w:val="both"/>
        <w:rPr>
          <w:rFonts w:ascii="Palatino Linotype" w:hAnsi="Palatino Linotype" w:cs="Arial"/>
          <w:b/>
          <w:color w:val="000000" w:themeColor="text1"/>
        </w:rPr>
      </w:pPr>
    </w:p>
    <w:p w14:paraId="139B9625" w14:textId="2D70874F" w:rsidR="00EA6DA7" w:rsidRPr="008D3ECE" w:rsidRDefault="00136CC0" w:rsidP="002127EE">
      <w:pPr>
        <w:tabs>
          <w:tab w:val="left" w:pos="851"/>
        </w:tabs>
        <w:ind w:left="851" w:right="901"/>
        <w:jc w:val="both"/>
        <w:rPr>
          <w:rFonts w:ascii="Palatino Linotype" w:hAnsi="Palatino Linotype" w:cs="Arial"/>
          <w:i/>
          <w:color w:val="000000" w:themeColor="text1"/>
          <w:sz w:val="22"/>
        </w:rPr>
      </w:pPr>
      <w:r w:rsidRPr="008D3ECE">
        <w:rPr>
          <w:rFonts w:ascii="Palatino Linotype" w:hAnsi="Palatino Linotype" w:cs="Arial"/>
          <w:i/>
          <w:color w:val="000000" w:themeColor="text1"/>
          <w:sz w:val="22"/>
          <w:lang w:val="es-419"/>
        </w:rPr>
        <w:t>“</w:t>
      </w:r>
      <w:r w:rsidR="00E9179F" w:rsidRPr="008D3ECE">
        <w:rPr>
          <w:rFonts w:ascii="Palatino Linotype" w:hAnsi="Palatino Linotype" w:cs="Arial"/>
          <w:i/>
          <w:color w:val="000000" w:themeColor="text1"/>
          <w:sz w:val="22"/>
          <w:lang w:val="es-419"/>
        </w:rPr>
        <w:t xml:space="preserve">El oficio TM/CC/056/2022 folio 843, de fecha 25 de febrero 2022, suscrito por el Coordinador de Catastro de la Tesorería Municipal de Tlalnepantla de Baz, </w:t>
      </w:r>
      <w:r w:rsidR="00E9179F" w:rsidRPr="008D3ECE">
        <w:rPr>
          <w:rFonts w:ascii="Palatino Linotype" w:hAnsi="Palatino Linotype" w:cs="Arial"/>
          <w:i/>
          <w:color w:val="000000" w:themeColor="text1"/>
          <w:sz w:val="22"/>
          <w:lang w:val="es-419"/>
        </w:rPr>
        <w:lastRenderedPageBreak/>
        <w:t>Estado de México, por medio del cual da contestación a mi solicitud de información con número de folio SAIMEX 00192/TLALNEPA/IP/2022.</w:t>
      </w:r>
      <w:r w:rsidR="00EA6DA7" w:rsidRPr="008D3ECE">
        <w:rPr>
          <w:rFonts w:ascii="Palatino Linotype" w:hAnsi="Palatino Linotype" w:cs="Arial"/>
          <w:i/>
          <w:color w:val="000000" w:themeColor="text1"/>
          <w:sz w:val="22"/>
        </w:rPr>
        <w:t xml:space="preserve">” </w:t>
      </w:r>
      <w:r w:rsidR="00EA6DA7" w:rsidRPr="008D3ECE">
        <w:rPr>
          <w:rFonts w:ascii="Palatino Linotype" w:hAnsi="Palatino Linotype" w:cs="Arial"/>
          <w:color w:val="000000" w:themeColor="text1"/>
          <w:sz w:val="22"/>
        </w:rPr>
        <w:t>(Sic)</w:t>
      </w:r>
      <w:r w:rsidR="00A760DE" w:rsidRPr="008D3ECE">
        <w:rPr>
          <w:rFonts w:ascii="Palatino Linotype" w:hAnsi="Palatino Linotype" w:cs="Arial"/>
          <w:color w:val="000000" w:themeColor="text1"/>
          <w:sz w:val="22"/>
        </w:rPr>
        <w:t>.</w:t>
      </w:r>
    </w:p>
    <w:p w14:paraId="4981CCD3" w14:textId="77777777" w:rsidR="00EA6DA7" w:rsidRPr="008D3ECE" w:rsidRDefault="00EA6DA7" w:rsidP="002127EE">
      <w:pPr>
        <w:jc w:val="both"/>
        <w:rPr>
          <w:rFonts w:ascii="Palatino Linotype" w:hAnsi="Palatino Linotype" w:cs="Arial"/>
          <w:b/>
          <w:color w:val="000000" w:themeColor="text1"/>
        </w:rPr>
      </w:pPr>
    </w:p>
    <w:p w14:paraId="69339DCF" w14:textId="72B12BE6" w:rsidR="00684C99" w:rsidRPr="008D3ECE" w:rsidRDefault="00004430" w:rsidP="00A760DE">
      <w:pPr>
        <w:pStyle w:val="Prrafodelista"/>
        <w:numPr>
          <w:ilvl w:val="0"/>
          <w:numId w:val="8"/>
        </w:numPr>
        <w:jc w:val="both"/>
        <w:rPr>
          <w:rFonts w:ascii="Palatino Linotype" w:hAnsi="Palatino Linotype" w:cs="Arial"/>
          <w:color w:val="000000" w:themeColor="text1"/>
        </w:rPr>
      </w:pPr>
      <w:r w:rsidRPr="008D3ECE">
        <w:rPr>
          <w:rFonts w:ascii="Palatino Linotype" w:hAnsi="Palatino Linotype" w:cs="Arial"/>
          <w:b/>
          <w:color w:val="000000" w:themeColor="text1"/>
        </w:rPr>
        <w:t>R</w:t>
      </w:r>
      <w:r w:rsidR="005C250B" w:rsidRPr="008D3ECE">
        <w:rPr>
          <w:rFonts w:ascii="Palatino Linotype" w:hAnsi="Palatino Linotype" w:cs="Arial"/>
          <w:b/>
          <w:color w:val="000000" w:themeColor="text1"/>
        </w:rPr>
        <w:t>azones o motivos de inconformidad</w:t>
      </w:r>
      <w:r w:rsidR="007553E5" w:rsidRPr="008D3ECE">
        <w:rPr>
          <w:rFonts w:ascii="Palatino Linotype" w:hAnsi="Palatino Linotype" w:cs="Arial"/>
          <w:color w:val="000000" w:themeColor="text1"/>
        </w:rPr>
        <w:t>:</w:t>
      </w:r>
    </w:p>
    <w:p w14:paraId="66BCC3D2" w14:textId="77777777" w:rsidR="00A760DE" w:rsidRPr="008D3ECE" w:rsidRDefault="00A760DE" w:rsidP="00A760DE">
      <w:pPr>
        <w:pStyle w:val="Prrafodelista"/>
        <w:ind w:left="720"/>
        <w:jc w:val="both"/>
        <w:rPr>
          <w:rFonts w:ascii="Palatino Linotype" w:hAnsi="Palatino Linotype" w:cs="Arial"/>
          <w:color w:val="000000" w:themeColor="text1"/>
        </w:rPr>
      </w:pPr>
    </w:p>
    <w:p w14:paraId="7C39F5AC" w14:textId="125D226F" w:rsidR="00684C99" w:rsidRPr="008D3ECE" w:rsidRDefault="00684C99" w:rsidP="003915CA">
      <w:pPr>
        <w:tabs>
          <w:tab w:val="left" w:pos="851"/>
        </w:tabs>
        <w:ind w:left="851" w:right="901"/>
        <w:jc w:val="both"/>
        <w:rPr>
          <w:rFonts w:ascii="Palatino Linotype" w:hAnsi="Palatino Linotype" w:cs="Arial"/>
          <w:i/>
          <w:color w:val="000000" w:themeColor="text1"/>
          <w:sz w:val="22"/>
        </w:rPr>
      </w:pPr>
      <w:r w:rsidRPr="008D3ECE">
        <w:rPr>
          <w:rFonts w:ascii="Palatino Linotype" w:hAnsi="Palatino Linotype" w:cs="Arial"/>
          <w:i/>
          <w:color w:val="000000" w:themeColor="text1"/>
          <w:sz w:val="22"/>
        </w:rPr>
        <w:t>“</w:t>
      </w:r>
      <w:r w:rsidR="00E9179F" w:rsidRPr="008D3ECE">
        <w:rPr>
          <w:rFonts w:ascii="Palatino Linotype" w:hAnsi="Palatino Linotype" w:cs="Arial"/>
          <w:i/>
          <w:color w:val="000000" w:themeColor="text1"/>
          <w:sz w:val="22"/>
        </w:rPr>
        <w:t xml:space="preserve">Con el acto recurrido se viola mi derecho humano de acceso a la información pública, ya que se me pide que para expedir las copias certificadas de los planos manzaneros que solicito, es necesario que presente copia simple del documento que acredite la propiedad del inmueble y cubra el pago correspondiente, para lo cual fundamenta su respuesta en el Apartado I, Política General ACG008 del Manual Catastral del Estado de México y en el artículo 173 del Código Financiero del Estado de México y Municipios, lo cual no es correcto, en términos de lo siguiente: Si bien es cierto, es correcto que debo de cubrir el pago de los Derechos correspondiente por la expedición de las certificaciones solicitadas, sin embargo, también es cierto que la fundamentación que se utiliza en el acto recurrido, para poner una condición para poder acceder a mi solicitud, es deficiente e inaplicable en el presente caso ya que el Manual Catastral del Estado de México y Municipios, tal y como se señaló en sus Considerandos solo es un manual con "el propósito de que las autoridades catastrales, en sus diferentes ámbitos de competencia, cuenten con un documento que les permita apoyar el desarrollo adecuado de sus funciones" sin embargo dicho Manual, sólo es un documento de apoyo, que no esta por encima de la Ley, pues el propio Código Financiero del Estado de México y Municipio en su artículo 166 fracción III, establece el servicio de las autoridades catastrales municipales de certificar planos manzanero, y los derechos que se pagaran por ello, y el Reglamento del Título Quinto del Código Financiero del Estado de México y Municipios, en su artículo 22 establece ese mismo servicio, y ninguno regula el requisito de acreditar el interés del solicitante o el de adjuntar el documento con el que se acredite la propiedad de un inmueble, máxime que no solicite el Plano Manzanero en el que se especificara o resaltara un predio en especifico, sino solo los Planos Manzaneros Genéricos, respecto de las Manzanas 36 y 126 de la Colonia EL Olivo II, Tlalnepantla de Baz, Estado de México, de la Zona catastral 09 de ese Municipios, esto es, se me pide un requisito que la ley no lo establece, haciéndome nugatoria mi derecho humano de acceso a la información pública. De igual manera el acto recurrido se fundamenta en el artículo 173 del Código Financiero del Estado de México y Municipios, sin </w:t>
      </w:r>
      <w:r w:rsidR="00E9179F" w:rsidRPr="008D3ECE">
        <w:rPr>
          <w:rFonts w:ascii="Palatino Linotype" w:hAnsi="Palatino Linotype" w:cs="Arial"/>
          <w:i/>
          <w:color w:val="000000" w:themeColor="text1"/>
          <w:sz w:val="22"/>
        </w:rPr>
        <w:lastRenderedPageBreak/>
        <w:t>embrago dicho fundamento no es aplicable en el presente caso, ya que ese artículo regula que cuando una persona interesada solicite por escrito o por vía electrónica certificaciones o constancias de documentos y datos que obren en los archivos de la autoridad catastral o en el padrón catastra, tendrá que acreditar su interés jurídico o legítimo, esto es, se refiere a certificaciones o datos que contengan datos personales, por eso hace referencia a que el solicitante tendrá que ser una persona interesada que tendrá que acreditar su interés jurídico o legítimo, lo cual en el presente asunto no se actualiza, ya que pido Planos Manzaneros Genéricos sin especificar un predio en concreto, máxime que la solicitud no la realice en los términos que regula ese artículo, sino en base a mi derecho humano de acceso a la información pública a través del SAIMEX respectivo, y por tal motivo no se me podrá negar lo solicitado con los fundamentos y motivos establecidos en el acto recurrido, ya que esos fundamentos y motivos contravienen lo regulado en los artículos 4 y 16 de la Ley de Transparencia y Acceso a la Información Pública del Estado de México y Municipios, que se transcriben: "Artículo 4. El derecho humano de acceso a la información pública es la prerrogativa de las personas para buscar, difundir, investigar, recabar, recibir y solicitar información pública, sin necesidad de acreditar personalidad ni interés jurídico. (...)" "Artículo 16. El ejercicio del derecho de acceso a la información no estará condicionado a que el solicitante acredite interés alguno o justifique su utilización, ni podrá condicionarse el mismo por motivos de discapacidad." Derivado de lo anterior, solicito respetuosamente se Revoque y/o Modifique la respuesta recurrida y se ordene al sujeto obligado a entregarme la información solicitada, previo pago de los derechos que correspondan.</w:t>
      </w:r>
      <w:r w:rsidRPr="008D3ECE">
        <w:rPr>
          <w:rFonts w:ascii="Palatino Linotype" w:hAnsi="Palatino Linotype" w:cs="Arial"/>
          <w:i/>
          <w:color w:val="000000" w:themeColor="text1"/>
          <w:sz w:val="22"/>
        </w:rPr>
        <w:t xml:space="preserve">” </w:t>
      </w:r>
      <w:r w:rsidRPr="008D3ECE">
        <w:rPr>
          <w:rFonts w:ascii="Palatino Linotype" w:hAnsi="Palatino Linotype" w:cs="Arial"/>
          <w:color w:val="000000" w:themeColor="text1"/>
          <w:sz w:val="22"/>
        </w:rPr>
        <w:t>(</w:t>
      </w:r>
      <w:r w:rsidR="0046481A" w:rsidRPr="008D3ECE">
        <w:rPr>
          <w:rFonts w:ascii="Palatino Linotype" w:hAnsi="Palatino Linotype" w:cs="Arial"/>
          <w:color w:val="000000" w:themeColor="text1"/>
          <w:sz w:val="22"/>
        </w:rPr>
        <w:t>S</w:t>
      </w:r>
      <w:r w:rsidRPr="008D3ECE">
        <w:rPr>
          <w:rFonts w:ascii="Palatino Linotype" w:hAnsi="Palatino Linotype" w:cs="Arial"/>
          <w:color w:val="000000" w:themeColor="text1"/>
          <w:sz w:val="22"/>
        </w:rPr>
        <w:t>ic)</w:t>
      </w:r>
      <w:r w:rsidR="00A760DE" w:rsidRPr="008D3ECE">
        <w:rPr>
          <w:rFonts w:ascii="Palatino Linotype" w:hAnsi="Palatino Linotype" w:cs="Arial"/>
          <w:color w:val="000000" w:themeColor="text1"/>
          <w:sz w:val="22"/>
        </w:rPr>
        <w:t>.</w:t>
      </w:r>
    </w:p>
    <w:p w14:paraId="2E00CF51" w14:textId="77777777" w:rsidR="00A760DE" w:rsidRPr="008D3ECE" w:rsidRDefault="00A760DE" w:rsidP="003915CA">
      <w:pPr>
        <w:tabs>
          <w:tab w:val="left" w:pos="851"/>
        </w:tabs>
        <w:ind w:left="851" w:right="901"/>
        <w:jc w:val="both"/>
        <w:rPr>
          <w:rFonts w:ascii="Palatino Linotype" w:hAnsi="Palatino Linotype" w:cs="Arial"/>
          <w:i/>
          <w:color w:val="000000" w:themeColor="text1"/>
        </w:rPr>
      </w:pPr>
    </w:p>
    <w:p w14:paraId="11CDF804" w14:textId="25C54AE5" w:rsidR="007D38BB" w:rsidRPr="008D3ECE" w:rsidRDefault="006D019F" w:rsidP="00A760DE">
      <w:pPr>
        <w:spacing w:after="240"/>
        <w:jc w:val="both"/>
        <w:rPr>
          <w:rFonts w:ascii="Palatino Linotype" w:hAnsi="Palatino Linotype" w:cs="Arial"/>
          <w:b/>
          <w:color w:val="000000" w:themeColor="text1"/>
          <w:sz w:val="26"/>
          <w:szCs w:val="26"/>
        </w:rPr>
      </w:pPr>
      <w:r w:rsidRPr="008D3ECE">
        <w:rPr>
          <w:rFonts w:ascii="Palatino Linotype" w:hAnsi="Palatino Linotype" w:cs="Arial"/>
          <w:b/>
          <w:color w:val="000000" w:themeColor="text1"/>
          <w:sz w:val="26"/>
          <w:szCs w:val="26"/>
          <w:lang w:val="es-419"/>
        </w:rPr>
        <w:t>IV</w:t>
      </w:r>
      <w:r w:rsidR="000171D8" w:rsidRPr="008D3ECE">
        <w:rPr>
          <w:rFonts w:ascii="Palatino Linotype" w:hAnsi="Palatino Linotype" w:cs="Arial"/>
          <w:b/>
          <w:color w:val="000000" w:themeColor="text1"/>
          <w:sz w:val="26"/>
          <w:szCs w:val="26"/>
        </w:rPr>
        <w:t xml:space="preserve">. </w:t>
      </w:r>
      <w:r w:rsidR="007D38BB" w:rsidRPr="008D3ECE">
        <w:rPr>
          <w:rFonts w:ascii="Palatino Linotype" w:hAnsi="Palatino Linotype" w:cs="Arial"/>
          <w:b/>
          <w:sz w:val="26"/>
          <w:szCs w:val="26"/>
        </w:rPr>
        <w:t xml:space="preserve">Del turno del </w:t>
      </w:r>
      <w:r w:rsidR="00D86297" w:rsidRPr="008D3ECE">
        <w:rPr>
          <w:rFonts w:ascii="Palatino Linotype" w:hAnsi="Palatino Linotype" w:cs="Arial"/>
          <w:b/>
          <w:sz w:val="26"/>
          <w:szCs w:val="26"/>
        </w:rPr>
        <w:t>Recurso Revisión</w:t>
      </w:r>
      <w:r w:rsidR="00004430" w:rsidRPr="008D3ECE">
        <w:rPr>
          <w:rFonts w:ascii="Palatino Linotype" w:hAnsi="Palatino Linotype" w:cs="Arial"/>
          <w:b/>
          <w:sz w:val="26"/>
          <w:szCs w:val="26"/>
        </w:rPr>
        <w:t>.</w:t>
      </w:r>
    </w:p>
    <w:p w14:paraId="7F32BE8B" w14:textId="5AAD7ABE" w:rsidR="001E3F54" w:rsidRPr="008D3ECE" w:rsidRDefault="000171D8" w:rsidP="006E0266">
      <w:pPr>
        <w:spacing w:line="360" w:lineRule="auto"/>
        <w:jc w:val="both"/>
        <w:rPr>
          <w:rFonts w:ascii="Palatino Linotype" w:hAnsi="Palatino Linotype" w:cs="Arial"/>
          <w:color w:val="000000" w:themeColor="text1"/>
        </w:rPr>
      </w:pPr>
      <w:r w:rsidRPr="008D3ECE">
        <w:rPr>
          <w:rFonts w:ascii="Palatino Linotype" w:hAnsi="Palatino Linotype" w:cs="Arial"/>
          <w:color w:val="000000" w:themeColor="text1"/>
        </w:rPr>
        <w:t xml:space="preserve">En fecha </w:t>
      </w:r>
      <w:r w:rsidR="00C837BA" w:rsidRPr="008D3ECE">
        <w:rPr>
          <w:rFonts w:ascii="Palatino Linotype" w:hAnsi="Palatino Linotype" w:cs="Arial"/>
          <w:b/>
          <w:bCs/>
          <w:color w:val="000000" w:themeColor="text1"/>
        </w:rPr>
        <w:t>quince</w:t>
      </w:r>
      <w:r w:rsidR="005C250B" w:rsidRPr="008D3ECE">
        <w:rPr>
          <w:rFonts w:ascii="Palatino Linotype" w:hAnsi="Palatino Linotype" w:cs="Arial"/>
          <w:b/>
          <w:bCs/>
          <w:color w:val="000000" w:themeColor="text1"/>
        </w:rPr>
        <w:t xml:space="preserve"> </w:t>
      </w:r>
      <w:r w:rsidR="00CE22BE" w:rsidRPr="008D3ECE">
        <w:rPr>
          <w:rFonts w:ascii="Palatino Linotype" w:hAnsi="Palatino Linotype" w:cs="Arial"/>
          <w:b/>
          <w:bCs/>
          <w:color w:val="000000" w:themeColor="text1"/>
        </w:rPr>
        <w:t>d</w:t>
      </w:r>
      <w:r w:rsidR="00B41543" w:rsidRPr="008D3ECE">
        <w:rPr>
          <w:rFonts w:ascii="Palatino Linotype" w:hAnsi="Palatino Linotype" w:cs="Arial"/>
          <w:b/>
          <w:bCs/>
          <w:color w:val="000000" w:themeColor="text1"/>
        </w:rPr>
        <w:t xml:space="preserve">e </w:t>
      </w:r>
      <w:r w:rsidR="00E83A6C" w:rsidRPr="008D3ECE">
        <w:rPr>
          <w:rFonts w:ascii="Palatino Linotype" w:hAnsi="Palatino Linotype" w:cs="Arial"/>
          <w:b/>
          <w:bCs/>
          <w:color w:val="000000" w:themeColor="text1"/>
        </w:rPr>
        <w:t>marzo</w:t>
      </w:r>
      <w:r w:rsidR="005C250B" w:rsidRPr="008D3ECE">
        <w:rPr>
          <w:rFonts w:ascii="Palatino Linotype" w:hAnsi="Palatino Linotype" w:cs="Arial"/>
          <w:b/>
          <w:bCs/>
          <w:color w:val="000000" w:themeColor="text1"/>
        </w:rPr>
        <w:t xml:space="preserve"> de</w:t>
      </w:r>
      <w:r w:rsidR="00B41543" w:rsidRPr="008D3ECE">
        <w:rPr>
          <w:rFonts w:ascii="Palatino Linotype" w:hAnsi="Palatino Linotype" w:cs="Arial"/>
          <w:b/>
          <w:bCs/>
          <w:color w:val="000000" w:themeColor="text1"/>
        </w:rPr>
        <w:t xml:space="preserve"> dos mil veintidós</w:t>
      </w:r>
      <w:r w:rsidRPr="008D3ECE">
        <w:rPr>
          <w:rFonts w:ascii="Palatino Linotype" w:hAnsi="Palatino Linotype" w:cs="Arial"/>
          <w:color w:val="000000" w:themeColor="text1"/>
        </w:rPr>
        <w:t xml:space="preserve">, el recurso que se trata se envió electrónicamente al Instituto de </w:t>
      </w:r>
      <w:r w:rsidRPr="008D3ECE">
        <w:rPr>
          <w:rFonts w:ascii="Palatino Linotype" w:eastAsia="Arial Unicode MS" w:hAnsi="Palatino Linotype" w:cs="Arial"/>
          <w:color w:val="000000" w:themeColor="text1"/>
        </w:rPr>
        <w:t>Transparencia</w:t>
      </w:r>
      <w:r w:rsidRPr="008D3ECE">
        <w:rPr>
          <w:rFonts w:ascii="Palatino Linotype" w:hAnsi="Palatino Linotype" w:cs="Arial"/>
          <w:color w:val="000000" w:themeColor="text1"/>
        </w:rPr>
        <w:t xml:space="preserve">, Acceso a la </w:t>
      </w:r>
      <w:r w:rsidR="00D86297" w:rsidRPr="008D3ECE">
        <w:rPr>
          <w:rFonts w:ascii="Palatino Linotype" w:hAnsi="Palatino Linotype" w:cs="Arial"/>
          <w:color w:val="000000" w:themeColor="text1"/>
        </w:rPr>
        <w:t>Información Pública</w:t>
      </w:r>
      <w:r w:rsidRPr="008D3ECE">
        <w:rPr>
          <w:rFonts w:ascii="Palatino Linotype" w:hAnsi="Palatino Linotype" w:cs="Arial"/>
          <w:color w:val="000000" w:themeColor="text1"/>
        </w:rPr>
        <w:t xml:space="preserve"> y Protección de Datos Personales del Estado de México y Municipios; </w:t>
      </w:r>
      <w:r w:rsidR="009E2E2C" w:rsidRPr="008D3ECE">
        <w:rPr>
          <w:rFonts w:ascii="Palatino Linotype" w:hAnsi="Palatino Linotype" w:cs="Arial"/>
          <w:color w:val="000000" w:themeColor="text1"/>
        </w:rPr>
        <w:t xml:space="preserve">por lo que, </w:t>
      </w:r>
      <w:r w:rsidRPr="008D3ECE">
        <w:rPr>
          <w:rFonts w:ascii="Palatino Linotype" w:hAnsi="Palatino Linotype" w:cs="Arial"/>
          <w:color w:val="000000" w:themeColor="text1"/>
        </w:rPr>
        <w:t xml:space="preserve">con fundamento en el artículo 185, fracción I de la </w:t>
      </w:r>
      <w:r w:rsidRPr="008D3ECE">
        <w:rPr>
          <w:rFonts w:ascii="Palatino Linotype" w:hAnsi="Palatino Linotype"/>
          <w:color w:val="000000" w:themeColor="text1"/>
        </w:rPr>
        <w:t xml:space="preserve">Ley de Transparencia y Acceso a la </w:t>
      </w:r>
      <w:r w:rsidR="00D86297" w:rsidRPr="008D3ECE">
        <w:rPr>
          <w:rFonts w:ascii="Palatino Linotype" w:hAnsi="Palatino Linotype"/>
          <w:color w:val="000000" w:themeColor="text1"/>
        </w:rPr>
        <w:t>Información Pública</w:t>
      </w:r>
      <w:r w:rsidRPr="008D3ECE">
        <w:rPr>
          <w:rFonts w:ascii="Palatino Linotype" w:hAnsi="Palatino Linotype"/>
          <w:color w:val="000000" w:themeColor="text1"/>
        </w:rPr>
        <w:t xml:space="preserve"> del Estado de México y Municipios</w:t>
      </w:r>
      <w:r w:rsidRPr="008D3ECE">
        <w:rPr>
          <w:rFonts w:ascii="Palatino Linotype" w:hAnsi="Palatino Linotype" w:cs="Arial"/>
          <w:color w:val="000000" w:themeColor="text1"/>
        </w:rPr>
        <w:t xml:space="preserve">, se turnó </w:t>
      </w:r>
      <w:r w:rsidR="00727578" w:rsidRPr="008D3ECE">
        <w:rPr>
          <w:rFonts w:ascii="Palatino Linotype" w:hAnsi="Palatino Linotype" w:cs="Arial"/>
          <w:color w:val="000000" w:themeColor="text1"/>
        </w:rPr>
        <w:t xml:space="preserve">mediante </w:t>
      </w:r>
      <w:r w:rsidR="00727578" w:rsidRPr="008D3ECE">
        <w:rPr>
          <w:rFonts w:ascii="Palatino Linotype" w:hAnsi="Palatino Linotype" w:cs="Arial"/>
          <w:b/>
          <w:color w:val="000000" w:themeColor="text1"/>
        </w:rPr>
        <w:t xml:space="preserve">EL </w:t>
      </w:r>
      <w:r w:rsidRPr="008D3ECE">
        <w:rPr>
          <w:rFonts w:ascii="Palatino Linotype" w:eastAsia="Arial Unicode MS" w:hAnsi="Palatino Linotype" w:cs="Arial"/>
          <w:b/>
          <w:color w:val="000000" w:themeColor="text1"/>
        </w:rPr>
        <w:lastRenderedPageBreak/>
        <w:t>SAIMEX</w:t>
      </w:r>
      <w:r w:rsidR="00B41543" w:rsidRPr="008D3ECE">
        <w:rPr>
          <w:rFonts w:ascii="Palatino Linotype" w:hAnsi="Palatino Linotype"/>
          <w:color w:val="000000" w:themeColor="text1"/>
        </w:rPr>
        <w:t xml:space="preserve">, </w:t>
      </w:r>
      <w:r w:rsidR="002B39F6" w:rsidRPr="008D3ECE">
        <w:rPr>
          <w:rFonts w:ascii="Palatino Linotype" w:hAnsi="Palatino Linotype"/>
          <w:color w:val="000000" w:themeColor="text1"/>
        </w:rPr>
        <w:t>a</w:t>
      </w:r>
      <w:r w:rsidR="005B0FD3" w:rsidRPr="008D3ECE">
        <w:rPr>
          <w:rFonts w:ascii="Palatino Linotype" w:hAnsi="Palatino Linotype"/>
          <w:color w:val="000000" w:themeColor="text1"/>
        </w:rPr>
        <w:t xml:space="preserve"> la Ponencia de</w:t>
      </w:r>
      <w:r w:rsidR="00C837BA" w:rsidRPr="008D3ECE">
        <w:rPr>
          <w:rFonts w:ascii="Palatino Linotype" w:hAnsi="Palatino Linotype"/>
          <w:color w:val="000000" w:themeColor="text1"/>
        </w:rPr>
        <w:t xml:space="preserve"> </w:t>
      </w:r>
      <w:r w:rsidR="00004430" w:rsidRPr="008D3ECE">
        <w:rPr>
          <w:rFonts w:ascii="Palatino Linotype" w:hAnsi="Palatino Linotype"/>
          <w:color w:val="000000" w:themeColor="text1"/>
        </w:rPr>
        <w:t>l</w:t>
      </w:r>
      <w:r w:rsidR="00C837BA" w:rsidRPr="008D3ECE">
        <w:rPr>
          <w:rFonts w:ascii="Palatino Linotype" w:hAnsi="Palatino Linotype"/>
          <w:color w:val="000000" w:themeColor="text1"/>
        </w:rPr>
        <w:t>a suscrita</w:t>
      </w:r>
      <w:r w:rsidR="00E83A6C" w:rsidRPr="008D3ECE">
        <w:rPr>
          <w:rFonts w:ascii="Palatino Linotype" w:hAnsi="Palatino Linotype" w:cs="Arial"/>
          <w:b/>
          <w:color w:val="000000" w:themeColor="text1"/>
        </w:rPr>
        <w:t>,</w:t>
      </w:r>
      <w:r w:rsidR="00873E36" w:rsidRPr="008D3ECE">
        <w:rPr>
          <w:rFonts w:ascii="Palatino Linotype" w:hAnsi="Palatino Linotype" w:cs="Arial"/>
          <w:b/>
          <w:color w:val="000000" w:themeColor="text1"/>
          <w:lang w:val="es-419"/>
        </w:rPr>
        <w:t xml:space="preserve"> </w:t>
      </w:r>
      <w:r w:rsidRPr="008D3ECE">
        <w:rPr>
          <w:rFonts w:ascii="Palatino Linotype" w:hAnsi="Palatino Linotype" w:cs="Arial"/>
          <w:color w:val="000000" w:themeColor="text1"/>
        </w:rPr>
        <w:t>a efecto de decretar su admisión o desechamiento.</w:t>
      </w:r>
    </w:p>
    <w:p w14:paraId="0A9B14D8" w14:textId="77777777" w:rsidR="002B39F6" w:rsidRPr="008D3ECE" w:rsidRDefault="002B39F6" w:rsidP="006E0266">
      <w:pPr>
        <w:spacing w:line="360" w:lineRule="auto"/>
        <w:jc w:val="both"/>
        <w:rPr>
          <w:rFonts w:ascii="Palatino Linotype" w:hAnsi="Palatino Linotype" w:cs="Arial"/>
          <w:color w:val="000000" w:themeColor="text1"/>
        </w:rPr>
      </w:pPr>
    </w:p>
    <w:p w14:paraId="6E2E972C" w14:textId="5864780D" w:rsidR="007D38BB" w:rsidRPr="008D3ECE" w:rsidRDefault="007D38BB" w:rsidP="006E0266">
      <w:pPr>
        <w:tabs>
          <w:tab w:val="center" w:pos="4252"/>
          <w:tab w:val="right" w:pos="8504"/>
        </w:tabs>
        <w:spacing w:line="360" w:lineRule="auto"/>
        <w:jc w:val="both"/>
        <w:rPr>
          <w:rFonts w:ascii="Palatino Linotype" w:hAnsi="Palatino Linotype" w:cs="Arial"/>
          <w:b/>
          <w:color w:val="000000" w:themeColor="text1"/>
        </w:rPr>
      </w:pPr>
      <w:r w:rsidRPr="008D3ECE">
        <w:rPr>
          <w:rFonts w:ascii="Palatino Linotype" w:hAnsi="Palatino Linotype" w:cs="Arial"/>
          <w:b/>
          <w:color w:val="000000" w:themeColor="text1"/>
        </w:rPr>
        <w:t xml:space="preserve">a) Admisión del </w:t>
      </w:r>
      <w:r w:rsidR="00D86297" w:rsidRPr="008D3ECE">
        <w:rPr>
          <w:rFonts w:ascii="Palatino Linotype" w:hAnsi="Palatino Linotype" w:cs="Arial"/>
          <w:b/>
          <w:color w:val="000000" w:themeColor="text1"/>
        </w:rPr>
        <w:t>Recurso Revisión</w:t>
      </w:r>
      <w:r w:rsidR="00A760DE" w:rsidRPr="008D3ECE">
        <w:rPr>
          <w:rFonts w:ascii="Palatino Linotype" w:hAnsi="Palatino Linotype" w:cs="Arial"/>
          <w:b/>
          <w:color w:val="000000" w:themeColor="text1"/>
        </w:rPr>
        <w:t>.</w:t>
      </w:r>
    </w:p>
    <w:p w14:paraId="7B625BB9" w14:textId="15024E52" w:rsidR="000171D8" w:rsidRPr="008D3ECE" w:rsidRDefault="000171D8" w:rsidP="006E0266">
      <w:pPr>
        <w:tabs>
          <w:tab w:val="center" w:pos="4252"/>
          <w:tab w:val="right" w:pos="8504"/>
        </w:tabs>
        <w:spacing w:line="360" w:lineRule="auto"/>
        <w:jc w:val="both"/>
        <w:rPr>
          <w:rFonts w:ascii="Palatino Linotype" w:hAnsi="Palatino Linotype" w:cs="Arial"/>
          <w:color w:val="000000" w:themeColor="text1"/>
        </w:rPr>
      </w:pPr>
      <w:r w:rsidRPr="008D3ECE">
        <w:rPr>
          <w:rFonts w:ascii="Palatino Linotype" w:hAnsi="Palatino Linotype" w:cs="Arial"/>
          <w:color w:val="000000" w:themeColor="text1"/>
        </w:rPr>
        <w:t>De las constancias del expediente electrónico del</w:t>
      </w:r>
      <w:r w:rsidRPr="008D3ECE">
        <w:rPr>
          <w:rFonts w:ascii="Palatino Linotype" w:hAnsi="Palatino Linotype" w:cs="Arial"/>
          <w:b/>
          <w:color w:val="000000" w:themeColor="text1"/>
        </w:rPr>
        <w:t xml:space="preserve"> SAIMEX</w:t>
      </w:r>
      <w:r w:rsidRPr="008D3ECE">
        <w:rPr>
          <w:rFonts w:ascii="Palatino Linotype" w:hAnsi="Palatino Linotype" w:cs="Arial"/>
          <w:color w:val="000000" w:themeColor="text1"/>
        </w:rPr>
        <w:t xml:space="preserve">, se advierte que </w:t>
      </w:r>
      <w:r w:rsidR="00727578" w:rsidRPr="008D3ECE">
        <w:rPr>
          <w:rFonts w:ascii="Palatino Linotype" w:hAnsi="Palatino Linotype" w:cs="Arial"/>
          <w:color w:val="000000" w:themeColor="text1"/>
        </w:rPr>
        <w:t>el</w:t>
      </w:r>
      <w:r w:rsidRPr="008D3ECE">
        <w:rPr>
          <w:rFonts w:ascii="Palatino Linotype" w:hAnsi="Palatino Linotype" w:cs="Arial"/>
          <w:color w:val="000000" w:themeColor="text1"/>
        </w:rPr>
        <w:t xml:space="preserve"> </w:t>
      </w:r>
      <w:r w:rsidR="00C837BA" w:rsidRPr="008D3ECE">
        <w:rPr>
          <w:rFonts w:ascii="Palatino Linotype" w:hAnsi="Palatino Linotype" w:cs="Arial"/>
          <w:b/>
          <w:color w:val="000000" w:themeColor="text1"/>
        </w:rPr>
        <w:t>diecisiete</w:t>
      </w:r>
      <w:r w:rsidR="00136CC0" w:rsidRPr="008D3ECE">
        <w:rPr>
          <w:rFonts w:ascii="Palatino Linotype" w:hAnsi="Palatino Linotype" w:cs="Arial"/>
          <w:b/>
          <w:color w:val="000000" w:themeColor="text1"/>
          <w:lang w:val="es-419"/>
        </w:rPr>
        <w:t xml:space="preserve"> </w:t>
      </w:r>
      <w:r w:rsidR="005C250B" w:rsidRPr="008D3ECE">
        <w:rPr>
          <w:rFonts w:ascii="Palatino Linotype" w:hAnsi="Palatino Linotype" w:cs="Arial"/>
          <w:b/>
          <w:bCs/>
          <w:color w:val="000000" w:themeColor="text1"/>
        </w:rPr>
        <w:t xml:space="preserve">de </w:t>
      </w:r>
      <w:r w:rsidR="00E83A6C" w:rsidRPr="008D3ECE">
        <w:rPr>
          <w:rFonts w:ascii="Palatino Linotype" w:hAnsi="Palatino Linotype" w:cs="Arial"/>
          <w:b/>
          <w:bCs/>
          <w:color w:val="000000" w:themeColor="text1"/>
        </w:rPr>
        <w:t>marzo</w:t>
      </w:r>
      <w:r w:rsidR="005C250B" w:rsidRPr="008D3ECE">
        <w:rPr>
          <w:rFonts w:ascii="Palatino Linotype" w:hAnsi="Palatino Linotype" w:cs="Arial"/>
          <w:b/>
          <w:bCs/>
          <w:color w:val="000000" w:themeColor="text1"/>
        </w:rPr>
        <w:t xml:space="preserve"> </w:t>
      </w:r>
      <w:r w:rsidR="00B41543" w:rsidRPr="008D3ECE">
        <w:rPr>
          <w:rFonts w:ascii="Palatino Linotype" w:hAnsi="Palatino Linotype" w:cs="Arial"/>
          <w:b/>
          <w:bCs/>
          <w:color w:val="000000" w:themeColor="text1"/>
        </w:rPr>
        <w:t>de dos mil veintidós</w:t>
      </w:r>
      <w:r w:rsidRPr="008D3ECE">
        <w:rPr>
          <w:rFonts w:ascii="Palatino Linotype" w:hAnsi="Palatino Linotype" w:cs="Arial"/>
          <w:color w:val="000000" w:themeColor="text1"/>
        </w:rPr>
        <w:t xml:space="preserve">, se acordó la admisión a trámite del </w:t>
      </w:r>
      <w:r w:rsidR="00D86297" w:rsidRPr="008D3ECE">
        <w:rPr>
          <w:rFonts w:ascii="Palatino Linotype" w:hAnsi="Palatino Linotype" w:cs="Arial"/>
          <w:color w:val="000000" w:themeColor="text1"/>
        </w:rPr>
        <w:t>Recurso Revisión</w:t>
      </w:r>
      <w:r w:rsidRPr="008D3ECE">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D3ECE">
        <w:rPr>
          <w:rFonts w:ascii="Palatino Linotype" w:hAnsi="Palatino Linotype" w:cs="Arial"/>
          <w:color w:val="000000" w:themeColor="text1"/>
        </w:rPr>
        <w:t>Información Pública</w:t>
      </w:r>
      <w:r w:rsidRPr="008D3ECE">
        <w:rPr>
          <w:rFonts w:ascii="Palatino Linotype" w:hAnsi="Palatino Linotype" w:cs="Arial"/>
          <w:color w:val="000000" w:themeColor="text1"/>
        </w:rPr>
        <w:t xml:space="preserve"> del Estado de México y Municipios</w:t>
      </w:r>
      <w:r w:rsidR="00F74A05" w:rsidRPr="008D3ECE">
        <w:rPr>
          <w:rFonts w:ascii="Palatino Linotype" w:hAnsi="Palatino Linotype" w:cs="Arial"/>
          <w:color w:val="000000" w:themeColor="text1"/>
        </w:rPr>
        <w:t>;</w:t>
      </w:r>
      <w:r w:rsidRPr="008D3ECE">
        <w:rPr>
          <w:rFonts w:ascii="Palatino Linotype" w:hAnsi="Palatino Linotype" w:cs="Arial"/>
          <w:color w:val="000000" w:themeColor="text1"/>
        </w:rPr>
        <w:t xml:space="preserve"> </w:t>
      </w:r>
      <w:r w:rsidR="00F74A05" w:rsidRPr="008D3ECE">
        <w:rPr>
          <w:rFonts w:ascii="Palatino Linotype" w:hAnsi="Palatino Linotype" w:cs="Arial"/>
          <w:b/>
          <w:color w:val="000000" w:themeColor="text1"/>
        </w:rPr>
        <w:t xml:space="preserve">EL RECURRENTE </w:t>
      </w:r>
      <w:r w:rsidRPr="008D3ECE">
        <w:rPr>
          <w:rFonts w:ascii="Palatino Linotype" w:hAnsi="Palatino Linotype" w:cs="Arial"/>
          <w:color w:val="000000" w:themeColor="text1"/>
        </w:rPr>
        <w:t>manifestara</w:t>
      </w:r>
      <w:r w:rsidR="00F74A05" w:rsidRPr="008D3ECE">
        <w:rPr>
          <w:rFonts w:ascii="Palatino Linotype" w:hAnsi="Palatino Linotype" w:cs="Arial"/>
          <w:color w:val="000000" w:themeColor="text1"/>
        </w:rPr>
        <w:t xml:space="preserve"> </w:t>
      </w:r>
      <w:r w:rsidRPr="008D3ECE">
        <w:rPr>
          <w:rFonts w:ascii="Palatino Linotype" w:hAnsi="Palatino Linotype" w:cs="Arial"/>
          <w:color w:val="000000" w:themeColor="text1"/>
        </w:rPr>
        <w:t xml:space="preserve">lo que a su derecho conviniera, a efecto de presentar pruebas </w:t>
      </w:r>
      <w:r w:rsidR="00727578" w:rsidRPr="008D3ECE">
        <w:rPr>
          <w:rFonts w:ascii="Palatino Linotype" w:hAnsi="Palatino Linotype" w:cs="Arial"/>
          <w:color w:val="000000" w:themeColor="text1"/>
        </w:rPr>
        <w:t>o</w:t>
      </w:r>
      <w:r w:rsidRPr="008D3ECE">
        <w:rPr>
          <w:rFonts w:ascii="Palatino Linotype" w:hAnsi="Palatino Linotype" w:cs="Arial"/>
          <w:color w:val="000000" w:themeColor="text1"/>
        </w:rPr>
        <w:t xml:space="preserve"> alegatos</w:t>
      </w:r>
      <w:r w:rsidR="00727578" w:rsidRPr="008D3ECE">
        <w:rPr>
          <w:rFonts w:ascii="Palatino Linotype" w:hAnsi="Palatino Linotype" w:cs="Arial"/>
          <w:color w:val="000000" w:themeColor="text1"/>
        </w:rPr>
        <w:t xml:space="preserve"> y</w:t>
      </w:r>
      <w:r w:rsidR="00D5111B" w:rsidRPr="008D3ECE">
        <w:rPr>
          <w:rFonts w:ascii="Palatino Linotype" w:hAnsi="Palatino Linotype" w:cs="Arial"/>
          <w:color w:val="000000" w:themeColor="text1"/>
        </w:rPr>
        <w:t>,</w:t>
      </w:r>
      <w:r w:rsidR="00727578" w:rsidRPr="008D3ECE">
        <w:rPr>
          <w:rFonts w:ascii="Palatino Linotype" w:hAnsi="Palatino Linotype" w:cs="Arial"/>
          <w:color w:val="000000" w:themeColor="text1"/>
        </w:rPr>
        <w:t xml:space="preserve"> en su caso, </w:t>
      </w:r>
      <w:r w:rsidRPr="008D3ECE">
        <w:rPr>
          <w:rFonts w:ascii="Palatino Linotype" w:hAnsi="Palatino Linotype" w:cs="Arial"/>
          <w:b/>
          <w:color w:val="000000" w:themeColor="text1"/>
        </w:rPr>
        <w:t xml:space="preserve">EL SUJETO OBLIGADO </w:t>
      </w:r>
      <w:r w:rsidRPr="008D3ECE">
        <w:rPr>
          <w:rFonts w:ascii="Palatino Linotype" w:hAnsi="Palatino Linotype" w:cs="Arial"/>
          <w:color w:val="000000" w:themeColor="text1"/>
        </w:rPr>
        <w:t>rindiera su</w:t>
      </w:r>
      <w:r w:rsidR="00727578" w:rsidRPr="008D3ECE">
        <w:rPr>
          <w:rFonts w:ascii="Palatino Linotype" w:hAnsi="Palatino Linotype" w:cs="Arial"/>
          <w:color w:val="000000" w:themeColor="text1"/>
        </w:rPr>
        <w:t xml:space="preserve"> correspondiente </w:t>
      </w:r>
      <w:r w:rsidRPr="008D3ECE">
        <w:rPr>
          <w:rFonts w:ascii="Palatino Linotype" w:hAnsi="Palatino Linotype" w:cs="Arial"/>
          <w:color w:val="000000" w:themeColor="text1"/>
        </w:rPr>
        <w:t>Informe Justificado.</w:t>
      </w:r>
    </w:p>
    <w:p w14:paraId="1483585D" w14:textId="77777777" w:rsidR="00C837BA" w:rsidRPr="008D3ECE" w:rsidRDefault="00C837BA" w:rsidP="006E0266">
      <w:pPr>
        <w:spacing w:line="360" w:lineRule="auto"/>
        <w:jc w:val="both"/>
        <w:rPr>
          <w:rFonts w:ascii="Palatino Linotype" w:eastAsia="Arial Unicode MS" w:hAnsi="Palatino Linotype" w:cs="Arial"/>
          <w:b/>
          <w:color w:val="000000" w:themeColor="text1"/>
        </w:rPr>
      </w:pPr>
    </w:p>
    <w:p w14:paraId="5A6F3AA3" w14:textId="77777777" w:rsidR="00C837BA" w:rsidRPr="008D3ECE" w:rsidRDefault="00C837BA" w:rsidP="00C837BA">
      <w:pPr>
        <w:spacing w:line="360" w:lineRule="auto"/>
        <w:jc w:val="both"/>
        <w:rPr>
          <w:rFonts w:ascii="Palatino Linotype" w:eastAsia="Arial Unicode MS" w:hAnsi="Palatino Linotype" w:cs="Arial"/>
          <w:b/>
          <w:color w:val="000000" w:themeColor="text1"/>
          <w:sz w:val="26"/>
          <w:szCs w:val="26"/>
        </w:rPr>
      </w:pPr>
      <w:r w:rsidRPr="008D3ECE">
        <w:rPr>
          <w:rFonts w:ascii="Palatino Linotype" w:eastAsia="Arial Unicode MS" w:hAnsi="Palatino Linotype" w:cs="Arial"/>
          <w:b/>
          <w:color w:val="000000" w:themeColor="text1"/>
          <w:sz w:val="26"/>
          <w:szCs w:val="26"/>
        </w:rPr>
        <w:t xml:space="preserve">b) </w:t>
      </w:r>
      <w:r w:rsidRPr="008D3ECE">
        <w:rPr>
          <w:rFonts w:ascii="Palatino Linotype" w:hAnsi="Palatino Linotype" w:cs="Arial"/>
          <w:b/>
          <w:bCs/>
          <w:sz w:val="26"/>
          <w:szCs w:val="26"/>
        </w:rPr>
        <w:t>Informe Justificado</w:t>
      </w:r>
    </w:p>
    <w:p w14:paraId="6935729F" w14:textId="09FFDA65" w:rsidR="00C837BA" w:rsidRPr="008D3ECE" w:rsidRDefault="00C837BA" w:rsidP="00C837BA">
      <w:pPr>
        <w:tabs>
          <w:tab w:val="center" w:pos="4252"/>
          <w:tab w:val="right" w:pos="8504"/>
        </w:tabs>
        <w:spacing w:line="360" w:lineRule="auto"/>
        <w:jc w:val="both"/>
        <w:rPr>
          <w:rFonts w:ascii="Palatino Linotype" w:eastAsia="Palatino Linotype" w:hAnsi="Palatino Linotype" w:cs="Palatino Linotype"/>
        </w:rPr>
      </w:pPr>
      <w:r w:rsidRPr="008D3ECE">
        <w:rPr>
          <w:rFonts w:ascii="Palatino Linotype" w:eastAsia="Arial Unicode MS" w:hAnsi="Palatino Linotype" w:cs="Arial"/>
        </w:rPr>
        <w:t xml:space="preserve">De acuerdo a las constancias digitales que obran en </w:t>
      </w:r>
      <w:r w:rsidRPr="008D3ECE">
        <w:rPr>
          <w:rFonts w:ascii="Palatino Linotype" w:eastAsia="Arial Unicode MS" w:hAnsi="Palatino Linotype" w:cs="Arial"/>
          <w:b/>
        </w:rPr>
        <w:t>EL</w:t>
      </w:r>
      <w:r w:rsidRPr="008D3ECE">
        <w:rPr>
          <w:rFonts w:ascii="Palatino Linotype" w:eastAsia="Arial Unicode MS" w:hAnsi="Palatino Linotype" w:cs="Arial"/>
        </w:rPr>
        <w:t xml:space="preserve"> </w:t>
      </w:r>
      <w:r w:rsidRPr="008D3ECE">
        <w:rPr>
          <w:rFonts w:ascii="Palatino Linotype" w:eastAsia="Arial Unicode MS" w:hAnsi="Palatino Linotype" w:cs="Arial"/>
          <w:b/>
        </w:rPr>
        <w:t>SAIMEX</w:t>
      </w:r>
      <w:r w:rsidRPr="008D3ECE">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el </w:t>
      </w:r>
      <w:r w:rsidRPr="008D3ECE">
        <w:rPr>
          <w:rFonts w:ascii="Palatino Linotype" w:eastAsia="Arial Unicode MS" w:hAnsi="Palatino Linotype" w:cs="Arial"/>
          <w:b/>
        </w:rPr>
        <w:t>RECURRENTE</w:t>
      </w:r>
      <w:r w:rsidRPr="008D3ECE">
        <w:rPr>
          <w:rFonts w:ascii="Palatino Linotype" w:eastAsia="Arial Unicode MS" w:hAnsi="Palatino Linotype" w:cs="Arial"/>
        </w:rPr>
        <w:t xml:space="preserve">, no realizó manifestación alguna, ni presentó pruebas o alegatos, </w:t>
      </w:r>
      <w:r w:rsidRPr="008D3ECE">
        <w:rPr>
          <w:rFonts w:ascii="Palatino Linotype" w:eastAsia="Arial Unicode MS" w:hAnsi="Palatino Linotype" w:cs="Arial"/>
          <w:color w:val="000000" w:themeColor="text1"/>
          <w:lang w:val="es-419"/>
        </w:rPr>
        <w:t xml:space="preserve">por su parte </w:t>
      </w:r>
      <w:r w:rsidRPr="008D3ECE">
        <w:rPr>
          <w:rFonts w:ascii="Palatino Linotype" w:eastAsia="Arial Unicode MS" w:hAnsi="Palatino Linotype" w:cs="Arial"/>
          <w:b/>
          <w:color w:val="000000" w:themeColor="text1"/>
        </w:rPr>
        <w:t xml:space="preserve">EL SUJETO OBLIGADO </w:t>
      </w:r>
      <w:r w:rsidRPr="008D3ECE">
        <w:rPr>
          <w:rFonts w:ascii="Palatino Linotype" w:eastAsia="Palatino Linotype" w:hAnsi="Palatino Linotype" w:cs="Palatino Linotype"/>
        </w:rPr>
        <w:t>rindió su Informe Justificado</w:t>
      </w:r>
      <w:r w:rsidRPr="008D3ECE">
        <w:rPr>
          <w:rFonts w:ascii="Palatino Linotype" w:eastAsia="Arial Unicode MS" w:hAnsi="Palatino Linotype" w:cs="Arial"/>
          <w:color w:val="000000" w:themeColor="text1"/>
        </w:rPr>
        <w:t xml:space="preserve"> </w:t>
      </w:r>
      <w:r w:rsidRPr="008D3ECE">
        <w:rPr>
          <w:rFonts w:ascii="Palatino Linotype" w:eastAsia="Arial Unicode MS" w:hAnsi="Palatino Linotype" w:cs="Arial"/>
          <w:color w:val="000000" w:themeColor="text1"/>
          <w:lang w:val="es-419"/>
        </w:rPr>
        <w:t xml:space="preserve">en fecha </w:t>
      </w:r>
      <w:r w:rsidRPr="008D3ECE">
        <w:rPr>
          <w:rFonts w:ascii="Palatino Linotype" w:eastAsia="Arial Unicode MS" w:hAnsi="Palatino Linotype" w:cs="Arial"/>
          <w:b/>
          <w:color w:val="000000" w:themeColor="text1"/>
        </w:rPr>
        <w:t>veintinueve de marzo</w:t>
      </w:r>
      <w:r w:rsidRPr="008D3ECE">
        <w:rPr>
          <w:rFonts w:ascii="Palatino Linotype" w:eastAsia="Arial Unicode MS" w:hAnsi="Palatino Linotype" w:cs="Arial"/>
          <w:color w:val="000000" w:themeColor="text1"/>
          <w:lang w:val="es-419"/>
        </w:rPr>
        <w:t xml:space="preserve"> </w:t>
      </w:r>
      <w:r w:rsidRPr="008D3ECE">
        <w:rPr>
          <w:rFonts w:ascii="Palatino Linotype" w:eastAsia="Arial Unicode MS" w:hAnsi="Palatino Linotype" w:cs="Arial"/>
          <w:b/>
          <w:color w:val="000000" w:themeColor="text1"/>
          <w:lang w:val="es-419"/>
        </w:rPr>
        <w:t>de dos mil veintidós</w:t>
      </w:r>
      <w:r w:rsidRPr="008D3ECE">
        <w:rPr>
          <w:rFonts w:ascii="Palatino Linotype" w:eastAsia="Arial Unicode MS" w:hAnsi="Palatino Linotype" w:cs="Arial"/>
          <w:color w:val="000000" w:themeColor="text1"/>
        </w:rPr>
        <w:t xml:space="preserve"> </w:t>
      </w:r>
      <w:r w:rsidRPr="008D3ECE">
        <w:rPr>
          <w:rFonts w:ascii="Palatino Linotype" w:eastAsia="Palatino Linotype" w:hAnsi="Palatino Linotype" w:cs="Palatino Linotype"/>
        </w:rPr>
        <w:t>tal y como se desprende en la image</w:t>
      </w:r>
      <w:r w:rsidR="008D3ECE" w:rsidRPr="008D3ECE">
        <w:rPr>
          <w:rFonts w:ascii="Palatino Linotype" w:eastAsia="Palatino Linotype" w:hAnsi="Palatino Linotype" w:cs="Palatino Linotype"/>
        </w:rPr>
        <w:t>n que a continuación se inserta</w:t>
      </w:r>
    </w:p>
    <w:p w14:paraId="427B2AC8" w14:textId="45502893" w:rsidR="00C837BA" w:rsidRPr="008D3ECE" w:rsidRDefault="00C837BA" w:rsidP="00C837BA">
      <w:pPr>
        <w:tabs>
          <w:tab w:val="center" w:pos="4252"/>
          <w:tab w:val="right" w:pos="8504"/>
        </w:tabs>
        <w:spacing w:line="360" w:lineRule="auto"/>
        <w:jc w:val="both"/>
        <w:rPr>
          <w:rFonts w:ascii="Palatino Linotype" w:hAnsi="Palatino Linotype" w:cs="Arial"/>
        </w:rPr>
      </w:pPr>
      <w:r w:rsidRPr="008D3ECE">
        <w:rPr>
          <w:noProof/>
          <w:lang w:eastAsia="es-MX"/>
        </w:rPr>
        <w:lastRenderedPageBreak/>
        <w:drawing>
          <wp:inline distT="0" distB="0" distL="0" distR="0" wp14:anchorId="2F315BD5" wp14:editId="7D4C9556">
            <wp:extent cx="5612130" cy="229108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291080"/>
                    </a:xfrm>
                    <a:prstGeom prst="rect">
                      <a:avLst/>
                    </a:prstGeom>
                  </pic:spPr>
                </pic:pic>
              </a:graphicData>
            </a:graphic>
          </wp:inline>
        </w:drawing>
      </w:r>
    </w:p>
    <w:p w14:paraId="0A251F83" w14:textId="77777777" w:rsidR="00C837BA" w:rsidRPr="008D3ECE" w:rsidRDefault="00C837BA" w:rsidP="00C837BA">
      <w:pPr>
        <w:tabs>
          <w:tab w:val="center" w:pos="4252"/>
          <w:tab w:val="right" w:pos="8504"/>
        </w:tabs>
        <w:spacing w:line="360" w:lineRule="auto"/>
        <w:jc w:val="both"/>
        <w:rPr>
          <w:rFonts w:ascii="Palatino Linotype" w:eastAsia="Palatino Linotype" w:hAnsi="Palatino Linotype" w:cs="Palatino Linotype"/>
        </w:rPr>
      </w:pPr>
    </w:p>
    <w:p w14:paraId="4D36AACC" w14:textId="6B860CD6" w:rsidR="00C837BA" w:rsidRPr="008D3ECE" w:rsidRDefault="00C837BA" w:rsidP="00C837BA">
      <w:pPr>
        <w:spacing w:line="360" w:lineRule="auto"/>
        <w:jc w:val="both"/>
        <w:rPr>
          <w:rFonts w:ascii="Palatino Linotype" w:eastAsia="Palatino Linotype" w:hAnsi="Palatino Linotype" w:cs="Palatino Linotype"/>
        </w:rPr>
      </w:pPr>
      <w:r w:rsidRPr="008D3ECE">
        <w:rPr>
          <w:rFonts w:ascii="Palatino Linotype" w:eastAsia="Palatino Linotype" w:hAnsi="Palatino Linotype" w:cs="Palatino Linotype"/>
        </w:rPr>
        <w:t>De lo anterior, se advierte que en fecha veinticinco de mayo de dos mil veintidós, se puso a la vista del</w:t>
      </w:r>
      <w:r w:rsidRPr="008D3ECE">
        <w:rPr>
          <w:rFonts w:ascii="Palatino Linotype" w:eastAsia="Palatino Linotype" w:hAnsi="Palatino Linotype" w:cs="Palatino Linotype"/>
          <w:b/>
        </w:rPr>
        <w:t xml:space="preserve"> RECURRENTE</w:t>
      </w:r>
      <w:r w:rsidRPr="008D3ECE">
        <w:rPr>
          <w:rFonts w:ascii="Palatino Linotype" w:eastAsia="Palatino Linotype" w:hAnsi="Palatino Linotype" w:cs="Palatino Linotype"/>
        </w:rPr>
        <w:t xml:space="preserve"> el Informe Justificado correspondiente. El cual consta de un documento electrónico denominado </w:t>
      </w:r>
      <w:r w:rsidRPr="008D3ECE">
        <w:rPr>
          <w:rFonts w:ascii="Palatino Linotype" w:eastAsia="Palatino Linotype" w:hAnsi="Palatino Linotype" w:cs="Palatino Linotype"/>
          <w:b/>
        </w:rPr>
        <w:t>“UTAIM_966_COMS_INFOEM.zip”</w:t>
      </w:r>
      <w:r w:rsidRPr="008D3ECE">
        <w:rPr>
          <w:rFonts w:ascii="Palatino Linotype" w:eastAsia="Palatino Linotype" w:hAnsi="Palatino Linotype" w:cs="Palatino Linotype"/>
        </w:rPr>
        <w:t xml:space="preserve"> de cuyo contenido se advierte </w:t>
      </w:r>
      <w:r w:rsidR="008567CC" w:rsidRPr="008D3ECE">
        <w:rPr>
          <w:rFonts w:ascii="Palatino Linotype" w:eastAsia="Palatino Linotype" w:hAnsi="Palatino Linotype" w:cs="Palatino Linotype"/>
        </w:rPr>
        <w:t>que ratifica la respuesta primigenia.</w:t>
      </w:r>
    </w:p>
    <w:p w14:paraId="70E39245" w14:textId="77777777" w:rsidR="008D3ECE" w:rsidRPr="008D3ECE" w:rsidRDefault="008D3ECE" w:rsidP="00C837BA">
      <w:pPr>
        <w:spacing w:line="360" w:lineRule="auto"/>
        <w:jc w:val="both"/>
        <w:rPr>
          <w:rFonts w:ascii="Palatino Linotype" w:eastAsia="Palatino Linotype" w:hAnsi="Palatino Linotype" w:cs="Palatino Linotype"/>
          <w:i/>
        </w:rPr>
      </w:pPr>
    </w:p>
    <w:p w14:paraId="2366BA96" w14:textId="16A92B4C" w:rsidR="008567CC" w:rsidRPr="008D3ECE" w:rsidRDefault="008567CC" w:rsidP="008567CC">
      <w:pPr>
        <w:spacing w:line="360" w:lineRule="auto"/>
        <w:jc w:val="both"/>
        <w:rPr>
          <w:rFonts w:ascii="Palatino Linotype" w:eastAsia="Palatino Linotype" w:hAnsi="Palatino Linotype" w:cs="Palatino Linotype"/>
          <w:b/>
        </w:rPr>
      </w:pPr>
      <w:r w:rsidRPr="008D3ECE">
        <w:rPr>
          <w:rFonts w:ascii="Palatino Linotype" w:eastAsia="Palatino Linotype" w:hAnsi="Palatino Linotype" w:cs="Palatino Linotype"/>
          <w:b/>
        </w:rPr>
        <w:t xml:space="preserve">c) De la ampliación </w:t>
      </w:r>
    </w:p>
    <w:p w14:paraId="3710DDA4" w14:textId="3F780005" w:rsidR="008567CC" w:rsidRPr="008D3ECE" w:rsidRDefault="008567CC" w:rsidP="008567CC">
      <w:pPr>
        <w:spacing w:line="360" w:lineRule="auto"/>
        <w:jc w:val="both"/>
        <w:rPr>
          <w:rFonts w:ascii="Palatino Linotype" w:hAnsi="Palatino Linotype" w:cs="Arial"/>
          <w:color w:val="000000" w:themeColor="text1"/>
          <w:lang w:val="es-419"/>
        </w:rPr>
      </w:pPr>
      <w:r w:rsidRPr="008D3ECE">
        <w:rPr>
          <w:rFonts w:ascii="Palatino Linotype" w:eastAsia="Palatino Linotype" w:hAnsi="Palatino Linotype" w:cs="Palatino Linotype"/>
        </w:rPr>
        <w:t xml:space="preserve">En fecha </w:t>
      </w:r>
      <w:r w:rsidRPr="008D3ECE">
        <w:rPr>
          <w:rFonts w:ascii="Palatino Linotype" w:eastAsia="Palatino Linotype" w:hAnsi="Palatino Linotype" w:cs="Palatino Linotype"/>
          <w:b/>
        </w:rPr>
        <w:t>quince de junio</w:t>
      </w:r>
      <w:r w:rsidRPr="008D3ECE">
        <w:rPr>
          <w:rFonts w:ascii="Palatino Linotype" w:eastAsia="Palatino Linotype" w:hAnsi="Palatino Linotype" w:cs="Palatino Linotype"/>
        </w:rPr>
        <w:t xml:space="preserve"> </w:t>
      </w:r>
      <w:r w:rsidRPr="008D3ECE">
        <w:rPr>
          <w:rFonts w:ascii="Palatino Linotype" w:eastAsia="Palatino Linotype" w:hAnsi="Palatino Linotype" w:cs="Palatino Linotype"/>
          <w:b/>
        </w:rPr>
        <w:t>dos mil veintidós</w:t>
      </w:r>
      <w:r w:rsidRPr="008D3ECE">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83B7D23" w14:textId="77777777" w:rsidR="008D3ECE" w:rsidRPr="008D3ECE" w:rsidRDefault="008D3ECE" w:rsidP="006E0266">
      <w:pPr>
        <w:spacing w:line="360" w:lineRule="auto"/>
        <w:jc w:val="both"/>
        <w:rPr>
          <w:rFonts w:ascii="Palatino Linotype" w:hAnsi="Palatino Linotype" w:cs="Arial"/>
        </w:rPr>
      </w:pPr>
    </w:p>
    <w:p w14:paraId="656F6038" w14:textId="77777777" w:rsidR="008D3ECE" w:rsidRPr="008D3ECE" w:rsidRDefault="008D3ECE" w:rsidP="006E0266">
      <w:pPr>
        <w:spacing w:line="360" w:lineRule="auto"/>
        <w:jc w:val="both"/>
        <w:rPr>
          <w:rFonts w:ascii="Palatino Linotype" w:hAnsi="Palatino Linotype" w:cs="Arial"/>
        </w:rPr>
      </w:pPr>
    </w:p>
    <w:p w14:paraId="49E94EF4" w14:textId="4E0AF64A" w:rsidR="00F74A05" w:rsidRPr="008D3ECE" w:rsidRDefault="008567CC" w:rsidP="006E0266">
      <w:pPr>
        <w:pStyle w:val="Prrafodelista"/>
        <w:spacing w:line="360" w:lineRule="auto"/>
        <w:ind w:left="0"/>
        <w:jc w:val="both"/>
        <w:rPr>
          <w:rFonts w:ascii="Palatino Linotype" w:hAnsi="Palatino Linotype" w:cs="Arial"/>
          <w:b/>
          <w:bCs/>
        </w:rPr>
      </w:pPr>
      <w:r w:rsidRPr="008D3ECE">
        <w:rPr>
          <w:rFonts w:ascii="Palatino Linotype" w:hAnsi="Palatino Linotype" w:cs="Arial"/>
          <w:b/>
          <w:bCs/>
        </w:rPr>
        <w:lastRenderedPageBreak/>
        <w:t>d</w:t>
      </w:r>
      <w:r w:rsidR="00F74A05" w:rsidRPr="008D3ECE">
        <w:rPr>
          <w:rFonts w:ascii="Palatino Linotype" w:hAnsi="Palatino Linotype" w:cs="Arial"/>
          <w:b/>
          <w:bCs/>
        </w:rPr>
        <w:t>) Cierre de Instrucción</w:t>
      </w:r>
      <w:r w:rsidR="001E0B9A" w:rsidRPr="008D3ECE">
        <w:rPr>
          <w:rFonts w:ascii="Palatino Linotype" w:hAnsi="Palatino Linotype" w:cs="Arial"/>
          <w:b/>
          <w:bCs/>
        </w:rPr>
        <w:t>.</w:t>
      </w:r>
    </w:p>
    <w:p w14:paraId="1A9B19D0" w14:textId="26D5BDEA" w:rsidR="000C0B7F" w:rsidRPr="008D3ECE" w:rsidRDefault="009E2E2C" w:rsidP="006E0266">
      <w:pPr>
        <w:spacing w:line="360" w:lineRule="auto"/>
        <w:jc w:val="both"/>
        <w:rPr>
          <w:rFonts w:ascii="Palatino Linotype" w:hAnsi="Palatino Linotype" w:cs="Arial"/>
          <w:color w:val="000000" w:themeColor="text1"/>
        </w:rPr>
      </w:pPr>
      <w:r w:rsidRPr="008D3ECE">
        <w:rPr>
          <w:rFonts w:ascii="Palatino Linotype" w:hAnsi="Palatino Linotype"/>
          <w:color w:val="000000" w:themeColor="text1"/>
        </w:rPr>
        <w:t>Una vez analizado el estado procesal que guarda el expediente, el</w:t>
      </w:r>
      <w:r w:rsidR="000171D8" w:rsidRPr="008D3ECE">
        <w:rPr>
          <w:rFonts w:ascii="Palatino Linotype" w:hAnsi="Palatino Linotype"/>
          <w:color w:val="000000" w:themeColor="text1"/>
        </w:rPr>
        <w:t xml:space="preserve"> </w:t>
      </w:r>
      <w:r w:rsidR="008D3ECE" w:rsidRPr="008D3ECE">
        <w:rPr>
          <w:rFonts w:ascii="Palatino Linotype" w:hAnsi="Palatino Linotype"/>
          <w:b/>
          <w:bCs/>
          <w:color w:val="000000" w:themeColor="text1"/>
        </w:rPr>
        <w:t>veinte</w:t>
      </w:r>
      <w:r w:rsidR="008567CC" w:rsidRPr="008D3ECE">
        <w:rPr>
          <w:rFonts w:ascii="Palatino Linotype" w:hAnsi="Palatino Linotype"/>
          <w:b/>
          <w:bCs/>
          <w:color w:val="000000" w:themeColor="text1"/>
        </w:rPr>
        <w:t xml:space="preserve"> </w:t>
      </w:r>
      <w:r w:rsidR="00CE22BE" w:rsidRPr="008D3ECE">
        <w:rPr>
          <w:rFonts w:ascii="Palatino Linotype" w:hAnsi="Palatino Linotype"/>
          <w:b/>
          <w:bCs/>
          <w:color w:val="000000" w:themeColor="text1"/>
        </w:rPr>
        <w:t xml:space="preserve">de </w:t>
      </w:r>
      <w:r w:rsidR="008013E3" w:rsidRPr="008D3ECE">
        <w:rPr>
          <w:rFonts w:ascii="Palatino Linotype" w:hAnsi="Palatino Linotype"/>
          <w:b/>
          <w:bCs/>
          <w:color w:val="000000" w:themeColor="text1"/>
        </w:rPr>
        <w:t>junio</w:t>
      </w:r>
      <w:r w:rsidR="00CE22BE" w:rsidRPr="008D3ECE">
        <w:rPr>
          <w:rFonts w:ascii="Palatino Linotype" w:hAnsi="Palatino Linotype"/>
          <w:b/>
          <w:bCs/>
          <w:color w:val="000000" w:themeColor="text1"/>
        </w:rPr>
        <w:t xml:space="preserve"> de dos mil </w:t>
      </w:r>
      <w:r w:rsidR="00AE51C8" w:rsidRPr="008D3ECE">
        <w:rPr>
          <w:rFonts w:ascii="Palatino Linotype" w:hAnsi="Palatino Linotype"/>
          <w:b/>
          <w:bCs/>
          <w:color w:val="000000" w:themeColor="text1"/>
        </w:rPr>
        <w:t>veintidós</w:t>
      </w:r>
      <w:r w:rsidR="000171D8" w:rsidRPr="008D3ECE">
        <w:rPr>
          <w:rFonts w:ascii="Palatino Linotype" w:hAnsi="Palatino Linotype"/>
          <w:color w:val="000000" w:themeColor="text1"/>
        </w:rPr>
        <w:t xml:space="preserve">, </w:t>
      </w:r>
      <w:r w:rsidR="00CE22BE" w:rsidRPr="008D3ECE">
        <w:rPr>
          <w:rFonts w:ascii="Palatino Linotype" w:hAnsi="Palatino Linotype"/>
          <w:color w:val="000000" w:themeColor="text1"/>
        </w:rPr>
        <w:t>la</w:t>
      </w:r>
      <w:r w:rsidR="00F74502" w:rsidRPr="008D3ECE">
        <w:rPr>
          <w:rFonts w:ascii="Palatino Linotype" w:hAnsi="Palatino Linotype"/>
          <w:color w:val="000000" w:themeColor="text1"/>
        </w:rPr>
        <w:t xml:space="preserve"> </w:t>
      </w:r>
      <w:r w:rsidR="00C77536" w:rsidRPr="008D3ECE">
        <w:rPr>
          <w:rFonts w:ascii="Palatino Linotype" w:hAnsi="Palatino Linotype"/>
          <w:b/>
          <w:color w:val="000000" w:themeColor="text1"/>
        </w:rPr>
        <w:t>Comisionada Sharon Cristina Morales Martínez</w:t>
      </w:r>
      <w:r w:rsidR="00C77536" w:rsidRPr="008D3ECE">
        <w:rPr>
          <w:rFonts w:ascii="Palatino Linotype" w:hAnsi="Palatino Linotype"/>
          <w:color w:val="000000" w:themeColor="text1"/>
          <w:lang w:val="es-419"/>
        </w:rPr>
        <w:t xml:space="preserve"> </w:t>
      </w:r>
      <w:r w:rsidRPr="008D3ECE">
        <w:rPr>
          <w:rFonts w:ascii="Palatino Linotype" w:hAnsi="Palatino Linotype"/>
          <w:color w:val="000000" w:themeColor="text1"/>
        </w:rPr>
        <w:t>acordó el cierre de instrucción;</w:t>
      </w:r>
      <w:r w:rsidR="00C2778A" w:rsidRPr="008D3ECE">
        <w:rPr>
          <w:rFonts w:ascii="Palatino Linotype" w:hAnsi="Palatino Linotype" w:cs="Arial"/>
        </w:rPr>
        <w:t xml:space="preserve"> así como</w:t>
      </w:r>
      <w:r w:rsidRPr="008D3ECE">
        <w:rPr>
          <w:rFonts w:ascii="Palatino Linotype" w:hAnsi="Palatino Linotype" w:cs="Arial"/>
        </w:rPr>
        <w:t>,</w:t>
      </w:r>
      <w:r w:rsidR="00C2778A" w:rsidRPr="008D3EC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8D3ECE">
        <w:rPr>
          <w:rFonts w:ascii="Palatino Linotype" w:hAnsi="Palatino Linotype" w:cs="Arial"/>
        </w:rPr>
        <w:t>Información Pública</w:t>
      </w:r>
      <w:r w:rsidR="00C2778A" w:rsidRPr="008D3ECE">
        <w:rPr>
          <w:rFonts w:ascii="Palatino Linotype" w:hAnsi="Palatino Linotype" w:cs="Arial"/>
        </w:rPr>
        <w:t xml:space="preserve"> del Estado de México y Municipios</w:t>
      </w:r>
      <w:r w:rsidR="008D3ECE" w:rsidRPr="008D3ECE">
        <w:rPr>
          <w:rFonts w:ascii="Palatino Linotype" w:hAnsi="Palatino Linotype" w:cs="Arial"/>
          <w:color w:val="000000" w:themeColor="text1"/>
        </w:rPr>
        <w:t>.</w:t>
      </w:r>
    </w:p>
    <w:p w14:paraId="410ED933" w14:textId="71AF3E3C" w:rsidR="00832240" w:rsidRPr="008D3ECE" w:rsidRDefault="00832240" w:rsidP="002127EE">
      <w:pPr>
        <w:jc w:val="both"/>
        <w:rPr>
          <w:rFonts w:ascii="Palatino Linotype" w:hAnsi="Palatino Linotype" w:cs="Arial"/>
          <w:color w:val="000000" w:themeColor="text1"/>
        </w:rPr>
      </w:pPr>
    </w:p>
    <w:p w14:paraId="3AB9D768" w14:textId="77777777" w:rsidR="000171D8" w:rsidRPr="008D3ECE" w:rsidRDefault="000171D8" w:rsidP="002127EE">
      <w:pPr>
        <w:jc w:val="center"/>
        <w:rPr>
          <w:rFonts w:ascii="Palatino Linotype" w:hAnsi="Palatino Linotype" w:cs="Arial"/>
          <w:b/>
          <w:bCs/>
          <w:color w:val="000000" w:themeColor="text1"/>
          <w:spacing w:val="60"/>
          <w:sz w:val="28"/>
        </w:rPr>
      </w:pPr>
      <w:r w:rsidRPr="008D3ECE">
        <w:rPr>
          <w:rFonts w:ascii="Palatino Linotype" w:hAnsi="Palatino Linotype" w:cs="Arial"/>
          <w:b/>
          <w:bCs/>
          <w:color w:val="000000" w:themeColor="text1"/>
          <w:spacing w:val="60"/>
          <w:sz w:val="28"/>
        </w:rPr>
        <w:t>CONSIDERANDO</w:t>
      </w:r>
    </w:p>
    <w:p w14:paraId="06897FD6" w14:textId="77777777" w:rsidR="000171D8" w:rsidRPr="008D3ECE" w:rsidRDefault="000171D8" w:rsidP="002127EE">
      <w:pPr>
        <w:jc w:val="both"/>
        <w:rPr>
          <w:rFonts w:ascii="Palatino Linotype" w:hAnsi="Palatino Linotype"/>
          <w:b/>
          <w:color w:val="000000" w:themeColor="text1"/>
        </w:rPr>
      </w:pPr>
    </w:p>
    <w:p w14:paraId="109E4DF8" w14:textId="5C161DAF" w:rsidR="00684C99" w:rsidRPr="008D3ECE" w:rsidRDefault="000171D8" w:rsidP="006E0266">
      <w:pPr>
        <w:spacing w:line="360" w:lineRule="auto"/>
        <w:ind w:right="50"/>
        <w:jc w:val="both"/>
        <w:rPr>
          <w:rFonts w:ascii="Palatino Linotype" w:hAnsi="Palatino Linotype"/>
          <w:b/>
          <w:color w:val="000000" w:themeColor="text1"/>
        </w:rPr>
      </w:pPr>
      <w:r w:rsidRPr="008D3ECE">
        <w:rPr>
          <w:rFonts w:ascii="Palatino Linotype" w:hAnsi="Palatino Linotype"/>
          <w:b/>
          <w:color w:val="000000" w:themeColor="text1"/>
        </w:rPr>
        <w:t>PRIMERO.</w:t>
      </w:r>
      <w:r w:rsidRPr="008D3ECE">
        <w:rPr>
          <w:rFonts w:ascii="Palatino Linotype" w:hAnsi="Palatino Linotype"/>
          <w:color w:val="000000" w:themeColor="text1"/>
        </w:rPr>
        <w:t xml:space="preserve"> </w:t>
      </w:r>
      <w:r w:rsidRPr="008D3ECE">
        <w:rPr>
          <w:rFonts w:ascii="Palatino Linotype" w:hAnsi="Palatino Linotype"/>
          <w:b/>
          <w:color w:val="000000" w:themeColor="text1"/>
        </w:rPr>
        <w:t>Competencia</w:t>
      </w:r>
      <w:r w:rsidRPr="008D3ECE">
        <w:rPr>
          <w:rFonts w:ascii="Palatino Linotype" w:hAnsi="Palatino Linotype"/>
          <w:color w:val="000000" w:themeColor="text1"/>
        </w:rPr>
        <w:t>.</w:t>
      </w:r>
    </w:p>
    <w:p w14:paraId="07007E92" w14:textId="3B46B8F0" w:rsidR="008B239D" w:rsidRPr="008D3ECE" w:rsidRDefault="008B239D" w:rsidP="006E0266">
      <w:pPr>
        <w:spacing w:line="360" w:lineRule="auto"/>
        <w:ind w:right="50"/>
        <w:jc w:val="both"/>
        <w:rPr>
          <w:rFonts w:ascii="Palatino Linotype" w:hAnsi="Palatino Linotype" w:cs="Arial"/>
          <w:color w:val="000000" w:themeColor="text1"/>
        </w:rPr>
      </w:pPr>
      <w:r w:rsidRPr="008D3ECE">
        <w:rPr>
          <w:rFonts w:ascii="Palatino Linotype" w:hAnsi="Palatino Linotype"/>
          <w:color w:val="000000" w:themeColor="text1"/>
        </w:rPr>
        <w:t xml:space="preserve">Este Instituto, es competente para </w:t>
      </w:r>
      <w:r w:rsidR="00CB5585" w:rsidRPr="008D3ECE">
        <w:rPr>
          <w:rFonts w:ascii="Palatino Linotype" w:hAnsi="Palatino Linotype"/>
          <w:color w:val="000000" w:themeColor="text1"/>
        </w:rPr>
        <w:t xml:space="preserve">conocer y resolver el presente </w:t>
      </w:r>
      <w:r w:rsidR="00D86297" w:rsidRPr="008D3ECE">
        <w:rPr>
          <w:rFonts w:ascii="Palatino Linotype" w:hAnsi="Palatino Linotype"/>
          <w:color w:val="000000" w:themeColor="text1"/>
        </w:rPr>
        <w:t>Recurso Revisión</w:t>
      </w:r>
      <w:r w:rsidRPr="008D3ECE">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8D3ECE">
        <w:rPr>
          <w:rFonts w:ascii="Palatino Linotype" w:hAnsi="Palatino Linotype"/>
          <w:color w:val="000000" w:themeColor="text1"/>
        </w:rPr>
        <w:t xml:space="preserve"> ordinal</w:t>
      </w:r>
      <w:r w:rsidRPr="008D3ECE">
        <w:rPr>
          <w:rFonts w:ascii="Palatino Linotype" w:hAnsi="Palatino Linotype"/>
          <w:color w:val="000000" w:themeColor="text1"/>
        </w:rPr>
        <w:t xml:space="preserve"> 2</w:t>
      </w:r>
      <w:r w:rsidR="00727578" w:rsidRPr="008D3ECE">
        <w:rPr>
          <w:rFonts w:ascii="Palatino Linotype" w:hAnsi="Palatino Linotype"/>
          <w:color w:val="000000" w:themeColor="text1"/>
        </w:rPr>
        <w:t>,</w:t>
      </w:r>
      <w:r w:rsidRPr="008D3ECE">
        <w:rPr>
          <w:rFonts w:ascii="Palatino Linotype" w:hAnsi="Palatino Linotype"/>
          <w:color w:val="000000" w:themeColor="text1"/>
        </w:rPr>
        <w:t xml:space="preserve"> fracción II, 13, 29, 36, fracciones I y II, 176, 178, 179, 181 párrafo tercero y 185 de la Ley de Transparencia y Acceso a la </w:t>
      </w:r>
      <w:r w:rsidR="00D86297" w:rsidRPr="008D3ECE">
        <w:rPr>
          <w:rFonts w:ascii="Palatino Linotype" w:hAnsi="Palatino Linotype"/>
          <w:color w:val="000000" w:themeColor="text1"/>
        </w:rPr>
        <w:t>Información Pública</w:t>
      </w:r>
      <w:r w:rsidRPr="008D3ECE">
        <w:rPr>
          <w:rFonts w:ascii="Palatino Linotype" w:hAnsi="Palatino Linotype"/>
          <w:color w:val="000000" w:themeColor="text1"/>
        </w:rPr>
        <w:t xml:space="preserve"> del Estado de México y Municipios</w:t>
      </w:r>
      <w:r w:rsidRPr="008D3ECE">
        <w:rPr>
          <w:rFonts w:ascii="Palatino Linotype" w:hAnsi="Palatino Linotype" w:cs="Arial"/>
          <w:color w:val="000000" w:themeColor="text1"/>
        </w:rPr>
        <w:t xml:space="preserve">; y 9, fracciones I y XXIV y 11 del Reglamento Interior del Instituto de Transparencia, Acceso a la </w:t>
      </w:r>
      <w:r w:rsidR="00D86297" w:rsidRPr="008D3ECE">
        <w:rPr>
          <w:rFonts w:ascii="Palatino Linotype" w:hAnsi="Palatino Linotype" w:cs="Arial"/>
          <w:color w:val="000000" w:themeColor="text1"/>
        </w:rPr>
        <w:t>Información Pública</w:t>
      </w:r>
      <w:r w:rsidRPr="008D3ECE">
        <w:rPr>
          <w:rFonts w:ascii="Palatino Linotype" w:hAnsi="Palatino Linotype" w:cs="Arial"/>
          <w:color w:val="000000" w:themeColor="text1"/>
        </w:rPr>
        <w:t xml:space="preserve"> y Protección de Datos Personales del Estado de México y Municipios.</w:t>
      </w:r>
    </w:p>
    <w:p w14:paraId="0058F932" w14:textId="77777777" w:rsidR="003C73EC" w:rsidRPr="008D3ECE" w:rsidRDefault="003C73EC" w:rsidP="006E0266">
      <w:pPr>
        <w:spacing w:line="360" w:lineRule="auto"/>
        <w:ind w:right="50"/>
        <w:jc w:val="both"/>
        <w:rPr>
          <w:rFonts w:ascii="Palatino Linotype" w:hAnsi="Palatino Linotype" w:cs="Arial"/>
          <w:color w:val="000000" w:themeColor="text1"/>
        </w:rPr>
      </w:pPr>
    </w:p>
    <w:p w14:paraId="508C9D22" w14:textId="40A4B0DD" w:rsidR="004510AB" w:rsidRPr="008D3ECE" w:rsidRDefault="00B032E9" w:rsidP="006E0266">
      <w:pPr>
        <w:spacing w:line="360" w:lineRule="auto"/>
        <w:jc w:val="both"/>
        <w:rPr>
          <w:rFonts w:ascii="Palatino Linotype" w:hAnsi="Palatino Linotype" w:cs="Arial"/>
          <w:b/>
          <w:color w:val="000000" w:themeColor="text1"/>
        </w:rPr>
      </w:pPr>
      <w:r w:rsidRPr="008D3ECE">
        <w:rPr>
          <w:rFonts w:ascii="Palatino Linotype" w:hAnsi="Palatino Linotype" w:cs="Arial"/>
          <w:b/>
          <w:color w:val="000000" w:themeColor="text1"/>
        </w:rPr>
        <w:t>SEGUNDO. Interés.</w:t>
      </w:r>
    </w:p>
    <w:p w14:paraId="62DE6AC3" w14:textId="41487912" w:rsidR="005B5043" w:rsidRPr="008D3ECE" w:rsidRDefault="000171D8" w:rsidP="003915CA">
      <w:pPr>
        <w:spacing w:line="360" w:lineRule="auto"/>
        <w:jc w:val="both"/>
        <w:rPr>
          <w:rFonts w:ascii="Palatino Linotype" w:hAnsi="Palatino Linotype" w:cs="Arial"/>
          <w:b/>
          <w:bCs/>
          <w:color w:val="000000" w:themeColor="text1"/>
        </w:rPr>
      </w:pPr>
      <w:r w:rsidRPr="008D3ECE">
        <w:rPr>
          <w:rFonts w:ascii="Palatino Linotype" w:hAnsi="Palatino Linotype" w:cs="Arial"/>
          <w:bCs/>
          <w:color w:val="000000" w:themeColor="text1"/>
        </w:rPr>
        <w:t xml:space="preserve">El </w:t>
      </w:r>
      <w:r w:rsidR="00D86297" w:rsidRPr="008D3ECE">
        <w:rPr>
          <w:rFonts w:ascii="Palatino Linotype" w:hAnsi="Palatino Linotype" w:cs="Arial"/>
          <w:bCs/>
          <w:color w:val="000000" w:themeColor="text1"/>
        </w:rPr>
        <w:t>Recurso Revisión</w:t>
      </w:r>
      <w:r w:rsidRPr="008D3ECE">
        <w:rPr>
          <w:rFonts w:ascii="Palatino Linotype" w:hAnsi="Palatino Linotype" w:cs="Arial"/>
          <w:bCs/>
          <w:color w:val="000000" w:themeColor="text1"/>
        </w:rPr>
        <w:t xml:space="preserve"> fue interpuesto por parte legítima, en atención a que se presentó por </w:t>
      </w:r>
      <w:r w:rsidR="00AE51C8" w:rsidRPr="008D3ECE">
        <w:rPr>
          <w:rFonts w:ascii="Palatino Linotype" w:hAnsi="Palatino Linotype" w:cs="Arial"/>
          <w:b/>
          <w:color w:val="000000" w:themeColor="text1"/>
        </w:rPr>
        <w:t>EL</w:t>
      </w:r>
      <w:r w:rsidRPr="008D3ECE">
        <w:rPr>
          <w:rFonts w:ascii="Palatino Linotype" w:hAnsi="Palatino Linotype" w:cs="Arial"/>
          <w:b/>
          <w:bCs/>
          <w:color w:val="000000" w:themeColor="text1"/>
        </w:rPr>
        <w:t xml:space="preserve"> RECURRENTE,</w:t>
      </w:r>
      <w:r w:rsidRPr="008D3ECE">
        <w:rPr>
          <w:rFonts w:ascii="Palatino Linotype" w:hAnsi="Palatino Linotype" w:cs="Arial"/>
          <w:bCs/>
          <w:color w:val="000000" w:themeColor="text1"/>
        </w:rPr>
        <w:t xml:space="preserve"> quien es la misma perso</w:t>
      </w:r>
      <w:r w:rsidR="0025362C" w:rsidRPr="008D3ECE">
        <w:rPr>
          <w:rFonts w:ascii="Palatino Linotype" w:hAnsi="Palatino Linotype" w:cs="Arial"/>
          <w:bCs/>
          <w:color w:val="000000" w:themeColor="text1"/>
        </w:rPr>
        <w:t xml:space="preserve">na que formuló la solicitud de </w:t>
      </w:r>
      <w:r w:rsidR="0025362C" w:rsidRPr="008D3ECE">
        <w:rPr>
          <w:rFonts w:ascii="Palatino Linotype" w:hAnsi="Palatino Linotype" w:cs="Arial"/>
          <w:bCs/>
          <w:color w:val="000000" w:themeColor="text1"/>
        </w:rPr>
        <w:lastRenderedPageBreak/>
        <w:t>A</w:t>
      </w:r>
      <w:r w:rsidRPr="008D3ECE">
        <w:rPr>
          <w:rFonts w:ascii="Palatino Linotype" w:hAnsi="Palatino Linotype" w:cs="Arial"/>
          <w:bCs/>
          <w:color w:val="000000" w:themeColor="text1"/>
        </w:rPr>
        <w:t xml:space="preserve">cceso a la </w:t>
      </w:r>
      <w:r w:rsidR="00D86297" w:rsidRPr="008D3ECE">
        <w:rPr>
          <w:rFonts w:ascii="Palatino Linotype" w:hAnsi="Palatino Linotype" w:cs="Arial"/>
          <w:bCs/>
          <w:color w:val="000000" w:themeColor="text1"/>
        </w:rPr>
        <w:t>Información Pública</w:t>
      </w:r>
      <w:r w:rsidRPr="008D3ECE">
        <w:rPr>
          <w:rFonts w:ascii="Palatino Linotype" w:hAnsi="Palatino Linotype" w:cs="Arial"/>
          <w:bCs/>
          <w:color w:val="000000" w:themeColor="text1"/>
        </w:rPr>
        <w:t xml:space="preserve"> al </w:t>
      </w:r>
      <w:r w:rsidRPr="008D3ECE">
        <w:rPr>
          <w:rFonts w:ascii="Palatino Linotype" w:hAnsi="Palatino Linotype" w:cs="Arial"/>
          <w:b/>
          <w:bCs/>
          <w:color w:val="000000" w:themeColor="text1"/>
        </w:rPr>
        <w:t>SUJETO OBLIGADO</w:t>
      </w:r>
      <w:r w:rsidR="005B5043" w:rsidRPr="008D3ECE">
        <w:rPr>
          <w:rFonts w:ascii="Palatino Linotype" w:hAnsi="Palatino Linotype" w:cs="Arial"/>
          <w:b/>
          <w:bCs/>
          <w:color w:val="000000" w:themeColor="text1"/>
        </w:rPr>
        <w:t xml:space="preserve">, </w:t>
      </w:r>
      <w:r w:rsidR="005B5043" w:rsidRPr="008D3ECE">
        <w:rPr>
          <w:rFonts w:ascii="Palatino Linotype" w:hAnsi="Palatino Linotype" w:cs="Arial"/>
          <w:bCs/>
          <w:color w:val="000000" w:themeColor="text1"/>
        </w:rPr>
        <w:t xml:space="preserve">pues para ello, es </w:t>
      </w:r>
      <w:r w:rsidR="005B5043" w:rsidRPr="008D3ECE">
        <w:rPr>
          <w:rFonts w:ascii="Palatino Linotype" w:hAnsi="Palatino Linotype" w:cs="Arial"/>
          <w:color w:val="000000"/>
          <w:lang w:eastAsia="es-MX"/>
        </w:rPr>
        <w:t xml:space="preserve">necesario que el particular ingrese al </w:t>
      </w:r>
      <w:r w:rsidR="005B5043" w:rsidRPr="008D3ECE">
        <w:rPr>
          <w:rFonts w:ascii="Palatino Linotype" w:hAnsi="Palatino Linotype" w:cs="Arial"/>
          <w:b/>
          <w:color w:val="000000"/>
          <w:lang w:eastAsia="es-MX"/>
        </w:rPr>
        <w:t xml:space="preserve">SAIMEX </w:t>
      </w:r>
      <w:r w:rsidR="005B5043" w:rsidRPr="008D3ECE">
        <w:rPr>
          <w:rFonts w:ascii="Palatino Linotype" w:hAnsi="Palatino Linotype" w:cs="Arial"/>
          <w:color w:val="000000"/>
          <w:lang w:eastAsia="es-MX"/>
        </w:rPr>
        <w:t>mediante la utilización de su clave de usuario y contraseña.</w:t>
      </w:r>
    </w:p>
    <w:p w14:paraId="104423D5" w14:textId="77777777" w:rsidR="000171D8" w:rsidRPr="008D3ECE" w:rsidRDefault="000171D8" w:rsidP="003915CA">
      <w:pPr>
        <w:jc w:val="both"/>
        <w:rPr>
          <w:rFonts w:ascii="Palatino Linotype" w:hAnsi="Palatino Linotype" w:cs="Arial"/>
          <w:b/>
          <w:color w:val="000000" w:themeColor="text1"/>
        </w:rPr>
      </w:pPr>
    </w:p>
    <w:p w14:paraId="73B57685" w14:textId="77777777" w:rsidR="005C250B" w:rsidRPr="008D3ECE" w:rsidRDefault="005C250B" w:rsidP="00B032E9">
      <w:pPr>
        <w:autoSpaceDE w:val="0"/>
        <w:autoSpaceDN w:val="0"/>
        <w:adjustRightInd w:val="0"/>
        <w:spacing w:after="240"/>
        <w:ind w:right="49"/>
        <w:jc w:val="both"/>
        <w:rPr>
          <w:rFonts w:ascii="Palatino Linotype" w:hAnsi="Palatino Linotype" w:cs="Arial"/>
          <w:b/>
          <w:color w:val="000000" w:themeColor="text1"/>
          <w:lang w:val="es-ES"/>
        </w:rPr>
      </w:pPr>
      <w:r w:rsidRPr="008D3ECE">
        <w:rPr>
          <w:rFonts w:ascii="Palatino Linotype" w:hAnsi="Palatino Linotype" w:cs="Arial"/>
          <w:b/>
          <w:color w:val="000000" w:themeColor="text1"/>
        </w:rPr>
        <w:t xml:space="preserve">TERCERO. </w:t>
      </w:r>
      <w:r w:rsidRPr="008D3ECE">
        <w:rPr>
          <w:rFonts w:ascii="Palatino Linotype" w:hAnsi="Palatino Linotype" w:cs="Arial"/>
          <w:b/>
          <w:color w:val="000000" w:themeColor="text1"/>
          <w:lang w:val="es-ES"/>
        </w:rPr>
        <w:t xml:space="preserve">Oportunidad. </w:t>
      </w:r>
    </w:p>
    <w:p w14:paraId="60886ECE" w14:textId="23465B81" w:rsidR="00BD01B2" w:rsidRPr="008D3ECE" w:rsidRDefault="00BD01B2" w:rsidP="006E0266">
      <w:pPr>
        <w:spacing w:line="360" w:lineRule="auto"/>
        <w:jc w:val="both"/>
        <w:rPr>
          <w:rFonts w:ascii="Palatino Linotype" w:hAnsi="Palatino Linotype" w:cs="Arial"/>
          <w:color w:val="000000" w:themeColor="text1"/>
          <w:lang w:val="es-ES"/>
        </w:rPr>
      </w:pPr>
      <w:r w:rsidRPr="008D3ECE">
        <w:rPr>
          <w:rFonts w:ascii="Palatino Linotype" w:hAnsi="Palatino Linotype" w:cs="Arial"/>
          <w:color w:val="000000" w:themeColor="text1"/>
          <w:lang w:val="es-ES"/>
        </w:rPr>
        <w:t xml:space="preserve">El Recurso de Revisión fue interpuesto dentro del plazo de quince días hábiles, contados a partir del día siguiente al en que </w:t>
      </w:r>
      <w:r w:rsidRPr="008D3ECE">
        <w:rPr>
          <w:rFonts w:ascii="Palatino Linotype" w:hAnsi="Palatino Linotype" w:cs="Arial"/>
          <w:b/>
          <w:color w:val="000000" w:themeColor="text1"/>
          <w:lang w:val="es-ES"/>
        </w:rPr>
        <w:t>EL RECURRENTE</w:t>
      </w:r>
      <w:r w:rsidRPr="008D3ECE">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35D1C0E" w14:textId="77777777" w:rsidR="00BD01B2" w:rsidRPr="008D3ECE" w:rsidRDefault="00BD01B2" w:rsidP="002127EE">
      <w:pPr>
        <w:jc w:val="both"/>
        <w:rPr>
          <w:rFonts w:ascii="Palatino Linotype" w:hAnsi="Palatino Linotype" w:cs="Arial"/>
          <w:color w:val="000000" w:themeColor="text1"/>
          <w:lang w:val="es-ES"/>
        </w:rPr>
      </w:pPr>
    </w:p>
    <w:p w14:paraId="6D0FB0B2" w14:textId="77777777" w:rsidR="00BD01B2" w:rsidRPr="008D3ECE" w:rsidRDefault="00BD01B2" w:rsidP="006E0266">
      <w:pPr>
        <w:ind w:left="851" w:right="616"/>
        <w:jc w:val="both"/>
        <w:rPr>
          <w:rFonts w:ascii="Palatino Linotype" w:hAnsi="Palatino Linotype" w:cs="Arial"/>
          <w:i/>
          <w:color w:val="000000" w:themeColor="text1"/>
          <w:sz w:val="22"/>
          <w:lang w:val="es-ES"/>
        </w:rPr>
      </w:pPr>
      <w:r w:rsidRPr="008D3ECE">
        <w:rPr>
          <w:rFonts w:ascii="Palatino Linotype" w:hAnsi="Palatino Linotype" w:cs="Arial"/>
          <w:b/>
          <w:i/>
          <w:color w:val="000000" w:themeColor="text1"/>
          <w:sz w:val="22"/>
          <w:lang w:val="es-ES"/>
        </w:rPr>
        <w:t>“Artículo 178</w:t>
      </w:r>
      <w:r w:rsidRPr="008D3ECE">
        <w:rPr>
          <w:rFonts w:ascii="Palatino Linotype" w:hAnsi="Palatino Linotype" w:cs="Arial"/>
          <w:i/>
          <w:color w:val="000000" w:themeColor="text1"/>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DFA9108" w14:textId="77777777" w:rsidR="00BD01B2" w:rsidRPr="008D3ECE" w:rsidRDefault="00BD01B2" w:rsidP="002127EE">
      <w:pPr>
        <w:ind w:left="851" w:right="616" w:hanging="851"/>
        <w:jc w:val="both"/>
        <w:rPr>
          <w:rFonts w:ascii="Palatino Linotype" w:hAnsi="Palatino Linotype" w:cs="Arial"/>
          <w:i/>
          <w:color w:val="000000" w:themeColor="text1"/>
          <w:sz w:val="22"/>
          <w:lang w:val="es-ES"/>
        </w:rPr>
      </w:pPr>
    </w:p>
    <w:p w14:paraId="609A96D4" w14:textId="77777777" w:rsidR="00BD01B2" w:rsidRPr="008D3ECE" w:rsidRDefault="00BD01B2" w:rsidP="002127EE">
      <w:pPr>
        <w:ind w:left="851" w:right="616"/>
        <w:jc w:val="both"/>
        <w:rPr>
          <w:rFonts w:ascii="Palatino Linotype" w:hAnsi="Palatino Linotype" w:cs="Arial"/>
          <w:i/>
          <w:color w:val="000000" w:themeColor="text1"/>
          <w:sz w:val="22"/>
          <w:lang w:val="es-ES"/>
        </w:rPr>
      </w:pPr>
      <w:r w:rsidRPr="008D3ECE">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8D3ECE" w:rsidRDefault="00BD01B2" w:rsidP="002127EE">
      <w:pPr>
        <w:ind w:left="851" w:right="616" w:hanging="851"/>
        <w:jc w:val="both"/>
        <w:rPr>
          <w:rFonts w:ascii="Palatino Linotype" w:hAnsi="Palatino Linotype" w:cs="Arial"/>
          <w:i/>
          <w:color w:val="000000" w:themeColor="text1"/>
          <w:sz w:val="22"/>
          <w:lang w:val="es-ES"/>
        </w:rPr>
      </w:pPr>
    </w:p>
    <w:p w14:paraId="7EC6A5C9" w14:textId="0921F5B1" w:rsidR="00BD01B2" w:rsidRPr="008D3ECE" w:rsidRDefault="00BD01B2" w:rsidP="002127EE">
      <w:pPr>
        <w:ind w:left="851" w:right="616"/>
        <w:jc w:val="both"/>
        <w:rPr>
          <w:rFonts w:ascii="Palatino Linotype" w:hAnsi="Palatino Linotype" w:cs="Arial"/>
          <w:i/>
          <w:color w:val="000000" w:themeColor="text1"/>
          <w:sz w:val="22"/>
          <w:lang w:val="es-ES"/>
        </w:rPr>
      </w:pPr>
      <w:r w:rsidRPr="008D3ECE">
        <w:rPr>
          <w:rFonts w:ascii="Palatino Linotype" w:hAnsi="Palatino Linotype" w:cs="Arial"/>
          <w:i/>
          <w:color w:val="000000" w:themeColor="text1"/>
          <w:sz w:val="22"/>
          <w:lang w:val="es-ES"/>
        </w:rPr>
        <w:t xml:space="preserve">En el caso de que se interponga ante la Unidad de Transparencia, ésta deberá remitir el Recurso de Revisión al Instituto a más tardar al día siguiente de haberlo recibido.” </w:t>
      </w:r>
      <w:r w:rsidRPr="008D3ECE">
        <w:rPr>
          <w:rFonts w:ascii="Palatino Linotype" w:hAnsi="Palatino Linotype" w:cs="Arial"/>
          <w:color w:val="000000" w:themeColor="text1"/>
          <w:sz w:val="22"/>
          <w:lang w:val="es-ES"/>
        </w:rPr>
        <w:t>(Sic)</w:t>
      </w:r>
      <w:r w:rsidR="00B032E9" w:rsidRPr="008D3ECE">
        <w:rPr>
          <w:rFonts w:ascii="Palatino Linotype" w:hAnsi="Palatino Linotype" w:cs="Arial"/>
          <w:color w:val="000000" w:themeColor="text1"/>
          <w:sz w:val="22"/>
          <w:lang w:val="es-ES"/>
        </w:rPr>
        <w:t>.</w:t>
      </w:r>
    </w:p>
    <w:p w14:paraId="33AD7EB0" w14:textId="77777777" w:rsidR="00BD01B2" w:rsidRPr="008D3ECE" w:rsidRDefault="00BD01B2" w:rsidP="002127EE">
      <w:pPr>
        <w:ind w:left="851" w:right="616"/>
        <w:jc w:val="both"/>
        <w:rPr>
          <w:rFonts w:ascii="Palatino Linotype" w:hAnsi="Palatino Linotype" w:cs="Arial"/>
          <w:i/>
          <w:color w:val="000000" w:themeColor="text1"/>
          <w:sz w:val="22"/>
          <w:lang w:val="es-ES"/>
        </w:rPr>
      </w:pPr>
    </w:p>
    <w:p w14:paraId="2AD17C7A" w14:textId="4CF4FE7C" w:rsidR="00B032E9" w:rsidRPr="008D3ECE" w:rsidRDefault="00BD01B2" w:rsidP="00B032E9">
      <w:pPr>
        <w:spacing w:line="360" w:lineRule="auto"/>
        <w:jc w:val="both"/>
        <w:rPr>
          <w:rFonts w:ascii="Palatino Linotype" w:hAnsi="Palatino Linotype" w:cs="Arial"/>
          <w:color w:val="000000" w:themeColor="text1"/>
          <w:lang w:val="es-ES"/>
        </w:rPr>
      </w:pPr>
      <w:r w:rsidRPr="008D3ECE">
        <w:rPr>
          <w:rFonts w:ascii="Palatino Linotype" w:hAnsi="Palatino Linotype" w:cs="Arial"/>
          <w:color w:val="000000" w:themeColor="text1"/>
          <w:lang w:val="es-ES"/>
        </w:rPr>
        <w:t xml:space="preserve">En esa tesitura, atendiendo a que </w:t>
      </w:r>
      <w:r w:rsidRPr="008D3ECE">
        <w:rPr>
          <w:rFonts w:ascii="Palatino Linotype" w:hAnsi="Palatino Linotype" w:cs="Arial"/>
          <w:b/>
          <w:color w:val="000000" w:themeColor="text1"/>
          <w:lang w:val="es-ES"/>
        </w:rPr>
        <w:t>EL SUJETO OBLIGADO</w:t>
      </w:r>
      <w:r w:rsidRPr="008D3ECE">
        <w:rPr>
          <w:rFonts w:ascii="Palatino Linotype" w:hAnsi="Palatino Linotype" w:cs="Arial"/>
          <w:color w:val="000000" w:themeColor="text1"/>
          <w:lang w:val="es-ES"/>
        </w:rPr>
        <w:t xml:space="preserve"> notificó la respuesta a la solicitud de Acceso a la Información Pública el </w:t>
      </w:r>
      <w:r w:rsidRPr="008D3ECE">
        <w:rPr>
          <w:rFonts w:ascii="Palatino Linotype" w:hAnsi="Palatino Linotype" w:cs="Arial"/>
          <w:b/>
          <w:color w:val="000000" w:themeColor="text1"/>
          <w:lang w:val="es-ES"/>
        </w:rPr>
        <w:t xml:space="preserve">día </w:t>
      </w:r>
      <w:r w:rsidR="00CD0823" w:rsidRPr="008D3ECE">
        <w:rPr>
          <w:rFonts w:ascii="Palatino Linotype" w:hAnsi="Palatino Linotype" w:cs="Arial"/>
          <w:b/>
          <w:color w:val="000000" w:themeColor="text1"/>
          <w:lang w:val="es-ES"/>
        </w:rPr>
        <w:t>diez</w:t>
      </w:r>
      <w:r w:rsidRPr="008D3ECE">
        <w:rPr>
          <w:rFonts w:ascii="Palatino Linotype" w:hAnsi="Palatino Linotype" w:cs="Arial"/>
          <w:b/>
          <w:color w:val="000000" w:themeColor="text1"/>
          <w:lang w:val="es-ES"/>
        </w:rPr>
        <w:t xml:space="preserve"> de </w:t>
      </w:r>
      <w:r w:rsidR="00CD0823" w:rsidRPr="008D3ECE">
        <w:rPr>
          <w:rFonts w:ascii="Palatino Linotype" w:hAnsi="Palatino Linotype" w:cs="Arial"/>
          <w:b/>
          <w:color w:val="000000" w:themeColor="text1"/>
          <w:lang w:val="es-ES"/>
        </w:rPr>
        <w:t>marzo</w:t>
      </w:r>
      <w:r w:rsidRPr="008D3ECE">
        <w:rPr>
          <w:rFonts w:ascii="Palatino Linotype" w:hAnsi="Palatino Linotype" w:cs="Arial"/>
          <w:b/>
          <w:color w:val="000000" w:themeColor="text1"/>
          <w:lang w:val="es-ES"/>
        </w:rPr>
        <w:t xml:space="preserve"> de dos mil </w:t>
      </w:r>
      <w:r w:rsidRPr="008D3ECE">
        <w:rPr>
          <w:rFonts w:ascii="Palatino Linotype" w:hAnsi="Palatino Linotype" w:cs="Arial"/>
          <w:b/>
          <w:color w:val="000000" w:themeColor="text1"/>
          <w:lang w:val="es-ES"/>
        </w:rPr>
        <w:lastRenderedPageBreak/>
        <w:t>veintidós</w:t>
      </w:r>
      <w:r w:rsidRPr="008D3ECE">
        <w:rPr>
          <w:rFonts w:ascii="Palatino Linotype" w:hAnsi="Palatino Linotype" w:cs="Arial"/>
          <w:color w:val="000000" w:themeColor="text1"/>
          <w:lang w:val="es-ES"/>
        </w:rPr>
        <w:t xml:space="preserve">, así, el plazo de quince días hábiles que el artículo 178 de la Ley de la materia otorga a la hoy </w:t>
      </w:r>
      <w:r w:rsidRPr="008D3ECE">
        <w:rPr>
          <w:rFonts w:ascii="Palatino Linotype" w:hAnsi="Palatino Linotype" w:cs="Arial"/>
          <w:b/>
          <w:color w:val="000000" w:themeColor="text1"/>
          <w:lang w:val="es-ES"/>
        </w:rPr>
        <w:t>RECURRENTE</w:t>
      </w:r>
      <w:r w:rsidRPr="008D3ECE">
        <w:rPr>
          <w:rFonts w:ascii="Palatino Linotype" w:hAnsi="Palatino Linotype" w:cs="Arial"/>
          <w:color w:val="000000" w:themeColor="text1"/>
          <w:lang w:val="es-ES"/>
        </w:rPr>
        <w:t xml:space="preserve"> para presentar el respectivo Recurso de Revisión, transcurrió del </w:t>
      </w:r>
      <w:r w:rsidR="00CD0823" w:rsidRPr="008D3ECE">
        <w:rPr>
          <w:rFonts w:ascii="Palatino Linotype" w:hAnsi="Palatino Linotype" w:cs="Arial"/>
          <w:b/>
          <w:color w:val="000000" w:themeColor="text1"/>
          <w:lang w:val="es-ES"/>
        </w:rPr>
        <w:t>once de marzo</w:t>
      </w:r>
      <w:r w:rsidR="00D458B1" w:rsidRPr="008D3ECE">
        <w:rPr>
          <w:rFonts w:ascii="Palatino Linotype" w:hAnsi="Palatino Linotype" w:cs="Arial"/>
          <w:b/>
          <w:color w:val="000000" w:themeColor="text1"/>
          <w:lang w:val="es-ES"/>
        </w:rPr>
        <w:t xml:space="preserve"> al </w:t>
      </w:r>
      <w:r w:rsidR="00CD0823" w:rsidRPr="008D3ECE">
        <w:rPr>
          <w:rFonts w:ascii="Palatino Linotype" w:hAnsi="Palatino Linotype" w:cs="Arial"/>
          <w:b/>
          <w:color w:val="000000" w:themeColor="text1"/>
          <w:lang w:val="es-ES"/>
        </w:rPr>
        <w:t>uno de abril</w:t>
      </w:r>
      <w:r w:rsidRPr="008D3ECE">
        <w:rPr>
          <w:rFonts w:ascii="Palatino Linotype" w:hAnsi="Palatino Linotype" w:cs="Arial"/>
          <w:b/>
          <w:color w:val="000000" w:themeColor="text1"/>
          <w:lang w:val="es-ES"/>
        </w:rPr>
        <w:t xml:space="preserve"> de dos mil veintidós</w:t>
      </w:r>
      <w:r w:rsidRPr="008D3ECE">
        <w:rPr>
          <w:rFonts w:ascii="Palatino Linotype" w:hAnsi="Palatino Linotype" w:cs="Arial"/>
          <w:color w:val="000000" w:themeColor="text1"/>
          <w:lang w:val="es-ES"/>
        </w:rPr>
        <w:t xml:space="preserve">, sin contemplar en el cómputo los días </w:t>
      </w:r>
      <w:r w:rsidR="00CD0823" w:rsidRPr="008D3ECE">
        <w:rPr>
          <w:rFonts w:ascii="Palatino Linotype" w:hAnsi="Palatino Linotype" w:cs="Arial"/>
          <w:color w:val="000000" w:themeColor="text1"/>
          <w:lang w:val="es-ES"/>
        </w:rPr>
        <w:t>doce, trece, diecinueve, veinte, veintiséis y veintisiete de marzo</w:t>
      </w:r>
      <w:r w:rsidRPr="008D3ECE">
        <w:rPr>
          <w:rFonts w:ascii="Palatino Linotype" w:hAnsi="Palatino Linotype" w:cs="Arial"/>
          <w:color w:val="000000" w:themeColor="text1"/>
          <w:lang w:val="es-ES"/>
        </w:rPr>
        <w:t xml:space="preserve"> de dos mil veintidós, por corresponder a sábados y domingos, considerados como días inhábiles, en términos del artículo 3, fracción X de la Ley de Transparencia y Acceso a la Información Pública del Estado de México y Municipios; así como, el día </w:t>
      </w:r>
      <w:r w:rsidR="00CD0823" w:rsidRPr="008D3ECE">
        <w:rPr>
          <w:rFonts w:ascii="Palatino Linotype" w:hAnsi="Palatino Linotype" w:cs="Arial"/>
          <w:color w:val="000000" w:themeColor="text1"/>
          <w:lang w:val="es-ES"/>
        </w:rPr>
        <w:t>veintiuno</w:t>
      </w:r>
      <w:r w:rsidRPr="008D3ECE">
        <w:rPr>
          <w:rFonts w:ascii="Palatino Linotype" w:hAnsi="Palatino Linotype" w:cs="Arial"/>
          <w:color w:val="000000" w:themeColor="text1"/>
          <w:lang w:val="es-ES"/>
        </w:rPr>
        <w:t xml:space="preserve"> de </w:t>
      </w:r>
      <w:r w:rsidR="00D458B1" w:rsidRPr="008D3ECE">
        <w:rPr>
          <w:rFonts w:ascii="Palatino Linotype" w:hAnsi="Palatino Linotype" w:cs="Arial"/>
          <w:color w:val="000000" w:themeColor="text1"/>
          <w:lang w:val="es-ES"/>
        </w:rPr>
        <w:t>marzo</w:t>
      </w:r>
      <w:r w:rsidRPr="008D3ECE">
        <w:rPr>
          <w:rFonts w:ascii="Palatino Linotype" w:hAnsi="Palatino Linotype" w:cs="Arial"/>
          <w:color w:val="000000" w:themeColor="text1"/>
          <w:lang w:val="es-ES"/>
        </w:rPr>
        <w:t xml:space="preserve"> de dos mil veintidós, por corresponder a un día de suspensión de labores de conformidad con el Calendario Oficial en materia de Transparencia aprobado por el Pleno en fecha quince de diciembre de dos mil veintiuno.</w:t>
      </w:r>
    </w:p>
    <w:p w14:paraId="7283D577" w14:textId="77777777" w:rsidR="008013E3" w:rsidRPr="008D3ECE" w:rsidRDefault="008013E3" w:rsidP="00B032E9">
      <w:pPr>
        <w:spacing w:line="360" w:lineRule="auto"/>
        <w:jc w:val="both"/>
        <w:rPr>
          <w:rFonts w:ascii="Palatino Linotype" w:hAnsi="Palatino Linotype" w:cs="Arial"/>
          <w:color w:val="000000" w:themeColor="text1"/>
          <w:lang w:val="es-ES"/>
        </w:rPr>
      </w:pPr>
    </w:p>
    <w:p w14:paraId="1AF98301" w14:textId="4D1C1C2A" w:rsidR="007904B6" w:rsidRPr="008D3ECE" w:rsidRDefault="00BD01B2" w:rsidP="003915CA">
      <w:pPr>
        <w:spacing w:line="360" w:lineRule="auto"/>
        <w:jc w:val="both"/>
        <w:rPr>
          <w:rFonts w:ascii="Palatino Linotype" w:hAnsi="Palatino Linotype" w:cs="Arial"/>
          <w:color w:val="000000" w:themeColor="text1"/>
          <w:lang w:val="es-ES"/>
        </w:rPr>
      </w:pPr>
      <w:r w:rsidRPr="008D3ECE">
        <w:rPr>
          <w:rFonts w:ascii="Palatino Linotype" w:hAnsi="Palatino Linotype" w:cs="Arial"/>
          <w:color w:val="000000" w:themeColor="text1"/>
          <w:lang w:val="es-ES"/>
        </w:rPr>
        <w:t xml:space="preserve">Por tanto, si el Recurso de Revisión que nos ocupa, se interpuso el </w:t>
      </w:r>
      <w:r w:rsidR="001D136D" w:rsidRPr="008D3ECE">
        <w:rPr>
          <w:rFonts w:ascii="Palatino Linotype" w:hAnsi="Palatino Linotype" w:cs="Arial"/>
          <w:b/>
          <w:color w:val="000000" w:themeColor="text1"/>
          <w:lang w:val="es-ES"/>
        </w:rPr>
        <w:t>quince</w:t>
      </w:r>
      <w:r w:rsidRPr="008D3ECE">
        <w:rPr>
          <w:rFonts w:ascii="Palatino Linotype" w:hAnsi="Palatino Linotype" w:cs="Arial"/>
          <w:b/>
          <w:color w:val="000000" w:themeColor="text1"/>
          <w:lang w:val="es-ES"/>
        </w:rPr>
        <w:t xml:space="preserve"> de </w:t>
      </w:r>
      <w:r w:rsidR="00D458B1" w:rsidRPr="008D3ECE">
        <w:rPr>
          <w:rFonts w:ascii="Palatino Linotype" w:hAnsi="Palatino Linotype" w:cs="Arial"/>
          <w:b/>
          <w:color w:val="000000" w:themeColor="text1"/>
          <w:lang w:val="es-ES"/>
        </w:rPr>
        <w:t>marzo</w:t>
      </w:r>
      <w:r w:rsidRPr="008D3ECE">
        <w:rPr>
          <w:rFonts w:ascii="Palatino Linotype" w:hAnsi="Palatino Linotype" w:cs="Arial"/>
          <w:b/>
          <w:color w:val="000000" w:themeColor="text1"/>
          <w:lang w:val="es-ES"/>
        </w:rPr>
        <w:t xml:space="preserve"> de dos mil veintidós</w:t>
      </w:r>
      <w:r w:rsidRPr="008D3ECE">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4D597100" w14:textId="77777777" w:rsidR="00BD01B2" w:rsidRPr="008D3ECE" w:rsidRDefault="00BD01B2" w:rsidP="003915CA">
      <w:pPr>
        <w:jc w:val="both"/>
        <w:rPr>
          <w:rFonts w:ascii="Palatino Linotype" w:hAnsi="Palatino Linotype"/>
          <w:b/>
          <w:color w:val="000000" w:themeColor="text1"/>
          <w:lang w:val="es-ES_tradnl"/>
        </w:rPr>
      </w:pPr>
    </w:p>
    <w:p w14:paraId="71D326AF" w14:textId="00F511CA" w:rsidR="005C250B" w:rsidRPr="008D3ECE" w:rsidRDefault="005C250B" w:rsidP="003915CA">
      <w:pPr>
        <w:autoSpaceDE w:val="0"/>
        <w:autoSpaceDN w:val="0"/>
        <w:adjustRightInd w:val="0"/>
        <w:spacing w:line="360" w:lineRule="auto"/>
        <w:ind w:right="49"/>
        <w:jc w:val="both"/>
        <w:rPr>
          <w:rFonts w:ascii="Palatino Linotype" w:hAnsi="Palatino Linotype"/>
          <w:b/>
        </w:rPr>
      </w:pPr>
      <w:r w:rsidRPr="008D3ECE">
        <w:rPr>
          <w:rFonts w:ascii="Palatino Linotype" w:hAnsi="Palatino Linotype" w:cs="Arial"/>
          <w:b/>
        </w:rPr>
        <w:t>CUARTO</w:t>
      </w:r>
      <w:r w:rsidR="009737F2" w:rsidRPr="008D3ECE">
        <w:rPr>
          <w:rFonts w:ascii="Palatino Linotype" w:hAnsi="Palatino Linotype"/>
          <w:b/>
        </w:rPr>
        <w:t>. Procedibilidad.</w:t>
      </w:r>
    </w:p>
    <w:p w14:paraId="44B3B36F" w14:textId="77777777" w:rsidR="009737F2" w:rsidRPr="008D3ECE" w:rsidRDefault="009737F2" w:rsidP="009737F2">
      <w:pPr>
        <w:spacing w:line="360" w:lineRule="auto"/>
        <w:jc w:val="both"/>
        <w:textAlignment w:val="baseline"/>
        <w:rPr>
          <w:rFonts w:ascii="Palatino Linotype" w:hAnsi="Palatino Linotype" w:cs="Arial"/>
          <w:lang w:val="es-ES"/>
        </w:rPr>
      </w:pPr>
      <w:r w:rsidRPr="008D3ECE">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CF77AB2" w14:textId="77777777" w:rsidR="009737F2" w:rsidRPr="008D3ECE" w:rsidRDefault="009737F2" w:rsidP="009737F2">
      <w:pPr>
        <w:spacing w:line="360" w:lineRule="auto"/>
        <w:jc w:val="both"/>
        <w:textAlignment w:val="baseline"/>
        <w:rPr>
          <w:rFonts w:ascii="Palatino Linotype" w:hAnsi="Palatino Linotype" w:cs="Arial"/>
          <w:lang w:val="es-ES"/>
        </w:rPr>
      </w:pPr>
    </w:p>
    <w:p w14:paraId="7D2AE28A" w14:textId="77777777" w:rsidR="009737F2" w:rsidRPr="008D3ECE" w:rsidRDefault="009737F2" w:rsidP="009737F2">
      <w:pPr>
        <w:ind w:left="851" w:right="899"/>
        <w:jc w:val="both"/>
        <w:textAlignment w:val="baseline"/>
        <w:rPr>
          <w:rFonts w:ascii="Palatino Linotype" w:hAnsi="Palatino Linotype" w:cs="Arial"/>
          <w:i/>
          <w:sz w:val="22"/>
          <w:lang w:val="es-ES"/>
        </w:rPr>
      </w:pPr>
      <w:r w:rsidRPr="008D3ECE">
        <w:rPr>
          <w:rFonts w:ascii="Palatino Linotype" w:hAnsi="Palatino Linotype" w:cs="Arial"/>
          <w:i/>
          <w:sz w:val="22"/>
          <w:lang w:val="es-ES"/>
        </w:rPr>
        <w:t>“</w:t>
      </w:r>
      <w:r w:rsidRPr="008D3ECE">
        <w:rPr>
          <w:rFonts w:ascii="Palatino Linotype" w:hAnsi="Palatino Linotype" w:cs="Arial"/>
          <w:b/>
          <w:i/>
          <w:sz w:val="22"/>
          <w:lang w:val="es-ES"/>
        </w:rPr>
        <w:t>Artículo 180</w:t>
      </w:r>
      <w:r w:rsidRPr="008D3ECE">
        <w:rPr>
          <w:rFonts w:ascii="Palatino Linotype" w:hAnsi="Palatino Linotype" w:cs="Arial"/>
          <w:i/>
          <w:sz w:val="22"/>
          <w:lang w:val="es-ES"/>
        </w:rPr>
        <w:t>. El recurso de revisión contendrá:</w:t>
      </w:r>
    </w:p>
    <w:p w14:paraId="7141CD34" w14:textId="77777777" w:rsidR="009737F2" w:rsidRPr="008D3ECE" w:rsidRDefault="009737F2" w:rsidP="009737F2">
      <w:pPr>
        <w:ind w:left="851" w:right="899"/>
        <w:jc w:val="both"/>
        <w:textAlignment w:val="baseline"/>
        <w:rPr>
          <w:rFonts w:ascii="Palatino Linotype" w:hAnsi="Palatino Linotype" w:cs="Arial"/>
          <w:i/>
          <w:sz w:val="22"/>
          <w:lang w:val="es-ES"/>
        </w:rPr>
      </w:pPr>
    </w:p>
    <w:p w14:paraId="046A3483" w14:textId="77777777" w:rsidR="009737F2" w:rsidRPr="008D3ECE" w:rsidRDefault="009737F2" w:rsidP="009737F2">
      <w:pPr>
        <w:ind w:left="851" w:right="899"/>
        <w:jc w:val="both"/>
        <w:textAlignment w:val="baseline"/>
        <w:rPr>
          <w:rFonts w:ascii="Palatino Linotype" w:hAnsi="Palatino Linotype" w:cs="Arial"/>
          <w:i/>
          <w:sz w:val="22"/>
          <w:lang w:val="es-ES"/>
        </w:rPr>
      </w:pPr>
      <w:r w:rsidRPr="008D3ECE">
        <w:rPr>
          <w:rFonts w:ascii="Palatino Linotype" w:hAnsi="Palatino Linotype" w:cs="Arial"/>
          <w:b/>
          <w:i/>
          <w:sz w:val="22"/>
          <w:lang w:val="es-ES"/>
        </w:rPr>
        <w:t>I</w:t>
      </w:r>
      <w:r w:rsidRPr="008D3ECE">
        <w:rPr>
          <w:rFonts w:ascii="Palatino Linotype" w:hAnsi="Palatino Linotype" w:cs="Arial"/>
          <w:i/>
          <w:sz w:val="22"/>
          <w:lang w:val="es-ES"/>
        </w:rPr>
        <w:t>. El sujeto obligado ante la cual se presentó la solicitud;</w:t>
      </w:r>
    </w:p>
    <w:p w14:paraId="796D395D" w14:textId="77777777" w:rsidR="009737F2" w:rsidRPr="008D3ECE" w:rsidRDefault="009737F2" w:rsidP="009737F2">
      <w:pPr>
        <w:ind w:left="851" w:right="899"/>
        <w:jc w:val="both"/>
        <w:textAlignment w:val="baseline"/>
        <w:rPr>
          <w:rFonts w:ascii="Palatino Linotype" w:hAnsi="Palatino Linotype" w:cs="Arial"/>
          <w:i/>
          <w:sz w:val="22"/>
          <w:lang w:val="es-ES"/>
        </w:rPr>
      </w:pPr>
      <w:r w:rsidRPr="008D3ECE">
        <w:rPr>
          <w:rFonts w:ascii="Palatino Linotype" w:hAnsi="Palatino Linotype" w:cs="Arial"/>
          <w:b/>
          <w:i/>
          <w:sz w:val="22"/>
          <w:lang w:val="es-ES"/>
        </w:rPr>
        <w:t>II</w:t>
      </w:r>
      <w:r w:rsidRPr="008D3ECE">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E3E9254" w14:textId="77777777" w:rsidR="009737F2" w:rsidRPr="008D3ECE" w:rsidRDefault="009737F2" w:rsidP="009737F2">
      <w:pPr>
        <w:ind w:left="851" w:right="899"/>
        <w:jc w:val="both"/>
        <w:textAlignment w:val="baseline"/>
        <w:rPr>
          <w:rFonts w:ascii="Palatino Linotype" w:hAnsi="Palatino Linotype" w:cs="Arial"/>
          <w:i/>
          <w:sz w:val="22"/>
          <w:lang w:val="es-ES"/>
        </w:rPr>
      </w:pPr>
      <w:r w:rsidRPr="008D3ECE">
        <w:rPr>
          <w:rFonts w:ascii="Palatino Linotype" w:hAnsi="Palatino Linotype" w:cs="Arial"/>
          <w:b/>
          <w:i/>
          <w:sz w:val="22"/>
          <w:lang w:val="es-ES"/>
        </w:rPr>
        <w:t>III</w:t>
      </w:r>
      <w:r w:rsidRPr="008D3ECE">
        <w:rPr>
          <w:rFonts w:ascii="Palatino Linotype" w:hAnsi="Palatino Linotype" w:cs="Arial"/>
          <w:i/>
          <w:sz w:val="22"/>
          <w:lang w:val="es-ES"/>
        </w:rPr>
        <w:t>. El número de folio de respuesta de la solicitud de acceso;</w:t>
      </w:r>
    </w:p>
    <w:p w14:paraId="71808FEE" w14:textId="77777777" w:rsidR="009737F2" w:rsidRPr="008D3ECE" w:rsidRDefault="009737F2" w:rsidP="009737F2">
      <w:pPr>
        <w:ind w:left="851" w:right="899"/>
        <w:jc w:val="both"/>
        <w:textAlignment w:val="baseline"/>
        <w:rPr>
          <w:rFonts w:ascii="Palatino Linotype" w:hAnsi="Palatino Linotype" w:cs="Arial"/>
          <w:i/>
          <w:sz w:val="22"/>
          <w:lang w:val="es-ES"/>
        </w:rPr>
      </w:pPr>
      <w:r w:rsidRPr="008D3ECE">
        <w:rPr>
          <w:rFonts w:ascii="Palatino Linotype" w:hAnsi="Palatino Linotype" w:cs="Arial"/>
          <w:b/>
          <w:i/>
          <w:sz w:val="22"/>
          <w:lang w:val="es-ES"/>
        </w:rPr>
        <w:t>IV</w:t>
      </w:r>
      <w:r w:rsidRPr="008D3ECE">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C1EA18F" w14:textId="77777777" w:rsidR="009737F2" w:rsidRPr="008D3ECE" w:rsidRDefault="009737F2" w:rsidP="009737F2">
      <w:pPr>
        <w:ind w:left="851" w:right="899"/>
        <w:jc w:val="both"/>
        <w:textAlignment w:val="baseline"/>
        <w:rPr>
          <w:rFonts w:ascii="Palatino Linotype" w:hAnsi="Palatino Linotype" w:cs="Arial"/>
          <w:i/>
          <w:sz w:val="22"/>
          <w:lang w:val="es-ES"/>
        </w:rPr>
      </w:pPr>
      <w:r w:rsidRPr="008D3ECE">
        <w:rPr>
          <w:rFonts w:ascii="Palatino Linotype" w:hAnsi="Palatino Linotype" w:cs="Arial"/>
          <w:b/>
          <w:i/>
          <w:sz w:val="22"/>
          <w:lang w:val="es-ES"/>
        </w:rPr>
        <w:t>V</w:t>
      </w:r>
      <w:r w:rsidRPr="008D3ECE">
        <w:rPr>
          <w:rFonts w:ascii="Palatino Linotype" w:hAnsi="Palatino Linotype" w:cs="Arial"/>
          <w:i/>
          <w:sz w:val="22"/>
          <w:lang w:val="es-ES"/>
        </w:rPr>
        <w:t>. El acto que se recurre;</w:t>
      </w:r>
    </w:p>
    <w:p w14:paraId="6E28CDC7" w14:textId="77777777" w:rsidR="009737F2" w:rsidRPr="008D3ECE" w:rsidRDefault="009737F2" w:rsidP="009737F2">
      <w:pPr>
        <w:ind w:left="851" w:right="899"/>
        <w:jc w:val="both"/>
        <w:textAlignment w:val="baseline"/>
        <w:rPr>
          <w:rFonts w:ascii="Palatino Linotype" w:hAnsi="Palatino Linotype" w:cs="Arial"/>
          <w:i/>
          <w:sz w:val="22"/>
          <w:lang w:val="es-ES"/>
        </w:rPr>
      </w:pPr>
      <w:r w:rsidRPr="008D3ECE">
        <w:rPr>
          <w:rFonts w:ascii="Palatino Linotype" w:hAnsi="Palatino Linotype" w:cs="Arial"/>
          <w:b/>
          <w:i/>
          <w:sz w:val="22"/>
          <w:lang w:val="es-ES"/>
        </w:rPr>
        <w:t>VI</w:t>
      </w:r>
      <w:r w:rsidRPr="008D3ECE">
        <w:rPr>
          <w:rFonts w:ascii="Palatino Linotype" w:hAnsi="Palatino Linotype" w:cs="Arial"/>
          <w:i/>
          <w:sz w:val="22"/>
          <w:lang w:val="es-ES"/>
        </w:rPr>
        <w:t>. Las razones o motivos de inconformidad;</w:t>
      </w:r>
    </w:p>
    <w:p w14:paraId="2E6B3B9D" w14:textId="77777777" w:rsidR="009737F2" w:rsidRPr="008D3ECE" w:rsidRDefault="009737F2" w:rsidP="009737F2">
      <w:pPr>
        <w:ind w:left="851" w:right="899"/>
        <w:jc w:val="both"/>
        <w:textAlignment w:val="baseline"/>
        <w:rPr>
          <w:rFonts w:ascii="Palatino Linotype" w:hAnsi="Palatino Linotype" w:cs="Arial"/>
          <w:i/>
          <w:sz w:val="22"/>
          <w:lang w:val="es-ES"/>
        </w:rPr>
      </w:pPr>
      <w:r w:rsidRPr="008D3ECE">
        <w:rPr>
          <w:rFonts w:ascii="Palatino Linotype" w:hAnsi="Palatino Linotype" w:cs="Arial"/>
          <w:b/>
          <w:i/>
          <w:sz w:val="22"/>
          <w:lang w:val="es-ES"/>
        </w:rPr>
        <w:t>VII</w:t>
      </w:r>
      <w:r w:rsidRPr="008D3ECE">
        <w:rPr>
          <w:rFonts w:ascii="Palatino Linotype" w:hAnsi="Palatino Linotype" w:cs="Arial"/>
          <w:i/>
          <w:sz w:val="22"/>
          <w:lang w:val="es-ES"/>
        </w:rPr>
        <w:t>. La copia de la respuesta que se impugna y, en su caso, de la notificación correspondiente, en el caso de respuesta de la solicitud; y</w:t>
      </w:r>
    </w:p>
    <w:p w14:paraId="62DAB44C" w14:textId="77777777" w:rsidR="009737F2" w:rsidRPr="008D3ECE" w:rsidRDefault="009737F2" w:rsidP="009737F2">
      <w:pPr>
        <w:ind w:left="851" w:right="899"/>
        <w:jc w:val="both"/>
        <w:textAlignment w:val="baseline"/>
        <w:rPr>
          <w:rFonts w:ascii="Palatino Linotype" w:hAnsi="Palatino Linotype" w:cs="Arial"/>
          <w:i/>
          <w:sz w:val="22"/>
          <w:lang w:val="es-ES"/>
        </w:rPr>
      </w:pPr>
      <w:r w:rsidRPr="008D3ECE">
        <w:rPr>
          <w:rFonts w:ascii="Palatino Linotype" w:hAnsi="Palatino Linotype" w:cs="Arial"/>
          <w:b/>
          <w:i/>
          <w:sz w:val="22"/>
          <w:lang w:val="es-ES"/>
        </w:rPr>
        <w:t>VIII.</w:t>
      </w:r>
      <w:r w:rsidRPr="008D3ECE">
        <w:rPr>
          <w:rFonts w:ascii="Palatino Linotype" w:hAnsi="Palatino Linotype" w:cs="Arial"/>
          <w:i/>
          <w:sz w:val="22"/>
          <w:lang w:val="es-ES"/>
        </w:rPr>
        <w:t xml:space="preserve"> Firma del recurrente, en su caso, cuando se presente por escrito, requisito sin el cual se dará trámite al recurso.</w:t>
      </w:r>
    </w:p>
    <w:p w14:paraId="7B43C5A3" w14:textId="77777777" w:rsidR="009737F2" w:rsidRPr="008D3ECE" w:rsidRDefault="009737F2" w:rsidP="009737F2">
      <w:pPr>
        <w:ind w:left="851" w:right="899"/>
        <w:jc w:val="both"/>
        <w:textAlignment w:val="baseline"/>
        <w:rPr>
          <w:rFonts w:ascii="Palatino Linotype" w:hAnsi="Palatino Linotype" w:cs="Arial"/>
          <w:i/>
          <w:sz w:val="22"/>
          <w:lang w:val="es-ES"/>
        </w:rPr>
      </w:pPr>
      <w:r w:rsidRPr="008D3ECE">
        <w:rPr>
          <w:rFonts w:ascii="Palatino Linotype" w:hAnsi="Palatino Linotype" w:cs="Arial"/>
          <w:i/>
          <w:sz w:val="22"/>
          <w:lang w:val="es-ES"/>
        </w:rPr>
        <w:t>Adicionalmente, se podrán anexar las pruebas y demás elementos que considere procedentes someter a juicio del Instituto.</w:t>
      </w:r>
    </w:p>
    <w:p w14:paraId="7201EBFB" w14:textId="77777777" w:rsidR="009737F2" w:rsidRPr="008D3ECE" w:rsidRDefault="009737F2" w:rsidP="009737F2">
      <w:pPr>
        <w:ind w:left="851" w:right="899"/>
        <w:jc w:val="both"/>
        <w:textAlignment w:val="baseline"/>
        <w:rPr>
          <w:rFonts w:ascii="Palatino Linotype" w:hAnsi="Palatino Linotype" w:cs="Arial"/>
          <w:i/>
          <w:sz w:val="22"/>
          <w:lang w:val="es-ES"/>
        </w:rPr>
      </w:pPr>
      <w:r w:rsidRPr="008D3ECE">
        <w:rPr>
          <w:rFonts w:ascii="Palatino Linotype" w:hAnsi="Palatino Linotype" w:cs="Arial"/>
          <w:i/>
          <w:sz w:val="22"/>
          <w:lang w:val="es-ES"/>
        </w:rPr>
        <w:t>En ningún caso será necesario que el particular ratifique el recurso de revisión interpuesto.</w:t>
      </w:r>
    </w:p>
    <w:p w14:paraId="4EC7006E" w14:textId="77777777" w:rsidR="009737F2" w:rsidRPr="008D3ECE" w:rsidRDefault="009737F2" w:rsidP="009737F2">
      <w:pPr>
        <w:ind w:left="851" w:right="899"/>
        <w:jc w:val="both"/>
        <w:textAlignment w:val="baseline"/>
        <w:rPr>
          <w:rFonts w:ascii="Palatino Linotype" w:hAnsi="Palatino Linotype" w:cs="Arial"/>
          <w:i/>
          <w:sz w:val="22"/>
          <w:lang w:val="es-ES"/>
        </w:rPr>
      </w:pPr>
      <w:r w:rsidRPr="008D3ECE">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2AD6CA2" w14:textId="77777777" w:rsidR="005C250B" w:rsidRPr="008D3ECE" w:rsidRDefault="005C250B" w:rsidP="006E0266">
      <w:pPr>
        <w:tabs>
          <w:tab w:val="left" w:pos="851"/>
        </w:tabs>
        <w:spacing w:line="360" w:lineRule="auto"/>
        <w:ind w:left="851" w:right="901"/>
        <w:jc w:val="both"/>
        <w:rPr>
          <w:rFonts w:ascii="Palatino Linotype" w:hAnsi="Palatino Linotype"/>
          <w:lang w:val="es-ES"/>
        </w:rPr>
      </w:pPr>
    </w:p>
    <w:p w14:paraId="1845814D" w14:textId="77777777" w:rsidR="005B5043" w:rsidRPr="008D3ECE" w:rsidRDefault="000171D8" w:rsidP="006E0266">
      <w:pPr>
        <w:spacing w:line="360" w:lineRule="auto"/>
        <w:jc w:val="both"/>
        <w:textAlignment w:val="baseline"/>
        <w:rPr>
          <w:rFonts w:ascii="Palatino Linotype" w:hAnsi="Palatino Linotype" w:cs="Arial"/>
          <w:b/>
          <w:color w:val="000000" w:themeColor="text1"/>
          <w:lang w:val="es-ES" w:eastAsia="es-MX"/>
        </w:rPr>
      </w:pPr>
      <w:r w:rsidRPr="008D3ECE">
        <w:rPr>
          <w:rFonts w:ascii="Palatino Linotype" w:hAnsi="Palatino Linotype"/>
          <w:b/>
          <w:color w:val="000000" w:themeColor="text1"/>
          <w:lang w:eastAsia="es-MX"/>
        </w:rPr>
        <w:t>QUINTO</w:t>
      </w:r>
      <w:r w:rsidRPr="008D3ECE">
        <w:rPr>
          <w:rFonts w:ascii="Palatino Linotype" w:hAnsi="Palatino Linotype" w:cs="Arial"/>
          <w:b/>
          <w:color w:val="000000" w:themeColor="text1"/>
          <w:lang w:eastAsia="es-MX"/>
        </w:rPr>
        <w:t xml:space="preserve">. </w:t>
      </w:r>
      <w:r w:rsidRPr="008D3ECE">
        <w:rPr>
          <w:rFonts w:ascii="Palatino Linotype" w:hAnsi="Palatino Linotype" w:cs="Arial"/>
          <w:b/>
          <w:color w:val="000000" w:themeColor="text1"/>
          <w:lang w:val="es-ES" w:eastAsia="es-MX"/>
        </w:rPr>
        <w:t>Estudio y resolución del asunto.</w:t>
      </w:r>
    </w:p>
    <w:p w14:paraId="29A42122" w14:textId="7BEF9A49" w:rsidR="005B5043" w:rsidRPr="008D3ECE" w:rsidRDefault="005B5043" w:rsidP="006E0266">
      <w:pPr>
        <w:spacing w:line="360" w:lineRule="auto"/>
        <w:jc w:val="both"/>
        <w:rPr>
          <w:rFonts w:ascii="Palatino Linotype" w:hAnsi="Palatino Linotype" w:cs="Arial"/>
          <w:color w:val="000000" w:themeColor="text1"/>
        </w:rPr>
      </w:pPr>
      <w:r w:rsidRPr="008D3ECE">
        <w:rPr>
          <w:rFonts w:ascii="Palatino Linotype" w:hAnsi="Palatino Linotype" w:cs="Arial"/>
          <w:color w:val="000000" w:themeColor="text1"/>
        </w:rPr>
        <w:t xml:space="preserve">Una vez determinada la vía sobre la que versará el presente recurso, y previa revisión del expediente electrónico formado en </w:t>
      </w:r>
      <w:r w:rsidRPr="008D3ECE">
        <w:rPr>
          <w:rFonts w:ascii="Palatino Linotype" w:hAnsi="Palatino Linotype" w:cs="Arial"/>
          <w:b/>
          <w:color w:val="000000" w:themeColor="text1"/>
        </w:rPr>
        <w:t>EL SAIMEX</w:t>
      </w:r>
      <w:r w:rsidRPr="008D3EC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w:t>
      </w:r>
      <w:r w:rsidRPr="008D3ECE">
        <w:rPr>
          <w:rFonts w:ascii="Palatino Linotype" w:hAnsi="Palatino Linotype" w:cs="Arial"/>
          <w:color w:val="000000" w:themeColor="text1"/>
        </w:rPr>
        <w:lastRenderedPageBreak/>
        <w:t xml:space="preserve">expediente electrónico, </w:t>
      </w:r>
      <w:r w:rsidR="00C74BD1" w:rsidRPr="008D3ECE">
        <w:rPr>
          <w:rFonts w:ascii="Palatino Linotype" w:hAnsi="Palatino Linotype" w:cs="Arial"/>
          <w:color w:val="000000" w:themeColor="text1"/>
        </w:rPr>
        <w:t>respetando en todo momento los principios tutelados por las legislaciones aplicables a la materia.</w:t>
      </w:r>
    </w:p>
    <w:p w14:paraId="706762A1" w14:textId="77777777" w:rsidR="003D0937" w:rsidRPr="008D3ECE" w:rsidRDefault="003D0937" w:rsidP="006E0266">
      <w:pPr>
        <w:spacing w:line="360" w:lineRule="auto"/>
        <w:jc w:val="both"/>
        <w:rPr>
          <w:rFonts w:ascii="Palatino Linotype" w:hAnsi="Palatino Linotype" w:cs="Arial"/>
          <w:color w:val="000000" w:themeColor="text1"/>
        </w:rPr>
      </w:pPr>
    </w:p>
    <w:p w14:paraId="0F8BA48B" w14:textId="520B3D5A" w:rsidR="008013E3" w:rsidRPr="008D3ECE" w:rsidRDefault="008013E3" w:rsidP="008013E3">
      <w:pPr>
        <w:pBdr>
          <w:top w:val="nil"/>
          <w:left w:val="nil"/>
          <w:bottom w:val="nil"/>
          <w:right w:val="nil"/>
          <w:between w:val="nil"/>
        </w:pBdr>
        <w:spacing w:after="240" w:line="360" w:lineRule="auto"/>
        <w:ind w:right="-150"/>
        <w:jc w:val="both"/>
        <w:rPr>
          <w:rFonts w:ascii="Palatino Linotype" w:eastAsia="Palatino Linotype" w:hAnsi="Palatino Linotype" w:cs="Palatino Linotype"/>
        </w:rPr>
      </w:pPr>
      <w:r w:rsidRPr="008D3ECE">
        <w:rPr>
          <w:rFonts w:ascii="Palatino Linotype" w:eastAsia="Palatino Linotype" w:hAnsi="Palatino Linotype" w:cs="Palatino Linotype"/>
        </w:rPr>
        <w:t xml:space="preserve">Del análisis de la solicitud de información motivo del recurso de revisión que ahora se resuelve, se advierte que el particular requirió al Ayuntamiento de </w:t>
      </w:r>
      <w:r w:rsidR="00797D62" w:rsidRPr="008D3ECE">
        <w:rPr>
          <w:rFonts w:ascii="Palatino Linotype" w:eastAsia="Palatino Linotype" w:hAnsi="Palatino Linotype" w:cs="Palatino Linotype"/>
        </w:rPr>
        <w:t>Tlalnepantla de Baz</w:t>
      </w:r>
      <w:r w:rsidRPr="008D3ECE">
        <w:rPr>
          <w:rFonts w:ascii="Palatino Linotype" w:eastAsia="Palatino Linotype" w:hAnsi="Palatino Linotype" w:cs="Palatino Linotype"/>
        </w:rPr>
        <w:t>, lo siguiente:</w:t>
      </w:r>
    </w:p>
    <w:p w14:paraId="6F4ABDF2" w14:textId="700999AF" w:rsidR="008013E3" w:rsidRPr="008D3ECE" w:rsidRDefault="008013E3" w:rsidP="008013E3">
      <w:pPr>
        <w:tabs>
          <w:tab w:val="left" w:pos="851"/>
        </w:tabs>
        <w:ind w:left="851" w:right="901"/>
        <w:jc w:val="both"/>
        <w:rPr>
          <w:rFonts w:ascii="Palatino Linotype" w:hAnsi="Palatino Linotype" w:cs="Arial"/>
          <w:i/>
          <w:sz w:val="22"/>
        </w:rPr>
      </w:pPr>
      <w:r w:rsidRPr="008D3ECE">
        <w:rPr>
          <w:rFonts w:ascii="Palatino Linotype" w:hAnsi="Palatino Linotype" w:cs="Arial"/>
          <w:i/>
          <w:sz w:val="22"/>
        </w:rPr>
        <w:t>“</w:t>
      </w:r>
      <w:r w:rsidR="00797D62" w:rsidRPr="008D3ECE">
        <w:rPr>
          <w:rFonts w:ascii="Palatino Linotype" w:hAnsi="Palatino Linotype" w:cs="Arial"/>
          <w:i/>
          <w:sz w:val="22"/>
        </w:rPr>
        <w:t>Copia Certificada del Plano Manzanero, respecto de la Manzana 36 y 126, de la Colonia El Olivo II, Tlalnepantla de Baz, Estado de México, de la zona catastral 09, de ese Municipio”</w:t>
      </w:r>
    </w:p>
    <w:p w14:paraId="1A4CE3AE" w14:textId="77777777" w:rsidR="008013E3" w:rsidRPr="008D3ECE" w:rsidRDefault="008013E3" w:rsidP="008013E3">
      <w:pPr>
        <w:spacing w:line="360" w:lineRule="auto"/>
        <w:ind w:right="49"/>
        <w:jc w:val="both"/>
        <w:rPr>
          <w:rFonts w:ascii="Palatino Linotype" w:eastAsia="Palatino Linotype" w:hAnsi="Palatino Linotype" w:cs="Palatino Linotype"/>
        </w:rPr>
      </w:pPr>
    </w:p>
    <w:p w14:paraId="10D9C040" w14:textId="36C3845A" w:rsidR="000C0FA4" w:rsidRPr="008D3ECE" w:rsidRDefault="000C0FA4" w:rsidP="000C0FA4">
      <w:pPr>
        <w:pStyle w:val="Prrafodelista"/>
        <w:autoSpaceDE w:val="0"/>
        <w:autoSpaceDN w:val="0"/>
        <w:adjustRightInd w:val="0"/>
        <w:spacing w:before="240" w:after="240" w:line="360" w:lineRule="auto"/>
        <w:ind w:left="0"/>
        <w:contextualSpacing/>
        <w:jc w:val="both"/>
        <w:rPr>
          <w:rFonts w:ascii="Palatino Linotype" w:hAnsi="Palatino Linotype" w:cs="Arial"/>
          <w:lang w:val="es-ES_tradnl"/>
        </w:rPr>
      </w:pPr>
      <w:r w:rsidRPr="008D3ECE">
        <w:rPr>
          <w:rFonts w:ascii="Palatino Linotype" w:hAnsi="Palatino Linotype"/>
          <w:color w:val="000000"/>
          <w:lang w:val="es-ES_tradnl"/>
        </w:rPr>
        <w:t xml:space="preserve">Ahora bien, en respuesta al requerimiento formulado por el particular, </w:t>
      </w:r>
      <w:r w:rsidRPr="008D3ECE">
        <w:rPr>
          <w:rFonts w:ascii="Palatino Linotype" w:hAnsi="Palatino Linotype"/>
          <w:b/>
          <w:color w:val="000000"/>
          <w:lang w:val="es-ES_tradnl"/>
        </w:rPr>
        <w:t>EL</w:t>
      </w:r>
      <w:r w:rsidRPr="008D3ECE">
        <w:rPr>
          <w:rFonts w:ascii="Palatino Linotype" w:hAnsi="Palatino Linotype"/>
          <w:color w:val="000000"/>
          <w:lang w:val="es-ES_tradnl"/>
        </w:rPr>
        <w:t xml:space="preserve"> </w:t>
      </w:r>
      <w:r w:rsidRPr="008D3ECE">
        <w:rPr>
          <w:rFonts w:ascii="Palatino Linotype" w:hAnsi="Palatino Linotype"/>
          <w:b/>
          <w:color w:val="000000"/>
          <w:lang w:val="es-ES_tradnl"/>
        </w:rPr>
        <w:t xml:space="preserve">SUJETO OBLIGADO </w:t>
      </w:r>
      <w:r w:rsidRPr="008D3ECE">
        <w:rPr>
          <w:rStyle w:val="Hipervnculo"/>
          <w:rFonts w:ascii="Palatino Linotype" w:hAnsi="Palatino Linotype" w:cs="Arial"/>
          <w:bCs/>
          <w:color w:val="000000" w:themeColor="text1"/>
        </w:rPr>
        <w:t>adjuntó</w:t>
      </w:r>
      <w:r w:rsidRPr="008D3ECE">
        <w:rPr>
          <w:rFonts w:ascii="Palatino Linotype" w:eastAsia="Palatino Linotype" w:hAnsi="Palatino Linotype" w:cs="Palatino Linotype"/>
        </w:rPr>
        <w:t xml:space="preserve"> </w:t>
      </w:r>
      <w:r w:rsidR="006C0BBF" w:rsidRPr="008D3ECE">
        <w:rPr>
          <w:rFonts w:ascii="Palatino Linotype" w:eastAsia="Palatino Linotype" w:hAnsi="Palatino Linotype" w:cs="Palatino Linotype"/>
        </w:rPr>
        <w:t>el</w:t>
      </w:r>
      <w:r w:rsidRPr="008D3ECE">
        <w:rPr>
          <w:rFonts w:ascii="Palatino Linotype" w:eastAsia="Palatino Linotype" w:hAnsi="Palatino Linotype" w:cs="Palatino Linotype"/>
        </w:rPr>
        <w:t xml:space="preserve"> archivo electrónico denominado</w:t>
      </w:r>
      <w:r w:rsidR="00797D62" w:rsidRPr="008D3ECE">
        <w:rPr>
          <w:rFonts w:ascii="Palatino Linotype" w:eastAsia="Palatino Linotype" w:hAnsi="Palatino Linotype" w:cs="Palatino Linotype"/>
        </w:rPr>
        <w:t xml:space="preserve"> </w:t>
      </w:r>
      <w:r w:rsidR="00797D62" w:rsidRPr="008D3ECE">
        <w:rPr>
          <w:rFonts w:ascii="Palatino Linotype" w:hAnsi="Palatino Linotype" w:cs="Arial"/>
          <w:i/>
          <w:lang w:val="es-ES_tradnl"/>
        </w:rPr>
        <w:t xml:space="preserve">“RESPUESTA SAIMEX 00192.zip”, </w:t>
      </w:r>
      <w:r w:rsidR="00797D62" w:rsidRPr="008D3ECE">
        <w:rPr>
          <w:rFonts w:ascii="Palatino Linotype" w:hAnsi="Palatino Linotype" w:cs="Arial"/>
          <w:lang w:val="es-ES_tradnl"/>
        </w:rPr>
        <w:t xml:space="preserve">signado por el Coordinador de Catastro en el cual informa que </w:t>
      </w:r>
      <w:r w:rsidR="00552531" w:rsidRPr="008D3ECE">
        <w:rPr>
          <w:rFonts w:ascii="Palatino Linotype" w:hAnsi="Palatino Linotype" w:cs="Arial"/>
          <w:lang w:val="es-ES_tradnl"/>
        </w:rPr>
        <w:t xml:space="preserve">para estar en posibilidad de extender el plano manzanero, es necesario que presente en copia simple, el </w:t>
      </w:r>
      <w:proofErr w:type="gramStart"/>
      <w:r w:rsidR="00552531" w:rsidRPr="008D3ECE">
        <w:rPr>
          <w:rFonts w:ascii="Palatino Linotype" w:hAnsi="Palatino Linotype" w:cs="Arial"/>
          <w:lang w:val="es-ES_tradnl"/>
        </w:rPr>
        <w:t>documento  que</w:t>
      </w:r>
      <w:proofErr w:type="gramEnd"/>
      <w:r w:rsidR="00552531" w:rsidRPr="008D3ECE">
        <w:rPr>
          <w:rFonts w:ascii="Palatino Linotype" w:hAnsi="Palatino Linotype" w:cs="Arial"/>
          <w:lang w:val="es-ES_tradnl"/>
        </w:rPr>
        <w:t xml:space="preserve"> acredite la propiedad del inmueble y cubrir el pago de derechos correspondiente;</w:t>
      </w:r>
      <w:r w:rsidR="005727D8" w:rsidRPr="008D3ECE">
        <w:rPr>
          <w:rFonts w:ascii="Palatino Linotype" w:hAnsi="Palatino Linotype" w:cs="Arial"/>
          <w:lang w:val="es-ES_tradnl"/>
        </w:rPr>
        <w:t xml:space="preserve"> como se puede apreciar a continuación:</w:t>
      </w:r>
    </w:p>
    <w:p w14:paraId="149191AA" w14:textId="77777777" w:rsidR="008D3ECE" w:rsidRPr="008D3ECE" w:rsidRDefault="008D3ECE" w:rsidP="00797D62">
      <w:pPr>
        <w:spacing w:line="360" w:lineRule="auto"/>
        <w:ind w:right="49"/>
        <w:jc w:val="center"/>
        <w:rPr>
          <w:noProof/>
          <w:lang w:eastAsia="es-MX"/>
        </w:rPr>
      </w:pPr>
    </w:p>
    <w:p w14:paraId="77E6BDE2" w14:textId="344AF6C2" w:rsidR="000C0FA4" w:rsidRPr="008D3ECE" w:rsidRDefault="00797D62" w:rsidP="00797D62">
      <w:pPr>
        <w:spacing w:line="360" w:lineRule="auto"/>
        <w:ind w:right="49"/>
        <w:jc w:val="center"/>
        <w:rPr>
          <w:rFonts w:ascii="Palatino Linotype" w:eastAsia="Palatino Linotype" w:hAnsi="Palatino Linotype" w:cs="Palatino Linotype"/>
        </w:rPr>
      </w:pPr>
      <w:r w:rsidRPr="008D3ECE">
        <w:rPr>
          <w:noProof/>
          <w:lang w:eastAsia="es-MX"/>
        </w:rPr>
        <w:lastRenderedPageBreak/>
        <w:drawing>
          <wp:inline distT="0" distB="0" distL="0" distR="0" wp14:anchorId="3AE9436C" wp14:editId="6C0B9CF7">
            <wp:extent cx="5543550" cy="1600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34630"/>
                    <a:stretch/>
                  </pic:blipFill>
                  <pic:spPr bwMode="auto">
                    <a:xfrm>
                      <a:off x="0" y="0"/>
                      <a:ext cx="5543550" cy="1600200"/>
                    </a:xfrm>
                    <a:prstGeom prst="rect">
                      <a:avLst/>
                    </a:prstGeom>
                    <a:ln>
                      <a:noFill/>
                    </a:ln>
                    <a:extLst>
                      <a:ext uri="{53640926-AAD7-44D8-BBD7-CCE9431645EC}">
                        <a14:shadowObscured xmlns:a14="http://schemas.microsoft.com/office/drawing/2010/main"/>
                      </a:ext>
                    </a:extLst>
                  </pic:spPr>
                </pic:pic>
              </a:graphicData>
            </a:graphic>
          </wp:inline>
        </w:drawing>
      </w:r>
    </w:p>
    <w:p w14:paraId="19E1AD5D" w14:textId="77777777" w:rsidR="00797D62" w:rsidRPr="008D3ECE" w:rsidRDefault="00797D62" w:rsidP="006E0266">
      <w:pPr>
        <w:widowControl w:val="0"/>
        <w:autoSpaceDE w:val="0"/>
        <w:autoSpaceDN w:val="0"/>
        <w:adjustRightInd w:val="0"/>
        <w:spacing w:line="360" w:lineRule="auto"/>
        <w:jc w:val="both"/>
        <w:rPr>
          <w:rFonts w:ascii="Palatino Linotype" w:hAnsi="Palatino Linotype" w:cs="Arial"/>
          <w:color w:val="000000" w:themeColor="text1"/>
          <w:lang w:val="es-ES" w:eastAsia="es-MX"/>
        </w:rPr>
      </w:pPr>
    </w:p>
    <w:p w14:paraId="5268F25E" w14:textId="55C669FE" w:rsidR="006C0BBF" w:rsidRPr="008D3ECE" w:rsidRDefault="006C0BBF" w:rsidP="006C0BBF">
      <w:pPr>
        <w:spacing w:line="360" w:lineRule="auto"/>
        <w:jc w:val="both"/>
        <w:rPr>
          <w:rFonts w:ascii="Palatino Linotype" w:eastAsia="Palatino Linotype" w:hAnsi="Palatino Linotype" w:cs="Palatino Linotype"/>
          <w:sz w:val="22"/>
          <w:szCs w:val="22"/>
        </w:rPr>
      </w:pPr>
      <w:r w:rsidRPr="008D3ECE">
        <w:rPr>
          <w:rFonts w:ascii="Palatino Linotype" w:hAnsi="Palatino Linotype" w:cs="Arial"/>
          <w:lang w:val="es-ES_tradnl"/>
        </w:rPr>
        <w:t xml:space="preserve">Ante la respuesta emitida, el </w:t>
      </w:r>
      <w:r w:rsidRPr="008D3ECE">
        <w:rPr>
          <w:rFonts w:ascii="Palatino Linotype" w:hAnsi="Palatino Linotype" w:cs="Arial"/>
          <w:b/>
          <w:lang w:val="es-ES_tradnl"/>
        </w:rPr>
        <w:t>RECURRENTE</w:t>
      </w:r>
      <w:r w:rsidRPr="008D3ECE">
        <w:rPr>
          <w:rFonts w:ascii="Palatino Linotype" w:hAnsi="Palatino Linotype" w:cs="Arial"/>
          <w:lang w:val="es-ES_tradnl"/>
        </w:rPr>
        <w:t xml:space="preserve">, se inconformó arguyendo como acto impugnado </w:t>
      </w:r>
      <w:r w:rsidRPr="008D3ECE">
        <w:rPr>
          <w:rFonts w:ascii="Palatino Linotype" w:hAnsi="Palatino Linotype" w:cs="Arial"/>
          <w:i/>
          <w:color w:val="000000" w:themeColor="text1"/>
          <w:sz w:val="22"/>
          <w:lang w:val="es-419"/>
        </w:rPr>
        <w:t>El oficio TM/CC/056/2022 folio 843, de fecha 25 de febrero 2022, suscrito por el Coordinador de Catastro de la Tesorería Municipal de Tlalnepantla de Baz, Estado de México, por medio del cual da contestación a mi solicitud de información con número de folio SAIMEX 00192/TLALNEPA/IP/2022</w:t>
      </w:r>
      <w:r w:rsidRPr="008D3ECE">
        <w:rPr>
          <w:rFonts w:ascii="Palatino Linotype" w:eastAsia="Palatino Linotype" w:hAnsi="Palatino Linotype" w:cs="Palatino Linotype"/>
          <w:i/>
          <w:sz w:val="22"/>
          <w:szCs w:val="22"/>
        </w:rPr>
        <w:t xml:space="preserve">; </w:t>
      </w:r>
      <w:r w:rsidRPr="008D3ECE">
        <w:rPr>
          <w:rFonts w:ascii="Palatino Linotype" w:eastAsia="Palatino Linotype" w:hAnsi="Palatino Linotype" w:cs="Palatino Linotype"/>
          <w:sz w:val="22"/>
          <w:szCs w:val="22"/>
        </w:rPr>
        <w:t>así como en motivos de inconformidad expuso lo siguiente:</w:t>
      </w:r>
    </w:p>
    <w:p w14:paraId="7554E724" w14:textId="77777777" w:rsidR="006C0BBF" w:rsidRPr="008D3ECE" w:rsidRDefault="006C0BBF" w:rsidP="006E0266">
      <w:pPr>
        <w:widowControl w:val="0"/>
        <w:autoSpaceDE w:val="0"/>
        <w:autoSpaceDN w:val="0"/>
        <w:adjustRightInd w:val="0"/>
        <w:spacing w:line="360" w:lineRule="auto"/>
        <w:jc w:val="both"/>
        <w:rPr>
          <w:rFonts w:ascii="Palatino Linotype" w:hAnsi="Palatino Linotype" w:cs="Arial"/>
          <w:color w:val="000000" w:themeColor="text1"/>
          <w:lang w:val="es-ES" w:eastAsia="es-MX"/>
        </w:rPr>
      </w:pPr>
    </w:p>
    <w:p w14:paraId="41307B5F" w14:textId="77777777" w:rsidR="006C0BBF" w:rsidRPr="008D3ECE" w:rsidRDefault="006C0BBF" w:rsidP="006C0BBF">
      <w:pPr>
        <w:tabs>
          <w:tab w:val="left" w:pos="851"/>
        </w:tabs>
        <w:ind w:left="851" w:right="901"/>
        <w:jc w:val="both"/>
        <w:rPr>
          <w:rFonts w:ascii="Palatino Linotype" w:hAnsi="Palatino Linotype" w:cs="Arial"/>
          <w:i/>
          <w:color w:val="000000" w:themeColor="text1"/>
          <w:sz w:val="22"/>
        </w:rPr>
      </w:pPr>
      <w:r w:rsidRPr="008D3ECE">
        <w:rPr>
          <w:rFonts w:ascii="Palatino Linotype" w:hAnsi="Palatino Linotype" w:cs="Arial"/>
          <w:i/>
          <w:color w:val="000000" w:themeColor="text1"/>
          <w:sz w:val="22"/>
        </w:rPr>
        <w:t xml:space="preserve">“Con el acto recurrido se viola mi derecho humano de acceso a la información pública, ya que se me pide que para expedir las copias certificadas de los planos manzaneros que solicito, es necesario que presente copia simple del documento que acredite la propiedad del inmueble y cubra el pago correspondiente, para lo cual fundamenta su respuesta en el Apartado I, Política General ACG008 del Manual Catastral del Estado de México y en el artículo 173 del Código Financiero del Estado de México y Municipios, lo cual no es correcto, en términos de lo siguiente: Si bien es cierto, es correcto que debo de cubrir el pago de los Derechos correspondiente por la expedición de las certificaciones solicitadas, sin embargo, también es cierto que la fundamentación que se utiliza en el acto recurrido, para poner una condición para poder acceder a mi solicitud, es deficiente e inaplicable en el presente caso ya que el Manual Catastral del Estado de México y Municipios, tal y como se señaló en sus Considerandos solo es un manual con "el propósito de que las autoridades catastrales, en sus diferentes ámbitos de competencia, cuenten con un documento que les permita apoyar el desarrollo </w:t>
      </w:r>
      <w:r w:rsidRPr="008D3ECE">
        <w:rPr>
          <w:rFonts w:ascii="Palatino Linotype" w:hAnsi="Palatino Linotype" w:cs="Arial"/>
          <w:i/>
          <w:color w:val="000000" w:themeColor="text1"/>
          <w:sz w:val="22"/>
        </w:rPr>
        <w:lastRenderedPageBreak/>
        <w:t xml:space="preserve">adecuado de sus funciones" sin embargo dicho Manual, sólo es un documento de apoyo, que no esta por encima de la Ley, pues el propio Código Financiero del Estado de México y Municipio en su artículo 166 fracción III, establece el servicio de las autoridades catastrales municipales de certificar planos manzanero, y los derechos que se pagaran por ello, y el Reglamento del Título Quinto del Código Financiero del Estado de México y Municipios, en su artículo 22 establece ese mismo servicio, y ninguno regula el requisito de acreditar el interés del solicitante o el de adjuntar el documento con el que se acredite la propiedad de un inmueble, máxime que no solicite el Plano Manzanero en el que se especificara o resaltara un predio en especifico, sino solo los Planos Manzaneros Genéricos, respecto de las Manzanas 36 y 126 de la Colonia EL Olivo II, Tlalnepantla de Baz, Estado de México, de la Zona catastral 09 de ese Municipios, esto es, se me pide un requisito que la ley no lo establece, haciéndome nugatoria mi derecho humano de acceso a la información pública. De igual manera el acto recurrido se fundamenta en el artículo 173 del Código Financiero del Estado de México y Municipios, sin embrago dicho fundamento no es aplicable en el presente caso, ya que ese artículo regula que cuando una persona interesada solicite por escrito o por vía electrónica certificaciones o constancias de documentos y datos que obren en los archivos de la autoridad catastral o en el padrón catastra, tendrá que acreditar su interés jurídico o legítimo, esto es, se refiere a certificaciones o datos que contengan datos personales, por eso hace referencia a que el solicitante tendrá que ser una persona interesada que tendrá que acreditar su interés jurídico o legítimo, lo cual en el presente asunto no se actualiza, ya que pido Planos Manzaneros Genéricos sin especificar un predio en concreto, máxime que la solicitud no la realice en los términos que regula ese artículo, sino en base a mi derecho humano de acceso a la información pública a través del SAIMEX respectivo, y por tal motivo no se me podrá negar lo solicitado con los fundamentos y motivos establecidos en el acto recurrido, ya que esos fundamentos y motivos contravienen lo regulado en los artículos 4 y 16 de la Ley de Transparencia y Acceso a la Información Pública del Estado de México y Municipios, que se transcriben: "Artículo 4. El derecho humano de acceso a la información pública es la prerrogativa de las personas para buscar, difundir, investigar, recabar, recibir y solicitar información pública, sin necesidad de acreditar personalidad ni interés jurídico. (...)" "Artículo 16. El ejercicio del derecho de acceso a la información no estará condicionado a que el solicitante acredite interés alguno o justifique su utilización, ni podrá </w:t>
      </w:r>
      <w:r w:rsidRPr="008D3ECE">
        <w:rPr>
          <w:rFonts w:ascii="Palatino Linotype" w:hAnsi="Palatino Linotype" w:cs="Arial"/>
          <w:i/>
          <w:color w:val="000000" w:themeColor="text1"/>
          <w:sz w:val="22"/>
        </w:rPr>
        <w:lastRenderedPageBreak/>
        <w:t xml:space="preserve">condicionarse el mismo por motivos de discapacidad." Derivado de lo anterior, solicito respetuosamente se Revoque y/o Modifique la respuesta recurrida y se ordene al sujeto obligado a entregarme la información solicitada, previo pago de los derechos que correspondan.” </w:t>
      </w:r>
      <w:r w:rsidRPr="008D3ECE">
        <w:rPr>
          <w:rFonts w:ascii="Palatino Linotype" w:hAnsi="Palatino Linotype" w:cs="Arial"/>
          <w:color w:val="000000" w:themeColor="text1"/>
          <w:sz w:val="22"/>
        </w:rPr>
        <w:t>(Sic).</w:t>
      </w:r>
    </w:p>
    <w:p w14:paraId="7BF9B6D0" w14:textId="77777777" w:rsidR="006C0BBF" w:rsidRPr="008D3ECE" w:rsidRDefault="006C0BBF" w:rsidP="006C0BBF">
      <w:pPr>
        <w:tabs>
          <w:tab w:val="left" w:pos="851"/>
        </w:tabs>
        <w:ind w:left="851" w:right="901"/>
        <w:jc w:val="both"/>
        <w:rPr>
          <w:rFonts w:ascii="Palatino Linotype" w:hAnsi="Palatino Linotype" w:cs="Arial"/>
          <w:i/>
          <w:color w:val="000000" w:themeColor="text1"/>
        </w:rPr>
      </w:pPr>
    </w:p>
    <w:p w14:paraId="29ED7186" w14:textId="31C71860" w:rsidR="009368E7" w:rsidRPr="008D3ECE" w:rsidRDefault="005B5043" w:rsidP="006E0266">
      <w:pPr>
        <w:widowControl w:val="0"/>
        <w:autoSpaceDE w:val="0"/>
        <w:autoSpaceDN w:val="0"/>
        <w:adjustRightInd w:val="0"/>
        <w:spacing w:line="360" w:lineRule="auto"/>
        <w:jc w:val="both"/>
        <w:rPr>
          <w:rFonts w:ascii="Palatino Linotype" w:hAnsi="Palatino Linotype" w:cs="Arial"/>
          <w:lang w:val="es-ES"/>
        </w:rPr>
      </w:pPr>
      <w:r w:rsidRPr="008D3ECE">
        <w:rPr>
          <w:rFonts w:ascii="Palatino Linotype" w:hAnsi="Palatino Linotype" w:cs="Arial"/>
          <w:color w:val="000000" w:themeColor="text1"/>
          <w:lang w:val="es-ES" w:eastAsia="es-MX"/>
        </w:rPr>
        <w:t xml:space="preserve">Es así que, del </w:t>
      </w:r>
      <w:r w:rsidR="00AE51C8" w:rsidRPr="008D3ECE">
        <w:rPr>
          <w:rFonts w:ascii="Palatino Linotype" w:hAnsi="Palatino Linotype" w:cs="Arial"/>
          <w:color w:val="000000" w:themeColor="text1"/>
          <w:lang w:val="es-ES" w:eastAsia="es-MX"/>
        </w:rPr>
        <w:t>análisis efectuado</w:t>
      </w:r>
      <w:r w:rsidR="003E3694" w:rsidRPr="008D3ECE">
        <w:rPr>
          <w:rFonts w:ascii="Palatino Linotype" w:hAnsi="Palatino Linotype" w:cs="Arial"/>
          <w:color w:val="000000" w:themeColor="text1"/>
          <w:lang w:val="es-ES" w:eastAsia="es-MX"/>
        </w:rPr>
        <w:t xml:space="preserve"> a las constancias que obran en el expediente del </w:t>
      </w:r>
      <w:r w:rsidR="003E3694" w:rsidRPr="008D3ECE">
        <w:rPr>
          <w:rFonts w:ascii="Palatino Linotype" w:hAnsi="Palatino Linotype" w:cs="Arial"/>
          <w:b/>
          <w:color w:val="000000" w:themeColor="text1"/>
          <w:lang w:val="es-ES" w:eastAsia="es-MX"/>
        </w:rPr>
        <w:t>SAIMEX</w:t>
      </w:r>
      <w:r w:rsidR="00AE51C8" w:rsidRPr="008D3ECE">
        <w:rPr>
          <w:rFonts w:ascii="Palatino Linotype" w:hAnsi="Palatino Linotype" w:cs="Arial"/>
          <w:color w:val="000000" w:themeColor="text1"/>
          <w:lang w:val="es-ES" w:eastAsia="es-MX"/>
        </w:rPr>
        <w:t xml:space="preserve">, se advierte que el presente </w:t>
      </w:r>
      <w:r w:rsidR="00D75A86" w:rsidRPr="008D3ECE">
        <w:rPr>
          <w:rFonts w:ascii="Palatino Linotype" w:hAnsi="Palatino Linotype" w:cs="Arial"/>
          <w:color w:val="000000" w:themeColor="text1"/>
          <w:lang w:val="es-ES" w:eastAsia="es-MX"/>
        </w:rPr>
        <w:t>medio de impugnación</w:t>
      </w:r>
      <w:r w:rsidR="00AE51C8" w:rsidRPr="008D3ECE">
        <w:rPr>
          <w:rFonts w:ascii="Palatino Linotype" w:hAnsi="Palatino Linotype" w:cs="Arial"/>
          <w:color w:val="000000" w:themeColor="text1"/>
          <w:lang w:val="es-ES" w:eastAsia="es-MX"/>
        </w:rPr>
        <w:t xml:space="preserve"> es procedente, pues se act</w:t>
      </w:r>
      <w:r w:rsidR="002178DF" w:rsidRPr="008D3ECE">
        <w:rPr>
          <w:rFonts w:ascii="Palatino Linotype" w:hAnsi="Palatino Linotype" w:cs="Arial"/>
          <w:color w:val="000000" w:themeColor="text1"/>
          <w:lang w:val="es-ES" w:eastAsia="es-MX"/>
        </w:rPr>
        <w:t>ualiza la hipótesis prevista en el artículo 179, fracción</w:t>
      </w:r>
      <w:r w:rsidR="005C250B" w:rsidRPr="008D3ECE">
        <w:rPr>
          <w:rFonts w:ascii="Palatino Linotype" w:hAnsi="Palatino Linotype" w:cs="Arial"/>
          <w:color w:val="000000" w:themeColor="text1"/>
          <w:lang w:val="es-ES" w:eastAsia="es-MX"/>
        </w:rPr>
        <w:t xml:space="preserve"> </w:t>
      </w:r>
      <w:r w:rsidR="008013E3" w:rsidRPr="008D3ECE">
        <w:rPr>
          <w:rFonts w:ascii="Palatino Linotype" w:hAnsi="Palatino Linotype" w:cs="Arial"/>
          <w:color w:val="000000" w:themeColor="text1"/>
          <w:lang w:val="es-ES" w:eastAsia="es-MX"/>
        </w:rPr>
        <w:t>V</w:t>
      </w:r>
      <w:r w:rsidR="002178DF" w:rsidRPr="008D3ECE">
        <w:rPr>
          <w:rStyle w:val="Refdenotaalpie"/>
          <w:rFonts w:ascii="Palatino Linotype" w:hAnsi="Palatino Linotype" w:cs="Arial"/>
          <w:color w:val="000000" w:themeColor="text1"/>
          <w:lang w:val="es-ES" w:eastAsia="es-MX"/>
        </w:rPr>
        <w:footnoteReference w:id="1"/>
      </w:r>
      <w:r w:rsidR="00AE51C8" w:rsidRPr="008D3ECE">
        <w:rPr>
          <w:rFonts w:ascii="Palatino Linotype" w:hAnsi="Palatino Linotype" w:cs="Arial"/>
          <w:color w:val="000000" w:themeColor="text1"/>
          <w:lang w:val="es-ES" w:eastAsia="es-MX"/>
        </w:rPr>
        <w:t xml:space="preserve">, de la Ley de </w:t>
      </w:r>
      <w:r w:rsidR="002178DF" w:rsidRPr="008D3ECE">
        <w:rPr>
          <w:rFonts w:ascii="Palatino Linotype" w:hAnsi="Palatino Linotype" w:cs="Arial"/>
          <w:color w:val="000000" w:themeColor="text1"/>
          <w:lang w:val="es-ES" w:eastAsia="es-MX"/>
        </w:rPr>
        <w:t>Transparencia Local</w:t>
      </w:r>
      <w:r w:rsidR="00AE51C8" w:rsidRPr="008D3ECE">
        <w:rPr>
          <w:rFonts w:ascii="Palatino Linotype" w:hAnsi="Palatino Linotype" w:cs="Arial"/>
          <w:color w:val="000000" w:themeColor="text1"/>
          <w:lang w:val="es-ES" w:eastAsia="es-MX"/>
        </w:rPr>
        <w:t xml:space="preserve">, </w:t>
      </w:r>
      <w:r w:rsidR="002178DF" w:rsidRPr="008D3ECE">
        <w:rPr>
          <w:rFonts w:ascii="Palatino Linotype" w:hAnsi="Palatino Linotype" w:cs="Arial"/>
          <w:color w:val="000000" w:themeColor="text1"/>
          <w:lang w:val="es-ES" w:eastAsia="es-MX"/>
        </w:rPr>
        <w:t xml:space="preserve">a </w:t>
      </w:r>
      <w:proofErr w:type="gramStart"/>
      <w:r w:rsidR="002178DF" w:rsidRPr="008D3ECE">
        <w:rPr>
          <w:rFonts w:ascii="Palatino Linotype" w:hAnsi="Palatino Linotype" w:cs="Arial"/>
          <w:color w:val="000000" w:themeColor="text1"/>
          <w:lang w:val="es-ES" w:eastAsia="es-MX"/>
        </w:rPr>
        <w:t>saber</w:t>
      </w:r>
      <w:proofErr w:type="gramEnd"/>
      <w:r w:rsidR="002178DF" w:rsidRPr="008D3ECE">
        <w:rPr>
          <w:rFonts w:ascii="Palatino Linotype" w:hAnsi="Palatino Linotype" w:cs="Arial"/>
          <w:color w:val="000000" w:themeColor="text1"/>
          <w:lang w:val="es-ES" w:eastAsia="es-MX"/>
        </w:rPr>
        <w:t xml:space="preserve"> de respuesta</w:t>
      </w:r>
      <w:r w:rsidR="008013E3" w:rsidRPr="008D3ECE">
        <w:rPr>
          <w:rFonts w:ascii="Palatino Linotype" w:hAnsi="Palatino Linotype" w:cs="Arial"/>
          <w:color w:val="000000" w:themeColor="text1"/>
          <w:lang w:val="es-ES" w:eastAsia="es-MX"/>
        </w:rPr>
        <w:t xml:space="preserve"> incompleta</w:t>
      </w:r>
      <w:r w:rsidR="002178DF" w:rsidRPr="008D3ECE">
        <w:rPr>
          <w:rFonts w:ascii="Palatino Linotype" w:hAnsi="Palatino Linotype" w:cs="Arial"/>
          <w:color w:val="000000" w:themeColor="text1"/>
          <w:lang w:val="es-ES" w:eastAsia="es-MX"/>
        </w:rPr>
        <w:t xml:space="preserve"> por parte del </w:t>
      </w:r>
      <w:r w:rsidR="002178DF" w:rsidRPr="008D3ECE">
        <w:rPr>
          <w:rFonts w:ascii="Palatino Linotype" w:hAnsi="Palatino Linotype" w:cs="Arial"/>
          <w:b/>
          <w:color w:val="000000" w:themeColor="text1"/>
          <w:lang w:val="es-ES" w:eastAsia="es-MX"/>
        </w:rPr>
        <w:t xml:space="preserve">SUJETO OBLIGADO, </w:t>
      </w:r>
      <w:r w:rsidR="002178DF" w:rsidRPr="008D3ECE">
        <w:rPr>
          <w:rFonts w:ascii="Palatino Linotype" w:hAnsi="Palatino Linotype"/>
          <w:lang w:val="es-ES"/>
        </w:rPr>
        <w:t xml:space="preserve">este Órgano Garante </w:t>
      </w:r>
      <w:r w:rsidR="002178DF" w:rsidRPr="008D3ECE">
        <w:rPr>
          <w:rFonts w:ascii="Palatino Linotype" w:hAnsi="Palatino Linotype" w:cs="Arial"/>
          <w:lang w:val="es-ES"/>
        </w:rPr>
        <w:t xml:space="preserve">considera que las razones o motivos de inconformidad son </w:t>
      </w:r>
      <w:r w:rsidR="008013E3" w:rsidRPr="008D3ECE">
        <w:rPr>
          <w:rFonts w:ascii="Palatino Linotype" w:hAnsi="Palatino Linotype" w:cs="Arial"/>
          <w:b/>
          <w:lang w:val="es-ES"/>
        </w:rPr>
        <w:t>in</w:t>
      </w:r>
      <w:r w:rsidR="002178DF" w:rsidRPr="008D3ECE">
        <w:rPr>
          <w:rFonts w:ascii="Palatino Linotype" w:hAnsi="Palatino Linotype" w:cs="Arial"/>
          <w:b/>
          <w:lang w:val="es-ES"/>
        </w:rPr>
        <w:t>fundados</w:t>
      </w:r>
      <w:r w:rsidR="006C4845" w:rsidRPr="008D3ECE">
        <w:rPr>
          <w:rFonts w:ascii="Palatino Linotype" w:hAnsi="Palatino Linotype" w:cs="Arial"/>
          <w:lang w:val="es-ES"/>
        </w:rPr>
        <w:t>.</w:t>
      </w:r>
    </w:p>
    <w:p w14:paraId="3CB37CF3" w14:textId="77777777" w:rsidR="00EF1CB8" w:rsidRPr="008D3ECE" w:rsidRDefault="00EF1CB8" w:rsidP="006E0266">
      <w:pPr>
        <w:widowControl w:val="0"/>
        <w:autoSpaceDE w:val="0"/>
        <w:autoSpaceDN w:val="0"/>
        <w:adjustRightInd w:val="0"/>
        <w:spacing w:line="360" w:lineRule="auto"/>
        <w:jc w:val="both"/>
        <w:rPr>
          <w:rFonts w:ascii="Palatino Linotype" w:hAnsi="Palatino Linotype" w:cs="Arial"/>
          <w:lang w:val="es-ES"/>
        </w:rPr>
      </w:pPr>
    </w:p>
    <w:p w14:paraId="735E723F" w14:textId="6B8B6627" w:rsidR="00522AC9" w:rsidRPr="008D3ECE" w:rsidRDefault="0084523E" w:rsidP="0084523E">
      <w:pPr>
        <w:spacing w:before="240" w:after="240" w:line="360" w:lineRule="auto"/>
        <w:contextualSpacing/>
        <w:jc w:val="both"/>
        <w:rPr>
          <w:rFonts w:ascii="Palatino Linotype" w:eastAsia="Palatino Linotype" w:hAnsi="Palatino Linotype" w:cs="Palatino Linotype"/>
        </w:rPr>
      </w:pPr>
      <w:r w:rsidRPr="008D3ECE">
        <w:rPr>
          <w:rFonts w:ascii="Palatino Linotype" w:eastAsia="Palatino Linotype" w:hAnsi="Palatino Linotype" w:cs="Palatino Linotype"/>
        </w:rPr>
        <w:t xml:space="preserve">Ante la interposición del Recurso de Revisión, el </w:t>
      </w:r>
      <w:r w:rsidRPr="008D3ECE">
        <w:rPr>
          <w:rFonts w:ascii="Palatino Linotype" w:eastAsia="Palatino Linotype" w:hAnsi="Palatino Linotype" w:cs="Palatino Linotype"/>
          <w:b/>
        </w:rPr>
        <w:t>Sujeto Obligado</w:t>
      </w:r>
      <w:r w:rsidR="00522AC9" w:rsidRPr="008D3ECE">
        <w:rPr>
          <w:rFonts w:ascii="Palatino Linotype" w:eastAsia="Palatino Linotype" w:hAnsi="Palatino Linotype" w:cs="Palatino Linotype"/>
        </w:rPr>
        <w:t xml:space="preserve"> present</w:t>
      </w:r>
      <w:r w:rsidR="00403D99" w:rsidRPr="008D3ECE">
        <w:rPr>
          <w:rFonts w:ascii="Palatino Linotype" w:eastAsia="Palatino Linotype" w:hAnsi="Palatino Linotype" w:cs="Palatino Linotype"/>
        </w:rPr>
        <w:t>ó su</w:t>
      </w:r>
      <w:r w:rsidR="00522AC9" w:rsidRPr="008D3ECE">
        <w:rPr>
          <w:rFonts w:ascii="Palatino Linotype" w:eastAsia="Palatino Linotype" w:hAnsi="Palatino Linotype" w:cs="Palatino Linotype"/>
        </w:rPr>
        <w:t xml:space="preserve"> informe justificado, en el cual medularmente ratifica la respuesta primigenia</w:t>
      </w:r>
    </w:p>
    <w:p w14:paraId="3DFEE9C6" w14:textId="77777777" w:rsidR="008013E3" w:rsidRPr="008D3ECE" w:rsidRDefault="008013E3" w:rsidP="006E0266">
      <w:pPr>
        <w:widowControl w:val="0"/>
        <w:autoSpaceDE w:val="0"/>
        <w:autoSpaceDN w:val="0"/>
        <w:adjustRightInd w:val="0"/>
        <w:spacing w:line="360" w:lineRule="auto"/>
        <w:jc w:val="both"/>
        <w:rPr>
          <w:rFonts w:ascii="Palatino Linotype" w:hAnsi="Palatino Linotype" w:cs="Arial"/>
          <w:lang w:val="es-ES"/>
        </w:rPr>
      </w:pPr>
    </w:p>
    <w:p w14:paraId="4AFF8B26" w14:textId="77777777" w:rsidR="00DA782B" w:rsidRPr="008D3ECE" w:rsidRDefault="00DA782B" w:rsidP="00DA782B">
      <w:pPr>
        <w:spacing w:line="360" w:lineRule="auto"/>
        <w:ind w:right="49"/>
        <w:contextualSpacing/>
        <w:jc w:val="both"/>
        <w:rPr>
          <w:rFonts w:ascii="Palatino Linotype" w:hAnsi="Palatino Linotype" w:cs="Arial"/>
          <w:i/>
          <w:lang w:eastAsia="gl-ES"/>
        </w:rPr>
      </w:pPr>
      <w:r w:rsidRPr="008D3ECE">
        <w:rPr>
          <w:rFonts w:ascii="Palatino Linotype" w:hAnsi="Palatino Linotype" w:cs="Arial"/>
        </w:rPr>
        <w:t>Bajo ese contexto</w:t>
      </w:r>
      <w:r w:rsidRPr="008D3ECE">
        <w:rPr>
          <w:rFonts w:ascii="Palatino Linotype" w:eastAsia="Calibri" w:hAnsi="Palatino Linotype" w:cs="Arial"/>
          <w:bCs/>
          <w:lang w:eastAsia="en-US"/>
        </w:rPr>
        <w:t xml:space="preserve">, el  </w:t>
      </w:r>
      <w:r w:rsidRPr="008D3ECE">
        <w:rPr>
          <w:rFonts w:ascii="Palatino Linotype" w:hAnsi="Palatino Linotype"/>
          <w:color w:val="000000" w:themeColor="text1"/>
        </w:rPr>
        <w:t xml:space="preserve">artículo 115 de la Constitución Política de los Estados Unidos Mexicanos, en su párrafo II, establece que </w:t>
      </w:r>
      <w:r w:rsidRPr="008D3ECE">
        <w:rPr>
          <w:rFonts w:ascii="Palatino Linotype" w:hAnsi="Palatino Linotype"/>
          <w:b/>
          <w:color w:val="000000" w:themeColor="text1"/>
        </w:rPr>
        <w:t>los municipios estarán investidos de</w:t>
      </w:r>
      <w:r w:rsidRPr="008D3ECE">
        <w:rPr>
          <w:rFonts w:ascii="Palatino Linotype" w:hAnsi="Palatino Linotype"/>
          <w:color w:val="000000" w:themeColor="text1"/>
        </w:rPr>
        <w:t xml:space="preserve"> </w:t>
      </w:r>
      <w:r w:rsidRPr="008D3ECE">
        <w:rPr>
          <w:rFonts w:ascii="Palatino Linotype" w:hAnsi="Palatino Linotype"/>
          <w:b/>
          <w:color w:val="000000" w:themeColor="text1"/>
        </w:rPr>
        <w:t>personalidad jurídica</w:t>
      </w:r>
      <w:r w:rsidRPr="008D3ECE">
        <w:rPr>
          <w:rFonts w:ascii="Palatino Linotype" w:hAnsi="Palatino Linotype"/>
          <w:color w:val="000000" w:themeColor="text1"/>
        </w:rPr>
        <w:t xml:space="preserve"> y manejarán su patrimonio conforme a la ley; asimismo, </w:t>
      </w:r>
      <w:r w:rsidRPr="008D3ECE">
        <w:rPr>
          <w:rFonts w:ascii="Palatino Linotype" w:hAnsi="Palatino Linotype"/>
          <w:b/>
          <w:color w:val="000000" w:themeColor="text1"/>
        </w:rPr>
        <w:t>tendrán facultades para aprobar</w:t>
      </w:r>
      <w:r w:rsidRPr="008D3ECE">
        <w:rPr>
          <w:rFonts w:ascii="Palatino Linotype" w:hAnsi="Palatino Linotype"/>
          <w:color w:val="000000" w:themeColor="text1"/>
        </w:rPr>
        <w:t xml:space="preserve">, de acuerdo con las leyes en materia municipal que deberán expedir las legislaturas de los Estados, los bandos de policía y gobierno, </w:t>
      </w:r>
      <w:r w:rsidRPr="008D3ECE">
        <w:rPr>
          <w:rFonts w:ascii="Palatino Linotype" w:hAnsi="Palatino Linotype"/>
          <w:b/>
          <w:color w:val="000000" w:themeColor="text1"/>
        </w:rPr>
        <w:t>los reglamentos, circulares y disposiciones administrativas</w:t>
      </w:r>
      <w:r w:rsidRPr="008D3ECE">
        <w:rPr>
          <w:rFonts w:ascii="Palatino Linotype" w:hAnsi="Palatino Linotype"/>
          <w:color w:val="000000" w:themeColor="text1"/>
        </w:rPr>
        <w:t xml:space="preserve"> de observancia general </w:t>
      </w:r>
      <w:r w:rsidRPr="008D3ECE">
        <w:rPr>
          <w:rFonts w:ascii="Palatino Linotype" w:hAnsi="Palatino Linotype"/>
          <w:color w:val="000000" w:themeColor="text1"/>
        </w:rPr>
        <w:lastRenderedPageBreak/>
        <w:t xml:space="preserve">dentro de sus respectivas jurisdicciones, </w:t>
      </w:r>
      <w:r w:rsidRPr="008D3ECE">
        <w:rPr>
          <w:rFonts w:ascii="Palatino Linotype" w:hAnsi="Palatino Linotype"/>
          <w:b/>
          <w:color w:val="000000" w:themeColor="text1"/>
        </w:rPr>
        <w:t>que</w:t>
      </w:r>
      <w:r w:rsidRPr="008D3ECE">
        <w:rPr>
          <w:rFonts w:ascii="Palatino Linotype" w:hAnsi="Palatino Linotype"/>
          <w:color w:val="000000" w:themeColor="text1"/>
        </w:rPr>
        <w:t xml:space="preserve"> organicen la administración pública municipal, </w:t>
      </w:r>
      <w:r w:rsidRPr="008D3ECE">
        <w:rPr>
          <w:rFonts w:ascii="Palatino Linotype" w:hAnsi="Palatino Linotype"/>
          <w:b/>
          <w:color w:val="000000" w:themeColor="text1"/>
        </w:rPr>
        <w:t>regulen las materias, procedimientos, funciones y servicios públicos de su competencia</w:t>
      </w:r>
      <w:r w:rsidRPr="008D3ECE">
        <w:rPr>
          <w:rFonts w:ascii="Palatino Linotype" w:hAnsi="Palatino Linotype"/>
          <w:color w:val="000000" w:themeColor="text1"/>
        </w:rPr>
        <w:t xml:space="preserve"> y aseguren la participación ciudadana y vecinal.</w:t>
      </w:r>
    </w:p>
    <w:p w14:paraId="488A00FA" w14:textId="77777777" w:rsidR="00DA782B" w:rsidRPr="008D3ECE" w:rsidRDefault="00DA782B" w:rsidP="00DA782B">
      <w:pPr>
        <w:spacing w:line="360" w:lineRule="auto"/>
        <w:rPr>
          <w:rFonts w:ascii="Palatino Linotype" w:eastAsiaTheme="minorEastAsia" w:hAnsi="Palatino Linotype" w:cstheme="minorBidi"/>
          <w:color w:val="000000" w:themeColor="text1"/>
        </w:rPr>
      </w:pPr>
    </w:p>
    <w:p w14:paraId="71545E4B" w14:textId="77777777" w:rsidR="00DA782B" w:rsidRPr="008D3ECE" w:rsidRDefault="00DA782B" w:rsidP="00DA782B">
      <w:pPr>
        <w:pStyle w:val="Prrafodelista"/>
        <w:spacing w:before="240" w:after="360" w:line="360" w:lineRule="auto"/>
        <w:ind w:left="0"/>
        <w:contextualSpacing/>
        <w:jc w:val="both"/>
        <w:rPr>
          <w:rFonts w:ascii="Palatino Linotype" w:eastAsia="MS Mincho" w:hAnsi="Palatino Linotype" w:cs="Arial"/>
          <w:i/>
        </w:rPr>
      </w:pPr>
      <w:r w:rsidRPr="008D3ECE">
        <w:rPr>
          <w:rFonts w:ascii="Palatino Linotype" w:eastAsiaTheme="minorEastAsia" w:hAnsi="Palatino Linotype" w:cstheme="minorBidi"/>
          <w:color w:val="000000" w:themeColor="text1"/>
        </w:rPr>
        <w:t xml:space="preserve">Correlativo a lo anterior, la fracción V del numeral 115 de nuestra </w:t>
      </w:r>
      <w:r w:rsidRPr="008D3ECE">
        <w:rPr>
          <w:rFonts w:ascii="Palatino Linotype" w:eastAsiaTheme="minorEastAsia" w:hAnsi="Palatino Linotype" w:cstheme="minorBidi"/>
          <w:i/>
          <w:color w:val="000000" w:themeColor="text1"/>
        </w:rPr>
        <w:t>Magna Carta</w:t>
      </w:r>
      <w:r w:rsidRPr="008D3ECE">
        <w:rPr>
          <w:rFonts w:ascii="Palatino Linotype" w:eastAsiaTheme="minorEastAsia" w:hAnsi="Palatino Linotype" w:cstheme="minorBidi"/>
          <w:color w:val="000000" w:themeColor="text1"/>
        </w:rPr>
        <w:t xml:space="preserve"> establece que los municipios, en términos de las leyes federales y estatales relativas, estarán facultados para:</w:t>
      </w:r>
    </w:p>
    <w:p w14:paraId="71BAEEAA" w14:textId="77777777" w:rsidR="00DA782B" w:rsidRPr="008D3ECE" w:rsidRDefault="00DA782B" w:rsidP="00DA782B">
      <w:pPr>
        <w:numPr>
          <w:ilvl w:val="1"/>
          <w:numId w:val="11"/>
        </w:numPr>
        <w:tabs>
          <w:tab w:val="left" w:pos="851"/>
        </w:tabs>
        <w:spacing w:before="240" w:after="240" w:line="360" w:lineRule="auto"/>
        <w:ind w:left="567" w:right="616" w:firstLine="0"/>
        <w:contextualSpacing/>
        <w:jc w:val="both"/>
        <w:rPr>
          <w:rFonts w:ascii="Palatino Linotype" w:eastAsiaTheme="minorEastAsia" w:hAnsi="Palatino Linotype" w:cstheme="minorBidi"/>
          <w:color w:val="000000" w:themeColor="text1"/>
        </w:rPr>
      </w:pPr>
      <w:r w:rsidRPr="008D3ECE">
        <w:rPr>
          <w:rFonts w:ascii="Palatino Linotype" w:eastAsiaTheme="minorEastAsia" w:hAnsi="Palatino Linotype" w:cstheme="minorBidi"/>
          <w:b/>
          <w:color w:val="000000" w:themeColor="text1"/>
        </w:rPr>
        <w:t>Formular, aprobar y administrar la zonificación</w:t>
      </w:r>
      <w:r w:rsidRPr="008D3ECE">
        <w:rPr>
          <w:rFonts w:ascii="Palatino Linotype" w:eastAsiaTheme="minorEastAsia" w:hAnsi="Palatino Linotype" w:cstheme="minorBidi"/>
          <w:color w:val="000000" w:themeColor="text1"/>
        </w:rPr>
        <w:t xml:space="preserve"> y planes de desarrollo urbano </w:t>
      </w:r>
      <w:r w:rsidRPr="008D3ECE">
        <w:rPr>
          <w:rFonts w:ascii="Palatino Linotype" w:eastAsiaTheme="minorEastAsia" w:hAnsi="Palatino Linotype" w:cstheme="minorBidi"/>
          <w:b/>
          <w:color w:val="000000" w:themeColor="text1"/>
        </w:rPr>
        <w:t>municipal</w:t>
      </w:r>
      <w:r w:rsidRPr="008D3ECE">
        <w:rPr>
          <w:rFonts w:ascii="Palatino Linotype" w:eastAsiaTheme="minorEastAsia" w:hAnsi="Palatino Linotype" w:cstheme="minorBidi"/>
          <w:color w:val="000000" w:themeColor="text1"/>
        </w:rPr>
        <w:t>, así como los planes en materia de movilidad y seguridad vial;</w:t>
      </w:r>
    </w:p>
    <w:p w14:paraId="2B62DBCE" w14:textId="77777777" w:rsidR="00DA782B" w:rsidRPr="008D3ECE" w:rsidRDefault="00DA782B" w:rsidP="00DA782B">
      <w:pPr>
        <w:numPr>
          <w:ilvl w:val="1"/>
          <w:numId w:val="11"/>
        </w:numPr>
        <w:tabs>
          <w:tab w:val="left" w:pos="851"/>
        </w:tabs>
        <w:spacing w:before="240" w:after="240" w:line="360" w:lineRule="auto"/>
        <w:ind w:left="567" w:right="616" w:firstLine="0"/>
        <w:contextualSpacing/>
        <w:jc w:val="both"/>
        <w:rPr>
          <w:rFonts w:ascii="Palatino Linotype" w:eastAsiaTheme="minorEastAsia" w:hAnsi="Palatino Linotype" w:cstheme="minorBidi"/>
          <w:color w:val="000000" w:themeColor="text1"/>
        </w:rPr>
      </w:pPr>
      <w:r w:rsidRPr="008D3ECE">
        <w:rPr>
          <w:rFonts w:ascii="Palatino Linotype" w:eastAsiaTheme="minorEastAsia" w:hAnsi="Palatino Linotype" w:cstheme="minorBidi"/>
          <w:b/>
          <w:color w:val="000000" w:themeColor="text1"/>
        </w:rPr>
        <w:t>Autorizar, controlar y vigilar la utilización del suelo</w:t>
      </w:r>
      <w:r w:rsidRPr="008D3ECE">
        <w:rPr>
          <w:rFonts w:ascii="Palatino Linotype" w:eastAsiaTheme="minorEastAsia" w:hAnsi="Palatino Linotype" w:cstheme="minorBidi"/>
          <w:color w:val="000000" w:themeColor="text1"/>
        </w:rPr>
        <w:t>, en el ámbito de su competencia, en sus jurisdicciones territoriales; e</w:t>
      </w:r>
    </w:p>
    <w:p w14:paraId="0A9744FB" w14:textId="6BEE427F" w:rsidR="00DA782B" w:rsidRPr="008D3ECE" w:rsidRDefault="00DA782B" w:rsidP="00DA782B">
      <w:pPr>
        <w:numPr>
          <w:ilvl w:val="1"/>
          <w:numId w:val="11"/>
        </w:numPr>
        <w:tabs>
          <w:tab w:val="left" w:pos="851"/>
        </w:tabs>
        <w:spacing w:before="240" w:after="240" w:line="360" w:lineRule="auto"/>
        <w:ind w:left="567" w:right="616" w:firstLine="0"/>
        <w:contextualSpacing/>
        <w:jc w:val="both"/>
        <w:rPr>
          <w:rFonts w:ascii="Palatino Linotype" w:eastAsiaTheme="minorEastAsia" w:hAnsi="Palatino Linotype" w:cstheme="minorBidi"/>
          <w:color w:val="000000" w:themeColor="text1"/>
        </w:rPr>
      </w:pPr>
      <w:r w:rsidRPr="008D3ECE">
        <w:rPr>
          <w:rFonts w:ascii="Palatino Linotype" w:eastAsiaTheme="minorEastAsia" w:hAnsi="Palatino Linotype" w:cstheme="minorBidi"/>
          <w:b/>
          <w:color w:val="000000" w:themeColor="text1"/>
        </w:rPr>
        <w:t>Intervenir en la regularización de la tenencia de la tierra</w:t>
      </w:r>
      <w:r w:rsidRPr="008D3ECE">
        <w:rPr>
          <w:rFonts w:ascii="Palatino Linotype" w:eastAsiaTheme="minorEastAsia" w:hAnsi="Palatino Linotype" w:cstheme="minorBidi"/>
          <w:color w:val="000000" w:themeColor="text1"/>
        </w:rPr>
        <w:t xml:space="preserve"> urbana</w:t>
      </w:r>
      <w:r w:rsidR="008D3ECE" w:rsidRPr="008D3ECE">
        <w:rPr>
          <w:rFonts w:ascii="Palatino Linotype" w:eastAsiaTheme="minorEastAsia" w:hAnsi="Palatino Linotype" w:cstheme="minorBidi"/>
          <w:color w:val="000000" w:themeColor="text1"/>
        </w:rPr>
        <w:t>.</w:t>
      </w:r>
    </w:p>
    <w:p w14:paraId="683E0E2C" w14:textId="77777777" w:rsidR="00DA782B" w:rsidRPr="008D3ECE" w:rsidRDefault="00DA782B" w:rsidP="00DA782B">
      <w:pPr>
        <w:spacing w:before="240" w:after="360" w:line="360" w:lineRule="auto"/>
        <w:contextualSpacing/>
        <w:jc w:val="both"/>
        <w:rPr>
          <w:rFonts w:ascii="Palatino Linotype" w:eastAsia="MS Mincho" w:hAnsi="Palatino Linotype" w:cs="Arial"/>
          <w:i/>
        </w:rPr>
      </w:pPr>
    </w:p>
    <w:p w14:paraId="2FB2A8A5" w14:textId="4273C492" w:rsidR="00DA782B" w:rsidRPr="008D3ECE" w:rsidRDefault="00DA782B" w:rsidP="00DA782B">
      <w:pPr>
        <w:spacing w:before="240" w:after="240" w:line="360" w:lineRule="auto"/>
        <w:ind w:right="49"/>
        <w:contextualSpacing/>
        <w:jc w:val="both"/>
        <w:rPr>
          <w:rFonts w:ascii="Palatino Linotype" w:eastAsia="Calibri" w:hAnsi="Palatino Linotype"/>
          <w:i/>
        </w:rPr>
      </w:pPr>
      <w:r w:rsidRPr="008D3ECE">
        <w:rPr>
          <w:rFonts w:ascii="Palatino Linotype" w:hAnsi="Palatino Linotype" w:cs="Arial"/>
          <w:lang w:eastAsia="es-MX"/>
        </w:rPr>
        <w:t>En ese tenor</w:t>
      </w:r>
      <w:r w:rsidRPr="008D3ECE">
        <w:rPr>
          <w:rFonts w:ascii="Palatino Linotype" w:eastAsia="Calibri" w:hAnsi="Palatino Linotype"/>
        </w:rPr>
        <w:t>, se observa que el particular requiere acceso al</w:t>
      </w:r>
      <w:r w:rsidR="00B06A25" w:rsidRPr="008D3ECE">
        <w:rPr>
          <w:rFonts w:ascii="Palatino Linotype" w:hAnsi="Palatino Linotype" w:cs="Arial"/>
          <w:i/>
        </w:rPr>
        <w:t xml:space="preserve"> Plano Manzanero, respecto de la Manzana 36 y 126, de la Colonia El Olivo II, Tlalnepantla de Baz, Estado de México, de la zona catastral 09, de ese Municipio</w:t>
      </w:r>
      <w:r w:rsidRPr="008D3ECE">
        <w:rPr>
          <w:rFonts w:ascii="Palatino Linotype" w:eastAsia="Calibri" w:hAnsi="Palatino Linotype"/>
        </w:rPr>
        <w:t xml:space="preserve">, por lo que resulta toral traer a contexto el Manual Catastral del Estado de México, mismo que refiere que dentro de los servicios catastrales que presta el ayuntamiento de encuentra el de certificaciones de plano manzanero, como a continuación se observa: </w:t>
      </w:r>
    </w:p>
    <w:p w14:paraId="73FC82AD" w14:textId="77777777" w:rsidR="00DA782B" w:rsidRPr="008D3ECE" w:rsidRDefault="00DA782B" w:rsidP="00DA782B">
      <w:pPr>
        <w:spacing w:before="240" w:after="240" w:line="360" w:lineRule="auto"/>
        <w:ind w:right="49"/>
        <w:contextualSpacing/>
        <w:jc w:val="both"/>
        <w:rPr>
          <w:rFonts w:ascii="Palatino Linotype" w:eastAsia="Calibri" w:hAnsi="Palatino Linotype"/>
          <w:i/>
        </w:rPr>
      </w:pPr>
    </w:p>
    <w:p w14:paraId="6E48DC85" w14:textId="77777777" w:rsidR="00B06A25"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lastRenderedPageBreak/>
        <w:t>“</w:t>
      </w:r>
      <w:r w:rsidRPr="008D3ECE">
        <w:rPr>
          <w:rFonts w:ascii="Palatino Linotype" w:eastAsia="Calibri" w:hAnsi="Palatino Linotype"/>
          <w:b/>
          <w:i/>
        </w:rPr>
        <w:t>ACGC014.</w:t>
      </w:r>
      <w:r w:rsidRPr="008D3ECE">
        <w:rPr>
          <w:rFonts w:ascii="Palatino Linotype" w:eastAsia="Calibri" w:hAnsi="Palatino Linotype"/>
          <w:i/>
        </w:rPr>
        <w:t xml:space="preserve"> Los servicios catastrales que presta el ayuntamiento son:</w:t>
      </w:r>
    </w:p>
    <w:p w14:paraId="392E24A7" w14:textId="7C40BF1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t xml:space="preserve"> </w:t>
      </w:r>
      <w:r w:rsidRPr="008D3ECE">
        <w:rPr>
          <w:rFonts w:ascii="Palatino Linotype" w:eastAsia="Calibri" w:hAnsi="Palatino Linotype"/>
          <w:i/>
        </w:rPr>
        <w:sym w:font="Symbol" w:char="F0B7"/>
      </w:r>
      <w:r w:rsidRPr="008D3ECE">
        <w:rPr>
          <w:rFonts w:ascii="Palatino Linotype" w:eastAsia="Calibri" w:hAnsi="Palatino Linotype"/>
          <w:i/>
        </w:rPr>
        <w:t xml:space="preserve"> Inscripción de inmuebles en el padrón catastral municipal. </w:t>
      </w:r>
    </w:p>
    <w:p w14:paraId="3A40F39C"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sym w:font="Symbol" w:char="F0B7"/>
      </w:r>
      <w:r w:rsidRPr="008D3ECE">
        <w:rPr>
          <w:rFonts w:ascii="Palatino Linotype" w:eastAsia="Calibri" w:hAnsi="Palatino Linotype"/>
          <w:i/>
        </w:rPr>
        <w:t xml:space="preserve"> Registro de altas, bajas y modificaciones de construcciones.</w:t>
      </w:r>
    </w:p>
    <w:p w14:paraId="68CE7273"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t xml:space="preserve"> </w:t>
      </w:r>
      <w:r w:rsidRPr="008D3ECE">
        <w:rPr>
          <w:rFonts w:ascii="Palatino Linotype" w:eastAsia="Calibri" w:hAnsi="Palatino Linotype"/>
          <w:i/>
        </w:rPr>
        <w:sym w:font="Symbol" w:char="F0B7"/>
      </w:r>
      <w:r w:rsidRPr="008D3ECE">
        <w:rPr>
          <w:rFonts w:ascii="Palatino Linotype" w:eastAsia="Calibri" w:hAnsi="Palatino Linotype"/>
          <w:i/>
        </w:rPr>
        <w:t xml:space="preserve"> Actualización del padrón catastral derivada de subdivisión, fusión, lotificación, relotificación, conjuntos urbanos, afectaciones y modificación de linderos, previa autorización emitida por la autoridad competente. </w:t>
      </w:r>
    </w:p>
    <w:p w14:paraId="53098A41"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sym w:font="Symbol" w:char="F0B7"/>
      </w:r>
      <w:r w:rsidRPr="008D3ECE">
        <w:rPr>
          <w:rFonts w:ascii="Palatino Linotype" w:eastAsia="Calibri" w:hAnsi="Palatino Linotype"/>
          <w:i/>
        </w:rPr>
        <w:t xml:space="preserve"> Actualización al padrón catastral derivada de cambios técnicos y administrativos.</w:t>
      </w:r>
    </w:p>
    <w:p w14:paraId="3009CFB5"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sym w:font="Symbol" w:char="F0B7"/>
      </w:r>
      <w:r w:rsidRPr="008D3ECE">
        <w:rPr>
          <w:rFonts w:ascii="Palatino Linotype" w:eastAsia="Calibri" w:hAnsi="Palatino Linotype"/>
          <w:i/>
        </w:rPr>
        <w:t xml:space="preserve"> Asignación, baja y reasignación de clave catastral. </w:t>
      </w:r>
    </w:p>
    <w:p w14:paraId="03722268"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b/>
          <w:i/>
        </w:rPr>
      </w:pPr>
      <w:r w:rsidRPr="008D3ECE">
        <w:rPr>
          <w:rFonts w:ascii="Palatino Linotype" w:eastAsia="Calibri" w:hAnsi="Palatino Linotype"/>
          <w:b/>
          <w:i/>
        </w:rPr>
        <w:sym w:font="Symbol" w:char="F0B7"/>
      </w:r>
      <w:r w:rsidRPr="008D3ECE">
        <w:rPr>
          <w:rFonts w:ascii="Palatino Linotype" w:eastAsia="Calibri" w:hAnsi="Palatino Linotype"/>
          <w:b/>
          <w:i/>
        </w:rPr>
        <w:t xml:space="preserve"> Certificaciones de clave catastral, clave y valor catastral y plano manzanero. </w:t>
      </w:r>
    </w:p>
    <w:p w14:paraId="4C9EA67A"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sym w:font="Symbol" w:char="F0B7"/>
      </w:r>
      <w:r w:rsidRPr="008D3ECE">
        <w:rPr>
          <w:rFonts w:ascii="Palatino Linotype" w:eastAsia="Calibri" w:hAnsi="Palatino Linotype"/>
          <w:i/>
        </w:rPr>
        <w:t xml:space="preserve"> Constancia de identificación catastral. </w:t>
      </w:r>
    </w:p>
    <w:p w14:paraId="7D658715"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sym w:font="Symbol" w:char="F0B7"/>
      </w:r>
      <w:r w:rsidRPr="008D3ECE">
        <w:rPr>
          <w:rFonts w:ascii="Palatino Linotype" w:eastAsia="Calibri" w:hAnsi="Palatino Linotype"/>
          <w:i/>
        </w:rPr>
        <w:t xml:space="preserve"> Levantamiento topográfico catastral, en los casos previstos por las disposiciones jurídicas aplicables. </w:t>
      </w:r>
    </w:p>
    <w:p w14:paraId="3AFC3EFE"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sym w:font="Symbol" w:char="F0B7"/>
      </w:r>
      <w:r w:rsidRPr="008D3ECE">
        <w:rPr>
          <w:rFonts w:ascii="Palatino Linotype" w:eastAsia="Calibri" w:hAnsi="Palatino Linotype"/>
          <w:i/>
        </w:rPr>
        <w:t xml:space="preserve"> Verificación de linderos.” (Sic)</w:t>
      </w:r>
    </w:p>
    <w:p w14:paraId="7A09749B" w14:textId="77777777" w:rsidR="00DA782B" w:rsidRPr="008D3ECE" w:rsidRDefault="00DA782B" w:rsidP="00DA782B">
      <w:pPr>
        <w:spacing w:before="240" w:after="240" w:line="360" w:lineRule="auto"/>
        <w:ind w:right="49"/>
        <w:contextualSpacing/>
        <w:jc w:val="both"/>
        <w:rPr>
          <w:rFonts w:ascii="Palatino Linotype" w:eastAsia="Calibri" w:hAnsi="Palatino Linotype"/>
        </w:rPr>
      </w:pPr>
    </w:p>
    <w:p w14:paraId="57CB5272" w14:textId="77777777" w:rsidR="00DA782B" w:rsidRPr="008D3ECE" w:rsidRDefault="00DA782B" w:rsidP="00DA782B">
      <w:pPr>
        <w:spacing w:before="240" w:after="240" w:line="360" w:lineRule="auto"/>
        <w:ind w:right="49"/>
        <w:contextualSpacing/>
        <w:jc w:val="both"/>
        <w:rPr>
          <w:rFonts w:ascii="Palatino Linotype" w:eastAsia="Calibri" w:hAnsi="Palatino Linotype"/>
          <w:b/>
        </w:rPr>
      </w:pPr>
      <w:r w:rsidRPr="008D3ECE">
        <w:rPr>
          <w:rFonts w:ascii="Palatino Linotype" w:eastAsia="Calibri" w:hAnsi="Palatino Linotype"/>
        </w:rPr>
        <w:t xml:space="preserve">En razón de lo anterior, el </w:t>
      </w:r>
      <w:r w:rsidRPr="008D3ECE">
        <w:rPr>
          <w:rFonts w:ascii="Palatino Linotype" w:eastAsia="Calibri" w:hAnsi="Palatino Linotype"/>
          <w:b/>
        </w:rPr>
        <w:t xml:space="preserve">Reglamento del Título Quinto del Código financiero del Estado de México y Municipios, dominado “Del Catastro”, </w:t>
      </w:r>
      <w:r w:rsidRPr="008D3ECE">
        <w:rPr>
          <w:rFonts w:ascii="Palatino Linotype" w:eastAsia="Calibri" w:hAnsi="Palatino Linotype"/>
        </w:rPr>
        <w:t>señala que las autoridades catastrales podrán expedir certificaciones o constancias de los documentos y datos que obren en sus archivos o en el padrón catastral, como se observa:</w:t>
      </w:r>
    </w:p>
    <w:p w14:paraId="2E26CE3C" w14:textId="77777777" w:rsidR="00DA782B" w:rsidRPr="008D3ECE" w:rsidRDefault="00DA782B" w:rsidP="00DA782B">
      <w:pPr>
        <w:spacing w:before="240" w:after="240" w:line="360" w:lineRule="auto"/>
        <w:ind w:right="49"/>
        <w:contextualSpacing/>
        <w:jc w:val="both"/>
        <w:rPr>
          <w:rFonts w:ascii="Palatino Linotype" w:eastAsia="Calibri" w:hAnsi="Palatino Linotype"/>
        </w:rPr>
      </w:pPr>
    </w:p>
    <w:p w14:paraId="21C2A013"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b/>
          <w:i/>
        </w:rPr>
        <w:lastRenderedPageBreak/>
        <w:t>“Artículo 21.-</w:t>
      </w:r>
      <w:r w:rsidRPr="008D3ECE">
        <w:rPr>
          <w:rFonts w:ascii="Palatino Linotype" w:eastAsia="Calibri" w:hAnsi="Palatino Linotype"/>
          <w:i/>
        </w:rPr>
        <w:t xml:space="preserve"> La expedición de las certificaciones o constancias y demás trabajos que realice el Catastro Municipal, invariablemente deberán apegarse a lo dispuesto en el artículo 173 del Código y en el apartado correspondiente del Manual Catastral en el que se establecerán los lineamientos generales, procedimientos y requisitos que deben atender los solicitantes, así como los formatos autorizados para emitir los documentos correspondientes. Para el cobro de estos servicios se deberá atender a las cuotas y tarifas establecidas en el artículo 166 del Código.</w:t>
      </w:r>
    </w:p>
    <w:p w14:paraId="4283CF4B"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b/>
        </w:rPr>
      </w:pPr>
    </w:p>
    <w:p w14:paraId="55B45AA5"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b/>
          <w:i/>
        </w:rPr>
        <w:t xml:space="preserve"> Artículo 22.- </w:t>
      </w:r>
      <w:r w:rsidRPr="008D3ECE">
        <w:rPr>
          <w:rFonts w:ascii="Palatino Linotype" w:eastAsia="Calibri" w:hAnsi="Palatino Linotype"/>
          <w:i/>
        </w:rPr>
        <w:t xml:space="preserve">La Autoridad Catastral Municipal prestará los siguientes trámites y servicios: </w:t>
      </w:r>
    </w:p>
    <w:p w14:paraId="03064316"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p>
    <w:p w14:paraId="22485FFC"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t>(…)</w:t>
      </w:r>
    </w:p>
    <w:p w14:paraId="4D971AD8"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t xml:space="preserve">II. Servicios: </w:t>
      </w:r>
    </w:p>
    <w:p w14:paraId="38EDA836"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t xml:space="preserve">(...) </w:t>
      </w:r>
    </w:p>
    <w:p w14:paraId="105AEDFF"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p>
    <w:p w14:paraId="0B6902F7"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b/>
          <w:i/>
        </w:rPr>
      </w:pPr>
      <w:r w:rsidRPr="008D3ECE">
        <w:rPr>
          <w:rFonts w:ascii="Palatino Linotype" w:eastAsia="Calibri" w:hAnsi="Palatino Linotype"/>
          <w:b/>
          <w:i/>
        </w:rPr>
        <w:t>c) Certificación de Plano Manzanero;</w:t>
      </w:r>
    </w:p>
    <w:p w14:paraId="56A38177"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p>
    <w:p w14:paraId="59AA93DC"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t>(…)” (Sic)</w:t>
      </w:r>
    </w:p>
    <w:p w14:paraId="7FF752C2" w14:textId="77777777" w:rsidR="00DA782B" w:rsidRPr="008D3ECE" w:rsidRDefault="00DA782B" w:rsidP="00DA782B">
      <w:pPr>
        <w:spacing w:before="240" w:after="240" w:line="360" w:lineRule="auto"/>
        <w:ind w:right="49"/>
        <w:contextualSpacing/>
        <w:jc w:val="both"/>
        <w:rPr>
          <w:rFonts w:ascii="Palatino Linotype" w:eastAsia="Calibri" w:hAnsi="Palatino Linotype"/>
        </w:rPr>
      </w:pPr>
    </w:p>
    <w:p w14:paraId="4E2ED5A3" w14:textId="77777777" w:rsidR="00DA782B" w:rsidRPr="008D3ECE" w:rsidRDefault="00DA782B" w:rsidP="00DA782B">
      <w:pPr>
        <w:spacing w:before="240" w:after="240" w:line="360" w:lineRule="auto"/>
        <w:ind w:right="49"/>
        <w:contextualSpacing/>
        <w:jc w:val="both"/>
        <w:rPr>
          <w:rFonts w:ascii="Palatino Linotype" w:eastAsia="Calibri" w:hAnsi="Palatino Linotype"/>
          <w:b/>
        </w:rPr>
      </w:pPr>
      <w:r w:rsidRPr="008D3ECE">
        <w:rPr>
          <w:rFonts w:ascii="Palatino Linotype" w:eastAsia="Calibri" w:hAnsi="Palatino Linotype"/>
        </w:rPr>
        <w:t xml:space="preserve">Establecido lo anterior, se advierte que para la realización del trámite denominado “Certificación de Plano Manzanero” de conformidad con lo que señala el registro </w:t>
      </w:r>
      <w:r w:rsidRPr="008D3ECE">
        <w:rPr>
          <w:rFonts w:ascii="Palatino Linotype" w:eastAsia="Calibri" w:hAnsi="Palatino Linotype"/>
          <w:b/>
        </w:rPr>
        <w:lastRenderedPageBreak/>
        <w:t xml:space="preserve">ACGC008, </w:t>
      </w:r>
      <w:r w:rsidRPr="008D3ECE">
        <w:rPr>
          <w:rFonts w:ascii="Palatino Linotype" w:eastAsia="Calibri" w:hAnsi="Palatino Linotype"/>
        </w:rPr>
        <w:t>del ya referido Manual Catastral del Estado de México, adquiere de un procesamiento técnico:</w:t>
      </w:r>
    </w:p>
    <w:p w14:paraId="75C69D1D" w14:textId="77777777" w:rsidR="00DA782B" w:rsidRPr="008D3ECE" w:rsidRDefault="00DA782B" w:rsidP="00DA782B">
      <w:pPr>
        <w:spacing w:before="240" w:after="240" w:line="360" w:lineRule="auto"/>
        <w:ind w:right="49"/>
        <w:contextualSpacing/>
        <w:jc w:val="both"/>
        <w:rPr>
          <w:rFonts w:ascii="Palatino Linotype" w:eastAsia="Calibri" w:hAnsi="Palatino Linotype"/>
          <w:b/>
        </w:rPr>
      </w:pPr>
    </w:p>
    <w:p w14:paraId="5F8645A3"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b/>
          <w:i/>
        </w:rPr>
        <w:t>“ACGC008.-</w:t>
      </w:r>
      <w:r w:rsidRPr="008D3ECE">
        <w:rPr>
          <w:rFonts w:ascii="Palatino Linotype" w:eastAsia="Calibri" w:hAnsi="Palatino Linotype"/>
          <w:i/>
        </w:rPr>
        <w:t xml:space="preserve"> Toda certificación de plano manzanero debe constar sobre copia del gráfico en escala 1:500 ó 1:1000, resaltando la configuración del predio de que se trate y anotando al reverso la leyenda siguiente: "lugar, fecha, nombre y cargo de la autoridad catastral, con fundamento en el artículo 173 del Código Financiero del Estado de México y Municipios, certifico que el presente plano es copia fiel del original que obra en el archivo del registro gráfico del padrón catastral de este ayuntamiento. Atentamente, nombre completo, cargo, firma y sello de la autoridad catastral.” (Sic)</w:t>
      </w:r>
    </w:p>
    <w:p w14:paraId="3D2A71D4" w14:textId="77777777" w:rsidR="00DA782B" w:rsidRPr="008D3ECE" w:rsidRDefault="00DA782B" w:rsidP="00DA782B">
      <w:pPr>
        <w:spacing w:before="240" w:after="240" w:line="360" w:lineRule="auto"/>
        <w:ind w:right="49"/>
        <w:contextualSpacing/>
        <w:jc w:val="both"/>
        <w:rPr>
          <w:rFonts w:ascii="Palatino Linotype" w:eastAsia="Calibri" w:hAnsi="Palatino Linotype"/>
        </w:rPr>
      </w:pPr>
    </w:p>
    <w:p w14:paraId="205DB646" w14:textId="6EE1D5AF" w:rsidR="00DA782B" w:rsidRPr="008D3ECE" w:rsidRDefault="00DA782B" w:rsidP="00DA782B">
      <w:pPr>
        <w:spacing w:before="240" w:after="240" w:line="360" w:lineRule="auto"/>
        <w:ind w:right="49"/>
        <w:contextualSpacing/>
        <w:jc w:val="both"/>
        <w:rPr>
          <w:rFonts w:ascii="Palatino Linotype" w:eastAsia="Calibri" w:hAnsi="Palatino Linotype"/>
          <w:b/>
        </w:rPr>
      </w:pPr>
      <w:r w:rsidRPr="008D3ECE">
        <w:rPr>
          <w:rFonts w:ascii="Palatino Linotype" w:eastAsia="Calibri" w:hAnsi="Palatino Linotype"/>
        </w:rPr>
        <w:t xml:space="preserve">En ese sentido, y en relación a la serie de formalidades necesarias para la consecución del </w:t>
      </w:r>
      <w:r w:rsidR="00DE69B9" w:rsidRPr="008D3ECE">
        <w:rPr>
          <w:rFonts w:ascii="Palatino Linotype" w:eastAsia="Calibri" w:hAnsi="Palatino Linotype"/>
        </w:rPr>
        <w:t>trámite</w:t>
      </w:r>
      <w:r w:rsidRPr="008D3ECE">
        <w:rPr>
          <w:rFonts w:ascii="Palatino Linotype" w:eastAsia="Calibri" w:hAnsi="Palatino Linotype"/>
        </w:rPr>
        <w:t xml:space="preserve"> señalado resulta trascendente lo estipulado el inciso ACGC001 del Manual Catastral en cita, mismo que refiere que para otorgar la prestación de servicios catastrales, el usuario deberá atender diversas formalidades, como a continuación se observa: </w:t>
      </w:r>
    </w:p>
    <w:p w14:paraId="46265041" w14:textId="77777777" w:rsidR="00DA782B" w:rsidRPr="008D3ECE" w:rsidRDefault="00DA782B" w:rsidP="00DA782B">
      <w:pPr>
        <w:spacing w:before="240" w:after="240" w:line="360" w:lineRule="auto"/>
        <w:ind w:right="49"/>
        <w:contextualSpacing/>
        <w:jc w:val="both"/>
        <w:rPr>
          <w:rFonts w:ascii="Palatino Linotype" w:eastAsia="Calibri" w:hAnsi="Palatino Linotype"/>
          <w:b/>
        </w:rPr>
      </w:pPr>
    </w:p>
    <w:p w14:paraId="46E1A9A0"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t>“</w:t>
      </w:r>
      <w:r w:rsidRPr="008D3ECE">
        <w:rPr>
          <w:rFonts w:ascii="Palatino Linotype" w:eastAsia="Calibri" w:hAnsi="Palatino Linotype"/>
          <w:b/>
          <w:i/>
        </w:rPr>
        <w:t>ACGC001.-</w:t>
      </w:r>
      <w:r w:rsidRPr="008D3ECE">
        <w:rPr>
          <w:rFonts w:ascii="Palatino Linotype" w:eastAsia="Calibri" w:hAnsi="Palatino Linotype"/>
          <w:i/>
        </w:rPr>
        <w:t xml:space="preserve"> Para otorgar la prestación de servicios catastrales, el usuario deberá presentar solicitud por escrito o en el formato establecido, acreditar su interés jurídico o legítimo y cumplir con los requisitos establecidos en el presente </w:t>
      </w:r>
      <w:r w:rsidRPr="008D3ECE">
        <w:rPr>
          <w:rFonts w:ascii="Palatino Linotype" w:eastAsia="Calibri" w:hAnsi="Palatino Linotype"/>
          <w:i/>
        </w:rPr>
        <w:lastRenderedPageBreak/>
        <w:t>manual, en términos de lo que establece el artículo 173 del Código Financiero del Estado de México y Municipios.</w:t>
      </w:r>
    </w:p>
    <w:p w14:paraId="5A353B10"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p>
    <w:p w14:paraId="4727A9C8"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t>Las áreas responsables de la atención al público usuario, deberán registrar y controlar en el formato correspondiente, cada una de las orientaciones o trámites que realicen, en el ámbito de sus respectivas competencias.</w:t>
      </w:r>
    </w:p>
    <w:p w14:paraId="57A936BF"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p>
    <w:p w14:paraId="11A6161B"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b/>
          <w:i/>
        </w:rPr>
        <w:t>ACGC003.-</w:t>
      </w:r>
      <w:r w:rsidRPr="008D3ECE">
        <w:rPr>
          <w:rFonts w:ascii="Palatino Linotype" w:eastAsia="Calibri" w:hAnsi="Palatino Linotype"/>
          <w:i/>
        </w:rPr>
        <w:t xml:space="preserve"> El municipio se sujetará al cobro de los derechos por los servicios catastrales conforme a las tarifas establecidas en el artículo 166 del Código Financiero del Estado de México y Municipios y, el Instituto, a la tarifa de servicios y productos aprobada por su Consejo Directivo y publicados en la Gaceta del Gobierno, debiendo invariablemente emitir la orden de pago que en cada caso corresponda. </w:t>
      </w:r>
    </w:p>
    <w:p w14:paraId="2BAABFAF"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p>
    <w:p w14:paraId="5088670D"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b/>
          <w:i/>
        </w:rPr>
        <w:t>ACGC004.-</w:t>
      </w:r>
      <w:r w:rsidRPr="008D3ECE">
        <w:rPr>
          <w:rFonts w:ascii="Palatino Linotype" w:eastAsia="Calibri" w:hAnsi="Palatino Linotype"/>
          <w:i/>
        </w:rPr>
        <w:t xml:space="preserve"> Para la solicitud de servicios catastrales, invariablemente, los usuarios deberán cubrir los siguientes requisitos:</w:t>
      </w:r>
    </w:p>
    <w:p w14:paraId="1BE64CB2"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p>
    <w:p w14:paraId="6D18FC83"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t xml:space="preserve">• Solicitud por escrito o en el formato establecido. </w:t>
      </w:r>
    </w:p>
    <w:p w14:paraId="729C221A"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t xml:space="preserve">• Copia de la identificación oficial del propietario o poseedor del inmueble y de la persona autorizada mediante carta poder o representación legal. </w:t>
      </w:r>
    </w:p>
    <w:p w14:paraId="6AD52AAA"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t xml:space="preserve">• Pago correspondiente por el servicio solicitado. </w:t>
      </w:r>
    </w:p>
    <w:p w14:paraId="0ED2B944"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p>
    <w:p w14:paraId="451A22C5"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b/>
          <w:i/>
        </w:rPr>
        <w:lastRenderedPageBreak/>
        <w:t>ACGC005.-</w:t>
      </w:r>
      <w:r w:rsidRPr="008D3ECE">
        <w:rPr>
          <w:rFonts w:ascii="Palatino Linotype" w:eastAsia="Calibri" w:hAnsi="Palatino Linotype"/>
          <w:i/>
        </w:rPr>
        <w:t xml:space="preserve"> Solamente se expedirán certificaciones, y constancias de la información catastral, que obre en los archivos documentales o en el Padrón Catastral. </w:t>
      </w:r>
    </w:p>
    <w:p w14:paraId="16B4BAD5"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p>
    <w:p w14:paraId="2E7039FF"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b/>
          <w:i/>
        </w:rPr>
        <w:t>ACGC006.-</w:t>
      </w:r>
      <w:r w:rsidRPr="008D3ECE">
        <w:rPr>
          <w:rFonts w:ascii="Palatino Linotype" w:eastAsia="Calibri" w:hAnsi="Palatino Linotype"/>
          <w:i/>
        </w:rPr>
        <w:t xml:space="preserve"> Para la solicitud de productos catastrales, invariablemente, los usuarios deberán cubrir los siguientes requisitos:</w:t>
      </w:r>
    </w:p>
    <w:p w14:paraId="226DC374"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p>
    <w:p w14:paraId="67F00E7B"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t xml:space="preserve">• Solicitud por escrito o en el formato establecido. </w:t>
      </w:r>
    </w:p>
    <w:p w14:paraId="7F68809D"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t xml:space="preserve">• Pago correspondiente por el producto solicitado. </w:t>
      </w:r>
    </w:p>
    <w:p w14:paraId="671AF182"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p>
    <w:p w14:paraId="0FAFE66A"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b/>
          <w:i/>
        </w:rPr>
        <w:t>ACGC007.-</w:t>
      </w:r>
      <w:r w:rsidRPr="008D3ECE">
        <w:rPr>
          <w:rFonts w:ascii="Palatino Linotype" w:eastAsia="Calibri" w:hAnsi="Palatino Linotype"/>
          <w:i/>
        </w:rPr>
        <w:t xml:space="preserve"> Para hacer constar el interés jurídico o legítimo, el solicitante deberá presentar ante la autoridad catastral, los siguientes documentos: </w:t>
      </w:r>
    </w:p>
    <w:p w14:paraId="6A273058"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p>
    <w:p w14:paraId="7C7696E0" w14:textId="77777777" w:rsidR="00DA782B" w:rsidRPr="008D3ECE" w:rsidRDefault="00DA782B" w:rsidP="00DA782B">
      <w:pPr>
        <w:spacing w:before="240" w:after="240" w:line="360" w:lineRule="auto"/>
        <w:ind w:left="284" w:right="616" w:hanging="284"/>
        <w:contextualSpacing/>
        <w:jc w:val="both"/>
        <w:rPr>
          <w:rFonts w:ascii="Palatino Linotype" w:eastAsia="Calibri" w:hAnsi="Palatino Linotype"/>
          <w:i/>
        </w:rPr>
      </w:pPr>
      <w:r w:rsidRPr="008D3ECE">
        <w:rPr>
          <w:rFonts w:ascii="Palatino Linotype" w:eastAsia="Calibri" w:hAnsi="Palatino Linotype"/>
          <w:i/>
        </w:rPr>
        <w:t xml:space="preserve">   • Documento que acredite la propiedad o posesión del inmueble, el cual puede ser cualesquiera de entre los siguientes:</w:t>
      </w:r>
    </w:p>
    <w:p w14:paraId="6C8719B1" w14:textId="77777777" w:rsidR="00DA782B" w:rsidRPr="008D3ECE" w:rsidRDefault="00DA782B" w:rsidP="00DA782B">
      <w:pPr>
        <w:numPr>
          <w:ilvl w:val="0"/>
          <w:numId w:val="12"/>
        </w:num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t xml:space="preserve">Escritura Pública. </w:t>
      </w:r>
    </w:p>
    <w:p w14:paraId="15F18122" w14:textId="77777777" w:rsidR="00DA782B" w:rsidRPr="008D3ECE" w:rsidRDefault="00DA782B" w:rsidP="00DA782B">
      <w:pPr>
        <w:numPr>
          <w:ilvl w:val="0"/>
          <w:numId w:val="12"/>
        </w:num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t>Contrato privado de compra-venta, cesión o donación.</w:t>
      </w:r>
    </w:p>
    <w:p w14:paraId="6CF3A321" w14:textId="77777777" w:rsidR="00DA782B" w:rsidRPr="008D3ECE" w:rsidRDefault="00DA782B" w:rsidP="00DA782B">
      <w:pPr>
        <w:numPr>
          <w:ilvl w:val="0"/>
          <w:numId w:val="12"/>
        </w:num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t>Sentencia de la autoridad judicial que haya causado ejecutoria.</w:t>
      </w:r>
    </w:p>
    <w:p w14:paraId="59C62884" w14:textId="77777777" w:rsidR="00DA782B" w:rsidRPr="008D3ECE" w:rsidRDefault="00DA782B" w:rsidP="00DA782B">
      <w:pPr>
        <w:numPr>
          <w:ilvl w:val="0"/>
          <w:numId w:val="12"/>
        </w:num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t>Manifestación de adquisición de inmuebles u otras operaciones traslativas de dominio de inmuebles, autorizada por la autoridad fiscal respectiva y el recibo de pago correspondiente.</w:t>
      </w:r>
    </w:p>
    <w:p w14:paraId="220D2FCA" w14:textId="77777777" w:rsidR="00DA782B" w:rsidRPr="008D3ECE" w:rsidRDefault="00DA782B" w:rsidP="00DA782B">
      <w:pPr>
        <w:numPr>
          <w:ilvl w:val="0"/>
          <w:numId w:val="12"/>
        </w:num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t>Acta de entrega cuando se trate de inmuebles de interés social.</w:t>
      </w:r>
    </w:p>
    <w:p w14:paraId="6EEF1812" w14:textId="77777777" w:rsidR="00DA782B" w:rsidRPr="008D3ECE" w:rsidRDefault="00DA782B" w:rsidP="00DA782B">
      <w:pPr>
        <w:numPr>
          <w:ilvl w:val="0"/>
          <w:numId w:val="12"/>
        </w:num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lastRenderedPageBreak/>
        <w:t>Cédula de contratación que emita la dependencia oficial autorizada para la regularización de la tenencia de la tierra.</w:t>
      </w:r>
    </w:p>
    <w:p w14:paraId="657B5383" w14:textId="77777777" w:rsidR="00DA782B" w:rsidRPr="008D3ECE" w:rsidRDefault="00DA782B" w:rsidP="00DA782B">
      <w:pPr>
        <w:numPr>
          <w:ilvl w:val="0"/>
          <w:numId w:val="12"/>
        </w:num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t xml:space="preserve">Título, certificado o cesión de derechos agrarios, parcelarios o comunes, así como sentencia emitida por el tribunal agrario. o In matriculación administrativa o judicial. </w:t>
      </w:r>
    </w:p>
    <w:p w14:paraId="473FB4DC"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t xml:space="preserve">Carta poder en la que el propietario o poseedor del inmueble de que se trate, autoriza a otra persona para realizar en su nombre, el trámite de solicitud del producto o servicio requerido, en su caso. </w:t>
      </w:r>
    </w:p>
    <w:p w14:paraId="720A47D1"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p>
    <w:p w14:paraId="0F720C59" w14:textId="77777777" w:rsidR="00DA782B" w:rsidRPr="008D3ECE" w:rsidRDefault="00DA782B" w:rsidP="00DA782B">
      <w:pPr>
        <w:spacing w:before="240" w:after="240" w:line="360" w:lineRule="auto"/>
        <w:ind w:left="567" w:right="616"/>
        <w:contextualSpacing/>
        <w:jc w:val="both"/>
        <w:rPr>
          <w:rFonts w:ascii="Palatino Linotype" w:eastAsia="Calibri" w:hAnsi="Palatino Linotype"/>
          <w:i/>
        </w:rPr>
      </w:pPr>
      <w:r w:rsidRPr="008D3ECE">
        <w:rPr>
          <w:rFonts w:ascii="Palatino Linotype" w:eastAsia="Calibri" w:hAnsi="Palatino Linotype"/>
          <w:i/>
        </w:rPr>
        <w:t>Documento notarial mediante el que el propietario o poseedor del inmueble, otorga la representación legal a otra persona para la realización del trámite de solicitud del producto o servicio requerido, en su caso.” (Sic)</w:t>
      </w:r>
    </w:p>
    <w:p w14:paraId="255069B5" w14:textId="77777777" w:rsidR="00DA782B" w:rsidRPr="008D3ECE" w:rsidRDefault="00DA782B" w:rsidP="00DA782B">
      <w:pPr>
        <w:spacing w:before="240" w:after="240" w:line="360" w:lineRule="auto"/>
        <w:ind w:right="616"/>
        <w:contextualSpacing/>
        <w:jc w:val="both"/>
        <w:rPr>
          <w:rFonts w:ascii="Palatino Linotype" w:eastAsia="Calibri" w:hAnsi="Palatino Linotype"/>
          <w:i/>
        </w:rPr>
      </w:pPr>
    </w:p>
    <w:p w14:paraId="18F40126" w14:textId="77777777" w:rsidR="00DA782B" w:rsidRPr="008D3ECE" w:rsidRDefault="00DA782B" w:rsidP="00DA782B">
      <w:pPr>
        <w:pStyle w:val="Prrafodelista"/>
        <w:spacing w:line="360" w:lineRule="auto"/>
        <w:ind w:left="0"/>
        <w:jc w:val="both"/>
        <w:rPr>
          <w:rFonts w:ascii="Palatino Linotype" w:hAnsi="Palatino Linotype" w:cs="Arial"/>
        </w:rPr>
      </w:pPr>
      <w:r w:rsidRPr="008D3ECE">
        <w:rPr>
          <w:rFonts w:ascii="Palatino Linotype" w:hAnsi="Palatino Linotype" w:cs="Arial"/>
        </w:rPr>
        <w:t xml:space="preserve">Acotado lo anterior, adquiere relevancia el artículo 172 de la Ley de Transparencia, mismo que refiere que cuando la información solicitada corresponda a información que sea posible obtener mediante un trámite previamente establecido y previsto en una norma, el sujeto obligado orientará al solicitante sobre el procedimiento que corresponda, como a continuación se observa: </w:t>
      </w:r>
    </w:p>
    <w:p w14:paraId="63DCD1B7" w14:textId="77777777" w:rsidR="00DA782B" w:rsidRPr="008D3ECE" w:rsidRDefault="00DA782B" w:rsidP="00DA782B">
      <w:pPr>
        <w:spacing w:line="360" w:lineRule="auto"/>
        <w:jc w:val="both"/>
        <w:rPr>
          <w:rFonts w:ascii="Palatino Linotype" w:hAnsi="Palatino Linotype" w:cs="Arial"/>
        </w:rPr>
      </w:pPr>
    </w:p>
    <w:p w14:paraId="29663B30" w14:textId="77777777" w:rsidR="00DA782B" w:rsidRPr="008D3ECE" w:rsidRDefault="00DA782B" w:rsidP="00DA782B">
      <w:pPr>
        <w:spacing w:line="360" w:lineRule="auto"/>
        <w:ind w:left="567" w:right="616"/>
        <w:jc w:val="both"/>
        <w:rPr>
          <w:rFonts w:ascii="Palatino Linotype" w:hAnsi="Palatino Linotype" w:cs="Arial"/>
          <w:i/>
        </w:rPr>
      </w:pPr>
      <w:r w:rsidRPr="008D3ECE">
        <w:rPr>
          <w:rFonts w:ascii="Palatino Linotype" w:hAnsi="Palatino Linotype" w:cs="Arial"/>
          <w:i/>
        </w:rPr>
        <w:t>“</w:t>
      </w:r>
      <w:r w:rsidRPr="008D3ECE">
        <w:rPr>
          <w:rFonts w:ascii="Palatino Linotype" w:hAnsi="Palatino Linotype" w:cs="Arial"/>
          <w:b/>
          <w:i/>
        </w:rPr>
        <w:t>Artículo 172.</w:t>
      </w:r>
      <w:r w:rsidRPr="008D3ECE">
        <w:rPr>
          <w:rFonts w:ascii="Palatino Linotype" w:hAnsi="Palatino Linotype" w:cs="Arial"/>
          <w:i/>
        </w:rPr>
        <w:t xml:space="preserve"> Cuando lo solicitado corresponda a información que sea posible obtener mediante un trámite previamente establecido y previsto en una norma, </w:t>
      </w:r>
      <w:r w:rsidRPr="008D3ECE">
        <w:rPr>
          <w:rFonts w:ascii="Palatino Linotype" w:hAnsi="Palatino Linotype" w:cs="Arial"/>
          <w:i/>
        </w:rPr>
        <w:lastRenderedPageBreak/>
        <w:t>el sujeto obligado orientará al solicitante sobre el procedimiento que corresponda. En esos casos, la solicitud de información podrá desecharse por improcedente, dejando a salvo el derecho del particular de interponer el recurso previsto en la presente Ley, si no estuviere conforme.</w:t>
      </w:r>
    </w:p>
    <w:p w14:paraId="51F974E2" w14:textId="77777777" w:rsidR="00DA782B" w:rsidRPr="008D3ECE" w:rsidRDefault="00DA782B" w:rsidP="00DA782B">
      <w:pPr>
        <w:spacing w:line="360" w:lineRule="auto"/>
        <w:ind w:left="567" w:right="616"/>
        <w:jc w:val="both"/>
        <w:rPr>
          <w:rFonts w:ascii="Palatino Linotype" w:hAnsi="Palatino Linotype" w:cs="Arial"/>
          <w:i/>
        </w:rPr>
      </w:pPr>
    </w:p>
    <w:p w14:paraId="6A05D0C6" w14:textId="77777777" w:rsidR="00DA782B" w:rsidRPr="008D3ECE" w:rsidRDefault="00DA782B" w:rsidP="00DA782B">
      <w:pPr>
        <w:spacing w:line="360" w:lineRule="auto"/>
        <w:ind w:left="567" w:right="616"/>
        <w:jc w:val="both"/>
        <w:rPr>
          <w:rFonts w:ascii="Palatino Linotype" w:hAnsi="Palatino Linotype" w:cs="Arial"/>
          <w:i/>
        </w:rPr>
      </w:pPr>
      <w:r w:rsidRPr="008D3ECE">
        <w:rPr>
          <w:rFonts w:ascii="Palatino Linotype" w:hAnsi="Palatino Linotype" w:cs="Arial"/>
          <w:i/>
        </w:rPr>
        <w:t>Los argumentos para justificar cualquier negativa de acceso a la información deben recaer en el sujeto obligado al cual la información fue solicitada.” (Sic)</w:t>
      </w:r>
    </w:p>
    <w:p w14:paraId="7C27317D" w14:textId="77777777" w:rsidR="00DA782B" w:rsidRPr="008D3ECE" w:rsidRDefault="00DA782B" w:rsidP="00DA782B">
      <w:pPr>
        <w:spacing w:line="360" w:lineRule="auto"/>
        <w:jc w:val="both"/>
        <w:rPr>
          <w:rFonts w:ascii="Palatino Linotype" w:hAnsi="Palatino Linotype" w:cs="Arial"/>
        </w:rPr>
      </w:pPr>
    </w:p>
    <w:p w14:paraId="06A28864" w14:textId="409EDF12" w:rsidR="00DA782B" w:rsidRPr="008D3ECE" w:rsidRDefault="00DA782B" w:rsidP="00DA782B">
      <w:pPr>
        <w:pStyle w:val="Prrafodelista"/>
        <w:spacing w:line="360" w:lineRule="auto"/>
        <w:ind w:left="0"/>
        <w:jc w:val="both"/>
        <w:rPr>
          <w:rFonts w:ascii="Palatino Linotype" w:hAnsi="Palatino Linotype" w:cs="Arial"/>
        </w:rPr>
      </w:pPr>
      <w:r w:rsidRPr="008D3ECE">
        <w:rPr>
          <w:rFonts w:ascii="Palatino Linotype" w:hAnsi="Palatino Linotype" w:cs="Arial"/>
        </w:rPr>
        <w:t xml:space="preserve">Es así que, es posible determinar que </w:t>
      </w:r>
      <w:r w:rsidR="00DE69B9" w:rsidRPr="008D3ECE">
        <w:rPr>
          <w:rFonts w:ascii="Palatino Linotype" w:hAnsi="Palatino Linotype" w:cs="Arial"/>
        </w:rPr>
        <w:t>la</w:t>
      </w:r>
      <w:r w:rsidRPr="008D3ECE">
        <w:rPr>
          <w:rFonts w:ascii="Palatino Linotype" w:hAnsi="Palatino Linotype" w:cs="Arial"/>
        </w:rPr>
        <w:t xml:space="preserve"> </w:t>
      </w:r>
      <w:r w:rsidR="00DE69B9" w:rsidRPr="008D3ECE">
        <w:rPr>
          <w:rFonts w:ascii="Palatino Linotype" w:hAnsi="Palatino Linotype" w:cs="Arial"/>
          <w:i/>
        </w:rPr>
        <w:t>Copia Certificada del Plano Manzanero, respecto de la Manzana 36 y 126, de la Colonia El Olivo II, Tlalnepantla de Baz, Estado de México, de la zona catastral 09, de ese Municipio,</w:t>
      </w:r>
      <w:r w:rsidRPr="008D3ECE">
        <w:rPr>
          <w:rFonts w:ascii="Palatino Linotype" w:hAnsi="Palatino Linotype" w:cs="Arial"/>
        </w:rPr>
        <w:t xml:space="preserve"> corresponde a un trámite especifico, ya que derivado de lo que se ha puntualizado se observa que los procedimientos aplicables requieren una serie de formalidades que no se pueden atender a través del ejercicio del derecho de acceso a la información por lo que los particulares deberán agotar el trámite correspondiente para obtener la documentación de su interés, adquiere sustento lo anterior de conformidad con el criterio  17/09 emitido por el Instituto Nacional de Transparencia, Acceso a la Información y Protección de Datos Personales, como a continuación se observa: </w:t>
      </w:r>
    </w:p>
    <w:p w14:paraId="24572119" w14:textId="77777777" w:rsidR="00DA782B" w:rsidRPr="008D3ECE" w:rsidRDefault="00DA782B" w:rsidP="00DA782B">
      <w:pPr>
        <w:pStyle w:val="Prrafodelista"/>
        <w:spacing w:line="360" w:lineRule="auto"/>
        <w:ind w:left="0"/>
        <w:jc w:val="both"/>
        <w:rPr>
          <w:rFonts w:ascii="Palatino Linotype" w:hAnsi="Palatino Linotype" w:cs="Arial"/>
        </w:rPr>
      </w:pPr>
    </w:p>
    <w:p w14:paraId="3D9D7B79" w14:textId="77777777" w:rsidR="00DA782B" w:rsidRPr="008D3ECE" w:rsidRDefault="00DA782B" w:rsidP="00DA782B">
      <w:pPr>
        <w:spacing w:line="360" w:lineRule="auto"/>
        <w:ind w:left="567" w:right="616"/>
        <w:jc w:val="both"/>
        <w:rPr>
          <w:rFonts w:ascii="Palatino Linotype" w:hAnsi="Palatino Linotype" w:cs="Arial"/>
        </w:rPr>
      </w:pPr>
      <w:r w:rsidRPr="008D3ECE">
        <w:rPr>
          <w:rFonts w:ascii="Palatino Linotype" w:hAnsi="Palatino Linotype" w:cs="Arial"/>
          <w:b/>
          <w:i/>
        </w:rPr>
        <w:t xml:space="preserve">“Prevalencia de un trámite inscrito en el Registro Federal de Trámites y Servicios o en el Registro correspondiente en materia fiscal, frente a una solicitud de acceso o corrección de datos personales en el marco de la Ley </w:t>
      </w:r>
      <w:r w:rsidRPr="008D3ECE">
        <w:rPr>
          <w:rFonts w:ascii="Palatino Linotype" w:hAnsi="Palatino Linotype" w:cs="Arial"/>
          <w:b/>
          <w:i/>
        </w:rPr>
        <w:lastRenderedPageBreak/>
        <w:t>Federal de Transparencia y Acceso a la Información Pública Gubernamental</w:t>
      </w:r>
      <w:r w:rsidRPr="008D3ECE">
        <w:rPr>
          <w:rFonts w:ascii="Palatino Linotype" w:hAnsi="Palatino Linotype" w:cs="Arial"/>
          <w:i/>
        </w:rPr>
        <w:t xml:space="preserve">. El artículo 7 de la Ley Federal de Transparencia y Acceso a la Información Pública Gubernamental, en sus fracciones VII y VIII, establece que los sujetos obligados deberán poner a disposición del público y actualizar, entre otra, la información correspondiente a los servicios que ofrecen, así como sus trámites, requisitos y formatos. Al respecto, el artículo 77 del Reglamento de la Ley Federal de Transparencia y Acceso a la Información Pública Gubernamental, dispone que, </w:t>
      </w:r>
      <w:r w:rsidRPr="008D3ECE">
        <w:rPr>
          <w:rFonts w:ascii="Palatino Linotype" w:hAnsi="Palatino Linotype" w:cs="Arial"/>
          <w:b/>
          <w:i/>
        </w:rPr>
        <w:t>en el caso de que los plazos y procedimientos aplicables a las solicitudes de acceso y corrección de datos personales se precisen como servicios o trámites de conformidad con las fracciones VII y VIII del  citado  artículo  7,  los  particulares  deberán  presentar  sus  solicitudes conforme a lo que ahí se establezca. Por lo anterior, tratándose de solicitudes de acceso o corrección de datos personales respecto de las cuales exista un trámite específico para la obtención o corrección de la información personal respectiva, registrado ante la instancia competente y publicado en la página de Internet de la dependencia o entidad, los particulares deberán agotar el trámite correspondiente para obtener la documentación de su interés.</w:t>
      </w:r>
      <w:r w:rsidRPr="008D3ECE">
        <w:rPr>
          <w:rFonts w:ascii="Palatino Linotype" w:hAnsi="Palatino Linotype" w:cs="Arial"/>
          <w:i/>
        </w:rPr>
        <w:t xml:space="preserve"> En ese sentido, derivado de la especialidad del trámite, se justifica que la solicitud de referencia no se encauce a través del procedimiento previsto en la Ley Federal de Transparencia y Acceso a la Información Pública Gubernamental.”</w:t>
      </w:r>
      <w:r w:rsidRPr="008D3ECE">
        <w:rPr>
          <w:rFonts w:ascii="Palatino Linotype" w:hAnsi="Palatino Linotype" w:cs="Arial"/>
        </w:rPr>
        <w:t xml:space="preserve"> (Sic)</w:t>
      </w:r>
    </w:p>
    <w:p w14:paraId="5D969E0F" w14:textId="77777777" w:rsidR="00DA782B" w:rsidRPr="008D3ECE" w:rsidRDefault="00DA782B" w:rsidP="00DA782B">
      <w:pPr>
        <w:spacing w:line="360" w:lineRule="auto"/>
        <w:ind w:left="567" w:right="616"/>
        <w:jc w:val="both"/>
        <w:rPr>
          <w:rFonts w:ascii="Palatino Linotype" w:hAnsi="Palatino Linotype" w:cs="Arial"/>
        </w:rPr>
      </w:pPr>
    </w:p>
    <w:p w14:paraId="763A7BC3" w14:textId="77777777" w:rsidR="00DA782B" w:rsidRPr="008D3ECE" w:rsidRDefault="00DA782B" w:rsidP="00DA782B">
      <w:pPr>
        <w:spacing w:line="360" w:lineRule="auto"/>
        <w:ind w:left="567" w:right="616"/>
        <w:jc w:val="both"/>
        <w:rPr>
          <w:rFonts w:ascii="Palatino Linotype" w:hAnsi="Palatino Linotype" w:cs="Arial"/>
        </w:rPr>
      </w:pPr>
      <w:r w:rsidRPr="008D3ECE">
        <w:rPr>
          <w:rFonts w:ascii="Palatino Linotype" w:hAnsi="Palatino Linotype" w:cs="Arial"/>
        </w:rPr>
        <w:lastRenderedPageBreak/>
        <w:t xml:space="preserve">(Énfasis añadido) </w:t>
      </w:r>
    </w:p>
    <w:p w14:paraId="3CAAF1A2" w14:textId="77777777" w:rsidR="00DA782B" w:rsidRPr="008D3ECE" w:rsidRDefault="00DA782B" w:rsidP="00DA782B">
      <w:pPr>
        <w:pStyle w:val="Prrafodelista"/>
        <w:spacing w:line="360" w:lineRule="auto"/>
        <w:ind w:left="0"/>
        <w:jc w:val="both"/>
        <w:rPr>
          <w:rFonts w:ascii="Palatino Linotype" w:hAnsi="Palatino Linotype" w:cs="Arial"/>
        </w:rPr>
      </w:pPr>
    </w:p>
    <w:p w14:paraId="2DD6DF52" w14:textId="53B16A3A" w:rsidR="00B06A25" w:rsidRPr="008D3ECE" w:rsidRDefault="00DA782B" w:rsidP="00B06A25">
      <w:pPr>
        <w:pStyle w:val="Prrafodelista"/>
        <w:spacing w:line="360" w:lineRule="auto"/>
        <w:ind w:left="0"/>
        <w:jc w:val="both"/>
        <w:rPr>
          <w:rFonts w:ascii="Palatino Linotype" w:hAnsi="Palatino Linotype" w:cs="Arial"/>
          <w:lang w:val="es-ES_tradnl"/>
        </w:rPr>
      </w:pPr>
      <w:r w:rsidRPr="008D3ECE">
        <w:rPr>
          <w:rFonts w:ascii="Palatino Linotype" w:hAnsi="Palatino Linotype" w:cs="Arial"/>
        </w:rPr>
        <w:t xml:space="preserve">Así las cosas, es importante precisar que de conformidad con el artículo 172 el </w:t>
      </w:r>
      <w:r w:rsidRPr="008D3ECE">
        <w:rPr>
          <w:rFonts w:ascii="Palatino Linotype" w:hAnsi="Palatino Linotype" w:cs="Arial"/>
          <w:b/>
        </w:rPr>
        <w:t xml:space="preserve">SUJETO OBLIGADO </w:t>
      </w:r>
      <w:r w:rsidRPr="008D3ECE">
        <w:rPr>
          <w:rFonts w:ascii="Palatino Linotype" w:hAnsi="Palatino Linotype" w:cs="Arial"/>
        </w:rPr>
        <w:t xml:space="preserve">tiene la obligación de orientar al particular sobre el procedimiento especifico al cual se requiere acceso situación que en el presente caso </w:t>
      </w:r>
      <w:r w:rsidR="00B06A25" w:rsidRPr="008D3ECE">
        <w:rPr>
          <w:rFonts w:ascii="Palatino Linotype" w:hAnsi="Palatino Linotype" w:cs="Arial"/>
        </w:rPr>
        <w:t>si</w:t>
      </w:r>
      <w:r w:rsidRPr="008D3ECE">
        <w:rPr>
          <w:rFonts w:ascii="Palatino Linotype" w:hAnsi="Palatino Linotype" w:cs="Arial"/>
        </w:rPr>
        <w:t xml:space="preserve"> aconteció,</w:t>
      </w:r>
      <w:r w:rsidR="00B06A25" w:rsidRPr="008D3ECE">
        <w:rPr>
          <w:rFonts w:ascii="Palatino Linotype" w:hAnsi="Palatino Linotype" w:cs="Arial"/>
        </w:rPr>
        <w:t xml:space="preserve"> pues</w:t>
      </w:r>
      <w:r w:rsidR="00B06A25" w:rsidRPr="008D3ECE">
        <w:rPr>
          <w:rFonts w:ascii="Palatino Linotype" w:hAnsi="Palatino Linotype"/>
          <w:color w:val="000000"/>
          <w:lang w:val="es-ES_tradnl"/>
        </w:rPr>
        <w:t xml:space="preserve">, en respuesta al requerimiento formulado por el particular, </w:t>
      </w:r>
      <w:r w:rsidR="00B06A25" w:rsidRPr="008D3ECE">
        <w:rPr>
          <w:rFonts w:ascii="Palatino Linotype" w:hAnsi="Palatino Linotype"/>
          <w:b/>
          <w:color w:val="000000"/>
          <w:lang w:val="es-ES_tradnl"/>
        </w:rPr>
        <w:t>EL</w:t>
      </w:r>
      <w:r w:rsidR="00B06A25" w:rsidRPr="008D3ECE">
        <w:rPr>
          <w:rFonts w:ascii="Palatino Linotype" w:hAnsi="Palatino Linotype"/>
          <w:color w:val="000000"/>
          <w:lang w:val="es-ES_tradnl"/>
        </w:rPr>
        <w:t xml:space="preserve"> </w:t>
      </w:r>
      <w:r w:rsidR="00B06A25" w:rsidRPr="008D3ECE">
        <w:rPr>
          <w:rFonts w:ascii="Palatino Linotype" w:hAnsi="Palatino Linotype"/>
          <w:b/>
          <w:color w:val="000000"/>
          <w:lang w:val="es-ES_tradnl"/>
        </w:rPr>
        <w:t xml:space="preserve">SUJETO OBLIGADO </w:t>
      </w:r>
      <w:r w:rsidR="00B06A25" w:rsidRPr="008D3ECE">
        <w:rPr>
          <w:rStyle w:val="Hipervnculo"/>
          <w:rFonts w:ascii="Palatino Linotype" w:hAnsi="Palatino Linotype" w:cs="Arial"/>
          <w:bCs/>
          <w:color w:val="000000" w:themeColor="text1"/>
        </w:rPr>
        <w:t>adjuntó</w:t>
      </w:r>
      <w:r w:rsidR="00B06A25" w:rsidRPr="008D3ECE">
        <w:rPr>
          <w:rFonts w:ascii="Palatino Linotype" w:eastAsia="Palatino Linotype" w:hAnsi="Palatino Linotype" w:cs="Palatino Linotype"/>
        </w:rPr>
        <w:t xml:space="preserve"> el archivo electrónico denominado </w:t>
      </w:r>
      <w:r w:rsidR="00B06A25" w:rsidRPr="008D3ECE">
        <w:rPr>
          <w:rFonts w:ascii="Palatino Linotype" w:hAnsi="Palatino Linotype" w:cs="Arial"/>
          <w:i/>
          <w:lang w:val="es-ES_tradnl"/>
        </w:rPr>
        <w:t xml:space="preserve">“RESPUESTA SAIMEX 00192.zip”, </w:t>
      </w:r>
      <w:r w:rsidR="00B06A25" w:rsidRPr="008D3ECE">
        <w:rPr>
          <w:rFonts w:ascii="Palatino Linotype" w:hAnsi="Palatino Linotype" w:cs="Arial"/>
          <w:lang w:val="es-ES_tradnl"/>
        </w:rPr>
        <w:t>signado por el Coordinador de Catastro en el cual informa que para estar en posibilidad de extender el plano manzanero, es necesario que presente en copia simple, el documento  que acredite la propiedad del inmueble y cubrir el pago de derechos correspondiente, ello en atención a artículo mencionado con antelación.</w:t>
      </w:r>
    </w:p>
    <w:p w14:paraId="5A2CB0D9" w14:textId="77777777" w:rsidR="00B06A25" w:rsidRPr="008D3ECE" w:rsidRDefault="00B06A25" w:rsidP="00DA782B">
      <w:pPr>
        <w:pStyle w:val="Prrafodelista"/>
        <w:spacing w:line="360" w:lineRule="auto"/>
        <w:ind w:left="0"/>
        <w:jc w:val="both"/>
        <w:rPr>
          <w:rFonts w:ascii="Palatino Linotype" w:hAnsi="Palatino Linotype" w:cs="Arial"/>
        </w:rPr>
      </w:pPr>
    </w:p>
    <w:p w14:paraId="2583FDEE" w14:textId="0EF33F33" w:rsidR="00B06A25" w:rsidRPr="008D3ECE" w:rsidRDefault="00B06A25" w:rsidP="00B06A25">
      <w:pPr>
        <w:spacing w:line="360" w:lineRule="auto"/>
        <w:jc w:val="both"/>
        <w:rPr>
          <w:rFonts w:ascii="Palatino Linotype" w:hAnsi="Palatino Linotype"/>
          <w:lang w:val="es-ES"/>
        </w:rPr>
      </w:pPr>
      <w:r w:rsidRPr="008D3ECE">
        <w:rPr>
          <w:rFonts w:ascii="Palatino Linotype" w:hAnsi="Palatino Linotype" w:cs="Arial"/>
          <w:lang w:val="es-ES"/>
        </w:rPr>
        <w:t xml:space="preserve">Es con base en lo anterior, que se tiene por acreditado que el </w:t>
      </w:r>
      <w:r w:rsidRPr="008D3ECE">
        <w:rPr>
          <w:rFonts w:ascii="Palatino Linotype" w:hAnsi="Palatino Linotype" w:cs="Arial"/>
          <w:b/>
          <w:lang w:val="es-ES"/>
        </w:rPr>
        <w:t>Sujeto Obligado</w:t>
      </w:r>
      <w:r w:rsidRPr="008D3ECE">
        <w:rPr>
          <w:rFonts w:ascii="Palatino Linotype" w:hAnsi="Palatino Linotype" w:cs="Arial"/>
          <w:lang w:val="es-ES"/>
        </w:rPr>
        <w:t xml:space="preserve"> hizo entrega de la información peticionada mediante orientación al trámite respectivo, </w:t>
      </w:r>
      <w:r w:rsidRPr="008D3ECE">
        <w:rPr>
          <w:rFonts w:ascii="Palatino Linotype" w:hAnsi="Palatino Linotype"/>
          <w:bCs/>
          <w:lang w:val="es-ES"/>
        </w:rPr>
        <w:t xml:space="preserve">por lo que, </w:t>
      </w:r>
      <w:r w:rsidRPr="008D3ECE">
        <w:rPr>
          <w:rFonts w:ascii="Palatino Linotype" w:hAnsi="Palatino Linotype" w:cs="Arial"/>
          <w:b/>
          <w:lang w:val="es-ES"/>
        </w:rPr>
        <w:t xml:space="preserve">con fundamento en la fracción II del artículo 186, </w:t>
      </w:r>
      <w:r w:rsidRPr="008D3ECE">
        <w:rPr>
          <w:rFonts w:ascii="Palatino Linotype" w:hAnsi="Palatino Linotype" w:cs="Arial"/>
          <w:lang w:val="es-ES"/>
        </w:rPr>
        <w:t xml:space="preserve">de la Ley de Transparencia y Acceso a la Información Pública del Estado de México y Municipios, se </w:t>
      </w:r>
      <w:r w:rsidRPr="008D3ECE">
        <w:rPr>
          <w:rFonts w:ascii="Palatino Linotype" w:hAnsi="Palatino Linotype" w:cs="Arial"/>
          <w:b/>
          <w:lang w:val="es-ES"/>
        </w:rPr>
        <w:t xml:space="preserve">CONFIRMA </w:t>
      </w:r>
      <w:r w:rsidRPr="008D3ECE">
        <w:rPr>
          <w:rFonts w:ascii="Palatino Linotype" w:hAnsi="Palatino Linotype" w:cs="Arial"/>
          <w:lang w:val="es-ES"/>
        </w:rPr>
        <w:t>la respuesta de la solicitud número</w:t>
      </w:r>
      <w:r w:rsidRPr="008D3ECE">
        <w:rPr>
          <w:rFonts w:ascii="Palatino Linotype" w:hAnsi="Palatino Linotype"/>
          <w:b/>
          <w:lang w:val="es-ES"/>
        </w:rPr>
        <w:t xml:space="preserve"> 0019</w:t>
      </w:r>
      <w:r w:rsidR="002A5B04" w:rsidRPr="008D3ECE">
        <w:rPr>
          <w:rFonts w:ascii="Palatino Linotype" w:hAnsi="Palatino Linotype"/>
          <w:b/>
          <w:lang w:val="es-ES"/>
        </w:rPr>
        <w:t>2</w:t>
      </w:r>
      <w:r w:rsidRPr="008D3ECE">
        <w:rPr>
          <w:rFonts w:ascii="Palatino Linotype" w:hAnsi="Palatino Linotype"/>
          <w:b/>
          <w:lang w:val="es-ES"/>
        </w:rPr>
        <w:t>/</w:t>
      </w:r>
      <w:r w:rsidR="002A5B04" w:rsidRPr="008D3ECE">
        <w:rPr>
          <w:rFonts w:ascii="Palatino Linotype" w:hAnsi="Palatino Linotype"/>
          <w:b/>
          <w:lang w:val="es-ES"/>
        </w:rPr>
        <w:t>TLALNEPA</w:t>
      </w:r>
      <w:r w:rsidRPr="008D3ECE">
        <w:rPr>
          <w:rFonts w:ascii="Palatino Linotype" w:hAnsi="Palatino Linotype"/>
          <w:b/>
          <w:lang w:val="es-ES"/>
        </w:rPr>
        <w:t>/IP/2022</w:t>
      </w:r>
      <w:r w:rsidRPr="008D3ECE">
        <w:rPr>
          <w:rFonts w:ascii="Palatino Linotype" w:eastAsia="MS Mincho" w:hAnsi="Palatino Linotype" w:cs="Arial"/>
        </w:rPr>
        <w:t>,</w:t>
      </w:r>
      <w:r w:rsidRPr="008D3ECE">
        <w:rPr>
          <w:rFonts w:ascii="Palatino Linotype" w:hAnsi="Palatino Linotype" w:cs="Arial"/>
          <w:b/>
          <w:lang w:val="es-ES"/>
        </w:rPr>
        <w:t xml:space="preserve"> </w:t>
      </w:r>
      <w:r w:rsidRPr="008D3ECE">
        <w:rPr>
          <w:rFonts w:ascii="Palatino Linotype" w:hAnsi="Palatino Linotype"/>
          <w:lang w:val="es-ES"/>
        </w:rPr>
        <w:t xml:space="preserve">que ha sido materia del presente fallo, por resultar </w:t>
      </w:r>
      <w:r w:rsidRPr="008D3ECE">
        <w:rPr>
          <w:rFonts w:ascii="Palatino Linotype" w:hAnsi="Palatino Linotype"/>
          <w:b/>
          <w:lang w:val="es-ES"/>
        </w:rPr>
        <w:t xml:space="preserve">infundados </w:t>
      </w:r>
      <w:r w:rsidRPr="008D3ECE">
        <w:rPr>
          <w:rFonts w:ascii="Palatino Linotype" w:hAnsi="Palatino Linotype"/>
          <w:lang w:val="es-ES"/>
        </w:rPr>
        <w:t>los motivos de inconformidad.</w:t>
      </w:r>
    </w:p>
    <w:p w14:paraId="62126EA0" w14:textId="77777777" w:rsidR="00DA782B" w:rsidRPr="008D3ECE" w:rsidRDefault="00DA782B" w:rsidP="006E0266">
      <w:pPr>
        <w:widowControl w:val="0"/>
        <w:autoSpaceDE w:val="0"/>
        <w:autoSpaceDN w:val="0"/>
        <w:adjustRightInd w:val="0"/>
        <w:spacing w:line="360" w:lineRule="auto"/>
        <w:jc w:val="both"/>
        <w:rPr>
          <w:rFonts w:ascii="Palatino Linotype" w:hAnsi="Palatino Linotype" w:cs="Arial"/>
          <w:lang w:val="es-ES"/>
        </w:rPr>
      </w:pPr>
    </w:p>
    <w:p w14:paraId="6A821F6E" w14:textId="315C8D89" w:rsidR="00F24DB1" w:rsidRPr="008D3ECE" w:rsidRDefault="00F24DB1" w:rsidP="00F24DB1">
      <w:pPr>
        <w:widowControl w:val="0"/>
        <w:autoSpaceDE w:val="0"/>
        <w:autoSpaceDN w:val="0"/>
        <w:adjustRightInd w:val="0"/>
        <w:spacing w:line="360" w:lineRule="auto"/>
        <w:jc w:val="both"/>
        <w:rPr>
          <w:rFonts w:ascii="Palatino Linotype" w:eastAsia="Calibri" w:hAnsi="Palatino Linotype" w:cs="Arial"/>
          <w:color w:val="000000" w:themeColor="text1"/>
        </w:rPr>
      </w:pPr>
      <w:r w:rsidRPr="008D3ECE">
        <w:rPr>
          <w:rFonts w:ascii="Palatino Linotype" w:eastAsia="Calibri" w:hAnsi="Palatino Linotype" w:cs="Arial"/>
          <w:color w:val="000000" w:themeColor="text1"/>
        </w:rPr>
        <w:t xml:space="preserve">Así, con </w:t>
      </w:r>
      <w:r w:rsidRPr="008D3ECE">
        <w:rPr>
          <w:rFonts w:ascii="Palatino Linotype" w:hAnsi="Palatino Linotype" w:cs="Arial"/>
          <w:color w:val="000000" w:themeColor="text1"/>
        </w:rPr>
        <w:t>fundamento</w:t>
      </w:r>
      <w:r w:rsidRPr="008D3ECE">
        <w:rPr>
          <w:rFonts w:ascii="Palatino Linotype" w:eastAsia="Calibri" w:hAnsi="Palatino Linotype" w:cs="Arial"/>
          <w:color w:val="000000" w:themeColor="text1"/>
        </w:rPr>
        <w:t xml:space="preserve"> en lo prescrito en los artículos 5, </w:t>
      </w:r>
      <w:r w:rsidRPr="008D3ECE">
        <w:rPr>
          <w:rFonts w:ascii="Palatino Linotype" w:eastAsia="Calibri" w:hAnsi="Palatino Linotype" w:cs="Arial"/>
          <w:color w:val="000000" w:themeColor="text1"/>
          <w:lang w:val="es-ES_tradnl"/>
        </w:rPr>
        <w:t xml:space="preserve">párrafos </w:t>
      </w:r>
      <w:bookmarkStart w:id="1" w:name="_Hlk65874252"/>
      <w:r w:rsidRPr="008D3ECE">
        <w:rPr>
          <w:rFonts w:ascii="Palatino Linotype" w:eastAsia="Calibri" w:hAnsi="Palatino Linotype" w:cs="Arial"/>
          <w:color w:val="000000" w:themeColor="text1"/>
          <w:lang w:val="es-ES_tradnl"/>
        </w:rPr>
        <w:t xml:space="preserve">trigésimo, trigésimo </w:t>
      </w:r>
      <w:r w:rsidRPr="008D3ECE">
        <w:rPr>
          <w:rFonts w:ascii="Palatino Linotype" w:eastAsia="Calibri" w:hAnsi="Palatino Linotype" w:cs="Arial"/>
          <w:color w:val="000000" w:themeColor="text1"/>
          <w:lang w:val="es-ES_tradnl"/>
        </w:rPr>
        <w:lastRenderedPageBreak/>
        <w:t>primero y trigésimo segundo</w:t>
      </w:r>
      <w:bookmarkEnd w:id="1"/>
      <w:r w:rsidRPr="008D3ECE">
        <w:rPr>
          <w:rFonts w:ascii="Palatino Linotype" w:hAnsi="Palatino Linotype" w:cs="Arial"/>
          <w:color w:val="000000" w:themeColor="text1"/>
        </w:rPr>
        <w:t>,</w:t>
      </w:r>
      <w:r w:rsidRPr="008D3ECE">
        <w:rPr>
          <w:rFonts w:ascii="Palatino Linotype" w:hAnsi="Palatino Linotype"/>
          <w:color w:val="000000" w:themeColor="text1"/>
        </w:rPr>
        <w:t xml:space="preserve"> fracciones IV y V,</w:t>
      </w:r>
      <w:r w:rsidRPr="008D3ECE">
        <w:rPr>
          <w:rFonts w:ascii="Palatino Linotype" w:eastAsia="Calibri" w:hAnsi="Palatino Linotype" w:cs="Arial"/>
          <w:color w:val="000000" w:themeColor="text1"/>
        </w:rPr>
        <w:t xml:space="preserve"> de la Constitución Política del Estado Libre y Soberano de </w:t>
      </w:r>
      <w:r w:rsidRPr="008D3ECE">
        <w:rPr>
          <w:rFonts w:ascii="Palatino Linotype" w:hAnsi="Palatino Linotype" w:cs="Arial"/>
          <w:color w:val="000000" w:themeColor="text1"/>
          <w:lang w:val="es-ES_tradnl"/>
        </w:rPr>
        <w:t>México</w:t>
      </w:r>
      <w:r w:rsidRPr="008D3ECE">
        <w:rPr>
          <w:rFonts w:ascii="Palatino Linotype" w:eastAsia="Calibri" w:hAnsi="Palatino Linotype" w:cs="Arial"/>
          <w:color w:val="000000" w:themeColor="text1"/>
        </w:rPr>
        <w:t xml:space="preserve">, y los artículos </w:t>
      </w:r>
      <w:r w:rsidRPr="008D3ECE">
        <w:rPr>
          <w:rFonts w:ascii="Palatino Linotype" w:hAnsi="Palatino Linotype"/>
          <w:color w:val="000000" w:themeColor="text1"/>
        </w:rPr>
        <w:t xml:space="preserve">2, </w:t>
      </w:r>
      <w:r w:rsidRPr="008D3ECE">
        <w:rPr>
          <w:rFonts w:ascii="Palatino Linotype" w:hAnsi="Palatino Linotype" w:cs="Arial"/>
          <w:color w:val="000000" w:themeColor="text1"/>
        </w:rPr>
        <w:t>fracción</w:t>
      </w:r>
      <w:r w:rsidRPr="008D3ECE">
        <w:rPr>
          <w:rFonts w:ascii="Palatino Linotype" w:hAnsi="Palatino Linotype"/>
          <w:color w:val="000000" w:themeColor="text1"/>
        </w:rPr>
        <w:t xml:space="preserve"> II, 9, </w:t>
      </w:r>
      <w:r w:rsidRPr="008D3ECE">
        <w:rPr>
          <w:rFonts w:ascii="Palatino Linotype" w:hAnsi="Palatino Linotype" w:cs="Arial"/>
          <w:color w:val="000000" w:themeColor="text1"/>
          <w:lang w:val="es-ES_tradnl"/>
        </w:rPr>
        <w:t>29</w:t>
      </w:r>
      <w:r w:rsidRPr="008D3ECE">
        <w:rPr>
          <w:rFonts w:ascii="Palatino Linotype" w:hAnsi="Palatino Linotype"/>
          <w:color w:val="000000" w:themeColor="text1"/>
        </w:rPr>
        <w:t>, 36, fracciones I y II, 176, 178, 179, 181, 185, fracción I, 186 y 188,</w:t>
      </w:r>
      <w:r w:rsidRPr="008D3ECE">
        <w:rPr>
          <w:rFonts w:ascii="Palatino Linotype" w:eastAsia="Calibri" w:hAnsi="Palatino Linotype" w:cs="Arial"/>
          <w:color w:val="000000" w:themeColor="text1"/>
        </w:rPr>
        <w:t xml:space="preserve"> de la Ley de Transparencia y Acceso a la Información Pública del Estado de México y </w:t>
      </w:r>
      <w:r w:rsidRPr="008D3ECE">
        <w:rPr>
          <w:rFonts w:ascii="Palatino Linotype" w:hAnsi="Palatino Linotype" w:cs="Arial"/>
          <w:color w:val="000000" w:themeColor="text1"/>
        </w:rPr>
        <w:t>Municipios</w:t>
      </w:r>
      <w:r w:rsidRPr="008D3ECE">
        <w:rPr>
          <w:rFonts w:ascii="Palatino Linotype" w:eastAsia="Calibri" w:hAnsi="Palatino Linotype" w:cs="Arial"/>
          <w:color w:val="000000" w:themeColor="text1"/>
        </w:rPr>
        <w:t xml:space="preserve">, </w:t>
      </w:r>
      <w:r w:rsidRPr="008D3ECE">
        <w:rPr>
          <w:rFonts w:ascii="Palatino Linotype" w:hAnsi="Palatino Linotype"/>
          <w:color w:val="000000" w:themeColor="text1"/>
        </w:rPr>
        <w:t>este</w:t>
      </w:r>
      <w:r w:rsidRPr="008D3ECE">
        <w:rPr>
          <w:rFonts w:ascii="Palatino Linotype" w:eastAsia="Calibri" w:hAnsi="Palatino Linotype" w:cs="Arial"/>
          <w:color w:val="000000" w:themeColor="text1"/>
        </w:rPr>
        <w:t xml:space="preserve"> </w:t>
      </w:r>
      <w:r w:rsidR="00CB4CD7" w:rsidRPr="008D3ECE">
        <w:rPr>
          <w:rFonts w:ascii="Palatino Linotype" w:eastAsia="Calibri" w:hAnsi="Palatino Linotype" w:cs="Arial"/>
          <w:color w:val="000000" w:themeColor="text1"/>
        </w:rPr>
        <w:t>Instituto</w:t>
      </w:r>
      <w:r w:rsidRPr="008D3ECE">
        <w:rPr>
          <w:rFonts w:ascii="Palatino Linotype" w:eastAsia="Calibri" w:hAnsi="Palatino Linotype" w:cs="Arial"/>
          <w:color w:val="000000" w:themeColor="text1"/>
        </w:rPr>
        <w:t>:</w:t>
      </w:r>
    </w:p>
    <w:p w14:paraId="11583302" w14:textId="77777777" w:rsidR="00104977" w:rsidRPr="008D3ECE" w:rsidRDefault="00104977" w:rsidP="002127EE">
      <w:pPr>
        <w:jc w:val="both"/>
        <w:rPr>
          <w:rFonts w:ascii="Palatino Linotype" w:eastAsia="Calibri" w:hAnsi="Palatino Linotype" w:cs="Arial"/>
          <w:color w:val="000000" w:themeColor="text1"/>
        </w:rPr>
      </w:pPr>
    </w:p>
    <w:p w14:paraId="029E1D5E" w14:textId="77777777" w:rsidR="009D6BDB" w:rsidRPr="008D3ECE" w:rsidRDefault="009D6BDB" w:rsidP="009D6BDB">
      <w:pPr>
        <w:jc w:val="center"/>
        <w:rPr>
          <w:rFonts w:ascii="Palatino Linotype" w:hAnsi="Palatino Linotype"/>
          <w:b/>
          <w:sz w:val="28"/>
        </w:rPr>
      </w:pPr>
      <w:r w:rsidRPr="008D3ECE">
        <w:rPr>
          <w:rFonts w:ascii="Palatino Linotype" w:hAnsi="Palatino Linotype"/>
          <w:b/>
          <w:sz w:val="28"/>
        </w:rPr>
        <w:t>R E S U E L V E</w:t>
      </w:r>
    </w:p>
    <w:p w14:paraId="06D93DCC" w14:textId="77777777" w:rsidR="009D6BDB" w:rsidRPr="008D3ECE" w:rsidRDefault="009D6BDB" w:rsidP="009D6BDB">
      <w:pPr>
        <w:widowControl w:val="0"/>
        <w:autoSpaceDE w:val="0"/>
        <w:autoSpaceDN w:val="0"/>
        <w:adjustRightInd w:val="0"/>
        <w:spacing w:before="100" w:beforeAutospacing="1" w:after="100" w:afterAutospacing="1" w:line="360" w:lineRule="auto"/>
        <w:jc w:val="both"/>
        <w:rPr>
          <w:rFonts w:ascii="Palatino Linotype" w:hAnsi="Palatino Linotype"/>
          <w:b/>
        </w:rPr>
      </w:pPr>
      <w:r w:rsidRPr="008D3ECE">
        <w:rPr>
          <w:rFonts w:ascii="Palatino Linotype" w:hAnsi="Palatino Linotype" w:cs="Arial"/>
          <w:b/>
          <w:color w:val="000000" w:themeColor="text1"/>
          <w:sz w:val="28"/>
        </w:rPr>
        <w:t>PRIMERO.</w:t>
      </w:r>
      <w:r w:rsidRPr="008D3ECE">
        <w:rPr>
          <w:rFonts w:ascii="Palatino Linotype" w:hAnsi="Palatino Linotype" w:cs="Arial"/>
          <w:color w:val="000000" w:themeColor="text1"/>
        </w:rPr>
        <w:t xml:space="preserve"> Resultan </w:t>
      </w:r>
      <w:r w:rsidRPr="008D3ECE">
        <w:rPr>
          <w:rFonts w:ascii="Palatino Linotype" w:hAnsi="Palatino Linotype" w:cs="Arial"/>
          <w:b/>
          <w:color w:val="000000" w:themeColor="text1"/>
        </w:rPr>
        <w:t>infundados</w:t>
      </w:r>
      <w:r w:rsidRPr="008D3ECE">
        <w:rPr>
          <w:rFonts w:ascii="Palatino Linotype" w:hAnsi="Palatino Linotype" w:cs="Arial"/>
          <w:color w:val="000000" w:themeColor="text1"/>
        </w:rPr>
        <w:t xml:space="preserve"> las razones o motivos de inconformidad planteadas por </w:t>
      </w:r>
      <w:r w:rsidRPr="008D3ECE">
        <w:rPr>
          <w:rFonts w:ascii="Palatino Linotype" w:hAnsi="Palatino Linotype" w:cs="Arial"/>
          <w:b/>
          <w:color w:val="000000"/>
          <w:lang w:eastAsia="es-MX"/>
        </w:rPr>
        <w:t>EL RECURRENTE</w:t>
      </w:r>
      <w:r w:rsidRPr="008D3ECE">
        <w:rPr>
          <w:rFonts w:ascii="Palatino Linotype" w:hAnsi="Palatino Linotype" w:cs="Arial"/>
          <w:color w:val="000000" w:themeColor="text1"/>
        </w:rPr>
        <w:t xml:space="preserve"> y analizadas en el Considerando </w:t>
      </w:r>
      <w:r w:rsidRPr="008D3ECE">
        <w:rPr>
          <w:rFonts w:ascii="Palatino Linotype" w:hAnsi="Palatino Linotype" w:cs="Arial"/>
          <w:b/>
          <w:color w:val="000000" w:themeColor="text1"/>
        </w:rPr>
        <w:t>QUINTO</w:t>
      </w:r>
      <w:r w:rsidRPr="008D3ECE">
        <w:rPr>
          <w:rFonts w:ascii="Palatino Linotype" w:hAnsi="Palatino Linotype" w:cs="Arial"/>
          <w:color w:val="000000" w:themeColor="text1"/>
        </w:rPr>
        <w:t xml:space="preserve"> de esta resolución</w:t>
      </w:r>
    </w:p>
    <w:p w14:paraId="572479C0" w14:textId="110029A7" w:rsidR="009D6BDB" w:rsidRPr="008D3ECE" w:rsidRDefault="009D6BDB" w:rsidP="009D6BDB">
      <w:pPr>
        <w:spacing w:before="100" w:beforeAutospacing="1" w:after="100" w:afterAutospacing="1" w:line="360" w:lineRule="auto"/>
        <w:jc w:val="both"/>
        <w:rPr>
          <w:rFonts w:ascii="Palatino Linotype" w:hAnsi="Palatino Linotype"/>
          <w:b/>
        </w:rPr>
      </w:pPr>
      <w:r w:rsidRPr="008D3ECE">
        <w:rPr>
          <w:rFonts w:ascii="Palatino Linotype" w:hAnsi="Palatino Linotype" w:cs="Arial"/>
          <w:b/>
          <w:color w:val="000000" w:themeColor="text1"/>
          <w:sz w:val="28"/>
        </w:rPr>
        <w:t xml:space="preserve">SEGUNDO. </w:t>
      </w:r>
      <w:r w:rsidRPr="008D3ECE">
        <w:rPr>
          <w:rFonts w:ascii="Palatino Linotype" w:hAnsi="Palatino Linotype" w:cs="Arial"/>
          <w:color w:val="000000" w:themeColor="text1"/>
        </w:rPr>
        <w:t>Se</w:t>
      </w:r>
      <w:r w:rsidRPr="008D3ECE">
        <w:rPr>
          <w:rFonts w:ascii="Palatino Linotype" w:hAnsi="Palatino Linotype" w:cs="Arial"/>
          <w:b/>
          <w:color w:val="000000" w:themeColor="text1"/>
        </w:rPr>
        <w:t xml:space="preserve"> CONFIRMA </w:t>
      </w:r>
      <w:r w:rsidRPr="008D3ECE">
        <w:rPr>
          <w:rFonts w:ascii="Palatino Linotype" w:hAnsi="Palatino Linotype" w:cs="Arial"/>
          <w:color w:val="000000" w:themeColor="text1"/>
        </w:rPr>
        <w:t xml:space="preserve">la respuesta del </w:t>
      </w:r>
      <w:r w:rsidRPr="008D3ECE">
        <w:rPr>
          <w:rFonts w:ascii="Palatino Linotype" w:hAnsi="Palatino Linotype" w:cs="Arial"/>
          <w:b/>
          <w:color w:val="000000" w:themeColor="text1"/>
        </w:rPr>
        <w:t xml:space="preserve">SUJETO OBLIGADO </w:t>
      </w:r>
      <w:r w:rsidRPr="008D3ECE">
        <w:rPr>
          <w:rFonts w:ascii="Palatino Linotype" w:hAnsi="Palatino Linotype" w:cs="Arial"/>
          <w:color w:val="000000" w:themeColor="text1"/>
        </w:rPr>
        <w:t xml:space="preserve">otorgada a la solicitud de información número </w:t>
      </w:r>
      <w:r w:rsidR="00625640" w:rsidRPr="008D3ECE">
        <w:rPr>
          <w:rFonts w:ascii="Palatino Linotype" w:hAnsi="Palatino Linotype"/>
          <w:b/>
          <w:lang w:val="es-ES"/>
        </w:rPr>
        <w:t>00192/TLALNEPA/IP/2022</w:t>
      </w:r>
      <w:r w:rsidRPr="008D3ECE">
        <w:rPr>
          <w:rFonts w:ascii="Palatino Linotype" w:eastAsia="Calibri" w:hAnsi="Palatino Linotype"/>
          <w:b/>
          <w:lang w:val="es-ES"/>
        </w:rPr>
        <w:t xml:space="preserve">, </w:t>
      </w:r>
      <w:r w:rsidRPr="008D3ECE">
        <w:rPr>
          <w:rFonts w:ascii="Palatino Linotype" w:eastAsia="Calibri" w:hAnsi="Palatino Linotype" w:cs="Arial"/>
          <w:color w:val="000000" w:themeColor="text1"/>
        </w:rPr>
        <w:t xml:space="preserve">que dio origen al Recurso de Revisión </w:t>
      </w:r>
      <w:r w:rsidR="00625640" w:rsidRPr="008D3ECE">
        <w:rPr>
          <w:rFonts w:ascii="Palatino Linotype" w:hAnsi="Palatino Linotype"/>
          <w:b/>
          <w:color w:val="000000" w:themeColor="text1"/>
        </w:rPr>
        <w:t>03952</w:t>
      </w:r>
      <w:r w:rsidRPr="008D3ECE">
        <w:rPr>
          <w:rFonts w:ascii="Palatino Linotype" w:hAnsi="Palatino Linotype"/>
          <w:b/>
          <w:color w:val="000000" w:themeColor="text1"/>
        </w:rPr>
        <w:t>/INFOEM/IP/RR/2022</w:t>
      </w:r>
      <w:r w:rsidRPr="008D3ECE">
        <w:rPr>
          <w:rFonts w:ascii="Palatino Linotype" w:hAnsi="Palatino Linotype" w:cs="Arial"/>
          <w:color w:val="000000" w:themeColor="text1"/>
        </w:rPr>
        <w:t xml:space="preserve"> en términos del Considerando </w:t>
      </w:r>
      <w:r w:rsidRPr="008D3ECE">
        <w:rPr>
          <w:rFonts w:ascii="Palatino Linotype" w:hAnsi="Palatino Linotype" w:cs="Arial"/>
          <w:b/>
          <w:color w:val="000000" w:themeColor="text1"/>
        </w:rPr>
        <w:t>QUINTO</w:t>
      </w:r>
      <w:r w:rsidRPr="008D3ECE">
        <w:rPr>
          <w:rFonts w:ascii="Palatino Linotype" w:hAnsi="Palatino Linotype" w:cs="Arial"/>
          <w:color w:val="000000" w:themeColor="text1"/>
        </w:rPr>
        <w:t>.</w:t>
      </w:r>
    </w:p>
    <w:p w14:paraId="2D5FA5E4" w14:textId="77777777" w:rsidR="009D6BDB" w:rsidRPr="008D3ECE" w:rsidRDefault="009D6BDB" w:rsidP="009D6BDB">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8D3ECE">
        <w:rPr>
          <w:rFonts w:ascii="Palatino Linotype" w:hAnsi="Palatino Linotype" w:cs="Arial"/>
          <w:b/>
          <w:color w:val="000000" w:themeColor="text1"/>
          <w:sz w:val="28"/>
          <w:szCs w:val="28"/>
        </w:rPr>
        <w:t xml:space="preserve">TERCERO. </w:t>
      </w:r>
      <w:r w:rsidRPr="008D3ECE">
        <w:rPr>
          <w:rFonts w:ascii="Palatino Linotype" w:hAnsi="Palatino Linotype" w:cs="Arial"/>
          <w:b/>
          <w:color w:val="000000" w:themeColor="text1"/>
          <w:lang w:val="es-ES_tradnl"/>
        </w:rPr>
        <w:t xml:space="preserve">Notifíquese </w:t>
      </w:r>
      <w:r w:rsidRPr="008D3ECE">
        <w:rPr>
          <w:rFonts w:ascii="Palatino Linotype" w:hAnsi="Palatino Linotype" w:cs="Arial"/>
          <w:color w:val="000000" w:themeColor="text1"/>
          <w:lang w:val="es-ES_tradnl"/>
        </w:rPr>
        <w:t xml:space="preserve">la presente resolución </w:t>
      </w:r>
      <w:r w:rsidRPr="008D3ECE">
        <w:rPr>
          <w:rFonts w:ascii="Palatino Linotype" w:hAnsi="Palatino Linotype" w:cs="Tahoma"/>
          <w:color w:val="000000" w:themeColor="text1"/>
        </w:rPr>
        <w:t xml:space="preserve">a través del </w:t>
      </w:r>
      <w:r w:rsidRPr="008D3ECE">
        <w:rPr>
          <w:rFonts w:ascii="Palatino Linotype" w:eastAsia="Calibri" w:hAnsi="Palatino Linotype" w:cs="Tahoma"/>
          <w:bCs/>
          <w:color w:val="000000" w:themeColor="text1"/>
          <w:lang w:eastAsia="en-US"/>
        </w:rPr>
        <w:t>Sistema de Acceso a la Información Mexiquense (SAIMEX),</w:t>
      </w:r>
      <w:r w:rsidRPr="008D3ECE">
        <w:rPr>
          <w:rFonts w:ascii="Palatino Linotype" w:hAnsi="Palatino Linotype" w:cs="Arial"/>
          <w:color w:val="000000" w:themeColor="text1"/>
          <w:lang w:val="es-ES_tradnl"/>
        </w:rPr>
        <w:t xml:space="preserve"> al Titular de la Unidad de Transparencia del </w:t>
      </w:r>
      <w:r w:rsidRPr="008D3ECE">
        <w:rPr>
          <w:rFonts w:ascii="Palatino Linotype" w:hAnsi="Palatino Linotype" w:cs="Arial"/>
          <w:b/>
          <w:color w:val="000000" w:themeColor="text1"/>
          <w:lang w:val="es-ES_tradnl"/>
        </w:rPr>
        <w:t>SUJETO OBLIGADO</w:t>
      </w:r>
      <w:r w:rsidRPr="008D3ECE">
        <w:rPr>
          <w:rFonts w:ascii="Palatino Linotype" w:hAnsi="Palatino Linotype" w:cs="Arial"/>
          <w:color w:val="000000" w:themeColor="text1"/>
          <w:lang w:val="es-ES_tradnl"/>
        </w:rPr>
        <w:t xml:space="preserve"> para su conocimiento</w:t>
      </w:r>
      <w:r w:rsidRPr="008D3ECE">
        <w:rPr>
          <w:rFonts w:ascii="Palatino Linotype" w:hAnsi="Palatino Linotype" w:cs="Arial"/>
          <w:b/>
          <w:color w:val="000000" w:themeColor="text1"/>
          <w:lang w:val="es-ES_tradnl"/>
        </w:rPr>
        <w:t>.</w:t>
      </w:r>
    </w:p>
    <w:p w14:paraId="496BDCA4" w14:textId="77777777" w:rsidR="009D6BDB" w:rsidRPr="008D3ECE" w:rsidRDefault="009D6BDB" w:rsidP="009D6BDB">
      <w:pPr>
        <w:spacing w:line="360" w:lineRule="auto"/>
        <w:jc w:val="both"/>
        <w:rPr>
          <w:rFonts w:ascii="Palatino Linotype" w:hAnsi="Palatino Linotype"/>
          <w:color w:val="000000" w:themeColor="text1"/>
          <w:shd w:val="clear" w:color="auto" w:fill="FFFFFF"/>
        </w:rPr>
      </w:pPr>
    </w:p>
    <w:p w14:paraId="556A0E7E" w14:textId="3093BDB8" w:rsidR="00EE25C7" w:rsidRPr="008D3ECE" w:rsidRDefault="009D6BDB" w:rsidP="009D6BDB">
      <w:pPr>
        <w:spacing w:line="360" w:lineRule="auto"/>
        <w:contextualSpacing/>
        <w:jc w:val="both"/>
        <w:rPr>
          <w:rFonts w:ascii="Palatino Linotype" w:hAnsi="Palatino Linotype" w:cs="Tahoma"/>
          <w:color w:val="000000" w:themeColor="text1"/>
        </w:rPr>
      </w:pPr>
      <w:r w:rsidRPr="008D3ECE">
        <w:rPr>
          <w:rFonts w:ascii="Palatino Linotype" w:hAnsi="Palatino Linotype" w:cs="Arial"/>
          <w:b/>
          <w:color w:val="000000" w:themeColor="text1"/>
          <w:sz w:val="28"/>
          <w:szCs w:val="28"/>
        </w:rPr>
        <w:t>CUARTO.</w:t>
      </w:r>
      <w:r w:rsidRPr="008D3ECE">
        <w:rPr>
          <w:rFonts w:ascii="Palatino Linotype" w:eastAsiaTheme="minorEastAsia" w:hAnsi="Palatino Linotype"/>
          <w:b/>
          <w:color w:val="000000" w:themeColor="text1"/>
          <w:szCs w:val="17"/>
          <w:lang w:eastAsia="es-ES_tradnl"/>
        </w:rPr>
        <w:t xml:space="preserve"> </w:t>
      </w:r>
      <w:r w:rsidRPr="008D3ECE">
        <w:rPr>
          <w:rFonts w:ascii="Palatino Linotype" w:eastAsiaTheme="minorEastAsia" w:hAnsi="Palatino Linotype"/>
          <w:b/>
          <w:color w:val="000000" w:themeColor="text1"/>
          <w:lang w:eastAsia="es-ES_tradnl"/>
        </w:rPr>
        <w:t>Notifíquese</w:t>
      </w:r>
      <w:r w:rsidRPr="008D3ECE">
        <w:rPr>
          <w:rFonts w:ascii="Palatino Linotype" w:hAnsi="Palatino Linotype" w:cs="Tahoma"/>
          <w:color w:val="000000" w:themeColor="text1"/>
        </w:rPr>
        <w:t xml:space="preserve"> al Recurrente la presente Resolución a través del </w:t>
      </w:r>
      <w:r w:rsidRPr="008D3ECE">
        <w:rPr>
          <w:rFonts w:ascii="Palatino Linotype" w:eastAsia="Calibri" w:hAnsi="Palatino Linotype" w:cs="Tahoma"/>
          <w:bCs/>
          <w:color w:val="000000" w:themeColor="text1"/>
          <w:lang w:eastAsia="en-US"/>
        </w:rPr>
        <w:t>Sistema de Acceso a la Información Mexiquense (SAIMEX)</w:t>
      </w:r>
      <w:r w:rsidRPr="008D3ECE">
        <w:rPr>
          <w:rFonts w:ascii="Palatino Linotype" w:hAnsi="Palatino Linotype" w:cs="Tahoma"/>
          <w:color w:val="000000" w:themeColor="text1"/>
        </w:rPr>
        <w:t xml:space="preserve">, asimismo, se hace de su conocimiento que de conformidad con lo establecido en el artículo 196 de la Ley de </w:t>
      </w:r>
      <w:r w:rsidRPr="008D3ECE">
        <w:rPr>
          <w:rFonts w:ascii="Palatino Linotype" w:hAnsi="Palatino Linotype" w:cs="Tahoma"/>
          <w:color w:val="000000" w:themeColor="text1"/>
        </w:rPr>
        <w:lastRenderedPageBreak/>
        <w:t>Transparencia y Acceso a la Información Pública del Estado de México y Municipios podrá promover el Juicio de Amparo en los términos de las leyes aplicables.</w:t>
      </w:r>
    </w:p>
    <w:p w14:paraId="54CCECE0" w14:textId="77777777" w:rsidR="00EE25C7" w:rsidRPr="008D3ECE" w:rsidRDefault="00EE25C7" w:rsidP="00EE25C7"/>
    <w:p w14:paraId="54A82EDB" w14:textId="77777777" w:rsidR="00EE25C7" w:rsidRPr="008D3ECE" w:rsidRDefault="00EE25C7" w:rsidP="00EE25C7">
      <w:pPr>
        <w:tabs>
          <w:tab w:val="left" w:pos="709"/>
        </w:tabs>
        <w:spacing w:line="360" w:lineRule="auto"/>
        <w:ind w:right="51"/>
        <w:jc w:val="both"/>
        <w:rPr>
          <w:rFonts w:ascii="Palatino Linotype" w:hAnsi="Palatino Linotype" w:cs="Arial"/>
          <w:color w:val="000000"/>
          <w:lang w:val="es-419" w:eastAsia="es-MX"/>
        </w:rPr>
      </w:pPr>
      <w:r w:rsidRPr="008D3ECE">
        <w:rPr>
          <w:rFonts w:ascii="Palatino Linotype" w:hAnsi="Palatino Linotype" w:cs="Arial"/>
          <w:color w:val="000000"/>
          <w:lang w:eastAsia="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8D3ECE">
        <w:rPr>
          <w:rFonts w:ascii="Palatino Linotype" w:hAnsi="Palatino Linotype" w:cs="Arial"/>
          <w:color w:val="000000"/>
          <w:lang w:val="es-419" w:eastAsia="es-MX"/>
        </w:rPr>
        <w:t xml:space="preserve"> </w:t>
      </w:r>
      <w:r w:rsidRPr="008D3ECE">
        <w:rPr>
          <w:rFonts w:ascii="Palatino Linotype" w:hAnsi="Palatino Linotype" w:cs="Arial"/>
          <w:color w:val="000000"/>
          <w:lang w:eastAsia="es-MX"/>
        </w:rPr>
        <w:t xml:space="preserve">EN LA </w:t>
      </w:r>
      <w:r w:rsidRPr="008D3ECE">
        <w:rPr>
          <w:rFonts w:ascii="Palatino Linotype" w:hAnsi="Palatino Linotype" w:cs="Arial"/>
          <w:color w:val="000000"/>
          <w:lang w:val="es-419" w:eastAsia="es-MX"/>
        </w:rPr>
        <w:t xml:space="preserve">VIGÉSIMA TERCERA </w:t>
      </w:r>
      <w:r w:rsidRPr="008D3ECE">
        <w:rPr>
          <w:rFonts w:ascii="Palatino Linotype" w:hAnsi="Palatino Linotype" w:cs="Arial"/>
          <w:color w:val="000000"/>
          <w:lang w:eastAsia="es-MX"/>
        </w:rPr>
        <w:t>SESIÓN ORDINARIA CELEBRADA EL VEINTIUNO DE JUNIO DE DOS MIL VEINTIDÓS, ANTE EL SECRETARIO TÉCNICO DEL PLENO, ALEXIS TAPIA RAMÍREZ.</w:t>
      </w:r>
    </w:p>
    <w:p w14:paraId="6ADABCE0" w14:textId="2EBE2CE1" w:rsidR="004758B2" w:rsidRPr="003C73EC" w:rsidRDefault="00AE4392" w:rsidP="002127EE">
      <w:pPr>
        <w:jc w:val="both"/>
        <w:rPr>
          <w:rFonts w:ascii="Palatino Linotype" w:eastAsiaTheme="minorEastAsia" w:hAnsi="Palatino Linotype"/>
          <w:sz w:val="20"/>
        </w:rPr>
      </w:pPr>
      <w:r w:rsidRPr="008D3ECE">
        <w:rPr>
          <w:rFonts w:ascii="Palatino Linotype" w:eastAsiaTheme="minorEastAsia" w:hAnsi="Palatino Linotype"/>
          <w:sz w:val="14"/>
          <w:lang w:val="es-ES_tradnl"/>
        </w:rPr>
        <w:t>SCMM</w:t>
      </w:r>
      <w:r w:rsidR="00993225" w:rsidRPr="008D3ECE">
        <w:rPr>
          <w:rFonts w:ascii="Palatino Linotype" w:eastAsiaTheme="minorEastAsia" w:hAnsi="Palatino Linotype"/>
          <w:sz w:val="14"/>
          <w:lang w:val="es-ES_tradnl"/>
        </w:rPr>
        <w:t>/BLA/DEMF/</w:t>
      </w:r>
      <w:r w:rsidR="006E44F5" w:rsidRPr="008D3ECE">
        <w:rPr>
          <w:rFonts w:ascii="Palatino Linotype" w:eastAsiaTheme="minorEastAsia" w:hAnsi="Palatino Linotype"/>
          <w:sz w:val="14"/>
        </w:rPr>
        <w:t>AGE</w:t>
      </w:r>
    </w:p>
    <w:p w14:paraId="1C4D1F5D" w14:textId="0668E0C3" w:rsidR="00EE52D0" w:rsidRPr="00984657" w:rsidRDefault="00091451" w:rsidP="002127EE">
      <w:pPr>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886866">
      <w:headerReference w:type="even" r:id="rId12"/>
      <w:headerReference w:type="default" r:id="rId13"/>
      <w:footerReference w:type="default" r:id="rId14"/>
      <w:headerReference w:type="first" r:id="rId15"/>
      <w:footerReference w:type="first" r:id="rId16"/>
      <w:pgSz w:w="12240" w:h="15840"/>
      <w:pgMar w:top="1417" w:right="1701" w:bottom="1417"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410F2" w14:textId="77777777" w:rsidR="00B75C79" w:rsidRDefault="00B75C79" w:rsidP="00C80F8C">
      <w:r>
        <w:separator/>
      </w:r>
    </w:p>
  </w:endnote>
  <w:endnote w:type="continuationSeparator" w:id="0">
    <w:p w14:paraId="5BC010F3" w14:textId="77777777" w:rsidR="00B75C79" w:rsidRDefault="00B75C7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Noto Sans Symbols">
    <w:altName w:val="Times New Roman"/>
    <w:panose1 w:val="020B0604020202020204"/>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altName w:val="Book Antiqua"/>
    <w:panose1 w:val="00000000000000000000"/>
    <w:charset w:val="00"/>
    <w:family w:val="auto"/>
    <w:pitch w:val="variable"/>
    <w:sig w:usb0="A00002FF" w:usb1="7800205A" w:usb2="14600000" w:usb3="00000000" w:csb0="00000193" w:csb1="00000000"/>
  </w:font>
  <w:font w:name="Segoe U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52C4F">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52C4F">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p w14:paraId="0E0FF7EC" w14:textId="77777777" w:rsidR="00FC402C" w:rsidRDefault="00FC402C"/>
  <w:p w14:paraId="79D7D651" w14:textId="77777777" w:rsidR="00FC402C" w:rsidRDefault="00FC40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52C4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52C4F">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p w14:paraId="307D291E" w14:textId="77777777" w:rsidR="00FC402C" w:rsidRDefault="00FC402C"/>
  <w:p w14:paraId="2F68753F" w14:textId="77777777" w:rsidR="00FC402C" w:rsidRDefault="00FC40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CDD5F" w14:textId="77777777" w:rsidR="00B75C79" w:rsidRDefault="00B75C79" w:rsidP="00C80F8C">
      <w:r>
        <w:separator/>
      </w:r>
    </w:p>
  </w:footnote>
  <w:footnote w:type="continuationSeparator" w:id="0">
    <w:p w14:paraId="2AAF1080" w14:textId="77777777" w:rsidR="00B75C79" w:rsidRDefault="00B75C79" w:rsidP="00C80F8C">
      <w:r>
        <w:continuationSeparator/>
      </w:r>
    </w:p>
  </w:footnote>
  <w:footnote w:id="1">
    <w:p w14:paraId="1F85BF46" w14:textId="77777777" w:rsidR="002178DF" w:rsidRPr="000251E9" w:rsidRDefault="002178DF">
      <w:pPr>
        <w:pStyle w:val="Textonotapie"/>
        <w:rPr>
          <w:rFonts w:ascii="Palatino Linotype" w:hAnsi="Palatino Linotype"/>
          <w:sz w:val="18"/>
          <w:szCs w:val="18"/>
        </w:rPr>
      </w:pPr>
      <w:r>
        <w:rPr>
          <w:rStyle w:val="Refdenotaalpie"/>
        </w:rPr>
        <w:footnoteRef/>
      </w:r>
      <w:r>
        <w:t xml:space="preserve"> </w:t>
      </w:r>
      <w:r w:rsidRPr="000251E9">
        <w:rPr>
          <w:rFonts w:ascii="Palatino Linotype" w:hAnsi="Palatino Linotype"/>
          <w:sz w:val="18"/>
          <w:szCs w:val="18"/>
        </w:rPr>
        <w:t>Artículo 179. El recurso de revisión es un medio de protección que la Ley otorga a los particulares, para hacer valer su derecho de acceso a la información pública, y procederá en contra de las siguientes causas:</w:t>
      </w:r>
    </w:p>
    <w:p w14:paraId="5A4E6492" w14:textId="0EF74DAA" w:rsidR="002178DF" w:rsidRPr="002178DF" w:rsidRDefault="008013E3">
      <w:pPr>
        <w:pStyle w:val="Textonotapie"/>
        <w:rPr>
          <w:b/>
        </w:rPr>
      </w:pPr>
      <w:r w:rsidRPr="000251E9">
        <w:rPr>
          <w:rFonts w:ascii="Palatino Linotype" w:hAnsi="Palatino Linotype"/>
          <w:b/>
          <w:sz w:val="18"/>
          <w:szCs w:val="18"/>
        </w:rPr>
        <w:t>V</w:t>
      </w:r>
      <w:r w:rsidR="002178DF" w:rsidRPr="000251E9">
        <w:rPr>
          <w:rFonts w:ascii="Palatino Linotype" w:hAnsi="Palatino Linotype"/>
          <w:b/>
          <w:sz w:val="18"/>
          <w:szCs w:val="18"/>
        </w:rPr>
        <w:t xml:space="preserve">. La </w:t>
      </w:r>
      <w:r w:rsidRPr="000251E9">
        <w:rPr>
          <w:rFonts w:ascii="Palatino Linotype" w:hAnsi="Palatino Linotype"/>
          <w:b/>
          <w:sz w:val="18"/>
          <w:szCs w:val="18"/>
        </w:rPr>
        <w:t>entrega de información incompleta</w:t>
      </w:r>
      <w:r w:rsidR="002178DF" w:rsidRPr="000251E9">
        <w:rPr>
          <w:rFonts w:ascii="Palatino Linotype" w:hAnsi="Palatino Linotype"/>
          <w:b/>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74502" w:rsidRDefault="00B75C7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p w14:paraId="1EAC6265" w14:textId="77777777" w:rsidR="00FC402C" w:rsidRDefault="00FC402C"/>
  <w:p w14:paraId="31012D46" w14:textId="77777777" w:rsidR="00FC402C" w:rsidRDefault="00FC40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74502" w:rsidRPr="0010196A" w:rsidRDefault="00B75C7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0ADC5FA" w:rsidR="00F74502" w:rsidRPr="00664658" w:rsidRDefault="00F84F69" w:rsidP="005C250B">
          <w:pPr>
            <w:jc w:val="both"/>
            <w:rPr>
              <w:rFonts w:ascii="Palatino Linotype" w:hAnsi="Palatino Linotype"/>
              <w:b/>
              <w:sz w:val="22"/>
              <w:szCs w:val="22"/>
              <w:lang w:val="es-ES_tradnl"/>
            </w:rPr>
          </w:pPr>
          <w:r>
            <w:rPr>
              <w:rFonts w:ascii="Palatino Linotype" w:hAnsi="Palatino Linotype"/>
              <w:b/>
              <w:lang w:val="es-ES_tradnl"/>
            </w:rPr>
            <w:t>03952</w:t>
          </w:r>
          <w:r w:rsidR="00136CC0" w:rsidRPr="00136CC0">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9E7D851" w:rsidR="00F74502" w:rsidRPr="00C77536" w:rsidRDefault="00F84F69" w:rsidP="00C77536">
          <w:pPr>
            <w:jc w:val="both"/>
            <w:rPr>
              <w:lang w:val="es-419"/>
            </w:rPr>
          </w:pPr>
          <w:r>
            <w:rPr>
              <w:rFonts w:ascii="Palatino Linotype" w:hAnsi="Palatino Linotype"/>
              <w:b/>
              <w:sz w:val="22"/>
              <w:szCs w:val="22"/>
              <w:lang w:val="es-ES_tradnl"/>
            </w:rPr>
            <w:t>Ayuntamiento de Tlalnepantla de Baz</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p w14:paraId="25EB506A" w14:textId="77777777" w:rsidR="00FC402C" w:rsidRDefault="00FC402C"/>
  <w:p w14:paraId="32A5B893" w14:textId="77777777" w:rsidR="00FC402C" w:rsidRDefault="00FC40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F74502" w:rsidRPr="0010196A" w:rsidRDefault="00B75C7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F74502" w:rsidRPr="008F2CCC" w14:paraId="6ABABA57" w14:textId="77777777" w:rsidTr="00F50109">
      <w:tc>
        <w:tcPr>
          <w:tcW w:w="340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42591611" w:rsidR="00F74502" w:rsidRPr="008F2CCC" w:rsidRDefault="00F67B0E" w:rsidP="004E06CC">
          <w:pPr>
            <w:jc w:val="both"/>
            <w:rPr>
              <w:rFonts w:ascii="Palatino Linotype" w:hAnsi="Palatino Linotype"/>
              <w:b/>
              <w:sz w:val="22"/>
              <w:szCs w:val="22"/>
              <w:lang w:val="es-ES_tradnl"/>
            </w:rPr>
          </w:pPr>
          <w:r w:rsidRPr="00F67B0E">
            <w:rPr>
              <w:rFonts w:ascii="Palatino Linotype" w:hAnsi="Palatino Linotype"/>
              <w:b/>
              <w:sz w:val="22"/>
              <w:szCs w:val="22"/>
              <w:lang w:val="es-ES_tradnl"/>
            </w:rPr>
            <w:t>0</w:t>
          </w:r>
          <w:r w:rsidR="00F84F69">
            <w:rPr>
              <w:rFonts w:ascii="Palatino Linotype" w:hAnsi="Palatino Linotype"/>
              <w:b/>
              <w:sz w:val="22"/>
              <w:szCs w:val="22"/>
              <w:lang w:val="es-419"/>
            </w:rPr>
            <w:t>3952</w:t>
          </w:r>
          <w:r w:rsidRPr="00F67B0E">
            <w:rPr>
              <w:rFonts w:ascii="Palatino Linotype" w:hAnsi="Palatino Linotype"/>
              <w:b/>
              <w:sz w:val="22"/>
              <w:szCs w:val="22"/>
              <w:lang w:val="es-ES_tradnl"/>
            </w:rPr>
            <w:t>/INFOEM/IP/RR/2022</w:t>
          </w:r>
        </w:p>
      </w:tc>
    </w:tr>
    <w:tr w:rsidR="008A1821" w:rsidRPr="008F2CCC" w14:paraId="3B45FB53" w14:textId="77777777" w:rsidTr="00F50109">
      <w:tc>
        <w:tcPr>
          <w:tcW w:w="3403" w:type="dxa"/>
          <w:vMerge/>
          <w:shd w:val="clear" w:color="auto" w:fill="auto"/>
        </w:tcPr>
        <w:p w14:paraId="188B82EF" w14:textId="77777777" w:rsidR="008A1821" w:rsidRPr="008F2CCC" w:rsidRDefault="008A1821" w:rsidP="00A2780F">
          <w:pPr>
            <w:rPr>
              <w:rFonts w:ascii="Palatino Linotype" w:hAnsi="Palatino Linotype"/>
              <w:b/>
              <w:sz w:val="22"/>
              <w:szCs w:val="22"/>
              <w:lang w:val="es-ES_tradnl"/>
            </w:rPr>
          </w:pPr>
        </w:p>
      </w:tc>
      <w:tc>
        <w:tcPr>
          <w:tcW w:w="2552" w:type="dxa"/>
          <w:shd w:val="clear" w:color="auto" w:fill="auto"/>
        </w:tcPr>
        <w:p w14:paraId="78719C56" w14:textId="32450BDC" w:rsidR="00886866" w:rsidRDefault="00886866"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144A9352" w:rsidR="008A1821" w:rsidRPr="008F2CCC" w:rsidRDefault="008A1821"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98779DE" w14:textId="5D6E6849" w:rsidR="00886866" w:rsidRDefault="002552FC" w:rsidP="00495809">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w:t>
          </w: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XXXXX XXXXXXXX</w:t>
          </w:r>
        </w:p>
        <w:p w14:paraId="749961B3" w14:textId="4BCC7E37" w:rsidR="008A1821" w:rsidRPr="003305CB" w:rsidRDefault="00051CC9" w:rsidP="00F84F69">
          <w:pPr>
            <w:jc w:val="both"/>
            <w:rPr>
              <w:rFonts w:ascii="Palatino Linotype" w:hAnsi="Palatino Linotype"/>
              <w:b/>
              <w:sz w:val="22"/>
              <w:szCs w:val="22"/>
              <w:lang w:val="es-419"/>
            </w:rPr>
          </w:pPr>
          <w:r w:rsidRPr="00051CC9">
            <w:rPr>
              <w:rFonts w:ascii="Palatino Linotype" w:hAnsi="Palatino Linotype"/>
              <w:b/>
              <w:sz w:val="22"/>
              <w:szCs w:val="22"/>
              <w:lang w:val="es-ES_tradnl"/>
            </w:rPr>
            <w:t xml:space="preserve">Ayuntamiento de </w:t>
          </w:r>
          <w:r w:rsidR="00F84F69">
            <w:rPr>
              <w:rFonts w:ascii="Palatino Linotype" w:hAnsi="Palatino Linotype"/>
              <w:b/>
              <w:sz w:val="22"/>
              <w:szCs w:val="22"/>
              <w:lang w:val="es-ES_tradnl"/>
            </w:rPr>
            <w:t>Tlalnepantla de Baz</w:t>
          </w:r>
        </w:p>
      </w:tc>
    </w:tr>
    <w:tr w:rsidR="008A1821" w:rsidRPr="008F2CCC" w14:paraId="28A493EB" w14:textId="77777777" w:rsidTr="00F50109">
      <w:trPr>
        <w:trHeight w:val="228"/>
      </w:trPr>
      <w:tc>
        <w:tcPr>
          <w:tcW w:w="3403" w:type="dxa"/>
          <w:vMerge/>
          <w:shd w:val="clear" w:color="auto" w:fill="auto"/>
        </w:tcPr>
        <w:p w14:paraId="06C77D31" w14:textId="77777777" w:rsidR="008A1821" w:rsidRPr="008F2CCC" w:rsidRDefault="008A1821" w:rsidP="00E37C88">
          <w:pPr>
            <w:rPr>
              <w:rFonts w:ascii="Palatino Linotype" w:hAnsi="Palatino Linotype"/>
              <w:b/>
              <w:sz w:val="22"/>
              <w:szCs w:val="22"/>
              <w:lang w:val="es-ES_tradnl"/>
            </w:rPr>
          </w:pPr>
        </w:p>
      </w:tc>
      <w:tc>
        <w:tcPr>
          <w:tcW w:w="2552" w:type="dxa"/>
          <w:shd w:val="clear" w:color="auto" w:fill="auto"/>
        </w:tcPr>
        <w:p w14:paraId="2E1A72B4" w14:textId="51E480D9" w:rsidR="008A1821" w:rsidRPr="008F2CCC" w:rsidRDefault="008A1821"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8A1821" w:rsidRPr="00F67B0E" w:rsidRDefault="008A1821"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p w14:paraId="2177ED90" w14:textId="77777777" w:rsidR="00FC402C" w:rsidRDefault="00FC402C"/>
  <w:p w14:paraId="178C7FC9" w14:textId="77777777" w:rsidR="00FC402C" w:rsidRDefault="00FC40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6"/>
  </w:num>
  <w:num w:numId="7">
    <w:abstractNumId w:val="2"/>
  </w:num>
  <w:num w:numId="8">
    <w:abstractNumId w:val="7"/>
  </w:num>
  <w:num w:numId="9">
    <w:abstractNumId w:val="8"/>
  </w:num>
  <w:num w:numId="10">
    <w:abstractNumId w:val="5"/>
  </w:num>
  <w:num w:numId="11">
    <w:abstractNumId w:val="9"/>
  </w:num>
  <w:num w:numId="12">
    <w:abstractNumId w:val="4"/>
  </w:num>
  <w:num w:numId="1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430"/>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CC9"/>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CD"/>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C1F"/>
    <w:rsid w:val="000C1C30"/>
    <w:rsid w:val="000C1DC9"/>
    <w:rsid w:val="000C2214"/>
    <w:rsid w:val="000C2832"/>
    <w:rsid w:val="000C2900"/>
    <w:rsid w:val="000C2A4F"/>
    <w:rsid w:val="000C2B4A"/>
    <w:rsid w:val="000C2C13"/>
    <w:rsid w:val="000C2C6F"/>
    <w:rsid w:val="000C2FB4"/>
    <w:rsid w:val="000C3858"/>
    <w:rsid w:val="000C3C58"/>
    <w:rsid w:val="000C4127"/>
    <w:rsid w:val="000C43BF"/>
    <w:rsid w:val="000C4453"/>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3FF"/>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399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6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36D"/>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0B9A"/>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08A"/>
    <w:rsid w:val="0020533C"/>
    <w:rsid w:val="0020564A"/>
    <w:rsid w:val="00205684"/>
    <w:rsid w:val="00205BDE"/>
    <w:rsid w:val="002064B3"/>
    <w:rsid w:val="00206EF4"/>
    <w:rsid w:val="00210956"/>
    <w:rsid w:val="00210AF1"/>
    <w:rsid w:val="00212797"/>
    <w:rsid w:val="002127EE"/>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D17"/>
    <w:rsid w:val="00247FF9"/>
    <w:rsid w:val="002502B5"/>
    <w:rsid w:val="00250F99"/>
    <w:rsid w:val="00251009"/>
    <w:rsid w:val="00252AFC"/>
    <w:rsid w:val="002531E4"/>
    <w:rsid w:val="0025362C"/>
    <w:rsid w:val="00253DE8"/>
    <w:rsid w:val="00254045"/>
    <w:rsid w:val="0025472A"/>
    <w:rsid w:val="002552B3"/>
    <w:rsid w:val="002552FC"/>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16A"/>
    <w:rsid w:val="002A707F"/>
    <w:rsid w:val="002A7ADC"/>
    <w:rsid w:val="002B0232"/>
    <w:rsid w:val="002B0E2D"/>
    <w:rsid w:val="002B1211"/>
    <w:rsid w:val="002B1EFF"/>
    <w:rsid w:val="002B1F09"/>
    <w:rsid w:val="002B21BE"/>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695"/>
    <w:rsid w:val="002B777F"/>
    <w:rsid w:val="002B7D32"/>
    <w:rsid w:val="002C0512"/>
    <w:rsid w:val="002C0CD3"/>
    <w:rsid w:val="002C0FEC"/>
    <w:rsid w:val="002C12D5"/>
    <w:rsid w:val="002C135F"/>
    <w:rsid w:val="002C136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75"/>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65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338"/>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28"/>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3F5"/>
    <w:rsid w:val="003C04E5"/>
    <w:rsid w:val="003C0544"/>
    <w:rsid w:val="003C0C03"/>
    <w:rsid w:val="003C0C4B"/>
    <w:rsid w:val="003C0F0A"/>
    <w:rsid w:val="003C1C4B"/>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3EC"/>
    <w:rsid w:val="003D0937"/>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D7DC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72C"/>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3EA0"/>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8EC"/>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5BD"/>
    <w:rsid w:val="00517F8D"/>
    <w:rsid w:val="00520CA8"/>
    <w:rsid w:val="00521291"/>
    <w:rsid w:val="005215F0"/>
    <w:rsid w:val="00521CC2"/>
    <w:rsid w:val="0052232E"/>
    <w:rsid w:val="00522397"/>
    <w:rsid w:val="00522A1D"/>
    <w:rsid w:val="00522AC9"/>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531"/>
    <w:rsid w:val="005529BF"/>
    <w:rsid w:val="00552C4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57D"/>
    <w:rsid w:val="00571728"/>
    <w:rsid w:val="00571B8B"/>
    <w:rsid w:val="00571E5C"/>
    <w:rsid w:val="005721BD"/>
    <w:rsid w:val="005722C2"/>
    <w:rsid w:val="005727D8"/>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0FD3"/>
    <w:rsid w:val="005B12C5"/>
    <w:rsid w:val="005B1384"/>
    <w:rsid w:val="005B1571"/>
    <w:rsid w:val="005B1BAB"/>
    <w:rsid w:val="005B1DCF"/>
    <w:rsid w:val="005B23C8"/>
    <w:rsid w:val="005B331F"/>
    <w:rsid w:val="005B442E"/>
    <w:rsid w:val="005B5043"/>
    <w:rsid w:val="005B5501"/>
    <w:rsid w:val="005B5B44"/>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B73"/>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81"/>
    <w:rsid w:val="005E1D28"/>
    <w:rsid w:val="005E2992"/>
    <w:rsid w:val="005E2AF7"/>
    <w:rsid w:val="005E336C"/>
    <w:rsid w:val="005E3AB6"/>
    <w:rsid w:val="005E4AF2"/>
    <w:rsid w:val="005E4B08"/>
    <w:rsid w:val="005E4DDB"/>
    <w:rsid w:val="005E4EC7"/>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1EA"/>
    <w:rsid w:val="005F1C83"/>
    <w:rsid w:val="005F1E1A"/>
    <w:rsid w:val="005F2534"/>
    <w:rsid w:val="005F286A"/>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640"/>
    <w:rsid w:val="00625D6F"/>
    <w:rsid w:val="00625FD4"/>
    <w:rsid w:val="0062602A"/>
    <w:rsid w:val="0062608C"/>
    <w:rsid w:val="006269D2"/>
    <w:rsid w:val="00626D7E"/>
    <w:rsid w:val="006270D4"/>
    <w:rsid w:val="006271B3"/>
    <w:rsid w:val="006271FC"/>
    <w:rsid w:val="0062778B"/>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618"/>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BBF"/>
    <w:rsid w:val="006C140F"/>
    <w:rsid w:val="006C1A39"/>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67D"/>
    <w:rsid w:val="006D019F"/>
    <w:rsid w:val="006D047D"/>
    <w:rsid w:val="006D071E"/>
    <w:rsid w:val="006D0C2A"/>
    <w:rsid w:val="006D0D92"/>
    <w:rsid w:val="006D0E52"/>
    <w:rsid w:val="006D1488"/>
    <w:rsid w:val="006D1AB6"/>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266"/>
    <w:rsid w:val="006E0836"/>
    <w:rsid w:val="006E1126"/>
    <w:rsid w:val="006E1976"/>
    <w:rsid w:val="006E1BB0"/>
    <w:rsid w:val="006E25F7"/>
    <w:rsid w:val="006E33F7"/>
    <w:rsid w:val="006E3C33"/>
    <w:rsid w:val="006E410B"/>
    <w:rsid w:val="006E4335"/>
    <w:rsid w:val="006E44EB"/>
    <w:rsid w:val="006E44F5"/>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843"/>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97D6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AE4"/>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3E3"/>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23"/>
    <w:rsid w:val="00814411"/>
    <w:rsid w:val="00814680"/>
    <w:rsid w:val="008146D6"/>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982"/>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2F9"/>
    <w:rsid w:val="00841E4A"/>
    <w:rsid w:val="008422EC"/>
    <w:rsid w:val="00842C7F"/>
    <w:rsid w:val="00843E1E"/>
    <w:rsid w:val="00844279"/>
    <w:rsid w:val="0084429F"/>
    <w:rsid w:val="008448E0"/>
    <w:rsid w:val="00844916"/>
    <w:rsid w:val="00845238"/>
    <w:rsid w:val="0084523E"/>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7CC"/>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096"/>
    <w:rsid w:val="008978A4"/>
    <w:rsid w:val="008A040A"/>
    <w:rsid w:val="008A06A4"/>
    <w:rsid w:val="008A0B47"/>
    <w:rsid w:val="008A1390"/>
    <w:rsid w:val="008A1821"/>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57"/>
    <w:rsid w:val="008D3EC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8E7"/>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ABC"/>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DC6"/>
    <w:rsid w:val="00972312"/>
    <w:rsid w:val="009726F5"/>
    <w:rsid w:val="0097282A"/>
    <w:rsid w:val="0097283E"/>
    <w:rsid w:val="00972F05"/>
    <w:rsid w:val="009737F2"/>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726"/>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74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C7748"/>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320"/>
    <w:rsid w:val="00A00C08"/>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4BD"/>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063"/>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DE"/>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54C"/>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6FF"/>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2E9"/>
    <w:rsid w:val="00B03E19"/>
    <w:rsid w:val="00B040E3"/>
    <w:rsid w:val="00B04104"/>
    <w:rsid w:val="00B045AD"/>
    <w:rsid w:val="00B04E2B"/>
    <w:rsid w:val="00B057A7"/>
    <w:rsid w:val="00B0677A"/>
    <w:rsid w:val="00B06A25"/>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5C79"/>
    <w:rsid w:val="00B76130"/>
    <w:rsid w:val="00B76548"/>
    <w:rsid w:val="00B76607"/>
    <w:rsid w:val="00B772D7"/>
    <w:rsid w:val="00B775DF"/>
    <w:rsid w:val="00B77A3F"/>
    <w:rsid w:val="00B77AF1"/>
    <w:rsid w:val="00B77C4F"/>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1B2"/>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4A4"/>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8B"/>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23D"/>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1B5"/>
    <w:rsid w:val="00C71373"/>
    <w:rsid w:val="00C71401"/>
    <w:rsid w:val="00C71888"/>
    <w:rsid w:val="00C724A7"/>
    <w:rsid w:val="00C7267B"/>
    <w:rsid w:val="00C72785"/>
    <w:rsid w:val="00C72FC7"/>
    <w:rsid w:val="00C73084"/>
    <w:rsid w:val="00C733DB"/>
    <w:rsid w:val="00C74181"/>
    <w:rsid w:val="00C748B8"/>
    <w:rsid w:val="00C74BD1"/>
    <w:rsid w:val="00C74D84"/>
    <w:rsid w:val="00C75787"/>
    <w:rsid w:val="00C75A16"/>
    <w:rsid w:val="00C75AE4"/>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7BA"/>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823"/>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650"/>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59"/>
    <w:rsid w:val="00D739C6"/>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82D"/>
    <w:rsid w:val="00DA6C7E"/>
    <w:rsid w:val="00DA7675"/>
    <w:rsid w:val="00DA782B"/>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B7C4A"/>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B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1E6"/>
    <w:rsid w:val="00E422A0"/>
    <w:rsid w:val="00E42905"/>
    <w:rsid w:val="00E42F0C"/>
    <w:rsid w:val="00E42F1E"/>
    <w:rsid w:val="00E43258"/>
    <w:rsid w:val="00E433F5"/>
    <w:rsid w:val="00E44599"/>
    <w:rsid w:val="00E44C26"/>
    <w:rsid w:val="00E4505B"/>
    <w:rsid w:val="00E45A0A"/>
    <w:rsid w:val="00E45EB3"/>
    <w:rsid w:val="00E463ED"/>
    <w:rsid w:val="00E468BF"/>
    <w:rsid w:val="00E46902"/>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A6C"/>
    <w:rsid w:val="00E83C39"/>
    <w:rsid w:val="00E84715"/>
    <w:rsid w:val="00E84813"/>
    <w:rsid w:val="00E848B6"/>
    <w:rsid w:val="00E84EE1"/>
    <w:rsid w:val="00E857BB"/>
    <w:rsid w:val="00E8663E"/>
    <w:rsid w:val="00E8666F"/>
    <w:rsid w:val="00E86E4F"/>
    <w:rsid w:val="00E87645"/>
    <w:rsid w:val="00E87716"/>
    <w:rsid w:val="00E87C0E"/>
    <w:rsid w:val="00E9151F"/>
    <w:rsid w:val="00E91588"/>
    <w:rsid w:val="00E915CC"/>
    <w:rsid w:val="00E9179F"/>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5C7"/>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58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DB1"/>
    <w:rsid w:val="00F25009"/>
    <w:rsid w:val="00F25738"/>
    <w:rsid w:val="00F261E6"/>
    <w:rsid w:val="00F266B1"/>
    <w:rsid w:val="00F26CDA"/>
    <w:rsid w:val="00F2710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BAA"/>
    <w:rsid w:val="00F65F06"/>
    <w:rsid w:val="00F66025"/>
    <w:rsid w:val="00F66210"/>
    <w:rsid w:val="00F662D3"/>
    <w:rsid w:val="00F662EE"/>
    <w:rsid w:val="00F663BB"/>
    <w:rsid w:val="00F6644C"/>
    <w:rsid w:val="00F6671E"/>
    <w:rsid w:val="00F66C5F"/>
    <w:rsid w:val="00F66CDA"/>
    <w:rsid w:val="00F6723C"/>
    <w:rsid w:val="00F67569"/>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F69"/>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0ED9"/>
    <w:rsid w:val="00FC157F"/>
    <w:rsid w:val="00FC1687"/>
    <w:rsid w:val="00FC2361"/>
    <w:rsid w:val="00FC28DB"/>
    <w:rsid w:val="00FC3263"/>
    <w:rsid w:val="00FC3282"/>
    <w:rsid w:val="00FC402C"/>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6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01B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4097C-EF56-4944-9D09-C1F56A74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29</Pages>
  <Words>5582</Words>
  <Characters>30705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7</cp:revision>
  <cp:lastPrinted>2022-06-22T17:21:00Z</cp:lastPrinted>
  <dcterms:created xsi:type="dcterms:W3CDTF">2022-06-16T16:55:00Z</dcterms:created>
  <dcterms:modified xsi:type="dcterms:W3CDTF">2022-06-30T21:56:00Z</dcterms:modified>
</cp:coreProperties>
</file>