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33326E9D" w:rsidR="007A5836" w:rsidRPr="00D92ED8" w:rsidRDefault="007A5836" w:rsidP="005E7E8F">
      <w:pPr>
        <w:spacing w:line="360" w:lineRule="auto"/>
        <w:jc w:val="both"/>
        <w:rPr>
          <w:rFonts w:ascii="Palatino Linotype" w:hAnsi="Palatino Linotype"/>
          <w:color w:val="000000" w:themeColor="text1"/>
        </w:rPr>
      </w:pPr>
      <w:r w:rsidRPr="00D92ED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80B7A" w:rsidRPr="00D92ED8">
        <w:rPr>
          <w:rFonts w:ascii="Palatino Linotype" w:hAnsi="Palatino Linotype"/>
          <w:color w:val="000000" w:themeColor="text1"/>
        </w:rPr>
        <w:t xml:space="preserve">dieciséis </w:t>
      </w:r>
      <w:r w:rsidR="005612DE" w:rsidRPr="00D92ED8">
        <w:rPr>
          <w:rFonts w:ascii="Palatino Linotype" w:hAnsi="Palatino Linotype"/>
          <w:color w:val="000000" w:themeColor="text1"/>
        </w:rPr>
        <w:t xml:space="preserve">de </w:t>
      </w:r>
      <w:r w:rsidR="00F80B7A" w:rsidRPr="00D92ED8">
        <w:rPr>
          <w:rFonts w:ascii="Palatino Linotype" w:hAnsi="Palatino Linotype"/>
          <w:color w:val="000000" w:themeColor="text1"/>
        </w:rPr>
        <w:t>noviembre d</w:t>
      </w:r>
      <w:r w:rsidR="003D6267" w:rsidRPr="00D92ED8">
        <w:rPr>
          <w:rFonts w:ascii="Palatino Linotype" w:hAnsi="Palatino Linotype"/>
          <w:color w:val="000000" w:themeColor="text1"/>
        </w:rPr>
        <w:t xml:space="preserve">e dos mil veintidós. </w:t>
      </w:r>
    </w:p>
    <w:p w14:paraId="03450F91" w14:textId="77777777" w:rsidR="007A5836" w:rsidRPr="00D92ED8" w:rsidRDefault="007A5836" w:rsidP="005E7E8F">
      <w:pPr>
        <w:spacing w:line="360" w:lineRule="auto"/>
        <w:jc w:val="both"/>
        <w:rPr>
          <w:rFonts w:ascii="Palatino Linotype" w:hAnsi="Palatino Linotype"/>
          <w:color w:val="000000" w:themeColor="text1"/>
        </w:rPr>
      </w:pPr>
    </w:p>
    <w:p w14:paraId="2ECD873E" w14:textId="17F5FBAF" w:rsidR="00E30885" w:rsidRPr="00D92ED8" w:rsidRDefault="00E30885" w:rsidP="005E7E8F">
      <w:pPr>
        <w:spacing w:line="360" w:lineRule="auto"/>
        <w:jc w:val="both"/>
        <w:rPr>
          <w:rFonts w:ascii="Palatino Linotype" w:hAnsi="Palatino Linotype"/>
          <w:b/>
          <w:color w:val="000000" w:themeColor="text1"/>
        </w:rPr>
      </w:pPr>
      <w:r w:rsidRPr="00D92ED8">
        <w:rPr>
          <w:rFonts w:ascii="Palatino Linotype" w:hAnsi="Palatino Linotype"/>
          <w:b/>
          <w:color w:val="000000" w:themeColor="text1"/>
        </w:rPr>
        <w:t>VISTOS</w:t>
      </w:r>
      <w:r w:rsidRPr="00D92ED8">
        <w:rPr>
          <w:rFonts w:ascii="Palatino Linotype" w:hAnsi="Palatino Linotype"/>
          <w:color w:val="000000" w:themeColor="text1"/>
        </w:rPr>
        <w:t xml:space="preserve"> los expedientes formados con motivo de los Recursos de Revisión </w:t>
      </w:r>
      <w:r w:rsidRPr="00D92ED8">
        <w:rPr>
          <w:rFonts w:ascii="Palatino Linotype" w:hAnsi="Palatino Linotype"/>
          <w:b/>
          <w:color w:val="000000" w:themeColor="text1"/>
        </w:rPr>
        <w:t xml:space="preserve">12532/INFOEM/IP/RR/2022 </w:t>
      </w:r>
      <w:r w:rsidRPr="00D92ED8">
        <w:rPr>
          <w:rFonts w:ascii="Palatino Linotype" w:hAnsi="Palatino Linotype"/>
          <w:color w:val="000000" w:themeColor="text1"/>
        </w:rPr>
        <w:t>y</w:t>
      </w:r>
      <w:r w:rsidRPr="00D92ED8">
        <w:rPr>
          <w:rFonts w:ascii="Palatino Linotype" w:hAnsi="Palatino Linotype"/>
          <w:b/>
          <w:color w:val="000000" w:themeColor="text1"/>
        </w:rPr>
        <w:t xml:space="preserve"> 12533/INFOEM/IP/RR/2022, </w:t>
      </w:r>
      <w:r w:rsidRPr="00D92ED8">
        <w:rPr>
          <w:rFonts w:ascii="Palatino Linotype" w:hAnsi="Palatino Linotype"/>
          <w:color w:val="000000" w:themeColor="text1"/>
        </w:rPr>
        <w:t xml:space="preserve">promovidos por </w:t>
      </w:r>
      <w:r w:rsidRPr="00D92ED8">
        <w:rPr>
          <w:rFonts w:ascii="Palatino Linotype" w:hAnsi="Palatino Linotype"/>
          <w:b/>
          <w:color w:val="000000" w:themeColor="text1"/>
        </w:rPr>
        <w:t>una persona de manera anónima</w:t>
      </w:r>
      <w:r w:rsidRPr="00D92ED8">
        <w:rPr>
          <w:rFonts w:ascii="Palatino Linotype" w:hAnsi="Palatino Linotype"/>
          <w:color w:val="000000" w:themeColor="text1"/>
          <w:lang w:val="es-ES"/>
        </w:rPr>
        <w:t xml:space="preserve">, </w:t>
      </w:r>
      <w:r w:rsidRPr="00D92ED8">
        <w:rPr>
          <w:rFonts w:ascii="Palatino Linotype" w:hAnsi="Palatino Linotype" w:cs="Arial"/>
          <w:color w:val="000000" w:themeColor="text1"/>
          <w:lang w:val="es-ES"/>
        </w:rPr>
        <w:t>que</w:t>
      </w:r>
      <w:r w:rsidRPr="00D92ED8">
        <w:rPr>
          <w:rFonts w:ascii="Palatino Linotype" w:hAnsi="Palatino Linotype" w:cs="Arial"/>
          <w:b/>
          <w:color w:val="000000" w:themeColor="text1"/>
          <w:lang w:val="es-ES"/>
        </w:rPr>
        <w:t xml:space="preserve"> </w:t>
      </w:r>
      <w:r w:rsidRPr="00D92ED8">
        <w:rPr>
          <w:rFonts w:ascii="Palatino Linotype" w:hAnsi="Palatino Linotype" w:cs="Arial"/>
          <w:color w:val="000000" w:themeColor="text1"/>
        </w:rPr>
        <w:t xml:space="preserve">en lo sucesivo se denominará </w:t>
      </w:r>
      <w:r w:rsidRPr="00D92ED8">
        <w:rPr>
          <w:rFonts w:ascii="Palatino Linotype" w:hAnsi="Palatino Linotype" w:cs="Arial"/>
          <w:b/>
          <w:color w:val="000000" w:themeColor="text1"/>
        </w:rPr>
        <w:t>EL RECURRENTE,</w:t>
      </w:r>
      <w:r w:rsidRPr="00D92ED8">
        <w:rPr>
          <w:rFonts w:ascii="Palatino Linotype" w:hAnsi="Palatino Linotype"/>
          <w:color w:val="000000" w:themeColor="text1"/>
        </w:rPr>
        <w:t xml:space="preserve"> en contra de </w:t>
      </w:r>
      <w:r w:rsidRPr="00D92ED8">
        <w:rPr>
          <w:rFonts w:ascii="Palatino Linotype" w:hAnsi="Palatino Linotype" w:cs="Arial"/>
          <w:color w:val="000000" w:themeColor="text1"/>
          <w:lang w:val="es-ES"/>
        </w:rPr>
        <w:t xml:space="preserve">la respuestas del </w:t>
      </w:r>
      <w:r w:rsidRPr="00D92ED8">
        <w:rPr>
          <w:rFonts w:ascii="Palatino Linotype" w:hAnsi="Palatino Linotype" w:cs="Arial"/>
          <w:b/>
          <w:color w:val="000000" w:themeColor="text1"/>
        </w:rPr>
        <w:t xml:space="preserve">Ayuntamiento </w:t>
      </w:r>
      <w:r w:rsidRPr="00D92ED8">
        <w:rPr>
          <w:rFonts w:ascii="Palatino Linotype" w:hAnsi="Palatino Linotype"/>
          <w:b/>
          <w:color w:val="000000" w:themeColor="text1"/>
        </w:rPr>
        <w:t xml:space="preserve">de Coacalco de Berriozábal, </w:t>
      </w:r>
      <w:r w:rsidRPr="00D92ED8">
        <w:rPr>
          <w:rFonts w:ascii="Palatino Linotype" w:hAnsi="Palatino Linotype"/>
          <w:color w:val="000000" w:themeColor="text1"/>
        </w:rPr>
        <w:t>que</w:t>
      </w:r>
      <w:r w:rsidRPr="00D92ED8">
        <w:rPr>
          <w:rFonts w:ascii="Palatino Linotype" w:hAnsi="Palatino Linotype"/>
          <w:b/>
          <w:color w:val="000000" w:themeColor="text1"/>
        </w:rPr>
        <w:t xml:space="preserve"> </w:t>
      </w:r>
      <w:r w:rsidRPr="00D92ED8">
        <w:rPr>
          <w:rFonts w:ascii="Palatino Linotype" w:hAnsi="Palatino Linotype"/>
          <w:color w:val="000000" w:themeColor="text1"/>
        </w:rPr>
        <w:t xml:space="preserve">en lo sucesivo se denominará </w:t>
      </w:r>
      <w:r w:rsidRPr="00D92ED8">
        <w:rPr>
          <w:rFonts w:ascii="Palatino Linotype" w:hAnsi="Palatino Linotype"/>
          <w:b/>
          <w:color w:val="000000" w:themeColor="text1"/>
        </w:rPr>
        <w:t>EL SUJETO OBLIGADO</w:t>
      </w:r>
      <w:r w:rsidRPr="00D92ED8">
        <w:rPr>
          <w:rFonts w:ascii="Palatino Linotype" w:hAnsi="Palatino Linotype"/>
          <w:color w:val="000000" w:themeColor="text1"/>
        </w:rPr>
        <w:t xml:space="preserve">, se procede a dictar la presente resolución con base en lo siguiente: </w:t>
      </w:r>
    </w:p>
    <w:p w14:paraId="63BEEE6C" w14:textId="77777777" w:rsidR="00E30885" w:rsidRPr="00D92ED8" w:rsidRDefault="00E30885" w:rsidP="005E7E8F">
      <w:pPr>
        <w:jc w:val="both"/>
        <w:rPr>
          <w:rFonts w:ascii="Palatino Linotype" w:hAnsi="Palatino Linotype"/>
          <w:color w:val="000000" w:themeColor="text1"/>
        </w:rPr>
      </w:pPr>
    </w:p>
    <w:p w14:paraId="3A250926" w14:textId="77777777" w:rsidR="00B23C65" w:rsidRPr="00D92ED8" w:rsidRDefault="00B23C65" w:rsidP="005E7E8F">
      <w:pPr>
        <w:jc w:val="center"/>
        <w:rPr>
          <w:rFonts w:ascii="Palatino Linotype" w:hAnsi="Palatino Linotype"/>
          <w:b/>
          <w:bCs/>
          <w:color w:val="000000" w:themeColor="text1"/>
          <w:spacing w:val="60"/>
          <w:sz w:val="28"/>
        </w:rPr>
      </w:pPr>
      <w:r w:rsidRPr="00D92ED8">
        <w:rPr>
          <w:rFonts w:ascii="Palatino Linotype" w:hAnsi="Palatino Linotype"/>
          <w:b/>
          <w:bCs/>
          <w:color w:val="000000" w:themeColor="text1"/>
          <w:spacing w:val="60"/>
          <w:sz w:val="28"/>
        </w:rPr>
        <w:t>ANTECEDENTES</w:t>
      </w:r>
    </w:p>
    <w:p w14:paraId="6CCD912A" w14:textId="77777777" w:rsidR="007A5836" w:rsidRPr="00D92ED8" w:rsidRDefault="007A5836" w:rsidP="005E7E8F">
      <w:pPr>
        <w:jc w:val="center"/>
        <w:rPr>
          <w:rFonts w:ascii="Palatino Linotype" w:hAnsi="Palatino Linotype"/>
          <w:b/>
          <w:bCs/>
          <w:color w:val="000000" w:themeColor="text1"/>
          <w:spacing w:val="60"/>
        </w:rPr>
      </w:pPr>
    </w:p>
    <w:p w14:paraId="03CC829F" w14:textId="6E47F69A" w:rsidR="00EA7FD8" w:rsidRPr="00D92ED8" w:rsidRDefault="00EA7FD8" w:rsidP="005E7E8F">
      <w:pPr>
        <w:spacing w:line="360" w:lineRule="auto"/>
        <w:jc w:val="both"/>
        <w:rPr>
          <w:rFonts w:ascii="Palatino Linotype" w:hAnsi="Palatino Linotype"/>
          <w:b/>
          <w:bCs/>
          <w:color w:val="000000" w:themeColor="text1"/>
          <w:spacing w:val="60"/>
        </w:rPr>
      </w:pPr>
      <w:r w:rsidRPr="00D92ED8">
        <w:rPr>
          <w:rFonts w:ascii="Palatino Linotype" w:hAnsi="Palatino Linotype"/>
          <w:b/>
          <w:color w:val="000000" w:themeColor="text1"/>
          <w:sz w:val="28"/>
          <w:szCs w:val="28"/>
        </w:rPr>
        <w:t>I. De la</w:t>
      </w:r>
      <w:r w:rsidR="00E30885" w:rsidRPr="00D92ED8">
        <w:rPr>
          <w:rFonts w:ascii="Palatino Linotype" w:hAnsi="Palatino Linotype"/>
          <w:b/>
          <w:color w:val="000000" w:themeColor="text1"/>
          <w:sz w:val="28"/>
          <w:szCs w:val="28"/>
        </w:rPr>
        <w:t>s</w:t>
      </w:r>
      <w:r w:rsidRPr="00D92ED8">
        <w:rPr>
          <w:rFonts w:ascii="Palatino Linotype" w:hAnsi="Palatino Linotype"/>
          <w:b/>
          <w:color w:val="000000" w:themeColor="text1"/>
          <w:sz w:val="28"/>
          <w:szCs w:val="28"/>
        </w:rPr>
        <w:t xml:space="preserve"> Solicitud</w:t>
      </w:r>
      <w:r w:rsidR="00E30885" w:rsidRPr="00D92ED8">
        <w:rPr>
          <w:rFonts w:ascii="Palatino Linotype" w:hAnsi="Palatino Linotype"/>
          <w:b/>
          <w:color w:val="000000" w:themeColor="text1"/>
          <w:sz w:val="28"/>
          <w:szCs w:val="28"/>
        </w:rPr>
        <w:t>es</w:t>
      </w:r>
      <w:r w:rsidRPr="00D92ED8">
        <w:rPr>
          <w:rFonts w:ascii="Palatino Linotype" w:hAnsi="Palatino Linotype"/>
          <w:b/>
          <w:color w:val="000000" w:themeColor="text1"/>
          <w:sz w:val="28"/>
          <w:szCs w:val="28"/>
        </w:rPr>
        <w:t xml:space="preserve"> de Información</w:t>
      </w:r>
    </w:p>
    <w:p w14:paraId="781926E4" w14:textId="3954BFAE" w:rsidR="00AC36C0" w:rsidRPr="00D92ED8" w:rsidRDefault="00AC36C0" w:rsidP="005E7E8F">
      <w:pPr>
        <w:spacing w:line="360" w:lineRule="auto"/>
        <w:jc w:val="both"/>
        <w:rPr>
          <w:rFonts w:ascii="Palatino Linotype" w:hAnsi="Palatino Linotype" w:cs="Arial"/>
          <w:color w:val="000000" w:themeColor="text1"/>
        </w:rPr>
      </w:pPr>
      <w:r w:rsidRPr="00D92ED8">
        <w:rPr>
          <w:rFonts w:ascii="Palatino Linotype" w:hAnsi="Palatino Linotype" w:cs="Arial"/>
          <w:color w:val="000000" w:themeColor="text1"/>
        </w:rPr>
        <w:t xml:space="preserve">En fecha seis de julio de dos mil veintidós, </w:t>
      </w:r>
      <w:r w:rsidRPr="00D92ED8">
        <w:rPr>
          <w:rFonts w:ascii="Palatino Linotype" w:hAnsi="Palatino Linotype"/>
          <w:b/>
          <w:color w:val="000000" w:themeColor="text1"/>
        </w:rPr>
        <w:t>EL RECURRENTE</w:t>
      </w:r>
      <w:r w:rsidRPr="00D92ED8">
        <w:rPr>
          <w:rFonts w:ascii="Palatino Linotype" w:hAnsi="Palatino Linotype" w:cs="Arial"/>
        </w:rPr>
        <w:t xml:space="preserve"> presentó a través de</w:t>
      </w:r>
      <w:r w:rsidR="00F80B7A" w:rsidRPr="00D92ED8">
        <w:rPr>
          <w:rFonts w:ascii="Palatino Linotype" w:hAnsi="Palatino Linotype" w:cs="Arial"/>
        </w:rPr>
        <w:t>l</w:t>
      </w:r>
      <w:r w:rsidRPr="00D92ED8">
        <w:rPr>
          <w:rFonts w:ascii="Palatino Linotype" w:hAnsi="Palatino Linotype" w:cs="Arial"/>
        </w:rPr>
        <w:t xml:space="preserve"> </w:t>
      </w:r>
      <w:r w:rsidRPr="00D92ED8">
        <w:rPr>
          <w:rFonts w:ascii="Palatino Linotype" w:hAnsi="Palatino Linotype" w:cs="Arial"/>
          <w:color w:val="000000" w:themeColor="text1"/>
        </w:rPr>
        <w:t xml:space="preserve">Sistema de Acceso a la Información Mexiquense, que en lo subsecuente se denominará </w:t>
      </w:r>
      <w:r w:rsidRPr="00D92ED8">
        <w:rPr>
          <w:rFonts w:ascii="Palatino Linotype" w:hAnsi="Palatino Linotype" w:cs="Arial"/>
          <w:b/>
          <w:color w:val="000000" w:themeColor="text1"/>
        </w:rPr>
        <w:t>EL SAIMEX</w:t>
      </w:r>
      <w:r w:rsidRPr="00D92ED8">
        <w:rPr>
          <w:rFonts w:ascii="Palatino Linotype" w:hAnsi="Palatino Linotype" w:cs="Arial"/>
          <w:color w:val="000000" w:themeColor="text1"/>
        </w:rPr>
        <w:t xml:space="preserve"> ante </w:t>
      </w:r>
      <w:r w:rsidRPr="00D92ED8">
        <w:rPr>
          <w:rFonts w:ascii="Palatino Linotype" w:hAnsi="Palatino Linotype" w:cs="Arial"/>
          <w:b/>
          <w:color w:val="000000" w:themeColor="text1"/>
        </w:rPr>
        <w:t>EL SUJETO OBLIGADO</w:t>
      </w:r>
      <w:r w:rsidRPr="00D92ED8">
        <w:rPr>
          <w:rFonts w:ascii="Palatino Linotype" w:hAnsi="Palatino Linotype" w:cs="Arial"/>
          <w:color w:val="000000" w:themeColor="text1"/>
        </w:rPr>
        <w:t>, la</w:t>
      </w:r>
      <w:r w:rsidR="00E30885" w:rsidRPr="00D92ED8">
        <w:rPr>
          <w:rFonts w:ascii="Palatino Linotype" w:hAnsi="Palatino Linotype" w:cs="Arial"/>
          <w:color w:val="000000" w:themeColor="text1"/>
        </w:rPr>
        <w:t>s</w:t>
      </w:r>
      <w:r w:rsidRPr="00D92ED8">
        <w:rPr>
          <w:rFonts w:ascii="Palatino Linotype" w:hAnsi="Palatino Linotype" w:cs="Arial"/>
          <w:color w:val="000000" w:themeColor="text1"/>
        </w:rPr>
        <w:t xml:space="preserve"> solicitud</w:t>
      </w:r>
      <w:r w:rsidR="00E30885" w:rsidRPr="00D92ED8">
        <w:rPr>
          <w:rFonts w:ascii="Palatino Linotype" w:hAnsi="Palatino Linotype" w:cs="Arial"/>
          <w:color w:val="000000" w:themeColor="text1"/>
        </w:rPr>
        <w:t>es</w:t>
      </w:r>
      <w:r w:rsidRPr="00D92ED8">
        <w:rPr>
          <w:rFonts w:ascii="Palatino Linotype" w:hAnsi="Palatino Linotype" w:cs="Arial"/>
          <w:color w:val="000000" w:themeColor="text1"/>
        </w:rPr>
        <w:t xml:space="preserve"> de acceso a la información pública, a la que se le</w:t>
      </w:r>
      <w:r w:rsidR="00E30885" w:rsidRPr="00D92ED8">
        <w:rPr>
          <w:rFonts w:ascii="Palatino Linotype" w:hAnsi="Palatino Linotype" w:cs="Arial"/>
          <w:color w:val="000000" w:themeColor="text1"/>
        </w:rPr>
        <w:t>s</w:t>
      </w:r>
      <w:r w:rsidRPr="00D92ED8">
        <w:rPr>
          <w:rFonts w:ascii="Palatino Linotype" w:hAnsi="Palatino Linotype" w:cs="Arial"/>
          <w:color w:val="000000" w:themeColor="text1"/>
        </w:rPr>
        <w:t xml:space="preserve"> asignó </w:t>
      </w:r>
      <w:r w:rsidR="00E30885" w:rsidRPr="00D92ED8">
        <w:rPr>
          <w:rFonts w:ascii="Palatino Linotype" w:hAnsi="Palatino Linotype" w:cs="Arial"/>
          <w:color w:val="000000" w:themeColor="text1"/>
        </w:rPr>
        <w:t>los</w:t>
      </w:r>
      <w:r w:rsidRPr="00D92ED8">
        <w:rPr>
          <w:rFonts w:ascii="Palatino Linotype" w:hAnsi="Palatino Linotype" w:cs="Arial"/>
          <w:color w:val="000000" w:themeColor="text1"/>
        </w:rPr>
        <w:t xml:space="preserve"> número</w:t>
      </w:r>
      <w:r w:rsidR="00E30885" w:rsidRPr="00D92ED8">
        <w:rPr>
          <w:rFonts w:ascii="Palatino Linotype" w:hAnsi="Palatino Linotype" w:cs="Arial"/>
          <w:color w:val="000000" w:themeColor="text1"/>
        </w:rPr>
        <w:t>s</w:t>
      </w:r>
      <w:r w:rsidRPr="00D92ED8">
        <w:rPr>
          <w:rFonts w:ascii="Palatino Linotype" w:hAnsi="Palatino Linotype" w:cs="Arial"/>
          <w:color w:val="000000" w:themeColor="text1"/>
        </w:rPr>
        <w:t xml:space="preserve"> de expediente</w:t>
      </w:r>
      <w:r w:rsidRPr="00D92ED8">
        <w:rPr>
          <w:rFonts w:ascii="Palatino Linotype" w:hAnsi="Palatino Linotype" w:cs="Arial"/>
          <w:b/>
          <w:color w:val="000000" w:themeColor="text1"/>
        </w:rPr>
        <w:t xml:space="preserve"> </w:t>
      </w:r>
      <w:r w:rsidR="00F80B7A" w:rsidRPr="00D92ED8">
        <w:rPr>
          <w:rFonts w:ascii="Palatino Linotype" w:hAnsi="Palatino Linotype" w:cs="Arial"/>
          <w:b/>
          <w:color w:val="000000" w:themeColor="text1"/>
        </w:rPr>
        <w:t>00263/COACALCO/IP/2022</w:t>
      </w:r>
      <w:r w:rsidR="00E30885" w:rsidRPr="00D92ED8">
        <w:rPr>
          <w:rFonts w:ascii="Palatino Linotype" w:hAnsi="Palatino Linotype" w:cs="Arial"/>
          <w:b/>
          <w:color w:val="000000" w:themeColor="text1"/>
        </w:rPr>
        <w:t xml:space="preserve"> </w:t>
      </w:r>
      <w:r w:rsidR="00E30885" w:rsidRPr="00D92ED8">
        <w:rPr>
          <w:rFonts w:ascii="Palatino Linotype" w:hAnsi="Palatino Linotype" w:cs="Arial"/>
          <w:color w:val="000000" w:themeColor="text1"/>
        </w:rPr>
        <w:t xml:space="preserve">y </w:t>
      </w:r>
      <w:r w:rsidR="00E30885" w:rsidRPr="00D92ED8">
        <w:rPr>
          <w:rFonts w:ascii="Palatino Linotype" w:hAnsi="Palatino Linotype" w:cs="Arial"/>
          <w:b/>
          <w:color w:val="000000" w:themeColor="text1"/>
        </w:rPr>
        <w:t>00264/COACALCO/IP/2022</w:t>
      </w:r>
      <w:r w:rsidRPr="00D92ED8">
        <w:rPr>
          <w:rFonts w:ascii="Palatino Linotype" w:hAnsi="Palatino Linotype" w:cs="Arial"/>
          <w:b/>
          <w:color w:val="000000" w:themeColor="text1"/>
        </w:rPr>
        <w:t>,</w:t>
      </w:r>
      <w:r w:rsidRPr="00D92ED8">
        <w:rPr>
          <w:rFonts w:ascii="Palatino Linotype" w:hAnsi="Palatino Linotype"/>
          <w:color w:val="000000" w:themeColor="text1"/>
        </w:rPr>
        <w:t xml:space="preserve"> mediante la cual requirió lo </w:t>
      </w:r>
      <w:r w:rsidRPr="00D92ED8">
        <w:rPr>
          <w:rFonts w:ascii="Palatino Linotype" w:hAnsi="Palatino Linotype" w:cs="Arial"/>
          <w:color w:val="000000" w:themeColor="text1"/>
        </w:rPr>
        <w:t>siguiente</w:t>
      </w:r>
      <w:r w:rsidRPr="00D92ED8">
        <w:rPr>
          <w:rFonts w:ascii="Palatino Linotype" w:hAnsi="Palatino Linotype"/>
          <w:color w:val="000000" w:themeColor="text1"/>
        </w:rPr>
        <w:t>:</w:t>
      </w:r>
    </w:p>
    <w:p w14:paraId="09600E51" w14:textId="77777777" w:rsidR="00E528B0" w:rsidRPr="00D92ED8" w:rsidRDefault="00E528B0" w:rsidP="005E7E8F">
      <w:pPr>
        <w:spacing w:line="360" w:lineRule="auto"/>
        <w:ind w:right="899"/>
        <w:jc w:val="both"/>
        <w:rPr>
          <w:rFonts w:ascii="Palatino Linotype" w:hAnsi="Palatino Linotype" w:cs="Arial"/>
          <w:i/>
          <w:color w:val="000000" w:themeColor="text1"/>
          <w:sz w:val="22"/>
        </w:rPr>
      </w:pPr>
    </w:p>
    <w:p w14:paraId="1AE7E2AE" w14:textId="328F9207" w:rsidR="00E30885" w:rsidRPr="00D92ED8" w:rsidRDefault="00E30885" w:rsidP="005E7E8F">
      <w:pPr>
        <w:spacing w:line="360" w:lineRule="auto"/>
        <w:ind w:right="899"/>
        <w:jc w:val="both"/>
        <w:rPr>
          <w:rFonts w:ascii="Palatino Linotype" w:hAnsi="Palatino Linotype" w:cs="Arial"/>
          <w:b/>
          <w:color w:val="000000" w:themeColor="text1"/>
        </w:rPr>
      </w:pPr>
      <w:r w:rsidRPr="00D92ED8">
        <w:rPr>
          <w:rFonts w:ascii="Palatino Linotype" w:hAnsi="Palatino Linotype" w:cs="Arial"/>
          <w:b/>
          <w:color w:val="000000" w:themeColor="text1"/>
        </w:rPr>
        <w:t>00263/COACALCO/IP/2022</w:t>
      </w:r>
    </w:p>
    <w:p w14:paraId="48E1F76D" w14:textId="77777777" w:rsidR="00E30885" w:rsidRPr="00D92ED8" w:rsidRDefault="00E30885" w:rsidP="005E7E8F">
      <w:pPr>
        <w:ind w:right="899"/>
        <w:jc w:val="both"/>
        <w:rPr>
          <w:rFonts w:ascii="Palatino Linotype" w:hAnsi="Palatino Linotype" w:cs="Arial"/>
          <w:i/>
          <w:color w:val="000000" w:themeColor="text1"/>
          <w:sz w:val="22"/>
        </w:rPr>
      </w:pPr>
    </w:p>
    <w:p w14:paraId="3FE2529C" w14:textId="7330AF1C" w:rsidR="007A5836" w:rsidRPr="00D92ED8" w:rsidRDefault="007A5836" w:rsidP="005E7E8F">
      <w:pPr>
        <w:pStyle w:val="Prrafodelista"/>
        <w:ind w:left="851" w:right="899"/>
        <w:jc w:val="both"/>
        <w:rPr>
          <w:rFonts w:ascii="Palatino Linotype" w:hAnsi="Palatino Linotype" w:cs="Arial"/>
          <w:i/>
          <w:color w:val="000000" w:themeColor="text1"/>
          <w:sz w:val="22"/>
        </w:rPr>
      </w:pPr>
      <w:bookmarkStart w:id="0" w:name="_Hlk96896517"/>
      <w:r w:rsidRPr="00D92ED8">
        <w:rPr>
          <w:rFonts w:ascii="Palatino Linotype" w:hAnsi="Palatino Linotype" w:cs="Arial"/>
          <w:i/>
          <w:color w:val="000000" w:themeColor="text1"/>
          <w:sz w:val="22"/>
        </w:rPr>
        <w:t>“</w:t>
      </w:r>
      <w:r w:rsidR="00F80B7A" w:rsidRPr="00D92ED8">
        <w:rPr>
          <w:rFonts w:ascii="Palatino Linotype" w:hAnsi="Palatino Linotype" w:cs="Arial"/>
          <w:i/>
          <w:color w:val="000000" w:themeColor="text1"/>
          <w:sz w:val="22"/>
        </w:rPr>
        <w:t xml:space="preserve">Copia de la declaración patrimonial y conflicto de intereses presentada por Darwin Renan Eslava Gamiño y Jessica Vega </w:t>
      </w:r>
      <w:proofErr w:type="spellStart"/>
      <w:r w:rsidR="00F80B7A" w:rsidRPr="00D92ED8">
        <w:rPr>
          <w:rFonts w:ascii="Palatino Linotype" w:hAnsi="Palatino Linotype" w:cs="Arial"/>
          <w:i/>
          <w:color w:val="000000" w:themeColor="text1"/>
          <w:sz w:val="22"/>
        </w:rPr>
        <w:t>Alvarez</w:t>
      </w:r>
      <w:proofErr w:type="spellEnd"/>
      <w:r w:rsidR="00F80B7A" w:rsidRPr="00D92ED8">
        <w:rPr>
          <w:rFonts w:ascii="Palatino Linotype" w:hAnsi="Palatino Linotype" w:cs="Arial"/>
          <w:i/>
          <w:color w:val="000000" w:themeColor="text1"/>
          <w:sz w:val="22"/>
        </w:rPr>
        <w:t>, en los años 2019, 2020 y 2021</w:t>
      </w:r>
      <w:r w:rsidRPr="00D92ED8">
        <w:rPr>
          <w:rFonts w:ascii="Palatino Linotype" w:hAnsi="Palatino Linotype" w:cs="Arial"/>
          <w:i/>
          <w:color w:val="000000" w:themeColor="text1"/>
          <w:sz w:val="22"/>
        </w:rPr>
        <w:t>”</w:t>
      </w:r>
      <w:r w:rsidR="00D27BA9" w:rsidRPr="00D92ED8">
        <w:rPr>
          <w:rFonts w:ascii="Palatino Linotype" w:hAnsi="Palatino Linotype" w:cs="Arial"/>
          <w:i/>
          <w:color w:val="000000" w:themeColor="text1"/>
          <w:sz w:val="22"/>
        </w:rPr>
        <w:t xml:space="preserve"> </w:t>
      </w:r>
      <w:r w:rsidRPr="00D92ED8">
        <w:rPr>
          <w:rFonts w:ascii="Palatino Linotype" w:hAnsi="Palatino Linotype" w:cs="Arial"/>
          <w:i/>
          <w:color w:val="000000" w:themeColor="text1"/>
          <w:sz w:val="22"/>
        </w:rPr>
        <w:t>(</w:t>
      </w:r>
      <w:r w:rsidR="00EE6A83" w:rsidRPr="00D92ED8">
        <w:rPr>
          <w:rFonts w:ascii="Palatino Linotype" w:hAnsi="Palatino Linotype" w:cs="Arial"/>
          <w:i/>
          <w:color w:val="000000" w:themeColor="text1"/>
          <w:sz w:val="22"/>
        </w:rPr>
        <w:t>S</w:t>
      </w:r>
      <w:r w:rsidRPr="00D92ED8">
        <w:rPr>
          <w:rFonts w:ascii="Palatino Linotype" w:hAnsi="Palatino Linotype" w:cs="Arial"/>
          <w:i/>
          <w:color w:val="000000" w:themeColor="text1"/>
          <w:sz w:val="22"/>
        </w:rPr>
        <w:t>ic).</w:t>
      </w:r>
    </w:p>
    <w:bookmarkEnd w:id="0"/>
    <w:p w14:paraId="6723CF9D" w14:textId="591DB86B" w:rsidR="00020FB5" w:rsidRPr="00D92ED8" w:rsidRDefault="00020FB5" w:rsidP="005E7E8F">
      <w:pPr>
        <w:ind w:right="899"/>
        <w:jc w:val="both"/>
        <w:rPr>
          <w:rFonts w:ascii="Palatino Linotype" w:hAnsi="Palatino Linotype" w:cs="Arial"/>
          <w:i/>
          <w:color w:val="000000" w:themeColor="text1"/>
          <w:sz w:val="22"/>
        </w:rPr>
      </w:pPr>
    </w:p>
    <w:p w14:paraId="723D0C4E" w14:textId="2B0DF610" w:rsidR="00E30885" w:rsidRPr="00D92ED8" w:rsidRDefault="00E30885" w:rsidP="005E7E8F">
      <w:pPr>
        <w:spacing w:line="360" w:lineRule="auto"/>
        <w:ind w:right="899"/>
        <w:jc w:val="both"/>
        <w:rPr>
          <w:rFonts w:ascii="Palatino Linotype" w:hAnsi="Palatino Linotype" w:cs="Arial"/>
          <w:b/>
          <w:color w:val="000000" w:themeColor="text1"/>
        </w:rPr>
      </w:pPr>
      <w:r w:rsidRPr="00D92ED8">
        <w:rPr>
          <w:rFonts w:ascii="Palatino Linotype" w:hAnsi="Palatino Linotype" w:cs="Arial"/>
          <w:b/>
          <w:color w:val="000000" w:themeColor="text1"/>
        </w:rPr>
        <w:lastRenderedPageBreak/>
        <w:t>00264/COACALCO/IP/2022</w:t>
      </w:r>
    </w:p>
    <w:p w14:paraId="1FDDE51E" w14:textId="77777777" w:rsidR="00E30885" w:rsidRPr="00D92ED8" w:rsidRDefault="00E30885" w:rsidP="005E7E8F">
      <w:pPr>
        <w:ind w:right="899"/>
        <w:jc w:val="both"/>
        <w:rPr>
          <w:rFonts w:ascii="Palatino Linotype" w:hAnsi="Palatino Linotype" w:cs="Arial"/>
          <w:b/>
          <w:color w:val="000000" w:themeColor="text1"/>
        </w:rPr>
      </w:pPr>
    </w:p>
    <w:p w14:paraId="1EAB858B" w14:textId="5B6D8806" w:rsidR="00E30885" w:rsidRPr="00D92ED8" w:rsidRDefault="00E30885" w:rsidP="005E7E8F">
      <w:pPr>
        <w:pStyle w:val="Prrafodelista"/>
        <w:ind w:left="851" w:right="899"/>
        <w:jc w:val="both"/>
        <w:rPr>
          <w:rFonts w:ascii="Palatino Linotype" w:hAnsi="Palatino Linotype" w:cs="Arial"/>
          <w:i/>
          <w:color w:val="000000" w:themeColor="text1"/>
          <w:sz w:val="22"/>
        </w:rPr>
      </w:pPr>
      <w:r w:rsidRPr="00D92ED8">
        <w:rPr>
          <w:rFonts w:ascii="Palatino Linotype" w:hAnsi="Palatino Linotype" w:cs="Arial"/>
          <w:i/>
          <w:color w:val="000000" w:themeColor="text1"/>
          <w:sz w:val="22"/>
        </w:rPr>
        <w:t xml:space="preserve">“copia de la declaración patrimonial y de conflicto de intereses del alcalde David </w:t>
      </w:r>
      <w:proofErr w:type="spellStart"/>
      <w:r w:rsidRPr="00D92ED8">
        <w:rPr>
          <w:rFonts w:ascii="Palatino Linotype" w:hAnsi="Palatino Linotype" w:cs="Arial"/>
          <w:i/>
          <w:color w:val="000000" w:themeColor="text1"/>
          <w:sz w:val="22"/>
        </w:rPr>
        <w:t>Sanchez</w:t>
      </w:r>
      <w:proofErr w:type="spellEnd"/>
      <w:r w:rsidRPr="00D92ED8">
        <w:rPr>
          <w:rFonts w:ascii="Palatino Linotype" w:hAnsi="Palatino Linotype" w:cs="Arial"/>
          <w:i/>
          <w:color w:val="000000" w:themeColor="text1"/>
          <w:sz w:val="22"/>
        </w:rPr>
        <w:t xml:space="preserve"> presentadas en 2022” (sic) </w:t>
      </w:r>
    </w:p>
    <w:p w14:paraId="787B12FE" w14:textId="77777777" w:rsidR="00E30885" w:rsidRPr="00D92ED8" w:rsidRDefault="00E30885" w:rsidP="005E7E8F">
      <w:pPr>
        <w:ind w:right="899"/>
        <w:jc w:val="both"/>
        <w:rPr>
          <w:rFonts w:ascii="Palatino Linotype" w:hAnsi="Palatino Linotype" w:cs="Arial"/>
          <w:i/>
          <w:color w:val="000000" w:themeColor="text1"/>
          <w:sz w:val="22"/>
        </w:rPr>
      </w:pPr>
    </w:p>
    <w:p w14:paraId="1C1937D5" w14:textId="36EDD726" w:rsidR="00F3446D" w:rsidRPr="00D92ED8" w:rsidRDefault="00F3446D" w:rsidP="005E7E8F">
      <w:pPr>
        <w:spacing w:line="360" w:lineRule="auto"/>
        <w:jc w:val="both"/>
        <w:rPr>
          <w:rFonts w:ascii="Palatino Linotype" w:hAnsi="Palatino Linotype" w:cs="Arial"/>
          <w:b/>
          <w:color w:val="000000" w:themeColor="text1"/>
        </w:rPr>
      </w:pPr>
      <w:r w:rsidRPr="00D92ED8">
        <w:rPr>
          <w:rFonts w:ascii="Palatino Linotype" w:hAnsi="Palatino Linotype" w:cs="Arial"/>
          <w:b/>
          <w:color w:val="000000" w:themeColor="text1"/>
        </w:rPr>
        <w:t>MODALIDAD DE ENTREGA:</w:t>
      </w:r>
      <w:r w:rsidRPr="00D92ED8">
        <w:rPr>
          <w:rFonts w:ascii="Palatino Linotype" w:hAnsi="Palatino Linotype" w:cs="Arial"/>
          <w:color w:val="000000" w:themeColor="text1"/>
        </w:rPr>
        <w:t xml:space="preserve"> vía </w:t>
      </w:r>
      <w:r w:rsidRPr="00D92ED8">
        <w:rPr>
          <w:rFonts w:ascii="Palatino Linotype" w:hAnsi="Palatino Linotype" w:cs="Arial"/>
          <w:b/>
          <w:color w:val="000000" w:themeColor="text1"/>
        </w:rPr>
        <w:t>SAIMEX</w:t>
      </w:r>
      <w:r w:rsidR="0053252A" w:rsidRPr="00D92ED8">
        <w:rPr>
          <w:rFonts w:ascii="Palatino Linotype" w:hAnsi="Palatino Linotype" w:cs="Arial"/>
          <w:b/>
          <w:color w:val="000000" w:themeColor="text1"/>
        </w:rPr>
        <w:t xml:space="preserve">. </w:t>
      </w:r>
    </w:p>
    <w:p w14:paraId="0AFEB257" w14:textId="77777777" w:rsidR="00EA7FD8" w:rsidRPr="00D92ED8" w:rsidRDefault="00EA7FD8" w:rsidP="005E7E8F">
      <w:pPr>
        <w:spacing w:line="360" w:lineRule="auto"/>
        <w:jc w:val="both"/>
        <w:rPr>
          <w:rFonts w:ascii="Palatino Linotype" w:hAnsi="Palatino Linotype" w:cs="Arial"/>
          <w:b/>
          <w:color w:val="000000" w:themeColor="text1"/>
        </w:rPr>
      </w:pPr>
    </w:p>
    <w:p w14:paraId="2CA2F241" w14:textId="770D63DE" w:rsidR="00E62E88" w:rsidRPr="00D92ED8" w:rsidRDefault="004741E3" w:rsidP="005E7E8F">
      <w:pPr>
        <w:spacing w:line="360" w:lineRule="auto"/>
        <w:jc w:val="both"/>
        <w:rPr>
          <w:rFonts w:ascii="Palatino Linotype" w:hAnsi="Palatino Linotype" w:cs="Arial"/>
          <w:b/>
          <w:color w:val="000000" w:themeColor="text1"/>
          <w:sz w:val="28"/>
          <w:szCs w:val="28"/>
        </w:rPr>
      </w:pPr>
      <w:r w:rsidRPr="00D92ED8">
        <w:rPr>
          <w:rFonts w:ascii="Palatino Linotype" w:hAnsi="Palatino Linotype"/>
          <w:b/>
          <w:color w:val="000000" w:themeColor="text1"/>
          <w:sz w:val="28"/>
          <w:szCs w:val="28"/>
        </w:rPr>
        <w:t xml:space="preserve">II. </w:t>
      </w:r>
      <w:r w:rsidR="00E62E88" w:rsidRPr="00D92ED8">
        <w:rPr>
          <w:rFonts w:ascii="Palatino Linotype" w:hAnsi="Palatino Linotype" w:cs="Arial"/>
          <w:b/>
          <w:color w:val="000000" w:themeColor="text1"/>
          <w:sz w:val="28"/>
          <w:szCs w:val="28"/>
        </w:rPr>
        <w:t>Respuesta</w:t>
      </w:r>
      <w:r w:rsidR="00E86E3D" w:rsidRPr="00D92ED8">
        <w:rPr>
          <w:rFonts w:ascii="Palatino Linotype" w:hAnsi="Palatino Linotype" w:cs="Arial"/>
          <w:b/>
          <w:color w:val="000000" w:themeColor="text1"/>
          <w:sz w:val="28"/>
          <w:szCs w:val="28"/>
        </w:rPr>
        <w:t>s</w:t>
      </w:r>
      <w:r w:rsidR="00E62E88" w:rsidRPr="00D92ED8">
        <w:rPr>
          <w:rFonts w:ascii="Palatino Linotype" w:hAnsi="Palatino Linotype" w:cs="Arial"/>
          <w:b/>
          <w:color w:val="000000" w:themeColor="text1"/>
          <w:sz w:val="28"/>
          <w:szCs w:val="28"/>
        </w:rPr>
        <w:t xml:space="preserve"> del Sujeto Obligado</w:t>
      </w:r>
    </w:p>
    <w:p w14:paraId="44D16AE2" w14:textId="04587E37" w:rsidR="007A5836" w:rsidRPr="00D92ED8" w:rsidRDefault="007A5836" w:rsidP="005E7E8F">
      <w:pPr>
        <w:spacing w:line="360" w:lineRule="auto"/>
        <w:jc w:val="both"/>
        <w:rPr>
          <w:rFonts w:ascii="Palatino Linotype" w:hAnsi="Palatino Linotype" w:cs="Arial"/>
          <w:color w:val="000000" w:themeColor="text1"/>
        </w:rPr>
      </w:pPr>
      <w:r w:rsidRPr="00D92ED8">
        <w:rPr>
          <w:rFonts w:ascii="Palatino Linotype" w:hAnsi="Palatino Linotype" w:cs="Arial"/>
          <w:color w:val="000000" w:themeColor="text1"/>
        </w:rPr>
        <w:t xml:space="preserve">De las constancias que integran el expediente electrónico del </w:t>
      </w:r>
      <w:r w:rsidRPr="00D92ED8">
        <w:rPr>
          <w:rFonts w:ascii="Palatino Linotype" w:hAnsi="Palatino Linotype" w:cs="Arial"/>
          <w:b/>
          <w:color w:val="000000" w:themeColor="text1"/>
        </w:rPr>
        <w:t>SAIMEX</w:t>
      </w:r>
      <w:r w:rsidRPr="00D92ED8">
        <w:rPr>
          <w:rFonts w:ascii="Palatino Linotype" w:hAnsi="Palatino Linotype" w:cs="Arial"/>
          <w:color w:val="000000" w:themeColor="text1"/>
        </w:rPr>
        <w:t xml:space="preserve"> se advierte que </w:t>
      </w:r>
      <w:r w:rsidRPr="00D92ED8">
        <w:rPr>
          <w:rFonts w:ascii="Palatino Linotype" w:hAnsi="Palatino Linotype" w:cs="Arial"/>
          <w:b/>
          <w:color w:val="000000" w:themeColor="text1"/>
        </w:rPr>
        <w:t>EL SUJETO OBLIGADO</w:t>
      </w:r>
      <w:r w:rsidRPr="00D92ED8">
        <w:rPr>
          <w:rFonts w:ascii="Palatino Linotype" w:hAnsi="Palatino Linotype" w:cs="Arial"/>
          <w:color w:val="000000" w:themeColor="text1"/>
        </w:rPr>
        <w:t xml:space="preserve"> dio respuesta a la </w:t>
      </w:r>
      <w:r w:rsidR="0022743B" w:rsidRPr="00D92ED8">
        <w:rPr>
          <w:rFonts w:ascii="Palatino Linotype" w:hAnsi="Palatino Linotype" w:cs="Arial"/>
          <w:color w:val="000000" w:themeColor="text1"/>
        </w:rPr>
        <w:t>S</w:t>
      </w:r>
      <w:r w:rsidRPr="00D92ED8">
        <w:rPr>
          <w:rFonts w:ascii="Palatino Linotype" w:hAnsi="Palatino Linotype" w:cs="Arial"/>
          <w:color w:val="000000" w:themeColor="text1"/>
        </w:rPr>
        <w:t xml:space="preserve">olicitud de </w:t>
      </w:r>
      <w:r w:rsidR="0022743B" w:rsidRPr="00D92ED8">
        <w:rPr>
          <w:rFonts w:ascii="Palatino Linotype" w:hAnsi="Palatino Linotype" w:cs="Arial"/>
          <w:color w:val="000000" w:themeColor="text1"/>
        </w:rPr>
        <w:t>A</w:t>
      </w:r>
      <w:r w:rsidRPr="00D92ED8">
        <w:rPr>
          <w:rFonts w:ascii="Palatino Linotype" w:hAnsi="Palatino Linotype" w:cs="Arial"/>
          <w:color w:val="000000" w:themeColor="text1"/>
        </w:rPr>
        <w:t xml:space="preserve">cceso a la </w:t>
      </w:r>
      <w:r w:rsidR="0022743B" w:rsidRPr="00D92ED8">
        <w:rPr>
          <w:rFonts w:ascii="Palatino Linotype" w:hAnsi="Palatino Linotype" w:cs="Arial"/>
          <w:color w:val="000000" w:themeColor="text1"/>
        </w:rPr>
        <w:t>I</w:t>
      </w:r>
      <w:r w:rsidRPr="00D92ED8">
        <w:rPr>
          <w:rFonts w:ascii="Palatino Linotype" w:hAnsi="Palatino Linotype" w:cs="Arial"/>
          <w:color w:val="000000" w:themeColor="text1"/>
        </w:rPr>
        <w:t xml:space="preserve">nformación, en fecha </w:t>
      </w:r>
      <w:r w:rsidR="00F80B7A" w:rsidRPr="00D92ED8">
        <w:rPr>
          <w:rFonts w:ascii="Palatino Linotype" w:hAnsi="Palatino Linotype" w:cs="Arial"/>
          <w:b/>
          <w:color w:val="000000" w:themeColor="text1"/>
        </w:rPr>
        <w:t xml:space="preserve">siete de julio </w:t>
      </w:r>
      <w:r w:rsidR="006952D4" w:rsidRPr="00D92ED8">
        <w:rPr>
          <w:rFonts w:ascii="Palatino Linotype" w:hAnsi="Palatino Linotype" w:cs="Arial"/>
          <w:b/>
          <w:color w:val="000000" w:themeColor="text1"/>
        </w:rPr>
        <w:t>de dos mil veintidós</w:t>
      </w:r>
      <w:r w:rsidRPr="00D92ED8">
        <w:rPr>
          <w:rFonts w:ascii="Palatino Linotype" w:hAnsi="Palatino Linotype" w:cs="Arial"/>
          <w:color w:val="000000" w:themeColor="text1"/>
        </w:rPr>
        <w:t>, en los términos que a continuación se citan:</w:t>
      </w:r>
    </w:p>
    <w:p w14:paraId="021BF839" w14:textId="77777777" w:rsidR="003652DA" w:rsidRPr="00D92ED8" w:rsidRDefault="003652DA" w:rsidP="005E7E8F">
      <w:pPr>
        <w:pStyle w:val="Prrafodelista"/>
        <w:ind w:left="851" w:right="899"/>
        <w:jc w:val="both"/>
        <w:rPr>
          <w:rFonts w:ascii="Palatino Linotype" w:hAnsi="Palatino Linotype" w:cs="Arial"/>
          <w:i/>
          <w:color w:val="000000" w:themeColor="text1"/>
          <w:sz w:val="22"/>
        </w:rPr>
      </w:pPr>
    </w:p>
    <w:p w14:paraId="0A40F024" w14:textId="77777777" w:rsidR="00F80B7A" w:rsidRPr="00D92ED8" w:rsidRDefault="007A5836" w:rsidP="005E7E8F">
      <w:pPr>
        <w:pStyle w:val="Prrafodelista"/>
        <w:ind w:left="851" w:right="899"/>
        <w:jc w:val="both"/>
        <w:rPr>
          <w:rFonts w:ascii="Palatino Linotype" w:hAnsi="Palatino Linotype" w:cs="Arial"/>
          <w:i/>
          <w:color w:val="000000" w:themeColor="text1"/>
          <w:sz w:val="22"/>
        </w:rPr>
      </w:pPr>
      <w:r w:rsidRPr="00D92ED8">
        <w:rPr>
          <w:rFonts w:ascii="Palatino Linotype" w:hAnsi="Palatino Linotype" w:cs="Arial"/>
          <w:i/>
          <w:color w:val="000000" w:themeColor="text1"/>
          <w:sz w:val="22"/>
        </w:rPr>
        <w:t>“</w:t>
      </w:r>
      <w:r w:rsidR="002B5B30" w:rsidRPr="00D92ED8">
        <w:rPr>
          <w:rFonts w:ascii="Palatino Linotype" w:hAnsi="Palatino Linotype" w:cs="Arial"/>
          <w:i/>
          <w:color w:val="000000" w:themeColor="text1"/>
          <w:sz w:val="22"/>
        </w:rPr>
        <w:t>…</w:t>
      </w:r>
      <w:r w:rsidR="00F80B7A" w:rsidRPr="00D92ED8">
        <w:rPr>
          <w:rFonts w:ascii="Palatino Linotype" w:hAnsi="Palatino Linotype" w:cs="Arial"/>
          <w:i/>
          <w:color w:val="000000" w:themeColor="text1"/>
          <w:sz w:val="22"/>
        </w:rPr>
        <w:t>CON FUNDAMENTO EN EL ARITCULO 167 DE LA LEY DE TRANSPARENCIA Y ACCESO A LA INFORMACION PUBLICA DEL ESTADO DE MEXICO Y MUNICIPIOS ESTA UNIDAD DETERMINA LA NOTORIA INCOMPETENCIA PARA DAR RESPUESTA A LA SOLICITUD, EN VIRTUD DE QUE LA INFORMACION SOLICITADA CORRESPONDE A UNA ADMINISTRACION PUBLICA CENTRALIZADA SNSP.</w:t>
      </w:r>
    </w:p>
    <w:p w14:paraId="77728C83" w14:textId="77777777" w:rsidR="00F80B7A" w:rsidRPr="00D92ED8" w:rsidRDefault="00F80B7A" w:rsidP="005E7E8F">
      <w:pPr>
        <w:pStyle w:val="Prrafodelista"/>
        <w:ind w:left="851" w:right="899"/>
        <w:jc w:val="both"/>
        <w:rPr>
          <w:rFonts w:ascii="Palatino Linotype" w:hAnsi="Palatino Linotype" w:cs="Arial"/>
          <w:i/>
          <w:color w:val="000000" w:themeColor="text1"/>
          <w:sz w:val="22"/>
        </w:rPr>
      </w:pPr>
    </w:p>
    <w:p w14:paraId="78493D89" w14:textId="77777777" w:rsidR="00F80B7A" w:rsidRPr="00D92ED8" w:rsidRDefault="00F80B7A" w:rsidP="005E7E8F">
      <w:pPr>
        <w:pStyle w:val="Prrafodelista"/>
        <w:ind w:left="851" w:right="899"/>
        <w:jc w:val="both"/>
        <w:rPr>
          <w:rFonts w:ascii="Palatino Linotype" w:hAnsi="Palatino Linotype" w:cs="Arial"/>
          <w:i/>
          <w:color w:val="000000" w:themeColor="text1"/>
          <w:sz w:val="22"/>
        </w:rPr>
      </w:pPr>
      <w:r w:rsidRPr="00D92ED8">
        <w:rPr>
          <w:rFonts w:ascii="Palatino Linotype" w:hAnsi="Palatino Linotype" w:cs="Arial"/>
          <w:i/>
          <w:color w:val="000000" w:themeColor="text1"/>
          <w:sz w:val="22"/>
        </w:rPr>
        <w:t>ATENTAMENTE</w:t>
      </w:r>
    </w:p>
    <w:p w14:paraId="00856871" w14:textId="77777777" w:rsidR="00F80B7A" w:rsidRPr="00D92ED8" w:rsidRDefault="00F80B7A" w:rsidP="005E7E8F">
      <w:pPr>
        <w:pStyle w:val="Prrafodelista"/>
        <w:ind w:left="851" w:right="899"/>
        <w:jc w:val="both"/>
        <w:rPr>
          <w:rFonts w:ascii="Palatino Linotype" w:hAnsi="Palatino Linotype" w:cs="Arial"/>
          <w:i/>
          <w:color w:val="000000" w:themeColor="text1"/>
          <w:sz w:val="22"/>
        </w:rPr>
      </w:pPr>
    </w:p>
    <w:p w14:paraId="6D460F61" w14:textId="110EC6DC" w:rsidR="007A5836" w:rsidRPr="00D92ED8" w:rsidRDefault="00F80B7A" w:rsidP="005E7E8F">
      <w:pPr>
        <w:pStyle w:val="Prrafodelista"/>
        <w:ind w:left="851" w:right="899"/>
        <w:jc w:val="both"/>
        <w:rPr>
          <w:rFonts w:ascii="Palatino Linotype" w:hAnsi="Palatino Linotype" w:cs="Arial"/>
          <w:i/>
          <w:color w:val="000000" w:themeColor="text1"/>
          <w:sz w:val="22"/>
        </w:rPr>
      </w:pPr>
      <w:r w:rsidRPr="00D92ED8">
        <w:rPr>
          <w:rFonts w:ascii="Palatino Linotype" w:hAnsi="Palatino Linotype" w:cs="Arial"/>
          <w:i/>
          <w:color w:val="000000" w:themeColor="text1"/>
          <w:sz w:val="22"/>
        </w:rPr>
        <w:t>LIC. CESAR AUGUSTO MAGDALENO GUERRERO</w:t>
      </w:r>
      <w:r w:rsidR="007A5836" w:rsidRPr="00D92ED8">
        <w:rPr>
          <w:rFonts w:ascii="Palatino Linotype" w:hAnsi="Palatino Linotype" w:cs="Arial"/>
          <w:i/>
          <w:color w:val="000000" w:themeColor="text1"/>
          <w:sz w:val="22"/>
        </w:rPr>
        <w:t>”</w:t>
      </w:r>
      <w:r w:rsidR="00F84FBE" w:rsidRPr="00D92ED8">
        <w:rPr>
          <w:rFonts w:ascii="Palatino Linotype" w:hAnsi="Palatino Linotype" w:cs="Arial"/>
          <w:i/>
          <w:color w:val="000000" w:themeColor="text1"/>
          <w:sz w:val="22"/>
        </w:rPr>
        <w:t xml:space="preserve"> (sic) </w:t>
      </w:r>
    </w:p>
    <w:p w14:paraId="33C8E058" w14:textId="77777777" w:rsidR="007A5836" w:rsidRPr="00D92ED8" w:rsidRDefault="007A5836" w:rsidP="005E7E8F">
      <w:pPr>
        <w:ind w:right="899"/>
        <w:jc w:val="both"/>
        <w:rPr>
          <w:rFonts w:ascii="Palatino Linotype" w:hAnsi="Palatino Linotype" w:cs="Arial"/>
          <w:i/>
          <w:color w:val="000000" w:themeColor="text1"/>
          <w:sz w:val="22"/>
        </w:rPr>
      </w:pPr>
    </w:p>
    <w:p w14:paraId="689D4F19" w14:textId="77777777" w:rsidR="00E86E3D" w:rsidRPr="00D92ED8" w:rsidRDefault="00E86E3D" w:rsidP="005E7E8F">
      <w:pPr>
        <w:spacing w:line="360" w:lineRule="auto"/>
        <w:ind w:right="899"/>
        <w:jc w:val="both"/>
        <w:rPr>
          <w:rFonts w:ascii="Palatino Linotype" w:hAnsi="Palatino Linotype" w:cs="Arial"/>
          <w:b/>
          <w:color w:val="000000" w:themeColor="text1"/>
        </w:rPr>
      </w:pPr>
      <w:r w:rsidRPr="00D92ED8">
        <w:rPr>
          <w:rFonts w:ascii="Palatino Linotype" w:hAnsi="Palatino Linotype" w:cs="Arial"/>
          <w:b/>
          <w:color w:val="000000" w:themeColor="text1"/>
        </w:rPr>
        <w:t>00263/COACALCO/IP/2022</w:t>
      </w:r>
    </w:p>
    <w:p w14:paraId="3E717385" w14:textId="77777777" w:rsidR="00E86E3D" w:rsidRPr="00D92ED8" w:rsidRDefault="00E86E3D" w:rsidP="005E7E8F">
      <w:pPr>
        <w:spacing w:line="360" w:lineRule="auto"/>
        <w:ind w:right="899"/>
        <w:jc w:val="both"/>
        <w:rPr>
          <w:rFonts w:ascii="Palatino Linotype" w:hAnsi="Palatino Linotype" w:cs="Arial"/>
          <w:i/>
          <w:color w:val="000000" w:themeColor="text1"/>
          <w:sz w:val="22"/>
        </w:rPr>
      </w:pPr>
    </w:p>
    <w:p w14:paraId="52266EC9" w14:textId="4215C05D" w:rsidR="003C3928" w:rsidRPr="00D92ED8" w:rsidRDefault="0096329F" w:rsidP="005E7E8F">
      <w:pPr>
        <w:spacing w:line="360" w:lineRule="auto"/>
        <w:jc w:val="both"/>
        <w:rPr>
          <w:rFonts w:ascii="Palatino Linotype" w:hAnsi="Palatino Linotype" w:cs="Arial"/>
          <w:color w:val="000000" w:themeColor="text1"/>
        </w:rPr>
      </w:pPr>
      <w:r w:rsidRPr="00D92ED8">
        <w:rPr>
          <w:rFonts w:ascii="Palatino Linotype" w:hAnsi="Palatino Linotype"/>
          <w:color w:val="000000" w:themeColor="text1"/>
        </w:rPr>
        <w:t>De igual modo</w:t>
      </w:r>
      <w:r w:rsidR="00BE1A3A" w:rsidRPr="00D92ED8">
        <w:rPr>
          <w:rFonts w:ascii="Palatino Linotype" w:hAnsi="Palatino Linotype"/>
          <w:color w:val="000000" w:themeColor="text1"/>
        </w:rPr>
        <w:t xml:space="preserve">, </w:t>
      </w:r>
      <w:r w:rsidR="00BE1A3A" w:rsidRPr="00D92ED8">
        <w:rPr>
          <w:rFonts w:ascii="Palatino Linotype" w:hAnsi="Palatino Linotype" w:cs="Arial"/>
          <w:b/>
          <w:color w:val="000000" w:themeColor="text1"/>
        </w:rPr>
        <w:t>EL SUJETO OBLIGADO</w:t>
      </w:r>
      <w:r w:rsidR="00BE1A3A" w:rsidRPr="00D92ED8">
        <w:rPr>
          <w:rFonts w:ascii="Palatino Linotype" w:hAnsi="Palatino Linotype"/>
          <w:color w:val="000000" w:themeColor="text1"/>
        </w:rPr>
        <w:t xml:space="preserve"> acompañó </w:t>
      </w:r>
      <w:r w:rsidR="00AC36C0" w:rsidRPr="00D92ED8">
        <w:rPr>
          <w:rFonts w:ascii="Palatino Linotype" w:hAnsi="Palatino Linotype"/>
          <w:color w:val="000000" w:themeColor="text1"/>
        </w:rPr>
        <w:t>el</w:t>
      </w:r>
      <w:r w:rsidR="00A770F0" w:rsidRPr="00D92ED8">
        <w:rPr>
          <w:rFonts w:ascii="Palatino Linotype" w:hAnsi="Palatino Linotype"/>
          <w:color w:val="000000" w:themeColor="text1"/>
        </w:rPr>
        <w:t xml:space="preserve"> archivo electrónico</w:t>
      </w:r>
      <w:r w:rsidR="00AC36C0" w:rsidRPr="00D92ED8">
        <w:rPr>
          <w:rFonts w:ascii="Palatino Linotype" w:hAnsi="Palatino Linotype"/>
          <w:color w:val="000000" w:themeColor="text1"/>
        </w:rPr>
        <w:t xml:space="preserve"> denominado </w:t>
      </w:r>
      <w:r w:rsidR="00F80B7A" w:rsidRPr="00D92ED8">
        <w:rPr>
          <w:rFonts w:ascii="Palatino Linotype" w:hAnsi="Palatino Linotype"/>
          <w:i/>
          <w:color w:val="000000" w:themeColor="text1"/>
        </w:rPr>
        <w:t xml:space="preserve">INCOMPETENCIA UT 00263_2022_0001.pdf, </w:t>
      </w:r>
      <w:r w:rsidR="00F65648" w:rsidRPr="00D92ED8">
        <w:rPr>
          <w:rFonts w:ascii="Palatino Linotype" w:hAnsi="Palatino Linotype" w:cs="Arial"/>
          <w:color w:val="000000" w:themeColor="text1"/>
        </w:rPr>
        <w:t xml:space="preserve">el </w:t>
      </w:r>
      <w:r w:rsidR="00F80B7A" w:rsidRPr="00D92ED8">
        <w:rPr>
          <w:rFonts w:ascii="Palatino Linotype" w:hAnsi="Palatino Linotype" w:cs="Arial"/>
          <w:color w:val="000000" w:themeColor="text1"/>
        </w:rPr>
        <w:t>cual contiene el oficio número PM/UT/CAMG/0834/2022</w:t>
      </w:r>
      <w:r w:rsidR="00F65648" w:rsidRPr="00D92ED8">
        <w:rPr>
          <w:rFonts w:ascii="Palatino Linotype" w:hAnsi="Palatino Linotype" w:cs="Arial"/>
          <w:color w:val="000000" w:themeColor="text1"/>
        </w:rPr>
        <w:t xml:space="preserve"> de fecha </w:t>
      </w:r>
      <w:r w:rsidR="00F80B7A" w:rsidRPr="00D92ED8">
        <w:rPr>
          <w:rFonts w:ascii="Palatino Linotype" w:hAnsi="Palatino Linotype" w:cs="Arial"/>
          <w:color w:val="000000" w:themeColor="text1"/>
        </w:rPr>
        <w:t>siete</w:t>
      </w:r>
      <w:r w:rsidR="00F65648" w:rsidRPr="00D92ED8">
        <w:rPr>
          <w:rFonts w:ascii="Palatino Linotype" w:hAnsi="Palatino Linotype" w:cs="Arial"/>
          <w:color w:val="000000" w:themeColor="text1"/>
        </w:rPr>
        <w:t xml:space="preserve"> de julio de dos mil veintidós, por medio del cual </w:t>
      </w:r>
      <w:r w:rsidR="00F80B7A" w:rsidRPr="00D92ED8">
        <w:rPr>
          <w:rFonts w:ascii="Palatino Linotype" w:hAnsi="Palatino Linotype" w:cs="Arial"/>
          <w:color w:val="000000" w:themeColor="text1"/>
        </w:rPr>
        <w:t xml:space="preserve">el Titular de la Unidad de Transparencia, </w:t>
      </w:r>
      <w:r w:rsidR="00F65648" w:rsidRPr="00D92ED8">
        <w:rPr>
          <w:rFonts w:ascii="Palatino Linotype" w:hAnsi="Palatino Linotype" w:cs="Arial"/>
          <w:color w:val="000000" w:themeColor="text1"/>
        </w:rPr>
        <w:t xml:space="preserve">informa que </w:t>
      </w:r>
      <w:r w:rsidR="00F80B7A" w:rsidRPr="00D92ED8">
        <w:rPr>
          <w:rFonts w:ascii="Palatino Linotype" w:hAnsi="Palatino Linotype" w:cs="Arial"/>
          <w:color w:val="000000" w:themeColor="text1"/>
        </w:rPr>
        <w:t>no es competente para dar respuesta a la s</w:t>
      </w:r>
      <w:r w:rsidR="003C3928" w:rsidRPr="00D92ED8">
        <w:rPr>
          <w:rFonts w:ascii="Palatino Linotype" w:hAnsi="Palatino Linotype" w:cs="Arial"/>
          <w:color w:val="000000" w:themeColor="text1"/>
        </w:rPr>
        <w:t xml:space="preserve">olicitud, por lo invita al particular a dirigirse a la </w:t>
      </w:r>
      <w:r w:rsidR="003C3928" w:rsidRPr="00D92ED8">
        <w:rPr>
          <w:rFonts w:ascii="Palatino Linotype" w:hAnsi="Palatino Linotype" w:cs="Arial"/>
          <w:color w:val="000000" w:themeColor="text1"/>
        </w:rPr>
        <w:lastRenderedPageBreak/>
        <w:t xml:space="preserve">Administración Pública Centralizada llamado Sistema Nacional de Servidores Públicos y Particulares. </w:t>
      </w:r>
    </w:p>
    <w:p w14:paraId="4D0D534F" w14:textId="77777777" w:rsidR="003C3928" w:rsidRPr="00D92ED8" w:rsidRDefault="003C3928" w:rsidP="005E7E8F">
      <w:pPr>
        <w:spacing w:line="360" w:lineRule="auto"/>
        <w:jc w:val="both"/>
        <w:rPr>
          <w:rFonts w:ascii="Palatino Linotype" w:hAnsi="Palatino Linotype" w:cs="Arial"/>
          <w:color w:val="000000" w:themeColor="text1"/>
        </w:rPr>
      </w:pPr>
    </w:p>
    <w:p w14:paraId="374DE068" w14:textId="77777777" w:rsidR="00E86E3D" w:rsidRPr="00D92ED8" w:rsidRDefault="00E86E3D" w:rsidP="005E7E8F">
      <w:pPr>
        <w:spacing w:line="360" w:lineRule="auto"/>
        <w:ind w:right="899"/>
        <w:jc w:val="both"/>
        <w:rPr>
          <w:rFonts w:ascii="Palatino Linotype" w:hAnsi="Palatino Linotype" w:cs="Arial"/>
          <w:b/>
          <w:color w:val="000000" w:themeColor="text1"/>
        </w:rPr>
      </w:pPr>
      <w:r w:rsidRPr="00D92ED8">
        <w:rPr>
          <w:rFonts w:ascii="Palatino Linotype" w:hAnsi="Palatino Linotype" w:cs="Arial"/>
          <w:b/>
          <w:color w:val="000000" w:themeColor="text1"/>
        </w:rPr>
        <w:t>00263/COACALCO/IP/2022</w:t>
      </w:r>
    </w:p>
    <w:p w14:paraId="239F74BB" w14:textId="77777777" w:rsidR="00E86E3D" w:rsidRPr="00D92ED8" w:rsidRDefault="00E86E3D" w:rsidP="005E7E8F">
      <w:pPr>
        <w:spacing w:line="360" w:lineRule="auto"/>
        <w:jc w:val="both"/>
        <w:rPr>
          <w:rFonts w:ascii="Palatino Linotype" w:hAnsi="Palatino Linotype" w:cs="Arial"/>
          <w:color w:val="000000" w:themeColor="text1"/>
        </w:rPr>
      </w:pPr>
    </w:p>
    <w:p w14:paraId="2D241EC3" w14:textId="725E9097" w:rsidR="00E86E3D" w:rsidRPr="00D92ED8" w:rsidRDefault="00E86E3D" w:rsidP="005E7E8F">
      <w:pPr>
        <w:spacing w:line="360" w:lineRule="auto"/>
        <w:jc w:val="both"/>
        <w:rPr>
          <w:rFonts w:ascii="Palatino Linotype" w:hAnsi="Palatino Linotype" w:cs="Arial"/>
          <w:color w:val="000000" w:themeColor="text1"/>
        </w:rPr>
      </w:pPr>
      <w:r w:rsidRPr="00D92ED8">
        <w:rPr>
          <w:rFonts w:ascii="Palatino Linotype" w:hAnsi="Palatino Linotype"/>
          <w:color w:val="000000" w:themeColor="text1"/>
        </w:rPr>
        <w:t xml:space="preserve">De igual modo, </w:t>
      </w:r>
      <w:r w:rsidRPr="00D92ED8">
        <w:rPr>
          <w:rFonts w:ascii="Palatino Linotype" w:hAnsi="Palatino Linotype" w:cs="Arial"/>
          <w:b/>
          <w:color w:val="000000" w:themeColor="text1"/>
        </w:rPr>
        <w:t>EL SUJETO OBLIGADO</w:t>
      </w:r>
      <w:r w:rsidRPr="00D92ED8">
        <w:rPr>
          <w:rFonts w:ascii="Palatino Linotype" w:hAnsi="Palatino Linotype"/>
          <w:color w:val="000000" w:themeColor="text1"/>
        </w:rPr>
        <w:t xml:space="preserve"> acompañó el archivo electrónico denominado </w:t>
      </w:r>
      <w:hyperlink r:id="rId8" w:tgtFrame="_blank" w:history="1">
        <w:r w:rsidRPr="00D92ED8">
          <w:rPr>
            <w:rFonts w:ascii="Palatino Linotype" w:hAnsi="Palatino Linotype"/>
            <w:i/>
            <w:color w:val="000000" w:themeColor="text1"/>
          </w:rPr>
          <w:t>INCOMPETENCIA 00264_2022_0001.pdf</w:t>
        </w:r>
      </w:hyperlink>
      <w:r w:rsidRPr="00D92ED8">
        <w:rPr>
          <w:rFonts w:ascii="Palatino Linotype" w:hAnsi="Palatino Linotype"/>
          <w:color w:val="000000" w:themeColor="text1"/>
        </w:rPr>
        <w:t>,</w:t>
      </w:r>
      <w:r w:rsidRPr="00D92ED8">
        <w:rPr>
          <w:rFonts w:ascii="Palatino Linotype" w:hAnsi="Palatino Linotype"/>
          <w:i/>
          <w:color w:val="000000" w:themeColor="text1"/>
        </w:rPr>
        <w:t xml:space="preserve"> </w:t>
      </w:r>
      <w:r w:rsidRPr="00D92ED8">
        <w:rPr>
          <w:rFonts w:ascii="Palatino Linotype" w:hAnsi="Palatino Linotype" w:cs="Arial"/>
          <w:color w:val="000000" w:themeColor="text1"/>
        </w:rPr>
        <w:t xml:space="preserve">el cual contiene el oficio número PM/UT/CAMG/0835/2022 de fecha siete de julio de dos mil veintidós, por medio del cual el Titular de la Unidad de Transparencia, informa que no es competente para dar respuesta a la solicitud, por lo invita al particular a dirigirse a la Administración Pública Centralizada llamado Sistema Nacional de Servidores Públicos y Particulares. </w:t>
      </w:r>
    </w:p>
    <w:p w14:paraId="37C574F1" w14:textId="77777777" w:rsidR="00E86E3D" w:rsidRPr="00D92ED8" w:rsidRDefault="00E86E3D" w:rsidP="005E7E8F">
      <w:pPr>
        <w:spacing w:line="360" w:lineRule="auto"/>
        <w:jc w:val="both"/>
        <w:rPr>
          <w:rFonts w:ascii="Palatino Linotype" w:hAnsi="Palatino Linotype" w:cs="Arial"/>
          <w:color w:val="000000" w:themeColor="text1"/>
        </w:rPr>
      </w:pPr>
    </w:p>
    <w:p w14:paraId="79C8E01C" w14:textId="2B1AC7A7" w:rsidR="00E62E88" w:rsidRPr="00D92ED8" w:rsidRDefault="00F65648" w:rsidP="005E7E8F">
      <w:pPr>
        <w:pStyle w:val="Prrafodelista"/>
        <w:tabs>
          <w:tab w:val="left" w:pos="709"/>
        </w:tabs>
        <w:spacing w:line="360" w:lineRule="auto"/>
        <w:ind w:left="0"/>
        <w:jc w:val="both"/>
        <w:rPr>
          <w:rFonts w:ascii="Palatino Linotype" w:hAnsi="Palatino Linotype" w:cs="Arial"/>
          <w:b/>
          <w:bCs/>
          <w:color w:val="000000" w:themeColor="text1"/>
        </w:rPr>
      </w:pPr>
      <w:r w:rsidRPr="00D92ED8">
        <w:rPr>
          <w:rFonts w:ascii="Palatino Linotype" w:hAnsi="Palatino Linotype" w:cs="Arial"/>
          <w:b/>
          <w:color w:val="000000" w:themeColor="text1"/>
          <w:sz w:val="28"/>
        </w:rPr>
        <w:t>III</w:t>
      </w:r>
      <w:r w:rsidR="00E62E88" w:rsidRPr="00D92ED8">
        <w:rPr>
          <w:rFonts w:ascii="Palatino Linotype" w:hAnsi="Palatino Linotype" w:cs="Arial"/>
          <w:b/>
          <w:color w:val="000000" w:themeColor="text1"/>
          <w:sz w:val="28"/>
        </w:rPr>
        <w:t xml:space="preserve">. </w:t>
      </w:r>
      <w:r w:rsidR="00E62E88" w:rsidRPr="00D92ED8">
        <w:rPr>
          <w:rFonts w:ascii="Palatino Linotype" w:hAnsi="Palatino Linotype" w:cs="Arial"/>
          <w:b/>
          <w:bCs/>
          <w:color w:val="000000" w:themeColor="text1"/>
          <w:sz w:val="28"/>
          <w:szCs w:val="28"/>
        </w:rPr>
        <w:t>De</w:t>
      </w:r>
      <w:r w:rsidR="00E86E3D" w:rsidRPr="00D92ED8">
        <w:rPr>
          <w:rFonts w:ascii="Palatino Linotype" w:hAnsi="Palatino Linotype" w:cs="Arial"/>
          <w:b/>
          <w:bCs/>
          <w:color w:val="000000" w:themeColor="text1"/>
          <w:sz w:val="28"/>
          <w:szCs w:val="28"/>
        </w:rPr>
        <w:t xml:space="preserve"> </w:t>
      </w:r>
      <w:r w:rsidR="00E62E88" w:rsidRPr="00D92ED8">
        <w:rPr>
          <w:rFonts w:ascii="Palatino Linotype" w:hAnsi="Palatino Linotype" w:cs="Arial"/>
          <w:b/>
          <w:bCs/>
          <w:color w:val="000000" w:themeColor="text1"/>
          <w:sz w:val="28"/>
          <w:szCs w:val="28"/>
        </w:rPr>
        <w:t>l</w:t>
      </w:r>
      <w:r w:rsidR="00E86E3D" w:rsidRPr="00D92ED8">
        <w:rPr>
          <w:rFonts w:ascii="Palatino Linotype" w:hAnsi="Palatino Linotype" w:cs="Arial"/>
          <w:b/>
          <w:bCs/>
          <w:color w:val="000000" w:themeColor="text1"/>
          <w:sz w:val="28"/>
          <w:szCs w:val="28"/>
        </w:rPr>
        <w:t>os</w:t>
      </w:r>
      <w:r w:rsidR="00E62E88" w:rsidRPr="00D92ED8">
        <w:rPr>
          <w:rFonts w:ascii="Palatino Linotype" w:hAnsi="Palatino Linotype" w:cs="Arial"/>
          <w:b/>
          <w:bCs/>
          <w:color w:val="000000" w:themeColor="text1"/>
          <w:sz w:val="28"/>
          <w:szCs w:val="28"/>
        </w:rPr>
        <w:t xml:space="preserve"> </w:t>
      </w:r>
      <w:r w:rsidR="00BC5BEF" w:rsidRPr="00D92ED8">
        <w:rPr>
          <w:rFonts w:ascii="Palatino Linotype" w:hAnsi="Palatino Linotype" w:cs="Arial"/>
          <w:b/>
          <w:bCs/>
          <w:color w:val="000000" w:themeColor="text1"/>
          <w:sz w:val="28"/>
          <w:szCs w:val="28"/>
        </w:rPr>
        <w:t>Recurso</w:t>
      </w:r>
      <w:r w:rsidR="00E86E3D" w:rsidRPr="00D92ED8">
        <w:rPr>
          <w:rFonts w:ascii="Palatino Linotype" w:hAnsi="Palatino Linotype" w:cs="Arial"/>
          <w:b/>
          <w:bCs/>
          <w:color w:val="000000" w:themeColor="text1"/>
          <w:sz w:val="28"/>
          <w:szCs w:val="28"/>
        </w:rPr>
        <w:t>s</w:t>
      </w:r>
      <w:r w:rsidR="00BC5BEF" w:rsidRPr="00D92ED8">
        <w:rPr>
          <w:rFonts w:ascii="Palatino Linotype" w:hAnsi="Palatino Linotype" w:cs="Arial"/>
          <w:b/>
          <w:bCs/>
          <w:color w:val="000000" w:themeColor="text1"/>
          <w:sz w:val="28"/>
          <w:szCs w:val="28"/>
        </w:rPr>
        <w:t xml:space="preserve"> de Revisión</w:t>
      </w:r>
    </w:p>
    <w:p w14:paraId="2AC148CA" w14:textId="6D5868D5" w:rsidR="00E86E3D" w:rsidRPr="00D92ED8" w:rsidRDefault="00E86E3D" w:rsidP="005E7E8F">
      <w:pPr>
        <w:spacing w:line="360" w:lineRule="auto"/>
        <w:jc w:val="both"/>
        <w:rPr>
          <w:rFonts w:ascii="Palatino Linotype" w:hAnsi="Palatino Linotype" w:cs="Arial"/>
          <w:color w:val="000000" w:themeColor="text1"/>
        </w:rPr>
      </w:pPr>
      <w:r w:rsidRPr="00D92ED8">
        <w:rPr>
          <w:rFonts w:ascii="Palatino Linotype" w:hAnsi="Palatino Linotype" w:cs="Arial"/>
          <w:color w:val="000000" w:themeColor="text1"/>
        </w:rPr>
        <w:t xml:space="preserve">Inconforme con las respuestas, en fechas </w:t>
      </w:r>
      <w:r w:rsidRPr="00D92ED8">
        <w:rPr>
          <w:rFonts w:ascii="Palatino Linotype" w:hAnsi="Palatino Linotype" w:cs="Arial"/>
          <w:b/>
          <w:color w:val="000000" w:themeColor="text1"/>
        </w:rPr>
        <w:t>siete de julio d</w:t>
      </w:r>
      <w:r w:rsidRPr="00D92ED8">
        <w:rPr>
          <w:rFonts w:ascii="Palatino Linotype" w:hAnsi="Palatino Linotype" w:cs="Arial"/>
          <w:b/>
          <w:bCs/>
          <w:color w:val="000000" w:themeColor="text1"/>
        </w:rPr>
        <w:t>e dos mil veintidós</w:t>
      </w:r>
      <w:r w:rsidRPr="00D92ED8">
        <w:rPr>
          <w:rFonts w:ascii="Palatino Linotype" w:hAnsi="Palatino Linotype" w:cs="Arial"/>
          <w:color w:val="000000" w:themeColor="text1"/>
        </w:rPr>
        <w:t xml:space="preserve">, </w:t>
      </w:r>
      <w:r w:rsidRPr="00D92ED8">
        <w:rPr>
          <w:rFonts w:ascii="Palatino Linotype" w:hAnsi="Palatino Linotype" w:cs="Arial"/>
          <w:b/>
          <w:color w:val="000000" w:themeColor="text1"/>
        </w:rPr>
        <w:t>EL RECURRENTE</w:t>
      </w:r>
      <w:r w:rsidRPr="00D92ED8">
        <w:rPr>
          <w:rFonts w:ascii="Palatino Linotype" w:hAnsi="Palatino Linotype" w:cs="Arial"/>
          <w:color w:val="000000" w:themeColor="text1"/>
        </w:rPr>
        <w:t xml:space="preserve"> interpuso los Recursos de Revisión sujetos del presente estudio, los cuales fueron registrados en </w:t>
      </w:r>
      <w:r w:rsidRPr="00D92ED8">
        <w:rPr>
          <w:rFonts w:ascii="Palatino Linotype" w:hAnsi="Palatino Linotype" w:cs="Arial"/>
          <w:b/>
          <w:color w:val="000000" w:themeColor="text1"/>
        </w:rPr>
        <w:t xml:space="preserve">EL SAIMEX </w:t>
      </w:r>
      <w:r w:rsidRPr="00D92ED8">
        <w:rPr>
          <w:rFonts w:ascii="Palatino Linotype" w:hAnsi="Palatino Linotype" w:cs="Arial"/>
          <w:bCs/>
          <w:color w:val="000000" w:themeColor="text1"/>
        </w:rPr>
        <w:t>y</w:t>
      </w:r>
      <w:r w:rsidRPr="00D92ED8">
        <w:rPr>
          <w:rFonts w:ascii="Palatino Linotype" w:hAnsi="Palatino Linotype" w:cs="Arial"/>
          <w:color w:val="000000" w:themeColor="text1"/>
        </w:rPr>
        <w:t xml:space="preserve"> se les asignó los números de expediente </w:t>
      </w:r>
      <w:r w:rsidRPr="00D92ED8">
        <w:rPr>
          <w:rFonts w:ascii="Palatino Linotype" w:hAnsi="Palatino Linotype"/>
          <w:b/>
          <w:color w:val="000000" w:themeColor="text1"/>
        </w:rPr>
        <w:t xml:space="preserve">12532/INFOEM/IP/RR/2022 </w:t>
      </w:r>
      <w:r w:rsidRPr="00D92ED8">
        <w:rPr>
          <w:rFonts w:ascii="Palatino Linotype" w:hAnsi="Palatino Linotype"/>
          <w:color w:val="000000" w:themeColor="text1"/>
        </w:rPr>
        <w:t>y</w:t>
      </w:r>
      <w:r w:rsidRPr="00D92ED8">
        <w:rPr>
          <w:rFonts w:ascii="Palatino Linotype" w:hAnsi="Palatino Linotype"/>
          <w:b/>
          <w:color w:val="000000" w:themeColor="text1"/>
        </w:rPr>
        <w:t xml:space="preserve"> 12533/INFOEM/IP/RR/2022</w:t>
      </w:r>
      <w:r w:rsidRPr="00D92ED8">
        <w:rPr>
          <w:rFonts w:ascii="Palatino Linotype" w:hAnsi="Palatino Linotype" w:cs="Arial"/>
          <w:b/>
          <w:color w:val="000000" w:themeColor="text1"/>
        </w:rPr>
        <w:t>,</w:t>
      </w:r>
      <w:r w:rsidRPr="00D92ED8">
        <w:rPr>
          <w:rFonts w:ascii="Palatino Linotype" w:hAnsi="Palatino Linotype" w:cs="Arial"/>
          <w:color w:val="000000" w:themeColor="text1"/>
        </w:rPr>
        <w:t xml:space="preserve"> en los que en ambos expedientes señaló como: </w:t>
      </w:r>
    </w:p>
    <w:p w14:paraId="314121FA" w14:textId="77777777" w:rsidR="00E86E3D" w:rsidRPr="00D92ED8" w:rsidRDefault="00E86E3D" w:rsidP="005E7E8F">
      <w:pPr>
        <w:pStyle w:val="Prrafodelista"/>
        <w:spacing w:line="360" w:lineRule="auto"/>
        <w:ind w:left="0"/>
        <w:jc w:val="both"/>
        <w:rPr>
          <w:rFonts w:ascii="Palatino Linotype" w:hAnsi="Palatino Linotype"/>
          <w:color w:val="000000" w:themeColor="text1"/>
        </w:rPr>
      </w:pPr>
    </w:p>
    <w:p w14:paraId="7CE05361" w14:textId="2FFD657A" w:rsidR="007A5836" w:rsidRPr="00D92ED8" w:rsidRDefault="00143643" w:rsidP="005E7E8F">
      <w:pPr>
        <w:pStyle w:val="Prrafodelista"/>
        <w:spacing w:line="360" w:lineRule="auto"/>
        <w:ind w:left="0"/>
        <w:jc w:val="both"/>
        <w:rPr>
          <w:rFonts w:ascii="Palatino Linotype" w:hAnsi="Palatino Linotype" w:cs="Arial"/>
          <w:b/>
          <w:color w:val="000000" w:themeColor="text1"/>
        </w:rPr>
      </w:pPr>
      <w:r w:rsidRPr="00D92ED8">
        <w:rPr>
          <w:rFonts w:ascii="Palatino Linotype" w:hAnsi="Palatino Linotype" w:cs="Arial"/>
          <w:b/>
          <w:color w:val="000000" w:themeColor="text1"/>
        </w:rPr>
        <w:t>Ac</w:t>
      </w:r>
      <w:r w:rsidR="00BD3215" w:rsidRPr="00D92ED8">
        <w:rPr>
          <w:rFonts w:ascii="Palatino Linotype" w:hAnsi="Palatino Linotype" w:cs="Arial"/>
          <w:b/>
          <w:color w:val="000000" w:themeColor="text1"/>
        </w:rPr>
        <w:t>to impugnado</w:t>
      </w:r>
      <w:r w:rsidR="00F67A1F" w:rsidRPr="00D92ED8">
        <w:rPr>
          <w:rFonts w:ascii="Palatino Linotype" w:hAnsi="Palatino Linotype" w:cs="Arial"/>
          <w:b/>
          <w:color w:val="000000" w:themeColor="text1"/>
        </w:rPr>
        <w:t xml:space="preserve">: </w:t>
      </w:r>
    </w:p>
    <w:p w14:paraId="35704B7E" w14:textId="77777777" w:rsidR="00146C83" w:rsidRPr="00D92ED8" w:rsidRDefault="00146C83" w:rsidP="005E7E8F">
      <w:pPr>
        <w:spacing w:line="360" w:lineRule="auto"/>
        <w:ind w:right="899"/>
        <w:jc w:val="both"/>
        <w:rPr>
          <w:rFonts w:ascii="Palatino Linotype" w:hAnsi="Palatino Linotype" w:cs="Arial"/>
          <w:i/>
          <w:color w:val="000000" w:themeColor="text1"/>
          <w:sz w:val="22"/>
        </w:rPr>
      </w:pPr>
    </w:p>
    <w:p w14:paraId="59973101" w14:textId="183FEC60" w:rsidR="00E86E3D" w:rsidRPr="00D92ED8" w:rsidRDefault="00E86E3D" w:rsidP="005E7E8F">
      <w:pPr>
        <w:spacing w:line="360" w:lineRule="auto"/>
        <w:ind w:right="899"/>
        <w:jc w:val="both"/>
        <w:rPr>
          <w:rFonts w:ascii="Palatino Linotype" w:hAnsi="Palatino Linotype"/>
          <w:b/>
          <w:color w:val="000000" w:themeColor="text1"/>
        </w:rPr>
      </w:pPr>
      <w:r w:rsidRPr="00D92ED8">
        <w:rPr>
          <w:rFonts w:ascii="Palatino Linotype" w:hAnsi="Palatino Linotype"/>
          <w:b/>
          <w:color w:val="000000" w:themeColor="text1"/>
        </w:rPr>
        <w:t>12532/INFOEM/IP/RR/2022</w:t>
      </w:r>
    </w:p>
    <w:p w14:paraId="675BDFC3" w14:textId="77777777" w:rsidR="00E86E3D" w:rsidRPr="00D92ED8" w:rsidRDefault="00E86E3D" w:rsidP="005E7E8F">
      <w:pPr>
        <w:ind w:right="899"/>
        <w:jc w:val="both"/>
        <w:rPr>
          <w:rFonts w:ascii="Palatino Linotype" w:hAnsi="Palatino Linotype" w:cs="Arial"/>
          <w:i/>
          <w:color w:val="000000" w:themeColor="text1"/>
          <w:sz w:val="22"/>
        </w:rPr>
      </w:pPr>
    </w:p>
    <w:p w14:paraId="20193998" w14:textId="7F4444E1" w:rsidR="007A5836" w:rsidRPr="00D92ED8" w:rsidRDefault="007A5836" w:rsidP="005E7E8F">
      <w:pPr>
        <w:ind w:left="851" w:right="899"/>
        <w:jc w:val="both"/>
        <w:rPr>
          <w:rFonts w:ascii="Palatino Linotype" w:hAnsi="Palatino Linotype" w:cs="Arial"/>
          <w:i/>
          <w:color w:val="000000" w:themeColor="text1"/>
          <w:sz w:val="22"/>
        </w:rPr>
      </w:pPr>
      <w:r w:rsidRPr="00D92ED8">
        <w:rPr>
          <w:rFonts w:ascii="Palatino Linotype" w:hAnsi="Palatino Linotype" w:cs="Arial"/>
          <w:i/>
          <w:color w:val="000000" w:themeColor="text1"/>
          <w:sz w:val="22"/>
        </w:rPr>
        <w:t>“</w:t>
      </w:r>
      <w:r w:rsidR="003C3928" w:rsidRPr="00D92ED8">
        <w:rPr>
          <w:rFonts w:ascii="Palatino Linotype" w:hAnsi="Palatino Linotype" w:cs="Arial"/>
          <w:i/>
          <w:color w:val="000000" w:themeColor="text1"/>
          <w:sz w:val="22"/>
        </w:rPr>
        <w:t>El sujeto obligado alega que la información no está en su poder</w:t>
      </w:r>
      <w:r w:rsidRPr="00D92ED8">
        <w:rPr>
          <w:rFonts w:ascii="Palatino Linotype" w:hAnsi="Palatino Linotype" w:cs="Arial"/>
          <w:i/>
          <w:color w:val="000000" w:themeColor="text1"/>
          <w:sz w:val="22"/>
        </w:rPr>
        <w:t>”</w:t>
      </w:r>
      <w:r w:rsidR="00F84FBE" w:rsidRPr="00D92ED8">
        <w:rPr>
          <w:rFonts w:ascii="Palatino Linotype" w:hAnsi="Palatino Linotype" w:cs="Arial"/>
          <w:i/>
          <w:color w:val="000000" w:themeColor="text1"/>
          <w:sz w:val="22"/>
        </w:rPr>
        <w:t xml:space="preserve"> (sic)</w:t>
      </w:r>
    </w:p>
    <w:p w14:paraId="365EEB31" w14:textId="77777777" w:rsidR="003C3928" w:rsidRPr="00D92ED8" w:rsidRDefault="003C3928" w:rsidP="005E7E8F">
      <w:pPr>
        <w:pStyle w:val="Prrafodelista"/>
        <w:ind w:left="0"/>
        <w:jc w:val="both"/>
        <w:rPr>
          <w:rFonts w:ascii="Palatino Linotype" w:hAnsi="Palatino Linotype" w:cs="Arial"/>
          <w:b/>
          <w:color w:val="000000" w:themeColor="text1"/>
        </w:rPr>
      </w:pPr>
    </w:p>
    <w:p w14:paraId="4AA42138" w14:textId="6E8492BA" w:rsidR="00E86E3D" w:rsidRPr="00D92ED8" w:rsidRDefault="00E86E3D" w:rsidP="005E7E8F">
      <w:pPr>
        <w:pStyle w:val="Prrafodelista"/>
        <w:spacing w:line="360" w:lineRule="auto"/>
        <w:ind w:left="0"/>
        <w:jc w:val="both"/>
        <w:rPr>
          <w:rFonts w:ascii="Palatino Linotype" w:hAnsi="Palatino Linotype"/>
          <w:b/>
          <w:color w:val="000000" w:themeColor="text1"/>
        </w:rPr>
      </w:pPr>
      <w:r w:rsidRPr="00D92ED8">
        <w:rPr>
          <w:rFonts w:ascii="Palatino Linotype" w:hAnsi="Palatino Linotype"/>
          <w:b/>
          <w:color w:val="000000" w:themeColor="text1"/>
        </w:rPr>
        <w:t>12533/INFOEM/IP/RR/2022</w:t>
      </w:r>
    </w:p>
    <w:p w14:paraId="7DD8BBA6" w14:textId="77777777" w:rsidR="00E86E3D" w:rsidRPr="00D92ED8" w:rsidRDefault="00E86E3D" w:rsidP="005E7E8F">
      <w:pPr>
        <w:pStyle w:val="Prrafodelista"/>
        <w:ind w:left="0"/>
        <w:jc w:val="both"/>
        <w:rPr>
          <w:rFonts w:ascii="Palatino Linotype" w:hAnsi="Palatino Linotype" w:cs="Arial"/>
          <w:b/>
          <w:color w:val="000000" w:themeColor="text1"/>
        </w:rPr>
      </w:pPr>
    </w:p>
    <w:p w14:paraId="4E7AE0D8" w14:textId="78B2381A" w:rsidR="00E86E3D" w:rsidRPr="00D92ED8" w:rsidRDefault="00E86E3D" w:rsidP="005E7E8F">
      <w:pPr>
        <w:ind w:left="851" w:right="899"/>
        <w:jc w:val="both"/>
        <w:rPr>
          <w:rFonts w:ascii="Palatino Linotype" w:hAnsi="Palatino Linotype" w:cs="Arial"/>
          <w:i/>
          <w:color w:val="000000" w:themeColor="text1"/>
          <w:sz w:val="22"/>
        </w:rPr>
      </w:pPr>
      <w:r w:rsidRPr="00D92ED8">
        <w:rPr>
          <w:rFonts w:ascii="Palatino Linotype" w:hAnsi="Palatino Linotype" w:cs="Arial"/>
          <w:i/>
          <w:color w:val="000000" w:themeColor="text1"/>
          <w:sz w:val="22"/>
        </w:rPr>
        <w:t xml:space="preserve">“l sujeto obligado alega que la información no está en su poder” (sic) </w:t>
      </w:r>
    </w:p>
    <w:p w14:paraId="6EFDCE7F" w14:textId="77777777" w:rsidR="00E86E3D" w:rsidRPr="00D92ED8" w:rsidRDefault="00E86E3D" w:rsidP="005E7E8F">
      <w:pPr>
        <w:ind w:left="851" w:right="899"/>
        <w:jc w:val="both"/>
        <w:rPr>
          <w:rFonts w:ascii="Palatino Linotype" w:hAnsi="Palatino Linotype" w:cs="Arial"/>
          <w:i/>
          <w:color w:val="000000" w:themeColor="text1"/>
          <w:sz w:val="22"/>
        </w:rPr>
      </w:pPr>
    </w:p>
    <w:p w14:paraId="1BAEDA1B" w14:textId="32FEDE84" w:rsidR="00F82D95" w:rsidRPr="00D92ED8" w:rsidRDefault="003C3928" w:rsidP="005E7E8F">
      <w:pPr>
        <w:pStyle w:val="Prrafodelista"/>
        <w:spacing w:line="360" w:lineRule="auto"/>
        <w:ind w:left="0"/>
        <w:jc w:val="both"/>
        <w:rPr>
          <w:rFonts w:ascii="Palatino Linotype" w:hAnsi="Palatino Linotype" w:cs="Arial"/>
          <w:b/>
          <w:color w:val="000000" w:themeColor="text1"/>
        </w:rPr>
      </w:pPr>
      <w:r w:rsidRPr="00D92ED8">
        <w:rPr>
          <w:rFonts w:ascii="Palatino Linotype" w:hAnsi="Palatino Linotype" w:cs="Arial"/>
          <w:b/>
          <w:color w:val="000000" w:themeColor="text1"/>
        </w:rPr>
        <w:t>Así como, razones o motivos de inconformidad:</w:t>
      </w:r>
    </w:p>
    <w:p w14:paraId="47FF94DE" w14:textId="77777777" w:rsidR="003C3928" w:rsidRPr="00D92ED8" w:rsidRDefault="003C3928" w:rsidP="005E7E8F">
      <w:pPr>
        <w:ind w:right="899"/>
        <w:jc w:val="both"/>
        <w:rPr>
          <w:rFonts w:ascii="Palatino Linotype" w:hAnsi="Palatino Linotype" w:cs="Arial"/>
          <w:b/>
          <w:color w:val="000000" w:themeColor="text1"/>
          <w:sz w:val="22"/>
        </w:rPr>
      </w:pPr>
    </w:p>
    <w:p w14:paraId="76AB4DEF" w14:textId="3A41ACD9" w:rsidR="003C3928" w:rsidRPr="00D92ED8" w:rsidRDefault="003C3928" w:rsidP="005E7E8F">
      <w:pPr>
        <w:ind w:left="851" w:right="899"/>
        <w:jc w:val="both"/>
        <w:rPr>
          <w:rFonts w:ascii="Palatino Linotype" w:hAnsi="Palatino Linotype" w:cs="Arial"/>
          <w:i/>
          <w:color w:val="000000" w:themeColor="text1"/>
          <w:sz w:val="22"/>
        </w:rPr>
      </w:pPr>
      <w:r w:rsidRPr="00D92ED8">
        <w:rPr>
          <w:rFonts w:ascii="Palatino Linotype" w:hAnsi="Palatino Linotype" w:cs="Arial"/>
          <w:i/>
          <w:color w:val="000000" w:themeColor="text1"/>
          <w:sz w:val="22"/>
        </w:rPr>
        <w:t>“l sujeto obligado alega que la información no está en su poder”</w:t>
      </w:r>
    </w:p>
    <w:p w14:paraId="0490E670" w14:textId="77777777" w:rsidR="003C3928" w:rsidRPr="00D92ED8" w:rsidRDefault="003C3928" w:rsidP="005E7E8F">
      <w:pPr>
        <w:ind w:right="899"/>
        <w:jc w:val="both"/>
        <w:rPr>
          <w:rFonts w:ascii="Palatino Linotype" w:hAnsi="Palatino Linotype" w:cs="Arial"/>
          <w:i/>
          <w:color w:val="000000" w:themeColor="text1"/>
          <w:sz w:val="22"/>
        </w:rPr>
      </w:pPr>
    </w:p>
    <w:p w14:paraId="1D985171" w14:textId="7AEBA33A" w:rsidR="00E86E3D" w:rsidRPr="00D92ED8" w:rsidRDefault="00387058" w:rsidP="005E7E8F">
      <w:pPr>
        <w:spacing w:line="360" w:lineRule="auto"/>
        <w:jc w:val="both"/>
        <w:rPr>
          <w:rFonts w:ascii="Palatino Linotype" w:hAnsi="Palatino Linotype" w:cs="Arial"/>
          <w:b/>
          <w:color w:val="000000" w:themeColor="text1"/>
          <w:sz w:val="28"/>
          <w:szCs w:val="28"/>
        </w:rPr>
      </w:pPr>
      <w:r w:rsidRPr="00D92ED8">
        <w:rPr>
          <w:rFonts w:ascii="Palatino Linotype" w:hAnsi="Palatino Linotype" w:cs="Arial"/>
          <w:b/>
          <w:color w:val="000000" w:themeColor="text1"/>
          <w:sz w:val="28"/>
          <w:szCs w:val="28"/>
        </w:rPr>
        <w:t>I</w:t>
      </w:r>
      <w:r w:rsidR="00E62E88" w:rsidRPr="00D92ED8">
        <w:rPr>
          <w:rFonts w:ascii="Palatino Linotype" w:hAnsi="Palatino Linotype" w:cs="Arial"/>
          <w:b/>
          <w:color w:val="000000" w:themeColor="text1"/>
          <w:sz w:val="28"/>
          <w:szCs w:val="28"/>
        </w:rPr>
        <w:t xml:space="preserve">V. </w:t>
      </w:r>
      <w:r w:rsidR="00E86E3D" w:rsidRPr="00D92ED8">
        <w:rPr>
          <w:rFonts w:ascii="Palatino Linotype" w:hAnsi="Palatino Linotype" w:cs="Arial"/>
          <w:b/>
          <w:color w:val="000000" w:themeColor="text1"/>
          <w:sz w:val="28"/>
          <w:szCs w:val="28"/>
        </w:rPr>
        <w:t>Del turno de los Recurso de Revisión</w:t>
      </w:r>
    </w:p>
    <w:p w14:paraId="77790F26" w14:textId="77DA9D01" w:rsidR="00E86E3D" w:rsidRPr="00D92ED8" w:rsidRDefault="00E86E3D" w:rsidP="005E7E8F">
      <w:pPr>
        <w:spacing w:line="360" w:lineRule="auto"/>
        <w:jc w:val="both"/>
        <w:rPr>
          <w:rFonts w:ascii="Palatino Linotype" w:hAnsi="Palatino Linotype"/>
          <w:color w:val="000000" w:themeColor="text1"/>
        </w:rPr>
      </w:pPr>
      <w:r w:rsidRPr="00D92ED8">
        <w:rPr>
          <w:rFonts w:ascii="Palatino Linotype" w:hAnsi="Palatino Linotype" w:cs="Arial"/>
          <w:color w:val="000000" w:themeColor="text1"/>
        </w:rPr>
        <w:t xml:space="preserve">El </w:t>
      </w:r>
      <w:r w:rsidRPr="00D92ED8">
        <w:rPr>
          <w:rFonts w:ascii="Palatino Linotype" w:hAnsi="Palatino Linotype" w:cs="Arial"/>
          <w:b/>
          <w:bCs/>
          <w:color w:val="000000" w:themeColor="text1"/>
        </w:rPr>
        <w:t>siete de julio de dos mil veintidós</w:t>
      </w:r>
      <w:r w:rsidRPr="00D92ED8">
        <w:rPr>
          <w:rFonts w:ascii="Palatino Linotype" w:hAnsi="Palatino Linotype" w:cs="Arial"/>
          <w:color w:val="000000" w:themeColor="text1"/>
        </w:rPr>
        <w:t xml:space="preserve">, </w:t>
      </w:r>
      <w:r w:rsidRPr="00D92ED8">
        <w:rPr>
          <w:rFonts w:ascii="Palatino Linotype" w:hAnsi="Palatino Linotype"/>
          <w:color w:val="000000" w:themeColor="text1"/>
        </w:rPr>
        <w:t>los</w:t>
      </w:r>
      <w:r w:rsidRPr="00D92ED8">
        <w:rPr>
          <w:rFonts w:ascii="Palatino Linotype" w:hAnsi="Palatino Linotype" w:cs="Arial"/>
          <w:color w:val="000000" w:themeColor="text1"/>
        </w:rPr>
        <w:t xml:space="preserve"> Recursos de Revisión </w:t>
      </w:r>
      <w:r w:rsidRPr="00D92ED8">
        <w:rPr>
          <w:rFonts w:ascii="Palatino Linotype" w:hAnsi="Palatino Linotype" w:cs="Arial"/>
          <w:color w:val="000000" w:themeColor="text1"/>
          <w:lang w:val="es-ES_tradnl"/>
        </w:rPr>
        <w:t xml:space="preserve">materia del presente estudio, se enviaron electrónicamente al Instituto de </w:t>
      </w:r>
      <w:r w:rsidRPr="00D92ED8">
        <w:rPr>
          <w:rFonts w:ascii="Palatino Linotype" w:eastAsia="Arial Unicode MS" w:hAnsi="Palatino Linotype" w:cs="Arial"/>
          <w:color w:val="000000" w:themeColor="text1"/>
        </w:rPr>
        <w:t>Transparencia</w:t>
      </w:r>
      <w:r w:rsidRPr="00D92ED8">
        <w:rPr>
          <w:rFonts w:ascii="Palatino Linotype" w:hAnsi="Palatino Linotype" w:cs="Arial"/>
          <w:color w:val="000000" w:themeColor="text1"/>
          <w:lang w:val="es-ES_tradnl"/>
        </w:rPr>
        <w:t xml:space="preserve">, Acceso a la Información Pública y Protección de Datos Personales del Estado de México y Municipios, por lo que con fundamento en el artículo 185, fracción I de la </w:t>
      </w:r>
      <w:r w:rsidRPr="00D92ED8">
        <w:rPr>
          <w:rFonts w:ascii="Palatino Linotype" w:hAnsi="Palatino Linotype"/>
          <w:color w:val="000000" w:themeColor="text1"/>
        </w:rPr>
        <w:t>Ley de Transparencia y Acceso a la Información Pública del Estado de México y Municipios</w:t>
      </w:r>
      <w:r w:rsidRPr="00D92ED8">
        <w:rPr>
          <w:rFonts w:ascii="Palatino Linotype" w:hAnsi="Palatino Linotype" w:cs="Arial"/>
          <w:color w:val="000000" w:themeColor="text1"/>
          <w:lang w:val="es-ES_tradnl"/>
        </w:rPr>
        <w:t>, se turnaron, a través del</w:t>
      </w:r>
      <w:r w:rsidRPr="00D92ED8">
        <w:rPr>
          <w:rFonts w:ascii="Palatino Linotype" w:eastAsia="Arial Unicode MS" w:hAnsi="Palatino Linotype" w:cs="Arial"/>
          <w:color w:val="000000" w:themeColor="text1"/>
          <w:lang w:val="es-ES_tradnl"/>
        </w:rPr>
        <w:t xml:space="preserve"> </w:t>
      </w:r>
      <w:r w:rsidRPr="00D92ED8">
        <w:rPr>
          <w:rFonts w:ascii="Palatino Linotype" w:eastAsia="Arial Unicode MS" w:hAnsi="Palatino Linotype" w:cs="Arial"/>
          <w:b/>
          <w:color w:val="000000" w:themeColor="text1"/>
          <w:lang w:val="es-ES_tradnl"/>
        </w:rPr>
        <w:t>SAIMEX</w:t>
      </w:r>
      <w:r w:rsidRPr="00D92ED8">
        <w:rPr>
          <w:rFonts w:ascii="Palatino Linotype" w:hAnsi="Palatino Linotype"/>
          <w:color w:val="000000" w:themeColor="text1"/>
        </w:rPr>
        <w:t>, el Recurso</w:t>
      </w:r>
      <w:r w:rsidRPr="00D92ED8">
        <w:rPr>
          <w:rFonts w:ascii="Palatino Linotype" w:hAnsi="Palatino Linotype" w:cs="Arial"/>
          <w:color w:val="000000" w:themeColor="text1"/>
          <w:szCs w:val="20"/>
        </w:rPr>
        <w:t xml:space="preserve"> de Revisión </w:t>
      </w:r>
      <w:r w:rsidRPr="00D92ED8">
        <w:rPr>
          <w:rFonts w:ascii="Palatino Linotype" w:hAnsi="Palatino Linotype"/>
          <w:b/>
          <w:color w:val="000000" w:themeColor="text1"/>
        </w:rPr>
        <w:t xml:space="preserve">12532/INFOEM/IP/RR/2022 </w:t>
      </w:r>
      <w:r w:rsidRPr="00D92ED8">
        <w:rPr>
          <w:rFonts w:ascii="Palatino Linotype" w:hAnsi="Palatino Linotype"/>
          <w:color w:val="000000" w:themeColor="text1"/>
        </w:rPr>
        <w:t xml:space="preserve">a la comisionada </w:t>
      </w:r>
      <w:r w:rsidRPr="00D92ED8">
        <w:rPr>
          <w:rFonts w:ascii="Palatino Linotype" w:hAnsi="Palatino Linotype"/>
          <w:b/>
          <w:color w:val="000000" w:themeColor="text1"/>
        </w:rPr>
        <w:t xml:space="preserve">Sharon Cristina Morales Martínez </w:t>
      </w:r>
      <w:r w:rsidRPr="00D92ED8">
        <w:rPr>
          <w:rFonts w:ascii="Palatino Linotype" w:hAnsi="Palatino Linotype"/>
          <w:color w:val="000000" w:themeColor="text1"/>
        </w:rPr>
        <w:t>y el Recurso de Revisión</w:t>
      </w:r>
      <w:r w:rsidRPr="00D92ED8">
        <w:rPr>
          <w:rFonts w:ascii="Palatino Linotype" w:hAnsi="Palatino Linotype"/>
          <w:b/>
          <w:color w:val="000000" w:themeColor="text1"/>
        </w:rPr>
        <w:t xml:space="preserve"> 12533/INFOEM/IP/RR/2022 </w:t>
      </w:r>
      <w:r w:rsidRPr="00D92ED8">
        <w:rPr>
          <w:rFonts w:ascii="Palatino Linotype" w:hAnsi="Palatino Linotype"/>
          <w:color w:val="000000" w:themeColor="text1"/>
        </w:rPr>
        <w:t xml:space="preserve">a la Comisionada María del Rosario Mejía Ayala, a </w:t>
      </w:r>
      <w:r w:rsidRPr="00D92ED8">
        <w:rPr>
          <w:rFonts w:ascii="Palatino Linotype" w:hAnsi="Palatino Linotype" w:cs="Arial"/>
          <w:color w:val="000000" w:themeColor="text1"/>
          <w:lang w:val="es-ES_tradnl"/>
        </w:rPr>
        <w:t>efecto de que decretaran su admisión o desechamiento.</w:t>
      </w:r>
    </w:p>
    <w:p w14:paraId="573B6B82" w14:textId="77777777" w:rsidR="00E86E3D" w:rsidRPr="00D92ED8" w:rsidRDefault="00E86E3D" w:rsidP="005E7E8F">
      <w:pPr>
        <w:spacing w:line="360" w:lineRule="auto"/>
        <w:jc w:val="both"/>
        <w:rPr>
          <w:rFonts w:ascii="Palatino Linotype" w:hAnsi="Palatino Linotype" w:cs="Arial"/>
          <w:b/>
          <w:color w:val="000000" w:themeColor="text1"/>
          <w:sz w:val="28"/>
          <w:szCs w:val="28"/>
        </w:rPr>
      </w:pPr>
    </w:p>
    <w:p w14:paraId="05B3F7D7" w14:textId="0F433665" w:rsidR="00E62E88" w:rsidRPr="00D92ED8" w:rsidRDefault="00E62E88" w:rsidP="005E7E8F">
      <w:pPr>
        <w:tabs>
          <w:tab w:val="center" w:pos="4252"/>
          <w:tab w:val="right" w:pos="8504"/>
        </w:tabs>
        <w:spacing w:line="360" w:lineRule="auto"/>
        <w:jc w:val="both"/>
        <w:rPr>
          <w:rFonts w:ascii="Palatino Linotype" w:hAnsi="Palatino Linotype" w:cs="Arial"/>
          <w:b/>
          <w:color w:val="000000" w:themeColor="text1"/>
        </w:rPr>
      </w:pPr>
      <w:r w:rsidRPr="00D92ED8">
        <w:rPr>
          <w:rFonts w:ascii="Palatino Linotype" w:hAnsi="Palatino Linotype" w:cs="Arial"/>
          <w:b/>
          <w:color w:val="000000" w:themeColor="text1"/>
        </w:rPr>
        <w:t xml:space="preserve">a) Admisión del </w:t>
      </w:r>
      <w:r w:rsidR="00BC5BEF" w:rsidRPr="00D92ED8">
        <w:rPr>
          <w:rFonts w:ascii="Palatino Linotype" w:hAnsi="Palatino Linotype" w:cs="Arial"/>
          <w:b/>
          <w:color w:val="000000" w:themeColor="text1"/>
        </w:rPr>
        <w:t>Recurso de Revisión</w:t>
      </w:r>
    </w:p>
    <w:p w14:paraId="2973B9F1" w14:textId="0962529E" w:rsidR="00E62E88" w:rsidRPr="00D92ED8" w:rsidRDefault="00E62E88" w:rsidP="005E7E8F">
      <w:pPr>
        <w:pStyle w:val="Prrafodelista"/>
        <w:spacing w:line="360" w:lineRule="auto"/>
        <w:ind w:left="0"/>
        <w:contextualSpacing/>
        <w:jc w:val="both"/>
        <w:rPr>
          <w:rFonts w:ascii="Palatino Linotype" w:hAnsi="Palatino Linotype" w:cs="Arial"/>
          <w:b/>
          <w:color w:val="000000" w:themeColor="text1"/>
        </w:rPr>
      </w:pPr>
      <w:r w:rsidRPr="00D92ED8">
        <w:rPr>
          <w:rFonts w:ascii="Palatino Linotype" w:hAnsi="Palatino Linotype" w:cs="Arial"/>
          <w:color w:val="000000" w:themeColor="text1"/>
        </w:rPr>
        <w:t>De las constancias del expediente electrónico del</w:t>
      </w:r>
      <w:r w:rsidRPr="00D92ED8">
        <w:rPr>
          <w:rFonts w:ascii="Palatino Linotype" w:hAnsi="Palatino Linotype" w:cs="Arial"/>
          <w:b/>
          <w:color w:val="000000" w:themeColor="text1"/>
        </w:rPr>
        <w:t xml:space="preserve"> SAIMEX</w:t>
      </w:r>
      <w:r w:rsidRPr="00D92ED8">
        <w:rPr>
          <w:rFonts w:ascii="Palatino Linotype" w:hAnsi="Palatino Linotype" w:cs="Arial"/>
          <w:color w:val="000000" w:themeColor="text1"/>
        </w:rPr>
        <w:t xml:space="preserve">, se advierte que el </w:t>
      </w:r>
      <w:r w:rsidR="003C3928" w:rsidRPr="00D92ED8">
        <w:rPr>
          <w:rFonts w:ascii="Palatino Linotype" w:hAnsi="Palatino Linotype" w:cs="Arial"/>
          <w:b/>
          <w:color w:val="000000" w:themeColor="text1"/>
        </w:rPr>
        <w:t>ocho de julio</w:t>
      </w:r>
      <w:r w:rsidR="00731DCC" w:rsidRPr="00D92ED8">
        <w:rPr>
          <w:rFonts w:ascii="Palatino Linotype" w:hAnsi="Palatino Linotype" w:cs="Arial"/>
          <w:b/>
          <w:color w:val="000000" w:themeColor="text1"/>
        </w:rPr>
        <w:t xml:space="preserve"> y uno de agosto </w:t>
      </w:r>
      <w:r w:rsidR="00387058" w:rsidRPr="00D92ED8">
        <w:rPr>
          <w:rFonts w:ascii="Palatino Linotype" w:hAnsi="Palatino Linotype" w:cs="Arial"/>
          <w:b/>
          <w:color w:val="000000" w:themeColor="text1"/>
        </w:rPr>
        <w:t>d</w:t>
      </w:r>
      <w:r w:rsidR="00A9204E" w:rsidRPr="00D92ED8">
        <w:rPr>
          <w:rFonts w:ascii="Palatino Linotype" w:hAnsi="Palatino Linotype" w:cs="Arial"/>
          <w:b/>
          <w:color w:val="000000" w:themeColor="text1"/>
        </w:rPr>
        <w:t>e dos mil veintidós</w:t>
      </w:r>
      <w:r w:rsidR="007A5836" w:rsidRPr="00D92ED8">
        <w:rPr>
          <w:rFonts w:ascii="Palatino Linotype" w:hAnsi="Palatino Linotype" w:cs="Arial"/>
          <w:color w:val="000000" w:themeColor="text1"/>
        </w:rPr>
        <w:t xml:space="preserve">, </w:t>
      </w:r>
      <w:r w:rsidRPr="00D92ED8">
        <w:rPr>
          <w:rFonts w:ascii="Palatino Linotype" w:hAnsi="Palatino Linotype" w:cs="Arial"/>
          <w:color w:val="000000" w:themeColor="text1"/>
        </w:rPr>
        <w:t xml:space="preserve">se acordó la admisión a trámite del </w:t>
      </w:r>
      <w:r w:rsidR="00BC5BEF" w:rsidRPr="00D92ED8">
        <w:rPr>
          <w:rFonts w:ascii="Palatino Linotype" w:hAnsi="Palatino Linotype" w:cs="Arial"/>
          <w:color w:val="000000" w:themeColor="text1"/>
        </w:rPr>
        <w:t>Recurso de Revisión</w:t>
      </w:r>
      <w:r w:rsidRPr="00D92ED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D92ED8">
        <w:rPr>
          <w:rFonts w:ascii="Palatino Linotype" w:hAnsi="Palatino Linotype" w:cs="Arial"/>
          <w:b/>
          <w:color w:val="000000" w:themeColor="text1"/>
        </w:rPr>
        <w:t xml:space="preserve">EL </w:t>
      </w:r>
      <w:r w:rsidR="0017793E" w:rsidRPr="00D92ED8">
        <w:rPr>
          <w:rFonts w:ascii="Palatino Linotype" w:hAnsi="Palatino Linotype" w:cs="Arial"/>
          <w:b/>
          <w:color w:val="000000" w:themeColor="text1"/>
        </w:rPr>
        <w:t xml:space="preserve">RECURRENTE </w:t>
      </w:r>
      <w:r w:rsidR="0017793E" w:rsidRPr="00D92ED8">
        <w:rPr>
          <w:rFonts w:ascii="Palatino Linotype" w:hAnsi="Palatino Linotype" w:cs="Arial"/>
          <w:color w:val="000000" w:themeColor="text1"/>
        </w:rPr>
        <w:t xml:space="preserve">manifestara lo que a su derecho conviniera, a efecto de </w:t>
      </w:r>
      <w:r w:rsidR="0017793E" w:rsidRPr="00D92ED8">
        <w:rPr>
          <w:rFonts w:ascii="Palatino Linotype" w:hAnsi="Palatino Linotype" w:cs="Arial"/>
          <w:color w:val="000000" w:themeColor="text1"/>
        </w:rPr>
        <w:lastRenderedPageBreak/>
        <w:t xml:space="preserve">presentar pruebas o alegatos y, en su caso, </w:t>
      </w:r>
      <w:r w:rsidR="0017793E" w:rsidRPr="00D92ED8">
        <w:rPr>
          <w:rFonts w:ascii="Palatino Linotype" w:hAnsi="Palatino Linotype" w:cs="Arial"/>
          <w:b/>
          <w:color w:val="000000" w:themeColor="text1"/>
        </w:rPr>
        <w:t xml:space="preserve">EL SUJETO OBLIGADO </w:t>
      </w:r>
      <w:r w:rsidR="0017793E" w:rsidRPr="00D92ED8">
        <w:rPr>
          <w:rFonts w:ascii="Palatino Linotype" w:hAnsi="Palatino Linotype" w:cs="Arial"/>
          <w:color w:val="000000" w:themeColor="text1"/>
        </w:rPr>
        <w:t xml:space="preserve">rindiera su correspondiente Informe Justificado; lo anterior , </w:t>
      </w:r>
      <w:r w:rsidRPr="00D92ED8">
        <w:rPr>
          <w:rFonts w:ascii="Palatino Linotype" w:hAnsi="Palatino Linotype" w:cs="Arial"/>
          <w:color w:val="000000" w:themeColor="text1"/>
        </w:rPr>
        <w:t>conforme a lo dispuesto por el artículo 185 de la Ley de Transparencia y Acceso a la Información Pública del</w:t>
      </w:r>
      <w:r w:rsidR="00C07ADA" w:rsidRPr="00D92ED8">
        <w:rPr>
          <w:rFonts w:ascii="Palatino Linotype" w:hAnsi="Palatino Linotype" w:cs="Arial"/>
          <w:color w:val="000000" w:themeColor="text1"/>
        </w:rPr>
        <w:t xml:space="preserve"> Estado de México y Municipios. </w:t>
      </w:r>
    </w:p>
    <w:p w14:paraId="5C50F92A" w14:textId="77777777" w:rsidR="00E62E88" w:rsidRPr="00D92ED8" w:rsidRDefault="00E62E88" w:rsidP="005E7E8F">
      <w:pPr>
        <w:pStyle w:val="Prrafodelista"/>
        <w:spacing w:line="360" w:lineRule="auto"/>
        <w:ind w:left="0"/>
        <w:contextualSpacing/>
        <w:jc w:val="both"/>
        <w:rPr>
          <w:rFonts w:ascii="Palatino Linotype" w:hAnsi="Palatino Linotype" w:cs="Arial"/>
          <w:color w:val="000000" w:themeColor="text1"/>
        </w:rPr>
      </w:pPr>
    </w:p>
    <w:p w14:paraId="13110101" w14:textId="25945A83" w:rsidR="00731DCC" w:rsidRPr="00D92ED8" w:rsidRDefault="00731DCC" w:rsidP="005E7E8F">
      <w:pPr>
        <w:tabs>
          <w:tab w:val="center" w:pos="4252"/>
          <w:tab w:val="right" w:pos="8504"/>
        </w:tabs>
        <w:spacing w:line="360" w:lineRule="auto"/>
        <w:jc w:val="both"/>
        <w:rPr>
          <w:rFonts w:ascii="Palatino Linotype" w:hAnsi="Palatino Linotype" w:cs="Arial"/>
          <w:b/>
          <w:color w:val="000000" w:themeColor="text1"/>
        </w:rPr>
      </w:pPr>
      <w:r w:rsidRPr="00D92ED8">
        <w:rPr>
          <w:rFonts w:ascii="Palatino Linotype" w:hAnsi="Palatino Linotype" w:cs="Arial"/>
          <w:b/>
          <w:color w:val="000000" w:themeColor="text1"/>
        </w:rPr>
        <w:t xml:space="preserve">b) De la acumulación de </w:t>
      </w:r>
      <w:r w:rsidR="003C6A00" w:rsidRPr="00D92ED8">
        <w:rPr>
          <w:rFonts w:ascii="Palatino Linotype" w:hAnsi="Palatino Linotype" w:cs="Arial"/>
          <w:b/>
          <w:color w:val="000000" w:themeColor="text1"/>
        </w:rPr>
        <w:t>R</w:t>
      </w:r>
      <w:r w:rsidRPr="00D92ED8">
        <w:rPr>
          <w:rFonts w:ascii="Palatino Linotype" w:hAnsi="Palatino Linotype" w:cs="Arial"/>
          <w:b/>
          <w:color w:val="000000" w:themeColor="text1"/>
        </w:rPr>
        <w:t xml:space="preserve">ecursos </w:t>
      </w:r>
    </w:p>
    <w:p w14:paraId="0E603E09" w14:textId="3FF4AA03" w:rsidR="00731DCC" w:rsidRPr="00D92ED8" w:rsidRDefault="00731DCC" w:rsidP="005E7E8F">
      <w:pPr>
        <w:spacing w:line="360" w:lineRule="auto"/>
        <w:jc w:val="both"/>
        <w:rPr>
          <w:rFonts w:ascii="Palatino Linotype" w:hAnsi="Palatino Linotype" w:cs="Arial"/>
          <w:color w:val="000000" w:themeColor="text1"/>
        </w:rPr>
      </w:pPr>
      <w:r w:rsidRPr="00D92ED8">
        <w:rPr>
          <w:rFonts w:ascii="Palatino Linotype" w:hAnsi="Palatino Linotype" w:cs="Arial"/>
          <w:color w:val="000000" w:themeColor="text1"/>
          <w:lang w:val="es-ES_tradnl"/>
        </w:rPr>
        <w:t xml:space="preserve">Por economía procesal y </w:t>
      </w:r>
      <w:r w:rsidRPr="00D92ED8">
        <w:rPr>
          <w:rFonts w:ascii="Palatino Linotype" w:hAnsi="Palatino Linotype" w:cs="Arial"/>
          <w:color w:val="000000" w:themeColor="text1"/>
        </w:rPr>
        <w:t xml:space="preserve">con la finalidad de evitar resoluciones contradictorias, en </w:t>
      </w:r>
      <w:r w:rsidRPr="00D92ED8">
        <w:rPr>
          <w:rFonts w:ascii="Palatino Linotype" w:hAnsi="Palatino Linotype"/>
          <w:color w:val="000000" w:themeColor="text1"/>
        </w:rPr>
        <w:t xml:space="preserve">la Vigésima Octava Sesión Ordinaria celebrada el diez de agosto de dos mil veintidós, el Pleno de este Instituto </w:t>
      </w:r>
      <w:r w:rsidRPr="00D92ED8">
        <w:rPr>
          <w:rFonts w:ascii="Palatino Linotype" w:hAnsi="Palatino Linotype" w:cs="Arial"/>
          <w:color w:val="000000" w:themeColor="text1"/>
        </w:rPr>
        <w:t xml:space="preserve">determinó </w:t>
      </w:r>
      <w:r w:rsidRPr="00D92ED8">
        <w:rPr>
          <w:rFonts w:ascii="Palatino Linotype" w:hAnsi="Palatino Linotype"/>
          <w:color w:val="000000" w:themeColor="text1"/>
        </w:rPr>
        <w:t xml:space="preserve">acumular los Recursos de Revisión </w:t>
      </w:r>
      <w:r w:rsidRPr="00D92ED8">
        <w:rPr>
          <w:rFonts w:ascii="Palatino Linotype" w:hAnsi="Palatino Linotype"/>
          <w:b/>
          <w:color w:val="000000" w:themeColor="text1"/>
        </w:rPr>
        <w:t xml:space="preserve">12532/INFOEM/IP/RR/2022 </w:t>
      </w:r>
      <w:r w:rsidRPr="00D92ED8">
        <w:rPr>
          <w:rFonts w:ascii="Palatino Linotype" w:hAnsi="Palatino Linotype"/>
          <w:color w:val="000000" w:themeColor="text1"/>
        </w:rPr>
        <w:t>y</w:t>
      </w:r>
      <w:r w:rsidRPr="00D92ED8">
        <w:rPr>
          <w:rFonts w:ascii="Palatino Linotype" w:hAnsi="Palatino Linotype"/>
          <w:b/>
          <w:color w:val="000000" w:themeColor="text1"/>
        </w:rPr>
        <w:t xml:space="preserve"> 12533/INFOEM/IP/RR/2022, </w:t>
      </w:r>
      <w:r w:rsidRPr="00D92ED8">
        <w:rPr>
          <w:rFonts w:ascii="Palatino Linotype" w:hAnsi="Palatino Linotype"/>
          <w:color w:val="000000" w:themeColor="text1"/>
        </w:rPr>
        <w:t xml:space="preserve">acordando la elaboración del proyecto de resolución por parte de la </w:t>
      </w:r>
      <w:r w:rsidRPr="00D92ED8">
        <w:rPr>
          <w:rFonts w:ascii="Palatino Linotype" w:hAnsi="Palatino Linotype"/>
          <w:b/>
          <w:color w:val="000000" w:themeColor="text1"/>
        </w:rPr>
        <w:t>Comisionada</w:t>
      </w:r>
      <w:r w:rsidRPr="00D92ED8">
        <w:rPr>
          <w:rFonts w:ascii="Palatino Linotype" w:hAnsi="Palatino Linotype"/>
          <w:color w:val="000000" w:themeColor="text1"/>
        </w:rPr>
        <w:t xml:space="preserve"> </w:t>
      </w:r>
      <w:r w:rsidRPr="00D92ED8">
        <w:rPr>
          <w:rFonts w:ascii="Palatino Linotype" w:hAnsi="Palatino Linotype"/>
          <w:b/>
          <w:color w:val="000000" w:themeColor="text1"/>
        </w:rPr>
        <w:t>Sharon Cristina Morales Martínez</w:t>
      </w:r>
      <w:r w:rsidRPr="00D92ED8">
        <w:rPr>
          <w:rFonts w:ascii="Palatino Linotype" w:hAnsi="Palatino Linotype" w:cs="Arial"/>
          <w:color w:val="000000" w:themeColor="text1"/>
        </w:rPr>
        <w:t>.</w:t>
      </w:r>
    </w:p>
    <w:p w14:paraId="251AE006" w14:textId="77777777" w:rsidR="00731DCC" w:rsidRPr="00D92ED8" w:rsidRDefault="00731DCC" w:rsidP="005E7E8F">
      <w:pPr>
        <w:pStyle w:val="Prrafodelista"/>
        <w:spacing w:line="360" w:lineRule="auto"/>
        <w:ind w:left="0"/>
        <w:contextualSpacing/>
        <w:jc w:val="both"/>
        <w:rPr>
          <w:rFonts w:ascii="Palatino Linotype" w:hAnsi="Palatino Linotype" w:cs="Arial"/>
          <w:color w:val="000000" w:themeColor="text1"/>
        </w:rPr>
      </w:pPr>
    </w:p>
    <w:p w14:paraId="213A8BEE" w14:textId="0444920E" w:rsidR="00AB06E0" w:rsidRPr="00D92ED8" w:rsidRDefault="0030486C" w:rsidP="005E7E8F">
      <w:pPr>
        <w:spacing w:line="360" w:lineRule="auto"/>
        <w:jc w:val="both"/>
        <w:rPr>
          <w:rFonts w:ascii="Palatino Linotype" w:eastAsia="Arial Unicode MS" w:hAnsi="Palatino Linotype" w:cs="Arial"/>
          <w:b/>
          <w:color w:val="000000" w:themeColor="text1"/>
        </w:rPr>
      </w:pPr>
      <w:r w:rsidRPr="00D92ED8">
        <w:rPr>
          <w:rFonts w:ascii="Palatino Linotype" w:eastAsia="Arial Unicode MS" w:hAnsi="Palatino Linotype" w:cs="Arial"/>
          <w:b/>
          <w:color w:val="000000" w:themeColor="text1"/>
        </w:rPr>
        <w:t>c</w:t>
      </w:r>
      <w:r w:rsidR="00AB06E0" w:rsidRPr="00D92ED8">
        <w:rPr>
          <w:rFonts w:ascii="Palatino Linotype" w:eastAsia="Arial Unicode MS" w:hAnsi="Palatino Linotype" w:cs="Arial"/>
          <w:b/>
          <w:color w:val="000000" w:themeColor="text1"/>
        </w:rPr>
        <w:t xml:space="preserve">) </w:t>
      </w:r>
      <w:r w:rsidR="00AB06E0" w:rsidRPr="00D92ED8">
        <w:rPr>
          <w:rFonts w:ascii="Palatino Linotype" w:hAnsi="Palatino Linotype" w:cs="Arial"/>
          <w:b/>
          <w:bCs/>
          <w:color w:val="000000" w:themeColor="text1"/>
        </w:rPr>
        <w:t>Informe</w:t>
      </w:r>
      <w:r w:rsidR="00731DCC" w:rsidRPr="00D92ED8">
        <w:rPr>
          <w:rFonts w:ascii="Palatino Linotype" w:hAnsi="Palatino Linotype" w:cs="Arial"/>
          <w:b/>
          <w:bCs/>
          <w:color w:val="000000" w:themeColor="text1"/>
        </w:rPr>
        <w:t>s</w:t>
      </w:r>
      <w:r w:rsidR="00AB06E0" w:rsidRPr="00D92ED8">
        <w:rPr>
          <w:rFonts w:ascii="Palatino Linotype" w:hAnsi="Palatino Linotype" w:cs="Arial"/>
          <w:b/>
          <w:bCs/>
          <w:color w:val="000000" w:themeColor="text1"/>
        </w:rPr>
        <w:t xml:space="preserve"> Justificado</w:t>
      </w:r>
      <w:r w:rsidR="00731DCC" w:rsidRPr="00D92ED8">
        <w:rPr>
          <w:rFonts w:ascii="Palatino Linotype" w:hAnsi="Palatino Linotype" w:cs="Arial"/>
          <w:b/>
          <w:bCs/>
          <w:color w:val="000000" w:themeColor="text1"/>
        </w:rPr>
        <w:t>s</w:t>
      </w:r>
    </w:p>
    <w:p w14:paraId="4377B1E7" w14:textId="666182B8" w:rsidR="003C3928" w:rsidRPr="00D92ED8" w:rsidRDefault="003C3928" w:rsidP="005E7E8F">
      <w:pPr>
        <w:spacing w:line="360" w:lineRule="auto"/>
        <w:jc w:val="both"/>
        <w:rPr>
          <w:rFonts w:ascii="Palatino Linotype" w:hAnsi="Palatino Linotype" w:cs="Arial"/>
          <w:lang w:eastAsia="es-MX"/>
        </w:rPr>
      </w:pPr>
      <w:r w:rsidRPr="00D92ED8">
        <w:rPr>
          <w:rFonts w:ascii="Palatino Linotype" w:hAnsi="Palatino Linotype" w:cs="Arial"/>
        </w:rPr>
        <w:t>En cumplimiento a lo anterior, de las constancias del expediente electrónico del</w:t>
      </w:r>
      <w:r w:rsidRPr="00D92ED8">
        <w:rPr>
          <w:rFonts w:ascii="Palatino Linotype" w:hAnsi="Palatino Linotype" w:cs="Arial"/>
          <w:b/>
        </w:rPr>
        <w:t xml:space="preserve"> SAIMEX</w:t>
      </w:r>
      <w:r w:rsidRPr="00D92ED8">
        <w:rPr>
          <w:rFonts w:ascii="Palatino Linotype" w:hAnsi="Palatino Linotype" w:cs="Arial"/>
        </w:rPr>
        <w:t xml:space="preserve">, se advierte que </w:t>
      </w:r>
      <w:r w:rsidR="004B2782" w:rsidRPr="00D92ED8">
        <w:rPr>
          <w:rFonts w:ascii="Palatino Linotype" w:hAnsi="Palatino Linotype" w:cs="Arial"/>
        </w:rPr>
        <w:t xml:space="preserve">día </w:t>
      </w:r>
      <w:r w:rsidR="00E97039" w:rsidRPr="00D92ED8">
        <w:rPr>
          <w:rFonts w:ascii="Palatino Linotype" w:hAnsi="Palatino Linotype" w:cs="Arial"/>
        </w:rPr>
        <w:t>dos</w:t>
      </w:r>
      <w:r w:rsidR="00731DCC" w:rsidRPr="00D92ED8">
        <w:rPr>
          <w:rFonts w:ascii="Palatino Linotype" w:hAnsi="Palatino Linotype" w:cs="Arial"/>
        </w:rPr>
        <w:t xml:space="preserve"> y cuatro de </w:t>
      </w:r>
      <w:r w:rsidR="00E97039" w:rsidRPr="00D92ED8">
        <w:rPr>
          <w:rFonts w:ascii="Palatino Linotype" w:hAnsi="Palatino Linotype" w:cs="Arial"/>
        </w:rPr>
        <w:t xml:space="preserve">agosto </w:t>
      </w:r>
      <w:r w:rsidRPr="00D92ED8">
        <w:rPr>
          <w:rFonts w:ascii="Palatino Linotype" w:hAnsi="Palatino Linotype" w:cs="Arial"/>
        </w:rPr>
        <w:t xml:space="preserve">de dos mil veintidós, </w:t>
      </w:r>
      <w:r w:rsidRPr="00D92ED8">
        <w:rPr>
          <w:rFonts w:ascii="Palatino Linotype" w:hAnsi="Palatino Linotype" w:cs="Arial"/>
          <w:b/>
        </w:rPr>
        <w:t>EL SUJETO OBLIGADO</w:t>
      </w:r>
      <w:r w:rsidRPr="00D92ED8">
        <w:rPr>
          <w:rFonts w:ascii="Palatino Linotype" w:hAnsi="Palatino Linotype" w:cs="Arial"/>
        </w:rPr>
        <w:t xml:space="preserve"> envió el Informe Justificado, como se desprende a continuación</w:t>
      </w:r>
      <w:r w:rsidRPr="00D92ED8">
        <w:rPr>
          <w:rFonts w:ascii="Palatino Linotype" w:hAnsi="Palatino Linotype" w:cs="Arial"/>
          <w:lang w:eastAsia="es-MX"/>
        </w:rPr>
        <w:t xml:space="preserve">: </w:t>
      </w:r>
    </w:p>
    <w:p w14:paraId="0E7A3331" w14:textId="6F7FC244" w:rsidR="003C3928" w:rsidRPr="00D92ED8" w:rsidRDefault="00E97039" w:rsidP="005E7E8F">
      <w:pPr>
        <w:spacing w:line="360" w:lineRule="auto"/>
        <w:jc w:val="both"/>
        <w:rPr>
          <w:rFonts w:ascii="Palatino Linotype" w:hAnsi="Palatino Linotype" w:cs="Arial"/>
        </w:rPr>
      </w:pPr>
      <w:r w:rsidRPr="00D92ED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34CA06B" wp14:editId="45728222">
                <wp:simplePos x="0" y="0"/>
                <wp:positionH relativeFrom="margin">
                  <wp:posOffset>129540</wp:posOffset>
                </wp:positionH>
                <wp:positionV relativeFrom="paragraph">
                  <wp:posOffset>723266</wp:posOffset>
                </wp:positionV>
                <wp:extent cx="5553075" cy="857250"/>
                <wp:effectExtent l="76200" t="38100" r="85725" b="95250"/>
                <wp:wrapNone/>
                <wp:docPr id="3" name="Rectángulo redondeado 3"/>
                <wp:cNvGraphicFramePr/>
                <a:graphic xmlns:a="http://schemas.openxmlformats.org/drawingml/2006/main">
                  <a:graphicData uri="http://schemas.microsoft.com/office/word/2010/wordprocessingShape">
                    <wps:wsp>
                      <wps:cNvSpPr/>
                      <wps:spPr>
                        <a:xfrm>
                          <a:off x="0" y="0"/>
                          <a:ext cx="5553075" cy="8572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F49D78" id="Rectángulo redondeado 3" o:spid="_x0000_s1026" style="position:absolute;margin-left:10.2pt;margin-top:56.95pt;width:437.25pt;height:6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" filled="f" strokecolor="red" strokeweight="2.25pt">
                <v:shadow on="t" color="black" opacity="22937f" origin=",.5" offset="0,.63889mm"/>
                <w10:wrap anchorx="margin"/>
              </v:roundrect>
            </w:pict>
          </mc:Fallback>
        </mc:AlternateContent>
      </w:r>
      <w:r w:rsidR="003C3928" w:rsidRPr="00D92ED8">
        <w:rPr>
          <w:rFonts w:ascii="Palatino Linotype" w:hAnsi="Palatino Linotype"/>
          <w:noProof/>
          <w:lang w:eastAsia="es-MX"/>
        </w:rPr>
        <w:drawing>
          <wp:inline distT="0" distB="0" distL="0" distR="0" wp14:anchorId="1A8BE6C3" wp14:editId="770D4E77">
            <wp:extent cx="5791835" cy="2057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57400"/>
                    </a:xfrm>
                    <a:prstGeom prst="rect">
                      <a:avLst/>
                    </a:prstGeom>
                  </pic:spPr>
                </pic:pic>
              </a:graphicData>
            </a:graphic>
          </wp:inline>
        </w:drawing>
      </w:r>
    </w:p>
    <w:p w14:paraId="0E6B021C" w14:textId="1851B356" w:rsidR="00F10AE8" w:rsidRPr="00D92ED8" w:rsidRDefault="00F10AE8" w:rsidP="005E7E8F">
      <w:pPr>
        <w:spacing w:line="360" w:lineRule="auto"/>
        <w:jc w:val="both"/>
        <w:rPr>
          <w:rFonts w:ascii="Palatino Linotype" w:hAnsi="Palatino Linotype" w:cs="Arial"/>
          <w:lang w:eastAsia="es-MX"/>
        </w:rPr>
      </w:pPr>
      <w:r w:rsidRPr="00D92ED8">
        <w:rPr>
          <w:rFonts w:ascii="Palatino Linotype" w:hAnsi="Palatino Linotype" w:cs="Arial"/>
          <w:lang w:eastAsia="es-MX"/>
        </w:rPr>
        <w:lastRenderedPageBreak/>
        <w:t xml:space="preserve">Advirtiendo de </w:t>
      </w:r>
      <w:r w:rsidRPr="00D92ED8">
        <w:rPr>
          <w:rFonts w:ascii="Palatino Linotype" w:hAnsi="Palatino Linotype" w:cs="Arial"/>
        </w:rPr>
        <w:t>dicho</w:t>
      </w:r>
      <w:r w:rsidRPr="00D92ED8">
        <w:rPr>
          <w:rFonts w:ascii="Palatino Linotype" w:hAnsi="Palatino Linotype" w:cs="Arial"/>
          <w:lang w:eastAsia="es-MX"/>
        </w:rPr>
        <w:t xml:space="preserve"> informe, que </w:t>
      </w:r>
      <w:r w:rsidRPr="00D92ED8">
        <w:rPr>
          <w:rFonts w:ascii="Palatino Linotype" w:hAnsi="Palatino Linotype" w:cs="Arial"/>
          <w:b/>
          <w:lang w:eastAsia="es-MX"/>
        </w:rPr>
        <w:t>EL SUJETO OBLIGADO</w:t>
      </w:r>
      <w:r w:rsidRPr="00D92ED8">
        <w:rPr>
          <w:rFonts w:ascii="Palatino Linotype" w:hAnsi="Palatino Linotype" w:cs="Arial"/>
          <w:lang w:eastAsia="es-MX"/>
        </w:rPr>
        <w:t xml:space="preserve"> anexó el archivo electrónico</w:t>
      </w:r>
      <w:r w:rsidRPr="00D92ED8">
        <w:rPr>
          <w:rFonts w:ascii="Palatino Linotype" w:hAnsi="Palatino Linotype"/>
        </w:rPr>
        <w:t xml:space="preserve"> </w:t>
      </w:r>
      <w:r w:rsidR="004B2782" w:rsidRPr="00D92ED8">
        <w:rPr>
          <w:rFonts w:ascii="Palatino Linotype" w:hAnsi="Palatino Linotype" w:cs="Arial"/>
        </w:rPr>
        <w:t>denominado</w:t>
      </w:r>
      <w:r w:rsidR="004B2782" w:rsidRPr="00D92ED8">
        <w:rPr>
          <w:rFonts w:ascii="Palatino Linotype" w:hAnsi="Palatino Linotype"/>
        </w:rPr>
        <w:t xml:space="preserve"> </w:t>
      </w:r>
      <w:r w:rsidRPr="00D92ED8">
        <w:rPr>
          <w:rFonts w:ascii="Palatino Linotype" w:hAnsi="Palatino Linotype"/>
          <w:i/>
          <w:lang w:eastAsia="es-MX"/>
        </w:rPr>
        <w:t>RR_12532_2022_0001.pdf</w:t>
      </w:r>
      <w:r w:rsidRPr="00D92ED8">
        <w:rPr>
          <w:rFonts w:ascii="Palatino Linotype" w:hAnsi="Palatino Linotype" w:cs="Arial"/>
          <w:b/>
          <w:i/>
          <w:lang w:eastAsia="es-MX"/>
        </w:rPr>
        <w:t xml:space="preserve">, </w:t>
      </w:r>
      <w:r w:rsidRPr="00D92ED8">
        <w:rPr>
          <w:rFonts w:ascii="Palatino Linotype" w:hAnsi="Palatino Linotype" w:cs="Arial"/>
          <w:lang w:eastAsia="es-MX"/>
        </w:rPr>
        <w:t xml:space="preserve">el cual contiene el Informe Justificado por medio del cual el Titular del a Unidad de Transparencia, hace del conocimiento la imposibilidad de dar contestación a la solicitud, derivado que dentro de sus facultades y funciones descritas en el Bando Municipal de Coacalco de Berriozábal 2022-2024, no genera, obtiene, adquiere, trasforma o procesa la información correspondiente a la declaración patrimonial y conflicto de intereses de los servidores públicos, por lo cual la información pudiera encontrarse en posesión de la Secretaría de la Contraloría del Gobierno del Estado de México. </w:t>
      </w:r>
    </w:p>
    <w:p w14:paraId="277BF782" w14:textId="1121B72D" w:rsidR="004B2782" w:rsidRPr="00D92ED8" w:rsidRDefault="004B2782" w:rsidP="005E7E8F">
      <w:pPr>
        <w:spacing w:line="360" w:lineRule="auto"/>
        <w:jc w:val="both"/>
        <w:rPr>
          <w:rFonts w:ascii="Palatino Linotype" w:hAnsi="Palatino Linotype" w:cs="Arial"/>
          <w:lang w:eastAsia="es-MX"/>
        </w:rPr>
      </w:pPr>
      <w:r w:rsidRPr="00D92ED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57CE5C7" wp14:editId="3B9BD67E">
                <wp:simplePos x="0" y="0"/>
                <wp:positionH relativeFrom="margin">
                  <wp:align>right</wp:align>
                </wp:positionH>
                <wp:positionV relativeFrom="paragraph">
                  <wp:posOffset>980984</wp:posOffset>
                </wp:positionV>
                <wp:extent cx="5553075" cy="914400"/>
                <wp:effectExtent l="76200" t="38100" r="85725" b="95250"/>
                <wp:wrapNone/>
                <wp:docPr id="5" name="Rectángulo redondeado 5"/>
                <wp:cNvGraphicFramePr/>
                <a:graphic xmlns:a="http://schemas.openxmlformats.org/drawingml/2006/main">
                  <a:graphicData uri="http://schemas.microsoft.com/office/word/2010/wordprocessingShape">
                    <wps:wsp>
                      <wps:cNvSpPr/>
                      <wps:spPr>
                        <a:xfrm>
                          <a:off x="0" y="0"/>
                          <a:ext cx="5553075" cy="9144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9493C6" id="Rectángulo redondeado 5" o:spid="_x0000_s1026" style="position:absolute;margin-left:386.05pt;margin-top:77.25pt;width:437.25pt;height:1in;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" filled="f" strokecolor="red" strokeweight="2.25pt">
                <v:shadow on="t" color="black" opacity="22937f" origin=",.5" offset="0,.63889mm"/>
                <w10:wrap anchorx="margin"/>
              </v:roundrect>
            </w:pict>
          </mc:Fallback>
        </mc:AlternateContent>
      </w:r>
      <w:r w:rsidRPr="00D92ED8">
        <w:rPr>
          <w:rFonts w:ascii="Palatino Linotype" w:hAnsi="Palatino Linotype"/>
          <w:noProof/>
          <w:lang w:eastAsia="es-MX"/>
        </w:rPr>
        <w:drawing>
          <wp:inline distT="0" distB="0" distL="0" distR="0" wp14:anchorId="13046336" wp14:editId="0CF8E71C">
            <wp:extent cx="5791835" cy="2416628"/>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8775" cy="2419524"/>
                    </a:xfrm>
                    <a:prstGeom prst="rect">
                      <a:avLst/>
                    </a:prstGeom>
                  </pic:spPr>
                </pic:pic>
              </a:graphicData>
            </a:graphic>
          </wp:inline>
        </w:drawing>
      </w:r>
    </w:p>
    <w:p w14:paraId="218BE208" w14:textId="77777777" w:rsidR="00F10AE8" w:rsidRPr="00D92ED8" w:rsidRDefault="00F10AE8" w:rsidP="005E7E8F">
      <w:pPr>
        <w:spacing w:line="360" w:lineRule="auto"/>
        <w:jc w:val="both"/>
        <w:rPr>
          <w:rFonts w:ascii="Palatino Linotype" w:hAnsi="Palatino Linotype" w:cs="Arial"/>
        </w:rPr>
      </w:pPr>
    </w:p>
    <w:p w14:paraId="2B39D174" w14:textId="7532186A" w:rsidR="00E97039" w:rsidRPr="00D92ED8" w:rsidRDefault="00E97039" w:rsidP="005E7E8F">
      <w:pPr>
        <w:spacing w:line="360" w:lineRule="auto"/>
        <w:jc w:val="both"/>
        <w:rPr>
          <w:rFonts w:ascii="Palatino Linotype" w:hAnsi="Palatino Linotype" w:cs="Arial"/>
          <w:lang w:eastAsia="es-MX"/>
        </w:rPr>
      </w:pPr>
      <w:r w:rsidRPr="00D92ED8">
        <w:rPr>
          <w:rFonts w:ascii="Palatino Linotype" w:hAnsi="Palatino Linotype" w:cs="Arial"/>
          <w:lang w:eastAsia="es-MX"/>
        </w:rPr>
        <w:t xml:space="preserve">Advirtiendo de </w:t>
      </w:r>
      <w:r w:rsidRPr="00D92ED8">
        <w:rPr>
          <w:rFonts w:ascii="Palatino Linotype" w:hAnsi="Palatino Linotype" w:cs="Arial"/>
        </w:rPr>
        <w:t>dicho</w:t>
      </w:r>
      <w:r w:rsidR="00F10AE8" w:rsidRPr="00D92ED8">
        <w:rPr>
          <w:rFonts w:ascii="Palatino Linotype" w:hAnsi="Palatino Linotype" w:cs="Arial"/>
        </w:rPr>
        <w:t>s</w:t>
      </w:r>
      <w:r w:rsidRPr="00D92ED8">
        <w:rPr>
          <w:rFonts w:ascii="Palatino Linotype" w:hAnsi="Palatino Linotype" w:cs="Arial"/>
          <w:lang w:eastAsia="es-MX"/>
        </w:rPr>
        <w:t xml:space="preserve"> informe, que </w:t>
      </w:r>
      <w:r w:rsidRPr="00D92ED8">
        <w:rPr>
          <w:rFonts w:ascii="Palatino Linotype" w:hAnsi="Palatino Linotype" w:cs="Arial"/>
          <w:b/>
          <w:lang w:eastAsia="es-MX"/>
        </w:rPr>
        <w:t>EL SUJETO OBLIGADO</w:t>
      </w:r>
      <w:r w:rsidRPr="00D92ED8">
        <w:rPr>
          <w:rFonts w:ascii="Palatino Linotype" w:hAnsi="Palatino Linotype" w:cs="Arial"/>
          <w:lang w:eastAsia="es-MX"/>
        </w:rPr>
        <w:t xml:space="preserve"> anexó el archivo electrónico</w:t>
      </w:r>
      <w:r w:rsidRPr="00D92ED8">
        <w:rPr>
          <w:rFonts w:ascii="Palatino Linotype" w:hAnsi="Palatino Linotype"/>
        </w:rPr>
        <w:t xml:space="preserve"> </w:t>
      </w:r>
      <w:r w:rsidR="004B2782" w:rsidRPr="00D92ED8">
        <w:rPr>
          <w:rFonts w:ascii="Palatino Linotype" w:hAnsi="Palatino Linotype" w:cs="Arial"/>
        </w:rPr>
        <w:t>denominado</w:t>
      </w:r>
      <w:r w:rsidR="004B2782" w:rsidRPr="00D92ED8">
        <w:rPr>
          <w:rFonts w:ascii="Palatino Linotype" w:hAnsi="Palatino Linotype"/>
        </w:rPr>
        <w:t xml:space="preserve"> </w:t>
      </w:r>
      <w:hyperlink r:id="rId11" w:history="1">
        <w:r w:rsidR="00F10AE8" w:rsidRPr="00D92ED8">
          <w:rPr>
            <w:rFonts w:ascii="Palatino Linotype" w:hAnsi="Palatino Linotype"/>
            <w:i/>
            <w:lang w:eastAsia="es-MX"/>
          </w:rPr>
          <w:t>RR_12533_2022_0001.pdf</w:t>
        </w:r>
      </w:hyperlink>
      <w:r w:rsidRPr="00D92ED8">
        <w:rPr>
          <w:rFonts w:ascii="Palatino Linotype" w:hAnsi="Palatino Linotype" w:cs="Arial"/>
          <w:b/>
          <w:i/>
          <w:lang w:eastAsia="es-MX"/>
        </w:rPr>
        <w:t xml:space="preserve">, </w:t>
      </w:r>
      <w:r w:rsidR="00F10AE8" w:rsidRPr="00D92ED8">
        <w:rPr>
          <w:rFonts w:ascii="Palatino Linotype" w:hAnsi="Palatino Linotype" w:cs="Arial"/>
          <w:lang w:eastAsia="es-MX"/>
        </w:rPr>
        <w:t>los</w:t>
      </w:r>
      <w:r w:rsidRPr="00D92ED8">
        <w:rPr>
          <w:rFonts w:ascii="Palatino Linotype" w:hAnsi="Palatino Linotype" w:cs="Arial"/>
          <w:lang w:eastAsia="es-MX"/>
        </w:rPr>
        <w:t xml:space="preserve"> cual</w:t>
      </w:r>
      <w:r w:rsidR="00F10AE8" w:rsidRPr="00D92ED8">
        <w:rPr>
          <w:rFonts w:ascii="Palatino Linotype" w:hAnsi="Palatino Linotype" w:cs="Arial"/>
          <w:lang w:eastAsia="es-MX"/>
        </w:rPr>
        <w:t>es</w:t>
      </w:r>
      <w:r w:rsidRPr="00D92ED8">
        <w:rPr>
          <w:rFonts w:ascii="Palatino Linotype" w:hAnsi="Palatino Linotype" w:cs="Arial"/>
          <w:lang w:eastAsia="es-MX"/>
        </w:rPr>
        <w:t xml:space="preserve"> contiene</w:t>
      </w:r>
      <w:r w:rsidR="00F10AE8" w:rsidRPr="00D92ED8">
        <w:rPr>
          <w:rFonts w:ascii="Palatino Linotype" w:hAnsi="Palatino Linotype" w:cs="Arial"/>
          <w:lang w:eastAsia="es-MX"/>
        </w:rPr>
        <w:t>n</w:t>
      </w:r>
      <w:r w:rsidRPr="00D92ED8">
        <w:rPr>
          <w:rFonts w:ascii="Palatino Linotype" w:hAnsi="Palatino Linotype" w:cs="Arial"/>
          <w:lang w:eastAsia="es-MX"/>
        </w:rPr>
        <w:t xml:space="preserve"> el Informe Justificado </w:t>
      </w:r>
      <w:r w:rsidR="00F10AE8" w:rsidRPr="00D92ED8">
        <w:rPr>
          <w:rFonts w:ascii="Palatino Linotype" w:hAnsi="Palatino Linotype" w:cs="Arial"/>
          <w:lang w:eastAsia="es-MX"/>
        </w:rPr>
        <w:t xml:space="preserve">rendido </w:t>
      </w:r>
      <w:r w:rsidRPr="00D92ED8">
        <w:rPr>
          <w:rFonts w:ascii="Palatino Linotype" w:hAnsi="Palatino Linotype" w:cs="Arial"/>
          <w:lang w:eastAsia="es-MX"/>
        </w:rPr>
        <w:t xml:space="preserve">por medio del cual el Titular del a Unidad de Transparencia, </w:t>
      </w:r>
      <w:r w:rsidR="00F10AE8" w:rsidRPr="00D92ED8">
        <w:rPr>
          <w:rFonts w:ascii="Palatino Linotype" w:hAnsi="Palatino Linotype" w:cs="Arial"/>
          <w:lang w:eastAsia="es-MX"/>
        </w:rPr>
        <w:t xml:space="preserve">por medio de los cuales </w:t>
      </w:r>
      <w:r w:rsidRPr="00D92ED8">
        <w:rPr>
          <w:rFonts w:ascii="Palatino Linotype" w:hAnsi="Palatino Linotype" w:cs="Arial"/>
          <w:lang w:eastAsia="es-MX"/>
        </w:rPr>
        <w:t xml:space="preserve">hace del conocimiento la imposibilidad de dar contestación a la solicitud, derivado que dentro de sus facultades y funciones descritas en el Bando Municipal de Coacalco de Berriozábal 2022-2024, no genera, obtiene, adquiere, </w:t>
      </w:r>
      <w:r w:rsidRPr="00D92ED8">
        <w:rPr>
          <w:rFonts w:ascii="Palatino Linotype" w:hAnsi="Palatino Linotype" w:cs="Arial"/>
          <w:lang w:eastAsia="es-MX"/>
        </w:rPr>
        <w:lastRenderedPageBreak/>
        <w:t xml:space="preserve">trasforma o procesa la información correspondiente a la declaración patrimonial y conflicto de intereses de los servidores públicos, por lo cual la información </w:t>
      </w:r>
      <w:r w:rsidR="00E30885" w:rsidRPr="00D92ED8">
        <w:rPr>
          <w:rFonts w:ascii="Palatino Linotype" w:hAnsi="Palatino Linotype" w:cs="Arial"/>
          <w:lang w:eastAsia="es-MX"/>
        </w:rPr>
        <w:t xml:space="preserve">pudiera encontrarse en posesión de la Secretaría de la Contraloría del Gobierno del Estado de México. </w:t>
      </w:r>
    </w:p>
    <w:p w14:paraId="093B09E5" w14:textId="77777777" w:rsidR="00E30885" w:rsidRPr="00D92ED8" w:rsidRDefault="00E30885" w:rsidP="005E7E8F">
      <w:pPr>
        <w:spacing w:line="360" w:lineRule="auto"/>
        <w:jc w:val="both"/>
        <w:rPr>
          <w:rFonts w:ascii="Palatino Linotype" w:hAnsi="Palatino Linotype" w:cs="Arial"/>
          <w:lang w:eastAsia="es-MX"/>
        </w:rPr>
      </w:pPr>
    </w:p>
    <w:p w14:paraId="112BD4BF" w14:textId="02FA4355" w:rsidR="00E30885" w:rsidRPr="00D92ED8" w:rsidRDefault="00E30885" w:rsidP="005E7E8F">
      <w:pPr>
        <w:spacing w:line="360" w:lineRule="auto"/>
        <w:jc w:val="both"/>
        <w:rPr>
          <w:rFonts w:ascii="Palatino Linotype" w:hAnsi="Palatino Linotype"/>
          <w:noProof/>
          <w:lang w:eastAsia="es-MX"/>
        </w:rPr>
      </w:pPr>
      <w:r w:rsidRPr="00D92ED8">
        <w:rPr>
          <w:rFonts w:ascii="Palatino Linotype" w:hAnsi="Palatino Linotype" w:cs="Arial"/>
          <w:noProof/>
          <w:lang w:eastAsia="es-MX"/>
        </w:rPr>
        <w:t xml:space="preserve">Cabe destacar que dichos documentos fueron </w:t>
      </w:r>
      <w:r w:rsidRPr="00D92ED8">
        <w:rPr>
          <w:rFonts w:ascii="Palatino Linotype" w:hAnsi="Palatino Linotype"/>
          <w:noProof/>
          <w:lang w:eastAsia="es-MX"/>
        </w:rPr>
        <w:t>puesto a disposición del</w:t>
      </w:r>
      <w:r w:rsidRPr="00D92ED8">
        <w:rPr>
          <w:rFonts w:ascii="Palatino Linotype" w:hAnsi="Palatino Linotype"/>
          <w:b/>
          <w:noProof/>
          <w:lang w:eastAsia="es-MX"/>
        </w:rPr>
        <w:t xml:space="preserve"> RECURRENTE</w:t>
      </w:r>
      <w:r w:rsidRPr="00D92ED8">
        <w:rPr>
          <w:rFonts w:ascii="Palatino Linotype" w:hAnsi="Palatino Linotype"/>
          <w:noProof/>
          <w:lang w:eastAsia="es-MX"/>
        </w:rPr>
        <w:t xml:space="preserve"> el día veintiuno de septiembre</w:t>
      </w:r>
      <w:r w:rsidR="00F10AE8" w:rsidRPr="00D92ED8">
        <w:rPr>
          <w:rFonts w:ascii="Palatino Linotype" w:hAnsi="Palatino Linotype"/>
          <w:noProof/>
          <w:lang w:eastAsia="es-MX"/>
        </w:rPr>
        <w:t xml:space="preserve"> y </w:t>
      </w:r>
      <w:r w:rsidR="004B2782" w:rsidRPr="00D92ED8">
        <w:rPr>
          <w:rFonts w:ascii="Palatino Linotype" w:hAnsi="Palatino Linotype"/>
          <w:noProof/>
          <w:lang w:eastAsia="es-MX"/>
        </w:rPr>
        <w:t xml:space="preserve">uno de noviembre </w:t>
      </w:r>
      <w:r w:rsidRPr="00D92ED8">
        <w:rPr>
          <w:rFonts w:ascii="Palatino Linotype" w:hAnsi="Palatino Linotype"/>
          <w:noProof/>
          <w:lang w:eastAsia="es-MX"/>
        </w:rPr>
        <w:t>de dos mil veintidós, por actualizar lo previsto en el artículo 185, fracción III de la Ley de la materia.</w:t>
      </w:r>
    </w:p>
    <w:p w14:paraId="598D4D0C" w14:textId="77777777" w:rsidR="00E30885" w:rsidRPr="00D92ED8" w:rsidRDefault="00E30885" w:rsidP="005E7E8F">
      <w:pPr>
        <w:spacing w:line="360" w:lineRule="auto"/>
        <w:jc w:val="both"/>
        <w:rPr>
          <w:rFonts w:ascii="Palatino Linotype" w:hAnsi="Palatino Linotype" w:cs="Arial"/>
          <w:b/>
          <w:noProof/>
          <w:lang w:eastAsia="es-MX"/>
        </w:rPr>
      </w:pPr>
    </w:p>
    <w:p w14:paraId="1CD19EE7" w14:textId="77777777" w:rsidR="00E30885" w:rsidRPr="00D92ED8" w:rsidRDefault="00E30885" w:rsidP="005E7E8F">
      <w:pPr>
        <w:tabs>
          <w:tab w:val="center" w:pos="4252"/>
          <w:tab w:val="right" w:pos="8504"/>
        </w:tabs>
        <w:spacing w:line="360" w:lineRule="auto"/>
        <w:jc w:val="both"/>
        <w:rPr>
          <w:rFonts w:ascii="Palatino Linotype" w:eastAsia="Arial Unicode MS" w:hAnsi="Palatino Linotype" w:cs="Arial"/>
        </w:rPr>
      </w:pPr>
      <w:r w:rsidRPr="00D92ED8">
        <w:rPr>
          <w:rFonts w:ascii="Palatino Linotype" w:eastAsia="MS Mincho" w:hAnsi="Palatino Linotype"/>
          <w:lang w:eastAsia="es-MX"/>
        </w:rPr>
        <w:t>Por su parte, el particular no realizó manifestación alguna,</w:t>
      </w:r>
      <w:r w:rsidRPr="00D92ED8">
        <w:rPr>
          <w:rFonts w:ascii="Palatino Linotype" w:eastAsia="Arial Unicode MS" w:hAnsi="Palatino Linotype" w:cs="Arial"/>
        </w:rPr>
        <w:t xml:space="preserve"> ni presentó pruebas o alegatos.</w:t>
      </w:r>
    </w:p>
    <w:p w14:paraId="2C23CC4B" w14:textId="77777777" w:rsidR="00AB06E0" w:rsidRPr="00D92ED8" w:rsidRDefault="00AB06E0" w:rsidP="005E7E8F">
      <w:pPr>
        <w:pStyle w:val="Prrafodelista"/>
        <w:spacing w:line="360" w:lineRule="auto"/>
        <w:ind w:left="0"/>
        <w:jc w:val="both"/>
        <w:rPr>
          <w:rFonts w:ascii="Palatino Linotype" w:hAnsi="Palatino Linotype" w:cs="Arial"/>
          <w:b/>
          <w:color w:val="000000" w:themeColor="text1"/>
          <w:lang w:eastAsia="es-MX"/>
        </w:rPr>
      </w:pPr>
    </w:p>
    <w:p w14:paraId="4808D84F" w14:textId="77777777" w:rsidR="0030486C" w:rsidRPr="00D92ED8" w:rsidRDefault="0030486C" w:rsidP="005E7E8F">
      <w:pPr>
        <w:widowControl w:val="0"/>
        <w:tabs>
          <w:tab w:val="left" w:pos="0"/>
        </w:tabs>
        <w:spacing w:line="360" w:lineRule="auto"/>
        <w:jc w:val="both"/>
        <w:rPr>
          <w:rFonts w:ascii="Palatino Linotype" w:eastAsia="Palatino Linotype" w:hAnsi="Palatino Linotype" w:cs="Palatino Linotype"/>
          <w:b/>
          <w:color w:val="000000" w:themeColor="text1"/>
        </w:rPr>
      </w:pPr>
      <w:r w:rsidRPr="00D92ED8">
        <w:rPr>
          <w:rFonts w:ascii="Palatino Linotype" w:eastAsia="Palatino Linotype" w:hAnsi="Palatino Linotype" w:cs="Palatino Linotype"/>
          <w:b/>
          <w:color w:val="000000" w:themeColor="text1"/>
        </w:rPr>
        <w:t xml:space="preserve">d) De la ampliación </w:t>
      </w:r>
    </w:p>
    <w:p w14:paraId="165F2219" w14:textId="3AC95E90" w:rsidR="0030486C" w:rsidRPr="00D92ED8" w:rsidRDefault="0030486C" w:rsidP="005E7E8F">
      <w:pPr>
        <w:spacing w:line="360" w:lineRule="auto"/>
        <w:jc w:val="both"/>
        <w:rPr>
          <w:rFonts w:ascii="Palatino Linotype" w:eastAsia="Palatino Linotype" w:hAnsi="Palatino Linotype" w:cs="Palatino Linotype"/>
          <w:color w:val="000000" w:themeColor="text1"/>
        </w:rPr>
      </w:pPr>
      <w:r w:rsidRPr="00D92ED8">
        <w:rPr>
          <w:rFonts w:ascii="Palatino Linotype" w:eastAsia="Palatino Linotype" w:hAnsi="Palatino Linotype" w:cs="Palatino Linotype"/>
          <w:color w:val="000000" w:themeColor="text1"/>
        </w:rPr>
        <w:t xml:space="preserve">En fecha </w:t>
      </w:r>
      <w:r w:rsidRPr="00D92ED8">
        <w:rPr>
          <w:rFonts w:ascii="Palatino Linotype" w:eastAsia="Palatino Linotype" w:hAnsi="Palatino Linotype" w:cs="Palatino Linotype"/>
          <w:b/>
          <w:color w:val="000000" w:themeColor="text1"/>
        </w:rPr>
        <w:t>cinco de septiembre de dos mil veintidós</w:t>
      </w:r>
      <w:r w:rsidRPr="00D92ED8">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AABD2ED" w14:textId="77777777" w:rsidR="0030486C" w:rsidRPr="00D92ED8" w:rsidRDefault="0030486C" w:rsidP="005E7E8F">
      <w:pPr>
        <w:spacing w:line="360" w:lineRule="auto"/>
        <w:jc w:val="both"/>
        <w:rPr>
          <w:rFonts w:ascii="Palatino Linotype" w:eastAsia="Palatino Linotype" w:hAnsi="Palatino Linotype" w:cs="Palatino Linotype"/>
          <w:color w:val="000000" w:themeColor="text1"/>
        </w:rPr>
      </w:pPr>
    </w:p>
    <w:p w14:paraId="0CC7B0A2"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D92ED8">
        <w:rPr>
          <w:rFonts w:ascii="Palatino Linotype" w:hAnsi="Palatino Linotype" w:cs="Arial"/>
          <w:color w:val="000000" w:themeColor="text1"/>
          <w:lang w:eastAsia="es-MX"/>
        </w:rPr>
        <w:lastRenderedPageBreak/>
        <w:t>técnicas y humanas del personal encargado de la proyección de las resoluciones a dichos medios de impugnación.</w:t>
      </w:r>
    </w:p>
    <w:p w14:paraId="63CFE4DB"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398B93A1"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AB5ACF"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5AC79070"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FCFF57"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68DC8099"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3E5F2C"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69D602E8"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523A7C16"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28B730DC" w14:textId="77777777" w:rsidR="0030486C" w:rsidRPr="00D92ED8" w:rsidRDefault="0030486C" w:rsidP="005E7E8F">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lastRenderedPageBreak/>
        <w:t>Complejidad del asunto: La complejidad de la prueba, la pluralidad de sujetos procesales, el tiempo transcurrido, las características y contexto del recurso.</w:t>
      </w:r>
    </w:p>
    <w:p w14:paraId="16DA2BBC" w14:textId="77777777" w:rsidR="0030486C" w:rsidRPr="00D92ED8" w:rsidRDefault="0030486C" w:rsidP="005E7E8F">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Actividad Procesal del interesado: Acciones u omisiones del interesado.</w:t>
      </w:r>
    </w:p>
    <w:p w14:paraId="4ACC8D88" w14:textId="77777777" w:rsidR="0030486C" w:rsidRPr="00D92ED8" w:rsidRDefault="0030486C" w:rsidP="005E7E8F">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245E8A20" w14:textId="77777777" w:rsidR="0030486C" w:rsidRPr="00D92ED8" w:rsidRDefault="0030486C" w:rsidP="005E7E8F">
      <w:pPr>
        <w:pStyle w:val="Prrafodelista"/>
        <w:numPr>
          <w:ilvl w:val="0"/>
          <w:numId w:val="3"/>
        </w:numPr>
        <w:shd w:val="clear" w:color="auto" w:fill="FFFFFF"/>
        <w:spacing w:line="360" w:lineRule="auto"/>
        <w:contextualSpacing/>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La afectación generada en la situación jurídica de la persona involucrada en el proceso: Violación a sus derechos humanos.</w:t>
      </w:r>
    </w:p>
    <w:p w14:paraId="59E5C0CB" w14:textId="77777777" w:rsidR="0030486C" w:rsidRPr="00D92ED8" w:rsidRDefault="0030486C" w:rsidP="005E7E8F">
      <w:pPr>
        <w:shd w:val="clear" w:color="auto" w:fill="FFFFFF"/>
        <w:spacing w:line="360" w:lineRule="auto"/>
        <w:ind w:left="360"/>
        <w:jc w:val="both"/>
        <w:rPr>
          <w:rFonts w:ascii="Palatino Linotype" w:hAnsi="Palatino Linotype" w:cs="Arial"/>
          <w:color w:val="000000" w:themeColor="text1"/>
          <w:lang w:eastAsia="es-MX"/>
        </w:rPr>
      </w:pPr>
    </w:p>
    <w:p w14:paraId="5E221D69"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CF3409"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710C36E0"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A22802"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73E5BFA5"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w:t>
      </w:r>
      <w:r w:rsidRPr="00D92ED8">
        <w:rPr>
          <w:rFonts w:ascii="Palatino Linotype" w:hAnsi="Palatino Linotype" w:cs="Arial"/>
          <w:color w:val="000000" w:themeColor="text1"/>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F624F0"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30F3D8BD"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5CEA46D"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3386B44D"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51BFCB7B"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45EE21E6"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5B9743D4"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p>
    <w:p w14:paraId="5511FC99" w14:textId="77777777" w:rsidR="0030486C" w:rsidRPr="00D92ED8" w:rsidRDefault="0030486C" w:rsidP="005E7E8F">
      <w:pPr>
        <w:shd w:val="clear" w:color="auto" w:fill="FFFFFF"/>
        <w:spacing w:line="360" w:lineRule="auto"/>
        <w:jc w:val="both"/>
        <w:rPr>
          <w:rFonts w:ascii="Palatino Linotype" w:hAnsi="Palatino Linotype" w:cs="Arial"/>
          <w:color w:val="000000" w:themeColor="text1"/>
          <w:lang w:eastAsia="es-MX"/>
        </w:rPr>
      </w:pPr>
      <w:r w:rsidRPr="00D92ED8">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2E145898" w14:textId="77777777" w:rsidR="0030486C" w:rsidRPr="00D92ED8" w:rsidRDefault="0030486C" w:rsidP="005E7E8F">
      <w:pPr>
        <w:spacing w:line="360" w:lineRule="auto"/>
        <w:jc w:val="both"/>
        <w:rPr>
          <w:rFonts w:ascii="Palatino Linotype" w:eastAsia="Palatino Linotype" w:hAnsi="Palatino Linotype" w:cs="Palatino Linotype"/>
          <w:color w:val="000000" w:themeColor="text1"/>
        </w:rPr>
      </w:pPr>
    </w:p>
    <w:p w14:paraId="5D977EFB" w14:textId="77777777" w:rsidR="0030486C" w:rsidRPr="00D92ED8" w:rsidRDefault="0030486C" w:rsidP="005E7E8F">
      <w:pPr>
        <w:spacing w:line="360" w:lineRule="auto"/>
        <w:jc w:val="both"/>
        <w:rPr>
          <w:rFonts w:ascii="Palatino Linotype" w:eastAsia="Palatino Linotype" w:hAnsi="Palatino Linotype" w:cs="Palatino Linotype"/>
          <w:b/>
          <w:color w:val="000000" w:themeColor="text1"/>
        </w:rPr>
      </w:pPr>
      <w:r w:rsidRPr="00D92ED8">
        <w:rPr>
          <w:rFonts w:ascii="Palatino Linotype" w:eastAsia="Palatino Linotype" w:hAnsi="Palatino Linotype" w:cs="Palatino Linotype"/>
          <w:b/>
          <w:color w:val="000000" w:themeColor="text1"/>
        </w:rPr>
        <w:t>e) Cierre de Instrucción</w:t>
      </w:r>
    </w:p>
    <w:p w14:paraId="373AC1E4" w14:textId="0092B253" w:rsidR="0080495B" w:rsidRPr="00D92ED8" w:rsidRDefault="00AB06E0" w:rsidP="005E7E8F">
      <w:pPr>
        <w:pStyle w:val="Prrafodelista"/>
        <w:spacing w:line="360" w:lineRule="auto"/>
        <w:ind w:left="0"/>
        <w:contextualSpacing/>
        <w:jc w:val="both"/>
        <w:rPr>
          <w:rFonts w:ascii="Palatino Linotype" w:hAnsi="Palatino Linotype" w:cs="Arial"/>
          <w:color w:val="000000" w:themeColor="text1"/>
        </w:rPr>
      </w:pPr>
      <w:r w:rsidRPr="00D92ED8">
        <w:rPr>
          <w:rFonts w:ascii="Palatino Linotype" w:hAnsi="Palatino Linotype"/>
          <w:color w:val="000000" w:themeColor="text1"/>
        </w:rPr>
        <w:t xml:space="preserve">Una vez analizado el estado procesal que guarda el expediente, el </w:t>
      </w:r>
      <w:r w:rsidR="00E638D4">
        <w:rPr>
          <w:rFonts w:ascii="Palatino Linotype" w:hAnsi="Palatino Linotype"/>
          <w:b/>
          <w:bCs/>
          <w:color w:val="000000" w:themeColor="text1"/>
        </w:rPr>
        <w:t>quince</w:t>
      </w:r>
      <w:r w:rsidR="002D4ECC" w:rsidRPr="00D92ED8">
        <w:rPr>
          <w:rFonts w:ascii="Palatino Linotype" w:hAnsi="Palatino Linotype"/>
          <w:b/>
          <w:bCs/>
          <w:color w:val="000000" w:themeColor="text1"/>
        </w:rPr>
        <w:t xml:space="preserve"> </w:t>
      </w:r>
      <w:r w:rsidR="0030486C" w:rsidRPr="00D92ED8">
        <w:rPr>
          <w:rFonts w:ascii="Palatino Linotype" w:hAnsi="Palatino Linotype"/>
          <w:b/>
          <w:bCs/>
          <w:color w:val="000000" w:themeColor="text1"/>
        </w:rPr>
        <w:t>de noviembre d</w:t>
      </w:r>
      <w:r w:rsidRPr="00D92ED8">
        <w:rPr>
          <w:rFonts w:ascii="Palatino Linotype" w:hAnsi="Palatino Linotype"/>
          <w:b/>
          <w:bCs/>
          <w:color w:val="000000" w:themeColor="text1"/>
        </w:rPr>
        <w:t>e dos mil veintidós</w:t>
      </w:r>
      <w:r w:rsidRPr="00D92ED8">
        <w:rPr>
          <w:rFonts w:ascii="Palatino Linotype" w:hAnsi="Palatino Linotype"/>
          <w:color w:val="000000" w:themeColor="text1"/>
        </w:rPr>
        <w:t>, la comisionada</w:t>
      </w:r>
      <w:r w:rsidRPr="00D92ED8">
        <w:rPr>
          <w:rFonts w:ascii="Palatino Linotype" w:hAnsi="Palatino Linotype"/>
          <w:b/>
          <w:color w:val="000000" w:themeColor="text1"/>
        </w:rPr>
        <w:t xml:space="preserve"> Sharon Cristina Morales Martínez </w:t>
      </w:r>
      <w:r w:rsidRPr="00D92ED8">
        <w:rPr>
          <w:rFonts w:ascii="Palatino Linotype" w:hAnsi="Palatino Linotype"/>
          <w:color w:val="000000" w:themeColor="text1"/>
        </w:rPr>
        <w:t>acordó el cierre de instrucción;</w:t>
      </w:r>
      <w:r w:rsidRPr="00D92ED8">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365AC" w:rsidRPr="00D92ED8">
        <w:rPr>
          <w:rFonts w:ascii="Palatino Linotype" w:hAnsi="Palatino Linotype" w:cs="Arial"/>
          <w:color w:val="000000" w:themeColor="text1"/>
        </w:rPr>
        <w:t>; y,</w:t>
      </w:r>
    </w:p>
    <w:p w14:paraId="2ECF9506" w14:textId="77777777" w:rsidR="0080495B" w:rsidRPr="00D92ED8" w:rsidRDefault="0080495B" w:rsidP="005E7E8F">
      <w:pPr>
        <w:jc w:val="both"/>
        <w:rPr>
          <w:rFonts w:ascii="Palatino Linotype" w:hAnsi="Palatino Linotype"/>
          <w:color w:val="000000" w:themeColor="text1"/>
        </w:rPr>
      </w:pPr>
    </w:p>
    <w:p w14:paraId="036F9547" w14:textId="77777777" w:rsidR="007A5836" w:rsidRPr="00D92ED8" w:rsidRDefault="007A5836" w:rsidP="005E7E8F">
      <w:pPr>
        <w:jc w:val="center"/>
        <w:rPr>
          <w:rFonts w:ascii="Palatino Linotype" w:hAnsi="Palatino Linotype"/>
          <w:b/>
          <w:bCs/>
          <w:color w:val="000000" w:themeColor="text1"/>
          <w:spacing w:val="60"/>
          <w:sz w:val="28"/>
        </w:rPr>
      </w:pPr>
      <w:r w:rsidRPr="00D92ED8">
        <w:rPr>
          <w:rFonts w:ascii="Palatino Linotype" w:hAnsi="Palatino Linotype"/>
          <w:b/>
          <w:bCs/>
          <w:color w:val="000000" w:themeColor="text1"/>
          <w:spacing w:val="60"/>
          <w:sz w:val="28"/>
        </w:rPr>
        <w:t>CONSIDERANDO</w:t>
      </w:r>
    </w:p>
    <w:p w14:paraId="2D9810D3" w14:textId="77777777" w:rsidR="006C258B" w:rsidRPr="00D92ED8" w:rsidRDefault="006C258B" w:rsidP="005E7E8F">
      <w:pPr>
        <w:jc w:val="center"/>
        <w:rPr>
          <w:rFonts w:ascii="Palatino Linotype" w:hAnsi="Palatino Linotype"/>
          <w:b/>
          <w:bCs/>
          <w:color w:val="000000" w:themeColor="text1"/>
          <w:spacing w:val="60"/>
          <w:sz w:val="28"/>
        </w:rPr>
      </w:pPr>
    </w:p>
    <w:p w14:paraId="33FEC77C" w14:textId="77777777" w:rsidR="008606BF" w:rsidRPr="00D92ED8" w:rsidRDefault="008606BF" w:rsidP="005E7E8F">
      <w:pPr>
        <w:spacing w:line="360" w:lineRule="auto"/>
        <w:ind w:right="50"/>
        <w:jc w:val="both"/>
        <w:rPr>
          <w:rFonts w:ascii="Palatino Linotype" w:hAnsi="Palatino Linotype"/>
          <w:b/>
          <w:color w:val="000000" w:themeColor="text1"/>
        </w:rPr>
      </w:pPr>
      <w:r w:rsidRPr="00D92ED8">
        <w:rPr>
          <w:rFonts w:ascii="Palatino Linotype" w:hAnsi="Palatino Linotype"/>
          <w:b/>
          <w:color w:val="000000" w:themeColor="text1"/>
          <w:sz w:val="28"/>
          <w:szCs w:val="28"/>
        </w:rPr>
        <w:t>PRIMERO</w:t>
      </w:r>
      <w:r w:rsidRPr="00D92ED8">
        <w:rPr>
          <w:rFonts w:ascii="Palatino Linotype" w:hAnsi="Palatino Linotype"/>
          <w:b/>
          <w:color w:val="000000" w:themeColor="text1"/>
        </w:rPr>
        <w:t>.</w:t>
      </w:r>
      <w:r w:rsidRPr="00D92ED8">
        <w:rPr>
          <w:rFonts w:ascii="Palatino Linotype" w:hAnsi="Palatino Linotype"/>
          <w:color w:val="000000" w:themeColor="text1"/>
        </w:rPr>
        <w:t xml:space="preserve"> </w:t>
      </w:r>
      <w:r w:rsidRPr="00D92ED8">
        <w:rPr>
          <w:rFonts w:ascii="Palatino Linotype" w:hAnsi="Palatino Linotype"/>
          <w:b/>
          <w:color w:val="000000" w:themeColor="text1"/>
        </w:rPr>
        <w:t>Competencia</w:t>
      </w:r>
      <w:r w:rsidRPr="00D92ED8">
        <w:rPr>
          <w:rFonts w:ascii="Palatino Linotype" w:hAnsi="Palatino Linotype"/>
          <w:color w:val="000000" w:themeColor="text1"/>
        </w:rPr>
        <w:t>.</w:t>
      </w:r>
      <w:r w:rsidRPr="00D92ED8">
        <w:rPr>
          <w:rFonts w:ascii="Palatino Linotype" w:hAnsi="Palatino Linotype"/>
          <w:b/>
          <w:color w:val="000000" w:themeColor="text1"/>
        </w:rPr>
        <w:t xml:space="preserve"> </w:t>
      </w:r>
    </w:p>
    <w:p w14:paraId="5037B1CB" w14:textId="53EAA1E7" w:rsidR="008606BF" w:rsidRPr="00D92ED8" w:rsidRDefault="008606BF" w:rsidP="005E7E8F">
      <w:pPr>
        <w:spacing w:line="360" w:lineRule="auto"/>
        <w:ind w:right="50"/>
        <w:jc w:val="both"/>
        <w:rPr>
          <w:rFonts w:ascii="Palatino Linotype" w:hAnsi="Palatino Linotype" w:cs="Arial"/>
          <w:color w:val="000000" w:themeColor="text1"/>
        </w:rPr>
      </w:pPr>
      <w:r w:rsidRPr="00D92ED8">
        <w:rPr>
          <w:rFonts w:ascii="Palatino Linotype" w:hAnsi="Palatino Linotype"/>
          <w:color w:val="000000" w:themeColor="text1"/>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92ED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51F1E8" w14:textId="77777777" w:rsidR="002D4ECC" w:rsidRPr="00D92ED8" w:rsidRDefault="002D4ECC" w:rsidP="005E7E8F">
      <w:pPr>
        <w:spacing w:line="360" w:lineRule="auto"/>
        <w:ind w:right="50"/>
        <w:jc w:val="both"/>
        <w:rPr>
          <w:rFonts w:ascii="Palatino Linotype" w:hAnsi="Palatino Linotype" w:cs="Arial"/>
          <w:color w:val="000000" w:themeColor="text1"/>
        </w:rPr>
      </w:pPr>
    </w:p>
    <w:p w14:paraId="03AC991C" w14:textId="77777777" w:rsidR="008606BF" w:rsidRPr="00D92ED8" w:rsidRDefault="008606BF" w:rsidP="005E7E8F">
      <w:pPr>
        <w:spacing w:line="360" w:lineRule="auto"/>
        <w:jc w:val="both"/>
        <w:rPr>
          <w:rFonts w:ascii="Palatino Linotype" w:hAnsi="Palatino Linotype"/>
          <w:b/>
          <w:color w:val="000000" w:themeColor="text1"/>
          <w:sz w:val="28"/>
          <w:szCs w:val="28"/>
        </w:rPr>
      </w:pPr>
    </w:p>
    <w:p w14:paraId="0F7A6AEA" w14:textId="77777777" w:rsidR="008606BF" w:rsidRPr="00D92ED8" w:rsidRDefault="008606BF" w:rsidP="005E7E8F">
      <w:pPr>
        <w:spacing w:line="360" w:lineRule="auto"/>
        <w:jc w:val="both"/>
        <w:rPr>
          <w:rFonts w:ascii="Palatino Linotype" w:hAnsi="Palatino Linotype" w:cs="Arial"/>
          <w:b/>
          <w:color w:val="000000" w:themeColor="text1"/>
        </w:rPr>
      </w:pPr>
      <w:r w:rsidRPr="00D92ED8">
        <w:rPr>
          <w:rFonts w:ascii="Palatino Linotype" w:hAnsi="Palatino Linotype" w:cs="Arial"/>
          <w:b/>
          <w:color w:val="000000" w:themeColor="text1"/>
          <w:sz w:val="28"/>
        </w:rPr>
        <w:lastRenderedPageBreak/>
        <w:t>SEGUNDO</w:t>
      </w:r>
      <w:r w:rsidRPr="00D92ED8">
        <w:rPr>
          <w:rFonts w:ascii="Palatino Linotype" w:hAnsi="Palatino Linotype" w:cs="Arial"/>
          <w:b/>
          <w:color w:val="000000" w:themeColor="text1"/>
        </w:rPr>
        <w:t xml:space="preserve">. Interés. </w:t>
      </w:r>
    </w:p>
    <w:p w14:paraId="66645F22" w14:textId="0AE02E12" w:rsidR="008606BF" w:rsidRPr="00D92ED8" w:rsidRDefault="008606BF" w:rsidP="005E7E8F">
      <w:pPr>
        <w:spacing w:line="360" w:lineRule="auto"/>
        <w:jc w:val="both"/>
        <w:rPr>
          <w:rFonts w:ascii="Palatino Linotype" w:hAnsi="Palatino Linotype" w:cs="Arial"/>
          <w:b/>
          <w:bCs/>
          <w:color w:val="000000" w:themeColor="text1"/>
        </w:rPr>
      </w:pPr>
      <w:r w:rsidRPr="00D92ED8">
        <w:rPr>
          <w:rFonts w:ascii="Palatino Linotype" w:hAnsi="Palatino Linotype" w:cs="Arial"/>
          <w:bCs/>
          <w:color w:val="000000" w:themeColor="text1"/>
        </w:rPr>
        <w:t xml:space="preserve">Los Recursos de Revisión materia del presente estudio fueron interpuestos por parte legítima, en atención a que se presentó por </w:t>
      </w:r>
      <w:r w:rsidRPr="00D92ED8">
        <w:rPr>
          <w:rFonts w:ascii="Palatino Linotype" w:hAnsi="Palatino Linotype" w:cs="Arial"/>
          <w:b/>
          <w:color w:val="000000" w:themeColor="text1"/>
        </w:rPr>
        <w:t>EL</w:t>
      </w:r>
      <w:r w:rsidRPr="00D92ED8">
        <w:rPr>
          <w:rFonts w:ascii="Palatino Linotype" w:hAnsi="Palatino Linotype" w:cs="Arial"/>
          <w:b/>
          <w:bCs/>
          <w:color w:val="000000" w:themeColor="text1"/>
        </w:rPr>
        <w:t xml:space="preserve"> RECURRENTE,</w:t>
      </w:r>
      <w:r w:rsidRPr="00D92ED8">
        <w:rPr>
          <w:rFonts w:ascii="Palatino Linotype" w:hAnsi="Palatino Linotype" w:cs="Arial"/>
          <w:bCs/>
          <w:color w:val="000000" w:themeColor="text1"/>
        </w:rPr>
        <w:t xml:space="preserve"> quien es la misma persona que formuló las solicitudes de acceso a la información pública al </w:t>
      </w:r>
      <w:r w:rsidRPr="00D92ED8">
        <w:rPr>
          <w:rFonts w:ascii="Palatino Linotype" w:hAnsi="Palatino Linotype" w:cs="Arial"/>
          <w:b/>
          <w:bCs/>
          <w:color w:val="000000" w:themeColor="text1"/>
        </w:rPr>
        <w:t xml:space="preserve">SUJETO OBLIGADO, </w:t>
      </w:r>
      <w:r w:rsidRPr="00D92ED8">
        <w:rPr>
          <w:rFonts w:ascii="Palatino Linotype" w:hAnsi="Palatino Linotype" w:cs="Arial"/>
          <w:bCs/>
          <w:color w:val="000000" w:themeColor="text1"/>
        </w:rPr>
        <w:t xml:space="preserve">pues para ello, es </w:t>
      </w:r>
      <w:r w:rsidRPr="00D92ED8">
        <w:rPr>
          <w:rFonts w:ascii="Palatino Linotype" w:hAnsi="Palatino Linotype" w:cs="Arial"/>
          <w:color w:val="000000" w:themeColor="text1"/>
          <w:lang w:eastAsia="es-MX"/>
        </w:rPr>
        <w:t xml:space="preserve">necesario que el particular ingrese al </w:t>
      </w:r>
      <w:r w:rsidRPr="00D92ED8">
        <w:rPr>
          <w:rFonts w:ascii="Palatino Linotype" w:hAnsi="Palatino Linotype" w:cs="Arial"/>
          <w:b/>
          <w:color w:val="000000" w:themeColor="text1"/>
          <w:lang w:eastAsia="es-MX"/>
        </w:rPr>
        <w:t xml:space="preserve">SAIMEX </w:t>
      </w:r>
      <w:r w:rsidRPr="00D92ED8">
        <w:rPr>
          <w:rFonts w:ascii="Palatino Linotype" w:hAnsi="Palatino Linotype" w:cs="Arial"/>
          <w:color w:val="000000" w:themeColor="text1"/>
          <w:lang w:eastAsia="es-MX"/>
        </w:rPr>
        <w:t>mediante la utilización de su clave de usuario y contraseña.</w:t>
      </w:r>
    </w:p>
    <w:p w14:paraId="33A28A2C" w14:textId="77777777" w:rsidR="008606BF" w:rsidRPr="00D92ED8" w:rsidRDefault="008606BF" w:rsidP="005E7E8F">
      <w:pPr>
        <w:spacing w:line="360" w:lineRule="auto"/>
        <w:jc w:val="both"/>
        <w:rPr>
          <w:rFonts w:ascii="Palatino Linotype" w:hAnsi="Palatino Linotype" w:cs="Arial"/>
          <w:b/>
          <w:color w:val="000000" w:themeColor="text1"/>
          <w:szCs w:val="28"/>
        </w:rPr>
      </w:pPr>
    </w:p>
    <w:p w14:paraId="7D9B8642" w14:textId="77777777" w:rsidR="008606BF" w:rsidRPr="00D92ED8" w:rsidRDefault="008606BF" w:rsidP="005E7E8F">
      <w:pPr>
        <w:autoSpaceDE w:val="0"/>
        <w:autoSpaceDN w:val="0"/>
        <w:adjustRightInd w:val="0"/>
        <w:spacing w:line="360" w:lineRule="auto"/>
        <w:ind w:right="49"/>
        <w:jc w:val="both"/>
        <w:rPr>
          <w:rFonts w:ascii="Palatino Linotype" w:hAnsi="Palatino Linotype" w:cs="Arial"/>
          <w:b/>
          <w:color w:val="000000" w:themeColor="text1"/>
          <w:lang w:val="es-ES"/>
        </w:rPr>
      </w:pPr>
      <w:r w:rsidRPr="00D92ED8">
        <w:rPr>
          <w:rFonts w:ascii="Palatino Linotype" w:hAnsi="Palatino Linotype" w:cs="Arial"/>
          <w:b/>
          <w:color w:val="000000" w:themeColor="text1"/>
          <w:sz w:val="28"/>
          <w:szCs w:val="28"/>
        </w:rPr>
        <w:t xml:space="preserve">TERCERO. </w:t>
      </w:r>
      <w:r w:rsidRPr="00D92ED8">
        <w:rPr>
          <w:rFonts w:ascii="Palatino Linotype" w:hAnsi="Palatino Linotype" w:cs="Arial"/>
          <w:b/>
          <w:color w:val="000000" w:themeColor="text1"/>
          <w:lang w:val="es-ES"/>
        </w:rPr>
        <w:t xml:space="preserve">Oportunidad. </w:t>
      </w:r>
    </w:p>
    <w:p w14:paraId="527A8EBB" w14:textId="77777777" w:rsidR="008606BF" w:rsidRPr="00D92ED8" w:rsidRDefault="008606BF" w:rsidP="005E7E8F">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D92ED8">
        <w:rPr>
          <w:rFonts w:ascii="Palatino Linotype" w:hAnsi="Palatino Linotype" w:cs="Arial"/>
          <w:color w:val="000000" w:themeColor="text1"/>
        </w:rPr>
        <w:t xml:space="preserve">Los Recursos de Revisión fueron interpuestos dentro del plazo de quince días hábiles contados a partir del día siguiente en que </w:t>
      </w:r>
      <w:r w:rsidRPr="00D92ED8">
        <w:rPr>
          <w:rFonts w:ascii="Palatino Linotype" w:hAnsi="Palatino Linotype" w:cs="Arial"/>
          <w:b/>
          <w:color w:val="000000" w:themeColor="text1"/>
        </w:rPr>
        <w:t xml:space="preserve">EL RECURRENTE </w:t>
      </w:r>
      <w:r w:rsidRPr="00D92ED8">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42C28668" w14:textId="77777777" w:rsidR="008606BF" w:rsidRPr="00D92ED8" w:rsidRDefault="008606BF" w:rsidP="005E7E8F">
      <w:pPr>
        <w:ind w:left="-284" w:right="899"/>
        <w:jc w:val="both"/>
        <w:rPr>
          <w:rFonts w:ascii="Palatino Linotype" w:hAnsi="Palatino Linotype" w:cs="Arial"/>
          <w:color w:val="000000" w:themeColor="text1"/>
        </w:rPr>
      </w:pPr>
    </w:p>
    <w:p w14:paraId="3BAB21E4" w14:textId="77777777" w:rsidR="008606BF" w:rsidRPr="00D92ED8" w:rsidRDefault="008606BF" w:rsidP="005E7E8F">
      <w:pPr>
        <w:tabs>
          <w:tab w:val="left" w:pos="851"/>
        </w:tabs>
        <w:ind w:left="851" w:right="1134"/>
        <w:jc w:val="both"/>
        <w:rPr>
          <w:rFonts w:ascii="Palatino Linotype" w:hAnsi="Palatino Linotype" w:cs="Arial"/>
          <w:i/>
          <w:color w:val="000000" w:themeColor="text1"/>
          <w:sz w:val="22"/>
          <w:szCs w:val="22"/>
        </w:rPr>
      </w:pPr>
      <w:r w:rsidRPr="00D92ED8">
        <w:rPr>
          <w:rFonts w:ascii="Palatino Linotype" w:hAnsi="Palatino Linotype" w:cs="Arial"/>
          <w:b/>
          <w:i/>
          <w:color w:val="000000" w:themeColor="text1"/>
          <w:sz w:val="22"/>
          <w:szCs w:val="22"/>
        </w:rPr>
        <w:t>“Artículo 178.</w:t>
      </w:r>
      <w:r w:rsidRPr="00D92ED8">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F400710" w14:textId="77777777" w:rsidR="008606BF" w:rsidRPr="00D92ED8" w:rsidRDefault="008606BF" w:rsidP="005E7E8F">
      <w:pPr>
        <w:tabs>
          <w:tab w:val="left" w:pos="8222"/>
        </w:tabs>
        <w:ind w:left="851" w:right="1134"/>
        <w:jc w:val="both"/>
        <w:rPr>
          <w:rFonts w:ascii="Palatino Linotype" w:hAnsi="Palatino Linotype" w:cs="Arial"/>
          <w:i/>
          <w:color w:val="000000" w:themeColor="text1"/>
          <w:sz w:val="22"/>
          <w:szCs w:val="22"/>
        </w:rPr>
      </w:pPr>
      <w:r w:rsidRPr="00D92ED8">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65BC57B" w14:textId="77777777" w:rsidR="008606BF" w:rsidRPr="00D92ED8" w:rsidRDefault="008606BF" w:rsidP="005E7E8F">
      <w:pPr>
        <w:tabs>
          <w:tab w:val="left" w:pos="8222"/>
        </w:tabs>
        <w:ind w:left="851" w:right="1134"/>
        <w:jc w:val="both"/>
        <w:rPr>
          <w:rFonts w:ascii="Palatino Linotype" w:hAnsi="Palatino Linotype" w:cs="Arial"/>
          <w:i/>
          <w:color w:val="000000" w:themeColor="text1"/>
          <w:sz w:val="22"/>
          <w:szCs w:val="22"/>
        </w:rPr>
      </w:pPr>
      <w:r w:rsidRPr="00D92ED8">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D92ED8">
        <w:rPr>
          <w:rFonts w:ascii="Palatino Linotype" w:hAnsi="Palatino Linotype" w:cs="Arial"/>
          <w:b/>
          <w:i/>
          <w:color w:val="000000" w:themeColor="text1"/>
          <w:sz w:val="22"/>
          <w:szCs w:val="22"/>
        </w:rPr>
        <w:t>”</w:t>
      </w:r>
    </w:p>
    <w:p w14:paraId="49B3E343" w14:textId="77777777" w:rsidR="008606BF" w:rsidRPr="00D92ED8" w:rsidRDefault="008606BF" w:rsidP="005E7E8F">
      <w:pPr>
        <w:ind w:left="-284" w:right="899"/>
        <w:jc w:val="both"/>
        <w:rPr>
          <w:rFonts w:ascii="Palatino Linotype" w:hAnsi="Palatino Linotype" w:cs="Arial"/>
          <w:color w:val="000000" w:themeColor="text1"/>
        </w:rPr>
      </w:pPr>
    </w:p>
    <w:p w14:paraId="15226A8B" w14:textId="3A6DDEEA" w:rsidR="008606BF" w:rsidRPr="00D92ED8" w:rsidRDefault="008606BF" w:rsidP="005E7E8F">
      <w:pPr>
        <w:spacing w:line="360" w:lineRule="auto"/>
        <w:jc w:val="both"/>
        <w:rPr>
          <w:rFonts w:ascii="Palatino Linotype" w:eastAsiaTheme="minorEastAsia" w:hAnsi="Palatino Linotype" w:cs="Arial"/>
          <w:color w:val="000000" w:themeColor="text1"/>
        </w:rPr>
      </w:pPr>
      <w:r w:rsidRPr="00D92ED8">
        <w:rPr>
          <w:rFonts w:ascii="Palatino Linotype" w:hAnsi="Palatino Linotype" w:cs="Arial"/>
          <w:color w:val="000000" w:themeColor="text1"/>
        </w:rPr>
        <w:t xml:space="preserve">En efecto, se actualiza la hipótesis prevista en el precepto legal antes transcrito, en atención a que las respuestas impugnadas que dieron origen a los Recursos de Revisión </w:t>
      </w:r>
      <w:r w:rsidRPr="00D92ED8">
        <w:rPr>
          <w:rFonts w:ascii="Palatino Linotype" w:hAnsi="Palatino Linotype"/>
          <w:color w:val="000000" w:themeColor="text1"/>
        </w:rPr>
        <w:t xml:space="preserve">fueron notificadas el </w:t>
      </w:r>
      <w:r w:rsidRPr="00D92ED8">
        <w:rPr>
          <w:rFonts w:ascii="Palatino Linotype" w:hAnsi="Palatino Linotype"/>
          <w:b/>
          <w:color w:val="000000" w:themeColor="text1"/>
        </w:rPr>
        <w:t xml:space="preserve">siete de julio de dos mil veintidós, </w:t>
      </w:r>
      <w:r w:rsidRPr="00D92ED8">
        <w:rPr>
          <w:rFonts w:ascii="Palatino Linotype" w:hAnsi="Palatino Linotype"/>
          <w:color w:val="000000" w:themeColor="text1"/>
        </w:rPr>
        <w:t xml:space="preserve">por lo que, el plazo para </w:t>
      </w:r>
      <w:r w:rsidRPr="00D92ED8">
        <w:rPr>
          <w:rFonts w:ascii="Palatino Linotype" w:hAnsi="Palatino Linotype"/>
          <w:color w:val="000000" w:themeColor="text1"/>
        </w:rPr>
        <w:lastRenderedPageBreak/>
        <w:t xml:space="preserve">presentar </w:t>
      </w:r>
      <w:r w:rsidR="003C6A00" w:rsidRPr="00D92ED8">
        <w:rPr>
          <w:rFonts w:ascii="Palatino Linotype" w:hAnsi="Palatino Linotype"/>
          <w:color w:val="000000" w:themeColor="text1"/>
        </w:rPr>
        <w:t>los</w:t>
      </w:r>
      <w:r w:rsidRPr="00D92ED8">
        <w:rPr>
          <w:rFonts w:ascii="Palatino Linotype" w:hAnsi="Palatino Linotype"/>
          <w:color w:val="000000" w:themeColor="text1"/>
        </w:rPr>
        <w:t xml:space="preserve"> Recurso</w:t>
      </w:r>
      <w:r w:rsidR="003C6A00" w:rsidRPr="00D92ED8">
        <w:rPr>
          <w:rFonts w:ascii="Palatino Linotype" w:hAnsi="Palatino Linotype"/>
          <w:color w:val="000000" w:themeColor="text1"/>
        </w:rPr>
        <w:t>s</w:t>
      </w:r>
      <w:r w:rsidRPr="00D92ED8">
        <w:rPr>
          <w:rFonts w:ascii="Palatino Linotype" w:hAnsi="Palatino Linotype"/>
          <w:color w:val="000000" w:themeColor="text1"/>
        </w:rPr>
        <w:t xml:space="preserve"> de Revisión transcurrió del </w:t>
      </w:r>
      <w:r w:rsidRPr="00D92ED8">
        <w:rPr>
          <w:rFonts w:ascii="Palatino Linotype" w:hAnsi="Palatino Linotype"/>
          <w:b/>
          <w:color w:val="000000" w:themeColor="text1"/>
        </w:rPr>
        <w:t>ocho de julio al</w:t>
      </w:r>
      <w:r w:rsidR="00C04040" w:rsidRPr="00D92ED8">
        <w:rPr>
          <w:rFonts w:ascii="Palatino Linotype" w:hAnsi="Palatino Linotype"/>
          <w:b/>
          <w:color w:val="000000" w:themeColor="text1"/>
        </w:rPr>
        <w:t xml:space="preserve"> once </w:t>
      </w:r>
      <w:r w:rsidRPr="00D92ED8">
        <w:rPr>
          <w:rFonts w:ascii="Palatino Linotype" w:hAnsi="Palatino Linotype"/>
          <w:b/>
          <w:color w:val="000000" w:themeColor="text1"/>
        </w:rPr>
        <w:t xml:space="preserve">de agosto </w:t>
      </w:r>
      <w:r w:rsidR="00C04040" w:rsidRPr="00D92ED8">
        <w:rPr>
          <w:rFonts w:ascii="Palatino Linotype" w:hAnsi="Palatino Linotype"/>
          <w:b/>
          <w:color w:val="000000" w:themeColor="text1"/>
        </w:rPr>
        <w:t>de dos mil veintidós</w:t>
      </w:r>
      <w:r w:rsidRPr="00D92ED8">
        <w:rPr>
          <w:rFonts w:ascii="Palatino Linotype" w:hAnsi="Palatino Linotype"/>
          <w:b/>
          <w:color w:val="000000" w:themeColor="text1"/>
        </w:rPr>
        <w:t xml:space="preserve">, </w:t>
      </w:r>
      <w:r w:rsidRPr="00D92ED8">
        <w:rPr>
          <w:rFonts w:ascii="Palatino Linotype" w:hAnsi="Palatino Linotype" w:cs="Arial"/>
          <w:color w:val="000000" w:themeColor="text1"/>
        </w:rPr>
        <w:t>sin contemplar en el cómputo los días nueve, diez, dieciséis, diecisiete, veintitrés, veinticuatro, treinta y treinta y uno de julio; así como</w:t>
      </w:r>
      <w:r w:rsidR="00C04040" w:rsidRPr="00D92ED8">
        <w:rPr>
          <w:rFonts w:ascii="Palatino Linotype" w:hAnsi="Palatino Linotype" w:cs="Arial"/>
          <w:color w:val="000000" w:themeColor="text1"/>
        </w:rPr>
        <w:t>,</w:t>
      </w:r>
      <w:r w:rsidRPr="00D92ED8">
        <w:rPr>
          <w:rFonts w:ascii="Palatino Linotype" w:hAnsi="Palatino Linotype" w:cs="Arial"/>
          <w:color w:val="000000" w:themeColor="text1"/>
        </w:rPr>
        <w:t xml:space="preserve"> seis</w:t>
      </w:r>
      <w:r w:rsidR="00C04040" w:rsidRPr="00D92ED8">
        <w:rPr>
          <w:rFonts w:ascii="Palatino Linotype" w:hAnsi="Palatino Linotype" w:cs="Arial"/>
          <w:color w:val="000000" w:themeColor="text1"/>
        </w:rPr>
        <w:t xml:space="preserve"> y </w:t>
      </w:r>
      <w:r w:rsidRPr="00D92ED8">
        <w:rPr>
          <w:rFonts w:ascii="Palatino Linotype" w:hAnsi="Palatino Linotype" w:cs="Arial"/>
          <w:color w:val="000000" w:themeColor="text1"/>
        </w:rPr>
        <w:t>siete</w:t>
      </w:r>
      <w:r w:rsidR="00C04040" w:rsidRPr="00D92ED8">
        <w:rPr>
          <w:rFonts w:ascii="Palatino Linotype" w:hAnsi="Palatino Linotype" w:cs="Arial"/>
          <w:color w:val="000000" w:themeColor="text1"/>
        </w:rPr>
        <w:t xml:space="preserve"> </w:t>
      </w:r>
      <w:r w:rsidRPr="00D92ED8">
        <w:rPr>
          <w:rFonts w:ascii="Palatino Linotype" w:hAnsi="Palatino Linotype" w:cs="Arial"/>
          <w:color w:val="000000" w:themeColor="text1"/>
        </w:rPr>
        <w:t xml:space="preserve">de agosto de dos mil veintidós, por corresponder a sábados y domingos, considerados como días inhábiles; en términos del artículo 3, fracción X de la </w:t>
      </w:r>
      <w:r w:rsidRPr="00D92ED8">
        <w:rPr>
          <w:rFonts w:ascii="Palatino Linotype" w:hAnsi="Palatino Linotype"/>
          <w:color w:val="000000" w:themeColor="text1"/>
        </w:rPr>
        <w:t>Ley de Transparencia y Acceso a la Información Pública del Estado de México y Municipios; así como, del dieciocho al veintidós y del veinticinco al veintinueve de julio de dos mil veintidós, por ser considerados como día inhábiles por corresponder a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D92ED8">
        <w:rPr>
          <w:rStyle w:val="Refdenotaalpie"/>
          <w:rFonts w:ascii="Palatino Linotype" w:hAnsi="Palatino Linotype" w:cs="Arial"/>
          <w:color w:val="000000" w:themeColor="text1"/>
        </w:rPr>
        <w:footnoteReference w:id="1"/>
      </w:r>
      <w:r w:rsidRPr="00D92ED8">
        <w:rPr>
          <w:rFonts w:ascii="Palatino Linotype" w:hAnsi="Palatino Linotype" w:cs="Arial"/>
          <w:color w:val="000000" w:themeColor="text1"/>
        </w:rPr>
        <w:t>.</w:t>
      </w:r>
    </w:p>
    <w:p w14:paraId="645E0ADE" w14:textId="77777777" w:rsidR="008606BF" w:rsidRPr="00D92ED8" w:rsidRDefault="008606BF" w:rsidP="005E7E8F">
      <w:pPr>
        <w:spacing w:line="360" w:lineRule="auto"/>
        <w:jc w:val="both"/>
        <w:rPr>
          <w:rFonts w:ascii="Palatino Linotype" w:hAnsi="Palatino Linotype"/>
          <w:color w:val="000000" w:themeColor="text1"/>
        </w:rPr>
      </w:pPr>
    </w:p>
    <w:p w14:paraId="06D3E595" w14:textId="30C98755" w:rsidR="008606BF" w:rsidRPr="00D92ED8" w:rsidRDefault="008606BF" w:rsidP="005E7E8F">
      <w:pPr>
        <w:spacing w:line="360" w:lineRule="auto"/>
        <w:jc w:val="both"/>
        <w:rPr>
          <w:rFonts w:ascii="Palatino Linotype" w:eastAsiaTheme="minorEastAsia" w:hAnsi="Palatino Linotype" w:cs="Arial"/>
          <w:color w:val="000000" w:themeColor="text1"/>
        </w:rPr>
      </w:pPr>
      <w:r w:rsidRPr="00D92ED8">
        <w:rPr>
          <w:rFonts w:ascii="Palatino Linotype" w:eastAsiaTheme="minorEastAsia" w:hAnsi="Palatino Linotype" w:cs="Arial"/>
          <w:color w:val="000000" w:themeColor="text1"/>
        </w:rPr>
        <w:t xml:space="preserve">En ese tenor, si los Recursos de Revisión que nos ocupan, se tuvieron por interpuestos el </w:t>
      </w:r>
      <w:r w:rsidR="00C04040" w:rsidRPr="00D92ED8">
        <w:rPr>
          <w:rFonts w:ascii="Palatino Linotype" w:eastAsiaTheme="minorEastAsia" w:hAnsi="Palatino Linotype" w:cs="Arial"/>
          <w:b/>
          <w:color w:val="000000" w:themeColor="text1"/>
        </w:rPr>
        <w:t>siete</w:t>
      </w:r>
      <w:r w:rsidRPr="00D92ED8">
        <w:rPr>
          <w:rFonts w:ascii="Palatino Linotype" w:eastAsiaTheme="minorEastAsia" w:hAnsi="Palatino Linotype" w:cs="Arial"/>
          <w:b/>
          <w:color w:val="000000" w:themeColor="text1"/>
        </w:rPr>
        <w:t xml:space="preserve"> de </w:t>
      </w:r>
      <w:r w:rsidR="00C04040" w:rsidRPr="00D92ED8">
        <w:rPr>
          <w:rFonts w:ascii="Palatino Linotype" w:eastAsiaTheme="minorEastAsia" w:hAnsi="Palatino Linotype" w:cs="Arial"/>
          <w:b/>
          <w:color w:val="000000" w:themeColor="text1"/>
        </w:rPr>
        <w:t xml:space="preserve">julio </w:t>
      </w:r>
      <w:r w:rsidRPr="00D92ED8">
        <w:rPr>
          <w:rFonts w:ascii="Palatino Linotype" w:eastAsiaTheme="minorEastAsia" w:hAnsi="Palatino Linotype" w:cs="Arial"/>
          <w:b/>
          <w:color w:val="000000" w:themeColor="text1"/>
        </w:rPr>
        <w:t>de dos mil veintidós</w:t>
      </w:r>
      <w:r w:rsidRPr="00D92ED8">
        <w:rPr>
          <w:rFonts w:ascii="Palatino Linotype" w:eastAsiaTheme="minorEastAsia" w:hAnsi="Palatino Linotype" w:cs="Arial"/>
          <w:color w:val="000000" w:themeColor="text1"/>
        </w:rPr>
        <w:t>, éstos se encuentra dentro de los márgenes temporales previstos en el precepto legal citado en el párrafo anterior y, por tanto, su interposición se realizó dentro de los términos legales ya referidos.</w:t>
      </w:r>
    </w:p>
    <w:p w14:paraId="0A1B2D12" w14:textId="77777777" w:rsidR="008606BF" w:rsidRPr="00D92ED8" w:rsidRDefault="008606BF" w:rsidP="005E7E8F">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DA7FC03" w14:textId="632F11DB" w:rsidR="00C04040" w:rsidRPr="00D92ED8" w:rsidRDefault="00C04040" w:rsidP="005E7E8F">
      <w:pPr>
        <w:spacing w:line="360" w:lineRule="auto"/>
        <w:jc w:val="both"/>
        <w:rPr>
          <w:rFonts w:ascii="Palatino Linotype" w:hAnsi="Palatino Linotype"/>
        </w:rPr>
      </w:pPr>
      <w:r w:rsidRPr="00D92ED8">
        <w:rPr>
          <w:rFonts w:ascii="Palatino Linotype" w:hAnsi="Palatino Linotype"/>
        </w:rPr>
        <w:t xml:space="preserve">Lo anterior es así, toda vez que aun cuando el medio de impugnación que nos ocupa, se hayan interpuesto el mismo día en que se tuvo por notificada las respuestas impugnadas, ello es insuficiente para desechar los Recurso de Revisión de mérito, toda </w:t>
      </w:r>
      <w:r w:rsidRPr="00D92ED8">
        <w:rPr>
          <w:rFonts w:ascii="Palatino Linotype" w:hAnsi="Palatino Linotype"/>
        </w:rPr>
        <w:lastRenderedPageBreak/>
        <w:t xml:space="preserve">vez que el precepto legal citado, sólo establece que estos medios de defensa se han de promover dentro de los quince días hábiles siguientes al en que </w:t>
      </w:r>
      <w:r w:rsidRPr="00D92ED8">
        <w:rPr>
          <w:rFonts w:ascii="Palatino Linotype" w:hAnsi="Palatino Linotype"/>
          <w:b/>
        </w:rPr>
        <w:t>EL RECURRENTE</w:t>
      </w:r>
      <w:r w:rsidRPr="00D92ED8">
        <w:rPr>
          <w:rFonts w:ascii="Palatino Linotype" w:hAnsi="Palatino Linotype"/>
        </w:rPr>
        <w:t xml:space="preserve"> tenga conocimiento de la respuesta impugnada; sin embargo, no prohíbe que los Recurso de Revisión, se presente el mismo día en que aquélla fue notificada.</w:t>
      </w:r>
    </w:p>
    <w:p w14:paraId="007BBF62" w14:textId="77777777" w:rsidR="00C04040" w:rsidRPr="00D92ED8" w:rsidRDefault="00C04040" w:rsidP="005E7E8F">
      <w:pPr>
        <w:spacing w:line="360" w:lineRule="auto"/>
        <w:jc w:val="both"/>
        <w:rPr>
          <w:rFonts w:ascii="Palatino Linotype" w:hAnsi="Palatino Linotype"/>
        </w:rPr>
      </w:pPr>
    </w:p>
    <w:p w14:paraId="2669C03C" w14:textId="77777777" w:rsidR="00C04040" w:rsidRPr="00D92ED8" w:rsidRDefault="00C04040" w:rsidP="005E7E8F">
      <w:pPr>
        <w:spacing w:line="360" w:lineRule="auto"/>
        <w:jc w:val="both"/>
        <w:rPr>
          <w:rFonts w:ascii="Palatino Linotype" w:hAnsi="Palatino Linotype"/>
        </w:rPr>
      </w:pPr>
      <w:r w:rsidRPr="00D92ED8">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2008907" w14:textId="77777777" w:rsidR="00C04040" w:rsidRPr="00D92ED8" w:rsidRDefault="00C04040" w:rsidP="005E7E8F">
      <w:pPr>
        <w:tabs>
          <w:tab w:val="left" w:pos="851"/>
        </w:tabs>
        <w:ind w:left="851" w:right="901"/>
        <w:jc w:val="both"/>
        <w:rPr>
          <w:rFonts w:ascii="Palatino Linotype" w:hAnsi="Palatino Linotype"/>
        </w:rPr>
      </w:pPr>
    </w:p>
    <w:p w14:paraId="29959E9C" w14:textId="77777777" w:rsidR="00C04040" w:rsidRPr="00D92ED8" w:rsidRDefault="00C04040" w:rsidP="005E7E8F">
      <w:pPr>
        <w:tabs>
          <w:tab w:val="left" w:pos="851"/>
        </w:tabs>
        <w:ind w:left="851" w:right="901"/>
        <w:jc w:val="both"/>
        <w:rPr>
          <w:rFonts w:ascii="Palatino Linotype" w:hAnsi="Palatino Linotype"/>
          <w:i/>
          <w:sz w:val="22"/>
          <w:szCs w:val="22"/>
        </w:rPr>
      </w:pPr>
      <w:r w:rsidRPr="00D92ED8">
        <w:rPr>
          <w:rFonts w:ascii="Palatino Linotype" w:hAnsi="Palatino Linotype"/>
          <w:b/>
          <w:i/>
          <w:sz w:val="22"/>
          <w:szCs w:val="22"/>
        </w:rPr>
        <w:t xml:space="preserve">“RECURSO DE RECLAMACIÓN. SU INTERPOSICIÓN NO ES EXTEMPORÁNEA SI SE REALIZA ANTES DE QUE INICIE EL PLAZO PARA HACERLO. </w:t>
      </w:r>
      <w:r w:rsidRPr="00D92ED8">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BF2865C" w14:textId="77777777" w:rsidR="00C04040" w:rsidRPr="00D92ED8" w:rsidRDefault="00C04040" w:rsidP="005E7E8F">
      <w:pPr>
        <w:tabs>
          <w:tab w:val="left" w:pos="851"/>
        </w:tabs>
        <w:ind w:left="851" w:right="901"/>
        <w:jc w:val="both"/>
        <w:rPr>
          <w:rFonts w:ascii="Palatino Linotype" w:hAnsi="Palatino Linotype"/>
        </w:rPr>
      </w:pPr>
    </w:p>
    <w:p w14:paraId="52196065" w14:textId="0678138C" w:rsidR="00C04040" w:rsidRPr="00D92ED8" w:rsidRDefault="00C04040" w:rsidP="005E7E8F">
      <w:pPr>
        <w:autoSpaceDE w:val="0"/>
        <w:autoSpaceDN w:val="0"/>
        <w:adjustRightInd w:val="0"/>
        <w:spacing w:line="360" w:lineRule="auto"/>
        <w:ind w:right="49"/>
        <w:jc w:val="both"/>
        <w:rPr>
          <w:rFonts w:ascii="Palatino Linotype" w:hAnsi="Palatino Linotype"/>
        </w:rPr>
      </w:pPr>
      <w:r w:rsidRPr="00D92ED8">
        <w:rPr>
          <w:rFonts w:ascii="Palatino Linotype" w:hAnsi="Palatino Linotype"/>
        </w:rPr>
        <w:t>Por lo tanto, en aras de privilegiar el derecho de acceso a la información se entra al estudio de los presentes Recurso de Revisión, sin que la fecha en que se presentó afecte la Resolución.</w:t>
      </w:r>
    </w:p>
    <w:p w14:paraId="3E5984DF" w14:textId="77777777" w:rsidR="00C04040" w:rsidRPr="00D92ED8" w:rsidRDefault="00C04040" w:rsidP="005E7E8F">
      <w:pPr>
        <w:autoSpaceDE w:val="0"/>
        <w:autoSpaceDN w:val="0"/>
        <w:adjustRightInd w:val="0"/>
        <w:spacing w:line="360" w:lineRule="auto"/>
        <w:ind w:right="49"/>
        <w:jc w:val="both"/>
        <w:rPr>
          <w:rFonts w:ascii="Palatino Linotype" w:hAnsi="Palatino Linotype"/>
          <w:b/>
          <w:color w:val="000000" w:themeColor="text1"/>
          <w:szCs w:val="20"/>
          <w:lang w:val="es-ES_tradnl"/>
        </w:rPr>
      </w:pPr>
    </w:p>
    <w:p w14:paraId="4F9CB7E5" w14:textId="77777777" w:rsidR="008606BF" w:rsidRPr="00D92ED8" w:rsidRDefault="008606BF" w:rsidP="005E7E8F">
      <w:pPr>
        <w:widowControl w:val="0"/>
        <w:autoSpaceDE w:val="0"/>
        <w:autoSpaceDN w:val="0"/>
        <w:adjustRightInd w:val="0"/>
        <w:spacing w:line="360" w:lineRule="auto"/>
        <w:jc w:val="both"/>
        <w:rPr>
          <w:rFonts w:ascii="Palatino Linotype" w:hAnsi="Palatino Linotype" w:cs="Arial"/>
          <w:color w:val="000000" w:themeColor="text1"/>
        </w:rPr>
      </w:pPr>
      <w:r w:rsidRPr="00D92ED8">
        <w:rPr>
          <w:rFonts w:ascii="Palatino Linotype" w:hAnsi="Palatino Linotype" w:cs="Arial"/>
          <w:b/>
          <w:color w:val="000000" w:themeColor="text1"/>
          <w:sz w:val="28"/>
          <w:szCs w:val="28"/>
        </w:rPr>
        <w:t>CUARTO</w:t>
      </w:r>
      <w:r w:rsidRPr="00D92ED8">
        <w:rPr>
          <w:rFonts w:ascii="Palatino Linotype" w:hAnsi="Palatino Linotype"/>
          <w:b/>
          <w:color w:val="000000" w:themeColor="text1"/>
          <w:sz w:val="28"/>
          <w:szCs w:val="28"/>
        </w:rPr>
        <w:t>.</w:t>
      </w:r>
      <w:r w:rsidRPr="00D92ED8">
        <w:rPr>
          <w:rFonts w:ascii="Palatino Linotype" w:hAnsi="Palatino Linotype"/>
          <w:b/>
          <w:color w:val="000000" w:themeColor="text1"/>
        </w:rPr>
        <w:t xml:space="preserve"> </w:t>
      </w:r>
      <w:r w:rsidRPr="00D92ED8">
        <w:rPr>
          <w:rFonts w:ascii="Palatino Linotype" w:hAnsi="Palatino Linotype" w:cs="Arial"/>
          <w:b/>
          <w:color w:val="000000" w:themeColor="text1"/>
        </w:rPr>
        <w:t>Justificación de la Acumulación de los Recursos.</w:t>
      </w:r>
      <w:r w:rsidRPr="00D92ED8">
        <w:rPr>
          <w:rFonts w:ascii="Palatino Linotype" w:hAnsi="Palatino Linotype" w:cs="Arial"/>
          <w:color w:val="000000" w:themeColor="text1"/>
        </w:rPr>
        <w:t xml:space="preserve"> </w:t>
      </w:r>
    </w:p>
    <w:p w14:paraId="4A47BA69" w14:textId="77777777" w:rsidR="008606BF" w:rsidRPr="00D92ED8" w:rsidRDefault="008606BF" w:rsidP="005E7E8F">
      <w:pPr>
        <w:widowControl w:val="0"/>
        <w:autoSpaceDE w:val="0"/>
        <w:autoSpaceDN w:val="0"/>
        <w:adjustRightInd w:val="0"/>
        <w:spacing w:line="360" w:lineRule="auto"/>
        <w:jc w:val="both"/>
        <w:rPr>
          <w:rFonts w:ascii="Palatino Linotype" w:hAnsi="Palatino Linotype" w:cs="Arial"/>
          <w:color w:val="000000" w:themeColor="text1"/>
        </w:rPr>
      </w:pPr>
      <w:r w:rsidRPr="00D92ED8">
        <w:rPr>
          <w:rFonts w:ascii="Palatino Linotype" w:hAnsi="Palatino Linotype" w:cs="Arial"/>
          <w:color w:val="000000" w:themeColor="text1"/>
        </w:rPr>
        <w:t xml:space="preserve">De las constancias que obran en los expedientes, se advierte que los Recursos de </w:t>
      </w:r>
      <w:r w:rsidRPr="00D92ED8">
        <w:rPr>
          <w:rFonts w:ascii="Palatino Linotype" w:hAnsi="Palatino Linotype" w:cs="Arial"/>
          <w:color w:val="000000" w:themeColor="text1"/>
        </w:rPr>
        <w:lastRenderedPageBreak/>
        <w:t>Revisión</w:t>
      </w:r>
      <w:r w:rsidRPr="00D92ED8">
        <w:rPr>
          <w:rFonts w:ascii="Palatino Linotype" w:hAnsi="Palatino Linotype"/>
          <w:color w:val="000000" w:themeColor="text1"/>
        </w:rPr>
        <w:t xml:space="preserve"> </w:t>
      </w:r>
      <w:r w:rsidRPr="00D92ED8">
        <w:rPr>
          <w:rFonts w:ascii="Palatino Linotype" w:hAnsi="Palatino Linotype" w:cs="Arial"/>
          <w:color w:val="000000" w:themeColor="text1"/>
        </w:rPr>
        <w:t xml:space="preserve">fueron presentados por el mismo </w:t>
      </w:r>
      <w:r w:rsidRPr="00D92ED8">
        <w:rPr>
          <w:rFonts w:ascii="Palatino Linotype" w:hAnsi="Palatino Linotype" w:cs="Arial"/>
          <w:b/>
          <w:color w:val="000000" w:themeColor="text1"/>
        </w:rPr>
        <w:t xml:space="preserve">RECURRENTE </w:t>
      </w:r>
      <w:r w:rsidRPr="00D92ED8">
        <w:rPr>
          <w:rFonts w:ascii="Palatino Linotype" w:hAnsi="Palatino Linotype" w:cs="Arial"/>
          <w:color w:val="000000" w:themeColor="text1"/>
        </w:rPr>
        <w:t xml:space="preserve">ante el mismo </w:t>
      </w:r>
      <w:r w:rsidRPr="00D92ED8">
        <w:rPr>
          <w:rFonts w:ascii="Palatino Linotype" w:hAnsi="Palatino Linotype" w:cs="Arial"/>
          <w:b/>
          <w:color w:val="000000" w:themeColor="text1"/>
        </w:rPr>
        <w:t>SUJETO OBLIGADO</w:t>
      </w:r>
      <w:r w:rsidRPr="00D92ED8">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92ED8">
        <w:rPr>
          <w:rFonts w:ascii="Palatino Linotype" w:hAnsi="Palatino Linotype"/>
          <w:color w:val="000000" w:themeColor="text1"/>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CC72F67" w14:textId="77777777" w:rsidR="008606BF" w:rsidRPr="00D92ED8" w:rsidRDefault="008606BF" w:rsidP="005E7E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072536A" w14:textId="77777777" w:rsidR="008606BF" w:rsidRPr="00D92ED8" w:rsidRDefault="008606BF" w:rsidP="005E7E8F">
      <w:pPr>
        <w:tabs>
          <w:tab w:val="center" w:pos="4252"/>
          <w:tab w:val="right" w:pos="8504"/>
        </w:tabs>
        <w:spacing w:line="360" w:lineRule="auto"/>
        <w:jc w:val="both"/>
        <w:rPr>
          <w:rFonts w:ascii="Palatino Linotype" w:eastAsiaTheme="minorEastAsia" w:hAnsi="Palatino Linotype" w:cs="Arial"/>
          <w:color w:val="000000" w:themeColor="text1"/>
        </w:rPr>
      </w:pPr>
      <w:r w:rsidRPr="00D92ED8">
        <w:rPr>
          <w:rFonts w:ascii="Palatino Linotype" w:eastAsiaTheme="minorEastAsia" w:hAnsi="Palatino Linotype" w:cs="Arial"/>
          <w:color w:val="000000" w:themeColor="text1"/>
          <w:sz w:val="22"/>
          <w:szCs w:val="22"/>
        </w:rPr>
        <w:t xml:space="preserve">De </w:t>
      </w:r>
      <w:r w:rsidRPr="00D92ED8">
        <w:rPr>
          <w:rFonts w:ascii="Palatino Linotype" w:eastAsiaTheme="minorEastAsia" w:hAnsi="Palatino Linotype" w:cs="Arial"/>
          <w:color w:val="000000" w:themeColor="text1"/>
        </w:rPr>
        <w:t>lo dispuesto en la normativa anterior, dicha acumulación procede cuando:</w:t>
      </w:r>
    </w:p>
    <w:p w14:paraId="7CF6F0E8" w14:textId="77777777" w:rsidR="008606BF" w:rsidRPr="00D92ED8" w:rsidRDefault="008606BF" w:rsidP="005E7E8F">
      <w:pPr>
        <w:tabs>
          <w:tab w:val="center" w:pos="4252"/>
          <w:tab w:val="right" w:pos="8504"/>
        </w:tabs>
        <w:spacing w:line="360" w:lineRule="auto"/>
        <w:jc w:val="both"/>
        <w:rPr>
          <w:rFonts w:ascii="Palatino Linotype" w:eastAsiaTheme="minorEastAsia" w:hAnsi="Palatino Linotype" w:cs="Arial"/>
          <w:color w:val="000000" w:themeColor="text1"/>
        </w:rPr>
      </w:pPr>
    </w:p>
    <w:p w14:paraId="2884E799" w14:textId="77777777" w:rsidR="008606BF" w:rsidRPr="00D92ED8" w:rsidRDefault="008606BF" w:rsidP="005E7E8F">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92ED8">
        <w:rPr>
          <w:rFonts w:ascii="Palatino Linotype" w:eastAsiaTheme="minorEastAsia" w:hAnsi="Palatino Linotype" w:cs="Arial"/>
          <w:color w:val="000000" w:themeColor="text1"/>
        </w:rPr>
        <w:t>El solicitante y la información referida sean las mismas;</w:t>
      </w:r>
    </w:p>
    <w:p w14:paraId="0DB5A10B" w14:textId="77777777" w:rsidR="008606BF" w:rsidRPr="00D92ED8" w:rsidRDefault="008606BF" w:rsidP="005E7E8F">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92ED8">
        <w:rPr>
          <w:rFonts w:ascii="Palatino Linotype" w:eastAsiaTheme="minorEastAsia" w:hAnsi="Palatino Linotype" w:cs="Arial"/>
          <w:b/>
          <w:color w:val="000000" w:themeColor="text1"/>
        </w:rPr>
        <w:t>Las partes o los actos impugnados sean iguales</w:t>
      </w:r>
      <w:r w:rsidRPr="00D92ED8">
        <w:rPr>
          <w:rFonts w:ascii="Palatino Linotype" w:eastAsiaTheme="minorEastAsia" w:hAnsi="Palatino Linotype" w:cs="Arial"/>
          <w:color w:val="000000" w:themeColor="text1"/>
        </w:rPr>
        <w:t>;</w:t>
      </w:r>
    </w:p>
    <w:p w14:paraId="0BEFC8EA" w14:textId="77777777" w:rsidR="008606BF" w:rsidRPr="00D92ED8" w:rsidRDefault="008606BF" w:rsidP="005E7E8F">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92ED8">
        <w:rPr>
          <w:rFonts w:ascii="Palatino Linotype" w:eastAsiaTheme="minorEastAsia" w:hAnsi="Palatino Linotype" w:cs="Arial"/>
          <w:color w:val="000000" w:themeColor="text1"/>
        </w:rPr>
        <w:t xml:space="preserve">Cuando se trate del mismo solicitante, el mismo Sujeto Obligado, </w:t>
      </w:r>
      <w:r w:rsidRPr="00D92ED8">
        <w:rPr>
          <w:rFonts w:ascii="Palatino Linotype" w:eastAsiaTheme="minorEastAsia" w:hAnsi="Palatino Linotype" w:cs="Arial"/>
          <w:b/>
          <w:color w:val="000000" w:themeColor="text1"/>
        </w:rPr>
        <w:t>aunque se trate de solicitudes diversas</w:t>
      </w:r>
      <w:r w:rsidRPr="00D92ED8">
        <w:rPr>
          <w:rFonts w:ascii="Palatino Linotype" w:eastAsiaTheme="minorEastAsia" w:hAnsi="Palatino Linotype" w:cs="Arial"/>
          <w:color w:val="000000" w:themeColor="text1"/>
        </w:rPr>
        <w:t>; y,</w:t>
      </w:r>
    </w:p>
    <w:p w14:paraId="08FB690A" w14:textId="77777777" w:rsidR="008606BF" w:rsidRPr="00D92ED8" w:rsidRDefault="008606BF" w:rsidP="005E7E8F">
      <w:pPr>
        <w:numPr>
          <w:ilvl w:val="0"/>
          <w:numId w:val="4"/>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D92ED8">
        <w:rPr>
          <w:rFonts w:ascii="Palatino Linotype" w:eastAsiaTheme="minorEastAsia" w:hAnsi="Palatino Linotype" w:cs="Arial"/>
          <w:b/>
          <w:color w:val="000000" w:themeColor="text1"/>
        </w:rPr>
        <w:t>Resulte conveniente la resolución unificada de los asuntos</w:t>
      </w:r>
      <w:r w:rsidRPr="00D92ED8">
        <w:rPr>
          <w:rFonts w:ascii="Palatino Linotype" w:eastAsiaTheme="minorEastAsia" w:hAnsi="Palatino Linotype" w:cs="Arial"/>
          <w:i/>
          <w:color w:val="000000" w:themeColor="text1"/>
        </w:rPr>
        <w:t>.</w:t>
      </w:r>
    </w:p>
    <w:p w14:paraId="2FF968AB" w14:textId="77777777" w:rsidR="008606BF" w:rsidRPr="00D92ED8" w:rsidRDefault="008606BF" w:rsidP="005E7E8F">
      <w:pPr>
        <w:tabs>
          <w:tab w:val="center" w:pos="4252"/>
          <w:tab w:val="right" w:pos="8504"/>
        </w:tabs>
        <w:spacing w:line="360" w:lineRule="auto"/>
        <w:jc w:val="both"/>
        <w:rPr>
          <w:rFonts w:ascii="Palatino Linotype" w:eastAsiaTheme="minorEastAsia" w:hAnsi="Palatino Linotype" w:cs="Arial"/>
          <w:color w:val="000000" w:themeColor="text1"/>
        </w:rPr>
      </w:pPr>
    </w:p>
    <w:p w14:paraId="0E313F44" w14:textId="77777777" w:rsidR="008606BF" w:rsidRPr="00D92ED8" w:rsidRDefault="008606BF" w:rsidP="005E7E8F">
      <w:pPr>
        <w:tabs>
          <w:tab w:val="center" w:pos="4252"/>
          <w:tab w:val="right" w:pos="8504"/>
        </w:tabs>
        <w:spacing w:line="360" w:lineRule="auto"/>
        <w:jc w:val="both"/>
        <w:rPr>
          <w:rFonts w:ascii="Palatino Linotype" w:eastAsiaTheme="minorEastAsia" w:hAnsi="Palatino Linotype" w:cs="Arial"/>
          <w:color w:val="000000" w:themeColor="text1"/>
        </w:rPr>
      </w:pPr>
      <w:r w:rsidRPr="00D92ED8">
        <w:rPr>
          <w:rFonts w:ascii="Palatino Linotype" w:eastAsiaTheme="minorEastAsia" w:hAnsi="Palatino Linotype" w:cs="Arial"/>
          <w:color w:val="000000" w:themeColor="text1"/>
        </w:rPr>
        <w:t xml:space="preserve">Así, tal y como se mencionó anteriormente, los Recursos de Revisión que nos ocupan fueron interpuestos por el mismo </w:t>
      </w:r>
      <w:r w:rsidRPr="00D92ED8">
        <w:rPr>
          <w:rFonts w:ascii="Palatino Linotype" w:eastAsiaTheme="minorEastAsia" w:hAnsi="Palatino Linotype" w:cs="Arial"/>
          <w:b/>
          <w:color w:val="000000" w:themeColor="text1"/>
        </w:rPr>
        <w:t>RECURRENTE</w:t>
      </w:r>
      <w:r w:rsidRPr="00D92ED8">
        <w:rPr>
          <w:rFonts w:ascii="Palatino Linotype" w:eastAsiaTheme="minorEastAsia" w:hAnsi="Palatino Linotype" w:cs="Arial"/>
          <w:color w:val="000000" w:themeColor="text1"/>
        </w:rPr>
        <w:t xml:space="preserve"> ante el mismo </w:t>
      </w:r>
      <w:r w:rsidRPr="00D92ED8">
        <w:rPr>
          <w:rFonts w:ascii="Palatino Linotype" w:eastAsiaTheme="minorEastAsia" w:hAnsi="Palatino Linotype" w:cs="Arial"/>
          <w:b/>
          <w:color w:val="000000" w:themeColor="text1"/>
        </w:rPr>
        <w:t>SUJETO OBLIGADO</w:t>
      </w:r>
      <w:r w:rsidRPr="00D92ED8">
        <w:rPr>
          <w:rFonts w:ascii="Palatino Linotype" w:eastAsiaTheme="minorEastAsia" w:hAnsi="Palatino Linotype" w:cs="Arial"/>
          <w:color w:val="000000" w:themeColor="text1"/>
        </w:rPr>
        <w:t xml:space="preserve">; por lo que, resulta conveniente su resolución conjunta. </w:t>
      </w:r>
    </w:p>
    <w:p w14:paraId="1254D0B3" w14:textId="41BA4D10" w:rsidR="008606BF" w:rsidRPr="00D92ED8" w:rsidRDefault="008606BF" w:rsidP="005E7E8F">
      <w:pPr>
        <w:spacing w:line="360" w:lineRule="auto"/>
        <w:jc w:val="both"/>
        <w:rPr>
          <w:rFonts w:ascii="Palatino Linotype" w:hAnsi="Palatino Linotype"/>
          <w:b/>
          <w:color w:val="000000" w:themeColor="text1"/>
        </w:rPr>
      </w:pPr>
    </w:p>
    <w:p w14:paraId="232B3B5A" w14:textId="77777777" w:rsidR="002D4ECC" w:rsidRPr="00D92ED8" w:rsidRDefault="002D4ECC" w:rsidP="005E7E8F">
      <w:pPr>
        <w:spacing w:line="360" w:lineRule="auto"/>
        <w:jc w:val="both"/>
        <w:rPr>
          <w:rFonts w:ascii="Palatino Linotype" w:hAnsi="Palatino Linotype"/>
          <w:b/>
          <w:color w:val="000000" w:themeColor="text1"/>
        </w:rPr>
      </w:pPr>
    </w:p>
    <w:p w14:paraId="5AD710F5" w14:textId="77777777" w:rsidR="008606BF" w:rsidRPr="00D92ED8" w:rsidRDefault="008606BF" w:rsidP="005E7E8F">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D92ED8">
        <w:rPr>
          <w:rFonts w:ascii="Palatino Linotype" w:hAnsi="Palatino Linotype"/>
          <w:b/>
          <w:color w:val="000000" w:themeColor="text1"/>
          <w:sz w:val="28"/>
        </w:rPr>
        <w:lastRenderedPageBreak/>
        <w:t xml:space="preserve">QUINTO. </w:t>
      </w:r>
      <w:r w:rsidRPr="00D92ED8">
        <w:rPr>
          <w:rFonts w:ascii="Palatino Linotype" w:hAnsi="Palatino Linotype"/>
          <w:b/>
          <w:color w:val="000000" w:themeColor="text1"/>
        </w:rPr>
        <w:t xml:space="preserve">Procedibilidad. </w:t>
      </w:r>
    </w:p>
    <w:p w14:paraId="07B26E1C" w14:textId="77777777" w:rsidR="008606BF" w:rsidRPr="00D92ED8" w:rsidRDefault="008606BF" w:rsidP="005E7E8F">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D92ED8">
        <w:rPr>
          <w:rFonts w:ascii="Palatino Linotype" w:hAnsi="Palatino Linotype" w:cs="Arial"/>
          <w:color w:val="000000" w:themeColor="text1"/>
          <w:lang w:val="es-ES"/>
        </w:rPr>
        <w:t xml:space="preserve">Este Instituto considera importante precisar que conforme al artículo 180, fracción II, último párrafo de la </w:t>
      </w:r>
      <w:r w:rsidRPr="00D92ED8">
        <w:rPr>
          <w:rFonts w:ascii="Palatino Linotype" w:hAnsi="Palatino Linotype" w:cs="Arial"/>
          <w:color w:val="000000" w:themeColor="text1"/>
          <w:lang w:val="es-ES" w:eastAsia="es-MX"/>
        </w:rPr>
        <w:t xml:space="preserve">Ley de Transparencia y Acceso a la </w:t>
      </w:r>
      <w:r w:rsidRPr="00D92ED8">
        <w:rPr>
          <w:rFonts w:ascii="Palatino Linotype" w:hAnsi="Palatino Linotype" w:cs="Arial"/>
          <w:color w:val="000000" w:themeColor="text1"/>
          <w:lang w:val="es-ES"/>
        </w:rPr>
        <w:t>Información</w:t>
      </w:r>
      <w:r w:rsidRPr="00D92ED8">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336D940" w14:textId="77777777" w:rsidR="008606BF" w:rsidRPr="00D92ED8" w:rsidRDefault="008606BF" w:rsidP="005E7E8F">
      <w:pPr>
        <w:autoSpaceDE w:val="0"/>
        <w:autoSpaceDN w:val="0"/>
        <w:adjustRightInd w:val="0"/>
        <w:ind w:right="49"/>
        <w:jc w:val="both"/>
        <w:rPr>
          <w:rFonts w:ascii="Palatino Linotype" w:hAnsi="Palatino Linotype" w:cs="Arial"/>
          <w:color w:val="000000" w:themeColor="text1"/>
          <w:lang w:val="es-ES"/>
        </w:rPr>
      </w:pPr>
    </w:p>
    <w:p w14:paraId="4A39451D" w14:textId="77777777" w:rsidR="008606BF" w:rsidRPr="00D92ED8" w:rsidRDefault="008606BF" w:rsidP="005E7E8F">
      <w:pPr>
        <w:tabs>
          <w:tab w:val="left" w:pos="851"/>
        </w:tabs>
        <w:ind w:left="851" w:right="1134"/>
        <w:jc w:val="both"/>
        <w:rPr>
          <w:rFonts w:ascii="Palatino Linotype" w:hAnsi="Palatino Linotype"/>
          <w:b/>
          <w:i/>
          <w:color w:val="000000" w:themeColor="text1"/>
          <w:sz w:val="22"/>
          <w:szCs w:val="22"/>
          <w:lang w:val="es-ES"/>
        </w:rPr>
      </w:pPr>
      <w:r w:rsidRPr="00D92ED8">
        <w:rPr>
          <w:rFonts w:ascii="Palatino Linotype" w:hAnsi="Palatino Linotype"/>
          <w:b/>
          <w:i/>
          <w:color w:val="000000" w:themeColor="text1"/>
          <w:sz w:val="22"/>
          <w:szCs w:val="22"/>
          <w:lang w:val="es-ES"/>
        </w:rPr>
        <w:t xml:space="preserve">“Artículo 180. </w:t>
      </w:r>
      <w:r w:rsidRPr="00D92ED8">
        <w:rPr>
          <w:rFonts w:ascii="Palatino Linotype" w:hAnsi="Palatino Linotype"/>
          <w:i/>
          <w:color w:val="000000" w:themeColor="text1"/>
          <w:sz w:val="22"/>
          <w:szCs w:val="22"/>
          <w:lang w:val="es-ES"/>
        </w:rPr>
        <w:t xml:space="preserve">El </w:t>
      </w:r>
      <w:r w:rsidRPr="00D92ED8">
        <w:rPr>
          <w:rFonts w:ascii="Palatino Linotype" w:hAnsi="Palatino Linotype" w:cs="Arial"/>
          <w:i/>
          <w:color w:val="000000" w:themeColor="text1"/>
          <w:sz w:val="22"/>
          <w:szCs w:val="22"/>
          <w:lang w:val="es-ES"/>
        </w:rPr>
        <w:t>recurso</w:t>
      </w:r>
      <w:r w:rsidRPr="00D92ED8">
        <w:rPr>
          <w:rFonts w:ascii="Palatino Linotype" w:hAnsi="Palatino Linotype"/>
          <w:i/>
          <w:color w:val="000000" w:themeColor="text1"/>
          <w:sz w:val="22"/>
          <w:szCs w:val="22"/>
          <w:lang w:val="es-ES"/>
        </w:rPr>
        <w:t xml:space="preserve"> </w:t>
      </w:r>
      <w:r w:rsidRPr="00D92ED8">
        <w:rPr>
          <w:rFonts w:ascii="Palatino Linotype" w:hAnsi="Palatino Linotype" w:cs="Arial"/>
          <w:i/>
          <w:color w:val="000000" w:themeColor="text1"/>
          <w:sz w:val="22"/>
          <w:szCs w:val="22"/>
          <w:lang w:val="es-ES" w:eastAsia="es-MX"/>
        </w:rPr>
        <w:t>de</w:t>
      </w:r>
      <w:r w:rsidRPr="00D92ED8">
        <w:rPr>
          <w:rFonts w:ascii="Palatino Linotype" w:hAnsi="Palatino Linotype"/>
          <w:i/>
          <w:color w:val="000000" w:themeColor="text1"/>
          <w:sz w:val="22"/>
          <w:szCs w:val="22"/>
          <w:lang w:val="es-ES"/>
        </w:rPr>
        <w:t xml:space="preserve"> revisión contendrá:</w:t>
      </w:r>
      <w:r w:rsidRPr="00D92ED8">
        <w:rPr>
          <w:rFonts w:ascii="Palatino Linotype" w:hAnsi="Palatino Linotype"/>
          <w:b/>
          <w:i/>
          <w:color w:val="000000" w:themeColor="text1"/>
          <w:sz w:val="22"/>
          <w:szCs w:val="22"/>
          <w:lang w:val="es-ES"/>
        </w:rPr>
        <w:t xml:space="preserve"> </w:t>
      </w:r>
    </w:p>
    <w:p w14:paraId="121D53B6" w14:textId="77777777" w:rsidR="008606BF" w:rsidRPr="00D92ED8" w:rsidRDefault="008606BF" w:rsidP="005E7E8F">
      <w:pPr>
        <w:tabs>
          <w:tab w:val="left" w:pos="851"/>
        </w:tabs>
        <w:ind w:left="851" w:right="899"/>
        <w:jc w:val="both"/>
        <w:rPr>
          <w:rFonts w:ascii="Palatino Linotype" w:hAnsi="Palatino Linotype"/>
          <w:b/>
          <w:i/>
          <w:color w:val="000000" w:themeColor="text1"/>
          <w:sz w:val="22"/>
          <w:szCs w:val="22"/>
          <w:lang w:val="es-ES"/>
        </w:rPr>
      </w:pPr>
      <w:r w:rsidRPr="00D92ED8">
        <w:rPr>
          <w:rFonts w:ascii="Palatino Linotype" w:hAnsi="Palatino Linotype"/>
          <w:b/>
          <w:i/>
          <w:color w:val="000000" w:themeColor="text1"/>
          <w:sz w:val="22"/>
          <w:szCs w:val="22"/>
          <w:lang w:val="es-ES"/>
        </w:rPr>
        <w:t>…</w:t>
      </w:r>
    </w:p>
    <w:p w14:paraId="0A212F5B" w14:textId="77777777" w:rsidR="008606BF" w:rsidRPr="00D92ED8" w:rsidRDefault="008606BF" w:rsidP="005E7E8F">
      <w:pPr>
        <w:tabs>
          <w:tab w:val="left" w:pos="851"/>
        </w:tabs>
        <w:ind w:left="851" w:right="899"/>
        <w:jc w:val="both"/>
        <w:rPr>
          <w:rFonts w:ascii="Palatino Linotype" w:hAnsi="Palatino Linotype"/>
          <w:i/>
          <w:color w:val="000000" w:themeColor="text1"/>
          <w:sz w:val="22"/>
          <w:szCs w:val="22"/>
          <w:lang w:val="es-ES"/>
        </w:rPr>
      </w:pPr>
      <w:r w:rsidRPr="00D92ED8">
        <w:rPr>
          <w:rFonts w:ascii="Palatino Linotype" w:hAnsi="Palatino Linotype"/>
          <w:b/>
          <w:i/>
          <w:color w:val="000000" w:themeColor="text1"/>
          <w:sz w:val="22"/>
          <w:szCs w:val="22"/>
          <w:lang w:val="es-ES"/>
        </w:rPr>
        <w:t xml:space="preserve">II. El nombre del solicitante </w:t>
      </w:r>
      <w:r w:rsidRPr="00D92ED8">
        <w:rPr>
          <w:rFonts w:ascii="Palatino Linotype" w:hAnsi="Palatino Linotype" w:cs="Arial"/>
          <w:b/>
          <w:i/>
          <w:color w:val="000000" w:themeColor="text1"/>
          <w:sz w:val="22"/>
          <w:szCs w:val="22"/>
          <w:lang w:val="es-ES" w:eastAsia="es-MX"/>
        </w:rPr>
        <w:t>que</w:t>
      </w:r>
      <w:r w:rsidRPr="00D92ED8">
        <w:rPr>
          <w:rFonts w:ascii="Palatino Linotype" w:hAnsi="Palatino Linotype"/>
          <w:b/>
          <w:i/>
          <w:color w:val="000000" w:themeColor="text1"/>
          <w:sz w:val="22"/>
          <w:szCs w:val="22"/>
          <w:lang w:val="es-ES"/>
        </w:rPr>
        <w:t xml:space="preserve"> recurre </w:t>
      </w:r>
      <w:r w:rsidRPr="00D92ED8">
        <w:rPr>
          <w:rFonts w:ascii="Palatino Linotype" w:hAnsi="Palatino Linotype"/>
          <w:i/>
          <w:color w:val="000000" w:themeColor="text1"/>
          <w:sz w:val="22"/>
          <w:szCs w:val="22"/>
          <w:lang w:val="es-ES"/>
        </w:rPr>
        <w:t>o de su representante y, en su caso, …</w:t>
      </w:r>
    </w:p>
    <w:p w14:paraId="36227F6A" w14:textId="77777777" w:rsidR="008606BF" w:rsidRPr="00D92ED8" w:rsidRDefault="008606BF" w:rsidP="005E7E8F">
      <w:pPr>
        <w:tabs>
          <w:tab w:val="left" w:pos="851"/>
        </w:tabs>
        <w:ind w:left="851" w:right="899"/>
        <w:jc w:val="both"/>
        <w:rPr>
          <w:rFonts w:ascii="Palatino Linotype" w:hAnsi="Palatino Linotype"/>
          <w:b/>
          <w:i/>
          <w:color w:val="000000" w:themeColor="text1"/>
          <w:sz w:val="22"/>
          <w:szCs w:val="22"/>
          <w:lang w:val="es-ES"/>
        </w:rPr>
      </w:pPr>
      <w:r w:rsidRPr="00D92ED8">
        <w:rPr>
          <w:rFonts w:ascii="Palatino Linotype" w:hAnsi="Palatino Linotype"/>
          <w:b/>
          <w:i/>
          <w:color w:val="000000" w:themeColor="text1"/>
          <w:sz w:val="22"/>
          <w:szCs w:val="22"/>
          <w:lang w:val="es-ES"/>
        </w:rPr>
        <w:t xml:space="preserve">En caso de </w:t>
      </w:r>
      <w:r w:rsidRPr="00D92ED8">
        <w:rPr>
          <w:rFonts w:ascii="Palatino Linotype" w:hAnsi="Palatino Linotype" w:cs="Arial"/>
          <w:b/>
          <w:i/>
          <w:color w:val="000000" w:themeColor="text1"/>
          <w:sz w:val="22"/>
          <w:szCs w:val="22"/>
          <w:lang w:val="es-ES" w:eastAsia="es-MX"/>
        </w:rPr>
        <w:t>que</w:t>
      </w:r>
      <w:r w:rsidRPr="00D92ED8">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D92ED8">
        <w:rPr>
          <w:rFonts w:ascii="Palatino Linotype" w:hAnsi="Palatino Linotype"/>
          <w:i/>
          <w:color w:val="000000" w:themeColor="text1"/>
          <w:sz w:val="22"/>
          <w:szCs w:val="22"/>
          <w:lang w:val="es-ES"/>
        </w:rPr>
        <w:t>, IV, VII y VIII.</w:t>
      </w:r>
      <w:r w:rsidRPr="00D92ED8">
        <w:rPr>
          <w:rFonts w:ascii="Palatino Linotype" w:hAnsi="Palatino Linotype"/>
          <w:b/>
          <w:i/>
          <w:color w:val="000000" w:themeColor="text1"/>
          <w:sz w:val="22"/>
          <w:szCs w:val="22"/>
          <w:lang w:val="es-ES"/>
        </w:rPr>
        <w:t>”</w:t>
      </w:r>
    </w:p>
    <w:p w14:paraId="647ED8AD" w14:textId="77777777" w:rsidR="008606BF" w:rsidRPr="00D92ED8" w:rsidRDefault="008606BF" w:rsidP="005E7E8F">
      <w:pPr>
        <w:tabs>
          <w:tab w:val="left" w:pos="851"/>
        </w:tabs>
        <w:ind w:left="851" w:right="899"/>
        <w:jc w:val="both"/>
        <w:rPr>
          <w:rFonts w:ascii="Palatino Linotype" w:hAnsi="Palatino Linotype"/>
          <w:i/>
          <w:color w:val="000000" w:themeColor="text1"/>
          <w:sz w:val="22"/>
          <w:szCs w:val="22"/>
          <w:lang w:val="es-ES"/>
        </w:rPr>
      </w:pPr>
      <w:r w:rsidRPr="00D92ED8">
        <w:rPr>
          <w:rFonts w:ascii="Palatino Linotype" w:hAnsi="Palatino Linotype"/>
          <w:i/>
          <w:color w:val="000000" w:themeColor="text1"/>
          <w:sz w:val="22"/>
          <w:szCs w:val="22"/>
          <w:lang w:val="es-ES"/>
        </w:rPr>
        <w:t>(Énfasis añadido)</w:t>
      </w:r>
    </w:p>
    <w:p w14:paraId="714B5683" w14:textId="77777777" w:rsidR="008606BF" w:rsidRPr="00D92ED8" w:rsidRDefault="008606BF" w:rsidP="005E7E8F">
      <w:pPr>
        <w:tabs>
          <w:tab w:val="left" w:pos="851"/>
        </w:tabs>
        <w:ind w:right="901"/>
        <w:jc w:val="both"/>
        <w:rPr>
          <w:rFonts w:ascii="Palatino Linotype" w:hAnsi="Palatino Linotype"/>
          <w:i/>
          <w:color w:val="000000" w:themeColor="text1"/>
          <w:sz w:val="22"/>
          <w:szCs w:val="22"/>
          <w:lang w:val="es-ES"/>
        </w:rPr>
      </w:pPr>
    </w:p>
    <w:p w14:paraId="7242CE7B" w14:textId="77777777" w:rsidR="008606BF" w:rsidRPr="00D92ED8" w:rsidRDefault="008606BF" w:rsidP="005E7E8F">
      <w:pPr>
        <w:spacing w:line="360" w:lineRule="auto"/>
        <w:jc w:val="both"/>
        <w:rPr>
          <w:rFonts w:ascii="Palatino Linotype" w:hAnsi="Palatino Linotype"/>
          <w:b/>
          <w:color w:val="000000" w:themeColor="text1"/>
          <w:lang w:val="es-ES"/>
        </w:rPr>
      </w:pPr>
      <w:r w:rsidRPr="00D92ED8">
        <w:rPr>
          <w:rFonts w:ascii="Palatino Linotype" w:hAnsi="Palatino Linotype"/>
          <w:color w:val="000000" w:themeColor="text1"/>
          <w:lang w:val="es-ES"/>
        </w:rPr>
        <w:t>Por lo que, derivado que los Recurso de Revisión materia del presente asunto, se interpusieron de manera electrónica, no es necesario que contenga determinados requisitos, entre ellos, el nombre del</w:t>
      </w:r>
      <w:r w:rsidRPr="00D92ED8">
        <w:rPr>
          <w:rFonts w:ascii="Palatino Linotype" w:hAnsi="Palatino Linotype" w:cs="Arial"/>
          <w:b/>
          <w:color w:val="000000" w:themeColor="text1"/>
          <w:lang w:val="es-ES"/>
        </w:rPr>
        <w:t xml:space="preserve"> RECURRENTE;</w:t>
      </w:r>
      <w:r w:rsidRPr="00D92ED8">
        <w:rPr>
          <w:rFonts w:ascii="Palatino Linotype" w:hAnsi="Palatino Linotype"/>
          <w:color w:val="000000" w:themeColor="text1"/>
          <w:lang w:val="es-ES"/>
        </w:rPr>
        <w:t xml:space="preserve"> por lo que, en el presente caso, al haber sido presentados los Recursos de Revisión vía </w:t>
      </w:r>
      <w:r w:rsidRPr="00D92ED8">
        <w:rPr>
          <w:rFonts w:ascii="Palatino Linotype" w:hAnsi="Palatino Linotype"/>
          <w:b/>
          <w:color w:val="000000" w:themeColor="text1"/>
          <w:lang w:val="es-ES"/>
        </w:rPr>
        <w:t>SAIMEX</w:t>
      </w:r>
      <w:r w:rsidRPr="00D92ED8">
        <w:rPr>
          <w:rFonts w:ascii="Palatino Linotype" w:hAnsi="Palatino Linotype"/>
          <w:color w:val="000000" w:themeColor="text1"/>
          <w:lang w:val="es-ES"/>
        </w:rPr>
        <w:t>, dicho requisito resulta innecesario.</w:t>
      </w:r>
    </w:p>
    <w:p w14:paraId="07F83E4C" w14:textId="77777777" w:rsidR="008606BF" w:rsidRPr="00D92ED8" w:rsidRDefault="008606BF" w:rsidP="005E7E8F">
      <w:pPr>
        <w:spacing w:line="360" w:lineRule="auto"/>
        <w:jc w:val="both"/>
        <w:rPr>
          <w:rFonts w:ascii="Palatino Linotype" w:hAnsi="Palatino Linotype"/>
          <w:color w:val="000000" w:themeColor="text1"/>
          <w:lang w:val="es-ES"/>
        </w:rPr>
      </w:pPr>
    </w:p>
    <w:p w14:paraId="597A9597" w14:textId="77777777" w:rsidR="008606BF" w:rsidRPr="00D92ED8" w:rsidRDefault="008606BF" w:rsidP="005E7E8F">
      <w:pPr>
        <w:spacing w:line="360" w:lineRule="auto"/>
        <w:jc w:val="both"/>
        <w:rPr>
          <w:rFonts w:ascii="Palatino Linotype" w:hAnsi="Palatino Linotype" w:cs="Arial"/>
          <w:color w:val="000000" w:themeColor="text1"/>
          <w:lang w:val="es-ES"/>
        </w:rPr>
      </w:pPr>
      <w:r w:rsidRPr="00D92ED8">
        <w:rPr>
          <w:rFonts w:ascii="Palatino Linotype" w:hAnsi="Palatino Linotype"/>
          <w:color w:val="000000" w:themeColor="text1"/>
          <w:lang w:val="es-ES"/>
        </w:rPr>
        <w:t xml:space="preserve">Lo anterior es así, pues el artículo 15 de </w:t>
      </w:r>
      <w:r w:rsidRPr="00D92ED8">
        <w:rPr>
          <w:rFonts w:ascii="Palatino Linotype" w:hAnsi="Palatino Linotype" w:cs="Arial"/>
          <w:color w:val="000000" w:themeColor="text1"/>
          <w:lang w:val="es-ES" w:eastAsia="es-MX"/>
        </w:rPr>
        <w:t xml:space="preserve">Ley de Transparencia y Acceso a la </w:t>
      </w:r>
      <w:r w:rsidRPr="00D92ED8">
        <w:rPr>
          <w:rFonts w:ascii="Palatino Linotype" w:hAnsi="Palatino Linotype" w:cs="Arial"/>
          <w:color w:val="000000" w:themeColor="text1"/>
          <w:lang w:val="es-ES"/>
        </w:rPr>
        <w:t>Información</w:t>
      </w:r>
      <w:r w:rsidRPr="00D92ED8">
        <w:rPr>
          <w:rFonts w:ascii="Palatino Linotype" w:hAnsi="Palatino Linotype" w:cs="Arial"/>
          <w:color w:val="000000" w:themeColor="text1"/>
          <w:lang w:val="es-ES" w:eastAsia="es-MX"/>
        </w:rPr>
        <w:t xml:space="preserve"> Pública del Estado de México y Municipios </w:t>
      </w:r>
      <w:r w:rsidRPr="00D92ED8">
        <w:rPr>
          <w:rFonts w:ascii="Palatino Linotype" w:hAnsi="Palatino Linotype" w:cs="Arial"/>
          <w:iCs/>
          <w:color w:val="000000" w:themeColor="text1"/>
          <w:lang w:val="es-ES"/>
        </w:rPr>
        <w:t xml:space="preserve">prevé que, </w:t>
      </w:r>
      <w:r w:rsidRPr="00D92ED8">
        <w:rPr>
          <w:rFonts w:ascii="Palatino Linotype" w:hAnsi="Palatino Linotype"/>
          <w:color w:val="000000" w:themeColor="text1"/>
          <w:lang w:val="es-ES"/>
        </w:rPr>
        <w:t xml:space="preserve">toda persona tendrá acceso a la información </w:t>
      </w:r>
      <w:r w:rsidRPr="00D92ED8">
        <w:rPr>
          <w:rFonts w:ascii="Palatino Linotype" w:hAnsi="Palatino Linotype" w:cs="Arial"/>
          <w:color w:val="000000" w:themeColor="text1"/>
          <w:lang w:val="es-ES"/>
        </w:rPr>
        <w:t xml:space="preserve">sin necesidad de acreditar interés alguno o justificar su utilización, de lo que se infiere que para el </w:t>
      </w:r>
      <w:r w:rsidRPr="00D92ED8">
        <w:rPr>
          <w:rFonts w:ascii="Palatino Linotype" w:hAnsi="Palatino Linotype"/>
          <w:color w:val="000000" w:themeColor="text1"/>
          <w:lang w:val="es-ES"/>
        </w:rPr>
        <w:t>ejercicio</w:t>
      </w:r>
      <w:r w:rsidRPr="00D92ED8">
        <w:rPr>
          <w:rFonts w:ascii="Palatino Linotype" w:hAnsi="Palatino Linotype" w:cs="Arial"/>
          <w:color w:val="000000" w:themeColor="text1"/>
          <w:lang w:val="es-ES"/>
        </w:rPr>
        <w:t xml:space="preserve"> del derecho de acceso a la información pública, </w:t>
      </w:r>
      <w:r w:rsidRPr="00D92ED8">
        <w:rPr>
          <w:rFonts w:ascii="Palatino Linotype" w:hAnsi="Palatino Linotype" w:cs="Arial"/>
          <w:b/>
          <w:color w:val="000000" w:themeColor="text1"/>
          <w:u w:val="single"/>
          <w:lang w:val="es-ES"/>
        </w:rPr>
        <w:t xml:space="preserve">el nombre no es un requisito </w:t>
      </w:r>
      <w:r w:rsidRPr="00D92ED8">
        <w:rPr>
          <w:rFonts w:ascii="Palatino Linotype" w:hAnsi="Palatino Linotype" w:cs="Arial"/>
          <w:b/>
          <w:i/>
          <w:color w:val="000000" w:themeColor="text1"/>
          <w:u w:val="single"/>
          <w:lang w:val="es-ES"/>
        </w:rPr>
        <w:t>sine qua non</w:t>
      </w:r>
      <w:r w:rsidRPr="00D92ED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w:t>
      </w:r>
      <w:r w:rsidRPr="00D92ED8">
        <w:rPr>
          <w:rFonts w:ascii="Palatino Linotype" w:hAnsi="Palatino Linotype" w:cs="Arial"/>
          <w:color w:val="000000" w:themeColor="text1"/>
          <w:lang w:val="es-ES"/>
        </w:rPr>
        <w:lastRenderedPageBreak/>
        <w:t>su artículo 155, párrafo segundo la posibilidad de que las solicitudes de información sean anónimas, al utilizar un nombre incompleto o, inclusive un seudónimo.</w:t>
      </w:r>
    </w:p>
    <w:p w14:paraId="4EC9B399" w14:textId="77777777" w:rsidR="008606BF" w:rsidRPr="00D92ED8" w:rsidRDefault="008606BF" w:rsidP="005E7E8F">
      <w:pPr>
        <w:spacing w:line="360" w:lineRule="auto"/>
        <w:jc w:val="both"/>
        <w:rPr>
          <w:rFonts w:ascii="Palatino Linotype" w:hAnsi="Palatino Linotype" w:cs="Arial"/>
          <w:color w:val="000000" w:themeColor="text1"/>
          <w:lang w:val="es-ES"/>
        </w:rPr>
      </w:pPr>
    </w:p>
    <w:p w14:paraId="2AFBC415" w14:textId="77777777" w:rsidR="008606BF" w:rsidRPr="00D92ED8" w:rsidRDefault="008606BF" w:rsidP="005E7E8F">
      <w:pPr>
        <w:spacing w:line="360" w:lineRule="auto"/>
        <w:jc w:val="both"/>
        <w:rPr>
          <w:rFonts w:ascii="Palatino Linotype" w:hAnsi="Palatino Linotype"/>
          <w:color w:val="000000" w:themeColor="text1"/>
          <w:sz w:val="22"/>
          <w:szCs w:val="22"/>
          <w:lang w:val="es-ES"/>
        </w:rPr>
      </w:pPr>
      <w:r w:rsidRPr="00D92ED8">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79E28C2" w14:textId="77777777" w:rsidR="008606BF" w:rsidRPr="00D92ED8" w:rsidRDefault="008606BF" w:rsidP="005E7E8F">
      <w:pPr>
        <w:tabs>
          <w:tab w:val="left" w:pos="851"/>
        </w:tabs>
        <w:spacing w:line="360" w:lineRule="auto"/>
        <w:ind w:left="851" w:right="901"/>
        <w:jc w:val="both"/>
        <w:rPr>
          <w:rFonts w:ascii="Palatino Linotype" w:hAnsi="Palatino Linotype"/>
          <w:color w:val="000000" w:themeColor="text1"/>
          <w:sz w:val="22"/>
          <w:szCs w:val="22"/>
          <w:lang w:val="es-ES"/>
        </w:rPr>
      </w:pPr>
    </w:p>
    <w:p w14:paraId="298E46C3" w14:textId="77777777" w:rsidR="008606BF" w:rsidRPr="00D92ED8" w:rsidRDefault="008606BF" w:rsidP="005E7E8F">
      <w:pPr>
        <w:spacing w:line="360" w:lineRule="auto"/>
        <w:jc w:val="both"/>
        <w:rPr>
          <w:rFonts w:ascii="Palatino Linotype" w:hAnsi="Palatino Linotype"/>
          <w:color w:val="000000" w:themeColor="text1"/>
          <w:lang w:val="es-ES"/>
        </w:rPr>
      </w:pPr>
      <w:r w:rsidRPr="00D92ED8">
        <w:rPr>
          <w:rFonts w:ascii="Palatino Linotype" w:hAnsi="Palatino Linotype"/>
          <w:color w:val="000000" w:themeColor="text1"/>
          <w:lang w:val="es-ES"/>
        </w:rPr>
        <w:t xml:space="preserve">Asimismo, se estima que el requisito relativo al nombre del </w:t>
      </w:r>
      <w:r w:rsidRPr="00D92ED8">
        <w:rPr>
          <w:rFonts w:ascii="Palatino Linotype" w:hAnsi="Palatino Linotype" w:cs="Arial"/>
          <w:b/>
          <w:color w:val="000000" w:themeColor="text1"/>
          <w:lang w:val="es-ES"/>
        </w:rPr>
        <w:t>RECURRENTE</w:t>
      </w:r>
      <w:r w:rsidRPr="00D92ED8">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92ED8">
        <w:rPr>
          <w:rFonts w:ascii="Palatino Linotype" w:hAnsi="Palatino Linotype" w:cs="Arial"/>
          <w:b/>
          <w:color w:val="000000" w:themeColor="text1"/>
          <w:lang w:val="es-ES"/>
        </w:rPr>
        <w:t>EL RECURRENTE</w:t>
      </w:r>
      <w:r w:rsidRPr="00D92ED8">
        <w:rPr>
          <w:rFonts w:ascii="Palatino Linotype" w:hAnsi="Palatino Linotype"/>
          <w:color w:val="000000" w:themeColor="text1"/>
          <w:lang w:val="es-ES"/>
        </w:rPr>
        <w:t xml:space="preserve"> es la misma persona que realizó las solicitudes de acceso a la información pública que ahora se impugnan.</w:t>
      </w:r>
    </w:p>
    <w:p w14:paraId="523D67BA" w14:textId="77777777" w:rsidR="008606BF" w:rsidRPr="00D92ED8" w:rsidRDefault="008606BF" w:rsidP="005E7E8F">
      <w:pPr>
        <w:tabs>
          <w:tab w:val="left" w:pos="851"/>
        </w:tabs>
        <w:spacing w:line="360" w:lineRule="auto"/>
        <w:ind w:left="851" w:right="901"/>
        <w:jc w:val="both"/>
        <w:rPr>
          <w:rFonts w:ascii="Palatino Linotype" w:hAnsi="Palatino Linotype"/>
          <w:color w:val="000000" w:themeColor="text1"/>
          <w:sz w:val="22"/>
          <w:szCs w:val="22"/>
          <w:lang w:val="es-ES"/>
        </w:rPr>
      </w:pPr>
    </w:p>
    <w:p w14:paraId="18C12FF3" w14:textId="240D9292" w:rsidR="008606BF" w:rsidRPr="00D92ED8" w:rsidRDefault="008606BF" w:rsidP="005E7E8F">
      <w:pPr>
        <w:spacing w:line="360" w:lineRule="auto"/>
        <w:jc w:val="both"/>
        <w:textAlignment w:val="baseline"/>
        <w:rPr>
          <w:rFonts w:ascii="Palatino Linotype" w:hAnsi="Palatino Linotype"/>
          <w:color w:val="000000" w:themeColor="text1"/>
          <w:lang w:val="es-ES"/>
        </w:rPr>
      </w:pPr>
      <w:r w:rsidRPr="00D92ED8">
        <w:rPr>
          <w:rFonts w:ascii="Palatino Linotype" w:hAnsi="Palatino Linotype"/>
          <w:color w:val="000000" w:themeColor="text1"/>
          <w:lang w:val="es-ES"/>
        </w:rPr>
        <w:lastRenderedPageBreak/>
        <w:t>Es así que, para el estudio de la materia sobre la que se resuelve los presentes Recurso</w:t>
      </w:r>
      <w:r w:rsidR="003C6A00" w:rsidRPr="00D92ED8">
        <w:rPr>
          <w:rFonts w:ascii="Palatino Linotype" w:hAnsi="Palatino Linotype"/>
          <w:color w:val="000000" w:themeColor="text1"/>
          <w:lang w:val="es-ES"/>
        </w:rPr>
        <w:t>s</w:t>
      </w:r>
      <w:r w:rsidRPr="00D92ED8">
        <w:rPr>
          <w:rFonts w:ascii="Palatino Linotype" w:hAnsi="Palatino Linotype"/>
          <w:color w:val="000000" w:themeColor="text1"/>
          <w:lang w:val="es-ES"/>
        </w:rPr>
        <w:t xml:space="preserve"> de Revisión, resulta intrascendente conocer el nombre de la persona que lo hubiere promovido, en virtud de que tanto la </w:t>
      </w:r>
      <w:r w:rsidRPr="00D92ED8">
        <w:rPr>
          <w:rFonts w:ascii="Palatino Linotype" w:hAnsi="Palatino Linotype"/>
          <w:color w:val="000000" w:themeColor="text1"/>
        </w:rPr>
        <w:t>Constitución Política de los Estados Unidos Mexicanos</w:t>
      </w:r>
      <w:r w:rsidRPr="00D92ED8">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6594DE6" w14:textId="77777777" w:rsidR="008606BF" w:rsidRPr="00D92ED8" w:rsidRDefault="008606BF" w:rsidP="005E7E8F">
      <w:pPr>
        <w:spacing w:line="360" w:lineRule="auto"/>
        <w:jc w:val="both"/>
        <w:textAlignment w:val="baseline"/>
        <w:rPr>
          <w:rFonts w:ascii="Palatino Linotype" w:hAnsi="Palatino Linotype"/>
          <w:b/>
          <w:color w:val="000000" w:themeColor="text1"/>
          <w:sz w:val="28"/>
          <w:lang w:eastAsia="es-MX"/>
        </w:rPr>
      </w:pPr>
    </w:p>
    <w:p w14:paraId="468A8A63" w14:textId="14D7BD79" w:rsidR="00B13909" w:rsidRPr="00D92ED8" w:rsidRDefault="008606BF" w:rsidP="005E7E8F">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D92ED8">
        <w:rPr>
          <w:rFonts w:ascii="Palatino Linotype" w:hAnsi="Palatino Linotype" w:cs="Arial"/>
          <w:b/>
          <w:color w:val="000000" w:themeColor="text1"/>
          <w:sz w:val="28"/>
          <w:szCs w:val="28"/>
        </w:rPr>
        <w:t>SEXTO</w:t>
      </w:r>
      <w:r w:rsidRPr="00D92ED8">
        <w:rPr>
          <w:rFonts w:ascii="Palatino Linotype" w:hAnsi="Palatino Linotype"/>
          <w:b/>
          <w:color w:val="000000" w:themeColor="text1"/>
          <w:sz w:val="28"/>
          <w:szCs w:val="28"/>
        </w:rPr>
        <w:t>.</w:t>
      </w:r>
      <w:r w:rsidRPr="00D92ED8">
        <w:rPr>
          <w:rFonts w:ascii="Palatino Linotype" w:hAnsi="Palatino Linotype"/>
          <w:b/>
          <w:color w:val="000000" w:themeColor="text1"/>
        </w:rPr>
        <w:t xml:space="preserve"> </w:t>
      </w:r>
      <w:r w:rsidR="00B13909" w:rsidRPr="00D92ED8">
        <w:rPr>
          <w:rFonts w:ascii="Palatino Linotype" w:eastAsiaTheme="minorEastAsia" w:hAnsi="Palatino Linotype" w:cs="Arial"/>
          <w:b/>
          <w:lang w:val="es-ES_tradnl"/>
        </w:rPr>
        <w:t>Análisis de las causales de sobreseimiento</w:t>
      </w:r>
      <w:r w:rsidR="00B13909" w:rsidRPr="00D92ED8">
        <w:rPr>
          <w:rFonts w:ascii="Palatino Linotype" w:eastAsiaTheme="minorEastAsia" w:hAnsi="Palatino Linotype" w:cstheme="minorBidi"/>
          <w:b/>
          <w:lang w:val="es-ES_tradnl"/>
        </w:rPr>
        <w:t xml:space="preserve">. </w:t>
      </w:r>
    </w:p>
    <w:p w14:paraId="4BEBCB49" w14:textId="77777777" w:rsidR="00B13909" w:rsidRPr="00D92ED8" w:rsidRDefault="00B13909" w:rsidP="005E7E8F">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D92ED8">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2FE288C3" w14:textId="77777777" w:rsidR="00B13909" w:rsidRPr="00D92ED8" w:rsidRDefault="00B13909" w:rsidP="005E7E8F">
      <w:pPr>
        <w:jc w:val="both"/>
        <w:rPr>
          <w:rFonts w:ascii="Palatino Linotype" w:eastAsia="Arial Unicode MS" w:hAnsi="Palatino Linotype" w:cs="Arial"/>
        </w:rPr>
      </w:pPr>
    </w:p>
    <w:p w14:paraId="20A56121"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w:t>
      </w:r>
      <w:r w:rsidRPr="00D92ED8">
        <w:rPr>
          <w:rFonts w:ascii="Palatino Linotype" w:hAnsi="Palatino Linotype" w:cs="Arial"/>
          <w:b/>
          <w:i/>
          <w:sz w:val="22"/>
          <w:szCs w:val="22"/>
        </w:rPr>
        <w:t xml:space="preserve">Artículo 192. </w:t>
      </w:r>
      <w:r w:rsidRPr="00D92ED8">
        <w:rPr>
          <w:rFonts w:ascii="Palatino Linotype" w:hAnsi="Palatino Linotype" w:cs="Arial"/>
          <w:i/>
          <w:sz w:val="22"/>
          <w:szCs w:val="22"/>
        </w:rPr>
        <w:t>El recurso será sobreseído, en todo o en parte, cuando una vez admitido, se actualicen alguno de los siguientes supuestos:</w:t>
      </w:r>
    </w:p>
    <w:p w14:paraId="038C02FD" w14:textId="77777777" w:rsidR="00B13909" w:rsidRPr="00D92ED8" w:rsidRDefault="00B13909" w:rsidP="005E7E8F">
      <w:pPr>
        <w:ind w:left="851" w:right="901"/>
        <w:jc w:val="both"/>
        <w:rPr>
          <w:rFonts w:ascii="Palatino Linotype" w:hAnsi="Palatino Linotype" w:cs="Arial"/>
          <w:i/>
          <w:sz w:val="22"/>
          <w:szCs w:val="22"/>
        </w:rPr>
      </w:pPr>
      <w:r w:rsidRPr="00D92ED8">
        <w:rPr>
          <w:rFonts w:ascii="Palatino Linotype" w:hAnsi="Palatino Linotype" w:cs="Arial"/>
          <w:i/>
          <w:sz w:val="22"/>
          <w:szCs w:val="22"/>
        </w:rPr>
        <w:t>(…)</w:t>
      </w:r>
    </w:p>
    <w:p w14:paraId="2D5B48C7" w14:textId="77777777" w:rsidR="00B13909" w:rsidRPr="00D92ED8" w:rsidRDefault="00B13909" w:rsidP="005E7E8F">
      <w:pPr>
        <w:tabs>
          <w:tab w:val="left" w:pos="851"/>
        </w:tabs>
        <w:ind w:left="851" w:right="901"/>
        <w:jc w:val="both"/>
        <w:rPr>
          <w:rFonts w:ascii="Palatino Linotype" w:hAnsi="Palatino Linotype" w:cs="Arial"/>
          <w:b/>
          <w:i/>
          <w:sz w:val="22"/>
          <w:szCs w:val="22"/>
        </w:rPr>
      </w:pPr>
      <w:r w:rsidRPr="00D92ED8">
        <w:rPr>
          <w:rFonts w:ascii="Palatino Linotype" w:hAnsi="Palatino Linotype" w:cs="Arial"/>
          <w:b/>
          <w:i/>
          <w:sz w:val="22"/>
          <w:szCs w:val="22"/>
        </w:rPr>
        <w:t>III. El sujeto obligado responsable del acto lo modifique o revoque de tal manera que el recurso de revisión quede sin materia;</w:t>
      </w:r>
    </w:p>
    <w:p w14:paraId="2203BBDB"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(Énfasis añadido)” </w:t>
      </w:r>
    </w:p>
    <w:p w14:paraId="044A97EE" w14:textId="77777777" w:rsidR="00B13909" w:rsidRPr="00D92ED8" w:rsidRDefault="00B13909" w:rsidP="005E7E8F">
      <w:pPr>
        <w:jc w:val="both"/>
        <w:rPr>
          <w:rFonts w:ascii="Palatino Linotype" w:hAnsi="Palatino Linotype" w:cs="Arial"/>
        </w:rPr>
      </w:pPr>
    </w:p>
    <w:p w14:paraId="3CB330FF"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 xml:space="preserve">Luego, conforme a la transcripción que antecede, resulta conveniente desglosar los elementos de la disposición enunciada; de tal manera que, el sobreseimiento del Recurso de Revisión se suscita cuando </w:t>
      </w:r>
      <w:r w:rsidRPr="00D92ED8">
        <w:rPr>
          <w:rFonts w:ascii="Palatino Linotype" w:hAnsi="Palatino Linotype" w:cs="Arial"/>
          <w:b/>
        </w:rPr>
        <w:t>EL SUJETO OBLIGADO</w:t>
      </w:r>
      <w:r w:rsidRPr="00D92ED8">
        <w:rPr>
          <w:rFonts w:ascii="Palatino Linotype" w:hAnsi="Palatino Linotype" w:cs="Arial"/>
        </w:rPr>
        <w:t xml:space="preserve"> modifique o revoque el acto impugnado, quedando éste sin efecto o materia, los elementos a considerar son: </w:t>
      </w:r>
    </w:p>
    <w:p w14:paraId="416B6E91" w14:textId="77777777" w:rsidR="00B13909" w:rsidRPr="00D92ED8" w:rsidRDefault="00B13909" w:rsidP="005E7E8F">
      <w:pPr>
        <w:spacing w:line="360" w:lineRule="auto"/>
        <w:jc w:val="both"/>
        <w:rPr>
          <w:rFonts w:ascii="Palatino Linotype" w:hAnsi="Palatino Linotype" w:cs="Arial"/>
        </w:rPr>
      </w:pPr>
    </w:p>
    <w:p w14:paraId="517D98E6"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lastRenderedPageBreak/>
        <w:t xml:space="preserve">1.- El sujeto obligado responsable, </w:t>
      </w:r>
    </w:p>
    <w:p w14:paraId="5A5FA2CB"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 xml:space="preserve">2.- Acto, </w:t>
      </w:r>
    </w:p>
    <w:p w14:paraId="21F52D86"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3.- Que se modifique o revoque, y</w:t>
      </w:r>
    </w:p>
    <w:p w14:paraId="55E0371C"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4.- De tal manera que el medio de impugnación quede sin efecto o materia.</w:t>
      </w:r>
    </w:p>
    <w:p w14:paraId="15AF0750" w14:textId="77777777" w:rsidR="00B13909" w:rsidRPr="00D92ED8" w:rsidRDefault="00B13909" w:rsidP="005E7E8F">
      <w:pPr>
        <w:spacing w:line="360" w:lineRule="auto"/>
        <w:jc w:val="both"/>
        <w:rPr>
          <w:rFonts w:ascii="Palatino Linotype" w:hAnsi="Palatino Linotype" w:cs="Arial"/>
        </w:rPr>
      </w:pPr>
    </w:p>
    <w:p w14:paraId="76B84F3E" w14:textId="6AF616B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 xml:space="preserve">El primer elemento normativo, se actualiza ya que </w:t>
      </w:r>
      <w:r w:rsidRPr="00D92ED8">
        <w:rPr>
          <w:rFonts w:ascii="Palatino Linotype" w:hAnsi="Palatino Linotype" w:cs="Arial"/>
          <w:b/>
        </w:rPr>
        <w:t>EL SUJETO OBLIGADO</w:t>
      </w:r>
      <w:r w:rsidRPr="00D92ED8">
        <w:rPr>
          <w:rFonts w:ascii="Palatino Linotype" w:hAnsi="Palatino Linotype" w:cs="Arial"/>
        </w:rPr>
        <w:t xml:space="preserve"> responsable, es el Ayuntamiento de Coacalco de Berriozábal.</w:t>
      </w:r>
    </w:p>
    <w:p w14:paraId="17C4ECCB" w14:textId="77777777" w:rsidR="00B13909" w:rsidRPr="00D92ED8" w:rsidRDefault="00B13909" w:rsidP="005E7E8F">
      <w:pPr>
        <w:spacing w:line="360" w:lineRule="auto"/>
        <w:jc w:val="both"/>
        <w:rPr>
          <w:rFonts w:ascii="Palatino Linotype" w:hAnsi="Palatino Linotype" w:cs="Arial"/>
        </w:rPr>
      </w:pPr>
    </w:p>
    <w:p w14:paraId="78BCF78B"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 xml:space="preserve">Cabe destacar que, de la respuesta otorgada por </w:t>
      </w:r>
      <w:r w:rsidRPr="00D92ED8">
        <w:rPr>
          <w:rFonts w:ascii="Palatino Linotype" w:hAnsi="Palatino Linotype" w:cs="Arial"/>
          <w:b/>
        </w:rPr>
        <w:t>EL SUJETO OBLIGADO</w:t>
      </w:r>
      <w:r w:rsidRPr="00D92ED8">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D92ED8">
        <w:rPr>
          <w:rFonts w:ascii="Palatino Linotype" w:hAnsi="Palatino Linotype" w:cs="Arial"/>
          <w:b/>
        </w:rPr>
        <w:t>SUJETO OBLIGADO</w:t>
      </w:r>
      <w:r w:rsidRPr="00D92ED8">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04717A7F" w14:textId="77777777" w:rsidR="00B13909" w:rsidRPr="00D92ED8" w:rsidRDefault="00B13909" w:rsidP="005E7E8F">
      <w:pPr>
        <w:spacing w:line="360" w:lineRule="auto"/>
        <w:jc w:val="both"/>
        <w:rPr>
          <w:rFonts w:ascii="Palatino Linotype" w:hAnsi="Palatino Linotype" w:cs="Arial"/>
        </w:rPr>
      </w:pPr>
    </w:p>
    <w:p w14:paraId="10751C4D"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La naturaleza jurídica de los actos que emiten los Sujetos Obligados, está delimitada por la misma Ley de Transparencia y Acceso a la Información Pública del Estado de 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77CB785B" w14:textId="77777777" w:rsidR="00B13909" w:rsidRPr="00D92ED8" w:rsidRDefault="00B13909" w:rsidP="005E7E8F">
      <w:pPr>
        <w:jc w:val="both"/>
        <w:rPr>
          <w:rFonts w:ascii="Palatino Linotype" w:hAnsi="Palatino Linotype" w:cs="Arial"/>
        </w:rPr>
      </w:pPr>
    </w:p>
    <w:p w14:paraId="53D538B6"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b/>
          <w:i/>
          <w:sz w:val="22"/>
          <w:szCs w:val="22"/>
        </w:rPr>
        <w:lastRenderedPageBreak/>
        <w:t>“Artículo 53</w:t>
      </w:r>
      <w:r w:rsidRPr="00D92ED8">
        <w:rPr>
          <w:rFonts w:ascii="Palatino Linotype" w:hAnsi="Palatino Linotype" w:cs="Arial"/>
          <w:i/>
          <w:sz w:val="22"/>
          <w:szCs w:val="22"/>
        </w:rPr>
        <w:t xml:space="preserve">. Las Unidades de Transparencia tendrán las siguientes funciones: </w:t>
      </w:r>
    </w:p>
    <w:p w14:paraId="35ED8F7C"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5A65B11"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II. Recibir, tramitar y dar respuesta a las solicitudes de acceso a la información; </w:t>
      </w:r>
    </w:p>
    <w:p w14:paraId="0A007EE9"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50115B21"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IV. Realizar, con efectividad, los trámites internos necesarios para la atención de las solicitudes de acceso a la información; </w:t>
      </w:r>
    </w:p>
    <w:p w14:paraId="44E1DA74"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V. Entregar, en su caso, a los particulares la información solicitada; </w:t>
      </w:r>
    </w:p>
    <w:p w14:paraId="27866956"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VI. Efectuar las notificaciones a los solicitantes; </w:t>
      </w:r>
    </w:p>
    <w:p w14:paraId="6A83CFDF"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DCA90BA"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3F1F0CEE"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53FECBD"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X. Presentar ante el Comité, el proyecto de clasificación de información; </w:t>
      </w:r>
    </w:p>
    <w:p w14:paraId="2069E62E"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XI. Promover e implementar políticas de transparencia proactiva procurando su accesibilidad; </w:t>
      </w:r>
    </w:p>
    <w:p w14:paraId="19B02C2F"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XII. Fomentar la transparencia y accesibilidad al interior del sujeto obligado; </w:t>
      </w:r>
    </w:p>
    <w:p w14:paraId="169BC6C4"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71250FD0" w14:textId="77777777" w:rsidR="00B13909" w:rsidRPr="00D92ED8" w:rsidRDefault="00B13909" w:rsidP="005E7E8F">
      <w:pPr>
        <w:tabs>
          <w:tab w:val="left" w:pos="851"/>
        </w:tabs>
        <w:ind w:left="851" w:right="901"/>
        <w:jc w:val="both"/>
        <w:rPr>
          <w:rFonts w:ascii="Palatino Linotype" w:hAnsi="Palatino Linotype" w:cs="Arial"/>
          <w:i/>
          <w:sz w:val="22"/>
          <w:szCs w:val="22"/>
        </w:rPr>
      </w:pPr>
      <w:r w:rsidRPr="00D92ED8">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D92ED8">
        <w:rPr>
          <w:rFonts w:ascii="Palatino Linotype" w:hAnsi="Palatino Linotype" w:cs="Arial"/>
          <w:b/>
          <w:i/>
          <w:sz w:val="22"/>
          <w:szCs w:val="22"/>
        </w:rPr>
        <w:t>”</w:t>
      </w:r>
    </w:p>
    <w:p w14:paraId="35DC8AC3" w14:textId="77777777" w:rsidR="00B13909" w:rsidRPr="00D92ED8" w:rsidRDefault="00B13909" w:rsidP="005E7E8F">
      <w:pPr>
        <w:jc w:val="both"/>
        <w:rPr>
          <w:rFonts w:ascii="Palatino Linotype" w:hAnsi="Palatino Linotype" w:cs="Arial"/>
        </w:rPr>
      </w:pPr>
    </w:p>
    <w:p w14:paraId="68C41967"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 xml:space="preserve">Es decir, la impugnación del </w:t>
      </w:r>
      <w:r w:rsidRPr="00D92ED8">
        <w:rPr>
          <w:rFonts w:ascii="Palatino Linotype" w:hAnsi="Palatino Linotype" w:cs="Arial"/>
          <w:b/>
        </w:rPr>
        <w:t>RECURRENTE</w:t>
      </w:r>
      <w:r w:rsidRPr="00D92ED8">
        <w:rPr>
          <w:rFonts w:ascii="Palatino Linotype" w:hAnsi="Palatino Linotype" w:cs="Arial"/>
        </w:rPr>
        <w:t xml:space="preserve"> debe ser sobre la emisión de un “Acto” contenido en la misma Ley o la omisión de éste, lo que en el presente caso se actualiza con la respuesta dada por </w:t>
      </w:r>
      <w:r w:rsidRPr="00D92ED8">
        <w:rPr>
          <w:rFonts w:ascii="Palatino Linotype" w:hAnsi="Palatino Linotype" w:cs="Arial"/>
          <w:b/>
        </w:rPr>
        <w:t>EL SUJETO OBLIGADO</w:t>
      </w:r>
      <w:r w:rsidRPr="00D92ED8">
        <w:rPr>
          <w:rFonts w:ascii="Palatino Linotype" w:hAnsi="Palatino Linotype" w:cs="Arial"/>
        </w:rPr>
        <w:t>.</w:t>
      </w:r>
    </w:p>
    <w:p w14:paraId="460F77F5" w14:textId="77777777" w:rsidR="00B13909" w:rsidRPr="00D92ED8" w:rsidRDefault="00B13909" w:rsidP="005E7E8F">
      <w:pPr>
        <w:spacing w:line="360" w:lineRule="auto"/>
        <w:jc w:val="both"/>
        <w:rPr>
          <w:rFonts w:ascii="Palatino Linotype" w:hAnsi="Palatino Linotype" w:cs="Arial"/>
        </w:rPr>
      </w:pPr>
    </w:p>
    <w:p w14:paraId="5A79CF4A"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D92ED8">
        <w:rPr>
          <w:rFonts w:ascii="Palatino Linotype" w:hAnsi="Palatino Linotype" w:cs="Arial"/>
          <w:b/>
        </w:rPr>
        <w:t>la modifique o revoque</w:t>
      </w:r>
      <w:r w:rsidRPr="00D92ED8">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0E122932" w14:textId="77777777" w:rsidR="00B13909" w:rsidRPr="00D92ED8" w:rsidRDefault="00B13909" w:rsidP="005E7E8F">
      <w:pPr>
        <w:spacing w:line="360" w:lineRule="auto"/>
        <w:jc w:val="both"/>
        <w:rPr>
          <w:rFonts w:ascii="Palatino Linotype" w:hAnsi="Palatino Linotype" w:cs="Arial"/>
        </w:rPr>
      </w:pPr>
    </w:p>
    <w:p w14:paraId="69C31870"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Por cuanto hace a la revocación, a diferencia de la modificación, ocurre cuando la Dependencia o Entidad Responsable (</w:t>
      </w:r>
      <w:r w:rsidRPr="00D92ED8">
        <w:rPr>
          <w:rFonts w:ascii="Palatino Linotype" w:hAnsi="Palatino Linotype" w:cs="Arial"/>
          <w:b/>
        </w:rPr>
        <w:t>SUJETO OBLIGADO</w:t>
      </w:r>
      <w:r w:rsidRPr="00D92ED8">
        <w:rPr>
          <w:rFonts w:ascii="Palatino Linotype" w:hAnsi="Palatino Linotype" w:cs="Arial"/>
        </w:rPr>
        <w:t>), del acto o resolución impugnada, suprime, elimina o cancela la totalidad de su respuesta y emite otra en su lugar dejando sin efecto lo que en un principio respondió.</w:t>
      </w:r>
    </w:p>
    <w:p w14:paraId="7C8D6025" w14:textId="77777777" w:rsidR="00B13909" w:rsidRPr="00D92ED8" w:rsidRDefault="00B13909" w:rsidP="005E7E8F">
      <w:pPr>
        <w:spacing w:line="360" w:lineRule="auto"/>
        <w:jc w:val="both"/>
        <w:rPr>
          <w:rFonts w:ascii="Palatino Linotype" w:hAnsi="Palatino Linotype" w:cs="Arial"/>
        </w:rPr>
      </w:pPr>
    </w:p>
    <w:p w14:paraId="56AE5504"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En ese tenor, un acto impugnado queda sin efectos, cuando aun existiendo jurídicamente (esto es, que no se ha modificado, ni revocado) ya no genera ninguna consecuencia legal.</w:t>
      </w:r>
    </w:p>
    <w:p w14:paraId="790051BE" w14:textId="77777777" w:rsidR="00B13909" w:rsidRPr="00D92ED8" w:rsidRDefault="00B13909" w:rsidP="005E7E8F">
      <w:pPr>
        <w:spacing w:line="360" w:lineRule="auto"/>
        <w:jc w:val="both"/>
        <w:rPr>
          <w:rFonts w:ascii="Palatino Linotype" w:hAnsi="Palatino Linotype" w:cs="Arial"/>
        </w:rPr>
      </w:pPr>
    </w:p>
    <w:p w14:paraId="1C4CD751" w14:textId="7777777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 xml:space="preserve">En tanto que, un acto impugnado queda sin materia, cuando ha sido satisfecha la pretensión de lo pedido o exigido por la parte </w:t>
      </w:r>
      <w:r w:rsidRPr="00D92ED8">
        <w:rPr>
          <w:rFonts w:ascii="Palatino Linotype" w:hAnsi="Palatino Linotype" w:cs="Arial"/>
          <w:b/>
          <w:color w:val="000000"/>
        </w:rPr>
        <w:t>RECURRENTE</w:t>
      </w:r>
      <w:r w:rsidRPr="00D92ED8">
        <w:rPr>
          <w:rFonts w:ascii="Palatino Linotype" w:hAnsi="Palatino Linotype" w:cs="Arial"/>
          <w:b/>
        </w:rPr>
        <w:t xml:space="preserve"> </w:t>
      </w:r>
      <w:r w:rsidRPr="00D92ED8">
        <w:rPr>
          <w:rFonts w:ascii="Palatino Linotype" w:hAnsi="Palatino Linotype" w:cs="Arial"/>
        </w:rPr>
        <w:t xml:space="preserve">de manera que </w:t>
      </w:r>
      <w:r w:rsidRPr="00D92ED8">
        <w:rPr>
          <w:rFonts w:ascii="Palatino Linotype" w:hAnsi="Palatino Linotype" w:cs="Arial"/>
          <w:b/>
        </w:rPr>
        <w:t xml:space="preserve">EL SUJETO OBLIGADO </w:t>
      </w:r>
      <w:r w:rsidRPr="00D92ED8">
        <w:rPr>
          <w:rFonts w:ascii="Palatino Linotype" w:hAnsi="Palatino Linotype" w:cs="Arial"/>
        </w:rPr>
        <w:t xml:space="preserve">entrega una respuesta que aunque sea posterior a los términos previstos en la ley, mediante ésta concede la información solicitada.  </w:t>
      </w:r>
    </w:p>
    <w:p w14:paraId="4AED0A7A" w14:textId="77777777" w:rsidR="00B13909" w:rsidRPr="00D92ED8" w:rsidRDefault="00B13909" w:rsidP="005E7E8F">
      <w:pPr>
        <w:spacing w:line="360" w:lineRule="auto"/>
        <w:jc w:val="both"/>
        <w:rPr>
          <w:rFonts w:ascii="Palatino Linotype" w:hAnsi="Palatino Linotype" w:cs="Arial"/>
        </w:rPr>
      </w:pPr>
    </w:p>
    <w:p w14:paraId="02B7D22D" w14:textId="7F1DC117" w:rsidR="00B13909" w:rsidRPr="00D92ED8" w:rsidRDefault="00B13909" w:rsidP="005E7E8F">
      <w:pPr>
        <w:spacing w:line="360" w:lineRule="auto"/>
        <w:jc w:val="both"/>
        <w:rPr>
          <w:rFonts w:ascii="Palatino Linotype" w:hAnsi="Palatino Linotype" w:cs="Arial"/>
        </w:rPr>
      </w:pPr>
      <w:r w:rsidRPr="00D92ED8">
        <w:rPr>
          <w:rFonts w:ascii="Palatino Linotype" w:hAnsi="Palatino Linotype" w:cs="Arial"/>
        </w:rPr>
        <w:t xml:space="preserve">Bajo esas consideraciones, se afirma que en </w:t>
      </w:r>
      <w:r w:rsidR="003C6A00" w:rsidRPr="00D92ED8">
        <w:rPr>
          <w:rFonts w:ascii="Palatino Linotype" w:hAnsi="Palatino Linotype" w:cs="Arial"/>
        </w:rPr>
        <w:t>los</w:t>
      </w:r>
      <w:r w:rsidRPr="00D92ED8">
        <w:rPr>
          <w:rFonts w:ascii="Palatino Linotype" w:hAnsi="Palatino Linotype" w:cs="Arial"/>
        </w:rPr>
        <w:t xml:space="preserve"> Recurso</w:t>
      </w:r>
      <w:r w:rsidR="003C6A00" w:rsidRPr="00D92ED8">
        <w:rPr>
          <w:rFonts w:ascii="Palatino Linotype" w:hAnsi="Palatino Linotype" w:cs="Arial"/>
        </w:rPr>
        <w:t>s</w:t>
      </w:r>
      <w:r w:rsidRPr="00D92ED8">
        <w:rPr>
          <w:rFonts w:ascii="Palatino Linotype" w:hAnsi="Palatino Linotype" w:cs="Arial"/>
        </w:rPr>
        <w:t xml:space="preserve"> de Revisión sujeto</w:t>
      </w:r>
      <w:r w:rsidR="003C6A00" w:rsidRPr="00D92ED8">
        <w:rPr>
          <w:rFonts w:ascii="Palatino Linotype" w:hAnsi="Palatino Linotype" w:cs="Arial"/>
        </w:rPr>
        <w:t>s</w:t>
      </w:r>
      <w:r w:rsidRPr="00D92ED8">
        <w:rPr>
          <w:rFonts w:ascii="Palatino Linotype" w:hAnsi="Palatino Linotype" w:cs="Arial"/>
        </w:rPr>
        <w:t xml:space="preserve"> a estudio se actualiza la hipótesis jurídica citada en el cuarto elemento; toda vez que, quedó </w:t>
      </w:r>
      <w:r w:rsidRPr="00D92ED8">
        <w:rPr>
          <w:rFonts w:ascii="Palatino Linotype" w:hAnsi="Palatino Linotype" w:cs="Arial"/>
        </w:rPr>
        <w:lastRenderedPageBreak/>
        <w:t xml:space="preserve">probado que, </w:t>
      </w:r>
      <w:r w:rsidRPr="00D92ED8">
        <w:rPr>
          <w:rFonts w:ascii="Palatino Linotype" w:hAnsi="Palatino Linotype" w:cs="Arial"/>
          <w:b/>
        </w:rPr>
        <w:t>EL SUJETO OBLIGADO</w:t>
      </w:r>
      <w:r w:rsidRPr="00D92ED8">
        <w:rPr>
          <w:rFonts w:ascii="Palatino Linotype" w:hAnsi="Palatino Linotype" w:cs="Arial"/>
        </w:rPr>
        <w:t xml:space="preserve"> mediante un acto posterior a su respuesta, como lo fue el Informe Justificado, remitió información con lo cual, dejó sin materia el presente recurso. </w:t>
      </w:r>
    </w:p>
    <w:p w14:paraId="6106B261" w14:textId="77777777" w:rsidR="00B13909" w:rsidRPr="00D92ED8" w:rsidRDefault="00B13909" w:rsidP="005E7E8F">
      <w:pPr>
        <w:spacing w:line="360" w:lineRule="auto"/>
        <w:jc w:val="both"/>
        <w:rPr>
          <w:rFonts w:ascii="Palatino Linotype" w:hAnsi="Palatino Linotype" w:cs="Arial"/>
        </w:rPr>
      </w:pPr>
    </w:p>
    <w:p w14:paraId="3493C64F" w14:textId="2548D9A1" w:rsidR="0053434A" w:rsidRPr="00D92ED8" w:rsidRDefault="00B13909" w:rsidP="005E7E8F">
      <w:pPr>
        <w:spacing w:line="360" w:lineRule="auto"/>
        <w:jc w:val="both"/>
        <w:rPr>
          <w:rFonts w:ascii="Palatino Linotype" w:hAnsi="Palatino Linotype" w:cs="Arial"/>
          <w:color w:val="000000" w:themeColor="text1"/>
        </w:rPr>
      </w:pPr>
      <w:r w:rsidRPr="00D92ED8">
        <w:rPr>
          <w:rFonts w:ascii="Palatino Linotype" w:hAnsi="Palatino Linotype" w:cs="Arial"/>
        </w:rPr>
        <w:t xml:space="preserve">Atento a ello, </w:t>
      </w:r>
      <w:r w:rsidRPr="00D92ED8">
        <w:rPr>
          <w:rFonts w:ascii="Palatino Linotype" w:hAnsi="Palatino Linotype" w:cs="Arial"/>
          <w:color w:val="000000" w:themeColor="text1"/>
        </w:rPr>
        <w:t xml:space="preserve">es conveniente recordar que </w:t>
      </w:r>
      <w:r w:rsidR="008606BF" w:rsidRPr="00D92ED8">
        <w:rPr>
          <w:rFonts w:ascii="Palatino Linotype" w:hAnsi="Palatino Linotype" w:cs="Arial"/>
          <w:b/>
          <w:color w:val="000000" w:themeColor="text1"/>
        </w:rPr>
        <w:t xml:space="preserve">EL RECURRENTE </w:t>
      </w:r>
      <w:r w:rsidR="008606BF" w:rsidRPr="00D92ED8">
        <w:rPr>
          <w:rFonts w:ascii="Palatino Linotype" w:hAnsi="Palatino Linotype" w:cs="Arial"/>
          <w:color w:val="000000" w:themeColor="text1"/>
        </w:rPr>
        <w:t>en el ejercicio de su derecho de Acceso a la Información solicitó</w:t>
      </w:r>
      <w:r w:rsidR="0053434A" w:rsidRPr="00D92ED8">
        <w:rPr>
          <w:rFonts w:ascii="Palatino Linotype" w:hAnsi="Palatino Linotype" w:cs="Arial"/>
          <w:color w:val="000000" w:themeColor="text1"/>
        </w:rPr>
        <w:t xml:space="preserve"> copia de la declaración patrimonial y conflicto de intereses de los servidores públicos precisados en la</w:t>
      </w:r>
      <w:r w:rsidR="003C6A00" w:rsidRPr="00D92ED8">
        <w:rPr>
          <w:rFonts w:ascii="Palatino Linotype" w:hAnsi="Palatino Linotype" w:cs="Arial"/>
          <w:color w:val="000000" w:themeColor="text1"/>
        </w:rPr>
        <w:t>s</w:t>
      </w:r>
      <w:r w:rsidR="0053434A" w:rsidRPr="00D92ED8">
        <w:rPr>
          <w:rFonts w:ascii="Palatino Linotype" w:hAnsi="Palatino Linotype" w:cs="Arial"/>
          <w:color w:val="000000" w:themeColor="text1"/>
        </w:rPr>
        <w:t xml:space="preserve"> solicitud</w:t>
      </w:r>
      <w:r w:rsidR="003C6A00" w:rsidRPr="00D92ED8">
        <w:rPr>
          <w:rFonts w:ascii="Palatino Linotype" w:hAnsi="Palatino Linotype" w:cs="Arial"/>
          <w:color w:val="000000" w:themeColor="text1"/>
        </w:rPr>
        <w:t>es</w:t>
      </w:r>
      <w:r w:rsidR="0053434A" w:rsidRPr="00D92ED8">
        <w:rPr>
          <w:rFonts w:ascii="Palatino Linotype" w:hAnsi="Palatino Linotype" w:cs="Arial"/>
          <w:color w:val="000000" w:themeColor="text1"/>
        </w:rPr>
        <w:t xml:space="preserve">. </w:t>
      </w:r>
    </w:p>
    <w:p w14:paraId="2963B2D7" w14:textId="77777777" w:rsidR="0053434A" w:rsidRPr="00D92ED8" w:rsidRDefault="0053434A" w:rsidP="005E7E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45E5A20" w14:textId="329F4B06" w:rsidR="0053434A" w:rsidRPr="00D92ED8" w:rsidRDefault="0053434A" w:rsidP="005E7E8F">
      <w:pPr>
        <w:spacing w:line="360" w:lineRule="auto"/>
        <w:jc w:val="both"/>
        <w:rPr>
          <w:rFonts w:ascii="Palatino Linotype" w:hAnsi="Palatino Linotype" w:cs="Arial"/>
          <w:color w:val="000000" w:themeColor="text1"/>
        </w:rPr>
      </w:pPr>
      <w:r w:rsidRPr="00D92ED8">
        <w:rPr>
          <w:rFonts w:ascii="Palatino Linotype" w:hAnsi="Palatino Linotype" w:cs="Arial"/>
          <w:color w:val="000000" w:themeColor="text1"/>
        </w:rPr>
        <w:t xml:space="preserve">Al respecto, el Titular de la Unidad de Transparencia, informó que no era competente para dar respuesta a las solicitudes, por lo invitó al particular a dirigirse a la Administración Pública Centralizada llamado Sistema Nacional de Servidores Públicos y Particulares. </w:t>
      </w:r>
    </w:p>
    <w:p w14:paraId="14CFC58C" w14:textId="5483364F" w:rsidR="008606BF" w:rsidRPr="00D92ED8" w:rsidRDefault="008606BF" w:rsidP="005E7E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8366B4C" w14:textId="2CF735E1" w:rsidR="001C5FB5" w:rsidRPr="00D92ED8" w:rsidRDefault="001C5FB5" w:rsidP="005E7E8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D92ED8">
        <w:rPr>
          <w:rFonts w:ascii="Palatino Linotype" w:hAnsi="Palatino Linotype"/>
          <w:color w:val="000000" w:themeColor="text1"/>
        </w:rPr>
        <w:t xml:space="preserve">Ante tal situación, el particular interpuso los Recursos de Revisión materia del presente asunto, inconformándose de la respuesta proporcionada. </w:t>
      </w:r>
    </w:p>
    <w:p w14:paraId="240DEEE9" w14:textId="77777777" w:rsidR="0053434A" w:rsidRPr="00D92ED8" w:rsidRDefault="0053434A" w:rsidP="005E7E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961D988" w14:textId="013C31AA" w:rsidR="00B409F6" w:rsidRPr="00D92ED8" w:rsidRDefault="00B409F6" w:rsidP="005E7E8F">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D92ED8">
        <w:rPr>
          <w:rFonts w:ascii="Palatino Linotype" w:hAnsi="Palatino Linotype"/>
          <w:color w:val="000000" w:themeColor="text1"/>
        </w:rPr>
        <w:t xml:space="preserve">Ahora bien, es importante señalar que </w:t>
      </w:r>
      <w:r w:rsidRPr="00D92ED8">
        <w:rPr>
          <w:rFonts w:ascii="Palatino Linotype" w:hAnsi="Palatino Linotype" w:cs="Arial"/>
          <w:b/>
          <w:color w:val="000000" w:themeColor="text1"/>
        </w:rPr>
        <w:t>EL RECURRENTE</w:t>
      </w:r>
      <w:r w:rsidRPr="00D92ED8">
        <w:rPr>
          <w:rFonts w:ascii="Palatino Linotype" w:hAnsi="Palatino Linotype" w:cs="Arial"/>
          <w:color w:val="000000" w:themeColor="text1"/>
        </w:rPr>
        <w:t xml:space="preserve"> no realizó manifestaciones, alegatos o pruebas y por su parte </w:t>
      </w:r>
      <w:r w:rsidRPr="00D92ED8">
        <w:rPr>
          <w:rFonts w:ascii="Palatino Linotype" w:hAnsi="Palatino Linotype" w:cs="Arial"/>
          <w:b/>
          <w:color w:val="000000" w:themeColor="text1"/>
        </w:rPr>
        <w:t xml:space="preserve">EL SUJETO OBLIGADO </w:t>
      </w:r>
      <w:r w:rsidRPr="00D92ED8">
        <w:rPr>
          <w:rFonts w:ascii="Palatino Linotype" w:hAnsi="Palatino Linotype" w:cs="Arial"/>
          <w:color w:val="000000" w:themeColor="text1"/>
        </w:rPr>
        <w:t xml:space="preserve">mediante </w:t>
      </w:r>
      <w:r w:rsidRPr="00D92ED8">
        <w:rPr>
          <w:rFonts w:ascii="Palatino Linotype" w:hAnsi="Palatino Linotype"/>
          <w:color w:val="000000" w:themeColor="text1"/>
        </w:rPr>
        <w:t xml:space="preserve">Informe Justificado, refirió que </w:t>
      </w:r>
      <w:r w:rsidRPr="00D92ED8">
        <w:rPr>
          <w:rFonts w:ascii="Palatino Linotype" w:hAnsi="Palatino Linotype" w:cs="Arial"/>
          <w:lang w:eastAsia="es-MX"/>
        </w:rPr>
        <w:t xml:space="preserve">no genera, obtiene, adquiere, trasforma o procesa la información correspondiente a la declaración patrimonial y conflicto de intereses de los servidores públicos, por lo cual la información pudiera encontrarse en posesión de la Secretaría de la Contraloría del Gobierno del Estado de México. </w:t>
      </w:r>
    </w:p>
    <w:p w14:paraId="6BF8F87E" w14:textId="77777777" w:rsidR="00B409F6" w:rsidRPr="00D92ED8" w:rsidRDefault="00B409F6" w:rsidP="005E7E8F">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6E67987" w14:textId="7D49F895" w:rsidR="001C5FB5" w:rsidRPr="00D92ED8" w:rsidRDefault="00B409F6" w:rsidP="005E7E8F">
      <w:pPr>
        <w:spacing w:line="360" w:lineRule="auto"/>
        <w:jc w:val="both"/>
        <w:rPr>
          <w:rFonts w:ascii="Palatino Linotype" w:hAnsi="Palatino Linotype"/>
          <w:lang w:val="es-ES"/>
        </w:rPr>
      </w:pPr>
      <w:r w:rsidRPr="00D92ED8">
        <w:rPr>
          <w:rFonts w:ascii="Palatino Linotype" w:hAnsi="Palatino Linotype"/>
          <w:lang w:val="es-ES"/>
        </w:rPr>
        <w:lastRenderedPageBreak/>
        <w:t xml:space="preserve">Derivado de lo anterior, </w:t>
      </w:r>
      <w:r w:rsidR="001C5FB5" w:rsidRPr="00D92ED8">
        <w:rPr>
          <w:rFonts w:ascii="Palatino Linotype" w:hAnsi="Palatino Linotype"/>
          <w:lang w:val="es-ES"/>
        </w:rPr>
        <w:t xml:space="preserve">es importante traer a contexto lo dispuesto en los artículos 110, 111, 112, fracción XVI de la Ley Orgánica Municipal del Estado de México, los cuales disponen: </w:t>
      </w:r>
    </w:p>
    <w:p w14:paraId="22D0EC10" w14:textId="77777777" w:rsidR="001C5FB5" w:rsidRPr="00D92ED8" w:rsidRDefault="001C5FB5" w:rsidP="005E7E8F">
      <w:pPr>
        <w:jc w:val="both"/>
        <w:rPr>
          <w:rFonts w:ascii="Palatino Linotype" w:hAnsi="Palatino Linotype"/>
          <w:lang w:val="es-ES"/>
        </w:rPr>
      </w:pPr>
    </w:p>
    <w:p w14:paraId="43FCE83F" w14:textId="77777777" w:rsidR="001C5FB5" w:rsidRPr="00D92ED8" w:rsidRDefault="001C5FB5" w:rsidP="005E7E8F">
      <w:pPr>
        <w:ind w:left="851" w:right="899"/>
        <w:jc w:val="center"/>
        <w:rPr>
          <w:rFonts w:ascii="Palatino Linotype" w:hAnsi="Palatino Linotype" w:cs="Arial"/>
          <w:b/>
          <w:i/>
          <w:sz w:val="22"/>
          <w:szCs w:val="22"/>
          <w:lang w:val="es-ES"/>
        </w:rPr>
      </w:pPr>
      <w:r w:rsidRPr="00D92ED8">
        <w:rPr>
          <w:rFonts w:ascii="Palatino Linotype" w:hAnsi="Palatino Linotype" w:cs="Arial"/>
          <w:b/>
          <w:i/>
          <w:sz w:val="22"/>
          <w:szCs w:val="22"/>
          <w:lang w:val="es-ES"/>
        </w:rPr>
        <w:t>CAPITULO CUARTO</w:t>
      </w:r>
    </w:p>
    <w:p w14:paraId="586688D6" w14:textId="77777777" w:rsidR="001C5FB5" w:rsidRPr="00D92ED8" w:rsidRDefault="001C5FB5" w:rsidP="005E7E8F">
      <w:pPr>
        <w:ind w:left="851" w:right="899"/>
        <w:jc w:val="center"/>
        <w:rPr>
          <w:rFonts w:ascii="Palatino Linotype" w:hAnsi="Palatino Linotype" w:cs="Arial"/>
          <w:b/>
          <w:i/>
          <w:sz w:val="22"/>
          <w:szCs w:val="22"/>
          <w:lang w:val="es-ES"/>
        </w:rPr>
      </w:pPr>
      <w:r w:rsidRPr="00D92ED8">
        <w:rPr>
          <w:rFonts w:ascii="Palatino Linotype" w:hAnsi="Palatino Linotype" w:cs="Arial"/>
          <w:b/>
          <w:i/>
          <w:sz w:val="22"/>
          <w:szCs w:val="22"/>
          <w:lang w:val="es-ES"/>
        </w:rPr>
        <w:t>De la Contraloría Municipal</w:t>
      </w:r>
    </w:p>
    <w:p w14:paraId="709C4C4F"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b/>
          <w:i/>
          <w:sz w:val="22"/>
          <w:szCs w:val="22"/>
          <w:lang w:val="es-ES"/>
        </w:rPr>
        <w:t>“Artículo 110.-</w:t>
      </w:r>
      <w:r w:rsidRPr="00D92ED8">
        <w:rPr>
          <w:rFonts w:ascii="Palatino Linotype" w:hAnsi="Palatino Linotype" w:cs="Arial"/>
          <w:i/>
          <w:sz w:val="22"/>
          <w:szCs w:val="22"/>
          <w:lang w:val="es-ES"/>
        </w:rPr>
        <w:t xml:space="preserve"> Las funciones de contraloría interna estarán a cargo del órgano que establezca el Ayuntamiento. </w:t>
      </w:r>
    </w:p>
    <w:p w14:paraId="37287959"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b/>
          <w:i/>
          <w:sz w:val="22"/>
          <w:szCs w:val="22"/>
          <w:lang w:val="es-ES"/>
        </w:rPr>
        <w:t>Artículo 111.-</w:t>
      </w:r>
      <w:r w:rsidRPr="00D92ED8">
        <w:rPr>
          <w:rFonts w:ascii="Palatino Linotype" w:hAnsi="Palatino Linotype" w:cs="Arial"/>
          <w:i/>
          <w:sz w:val="22"/>
          <w:szCs w:val="22"/>
          <w:lang w:val="es-ES"/>
        </w:rPr>
        <w:t xml:space="preserve"> La contraloría municipal tendrá un titular denominado Contralor, quien será designado por el ayuntamiento a propuesta del presidente municipal. </w:t>
      </w:r>
    </w:p>
    <w:p w14:paraId="26C40E8B"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b/>
          <w:i/>
          <w:sz w:val="22"/>
          <w:szCs w:val="22"/>
          <w:lang w:val="es-ES"/>
        </w:rPr>
        <w:t>Artículo 112.</w:t>
      </w:r>
      <w:r w:rsidRPr="00D92ED8">
        <w:rPr>
          <w:rFonts w:ascii="Palatino Linotype" w:hAnsi="Palatino Linotype" w:cs="Arial"/>
          <w:i/>
          <w:sz w:val="22"/>
          <w:szCs w:val="22"/>
          <w:lang w:val="es-ES"/>
        </w:rPr>
        <w:t xml:space="preserve"> El órgano interno de control municipal, tendrá a su cargo las funciones siguientes: </w:t>
      </w:r>
    </w:p>
    <w:p w14:paraId="4A6EC1B6"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i/>
          <w:sz w:val="22"/>
          <w:szCs w:val="22"/>
          <w:lang w:val="es-ES"/>
        </w:rPr>
        <w:t>…</w:t>
      </w:r>
    </w:p>
    <w:p w14:paraId="160A4D71"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b/>
          <w:i/>
          <w:sz w:val="22"/>
          <w:szCs w:val="22"/>
          <w:lang w:val="es-ES"/>
        </w:rPr>
        <w:t>XVI.</w:t>
      </w:r>
      <w:r w:rsidRPr="00D92ED8">
        <w:rPr>
          <w:rFonts w:ascii="Palatino Linotype" w:hAnsi="Palatino Linotype" w:cs="Arial"/>
          <w:i/>
          <w:sz w:val="22"/>
          <w:szCs w:val="22"/>
          <w:lang w:val="es-ES"/>
        </w:rPr>
        <w:t xml:space="preserve"> </w:t>
      </w:r>
      <w:r w:rsidRPr="00D92ED8">
        <w:rPr>
          <w:rFonts w:ascii="Palatino Linotype" w:hAnsi="Palatino Linotype" w:cs="Arial"/>
          <w:b/>
          <w:i/>
          <w:sz w:val="22"/>
          <w:szCs w:val="22"/>
          <w:lang w:val="es-ES"/>
        </w:rPr>
        <w:t>Verificar que los servidores públicos municipales cumplan con la obligación de presentar oportunamente la manifestación de bienes</w:t>
      </w:r>
      <w:r w:rsidRPr="00D92ED8">
        <w:rPr>
          <w:rFonts w:ascii="Palatino Linotype" w:hAnsi="Palatino Linotype" w:cs="Arial"/>
          <w:i/>
          <w:sz w:val="22"/>
          <w:szCs w:val="22"/>
          <w:lang w:val="es-ES"/>
        </w:rPr>
        <w:t>, en términos de la Ley de Responsabilidades de los Servidores Públicos del Estado y Municipios;</w:t>
      </w:r>
    </w:p>
    <w:p w14:paraId="2449B83A"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i/>
          <w:sz w:val="22"/>
          <w:szCs w:val="22"/>
          <w:lang w:val="es-ES"/>
        </w:rPr>
        <w:t>(Énfasis añadido)</w:t>
      </w:r>
    </w:p>
    <w:p w14:paraId="3B2D4A2F" w14:textId="77777777" w:rsidR="001C5FB5" w:rsidRPr="00D92ED8" w:rsidRDefault="001C5FB5" w:rsidP="005E7E8F">
      <w:pPr>
        <w:jc w:val="both"/>
        <w:rPr>
          <w:rFonts w:ascii="Palatino Linotype" w:hAnsi="Palatino Linotype"/>
          <w:lang w:val="es-ES"/>
        </w:rPr>
      </w:pPr>
    </w:p>
    <w:p w14:paraId="3BA58A24" w14:textId="19D26451" w:rsidR="001C5FB5" w:rsidRPr="00D92ED8" w:rsidRDefault="001C5FB5" w:rsidP="005E7E8F">
      <w:pPr>
        <w:spacing w:line="360" w:lineRule="auto"/>
        <w:jc w:val="both"/>
        <w:rPr>
          <w:rFonts w:ascii="Palatino Linotype" w:hAnsi="Palatino Linotype" w:cs="Arial"/>
          <w:i/>
          <w:sz w:val="22"/>
          <w:szCs w:val="22"/>
          <w:lang w:val="es-ES"/>
        </w:rPr>
      </w:pPr>
      <w:r w:rsidRPr="00D92ED8">
        <w:rPr>
          <w:rFonts w:ascii="Palatino Linotype" w:hAnsi="Palatino Linotype"/>
          <w:lang w:val="es-ES"/>
        </w:rPr>
        <w:t xml:space="preserve">De lo anterior, se puede advertir que la Contraloría Municipal estará a cargo de un Contralor el cual entre sus funciones se encuentra la de verificar </w:t>
      </w:r>
      <w:r w:rsidRPr="00D92ED8">
        <w:rPr>
          <w:rFonts w:ascii="Palatino Linotype" w:hAnsi="Palatino Linotype" w:cs="Arial"/>
          <w:lang w:val="es-ES" w:eastAsia="es-MX"/>
        </w:rPr>
        <w:t xml:space="preserve">que los servidores públicos municipales cumplan con la obligación de presentar oportunamente la manifestación de bienes en términos de la Ley de Responsabilidades de los Servidores Públicos del Estado de México y Municipios. </w:t>
      </w:r>
    </w:p>
    <w:p w14:paraId="58B1572D" w14:textId="77777777" w:rsidR="001C5FB5" w:rsidRPr="00D92ED8" w:rsidRDefault="001C5FB5" w:rsidP="005E7E8F">
      <w:pPr>
        <w:spacing w:line="360" w:lineRule="auto"/>
        <w:ind w:right="899"/>
        <w:jc w:val="both"/>
        <w:rPr>
          <w:rFonts w:ascii="Palatino Linotype" w:hAnsi="Palatino Linotype" w:cs="Arial"/>
          <w:i/>
          <w:sz w:val="22"/>
          <w:szCs w:val="22"/>
          <w:lang w:val="es-ES"/>
        </w:rPr>
      </w:pPr>
    </w:p>
    <w:p w14:paraId="266A39DB" w14:textId="77777777" w:rsidR="001C5FB5" w:rsidRPr="00D92ED8" w:rsidRDefault="001C5FB5" w:rsidP="005E7E8F">
      <w:pPr>
        <w:pStyle w:val="Prrafodelista"/>
        <w:autoSpaceDE w:val="0"/>
        <w:autoSpaceDN w:val="0"/>
        <w:adjustRightInd w:val="0"/>
        <w:spacing w:line="360" w:lineRule="auto"/>
        <w:ind w:left="0"/>
        <w:jc w:val="both"/>
        <w:rPr>
          <w:rFonts w:ascii="Palatino Linotype" w:hAnsi="Palatino Linotype"/>
        </w:rPr>
      </w:pPr>
      <w:r w:rsidRPr="00D92ED8">
        <w:rPr>
          <w:rFonts w:ascii="Palatino Linotype" w:hAnsi="Palatino Linotype" w:cs="Arial"/>
        </w:rPr>
        <w:lastRenderedPageBreak/>
        <w:t>Aunado a lo anterior, es importante resaltar que de acuerdo a las “Tablas de aplicabilidad”</w:t>
      </w:r>
      <w:r w:rsidRPr="00D92ED8">
        <w:rPr>
          <w:rStyle w:val="Refdenotaalpie"/>
          <w:rFonts w:ascii="Palatino Linotype" w:hAnsi="Palatino Linotype" w:cs="Arial"/>
        </w:rPr>
        <w:footnoteReference w:id="2"/>
      </w:r>
      <w:r w:rsidRPr="00D92ED8">
        <w:rPr>
          <w:rFonts w:ascii="Palatino Linotype" w:hAnsi="Palatino Linotype" w:cs="Arial"/>
        </w:rPr>
        <w:t xml:space="preserve">,  </w:t>
      </w:r>
      <w:r w:rsidRPr="00D92ED8">
        <w:rPr>
          <w:rFonts w:ascii="Palatino Linotype" w:hAnsi="Palatino Linotype"/>
        </w:rPr>
        <w:t xml:space="preserve">al </w:t>
      </w:r>
      <w:r w:rsidRPr="00D92ED8">
        <w:rPr>
          <w:rFonts w:ascii="Palatino Linotype" w:hAnsi="Palatino Linotype"/>
          <w:b/>
        </w:rPr>
        <w:t xml:space="preserve">SUJETO OBLIGADO </w:t>
      </w:r>
      <w:r w:rsidRPr="00D92ED8">
        <w:rPr>
          <w:rFonts w:ascii="Palatino Linotype" w:hAnsi="Palatino Linotype"/>
        </w:rPr>
        <w:t>no le aplica el cumplimiento del artículo 92, fracción XIII de la Ley de la Materia</w:t>
      </w:r>
      <w:r w:rsidRPr="00D92ED8">
        <w:rPr>
          <w:rStyle w:val="Refdenotaalpie"/>
          <w:rFonts w:ascii="Palatino Linotype" w:hAnsi="Palatino Linotype"/>
        </w:rPr>
        <w:footnoteReference w:id="3"/>
      </w:r>
      <w:r w:rsidRPr="00D92ED8">
        <w:rPr>
          <w:rFonts w:ascii="Palatino Linotype" w:hAnsi="Palatino Linotype"/>
        </w:rPr>
        <w:t xml:space="preserve">, tal como se muestra a continuación: </w:t>
      </w:r>
    </w:p>
    <w:p w14:paraId="4D388BE0" w14:textId="0FC7911F" w:rsidR="003A1D53" w:rsidRPr="00D92ED8" w:rsidRDefault="005E7E8F" w:rsidP="005E7E8F">
      <w:pPr>
        <w:pStyle w:val="Prrafodelista"/>
        <w:autoSpaceDE w:val="0"/>
        <w:autoSpaceDN w:val="0"/>
        <w:adjustRightInd w:val="0"/>
        <w:spacing w:line="360" w:lineRule="auto"/>
        <w:ind w:left="0"/>
        <w:jc w:val="both"/>
        <w:rPr>
          <w:rFonts w:ascii="Palatino Linotype" w:hAnsi="Palatino Linotype"/>
        </w:rPr>
      </w:pPr>
      <w:r w:rsidRPr="00D92ED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57FD318" wp14:editId="27D014D7">
                <wp:simplePos x="0" y="0"/>
                <wp:positionH relativeFrom="column">
                  <wp:posOffset>224064</wp:posOffset>
                </wp:positionH>
                <wp:positionV relativeFrom="paragraph">
                  <wp:posOffset>3820160</wp:posOffset>
                </wp:positionV>
                <wp:extent cx="5519058" cy="163286"/>
                <wp:effectExtent l="76200" t="38100" r="62865" b="103505"/>
                <wp:wrapNone/>
                <wp:docPr id="13" name="Rectángulo redondeado 13"/>
                <wp:cNvGraphicFramePr/>
                <a:graphic xmlns:a="http://schemas.openxmlformats.org/drawingml/2006/main">
                  <a:graphicData uri="http://schemas.microsoft.com/office/word/2010/wordprocessingShape">
                    <wps:wsp>
                      <wps:cNvSpPr/>
                      <wps:spPr>
                        <a:xfrm>
                          <a:off x="0" y="0"/>
                          <a:ext cx="5519058" cy="16328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A3A0584" id="Rectángulo redondeado 13" o:spid="_x0000_s1026" style="position:absolute;margin-left:17.65pt;margin-top:300.8pt;width:434.5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" filled="f" strokecolor="red" strokeweight="2.25pt">
                <v:shadow on="t" color="black" opacity="22937f" origin=",.5" offset="0,.63889mm"/>
              </v:roundrect>
            </w:pict>
          </mc:Fallback>
        </mc:AlternateContent>
      </w:r>
      <w:r w:rsidRPr="00D92ED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3D21403" wp14:editId="472B6739">
                <wp:simplePos x="0" y="0"/>
                <wp:positionH relativeFrom="column">
                  <wp:posOffset>5125583</wp:posOffset>
                </wp:positionH>
                <wp:positionV relativeFrom="paragraph">
                  <wp:posOffset>1506538</wp:posOffset>
                </wp:positionV>
                <wp:extent cx="493395" cy="364490"/>
                <wp:effectExtent l="64453" t="11747" r="85407" b="104458"/>
                <wp:wrapNone/>
                <wp:docPr id="12" name="Flecha derecha 12"/>
                <wp:cNvGraphicFramePr/>
                <a:graphic xmlns:a="http://schemas.openxmlformats.org/drawingml/2006/main">
                  <a:graphicData uri="http://schemas.microsoft.com/office/word/2010/wordprocessingShape">
                    <wps:wsp>
                      <wps:cNvSpPr/>
                      <wps:spPr>
                        <a:xfrm rot="5400000">
                          <a:off x="0" y="0"/>
                          <a:ext cx="493395" cy="36449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B57E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403.6pt;margin-top:118.65pt;width:38.85pt;height:28.7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" adj="13622" fillcolor="red" strokecolor="red">
                <v:shadow on="t" color="black" opacity="22937f" origin=",.5" offset="0,.63889mm"/>
              </v:shape>
            </w:pict>
          </mc:Fallback>
        </mc:AlternateContent>
      </w:r>
      <w:r w:rsidRPr="00D92ED8">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3D569E31" wp14:editId="7617085B">
                <wp:simplePos x="0" y="0"/>
                <wp:positionH relativeFrom="column">
                  <wp:posOffset>646430</wp:posOffset>
                </wp:positionH>
                <wp:positionV relativeFrom="paragraph">
                  <wp:posOffset>1856831</wp:posOffset>
                </wp:positionV>
                <wp:extent cx="2350135" cy="139700"/>
                <wp:effectExtent l="76200" t="38100" r="50165" b="88900"/>
                <wp:wrapNone/>
                <wp:docPr id="10" name="Rectángulo redondeado 10"/>
                <wp:cNvGraphicFramePr/>
                <a:graphic xmlns:a="http://schemas.openxmlformats.org/drawingml/2006/main">
                  <a:graphicData uri="http://schemas.microsoft.com/office/word/2010/wordprocessingShape">
                    <wps:wsp>
                      <wps:cNvSpPr/>
                      <wps:spPr>
                        <a:xfrm>
                          <a:off x="0" y="0"/>
                          <a:ext cx="2350135" cy="1397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16AF97D" id="Rectángulo redondeado 10" o:spid="_x0000_s1026" style="position:absolute;margin-left:50.9pt;margin-top:146.2pt;width:185.05pt;height: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" filled="f" strokecolor="red" strokeweight="2.25pt">
                <v:shadow on="t" color="black" opacity="22937f" origin=",.5" offset="0,.63889mm"/>
              </v:roundrect>
            </w:pict>
          </mc:Fallback>
        </mc:AlternateContent>
      </w:r>
      <w:r w:rsidR="003A1D53" w:rsidRPr="00D92ED8">
        <w:rPr>
          <w:rFonts w:ascii="Palatino Linotype" w:hAnsi="Palatino Linotype"/>
          <w:noProof/>
          <w:lang w:eastAsia="es-MX"/>
        </w:rPr>
        <w:drawing>
          <wp:inline distT="0" distB="0" distL="0" distR="0" wp14:anchorId="4E1ED6A3" wp14:editId="66E78CD9">
            <wp:extent cx="5791703" cy="411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6658" cy="4118321"/>
                    </a:xfrm>
                    <a:prstGeom prst="rect">
                      <a:avLst/>
                    </a:prstGeom>
                  </pic:spPr>
                </pic:pic>
              </a:graphicData>
            </a:graphic>
          </wp:inline>
        </w:drawing>
      </w:r>
    </w:p>
    <w:p w14:paraId="5E4BFDD4" w14:textId="77777777" w:rsidR="001C5FB5" w:rsidRPr="00D92ED8" w:rsidRDefault="001C5FB5" w:rsidP="005E7E8F">
      <w:pPr>
        <w:spacing w:line="360" w:lineRule="auto"/>
        <w:ind w:right="899"/>
        <w:jc w:val="both"/>
        <w:rPr>
          <w:rFonts w:ascii="Palatino Linotype" w:hAnsi="Palatino Linotype" w:cs="Arial"/>
          <w:i/>
          <w:sz w:val="22"/>
          <w:szCs w:val="22"/>
          <w:lang w:val="es-ES"/>
        </w:rPr>
      </w:pPr>
    </w:p>
    <w:p w14:paraId="24559D96" w14:textId="38522508" w:rsidR="001C5FB5" w:rsidRPr="00D92ED8" w:rsidRDefault="001C5FB5" w:rsidP="005E7E8F">
      <w:pPr>
        <w:spacing w:line="360" w:lineRule="auto"/>
        <w:jc w:val="both"/>
        <w:rPr>
          <w:rFonts w:ascii="Palatino Linotype" w:hAnsi="Palatino Linotype" w:cs="Arial"/>
          <w:lang w:eastAsia="es-MX"/>
        </w:rPr>
      </w:pPr>
      <w:r w:rsidRPr="00D92ED8">
        <w:rPr>
          <w:rFonts w:ascii="Palatino Linotype" w:hAnsi="Palatino Linotype" w:cs="Arial"/>
        </w:rPr>
        <w:t xml:space="preserve">Con lo anterior, se puede corroborar que </w:t>
      </w:r>
      <w:r w:rsidRPr="00D92ED8">
        <w:rPr>
          <w:rFonts w:ascii="Palatino Linotype" w:hAnsi="Palatino Linotype" w:cs="Arial"/>
          <w:b/>
        </w:rPr>
        <w:t>EL SUJETO OBLIGADO</w:t>
      </w:r>
      <w:r w:rsidRPr="00D92ED8">
        <w:rPr>
          <w:rFonts w:ascii="Palatino Linotype" w:hAnsi="Palatino Linotype" w:cs="Arial"/>
          <w:lang w:eastAsia="es-MX"/>
        </w:rPr>
        <w:t xml:space="preserve"> no se encuentra constreñido a tener disponible la información relacionada con declaraciones </w:t>
      </w:r>
      <w:r w:rsidRPr="00D92ED8">
        <w:rPr>
          <w:rFonts w:ascii="Palatino Linotype" w:hAnsi="Palatino Linotype" w:cs="Arial"/>
          <w:lang w:eastAsia="es-MX"/>
        </w:rPr>
        <w:lastRenderedPageBreak/>
        <w:t>patrimoniales</w:t>
      </w:r>
      <w:r w:rsidR="003A1D53" w:rsidRPr="00D92ED8">
        <w:rPr>
          <w:rFonts w:ascii="Palatino Linotype" w:hAnsi="Palatino Linotype" w:cs="Arial"/>
          <w:lang w:eastAsia="es-MX"/>
        </w:rPr>
        <w:t xml:space="preserve"> y de intereses de los servidores públicos</w:t>
      </w:r>
      <w:r w:rsidRPr="00D92ED8">
        <w:rPr>
          <w:rFonts w:ascii="Palatino Linotype" w:hAnsi="Palatino Linotype" w:cs="Arial"/>
          <w:lang w:eastAsia="es-MX"/>
        </w:rPr>
        <w:t>, materia de la</w:t>
      </w:r>
      <w:r w:rsidR="003A1D53" w:rsidRPr="00D92ED8">
        <w:rPr>
          <w:rFonts w:ascii="Palatino Linotype" w:hAnsi="Palatino Linotype" w:cs="Arial"/>
          <w:lang w:eastAsia="es-MX"/>
        </w:rPr>
        <w:t>s</w:t>
      </w:r>
      <w:r w:rsidRPr="00D92ED8">
        <w:rPr>
          <w:rFonts w:ascii="Palatino Linotype" w:hAnsi="Palatino Linotype" w:cs="Arial"/>
          <w:lang w:eastAsia="es-MX"/>
        </w:rPr>
        <w:t xml:space="preserve"> presente</w:t>
      </w:r>
      <w:r w:rsidR="003A1D53" w:rsidRPr="00D92ED8">
        <w:rPr>
          <w:rFonts w:ascii="Palatino Linotype" w:hAnsi="Palatino Linotype" w:cs="Arial"/>
          <w:lang w:eastAsia="es-MX"/>
        </w:rPr>
        <w:t>s</w:t>
      </w:r>
      <w:r w:rsidRPr="00D92ED8">
        <w:rPr>
          <w:rFonts w:ascii="Palatino Linotype" w:hAnsi="Palatino Linotype" w:cs="Arial"/>
          <w:lang w:eastAsia="es-MX"/>
        </w:rPr>
        <w:t xml:space="preserve"> solicitud</w:t>
      </w:r>
      <w:r w:rsidR="003A1D53" w:rsidRPr="00D92ED8">
        <w:rPr>
          <w:rFonts w:ascii="Palatino Linotype" w:hAnsi="Palatino Linotype" w:cs="Arial"/>
          <w:lang w:eastAsia="es-MX"/>
        </w:rPr>
        <w:t>es</w:t>
      </w:r>
      <w:r w:rsidRPr="00D92ED8">
        <w:rPr>
          <w:rFonts w:ascii="Palatino Linotype" w:hAnsi="Palatino Linotype" w:cs="Arial"/>
          <w:lang w:eastAsia="es-MX"/>
        </w:rPr>
        <w:t xml:space="preserve">. </w:t>
      </w:r>
    </w:p>
    <w:p w14:paraId="038B48BB" w14:textId="77777777" w:rsidR="001C5FB5" w:rsidRPr="00D92ED8" w:rsidRDefault="001C5FB5" w:rsidP="005E7E8F">
      <w:pPr>
        <w:spacing w:line="360" w:lineRule="auto"/>
        <w:ind w:right="899"/>
        <w:jc w:val="both"/>
        <w:rPr>
          <w:rFonts w:ascii="Palatino Linotype" w:hAnsi="Palatino Linotype" w:cs="Arial"/>
          <w:i/>
          <w:sz w:val="22"/>
          <w:szCs w:val="22"/>
          <w:lang w:val="es-ES"/>
        </w:rPr>
      </w:pPr>
    </w:p>
    <w:p w14:paraId="1171DB1E" w14:textId="77777777" w:rsidR="001C5FB5" w:rsidRPr="00D92ED8" w:rsidRDefault="001C5FB5" w:rsidP="005E7E8F">
      <w:pPr>
        <w:tabs>
          <w:tab w:val="num" w:pos="567"/>
        </w:tabs>
        <w:spacing w:line="360" w:lineRule="auto"/>
        <w:jc w:val="both"/>
        <w:rPr>
          <w:rFonts w:ascii="Palatino Linotype" w:eastAsia="MS Mincho" w:hAnsi="Palatino Linotype" w:cs="Arial"/>
          <w:lang w:val="es-ES_tradnl"/>
        </w:rPr>
      </w:pPr>
      <w:r w:rsidRPr="00D92ED8">
        <w:rPr>
          <w:rFonts w:ascii="Palatino Linotype" w:hAnsi="Palatino Linotype" w:cs="Arial"/>
          <w:lang w:val="es-ES"/>
        </w:rPr>
        <w:t>Por otro lado</w:t>
      </w:r>
      <w:r w:rsidRPr="00D92ED8">
        <w:rPr>
          <w:rFonts w:ascii="Palatino Linotype" w:hAnsi="Palatino Linotype" w:cs="Arial"/>
          <w:lang w:val="es-ES" w:eastAsia="es-MX"/>
        </w:rPr>
        <w:t xml:space="preserve">, es importante señalar que el </w:t>
      </w:r>
      <w:r w:rsidRPr="00D92ED8">
        <w:rPr>
          <w:rFonts w:ascii="Palatino Linotype" w:eastAsia="MS Mincho" w:hAnsi="Palatino Linotype" w:cs="Arial"/>
          <w:lang w:val="es-ES_tradnl"/>
        </w:rPr>
        <w:t xml:space="preserve">artículo 32 de </w:t>
      </w:r>
      <w:r w:rsidRPr="00D92ED8">
        <w:rPr>
          <w:rFonts w:ascii="Palatino Linotype" w:eastAsiaTheme="minorEastAsia" w:hAnsi="Palatino Linotype" w:cstheme="minorBidi"/>
          <w:lang w:val="es-ES_tradnl"/>
        </w:rPr>
        <w:t>la Ley General de Responsabilidades Administrativas</w:t>
      </w:r>
      <w:r w:rsidRPr="00D92ED8">
        <w:rPr>
          <w:rFonts w:ascii="Palatino Linotype" w:eastAsiaTheme="minorEastAsia" w:hAnsi="Palatino Linotype" w:cstheme="minorBidi"/>
          <w:b/>
          <w:lang w:val="es-ES_tradnl"/>
        </w:rPr>
        <w:t xml:space="preserve">, </w:t>
      </w:r>
      <w:r w:rsidRPr="00D92ED8">
        <w:rPr>
          <w:rFonts w:ascii="Palatino Linotype" w:eastAsia="MS Mincho" w:hAnsi="Palatino Linotype" w:cs="Arial"/>
          <w:lang w:val="es-ES_tradnl"/>
        </w:rPr>
        <w:t>establece:</w:t>
      </w:r>
    </w:p>
    <w:p w14:paraId="57EFD5AE" w14:textId="77777777" w:rsidR="001C5FB5" w:rsidRPr="00D92ED8" w:rsidRDefault="001C5FB5" w:rsidP="005E7E8F">
      <w:pPr>
        <w:jc w:val="both"/>
        <w:rPr>
          <w:rFonts w:ascii="Palatino Linotype" w:eastAsia="MS Mincho" w:hAnsi="Palatino Linotype" w:cs="Arial"/>
          <w:lang w:val="es-ES_tradnl"/>
        </w:rPr>
      </w:pPr>
    </w:p>
    <w:p w14:paraId="26E54E80"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i/>
          <w:sz w:val="22"/>
          <w:szCs w:val="22"/>
          <w:lang w:val="es-ES"/>
        </w:rPr>
        <w:t>“</w:t>
      </w:r>
      <w:r w:rsidRPr="00D92ED8">
        <w:rPr>
          <w:rFonts w:ascii="Palatino Linotype" w:hAnsi="Palatino Linotype" w:cs="Arial"/>
          <w:b/>
          <w:i/>
          <w:sz w:val="22"/>
          <w:szCs w:val="22"/>
          <w:lang w:val="es-ES"/>
        </w:rPr>
        <w:t>Artículo 32. Estarán obligados a presentar las declaraciones de situación patrimonial y de intereses</w:t>
      </w:r>
      <w:r w:rsidRPr="00D92ED8">
        <w:rPr>
          <w:rFonts w:ascii="Palatino Linotype" w:hAnsi="Palatino Linotype" w:cs="Arial"/>
          <w:i/>
          <w:sz w:val="22"/>
          <w:szCs w:val="22"/>
          <w:lang w:val="es-ES"/>
        </w:rPr>
        <w:t>, bajo protesta de decir verdad y ante las Secretarías o su respectivo Órgano interno de control, t</w:t>
      </w:r>
      <w:r w:rsidRPr="00D92ED8">
        <w:rPr>
          <w:rFonts w:ascii="Palatino Linotype" w:hAnsi="Palatino Linotype" w:cs="Arial"/>
          <w:b/>
          <w:i/>
          <w:sz w:val="22"/>
          <w:szCs w:val="22"/>
          <w:lang w:val="es-ES"/>
        </w:rPr>
        <w:t>odos los Servidores Públicos, en los términos previstos en la presente Ley.</w:t>
      </w:r>
      <w:r w:rsidRPr="00D92ED8">
        <w:rPr>
          <w:rFonts w:ascii="Palatino Linotype" w:hAnsi="Palatino Linotype" w:cs="Arial"/>
          <w:i/>
          <w:sz w:val="22"/>
          <w:szCs w:val="22"/>
          <w:lang w:val="es-ES"/>
        </w:rPr>
        <w:t xml:space="preserve"> Asimismo, deberán presentar su declaración fiscal anual, en los términos que disponga la legislación de la materia.” </w:t>
      </w:r>
    </w:p>
    <w:p w14:paraId="4601599E" w14:textId="77777777" w:rsidR="001C5FB5" w:rsidRPr="00D92ED8" w:rsidRDefault="001C5FB5" w:rsidP="005E7E8F">
      <w:pPr>
        <w:ind w:left="851" w:right="899"/>
        <w:jc w:val="both"/>
        <w:rPr>
          <w:rFonts w:ascii="Palatino Linotype" w:hAnsi="Palatino Linotype" w:cs="Arial"/>
          <w:i/>
          <w:sz w:val="22"/>
          <w:szCs w:val="22"/>
          <w:lang w:val="es-ES"/>
        </w:rPr>
      </w:pPr>
      <w:r w:rsidRPr="00D92ED8">
        <w:rPr>
          <w:rFonts w:ascii="Palatino Linotype" w:hAnsi="Palatino Linotype" w:cs="Arial"/>
          <w:i/>
          <w:sz w:val="22"/>
          <w:szCs w:val="22"/>
          <w:lang w:val="es-ES"/>
        </w:rPr>
        <w:t>(Énfasis añadido)</w:t>
      </w:r>
    </w:p>
    <w:p w14:paraId="3CD7E96D" w14:textId="77777777" w:rsidR="001C5FB5" w:rsidRPr="00D92ED8" w:rsidRDefault="001C5FB5" w:rsidP="005E7E8F">
      <w:pPr>
        <w:jc w:val="both"/>
        <w:rPr>
          <w:rFonts w:ascii="Palatino Linotype" w:eastAsia="MS Mincho" w:hAnsi="Palatino Linotype" w:cs="Arial"/>
          <w:lang w:val="es-ES_tradnl"/>
        </w:rPr>
      </w:pPr>
    </w:p>
    <w:p w14:paraId="4222CB12" w14:textId="77777777" w:rsidR="001C5FB5" w:rsidRPr="00D92ED8" w:rsidRDefault="001C5FB5" w:rsidP="005E7E8F">
      <w:pPr>
        <w:spacing w:line="360" w:lineRule="auto"/>
        <w:jc w:val="both"/>
        <w:rPr>
          <w:rFonts w:ascii="Palatino Linotype" w:eastAsia="MS Mincho" w:hAnsi="Palatino Linotype" w:cs="Arial"/>
          <w:lang w:val="es-ES_tradnl"/>
        </w:rPr>
      </w:pPr>
      <w:r w:rsidRPr="00D92ED8">
        <w:rPr>
          <w:rFonts w:ascii="Palatino Linotype" w:eastAsia="MS Mincho" w:hAnsi="Palatino Linotype" w:cs="Arial"/>
          <w:lang w:val="es-ES_tradnl"/>
        </w:rPr>
        <w:t>Por lo anterior, es importante referir que conforme a la Ley referida,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r w:rsidRPr="00D92ED8">
        <w:rPr>
          <w:rFonts w:ascii="Palatino Linotype" w:eastAsia="MS Mincho" w:hAnsi="Palatino Linotype" w:cs="Arial"/>
          <w:vertAlign w:val="superscript"/>
          <w:lang w:val="es-ES_tradnl"/>
        </w:rPr>
        <w:footnoteReference w:id="4"/>
      </w:r>
      <w:r w:rsidRPr="00D92ED8">
        <w:rPr>
          <w:rFonts w:ascii="Palatino Linotype" w:eastAsia="MS Mincho" w:hAnsi="Palatino Linotype" w:cs="Arial"/>
          <w:lang w:val="es-ES_tradnl"/>
        </w:rPr>
        <w:t>.</w:t>
      </w:r>
    </w:p>
    <w:p w14:paraId="4BD54E86" w14:textId="77777777" w:rsidR="001C5FB5" w:rsidRPr="00D92ED8" w:rsidRDefault="001C5FB5" w:rsidP="005E7E8F">
      <w:pPr>
        <w:spacing w:line="360" w:lineRule="auto"/>
        <w:jc w:val="both"/>
        <w:rPr>
          <w:rFonts w:ascii="Palatino Linotype" w:eastAsia="MS Mincho" w:hAnsi="Palatino Linotype" w:cs="Arial"/>
          <w:lang w:val="es-ES_tradnl"/>
        </w:rPr>
      </w:pPr>
    </w:p>
    <w:p w14:paraId="5132547A" w14:textId="77777777" w:rsidR="001C5FB5" w:rsidRPr="00D92ED8" w:rsidRDefault="001C5FB5" w:rsidP="005E7E8F">
      <w:pPr>
        <w:spacing w:line="360" w:lineRule="auto"/>
        <w:jc w:val="both"/>
        <w:rPr>
          <w:rFonts w:ascii="Palatino Linotype" w:eastAsia="MS Mincho" w:hAnsi="Palatino Linotype" w:cs="Arial"/>
          <w:lang w:val="es-ES_tradnl"/>
        </w:rPr>
      </w:pPr>
      <w:r w:rsidRPr="00D92ED8">
        <w:rPr>
          <w:rFonts w:ascii="Palatino Linotype" w:eastAsia="MS Mincho" w:hAnsi="Palatino Linotype" w:cs="Arial"/>
          <w:lang w:val="es-ES_tradnl"/>
        </w:rPr>
        <w:t>Es así que, la obligación de presentar su declaración patrimonial y de intereses, es exclusiva de aquellas personas que desempeñen un empleo, cargo o comisión en los entes públicos, en el ámbito federal y local.</w:t>
      </w:r>
    </w:p>
    <w:p w14:paraId="12DFB872" w14:textId="77777777" w:rsidR="001C5FB5" w:rsidRPr="00D92ED8" w:rsidRDefault="001C5FB5" w:rsidP="005E7E8F">
      <w:pPr>
        <w:spacing w:line="360" w:lineRule="auto"/>
        <w:jc w:val="both"/>
        <w:rPr>
          <w:rFonts w:ascii="Palatino Linotype" w:eastAsia="MS Mincho" w:hAnsi="Palatino Linotype" w:cs="Arial"/>
          <w:lang w:val="es-ES_tradnl"/>
        </w:rPr>
      </w:pPr>
    </w:p>
    <w:p w14:paraId="2BB3A503" w14:textId="77777777" w:rsidR="001C5FB5" w:rsidRPr="00D92ED8" w:rsidRDefault="001C5FB5" w:rsidP="005E7E8F">
      <w:pPr>
        <w:spacing w:line="360" w:lineRule="auto"/>
        <w:jc w:val="both"/>
        <w:rPr>
          <w:rFonts w:ascii="Palatino Linotype" w:eastAsia="MS Mincho" w:hAnsi="Palatino Linotype" w:cs="Arial"/>
          <w:lang w:val="es-ES_tradnl"/>
        </w:rPr>
      </w:pPr>
      <w:r w:rsidRPr="00D92ED8">
        <w:rPr>
          <w:rFonts w:ascii="Palatino Linotype" w:eastAsiaTheme="minorEastAsia" w:hAnsi="Palatino Linotype" w:cstheme="minorBidi"/>
          <w:lang w:val="es-ES_tradnl"/>
        </w:rPr>
        <w:lastRenderedPageBreak/>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14:paraId="25CE3564" w14:textId="77777777" w:rsidR="001C5FB5" w:rsidRPr="00D92ED8" w:rsidRDefault="001C5FB5" w:rsidP="005E7E8F">
      <w:pPr>
        <w:jc w:val="both"/>
        <w:rPr>
          <w:rFonts w:ascii="Palatino Linotype" w:eastAsia="MS Mincho" w:hAnsi="Palatino Linotype" w:cs="Arial"/>
          <w:lang w:val="es-ES_tradnl"/>
        </w:rPr>
      </w:pPr>
    </w:p>
    <w:p w14:paraId="72E2F3E0"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b/>
          <w:i/>
          <w:sz w:val="22"/>
          <w:szCs w:val="22"/>
          <w:lang w:val="es-ES_tradnl"/>
        </w:rPr>
        <w:t>Artículo 33.</w:t>
      </w:r>
      <w:r w:rsidRPr="00D92ED8">
        <w:rPr>
          <w:rFonts w:ascii="Palatino Linotype" w:eastAsiaTheme="minorEastAsia" w:hAnsi="Palatino Linotype" w:cstheme="minorBidi"/>
          <w:i/>
          <w:sz w:val="22"/>
          <w:szCs w:val="22"/>
          <w:lang w:val="es-ES_tradnl"/>
        </w:rPr>
        <w:t xml:space="preserve"> </w:t>
      </w:r>
      <w:r w:rsidRPr="00D92ED8">
        <w:rPr>
          <w:rFonts w:ascii="Palatino Linotype" w:eastAsiaTheme="minorEastAsia" w:hAnsi="Palatino Linotype" w:cstheme="minorBidi"/>
          <w:b/>
          <w:i/>
          <w:sz w:val="22"/>
          <w:szCs w:val="22"/>
          <w:lang w:val="es-ES_tradnl"/>
        </w:rPr>
        <w:t>Estarán obligados a presentar las declaraciones de situación patrimonial</w:t>
      </w:r>
      <w:r w:rsidRPr="00D92ED8">
        <w:rPr>
          <w:rFonts w:ascii="Palatino Linotype" w:eastAsiaTheme="minorEastAsia" w:hAnsi="Palatino Linotype" w:cstheme="minorBidi"/>
          <w:i/>
          <w:sz w:val="22"/>
          <w:szCs w:val="22"/>
          <w:lang w:val="es-ES_tradnl"/>
        </w:rPr>
        <w:t xml:space="preserve"> y de intereses, bajo protesta de decir verdad </w:t>
      </w:r>
      <w:r w:rsidRPr="00D92ED8">
        <w:rPr>
          <w:rFonts w:ascii="Palatino Linotype" w:eastAsiaTheme="minorEastAsia" w:hAnsi="Palatino Linotype" w:cstheme="minorBidi"/>
          <w:b/>
          <w:i/>
          <w:sz w:val="22"/>
          <w:szCs w:val="22"/>
          <w:lang w:val="es-ES_tradnl"/>
        </w:rPr>
        <w:t>ante la Secretaría de la Contraloría o los órganos internos de control, todos los servidores públicos estatales y municipales</w:t>
      </w:r>
      <w:r w:rsidRPr="00D92ED8">
        <w:rPr>
          <w:rFonts w:ascii="Palatino Linotype" w:eastAsiaTheme="minorEastAsia" w:hAnsi="Palatino Linotype" w:cstheme="minorBidi"/>
          <w:i/>
          <w:sz w:val="22"/>
          <w:szCs w:val="22"/>
          <w:lang w:val="es-ES_tradnl"/>
        </w:rPr>
        <w:t>, en los términos previstos en la presente Ley.</w:t>
      </w:r>
    </w:p>
    <w:p w14:paraId="07B2BB36" w14:textId="1024C090" w:rsidR="001C5FB5" w:rsidRPr="00D92ED8" w:rsidRDefault="001C5FB5" w:rsidP="005E7E8F">
      <w:pPr>
        <w:tabs>
          <w:tab w:val="left" w:pos="851"/>
          <w:tab w:val="left" w:pos="8222"/>
        </w:tabs>
        <w:ind w:left="851" w:right="899"/>
        <w:jc w:val="both"/>
        <w:rPr>
          <w:rFonts w:ascii="Palatino Linotype" w:eastAsiaTheme="minorEastAsia" w:hAnsi="Palatino Linotype" w:cstheme="minorBidi"/>
          <w:b/>
          <w:i/>
          <w:sz w:val="22"/>
          <w:szCs w:val="22"/>
          <w:lang w:val="es-ES_tradnl"/>
        </w:rPr>
      </w:pPr>
      <w:r w:rsidRPr="00D92ED8">
        <w:rPr>
          <w:rFonts w:ascii="Palatino Linotype" w:eastAsiaTheme="minorEastAsia" w:hAnsi="Palatino Linotype" w:cstheme="minorBidi"/>
          <w:i/>
          <w:sz w:val="22"/>
          <w:szCs w:val="22"/>
          <w:lang w:val="es-ES_tradnl"/>
        </w:rPr>
        <w:t>Asimismo, deberán presentar su declaración fiscal anual, en los términos que disponga la legislación de la materia</w:t>
      </w:r>
      <w:r w:rsidR="0002187A" w:rsidRPr="00D92ED8">
        <w:rPr>
          <w:rFonts w:ascii="Palatino Linotype" w:eastAsiaTheme="minorEastAsia" w:hAnsi="Palatino Linotype" w:cstheme="minorBidi"/>
          <w:b/>
          <w:i/>
          <w:sz w:val="22"/>
          <w:szCs w:val="22"/>
          <w:lang w:val="es-ES_tradnl"/>
        </w:rPr>
        <w:t>.</w:t>
      </w:r>
    </w:p>
    <w:p w14:paraId="6EC4AA35" w14:textId="77777777" w:rsidR="001C5FB5" w:rsidRPr="00D92ED8" w:rsidRDefault="001C5FB5" w:rsidP="005E7E8F">
      <w:pPr>
        <w:tabs>
          <w:tab w:val="left" w:pos="851"/>
          <w:tab w:val="left" w:pos="8222"/>
        </w:tabs>
        <w:ind w:left="851" w:right="899"/>
        <w:contextualSpacing/>
        <w:jc w:val="both"/>
        <w:rPr>
          <w:rFonts w:ascii="Palatino Linotype" w:eastAsiaTheme="minorEastAsia" w:hAnsi="Palatino Linotype" w:cstheme="minorBidi"/>
          <w:b/>
          <w:i/>
          <w:sz w:val="22"/>
          <w:szCs w:val="22"/>
          <w:lang w:val="es-ES_tradnl"/>
        </w:rPr>
      </w:pPr>
    </w:p>
    <w:p w14:paraId="09C297D0"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b/>
          <w:i/>
          <w:sz w:val="22"/>
          <w:szCs w:val="22"/>
          <w:lang w:val="es-ES_tradnl"/>
        </w:rPr>
        <w:t>Artículo 34.</w:t>
      </w:r>
      <w:r w:rsidRPr="00D92ED8">
        <w:rPr>
          <w:rFonts w:ascii="Palatino Linotype" w:eastAsiaTheme="minorEastAsia" w:hAnsi="Palatino Linotype" w:cstheme="minorBidi"/>
          <w:i/>
          <w:sz w:val="22"/>
          <w:szCs w:val="22"/>
          <w:lang w:val="es-ES_tradnl"/>
        </w:rPr>
        <w:t xml:space="preserve"> La </w:t>
      </w:r>
      <w:r w:rsidRPr="00D92ED8">
        <w:rPr>
          <w:rFonts w:ascii="Palatino Linotype" w:eastAsiaTheme="minorEastAsia" w:hAnsi="Palatino Linotype" w:cstheme="minorBidi"/>
          <w:b/>
          <w:i/>
          <w:sz w:val="22"/>
          <w:szCs w:val="22"/>
          <w:lang w:val="es-ES_tradnl"/>
        </w:rPr>
        <w:t>declaración de situación patrimonial</w:t>
      </w:r>
      <w:r w:rsidRPr="00D92ED8">
        <w:rPr>
          <w:rFonts w:ascii="Palatino Linotype" w:eastAsiaTheme="minorEastAsia" w:hAnsi="Palatino Linotype" w:cstheme="minorBidi"/>
          <w:i/>
          <w:sz w:val="22"/>
          <w:szCs w:val="22"/>
          <w:lang w:val="es-ES_tradnl"/>
        </w:rPr>
        <w:t>, deberá presentarse en los siguientes plazos:</w:t>
      </w:r>
    </w:p>
    <w:p w14:paraId="0946B10D" w14:textId="313FFAC5" w:rsidR="001C5FB5" w:rsidRPr="00D92ED8" w:rsidRDefault="0002187A"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b/>
          <w:i/>
          <w:sz w:val="22"/>
          <w:szCs w:val="22"/>
          <w:lang w:val="es-ES_tradnl"/>
        </w:rPr>
        <w:t xml:space="preserve">I. </w:t>
      </w:r>
      <w:r w:rsidR="001C5FB5" w:rsidRPr="00D92ED8">
        <w:rPr>
          <w:rFonts w:ascii="Palatino Linotype" w:eastAsiaTheme="minorEastAsia" w:hAnsi="Palatino Linotype" w:cstheme="minorBidi"/>
          <w:i/>
          <w:sz w:val="22"/>
          <w:szCs w:val="22"/>
          <w:lang w:val="es-ES_tradnl"/>
        </w:rPr>
        <w:t xml:space="preserve">Declaración inicial, dentro de los </w:t>
      </w:r>
      <w:r w:rsidR="001C5FB5" w:rsidRPr="00D92ED8">
        <w:rPr>
          <w:rFonts w:ascii="Palatino Linotype" w:eastAsiaTheme="minorEastAsia" w:hAnsi="Palatino Linotype" w:cstheme="minorBidi"/>
          <w:b/>
          <w:i/>
          <w:sz w:val="22"/>
          <w:szCs w:val="22"/>
          <w:lang w:val="es-ES_tradnl"/>
        </w:rPr>
        <w:t>sesenta días naturales siguientes</w:t>
      </w:r>
      <w:r w:rsidR="001C5FB5" w:rsidRPr="00D92ED8">
        <w:rPr>
          <w:rFonts w:ascii="Palatino Linotype" w:eastAsiaTheme="minorEastAsia" w:hAnsi="Palatino Linotype" w:cstheme="minorBidi"/>
          <w:i/>
          <w:sz w:val="22"/>
          <w:szCs w:val="22"/>
          <w:lang w:val="es-ES_tradnl"/>
        </w:rPr>
        <w:t xml:space="preserve"> a la toma de posesión con motivo del:</w:t>
      </w:r>
    </w:p>
    <w:p w14:paraId="7802F2D2" w14:textId="25A86090" w:rsidR="001C5FB5" w:rsidRPr="00D92ED8" w:rsidRDefault="0002187A"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 xml:space="preserve">a) </w:t>
      </w:r>
      <w:r w:rsidR="001C5FB5" w:rsidRPr="00D92ED8">
        <w:rPr>
          <w:rFonts w:ascii="Palatino Linotype" w:eastAsiaTheme="minorEastAsia" w:hAnsi="Palatino Linotype" w:cstheme="minorBidi"/>
          <w:i/>
          <w:sz w:val="22"/>
          <w:szCs w:val="22"/>
          <w:lang w:val="es-ES_tradnl"/>
        </w:rPr>
        <w:t>Ingreso al servicio público por primera vez.</w:t>
      </w:r>
    </w:p>
    <w:p w14:paraId="242A5DD9"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b) Reingreso al servicio público después de sesenta días naturales de la conclusión de su último encargo.</w:t>
      </w:r>
    </w:p>
    <w:p w14:paraId="085F158B"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b/>
          <w:i/>
          <w:sz w:val="22"/>
          <w:szCs w:val="22"/>
          <w:lang w:val="es-ES_tradnl"/>
        </w:rPr>
        <w:t>II.</w:t>
      </w:r>
      <w:r w:rsidRPr="00D92ED8">
        <w:rPr>
          <w:rFonts w:ascii="Palatino Linotype" w:eastAsiaTheme="minorEastAsia" w:hAnsi="Palatino Linotype" w:cstheme="minorBidi"/>
          <w:i/>
          <w:sz w:val="22"/>
          <w:szCs w:val="22"/>
          <w:lang w:val="es-ES_tradnl"/>
        </w:rPr>
        <w:t xml:space="preserve"> Declaración de modificación patrimonial, durante el mes de mayo de cada año. </w:t>
      </w:r>
      <w:r w:rsidRPr="00D92ED8">
        <w:rPr>
          <w:rFonts w:ascii="Palatino Linotype" w:eastAsiaTheme="minorEastAsia" w:hAnsi="Palatino Linotype" w:cstheme="minorBidi"/>
          <w:b/>
          <w:i/>
          <w:sz w:val="22"/>
          <w:szCs w:val="22"/>
          <w:lang w:val="es-ES_tradnl"/>
        </w:rPr>
        <w:t>III.</w:t>
      </w:r>
      <w:r w:rsidRPr="00D92ED8">
        <w:rPr>
          <w:rFonts w:ascii="Palatino Linotype" w:eastAsiaTheme="minorEastAsia" w:hAnsi="Palatino Linotype" w:cstheme="minorBidi"/>
          <w:i/>
          <w:sz w:val="22"/>
          <w:szCs w:val="22"/>
          <w:lang w:val="es-ES_tradnl"/>
        </w:rPr>
        <w:t xml:space="preserve"> Declaración de conclusión del encargo, dentro de los sesenta días naturales siguientes a la conclusión.</w:t>
      </w:r>
    </w:p>
    <w:p w14:paraId="42CA2274"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 xml:space="preserve">En el caso de cambio de dependencia o ente público en el mismo orden de gobierno, únicamente se dará aviso de dicha situación y no será necesario presentar la declaración de conclusión. </w:t>
      </w:r>
    </w:p>
    <w:p w14:paraId="5F989561"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14:paraId="7BA790E3"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 xml:space="preserve">…” </w:t>
      </w:r>
    </w:p>
    <w:p w14:paraId="666E4ED2"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b/>
          <w:i/>
          <w:sz w:val="22"/>
          <w:szCs w:val="22"/>
          <w:lang w:val="es-ES_tradnl"/>
        </w:rPr>
        <w:lastRenderedPageBreak/>
        <w:t>Artículo 35.</w:t>
      </w:r>
      <w:r w:rsidRPr="00D92ED8">
        <w:rPr>
          <w:rFonts w:ascii="Palatino Linotype" w:eastAsiaTheme="minorEastAsia" w:hAnsi="Palatino Linotype" w:cstheme="minorBidi"/>
          <w:i/>
          <w:sz w:val="22"/>
          <w:szCs w:val="22"/>
          <w:lang w:val="es-ES_tradnl"/>
        </w:rPr>
        <w:t xml:space="preserve"> </w:t>
      </w:r>
      <w:r w:rsidRPr="00D92ED8">
        <w:rPr>
          <w:rFonts w:ascii="Palatino Linotype" w:eastAsiaTheme="minorEastAsia" w:hAnsi="Palatino Linotype" w:cstheme="minorBidi"/>
          <w:b/>
          <w:i/>
          <w:sz w:val="22"/>
          <w:szCs w:val="22"/>
          <w:lang w:val="es-ES_tradnl"/>
        </w:rPr>
        <w:t>La declaración de situación patrimonial, deberá ser presentada a través de medios electrónicos</w:t>
      </w:r>
      <w:r w:rsidRPr="00D92ED8">
        <w:rPr>
          <w:rFonts w:ascii="Palatino Linotype" w:eastAsiaTheme="minorEastAsia" w:hAnsi="Palatino Linotype" w:cstheme="minorBidi"/>
          <w:i/>
          <w:sz w:val="22"/>
          <w:szCs w:val="22"/>
          <w:lang w:val="es-ES_tradnl"/>
        </w:rPr>
        <w:t>, empleándose medios de identificación electrónica.</w:t>
      </w:r>
    </w:p>
    <w:p w14:paraId="30D2BFF5"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b/>
          <w:i/>
          <w:sz w:val="22"/>
          <w:szCs w:val="22"/>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D92ED8">
        <w:rPr>
          <w:rFonts w:ascii="Palatino Linotype" w:eastAsiaTheme="minorEastAsia" w:hAnsi="Palatino Linotype" w:cstheme="minorBidi"/>
          <w:i/>
          <w:sz w:val="22"/>
          <w:szCs w:val="22"/>
          <w:lang w:val="es-ES_tradnl"/>
        </w:rPr>
        <w:t>.</w:t>
      </w:r>
    </w:p>
    <w:p w14:paraId="201AE289"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 xml:space="preserve">La </w:t>
      </w:r>
      <w:r w:rsidRPr="00D92ED8">
        <w:rPr>
          <w:rFonts w:ascii="Palatino Linotype" w:eastAsiaTheme="minorEastAsia" w:hAnsi="Palatino Linotype" w:cstheme="minorBidi"/>
          <w:b/>
          <w:i/>
          <w:sz w:val="22"/>
          <w:szCs w:val="22"/>
          <w:lang w:val="es-ES_tradnl"/>
        </w:rPr>
        <w:t>Secretaría de la Contraloría tendrá a su cargo el sistema de certificación de los medios de identificación electrónica que utilicen los servidores públicos y llevará el control de dicho medio</w:t>
      </w:r>
      <w:r w:rsidRPr="00D92ED8">
        <w:rPr>
          <w:rFonts w:ascii="Palatino Linotype" w:eastAsiaTheme="minorEastAsia" w:hAnsi="Palatino Linotype" w:cstheme="minorBidi"/>
          <w:i/>
          <w:sz w:val="22"/>
          <w:szCs w:val="22"/>
          <w:lang w:val="es-ES_tradnl"/>
        </w:rPr>
        <w:t>.</w:t>
      </w:r>
    </w:p>
    <w:p w14:paraId="42717504"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15A2ECBA" w14:textId="77777777"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 xml:space="preserve">Para los efectos de los procedimientos penales que se deriven de la aplicación de las disposiciones del presente Título, </w:t>
      </w:r>
      <w:r w:rsidRPr="00D92ED8">
        <w:rPr>
          <w:rFonts w:ascii="Palatino Linotype" w:eastAsiaTheme="minorEastAsia" w:hAnsi="Palatino Linotype" w:cstheme="minorBidi"/>
          <w:b/>
          <w:i/>
          <w:sz w:val="22"/>
          <w:szCs w:val="22"/>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D92ED8">
        <w:rPr>
          <w:rFonts w:ascii="Palatino Linotype" w:eastAsiaTheme="minorEastAsia" w:hAnsi="Palatino Linotype" w:cstheme="minorBidi"/>
          <w:i/>
          <w:sz w:val="22"/>
          <w:szCs w:val="22"/>
          <w:lang w:val="es-ES_tradnl"/>
        </w:rPr>
        <w:t>.</w:t>
      </w:r>
    </w:p>
    <w:p w14:paraId="26605FFB" w14:textId="5906B3A6"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r w:rsidR="0002187A" w:rsidRPr="00D92ED8">
        <w:rPr>
          <w:rFonts w:ascii="Palatino Linotype" w:eastAsiaTheme="minorEastAsia" w:hAnsi="Palatino Linotype" w:cstheme="minorBidi"/>
          <w:i/>
          <w:sz w:val="22"/>
          <w:szCs w:val="22"/>
          <w:lang w:val="es-ES_tradnl"/>
        </w:rPr>
        <w:t>”</w:t>
      </w:r>
    </w:p>
    <w:p w14:paraId="5A4EF3CD" w14:textId="6CFC0E28" w:rsidR="001C5FB5" w:rsidRPr="00D92ED8" w:rsidRDefault="001C5FB5" w:rsidP="005E7E8F">
      <w:pPr>
        <w:tabs>
          <w:tab w:val="left" w:pos="851"/>
          <w:tab w:val="left" w:pos="8222"/>
        </w:tabs>
        <w:ind w:left="851" w:right="899"/>
        <w:jc w:val="both"/>
        <w:rPr>
          <w:rFonts w:ascii="Palatino Linotype" w:eastAsiaTheme="minorEastAsia" w:hAnsi="Palatino Linotype" w:cstheme="minorBidi"/>
          <w:i/>
          <w:sz w:val="22"/>
          <w:szCs w:val="22"/>
          <w:lang w:val="es-ES_tradnl"/>
        </w:rPr>
      </w:pPr>
      <w:r w:rsidRPr="00D92ED8">
        <w:rPr>
          <w:rFonts w:ascii="Palatino Linotype" w:eastAsiaTheme="minorEastAsia" w:hAnsi="Palatino Linotype" w:cstheme="minorBidi"/>
          <w:i/>
          <w:sz w:val="22"/>
          <w:szCs w:val="22"/>
          <w:lang w:val="es-ES_tradnl"/>
        </w:rPr>
        <w:t>(Énfasis añadido)</w:t>
      </w:r>
    </w:p>
    <w:p w14:paraId="21EBF496" w14:textId="77777777" w:rsidR="001C5FB5" w:rsidRPr="00D92ED8" w:rsidRDefault="001C5FB5" w:rsidP="005E7E8F">
      <w:pPr>
        <w:tabs>
          <w:tab w:val="left" w:pos="8222"/>
        </w:tabs>
        <w:ind w:left="567" w:right="899"/>
        <w:jc w:val="both"/>
        <w:rPr>
          <w:rFonts w:ascii="Palatino Linotype" w:eastAsiaTheme="minorEastAsia" w:hAnsi="Palatino Linotype" w:cstheme="minorBidi"/>
          <w:i/>
          <w:sz w:val="22"/>
          <w:szCs w:val="22"/>
          <w:lang w:val="es-ES_tradnl"/>
        </w:rPr>
      </w:pPr>
    </w:p>
    <w:p w14:paraId="7412F4A8" w14:textId="77777777" w:rsidR="001C5FB5" w:rsidRPr="00D92ED8" w:rsidRDefault="001C5FB5" w:rsidP="005E7E8F">
      <w:pPr>
        <w:spacing w:line="360" w:lineRule="auto"/>
        <w:jc w:val="both"/>
        <w:rPr>
          <w:rFonts w:ascii="Palatino Linotype" w:eastAsiaTheme="minorEastAsia" w:hAnsi="Palatino Linotype" w:cstheme="minorBidi"/>
          <w:lang w:val="es-ES_tradnl"/>
        </w:rPr>
      </w:pPr>
      <w:r w:rsidRPr="00D92ED8">
        <w:rPr>
          <w:rFonts w:ascii="Palatino Linotype" w:eastAsiaTheme="minorEastAsia" w:hAnsi="Palatino Linotype" w:cstheme="minorBidi"/>
          <w:lang w:val="es-ES_tradnl"/>
        </w:rPr>
        <w:t xml:space="preserve">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w:t>
      </w:r>
      <w:r w:rsidRPr="00D92ED8">
        <w:rPr>
          <w:rFonts w:ascii="Palatino Linotype" w:eastAsiaTheme="minorEastAsia" w:hAnsi="Palatino Linotype" w:cstheme="minorBidi"/>
          <w:lang w:val="es-ES_tradnl"/>
        </w:rPr>
        <w:lastRenderedPageBreak/>
        <w:t>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w:t>
      </w:r>
      <w:r w:rsidRPr="00D92ED8">
        <w:rPr>
          <w:rFonts w:ascii="Palatino Linotype" w:eastAsiaTheme="minorEastAsia" w:hAnsi="Palatino Linotype" w:cstheme="minorBidi"/>
          <w:b/>
          <w:lang w:val="es-ES_tradnl"/>
        </w:rPr>
        <w:t xml:space="preserve"> Secretaría de la Contraloría</w:t>
      </w:r>
      <w:r w:rsidRPr="00D92ED8">
        <w:rPr>
          <w:rFonts w:ascii="Palatino Linotype" w:eastAsiaTheme="minorEastAsia" w:hAnsi="Palatino Linotype" w:cstheme="minorBidi"/>
          <w:lang w:val="es-ES_tradnl"/>
        </w:rPr>
        <w:t xml:space="preserve">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14:paraId="1640CCE4" w14:textId="77777777" w:rsidR="001C5FB5" w:rsidRPr="00D92ED8" w:rsidRDefault="001C5FB5" w:rsidP="005E7E8F">
      <w:pPr>
        <w:spacing w:line="360" w:lineRule="auto"/>
        <w:jc w:val="both"/>
        <w:rPr>
          <w:rFonts w:ascii="Palatino Linotype" w:eastAsiaTheme="minorEastAsia" w:hAnsi="Palatino Linotype" w:cstheme="minorBidi"/>
          <w:lang w:val="es-ES_tradnl"/>
        </w:rPr>
      </w:pPr>
    </w:p>
    <w:p w14:paraId="4F01040B" w14:textId="77777777" w:rsidR="001C5FB5" w:rsidRPr="00D92ED8" w:rsidRDefault="001C5FB5" w:rsidP="005E7E8F">
      <w:pPr>
        <w:spacing w:line="360" w:lineRule="auto"/>
        <w:jc w:val="both"/>
        <w:rPr>
          <w:rFonts w:ascii="Palatino Linotype" w:eastAsiaTheme="minorEastAsia" w:hAnsi="Palatino Linotype" w:cstheme="minorBidi"/>
          <w:lang w:val="es-ES_tradnl"/>
        </w:rPr>
      </w:pPr>
      <w:r w:rsidRPr="00D92ED8">
        <w:rPr>
          <w:rFonts w:ascii="Palatino Linotype" w:eastAsiaTheme="minorEastAsia" w:hAnsi="Palatino Linotype" w:cstheme="minorBidi"/>
          <w:lang w:val="es-ES_tradnl"/>
        </w:rPr>
        <w:t xml:space="preserve">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w:t>
      </w:r>
      <w:r w:rsidRPr="00D92ED8">
        <w:rPr>
          <w:rFonts w:ascii="Palatino Linotype" w:eastAsiaTheme="minorEastAsia" w:hAnsi="Palatino Linotype" w:cstheme="minorBidi"/>
          <w:lang w:val="es-ES_tradnl"/>
        </w:rPr>
        <w:lastRenderedPageBreak/>
        <w:t>plataforma digital estatal, se inscribirán los datos públicos de los servidores públicos obligados a presentar declaraciones de situación patrimonial y de intereses.</w:t>
      </w:r>
    </w:p>
    <w:p w14:paraId="75050331" w14:textId="77777777" w:rsidR="001C5FB5" w:rsidRPr="00D92ED8" w:rsidRDefault="001C5FB5" w:rsidP="005E7E8F">
      <w:pPr>
        <w:spacing w:line="360" w:lineRule="auto"/>
        <w:jc w:val="both"/>
        <w:rPr>
          <w:rFonts w:ascii="Palatino Linotype" w:eastAsiaTheme="minorEastAsia" w:hAnsi="Palatino Linotype" w:cstheme="minorBidi"/>
          <w:lang w:val="es-ES_tradnl"/>
        </w:rPr>
      </w:pPr>
    </w:p>
    <w:p w14:paraId="5C586FE7" w14:textId="77777777" w:rsidR="001C5FB5" w:rsidRPr="00D92ED8" w:rsidRDefault="001C5FB5" w:rsidP="005E7E8F">
      <w:pPr>
        <w:spacing w:line="360" w:lineRule="auto"/>
        <w:jc w:val="both"/>
        <w:rPr>
          <w:rFonts w:ascii="Palatino Linotype" w:eastAsiaTheme="minorEastAsia" w:hAnsi="Palatino Linotype" w:cstheme="minorBidi"/>
          <w:lang w:val="es-ES_tradnl"/>
        </w:rPr>
      </w:pPr>
      <w:r w:rsidRPr="00D92ED8">
        <w:rPr>
          <w:rFonts w:ascii="Palatino Linotype" w:eastAsiaTheme="minorEastAsia" w:hAnsi="Palatino Linotype" w:cstheme="minorBidi"/>
          <w:lang w:val="es-ES_tradnl"/>
        </w:rPr>
        <w:t>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47C9C98F" w14:textId="77777777" w:rsidR="001C5FB5" w:rsidRPr="00D92ED8" w:rsidRDefault="001C5FB5" w:rsidP="005E7E8F">
      <w:pPr>
        <w:spacing w:line="360" w:lineRule="auto"/>
        <w:jc w:val="both"/>
        <w:rPr>
          <w:rFonts w:ascii="Palatino Linotype" w:eastAsiaTheme="minorEastAsia" w:hAnsi="Palatino Linotype" w:cstheme="minorBidi"/>
          <w:lang w:val="es-ES_tradnl"/>
        </w:rPr>
      </w:pPr>
    </w:p>
    <w:p w14:paraId="23464838" w14:textId="77777777" w:rsidR="001C5FB5" w:rsidRPr="00D92ED8" w:rsidRDefault="001C5FB5" w:rsidP="005E7E8F">
      <w:pPr>
        <w:spacing w:line="360" w:lineRule="auto"/>
        <w:jc w:val="both"/>
        <w:rPr>
          <w:rFonts w:ascii="Palatino Linotype" w:eastAsiaTheme="minorEastAsia" w:hAnsi="Palatino Linotype" w:cstheme="minorBidi"/>
          <w:lang w:val="es-ES_tradnl"/>
        </w:rPr>
      </w:pPr>
      <w:r w:rsidRPr="00D92ED8">
        <w:rPr>
          <w:rFonts w:ascii="Palatino Linotype" w:eastAsiaTheme="minorEastAsia" w:hAnsi="Palatino Linotype" w:cstheme="minorBidi"/>
          <w:lang w:val="es-ES_tradnl"/>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5A4D5AF1" w14:textId="77777777" w:rsidR="001C5FB5" w:rsidRPr="00D92ED8" w:rsidRDefault="001C5FB5" w:rsidP="005E7E8F">
      <w:pPr>
        <w:ind w:left="567" w:right="899"/>
        <w:jc w:val="both"/>
        <w:rPr>
          <w:rFonts w:ascii="Palatino Linotype" w:eastAsiaTheme="minorEastAsia" w:hAnsi="Palatino Linotype" w:cstheme="minorBidi"/>
          <w:lang w:val="es-ES_tradnl"/>
        </w:rPr>
      </w:pPr>
    </w:p>
    <w:p w14:paraId="64A6BE25" w14:textId="77777777" w:rsidR="001C5FB5" w:rsidRPr="00D92ED8" w:rsidRDefault="001C5FB5" w:rsidP="005E7E8F">
      <w:pPr>
        <w:ind w:left="851" w:right="899"/>
        <w:jc w:val="both"/>
        <w:rPr>
          <w:rFonts w:ascii="Palatino Linotype" w:eastAsiaTheme="minorEastAsia" w:hAnsi="Palatino Linotype" w:cstheme="minorBidi"/>
          <w:i/>
          <w:sz w:val="22"/>
          <w:lang w:val="es-ES_tradnl"/>
        </w:rPr>
      </w:pPr>
      <w:r w:rsidRPr="00D92ED8">
        <w:rPr>
          <w:rFonts w:ascii="Palatino Linotype" w:eastAsiaTheme="minorEastAsia" w:hAnsi="Palatino Linotype" w:cstheme="minorBidi"/>
          <w:b/>
          <w:i/>
          <w:sz w:val="22"/>
          <w:lang w:val="es-ES_tradnl"/>
        </w:rPr>
        <w:t>Artículo 24.</w:t>
      </w:r>
      <w:r w:rsidRPr="00D92ED8">
        <w:rPr>
          <w:rFonts w:ascii="Palatino Linotype" w:eastAsiaTheme="minorEastAsia" w:hAnsi="Palatino Linotype" w:cstheme="minorBidi"/>
          <w:i/>
          <w:sz w:val="22"/>
          <w:lang w:val="es-ES_tradnl"/>
        </w:rPr>
        <w:t xml:space="preserve"> A la Dirección General de Responsabilidades Administrativas, corresponden las atribuciones siguientes:</w:t>
      </w:r>
    </w:p>
    <w:p w14:paraId="6BD96F2D" w14:textId="77777777" w:rsidR="001C5FB5" w:rsidRPr="00D92ED8" w:rsidRDefault="001C5FB5" w:rsidP="005E7E8F">
      <w:pPr>
        <w:ind w:left="851" w:right="899"/>
        <w:jc w:val="both"/>
        <w:rPr>
          <w:rFonts w:ascii="Palatino Linotype" w:eastAsiaTheme="minorEastAsia" w:hAnsi="Palatino Linotype" w:cstheme="minorBidi"/>
          <w:i/>
          <w:sz w:val="22"/>
          <w:lang w:val="es-ES_tradnl"/>
        </w:rPr>
      </w:pPr>
      <w:r w:rsidRPr="00D92ED8">
        <w:rPr>
          <w:rFonts w:ascii="Palatino Linotype" w:eastAsiaTheme="minorEastAsia" w:hAnsi="Palatino Linotype" w:cstheme="minorBidi"/>
          <w:i/>
          <w:sz w:val="22"/>
          <w:lang w:val="es-ES_tradnl"/>
        </w:rPr>
        <w:t>(…)</w:t>
      </w:r>
    </w:p>
    <w:p w14:paraId="0F8AF41B" w14:textId="77777777" w:rsidR="001C5FB5" w:rsidRPr="00D92ED8" w:rsidRDefault="001C5FB5" w:rsidP="005E7E8F">
      <w:pPr>
        <w:ind w:left="851" w:right="899"/>
        <w:jc w:val="both"/>
        <w:rPr>
          <w:rFonts w:ascii="Palatino Linotype" w:eastAsiaTheme="minorEastAsia" w:hAnsi="Palatino Linotype" w:cstheme="minorBidi"/>
          <w:i/>
          <w:sz w:val="22"/>
          <w:lang w:val="es-ES_tradnl"/>
        </w:rPr>
      </w:pPr>
      <w:r w:rsidRPr="00D92ED8">
        <w:rPr>
          <w:rFonts w:ascii="Palatino Linotype" w:eastAsiaTheme="minorEastAsia" w:hAnsi="Palatino Linotype" w:cstheme="minorBidi"/>
          <w:i/>
          <w:sz w:val="22"/>
          <w:lang w:val="es-ES_tradnl"/>
        </w:rPr>
        <w:t xml:space="preserve">VI. Recibir las declaraciones de situación patrimonial, de intereses y el acuse de la presentación de la declaración fiscal de los servidores públicos de la Administración Pública Estatal y Municipal; </w:t>
      </w:r>
    </w:p>
    <w:p w14:paraId="60C372DE" w14:textId="77777777" w:rsidR="001C5FB5" w:rsidRPr="00D92ED8" w:rsidRDefault="001C5FB5" w:rsidP="005E7E8F">
      <w:pPr>
        <w:ind w:left="851" w:right="899"/>
        <w:jc w:val="both"/>
        <w:rPr>
          <w:rFonts w:ascii="Palatino Linotype" w:eastAsiaTheme="minorEastAsia" w:hAnsi="Palatino Linotype" w:cstheme="minorBidi"/>
          <w:i/>
          <w:sz w:val="22"/>
          <w:lang w:val="es-ES_tradnl"/>
        </w:rPr>
      </w:pPr>
      <w:r w:rsidRPr="00D92ED8">
        <w:rPr>
          <w:rFonts w:ascii="Palatino Linotype" w:eastAsiaTheme="minorEastAsia" w:hAnsi="Palatino Linotype" w:cstheme="minorBidi"/>
          <w:i/>
          <w:sz w:val="22"/>
          <w:lang w:val="es-ES_tradnl"/>
        </w:rPr>
        <w:t xml:space="preserve">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w:t>
      </w:r>
      <w:r w:rsidRPr="00D92ED8">
        <w:rPr>
          <w:rFonts w:ascii="Palatino Linotype" w:eastAsiaTheme="minorEastAsia" w:hAnsi="Palatino Linotype" w:cstheme="minorBidi"/>
          <w:i/>
          <w:sz w:val="22"/>
          <w:lang w:val="es-ES_tradnl"/>
        </w:rPr>
        <w:lastRenderedPageBreak/>
        <w:t>suministrar la información correspondiente a la Plataforma Digital Nacional y Estatal del Sistema Nacional y Estatal Anticorrupción;</w:t>
      </w:r>
    </w:p>
    <w:p w14:paraId="451A9E4B" w14:textId="77777777" w:rsidR="001C5FB5" w:rsidRPr="00D92ED8" w:rsidRDefault="001C5FB5" w:rsidP="005E7E8F">
      <w:pPr>
        <w:ind w:right="899"/>
        <w:jc w:val="both"/>
        <w:rPr>
          <w:rFonts w:ascii="Palatino Linotype" w:eastAsiaTheme="minorEastAsia" w:hAnsi="Palatino Linotype" w:cstheme="minorBidi"/>
          <w:i/>
          <w:sz w:val="22"/>
          <w:lang w:val="es-ES_tradnl"/>
        </w:rPr>
      </w:pPr>
    </w:p>
    <w:p w14:paraId="60E38237" w14:textId="596E0C73" w:rsidR="00B560F6" w:rsidRPr="00D92ED8" w:rsidRDefault="00B560F6" w:rsidP="005E7E8F">
      <w:pPr>
        <w:spacing w:line="360" w:lineRule="auto"/>
        <w:jc w:val="both"/>
        <w:rPr>
          <w:rFonts w:ascii="Palatino Linotype" w:eastAsiaTheme="minorEastAsia" w:hAnsi="Palatino Linotype" w:cstheme="minorBidi"/>
          <w:lang w:val="es-ES_tradnl"/>
        </w:rPr>
      </w:pPr>
      <w:r w:rsidRPr="00D92ED8">
        <w:rPr>
          <w:rFonts w:ascii="Palatino Linotype" w:eastAsiaTheme="minorEastAsia" w:hAnsi="Palatino Linotype" w:cstheme="minorBidi"/>
          <w:lang w:val="es-ES_tradnl"/>
        </w:rPr>
        <w:t xml:space="preserve">Así que, de los preceptos legales referidos, se advierte que a la </w:t>
      </w:r>
      <w:r w:rsidRPr="00D92ED8">
        <w:rPr>
          <w:rFonts w:ascii="Palatino Linotype" w:eastAsiaTheme="minorEastAsia" w:hAnsi="Palatino Linotype" w:cstheme="minorBidi"/>
          <w:b/>
          <w:lang w:val="es-ES_tradnl"/>
        </w:rPr>
        <w:t xml:space="preserve">Secretaría de la Contraloría </w:t>
      </w:r>
      <w:r w:rsidRPr="00D92ED8">
        <w:rPr>
          <w:rFonts w:ascii="Palatino Linotype" w:eastAsiaTheme="minorEastAsia" w:hAnsi="Palatino Linotype" w:cstheme="minorBidi"/>
          <w:lang w:val="es-ES_tradnl"/>
        </w:rPr>
        <w:t xml:space="preserve">le corresponde en a través de la Dirección General de Responsabilidades Administrativas, recibir, registrar y resguardar las declaración fiscal de los servidores públicos de la Administración Pública Estatal y Municipal. </w:t>
      </w:r>
    </w:p>
    <w:p w14:paraId="1DCCEB5D" w14:textId="77777777" w:rsidR="00B560F6" w:rsidRPr="00D92ED8" w:rsidRDefault="00B560F6" w:rsidP="005E7E8F">
      <w:pPr>
        <w:spacing w:line="360" w:lineRule="auto"/>
        <w:jc w:val="both"/>
        <w:rPr>
          <w:rFonts w:ascii="Palatino Linotype" w:eastAsiaTheme="minorEastAsia" w:hAnsi="Palatino Linotype" w:cstheme="minorBidi"/>
          <w:i/>
          <w:sz w:val="22"/>
          <w:lang w:val="es-ES_tradnl"/>
        </w:rPr>
      </w:pPr>
    </w:p>
    <w:p w14:paraId="15C7CA60" w14:textId="3C646F90" w:rsidR="00B560F6" w:rsidRPr="00D92ED8" w:rsidRDefault="00B560F6" w:rsidP="005E7E8F">
      <w:pPr>
        <w:spacing w:line="360" w:lineRule="auto"/>
        <w:jc w:val="both"/>
        <w:rPr>
          <w:rFonts w:ascii="Palatino Linotype" w:eastAsia="Calibri" w:hAnsi="Palatino Linotype" w:cs="Tahoma"/>
          <w:bCs/>
          <w:color w:val="000000" w:themeColor="text1"/>
          <w:lang w:eastAsia="en-US"/>
        </w:rPr>
      </w:pPr>
      <w:r w:rsidRPr="00D92ED8">
        <w:rPr>
          <w:rFonts w:ascii="Palatino Linotype" w:eastAsia="Calibri" w:hAnsi="Palatino Linotype" w:cs="Tahoma"/>
          <w:bCs/>
          <w:color w:val="000000" w:themeColor="text1"/>
          <w:lang w:eastAsia="en-US"/>
        </w:rPr>
        <w:t>Asimismo, es necesario precisar que conforme a la página oficial de la Secretaría de la Contraloría, en el apartado de Declaración Patrimonial y de Intereses</w:t>
      </w:r>
      <w:r w:rsidR="00E52E0B" w:rsidRPr="00D92ED8">
        <w:rPr>
          <w:rStyle w:val="Refdenotaalpie"/>
          <w:rFonts w:ascii="Palatino Linotype" w:eastAsia="Calibri" w:hAnsi="Palatino Linotype" w:cs="Tahoma"/>
          <w:bCs/>
          <w:color w:val="000000" w:themeColor="text1"/>
          <w:lang w:eastAsia="en-US"/>
        </w:rPr>
        <w:footnoteReference w:id="5"/>
      </w:r>
      <w:r w:rsidR="00E52E0B" w:rsidRPr="00D92ED8">
        <w:rPr>
          <w:rFonts w:ascii="Palatino Linotype" w:eastAsia="Calibri" w:hAnsi="Palatino Linotype" w:cs="Tahoma"/>
          <w:bCs/>
          <w:color w:val="000000" w:themeColor="text1"/>
          <w:lang w:eastAsia="en-US"/>
        </w:rPr>
        <w:t xml:space="preserve"> </w:t>
      </w:r>
      <w:r w:rsidRPr="00D92ED8">
        <w:rPr>
          <w:rFonts w:ascii="Palatino Linotype" w:eastAsia="Calibri" w:hAnsi="Palatino Linotype" w:cs="Tahoma"/>
          <w:bCs/>
          <w:color w:val="000000" w:themeColor="text1"/>
          <w:lang w:eastAsia="en-US"/>
        </w:rPr>
        <w:t xml:space="preserve">precisa que dicha dependencia ofrece el portal </w:t>
      </w:r>
      <w:proofErr w:type="spellStart"/>
      <w:r w:rsidRPr="00D92ED8">
        <w:rPr>
          <w:rFonts w:ascii="Palatino Linotype" w:eastAsia="Calibri" w:hAnsi="Palatino Linotype" w:cs="Tahoma"/>
          <w:b/>
          <w:color w:val="000000" w:themeColor="text1"/>
          <w:lang w:eastAsia="en-US"/>
        </w:rPr>
        <w:t>Decl@ranet</w:t>
      </w:r>
      <w:proofErr w:type="spellEnd"/>
      <w:r w:rsidRPr="00D92ED8">
        <w:rPr>
          <w:rFonts w:ascii="Palatino Linotype" w:eastAsia="Calibri" w:hAnsi="Palatino Linotype" w:cs="Tahoma"/>
          <w:bCs/>
          <w:color w:val="000000" w:themeColor="text1"/>
          <w:lang w:eastAsia="en-US"/>
        </w:rPr>
        <w:t>, con la finalidad de facilitar a los servidores públicos del Estado de México, presenten su Declaración de Situación Patrimonial, Declaración de Intereses o Posible Conflicto de Intereses y presentación de Constancia de Declaración Fiscal.</w:t>
      </w:r>
    </w:p>
    <w:p w14:paraId="2CAB7E0C" w14:textId="77777777" w:rsidR="00B560F6" w:rsidRPr="00D92ED8" w:rsidRDefault="00B560F6" w:rsidP="005E7E8F">
      <w:pPr>
        <w:spacing w:line="360" w:lineRule="auto"/>
        <w:jc w:val="both"/>
        <w:rPr>
          <w:rFonts w:ascii="Palatino Linotype" w:eastAsia="Calibri" w:hAnsi="Palatino Linotype" w:cs="Tahoma"/>
          <w:bCs/>
          <w:color w:val="000000" w:themeColor="text1"/>
          <w:lang w:eastAsia="en-US"/>
        </w:rPr>
      </w:pPr>
    </w:p>
    <w:p w14:paraId="4A0F5C8A" w14:textId="6744194C" w:rsidR="00B560F6" w:rsidRPr="00D92ED8" w:rsidRDefault="00B560F6" w:rsidP="005E7E8F">
      <w:pPr>
        <w:spacing w:line="360" w:lineRule="auto"/>
        <w:jc w:val="both"/>
        <w:rPr>
          <w:rFonts w:ascii="Palatino Linotype" w:eastAsia="Calibri" w:hAnsi="Palatino Linotype" w:cs="Tahoma"/>
          <w:bCs/>
          <w:color w:val="000000" w:themeColor="text1"/>
          <w:lang w:eastAsia="en-US"/>
        </w:rPr>
      </w:pPr>
      <w:r w:rsidRPr="00D92ED8">
        <w:rPr>
          <w:rFonts w:ascii="Palatino Linotype" w:eastAsia="Calibri" w:hAnsi="Palatino Linotype" w:cs="Tahoma"/>
          <w:bCs/>
          <w:color w:val="000000" w:themeColor="text1"/>
          <w:lang w:eastAsia="en-US"/>
        </w:rPr>
        <w:t xml:space="preserve">Además, que el díptico </w:t>
      </w:r>
      <w:r w:rsidR="00E52E0B" w:rsidRPr="00D92ED8">
        <w:rPr>
          <w:rFonts w:ascii="Palatino Linotype" w:eastAsia="Calibri" w:hAnsi="Palatino Linotype" w:cs="Tahoma"/>
          <w:bCs/>
          <w:color w:val="000000" w:themeColor="text1"/>
          <w:lang w:eastAsia="en-US"/>
        </w:rPr>
        <w:t xml:space="preserve">denominado “Sistema </w:t>
      </w:r>
      <w:proofErr w:type="spellStart"/>
      <w:r w:rsidR="00E52E0B" w:rsidRPr="00D92ED8">
        <w:rPr>
          <w:rFonts w:ascii="Palatino Linotype" w:eastAsia="Calibri" w:hAnsi="Palatino Linotype" w:cs="Tahoma"/>
          <w:bCs/>
          <w:color w:val="000000" w:themeColor="text1"/>
          <w:lang w:eastAsia="en-US"/>
        </w:rPr>
        <w:t>Declaranet</w:t>
      </w:r>
      <w:proofErr w:type="spellEnd"/>
      <w:r w:rsidR="00E52E0B" w:rsidRPr="00D92ED8">
        <w:rPr>
          <w:rFonts w:ascii="Palatino Linotype" w:eastAsia="Calibri" w:hAnsi="Palatino Linotype" w:cs="Tahoma"/>
          <w:bCs/>
          <w:color w:val="000000" w:themeColor="text1"/>
          <w:lang w:eastAsia="en-US"/>
        </w:rPr>
        <w:t>”</w:t>
      </w:r>
      <w:r w:rsidR="00E52E0B" w:rsidRPr="00D92ED8">
        <w:rPr>
          <w:rStyle w:val="Refdenotaalpie"/>
          <w:rFonts w:ascii="Palatino Linotype" w:eastAsia="Calibri" w:hAnsi="Palatino Linotype" w:cs="Tahoma"/>
          <w:bCs/>
          <w:color w:val="000000" w:themeColor="text1"/>
          <w:lang w:eastAsia="en-US"/>
        </w:rPr>
        <w:footnoteReference w:id="6"/>
      </w:r>
      <w:hyperlink r:id="rId13" w:history="1"/>
      <w:r w:rsidRPr="00D92ED8">
        <w:rPr>
          <w:rFonts w:ascii="Palatino Linotype" w:eastAsia="Calibri" w:hAnsi="Palatino Linotype" w:cs="Tahoma"/>
          <w:bCs/>
          <w:color w:val="000000" w:themeColor="text1"/>
          <w:lang w:eastAsia="en-US"/>
        </w:rPr>
        <w:t xml:space="preserve">, precisa que dicho sistema es administrado por la </w:t>
      </w:r>
      <w:r w:rsidRPr="00D92ED8">
        <w:rPr>
          <w:rFonts w:ascii="Palatino Linotype" w:eastAsia="Calibri" w:hAnsi="Palatino Linotype" w:cs="Tahoma"/>
          <w:b/>
          <w:color w:val="000000" w:themeColor="text1"/>
          <w:lang w:eastAsia="en-US"/>
        </w:rPr>
        <w:t>Secretaría de la Contraloría</w:t>
      </w:r>
      <w:r w:rsidRPr="00D92ED8">
        <w:rPr>
          <w:rFonts w:ascii="Palatino Linotype" w:eastAsia="Calibri" w:hAnsi="Palatino Linotype" w:cs="Tahoma"/>
          <w:bCs/>
          <w:color w:val="000000" w:themeColor="text1"/>
          <w:lang w:eastAsia="en-US"/>
        </w:rPr>
        <w:t>, y cuyo fin es los servidores públicos del Poder Ejecutivo y los ciento veinticinco Ayuntamientos, presenten su Manifestación de Bienes o Declaración Patrimonial.</w:t>
      </w:r>
    </w:p>
    <w:p w14:paraId="4A5DED3A" w14:textId="77777777" w:rsidR="00B560F6" w:rsidRPr="00D92ED8" w:rsidRDefault="00B560F6" w:rsidP="005E7E8F">
      <w:pPr>
        <w:spacing w:line="360" w:lineRule="auto"/>
        <w:jc w:val="both"/>
        <w:rPr>
          <w:rFonts w:ascii="Palatino Linotype" w:eastAsia="Calibri" w:hAnsi="Palatino Linotype" w:cs="Tahoma"/>
          <w:bCs/>
          <w:color w:val="000000" w:themeColor="text1"/>
          <w:lang w:eastAsia="en-US"/>
        </w:rPr>
      </w:pPr>
    </w:p>
    <w:p w14:paraId="35BDB638" w14:textId="108D38EE" w:rsidR="00B560F6" w:rsidRPr="00D92ED8" w:rsidRDefault="00B560F6" w:rsidP="005E7E8F">
      <w:pPr>
        <w:spacing w:line="360" w:lineRule="auto"/>
        <w:jc w:val="both"/>
        <w:rPr>
          <w:rFonts w:ascii="Palatino Linotype" w:eastAsia="Calibri" w:hAnsi="Palatino Linotype" w:cs="Tahoma"/>
          <w:b/>
          <w:color w:val="000000" w:themeColor="text1"/>
          <w:lang w:eastAsia="en-US"/>
        </w:rPr>
      </w:pPr>
      <w:r w:rsidRPr="00D92ED8">
        <w:rPr>
          <w:rFonts w:ascii="Palatino Linotype" w:eastAsia="Calibri" w:hAnsi="Palatino Linotype" w:cs="Tahoma"/>
          <w:bCs/>
          <w:color w:val="000000" w:themeColor="text1"/>
          <w:lang w:eastAsia="en-US"/>
        </w:rPr>
        <w:t xml:space="preserve">Como se logra observar, el Sistema </w:t>
      </w:r>
      <w:proofErr w:type="spellStart"/>
      <w:r w:rsidRPr="00D92ED8">
        <w:rPr>
          <w:rFonts w:ascii="Palatino Linotype" w:eastAsia="Calibri" w:hAnsi="Palatino Linotype" w:cs="Tahoma"/>
          <w:bCs/>
          <w:color w:val="000000" w:themeColor="text1"/>
          <w:lang w:eastAsia="en-US"/>
        </w:rPr>
        <w:t>Decl@ranet</w:t>
      </w:r>
      <w:proofErr w:type="spellEnd"/>
      <w:r w:rsidRPr="00D92ED8">
        <w:rPr>
          <w:rFonts w:ascii="Palatino Linotype" w:eastAsia="Calibri" w:hAnsi="Palatino Linotype" w:cs="Tahoma"/>
          <w:bCs/>
          <w:color w:val="000000" w:themeColor="text1"/>
          <w:lang w:eastAsia="en-US"/>
        </w:rPr>
        <w:t xml:space="preserve">, es administrado y operado únicamente por la Secretaría de la Contraloría, por lo que, es la única dependencia que tiene acceso a las declaraciones presentadas por dicha plataforma; situación que se robustece con el </w:t>
      </w:r>
      <w:r w:rsidRPr="00D92ED8">
        <w:rPr>
          <w:rFonts w:ascii="Palatino Linotype" w:eastAsia="Calibri" w:hAnsi="Palatino Linotype" w:cs="Tahoma"/>
          <w:bCs/>
          <w:color w:val="000000" w:themeColor="text1"/>
          <w:lang w:eastAsia="en-US"/>
        </w:rPr>
        <w:lastRenderedPageBreak/>
        <w:t>Manual</w:t>
      </w:r>
      <w:r w:rsidR="00E52E0B" w:rsidRPr="00D92ED8">
        <w:rPr>
          <w:rFonts w:ascii="Palatino Linotype" w:eastAsia="Calibri" w:hAnsi="Palatino Linotype" w:cs="Tahoma"/>
          <w:bCs/>
          <w:color w:val="000000" w:themeColor="text1"/>
          <w:lang w:eastAsia="en-US"/>
        </w:rPr>
        <w:t xml:space="preserve"> </w:t>
      </w:r>
      <w:r w:rsidRPr="00D92ED8">
        <w:rPr>
          <w:rFonts w:ascii="Palatino Linotype" w:eastAsia="Calibri" w:hAnsi="Palatino Linotype" w:cs="Tahoma"/>
          <w:bCs/>
          <w:color w:val="000000" w:themeColor="text1"/>
          <w:lang w:eastAsia="en-US"/>
        </w:rPr>
        <w:t xml:space="preserve">General de Organización de la </w:t>
      </w:r>
      <w:r w:rsidRPr="00D92ED8">
        <w:rPr>
          <w:rFonts w:ascii="Palatino Linotype" w:eastAsia="Calibri" w:hAnsi="Palatino Linotype" w:cs="Tahoma"/>
          <w:b/>
          <w:color w:val="000000" w:themeColor="text1"/>
          <w:lang w:eastAsia="en-US"/>
        </w:rPr>
        <w:t>Secretaría de la Contraloría</w:t>
      </w:r>
      <w:r w:rsidRPr="00D92ED8">
        <w:rPr>
          <w:rFonts w:ascii="Palatino Linotype" w:eastAsia="Calibri" w:hAnsi="Palatino Linotype" w:cs="Tahoma"/>
          <w:bCs/>
          <w:color w:val="000000" w:themeColor="text1"/>
          <w:lang w:eastAsia="en-US"/>
        </w:rPr>
        <w:t xml:space="preserve">, que precisa que dicha dependencia cuenta con diversas unidades administrativas para el ejercicio de sus funciones, entre las cuales se encuentra la </w:t>
      </w:r>
      <w:r w:rsidRPr="00D92ED8">
        <w:rPr>
          <w:rFonts w:ascii="Palatino Linotype" w:eastAsia="Calibri" w:hAnsi="Palatino Linotype" w:cs="Tahoma"/>
          <w:b/>
          <w:color w:val="000000" w:themeColor="text1"/>
          <w:lang w:eastAsia="en-US"/>
        </w:rPr>
        <w:t>Dirección de Registro de Declaraciones y de Sanciones, encargada de realizar la recepción, registro y resguardo de las declaraciones de situación patrimonial de los servidores públicos de las Administraciones Públicas Estatal y Municipal.</w:t>
      </w:r>
    </w:p>
    <w:p w14:paraId="4A045537" w14:textId="77777777" w:rsidR="00B560F6" w:rsidRPr="00D92ED8" w:rsidRDefault="00B560F6" w:rsidP="005E7E8F">
      <w:pPr>
        <w:spacing w:line="360" w:lineRule="auto"/>
        <w:jc w:val="both"/>
        <w:rPr>
          <w:rFonts w:ascii="Palatino Linotype" w:eastAsia="Calibri" w:hAnsi="Palatino Linotype" w:cs="Tahoma"/>
          <w:bCs/>
          <w:color w:val="000000" w:themeColor="text1"/>
          <w:lang w:eastAsia="en-US"/>
        </w:rPr>
      </w:pPr>
    </w:p>
    <w:p w14:paraId="2345F4C7" w14:textId="77777777" w:rsidR="00B560F6" w:rsidRPr="00D92ED8" w:rsidRDefault="00B560F6" w:rsidP="005E7E8F">
      <w:pPr>
        <w:spacing w:line="360" w:lineRule="auto"/>
        <w:jc w:val="both"/>
        <w:rPr>
          <w:rFonts w:ascii="Palatino Linotype" w:hAnsi="Palatino Linotype" w:cs="Tahoma"/>
          <w:bCs/>
          <w:iCs/>
        </w:rPr>
      </w:pPr>
      <w:r w:rsidRPr="00D92ED8">
        <w:rPr>
          <w:rFonts w:ascii="Palatino Linotype" w:hAnsi="Palatino Linotype" w:cs="Tahoma"/>
          <w:bCs/>
          <w:iCs/>
        </w:rPr>
        <w:t>Conforme a lo anterior, se logra vislumbrar que el Sujeto Obligado es notoriamente incompetente</w:t>
      </w:r>
      <w:r w:rsidRPr="00D92ED8">
        <w:rPr>
          <w:rFonts w:ascii="Palatino Linotype" w:hAnsi="Palatino Linotype" w:cs="Tahoma"/>
          <w:b/>
          <w:bCs/>
          <w:iCs/>
        </w:rPr>
        <w:t xml:space="preserve"> </w:t>
      </w:r>
      <w:r w:rsidRPr="00D92ED8">
        <w:rPr>
          <w:rFonts w:ascii="Palatino Linotype" w:hAnsi="Palatino Linotype" w:cs="Tahoma"/>
          <w:bCs/>
          <w:iCs/>
        </w:rPr>
        <w:t xml:space="preserve">para conocer de la información requerida, pues el encargado de recibir, registrar y resguardarlas declaraciones patrimoniales de los Ayuntamientos, incluyendo al Sujeto Obligado, es únicamente la Secretaría de la Contraloría. </w:t>
      </w:r>
    </w:p>
    <w:p w14:paraId="3A1EB2D3" w14:textId="77777777" w:rsidR="00B560F6" w:rsidRPr="00D92ED8" w:rsidRDefault="00B560F6" w:rsidP="005E7E8F">
      <w:pPr>
        <w:spacing w:line="360" w:lineRule="auto"/>
        <w:ind w:right="899"/>
        <w:jc w:val="both"/>
        <w:rPr>
          <w:rFonts w:ascii="Palatino Linotype" w:eastAsiaTheme="minorEastAsia" w:hAnsi="Palatino Linotype" w:cstheme="minorBidi"/>
          <w:i/>
          <w:lang w:val="es-ES_tradnl"/>
        </w:rPr>
      </w:pPr>
    </w:p>
    <w:p w14:paraId="4EBB5E33" w14:textId="5402B3B5" w:rsidR="001C5FB5" w:rsidRPr="00D92ED8" w:rsidRDefault="00E52E0B" w:rsidP="005E7E8F">
      <w:pPr>
        <w:spacing w:line="360" w:lineRule="auto"/>
        <w:jc w:val="both"/>
        <w:rPr>
          <w:rFonts w:ascii="Palatino Linotype" w:hAnsi="Palatino Linotype"/>
        </w:rPr>
      </w:pPr>
      <w:r w:rsidRPr="00D92ED8">
        <w:rPr>
          <w:rFonts w:ascii="Palatino Linotype" w:eastAsiaTheme="minorEastAsia" w:hAnsi="Palatino Linotype" w:cstheme="minorBidi"/>
          <w:lang w:val="es-ES_tradnl"/>
        </w:rPr>
        <w:t xml:space="preserve">Asimismo, es importante destacar que </w:t>
      </w:r>
      <w:r w:rsidR="001C5FB5" w:rsidRPr="00D92ED8">
        <w:rPr>
          <w:rFonts w:ascii="Palatino Linotype" w:hAnsi="Palatino Linotype" w:cs="Arial"/>
        </w:rPr>
        <w:t xml:space="preserve">dicha Secretaría se encuentra constreñida al </w:t>
      </w:r>
      <w:r w:rsidR="001C5FB5" w:rsidRPr="00D92ED8">
        <w:rPr>
          <w:rFonts w:ascii="Palatino Linotype" w:hAnsi="Palatino Linotype"/>
        </w:rPr>
        <w:t>cumplimiento del artículo 92, fracción XIII de la Ley de la Materia</w:t>
      </w:r>
      <w:r w:rsidR="001C5FB5" w:rsidRPr="00D92ED8">
        <w:rPr>
          <w:rStyle w:val="Refdenotaalpie"/>
          <w:rFonts w:ascii="Palatino Linotype" w:hAnsi="Palatino Linotype"/>
        </w:rPr>
        <w:footnoteReference w:id="7"/>
      </w:r>
      <w:r w:rsidR="001C5FB5" w:rsidRPr="00D92ED8">
        <w:rPr>
          <w:rFonts w:ascii="Palatino Linotype" w:hAnsi="Palatino Linotype"/>
        </w:rPr>
        <w:t>, tal como se muestra a continuación:</w:t>
      </w:r>
    </w:p>
    <w:p w14:paraId="6AC9EEAB" w14:textId="5166534A" w:rsidR="00363974" w:rsidRPr="00D92ED8" w:rsidRDefault="00363974" w:rsidP="005E7E8F">
      <w:pPr>
        <w:spacing w:line="360" w:lineRule="auto"/>
        <w:jc w:val="both"/>
        <w:rPr>
          <w:rFonts w:ascii="Palatino Linotype" w:hAnsi="Palatino Linotype"/>
        </w:rPr>
      </w:pPr>
      <w:r w:rsidRPr="00D92ED8">
        <w:rPr>
          <w:rFonts w:ascii="Palatino Linotype" w:hAnsi="Palatino Linotype"/>
          <w:noProof/>
          <w:lang w:eastAsia="es-MX"/>
        </w:rPr>
        <w:drawing>
          <wp:inline distT="0" distB="0" distL="0" distR="0" wp14:anchorId="5A12A07E" wp14:editId="5DB60E2C">
            <wp:extent cx="5725885" cy="413385"/>
            <wp:effectExtent l="0" t="0" r="8255"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7181" cy="414923"/>
                    </a:xfrm>
                    <a:prstGeom prst="rect">
                      <a:avLst/>
                    </a:prstGeom>
                  </pic:spPr>
                </pic:pic>
              </a:graphicData>
            </a:graphic>
          </wp:inline>
        </w:drawing>
      </w:r>
    </w:p>
    <w:p w14:paraId="078B40EA" w14:textId="4723BFE4" w:rsidR="00363974" w:rsidRPr="00D92ED8" w:rsidRDefault="00363974" w:rsidP="005E7E8F">
      <w:pPr>
        <w:spacing w:line="360" w:lineRule="auto"/>
        <w:jc w:val="both"/>
        <w:rPr>
          <w:rFonts w:ascii="Palatino Linotype" w:hAnsi="Palatino Linotype"/>
        </w:rPr>
      </w:pPr>
      <w:r w:rsidRPr="00D92ED8">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0E057424" wp14:editId="5AD46C45">
                <wp:simplePos x="0" y="0"/>
                <wp:positionH relativeFrom="column">
                  <wp:posOffset>176712</wp:posOffset>
                </wp:positionH>
                <wp:positionV relativeFrom="paragraph">
                  <wp:posOffset>4332968</wp:posOffset>
                </wp:positionV>
                <wp:extent cx="4822190" cy="155575"/>
                <wp:effectExtent l="76200" t="38100" r="54610" b="92075"/>
                <wp:wrapNone/>
                <wp:docPr id="18" name="Rectángulo redondeado 18"/>
                <wp:cNvGraphicFramePr/>
                <a:graphic xmlns:a="http://schemas.openxmlformats.org/drawingml/2006/main">
                  <a:graphicData uri="http://schemas.microsoft.com/office/word/2010/wordprocessingShape">
                    <wps:wsp>
                      <wps:cNvSpPr/>
                      <wps:spPr>
                        <a:xfrm>
                          <a:off x="0" y="0"/>
                          <a:ext cx="4822190" cy="1555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7E838" id="Rectángulo redondeado 18" o:spid="_x0000_s1026" style="position:absolute;margin-left:13.9pt;margin-top:341.2pt;width:379.7pt;height: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" filled="f" strokecolor="red" strokeweight="2.25pt">
                <v:shadow on="t" color="black" opacity="22937f" origin=",.5" offset="0,.63889mm"/>
              </v:roundrect>
            </w:pict>
          </mc:Fallback>
        </mc:AlternateContent>
      </w:r>
      <w:r w:rsidRPr="00D92ED8">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3EFF953E" wp14:editId="02C155AB">
                <wp:simplePos x="0" y="0"/>
                <wp:positionH relativeFrom="column">
                  <wp:posOffset>4540703</wp:posOffset>
                </wp:positionH>
                <wp:positionV relativeFrom="paragraph">
                  <wp:posOffset>1389562</wp:posOffset>
                </wp:positionV>
                <wp:extent cx="267335" cy="284480"/>
                <wp:effectExtent l="57150" t="19050" r="0" b="96520"/>
                <wp:wrapNone/>
                <wp:docPr id="23" name="Flecha abajo 23"/>
                <wp:cNvGraphicFramePr/>
                <a:graphic xmlns:a="http://schemas.openxmlformats.org/drawingml/2006/main">
                  <a:graphicData uri="http://schemas.microsoft.com/office/word/2010/wordprocessingShape">
                    <wps:wsp>
                      <wps:cNvSpPr/>
                      <wps:spPr>
                        <a:xfrm>
                          <a:off x="0" y="0"/>
                          <a:ext cx="267335" cy="28448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7B92E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3" o:spid="_x0000_s1026" type="#_x0000_t67" style="position:absolute;margin-left:357.55pt;margin-top:109.4pt;width:21.0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" adj="11451" fillcolor="red" strokecolor="red">
                <v:shadow on="t" color="black" opacity="22937f" origin=",.5" offset="0,.63889mm"/>
              </v:shape>
            </w:pict>
          </mc:Fallback>
        </mc:AlternateContent>
      </w:r>
      <w:r w:rsidRPr="00D92ED8">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6E0D4463" wp14:editId="28E6A0BC">
                <wp:simplePos x="0" y="0"/>
                <wp:positionH relativeFrom="column">
                  <wp:posOffset>1020627</wp:posOffset>
                </wp:positionH>
                <wp:positionV relativeFrom="paragraph">
                  <wp:posOffset>1538786</wp:posOffset>
                </wp:positionV>
                <wp:extent cx="2673985" cy="129540"/>
                <wp:effectExtent l="76200" t="38100" r="50165" b="99060"/>
                <wp:wrapNone/>
                <wp:docPr id="22" name="Rectángulo redondeado 22"/>
                <wp:cNvGraphicFramePr/>
                <a:graphic xmlns:a="http://schemas.openxmlformats.org/drawingml/2006/main">
                  <a:graphicData uri="http://schemas.microsoft.com/office/word/2010/wordprocessingShape">
                    <wps:wsp>
                      <wps:cNvSpPr/>
                      <wps:spPr>
                        <a:xfrm>
                          <a:off x="0" y="0"/>
                          <a:ext cx="2673985" cy="1295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392B3" id="Rectángulo redondeado 22" o:spid="_x0000_s1026" style="position:absolute;margin-left:80.35pt;margin-top:121.15pt;width:210.5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" filled="f" strokecolor="red" strokeweight="2.25pt">
                <v:shadow on="t" color="black" opacity="22937f" origin=",.5" offset="0,.63889mm"/>
              </v:roundrect>
            </w:pict>
          </mc:Fallback>
        </mc:AlternateContent>
      </w:r>
      <w:r w:rsidRPr="00D92ED8">
        <w:rPr>
          <w:rFonts w:ascii="Palatino Linotype" w:hAnsi="Palatino Linotype"/>
          <w:noProof/>
          <w:lang w:eastAsia="es-MX"/>
        </w:rPr>
        <w:drawing>
          <wp:inline distT="0" distB="0" distL="0" distR="0" wp14:anchorId="49F5B968" wp14:editId="0035F327">
            <wp:extent cx="5791835" cy="5180330"/>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5180330"/>
                    </a:xfrm>
                    <a:prstGeom prst="rect">
                      <a:avLst/>
                    </a:prstGeom>
                  </pic:spPr>
                </pic:pic>
              </a:graphicData>
            </a:graphic>
          </wp:inline>
        </w:drawing>
      </w:r>
    </w:p>
    <w:p w14:paraId="215C2A81" w14:textId="77777777" w:rsidR="001C5FB5" w:rsidRPr="00D92ED8" w:rsidRDefault="001C5FB5" w:rsidP="005E7E8F">
      <w:pPr>
        <w:spacing w:line="360" w:lineRule="auto"/>
        <w:jc w:val="both"/>
        <w:rPr>
          <w:rFonts w:ascii="Palatino Linotype" w:hAnsi="Palatino Linotype" w:cs="Arial"/>
        </w:rPr>
      </w:pPr>
    </w:p>
    <w:p w14:paraId="5FCAC7D8" w14:textId="5E66C2AF" w:rsidR="00E52E0B" w:rsidRPr="00D92ED8" w:rsidRDefault="00E52E0B" w:rsidP="005E7E8F">
      <w:pPr>
        <w:spacing w:line="360" w:lineRule="auto"/>
        <w:jc w:val="both"/>
        <w:rPr>
          <w:rFonts w:ascii="Palatino Linotype" w:hAnsi="Palatino Linotype" w:cs="Arial"/>
        </w:rPr>
      </w:pPr>
      <w:r w:rsidRPr="00D92ED8">
        <w:rPr>
          <w:rFonts w:ascii="Palatino Linotype" w:eastAsiaTheme="minorEastAsia" w:hAnsi="Palatino Linotype" w:cstheme="minorBidi"/>
          <w:lang w:val="es-ES_tradnl"/>
        </w:rPr>
        <w:t xml:space="preserve">Derivado de lo anterior, se </w:t>
      </w:r>
      <w:r w:rsidRPr="00D92ED8">
        <w:rPr>
          <w:rFonts w:ascii="Palatino Linotype" w:hAnsi="Palatino Linotype" w:cs="Arial"/>
        </w:rPr>
        <w:t xml:space="preserve">dejan a salvo sus derechos del particular a fin de que formule la solicitud ante el Sujeto Obligado competente. </w:t>
      </w:r>
    </w:p>
    <w:p w14:paraId="2747A072" w14:textId="77777777" w:rsidR="00E52E0B" w:rsidRPr="00D92ED8" w:rsidRDefault="00E52E0B" w:rsidP="005E7E8F">
      <w:pPr>
        <w:spacing w:line="360" w:lineRule="auto"/>
        <w:jc w:val="both"/>
        <w:rPr>
          <w:rFonts w:ascii="Palatino Linotype" w:eastAsia="Calibri" w:hAnsi="Palatino Linotype" w:cs="Tahoma"/>
          <w:color w:val="000000" w:themeColor="text1"/>
          <w:lang w:val="es-ES_tradnl" w:eastAsia="es-ES_tradnl"/>
        </w:rPr>
      </w:pPr>
    </w:p>
    <w:p w14:paraId="0C8B8508" w14:textId="6BD3C9F7" w:rsidR="00363974" w:rsidRPr="00D92ED8" w:rsidRDefault="00E52E0B" w:rsidP="005E7E8F">
      <w:pPr>
        <w:spacing w:line="360" w:lineRule="auto"/>
        <w:jc w:val="both"/>
        <w:rPr>
          <w:rFonts w:ascii="Palatino Linotype" w:eastAsia="Calibri" w:hAnsi="Palatino Linotype"/>
          <w:color w:val="000000" w:themeColor="text1"/>
          <w:lang w:val="es-ES"/>
        </w:rPr>
      </w:pPr>
      <w:r w:rsidRPr="00D92ED8">
        <w:rPr>
          <w:rFonts w:ascii="Palatino Linotype" w:eastAsia="Calibri" w:hAnsi="Palatino Linotype" w:cs="Tahoma"/>
          <w:color w:val="000000" w:themeColor="text1"/>
          <w:lang w:val="es-ES_tradnl" w:eastAsia="es-ES_tradnl"/>
        </w:rPr>
        <w:t xml:space="preserve">Es así que, </w:t>
      </w:r>
      <w:r w:rsidR="00363974" w:rsidRPr="00D92ED8">
        <w:rPr>
          <w:rFonts w:ascii="Palatino Linotype" w:eastAsia="Calibri" w:hAnsi="Palatino Linotype" w:cs="Tahoma"/>
          <w:color w:val="000000" w:themeColor="text1"/>
          <w:lang w:val="es-ES_tradnl" w:eastAsia="es-ES_tradnl"/>
        </w:rPr>
        <w:t xml:space="preserve">derivado que el requerimiento realizado por el particular, corresponde a información que pudieran poseer diverso Sujeto Obligado; </w:t>
      </w:r>
      <w:r w:rsidRPr="00D92ED8">
        <w:rPr>
          <w:rFonts w:ascii="Palatino Linotype" w:eastAsia="Calibri" w:hAnsi="Palatino Linotype" w:cs="Tahoma"/>
          <w:color w:val="000000" w:themeColor="text1"/>
          <w:lang w:val="es-ES_tradnl" w:eastAsia="es-ES_tradnl"/>
        </w:rPr>
        <w:t xml:space="preserve">es necesario </w:t>
      </w:r>
      <w:r w:rsidR="00363974" w:rsidRPr="00D92ED8">
        <w:rPr>
          <w:rFonts w:ascii="Palatino Linotype" w:eastAsia="Calibri" w:hAnsi="Palatino Linotype"/>
          <w:color w:val="000000" w:themeColor="text1"/>
          <w:lang w:val="es-ES"/>
        </w:rPr>
        <w:t xml:space="preserve">traer a contexto </w:t>
      </w:r>
      <w:r w:rsidR="00363974" w:rsidRPr="00D92ED8">
        <w:rPr>
          <w:rFonts w:ascii="Palatino Linotype" w:eastAsia="Calibri" w:hAnsi="Palatino Linotype"/>
          <w:color w:val="000000" w:themeColor="text1"/>
          <w:lang w:val="es-ES"/>
        </w:rPr>
        <w:lastRenderedPageBreak/>
        <w:t>lo dispuesto en el artículo 167 de la Ley de Transparencia y Acceso a la Información Pública del Estado de México y Municipios:</w:t>
      </w:r>
    </w:p>
    <w:p w14:paraId="5F7B2D7D" w14:textId="77777777" w:rsidR="00363974" w:rsidRPr="00D92ED8" w:rsidRDefault="00363974" w:rsidP="005E7E8F">
      <w:pPr>
        <w:tabs>
          <w:tab w:val="left" w:pos="142"/>
          <w:tab w:val="left" w:pos="284"/>
          <w:tab w:val="left" w:pos="426"/>
        </w:tabs>
        <w:jc w:val="both"/>
        <w:rPr>
          <w:rFonts w:ascii="Palatino Linotype" w:hAnsi="Palatino Linotype"/>
          <w:color w:val="000000" w:themeColor="text1"/>
          <w:sz w:val="20"/>
          <w:szCs w:val="20"/>
          <w:lang w:val="es-ES_tradnl"/>
        </w:rPr>
      </w:pPr>
    </w:p>
    <w:p w14:paraId="138D0D59" w14:textId="77777777" w:rsidR="00363974" w:rsidRPr="00D92ED8" w:rsidRDefault="00363974" w:rsidP="00BE68E8">
      <w:pPr>
        <w:ind w:left="851" w:right="899"/>
        <w:jc w:val="both"/>
        <w:rPr>
          <w:rFonts w:ascii="Palatino Linotype" w:hAnsi="Palatino Linotype"/>
          <w:i/>
          <w:color w:val="000000" w:themeColor="text1"/>
          <w:sz w:val="22"/>
          <w:szCs w:val="20"/>
          <w:lang w:val="es-ES_tradnl"/>
        </w:rPr>
      </w:pPr>
      <w:r w:rsidRPr="00D92ED8">
        <w:rPr>
          <w:rFonts w:ascii="Palatino Linotype" w:hAnsi="Palatino Linotype"/>
          <w:color w:val="000000" w:themeColor="text1"/>
          <w:sz w:val="22"/>
          <w:szCs w:val="20"/>
          <w:lang w:val="es-ES_tradnl"/>
        </w:rPr>
        <w:t>“</w:t>
      </w:r>
      <w:r w:rsidRPr="00D92ED8">
        <w:rPr>
          <w:rFonts w:ascii="Palatino Linotype" w:hAnsi="Palatino Linotype"/>
          <w:b/>
          <w:i/>
          <w:color w:val="000000" w:themeColor="text1"/>
          <w:sz w:val="22"/>
          <w:szCs w:val="20"/>
          <w:lang w:val="es-ES_tradnl"/>
        </w:rPr>
        <w:t>Artículo 167.</w:t>
      </w:r>
      <w:r w:rsidRPr="00D92ED8">
        <w:rPr>
          <w:rFonts w:ascii="Palatino Linotype" w:hAnsi="Palatino Linotype"/>
          <w:i/>
          <w:color w:val="000000" w:themeColor="text1"/>
          <w:sz w:val="22"/>
          <w:szCs w:val="20"/>
          <w:lang w:val="es-ES_tradnl"/>
        </w:rPr>
        <w:t xml:space="preserve"> </w:t>
      </w:r>
      <w:r w:rsidRPr="00D92ED8">
        <w:rPr>
          <w:rFonts w:ascii="Palatino Linotype" w:hAnsi="Palatino Linotype"/>
          <w:b/>
          <w:i/>
          <w:color w:val="000000" w:themeColor="text1"/>
          <w:sz w:val="22"/>
          <w:szCs w:val="20"/>
          <w:lang w:val="es-ES_tradnl"/>
        </w:rPr>
        <w:t>Cuando las unidades de transparencia determinen la</w:t>
      </w:r>
      <w:r w:rsidRPr="00D92ED8">
        <w:rPr>
          <w:rFonts w:ascii="Palatino Linotype" w:hAnsi="Palatino Linotype"/>
          <w:i/>
          <w:color w:val="000000" w:themeColor="text1"/>
          <w:sz w:val="22"/>
          <w:szCs w:val="20"/>
          <w:lang w:val="es-ES_tradnl"/>
        </w:rPr>
        <w:t xml:space="preserve"> notoria </w:t>
      </w:r>
      <w:r w:rsidRPr="00D92ED8">
        <w:rPr>
          <w:rFonts w:ascii="Palatino Linotype" w:hAnsi="Palatino Linotype"/>
          <w:b/>
          <w:i/>
          <w:color w:val="000000" w:themeColor="text1"/>
          <w:sz w:val="22"/>
          <w:szCs w:val="20"/>
          <w:lang w:val="es-ES_tradnl"/>
        </w:rPr>
        <w:t>incompetencia por parte de los sujetos obligados</w:t>
      </w:r>
      <w:r w:rsidRPr="00D92ED8">
        <w:rPr>
          <w:rFonts w:ascii="Palatino Linotype" w:hAnsi="Palatino Linotype"/>
          <w:i/>
          <w:color w:val="000000" w:themeColor="text1"/>
          <w:sz w:val="22"/>
          <w:szCs w:val="20"/>
          <w:lang w:val="es-ES_tradnl"/>
        </w:rPr>
        <w:t xml:space="preserve">, dentro del ámbito de aplicación, para atender la solicitud de acceso a la información, </w:t>
      </w:r>
      <w:r w:rsidRPr="00D92ED8">
        <w:rPr>
          <w:rFonts w:ascii="Palatino Linotype" w:hAnsi="Palatino Linotype"/>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D92ED8">
        <w:rPr>
          <w:rFonts w:ascii="Palatino Linotype" w:hAnsi="Palatino Linotype"/>
          <w:i/>
          <w:color w:val="000000" w:themeColor="text1"/>
          <w:sz w:val="22"/>
          <w:szCs w:val="20"/>
          <w:lang w:val="es-ES_tradnl"/>
        </w:rPr>
        <w:t xml:space="preserve"> </w:t>
      </w:r>
    </w:p>
    <w:p w14:paraId="2545C941" w14:textId="77777777" w:rsidR="00363974" w:rsidRPr="00D92ED8" w:rsidRDefault="00363974" w:rsidP="00BE68E8">
      <w:pPr>
        <w:ind w:left="851" w:right="899"/>
        <w:jc w:val="both"/>
        <w:rPr>
          <w:rFonts w:ascii="Palatino Linotype" w:hAnsi="Palatino Linotype"/>
          <w:i/>
          <w:color w:val="000000" w:themeColor="text1"/>
          <w:sz w:val="22"/>
          <w:szCs w:val="20"/>
          <w:lang w:val="es-ES_tradnl"/>
        </w:rPr>
      </w:pPr>
      <w:r w:rsidRPr="00D92ED8">
        <w:rPr>
          <w:rFonts w:ascii="Palatino Linotype" w:hAnsi="Palatino Linotype"/>
          <w:i/>
          <w:color w:val="000000" w:themeColor="text1"/>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14685C1" w14:textId="77777777" w:rsidR="00363974" w:rsidRPr="00D92ED8" w:rsidRDefault="00363974" w:rsidP="00BE68E8">
      <w:pPr>
        <w:ind w:left="851" w:right="899"/>
        <w:jc w:val="both"/>
        <w:rPr>
          <w:rFonts w:ascii="Palatino Linotype" w:hAnsi="Palatino Linotype"/>
          <w:color w:val="000000" w:themeColor="text1"/>
          <w:sz w:val="22"/>
          <w:szCs w:val="20"/>
          <w:lang w:val="es-ES_tradnl"/>
        </w:rPr>
      </w:pPr>
      <w:r w:rsidRPr="00D92ED8">
        <w:rPr>
          <w:rFonts w:ascii="Palatino Linotype" w:hAnsi="Palatino Linotype"/>
          <w:b/>
          <w:i/>
          <w:color w:val="000000" w:themeColor="text1"/>
          <w:sz w:val="22"/>
          <w:szCs w:val="20"/>
          <w:lang w:val="es-ES_tradnl"/>
        </w:rPr>
        <w:t>Si transcurrido el plazo señalado en el primer párrafo de este artículo, el sujeto obligado no declina la competencia en los términ</w:t>
      </w:r>
      <w:r w:rsidRPr="00D92ED8">
        <w:rPr>
          <w:rFonts w:ascii="Palatino Linotype" w:hAnsi="Palatino Linotype"/>
          <w:i/>
          <w:color w:val="000000" w:themeColor="text1"/>
          <w:sz w:val="22"/>
          <w:szCs w:val="20"/>
          <w:lang w:val="es-ES_tradnl"/>
        </w:rPr>
        <w:t>o</w:t>
      </w:r>
      <w:r w:rsidRPr="00D92ED8">
        <w:rPr>
          <w:rFonts w:ascii="Palatino Linotype" w:hAnsi="Palatino Linotype"/>
          <w:b/>
          <w:i/>
          <w:color w:val="000000" w:themeColor="text1"/>
          <w:sz w:val="22"/>
          <w:szCs w:val="20"/>
          <w:lang w:val="es-ES_tradnl"/>
        </w:rPr>
        <w:t xml:space="preserve">s </w:t>
      </w:r>
      <w:r w:rsidRPr="00D92ED8">
        <w:rPr>
          <w:rFonts w:ascii="Palatino Linotype" w:hAnsi="Palatino Linotype"/>
          <w:i/>
          <w:color w:val="000000" w:themeColor="text1"/>
          <w:sz w:val="22"/>
          <w:szCs w:val="20"/>
          <w:lang w:val="es-ES_tradnl"/>
        </w:rPr>
        <w:t>establecidos</w:t>
      </w:r>
      <w:r w:rsidRPr="00D92ED8">
        <w:rPr>
          <w:rFonts w:ascii="Palatino Linotype" w:hAnsi="Palatino Linotype"/>
          <w:b/>
          <w:i/>
          <w:color w:val="000000" w:themeColor="text1"/>
          <w:sz w:val="22"/>
          <w:szCs w:val="20"/>
          <w:lang w:val="es-ES_tradnl"/>
        </w:rPr>
        <w:t>, podrá canalizar la solicitud ante el sujeto obligado competente.</w:t>
      </w:r>
      <w:r w:rsidRPr="00D92ED8">
        <w:rPr>
          <w:rFonts w:ascii="Palatino Linotype" w:hAnsi="Palatino Linotype"/>
          <w:i/>
          <w:color w:val="000000" w:themeColor="text1"/>
          <w:sz w:val="22"/>
          <w:szCs w:val="20"/>
          <w:lang w:val="es-ES_tradnl"/>
        </w:rPr>
        <w:t>”</w:t>
      </w:r>
    </w:p>
    <w:p w14:paraId="0985E700" w14:textId="77777777" w:rsidR="00363974" w:rsidRPr="00D92ED8" w:rsidRDefault="00363974" w:rsidP="005E7E8F">
      <w:pPr>
        <w:ind w:left="851" w:right="1134"/>
        <w:jc w:val="both"/>
        <w:rPr>
          <w:rFonts w:ascii="Palatino Linotype" w:hAnsi="Palatino Linotype"/>
          <w:color w:val="000000" w:themeColor="text1"/>
          <w:sz w:val="22"/>
          <w:szCs w:val="20"/>
          <w:lang w:val="es-ES_tradnl"/>
        </w:rPr>
      </w:pPr>
      <w:r w:rsidRPr="00D92ED8">
        <w:rPr>
          <w:rFonts w:ascii="Palatino Linotype" w:hAnsi="Palatino Linotype"/>
          <w:color w:val="000000" w:themeColor="text1"/>
          <w:sz w:val="22"/>
          <w:szCs w:val="20"/>
          <w:lang w:val="es-ES_tradnl"/>
        </w:rPr>
        <w:t>(Énfasis añadido)</w:t>
      </w:r>
    </w:p>
    <w:p w14:paraId="70FBB314" w14:textId="77777777" w:rsidR="00363974" w:rsidRPr="00D92ED8" w:rsidRDefault="00363974" w:rsidP="005E7E8F">
      <w:pPr>
        <w:ind w:right="901"/>
        <w:jc w:val="both"/>
        <w:rPr>
          <w:rFonts w:ascii="Palatino Linotype" w:hAnsi="Palatino Linotype"/>
          <w:color w:val="000000" w:themeColor="text1"/>
          <w:sz w:val="22"/>
          <w:szCs w:val="20"/>
          <w:lang w:val="es-ES_tradnl"/>
        </w:rPr>
      </w:pPr>
    </w:p>
    <w:p w14:paraId="756A96EB" w14:textId="5F22F30E" w:rsidR="004A28A4" w:rsidRPr="00D92ED8" w:rsidRDefault="00363974" w:rsidP="005E7E8F">
      <w:pPr>
        <w:spacing w:line="360" w:lineRule="auto"/>
        <w:jc w:val="both"/>
        <w:rPr>
          <w:rFonts w:ascii="Palatino Linotype" w:hAnsi="Palatino Linotype"/>
        </w:rPr>
      </w:pPr>
      <w:r w:rsidRPr="00D92ED8">
        <w:rPr>
          <w:rFonts w:ascii="Palatino Linotype" w:eastAsia="Calibri" w:hAnsi="Palatino Linotype"/>
          <w:color w:val="000000" w:themeColor="text1"/>
          <w:lang w:val="es-ES"/>
        </w:rPr>
        <w:t xml:space="preserve">Es así que, si bien </w:t>
      </w:r>
      <w:r w:rsidRPr="00D92ED8">
        <w:rPr>
          <w:rFonts w:ascii="Palatino Linotype" w:eastAsia="Calibri" w:hAnsi="Palatino Linotype"/>
          <w:b/>
          <w:color w:val="000000" w:themeColor="text1"/>
          <w:lang w:val="es-ES"/>
        </w:rPr>
        <w:t xml:space="preserve">EL SUJETO OBLIGADO </w:t>
      </w:r>
      <w:r w:rsidRPr="00D92ED8">
        <w:rPr>
          <w:rFonts w:ascii="Palatino Linotype" w:eastAsia="Calibri" w:hAnsi="Palatino Linotype"/>
          <w:color w:val="000000" w:themeColor="text1"/>
          <w:lang w:val="es-ES"/>
        </w:rPr>
        <w:t xml:space="preserve">hizo del conocimiento </w:t>
      </w:r>
      <w:r w:rsidR="005A117F" w:rsidRPr="00D92ED8">
        <w:rPr>
          <w:rFonts w:ascii="Palatino Linotype" w:eastAsia="Calibri" w:hAnsi="Palatino Linotype"/>
          <w:color w:val="000000" w:themeColor="text1"/>
          <w:lang w:val="es-ES"/>
        </w:rPr>
        <w:t xml:space="preserve">su incompetencia </w:t>
      </w:r>
      <w:r w:rsidRPr="00D92ED8">
        <w:rPr>
          <w:rFonts w:ascii="Palatino Linotype" w:eastAsia="Calibri" w:hAnsi="Palatino Linotype"/>
          <w:color w:val="000000" w:themeColor="text1"/>
          <w:lang w:val="es-ES"/>
        </w:rPr>
        <w:t>dentro de los primeros tres días</w:t>
      </w:r>
      <w:r w:rsidR="005A117F" w:rsidRPr="00D92ED8">
        <w:rPr>
          <w:rFonts w:ascii="Palatino Linotype" w:eastAsia="Calibri" w:hAnsi="Palatino Linotype"/>
          <w:color w:val="000000" w:themeColor="text1"/>
          <w:lang w:val="es-ES"/>
        </w:rPr>
        <w:t xml:space="preserve">, también lo es que fue hasta el Informe Justificado cuando precisó quién era el Sujeto Obligado competente para atender la solicitud. Ello es así, pues en respuesta invitó al particular </w:t>
      </w:r>
      <w:r w:rsidR="005A117F" w:rsidRPr="00D92ED8">
        <w:rPr>
          <w:rFonts w:ascii="Palatino Linotype" w:hAnsi="Palatino Linotype" w:cs="Arial"/>
          <w:color w:val="000000" w:themeColor="text1"/>
        </w:rPr>
        <w:t xml:space="preserve">a </w:t>
      </w:r>
      <w:r w:rsidR="004A4434" w:rsidRPr="00D92ED8">
        <w:rPr>
          <w:rFonts w:ascii="Palatino Linotype" w:hAnsi="Palatino Linotype" w:cs="Arial"/>
          <w:color w:val="000000" w:themeColor="text1"/>
        </w:rPr>
        <w:t xml:space="preserve">dirigir su solicitud ante </w:t>
      </w:r>
      <w:r w:rsidR="005A117F" w:rsidRPr="00D92ED8">
        <w:rPr>
          <w:rFonts w:ascii="Palatino Linotype" w:hAnsi="Palatino Linotype" w:cs="Arial"/>
          <w:color w:val="000000" w:themeColor="text1"/>
        </w:rPr>
        <w:t>la Administración Pública Centralizada llamado Sistema Nacional de Servidores Públicos y Particulares</w:t>
      </w:r>
      <w:r w:rsidR="004A28A4" w:rsidRPr="00D92ED8">
        <w:rPr>
          <w:rFonts w:ascii="Palatino Linotype" w:hAnsi="Palatino Linotype" w:cs="Arial"/>
          <w:color w:val="000000" w:themeColor="text1"/>
        </w:rPr>
        <w:t xml:space="preserve"> y mediante Informe Justificado orientó al particular ante la autoridad competente que es la </w:t>
      </w:r>
      <w:r w:rsidR="004A28A4" w:rsidRPr="00D92ED8">
        <w:rPr>
          <w:rFonts w:ascii="Palatino Linotype" w:eastAsiaTheme="minorEastAsia" w:hAnsi="Palatino Linotype" w:cstheme="minorBidi"/>
          <w:b/>
          <w:lang w:val="es-ES_tradnl"/>
        </w:rPr>
        <w:t xml:space="preserve">Secretaría de la Contraloría; </w:t>
      </w:r>
      <w:r w:rsidR="004A28A4" w:rsidRPr="00D92ED8">
        <w:rPr>
          <w:rFonts w:ascii="Palatino Linotype" w:eastAsiaTheme="minorEastAsia" w:hAnsi="Palatino Linotype" w:cstheme="minorBidi"/>
          <w:lang w:val="es-ES_tradnl"/>
        </w:rPr>
        <w:t>es decir</w:t>
      </w:r>
      <w:r w:rsidR="004A28A4" w:rsidRPr="00D92ED8">
        <w:rPr>
          <w:rFonts w:ascii="Palatino Linotype" w:eastAsia="Calibri" w:hAnsi="Palatino Linotype"/>
          <w:lang w:eastAsia="es-MX"/>
        </w:rPr>
        <w:t xml:space="preserve">, </w:t>
      </w:r>
      <w:r w:rsidR="004A4434" w:rsidRPr="00D92ED8">
        <w:rPr>
          <w:rFonts w:ascii="Palatino Linotype" w:eastAsia="Calibri" w:hAnsi="Palatino Linotype"/>
          <w:lang w:eastAsia="es-MX"/>
        </w:rPr>
        <w:t xml:space="preserve">fue hasta el Informe Justificado cuando </w:t>
      </w:r>
      <w:r w:rsidR="004A28A4" w:rsidRPr="00D92ED8">
        <w:rPr>
          <w:rFonts w:ascii="Palatino Linotype" w:eastAsia="Calibri" w:hAnsi="Palatino Linotype"/>
          <w:b/>
          <w:lang w:eastAsia="es-MX"/>
        </w:rPr>
        <w:t xml:space="preserve">EL SUJETO OBLIGADO </w:t>
      </w:r>
      <w:r w:rsidR="004A28A4" w:rsidRPr="00D92ED8">
        <w:rPr>
          <w:rFonts w:ascii="Palatino Linotype" w:eastAsia="Calibri" w:hAnsi="Palatino Linotype"/>
          <w:lang w:eastAsia="es-MX"/>
        </w:rPr>
        <w:t>orientó adecuadamente al particular.</w:t>
      </w:r>
    </w:p>
    <w:p w14:paraId="152CB520" w14:textId="77777777" w:rsidR="004A28A4" w:rsidRPr="00D92ED8" w:rsidRDefault="004A28A4" w:rsidP="005E7E8F">
      <w:pPr>
        <w:spacing w:line="360" w:lineRule="auto"/>
        <w:jc w:val="both"/>
        <w:rPr>
          <w:rFonts w:ascii="Palatino Linotype" w:hAnsi="Palatino Linotype"/>
        </w:rPr>
      </w:pPr>
    </w:p>
    <w:p w14:paraId="3A0608D2" w14:textId="3227ADA3" w:rsidR="004A28A4" w:rsidRPr="00D92ED8" w:rsidRDefault="004A28A4" w:rsidP="005E7E8F">
      <w:pPr>
        <w:spacing w:line="360" w:lineRule="auto"/>
        <w:jc w:val="both"/>
        <w:rPr>
          <w:rFonts w:ascii="Palatino Linotype" w:hAnsi="Palatino Linotype" w:cs="Arial"/>
        </w:rPr>
      </w:pPr>
      <w:r w:rsidRPr="00D92ED8">
        <w:rPr>
          <w:rFonts w:ascii="Palatino Linotype" w:hAnsi="Palatino Linotype"/>
        </w:rPr>
        <w:t xml:space="preserve">Atento a ello, resulta evidente que </w:t>
      </w:r>
      <w:r w:rsidRPr="00D92ED8">
        <w:rPr>
          <w:rFonts w:ascii="Palatino Linotype" w:hAnsi="Palatino Linotype" w:cs="Arial"/>
        </w:rPr>
        <w:t xml:space="preserve">el cuarto elemento normativo de la figura legal del sobreseimiento, consistente en: “…de tal manera que el medio de impugnación quede sin materia…”, en el presente caso, se actualiza tal circunstancia, ya que el acto </w:t>
      </w:r>
      <w:r w:rsidRPr="00D92ED8">
        <w:rPr>
          <w:rFonts w:ascii="Palatino Linotype" w:hAnsi="Palatino Linotype" w:cs="Arial"/>
        </w:rPr>
        <w:lastRenderedPageBreak/>
        <w:t>impugnado que dio origen al presente recurso quedó sin materia</w:t>
      </w:r>
      <w:r w:rsidRPr="00D92ED8">
        <w:rPr>
          <w:rFonts w:ascii="Palatino Linotype" w:hAnsi="Palatino Linotype" w:cs="Arial"/>
          <w:b/>
        </w:rPr>
        <w:t xml:space="preserve"> al modificar la respuesta con el Informe Justificado rendido, </w:t>
      </w:r>
      <w:r w:rsidRPr="00D92ED8">
        <w:rPr>
          <w:rFonts w:ascii="Palatino Linotype" w:hAnsi="Palatino Linotype" w:cs="Arial"/>
        </w:rPr>
        <w:t xml:space="preserve">pues se realizó la correcta orientación ante el Sujeto Obligado competente. </w:t>
      </w:r>
    </w:p>
    <w:p w14:paraId="2EAB85EC" w14:textId="77777777" w:rsidR="004A28A4" w:rsidRPr="00D92ED8" w:rsidRDefault="004A28A4" w:rsidP="005E7E8F">
      <w:pPr>
        <w:spacing w:line="360" w:lineRule="auto"/>
        <w:jc w:val="both"/>
        <w:rPr>
          <w:rFonts w:ascii="Palatino Linotype" w:hAnsi="Palatino Linotype" w:cs="Arial"/>
        </w:rPr>
      </w:pPr>
    </w:p>
    <w:p w14:paraId="148D2826" w14:textId="77777777" w:rsidR="004A28A4" w:rsidRPr="00D92ED8" w:rsidRDefault="004A28A4" w:rsidP="005E7E8F">
      <w:pPr>
        <w:spacing w:line="360" w:lineRule="auto"/>
        <w:jc w:val="both"/>
        <w:rPr>
          <w:rFonts w:ascii="Palatino Linotype" w:hAnsi="Palatino Linotype" w:cs="Arial"/>
          <w:szCs w:val="28"/>
          <w:lang w:val="es-ES"/>
        </w:rPr>
      </w:pPr>
      <w:r w:rsidRPr="00D92ED8">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D92ED8">
        <w:rPr>
          <w:rFonts w:ascii="Palatino Linotype" w:hAnsi="Palatino Linotype" w:cs="Arial"/>
          <w:b/>
          <w:szCs w:val="28"/>
          <w:lang w:val="es-ES"/>
        </w:rPr>
        <w:t xml:space="preserve">EL SUJETO OBLIGADO </w:t>
      </w:r>
      <w:r w:rsidRPr="00D92ED8">
        <w:rPr>
          <w:rFonts w:ascii="Palatino Linotype" w:hAnsi="Palatino Linotype" w:cs="Arial"/>
          <w:szCs w:val="28"/>
          <w:lang w:val="es-ES"/>
        </w:rPr>
        <w:t xml:space="preserve">la respuesta en el Recurso de Revisión quedó sin materia. </w:t>
      </w:r>
    </w:p>
    <w:p w14:paraId="0649F4B4" w14:textId="77777777" w:rsidR="004A28A4" w:rsidRPr="00D92ED8" w:rsidRDefault="004A28A4" w:rsidP="005E7E8F">
      <w:pPr>
        <w:spacing w:line="360" w:lineRule="auto"/>
        <w:jc w:val="both"/>
        <w:rPr>
          <w:rFonts w:ascii="Palatino Linotype" w:hAnsi="Palatino Linotype" w:cs="Arial"/>
        </w:rPr>
      </w:pPr>
    </w:p>
    <w:p w14:paraId="5E3D4806" w14:textId="77777777" w:rsidR="004A28A4" w:rsidRPr="00D92ED8" w:rsidRDefault="004A28A4" w:rsidP="005E7E8F">
      <w:pPr>
        <w:widowControl w:val="0"/>
        <w:autoSpaceDE w:val="0"/>
        <w:autoSpaceDN w:val="0"/>
        <w:adjustRightInd w:val="0"/>
        <w:spacing w:line="360" w:lineRule="auto"/>
        <w:jc w:val="both"/>
        <w:rPr>
          <w:rFonts w:ascii="Palatino Linotype" w:eastAsia="Calibri" w:hAnsi="Palatino Linotype" w:cs="Arial"/>
        </w:rPr>
      </w:pPr>
      <w:r w:rsidRPr="00D92ED8">
        <w:rPr>
          <w:rFonts w:ascii="Palatino Linotype" w:hAnsi="Palatino Linotype"/>
          <w:color w:val="000000"/>
        </w:rPr>
        <w:t xml:space="preserve">En </w:t>
      </w:r>
      <w:r w:rsidRPr="00D92ED8">
        <w:rPr>
          <w:rFonts w:ascii="Palatino Linotype" w:hAnsi="Palatino Linotype"/>
        </w:rPr>
        <w:t>consecuencia</w:t>
      </w:r>
      <w:r w:rsidRPr="00D92ED8">
        <w:rPr>
          <w:rFonts w:ascii="Palatino Linotype" w:hAnsi="Palatino Linotype"/>
          <w:color w:val="000000"/>
        </w:rPr>
        <w:t xml:space="preserve">, </w:t>
      </w:r>
      <w:r w:rsidRPr="00D92ED8">
        <w:rPr>
          <w:rFonts w:ascii="Palatino Linotype" w:hAnsi="Palatino Linotype"/>
        </w:rPr>
        <w:t xml:space="preserve">se </w:t>
      </w:r>
      <w:r w:rsidRPr="00D92ED8">
        <w:rPr>
          <w:rFonts w:ascii="Palatino Linotype" w:hAnsi="Palatino Linotype" w:cs="Arial"/>
          <w:lang w:val="es-ES_tradnl"/>
        </w:rPr>
        <w:t xml:space="preserve">determina </w:t>
      </w:r>
      <w:r w:rsidRPr="00D92ED8">
        <w:rPr>
          <w:rFonts w:ascii="Palatino Linotype" w:hAnsi="Palatino Linotype" w:cs="Arial"/>
          <w:b/>
          <w:lang w:val="es-ES_tradnl"/>
        </w:rPr>
        <w:t>SOBRESEER</w:t>
      </w:r>
      <w:r w:rsidRPr="00D92ED8">
        <w:rPr>
          <w:rFonts w:ascii="Palatino Linotype" w:hAnsi="Palatino Linotype" w:cs="Arial"/>
          <w:lang w:val="es-ES_tradnl"/>
        </w:rPr>
        <w:t xml:space="preserve"> el presente Recurso de Revisión, en </w:t>
      </w:r>
      <w:r w:rsidRPr="00D92ED8">
        <w:rPr>
          <w:rFonts w:ascii="Palatino Linotype" w:hAnsi="Palatino Linotype"/>
          <w:bCs/>
        </w:rPr>
        <w:t>términos</w:t>
      </w:r>
      <w:r w:rsidRPr="00D92ED8">
        <w:rPr>
          <w:rFonts w:ascii="Palatino Linotype" w:hAnsi="Palatino Linotype" w:cs="Arial"/>
          <w:lang w:val="es-ES_tradnl"/>
        </w:rPr>
        <w:t xml:space="preserve"> del artículo 186, fracción I, de la </w:t>
      </w:r>
      <w:r w:rsidRPr="00D92ED8">
        <w:rPr>
          <w:rFonts w:ascii="Palatino Linotype" w:eastAsia="Calibri" w:hAnsi="Palatino Linotype" w:cs="Arial"/>
        </w:rPr>
        <w:t>Ley de Transparencia y Acceso a la Información Pública del Estado de México y Municipios:</w:t>
      </w:r>
    </w:p>
    <w:p w14:paraId="7000F594" w14:textId="77777777" w:rsidR="004A28A4" w:rsidRPr="00D92ED8" w:rsidRDefault="004A28A4" w:rsidP="00BE68E8">
      <w:pPr>
        <w:widowControl w:val="0"/>
        <w:autoSpaceDE w:val="0"/>
        <w:autoSpaceDN w:val="0"/>
        <w:adjustRightInd w:val="0"/>
        <w:jc w:val="both"/>
        <w:rPr>
          <w:rFonts w:ascii="Palatino Linotype" w:eastAsia="Calibri" w:hAnsi="Palatino Linotype" w:cs="Arial"/>
        </w:rPr>
      </w:pPr>
    </w:p>
    <w:p w14:paraId="6FDA2214" w14:textId="77777777" w:rsidR="004A28A4" w:rsidRPr="00D92ED8" w:rsidRDefault="004A28A4" w:rsidP="00BE68E8">
      <w:pPr>
        <w:tabs>
          <w:tab w:val="left" w:pos="851"/>
        </w:tabs>
        <w:ind w:left="851" w:right="901"/>
        <w:jc w:val="both"/>
        <w:rPr>
          <w:rFonts w:ascii="Palatino Linotype" w:hAnsi="Palatino Linotype" w:cs="Arial"/>
          <w:i/>
          <w:sz w:val="22"/>
        </w:rPr>
      </w:pPr>
      <w:r w:rsidRPr="00D92ED8">
        <w:rPr>
          <w:rFonts w:ascii="Palatino Linotype" w:hAnsi="Palatino Linotype" w:cs="Arial"/>
          <w:i/>
          <w:sz w:val="22"/>
        </w:rPr>
        <w:t>“</w:t>
      </w:r>
      <w:r w:rsidRPr="00D92ED8">
        <w:rPr>
          <w:rFonts w:ascii="Palatino Linotype" w:hAnsi="Palatino Linotype" w:cs="Arial"/>
          <w:b/>
          <w:i/>
          <w:sz w:val="22"/>
        </w:rPr>
        <w:t xml:space="preserve">Artículo 186. </w:t>
      </w:r>
      <w:r w:rsidRPr="00D92ED8">
        <w:rPr>
          <w:rFonts w:ascii="Palatino Linotype" w:hAnsi="Palatino Linotype" w:cs="Arial"/>
          <w:b/>
          <w:i/>
          <w:sz w:val="22"/>
          <w:u w:val="single"/>
        </w:rPr>
        <w:t>Las resoluciones del Instituto podrán</w:t>
      </w:r>
      <w:r w:rsidRPr="00D92ED8">
        <w:rPr>
          <w:rFonts w:ascii="Palatino Linotype" w:hAnsi="Palatino Linotype" w:cs="Arial"/>
          <w:i/>
          <w:sz w:val="22"/>
        </w:rPr>
        <w:t xml:space="preserve">: </w:t>
      </w:r>
    </w:p>
    <w:p w14:paraId="1E5A4816" w14:textId="77777777" w:rsidR="004A28A4" w:rsidRPr="00D92ED8" w:rsidRDefault="004A28A4" w:rsidP="00BE68E8">
      <w:pPr>
        <w:tabs>
          <w:tab w:val="left" w:pos="851"/>
        </w:tabs>
        <w:ind w:left="851" w:right="901"/>
        <w:jc w:val="both"/>
        <w:rPr>
          <w:rFonts w:ascii="Palatino Linotype" w:hAnsi="Palatino Linotype" w:cs="Arial"/>
          <w:i/>
          <w:sz w:val="22"/>
        </w:rPr>
      </w:pPr>
      <w:r w:rsidRPr="00D92ED8">
        <w:rPr>
          <w:rFonts w:ascii="Palatino Linotype" w:hAnsi="Palatino Linotype" w:cs="Arial"/>
          <w:b/>
          <w:i/>
          <w:sz w:val="22"/>
        </w:rPr>
        <w:t xml:space="preserve">I. </w:t>
      </w:r>
      <w:r w:rsidRPr="00D92ED8">
        <w:rPr>
          <w:rFonts w:ascii="Palatino Linotype" w:hAnsi="Palatino Linotype" w:cs="Arial"/>
          <w:i/>
          <w:sz w:val="22"/>
        </w:rPr>
        <w:t xml:space="preserve">Desechar o </w:t>
      </w:r>
      <w:r w:rsidRPr="00D92ED8">
        <w:rPr>
          <w:rFonts w:ascii="Palatino Linotype" w:hAnsi="Palatino Linotype" w:cs="Arial"/>
          <w:b/>
          <w:i/>
          <w:sz w:val="22"/>
          <w:u w:val="single"/>
        </w:rPr>
        <w:t>sobreseer el recurso</w:t>
      </w:r>
      <w:r w:rsidRPr="00D92ED8">
        <w:rPr>
          <w:rFonts w:ascii="Palatino Linotype" w:hAnsi="Palatino Linotype" w:cs="Arial"/>
          <w:i/>
          <w:sz w:val="22"/>
        </w:rPr>
        <w:t xml:space="preserve">;” </w:t>
      </w:r>
    </w:p>
    <w:p w14:paraId="088C4059" w14:textId="77777777" w:rsidR="004A28A4" w:rsidRPr="00D92ED8" w:rsidRDefault="004A28A4" w:rsidP="00BE68E8">
      <w:pPr>
        <w:tabs>
          <w:tab w:val="left" w:pos="851"/>
        </w:tabs>
        <w:ind w:left="851" w:right="901"/>
        <w:jc w:val="both"/>
        <w:rPr>
          <w:rFonts w:ascii="Palatino Linotype" w:hAnsi="Palatino Linotype" w:cs="Arial"/>
          <w:sz w:val="22"/>
        </w:rPr>
      </w:pPr>
      <w:r w:rsidRPr="00D92ED8">
        <w:rPr>
          <w:rFonts w:ascii="Palatino Linotype" w:hAnsi="Palatino Linotype" w:cs="Arial"/>
          <w:sz w:val="22"/>
        </w:rPr>
        <w:t>(Énfasis añadido)</w:t>
      </w:r>
    </w:p>
    <w:p w14:paraId="078D4D55" w14:textId="77777777" w:rsidR="004A28A4" w:rsidRPr="00D92ED8" w:rsidRDefault="004A28A4" w:rsidP="00BE68E8">
      <w:pPr>
        <w:tabs>
          <w:tab w:val="left" w:pos="851"/>
        </w:tabs>
        <w:ind w:right="901"/>
        <w:jc w:val="both"/>
        <w:rPr>
          <w:rFonts w:ascii="Palatino Linotype" w:hAnsi="Palatino Linotype" w:cs="Arial"/>
          <w:sz w:val="22"/>
        </w:rPr>
      </w:pPr>
    </w:p>
    <w:p w14:paraId="52DC75CB" w14:textId="373D23A7" w:rsidR="004A28A4" w:rsidRPr="00D92ED8" w:rsidRDefault="004A28A4" w:rsidP="005E7E8F">
      <w:pPr>
        <w:spacing w:line="360" w:lineRule="auto"/>
        <w:jc w:val="both"/>
        <w:rPr>
          <w:rFonts w:ascii="Palatino Linotype" w:eastAsiaTheme="minorEastAsia" w:hAnsi="Palatino Linotype" w:cstheme="minorBidi"/>
          <w:lang w:val="es-ES_tradnl"/>
        </w:rPr>
      </w:pPr>
      <w:r w:rsidRPr="00D92ED8">
        <w:rPr>
          <w:rFonts w:ascii="Palatino Linotype" w:eastAsiaTheme="minorEastAsia" w:hAnsi="Palatino Linotype" w:cstheme="minorBidi"/>
          <w:lang w:val="es-ES_tradnl"/>
        </w:rPr>
        <w:t xml:space="preserve">Finalmente, no se omite comentar que respecto del pronunciamiento por parte del </w:t>
      </w:r>
      <w:r w:rsidRPr="00D92ED8">
        <w:rPr>
          <w:rFonts w:ascii="Palatino Linotype" w:eastAsiaTheme="minorEastAsia" w:hAnsi="Palatino Linotype" w:cstheme="minorBidi"/>
          <w:b/>
          <w:lang w:val="es-ES_tradnl"/>
        </w:rPr>
        <w:t>SUJETO OBLIGADO</w:t>
      </w:r>
      <w:r w:rsidRPr="00D92ED8">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E9FC443" w14:textId="77777777" w:rsidR="004A28A4" w:rsidRPr="00D92ED8" w:rsidRDefault="004A28A4" w:rsidP="005E7E8F">
      <w:pPr>
        <w:spacing w:line="360" w:lineRule="auto"/>
        <w:jc w:val="both"/>
        <w:rPr>
          <w:rFonts w:ascii="Palatino Linotype" w:eastAsiaTheme="minorEastAsia" w:hAnsi="Palatino Linotype" w:cs="Arial"/>
          <w:sz w:val="20"/>
          <w:szCs w:val="20"/>
          <w:lang w:val="es-ES_tradnl"/>
        </w:rPr>
      </w:pPr>
    </w:p>
    <w:p w14:paraId="02391E2D" w14:textId="77777777" w:rsidR="004A28A4" w:rsidRPr="00D92ED8" w:rsidRDefault="004A28A4" w:rsidP="005E7E8F">
      <w:pPr>
        <w:spacing w:line="360" w:lineRule="auto"/>
        <w:jc w:val="both"/>
        <w:rPr>
          <w:rFonts w:ascii="Palatino Linotype" w:eastAsiaTheme="minorEastAsia" w:hAnsi="Palatino Linotype" w:cs="Arial"/>
          <w:lang w:val="es-ES_tradnl"/>
        </w:rPr>
      </w:pPr>
      <w:r w:rsidRPr="00D92ED8">
        <w:rPr>
          <w:rFonts w:ascii="Palatino Linotype" w:eastAsiaTheme="minorEastAsia"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6447641C" w14:textId="77777777" w:rsidR="004A28A4" w:rsidRPr="00D92ED8" w:rsidRDefault="004A28A4" w:rsidP="00BE68E8">
      <w:pPr>
        <w:jc w:val="both"/>
        <w:rPr>
          <w:rFonts w:ascii="Palatino Linotype" w:eastAsiaTheme="minorEastAsia" w:hAnsi="Palatino Linotype" w:cs="Arial"/>
          <w:sz w:val="20"/>
          <w:szCs w:val="20"/>
          <w:lang w:val="es-ES_tradnl"/>
        </w:rPr>
      </w:pPr>
    </w:p>
    <w:p w14:paraId="21D8761F" w14:textId="77777777" w:rsidR="004A28A4" w:rsidRPr="00D92ED8" w:rsidRDefault="004A28A4" w:rsidP="00BE68E8">
      <w:pPr>
        <w:ind w:left="851" w:right="899"/>
        <w:jc w:val="both"/>
        <w:rPr>
          <w:rFonts w:ascii="Palatino Linotype" w:eastAsiaTheme="minorEastAsia" w:hAnsi="Palatino Linotype" w:cs="Arial"/>
          <w:b/>
          <w:i/>
          <w:sz w:val="22"/>
          <w:szCs w:val="20"/>
          <w:lang w:val="es-ES_tradnl"/>
        </w:rPr>
      </w:pPr>
      <w:r w:rsidRPr="00D92ED8">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92ED8">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92ED8">
        <w:rPr>
          <w:rFonts w:ascii="Palatino Linotype" w:eastAsiaTheme="minorEastAsia" w:hAnsi="Palatino Linotype" w:cs="Arial"/>
          <w:i/>
          <w:sz w:val="22"/>
          <w:szCs w:val="20"/>
          <w:lang w:val="es-ES_tradnl"/>
        </w:rPr>
        <w:t>Marván</w:t>
      </w:r>
      <w:proofErr w:type="spellEnd"/>
      <w:r w:rsidRPr="00D92ED8">
        <w:rPr>
          <w:rFonts w:ascii="Palatino Linotype" w:eastAsiaTheme="minorEastAsia" w:hAnsi="Palatino Linotype" w:cs="Arial"/>
          <w:i/>
          <w:sz w:val="22"/>
          <w:szCs w:val="20"/>
          <w:lang w:val="es-ES_tradnl"/>
        </w:rPr>
        <w:t xml:space="preserve"> Laborde 2395/09 Secretaría de Economía - María </w:t>
      </w:r>
      <w:proofErr w:type="spellStart"/>
      <w:r w:rsidRPr="00D92ED8">
        <w:rPr>
          <w:rFonts w:ascii="Palatino Linotype" w:eastAsiaTheme="minorEastAsia" w:hAnsi="Palatino Linotype" w:cs="Arial"/>
          <w:i/>
          <w:sz w:val="22"/>
          <w:szCs w:val="20"/>
          <w:lang w:val="es-ES_tradnl"/>
        </w:rPr>
        <w:t>Marván</w:t>
      </w:r>
      <w:proofErr w:type="spellEnd"/>
      <w:r w:rsidRPr="00D92ED8">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D92ED8">
        <w:rPr>
          <w:rFonts w:ascii="Palatino Linotype" w:eastAsiaTheme="minorEastAsia" w:hAnsi="Palatino Linotype" w:cs="Arial"/>
          <w:i/>
          <w:sz w:val="22"/>
          <w:szCs w:val="20"/>
          <w:lang w:val="es-ES_tradnl"/>
        </w:rPr>
        <w:t>Marván</w:t>
      </w:r>
      <w:proofErr w:type="spellEnd"/>
      <w:r w:rsidRPr="00D92ED8">
        <w:rPr>
          <w:rFonts w:ascii="Palatino Linotype" w:eastAsiaTheme="minorEastAsia" w:hAnsi="Palatino Linotype" w:cs="Arial"/>
          <w:i/>
          <w:sz w:val="22"/>
          <w:szCs w:val="20"/>
          <w:lang w:val="es-ES_tradnl"/>
        </w:rPr>
        <w:t xml:space="preserve"> Laborde Criterio 31/10</w:t>
      </w:r>
      <w:r w:rsidRPr="00D92ED8">
        <w:rPr>
          <w:rFonts w:ascii="Palatino Linotype" w:eastAsiaTheme="minorEastAsia" w:hAnsi="Palatino Linotype" w:cs="Arial"/>
          <w:b/>
          <w:i/>
          <w:sz w:val="22"/>
          <w:szCs w:val="20"/>
          <w:lang w:val="es-ES_tradnl"/>
        </w:rPr>
        <w:t>”</w:t>
      </w:r>
      <w:r w:rsidRPr="00D92ED8">
        <w:rPr>
          <w:rFonts w:ascii="Palatino Linotype" w:eastAsiaTheme="minorEastAsia" w:hAnsi="Palatino Linotype" w:cs="Arial"/>
          <w:i/>
          <w:sz w:val="22"/>
          <w:szCs w:val="20"/>
          <w:lang w:val="es-ES_tradnl"/>
        </w:rPr>
        <w:t xml:space="preserve"> (sic)</w:t>
      </w:r>
    </w:p>
    <w:p w14:paraId="0838359E" w14:textId="77777777" w:rsidR="004A28A4" w:rsidRPr="00D92ED8" w:rsidRDefault="004A28A4" w:rsidP="00BE68E8">
      <w:pPr>
        <w:jc w:val="both"/>
        <w:rPr>
          <w:rFonts w:ascii="Palatino Linotype" w:hAnsi="Palatino Linotype" w:cs="Arial"/>
        </w:rPr>
      </w:pPr>
    </w:p>
    <w:p w14:paraId="6F6DA445" w14:textId="4F3CA924" w:rsidR="004A28A4" w:rsidRPr="00D92ED8" w:rsidRDefault="004A28A4" w:rsidP="005E7E8F">
      <w:pPr>
        <w:widowControl w:val="0"/>
        <w:autoSpaceDE w:val="0"/>
        <w:autoSpaceDN w:val="0"/>
        <w:adjustRightInd w:val="0"/>
        <w:spacing w:line="360" w:lineRule="auto"/>
        <w:jc w:val="both"/>
        <w:rPr>
          <w:rFonts w:ascii="Palatino Linotype" w:eastAsia="Calibri" w:hAnsi="Palatino Linotype" w:cs="Arial"/>
          <w:color w:val="000000" w:themeColor="text1"/>
        </w:rPr>
      </w:pPr>
      <w:r w:rsidRPr="00D92ED8">
        <w:rPr>
          <w:rFonts w:ascii="Palatino Linotype" w:eastAsia="Calibri" w:hAnsi="Palatino Linotype" w:cs="Arial"/>
          <w:color w:val="000000" w:themeColor="text1"/>
        </w:rPr>
        <w:t xml:space="preserve">Así, con </w:t>
      </w:r>
      <w:r w:rsidRPr="00D92ED8">
        <w:rPr>
          <w:rFonts w:ascii="Palatino Linotype" w:hAnsi="Palatino Linotype" w:cs="Arial"/>
          <w:color w:val="000000" w:themeColor="text1"/>
        </w:rPr>
        <w:t>fundamento</w:t>
      </w:r>
      <w:r w:rsidRPr="00D92ED8">
        <w:rPr>
          <w:rFonts w:ascii="Palatino Linotype" w:eastAsia="Calibri" w:hAnsi="Palatino Linotype" w:cs="Arial"/>
          <w:color w:val="000000" w:themeColor="text1"/>
        </w:rPr>
        <w:t xml:space="preserve"> en lo prescrito en los artículos 5, </w:t>
      </w:r>
      <w:r w:rsidR="007217CD" w:rsidRPr="00D92ED8">
        <w:rPr>
          <w:rFonts w:ascii="Palatino Linotype" w:eastAsia="Calibri" w:hAnsi="Palatino Linotype" w:cs="Arial"/>
          <w:color w:val="000000" w:themeColor="text1"/>
        </w:rPr>
        <w:t>párrafos</w:t>
      </w:r>
      <w:r w:rsidR="007217CD" w:rsidRPr="00D92ED8">
        <w:rPr>
          <w:rFonts w:ascii="Palatino Linotype" w:hAnsi="Palatino Linotype"/>
          <w:color w:val="000000" w:themeColor="text1"/>
        </w:rPr>
        <w:t xml:space="preserve"> trigésimos, trigésimos primero y trigésimos segundos</w:t>
      </w:r>
      <w:r w:rsidRPr="00D92ED8">
        <w:rPr>
          <w:rFonts w:ascii="Palatino Linotype" w:hAnsi="Palatino Linotype" w:cs="Arial"/>
          <w:color w:val="000000" w:themeColor="text1"/>
        </w:rPr>
        <w:t>,</w:t>
      </w:r>
      <w:r w:rsidRPr="00D92ED8">
        <w:rPr>
          <w:rFonts w:ascii="Palatino Linotype" w:hAnsi="Palatino Linotype"/>
          <w:color w:val="000000" w:themeColor="text1"/>
        </w:rPr>
        <w:t xml:space="preserve"> fracciones IV y V,</w:t>
      </w:r>
      <w:r w:rsidRPr="00D92ED8">
        <w:rPr>
          <w:rFonts w:ascii="Palatino Linotype" w:eastAsia="Calibri" w:hAnsi="Palatino Linotype" w:cs="Arial"/>
          <w:color w:val="000000" w:themeColor="text1"/>
        </w:rPr>
        <w:t xml:space="preserve"> de la Constitución Política del Estado Libre y Soberano de </w:t>
      </w:r>
      <w:r w:rsidRPr="00D92ED8">
        <w:rPr>
          <w:rFonts w:ascii="Palatino Linotype" w:hAnsi="Palatino Linotype" w:cs="Arial"/>
          <w:color w:val="000000" w:themeColor="text1"/>
          <w:lang w:val="es-ES_tradnl"/>
        </w:rPr>
        <w:t>México</w:t>
      </w:r>
      <w:r w:rsidRPr="00D92ED8">
        <w:rPr>
          <w:rFonts w:ascii="Palatino Linotype" w:eastAsia="Calibri" w:hAnsi="Palatino Linotype" w:cs="Arial"/>
          <w:color w:val="000000" w:themeColor="text1"/>
        </w:rPr>
        <w:t xml:space="preserve">, y los artículos </w:t>
      </w:r>
      <w:r w:rsidRPr="00D92ED8">
        <w:rPr>
          <w:rFonts w:ascii="Palatino Linotype" w:hAnsi="Palatino Linotype"/>
          <w:color w:val="000000" w:themeColor="text1"/>
        </w:rPr>
        <w:t xml:space="preserve">2, </w:t>
      </w:r>
      <w:r w:rsidRPr="00D92ED8">
        <w:rPr>
          <w:rFonts w:ascii="Palatino Linotype" w:hAnsi="Palatino Linotype" w:cs="Arial"/>
          <w:color w:val="000000" w:themeColor="text1"/>
        </w:rPr>
        <w:t>fracción</w:t>
      </w:r>
      <w:r w:rsidRPr="00D92ED8">
        <w:rPr>
          <w:rFonts w:ascii="Palatino Linotype" w:hAnsi="Palatino Linotype"/>
          <w:color w:val="000000" w:themeColor="text1"/>
        </w:rPr>
        <w:t xml:space="preserve"> II, 9, </w:t>
      </w:r>
      <w:r w:rsidRPr="00D92ED8">
        <w:rPr>
          <w:rFonts w:ascii="Palatino Linotype" w:hAnsi="Palatino Linotype" w:cs="Arial"/>
          <w:color w:val="000000" w:themeColor="text1"/>
          <w:lang w:val="es-ES_tradnl"/>
        </w:rPr>
        <w:t>29</w:t>
      </w:r>
      <w:r w:rsidRPr="00D92ED8">
        <w:rPr>
          <w:rFonts w:ascii="Palatino Linotype" w:hAnsi="Palatino Linotype"/>
          <w:color w:val="000000" w:themeColor="text1"/>
        </w:rPr>
        <w:t>, 36, fracciones I y II, 176, 178, 179, 181, 185, fracción I, 186 y 188,</w:t>
      </w:r>
      <w:r w:rsidRPr="00D92ED8">
        <w:rPr>
          <w:rFonts w:ascii="Palatino Linotype" w:eastAsia="Calibri" w:hAnsi="Palatino Linotype" w:cs="Arial"/>
          <w:color w:val="000000" w:themeColor="text1"/>
        </w:rPr>
        <w:t xml:space="preserve"> de la Ley de Transparencia y Acceso a la Información Pública del Estado de México y </w:t>
      </w:r>
      <w:r w:rsidRPr="00D92ED8">
        <w:rPr>
          <w:rFonts w:ascii="Palatino Linotype" w:hAnsi="Palatino Linotype" w:cs="Arial"/>
          <w:color w:val="000000" w:themeColor="text1"/>
        </w:rPr>
        <w:t>Municipios</w:t>
      </w:r>
      <w:r w:rsidRPr="00D92ED8">
        <w:rPr>
          <w:rFonts w:ascii="Palatino Linotype" w:eastAsia="Calibri" w:hAnsi="Palatino Linotype" w:cs="Arial"/>
          <w:color w:val="000000" w:themeColor="text1"/>
        </w:rPr>
        <w:t xml:space="preserve">, </w:t>
      </w:r>
      <w:r w:rsidRPr="00D92ED8">
        <w:rPr>
          <w:rFonts w:ascii="Palatino Linotype" w:hAnsi="Palatino Linotype"/>
          <w:color w:val="000000" w:themeColor="text1"/>
        </w:rPr>
        <w:t>este</w:t>
      </w:r>
      <w:r w:rsidRPr="00D92ED8">
        <w:rPr>
          <w:rFonts w:ascii="Palatino Linotype" w:eastAsia="Calibri" w:hAnsi="Palatino Linotype" w:cs="Arial"/>
          <w:color w:val="000000" w:themeColor="text1"/>
        </w:rPr>
        <w:t xml:space="preserve"> Pleno:</w:t>
      </w:r>
    </w:p>
    <w:p w14:paraId="02B699CF" w14:textId="6814FE85" w:rsidR="004A28A4" w:rsidRPr="00D92ED8" w:rsidRDefault="004A28A4" w:rsidP="00BE68E8">
      <w:pPr>
        <w:jc w:val="both"/>
        <w:rPr>
          <w:rFonts w:ascii="Palatino Linotype" w:hAnsi="Palatino Linotype" w:cs="Arial"/>
          <w:color w:val="000000" w:themeColor="text1"/>
        </w:rPr>
      </w:pPr>
    </w:p>
    <w:p w14:paraId="08751FC4" w14:textId="77777777" w:rsidR="007217CD" w:rsidRPr="00D92ED8" w:rsidRDefault="007217CD" w:rsidP="00BE68E8">
      <w:pPr>
        <w:jc w:val="both"/>
        <w:rPr>
          <w:rFonts w:ascii="Palatino Linotype" w:hAnsi="Palatino Linotype" w:cs="Arial"/>
          <w:color w:val="000000" w:themeColor="text1"/>
        </w:rPr>
      </w:pPr>
    </w:p>
    <w:p w14:paraId="5AD3587F" w14:textId="77777777" w:rsidR="004A4434" w:rsidRPr="00D92ED8" w:rsidRDefault="004A4434" w:rsidP="00BE68E8">
      <w:pPr>
        <w:jc w:val="center"/>
        <w:rPr>
          <w:rFonts w:ascii="Palatino Linotype" w:hAnsi="Palatino Linotype"/>
          <w:b/>
          <w:color w:val="000000" w:themeColor="text1"/>
          <w:sz w:val="28"/>
        </w:rPr>
      </w:pPr>
    </w:p>
    <w:p w14:paraId="06EC601B" w14:textId="77777777" w:rsidR="00A23064" w:rsidRPr="00D92ED8" w:rsidRDefault="00A23064" w:rsidP="00BE68E8">
      <w:pPr>
        <w:jc w:val="center"/>
        <w:rPr>
          <w:rFonts w:ascii="Palatino Linotype" w:hAnsi="Palatino Linotype"/>
          <w:b/>
          <w:color w:val="000000" w:themeColor="text1"/>
          <w:sz w:val="28"/>
        </w:rPr>
      </w:pPr>
      <w:r w:rsidRPr="00D92ED8">
        <w:rPr>
          <w:rFonts w:ascii="Palatino Linotype" w:hAnsi="Palatino Linotype"/>
          <w:b/>
          <w:color w:val="000000" w:themeColor="text1"/>
          <w:sz w:val="28"/>
        </w:rPr>
        <w:lastRenderedPageBreak/>
        <w:t>R E S U E L V E</w:t>
      </w:r>
    </w:p>
    <w:p w14:paraId="6099922F" w14:textId="77777777" w:rsidR="007A666E" w:rsidRPr="00D92ED8" w:rsidRDefault="007A666E" w:rsidP="00BE68E8">
      <w:pPr>
        <w:jc w:val="center"/>
        <w:rPr>
          <w:rFonts w:ascii="Palatino Linotype" w:hAnsi="Palatino Linotype"/>
          <w:b/>
          <w:color w:val="000000" w:themeColor="text1"/>
          <w:sz w:val="28"/>
        </w:rPr>
      </w:pPr>
    </w:p>
    <w:p w14:paraId="748272BC" w14:textId="58114C3D" w:rsidR="00D94BE5" w:rsidRPr="00D92ED8" w:rsidRDefault="00D94BE5" w:rsidP="005E7E8F">
      <w:pPr>
        <w:widowControl w:val="0"/>
        <w:autoSpaceDE w:val="0"/>
        <w:autoSpaceDN w:val="0"/>
        <w:adjustRightInd w:val="0"/>
        <w:spacing w:line="360" w:lineRule="auto"/>
        <w:jc w:val="both"/>
        <w:rPr>
          <w:rFonts w:ascii="Palatino Linotype" w:hAnsi="Palatino Linotype" w:cs="Arial"/>
          <w:b/>
          <w:color w:val="000000" w:themeColor="text1"/>
          <w:sz w:val="28"/>
        </w:rPr>
      </w:pPr>
      <w:r w:rsidRPr="00D92ED8">
        <w:rPr>
          <w:rFonts w:ascii="Palatino Linotype" w:hAnsi="Palatino Linotype" w:cs="Arial"/>
          <w:b/>
          <w:color w:val="000000" w:themeColor="text1"/>
          <w:sz w:val="28"/>
        </w:rPr>
        <w:t xml:space="preserve">PRIMERO. </w:t>
      </w:r>
      <w:r w:rsidRPr="00D92ED8">
        <w:rPr>
          <w:rFonts w:ascii="Palatino Linotype" w:hAnsi="Palatino Linotype" w:cs="Arial"/>
          <w:szCs w:val="28"/>
        </w:rPr>
        <w:t xml:space="preserve">Se </w:t>
      </w:r>
      <w:r w:rsidRPr="00D92ED8">
        <w:rPr>
          <w:rFonts w:ascii="Palatino Linotype" w:hAnsi="Palatino Linotype" w:cs="Arial"/>
          <w:b/>
          <w:szCs w:val="28"/>
        </w:rPr>
        <w:t>SOBRESEE</w:t>
      </w:r>
      <w:r w:rsidR="00BE68E8" w:rsidRPr="00D92ED8">
        <w:rPr>
          <w:rFonts w:ascii="Palatino Linotype" w:hAnsi="Palatino Linotype" w:cs="Arial"/>
          <w:b/>
          <w:szCs w:val="28"/>
        </w:rPr>
        <w:t>N</w:t>
      </w:r>
      <w:r w:rsidRPr="00D92ED8">
        <w:rPr>
          <w:rFonts w:ascii="Palatino Linotype" w:hAnsi="Palatino Linotype" w:cs="Arial"/>
          <w:szCs w:val="28"/>
        </w:rPr>
        <w:t xml:space="preserve"> </w:t>
      </w:r>
      <w:r w:rsidR="00BE68E8" w:rsidRPr="00D92ED8">
        <w:rPr>
          <w:rFonts w:ascii="Palatino Linotype" w:hAnsi="Palatino Linotype" w:cs="Arial"/>
          <w:szCs w:val="28"/>
        </w:rPr>
        <w:t>los</w:t>
      </w:r>
      <w:r w:rsidRPr="00D92ED8">
        <w:rPr>
          <w:rFonts w:ascii="Palatino Linotype" w:hAnsi="Palatino Linotype" w:cs="Arial"/>
          <w:szCs w:val="28"/>
        </w:rPr>
        <w:t xml:space="preserve"> Recurso</w:t>
      </w:r>
      <w:r w:rsidR="00BE68E8" w:rsidRPr="00D92ED8">
        <w:rPr>
          <w:rFonts w:ascii="Palatino Linotype" w:hAnsi="Palatino Linotype" w:cs="Arial"/>
          <w:szCs w:val="28"/>
        </w:rPr>
        <w:t>s</w:t>
      </w:r>
      <w:r w:rsidRPr="00D92ED8">
        <w:rPr>
          <w:rFonts w:ascii="Palatino Linotype" w:hAnsi="Palatino Linotype" w:cs="Arial"/>
          <w:szCs w:val="28"/>
        </w:rPr>
        <w:t xml:space="preserve"> de Revisión </w:t>
      </w:r>
      <w:r w:rsidR="00BE68E8" w:rsidRPr="00D92ED8">
        <w:rPr>
          <w:rFonts w:ascii="Palatino Linotype" w:hAnsi="Palatino Linotype"/>
          <w:b/>
          <w:color w:val="000000" w:themeColor="text1"/>
        </w:rPr>
        <w:t xml:space="preserve">12532/INFOEM/IP/RR/2022 </w:t>
      </w:r>
      <w:r w:rsidR="00BE68E8" w:rsidRPr="00D92ED8">
        <w:rPr>
          <w:rFonts w:ascii="Palatino Linotype" w:hAnsi="Palatino Linotype"/>
          <w:color w:val="000000" w:themeColor="text1"/>
        </w:rPr>
        <w:t>y</w:t>
      </w:r>
      <w:r w:rsidR="00BE68E8" w:rsidRPr="00D92ED8">
        <w:rPr>
          <w:rFonts w:ascii="Palatino Linotype" w:hAnsi="Palatino Linotype"/>
          <w:b/>
          <w:color w:val="000000" w:themeColor="text1"/>
        </w:rPr>
        <w:t xml:space="preserve"> 12533/INFOEM/IP/RR/2022</w:t>
      </w:r>
      <w:r w:rsidRPr="00D92ED8">
        <w:rPr>
          <w:rFonts w:ascii="Palatino Linotype" w:hAnsi="Palatino Linotype" w:cs="Arial"/>
          <w:szCs w:val="28"/>
        </w:rPr>
        <w:t xml:space="preserve"> </w:t>
      </w:r>
      <w:r w:rsidRPr="00D92ED8">
        <w:rPr>
          <w:rFonts w:ascii="Palatino Linotype" w:hAnsi="Palatino Linotype" w:cs="Arial"/>
          <w:szCs w:val="28"/>
          <w:lang w:val="es-ES"/>
        </w:rPr>
        <w:t xml:space="preserve">porque actualizarse la causal establecida en el artículo 192 fracción III de la </w:t>
      </w:r>
      <w:r w:rsidRPr="00D92ED8">
        <w:rPr>
          <w:rFonts w:ascii="Palatino Linotype" w:hAnsi="Palatino Linotype"/>
          <w:lang w:eastAsia="es-ES_tradnl"/>
        </w:rPr>
        <w:t>Ley de Transparencia y Acceso a la Información Pública del Estado de México y Municipios</w:t>
      </w:r>
      <w:r w:rsidRPr="00D92ED8">
        <w:rPr>
          <w:rFonts w:ascii="Palatino Linotype" w:hAnsi="Palatino Linotype" w:cs="Arial"/>
          <w:szCs w:val="28"/>
          <w:lang w:val="es-ES"/>
        </w:rPr>
        <w:t xml:space="preserve">, ya que al </w:t>
      </w:r>
      <w:r w:rsidRPr="00D92ED8">
        <w:rPr>
          <w:rFonts w:ascii="Palatino Linotype" w:hAnsi="Palatino Linotype" w:cs="Arial"/>
          <w:b/>
          <w:szCs w:val="28"/>
          <w:lang w:val="es-ES"/>
        </w:rPr>
        <w:t>modificar el Sujeto Obligado la respuesta en el Recurso de Revisión quedó sin materia</w:t>
      </w:r>
      <w:r w:rsidRPr="00D92ED8">
        <w:rPr>
          <w:rFonts w:ascii="Palatino Linotype" w:hAnsi="Palatino Linotype" w:cs="Arial"/>
          <w:szCs w:val="28"/>
          <w:lang w:val="es-ES"/>
        </w:rPr>
        <w:t xml:space="preserve">, en términos del Considerando </w:t>
      </w:r>
      <w:r w:rsidR="00BE68E8" w:rsidRPr="00D92ED8">
        <w:rPr>
          <w:rFonts w:ascii="Palatino Linotype" w:hAnsi="Palatino Linotype" w:cs="Arial"/>
          <w:b/>
          <w:szCs w:val="28"/>
          <w:lang w:val="es-ES"/>
        </w:rPr>
        <w:t>SEXTO</w:t>
      </w:r>
      <w:r w:rsidRPr="00D92ED8">
        <w:rPr>
          <w:rFonts w:ascii="Palatino Linotype" w:hAnsi="Palatino Linotype" w:cs="Arial"/>
          <w:szCs w:val="28"/>
          <w:lang w:val="es-ES"/>
        </w:rPr>
        <w:t xml:space="preserve"> de la presente resolución.</w:t>
      </w:r>
    </w:p>
    <w:p w14:paraId="4B788BA2" w14:textId="77777777" w:rsidR="00D94BE5" w:rsidRPr="00D92ED8" w:rsidRDefault="00D94BE5" w:rsidP="005E7E8F">
      <w:pPr>
        <w:pStyle w:val="Prrafodelista"/>
        <w:spacing w:line="360" w:lineRule="auto"/>
        <w:ind w:left="0"/>
        <w:jc w:val="both"/>
        <w:rPr>
          <w:rFonts w:ascii="Palatino Linotype" w:hAnsi="Palatino Linotype" w:cs="Arial"/>
          <w:szCs w:val="28"/>
        </w:rPr>
      </w:pPr>
    </w:p>
    <w:p w14:paraId="6A91B112" w14:textId="77777777" w:rsidR="00D94BE5" w:rsidRPr="00D92ED8" w:rsidRDefault="00D94BE5" w:rsidP="005E7E8F">
      <w:pPr>
        <w:widowControl w:val="0"/>
        <w:autoSpaceDE w:val="0"/>
        <w:autoSpaceDN w:val="0"/>
        <w:adjustRightInd w:val="0"/>
        <w:spacing w:line="360" w:lineRule="auto"/>
        <w:jc w:val="both"/>
        <w:rPr>
          <w:rFonts w:ascii="Palatino Linotype" w:hAnsi="Palatino Linotype"/>
        </w:rPr>
      </w:pPr>
      <w:r w:rsidRPr="00D92ED8">
        <w:rPr>
          <w:rFonts w:ascii="Palatino Linotype" w:hAnsi="Palatino Linotype" w:cs="Arial"/>
          <w:b/>
          <w:color w:val="000000" w:themeColor="text1"/>
          <w:sz w:val="28"/>
        </w:rPr>
        <w:t xml:space="preserve">SEGUNDO. </w:t>
      </w:r>
      <w:r w:rsidRPr="00D92ED8">
        <w:rPr>
          <w:rFonts w:ascii="Palatino Linotype" w:hAnsi="Palatino Linotype"/>
          <w:b/>
        </w:rPr>
        <w:t>Notifíquese</w:t>
      </w:r>
      <w:r w:rsidRPr="00D92ED8">
        <w:rPr>
          <w:rFonts w:ascii="Palatino Linotype" w:hAnsi="Palatino Linotype"/>
        </w:rPr>
        <w:t xml:space="preserve"> la presente resolución al Titular de la Unidad de Transparencia del </w:t>
      </w:r>
      <w:r w:rsidRPr="00D92ED8">
        <w:rPr>
          <w:rFonts w:ascii="Palatino Linotype" w:hAnsi="Palatino Linotype"/>
          <w:b/>
        </w:rPr>
        <w:t>SUJETO OBLIGADO</w:t>
      </w:r>
      <w:r w:rsidRPr="00D92ED8">
        <w:rPr>
          <w:rFonts w:ascii="Palatino Linotype" w:hAnsi="Palatino Linotype"/>
        </w:rPr>
        <w:t xml:space="preserve"> para su conocimiento.</w:t>
      </w:r>
    </w:p>
    <w:p w14:paraId="7242FCF7" w14:textId="77777777" w:rsidR="00D94BE5" w:rsidRPr="00D92ED8" w:rsidRDefault="00D94BE5" w:rsidP="005E7E8F">
      <w:pPr>
        <w:widowControl w:val="0"/>
        <w:autoSpaceDE w:val="0"/>
        <w:autoSpaceDN w:val="0"/>
        <w:adjustRightInd w:val="0"/>
        <w:spacing w:line="360" w:lineRule="auto"/>
        <w:jc w:val="both"/>
        <w:rPr>
          <w:rFonts w:ascii="Palatino Linotype" w:hAnsi="Palatino Linotype" w:cs="Arial"/>
          <w:szCs w:val="28"/>
        </w:rPr>
      </w:pPr>
    </w:p>
    <w:p w14:paraId="0EEF927C" w14:textId="77777777" w:rsidR="00D94BE5" w:rsidRPr="00D92ED8" w:rsidRDefault="00D94BE5" w:rsidP="005E7E8F">
      <w:pPr>
        <w:pStyle w:val="Prrafodelista"/>
        <w:spacing w:line="360" w:lineRule="auto"/>
        <w:ind w:left="0"/>
        <w:jc w:val="both"/>
        <w:rPr>
          <w:rFonts w:ascii="Palatino Linotype" w:hAnsi="Palatino Linotype" w:cs="Arial"/>
          <w:color w:val="000000" w:themeColor="text1"/>
        </w:rPr>
      </w:pPr>
      <w:r w:rsidRPr="00D92ED8">
        <w:rPr>
          <w:rFonts w:ascii="Palatino Linotype" w:hAnsi="Palatino Linotype" w:cs="Arial"/>
          <w:b/>
          <w:color w:val="000000" w:themeColor="text1"/>
          <w:sz w:val="28"/>
        </w:rPr>
        <w:t xml:space="preserve">TERCERO. </w:t>
      </w:r>
      <w:r w:rsidRPr="00D92ED8">
        <w:rPr>
          <w:rFonts w:ascii="Palatino Linotype" w:hAnsi="Palatino Linotype"/>
          <w:b/>
          <w:color w:val="000000" w:themeColor="text1"/>
          <w:szCs w:val="17"/>
          <w:lang w:eastAsia="es-ES_tradnl"/>
        </w:rPr>
        <w:t>Notifíquese</w:t>
      </w:r>
      <w:r w:rsidRPr="00D92ED8">
        <w:rPr>
          <w:rFonts w:ascii="Palatino Linotype" w:hAnsi="Palatino Linotype"/>
          <w:color w:val="000000" w:themeColor="text1"/>
          <w:szCs w:val="17"/>
          <w:lang w:eastAsia="es-ES_tradnl"/>
        </w:rPr>
        <w:t xml:space="preserve"> al </w:t>
      </w:r>
      <w:r w:rsidRPr="00D92ED8">
        <w:rPr>
          <w:rFonts w:ascii="Palatino Linotype" w:hAnsi="Palatino Linotype"/>
          <w:b/>
          <w:color w:val="000000" w:themeColor="text1"/>
          <w:szCs w:val="17"/>
          <w:lang w:eastAsia="es-ES_tradnl"/>
        </w:rPr>
        <w:t>RECURRENTE</w:t>
      </w:r>
      <w:r w:rsidRPr="00D92ED8">
        <w:rPr>
          <w:rFonts w:ascii="Palatino Linotype" w:hAnsi="Palatino Linotype"/>
          <w:color w:val="000000" w:themeColor="text1"/>
          <w:szCs w:val="17"/>
          <w:lang w:eastAsia="es-ES_tradnl"/>
        </w:rPr>
        <w:t xml:space="preserve"> la presente resolución vía </w:t>
      </w:r>
      <w:r w:rsidRPr="00D92ED8">
        <w:rPr>
          <w:rFonts w:ascii="Palatino Linotype" w:hAnsi="Palatino Linotype" w:cs="Arial"/>
          <w:color w:val="000000" w:themeColor="text1"/>
        </w:rPr>
        <w:t xml:space="preserve">Sistema de Acceso a la Información Mexiquense </w:t>
      </w:r>
      <w:r w:rsidRPr="00D92ED8">
        <w:rPr>
          <w:rFonts w:ascii="Palatino Linotype" w:hAnsi="Palatino Linotype" w:cs="Arial"/>
          <w:b/>
          <w:bCs/>
          <w:color w:val="000000" w:themeColor="text1"/>
        </w:rPr>
        <w:t>SAIMEX</w:t>
      </w:r>
      <w:r w:rsidRPr="00D92ED8">
        <w:rPr>
          <w:rFonts w:ascii="Palatino Linotype" w:hAnsi="Palatino Linotype" w:cs="Arial"/>
          <w:color w:val="000000" w:themeColor="text1"/>
        </w:rPr>
        <w:t>.</w:t>
      </w:r>
    </w:p>
    <w:p w14:paraId="17D3512D" w14:textId="77777777" w:rsidR="00D94BE5" w:rsidRPr="00D92ED8" w:rsidRDefault="00D94BE5" w:rsidP="005E7E8F">
      <w:pPr>
        <w:pStyle w:val="Prrafodelista"/>
        <w:spacing w:line="360" w:lineRule="auto"/>
        <w:ind w:left="0"/>
        <w:jc w:val="both"/>
        <w:rPr>
          <w:rFonts w:ascii="Palatino Linotype" w:hAnsi="Palatino Linotype"/>
          <w:b/>
          <w:lang w:eastAsia="es-ES_tradnl"/>
        </w:rPr>
      </w:pPr>
    </w:p>
    <w:p w14:paraId="20DDF2AE" w14:textId="77777777" w:rsidR="00D94BE5" w:rsidRPr="00D92ED8" w:rsidRDefault="00D94BE5" w:rsidP="005E7E8F">
      <w:pPr>
        <w:pStyle w:val="Prrafodelista"/>
        <w:spacing w:line="360" w:lineRule="auto"/>
        <w:ind w:left="0"/>
        <w:jc w:val="both"/>
        <w:rPr>
          <w:rFonts w:ascii="Palatino Linotype" w:hAnsi="Palatino Linotype" w:cs="Arial"/>
          <w:szCs w:val="28"/>
        </w:rPr>
      </w:pPr>
      <w:r w:rsidRPr="00D92ED8">
        <w:rPr>
          <w:rFonts w:ascii="Palatino Linotype" w:hAnsi="Palatino Linotype" w:cs="Arial"/>
          <w:b/>
          <w:color w:val="000000" w:themeColor="text1"/>
          <w:sz w:val="28"/>
        </w:rPr>
        <w:t xml:space="preserve">CUARTO. </w:t>
      </w:r>
      <w:r w:rsidRPr="00D92ED8">
        <w:rPr>
          <w:rFonts w:ascii="Palatino Linotype" w:hAnsi="Palatino Linotype"/>
          <w:b/>
          <w:lang w:eastAsia="es-ES_tradnl"/>
        </w:rPr>
        <w:t>Hágase</w:t>
      </w:r>
      <w:r w:rsidRPr="00D92ED8">
        <w:rPr>
          <w:rFonts w:ascii="Palatino Linotype" w:hAnsi="Palatino Linotype"/>
          <w:lang w:eastAsia="es-ES_tradnl"/>
        </w:rPr>
        <w:t xml:space="preserve"> </w:t>
      </w:r>
      <w:r w:rsidRPr="00D92ED8">
        <w:rPr>
          <w:rFonts w:ascii="Palatino Linotype" w:hAnsi="Palatino Linotype"/>
          <w:b/>
          <w:lang w:eastAsia="es-ES_tradnl"/>
        </w:rPr>
        <w:t xml:space="preserve">del </w:t>
      </w:r>
      <w:r w:rsidRPr="00D92ED8">
        <w:rPr>
          <w:rFonts w:ascii="Palatino Linotype" w:hAnsi="Palatino Linotype"/>
          <w:b/>
        </w:rPr>
        <w:t>conocimiento</w:t>
      </w:r>
      <w:r w:rsidRPr="00D92ED8">
        <w:rPr>
          <w:rFonts w:ascii="Palatino Linotype" w:hAnsi="Palatino Linotype"/>
          <w:b/>
          <w:lang w:eastAsia="es-ES_tradnl"/>
        </w:rPr>
        <w:t xml:space="preserve"> </w:t>
      </w:r>
      <w:r w:rsidRPr="00D92ED8">
        <w:rPr>
          <w:rFonts w:ascii="Palatino Linotype" w:hAnsi="Palatino Linotype"/>
          <w:lang w:eastAsia="es-ES_tradnl"/>
        </w:rPr>
        <w:t xml:space="preserve">del </w:t>
      </w:r>
      <w:r w:rsidRPr="00D92ED8">
        <w:rPr>
          <w:rFonts w:ascii="Palatino Linotype" w:hAnsi="Palatino Linotype"/>
          <w:b/>
          <w:lang w:eastAsia="es-ES_tradnl"/>
        </w:rPr>
        <w:t>RECURRENTE</w:t>
      </w:r>
      <w:r w:rsidRPr="00D92ED8">
        <w:rPr>
          <w:rFonts w:ascii="Palatino Linotype" w:hAnsi="Palatino Linotype"/>
          <w:lang w:eastAsia="es-ES_tradnl"/>
        </w:rPr>
        <w:t xml:space="preserve">, que de </w:t>
      </w:r>
      <w:r w:rsidRPr="00D92ED8">
        <w:rPr>
          <w:rFonts w:ascii="Palatino Linotype" w:hAnsi="Palatino Linotype"/>
        </w:rPr>
        <w:t>conformidad</w:t>
      </w:r>
      <w:r w:rsidRPr="00D92ED8">
        <w:rPr>
          <w:rFonts w:ascii="Palatino Linotype" w:hAnsi="Palatino Linotype"/>
          <w:lang w:eastAsia="es-ES_tradnl"/>
        </w:rPr>
        <w:t xml:space="preserve"> </w:t>
      </w:r>
      <w:r w:rsidRPr="00D92ED8">
        <w:rPr>
          <w:rFonts w:ascii="Palatino Linotype" w:hAnsi="Palatino Linotype" w:cs="Arial"/>
        </w:rPr>
        <w:t>con</w:t>
      </w:r>
      <w:r w:rsidRPr="00D92ED8">
        <w:rPr>
          <w:rFonts w:ascii="Palatino Linotype" w:hAnsi="Palatino Linotype"/>
          <w:lang w:eastAsia="es-ES_tradnl"/>
        </w:rPr>
        <w:t xml:space="preserve"> lo </w:t>
      </w:r>
      <w:r w:rsidRPr="00D92ED8">
        <w:rPr>
          <w:rFonts w:ascii="Palatino Linotype" w:hAnsi="Palatino Linotype" w:cs="Arial"/>
        </w:rPr>
        <w:t>establecido</w:t>
      </w:r>
      <w:r w:rsidRPr="00D92ED8">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71020A3" w14:textId="77777777" w:rsidR="00A81E79" w:rsidRPr="00D92ED8" w:rsidRDefault="00A81E79" w:rsidP="005E7E8F">
      <w:pPr>
        <w:spacing w:line="360" w:lineRule="auto"/>
        <w:jc w:val="both"/>
        <w:rPr>
          <w:rFonts w:ascii="Palatino Linotype" w:hAnsi="Palatino Linotype" w:cs="Arial"/>
          <w:b/>
          <w:color w:val="000000" w:themeColor="text1"/>
          <w:sz w:val="28"/>
          <w:szCs w:val="28"/>
        </w:rPr>
      </w:pPr>
    </w:p>
    <w:p w14:paraId="54B14902" w14:textId="035EF4F2" w:rsidR="00E52E0B" w:rsidRPr="00D92ED8" w:rsidRDefault="00E52E0B" w:rsidP="005E7E8F">
      <w:pPr>
        <w:spacing w:line="360" w:lineRule="auto"/>
        <w:ind w:right="49"/>
        <w:jc w:val="both"/>
        <w:rPr>
          <w:rFonts w:ascii="Palatino Linotype" w:hAnsi="Palatino Linotype"/>
          <w:color w:val="000000" w:themeColor="text1"/>
          <w:szCs w:val="17"/>
          <w:lang w:eastAsia="es-ES_tradnl"/>
        </w:rPr>
      </w:pPr>
      <w:r w:rsidRPr="00D92ED8">
        <w:rPr>
          <w:rFonts w:ascii="Palatino Linotype" w:hAnsi="Palatino Linotype"/>
          <w:color w:val="000000" w:themeColor="text1"/>
          <w:szCs w:val="17"/>
          <w:lang w:eastAsia="es-ES_tradnl"/>
        </w:rPr>
        <w:t xml:space="preserve">Se dejan a salvo los derechos de la parte </w:t>
      </w:r>
      <w:r w:rsidR="00134A93" w:rsidRPr="00134A93">
        <w:rPr>
          <w:rFonts w:ascii="Palatino Linotype" w:hAnsi="Palatino Linotype"/>
          <w:b/>
          <w:color w:val="000000" w:themeColor="text1"/>
          <w:szCs w:val="17"/>
          <w:lang w:eastAsia="es-ES_tradnl"/>
        </w:rPr>
        <w:t>RECURRENTE</w:t>
      </w:r>
      <w:r w:rsidRPr="00D92ED8">
        <w:rPr>
          <w:rFonts w:ascii="Palatino Linotype" w:hAnsi="Palatino Linotype"/>
          <w:color w:val="000000" w:themeColor="text1"/>
          <w:szCs w:val="17"/>
          <w:lang w:eastAsia="es-ES_tradnl"/>
        </w:rPr>
        <w:t xml:space="preserve"> a efecto de presentar las solicitudes de acceso a la información pública </w:t>
      </w:r>
      <w:r w:rsidR="005E7E8F" w:rsidRPr="00D92ED8">
        <w:rPr>
          <w:rFonts w:ascii="Palatino Linotype" w:hAnsi="Palatino Linotype"/>
          <w:color w:val="000000" w:themeColor="text1"/>
          <w:szCs w:val="17"/>
          <w:lang w:eastAsia="es-ES_tradnl"/>
        </w:rPr>
        <w:t>ante el Sujeto Obligado que estime pertinente</w:t>
      </w:r>
      <w:r w:rsidRPr="00D92ED8">
        <w:rPr>
          <w:rFonts w:ascii="Palatino Linotype" w:hAnsi="Palatino Linotype"/>
          <w:color w:val="000000" w:themeColor="text1"/>
          <w:szCs w:val="17"/>
          <w:lang w:eastAsia="es-ES_tradnl"/>
        </w:rPr>
        <w:t>.</w:t>
      </w:r>
    </w:p>
    <w:p w14:paraId="09030A5D" w14:textId="77777777" w:rsidR="00E52E0B" w:rsidRPr="00D92ED8" w:rsidRDefault="00E52E0B" w:rsidP="005E7E8F">
      <w:pPr>
        <w:spacing w:line="360" w:lineRule="auto"/>
        <w:jc w:val="both"/>
        <w:rPr>
          <w:rFonts w:ascii="Palatino Linotype" w:hAnsi="Palatino Linotype" w:cs="Arial"/>
          <w:b/>
          <w:color w:val="000000" w:themeColor="text1"/>
          <w:sz w:val="28"/>
          <w:szCs w:val="28"/>
        </w:rPr>
      </w:pPr>
    </w:p>
    <w:p w14:paraId="0028D6FB" w14:textId="77777777" w:rsidR="00D94BE5" w:rsidRPr="00D92ED8" w:rsidRDefault="00D94BE5" w:rsidP="005E7E8F">
      <w:pPr>
        <w:tabs>
          <w:tab w:val="left" w:pos="709"/>
        </w:tabs>
        <w:spacing w:line="360" w:lineRule="auto"/>
        <w:ind w:right="51"/>
        <w:jc w:val="both"/>
        <w:rPr>
          <w:rFonts w:ascii="Palatino Linotype" w:hAnsi="Palatino Linotype" w:cs="Arial"/>
        </w:rPr>
      </w:pPr>
      <w:r w:rsidRPr="00D92ED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 </w:t>
      </w:r>
    </w:p>
    <w:p w14:paraId="54D82D18" w14:textId="6549D055" w:rsidR="003C0EC9" w:rsidRPr="005E7E8F" w:rsidRDefault="003216AE" w:rsidP="005E7E8F">
      <w:pPr>
        <w:widowControl w:val="0"/>
        <w:autoSpaceDE w:val="0"/>
        <w:autoSpaceDN w:val="0"/>
        <w:adjustRightInd w:val="0"/>
        <w:spacing w:line="360" w:lineRule="auto"/>
        <w:jc w:val="both"/>
        <w:rPr>
          <w:rFonts w:ascii="Palatino Linotype" w:hAnsi="Palatino Linotype"/>
          <w:color w:val="000000" w:themeColor="text1"/>
          <w:sz w:val="20"/>
        </w:rPr>
      </w:pPr>
      <w:r w:rsidRPr="00D92ED8">
        <w:rPr>
          <w:rFonts w:ascii="Palatino Linotype" w:hAnsi="Palatino Linotype"/>
          <w:color w:val="000000" w:themeColor="text1"/>
          <w:sz w:val="20"/>
        </w:rPr>
        <w:t>SCMM</w:t>
      </w:r>
      <w:r w:rsidR="003C0EC9" w:rsidRPr="00D92ED8">
        <w:rPr>
          <w:rFonts w:ascii="Palatino Linotype" w:hAnsi="Palatino Linotype"/>
          <w:color w:val="000000" w:themeColor="text1"/>
          <w:sz w:val="20"/>
        </w:rPr>
        <w:t>/BLA/DEMF/RPG</w:t>
      </w:r>
    </w:p>
    <w:p w14:paraId="1C5CD08B" w14:textId="741C15D5" w:rsidR="00EE52D0" w:rsidRPr="005E7E8F" w:rsidRDefault="00E16DE8" w:rsidP="005E7E8F">
      <w:pPr>
        <w:spacing w:line="360" w:lineRule="auto"/>
        <w:rPr>
          <w:rFonts w:ascii="Palatino Linotype" w:hAnsi="Palatino Linotype"/>
          <w:color w:val="000000" w:themeColor="text1"/>
        </w:rPr>
      </w:pPr>
      <w:r w:rsidRPr="005E7E8F">
        <w:rPr>
          <w:rFonts w:ascii="Palatino Linotype" w:hAnsi="Palatino Linotype"/>
          <w:color w:val="000000" w:themeColor="text1"/>
        </w:rPr>
        <w:br w:type="page"/>
      </w:r>
    </w:p>
    <w:sectPr w:rsidR="00EE52D0" w:rsidRPr="005E7E8F" w:rsidSect="006957B1">
      <w:headerReference w:type="even" r:id="rId16"/>
      <w:headerReference w:type="default" r:id="rId17"/>
      <w:footerReference w:type="even"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E52F" w14:textId="77777777" w:rsidR="003733DE" w:rsidRDefault="003733DE" w:rsidP="00C80F8C">
      <w:r>
        <w:separator/>
      </w:r>
    </w:p>
  </w:endnote>
  <w:endnote w:type="continuationSeparator" w:id="0">
    <w:p w14:paraId="68AB298E" w14:textId="77777777" w:rsidR="003733DE" w:rsidRDefault="003733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C6F6" w14:textId="77777777" w:rsidR="00134A93" w:rsidRDefault="00134A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3C6A00" w:rsidRPr="0010196A" w:rsidRDefault="003C6A0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4A9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4A9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3C6A00" w:rsidRPr="0010196A" w:rsidRDefault="003C6A0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4A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4A93">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9C1A" w14:textId="77777777" w:rsidR="003733DE" w:rsidRDefault="003733DE" w:rsidP="00C80F8C">
      <w:r>
        <w:separator/>
      </w:r>
    </w:p>
  </w:footnote>
  <w:footnote w:type="continuationSeparator" w:id="0">
    <w:p w14:paraId="374CE8A3" w14:textId="77777777" w:rsidR="003733DE" w:rsidRDefault="003733DE" w:rsidP="00C80F8C">
      <w:r>
        <w:continuationSeparator/>
      </w:r>
    </w:p>
  </w:footnote>
  <w:footnote w:id="1">
    <w:p w14:paraId="01DA5212" w14:textId="77777777" w:rsidR="003C6A00" w:rsidRDefault="003C6A00" w:rsidP="008606BF">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2E0C143" w14:textId="2AE8624B" w:rsidR="003C6A00" w:rsidRPr="003A1D53" w:rsidRDefault="003C6A00" w:rsidP="001C5FB5">
      <w:pPr>
        <w:pStyle w:val="Textonotapie"/>
        <w:rPr>
          <w:i/>
          <w:sz w:val="18"/>
          <w:szCs w:val="18"/>
        </w:rPr>
      </w:pPr>
      <w:r>
        <w:rPr>
          <w:rStyle w:val="Refdenotaalpie"/>
        </w:rPr>
        <w:footnoteRef/>
      </w:r>
      <w:r>
        <w:t xml:space="preserve"> </w:t>
      </w:r>
      <w:r w:rsidRPr="003A1D53">
        <w:rPr>
          <w:i/>
          <w:sz w:val="18"/>
          <w:szCs w:val="18"/>
        </w:rPr>
        <w:t>https://ipomex.org.mx/ipo3/lgt/portal/3.web#</w:t>
      </w:r>
    </w:p>
    <w:p w14:paraId="0EF24A36" w14:textId="6992E179" w:rsidR="003C6A00" w:rsidRDefault="008D64E3" w:rsidP="001C5FB5">
      <w:pPr>
        <w:pStyle w:val="Textonotapie"/>
        <w:rPr>
          <w:rFonts w:ascii="Palatino Linotype" w:hAnsi="Palatino Linotype"/>
          <w:sz w:val="16"/>
        </w:rPr>
      </w:pPr>
      <w:hyperlink r:id="rId1" w:history="1">
        <w:r w:rsidR="003C6A00">
          <w:rPr>
            <w:rStyle w:val="Hipervnculo"/>
            <w:rFonts w:ascii="Palatino Linotype" w:hAnsi="Palatino Linotype"/>
            <w:sz w:val="16"/>
          </w:rPr>
          <w:t>https://www.infoem.org.mx/es/contenido/transparencia/directorio-de-sujetos-obligados</w:t>
        </w:r>
      </w:hyperlink>
    </w:p>
  </w:footnote>
  <w:footnote w:id="3">
    <w:p w14:paraId="0015A00F" w14:textId="77777777" w:rsidR="003C6A00" w:rsidRDefault="003C6A00" w:rsidP="001C5FB5">
      <w:pPr>
        <w:pStyle w:val="Textonotapie"/>
        <w:jc w:val="both"/>
        <w:rPr>
          <w:rFonts w:ascii="Palatino Linotype" w:hAnsi="Palatino Linotype"/>
          <w:sz w:val="16"/>
        </w:rPr>
      </w:pPr>
      <w:r>
        <w:rPr>
          <w:rStyle w:val="Refdenotaalpie"/>
        </w:rPr>
        <w:footnoteRef/>
      </w:r>
      <w:r>
        <w:t xml:space="preserve"> </w:t>
      </w:r>
      <w:r>
        <w:rPr>
          <w:rFonts w:ascii="Palatino Linotype" w:hAnsi="Palatino Linotype"/>
          <w:b/>
          <w:sz w:val="16"/>
        </w:rPr>
        <w:t>Artículo 92.</w:t>
      </w:r>
      <w:r>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AA19E4" w14:textId="77777777" w:rsidR="003C6A00" w:rsidRDefault="003C6A00" w:rsidP="001C5FB5">
      <w:pPr>
        <w:pStyle w:val="Textonotapie"/>
        <w:jc w:val="both"/>
        <w:rPr>
          <w:rFonts w:ascii="Palatino Linotype" w:hAnsi="Palatino Linotype"/>
          <w:sz w:val="16"/>
        </w:rPr>
      </w:pPr>
      <w:r>
        <w:rPr>
          <w:rFonts w:ascii="Palatino Linotype" w:hAnsi="Palatino Linotype"/>
          <w:sz w:val="16"/>
        </w:rPr>
        <w:t>…</w:t>
      </w:r>
    </w:p>
    <w:p w14:paraId="10B033BF" w14:textId="77777777" w:rsidR="003C6A00" w:rsidRDefault="003C6A00" w:rsidP="001C5FB5">
      <w:pPr>
        <w:pStyle w:val="Textonotapie"/>
        <w:jc w:val="both"/>
        <w:rPr>
          <w:rFonts w:ascii="Palatino Linotype" w:hAnsi="Palatino Linotype"/>
          <w:sz w:val="16"/>
        </w:rPr>
      </w:pPr>
      <w:r>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 w:id="4">
    <w:p w14:paraId="52BDE76C" w14:textId="77777777" w:rsidR="003C6A00" w:rsidRPr="003A1D53" w:rsidRDefault="003C6A00" w:rsidP="001C5FB5">
      <w:pPr>
        <w:pStyle w:val="Textonotapie"/>
        <w:jc w:val="both"/>
        <w:rPr>
          <w:rFonts w:ascii="Palatino Linotype" w:hAnsi="Palatino Linotype"/>
          <w:i/>
          <w:sz w:val="18"/>
          <w:szCs w:val="18"/>
        </w:rPr>
      </w:pPr>
      <w:r>
        <w:rPr>
          <w:rStyle w:val="Refdenotaalpie"/>
        </w:rPr>
        <w:footnoteRef/>
      </w:r>
      <w:r>
        <w:t xml:space="preserve"> </w:t>
      </w:r>
      <w:r w:rsidRPr="003A1D53">
        <w:rPr>
          <w:rFonts w:ascii="Palatino Linotype" w:hAnsi="Palatino Linotype"/>
          <w:b/>
          <w:i/>
          <w:sz w:val="18"/>
          <w:szCs w:val="18"/>
        </w:rPr>
        <w:t>Artículo 3.</w:t>
      </w:r>
      <w:r w:rsidRPr="003A1D53">
        <w:rPr>
          <w:rFonts w:ascii="Palatino Linotype" w:hAnsi="Palatino Linotype"/>
          <w:i/>
          <w:sz w:val="18"/>
          <w:szCs w:val="18"/>
        </w:rPr>
        <w:t xml:space="preserve"> Para efectos de esta Ley se entenderá por: </w:t>
      </w:r>
    </w:p>
    <w:p w14:paraId="5A640D8C" w14:textId="77777777" w:rsidR="003C6A00" w:rsidRPr="003A1D53" w:rsidRDefault="003C6A00" w:rsidP="001C5FB5">
      <w:pPr>
        <w:pStyle w:val="Textonotapie"/>
        <w:jc w:val="both"/>
        <w:rPr>
          <w:rFonts w:ascii="Palatino Linotype" w:hAnsi="Palatino Linotype"/>
          <w:i/>
          <w:sz w:val="18"/>
          <w:szCs w:val="18"/>
        </w:rPr>
      </w:pPr>
      <w:r w:rsidRPr="003A1D53">
        <w:rPr>
          <w:rFonts w:ascii="Palatino Linotype" w:hAnsi="Palatino Linotype"/>
          <w:b/>
          <w:i/>
          <w:sz w:val="18"/>
          <w:szCs w:val="18"/>
        </w:rPr>
        <w:t>XXV. Servidores Públicos:</w:t>
      </w:r>
      <w:r w:rsidRPr="003A1D53">
        <w:rPr>
          <w:rFonts w:ascii="Palatino Linotype" w:hAnsi="Palatino Linotype"/>
          <w:i/>
          <w:sz w:val="18"/>
          <w:szCs w:val="18"/>
        </w:rPr>
        <w:t xml:space="preserve"> Las personas que desempeñan un empleo, cargo o comisión en los entes públicos, en el ámbito federal y local, conforme a lo dispuesto en el artículo 108 de la Constitución Política de los Estados Unidos Mexicanos;</w:t>
      </w:r>
    </w:p>
  </w:footnote>
  <w:footnote w:id="5">
    <w:p w14:paraId="0F0B128F" w14:textId="17997944" w:rsidR="003C6A00" w:rsidRPr="00E52E0B" w:rsidRDefault="003C6A00">
      <w:pPr>
        <w:pStyle w:val="Textonotapie"/>
        <w:rPr>
          <w:i/>
          <w:sz w:val="18"/>
          <w:szCs w:val="18"/>
        </w:rPr>
      </w:pPr>
      <w:r>
        <w:rPr>
          <w:rStyle w:val="Refdenotaalpie"/>
        </w:rPr>
        <w:footnoteRef/>
      </w:r>
      <w:r>
        <w:t xml:space="preserve"> </w:t>
      </w:r>
      <w:hyperlink r:id="rId2" w:history="1">
        <w:r w:rsidRPr="00E52E0B">
          <w:rPr>
            <w:rStyle w:val="Hipervnculo"/>
            <w:rFonts w:ascii="Palatino Linotype" w:eastAsia="Calibri" w:hAnsi="Palatino Linotype" w:cs="Tahoma"/>
            <w:bCs/>
            <w:i/>
            <w:color w:val="auto"/>
            <w:sz w:val="18"/>
            <w:szCs w:val="18"/>
          </w:rPr>
          <w:t>https://portal.secogem.gob.mx/declaranet</w:t>
        </w:r>
      </w:hyperlink>
    </w:p>
  </w:footnote>
  <w:footnote w:id="6">
    <w:p w14:paraId="3576E0A3" w14:textId="62330A56" w:rsidR="003C6A00" w:rsidRPr="00E52E0B" w:rsidRDefault="003C6A00">
      <w:pPr>
        <w:pStyle w:val="Textonotapie"/>
        <w:rPr>
          <w:rStyle w:val="Hipervnculo"/>
          <w:rFonts w:ascii="Palatino Linotype" w:eastAsia="Calibri" w:hAnsi="Palatino Linotype" w:cs="Tahoma"/>
          <w:bCs/>
          <w:i/>
          <w:color w:val="auto"/>
          <w:sz w:val="18"/>
          <w:szCs w:val="18"/>
        </w:rPr>
      </w:pPr>
      <w:r>
        <w:rPr>
          <w:rStyle w:val="Refdenotaalpie"/>
        </w:rPr>
        <w:footnoteRef/>
      </w:r>
      <w:r>
        <w:t xml:space="preserve"> </w:t>
      </w:r>
      <w:hyperlink r:id="rId3" w:history="1">
        <w:r w:rsidRPr="00E52E0B">
          <w:rPr>
            <w:rStyle w:val="Hipervnculo"/>
            <w:rFonts w:ascii="Palatino Linotype" w:eastAsia="Calibri" w:hAnsi="Palatino Linotype" w:cs="Tahoma"/>
            <w:bCs/>
            <w:i/>
            <w:color w:val="auto"/>
            <w:sz w:val="18"/>
            <w:szCs w:val="18"/>
          </w:rPr>
          <w:t>http://www.edomex.gob.mx/sites/edomex.gob.mx/files/files/39.pdf</w:t>
        </w:r>
      </w:hyperlink>
    </w:p>
  </w:footnote>
  <w:footnote w:id="7">
    <w:p w14:paraId="4B68A29A" w14:textId="77777777" w:rsidR="003C6A00" w:rsidRDefault="003C6A00" w:rsidP="001C5FB5">
      <w:pPr>
        <w:pStyle w:val="Textonotapie"/>
        <w:jc w:val="both"/>
        <w:rPr>
          <w:rFonts w:ascii="Palatino Linotype" w:hAnsi="Palatino Linotype"/>
          <w:sz w:val="16"/>
        </w:rPr>
      </w:pPr>
      <w:r>
        <w:rPr>
          <w:rStyle w:val="Refdenotaalpie"/>
        </w:rPr>
        <w:footnoteRef/>
      </w:r>
      <w:r>
        <w:t xml:space="preserve"> </w:t>
      </w:r>
      <w:r>
        <w:rPr>
          <w:rFonts w:ascii="Palatino Linotype" w:hAnsi="Palatino Linotype"/>
          <w:b/>
          <w:sz w:val="16"/>
        </w:rPr>
        <w:t>Artículo 92.</w:t>
      </w:r>
      <w:r>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32D99F" w14:textId="77777777" w:rsidR="003C6A00" w:rsidRDefault="003C6A00" w:rsidP="001C5FB5">
      <w:pPr>
        <w:pStyle w:val="Textonotapie"/>
        <w:jc w:val="both"/>
        <w:rPr>
          <w:rFonts w:ascii="Palatino Linotype" w:hAnsi="Palatino Linotype"/>
          <w:sz w:val="16"/>
        </w:rPr>
      </w:pPr>
      <w:r>
        <w:rPr>
          <w:rFonts w:ascii="Palatino Linotype" w:hAnsi="Palatino Linotype"/>
          <w:sz w:val="16"/>
        </w:rPr>
        <w:t>…</w:t>
      </w:r>
    </w:p>
    <w:p w14:paraId="21D35CEA" w14:textId="77777777" w:rsidR="003C6A00" w:rsidRDefault="003C6A00" w:rsidP="001C5FB5">
      <w:pPr>
        <w:pStyle w:val="Textonotapie"/>
        <w:jc w:val="both"/>
        <w:rPr>
          <w:rFonts w:ascii="Palatino Linotype" w:hAnsi="Palatino Linotype"/>
          <w:sz w:val="16"/>
        </w:rPr>
      </w:pPr>
      <w:r>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C6A00" w:rsidRDefault="008D64E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3C6A00" w:rsidRPr="0010196A" w:rsidRDefault="003C6A0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C6A00" w:rsidRPr="008F2CCC" w14:paraId="1F097D8A" w14:textId="77777777" w:rsidTr="005F31DE">
      <w:tc>
        <w:tcPr>
          <w:tcW w:w="2977" w:type="dxa"/>
          <w:vMerge w:val="restart"/>
        </w:tcPr>
        <w:p w14:paraId="1F780A0C" w14:textId="1EFF25F4" w:rsidR="003C6A00" w:rsidRPr="008F2CCC" w:rsidRDefault="003C6A0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C6A00" w:rsidRPr="00664658" w:rsidRDefault="003C6A0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FC1F833" w:rsidR="003C6A00" w:rsidRPr="00664658" w:rsidRDefault="003C6A00" w:rsidP="00B13909">
          <w:pPr>
            <w:jc w:val="both"/>
            <w:rPr>
              <w:rFonts w:ascii="Palatino Linotype" w:hAnsi="Palatino Linotype"/>
              <w:b/>
              <w:sz w:val="22"/>
              <w:szCs w:val="22"/>
              <w:lang w:val="es-ES_tradnl"/>
            </w:rPr>
          </w:pPr>
          <w:r>
            <w:rPr>
              <w:rFonts w:ascii="Palatino Linotype" w:hAnsi="Palatino Linotype"/>
              <w:b/>
              <w:sz w:val="22"/>
              <w:szCs w:val="22"/>
              <w:lang w:val="es-ES_tradnl"/>
            </w:rPr>
            <w:t>12532</w:t>
          </w:r>
          <w:r w:rsidRPr="00A9204E">
            <w:rPr>
              <w:rFonts w:ascii="Palatino Linotype" w:hAnsi="Palatino Linotype"/>
              <w:b/>
              <w:sz w:val="22"/>
              <w:szCs w:val="22"/>
              <w:lang w:val="es-ES_tradnl"/>
            </w:rPr>
            <w:t>/INFOEM/IP/RR/2022</w:t>
          </w:r>
        </w:p>
      </w:tc>
    </w:tr>
    <w:tr w:rsidR="003C6A00" w:rsidRPr="008F2CCC" w14:paraId="049677A3" w14:textId="77777777" w:rsidTr="005F31DE">
      <w:tc>
        <w:tcPr>
          <w:tcW w:w="2977" w:type="dxa"/>
          <w:vMerge/>
        </w:tcPr>
        <w:p w14:paraId="4A21EAC1" w14:textId="5C1F145E" w:rsidR="003C6A00" w:rsidRPr="008F2CCC" w:rsidRDefault="003C6A00" w:rsidP="003D4885">
          <w:pPr>
            <w:rPr>
              <w:rFonts w:ascii="Palatino Linotype" w:hAnsi="Palatino Linotype"/>
              <w:b/>
              <w:sz w:val="22"/>
              <w:szCs w:val="22"/>
              <w:lang w:val="es-ES_tradnl"/>
            </w:rPr>
          </w:pPr>
        </w:p>
      </w:tc>
      <w:tc>
        <w:tcPr>
          <w:tcW w:w="2552" w:type="dxa"/>
          <w:shd w:val="clear" w:color="auto" w:fill="auto"/>
        </w:tcPr>
        <w:p w14:paraId="1237BCDE" w14:textId="77777777" w:rsidR="003C6A00" w:rsidRPr="00664658" w:rsidRDefault="003C6A0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8B5452F" w:rsidR="003C6A00" w:rsidRPr="00D41D47" w:rsidRDefault="003C6A00" w:rsidP="0058481E">
          <w:pPr>
            <w:jc w:val="both"/>
            <w:rPr>
              <w:rFonts w:ascii="Palatino Linotype" w:hAnsi="Palatino Linotype"/>
              <w:b/>
              <w:sz w:val="22"/>
              <w:szCs w:val="22"/>
              <w:lang w:val="es-ES_tradnl"/>
            </w:rPr>
          </w:pPr>
          <w:r w:rsidRPr="00F80B7A">
            <w:rPr>
              <w:rFonts w:ascii="Palatino Linotype" w:hAnsi="Palatino Linotype"/>
              <w:b/>
              <w:sz w:val="22"/>
              <w:szCs w:val="22"/>
              <w:lang w:val="es-ES_tradnl"/>
            </w:rPr>
            <w:t>Ayuntamiento de Coacalco de Berriozábal</w:t>
          </w:r>
        </w:p>
      </w:tc>
    </w:tr>
    <w:tr w:rsidR="003C6A00" w:rsidRPr="008F2CCC" w14:paraId="72CD087D" w14:textId="77777777" w:rsidTr="005F31DE">
      <w:trPr>
        <w:trHeight w:val="228"/>
      </w:trPr>
      <w:tc>
        <w:tcPr>
          <w:tcW w:w="2977" w:type="dxa"/>
          <w:vMerge/>
        </w:tcPr>
        <w:p w14:paraId="1B78656F" w14:textId="01E6F6F6" w:rsidR="003C6A00" w:rsidRPr="008F2CCC" w:rsidRDefault="003C6A00" w:rsidP="003D4885">
          <w:pPr>
            <w:rPr>
              <w:rFonts w:ascii="Palatino Linotype" w:hAnsi="Palatino Linotype"/>
              <w:b/>
              <w:sz w:val="22"/>
              <w:szCs w:val="22"/>
              <w:lang w:val="es-ES_tradnl"/>
            </w:rPr>
          </w:pPr>
        </w:p>
      </w:tc>
      <w:tc>
        <w:tcPr>
          <w:tcW w:w="2552" w:type="dxa"/>
          <w:shd w:val="clear" w:color="auto" w:fill="auto"/>
        </w:tcPr>
        <w:p w14:paraId="74D81628" w14:textId="05FE44B5" w:rsidR="003C6A00" w:rsidRPr="00664658" w:rsidRDefault="003C6A0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C6A00" w:rsidRPr="00664658" w:rsidRDefault="003C6A00"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C6A00" w:rsidRPr="0010196A" w:rsidRDefault="003C6A0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3C6A00" w:rsidRPr="0010196A" w:rsidRDefault="008D64E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C6A00" w:rsidRPr="008F2CCC" w14:paraId="6ABABA57" w14:textId="77777777" w:rsidTr="005F31DE">
      <w:tc>
        <w:tcPr>
          <w:tcW w:w="4253" w:type="dxa"/>
          <w:vMerge w:val="restart"/>
          <w:shd w:val="clear" w:color="auto" w:fill="auto"/>
        </w:tcPr>
        <w:p w14:paraId="6AA376CC" w14:textId="139DA696" w:rsidR="003C6A00" w:rsidRPr="008F2CCC" w:rsidRDefault="003C6A0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C6A00" w:rsidRPr="008F2CCC" w:rsidRDefault="003C6A0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1F179B6" w:rsidR="003C6A00" w:rsidRPr="008F2CCC" w:rsidRDefault="003C6A00" w:rsidP="00F80B7A">
          <w:pPr>
            <w:jc w:val="both"/>
            <w:rPr>
              <w:rFonts w:ascii="Palatino Linotype" w:hAnsi="Palatino Linotype"/>
              <w:b/>
              <w:sz w:val="22"/>
              <w:szCs w:val="22"/>
              <w:lang w:val="es-ES_tradnl"/>
            </w:rPr>
          </w:pPr>
          <w:r>
            <w:rPr>
              <w:rFonts w:ascii="Palatino Linotype" w:hAnsi="Palatino Linotype"/>
              <w:b/>
              <w:sz w:val="22"/>
              <w:szCs w:val="22"/>
              <w:lang w:val="es-ES_tradnl"/>
            </w:rPr>
            <w:t>12532</w:t>
          </w:r>
          <w:r w:rsidRPr="00A9204E">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3C6A00" w:rsidRPr="008F2CCC" w14:paraId="3B45FB53" w14:textId="77777777" w:rsidTr="005F31DE">
      <w:tc>
        <w:tcPr>
          <w:tcW w:w="4253" w:type="dxa"/>
          <w:vMerge/>
          <w:shd w:val="clear" w:color="auto" w:fill="auto"/>
        </w:tcPr>
        <w:p w14:paraId="188B82EF" w14:textId="77777777" w:rsidR="003C6A00" w:rsidRPr="008F2CCC" w:rsidRDefault="003C6A00" w:rsidP="007A5836">
          <w:pPr>
            <w:rPr>
              <w:rFonts w:ascii="Palatino Linotype" w:hAnsi="Palatino Linotype"/>
              <w:b/>
              <w:sz w:val="22"/>
              <w:szCs w:val="22"/>
              <w:lang w:val="es-ES_tradnl"/>
            </w:rPr>
          </w:pPr>
        </w:p>
      </w:tc>
      <w:tc>
        <w:tcPr>
          <w:tcW w:w="2552" w:type="dxa"/>
          <w:shd w:val="clear" w:color="auto" w:fill="auto"/>
        </w:tcPr>
        <w:p w14:paraId="3B2AD0CF" w14:textId="77777777" w:rsidR="003C6A00" w:rsidRPr="008F2CCC" w:rsidRDefault="003C6A0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DB11DB8" w:rsidR="003C6A00" w:rsidRPr="005E0D87" w:rsidRDefault="003C6A00" w:rsidP="00D66460">
          <w:pPr>
            <w:jc w:val="both"/>
            <w:rPr>
              <w:rFonts w:ascii="Arial" w:hAnsi="Arial" w:cs="Arial"/>
              <w:b/>
              <w:bCs/>
              <w:sz w:val="15"/>
              <w:szCs w:val="15"/>
            </w:rPr>
          </w:pPr>
        </w:p>
      </w:tc>
    </w:tr>
    <w:tr w:rsidR="003C6A00" w:rsidRPr="008F2CCC" w14:paraId="28A493EB" w14:textId="77777777" w:rsidTr="005F31DE">
      <w:trPr>
        <w:trHeight w:val="228"/>
      </w:trPr>
      <w:tc>
        <w:tcPr>
          <w:tcW w:w="4253" w:type="dxa"/>
          <w:vMerge/>
          <w:shd w:val="clear" w:color="auto" w:fill="auto"/>
        </w:tcPr>
        <w:p w14:paraId="06C77D31" w14:textId="77777777" w:rsidR="003C6A00" w:rsidRPr="008F2CCC" w:rsidRDefault="003C6A00" w:rsidP="007A5836">
          <w:pPr>
            <w:rPr>
              <w:rFonts w:ascii="Palatino Linotype" w:hAnsi="Palatino Linotype"/>
              <w:b/>
              <w:sz w:val="22"/>
              <w:szCs w:val="22"/>
              <w:lang w:val="es-ES_tradnl"/>
            </w:rPr>
          </w:pPr>
        </w:p>
      </w:tc>
      <w:tc>
        <w:tcPr>
          <w:tcW w:w="2552" w:type="dxa"/>
          <w:shd w:val="clear" w:color="auto" w:fill="auto"/>
        </w:tcPr>
        <w:p w14:paraId="2E1A72B4" w14:textId="77777777" w:rsidR="003C6A00" w:rsidRPr="008F2CCC" w:rsidRDefault="003C6A0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75F9BF17" w:rsidR="003C6A00" w:rsidRPr="00E34B1C" w:rsidRDefault="003C6A00" w:rsidP="0058481E">
          <w:pPr>
            <w:jc w:val="both"/>
          </w:pPr>
          <w:r w:rsidRPr="00F80B7A">
            <w:rPr>
              <w:rFonts w:ascii="Palatino Linotype" w:hAnsi="Palatino Linotype"/>
              <w:b/>
              <w:sz w:val="22"/>
              <w:szCs w:val="22"/>
              <w:lang w:val="es-ES_tradnl"/>
            </w:rPr>
            <w:t>Ayuntamiento de Coacalco de Berriozábal</w:t>
          </w:r>
        </w:p>
      </w:tc>
    </w:tr>
    <w:tr w:rsidR="003C6A00" w:rsidRPr="008F2CCC" w14:paraId="0F114FF0" w14:textId="77777777" w:rsidTr="005F31DE">
      <w:tc>
        <w:tcPr>
          <w:tcW w:w="4253" w:type="dxa"/>
          <w:vMerge/>
          <w:shd w:val="clear" w:color="auto" w:fill="auto"/>
        </w:tcPr>
        <w:p w14:paraId="4CCB64BA" w14:textId="77777777" w:rsidR="003C6A00" w:rsidRPr="008F2CCC" w:rsidRDefault="003C6A00" w:rsidP="00A2780F">
          <w:pPr>
            <w:rPr>
              <w:rFonts w:ascii="Palatino Linotype" w:hAnsi="Palatino Linotype"/>
              <w:b/>
              <w:sz w:val="22"/>
              <w:szCs w:val="22"/>
              <w:lang w:val="es-ES_tradnl"/>
            </w:rPr>
          </w:pPr>
        </w:p>
      </w:tc>
      <w:tc>
        <w:tcPr>
          <w:tcW w:w="2552" w:type="dxa"/>
          <w:shd w:val="clear" w:color="auto" w:fill="auto"/>
        </w:tcPr>
        <w:p w14:paraId="31E422EA" w14:textId="0B158FD7" w:rsidR="003C6A00" w:rsidRPr="008F2CCC" w:rsidRDefault="003C6A0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C6A00" w:rsidRPr="008F2CCC" w:rsidRDefault="003C6A0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C6A00" w:rsidRPr="0010196A" w:rsidRDefault="003C6A0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60302905">
    <w:abstractNumId w:val="3"/>
  </w:num>
  <w:num w:numId="2" w16cid:durableId="1691029155">
    <w:abstractNumId w:val="1"/>
  </w:num>
  <w:num w:numId="3" w16cid:durableId="1448499549">
    <w:abstractNumId w:val="2"/>
  </w:num>
  <w:num w:numId="4" w16cid:durableId="206294405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1E"/>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87A"/>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2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3B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A93"/>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FB5"/>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13C"/>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9BE"/>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ECC"/>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86C"/>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B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974"/>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3DE"/>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58"/>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53"/>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928"/>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6A00"/>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CC7"/>
    <w:rsid w:val="00497D47"/>
    <w:rsid w:val="00497FC5"/>
    <w:rsid w:val="004A04DD"/>
    <w:rsid w:val="004A087A"/>
    <w:rsid w:val="004A088B"/>
    <w:rsid w:val="004A1423"/>
    <w:rsid w:val="004A28A4"/>
    <w:rsid w:val="004A3199"/>
    <w:rsid w:val="004A40F2"/>
    <w:rsid w:val="004A4434"/>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782"/>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48A"/>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33C7"/>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2A"/>
    <w:rsid w:val="00532734"/>
    <w:rsid w:val="0053312C"/>
    <w:rsid w:val="00533289"/>
    <w:rsid w:val="0053434A"/>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D42"/>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CF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17F"/>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E7E8F"/>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15B"/>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9E9"/>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3BDB"/>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7CD"/>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1DCC"/>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39"/>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BD5"/>
    <w:rsid w:val="007B4C03"/>
    <w:rsid w:val="007B564E"/>
    <w:rsid w:val="007B57FB"/>
    <w:rsid w:val="007B58BB"/>
    <w:rsid w:val="007B5AF9"/>
    <w:rsid w:val="007B5C61"/>
    <w:rsid w:val="007B6816"/>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A77"/>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6BF"/>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4E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80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731"/>
    <w:rsid w:val="00A73C1E"/>
    <w:rsid w:val="00A73EC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6C0"/>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909"/>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9F6"/>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0F6"/>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8E8"/>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040"/>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1D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2B94"/>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C25"/>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15C"/>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2ED8"/>
    <w:rsid w:val="00D9389A"/>
    <w:rsid w:val="00D93976"/>
    <w:rsid w:val="00D93CAF"/>
    <w:rsid w:val="00D94B2E"/>
    <w:rsid w:val="00D94BE5"/>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0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471"/>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885"/>
    <w:rsid w:val="00E309E9"/>
    <w:rsid w:val="00E30B7B"/>
    <w:rsid w:val="00E30C45"/>
    <w:rsid w:val="00E313AF"/>
    <w:rsid w:val="00E314FE"/>
    <w:rsid w:val="00E31FA6"/>
    <w:rsid w:val="00E32053"/>
    <w:rsid w:val="00E3247B"/>
    <w:rsid w:val="00E3275E"/>
    <w:rsid w:val="00E328E4"/>
    <w:rsid w:val="00E32A5A"/>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2E0B"/>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8D4"/>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3D"/>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039"/>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1E3"/>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0AE8"/>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648"/>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B7A"/>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1170679">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364574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4602783">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376814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031958">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006889">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786327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4757719">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3418318">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48046">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3111855">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80623">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05491.page" TargetMode="External"/><Relationship Id="rId13" Type="http://schemas.openxmlformats.org/officeDocument/2006/relationships/hyperlink" Target="http://www.edomex.gob.mx/sites/edomex.gob.mx/files/files/39.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24173.pag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domex.gob.mx/sites/edomex.gob.mx/files/files/39.pdf" TargetMode="External"/><Relationship Id="rId2" Type="http://schemas.openxmlformats.org/officeDocument/2006/relationships/hyperlink" Target="https://portal.secogem.gob.mx/declaranet" TargetMode="External"/><Relationship Id="rId1" Type="http://schemas.openxmlformats.org/officeDocument/2006/relationships/hyperlink" Target="https://www.infoem.org.mx/es/contenido/transparencia/directorio-de-sujetos-obliga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36F7-2FCC-4ACF-9542-37884892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8176</Words>
  <Characters>44974</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2022-11-18T05:54:00Z</cp:lastPrinted>
  <dcterms:created xsi:type="dcterms:W3CDTF">2022-11-03T00:18:00Z</dcterms:created>
  <dcterms:modified xsi:type="dcterms:W3CDTF">2022-11-18T05:54:00Z</dcterms:modified>
</cp:coreProperties>
</file>