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Pr="00716D67">
        <w:rPr>
          <w:rFonts w:ascii="Palatino Linotype" w:hAnsi="Palatino Linotype"/>
        </w:rPr>
        <w:t>de fecha</w:t>
      </w:r>
      <w:r w:rsidR="00931DE7">
        <w:rPr>
          <w:rStyle w:val="apple-converted-space"/>
          <w:rFonts w:ascii="Palatino Linotype" w:hAnsi="Palatino Linotype" w:cs="Arial"/>
        </w:rPr>
        <w:t xml:space="preserve"> veinte</w:t>
      </w:r>
      <w:r w:rsidR="0028232C">
        <w:rPr>
          <w:rStyle w:val="apple-converted-space"/>
          <w:rFonts w:ascii="Palatino Linotype" w:hAnsi="Palatino Linotype" w:cs="Arial"/>
        </w:rPr>
        <w:t xml:space="preserve"> de abril</w:t>
      </w:r>
      <w:r w:rsidR="003823C8" w:rsidRPr="00716D67">
        <w:rPr>
          <w:rStyle w:val="apple-converted-space"/>
          <w:rFonts w:ascii="Palatino Linotype" w:hAnsi="Palatino Linotype" w:cs="Arial"/>
        </w:rPr>
        <w:t xml:space="preserve"> </w:t>
      </w:r>
      <w:r w:rsidR="00521972">
        <w:rPr>
          <w:rStyle w:val="normaltextrun"/>
          <w:rFonts w:ascii="Palatino Linotype" w:hAnsi="Palatino Linotype" w:cs="Arial"/>
        </w:rPr>
        <w:t>de</w:t>
      </w:r>
      <w:r w:rsidR="00B524F4">
        <w:rPr>
          <w:rStyle w:val="normaltextrun"/>
          <w:rFonts w:ascii="Palatino Linotype" w:hAnsi="Palatino Linotype" w:cs="Arial"/>
        </w:rPr>
        <w:t>l dos mil veintidós</w:t>
      </w:r>
      <w:r w:rsidRPr="00716D67">
        <w:rPr>
          <w:rStyle w:val="normaltextrun"/>
          <w:rFonts w:ascii="Palatino Linotype" w:hAnsi="Palatino Linotype" w:cs="Arial"/>
        </w:rPr>
        <w:t>.</w:t>
      </w:r>
      <w:r w:rsidR="00FA6E88">
        <w:rPr>
          <w:rStyle w:val="normaltextrun"/>
          <w:rFonts w:ascii="Palatino Linotype" w:hAnsi="Palatino Linotype" w:cs="Arial"/>
        </w:rPr>
        <w:t xml:space="preserve"> </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2A08A1">
        <w:rPr>
          <w:rFonts w:ascii="Palatino Linotype" w:hAnsi="Palatino Linotype" w:cs="Arial"/>
          <w:b/>
          <w:bCs/>
        </w:rPr>
        <w:t>00759/INFOEM/IP/RR/2022</w:t>
      </w:r>
      <w:r w:rsidRPr="00911351">
        <w:rPr>
          <w:rFonts w:ascii="Palatino Linotype" w:hAnsi="Palatino Linotype" w:cs="Arial"/>
        </w:rPr>
        <w:t xml:space="preserve">, interpuesto por </w:t>
      </w:r>
      <w:r w:rsidR="00931DE7">
        <w:rPr>
          <w:rFonts w:ascii="Palatino Linotype" w:eastAsia="Palatino Linotype" w:hAnsi="Palatino Linotype" w:cs="Palatino Linotype"/>
          <w:b/>
        </w:rPr>
        <w:t>un particular que no proporcionó</w:t>
      </w:r>
      <w:r w:rsidR="003B7497">
        <w:rPr>
          <w:rFonts w:ascii="Palatino Linotype" w:eastAsia="Palatino Linotype" w:hAnsi="Palatino Linotype" w:cs="Palatino Linotype"/>
          <w:b/>
        </w:rPr>
        <w:t xml:space="preserve"> su nombre</w:t>
      </w:r>
      <w:r w:rsidR="003B7497">
        <w:rPr>
          <w:rFonts w:ascii="Palatino Linotype" w:eastAsia="Palatino Linotype" w:hAnsi="Palatino Linotype" w:cs="Palatino Linotype"/>
        </w:rPr>
        <w:t xml:space="preserve">, en lo sucesivo el </w:t>
      </w:r>
      <w:r w:rsidR="003B7497">
        <w:rPr>
          <w:rFonts w:ascii="Palatino Linotype" w:eastAsia="Palatino Linotype" w:hAnsi="Palatino Linotype" w:cs="Palatino Linotype"/>
          <w:b/>
        </w:rPr>
        <w:t>RECURRENTE</w:t>
      </w:r>
      <w:r w:rsidR="003B7497">
        <w:rPr>
          <w:rFonts w:ascii="Palatino Linotype" w:hAnsi="Palatino Linotype" w:cs="Arial"/>
        </w:rPr>
        <w:t xml:space="preserve">, </w:t>
      </w:r>
      <w:r w:rsidRPr="00911351">
        <w:rPr>
          <w:rFonts w:ascii="Palatino Linotype" w:hAnsi="Palatino Linotype" w:cs="Arial"/>
        </w:rPr>
        <w:t xml:space="preserve">en contra de la respuesta a su solicitud de información con número de folio </w:t>
      </w:r>
      <w:r w:rsidR="002A08A1" w:rsidRPr="002A08A1">
        <w:rPr>
          <w:rFonts w:ascii="Palatino Linotype" w:eastAsia="Palatino Linotype" w:hAnsi="Palatino Linotype" w:cs="Palatino Linotype"/>
          <w:b/>
        </w:rPr>
        <w:t>00021/TIANGUIS/IP/2022</w:t>
      </w:r>
      <w:r w:rsidRPr="00911351">
        <w:rPr>
          <w:rFonts w:ascii="Palatino Linotype" w:hAnsi="Palatino Linotype" w:cs="Arial"/>
        </w:rPr>
        <w:t>, por parte de</w:t>
      </w:r>
      <w:r>
        <w:rPr>
          <w:rFonts w:ascii="Palatino Linotype" w:hAnsi="Palatino Linotype" w:cs="Arial"/>
        </w:rPr>
        <w:t>l</w:t>
      </w:r>
      <w:r w:rsidR="006A3CB6">
        <w:rPr>
          <w:rFonts w:ascii="Palatino Linotype" w:hAnsi="Palatino Linotype" w:cs="Arial"/>
        </w:rPr>
        <w:t xml:space="preserve"> </w:t>
      </w:r>
      <w:r w:rsidR="0055042A">
        <w:rPr>
          <w:rFonts w:ascii="Palatino Linotype" w:hAnsi="Palatino Linotype" w:cs="Arial"/>
          <w:b/>
        </w:rPr>
        <w:t xml:space="preserve">Ayuntamiento de </w:t>
      </w:r>
      <w:r w:rsidR="002A08A1">
        <w:rPr>
          <w:rFonts w:ascii="Palatino Linotype" w:hAnsi="Palatino Linotype" w:cs="Arial"/>
          <w:b/>
        </w:rPr>
        <w:t>Tianguistenco</w:t>
      </w:r>
      <w:r w:rsidR="00520A87">
        <w:rPr>
          <w:rFonts w:ascii="Palatino Linotype" w:hAnsi="Palatino Linotype" w:cs="Arial"/>
          <w:b/>
        </w:rPr>
        <w:t>,</w:t>
      </w:r>
      <w:r w:rsidRPr="00911351">
        <w:rPr>
          <w:rFonts w:ascii="Palatino Linotype" w:hAnsi="Palatino Linotype" w:cs="Arial"/>
        </w:rPr>
        <w:t xml:space="preserve"> en lo sucesivo el </w:t>
      </w:r>
      <w:r w:rsidR="00B524F4" w:rsidRPr="00911351">
        <w:rPr>
          <w:rFonts w:ascii="Palatino Linotype" w:hAnsi="Palatino Linotype" w:cs="Arial"/>
          <w:b/>
        </w:rPr>
        <w:t>SUJETO OBLIGADO</w:t>
      </w:r>
      <w:r w:rsidRPr="00911351">
        <w:rPr>
          <w:rFonts w:ascii="Palatino Linotype" w:hAnsi="Palatino Linotype" w:cs="Arial"/>
          <w:b/>
        </w:rPr>
        <w:t xml:space="preserve">;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2A08A1">
        <w:rPr>
          <w:rFonts w:ascii="Palatino Linotype" w:hAnsi="Palatino Linotype" w:cs="Arial"/>
        </w:rPr>
        <w:t>dieciocho</w:t>
      </w:r>
      <w:r w:rsidRPr="00911351">
        <w:rPr>
          <w:rFonts w:ascii="Palatino Linotype" w:hAnsi="Palatino Linotype" w:cs="Arial"/>
        </w:rPr>
        <w:t xml:space="preserve"> de </w:t>
      </w:r>
      <w:r w:rsidR="002A08A1">
        <w:rPr>
          <w:rFonts w:ascii="Palatino Linotype" w:hAnsi="Palatino Linotype" w:cs="Arial"/>
        </w:rPr>
        <w:t>enero</w:t>
      </w:r>
      <w:r w:rsidRPr="00911351">
        <w:rPr>
          <w:rFonts w:ascii="Palatino Linotype" w:hAnsi="Palatino Linotype" w:cs="Arial"/>
        </w:rPr>
        <w:t xml:space="preserve"> de</w:t>
      </w:r>
      <w:r w:rsidR="006A3CB6">
        <w:rPr>
          <w:rFonts w:ascii="Palatino Linotype" w:hAnsi="Palatino Linotype" w:cs="Arial"/>
        </w:rPr>
        <w:t>l</w:t>
      </w:r>
      <w:r w:rsidRPr="00911351">
        <w:rPr>
          <w:rFonts w:ascii="Palatino Linotype" w:hAnsi="Palatino Linotype" w:cs="Arial"/>
        </w:rPr>
        <w:t xml:space="preserve"> dos mil </w:t>
      </w:r>
      <w:r w:rsidR="002A08A1">
        <w:rPr>
          <w:rFonts w:ascii="Palatino Linotype" w:hAnsi="Palatino Linotype" w:cs="Arial"/>
        </w:rPr>
        <w:t>veintidós</w:t>
      </w:r>
      <w:r w:rsidRPr="00911351">
        <w:rPr>
          <w:rFonts w:ascii="Palatino Linotype" w:hAnsi="Palatino Linotype" w:cs="Arial"/>
        </w:rPr>
        <w:t xml:space="preserve">, la parte </w:t>
      </w:r>
      <w:r w:rsidR="007263A5"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003B7497" w:rsidRPr="00911351">
        <w:rPr>
          <w:rFonts w:ascii="Palatino Linotype" w:hAnsi="Palatino Linotype" w:cs="Arial"/>
          <w:b/>
        </w:rPr>
        <w:t>SUJETO OBLIGADO</w:t>
      </w:r>
      <w:r w:rsidR="003B7497" w:rsidRPr="00911351">
        <w:rPr>
          <w:rFonts w:ascii="Palatino Linotype" w:hAnsi="Palatino Linotype" w:cs="Arial"/>
        </w:rPr>
        <w:t xml:space="preserve"> </w:t>
      </w:r>
      <w:r w:rsidRPr="00911351">
        <w:rPr>
          <w:rFonts w:ascii="Palatino Linotype" w:hAnsi="Palatino Linotype" w:cs="Arial"/>
        </w:rPr>
        <w:t xml:space="preserve">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520A87" w:rsidRDefault="00C77F9C" w:rsidP="00520A87">
      <w:pPr>
        <w:spacing w:before="240" w:after="240"/>
        <w:ind w:left="851" w:right="900"/>
        <w:jc w:val="both"/>
        <w:rPr>
          <w:rFonts w:ascii="Palatino Linotype" w:hAnsi="Palatino Linotype"/>
          <w:i/>
          <w:color w:val="000000"/>
          <w:sz w:val="22"/>
          <w:szCs w:val="22"/>
        </w:rPr>
      </w:pPr>
      <w:r>
        <w:rPr>
          <w:rFonts w:ascii="Palatino Linotype" w:hAnsi="Palatino Linotype"/>
          <w:i/>
          <w:color w:val="000000"/>
          <w:sz w:val="22"/>
          <w:szCs w:val="22"/>
        </w:rPr>
        <w:t>“</w:t>
      </w:r>
      <w:r w:rsidR="002A08A1" w:rsidRPr="002A08A1">
        <w:rPr>
          <w:rFonts w:ascii="Palatino Linotype" w:hAnsi="Palatino Linotype"/>
          <w:i/>
          <w:color w:val="000000"/>
          <w:sz w:val="22"/>
          <w:szCs w:val="22"/>
        </w:rPr>
        <w:t>quiero que se me proporcione lo siguiente: 1.- el numero total de elementos de seguridad pública con el que cuenta el ayuntamiento. 2.- cuantos de ellos tienen permiso de portación de arma de fuego. 3.- cuantos policías portan arma de fuego. 4.- cual es su jornada de trabajo de los policías. 5.- el nombre completo y salario quincenal de cada uno de ellos. 6.- los recibos de nómina de cada uno de ellos.</w:t>
      </w:r>
      <w:r w:rsidR="005A3389" w:rsidRPr="00C77F9C">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5A3389" w:rsidRPr="00520A87">
        <w:rPr>
          <w:rFonts w:ascii="Palatino Linotype" w:hAnsi="Palatino Linotype"/>
          <w:i/>
          <w:color w:val="000000"/>
          <w:sz w:val="22"/>
          <w:szCs w:val="22"/>
        </w:rPr>
        <w:t>Sic</w:t>
      </w:r>
      <w:r w:rsidR="00AC3C64" w:rsidRPr="00520A87">
        <w:rPr>
          <w:rFonts w:ascii="Palatino Linotype" w:hAnsi="Palatino Linotype"/>
          <w:i/>
          <w:color w:val="000000"/>
          <w:sz w:val="22"/>
          <w:szCs w:val="22"/>
        </w:rPr>
        <w:t>)</w:t>
      </w: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2. Respuesta. </w:t>
      </w:r>
      <w:r w:rsidRPr="00911351">
        <w:rPr>
          <w:rFonts w:ascii="Palatino Linotype" w:hAnsi="Palatino Linotype" w:cs="Arial"/>
        </w:rPr>
        <w:t xml:space="preserve">Con fecha </w:t>
      </w:r>
      <w:r w:rsidR="002A08A1">
        <w:rPr>
          <w:rFonts w:ascii="Palatino Linotype" w:hAnsi="Palatino Linotype" w:cs="Arial"/>
        </w:rPr>
        <w:t>nueve de febrero</w:t>
      </w:r>
      <w:r w:rsidRPr="00FD47D2">
        <w:rPr>
          <w:rFonts w:ascii="Palatino Linotype" w:hAnsi="Palatino Linotype" w:cs="Arial"/>
        </w:rPr>
        <w:t xml:space="preserve"> de dos </w:t>
      </w:r>
      <w:r w:rsidR="002A08A1">
        <w:rPr>
          <w:rFonts w:ascii="Palatino Linotype" w:hAnsi="Palatino Linotype" w:cs="Arial"/>
        </w:rPr>
        <w:t>mil veintidós</w:t>
      </w:r>
      <w:r w:rsidRPr="00911351">
        <w:rPr>
          <w:rFonts w:ascii="Palatino Linotype" w:hAnsi="Palatino Linotype" w:cs="Arial"/>
        </w:rPr>
        <w:t xml:space="preserve"> el </w:t>
      </w:r>
      <w:r w:rsidR="00B524F4" w:rsidRPr="00911351">
        <w:rPr>
          <w:rFonts w:ascii="Palatino Linotype" w:hAnsi="Palatino Linotype" w:cs="Arial"/>
          <w:b/>
        </w:rPr>
        <w:t>SUJETO OBLIGADO</w:t>
      </w:r>
      <w:r w:rsidRPr="00911351">
        <w:rPr>
          <w:rFonts w:ascii="Palatino Linotype" w:hAnsi="Palatino Linotype" w:cs="Arial"/>
        </w:rPr>
        <w:t xml:space="preserve"> envió su respuesta a la solicitud de acceso a la información a través del SAIMEX, la cual versa como sigue:</w:t>
      </w:r>
    </w:p>
    <w:p w:rsidR="007263A5" w:rsidRDefault="00AC3C64" w:rsidP="003823C8">
      <w:pPr>
        <w:spacing w:before="240" w:after="240"/>
        <w:ind w:left="851" w:right="902"/>
        <w:contextualSpacing/>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7263A5" w:rsidRPr="007263A5">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263A5" w:rsidRPr="007263A5" w:rsidRDefault="002A08A1" w:rsidP="003823C8">
      <w:pPr>
        <w:spacing w:before="240" w:after="240"/>
        <w:ind w:left="851" w:right="902"/>
        <w:contextualSpacing/>
        <w:jc w:val="both"/>
        <w:rPr>
          <w:rFonts w:ascii="Palatino Linotype" w:hAnsi="Palatino Linotype"/>
          <w:i/>
          <w:color w:val="000000"/>
          <w:sz w:val="22"/>
          <w:szCs w:val="22"/>
        </w:rPr>
      </w:pPr>
      <w:r w:rsidRPr="002A08A1">
        <w:rPr>
          <w:rFonts w:ascii="Palatino Linotype" w:hAnsi="Palatino Linotype"/>
          <w:i/>
          <w:color w:val="000000"/>
          <w:sz w:val="22"/>
          <w:szCs w:val="22"/>
        </w:rPr>
        <w:t>Se atiende el requerimiento en los términos del oficio de respuesta adjunto.</w:t>
      </w:r>
    </w:p>
    <w:p w:rsidR="003823C8" w:rsidRPr="003823C8" w:rsidRDefault="003823C8" w:rsidP="003823C8">
      <w:pPr>
        <w:spacing w:before="240" w:after="240"/>
        <w:ind w:left="851" w:right="902"/>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520A87" w:rsidRDefault="002A08A1" w:rsidP="003823C8">
      <w:pPr>
        <w:spacing w:before="240" w:after="240"/>
        <w:ind w:left="851" w:right="902"/>
        <w:contextualSpacing/>
        <w:jc w:val="both"/>
        <w:rPr>
          <w:rFonts w:ascii="Palatino Linotype" w:hAnsi="Palatino Linotype"/>
          <w:i/>
          <w:color w:val="000000"/>
          <w:sz w:val="22"/>
          <w:szCs w:val="22"/>
        </w:rPr>
      </w:pPr>
      <w:r w:rsidRPr="002A08A1">
        <w:rPr>
          <w:rFonts w:ascii="Palatino Linotype" w:hAnsi="Palatino Linotype"/>
          <w:i/>
          <w:color w:val="000000"/>
          <w:sz w:val="22"/>
          <w:szCs w:val="22"/>
        </w:rPr>
        <w:t>L.A.E RAMSES OLIVARES MOJICA</w:t>
      </w:r>
      <w:r w:rsidR="00AC3C64" w:rsidRPr="003823C8">
        <w:rPr>
          <w:rFonts w:ascii="Palatino Linotype" w:hAnsi="Palatino Linotype"/>
          <w:i/>
          <w:color w:val="000000"/>
          <w:sz w:val="22"/>
          <w:szCs w:val="22"/>
        </w:rPr>
        <w:t>”</w:t>
      </w:r>
      <w:r w:rsidR="00AC3C64"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w:t>
      </w:r>
      <w:r w:rsidR="00AC3C64" w:rsidRPr="00520A87">
        <w:rPr>
          <w:rFonts w:ascii="Palatino Linotype" w:hAnsi="Palatino Linotype"/>
          <w:i/>
          <w:color w:val="000000"/>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2A08A1" w:rsidRDefault="00931DE7" w:rsidP="00AC3C64">
      <w:pPr>
        <w:spacing w:before="240" w:after="240" w:line="360" w:lineRule="auto"/>
        <w:jc w:val="both"/>
        <w:rPr>
          <w:rFonts w:ascii="Palatino Linotype" w:hAnsi="Palatino Linotype" w:cs="Arial"/>
        </w:rPr>
      </w:pPr>
      <w:r>
        <w:rPr>
          <w:rFonts w:ascii="Palatino Linotype" w:hAnsi="Palatino Linotype" w:cs="Arial"/>
        </w:rPr>
        <w:t>El SUJETO OBLIGADO, Adjuntó</w:t>
      </w:r>
      <w:r w:rsidR="00C77F9C" w:rsidRPr="001741D4">
        <w:rPr>
          <w:rFonts w:ascii="Palatino Linotype" w:hAnsi="Palatino Linotype" w:cs="Arial"/>
        </w:rPr>
        <w:t xml:space="preserve"> a su r</w:t>
      </w:r>
      <w:r w:rsidR="007263A5">
        <w:rPr>
          <w:rFonts w:ascii="Palatino Linotype" w:hAnsi="Palatino Linotype" w:cs="Arial"/>
        </w:rPr>
        <w:t>espuesta los</w:t>
      </w:r>
      <w:r w:rsidR="00520A87">
        <w:rPr>
          <w:rFonts w:ascii="Palatino Linotype" w:hAnsi="Palatino Linotype" w:cs="Arial"/>
        </w:rPr>
        <w:t xml:space="preserve"> archivo</w:t>
      </w:r>
      <w:r w:rsidR="007263A5">
        <w:rPr>
          <w:rFonts w:ascii="Palatino Linotype" w:hAnsi="Palatino Linotype" w:cs="Arial"/>
        </w:rPr>
        <w:t>s</w:t>
      </w:r>
      <w:r w:rsidR="00520A87">
        <w:rPr>
          <w:rFonts w:ascii="Palatino Linotype" w:hAnsi="Palatino Linotype" w:cs="Arial"/>
        </w:rPr>
        <w:t xml:space="preserve"> electrónico</w:t>
      </w:r>
      <w:r w:rsidR="007263A5">
        <w:rPr>
          <w:rFonts w:ascii="Palatino Linotype" w:hAnsi="Palatino Linotype" w:cs="Arial"/>
        </w:rPr>
        <w:t>s</w:t>
      </w:r>
      <w:r w:rsidR="0055042A">
        <w:rPr>
          <w:rFonts w:ascii="Palatino Linotype" w:hAnsi="Palatino Linotype" w:cs="Arial"/>
        </w:rPr>
        <w:t xml:space="preserve"> denominado</w:t>
      </w:r>
      <w:r w:rsidR="007263A5">
        <w:rPr>
          <w:rFonts w:ascii="Palatino Linotype" w:hAnsi="Palatino Linotype" w:cs="Arial"/>
        </w:rPr>
        <w:t>s</w:t>
      </w:r>
      <w:r w:rsidR="006A3CB6">
        <w:rPr>
          <w:rFonts w:ascii="Palatino Linotype" w:hAnsi="Palatino Linotype" w:cs="Arial"/>
        </w:rPr>
        <w:t>:</w:t>
      </w:r>
      <w:r w:rsidR="002A08A1">
        <w:rPr>
          <w:rFonts w:ascii="Palatino Linotype" w:hAnsi="Palatino Linotype" w:cs="Arial"/>
        </w:rPr>
        <w:t xml:space="preserve"> </w:t>
      </w:r>
    </w:p>
    <w:p w:rsidR="002A08A1" w:rsidRDefault="002A08A1" w:rsidP="00AC3C64">
      <w:pPr>
        <w:spacing w:before="240" w:after="240" w:line="360" w:lineRule="auto"/>
        <w:jc w:val="both"/>
        <w:rPr>
          <w:rFonts w:ascii="Palatino Linotype" w:hAnsi="Palatino Linotype" w:cs="Arial"/>
        </w:rPr>
      </w:pPr>
      <w:r>
        <w:rPr>
          <w:rFonts w:ascii="Palatino Linotype" w:hAnsi="Palatino Linotype" w:cs="Arial"/>
        </w:rPr>
        <w:t>“</w:t>
      </w:r>
      <w:hyperlink r:id="rId8" w:tgtFrame="_blank" w:history="1">
        <w:r w:rsidRPr="002A08A1">
          <w:rPr>
            <w:rFonts w:ascii="Palatino Linotype" w:hAnsi="Palatino Linotype"/>
          </w:rPr>
          <w:t>00021.TIANGUIS.IP.2022.pdf</w:t>
        </w:r>
      </w:hyperlink>
      <w:r>
        <w:rPr>
          <w:rFonts w:ascii="Palatino Linotype" w:hAnsi="Palatino Linotype" w:cs="Arial"/>
        </w:rPr>
        <w:t>”</w:t>
      </w:r>
      <w:r w:rsidR="00931DE7">
        <w:rPr>
          <w:rFonts w:ascii="Palatino Linotype" w:hAnsi="Palatino Linotype" w:cs="Arial"/>
        </w:rPr>
        <w:t xml:space="preserve"> y “</w:t>
      </w:r>
      <w:hyperlink r:id="rId9" w:tgtFrame="_blank" w:history="1">
        <w:r w:rsidR="00931DE7" w:rsidRPr="002A08A1">
          <w:rPr>
            <w:rFonts w:ascii="Palatino Linotype" w:hAnsi="Palatino Linotype"/>
          </w:rPr>
          <w:t>00021.TIANGUIS.IP.2022 (2).pdf</w:t>
        </w:r>
      </w:hyperlink>
      <w:r w:rsidR="00931DE7">
        <w:rPr>
          <w:rFonts w:ascii="Palatino Linotype" w:hAnsi="Palatino Linotype" w:cs="Arial"/>
        </w:rPr>
        <w:t>”, los</w:t>
      </w:r>
      <w:r>
        <w:rPr>
          <w:rFonts w:ascii="Palatino Linotype" w:hAnsi="Palatino Linotype" w:cs="Arial"/>
        </w:rPr>
        <w:t xml:space="preserve"> cual</w:t>
      </w:r>
      <w:r w:rsidR="00931DE7">
        <w:rPr>
          <w:rFonts w:ascii="Palatino Linotype" w:hAnsi="Palatino Linotype" w:cs="Arial"/>
        </w:rPr>
        <w:t>es</w:t>
      </w:r>
      <w:r>
        <w:rPr>
          <w:rFonts w:ascii="Palatino Linotype" w:hAnsi="Palatino Linotype" w:cs="Arial"/>
        </w:rPr>
        <w:t xml:space="preserve"> contiene</w:t>
      </w:r>
      <w:r w:rsidR="00931DE7">
        <w:rPr>
          <w:rFonts w:ascii="Palatino Linotype" w:hAnsi="Palatino Linotype" w:cs="Arial"/>
        </w:rPr>
        <w:t>n</w:t>
      </w:r>
      <w:r>
        <w:rPr>
          <w:rFonts w:ascii="Palatino Linotype" w:hAnsi="Palatino Linotype" w:cs="Arial"/>
        </w:rPr>
        <w:t xml:space="preserve"> el oficio PTM/TMT/</w:t>
      </w:r>
      <w:r w:rsidR="00036455">
        <w:rPr>
          <w:rFonts w:ascii="Palatino Linotype" w:hAnsi="Palatino Linotype" w:cs="Arial"/>
        </w:rPr>
        <w:t>0070/2022, por medio del cual la Tesorería Municipal, informó al Titular de la Unidad de Transparencia, que después de realizar una búsqueda exhaustiva y razonable dentro de sus archivos respecto de los puntos 1, 2, 3 y 4, que dicha unidad administrativa no genera, administra o posee la información solicitada y términos del fundamento legal que señala en la misma.</w:t>
      </w:r>
    </w:p>
    <w:p w:rsidR="00036455" w:rsidRPr="002A08A1" w:rsidRDefault="00036455" w:rsidP="00AC3C64">
      <w:pPr>
        <w:spacing w:before="240" w:after="240" w:line="360" w:lineRule="auto"/>
        <w:jc w:val="both"/>
        <w:rPr>
          <w:rFonts w:ascii="Palatino Linotype" w:hAnsi="Palatino Linotype" w:cs="Arial"/>
        </w:rPr>
      </w:pPr>
      <w:r>
        <w:rPr>
          <w:rFonts w:ascii="Palatino Linotype" w:hAnsi="Palatino Linotype" w:cs="Arial"/>
        </w:rPr>
        <w:t xml:space="preserve">Respecto de los puntos 5 y 6, señaló que después de realizar una búsqueda exhaustiva de la información solicitada, dentro de los archivos, de acuerdo a sus funciones dicha información se encuentra establecida en el artículo 92 fracción VIII de la </w:t>
      </w:r>
      <w:r w:rsidRPr="00911351">
        <w:rPr>
          <w:rFonts w:ascii="Palatino Linotype" w:hAnsi="Palatino Linotype" w:cs="Arial"/>
        </w:rPr>
        <w:t>Ley de Transparencia y Acceso a la Información Pública del Estado de México y Municipios</w:t>
      </w:r>
      <w:r>
        <w:rPr>
          <w:rFonts w:ascii="Palatino Linotype" w:hAnsi="Palatino Linotype" w:cs="Arial"/>
        </w:rPr>
        <w:t xml:space="preserve">, dentro del sistema de la información pública de oficio mexiquense (IPOMEX), proporcionando la liga electrónica para que su consulta. </w:t>
      </w:r>
    </w:p>
    <w:p w:rsidR="00DF564A" w:rsidRPr="002A08A1" w:rsidRDefault="002A08A1" w:rsidP="00DF564A">
      <w:pPr>
        <w:spacing w:before="240" w:after="240" w:line="360" w:lineRule="auto"/>
        <w:jc w:val="both"/>
        <w:rPr>
          <w:rFonts w:ascii="Palatino Linotype" w:hAnsi="Palatino Linotype" w:cs="Arial"/>
        </w:rPr>
      </w:pPr>
      <w:r>
        <w:rPr>
          <w:rFonts w:ascii="Palatino Linotype" w:hAnsi="Palatino Linotype" w:cs="Arial"/>
        </w:rPr>
        <w:lastRenderedPageBreak/>
        <w:t>“</w:t>
      </w:r>
      <w:hyperlink r:id="rId10" w:tgtFrame="_blank" w:history="1">
        <w:r w:rsidRPr="00183580">
          <w:rPr>
            <w:rFonts w:ascii="Palatino Linotype" w:hAnsi="Palatino Linotype" w:cs="Arial"/>
          </w:rPr>
          <w:t>OFICIO 0021.pdf</w:t>
        </w:r>
      </w:hyperlink>
      <w:r w:rsidRPr="00183580">
        <w:rPr>
          <w:rFonts w:ascii="Palatino Linotype" w:hAnsi="Palatino Linotype" w:cs="Arial"/>
        </w:rPr>
        <w:t>”</w:t>
      </w:r>
      <w:r w:rsidR="00183580">
        <w:rPr>
          <w:rFonts w:ascii="Palatino Linotype" w:hAnsi="Palatino Linotype" w:cs="Arial"/>
        </w:rPr>
        <w:t xml:space="preserve">, el cual contiene el oficio número </w:t>
      </w:r>
      <w:r w:rsidR="00DF564A">
        <w:rPr>
          <w:rFonts w:ascii="Palatino Linotype" w:hAnsi="Palatino Linotype" w:cs="Arial"/>
        </w:rPr>
        <w:t xml:space="preserve">PMT/UT/0145/2022, por medio del cual Titular de la Unidad de Transparencia, informó al solicitante las respuestas otorgadas por los Servidores Públicos Habilitados Titular de la Comisaria Seguridad Pública en el sentido de que su petición es clasificada como reservada de acuerdo al fundamento legal que señala en su respuesta y Titular de la Tesorería Municipal en el sentido que después de una búsqueda exhaustiva y razonable de la información solicitada, dentro de los archivos, de acuerdo a sus funciones dicha información se encuentra establecida en el artículo 92 fracción VIII de la </w:t>
      </w:r>
      <w:r w:rsidR="00DF564A" w:rsidRPr="00911351">
        <w:rPr>
          <w:rFonts w:ascii="Palatino Linotype" w:hAnsi="Palatino Linotype" w:cs="Arial"/>
        </w:rPr>
        <w:t>Ley de Transparencia y Acceso a la Información Pública del Estado de México y Municipios</w:t>
      </w:r>
      <w:r w:rsidR="00DF564A">
        <w:rPr>
          <w:rFonts w:ascii="Palatino Linotype" w:hAnsi="Palatino Linotype" w:cs="Arial"/>
        </w:rPr>
        <w:t xml:space="preserve">, dentro del sistema de la información pública de oficio mexiquense (IPOMEX), proporcionando la liga electrónica para que su consulta. </w:t>
      </w:r>
    </w:p>
    <w:p w:rsidR="002A08A1" w:rsidRPr="002A08A1" w:rsidRDefault="002A08A1" w:rsidP="00AC3C64">
      <w:pPr>
        <w:spacing w:before="240" w:after="240" w:line="360" w:lineRule="auto"/>
        <w:jc w:val="both"/>
        <w:rPr>
          <w:rFonts w:ascii="Palatino Linotype" w:hAnsi="Palatino Linotype" w:cs="Arial"/>
        </w:rPr>
      </w:pPr>
      <w:r>
        <w:rPr>
          <w:rFonts w:ascii="Palatino Linotype" w:hAnsi="Palatino Linotype" w:cs="Arial"/>
        </w:rPr>
        <w:t>“</w:t>
      </w:r>
      <w:hyperlink r:id="rId11" w:tgtFrame="_blank" w:history="1">
        <w:r w:rsidRPr="002A08A1">
          <w:rPr>
            <w:rFonts w:ascii="Palatino Linotype" w:hAnsi="Palatino Linotype"/>
          </w:rPr>
          <w:t>respuesta 0021 SP.pdf</w:t>
        </w:r>
      </w:hyperlink>
      <w:r>
        <w:rPr>
          <w:rFonts w:ascii="Palatino Linotype" w:hAnsi="Palatino Linotype" w:cs="Arial"/>
        </w:rPr>
        <w:t xml:space="preserve">”, </w:t>
      </w:r>
      <w:r w:rsidR="00DF564A">
        <w:rPr>
          <w:rFonts w:ascii="Palatino Linotype" w:hAnsi="Palatino Linotype" w:cs="Arial"/>
        </w:rPr>
        <w:t>el cual contiene el oficio número PMT/CSP/0192/2022, por medio del cual la Comisaria de Seguridad Pública de Santiago T</w:t>
      </w:r>
      <w:r w:rsidR="00DF3139">
        <w:rPr>
          <w:rFonts w:ascii="Palatino Linotype" w:hAnsi="Palatino Linotype" w:cs="Arial"/>
        </w:rPr>
        <w:t>ianguistenco, remitió</w:t>
      </w:r>
      <w:r w:rsidR="00DF564A">
        <w:rPr>
          <w:rFonts w:ascii="Palatino Linotype" w:hAnsi="Palatino Linotype" w:cs="Arial"/>
        </w:rPr>
        <w:t xml:space="preserve"> al Titular de la Unidad de Transparencia también de Santiago Tianguistenco, </w:t>
      </w:r>
      <w:r w:rsidR="00DF3139">
        <w:rPr>
          <w:rFonts w:ascii="Palatino Linotype" w:hAnsi="Palatino Linotype" w:cs="Arial"/>
        </w:rPr>
        <w:t>en relación a</w:t>
      </w:r>
      <w:r w:rsidR="00DF564A">
        <w:rPr>
          <w:rFonts w:ascii="Palatino Linotype" w:hAnsi="Palatino Linotype" w:cs="Arial"/>
        </w:rPr>
        <w:t xml:space="preserve"> la información requerida en la solicitud de información número </w:t>
      </w:r>
      <w:r w:rsidR="00DF564A" w:rsidRPr="00DF564A">
        <w:rPr>
          <w:rFonts w:ascii="Palatino Linotype" w:hAnsi="Palatino Linotype" w:cs="Arial"/>
        </w:rPr>
        <w:t>00021/TIANGUIS/IP/2022,</w:t>
      </w:r>
      <w:r w:rsidR="00DF3139" w:rsidRPr="00DF3139">
        <w:rPr>
          <w:rFonts w:ascii="Palatino Linotype" w:hAnsi="Palatino Linotype" w:cs="Arial"/>
        </w:rPr>
        <w:t xml:space="preserve"> </w:t>
      </w:r>
      <w:r w:rsidR="00DF3139">
        <w:rPr>
          <w:rFonts w:ascii="Palatino Linotype" w:hAnsi="Palatino Linotype" w:cs="Arial"/>
        </w:rPr>
        <w:t xml:space="preserve">el proyecto de clasificación con relación a la información policial generada, producida o bajo manejo y control de dicha Comisaria, resultando ser clasificada como reservada o confidencial en términos del fundamento legal que señaló y describiendo el tipo de información que se relaciona. </w:t>
      </w:r>
    </w:p>
    <w:p w:rsidR="002A08A1" w:rsidRPr="002A08A1" w:rsidRDefault="002A08A1" w:rsidP="00AC3C64">
      <w:pPr>
        <w:spacing w:before="240" w:after="240" w:line="360" w:lineRule="auto"/>
        <w:jc w:val="both"/>
        <w:rPr>
          <w:rFonts w:ascii="Palatino Linotype" w:hAnsi="Palatino Linotype" w:cs="Arial"/>
        </w:rPr>
      </w:pPr>
      <w:r>
        <w:rPr>
          <w:rFonts w:ascii="Palatino Linotype" w:hAnsi="Palatino Linotype" w:cs="Arial"/>
        </w:rPr>
        <w:t>“</w:t>
      </w:r>
      <w:hyperlink r:id="rId12" w:tgtFrame="_blank" w:history="1">
        <w:r w:rsidRPr="002A08A1">
          <w:rPr>
            <w:rFonts w:ascii="Palatino Linotype" w:hAnsi="Palatino Linotype"/>
          </w:rPr>
          <w:t>acta sol 00021.pdf</w:t>
        </w:r>
      </w:hyperlink>
      <w:r>
        <w:rPr>
          <w:rFonts w:ascii="Palatino Linotype" w:hAnsi="Palatino Linotype" w:cs="Arial"/>
        </w:rPr>
        <w:t xml:space="preserve">”, </w:t>
      </w:r>
      <w:r w:rsidR="00DF3139">
        <w:rPr>
          <w:rFonts w:ascii="Palatino Linotype" w:hAnsi="Palatino Linotype" w:cs="Arial"/>
        </w:rPr>
        <w:t xml:space="preserve">el cual contiene el acta del Comité de Transparencia del Sujeto Obligado, de fecha 27 de enero de 2022; a través del cual se clasificó como reservada por el termino de cinco años, la información relativa a </w:t>
      </w:r>
      <w:r w:rsidR="00DF3139" w:rsidRPr="00DF3139">
        <w:rPr>
          <w:rFonts w:ascii="Palatino Linotype" w:hAnsi="Palatino Linotype" w:cs="Arial"/>
        </w:rPr>
        <w:t xml:space="preserve">1.- el número total de elementos de seguridad pública con el que cuenta el ayuntamiento. 2.- cuántos de </w:t>
      </w:r>
      <w:r w:rsidR="00DF3139" w:rsidRPr="00DF3139">
        <w:rPr>
          <w:rFonts w:ascii="Palatino Linotype" w:hAnsi="Palatino Linotype" w:cs="Arial"/>
        </w:rPr>
        <w:lastRenderedPageBreak/>
        <w:t xml:space="preserve">ellos tienen permiso de portación de arma de fuego. 3.- cuantos policías portan arma de fuego. 4.- </w:t>
      </w:r>
      <w:r w:rsidR="00033017" w:rsidRPr="00DF3139">
        <w:rPr>
          <w:rFonts w:ascii="Palatino Linotype" w:hAnsi="Palatino Linotype" w:cs="Arial"/>
        </w:rPr>
        <w:t>cuál</w:t>
      </w:r>
      <w:r w:rsidR="00DF3139" w:rsidRPr="00DF3139">
        <w:rPr>
          <w:rFonts w:ascii="Palatino Linotype" w:hAnsi="Palatino Linotype" w:cs="Arial"/>
        </w:rPr>
        <w:t xml:space="preserve"> es su jornada de trabajo de los policías. 5.- el nombre completo y salario quincenal de cada uno de ellos. 6.- los recibos de nómina de cada uno de ellos</w:t>
      </w:r>
      <w:r w:rsidR="00033017">
        <w:rPr>
          <w:rFonts w:ascii="Palatino Linotype" w:hAnsi="Palatino Linotype" w:cs="Arial"/>
        </w:rPr>
        <w:t xml:space="preserve">, de acuerdo a los fundamentos legales, motivos y prueba de daño, expuestos en dicha acta. </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 xml:space="preserve">3. Interposición del recurso de revisión. </w:t>
      </w:r>
      <w:r w:rsidRPr="00911351">
        <w:rPr>
          <w:rFonts w:ascii="Palatino Linotype" w:hAnsi="Palatino Linotype" w:cs="Arial"/>
        </w:rPr>
        <w:t xml:space="preserve">Inconforme </w:t>
      </w:r>
      <w:r>
        <w:rPr>
          <w:rFonts w:ascii="Palatino Linotype" w:hAnsi="Palatino Linotype" w:cs="Arial"/>
        </w:rPr>
        <w:t>el</w:t>
      </w:r>
      <w:r w:rsidRPr="00911351">
        <w:rPr>
          <w:rFonts w:ascii="Palatino Linotype" w:hAnsi="Palatino Linotype" w:cs="Arial"/>
        </w:rPr>
        <w:t xml:space="preserve"> solicitante con la respuesta del </w:t>
      </w:r>
      <w:r w:rsidR="00B524F4" w:rsidRPr="00911351">
        <w:rPr>
          <w:rFonts w:ascii="Palatino Linotype" w:hAnsi="Palatino Linotype" w:cs="Arial"/>
          <w:b/>
        </w:rPr>
        <w:t>SUJETO OBLIGADO</w:t>
      </w:r>
      <w:r w:rsidR="00B524F4" w:rsidRPr="00911351">
        <w:rPr>
          <w:rFonts w:ascii="Palatino Linotype" w:hAnsi="Palatino Linotype" w:cs="Arial"/>
        </w:rPr>
        <w:t xml:space="preserve"> </w:t>
      </w:r>
      <w:r w:rsidRPr="00911351">
        <w:rPr>
          <w:rFonts w:ascii="Palatino Linotype" w:hAnsi="Palatino Linotype" w:cs="Arial"/>
        </w:rPr>
        <w:t xml:space="preserve">interpuso recurso de revisión a través del SAIMEX en fecha </w:t>
      </w:r>
      <w:r w:rsidR="00033017">
        <w:rPr>
          <w:rFonts w:ascii="Palatino Linotype" w:hAnsi="Palatino Linotype" w:cs="Arial"/>
        </w:rPr>
        <w:t>once</w:t>
      </w:r>
      <w:r w:rsidRPr="00911351">
        <w:rPr>
          <w:rFonts w:ascii="Palatino Linotype" w:hAnsi="Palatino Linotype" w:cs="Arial"/>
        </w:rPr>
        <w:t xml:space="preserve"> de </w:t>
      </w:r>
      <w:r w:rsidR="00033017">
        <w:rPr>
          <w:rFonts w:ascii="Palatino Linotype" w:hAnsi="Palatino Linotype" w:cs="Arial"/>
        </w:rPr>
        <w:t>febrero</w:t>
      </w:r>
      <w:r w:rsidRPr="00911351">
        <w:rPr>
          <w:rFonts w:ascii="Palatino Linotype" w:hAnsi="Palatino Linotype" w:cs="Arial"/>
        </w:rPr>
        <w:t xml:space="preserve"> de dos mil </w:t>
      </w:r>
      <w:r w:rsidR="006A3CB6">
        <w:rPr>
          <w:rFonts w:ascii="Palatino Linotype" w:hAnsi="Palatino Linotype" w:cs="Arial"/>
        </w:rPr>
        <w:t>veintiuno</w:t>
      </w:r>
      <w:r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520A87" w:rsidRDefault="00AC3C64" w:rsidP="00AC3C64">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33017" w:rsidRPr="00033017">
        <w:rPr>
          <w:rFonts w:ascii="Palatino Linotype" w:hAnsi="Palatino Linotype"/>
          <w:i/>
          <w:color w:val="000000"/>
          <w:sz w:val="22"/>
          <w:szCs w:val="22"/>
        </w:rPr>
        <w:t>la negativa de la información</w:t>
      </w:r>
      <w:r w:rsidRPr="006F1E06">
        <w:rPr>
          <w:rFonts w:ascii="Palatino Linotype" w:hAnsi="Palatino Linotype"/>
          <w:i/>
          <w:color w:val="000000"/>
          <w:sz w:val="22"/>
          <w:szCs w:val="22"/>
        </w:rPr>
        <w:t>”</w:t>
      </w:r>
      <w:r w:rsidRP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520A87" w:rsidRDefault="00AC3C64" w:rsidP="00520A87">
      <w:pPr>
        <w:spacing w:after="240"/>
        <w:ind w:left="851" w:right="900"/>
        <w:jc w:val="both"/>
        <w:rPr>
          <w:rFonts w:ascii="Palatino Linotype" w:hAnsi="Palatino Linotype"/>
          <w:i/>
          <w:color w:val="000000"/>
          <w:sz w:val="22"/>
          <w:szCs w:val="22"/>
        </w:rPr>
      </w:pPr>
      <w:r w:rsidRPr="00520A87">
        <w:rPr>
          <w:rFonts w:ascii="Palatino Linotype" w:hAnsi="Palatino Linotype"/>
          <w:i/>
          <w:color w:val="000000"/>
          <w:sz w:val="22"/>
          <w:szCs w:val="22"/>
        </w:rPr>
        <w:t>“</w:t>
      </w:r>
      <w:r w:rsidR="00033017" w:rsidRPr="00033017">
        <w:rPr>
          <w:rFonts w:ascii="Palatino Linotype" w:hAnsi="Palatino Linotype"/>
          <w:i/>
          <w:color w:val="000000"/>
          <w:sz w:val="22"/>
          <w:szCs w:val="22"/>
        </w:rPr>
        <w:t>no se proporciona nada de la información que solicité, me dicen que esta clasificada, y con respecto al nombre de los policías tampoco me están proporcionando la información, a demás yo pedí los recibos de nomina, nunca pedí que me proporcionaran el link de ipomex.</w:t>
      </w:r>
      <w:r w:rsidR="00520A87" w:rsidRPr="009A3844">
        <w:rPr>
          <w:rFonts w:ascii="Palatino Linotype" w:hAnsi="Palatino Linotype"/>
          <w:i/>
          <w:color w:val="000000"/>
          <w:sz w:val="22"/>
          <w:szCs w:val="22"/>
        </w:rPr>
        <w:t>”</w:t>
      </w:r>
      <w:r w:rsidR="00520A87">
        <w:rPr>
          <w:rFonts w:ascii="Palatino Linotype" w:hAnsi="Palatino Linotype"/>
          <w:i/>
          <w:color w:val="000000"/>
          <w:sz w:val="22"/>
          <w:szCs w:val="22"/>
        </w:rPr>
        <w:t xml:space="preserve"> (</w:t>
      </w:r>
      <w:r w:rsidR="00F33D43" w:rsidRPr="00520A87">
        <w:rPr>
          <w:rFonts w:ascii="Palatino Linotype" w:hAnsi="Palatino Linotype"/>
          <w:i/>
          <w:color w:val="000000"/>
          <w:sz w:val="22"/>
          <w:szCs w:val="22"/>
        </w:rPr>
        <w:t>Sic</w:t>
      </w:r>
      <w:r w:rsidRPr="00520A87">
        <w:rPr>
          <w:rFonts w:ascii="Palatino Linotype" w:hAnsi="Palatino Linotype"/>
          <w:i/>
          <w:color w:val="000000"/>
          <w:sz w:val="22"/>
          <w:szCs w:val="22"/>
        </w:rPr>
        <w:t>)</w:t>
      </w:r>
    </w:p>
    <w:p w:rsidR="009A3844" w:rsidRDefault="00AC3C64" w:rsidP="009A3844">
      <w:pPr>
        <w:spacing w:before="240" w:after="240" w:line="360" w:lineRule="auto"/>
        <w:contextualSpacing/>
        <w:jc w:val="both"/>
        <w:rPr>
          <w:rFonts w:ascii="Palatino Linotype" w:eastAsia="Calibri" w:hAnsi="Palatino Linotype" w:cs="Arial"/>
        </w:rPr>
      </w:pPr>
      <w:r w:rsidRPr="00911351">
        <w:rPr>
          <w:rFonts w:ascii="Palatino Linotype" w:hAnsi="Palatino Linotype"/>
          <w:b/>
        </w:rPr>
        <w:t xml:space="preserve">4. Turno. </w:t>
      </w:r>
      <w:r w:rsidRPr="00911351">
        <w:rPr>
          <w:rFonts w:ascii="Palatino Linotype" w:hAnsi="Palatino Linotype"/>
        </w:rPr>
        <w:t xml:space="preserve">De conformidad con el artículo 185, fracción I de la </w:t>
      </w:r>
      <w:r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sidR="00033017">
        <w:rPr>
          <w:rFonts w:ascii="Palatino Linotype" w:hAnsi="Palatino Linotype" w:cs="Arial"/>
          <w:b/>
        </w:rPr>
        <w:t>00759/INFOEM/IP/RR/2022</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Pr>
          <w:rFonts w:ascii="Palatino Linotype" w:hAnsi="Palatino Linotype" w:cs="Arial"/>
        </w:rPr>
        <w:t>a la</w:t>
      </w:r>
      <w:r w:rsidR="00BB2163">
        <w:rPr>
          <w:rFonts w:ascii="Palatino Linotype" w:eastAsia="Calibri" w:hAnsi="Palatino Linotype" w:cs="Arial"/>
        </w:rPr>
        <w:t xml:space="preserve"> Comisionada</w:t>
      </w:r>
      <w:r w:rsidR="009A3844" w:rsidRPr="00553FFC">
        <w:rPr>
          <w:rFonts w:ascii="Palatino Linotype" w:eastAsia="Calibri" w:hAnsi="Palatino Linotype" w:cs="Arial"/>
        </w:rPr>
        <w:t xml:space="preserve"> </w:t>
      </w:r>
      <w:r w:rsidR="00BB2163">
        <w:rPr>
          <w:rFonts w:ascii="Palatino Linotype" w:eastAsia="Calibri" w:hAnsi="Palatino Linotype" w:cs="Arial"/>
          <w:b/>
        </w:rPr>
        <w:t>Guadalupe Ramírez Peña</w:t>
      </w:r>
      <w:r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9A3844" w:rsidRDefault="009A3844" w:rsidP="009A3844">
      <w:pPr>
        <w:spacing w:before="240" w:after="240" w:line="360" w:lineRule="auto"/>
        <w:contextualSpacing/>
        <w:jc w:val="both"/>
        <w:rPr>
          <w:rFonts w:ascii="Palatino Linotype" w:eastAsia="Calibri" w:hAnsi="Palatino Linotype" w:cs="Arial"/>
        </w:rPr>
      </w:pP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5. Admisión del recurso de revisión: </w:t>
      </w:r>
      <w:r w:rsidRPr="00911351">
        <w:rPr>
          <w:rFonts w:ascii="Palatino Linotype" w:hAnsi="Palatino Linotype" w:cs="Arial"/>
        </w:rPr>
        <w:t xml:space="preserve">En fecha </w:t>
      </w:r>
      <w:r w:rsidR="00033017">
        <w:rPr>
          <w:rFonts w:ascii="Palatino Linotype" w:hAnsi="Palatino Linotype" w:cs="Arial"/>
        </w:rPr>
        <w:t>dieciséis</w:t>
      </w:r>
      <w:r>
        <w:rPr>
          <w:rFonts w:ascii="Palatino Linotype" w:hAnsi="Palatino Linotype" w:cs="Arial"/>
        </w:rPr>
        <w:t xml:space="preserve"> </w:t>
      </w:r>
      <w:r w:rsidR="00B524F4">
        <w:rPr>
          <w:rFonts w:ascii="Palatino Linotype" w:hAnsi="Palatino Linotype" w:cs="Arial"/>
        </w:rPr>
        <w:t xml:space="preserve">de </w:t>
      </w:r>
      <w:r w:rsidR="00033017">
        <w:rPr>
          <w:rFonts w:ascii="Palatino Linotype" w:hAnsi="Palatino Linotype" w:cs="Arial"/>
        </w:rPr>
        <w:t>febrero</w:t>
      </w:r>
      <w:r w:rsidR="00520A87">
        <w:rPr>
          <w:rFonts w:ascii="Palatino Linotype" w:hAnsi="Palatino Linotype" w:cs="Arial"/>
        </w:rPr>
        <w:t xml:space="preserve"> d</w:t>
      </w:r>
      <w:r w:rsidR="00033017">
        <w:rPr>
          <w:rFonts w:ascii="Palatino Linotype" w:hAnsi="Palatino Linotype" w:cs="Arial"/>
        </w:rPr>
        <w:t>e dos mil veintidós</w:t>
      </w:r>
      <w:r w:rsidR="00BB2163">
        <w:rPr>
          <w:rFonts w:ascii="Palatino Linotype" w:hAnsi="Palatino Linotype" w:cs="Arial"/>
        </w:rPr>
        <w:t>, la Comisionada</w:t>
      </w:r>
      <w:r w:rsidRPr="00911351">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033017" w:rsidRDefault="00757BAD" w:rsidP="00033017">
      <w:pPr>
        <w:spacing w:after="240" w:line="360" w:lineRule="auto"/>
        <w:contextualSpacing/>
        <w:jc w:val="both"/>
        <w:rPr>
          <w:rFonts w:ascii="Palatino Linotype" w:hAnsi="Palatino Linotype" w:cs="Arial"/>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w:t>
      </w:r>
      <w:r w:rsidR="00033017">
        <w:rPr>
          <w:rFonts w:ascii="Palatino Linotype" w:hAnsi="Palatino Linotype" w:cs="Arial"/>
        </w:rPr>
        <w:t xml:space="preserve">De las constancias que integran el expediente en que se actúa se advierte que la parte </w:t>
      </w:r>
      <w:r w:rsidR="00033017" w:rsidRPr="00780805">
        <w:rPr>
          <w:rFonts w:ascii="Palatino Linotype" w:hAnsi="Palatino Linotype" w:cs="Arial"/>
          <w:b/>
        </w:rPr>
        <w:t>RECURRENTE</w:t>
      </w:r>
      <w:r w:rsidR="00033017">
        <w:rPr>
          <w:rFonts w:ascii="Palatino Linotype" w:hAnsi="Palatino Linotype" w:cs="Arial"/>
        </w:rPr>
        <w:t xml:space="preserve"> fue omiso en </w:t>
      </w:r>
      <w:r w:rsidR="00033017" w:rsidRPr="00780805">
        <w:rPr>
          <w:rFonts w:ascii="Palatino Linotype" w:hAnsi="Palatino Linotype" w:cs="Arial"/>
        </w:rPr>
        <w:t>presentar alegatos o manifestación alguna.</w:t>
      </w:r>
    </w:p>
    <w:p w:rsidR="00033017" w:rsidRDefault="00033017" w:rsidP="00033017">
      <w:pPr>
        <w:spacing w:after="240" w:line="360" w:lineRule="auto"/>
        <w:contextualSpacing/>
        <w:jc w:val="both"/>
        <w:rPr>
          <w:rFonts w:ascii="Palatino Linotype" w:hAnsi="Palatino Linotype" w:cs="Arial"/>
        </w:rPr>
      </w:pPr>
    </w:p>
    <w:p w:rsidR="00033017" w:rsidRDefault="00033017" w:rsidP="00033017">
      <w:pPr>
        <w:spacing w:after="240" w:line="360" w:lineRule="auto"/>
        <w:contextualSpacing/>
        <w:jc w:val="both"/>
        <w:rPr>
          <w:rFonts w:ascii="Palatino Linotype" w:hAnsi="Palatino Linotype" w:cs="Arial"/>
        </w:rPr>
      </w:pPr>
      <w:r>
        <w:rPr>
          <w:rFonts w:ascii="Palatino Linotype" w:hAnsi="Palatino Linotype" w:cs="Arial"/>
        </w:rPr>
        <w:t>Al respecto</w:t>
      </w:r>
      <w:r w:rsidRPr="00A659D6">
        <w:rPr>
          <w:rFonts w:ascii="Palatino Linotype" w:hAnsi="Palatino Linotype" w:cs="Arial"/>
        </w:rPr>
        <w:t xml:space="preserve"> el </w:t>
      </w:r>
      <w:r w:rsidRPr="00780805">
        <w:rPr>
          <w:rFonts w:ascii="Palatino Linotype" w:hAnsi="Palatino Linotype" w:cs="Arial"/>
          <w:b/>
        </w:rPr>
        <w:t>SUJETO OBLIGADO</w:t>
      </w:r>
      <w:r w:rsidRPr="00A659D6">
        <w:rPr>
          <w:rFonts w:ascii="Palatino Linotype" w:hAnsi="Palatino Linotype" w:cs="Arial"/>
        </w:rPr>
        <w:t xml:space="preserve"> en fecha </w:t>
      </w:r>
      <w:r>
        <w:rPr>
          <w:rFonts w:ascii="Palatino Linotype" w:hAnsi="Palatino Linotype" w:cs="Arial"/>
        </w:rPr>
        <w:t>veinticinco</w:t>
      </w:r>
      <w:r w:rsidRPr="00A659D6">
        <w:rPr>
          <w:rFonts w:ascii="Palatino Linotype" w:hAnsi="Palatino Linotype" w:cs="Arial"/>
        </w:rPr>
        <w:t xml:space="preserve"> </w:t>
      </w:r>
      <w:r>
        <w:rPr>
          <w:rFonts w:ascii="Palatino Linotype" w:hAnsi="Palatino Linotype" w:cs="Arial"/>
        </w:rPr>
        <w:t xml:space="preserve">de febrero </w:t>
      </w:r>
      <w:r w:rsidRPr="00A659D6">
        <w:rPr>
          <w:rFonts w:ascii="Palatino Linotype" w:hAnsi="Palatino Linotype" w:cs="Arial"/>
        </w:rPr>
        <w:t xml:space="preserve">del año </w:t>
      </w:r>
      <w:r>
        <w:rPr>
          <w:rFonts w:ascii="Palatino Linotype" w:hAnsi="Palatino Linotype" w:cs="Arial"/>
        </w:rPr>
        <w:t>dos mil veintidós</w:t>
      </w:r>
      <w:r w:rsidRPr="00A659D6">
        <w:rPr>
          <w:rFonts w:ascii="Palatino Linotype" w:hAnsi="Palatino Linotype" w:cs="Arial"/>
        </w:rPr>
        <w:t>,</w:t>
      </w:r>
      <w:r>
        <w:rPr>
          <w:rFonts w:ascii="Palatino Linotype" w:hAnsi="Palatino Linotype" w:cs="Arial"/>
        </w:rPr>
        <w:t xml:space="preserve"> remitió los archivos electrónicos</w:t>
      </w:r>
      <w:r w:rsidRPr="00A659D6">
        <w:rPr>
          <w:rFonts w:ascii="Palatino Linotype" w:hAnsi="Palatino Linotype" w:cs="Arial"/>
        </w:rPr>
        <w:t xml:space="preserve"> siguientes:</w:t>
      </w:r>
    </w:p>
    <w:p w:rsidR="00033017" w:rsidRDefault="00033017" w:rsidP="00033017">
      <w:pPr>
        <w:spacing w:after="240" w:line="360" w:lineRule="auto"/>
        <w:contextualSpacing/>
        <w:jc w:val="both"/>
        <w:rPr>
          <w:rFonts w:ascii="Palatino Linotype" w:hAnsi="Palatino Linotype" w:cs="Arial"/>
        </w:rPr>
      </w:pPr>
    </w:p>
    <w:p w:rsidR="00033017" w:rsidRPr="00033017" w:rsidRDefault="00033017" w:rsidP="00033017">
      <w:pPr>
        <w:spacing w:after="240" w:line="360" w:lineRule="auto"/>
        <w:contextualSpacing/>
        <w:jc w:val="both"/>
        <w:rPr>
          <w:rFonts w:ascii="Palatino Linotype" w:hAnsi="Palatino Linotype" w:cs="Arial"/>
        </w:rPr>
      </w:pPr>
      <w:r>
        <w:rPr>
          <w:rFonts w:ascii="Palatino Linotype" w:hAnsi="Palatino Linotype" w:cs="Arial"/>
        </w:rPr>
        <w:t>“</w:t>
      </w:r>
      <w:hyperlink r:id="rId13" w:history="1">
        <w:r w:rsidRPr="00033017">
          <w:rPr>
            <w:rFonts w:ascii="Palatino Linotype" w:hAnsi="Palatino Linotype"/>
          </w:rPr>
          <w:t>Respuesta a Recurso de Revisión 00759-INFOEM.pdf</w:t>
        </w:r>
      </w:hyperlink>
      <w:r>
        <w:rPr>
          <w:rFonts w:ascii="Palatino Linotype" w:hAnsi="Palatino Linotype" w:cs="Arial"/>
        </w:rPr>
        <w:t xml:space="preserve">”, a través del cual el </w:t>
      </w:r>
      <w:r w:rsidRPr="00033017">
        <w:rPr>
          <w:rFonts w:ascii="Palatino Linotype" w:hAnsi="Palatino Linotype" w:cs="Arial"/>
          <w:b/>
        </w:rPr>
        <w:t>SUJETO OBLIGADO</w:t>
      </w:r>
      <w:r w:rsidR="00E031FA">
        <w:rPr>
          <w:rFonts w:ascii="Palatino Linotype" w:hAnsi="Palatino Linotype" w:cs="Arial"/>
        </w:rPr>
        <w:t xml:space="preserve">, en lo medular ratificó su respuesta inicial, indicado que se encuentra material y jurídicamente imposibilitado para entender la solicitud 00021/TIANGUIS/IP/2022, por lo ya expuesto. </w:t>
      </w:r>
    </w:p>
    <w:p w:rsidR="00033017" w:rsidRPr="00033017" w:rsidRDefault="00033017" w:rsidP="00033017">
      <w:pPr>
        <w:spacing w:after="240" w:line="360" w:lineRule="auto"/>
        <w:contextualSpacing/>
        <w:jc w:val="both"/>
        <w:rPr>
          <w:rFonts w:ascii="Palatino Linotype" w:hAnsi="Palatino Linotype" w:cs="Arial"/>
        </w:rPr>
      </w:pPr>
    </w:p>
    <w:p w:rsidR="00033017" w:rsidRDefault="00E031FA" w:rsidP="00033017">
      <w:pPr>
        <w:spacing w:after="240" w:line="360" w:lineRule="auto"/>
        <w:contextualSpacing/>
        <w:jc w:val="both"/>
        <w:rPr>
          <w:rFonts w:ascii="Palatino Linotype" w:hAnsi="Palatino Linotype" w:cs="Arial"/>
        </w:rPr>
      </w:pPr>
      <w:r>
        <w:rPr>
          <w:rFonts w:ascii="Palatino Linotype" w:hAnsi="Palatino Linotype" w:cs="Arial"/>
        </w:rPr>
        <w:t>“</w:t>
      </w:r>
      <w:hyperlink r:id="rId14" w:history="1">
        <w:r w:rsidR="00033017" w:rsidRPr="00033017">
          <w:rPr>
            <w:rFonts w:ascii="Palatino Linotype" w:hAnsi="Palatino Linotype"/>
          </w:rPr>
          <w:t>Acuse del recurso MANIFESTACIONES 00021.pdf</w:t>
        </w:r>
      </w:hyperlink>
      <w:r>
        <w:rPr>
          <w:rFonts w:ascii="Palatino Linotype" w:hAnsi="Palatino Linotype" w:cs="Arial"/>
        </w:rPr>
        <w:t xml:space="preserve">”, el cual contiene el acuse de recibo del recurso de revisión del </w:t>
      </w:r>
      <w:r w:rsidRPr="00E031FA">
        <w:rPr>
          <w:rFonts w:ascii="Palatino Linotype" w:hAnsi="Palatino Linotype" w:cs="Arial"/>
          <w:b/>
        </w:rPr>
        <w:t>RECURRENTE.</w:t>
      </w:r>
      <w:r>
        <w:rPr>
          <w:rFonts w:ascii="Palatino Linotype" w:hAnsi="Palatino Linotype" w:cs="Arial"/>
        </w:rPr>
        <w:t xml:space="preserve"> </w:t>
      </w:r>
    </w:p>
    <w:p w:rsidR="00931DE7" w:rsidRDefault="00931DE7" w:rsidP="00931DE7">
      <w:pPr>
        <w:widowControl w:val="0"/>
        <w:pBdr>
          <w:top w:val="nil"/>
          <w:left w:val="nil"/>
          <w:bottom w:val="nil"/>
          <w:right w:val="nil"/>
          <w:between w:val="nil"/>
        </w:pBdr>
        <w:tabs>
          <w:tab w:val="left" w:pos="709"/>
        </w:tabs>
        <w:spacing w:before="120" w:after="240" w:line="360" w:lineRule="auto"/>
        <w:contextualSpacing/>
        <w:jc w:val="both"/>
        <w:rPr>
          <w:rFonts w:ascii="Palatino Linotype" w:hAnsi="Palatino Linotype"/>
          <w:b/>
        </w:rPr>
      </w:pPr>
    </w:p>
    <w:p w:rsidR="00931DE7" w:rsidRDefault="00931DE7" w:rsidP="00931DE7">
      <w:pPr>
        <w:widowControl w:val="0"/>
        <w:pBdr>
          <w:top w:val="nil"/>
          <w:left w:val="nil"/>
          <w:bottom w:val="nil"/>
          <w:right w:val="nil"/>
          <w:between w:val="nil"/>
        </w:pBdr>
        <w:tabs>
          <w:tab w:val="left" w:pos="709"/>
        </w:tabs>
        <w:spacing w:before="120" w:after="240" w:line="360" w:lineRule="auto"/>
        <w:contextualSpacing/>
        <w:jc w:val="both"/>
        <w:rPr>
          <w:rFonts w:ascii="Palatino Linotype" w:hAnsi="Palatino Linotype"/>
        </w:rPr>
      </w:pPr>
      <w:r>
        <w:rPr>
          <w:rFonts w:ascii="Palatino Linotype" w:hAnsi="Palatino Linotype"/>
        </w:rPr>
        <w:t xml:space="preserve">Los cuales, se determinó poner a la vista del </w:t>
      </w:r>
      <w:r w:rsidRPr="00780805">
        <w:rPr>
          <w:rFonts w:ascii="Palatino Linotype" w:hAnsi="Palatino Linotype"/>
          <w:b/>
        </w:rPr>
        <w:t>RECURRENTE</w:t>
      </w:r>
      <w:r>
        <w:rPr>
          <w:rFonts w:ascii="Palatino Linotype" w:hAnsi="Palatino Linotype"/>
        </w:rPr>
        <w:t xml:space="preserve"> en fecha dieciocho de marzo del año en curso, </w:t>
      </w:r>
      <w:r w:rsidRPr="00854CD8">
        <w:rPr>
          <w:rFonts w:ascii="Palatino Linotype" w:hAnsi="Palatino Linotype"/>
        </w:rPr>
        <w:t xml:space="preserve">en términos de la fracción III del artículo 185 de la Ley de Transparencia y Acceso a la Información Pública del Estado de México y Municipios; para que en el término de tres días manifestara lo que a su derecho convenga </w:t>
      </w:r>
      <w:r w:rsidRPr="00854CD8">
        <w:rPr>
          <w:rFonts w:ascii="Palatino Linotype" w:hAnsi="Palatino Linotype"/>
        </w:rPr>
        <w:lastRenderedPageBreak/>
        <w:t xml:space="preserve">respecto de la modificación a la falta de </w:t>
      </w:r>
      <w:r w:rsidRPr="00780805">
        <w:rPr>
          <w:rFonts w:ascii="Palatino Linotype" w:hAnsi="Palatino Linotype"/>
        </w:rPr>
        <w:t xml:space="preserve">respuesta; sin que el </w:t>
      </w:r>
      <w:r w:rsidRPr="00780805">
        <w:rPr>
          <w:rFonts w:ascii="Palatino Linotype" w:hAnsi="Palatino Linotype"/>
          <w:b/>
        </w:rPr>
        <w:t>RECURRENTE</w:t>
      </w:r>
      <w:r w:rsidRPr="00780805">
        <w:rPr>
          <w:rFonts w:ascii="Palatino Linotype" w:hAnsi="Palatino Linotype"/>
        </w:rPr>
        <w:t xml:space="preserve"> hiciera manifestación alguna</w:t>
      </w:r>
    </w:p>
    <w:p w:rsidR="00931DE7" w:rsidRDefault="00931DE7" w:rsidP="00931DE7">
      <w:pPr>
        <w:widowControl w:val="0"/>
        <w:pBdr>
          <w:top w:val="nil"/>
          <w:left w:val="nil"/>
          <w:bottom w:val="nil"/>
          <w:right w:val="nil"/>
          <w:between w:val="nil"/>
        </w:pBdr>
        <w:tabs>
          <w:tab w:val="left" w:pos="709"/>
        </w:tabs>
        <w:spacing w:before="120" w:after="240" w:line="360" w:lineRule="auto"/>
        <w:contextualSpacing/>
        <w:jc w:val="both"/>
        <w:rPr>
          <w:rFonts w:ascii="Palatino Linotype" w:hAnsi="Palatino Linotype"/>
          <w:b/>
        </w:rPr>
      </w:pPr>
    </w:p>
    <w:p w:rsidR="00AC3C64" w:rsidRDefault="00FC563C" w:rsidP="00033017">
      <w:pPr>
        <w:widowControl w:val="0"/>
        <w:pBdr>
          <w:top w:val="nil"/>
          <w:left w:val="nil"/>
          <w:bottom w:val="nil"/>
          <w:right w:val="nil"/>
          <w:between w:val="nil"/>
        </w:pBdr>
        <w:tabs>
          <w:tab w:val="left" w:pos="709"/>
        </w:tabs>
        <w:spacing w:before="120" w:after="240" w:line="360" w:lineRule="auto"/>
        <w:jc w:val="both"/>
        <w:rPr>
          <w:rFonts w:ascii="Palatino Linotype" w:hAnsi="Palatino Linotype"/>
        </w:rPr>
      </w:pPr>
      <w:r>
        <w:rPr>
          <w:rFonts w:ascii="Palatino Linotype" w:hAnsi="Palatino Linotype"/>
          <w:b/>
        </w:rPr>
        <w:t>7</w:t>
      </w:r>
      <w:r w:rsidR="00116312" w:rsidRPr="00FC563C">
        <w:rPr>
          <w:rFonts w:ascii="Palatino Linotype" w:hAnsi="Palatino Linotype"/>
          <w:b/>
        </w:rPr>
        <w:t xml:space="preserve">. </w:t>
      </w:r>
      <w:r w:rsidR="00AC3C64" w:rsidRPr="00FC563C">
        <w:rPr>
          <w:rFonts w:ascii="Palatino Linotype" w:hAnsi="Palatino Linotype"/>
          <w:b/>
        </w:rPr>
        <w:t xml:space="preserve">Cierre de instrucción. </w:t>
      </w:r>
      <w:r w:rsidR="00AC3C64" w:rsidRPr="00FC563C">
        <w:rPr>
          <w:rFonts w:ascii="Palatino Linotype" w:hAnsi="Palatino Linotype"/>
        </w:rPr>
        <w:t xml:space="preserve">En </w:t>
      </w:r>
      <w:r w:rsidR="006F1E06" w:rsidRPr="00FC563C">
        <w:rPr>
          <w:rFonts w:ascii="Palatino Linotype" w:hAnsi="Palatino Linotype"/>
        </w:rPr>
        <w:t xml:space="preserve">fecha </w:t>
      </w:r>
      <w:r w:rsidR="00E031FA">
        <w:rPr>
          <w:rFonts w:ascii="Palatino Linotype" w:hAnsi="Palatino Linotype"/>
        </w:rPr>
        <w:t>veintiocho de marzo</w:t>
      </w:r>
      <w:r w:rsidR="00A90CED">
        <w:rPr>
          <w:rFonts w:ascii="Palatino Linotype" w:hAnsi="Palatino Linotype"/>
        </w:rPr>
        <w:t xml:space="preserve"> de dos mil veintidós</w:t>
      </w:r>
      <w:r w:rsidR="006F1E06" w:rsidRPr="00716D67">
        <w:rPr>
          <w:rFonts w:ascii="Palatino Linotype" w:hAnsi="Palatino Linotype"/>
        </w:rPr>
        <w:t xml:space="preserve"> </w:t>
      </w:r>
      <w:r w:rsidR="00BB2163">
        <w:rPr>
          <w:rFonts w:ascii="Palatino Linotype" w:hAnsi="Palatino Linotype"/>
        </w:rPr>
        <w:t>la Comisionada</w:t>
      </w:r>
      <w:r w:rsidR="00AC3C64" w:rsidRPr="00716D67">
        <w:rPr>
          <w:rFonts w:ascii="Palatino Linotype" w:hAnsi="Palatino Linotype"/>
        </w:rPr>
        <w:t xml:space="preserve"> ponente determinó el cierre de instrucción en términos de la fracción </w:t>
      </w:r>
      <w:r w:rsidR="00AD0AB9" w:rsidRPr="00716D67">
        <w:rPr>
          <w:rFonts w:ascii="Palatino Linotype" w:hAnsi="Palatino Linotype"/>
        </w:rPr>
        <w:t>VI del</w:t>
      </w:r>
      <w:r w:rsidR="00AC3C64" w:rsidRPr="00716D67">
        <w:rPr>
          <w:rFonts w:ascii="Palatino Linotype" w:hAnsi="Palatino Linotype"/>
        </w:rPr>
        <w:t xml:space="preserve"> artículo 185 de la Ley de Transparencia y Acceso a la Información Pública</w:t>
      </w:r>
      <w:r w:rsidR="00AC3C64" w:rsidRPr="00911351">
        <w:rPr>
          <w:rFonts w:ascii="Palatino Linotype" w:hAnsi="Palatino Linotype"/>
        </w:rPr>
        <w:t xml:space="preserve"> del Estado de México y Municipios.</w:t>
      </w:r>
    </w:p>
    <w:p w:rsidR="00FC563C" w:rsidRDefault="00FC563C" w:rsidP="00B1241C">
      <w:pPr>
        <w:widowControl w:val="0"/>
        <w:autoSpaceDE w:val="0"/>
        <w:autoSpaceDN w:val="0"/>
        <w:adjustRightInd w:val="0"/>
        <w:spacing w:before="240" w:after="240" w:line="360" w:lineRule="auto"/>
        <w:contextualSpacing/>
        <w:jc w:val="both"/>
        <w:rPr>
          <w:rFonts w:ascii="Palatino Linotype" w:hAnsi="Palatino Linotype"/>
        </w:rPr>
      </w:pPr>
    </w:p>
    <w:p w:rsidR="00FC563C" w:rsidRDefault="00BA73EB" w:rsidP="00FC563C">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eastAsia="Palatino Linotype" w:hAnsi="Palatino Linotype" w:cs="Palatino Linotype"/>
          <w:b/>
        </w:rPr>
        <w:t>8</w:t>
      </w:r>
      <w:r w:rsidR="00FC563C" w:rsidRPr="00FC563C">
        <w:rPr>
          <w:rFonts w:ascii="Palatino Linotype" w:eastAsia="Palatino Linotype" w:hAnsi="Palatino Linotype" w:cs="Palatino Linotype"/>
          <w:b/>
        </w:rPr>
        <w:t>.-</w:t>
      </w:r>
      <w:r w:rsidR="00FC563C" w:rsidRPr="00FC563C">
        <w:rPr>
          <w:rFonts w:ascii="Palatino Linotype" w:eastAsia="Palatino Linotype" w:hAnsi="Palatino Linotype" w:cs="Palatino Linotype"/>
        </w:rPr>
        <w:t xml:space="preserve"> </w:t>
      </w:r>
      <w:r w:rsidR="00FC563C" w:rsidRPr="00FC563C">
        <w:rPr>
          <w:rFonts w:ascii="Palatino Linotype" w:hAnsi="Palatino Linotype" w:cs="Arial"/>
          <w:b/>
        </w:rPr>
        <w:t>Ampliación del plazo.</w:t>
      </w:r>
      <w:r w:rsidR="00931DE7">
        <w:rPr>
          <w:rFonts w:ascii="Palatino Linotype" w:hAnsi="Palatino Linotype" w:cs="Arial"/>
        </w:rPr>
        <w:t xml:space="preserve"> En fecha cuatro de abril</w:t>
      </w:r>
      <w:r w:rsidR="00FC563C" w:rsidRPr="003145F5">
        <w:rPr>
          <w:rFonts w:ascii="Palatino Linotype" w:hAnsi="Palatino Linotype" w:cs="Arial"/>
        </w:rPr>
        <w:t xml:space="preserve"> del año dos mil </w:t>
      </w:r>
      <w:r w:rsidR="00FC563C">
        <w:rPr>
          <w:rFonts w:ascii="Palatino Linotype" w:hAnsi="Palatino Linotype" w:cs="Arial"/>
          <w:bCs/>
        </w:rPr>
        <w:t>veintidós</w:t>
      </w:r>
      <w:r w:rsidR="00FC563C" w:rsidRPr="003145F5">
        <w:rPr>
          <w:rFonts w:ascii="Palatino Linotype" w:hAnsi="Palatino Linotype" w:cs="Arial"/>
          <w:bCs/>
        </w:rPr>
        <w:t>,</w:t>
      </w:r>
      <w:r w:rsidR="00FC563C" w:rsidRPr="003145F5">
        <w:rPr>
          <w:rFonts w:ascii="Palatino Linotype" w:hAnsi="Palatino Linotype" w:cs="Arial"/>
        </w:rPr>
        <w:t xml:space="preserve"> con </w:t>
      </w:r>
      <w:r w:rsidR="00FC563C" w:rsidRPr="003C5DB5">
        <w:rPr>
          <w:rFonts w:ascii="Palatino Linotype" w:hAnsi="Palatino Linotype" w:cs="Arial"/>
        </w:rPr>
        <w:t>fundamento en el artículo 181, párrafo tercero de la Ley de Transparencia y Acceso a la Información Pública del Estado de México y Municipios, se acordó la ampliació</w:t>
      </w:r>
      <w:r w:rsidR="00FC563C">
        <w:rPr>
          <w:rFonts w:ascii="Palatino Linotype" w:hAnsi="Palatino Linotype" w:cs="Arial"/>
        </w:rPr>
        <w:t>n del plazo para su resolución.</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BB2163">
        <w:rPr>
          <w:rFonts w:ascii="Palatino Linotype" w:hAnsi="Palatino Linotype"/>
          <w:shd w:val="clear" w:color="auto" w:fill="FFFFFF"/>
        </w:rPr>
        <w:t>trigésimo, trigésimo primero y trigésimo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lastRenderedPageBreak/>
        <w:t>del Reglamento Interior del Instituto de Transparencia, Acceso a la Información Pública y Protección de Datos Personales del Estado de México y Municipios.</w:t>
      </w:r>
    </w:p>
    <w:p w:rsidR="0089065A" w:rsidRDefault="00AC3C64" w:rsidP="0089065A">
      <w:pPr>
        <w:spacing w:before="240" w:after="240" w:line="360" w:lineRule="auto"/>
        <w:jc w:val="both"/>
        <w:rPr>
          <w:rFonts w:ascii="Palatino Linotype" w:hAnsi="Palatino Linotype" w:cs="Arial"/>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xml:space="preserve">. </w:t>
      </w:r>
      <w:r w:rsidR="0089065A">
        <w:rPr>
          <w:rFonts w:ascii="Palatino Linotype" w:hAnsi="Palatino Linotype" w:cs="Arial"/>
        </w:rPr>
        <w:t>Previo al estudio del fondo del asunto, se procede a analizar los requisitos de oportunidad</w:t>
      </w:r>
      <w:r w:rsidR="002E5D11">
        <w:rPr>
          <w:rFonts w:ascii="Palatino Linotype" w:hAnsi="Palatino Linotype" w:cs="Arial"/>
        </w:rPr>
        <w:t xml:space="preserve"> y procedibilidad que debe</w:t>
      </w:r>
      <w:r w:rsidR="0089065A">
        <w:rPr>
          <w:rFonts w:ascii="Palatino Linotype" w:hAnsi="Palatino Linotype" w:cs="Arial"/>
        </w:rPr>
        <w:t xml:space="preserve"> reunir el recurso de revisión interpuesto, previstos en los artículos </w:t>
      </w:r>
      <w:r w:rsidR="0089065A">
        <w:rPr>
          <w:rFonts w:ascii="Palatino Linotype" w:hAnsi="Palatino Linotype" w:cs="Arial"/>
          <w:lang w:eastAsia="es-MX"/>
        </w:rPr>
        <w:t>178 y 180 de la Ley de Transparencia y Acceso a la Información Pública del Estado de México y Municipios</w:t>
      </w:r>
      <w:r w:rsidR="0089065A">
        <w:rPr>
          <w:rFonts w:ascii="Palatino Linotype" w:hAnsi="Palatino Linotype" w:cs="Arial"/>
        </w:rPr>
        <w:t>.</w:t>
      </w:r>
    </w:p>
    <w:p w:rsidR="000434FE" w:rsidRDefault="0089065A" w:rsidP="000434FE">
      <w:pPr>
        <w:spacing w:before="240" w:after="240" w:line="360" w:lineRule="auto"/>
        <w:jc w:val="both"/>
        <w:rPr>
          <w:rFonts w:ascii="Palatino Linotype" w:eastAsia="Palatino Linotype" w:hAnsi="Palatino Linotype" w:cs="Palatino Linotype"/>
        </w:rPr>
      </w:pPr>
      <w:r>
        <w:rPr>
          <w:rFonts w:ascii="Palatino Linotype" w:hAnsi="Palatino Linotype" w:cs="Arial"/>
        </w:rPr>
        <w:t xml:space="preserve">El recurso de revisión fue interpuesto dentro del plazo de quince días hábiles, previsto en el artículo 178 de la </w:t>
      </w:r>
      <w:r>
        <w:rPr>
          <w:rFonts w:ascii="Palatino Linotype" w:hAnsi="Palatino Linotype" w:cs="Arial"/>
          <w:lang w:eastAsia="es-MX"/>
        </w:rPr>
        <w:t>Ley de Transparencia y Acceso a la Información Pública del Estado de México y Municipios</w:t>
      </w:r>
      <w:r>
        <w:rPr>
          <w:rFonts w:ascii="Palatino Linotype" w:hAnsi="Palatino Linotype" w:cs="Arial"/>
        </w:rPr>
        <w:t xml:space="preserve">, ya que el </w:t>
      </w:r>
      <w:r w:rsidR="000434FE" w:rsidRPr="000434FE">
        <w:rPr>
          <w:rFonts w:ascii="Palatino Linotype" w:hAnsi="Palatino Linotype" w:cs="Arial"/>
          <w:b/>
        </w:rPr>
        <w:t>SUJETO OBLIGADO</w:t>
      </w:r>
      <w:r w:rsidR="000434FE">
        <w:rPr>
          <w:rFonts w:ascii="Palatino Linotype" w:hAnsi="Palatino Linotype" w:cs="Arial"/>
        </w:rPr>
        <w:t xml:space="preserve"> </w:t>
      </w:r>
      <w:r>
        <w:rPr>
          <w:rFonts w:ascii="Palatino Linotype" w:hAnsi="Palatino Linotype" w:cs="Arial"/>
        </w:rPr>
        <w:t>proporcionó su respuesta a la solic</w:t>
      </w:r>
      <w:r w:rsidR="000434FE">
        <w:rPr>
          <w:rFonts w:ascii="Palatino Linotype" w:hAnsi="Palatino Linotype" w:cs="Arial"/>
        </w:rPr>
        <w:t>i</w:t>
      </w:r>
      <w:r w:rsidR="00A90CED">
        <w:rPr>
          <w:rFonts w:ascii="Palatino Linotype" w:hAnsi="Palatino Linotype" w:cs="Arial"/>
        </w:rPr>
        <w:t>tud de información</w:t>
      </w:r>
      <w:r w:rsidR="00E031FA">
        <w:rPr>
          <w:rFonts w:ascii="Palatino Linotype" w:hAnsi="Palatino Linotype" w:cs="Arial"/>
        </w:rPr>
        <w:t xml:space="preserve"> el nueve de febrero</w:t>
      </w:r>
      <w:r>
        <w:rPr>
          <w:rFonts w:ascii="Palatino Linotype" w:hAnsi="Palatino Linotype" w:cs="Arial"/>
        </w:rPr>
        <w:t xml:space="preserve"> de</w:t>
      </w:r>
      <w:r w:rsidR="000434FE">
        <w:rPr>
          <w:rFonts w:ascii="Palatino Linotype" w:hAnsi="Palatino Linotype" w:cs="Arial"/>
        </w:rPr>
        <w:t>l</w:t>
      </w:r>
      <w:r w:rsidR="00E031FA">
        <w:rPr>
          <w:rFonts w:ascii="Palatino Linotype" w:hAnsi="Palatino Linotype" w:cs="Arial"/>
        </w:rPr>
        <w:t xml:space="preserve"> dos mil veintidós</w:t>
      </w:r>
      <w:r>
        <w:rPr>
          <w:rFonts w:ascii="Palatino Linotype" w:hAnsi="Palatino Linotype" w:cs="Arial"/>
        </w:rPr>
        <w:t xml:space="preserve">, </w:t>
      </w:r>
      <w:r w:rsidR="000434FE">
        <w:rPr>
          <w:rFonts w:ascii="Palatino Linotype" w:eastAsia="Palatino Linotype" w:hAnsi="Palatino Linotype" w:cs="Palatino Linotype"/>
        </w:rPr>
        <w:t xml:space="preserve">y el </w:t>
      </w:r>
      <w:r w:rsidR="000434FE" w:rsidRPr="008B223A">
        <w:rPr>
          <w:rFonts w:ascii="Palatino Linotype" w:eastAsia="Palatino Linotype" w:hAnsi="Palatino Linotype" w:cs="Palatino Linotype"/>
          <w:b/>
        </w:rPr>
        <w:t>RECURRENTE</w:t>
      </w:r>
      <w:r w:rsidR="000434FE">
        <w:rPr>
          <w:rFonts w:ascii="Palatino Linotype" w:eastAsia="Palatino Linotype" w:hAnsi="Palatino Linotype" w:cs="Palatino Linotype"/>
        </w:rPr>
        <w:t xml:space="preserve"> presentó</w:t>
      </w:r>
      <w:r w:rsidR="00A90CED">
        <w:rPr>
          <w:rFonts w:ascii="Palatino Linotype" w:eastAsia="Palatino Linotype" w:hAnsi="Palatino Linotype" w:cs="Palatino Linotype"/>
        </w:rPr>
        <w:t xml:space="preserve"> s</w:t>
      </w:r>
      <w:r w:rsidR="00E031FA">
        <w:rPr>
          <w:rFonts w:ascii="Palatino Linotype" w:eastAsia="Palatino Linotype" w:hAnsi="Palatino Linotype" w:cs="Palatino Linotype"/>
        </w:rPr>
        <w:t>u recurso de revisión el once</w:t>
      </w:r>
      <w:r w:rsidR="00757BAD">
        <w:rPr>
          <w:rFonts w:ascii="Palatino Linotype" w:eastAsia="Palatino Linotype" w:hAnsi="Palatino Linotype" w:cs="Palatino Linotype"/>
        </w:rPr>
        <w:t xml:space="preserve"> de </w:t>
      </w:r>
      <w:r w:rsidR="00E031FA">
        <w:rPr>
          <w:rFonts w:ascii="Palatino Linotype" w:eastAsia="Palatino Linotype" w:hAnsi="Palatino Linotype" w:cs="Palatino Linotype"/>
        </w:rPr>
        <w:t>febrero del mismo año, esto es al segundo</w:t>
      </w:r>
      <w:r w:rsidR="000434FE">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rsidR="00757BAD" w:rsidRDefault="0089065A" w:rsidP="00757BAD">
      <w:pPr>
        <w:spacing w:before="240" w:after="240" w:line="360" w:lineRule="auto"/>
        <w:contextualSpacing/>
        <w:jc w:val="both"/>
        <w:rPr>
          <w:rFonts w:ascii="Palatino Linotype" w:hAnsi="Palatino Linotype" w:cs="Arial"/>
        </w:rPr>
      </w:pPr>
      <w:r>
        <w:rPr>
          <w:rFonts w:ascii="Palatino Linotype" w:hAnsi="Palatino Linotype"/>
          <w:color w:val="000000"/>
        </w:rPr>
        <w:t xml:space="preserve">Al mismo tiempo, </w:t>
      </w:r>
      <w:r w:rsidR="00757BAD">
        <w:rPr>
          <w:rFonts w:ascii="Palatino Linotype" w:hAnsi="Palatino Linotype"/>
          <w:color w:val="000000"/>
        </w:rPr>
        <w:t>tras la revisión del formato de interposición del recurso</w:t>
      </w:r>
      <w:r w:rsidR="00757BAD">
        <w:rPr>
          <w:rFonts w:ascii="Palatino Linotype" w:hAnsi="Palatino Linotype" w:cs="Arial"/>
        </w:rPr>
        <w:t xml:space="preserve">, es de suma importancia señalar que la parte </w:t>
      </w:r>
      <w:r w:rsidR="00757BAD" w:rsidRPr="0079726F">
        <w:rPr>
          <w:rFonts w:ascii="Palatino Linotype" w:hAnsi="Palatino Linotype" w:cs="Arial"/>
          <w:b/>
        </w:rPr>
        <w:t>RECURRENTE</w:t>
      </w:r>
      <w:r w:rsidR="00757BAD">
        <w:rPr>
          <w:rFonts w:ascii="Palatino Linotype" w:hAnsi="Palatino Linotype" w:cs="Arial"/>
        </w:rPr>
        <w:t xml:space="preserve"> </w:t>
      </w:r>
      <w:r w:rsidR="00931DE7">
        <w:rPr>
          <w:rFonts w:ascii="Palatino Linotype" w:eastAsia="Palatino Linotype" w:hAnsi="Palatino Linotype" w:cs="Palatino Linotype"/>
          <w:b/>
        </w:rPr>
        <w:t>no proporcionó</w:t>
      </w:r>
      <w:r w:rsidR="00757BAD">
        <w:rPr>
          <w:rFonts w:ascii="Palatino Linotype" w:eastAsia="Palatino Linotype" w:hAnsi="Palatino Linotype" w:cs="Palatino Linotype"/>
          <w:b/>
        </w:rPr>
        <w:t xml:space="preserve"> su nombre</w:t>
      </w:r>
      <w:r w:rsidR="00757BAD">
        <w:rPr>
          <w:rFonts w:ascii="Palatino Linotype" w:hAnsi="Palatino Linotype" w:cs="Arial"/>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57BAD" w:rsidRDefault="00757BAD" w:rsidP="00757BAD">
      <w:pPr>
        <w:spacing w:before="240" w:after="240"/>
        <w:ind w:left="567" w:right="474"/>
        <w:contextualSpacing/>
        <w:jc w:val="both"/>
        <w:rPr>
          <w:rFonts w:ascii="Palatino Linotype" w:hAnsi="Palatino Linotype" w:cs="Arial"/>
          <w:i/>
        </w:rPr>
      </w:pPr>
    </w:p>
    <w:p w:rsidR="00757BAD" w:rsidRDefault="00757BAD" w:rsidP="00757BAD">
      <w:pPr>
        <w:spacing w:before="240" w:after="240"/>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Pr>
          <w:rFonts w:ascii="Palatino Linotype" w:hAnsi="Palatino Linotype" w:cs="Arial"/>
          <w:b/>
          <w:i/>
          <w:sz w:val="22"/>
          <w:szCs w:val="22"/>
        </w:rPr>
        <w:t>Las solicitudes anónimas</w:t>
      </w:r>
      <w:r>
        <w:rPr>
          <w:rFonts w:ascii="Palatino Linotype" w:hAnsi="Palatino Linotype" w:cs="Arial"/>
          <w:i/>
          <w:sz w:val="22"/>
          <w:szCs w:val="22"/>
        </w:rPr>
        <w:t xml:space="preserve">, con nombre incompleto o seudónimo </w:t>
      </w:r>
      <w:r>
        <w:rPr>
          <w:rFonts w:ascii="Palatino Linotype" w:hAnsi="Palatino Linotype" w:cs="Arial"/>
          <w:b/>
          <w:i/>
          <w:sz w:val="22"/>
          <w:szCs w:val="22"/>
        </w:rPr>
        <w:t>serán procedentes para su trámite por parte del sujeto obligado ante quien se presente</w:t>
      </w:r>
      <w:r>
        <w:rPr>
          <w:rFonts w:ascii="Palatino Linotype" w:hAnsi="Palatino Linotype" w:cs="Arial"/>
          <w:i/>
          <w:sz w:val="22"/>
          <w:szCs w:val="22"/>
        </w:rPr>
        <w:t>. No podrá requerirse información adicional con motivo del nombre proporcionado por el solicitante."</w:t>
      </w:r>
    </w:p>
    <w:p w:rsidR="00E031FA" w:rsidRDefault="00E031FA" w:rsidP="00E031FA">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t xml:space="preserve">Además, </w:t>
      </w:r>
      <w:r w:rsidRPr="00FD07CE">
        <w:rPr>
          <w:rFonts w:ascii="Palatino Linotype" w:hAnsi="Palatino Linotype" w:cs="Arial"/>
        </w:rPr>
        <w:t xml:space="preserve">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89065A" w:rsidRDefault="0089065A" w:rsidP="0089065A">
      <w:pPr>
        <w:spacing w:before="240" w:after="240" w:line="360" w:lineRule="auto"/>
        <w:jc w:val="both"/>
        <w:rPr>
          <w:rFonts w:ascii="Palatino Linotype" w:hAnsi="Palatino Linotype" w:cs="Arial"/>
        </w:rPr>
      </w:pPr>
      <w:r>
        <w:rPr>
          <w:rFonts w:ascii="Palatino Linotype" w:hAnsi="Palatino Linotype"/>
        </w:rPr>
        <w:t>Asimismo, resulta procedente</w:t>
      </w:r>
      <w:r>
        <w:rPr>
          <w:rFonts w:ascii="Palatino Linotype" w:hAnsi="Palatino Linotype" w:cs="Arial"/>
        </w:rPr>
        <w:t xml:space="preserve"> la interposición del recurso de revisión al rubro anotado, toda vez que se actualiza las hipótesis previstas en el artículo 179, fracción </w:t>
      </w:r>
      <w:r w:rsidR="00E031FA">
        <w:rPr>
          <w:rFonts w:ascii="Palatino Linotype" w:hAnsi="Palatino Linotype" w:cs="Arial"/>
        </w:rPr>
        <w:t>I y II</w:t>
      </w:r>
      <w:r>
        <w:rPr>
          <w:rFonts w:ascii="Palatino Linotype" w:hAnsi="Palatino Linotype" w:cs="Arial"/>
        </w:rPr>
        <w:t xml:space="preserve"> de la ley de la materia, que a la letra dice:</w:t>
      </w:r>
    </w:p>
    <w:p w:rsidR="00B14E94" w:rsidRDefault="0089065A" w:rsidP="00B14E9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Cs/>
          <w:i/>
          <w:sz w:val="22"/>
          <w:szCs w:val="22"/>
        </w:rPr>
        <w:t>“</w:t>
      </w:r>
      <w:r>
        <w:rPr>
          <w:rFonts w:ascii="Palatino Linotype" w:hAnsi="Palatino Linotype" w:cs="Arial"/>
          <w:b/>
          <w:bCs/>
          <w:i/>
          <w:sz w:val="22"/>
          <w:szCs w:val="22"/>
        </w:rPr>
        <w:t xml:space="preserve">Artículo 179. </w:t>
      </w:r>
      <w:r>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hAnsi="Palatino Linotype" w:cs="Arial"/>
          <w:i/>
          <w:szCs w:val="22"/>
        </w:rPr>
        <w:t>causas</w:t>
      </w:r>
      <w:r>
        <w:rPr>
          <w:rFonts w:ascii="Palatino Linotype" w:hAnsi="Palatino Linotype" w:cs="Arial"/>
          <w:i/>
          <w:sz w:val="22"/>
          <w:szCs w:val="22"/>
        </w:rPr>
        <w:t>:</w:t>
      </w:r>
    </w:p>
    <w:p w:rsidR="00E031FA" w:rsidRDefault="00E031FA" w:rsidP="00B14E94">
      <w:pPr>
        <w:autoSpaceDE w:val="0"/>
        <w:autoSpaceDN w:val="0"/>
        <w:adjustRightInd w:val="0"/>
        <w:ind w:left="1276" w:right="1752"/>
        <w:jc w:val="both"/>
        <w:rPr>
          <w:rFonts w:ascii="Palatino Linotype" w:hAnsi="Palatino Linotype" w:cs="Arial"/>
          <w:i/>
          <w:sz w:val="22"/>
          <w:szCs w:val="22"/>
        </w:rPr>
      </w:pPr>
      <w:r w:rsidRPr="00E031FA">
        <w:rPr>
          <w:rFonts w:ascii="Palatino Linotype" w:hAnsi="Palatino Linotype" w:cs="Arial"/>
          <w:i/>
          <w:sz w:val="22"/>
          <w:szCs w:val="22"/>
        </w:rPr>
        <w:t>I. La negativa a la información solicitada;</w:t>
      </w:r>
    </w:p>
    <w:p w:rsidR="0089065A" w:rsidRPr="00B14E94" w:rsidRDefault="00E031FA" w:rsidP="00E031FA">
      <w:pPr>
        <w:autoSpaceDE w:val="0"/>
        <w:autoSpaceDN w:val="0"/>
        <w:adjustRightInd w:val="0"/>
        <w:ind w:left="1276" w:right="1752"/>
        <w:jc w:val="both"/>
        <w:rPr>
          <w:rFonts w:ascii="Palatino Linotype" w:hAnsi="Palatino Linotype" w:cs="Arial"/>
          <w:i/>
          <w:sz w:val="22"/>
          <w:szCs w:val="22"/>
        </w:rPr>
      </w:pPr>
      <w:r w:rsidRPr="00E031FA">
        <w:rPr>
          <w:rFonts w:ascii="Palatino Linotype" w:hAnsi="Palatino Linotype" w:cs="Arial"/>
          <w:i/>
          <w:sz w:val="22"/>
          <w:szCs w:val="22"/>
        </w:rPr>
        <w:t xml:space="preserve">II. La </w:t>
      </w:r>
      <w:r>
        <w:rPr>
          <w:rFonts w:ascii="Palatino Linotype" w:hAnsi="Palatino Linotype" w:cs="Arial"/>
          <w:i/>
          <w:sz w:val="22"/>
          <w:szCs w:val="22"/>
        </w:rPr>
        <w:t>clasificación de la información</w:t>
      </w:r>
      <w:r w:rsidR="0089065A" w:rsidRPr="007F22EB">
        <w:rPr>
          <w:rFonts w:ascii="Palatino Linotype" w:hAnsi="Palatino Linotype" w:cs="Arial"/>
          <w:i/>
          <w:sz w:val="22"/>
          <w:szCs w:val="22"/>
        </w:rPr>
        <w:t>…”</w:t>
      </w:r>
      <w:r w:rsidR="0089065A" w:rsidRPr="00A90CED">
        <w:rPr>
          <w:rFonts w:ascii="Palatino Linotype" w:hAnsi="Palatino Linotype" w:cs="Arial"/>
          <w:i/>
          <w:sz w:val="22"/>
          <w:szCs w:val="22"/>
        </w:rPr>
        <w:t xml:space="preserve"> (Sic</w:t>
      </w:r>
      <w:r w:rsidR="0089065A" w:rsidRPr="00757BAD">
        <w:rPr>
          <w:rFonts w:ascii="Palatino Linotype" w:hAnsi="Palatino Linotype" w:cs="Arial"/>
          <w:i/>
          <w:sz w:val="22"/>
          <w:szCs w:val="22"/>
        </w:rPr>
        <w:t>)</w:t>
      </w:r>
    </w:p>
    <w:p w:rsidR="001A2D4B" w:rsidRDefault="001A2D4B" w:rsidP="00BB2163">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E031FA" w:rsidRDefault="00DF3A3E" w:rsidP="00E031FA">
      <w:pPr>
        <w:spacing w:before="280" w:after="280" w:line="360" w:lineRule="auto"/>
        <w:jc w:val="both"/>
        <w:rPr>
          <w:rFonts w:ascii="Palatino Linotype" w:eastAsia="Palatino Linotype" w:hAnsi="Palatino Linotype" w:cs="Palatino Linotype"/>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00E031FA">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E031F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E031FA">
        <w:rPr>
          <w:rFonts w:ascii="Palatino Linotype" w:eastAsia="Palatino Linotype" w:hAnsi="Palatino Linotype" w:cs="Palatino Linotype"/>
        </w:rPr>
        <w:t xml:space="preserve">de la </w:t>
      </w:r>
      <w:r w:rsidR="00E031FA">
        <w:rPr>
          <w:rFonts w:ascii="Palatino Linotype" w:eastAsia="Palatino Linotype" w:hAnsi="Palatino Linotype" w:cs="Palatino Linotype"/>
          <w:b/>
        </w:rPr>
        <w:t>RECURRENTE</w:t>
      </w:r>
      <w:r w:rsidR="00E031FA">
        <w:rPr>
          <w:rFonts w:ascii="Palatino Linotype" w:eastAsia="Palatino Linotype" w:hAnsi="Palatino Linotype" w:cs="Palatino Linotype"/>
        </w:rPr>
        <w:t>, o en su defecto, en caso de ser procedente, ordenar la entrega de información.</w:t>
      </w:r>
    </w:p>
    <w:p w:rsidR="00174388" w:rsidRDefault="00A037B6" w:rsidP="00E031FA">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cs="Arial"/>
          <w:b/>
        </w:rPr>
        <w:lastRenderedPageBreak/>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 xml:space="preserve">Del análisis de la solicitud de información motivo </w:t>
      </w:r>
      <w:r w:rsidR="00AC3C64" w:rsidRPr="00401D37">
        <w:rPr>
          <w:rFonts w:ascii="Palatino Linotype" w:hAnsi="Palatino Linotype"/>
        </w:rPr>
        <w:t>del recurso de revisión que ahora s</w:t>
      </w:r>
      <w:r w:rsidR="00174388" w:rsidRPr="00401D37">
        <w:rPr>
          <w:rFonts w:ascii="Palatino Linotype" w:hAnsi="Palatino Linotype"/>
        </w:rPr>
        <w:t xml:space="preserve">e resuelve, se advierte </w:t>
      </w:r>
      <w:r w:rsidR="00AC3C64" w:rsidRPr="00401D37">
        <w:rPr>
          <w:rFonts w:ascii="Palatino Linotype" w:hAnsi="Palatino Linotype"/>
        </w:rPr>
        <w:t>que el particu</w:t>
      </w:r>
      <w:r w:rsidR="00C16F76">
        <w:rPr>
          <w:rFonts w:ascii="Palatino Linotype" w:hAnsi="Palatino Linotype"/>
        </w:rPr>
        <w:t xml:space="preserve">lar requirió al </w:t>
      </w:r>
      <w:r w:rsidR="007F22EB">
        <w:rPr>
          <w:rFonts w:ascii="Palatino Linotype" w:hAnsi="Palatino Linotype" w:cs="Arial"/>
          <w:b/>
        </w:rPr>
        <w:t xml:space="preserve">Ayuntamiento de </w:t>
      </w:r>
      <w:r w:rsidR="00E031FA">
        <w:rPr>
          <w:rFonts w:ascii="Palatino Linotype" w:hAnsi="Palatino Linotype" w:cs="Arial"/>
          <w:b/>
        </w:rPr>
        <w:t>Tianguistenco</w:t>
      </w:r>
      <w:r w:rsidR="00174388" w:rsidRPr="00401D37">
        <w:rPr>
          <w:rFonts w:ascii="Palatino Linotype" w:hAnsi="Palatino Linotype"/>
        </w:rPr>
        <w:t>, lo siguiente:</w:t>
      </w:r>
    </w:p>
    <w:p w:rsidR="00E031FA" w:rsidRDefault="00931DE7" w:rsidP="00E031FA">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1.- N</w:t>
      </w:r>
      <w:r w:rsidR="00E031FA" w:rsidRPr="00E031FA">
        <w:rPr>
          <w:rFonts w:ascii="Palatino Linotype" w:hAnsi="Palatino Linotype"/>
        </w:rPr>
        <w:t xml:space="preserve">úmero total de elementos de seguridad pública con el que cuenta el ayuntamiento. </w:t>
      </w:r>
    </w:p>
    <w:p w:rsidR="00931DE7" w:rsidRDefault="00E031FA" w:rsidP="00E031FA">
      <w:pPr>
        <w:pStyle w:val="paragraph"/>
        <w:spacing w:before="0" w:beforeAutospacing="0" w:after="240" w:afterAutospacing="0" w:line="360" w:lineRule="auto"/>
        <w:ind w:right="-150"/>
        <w:jc w:val="both"/>
        <w:textAlignment w:val="baseline"/>
        <w:rPr>
          <w:rFonts w:ascii="Palatino Linotype" w:hAnsi="Palatino Linotype"/>
        </w:rPr>
      </w:pPr>
      <w:r w:rsidRPr="00E031FA">
        <w:rPr>
          <w:rFonts w:ascii="Palatino Linotype" w:hAnsi="Palatino Linotype"/>
        </w:rPr>
        <w:t xml:space="preserve">2.- </w:t>
      </w:r>
      <w:r w:rsidR="00931DE7">
        <w:rPr>
          <w:rFonts w:ascii="Palatino Linotype" w:hAnsi="Palatino Linotype"/>
        </w:rPr>
        <w:t xml:space="preserve">Número de elementos con </w:t>
      </w:r>
      <w:r w:rsidRPr="00E031FA">
        <w:rPr>
          <w:rFonts w:ascii="Palatino Linotype" w:hAnsi="Palatino Linotype"/>
        </w:rPr>
        <w:t xml:space="preserve">permiso de portación de arma de fuego. </w:t>
      </w:r>
    </w:p>
    <w:p w:rsidR="00E031FA" w:rsidRDefault="00E031FA" w:rsidP="00E031FA">
      <w:pPr>
        <w:pStyle w:val="paragraph"/>
        <w:spacing w:before="0" w:beforeAutospacing="0" w:after="240" w:afterAutospacing="0" w:line="360" w:lineRule="auto"/>
        <w:ind w:right="-150"/>
        <w:jc w:val="both"/>
        <w:textAlignment w:val="baseline"/>
        <w:rPr>
          <w:rFonts w:ascii="Palatino Linotype" w:hAnsi="Palatino Linotype"/>
        </w:rPr>
      </w:pPr>
      <w:r w:rsidRPr="00E031FA">
        <w:rPr>
          <w:rFonts w:ascii="Palatino Linotype" w:hAnsi="Palatino Linotype"/>
        </w:rPr>
        <w:t xml:space="preserve">3.- cuantos policías portan arma de fuego. </w:t>
      </w:r>
    </w:p>
    <w:p w:rsidR="00E031FA" w:rsidRDefault="00E031FA" w:rsidP="00E031FA">
      <w:pPr>
        <w:pStyle w:val="paragraph"/>
        <w:spacing w:before="0" w:beforeAutospacing="0" w:after="240" w:afterAutospacing="0" w:line="360" w:lineRule="auto"/>
        <w:ind w:right="-150"/>
        <w:jc w:val="both"/>
        <w:textAlignment w:val="baseline"/>
        <w:rPr>
          <w:rFonts w:ascii="Palatino Linotype" w:hAnsi="Palatino Linotype"/>
        </w:rPr>
      </w:pPr>
      <w:r w:rsidRPr="00E031FA">
        <w:rPr>
          <w:rFonts w:ascii="Palatino Linotype" w:hAnsi="Palatino Linotype"/>
        </w:rPr>
        <w:t xml:space="preserve">4.- </w:t>
      </w:r>
      <w:r w:rsidR="00931DE7">
        <w:rPr>
          <w:rFonts w:ascii="Palatino Linotype" w:hAnsi="Palatino Linotype"/>
        </w:rPr>
        <w:t>J</w:t>
      </w:r>
      <w:r w:rsidRPr="00E031FA">
        <w:rPr>
          <w:rFonts w:ascii="Palatino Linotype" w:hAnsi="Palatino Linotype"/>
        </w:rPr>
        <w:t xml:space="preserve">ornada de trabajo de los policías. </w:t>
      </w:r>
    </w:p>
    <w:p w:rsidR="00E031FA" w:rsidRDefault="00931DE7" w:rsidP="00E031FA">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5.- N</w:t>
      </w:r>
      <w:r w:rsidR="00E031FA" w:rsidRPr="00E031FA">
        <w:rPr>
          <w:rFonts w:ascii="Palatino Linotype" w:hAnsi="Palatino Linotype"/>
        </w:rPr>
        <w:t>ombre completo y salario</w:t>
      </w:r>
      <w:r>
        <w:rPr>
          <w:rFonts w:ascii="Palatino Linotype" w:hAnsi="Palatino Linotype"/>
        </w:rPr>
        <w:t xml:space="preserve"> quincenal de cada uno de ellos; y</w:t>
      </w:r>
      <w:r w:rsidR="00E031FA" w:rsidRPr="00E031FA">
        <w:rPr>
          <w:rFonts w:ascii="Palatino Linotype" w:hAnsi="Palatino Linotype"/>
        </w:rPr>
        <w:t xml:space="preserve"> </w:t>
      </w:r>
    </w:p>
    <w:p w:rsidR="00E031FA" w:rsidRDefault="00931DE7" w:rsidP="00E031FA">
      <w:pPr>
        <w:pStyle w:val="paragraph"/>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6.- R</w:t>
      </w:r>
      <w:r w:rsidR="00E031FA" w:rsidRPr="00E031FA">
        <w:rPr>
          <w:rFonts w:ascii="Palatino Linotype" w:hAnsi="Palatino Linotype"/>
        </w:rPr>
        <w:t>ecibos de nómina de cada uno de ellos.</w:t>
      </w:r>
    </w:p>
    <w:p w:rsidR="00B43AA8" w:rsidRPr="007E52B2" w:rsidRDefault="001A2D4B" w:rsidP="001A2D4B">
      <w:pPr>
        <w:spacing w:before="240" w:after="240" w:line="360" w:lineRule="auto"/>
        <w:jc w:val="both"/>
        <w:rPr>
          <w:rFonts w:ascii="Palatino Linotype" w:hAnsi="Palatino Linotype"/>
        </w:rPr>
      </w:pPr>
      <w:r w:rsidRPr="007E52B2">
        <w:rPr>
          <w:rFonts w:ascii="Palatino Linotype" w:hAnsi="Palatino Linotype"/>
        </w:rPr>
        <w:t xml:space="preserve">Por su parte el </w:t>
      </w:r>
      <w:r w:rsidR="000434FE" w:rsidRPr="007E52B2">
        <w:rPr>
          <w:rFonts w:ascii="Palatino Linotype" w:hAnsi="Palatino Linotype"/>
          <w:b/>
        </w:rPr>
        <w:t>SUJETO OBLIGADO</w:t>
      </w:r>
      <w:r w:rsidR="000434FE" w:rsidRPr="007E52B2">
        <w:rPr>
          <w:rFonts w:ascii="Palatino Linotype" w:hAnsi="Palatino Linotype"/>
        </w:rPr>
        <w:t xml:space="preserve"> </w:t>
      </w:r>
      <w:r w:rsidR="00B43AA8" w:rsidRPr="007E52B2">
        <w:rPr>
          <w:rFonts w:ascii="Palatino Linotype" w:hAnsi="Palatino Linotype"/>
        </w:rPr>
        <w:t>emi</w:t>
      </w:r>
      <w:r w:rsidR="00A90CED" w:rsidRPr="007E52B2">
        <w:rPr>
          <w:rFonts w:ascii="Palatino Linotype" w:hAnsi="Palatino Linotype"/>
        </w:rPr>
        <w:t xml:space="preserve">tió su respuesta a través de los siguientes </w:t>
      </w:r>
      <w:r w:rsidR="007F22EB" w:rsidRPr="007E52B2">
        <w:rPr>
          <w:rFonts w:ascii="Palatino Linotype" w:hAnsi="Palatino Linotype"/>
        </w:rPr>
        <w:t>archivo</w:t>
      </w:r>
      <w:r w:rsidR="00A90CED" w:rsidRPr="007E52B2">
        <w:rPr>
          <w:rFonts w:ascii="Palatino Linotype" w:hAnsi="Palatino Linotype"/>
        </w:rPr>
        <w:t>s</w:t>
      </w:r>
      <w:r w:rsidR="007F22EB" w:rsidRPr="007E52B2">
        <w:rPr>
          <w:rFonts w:ascii="Palatino Linotype" w:hAnsi="Palatino Linotype"/>
        </w:rPr>
        <w:t xml:space="preserve"> electrónico</w:t>
      </w:r>
      <w:r w:rsidR="00A90CED" w:rsidRPr="007E52B2">
        <w:rPr>
          <w:rFonts w:ascii="Palatino Linotype" w:hAnsi="Palatino Linotype"/>
        </w:rPr>
        <w:t>s</w:t>
      </w:r>
      <w:r w:rsidR="00B43AA8" w:rsidRPr="007E52B2">
        <w:rPr>
          <w:rFonts w:ascii="Palatino Linotype" w:hAnsi="Palatino Linotype"/>
        </w:rPr>
        <w:t>:</w:t>
      </w:r>
    </w:p>
    <w:p w:rsidR="007E52B2" w:rsidRDefault="007E52B2" w:rsidP="007E52B2">
      <w:pPr>
        <w:spacing w:before="240" w:after="240" w:line="360" w:lineRule="auto"/>
        <w:jc w:val="both"/>
        <w:rPr>
          <w:rFonts w:ascii="Palatino Linotype" w:hAnsi="Palatino Linotype" w:cs="Arial"/>
        </w:rPr>
      </w:pPr>
      <w:r>
        <w:rPr>
          <w:rFonts w:ascii="Palatino Linotype" w:hAnsi="Palatino Linotype" w:cs="Arial"/>
        </w:rPr>
        <w:t>“</w:t>
      </w:r>
      <w:hyperlink r:id="rId15" w:tgtFrame="_blank" w:history="1">
        <w:r w:rsidRPr="002A08A1">
          <w:rPr>
            <w:rFonts w:ascii="Palatino Linotype" w:hAnsi="Palatino Linotype"/>
          </w:rPr>
          <w:t>00021.TIANGUIS.IP.2022.pdf</w:t>
        </w:r>
      </w:hyperlink>
      <w:r>
        <w:rPr>
          <w:rFonts w:ascii="Palatino Linotype" w:hAnsi="Palatino Linotype" w:cs="Arial"/>
        </w:rPr>
        <w:t>”</w:t>
      </w:r>
      <w:r w:rsidR="00931DE7">
        <w:rPr>
          <w:rFonts w:ascii="Palatino Linotype" w:hAnsi="Palatino Linotype" w:cs="Arial"/>
        </w:rPr>
        <w:t xml:space="preserve"> y “</w:t>
      </w:r>
      <w:hyperlink r:id="rId16" w:tgtFrame="_blank" w:history="1">
        <w:r w:rsidR="00931DE7" w:rsidRPr="002A08A1">
          <w:rPr>
            <w:rFonts w:ascii="Palatino Linotype" w:hAnsi="Palatino Linotype"/>
          </w:rPr>
          <w:t>00021.TIANGUIS.IP.2022 (2).pdf</w:t>
        </w:r>
      </w:hyperlink>
      <w:r w:rsidR="00931DE7">
        <w:rPr>
          <w:rFonts w:ascii="Palatino Linotype" w:hAnsi="Palatino Linotype" w:cs="Arial"/>
        </w:rPr>
        <w:t>”, los</w:t>
      </w:r>
      <w:r>
        <w:rPr>
          <w:rFonts w:ascii="Palatino Linotype" w:hAnsi="Palatino Linotype" w:cs="Arial"/>
        </w:rPr>
        <w:t xml:space="preserve"> cual</w:t>
      </w:r>
      <w:r w:rsidR="00931DE7">
        <w:rPr>
          <w:rFonts w:ascii="Palatino Linotype" w:hAnsi="Palatino Linotype" w:cs="Arial"/>
        </w:rPr>
        <w:t>es</w:t>
      </w:r>
      <w:r>
        <w:rPr>
          <w:rFonts w:ascii="Palatino Linotype" w:hAnsi="Palatino Linotype" w:cs="Arial"/>
        </w:rPr>
        <w:t xml:space="preserve"> contiene el oficio PTM/TMT/0070/2022, por medio del cual la Tesorería Municipal, informó al Titular de la Unidad de Transparencia, que después de realizar una búsqueda exhaustiva y razonable dentro de sus archivos respecto de los puntos 1, 2, 3 y 4, que dicha unidad administrativa no genera, administra o posee la información solicitada y términos del fundamento legal que señala en la misma.</w:t>
      </w:r>
    </w:p>
    <w:p w:rsidR="007E52B2" w:rsidRPr="002A08A1" w:rsidRDefault="007E52B2" w:rsidP="007E52B2">
      <w:pPr>
        <w:spacing w:before="240" w:after="240" w:line="360" w:lineRule="auto"/>
        <w:jc w:val="both"/>
        <w:rPr>
          <w:rFonts w:ascii="Palatino Linotype" w:hAnsi="Palatino Linotype" w:cs="Arial"/>
        </w:rPr>
      </w:pPr>
      <w:r>
        <w:rPr>
          <w:rFonts w:ascii="Palatino Linotype" w:hAnsi="Palatino Linotype" w:cs="Arial"/>
        </w:rPr>
        <w:t xml:space="preserve">Respecto de los puntos 5 y 6, señaló que después de realizar una búsqueda exhaustiva de la información solicitada, dentro de los archivos, de acuerdo a sus </w:t>
      </w:r>
      <w:r>
        <w:rPr>
          <w:rFonts w:ascii="Palatino Linotype" w:hAnsi="Palatino Linotype" w:cs="Arial"/>
        </w:rPr>
        <w:lastRenderedPageBreak/>
        <w:t xml:space="preserve">funciones dicha información se encuentra establecida en el artículo 92 fracción VIII de la </w:t>
      </w:r>
      <w:r w:rsidRPr="00911351">
        <w:rPr>
          <w:rFonts w:ascii="Palatino Linotype" w:hAnsi="Palatino Linotype" w:cs="Arial"/>
        </w:rPr>
        <w:t>Ley de Transparencia y Acceso a la Información Pública del Estado de México y Municipios</w:t>
      </w:r>
      <w:r>
        <w:rPr>
          <w:rFonts w:ascii="Palatino Linotype" w:hAnsi="Palatino Linotype" w:cs="Arial"/>
        </w:rPr>
        <w:t xml:space="preserve">, dentro del sistema de la información pública de oficio mexiquense (IPOMEX), proporcionando la liga electrónica para que su consulta. </w:t>
      </w:r>
    </w:p>
    <w:p w:rsidR="007E52B2" w:rsidRPr="002A08A1" w:rsidRDefault="007E52B2" w:rsidP="007E52B2">
      <w:pPr>
        <w:spacing w:before="240" w:after="240" w:line="360" w:lineRule="auto"/>
        <w:jc w:val="both"/>
        <w:rPr>
          <w:rFonts w:ascii="Palatino Linotype" w:hAnsi="Palatino Linotype" w:cs="Arial"/>
        </w:rPr>
      </w:pPr>
      <w:r>
        <w:rPr>
          <w:rFonts w:ascii="Palatino Linotype" w:hAnsi="Palatino Linotype" w:cs="Arial"/>
        </w:rPr>
        <w:t>“</w:t>
      </w:r>
      <w:hyperlink r:id="rId17" w:tgtFrame="_blank" w:history="1">
        <w:r w:rsidRPr="00183580">
          <w:rPr>
            <w:rFonts w:ascii="Palatino Linotype" w:hAnsi="Palatino Linotype" w:cs="Arial"/>
          </w:rPr>
          <w:t>OFICIO 0021.pdf</w:t>
        </w:r>
      </w:hyperlink>
      <w:r w:rsidRPr="00183580">
        <w:rPr>
          <w:rFonts w:ascii="Palatino Linotype" w:hAnsi="Palatino Linotype" w:cs="Arial"/>
        </w:rPr>
        <w:t>”</w:t>
      </w:r>
      <w:r>
        <w:rPr>
          <w:rFonts w:ascii="Palatino Linotype" w:hAnsi="Palatino Linotype" w:cs="Arial"/>
        </w:rPr>
        <w:t xml:space="preserve">, el cual contiene el oficio número PMT/UT/0145/2022, por medio del cual Titular de la Unidad de Transparencia, informó al solicitante las respuestas otorgadas por los Servidores Públicos Habilitados Titular de la Comisaria Seguridad Pública en el sentido de que su petición es clasificada como reservada de acuerdo al fundamento legal que señala en su respuesta y Titular de la Tesorería Municipal en el sentido que después de una búsqueda exhaustiva y razonable de la información solicitada, dentro de los archivos, de acuerdo a sus funciones dicha información se encuentra establecida en el artículo 92 fracción VIII de la </w:t>
      </w:r>
      <w:r w:rsidRPr="00911351">
        <w:rPr>
          <w:rFonts w:ascii="Palatino Linotype" w:hAnsi="Palatino Linotype" w:cs="Arial"/>
        </w:rPr>
        <w:t>Ley de Transparencia y Acceso a la Información Pública del Estado de México y Municipios</w:t>
      </w:r>
      <w:r>
        <w:rPr>
          <w:rFonts w:ascii="Palatino Linotype" w:hAnsi="Palatino Linotype" w:cs="Arial"/>
        </w:rPr>
        <w:t xml:space="preserve">, dentro del sistema de la información pública de oficio mexiquense (IPOMEX), proporcionando la liga electrónica para que su consulta. </w:t>
      </w:r>
    </w:p>
    <w:p w:rsidR="007E52B2" w:rsidRPr="002A08A1" w:rsidRDefault="007E52B2" w:rsidP="007E52B2">
      <w:pPr>
        <w:spacing w:before="240" w:after="240" w:line="360" w:lineRule="auto"/>
        <w:jc w:val="both"/>
        <w:rPr>
          <w:rFonts w:ascii="Palatino Linotype" w:hAnsi="Palatino Linotype" w:cs="Arial"/>
        </w:rPr>
      </w:pPr>
      <w:r>
        <w:rPr>
          <w:rFonts w:ascii="Palatino Linotype" w:hAnsi="Palatino Linotype" w:cs="Arial"/>
        </w:rPr>
        <w:t>“</w:t>
      </w:r>
      <w:hyperlink r:id="rId18" w:tgtFrame="_blank" w:history="1">
        <w:r w:rsidRPr="002A08A1">
          <w:rPr>
            <w:rFonts w:ascii="Palatino Linotype" w:hAnsi="Palatino Linotype"/>
          </w:rPr>
          <w:t>respuesta 0021 SP.pdf</w:t>
        </w:r>
      </w:hyperlink>
      <w:r>
        <w:rPr>
          <w:rFonts w:ascii="Palatino Linotype" w:hAnsi="Palatino Linotype" w:cs="Arial"/>
        </w:rPr>
        <w:t xml:space="preserve">”, el cual contiene el oficio número PMT/CSP/0192/2022, por medio del cual la Comisaria de Seguridad Pública de Santiago Tianguistenco, remitió al Titular de la Unidad de Transparencia también de Santiago Tianguistenco, en relación a la información requerida en la solicitud de información número </w:t>
      </w:r>
      <w:r w:rsidRPr="00DF564A">
        <w:rPr>
          <w:rFonts w:ascii="Palatino Linotype" w:hAnsi="Palatino Linotype" w:cs="Arial"/>
        </w:rPr>
        <w:t>00021/TIANGUIS/IP/2022,</w:t>
      </w:r>
      <w:r w:rsidRPr="00DF3139">
        <w:rPr>
          <w:rFonts w:ascii="Palatino Linotype" w:hAnsi="Palatino Linotype" w:cs="Arial"/>
        </w:rPr>
        <w:t xml:space="preserve"> </w:t>
      </w:r>
      <w:r>
        <w:rPr>
          <w:rFonts w:ascii="Palatino Linotype" w:hAnsi="Palatino Linotype" w:cs="Arial"/>
        </w:rPr>
        <w:t xml:space="preserve">el proyecto de clasificación con relación a la información policial generada, producida o bajo manejo y control de dicha Comisaria, resultando ser clasificada como reservada o confidencial en términos del fundamento legal que señaló y describiendo el tipo de información que se relaciona. </w:t>
      </w:r>
    </w:p>
    <w:p w:rsidR="007E52B2" w:rsidRPr="002A08A1" w:rsidRDefault="007E52B2" w:rsidP="007E52B2">
      <w:pPr>
        <w:spacing w:before="240" w:after="240" w:line="360" w:lineRule="auto"/>
        <w:jc w:val="both"/>
        <w:rPr>
          <w:rFonts w:ascii="Palatino Linotype" w:hAnsi="Palatino Linotype" w:cs="Arial"/>
        </w:rPr>
      </w:pPr>
      <w:r>
        <w:rPr>
          <w:rFonts w:ascii="Palatino Linotype" w:hAnsi="Palatino Linotype" w:cs="Arial"/>
        </w:rPr>
        <w:lastRenderedPageBreak/>
        <w:t>“</w:t>
      </w:r>
      <w:hyperlink r:id="rId19" w:tgtFrame="_blank" w:history="1">
        <w:r w:rsidRPr="002A08A1">
          <w:rPr>
            <w:rFonts w:ascii="Palatino Linotype" w:hAnsi="Palatino Linotype"/>
          </w:rPr>
          <w:t>acta sol 00021.pdf</w:t>
        </w:r>
      </w:hyperlink>
      <w:r>
        <w:rPr>
          <w:rFonts w:ascii="Palatino Linotype" w:hAnsi="Palatino Linotype" w:cs="Arial"/>
        </w:rPr>
        <w:t xml:space="preserve">”, el cual contiene el acta del Comité de Transparencia del Sujeto Obligado, de fecha 27 de enero de 2022; a través del cual se clasificó como reservada por el termino de cinco años, la información relativa a </w:t>
      </w:r>
      <w:r w:rsidRPr="00DF3139">
        <w:rPr>
          <w:rFonts w:ascii="Palatino Linotype" w:hAnsi="Palatino Linotype" w:cs="Arial"/>
        </w:rPr>
        <w:t>1.- el número total de elementos de seguridad pública con el que cuenta el ayuntamiento. 2.- cuántos de ellos tienen permiso de portación de arma de fuego. 3.- cuantos policías portan arma de fuego. 4.- cuál es su jornada de trabajo de los policías. 5.- el nombre completo y salario quincenal de cada uno de ellos. 6.- los recibos de nómina de cada uno de ellos</w:t>
      </w:r>
      <w:r>
        <w:rPr>
          <w:rFonts w:ascii="Palatino Linotype" w:hAnsi="Palatino Linotype" w:cs="Arial"/>
        </w:rPr>
        <w:t xml:space="preserve">, de acuerdo a los fundamentos legales, motivos y prueba de daño, expuestos en dicha acta. </w:t>
      </w:r>
    </w:p>
    <w:p w:rsidR="00147361" w:rsidRDefault="00E12D09" w:rsidP="00044405">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 xml:space="preserve">No conforme el particular con la respuesta, interpone el recurso de revisión que </w:t>
      </w:r>
      <w:r>
        <w:rPr>
          <w:rFonts w:ascii="Palatino Linotype" w:hAnsi="Palatino Linotype" w:cs="Arial"/>
        </w:rPr>
        <w:t>se resuelve</w:t>
      </w:r>
      <w:r w:rsidR="00EC47A9">
        <w:rPr>
          <w:rFonts w:ascii="Palatino Linotype" w:hAnsi="Palatino Linotype" w:cs="Arial"/>
        </w:rPr>
        <w:t xml:space="preserve">, </w:t>
      </w:r>
      <w:r w:rsidR="00147361">
        <w:rPr>
          <w:rFonts w:ascii="Palatino Linotype" w:hAnsi="Palatino Linotype" w:cs="Arial"/>
        </w:rPr>
        <w:t xml:space="preserve">en lo medular </w:t>
      </w:r>
      <w:r w:rsidR="00254772">
        <w:rPr>
          <w:rFonts w:ascii="Palatino Linotype" w:hAnsi="Palatino Linotype" w:cs="Arial"/>
        </w:rPr>
        <w:t>por la negativa de la información y clasificación de la información.</w:t>
      </w:r>
    </w:p>
    <w:p w:rsidR="002341AB" w:rsidRDefault="00E12D09" w:rsidP="002341AB">
      <w:pPr>
        <w:spacing w:before="240" w:after="240" w:line="360" w:lineRule="auto"/>
        <w:jc w:val="both"/>
        <w:rPr>
          <w:rFonts w:ascii="Palatino Linotype" w:hAnsi="Palatino Linotype"/>
        </w:rPr>
      </w:pPr>
      <w:r>
        <w:rPr>
          <w:rFonts w:ascii="Palatino Linotype" w:hAnsi="Palatino Linotype"/>
        </w:rPr>
        <w:t xml:space="preserve">Ante la interposición del Recurso de Revisión, </w:t>
      </w:r>
      <w:r w:rsidR="006A3CB6">
        <w:rPr>
          <w:rFonts w:ascii="Palatino Linotype" w:hAnsi="Palatino Linotype"/>
        </w:rPr>
        <w:t xml:space="preserve">el </w:t>
      </w:r>
      <w:r w:rsidR="005E4650" w:rsidRPr="005E4650">
        <w:rPr>
          <w:rFonts w:ascii="Palatino Linotype" w:hAnsi="Palatino Linotype"/>
          <w:b/>
        </w:rPr>
        <w:t>SUJETO OBLIGADO</w:t>
      </w:r>
      <w:r w:rsidR="005E4650">
        <w:rPr>
          <w:rFonts w:ascii="Palatino Linotype" w:hAnsi="Palatino Linotype"/>
        </w:rPr>
        <w:t xml:space="preserve"> </w:t>
      </w:r>
      <w:r w:rsidR="00254772">
        <w:rPr>
          <w:rFonts w:ascii="Palatino Linotype" w:hAnsi="Palatino Linotype"/>
        </w:rPr>
        <w:t>rindió su informe justif</w:t>
      </w:r>
      <w:r w:rsidR="00D57CA2">
        <w:rPr>
          <w:rFonts w:ascii="Palatino Linotype" w:hAnsi="Palatino Linotype"/>
        </w:rPr>
        <w:t>icado a través del cual ratificó</w:t>
      </w:r>
      <w:r w:rsidR="00254772">
        <w:rPr>
          <w:rFonts w:ascii="Palatino Linotype" w:hAnsi="Palatino Linotype"/>
        </w:rPr>
        <w:t xml:space="preserve"> su respuesta inicial.</w:t>
      </w:r>
    </w:p>
    <w:p w:rsidR="00B1241C" w:rsidRDefault="00B1241C" w:rsidP="00B1241C">
      <w:pPr>
        <w:spacing w:before="240" w:after="240" w:line="360" w:lineRule="auto"/>
        <w:jc w:val="both"/>
        <w:rPr>
          <w:rFonts w:ascii="Palatino Linotype" w:eastAsia="Palatino Linotype" w:hAnsi="Palatino Linotype" w:cs="Palatino Linotype"/>
        </w:rPr>
      </w:pPr>
      <w:r w:rsidRPr="003446B4">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w:t>
      </w:r>
      <w:r w:rsidR="00C11AC9">
        <w:rPr>
          <w:rFonts w:ascii="Palatino Linotype" w:eastAsia="Palatino Linotype" w:hAnsi="Palatino Linotype" w:cs="Palatino Linotype"/>
        </w:rPr>
        <w:t xml:space="preserve"> </w:t>
      </w:r>
      <w:r w:rsidR="00D10A5A">
        <w:rPr>
          <w:rFonts w:ascii="Palatino Linotype" w:eastAsia="Palatino Linotype" w:hAnsi="Palatino Linotype" w:cs="Palatino Linotype"/>
        </w:rPr>
        <w:t xml:space="preserve">parcialmente </w:t>
      </w:r>
      <w:r w:rsidRPr="003446B4">
        <w:rPr>
          <w:rFonts w:ascii="Palatino Linotype" w:eastAsia="Palatino Linotype" w:hAnsi="Palatino Linotype" w:cs="Palatino Linotype"/>
        </w:rPr>
        <w:t>fundados</w:t>
      </w:r>
      <w:r w:rsidR="005E4650">
        <w:rPr>
          <w:rFonts w:ascii="Palatino Linotype" w:eastAsia="Palatino Linotype" w:hAnsi="Palatino Linotype" w:cs="Palatino Linotype"/>
        </w:rPr>
        <w:t xml:space="preserve"> para modificar</w:t>
      </w:r>
      <w:r w:rsidRPr="003446B4">
        <w:rPr>
          <w:rFonts w:ascii="Palatino Linotype" w:eastAsia="Palatino Linotype" w:hAnsi="Palatino Linotype" w:cs="Palatino Linotype"/>
        </w:rPr>
        <w:t xml:space="preserve"> la respuesta del </w:t>
      </w:r>
      <w:r w:rsidR="005E4650" w:rsidRPr="005E4650">
        <w:rPr>
          <w:rFonts w:ascii="Palatino Linotype" w:eastAsia="Palatino Linotype" w:hAnsi="Palatino Linotype" w:cs="Palatino Linotype"/>
          <w:b/>
        </w:rPr>
        <w:t>SUJETO OBLIGADO</w:t>
      </w:r>
      <w:r w:rsidR="005E4650" w:rsidRPr="003446B4">
        <w:rPr>
          <w:rFonts w:ascii="Palatino Linotype" w:eastAsia="Palatino Linotype" w:hAnsi="Palatino Linotype" w:cs="Palatino Linotype"/>
        </w:rPr>
        <w:t xml:space="preserve"> </w:t>
      </w:r>
      <w:r w:rsidRPr="003446B4">
        <w:rPr>
          <w:rFonts w:ascii="Palatino Linotype" w:eastAsia="Palatino Linotype" w:hAnsi="Palatino Linotype" w:cs="Palatino Linotype"/>
        </w:rPr>
        <w:t xml:space="preserve">en razón de las consideraciones de derecho que a </w:t>
      </w:r>
      <w:r w:rsidRPr="00535113">
        <w:rPr>
          <w:rFonts w:ascii="Palatino Linotype" w:eastAsia="Palatino Linotype" w:hAnsi="Palatino Linotype" w:cs="Palatino Linotype"/>
        </w:rPr>
        <w:t>continuación se exponen:</w:t>
      </w:r>
    </w:p>
    <w:p w:rsidR="000756A1" w:rsidRDefault="00147361"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t>E</w:t>
      </w:r>
      <w:r w:rsidR="00B761F4">
        <w:rPr>
          <w:rFonts w:ascii="Palatino Linotype" w:eastAsia="Calibri" w:hAnsi="Palatino Linotype" w:cs="Arial"/>
          <w:lang w:val="es-MX" w:eastAsia="en-US"/>
        </w:rPr>
        <w:t>s</w:t>
      </w:r>
      <w:r w:rsidR="00095AB1" w:rsidRPr="006F3C93">
        <w:rPr>
          <w:rFonts w:ascii="Palatino Linotype" w:eastAsia="Calibri" w:hAnsi="Palatino Linotype" w:cs="Arial"/>
          <w:lang w:val="es-MX" w:eastAsia="en-US"/>
        </w:rPr>
        <w:t xml:space="preserve"> conveniente analizar si la respuesta del </w:t>
      </w:r>
      <w:r w:rsidR="005E4650" w:rsidRPr="0073071C">
        <w:rPr>
          <w:rFonts w:ascii="Palatino Linotype" w:eastAsia="Calibri" w:hAnsi="Palatino Linotype" w:cs="Arial"/>
          <w:b/>
          <w:lang w:val="es-MX" w:eastAsia="en-US"/>
        </w:rPr>
        <w:t>SUJETO OBLIGADO</w:t>
      </w:r>
      <w:r w:rsidR="005E4650"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 xml:space="preserve">cumple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 xml:space="preserve">de Transparencia y Acceso a la Información Pública del </w:t>
      </w:r>
      <w:r w:rsidR="000756A1" w:rsidRPr="00B6113B">
        <w:rPr>
          <w:rFonts w:ascii="Palatino Linotype" w:hAnsi="Palatino Linotype" w:cs="Arial"/>
        </w:rPr>
        <w:lastRenderedPageBreak/>
        <w:t>Estado de México y Municipios</w:t>
      </w:r>
      <w:r w:rsidR="000756A1">
        <w:rPr>
          <w:rFonts w:ascii="Palatino Linotype" w:hAnsi="Palatino Linotype" w:cs="Arial"/>
        </w:rPr>
        <w:t xml:space="preserve"> en su artículo 4, que dice que toda la información </w:t>
      </w:r>
      <w:r w:rsidR="000756A1" w:rsidRPr="004B2697">
        <w:rPr>
          <w:rFonts w:ascii="Palatino Linotype" w:hAnsi="Palatino Linotype" w:cs="Arial"/>
        </w:rPr>
        <w:t>generada, obtenida, adquirida, transformada, administrada o en posesión de los sujetos obligados es pública y accesible de manera permanente a 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00453F78">
        <w:rPr>
          <w:rFonts w:ascii="Palatino Linotype" w:hAnsi="Palatino Linotype" w:cs="Arial"/>
          <w:b/>
          <w:i/>
          <w:sz w:val="22"/>
          <w:szCs w:val="22"/>
        </w:rPr>
        <w:t xml:space="preserve">Artículo </w:t>
      </w:r>
      <w:r w:rsidRPr="001013A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6D4B6F" w:rsidRDefault="006D4B6F" w:rsidP="00D7036D">
      <w:pPr>
        <w:spacing w:before="240" w:after="240" w:line="360" w:lineRule="auto"/>
        <w:contextualSpacing/>
        <w:jc w:val="both"/>
        <w:rPr>
          <w:rFonts w:ascii="Palatino Linotype" w:hAnsi="Palatino Linotype" w:cs="Arial"/>
        </w:rPr>
      </w:pPr>
    </w:p>
    <w:p w:rsidR="000756A1" w:rsidRDefault="0073071C" w:rsidP="00D7036D">
      <w:pPr>
        <w:spacing w:before="240" w:after="240" w:line="360" w:lineRule="auto"/>
        <w:contextualSpacing/>
        <w:jc w:val="both"/>
        <w:rPr>
          <w:rFonts w:ascii="Palatino Linotype" w:hAnsi="Palatino Linotype" w:cs="Arial"/>
        </w:rPr>
      </w:pPr>
      <w:r w:rsidRPr="00D7036D">
        <w:rPr>
          <w:rFonts w:ascii="Palatino Linotype" w:hAnsi="Palatino Linotype" w:cs="Arial"/>
        </w:rPr>
        <w:t>Esto es</w:t>
      </w:r>
      <w:r w:rsidR="00D8379C" w:rsidRPr="00D7036D">
        <w:rPr>
          <w:rFonts w:ascii="Palatino Linotype" w:hAnsi="Palatino Linotype" w:cs="Arial"/>
        </w:rPr>
        <w:t>,</w:t>
      </w:r>
      <w:r w:rsidR="000756A1" w:rsidRPr="00D7036D">
        <w:rPr>
          <w:rFonts w:ascii="Palatino Linotype" w:hAnsi="Palatino Linotype" w:cs="Arial"/>
        </w:rPr>
        <w:t xml:space="preserve"> que los </w:t>
      </w:r>
      <w:r w:rsidR="000756A1">
        <w:rPr>
          <w:rFonts w:ascii="Palatino Linotype" w:hAnsi="Palatino Linotype" w:cs="Arial"/>
        </w:rPr>
        <w:t xml:space="preserve">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de 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EC47A9" w:rsidRDefault="00EC47A9" w:rsidP="00D7036D">
      <w:pPr>
        <w:spacing w:before="240" w:after="240" w:line="360" w:lineRule="auto"/>
        <w:contextualSpacing/>
        <w:jc w:val="both"/>
        <w:rPr>
          <w:rFonts w:ascii="Palatino Linotype" w:hAnsi="Palatino Linotype" w:cs="Arial"/>
        </w:rPr>
      </w:pP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lastRenderedPageBreak/>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0073071C">
        <w:rPr>
          <w:rFonts w:ascii="Palatino Linotype" w:hAnsi="Palatino Linotype" w:cs="Arial"/>
          <w:b/>
          <w:i/>
          <w:sz w:val="22"/>
          <w:szCs w:val="22"/>
        </w:rPr>
        <w:t>” (Sic)</w:t>
      </w:r>
    </w:p>
    <w:p w:rsidR="00B1241C" w:rsidRDefault="00B1241C" w:rsidP="00D7036D">
      <w:pPr>
        <w:spacing w:line="360" w:lineRule="auto"/>
        <w:ind w:right="-93"/>
        <w:contextualSpacing/>
        <w:jc w:val="both"/>
        <w:rPr>
          <w:rFonts w:ascii="Palatino Linotype" w:hAnsi="Palatino Linotype" w:cs="Arial"/>
          <w:color w:val="000000"/>
        </w:rPr>
      </w:pPr>
    </w:p>
    <w:p w:rsidR="00C11AC9" w:rsidRDefault="00C11AC9" w:rsidP="00C11AC9">
      <w:pPr>
        <w:spacing w:line="360" w:lineRule="auto"/>
        <w:ind w:right="-93"/>
        <w:contextualSpacing/>
        <w:jc w:val="both"/>
        <w:rPr>
          <w:rFonts w:ascii="Palatino Linotype" w:hAnsi="Palatino Linotype" w:cs="Arial"/>
          <w:color w:val="000000"/>
        </w:rPr>
      </w:pPr>
      <w:r>
        <w:rPr>
          <w:rFonts w:ascii="Palatino Linotype" w:hAnsi="Palatino Linotype" w:cs="Arial"/>
          <w:color w:val="000000"/>
        </w:rPr>
        <w:t xml:space="preserve">Es decir, </w:t>
      </w:r>
      <w:r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Pr>
          <w:rFonts w:ascii="Palatino Linotype" w:hAnsi="Palatino Linotype" w:cs="Arial"/>
          <w:color w:val="000000"/>
        </w:rPr>
        <w:t>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C11AC9" w:rsidRDefault="00C11AC9" w:rsidP="00C11AC9">
      <w:pPr>
        <w:ind w:left="851" w:right="850"/>
        <w:jc w:val="both"/>
        <w:rPr>
          <w:rFonts w:ascii="Palatino Linotype" w:hAnsi="Palatino Linotype" w:cs="Arial"/>
          <w:color w:val="000000"/>
        </w:rPr>
      </w:pP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Pr>
          <w:rFonts w:ascii="Palatino Linotype" w:hAnsi="Palatino Linotype" w:cs="Arial"/>
          <w:i/>
          <w:color w:val="000000"/>
          <w:sz w:val="22"/>
          <w:szCs w:val="22"/>
        </w:rPr>
        <w:lastRenderedPageBreak/>
        <w:t>archivos; sin necesidad de elaborar documentos ad hoc para atender las solicitudes de información.</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11AC9" w:rsidRDefault="00C11AC9" w:rsidP="00C11A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rsidR="00C11AC9" w:rsidRDefault="00C11AC9" w:rsidP="00C11AC9">
      <w:pPr>
        <w:spacing w:line="360" w:lineRule="auto"/>
        <w:ind w:right="-93"/>
        <w:jc w:val="both"/>
        <w:rPr>
          <w:rFonts w:ascii="Palatino Linotype" w:hAnsi="Palatino Linotype" w:cs="Arial"/>
          <w:color w:val="000000"/>
        </w:rPr>
      </w:pPr>
    </w:p>
    <w:p w:rsidR="00C11AC9" w:rsidRDefault="00C11AC9" w:rsidP="00C11AC9">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w:t>
      </w:r>
    </w:p>
    <w:p w:rsidR="00C11AC9" w:rsidRDefault="00C11AC9" w:rsidP="00C11AC9">
      <w:pPr>
        <w:spacing w:line="360" w:lineRule="auto"/>
        <w:jc w:val="both"/>
        <w:rPr>
          <w:rFonts w:ascii="Palatino Linotype" w:hAnsi="Palatino Linotype" w:cs="Arial"/>
          <w:color w:val="000000" w:themeColor="text1"/>
        </w:rPr>
      </w:pPr>
    </w:p>
    <w:p w:rsidR="00C11AC9" w:rsidRDefault="00C11AC9" w:rsidP="00C11AC9">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11AC9" w:rsidRDefault="00C11AC9" w:rsidP="00C11AC9">
      <w:pPr>
        <w:spacing w:before="240" w:after="240" w:line="360" w:lineRule="auto"/>
        <w:ind w:right="49"/>
        <w:contextualSpacing/>
        <w:jc w:val="both"/>
        <w:rPr>
          <w:rFonts w:ascii="Palatino Linotype" w:hAnsi="Palatino Linotype" w:cs="Arial"/>
        </w:rPr>
      </w:pPr>
    </w:p>
    <w:p w:rsidR="00C11AC9" w:rsidRPr="004975CB" w:rsidRDefault="00C11AC9" w:rsidP="00C11AC9">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w:t>
      </w:r>
      <w:r w:rsidRPr="004975CB">
        <w:rPr>
          <w:rFonts w:ascii="Palatino Linotype" w:hAnsi="Palatino Linotype" w:cs="Arial"/>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11AC9" w:rsidRPr="004975CB" w:rsidRDefault="00C11AC9" w:rsidP="00C11AC9">
      <w:pPr>
        <w:ind w:left="851" w:right="899"/>
        <w:jc w:val="both"/>
        <w:rPr>
          <w:rFonts w:ascii="Palatino Linotype" w:hAnsi="Palatino Linotype" w:cs="Arial"/>
          <w:i/>
          <w:sz w:val="22"/>
          <w:szCs w:val="22"/>
        </w:rPr>
      </w:pP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11AC9" w:rsidRPr="004975CB" w:rsidRDefault="00C11AC9" w:rsidP="00C11AC9">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11AC9" w:rsidRPr="009E12B6" w:rsidRDefault="00C11AC9" w:rsidP="00C11AC9">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C11AC9" w:rsidRPr="009E12B6" w:rsidRDefault="00C11AC9" w:rsidP="00C11AC9">
      <w:pPr>
        <w:ind w:left="851" w:right="899"/>
        <w:jc w:val="both"/>
        <w:rPr>
          <w:rFonts w:ascii="Palatino Linotype" w:hAnsi="Palatino Linotype" w:cs="Arial"/>
          <w:sz w:val="22"/>
          <w:szCs w:val="22"/>
        </w:rPr>
      </w:pPr>
    </w:p>
    <w:p w:rsidR="00C11AC9" w:rsidRPr="009E12B6" w:rsidRDefault="00C11AC9" w:rsidP="00C11AC9">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11AC9" w:rsidRPr="009E12B6" w:rsidRDefault="00C11AC9" w:rsidP="00C11AC9">
      <w:pPr>
        <w:ind w:left="851" w:right="899"/>
        <w:jc w:val="both"/>
        <w:rPr>
          <w:rFonts w:ascii="Palatino Linotype" w:hAnsi="Palatino Linotype" w:cs="Arial"/>
        </w:rPr>
      </w:pPr>
    </w:p>
    <w:p w:rsidR="00C11AC9" w:rsidRPr="004B675A" w:rsidRDefault="00C11AC9" w:rsidP="00C11AC9">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C11AC9" w:rsidRPr="009E12B6" w:rsidRDefault="00C11AC9" w:rsidP="00C11AC9">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xml:space="preserve">, se define en cuanto a su alcance y resultado material, el acceso a los archivos, registros y documentos públicos, administrados, generados o en posesión de los </w:t>
      </w:r>
      <w:r w:rsidRPr="009E12B6">
        <w:rPr>
          <w:rFonts w:ascii="Palatino Linotype" w:hAnsi="Palatino Linotype" w:cs="Arial"/>
          <w:i/>
          <w:sz w:val="22"/>
          <w:szCs w:val="22"/>
        </w:rPr>
        <w:lastRenderedPageBreak/>
        <w:t>órganos u organismos públicos, en virtud del ejercicio de sus funciones de derecho público, sin importar su fuente, soporte o fecha de elaboración.</w:t>
      </w:r>
    </w:p>
    <w:p w:rsidR="00C11AC9" w:rsidRPr="009E12B6" w:rsidRDefault="00C11AC9" w:rsidP="00C11AC9">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C11AC9" w:rsidRPr="00A32E26" w:rsidRDefault="00C11AC9" w:rsidP="00C11AC9">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C11AC9" w:rsidRPr="00A32E26" w:rsidRDefault="00C11AC9" w:rsidP="00C11AC9">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sz w:val="22"/>
          <w:szCs w:val="22"/>
        </w:rPr>
        <w:t>(Sic)</w:t>
      </w:r>
    </w:p>
    <w:p w:rsidR="00C11AC9" w:rsidRDefault="00C11AC9" w:rsidP="00C11AC9">
      <w:pPr>
        <w:spacing w:line="360" w:lineRule="auto"/>
        <w:ind w:right="-93"/>
        <w:jc w:val="both"/>
        <w:rPr>
          <w:rFonts w:ascii="Palatino Linotype" w:eastAsia="Palatino Linotype" w:hAnsi="Palatino Linotype" w:cs="Palatino Linotype"/>
          <w:color w:val="000000"/>
        </w:rPr>
      </w:pPr>
    </w:p>
    <w:p w:rsidR="00D8379C" w:rsidRDefault="00C11AC9" w:rsidP="00C11AC9">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se</w:t>
      </w:r>
      <w:r w:rsidR="00E47C9C">
        <w:rPr>
          <w:rFonts w:ascii="Palatino Linotype" w:eastAsia="Palatino Linotype" w:hAnsi="Palatino Linotype" w:cs="Palatino Linotype"/>
        </w:rPr>
        <w:t xml:space="preserve"> reitera que la información proporcionada</w:t>
      </w:r>
      <w:r>
        <w:rPr>
          <w:rFonts w:ascii="Palatino Linotype" w:eastAsia="Palatino Linotype" w:hAnsi="Palatino Linotype" w:cs="Palatino Linotype"/>
        </w:rPr>
        <w:t xml:space="preserve"> por el Sujeto Obligado en su respuesta,</w:t>
      </w:r>
      <w:r>
        <w:rPr>
          <w:rFonts w:ascii="Palatino Linotype" w:hAnsi="Palatino Linotype" w:cs="Arial"/>
        </w:rPr>
        <w:t xml:space="preserve"> </w:t>
      </w:r>
      <w:r w:rsidR="00E47C9C">
        <w:rPr>
          <w:rFonts w:ascii="Palatino Linotype" w:hAnsi="Palatino Linotype" w:cs="Arial"/>
        </w:rPr>
        <w:t xml:space="preserve">cumple </w:t>
      </w:r>
      <w:r w:rsidR="009109A4">
        <w:rPr>
          <w:rFonts w:ascii="Palatino Linotype" w:hAnsi="Palatino Linotype" w:cs="Arial"/>
        </w:rPr>
        <w:t xml:space="preserve">parcialmente </w:t>
      </w:r>
      <w:r>
        <w:rPr>
          <w:rFonts w:ascii="Palatino Linotype" w:hAnsi="Palatino Linotype" w:cs="Arial"/>
        </w:rPr>
        <w:t>con lo establ</w:t>
      </w:r>
      <w:r w:rsidR="00130CCE">
        <w:rPr>
          <w:rFonts w:ascii="Palatino Linotype" w:hAnsi="Palatino Linotype" w:cs="Arial"/>
        </w:rPr>
        <w:t>ecido por los artículos 4, 12 y</w:t>
      </w:r>
      <w:r w:rsidR="005E4650">
        <w:rPr>
          <w:rFonts w:ascii="Palatino Linotype" w:hAnsi="Palatino Linotype" w:cs="Arial"/>
        </w:rPr>
        <w:t xml:space="preserve"> </w:t>
      </w:r>
      <w:r w:rsidR="00130CCE">
        <w:rPr>
          <w:rFonts w:ascii="Palatino Linotype" w:hAnsi="Palatino Linotype" w:cs="Arial"/>
        </w:rPr>
        <w:t xml:space="preserve">24 último párrafo, </w:t>
      </w:r>
      <w:r w:rsidR="005E4650">
        <w:rPr>
          <w:rFonts w:ascii="Palatino Linotype" w:hAnsi="Palatino Linotype" w:cs="Arial"/>
        </w:rPr>
        <w:t>de la Ley de Transparencia y Acceso a la Información Pública del Estado de México y Municipios</w:t>
      </w:r>
      <w:r>
        <w:rPr>
          <w:rFonts w:ascii="Palatino Linotype" w:hAnsi="Palatino Linotype" w:cs="Arial"/>
        </w:rPr>
        <w:t>, de conformidad con los puntos siguientes:</w:t>
      </w:r>
    </w:p>
    <w:p w:rsidR="001F4B73" w:rsidRDefault="001F4B73" w:rsidP="00C11AC9">
      <w:pPr>
        <w:spacing w:before="240" w:after="240" w:line="360" w:lineRule="auto"/>
        <w:contextualSpacing/>
        <w:jc w:val="both"/>
        <w:rPr>
          <w:rFonts w:ascii="Palatino Linotype" w:hAnsi="Palatino Linotype" w:cs="Arial"/>
        </w:rPr>
      </w:pPr>
    </w:p>
    <w:p w:rsidR="00254772" w:rsidRPr="000F2209" w:rsidRDefault="00147361" w:rsidP="00254772">
      <w:pPr>
        <w:spacing w:line="360" w:lineRule="auto"/>
        <w:ind w:right="49"/>
        <w:jc w:val="both"/>
        <w:rPr>
          <w:lang w:val="es-MX"/>
        </w:rPr>
      </w:pPr>
      <w:r>
        <w:rPr>
          <w:rFonts w:ascii="Palatino Linotype" w:hAnsi="Palatino Linotype" w:cs="Arial"/>
        </w:rPr>
        <w:t xml:space="preserve">Antes que nada, debe </w:t>
      </w:r>
      <w:r>
        <w:rPr>
          <w:rFonts w:ascii="Palatino Linotype" w:hAnsi="Palatino Linotype"/>
          <w:color w:val="222222"/>
        </w:rPr>
        <w:t xml:space="preserve">precisarse </w:t>
      </w:r>
      <w:r>
        <w:rPr>
          <w:rFonts w:ascii="Palatino Linotype" w:eastAsia="Palatino Linotype" w:hAnsi="Palatino Linotype" w:cs="Palatino Linotype"/>
        </w:rPr>
        <w:t xml:space="preserve">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w:t>
      </w:r>
      <w:r w:rsidRPr="00386076">
        <w:rPr>
          <w:rFonts w:ascii="Palatino Linotype" w:eastAsia="Palatino Linotype" w:hAnsi="Palatino Linotype" w:cs="Palatino Linotype"/>
        </w:rPr>
        <w:t xml:space="preserve">solicitud, se determina </w:t>
      </w:r>
      <w:r>
        <w:rPr>
          <w:rFonts w:ascii="Palatino Linotype" w:eastAsia="Palatino Linotype" w:hAnsi="Palatino Linotype" w:cs="Palatino Linotype"/>
        </w:rPr>
        <w:t>que la información req</w:t>
      </w:r>
      <w:r w:rsidR="00130CCE">
        <w:rPr>
          <w:rFonts w:ascii="Palatino Linotype" w:eastAsia="Palatino Linotype" w:hAnsi="Palatino Linotype" w:cs="Palatino Linotype"/>
        </w:rPr>
        <w:t xml:space="preserve">uerida es la </w:t>
      </w:r>
      <w:r w:rsidR="00254772">
        <w:rPr>
          <w:rFonts w:ascii="Palatino Linotype" w:eastAsia="Palatino Linotype" w:hAnsi="Palatino Linotype" w:cs="Palatino Linotype"/>
        </w:rPr>
        <w:t>vigente a la solicitud de información; es decir al dieciocho de enero del año dos mil veintidós</w:t>
      </w:r>
      <w:r>
        <w:rPr>
          <w:rFonts w:ascii="Palatino Linotype" w:eastAsia="Palatino Linotype" w:hAnsi="Palatino Linotype" w:cs="Palatino Linotype"/>
        </w:rPr>
        <w:t xml:space="preserve">, </w:t>
      </w:r>
      <w:r w:rsidR="00254772" w:rsidRPr="000F2209">
        <w:rPr>
          <w:rFonts w:ascii="Palatino Linotype" w:hAnsi="Palatino Linotype"/>
          <w:color w:val="000000"/>
          <w:lang w:val="es-MX"/>
        </w:rPr>
        <w:t>discernimiento que encuentra apoyado en los Criterios 1/2010 y 2/2010,  emitidos por el “Comité de Acceso a la Información y Protección de Datos personales” de la Suprema Corte de Justicia de la Nación, que disponen: </w:t>
      </w:r>
    </w:p>
    <w:p w:rsidR="00254772" w:rsidRDefault="00254772" w:rsidP="00254772"/>
    <w:p w:rsidR="00254772" w:rsidRPr="000F2209" w:rsidRDefault="00254772" w:rsidP="00254772">
      <w:pPr>
        <w:pStyle w:val="NormalWeb"/>
        <w:spacing w:before="0" w:beforeAutospacing="0" w:after="0" w:afterAutospacing="0"/>
        <w:ind w:left="851" w:right="900"/>
        <w:contextualSpacing/>
      </w:pPr>
      <w:r w:rsidRPr="000F2209">
        <w:rPr>
          <w:rFonts w:ascii="Palatino Linotype" w:hAnsi="Palatino Linotype"/>
          <w:i/>
          <w:iCs/>
          <w:color w:val="000000"/>
          <w:sz w:val="22"/>
          <w:szCs w:val="22"/>
        </w:rPr>
        <w:t> “</w:t>
      </w:r>
      <w:r w:rsidRPr="000F2209">
        <w:rPr>
          <w:rFonts w:ascii="Palatino Linotype" w:hAnsi="Palatino Linotype"/>
          <w:b/>
          <w:bCs/>
          <w:i/>
          <w:iCs/>
          <w:color w:val="000000"/>
          <w:sz w:val="22"/>
          <w:szCs w:val="22"/>
        </w:rPr>
        <w:t>Criterio 1/2010</w:t>
      </w:r>
    </w:p>
    <w:p w:rsidR="00254772" w:rsidRPr="000F2209" w:rsidRDefault="00254772" w:rsidP="00254772">
      <w:pPr>
        <w:pStyle w:val="NormalWeb"/>
        <w:spacing w:before="0" w:beforeAutospacing="0" w:after="0" w:afterAutospacing="0"/>
        <w:ind w:left="851" w:right="900"/>
        <w:contextualSpacing/>
        <w:jc w:val="both"/>
      </w:pPr>
      <w:r w:rsidRPr="000F2209">
        <w:rPr>
          <w:rFonts w:ascii="Palatino Linotype" w:hAnsi="Palatino Linotype"/>
          <w:b/>
          <w:bCs/>
          <w:i/>
          <w:iCs/>
          <w:color w:val="000000"/>
          <w:sz w:val="22"/>
          <w:szCs w:val="22"/>
        </w:rPr>
        <w:t>SOLICITUD DE ACCESO A LA INFORMACIÓN. SU OTORGAMIENTO ES RESPECTO DE AQUELLA QUE EXISTA Y SE HUBIESE GENERADO AL MOMENTO DE LA PETICIÓN.</w:t>
      </w:r>
    </w:p>
    <w:p w:rsidR="00254772" w:rsidRPr="000F2209" w:rsidRDefault="00254772" w:rsidP="00254772">
      <w:pPr>
        <w:pStyle w:val="NormalWeb"/>
        <w:spacing w:before="0" w:beforeAutospacing="0" w:after="0" w:afterAutospacing="0"/>
        <w:ind w:left="851" w:right="900"/>
        <w:contextualSpacing/>
        <w:jc w:val="both"/>
      </w:pPr>
      <w:r w:rsidRPr="000F2209">
        <w:rPr>
          <w:rFonts w:ascii="Palatino Linotype" w:hAnsi="Palatino Linotype"/>
          <w:i/>
          <w:iCs/>
          <w:color w:val="000000"/>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254772" w:rsidRPr="000F2209" w:rsidRDefault="00254772" w:rsidP="00254772">
      <w:pPr>
        <w:pStyle w:val="NormalWeb"/>
        <w:spacing w:before="0" w:beforeAutospacing="0" w:after="0" w:afterAutospacing="0"/>
        <w:ind w:left="851" w:right="900"/>
        <w:contextualSpacing/>
        <w:jc w:val="both"/>
      </w:pPr>
      <w:r w:rsidRPr="000F2209">
        <w:rPr>
          <w:rFonts w:ascii="Palatino Linotype" w:hAnsi="Palatino Linotype"/>
          <w:i/>
          <w:iCs/>
          <w:color w:val="000000"/>
          <w:sz w:val="22"/>
          <w:szCs w:val="22"/>
        </w:rPr>
        <w:t>Clasificación de Información 69/2009-A. 30 de septiembre de 2009. Unanimidad de votos.”</w:t>
      </w:r>
    </w:p>
    <w:p w:rsidR="00254772" w:rsidRPr="000F2209" w:rsidRDefault="00254772" w:rsidP="00254772">
      <w:pPr>
        <w:pStyle w:val="NormalWeb"/>
        <w:spacing w:before="0" w:beforeAutospacing="0" w:after="0" w:afterAutospacing="0"/>
        <w:ind w:left="851" w:right="900"/>
        <w:contextualSpacing/>
      </w:pPr>
      <w:r w:rsidRPr="000F2209">
        <w:rPr>
          <w:rFonts w:ascii="Palatino Linotype" w:hAnsi="Palatino Linotype"/>
          <w:i/>
          <w:iCs/>
          <w:color w:val="000000"/>
          <w:sz w:val="22"/>
          <w:szCs w:val="22"/>
        </w:rPr>
        <w:t>“</w:t>
      </w:r>
      <w:r w:rsidRPr="000F2209">
        <w:rPr>
          <w:rFonts w:ascii="Palatino Linotype" w:hAnsi="Palatino Linotype"/>
          <w:b/>
          <w:bCs/>
          <w:i/>
          <w:iCs/>
          <w:color w:val="000000"/>
          <w:sz w:val="22"/>
          <w:szCs w:val="22"/>
        </w:rPr>
        <w:t>Criterio 2/2010.</w:t>
      </w:r>
    </w:p>
    <w:p w:rsidR="00254772" w:rsidRPr="000F2209" w:rsidRDefault="00254772" w:rsidP="00254772">
      <w:pPr>
        <w:pStyle w:val="NormalWeb"/>
        <w:spacing w:before="0" w:beforeAutospacing="0" w:after="0" w:afterAutospacing="0"/>
        <w:ind w:left="851" w:right="900"/>
        <w:contextualSpacing/>
        <w:jc w:val="both"/>
      </w:pPr>
      <w:r w:rsidRPr="000F2209">
        <w:rPr>
          <w:rFonts w:ascii="Palatino Linotype" w:hAnsi="Palatino Linotype"/>
          <w:b/>
          <w:bCs/>
          <w:i/>
          <w:iCs/>
          <w:color w:val="000000"/>
          <w:sz w:val="22"/>
          <w:szCs w:val="22"/>
        </w:rPr>
        <w:t>SOLICITUD DE ACCESO A LA INFORMACIÓN. ES MATERIA DE ANÁLISIS Y OTORGAMIENTO LA GENERADA HASTA LA FECHA DE LA SOLICITUD EN CASO DE IMPRECISIÓN TEMPORAL. </w:t>
      </w:r>
    </w:p>
    <w:p w:rsidR="00254772" w:rsidRPr="000F2209" w:rsidRDefault="00254772" w:rsidP="00254772">
      <w:pPr>
        <w:pStyle w:val="NormalWeb"/>
        <w:spacing w:before="0" w:beforeAutospacing="0" w:after="0" w:afterAutospacing="0"/>
        <w:ind w:left="851" w:right="900"/>
        <w:contextualSpacing/>
        <w:jc w:val="both"/>
      </w:pPr>
      <w:r w:rsidRPr="000F2209">
        <w:rPr>
          <w:rFonts w:ascii="Palatino Linotype" w:hAnsi="Palatino Linotype"/>
          <w:i/>
          <w:iCs/>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254772" w:rsidRPr="005416A7" w:rsidRDefault="00254772" w:rsidP="00254772">
      <w:pPr>
        <w:pStyle w:val="NormalWeb"/>
        <w:spacing w:before="0" w:beforeAutospacing="0" w:after="0" w:afterAutospacing="0"/>
        <w:ind w:left="851" w:right="900"/>
        <w:contextualSpacing/>
        <w:jc w:val="both"/>
      </w:pPr>
      <w:r w:rsidRPr="000F2209">
        <w:rPr>
          <w:rFonts w:ascii="Palatino Linotype" w:hAnsi="Palatino Linotype"/>
          <w:i/>
          <w:iCs/>
          <w:color w:val="000000"/>
          <w:sz w:val="22"/>
          <w:szCs w:val="22"/>
        </w:rPr>
        <w:t xml:space="preserve">Clasificación de Información 69/2009-A. 30 de septiembre de 2009. </w:t>
      </w:r>
      <w:r w:rsidRPr="005416A7">
        <w:rPr>
          <w:rFonts w:ascii="Palatino Linotype" w:hAnsi="Palatino Linotype"/>
          <w:i/>
          <w:iCs/>
          <w:color w:val="000000"/>
          <w:sz w:val="22"/>
          <w:szCs w:val="22"/>
        </w:rPr>
        <w:t>Unanimidad de votos.”</w:t>
      </w:r>
      <w:r>
        <w:rPr>
          <w:rFonts w:ascii="Palatino Linotype" w:hAnsi="Palatino Linotype"/>
          <w:i/>
          <w:iCs/>
          <w:color w:val="000000"/>
          <w:sz w:val="22"/>
          <w:szCs w:val="22"/>
        </w:rPr>
        <w:t>(Sic)</w:t>
      </w:r>
    </w:p>
    <w:p w:rsidR="0039279D" w:rsidRDefault="0039279D" w:rsidP="0039279D">
      <w:pPr>
        <w:spacing w:before="240" w:after="240" w:line="360" w:lineRule="auto"/>
        <w:contextualSpacing/>
        <w:jc w:val="both"/>
        <w:rPr>
          <w:rFonts w:ascii="Palatino Linotype" w:hAnsi="Palatino Linotype" w:cs="Arial"/>
        </w:rPr>
      </w:pPr>
    </w:p>
    <w:p w:rsidR="0039279D" w:rsidRDefault="0039279D" w:rsidP="0039279D">
      <w:pPr>
        <w:spacing w:before="240" w:after="240" w:line="360" w:lineRule="auto"/>
        <w:contextualSpacing/>
        <w:jc w:val="both"/>
        <w:rPr>
          <w:rFonts w:ascii="Palatino Linotype" w:eastAsia="Calibri" w:hAnsi="Palatino Linotype" w:cs="Arial"/>
        </w:rPr>
      </w:pPr>
      <w:r>
        <w:rPr>
          <w:rFonts w:ascii="Palatino Linotype" w:hAnsi="Palatino Linotype" w:cs="Arial"/>
        </w:rPr>
        <w:t xml:space="preserve">Además, </w:t>
      </w:r>
      <w:r w:rsidRPr="00840364">
        <w:rPr>
          <w:rFonts w:ascii="Palatino Linotype" w:hAnsi="Palatino Linotype" w:cs="Arial"/>
        </w:rPr>
        <w:t xml:space="preserve">se debe resaltar que con las manifestaciones hechas valer por el Sujeto Obligado en su respuesta proporcionada en el SAIMEX, </w:t>
      </w:r>
      <w:r w:rsidRPr="00840364">
        <w:rPr>
          <w:rFonts w:ascii="Palatino Linotype" w:hAnsi="Palatino Linotype"/>
        </w:rPr>
        <w:t xml:space="preserve">éste </w:t>
      </w:r>
      <w:r w:rsidRPr="00840364">
        <w:rPr>
          <w:rFonts w:ascii="Palatino Linotype" w:hAnsi="Palatino Linotype" w:cs="Arial"/>
        </w:rPr>
        <w:t xml:space="preserve">no niega contar con la </w:t>
      </w:r>
      <w:r w:rsidRPr="00125841">
        <w:rPr>
          <w:rFonts w:ascii="Palatino Linotype" w:hAnsi="Palatino Linotype" w:cs="Arial"/>
        </w:rPr>
        <w:t xml:space="preserve">información solicitada por </w:t>
      </w:r>
      <w:r>
        <w:rPr>
          <w:rFonts w:ascii="Palatino Linotype" w:hAnsi="Palatino Linotype" w:cs="Arial"/>
        </w:rPr>
        <w:t>el recurrente</w:t>
      </w:r>
      <w:r w:rsidRPr="00125841">
        <w:rPr>
          <w:rFonts w:ascii="Palatino Linotype" w:hAnsi="Palatino Linotype" w:cs="Arial"/>
        </w:rPr>
        <w:t xml:space="preserve">, sino </w:t>
      </w:r>
      <w:r w:rsidRPr="00125841">
        <w:rPr>
          <w:rFonts w:ascii="Palatino Linotype" w:eastAsia="Calibri" w:hAnsi="Palatino Linotype" w:cs="Arial"/>
          <w:lang w:eastAsia="en-US"/>
        </w:rPr>
        <w:t xml:space="preserve">por el contrario, </w:t>
      </w:r>
      <w:r>
        <w:rPr>
          <w:rFonts w:ascii="Palatino Linotype" w:eastAsia="Calibri" w:hAnsi="Palatino Linotype" w:cs="Arial"/>
          <w:lang w:eastAsia="en-US"/>
        </w:rPr>
        <w:t xml:space="preserve">asume que la tiene al </w:t>
      </w:r>
      <w:r>
        <w:rPr>
          <w:rFonts w:ascii="Palatino Linotype" w:eastAsia="Calibri" w:hAnsi="Palatino Linotype" w:cs="Arial"/>
          <w:lang w:eastAsia="en-US"/>
        </w:rPr>
        <w:lastRenderedPageBreak/>
        <w:t>hacer la reserva de la información solicitada</w:t>
      </w:r>
      <w:r w:rsidRPr="00125841">
        <w:rPr>
          <w:rFonts w:ascii="Palatino Linotype" w:eastAsia="Calibri" w:hAnsi="Palatino Linotype" w:cs="Arial"/>
          <w:lang w:eastAsia="en-US"/>
        </w:rPr>
        <w:t xml:space="preserve">, </w:t>
      </w:r>
      <w:r w:rsidRPr="00125841">
        <w:rPr>
          <w:rFonts w:ascii="Palatino Linotype" w:eastAsia="Calibri" w:hAnsi="Palatino Linotype" w:cs="Arial"/>
        </w:rPr>
        <w:t xml:space="preserve">por lo </w:t>
      </w:r>
      <w:r>
        <w:rPr>
          <w:rFonts w:ascii="Palatino Linotype" w:eastAsia="Calibri" w:hAnsi="Palatino Linotype" w:cs="Arial"/>
        </w:rPr>
        <w:t xml:space="preserve">cual, </w:t>
      </w:r>
      <w:r w:rsidRPr="00125841">
        <w:rPr>
          <w:rFonts w:ascii="Palatino Linotype" w:eastAsia="Calibri" w:hAnsi="Palatino Linotype" w:cs="Arial"/>
        </w:rPr>
        <w:t>la naturaleza jurídica de la información solicitada,</w:t>
      </w:r>
      <w:r>
        <w:rPr>
          <w:rFonts w:ascii="Palatino Linotype" w:eastAsia="Calibri" w:hAnsi="Palatino Linotype" w:cs="Arial"/>
        </w:rPr>
        <w:t xml:space="preserve"> en el caso concreto, </w:t>
      </w:r>
      <w:r w:rsidRPr="00125841">
        <w:rPr>
          <w:rFonts w:ascii="Palatino Linotype" w:eastAsia="Calibri" w:hAnsi="Palatino Linotype" w:cs="Arial"/>
        </w:rPr>
        <w:t>se obvia.</w:t>
      </w:r>
    </w:p>
    <w:p w:rsidR="0039279D" w:rsidRDefault="0039279D" w:rsidP="0039279D">
      <w:pPr>
        <w:spacing w:before="240" w:after="240" w:line="360" w:lineRule="auto"/>
        <w:contextualSpacing/>
        <w:jc w:val="both"/>
        <w:rPr>
          <w:rFonts w:ascii="Palatino Linotype" w:eastAsia="Calibri" w:hAnsi="Palatino Linotype" w:cs="Arial"/>
        </w:rPr>
      </w:pPr>
    </w:p>
    <w:p w:rsidR="0039279D" w:rsidRDefault="0039279D" w:rsidP="0039279D">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00D57CA2" w:rsidRPr="00D57CA2">
        <w:rPr>
          <w:rFonts w:ascii="Palatino Linotype" w:eastAsia="Arial Unicode MS" w:hAnsi="Palatino Linotype" w:cs="Arial"/>
          <w:b/>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00D57CA2" w:rsidRPr="00D57CA2">
        <w:rPr>
          <w:rFonts w:ascii="Palatino Linotype" w:eastAsia="Arial Unicode MS" w:hAnsi="Palatino Linotype" w:cs="Arial"/>
          <w:b/>
        </w:rPr>
        <w:t>SUJETO OBLIGADO</w:t>
      </w:r>
      <w:r w:rsidR="00D57CA2">
        <w:rPr>
          <w:rFonts w:ascii="Palatino Linotype" w:eastAsia="Arial Unicode MS" w:hAnsi="Palatino Linotype" w:cs="Arial"/>
          <w:b/>
        </w:rPr>
        <w:t xml:space="preserve">, </w:t>
      </w:r>
      <w:r w:rsidR="00D57CA2">
        <w:rPr>
          <w:rFonts w:ascii="Palatino Linotype" w:eastAsia="Arial Unicode MS" w:hAnsi="Palatino Linotype" w:cs="Arial"/>
        </w:rPr>
        <w:t>lo anterior conforme al criterio 29/2010 del Instituto Nacional de Transparencia, Acceso a la Información Pública y Protección de Datos Personales, que señala:</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Pr>
          <w:rFonts w:ascii="Palatino Linotype" w:hAnsi="Palatino Linotype"/>
          <w:i/>
          <w:iCs/>
          <w:color w:val="000000"/>
          <w:sz w:val="22"/>
          <w:szCs w:val="22"/>
        </w:rPr>
        <w:t>“</w:t>
      </w:r>
      <w:r w:rsidRPr="00D57CA2">
        <w:rPr>
          <w:rFonts w:ascii="Palatino Linotype" w:hAnsi="Palatino Linotype"/>
          <w:i/>
          <w:iCs/>
          <w:color w:val="000000"/>
          <w:sz w:val="22"/>
          <w:szCs w:val="22"/>
        </w:rPr>
        <w:t>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D57CA2">
        <w:rPr>
          <w:rFonts w:ascii="Palatino Linotype" w:hAnsi="Palatino Linotype"/>
          <w:i/>
          <w:iCs/>
          <w:color w:val="000000"/>
          <w:sz w:val="22"/>
          <w:szCs w:val="22"/>
        </w:rPr>
        <w:t>Expedientes:</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D57CA2">
        <w:rPr>
          <w:rFonts w:ascii="Palatino Linotype" w:hAnsi="Palatino Linotype"/>
          <w:i/>
          <w:iCs/>
          <w:color w:val="000000"/>
          <w:sz w:val="22"/>
          <w:szCs w:val="22"/>
        </w:rPr>
        <w:t>4734/07       Pemex Exploración y Producción – Juan Pablo Guerrero Amparán</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D57CA2">
        <w:rPr>
          <w:rFonts w:ascii="Palatino Linotype" w:hAnsi="Palatino Linotype"/>
          <w:i/>
          <w:iCs/>
          <w:color w:val="000000"/>
          <w:sz w:val="22"/>
          <w:szCs w:val="22"/>
        </w:rPr>
        <w:t>2936/08       Comisión Federal de Telecomunicaciones - Alonso Gómez-Robledo</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D57CA2">
        <w:rPr>
          <w:rFonts w:ascii="Palatino Linotype" w:hAnsi="Palatino Linotype"/>
          <w:i/>
          <w:iCs/>
          <w:color w:val="000000"/>
          <w:sz w:val="22"/>
          <w:szCs w:val="22"/>
        </w:rPr>
        <w:t>Verduzco</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D57CA2">
        <w:rPr>
          <w:rFonts w:ascii="Palatino Linotype" w:hAnsi="Palatino Linotype"/>
          <w:i/>
          <w:iCs/>
          <w:color w:val="000000"/>
          <w:sz w:val="22"/>
          <w:szCs w:val="22"/>
        </w:rPr>
        <w:t>4781/09       Comisión  Nacional  de  Libros  de  Texto  Gratuitos  -  Jacqueline</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D57CA2">
        <w:rPr>
          <w:rFonts w:ascii="Palatino Linotype" w:hAnsi="Palatino Linotype"/>
          <w:i/>
          <w:iCs/>
          <w:color w:val="000000"/>
          <w:sz w:val="22"/>
          <w:szCs w:val="22"/>
        </w:rPr>
        <w:t>Peschard Mariscal</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D57CA2">
        <w:rPr>
          <w:rFonts w:ascii="Palatino Linotype" w:hAnsi="Palatino Linotype"/>
          <w:i/>
          <w:iCs/>
          <w:color w:val="000000"/>
          <w:sz w:val="22"/>
          <w:szCs w:val="22"/>
        </w:rPr>
        <w:lastRenderedPageBreak/>
        <w:t>5434/09       Administración  Portuaria  Integral  de  Veracruz,  S.A.  de  C.V.  - Jacqueline Peschard Mariscal</w:t>
      </w:r>
    </w:p>
    <w:p w:rsidR="00D57CA2" w:rsidRPr="00D57CA2" w:rsidRDefault="00D57CA2" w:rsidP="00D57CA2">
      <w:pPr>
        <w:pStyle w:val="NormalWeb"/>
        <w:spacing w:before="0" w:beforeAutospacing="0" w:after="0" w:afterAutospacing="0"/>
        <w:ind w:left="851" w:right="900"/>
        <w:contextualSpacing/>
        <w:jc w:val="both"/>
        <w:rPr>
          <w:rFonts w:ascii="Palatino Linotype" w:hAnsi="Palatino Linotype"/>
          <w:i/>
          <w:iCs/>
          <w:color w:val="000000"/>
          <w:sz w:val="22"/>
          <w:szCs w:val="22"/>
        </w:rPr>
      </w:pPr>
      <w:r w:rsidRPr="00D57CA2">
        <w:rPr>
          <w:rFonts w:ascii="Palatino Linotype" w:hAnsi="Palatino Linotype"/>
          <w:i/>
          <w:iCs/>
          <w:color w:val="000000"/>
          <w:sz w:val="22"/>
          <w:szCs w:val="22"/>
        </w:rPr>
        <w:t>384/10         Instituto Mexicano del Seguro Social - Jacqueline Peschard Mariscal</w:t>
      </w:r>
      <w:r>
        <w:rPr>
          <w:rFonts w:ascii="Palatino Linotype" w:hAnsi="Palatino Linotype"/>
          <w:i/>
          <w:iCs/>
          <w:color w:val="000000"/>
          <w:sz w:val="22"/>
          <w:szCs w:val="22"/>
        </w:rPr>
        <w:t>” (Sic)</w:t>
      </w:r>
    </w:p>
    <w:p w:rsidR="00D57CA2" w:rsidRDefault="00D57CA2" w:rsidP="00D57CA2">
      <w:pPr>
        <w:widowControl w:val="0"/>
        <w:autoSpaceDE w:val="0"/>
        <w:autoSpaceDN w:val="0"/>
        <w:adjustRightInd w:val="0"/>
        <w:spacing w:before="240" w:after="240"/>
        <w:contextualSpacing/>
        <w:jc w:val="both"/>
        <w:rPr>
          <w:rFonts w:ascii="Palatino Linotype" w:eastAsia="Arial Unicode MS" w:hAnsi="Palatino Linotype" w:cs="Arial"/>
        </w:rPr>
      </w:pPr>
    </w:p>
    <w:p w:rsidR="001F4B73" w:rsidRDefault="001F4B73" w:rsidP="00254772">
      <w:pPr>
        <w:pStyle w:val="j"/>
        <w:shd w:val="clear" w:color="auto" w:fill="FFFFFF"/>
        <w:spacing w:before="0" w:beforeAutospacing="0" w:line="360" w:lineRule="auto"/>
        <w:contextualSpacing/>
        <w:jc w:val="both"/>
        <w:textAlignment w:val="baseline"/>
        <w:rPr>
          <w:rFonts w:ascii="Palatino Linotype" w:hAnsi="Palatino Linotype" w:cs="Arial"/>
        </w:rPr>
      </w:pPr>
      <w:r w:rsidRPr="001F4B73">
        <w:rPr>
          <w:rFonts w:ascii="Palatino Linotype" w:hAnsi="Palatino Linotype" w:cs="Arial"/>
        </w:rPr>
        <w:t xml:space="preserve">Precisado lo anterior, </w:t>
      </w:r>
      <w:r>
        <w:rPr>
          <w:rFonts w:ascii="Palatino Linotype" w:hAnsi="Palatino Linotype" w:cs="Arial"/>
        </w:rPr>
        <w:t xml:space="preserve">respecto del punto descrito en la solicitud de información con el número 1, </w:t>
      </w:r>
      <w:r w:rsidR="0039279D">
        <w:rPr>
          <w:rFonts w:ascii="Palatino Linotype" w:hAnsi="Palatino Linotype" w:cs="Arial"/>
        </w:rPr>
        <w:t>relativo a:</w:t>
      </w:r>
    </w:p>
    <w:p w:rsidR="0039279D" w:rsidRDefault="0039279D" w:rsidP="00254772">
      <w:pPr>
        <w:pStyle w:val="j"/>
        <w:shd w:val="clear" w:color="auto" w:fill="FFFFFF"/>
        <w:spacing w:before="0" w:beforeAutospacing="0" w:line="360" w:lineRule="auto"/>
        <w:contextualSpacing/>
        <w:jc w:val="both"/>
        <w:textAlignment w:val="baseline"/>
        <w:rPr>
          <w:rFonts w:ascii="Palatino Linotype" w:hAnsi="Palatino Linotype" w:cs="Arial"/>
        </w:rPr>
      </w:pPr>
    </w:p>
    <w:p w:rsidR="0039279D" w:rsidRPr="0039279D" w:rsidRDefault="001F4B73" w:rsidP="00254772">
      <w:pPr>
        <w:pStyle w:val="j"/>
        <w:shd w:val="clear" w:color="auto" w:fill="FFFFFF"/>
        <w:spacing w:before="0" w:beforeAutospacing="0" w:line="360" w:lineRule="auto"/>
        <w:contextualSpacing/>
        <w:jc w:val="both"/>
        <w:textAlignment w:val="baseline"/>
        <w:rPr>
          <w:rFonts w:ascii="Palatino Linotype" w:hAnsi="Palatino Linotype" w:cs="Arial"/>
        </w:rPr>
      </w:pPr>
      <w:r w:rsidRPr="0039279D">
        <w:rPr>
          <w:rFonts w:ascii="Palatino Linotype" w:hAnsi="Palatino Linotype" w:cs="Arial"/>
        </w:rPr>
        <w:t xml:space="preserve">1.- el </w:t>
      </w:r>
      <w:r w:rsidR="0039279D" w:rsidRPr="0039279D">
        <w:rPr>
          <w:rFonts w:ascii="Palatino Linotype" w:hAnsi="Palatino Linotype" w:cs="Arial"/>
        </w:rPr>
        <w:t>número</w:t>
      </w:r>
      <w:r w:rsidRPr="0039279D">
        <w:rPr>
          <w:rFonts w:ascii="Palatino Linotype" w:hAnsi="Palatino Linotype" w:cs="Arial"/>
        </w:rPr>
        <w:t xml:space="preserve"> total de elementos de seguridad pública con el que cuenta el ayuntamiento. </w:t>
      </w:r>
    </w:p>
    <w:p w:rsidR="0039279D" w:rsidRDefault="0039279D" w:rsidP="00254772">
      <w:pPr>
        <w:pStyle w:val="j"/>
        <w:shd w:val="clear" w:color="auto" w:fill="FFFFFF"/>
        <w:spacing w:before="0" w:beforeAutospacing="0" w:line="360" w:lineRule="auto"/>
        <w:contextualSpacing/>
        <w:jc w:val="both"/>
        <w:textAlignment w:val="baseline"/>
        <w:rPr>
          <w:rFonts w:ascii="Palatino Linotype" w:hAnsi="Palatino Linotype" w:cs="Arial"/>
        </w:rPr>
      </w:pPr>
    </w:p>
    <w:p w:rsidR="0039279D" w:rsidRDefault="0039279D" w:rsidP="0039279D">
      <w:pPr>
        <w:pStyle w:val="j"/>
        <w:shd w:val="clear" w:color="auto" w:fill="FFFFFF"/>
        <w:spacing w:before="0" w:beforeAutospacing="0" w:line="360" w:lineRule="auto"/>
        <w:contextualSpacing/>
        <w:jc w:val="both"/>
        <w:textAlignment w:val="baseline"/>
        <w:rPr>
          <w:rFonts w:ascii="Palatino Linotype" w:hAnsi="Palatino Linotype" w:cs="Arial"/>
        </w:rPr>
      </w:pPr>
      <w:r w:rsidRPr="0039279D">
        <w:rPr>
          <w:rFonts w:ascii="Palatino Linotype" w:hAnsi="Palatino Linotype" w:cs="Arial"/>
        </w:rPr>
        <w:t xml:space="preserve">Si bien es cierto </w:t>
      </w:r>
      <w:r>
        <w:rPr>
          <w:rFonts w:ascii="Palatino Linotype" w:hAnsi="Palatino Linotype" w:cs="Arial"/>
        </w:rPr>
        <w:t xml:space="preserve">que el </w:t>
      </w:r>
      <w:r w:rsidRPr="0039279D">
        <w:rPr>
          <w:rFonts w:ascii="Palatino Linotype" w:hAnsi="Palatino Linotype" w:cs="Arial"/>
          <w:b/>
        </w:rPr>
        <w:t>SUJETO OBLIGADO</w:t>
      </w:r>
      <w:r>
        <w:rPr>
          <w:rFonts w:ascii="Palatino Linotype" w:hAnsi="Palatino Linotype" w:cs="Arial"/>
        </w:rPr>
        <w:t xml:space="preserve">, en su respuesta reservó la información; sin embargo, </w:t>
      </w:r>
      <w:r w:rsidRPr="00BE4045">
        <w:rPr>
          <w:rFonts w:ascii="Palatino Linotype" w:hAnsi="Palatino Linotype" w:cs="Arial"/>
        </w:rPr>
        <w:t>est</w:t>
      </w:r>
      <w:r>
        <w:rPr>
          <w:rFonts w:ascii="Palatino Linotype" w:hAnsi="Palatino Linotype" w:cs="Arial"/>
        </w:rPr>
        <w:t>é</w:t>
      </w:r>
      <w:r w:rsidR="00D57CA2">
        <w:rPr>
          <w:rFonts w:ascii="Palatino Linotype" w:hAnsi="Palatino Linotype" w:cs="Arial"/>
        </w:rPr>
        <w:t xml:space="preserve"> Organismo</w:t>
      </w:r>
      <w:r w:rsidRPr="00BE4045">
        <w:rPr>
          <w:rFonts w:ascii="Palatino Linotype" w:hAnsi="Palatino Linotype" w:cs="Arial"/>
        </w:rPr>
        <w:t xml:space="preserve"> Garante considera pertinente precisar la naturaleza jurídica de la información materia del present</w:t>
      </w:r>
      <w:r>
        <w:rPr>
          <w:rFonts w:ascii="Palatino Linotype" w:hAnsi="Palatino Linotype" w:cs="Arial"/>
        </w:rPr>
        <w:t>e punto, con la finalidad de establecer</w:t>
      </w:r>
      <w:r w:rsidRPr="00BE4045">
        <w:rPr>
          <w:rFonts w:ascii="Palatino Linotype" w:hAnsi="Palatino Linotype" w:cs="Arial"/>
        </w:rPr>
        <w:t xml:space="preserve"> si la misma es información pública susce</w:t>
      </w:r>
      <w:r>
        <w:rPr>
          <w:rFonts w:ascii="Palatino Linotype" w:hAnsi="Palatino Linotype" w:cs="Arial"/>
        </w:rPr>
        <w:t>ptible de ser entregada.</w:t>
      </w:r>
    </w:p>
    <w:p w:rsidR="0039279D" w:rsidRDefault="0039279D" w:rsidP="0039279D">
      <w:pPr>
        <w:pStyle w:val="j"/>
        <w:shd w:val="clear" w:color="auto" w:fill="FFFFFF"/>
        <w:spacing w:before="0" w:beforeAutospacing="0" w:line="360" w:lineRule="auto"/>
        <w:contextualSpacing/>
        <w:jc w:val="both"/>
        <w:textAlignment w:val="baseline"/>
        <w:rPr>
          <w:rFonts w:ascii="Palatino Linotype" w:hAnsi="Palatino Linotype" w:cs="Arial"/>
        </w:rPr>
      </w:pPr>
    </w:p>
    <w:p w:rsidR="0039279D" w:rsidRPr="00207478" w:rsidRDefault="0039279D" w:rsidP="0039279D">
      <w:pPr>
        <w:pStyle w:val="j"/>
        <w:shd w:val="clear" w:color="auto" w:fill="FFFFFF"/>
        <w:spacing w:before="0" w:beforeAutospacing="0" w:line="360" w:lineRule="auto"/>
        <w:contextualSpacing/>
        <w:jc w:val="both"/>
        <w:textAlignment w:val="baseline"/>
        <w:rPr>
          <w:rFonts w:ascii="Palatino Linotype" w:hAnsi="Palatino Linotype" w:cs="Arial"/>
        </w:rPr>
      </w:pPr>
      <w:r>
        <w:rPr>
          <w:rFonts w:ascii="Palatino Linotype" w:hAnsi="Palatino Linotype" w:cs="Arial"/>
        </w:rPr>
        <w:t>M</w:t>
      </w:r>
      <w:r w:rsidRPr="00BE4045">
        <w:rPr>
          <w:rFonts w:ascii="Palatino Linotype" w:hAnsi="Palatino Linotype" w:cs="Arial"/>
        </w:rPr>
        <w:t>otivo por el cual se conside</w:t>
      </w:r>
      <w:r>
        <w:rPr>
          <w:rFonts w:ascii="Palatino Linotype" w:hAnsi="Palatino Linotype" w:cs="Arial"/>
        </w:rPr>
        <w:t>ra de suma importancia citar el artículo</w:t>
      </w:r>
      <w:r w:rsidRPr="00BE4045">
        <w:rPr>
          <w:rFonts w:ascii="Palatino Linotype" w:hAnsi="Palatino Linotype" w:cs="Arial"/>
        </w:rPr>
        <w:t xml:space="preserve"> 7 de la Ley de Transparencia vigente en la entidad, cuyo contenido es el siguiente:</w:t>
      </w:r>
    </w:p>
    <w:p w:rsidR="0039279D" w:rsidRDefault="0039279D" w:rsidP="0039279D">
      <w:pPr>
        <w:spacing w:line="276" w:lineRule="auto"/>
        <w:ind w:left="993" w:right="1041"/>
        <w:jc w:val="both"/>
        <w:rPr>
          <w:rFonts w:ascii="Palatino Linotype" w:hAnsi="Palatino Linotype"/>
          <w:i/>
          <w:sz w:val="22"/>
          <w:szCs w:val="22"/>
        </w:rPr>
      </w:pPr>
      <w:r w:rsidRPr="00207478">
        <w:rPr>
          <w:rFonts w:ascii="Palatino Linotype" w:hAnsi="Palatino Linotype" w:cs="Arial"/>
          <w:i/>
          <w:sz w:val="22"/>
          <w:szCs w:val="22"/>
        </w:rPr>
        <w:t>“</w:t>
      </w:r>
      <w:r w:rsidRPr="00207478">
        <w:rPr>
          <w:rFonts w:ascii="Palatino Linotype" w:hAnsi="Palatino Linotype"/>
          <w:b/>
          <w:bCs/>
          <w:i/>
          <w:sz w:val="22"/>
          <w:szCs w:val="22"/>
        </w:rPr>
        <w:t xml:space="preserve">Artículo 7. </w:t>
      </w:r>
      <w:r w:rsidRPr="00207478">
        <w:rPr>
          <w:rFonts w:ascii="Palatino Linotype" w:hAnsi="Palatino Linotype"/>
          <w:b/>
          <w:i/>
          <w:sz w:val="22"/>
          <w:szCs w:val="22"/>
          <w:u w:val="single"/>
        </w:rPr>
        <w:t>El Estado de México garantizará el efectivo acceso de toda persona a la información en posesión de cualquier entidad, autoridad, órgano y organismo de los poderes Ejecutivo, Legislativo y Judicial</w:t>
      </w:r>
      <w:r w:rsidRPr="00207478">
        <w:rPr>
          <w:rFonts w:ascii="Palatino Linotype" w:hAnsi="Palatino Linotype"/>
          <w:i/>
          <w:sz w:val="22"/>
          <w:szCs w:val="22"/>
        </w:rPr>
        <w:t>,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r>
        <w:rPr>
          <w:rFonts w:ascii="Palatino Linotype" w:hAnsi="Palatino Linotype"/>
          <w:i/>
          <w:sz w:val="22"/>
          <w:szCs w:val="22"/>
        </w:rPr>
        <w:t>” (Sic)</w:t>
      </w:r>
    </w:p>
    <w:p w:rsidR="0039279D" w:rsidRDefault="0039279D" w:rsidP="0039279D">
      <w:pPr>
        <w:spacing w:line="276" w:lineRule="auto"/>
        <w:ind w:right="1041"/>
        <w:jc w:val="both"/>
        <w:rPr>
          <w:rFonts w:ascii="Palatino Linotype" w:hAnsi="Palatino Linotype"/>
          <w:i/>
          <w:sz w:val="22"/>
          <w:szCs w:val="22"/>
        </w:rPr>
      </w:pPr>
    </w:p>
    <w:p w:rsidR="0039279D" w:rsidRPr="00843146" w:rsidRDefault="0039279D" w:rsidP="0039279D">
      <w:pPr>
        <w:spacing w:before="240" w:after="240" w:line="360" w:lineRule="auto"/>
        <w:jc w:val="both"/>
        <w:rPr>
          <w:rFonts w:ascii="Palatino Linotype" w:hAnsi="Palatino Linotype"/>
        </w:rPr>
      </w:pPr>
      <w:r w:rsidRPr="00843146">
        <w:rPr>
          <w:rFonts w:ascii="Palatino Linotype" w:hAnsi="Palatino Linotype" w:cs="Arial"/>
        </w:rPr>
        <w:lastRenderedPageBreak/>
        <w:t xml:space="preserve">Expuesto lo anterior conviene hacer alusión a la Ley de Seguridad del Estado de México, misma que contempla en su artículo 2 que la </w:t>
      </w:r>
      <w:r w:rsidRPr="00843146">
        <w:rPr>
          <w:rFonts w:ascii="Palatino Linotype" w:hAnsi="Palatino Linotype"/>
          <w:i/>
        </w:rPr>
        <w:t>seguridad pública es una función a cargo del Estado y los Municipios, que tiene como fines salvaguardar la integridad y derechos de las personas, así como preservar las libertades, el orden y la paz públicos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Ley y demás ordenamientos jurídicos aplicables</w:t>
      </w:r>
      <w:r w:rsidRPr="00843146">
        <w:rPr>
          <w:rFonts w:ascii="Palatino Linotype" w:hAnsi="Palatino Linotype"/>
        </w:rPr>
        <w:t>.</w:t>
      </w:r>
    </w:p>
    <w:p w:rsidR="0039279D" w:rsidRPr="00843146" w:rsidRDefault="0039279D" w:rsidP="0039279D">
      <w:pPr>
        <w:spacing w:line="360" w:lineRule="auto"/>
        <w:jc w:val="both"/>
        <w:rPr>
          <w:rFonts w:ascii="Palatino Linotype" w:eastAsia="Calibri" w:hAnsi="Palatino Linotype" w:cs="Tahoma"/>
          <w:bCs/>
          <w:lang w:eastAsia="en-US"/>
        </w:rPr>
      </w:pPr>
      <w:r w:rsidRPr="00843146">
        <w:rPr>
          <w:rFonts w:ascii="Palatino Linotype" w:eastAsia="Calibri" w:hAnsi="Palatino Linotype" w:cs="Tahoma"/>
          <w:bCs/>
          <w:lang w:eastAsia="en-US"/>
        </w:rPr>
        <w:t>Al respecto,  el artículo 4° de la Ley en comento,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39279D" w:rsidRPr="00843146" w:rsidRDefault="0039279D" w:rsidP="0039279D">
      <w:pPr>
        <w:spacing w:before="240" w:after="240" w:line="360" w:lineRule="auto"/>
        <w:jc w:val="both"/>
        <w:rPr>
          <w:rFonts w:ascii="Palatino Linotype" w:hAnsi="Palatino Linotype"/>
        </w:rPr>
      </w:pPr>
      <w:r w:rsidRPr="00843146">
        <w:rPr>
          <w:rFonts w:ascii="Palatino Linotype" w:hAnsi="Palatino Linotype"/>
        </w:rPr>
        <w:t>En el ámbito municipal, son autoridades en materia de seguridad pública a las siguientes:</w:t>
      </w:r>
    </w:p>
    <w:p w:rsidR="0039279D" w:rsidRPr="00843146" w:rsidRDefault="0039279D" w:rsidP="0039279D">
      <w:pPr>
        <w:spacing w:after="120"/>
        <w:ind w:left="567"/>
        <w:jc w:val="both"/>
        <w:rPr>
          <w:rFonts w:ascii="Palatino Linotype" w:hAnsi="Palatino Linotype"/>
          <w:i/>
        </w:rPr>
      </w:pPr>
      <w:r w:rsidRPr="00843146">
        <w:rPr>
          <w:rFonts w:ascii="Palatino Linotype" w:hAnsi="Palatino Linotype"/>
          <w:i/>
        </w:rPr>
        <w:t xml:space="preserve">I. Los ayuntamientos; </w:t>
      </w:r>
    </w:p>
    <w:p w:rsidR="0039279D" w:rsidRPr="00843146" w:rsidRDefault="0039279D" w:rsidP="0039279D">
      <w:pPr>
        <w:spacing w:after="120"/>
        <w:ind w:left="567"/>
        <w:jc w:val="both"/>
        <w:rPr>
          <w:rFonts w:ascii="Palatino Linotype" w:hAnsi="Palatino Linotype"/>
          <w:i/>
        </w:rPr>
      </w:pPr>
      <w:r w:rsidRPr="00843146">
        <w:rPr>
          <w:rFonts w:ascii="Palatino Linotype" w:hAnsi="Palatino Linotype"/>
          <w:i/>
        </w:rPr>
        <w:t xml:space="preserve">II. Los presidentes municipales; </w:t>
      </w:r>
    </w:p>
    <w:p w:rsidR="0039279D" w:rsidRPr="00843146" w:rsidRDefault="0039279D" w:rsidP="0039279D">
      <w:pPr>
        <w:spacing w:after="120"/>
        <w:ind w:left="567"/>
        <w:jc w:val="both"/>
        <w:rPr>
          <w:rFonts w:ascii="Palatino Linotype" w:hAnsi="Palatino Linotype"/>
          <w:i/>
        </w:rPr>
      </w:pPr>
      <w:r w:rsidRPr="00843146">
        <w:rPr>
          <w:rFonts w:ascii="Palatino Linotype" w:hAnsi="Palatino Linotype"/>
          <w:i/>
        </w:rPr>
        <w:t xml:space="preserve">III. Los directores de seguridad pública municipal; y </w:t>
      </w:r>
    </w:p>
    <w:p w:rsidR="0039279D" w:rsidRPr="00843146" w:rsidRDefault="0039279D" w:rsidP="0039279D">
      <w:pPr>
        <w:spacing w:after="120"/>
        <w:ind w:left="567"/>
        <w:jc w:val="both"/>
        <w:rPr>
          <w:rFonts w:ascii="Palatino Linotype" w:hAnsi="Palatino Linotype"/>
          <w:i/>
        </w:rPr>
      </w:pPr>
      <w:r w:rsidRPr="00843146">
        <w:rPr>
          <w:rFonts w:ascii="Palatino Linotype" w:hAnsi="Palatino Linotype"/>
          <w:i/>
        </w:rPr>
        <w:t>IV. Los miembros de los cuerpos de policía preventiva de seguridad pública municipal en ejercicio de su función</w:t>
      </w:r>
      <w:r w:rsidRPr="00843146">
        <w:rPr>
          <w:rStyle w:val="Refdenotaalpie"/>
          <w:rFonts w:ascii="Palatino Linotype" w:hAnsi="Palatino Linotype"/>
          <w:i/>
        </w:rPr>
        <w:footnoteReference w:id="1"/>
      </w:r>
      <w:r w:rsidRPr="00843146">
        <w:rPr>
          <w:rFonts w:ascii="Palatino Linotype" w:hAnsi="Palatino Linotype"/>
          <w:i/>
        </w:rPr>
        <w:t>.</w:t>
      </w:r>
    </w:p>
    <w:p w:rsidR="0039279D" w:rsidRPr="00843146" w:rsidRDefault="0039279D" w:rsidP="0039279D">
      <w:pPr>
        <w:spacing w:before="240" w:after="240" w:line="360" w:lineRule="auto"/>
        <w:jc w:val="both"/>
        <w:rPr>
          <w:rFonts w:ascii="Palatino Linotype" w:hAnsi="Palatino Linotype" w:cs="Arial"/>
        </w:rPr>
      </w:pPr>
      <w:r w:rsidRPr="00843146">
        <w:rPr>
          <w:rFonts w:ascii="Palatino Linotype" w:hAnsi="Palatino Linotype" w:cs="Arial"/>
        </w:rPr>
        <w:lastRenderedPageBreak/>
        <w:t>Para tales efectos, el Director de Seguridad Pública Municipal tiene como atribución, con fundamento en el artículo 22 fracción II de la citada Ley, la de organizar, operar, supervisar y controlar al cuerpo preventivo de seguridad pública municipal personal, con el objeto de:</w:t>
      </w:r>
    </w:p>
    <w:p w:rsidR="0039279D" w:rsidRPr="00843146" w:rsidRDefault="0039279D" w:rsidP="0039279D">
      <w:pPr>
        <w:pStyle w:val="Prrafodelista"/>
        <w:numPr>
          <w:ilvl w:val="0"/>
          <w:numId w:val="39"/>
        </w:numPr>
        <w:spacing w:line="360" w:lineRule="auto"/>
        <w:ind w:left="714" w:hanging="357"/>
        <w:jc w:val="both"/>
        <w:rPr>
          <w:rFonts w:ascii="Palatino Linotype" w:hAnsi="Palatino Linotype" w:cs="Arial"/>
        </w:rPr>
      </w:pPr>
      <w:r w:rsidRPr="00843146">
        <w:rPr>
          <w:rFonts w:ascii="Palatino Linotype" w:hAnsi="Palatino Linotype" w:cs="Arial"/>
        </w:rPr>
        <w:t>Proteger a las personas;</w:t>
      </w:r>
    </w:p>
    <w:p w:rsidR="0039279D" w:rsidRPr="00843146" w:rsidRDefault="0039279D" w:rsidP="0039279D">
      <w:pPr>
        <w:pStyle w:val="Prrafodelista"/>
        <w:numPr>
          <w:ilvl w:val="0"/>
          <w:numId w:val="39"/>
        </w:numPr>
        <w:spacing w:line="360" w:lineRule="auto"/>
        <w:ind w:left="714" w:hanging="357"/>
        <w:jc w:val="both"/>
        <w:rPr>
          <w:rFonts w:ascii="Palatino Linotype" w:hAnsi="Palatino Linotype" w:cs="Arial"/>
        </w:rPr>
      </w:pPr>
      <w:r w:rsidRPr="00843146">
        <w:rPr>
          <w:rFonts w:ascii="Palatino Linotype" w:hAnsi="Palatino Linotype" w:cs="Arial"/>
        </w:rPr>
        <w:t>Asegurar el ejercicio de la ciudadanía, sus libertades y derechos fundamentales;</w:t>
      </w:r>
    </w:p>
    <w:p w:rsidR="0039279D" w:rsidRPr="00843146" w:rsidRDefault="0039279D" w:rsidP="0039279D">
      <w:pPr>
        <w:pStyle w:val="Prrafodelista"/>
        <w:numPr>
          <w:ilvl w:val="0"/>
          <w:numId w:val="39"/>
        </w:numPr>
        <w:spacing w:line="360" w:lineRule="auto"/>
        <w:ind w:left="714" w:hanging="357"/>
        <w:jc w:val="both"/>
        <w:rPr>
          <w:rFonts w:ascii="Palatino Linotype" w:hAnsi="Palatino Linotype" w:cs="Arial"/>
        </w:rPr>
      </w:pPr>
      <w:r w:rsidRPr="00843146">
        <w:rPr>
          <w:rFonts w:ascii="Palatino Linotype" w:hAnsi="Palatino Linotype" w:cs="Arial"/>
        </w:rPr>
        <w:t>Establecer espacios de participación social corresponsable y armónica;</w:t>
      </w:r>
    </w:p>
    <w:p w:rsidR="0039279D" w:rsidRPr="00843146" w:rsidRDefault="0039279D" w:rsidP="0039279D">
      <w:pPr>
        <w:pStyle w:val="Prrafodelista"/>
        <w:numPr>
          <w:ilvl w:val="0"/>
          <w:numId w:val="39"/>
        </w:numPr>
        <w:spacing w:line="360" w:lineRule="auto"/>
        <w:ind w:left="714" w:hanging="357"/>
        <w:jc w:val="both"/>
        <w:rPr>
          <w:rFonts w:ascii="Palatino Linotype" w:hAnsi="Palatino Linotype" w:cs="Arial"/>
        </w:rPr>
      </w:pPr>
      <w:r w:rsidRPr="00843146">
        <w:rPr>
          <w:rFonts w:ascii="Palatino Linotype" w:hAnsi="Palatino Linotype" w:cs="Arial"/>
        </w:rPr>
        <w:t>Propiciar la solución pacifica de los conflictos interpersonales y sociales;</w:t>
      </w:r>
    </w:p>
    <w:p w:rsidR="0039279D" w:rsidRPr="00843146" w:rsidRDefault="0039279D" w:rsidP="0039279D">
      <w:pPr>
        <w:pStyle w:val="Prrafodelista"/>
        <w:numPr>
          <w:ilvl w:val="0"/>
          <w:numId w:val="39"/>
        </w:numPr>
        <w:spacing w:line="360" w:lineRule="auto"/>
        <w:ind w:left="714" w:hanging="357"/>
        <w:jc w:val="both"/>
        <w:rPr>
          <w:rFonts w:ascii="Palatino Linotype" w:hAnsi="Palatino Linotype" w:cs="Arial"/>
        </w:rPr>
      </w:pPr>
      <w:r w:rsidRPr="00843146">
        <w:rPr>
          <w:rFonts w:ascii="Palatino Linotype" w:hAnsi="Palatino Linotype" w:cs="Arial"/>
        </w:rPr>
        <w:t>Fortalecer a las instituciones; y</w:t>
      </w:r>
    </w:p>
    <w:p w:rsidR="0039279D" w:rsidRPr="00843146" w:rsidRDefault="0039279D" w:rsidP="0039279D">
      <w:pPr>
        <w:pStyle w:val="Prrafodelista"/>
        <w:numPr>
          <w:ilvl w:val="0"/>
          <w:numId w:val="39"/>
        </w:numPr>
        <w:spacing w:line="360" w:lineRule="auto"/>
        <w:ind w:left="714" w:hanging="357"/>
        <w:jc w:val="both"/>
        <w:rPr>
          <w:rFonts w:ascii="Palatino Linotype" w:hAnsi="Palatino Linotype" w:cs="Arial"/>
        </w:rPr>
      </w:pPr>
      <w:r w:rsidRPr="00843146">
        <w:rPr>
          <w:rFonts w:ascii="Palatino Linotype" w:hAnsi="Palatino Linotype" w:cs="Arial"/>
        </w:rPr>
        <w:t>Propiciar condiciones durables que permitan a los ciudadanos desarrollar sus capacidades, en un ambiente de paz y democracia</w:t>
      </w:r>
      <w:r w:rsidRPr="00843146">
        <w:rPr>
          <w:rStyle w:val="Refdenotaalpie"/>
          <w:rFonts w:ascii="Palatino Linotype" w:hAnsi="Palatino Linotype" w:cs="Arial"/>
        </w:rPr>
        <w:footnoteReference w:id="2"/>
      </w:r>
      <w:r w:rsidRPr="00843146">
        <w:rPr>
          <w:rFonts w:ascii="Palatino Linotype" w:hAnsi="Palatino Linotype" w:cs="Arial"/>
        </w:rPr>
        <w:t>.</w:t>
      </w:r>
    </w:p>
    <w:p w:rsidR="00831610" w:rsidRPr="00843146" w:rsidRDefault="00831610" w:rsidP="00831610">
      <w:pPr>
        <w:spacing w:before="240" w:after="240" w:line="360" w:lineRule="auto"/>
        <w:jc w:val="both"/>
        <w:rPr>
          <w:rFonts w:ascii="Palatino Linotype" w:hAnsi="Palatino Linotype" w:cs="Arial"/>
        </w:rPr>
      </w:pPr>
      <w:r w:rsidRPr="00843146">
        <w:rPr>
          <w:rFonts w:ascii="Palatino Linotype" w:hAnsi="Palatino Linotype" w:cs="Arial"/>
        </w:rPr>
        <w:t>Ahora bien, cabe recordar que, mediante la respuesta emiti</w:t>
      </w:r>
      <w:r>
        <w:rPr>
          <w:rFonts w:ascii="Palatino Linotype" w:hAnsi="Palatino Linotype" w:cs="Arial"/>
        </w:rPr>
        <w:t>da por el Ayuntamiento de Tianguistenco</w:t>
      </w:r>
      <w:r w:rsidRPr="00843146">
        <w:rPr>
          <w:rFonts w:ascii="Palatino Linotype" w:hAnsi="Palatino Linotype" w:cs="Arial"/>
        </w:rPr>
        <w:t xml:space="preserve">, </w:t>
      </w:r>
      <w:r w:rsidR="00D57CA2">
        <w:rPr>
          <w:rFonts w:ascii="Palatino Linotype" w:hAnsi="Palatino Linotype" w:cs="Arial"/>
        </w:rPr>
        <w:t>se</w:t>
      </w:r>
      <w:r w:rsidRPr="00843146">
        <w:rPr>
          <w:rFonts w:ascii="Palatino Linotype" w:hAnsi="Palatino Linotype" w:cs="Arial"/>
        </w:rPr>
        <w:t xml:space="preserve"> </w:t>
      </w:r>
      <w:r>
        <w:rPr>
          <w:rFonts w:ascii="Palatino Linotype" w:hAnsi="Palatino Linotype" w:cs="Arial"/>
        </w:rPr>
        <w:t>clasificó la información como reservada a través del acuerdo de su Comité de Transparencia de fecha veintisiete de enero del año en curso, lo que le impide</w:t>
      </w:r>
      <w:r w:rsidRPr="00843146">
        <w:rPr>
          <w:rFonts w:ascii="Palatino Linotype" w:hAnsi="Palatino Linotype" w:cs="Arial"/>
        </w:rPr>
        <w:t xml:space="preserve"> a la parte recurrente poder cuantificar el número de elementos</w:t>
      </w:r>
      <w:r w:rsidRPr="00603D5E">
        <w:rPr>
          <w:rFonts w:ascii="Palatino Linotype" w:hAnsi="Palatino Linotype" w:cs="Arial"/>
        </w:rPr>
        <w:t xml:space="preserve"> </w:t>
      </w:r>
      <w:r>
        <w:rPr>
          <w:rFonts w:ascii="Palatino Linotype" w:hAnsi="Palatino Linotype" w:cs="Arial"/>
        </w:rPr>
        <w:t>de seguridad pública con la que cuenta el M</w:t>
      </w:r>
      <w:r w:rsidRPr="00603D5E">
        <w:rPr>
          <w:rFonts w:ascii="Palatino Linotype" w:hAnsi="Palatino Linotype" w:cs="Arial"/>
        </w:rPr>
        <w:t>unicipio</w:t>
      </w:r>
      <w:r>
        <w:rPr>
          <w:rFonts w:ascii="Palatino Linotype" w:hAnsi="Palatino Linotype" w:cs="Arial"/>
        </w:rPr>
        <w:t xml:space="preserve"> de Tianguistenco</w:t>
      </w:r>
      <w:r w:rsidRPr="00843146">
        <w:rPr>
          <w:rFonts w:ascii="Palatino Linotype" w:hAnsi="Palatino Linotype" w:cs="Arial"/>
        </w:rPr>
        <w:t>, por lo cual se vio vulnerado el derecho de acceso a la información pública de la particular.</w:t>
      </w:r>
    </w:p>
    <w:p w:rsidR="00831610" w:rsidRPr="00843146" w:rsidRDefault="00D57CA2" w:rsidP="00831610">
      <w:pPr>
        <w:spacing w:line="360" w:lineRule="auto"/>
        <w:jc w:val="both"/>
        <w:rPr>
          <w:rFonts w:ascii="Palatino Linotype" w:hAnsi="Palatino Linotype" w:cs="Arial"/>
        </w:rPr>
      </w:pPr>
      <w:r>
        <w:rPr>
          <w:rFonts w:ascii="Palatino Linotype" w:hAnsi="Palatino Linotype" w:cs="Arial"/>
        </w:rPr>
        <w:t xml:space="preserve">Sin embargo, a criterio de este Instituto, </w:t>
      </w:r>
      <w:r w:rsidR="00831610" w:rsidRPr="00843146">
        <w:rPr>
          <w:rFonts w:ascii="Palatino Linotype" w:hAnsi="Palatino Linotype" w:cs="Arial"/>
        </w:rPr>
        <w:t xml:space="preserve">se </w:t>
      </w:r>
      <w:r>
        <w:rPr>
          <w:rFonts w:ascii="Palatino Linotype" w:hAnsi="Palatino Linotype" w:cs="Arial"/>
        </w:rPr>
        <w:t>determina</w:t>
      </w:r>
      <w:r w:rsidR="00831610" w:rsidRPr="00843146">
        <w:rPr>
          <w:rFonts w:ascii="Palatino Linotype" w:hAnsi="Palatino Linotype" w:cs="Arial"/>
        </w:rPr>
        <w:t xml:space="preserve"> que el derecho de acceso a la información no fue garantizado por el </w:t>
      </w:r>
      <w:r w:rsidR="00831610" w:rsidRPr="00831610">
        <w:rPr>
          <w:rFonts w:ascii="Palatino Linotype" w:hAnsi="Palatino Linotype" w:cs="Arial"/>
          <w:b/>
        </w:rPr>
        <w:t>SUJETO OBLIGADO</w:t>
      </w:r>
      <w:r w:rsidR="00831610" w:rsidRPr="00843146">
        <w:rPr>
          <w:rFonts w:ascii="Palatino Linotype" w:hAnsi="Palatino Linotype" w:cs="Arial"/>
        </w:rPr>
        <w:t>,</w:t>
      </w:r>
      <w:r w:rsidR="00831610" w:rsidRPr="00843146">
        <w:rPr>
          <w:rFonts w:ascii="Palatino Linotype" w:hAnsi="Palatino Linotype" w:cs="Arial"/>
          <w:b/>
        </w:rPr>
        <w:t xml:space="preserve"> </w:t>
      </w:r>
      <w:r w:rsidR="00831610" w:rsidRPr="00843146">
        <w:rPr>
          <w:rFonts w:ascii="Palatino Linotype" w:hAnsi="Palatino Linotype" w:cs="Arial"/>
        </w:rPr>
        <w:t xml:space="preserve">en </w:t>
      </w:r>
      <w:r>
        <w:rPr>
          <w:rFonts w:ascii="Palatino Linotype" w:hAnsi="Palatino Linotype" w:cs="Arial"/>
        </w:rPr>
        <w:t>virtud</w:t>
      </w:r>
      <w:r w:rsidR="00831610" w:rsidRPr="00843146">
        <w:rPr>
          <w:rFonts w:ascii="Palatino Linotype" w:hAnsi="Palatino Linotype" w:cs="Arial"/>
        </w:rPr>
        <w:t xml:space="preserve"> de que la información requerida por el particular no </w:t>
      </w:r>
      <w:r>
        <w:rPr>
          <w:rFonts w:ascii="Palatino Linotype" w:hAnsi="Palatino Linotype" w:cs="Arial"/>
        </w:rPr>
        <w:t xml:space="preserve">se considera </w:t>
      </w:r>
      <w:r w:rsidR="00831610" w:rsidRPr="00843146">
        <w:rPr>
          <w:rFonts w:ascii="Palatino Linotype" w:hAnsi="Palatino Linotype" w:cs="Arial"/>
        </w:rPr>
        <w:t xml:space="preserve">que encuadre en el supuesto de clasificación, debido a que </w:t>
      </w:r>
      <w:r>
        <w:rPr>
          <w:rFonts w:ascii="Palatino Linotype" w:hAnsi="Palatino Linotype" w:cs="Arial"/>
        </w:rPr>
        <w:t xml:space="preserve">únicamente </w:t>
      </w:r>
      <w:r w:rsidR="00831610" w:rsidRPr="00843146">
        <w:rPr>
          <w:rFonts w:ascii="Palatino Linotype" w:hAnsi="Palatino Linotype" w:cs="Arial"/>
        </w:rPr>
        <w:t>requiere el número total de policías con</w:t>
      </w:r>
      <w:r>
        <w:rPr>
          <w:rFonts w:ascii="Palatino Linotype" w:hAnsi="Palatino Linotype" w:cs="Arial"/>
        </w:rPr>
        <w:t xml:space="preserve"> los</w:t>
      </w:r>
      <w:r w:rsidR="00831610" w:rsidRPr="00843146">
        <w:rPr>
          <w:rFonts w:ascii="Palatino Linotype" w:hAnsi="Palatino Linotype" w:cs="Arial"/>
        </w:rPr>
        <w:t xml:space="preserve"> que cuentan.</w:t>
      </w:r>
    </w:p>
    <w:p w:rsidR="00831610" w:rsidRPr="00843146" w:rsidRDefault="00831610" w:rsidP="00831610">
      <w:pPr>
        <w:spacing w:before="240" w:after="240" w:line="360" w:lineRule="auto"/>
        <w:jc w:val="both"/>
        <w:rPr>
          <w:rFonts w:ascii="Palatino Linotype" w:hAnsi="Palatino Linotype" w:cs="Arial"/>
        </w:rPr>
      </w:pPr>
      <w:r w:rsidRPr="00843146">
        <w:rPr>
          <w:rFonts w:ascii="Palatino Linotype" w:hAnsi="Palatino Linotype" w:cs="Arial"/>
        </w:rPr>
        <w:lastRenderedPageBreak/>
        <w:t>Es decir, el número total de policías refleja un dato estadístico, que en términos del artículo 109 de la Ley General del Sistema Nacional de Seguridad Pública, los municipios deben suministrar y actualizar diariamente mediante los sistemas e instrumentos tecnológicos, según se puede leer enseguida:</w:t>
      </w:r>
    </w:p>
    <w:p w:rsidR="00831610" w:rsidRPr="00843146" w:rsidRDefault="00831610" w:rsidP="00831610">
      <w:pPr>
        <w:spacing w:after="120"/>
        <w:ind w:left="851" w:right="958"/>
        <w:jc w:val="both"/>
        <w:rPr>
          <w:rFonts w:ascii="Palatino Linotype" w:hAnsi="Palatino Linotype"/>
          <w:i/>
          <w:sz w:val="20"/>
          <w:szCs w:val="20"/>
        </w:rPr>
      </w:pPr>
      <w:r w:rsidRPr="00843146">
        <w:rPr>
          <w:rFonts w:ascii="Palatino Linotype" w:hAnsi="Palatino Linotype"/>
          <w:b/>
          <w:i/>
          <w:sz w:val="20"/>
          <w:szCs w:val="20"/>
        </w:rPr>
        <w:t>“Artículo 109.-</w:t>
      </w:r>
      <w:r w:rsidRPr="00843146">
        <w:rPr>
          <w:rFonts w:ascii="Palatino Linotype" w:hAnsi="Palatino Linotype"/>
          <w:i/>
          <w:sz w:val="20"/>
          <w:szCs w:val="20"/>
        </w:rPr>
        <w:t xml:space="preserve"> La Federación, las entidades federativas y los Municipios, suministrarán, consultarán y actualizarán la información que diariamente se genere sobre Seguridad Pública mediante los sistemas e instrumentos tecnológicos respectivos, al Sistema Nacional de Información.</w:t>
      </w:r>
    </w:p>
    <w:p w:rsidR="00831610" w:rsidRPr="00843146" w:rsidRDefault="00831610" w:rsidP="00831610">
      <w:pPr>
        <w:spacing w:after="120"/>
        <w:ind w:left="851" w:right="958"/>
        <w:jc w:val="both"/>
        <w:rPr>
          <w:rFonts w:ascii="Palatino Linotype" w:hAnsi="Palatino Linotype" w:cs="Arial"/>
          <w:i/>
          <w:sz w:val="20"/>
          <w:szCs w:val="20"/>
        </w:rPr>
      </w:pPr>
      <w:r w:rsidRPr="00843146">
        <w:rPr>
          <w:rFonts w:ascii="Palatino Linotype" w:hAnsi="Palatino Linotype" w:cs="Arial"/>
          <w:i/>
          <w:sz w:val="20"/>
          <w:szCs w:val="20"/>
        </w:rPr>
        <w:t>El Presidente del Consejo Nacional dictará las medidas necesarias, además de las ya previstas en la Ley, para la integración y preservación de la información administrada y sistematizada mediante los instrumentos de información sobre Seguridad Pública.</w:t>
      </w:r>
    </w:p>
    <w:p w:rsidR="00831610" w:rsidRPr="00843146" w:rsidRDefault="00831610" w:rsidP="00831610">
      <w:pPr>
        <w:spacing w:after="120"/>
        <w:ind w:left="851" w:right="958"/>
        <w:jc w:val="both"/>
        <w:rPr>
          <w:rFonts w:ascii="Palatino Linotype" w:hAnsi="Palatino Linotype" w:cs="Arial"/>
          <w:i/>
          <w:sz w:val="20"/>
          <w:szCs w:val="20"/>
        </w:rPr>
      </w:pPr>
      <w:r w:rsidRPr="00843146">
        <w:rPr>
          <w:rFonts w:ascii="Palatino Linotype" w:hAnsi="Palatino Linotype" w:cs="Arial"/>
          <w:i/>
          <w:sz w:val="20"/>
          <w:szCs w:val="20"/>
        </w:rPr>
        <w:t>Las Instituciones de Seguridad Pública tendrán acceso a la información contenida en el Sistema Nacional de Información, en el ámbito de su función de prevención, investigación y persecución de los delitos, o como auxiliares en el ejercicio de dichas funciones, según corresponda.”</w:t>
      </w:r>
      <w:r>
        <w:rPr>
          <w:rFonts w:ascii="Palatino Linotype" w:hAnsi="Palatino Linotype" w:cs="Arial"/>
          <w:i/>
          <w:sz w:val="20"/>
          <w:szCs w:val="20"/>
        </w:rPr>
        <w:t xml:space="preserve"> (Sic)</w:t>
      </w:r>
    </w:p>
    <w:p w:rsidR="00831610" w:rsidRPr="00843146" w:rsidRDefault="00831610" w:rsidP="00831610">
      <w:pPr>
        <w:spacing w:before="240" w:after="240" w:line="360" w:lineRule="auto"/>
        <w:ind w:right="51"/>
        <w:jc w:val="both"/>
        <w:rPr>
          <w:rFonts w:ascii="Palatino Linotype" w:hAnsi="Palatino Linotype"/>
        </w:rPr>
      </w:pPr>
      <w:r w:rsidRPr="00843146">
        <w:rPr>
          <w:rFonts w:ascii="Palatino Linotype" w:hAnsi="Palatino Linotype" w:cs="Arial"/>
        </w:rPr>
        <w:t xml:space="preserve">Por lo que la información solicitada no actualizaría un supuesto de reserva en términos del diverso artículo 110 de la Ley en comento, del que se lee, que se </w:t>
      </w:r>
      <w:r w:rsidRPr="00843146">
        <w:rPr>
          <w:rFonts w:ascii="Palatino Linotype" w:hAnsi="Palatino Linotype"/>
        </w:rPr>
        <w:t xml:space="preserve">clasifica como reservada la información contenida en todas y cada una de las Bases de Datos del Sistema Nacional de Información,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 </w:t>
      </w:r>
      <w:r>
        <w:rPr>
          <w:rFonts w:ascii="Palatino Linotype" w:hAnsi="Palatino Linotype"/>
        </w:rPr>
        <w:t xml:space="preserve">como fue citado en el acuerdo de reserva referido, sin que dicho precepto legal se advierta la reserva </w:t>
      </w:r>
      <w:r>
        <w:rPr>
          <w:rFonts w:ascii="Palatino Linotype" w:hAnsi="Palatino Linotype"/>
        </w:rPr>
        <w:lastRenderedPageBreak/>
        <w:t>de la información que tenga que ver con el</w:t>
      </w:r>
      <w:r w:rsidRPr="00843146">
        <w:rPr>
          <w:rFonts w:ascii="Palatino Linotype" w:hAnsi="Palatino Linotype"/>
        </w:rPr>
        <w:t xml:space="preserve"> número total de elementos del cuerpo de policía.</w:t>
      </w:r>
    </w:p>
    <w:p w:rsidR="00831610" w:rsidRDefault="00831610" w:rsidP="00831610">
      <w:pPr>
        <w:spacing w:line="360" w:lineRule="auto"/>
        <w:jc w:val="both"/>
        <w:rPr>
          <w:rFonts w:ascii="Palatino Linotype" w:hAnsi="Palatino Linotype" w:cs="Arial"/>
        </w:rPr>
      </w:pPr>
      <w:r w:rsidRPr="00843146">
        <w:rPr>
          <w:rFonts w:ascii="Palatino Linotype" w:hAnsi="Palatino Linotype" w:cs="Arial"/>
        </w:rPr>
        <w:t xml:space="preserve">Sirve de sustento, los criterios emitidos por el </w:t>
      </w:r>
      <w:r w:rsidR="00D57CA2">
        <w:rPr>
          <w:rFonts w:ascii="Palatino Linotype" w:hAnsi="Palatino Linotype" w:cs="Arial"/>
        </w:rPr>
        <w:t xml:space="preserve">entonces </w:t>
      </w:r>
      <w:r w:rsidRPr="00843146">
        <w:rPr>
          <w:rFonts w:ascii="Palatino Linotype" w:hAnsi="Palatino Linotype" w:cs="Arial"/>
        </w:rPr>
        <w:t>Instituto Federal de Transparencia, Acceso a la Información Pública y Protección de Datos Personales ahora Instituto Nacional de Transparencia, Acceso a la Información Pública y Protección de Datos Personales:</w:t>
      </w:r>
    </w:p>
    <w:p w:rsidR="00F80CB1" w:rsidRPr="00843146" w:rsidRDefault="00F80CB1" w:rsidP="00831610">
      <w:pPr>
        <w:spacing w:line="360" w:lineRule="auto"/>
        <w:jc w:val="both"/>
        <w:rPr>
          <w:rFonts w:ascii="Palatino Linotype" w:hAnsi="Palatino Linotype" w:cs="Arial"/>
          <w:sz w:val="14"/>
        </w:rPr>
      </w:pPr>
    </w:p>
    <w:p w:rsidR="00831610" w:rsidRPr="00843146" w:rsidRDefault="00831610" w:rsidP="00831610">
      <w:pPr>
        <w:spacing w:after="120"/>
        <w:ind w:left="851" w:right="900"/>
        <w:jc w:val="both"/>
        <w:rPr>
          <w:rFonts w:ascii="Palatino Linotype" w:eastAsia="Arial" w:hAnsi="Palatino Linotype" w:cs="Arial"/>
          <w:i/>
          <w:sz w:val="22"/>
          <w:szCs w:val="20"/>
        </w:rPr>
      </w:pPr>
      <w:r w:rsidRPr="00843146">
        <w:rPr>
          <w:rFonts w:ascii="Palatino Linotype" w:eastAsia="Arial" w:hAnsi="Palatino Linotype" w:cs="Arial"/>
          <w:b/>
          <w:i/>
          <w:spacing w:val="-1"/>
          <w:sz w:val="22"/>
          <w:szCs w:val="20"/>
        </w:rPr>
        <w:t>“Base</w:t>
      </w:r>
      <w:r w:rsidRPr="00843146">
        <w:rPr>
          <w:rFonts w:ascii="Palatino Linotype" w:eastAsia="Arial" w:hAnsi="Palatino Linotype" w:cs="Arial"/>
          <w:b/>
          <w:i/>
          <w:sz w:val="22"/>
          <w:szCs w:val="20"/>
        </w:rPr>
        <w:t>s</w:t>
      </w:r>
      <w:r w:rsidRPr="00843146">
        <w:rPr>
          <w:rFonts w:ascii="Palatino Linotype" w:eastAsia="Arial" w:hAnsi="Palatino Linotype" w:cs="Arial"/>
          <w:b/>
          <w:i/>
          <w:spacing w:val="3"/>
          <w:sz w:val="22"/>
          <w:szCs w:val="20"/>
        </w:rPr>
        <w:t xml:space="preserve"> </w:t>
      </w:r>
      <w:r w:rsidRPr="00843146">
        <w:rPr>
          <w:rFonts w:ascii="Palatino Linotype" w:eastAsia="Arial" w:hAnsi="Palatino Linotype" w:cs="Arial"/>
          <w:b/>
          <w:i/>
          <w:spacing w:val="1"/>
          <w:sz w:val="22"/>
          <w:szCs w:val="20"/>
        </w:rPr>
        <w:t>d</w:t>
      </w:r>
      <w:r w:rsidRPr="00843146">
        <w:rPr>
          <w:rFonts w:ascii="Palatino Linotype" w:eastAsia="Arial" w:hAnsi="Palatino Linotype" w:cs="Arial"/>
          <w:b/>
          <w:i/>
          <w:sz w:val="22"/>
          <w:szCs w:val="20"/>
        </w:rPr>
        <w:t>e</w:t>
      </w:r>
      <w:r w:rsidRPr="00843146">
        <w:rPr>
          <w:rFonts w:ascii="Palatino Linotype" w:eastAsia="Arial" w:hAnsi="Palatino Linotype" w:cs="Arial"/>
          <w:b/>
          <w:i/>
          <w:spacing w:val="3"/>
          <w:sz w:val="22"/>
          <w:szCs w:val="20"/>
        </w:rPr>
        <w:t xml:space="preserve"> </w:t>
      </w:r>
      <w:r w:rsidRPr="00843146">
        <w:rPr>
          <w:rFonts w:ascii="Palatino Linotype" w:eastAsia="Arial" w:hAnsi="Palatino Linotype" w:cs="Arial"/>
          <w:b/>
          <w:i/>
          <w:spacing w:val="1"/>
          <w:sz w:val="22"/>
          <w:szCs w:val="20"/>
        </w:rPr>
        <w:t>d</w:t>
      </w:r>
      <w:r w:rsidRPr="00843146">
        <w:rPr>
          <w:rFonts w:ascii="Palatino Linotype" w:eastAsia="Arial" w:hAnsi="Palatino Linotype" w:cs="Arial"/>
          <w:b/>
          <w:i/>
          <w:spacing w:val="-1"/>
          <w:sz w:val="22"/>
          <w:szCs w:val="20"/>
        </w:rPr>
        <w:t>a</w:t>
      </w:r>
      <w:r w:rsidRPr="00843146">
        <w:rPr>
          <w:rFonts w:ascii="Palatino Linotype" w:eastAsia="Arial" w:hAnsi="Palatino Linotype" w:cs="Arial"/>
          <w:b/>
          <w:i/>
          <w:sz w:val="22"/>
          <w:szCs w:val="20"/>
        </w:rPr>
        <w:t>t</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pacing w:val="-1"/>
          <w:sz w:val="22"/>
          <w:szCs w:val="20"/>
        </w:rPr>
        <w:t>s</w:t>
      </w:r>
      <w:r w:rsidRPr="00843146">
        <w:rPr>
          <w:rFonts w:ascii="Palatino Linotype" w:eastAsia="Arial" w:hAnsi="Palatino Linotype" w:cs="Arial"/>
          <w:b/>
          <w:i/>
          <w:sz w:val="22"/>
          <w:szCs w:val="20"/>
        </w:rPr>
        <w:t>.</w:t>
      </w:r>
      <w:r w:rsidRPr="00843146">
        <w:rPr>
          <w:rFonts w:ascii="Palatino Linotype" w:eastAsia="Arial" w:hAnsi="Palatino Linotype" w:cs="Arial"/>
          <w:b/>
          <w:i/>
          <w:spacing w:val="6"/>
          <w:sz w:val="22"/>
          <w:szCs w:val="20"/>
        </w:rPr>
        <w:t xml:space="preserve"> </w:t>
      </w:r>
      <w:r w:rsidRPr="00843146">
        <w:rPr>
          <w:rFonts w:ascii="Palatino Linotype" w:eastAsia="Arial" w:hAnsi="Palatino Linotype" w:cs="Arial"/>
          <w:b/>
          <w:i/>
          <w:spacing w:val="-1"/>
          <w:sz w:val="22"/>
          <w:szCs w:val="20"/>
        </w:rPr>
        <w:t>De</w:t>
      </w:r>
      <w:r w:rsidRPr="00843146">
        <w:rPr>
          <w:rFonts w:ascii="Palatino Linotype" w:eastAsia="Arial" w:hAnsi="Palatino Linotype" w:cs="Arial"/>
          <w:b/>
          <w:i/>
          <w:spacing w:val="-2"/>
          <w:sz w:val="22"/>
          <w:szCs w:val="20"/>
        </w:rPr>
        <w:t>b</w:t>
      </w:r>
      <w:r w:rsidRPr="00843146">
        <w:rPr>
          <w:rFonts w:ascii="Palatino Linotype" w:eastAsia="Arial" w:hAnsi="Palatino Linotype" w:cs="Arial"/>
          <w:b/>
          <w:i/>
          <w:spacing w:val="-1"/>
          <w:sz w:val="22"/>
          <w:szCs w:val="20"/>
        </w:rPr>
        <w:t>er</w:t>
      </w:r>
      <w:r w:rsidRPr="00843146">
        <w:rPr>
          <w:rFonts w:ascii="Palatino Linotype" w:eastAsia="Arial" w:hAnsi="Palatino Linotype" w:cs="Arial"/>
          <w:b/>
          <w:i/>
          <w:sz w:val="22"/>
          <w:szCs w:val="20"/>
        </w:rPr>
        <w:t>á</w:t>
      </w:r>
      <w:r w:rsidRPr="00843146">
        <w:rPr>
          <w:rFonts w:ascii="Palatino Linotype" w:eastAsia="Arial" w:hAnsi="Palatino Linotype" w:cs="Arial"/>
          <w:b/>
          <w:i/>
          <w:spacing w:val="4"/>
          <w:sz w:val="22"/>
          <w:szCs w:val="20"/>
        </w:rPr>
        <w:t xml:space="preserve"> </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z w:val="22"/>
          <w:szCs w:val="20"/>
        </w:rPr>
        <w:t>t</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pacing w:val="-1"/>
          <w:sz w:val="22"/>
          <w:szCs w:val="20"/>
        </w:rPr>
        <w:t>r</w:t>
      </w:r>
      <w:r w:rsidRPr="00843146">
        <w:rPr>
          <w:rFonts w:ascii="Palatino Linotype" w:eastAsia="Arial" w:hAnsi="Palatino Linotype" w:cs="Arial"/>
          <w:b/>
          <w:i/>
          <w:spacing w:val="1"/>
          <w:sz w:val="22"/>
          <w:szCs w:val="20"/>
        </w:rPr>
        <w:t>g</w:t>
      </w:r>
      <w:r w:rsidRPr="00843146">
        <w:rPr>
          <w:rFonts w:ascii="Palatino Linotype" w:eastAsia="Arial" w:hAnsi="Palatino Linotype" w:cs="Arial"/>
          <w:b/>
          <w:i/>
          <w:spacing w:val="-1"/>
          <w:sz w:val="22"/>
          <w:szCs w:val="20"/>
        </w:rPr>
        <w:t>ars</w:t>
      </w:r>
      <w:r w:rsidRPr="00843146">
        <w:rPr>
          <w:rFonts w:ascii="Palatino Linotype" w:eastAsia="Arial" w:hAnsi="Palatino Linotype" w:cs="Arial"/>
          <w:b/>
          <w:i/>
          <w:sz w:val="22"/>
          <w:szCs w:val="20"/>
        </w:rPr>
        <w:t>e</w:t>
      </w:r>
      <w:r w:rsidRPr="00843146">
        <w:rPr>
          <w:rFonts w:ascii="Palatino Linotype" w:eastAsia="Arial" w:hAnsi="Palatino Linotype" w:cs="Arial"/>
          <w:b/>
          <w:i/>
          <w:spacing w:val="3"/>
          <w:sz w:val="22"/>
          <w:szCs w:val="20"/>
        </w:rPr>
        <w:t xml:space="preserve"> </w:t>
      </w:r>
      <w:r w:rsidRPr="00843146">
        <w:rPr>
          <w:rFonts w:ascii="Palatino Linotype" w:eastAsia="Arial" w:hAnsi="Palatino Linotype" w:cs="Arial"/>
          <w:b/>
          <w:i/>
          <w:spacing w:val="-1"/>
          <w:sz w:val="22"/>
          <w:szCs w:val="20"/>
        </w:rPr>
        <w:t>acces</w:t>
      </w:r>
      <w:r w:rsidRPr="00843146">
        <w:rPr>
          <w:rFonts w:ascii="Palatino Linotype" w:eastAsia="Arial" w:hAnsi="Palatino Linotype" w:cs="Arial"/>
          <w:b/>
          <w:i/>
          <w:sz w:val="22"/>
          <w:szCs w:val="20"/>
        </w:rPr>
        <w:t>o</w:t>
      </w:r>
      <w:r w:rsidRPr="00843146">
        <w:rPr>
          <w:rFonts w:ascii="Palatino Linotype" w:eastAsia="Arial" w:hAnsi="Palatino Linotype" w:cs="Arial"/>
          <w:b/>
          <w:i/>
          <w:spacing w:val="7"/>
          <w:sz w:val="22"/>
          <w:szCs w:val="20"/>
        </w:rPr>
        <w:t xml:space="preserve"> </w:t>
      </w:r>
      <w:r w:rsidRPr="00843146">
        <w:rPr>
          <w:rFonts w:ascii="Palatino Linotype" w:eastAsia="Arial" w:hAnsi="Palatino Linotype" w:cs="Arial"/>
          <w:b/>
          <w:i/>
          <w:sz w:val="22"/>
          <w:szCs w:val="20"/>
        </w:rPr>
        <w:t>a</w:t>
      </w:r>
      <w:r w:rsidRPr="00843146">
        <w:rPr>
          <w:rFonts w:ascii="Palatino Linotype" w:eastAsia="Arial" w:hAnsi="Palatino Linotype" w:cs="Arial"/>
          <w:b/>
          <w:i/>
          <w:spacing w:val="3"/>
          <w:sz w:val="22"/>
          <w:szCs w:val="20"/>
        </w:rPr>
        <w:t xml:space="preserve"> </w:t>
      </w:r>
      <w:r w:rsidRPr="00843146">
        <w:rPr>
          <w:rFonts w:ascii="Palatino Linotype" w:eastAsia="Arial" w:hAnsi="Palatino Linotype" w:cs="Arial"/>
          <w:b/>
          <w:i/>
          <w:sz w:val="22"/>
          <w:szCs w:val="20"/>
        </w:rPr>
        <w:t>l</w:t>
      </w:r>
      <w:r w:rsidRPr="00843146">
        <w:rPr>
          <w:rFonts w:ascii="Palatino Linotype" w:eastAsia="Arial" w:hAnsi="Palatino Linotype" w:cs="Arial"/>
          <w:b/>
          <w:i/>
          <w:spacing w:val="-1"/>
          <w:sz w:val="22"/>
          <w:szCs w:val="20"/>
        </w:rPr>
        <w:t>a</w:t>
      </w:r>
      <w:r w:rsidRPr="00843146">
        <w:rPr>
          <w:rFonts w:ascii="Palatino Linotype" w:eastAsia="Arial" w:hAnsi="Palatino Linotype" w:cs="Arial"/>
          <w:b/>
          <w:i/>
          <w:sz w:val="22"/>
          <w:szCs w:val="20"/>
        </w:rPr>
        <w:t>s</w:t>
      </w:r>
      <w:r w:rsidRPr="00843146">
        <w:rPr>
          <w:rFonts w:ascii="Palatino Linotype" w:eastAsia="Arial" w:hAnsi="Palatino Linotype" w:cs="Arial"/>
          <w:b/>
          <w:i/>
          <w:spacing w:val="3"/>
          <w:sz w:val="22"/>
          <w:szCs w:val="20"/>
        </w:rPr>
        <w:t xml:space="preserve"> </w:t>
      </w:r>
      <w:r w:rsidRPr="00843146">
        <w:rPr>
          <w:rFonts w:ascii="Palatino Linotype" w:eastAsia="Arial" w:hAnsi="Palatino Linotype" w:cs="Arial"/>
          <w:b/>
          <w:i/>
          <w:spacing w:val="-3"/>
          <w:sz w:val="22"/>
          <w:szCs w:val="20"/>
        </w:rPr>
        <w:t>m</w:t>
      </w:r>
      <w:r w:rsidRPr="00843146">
        <w:rPr>
          <w:rFonts w:ascii="Palatino Linotype" w:eastAsia="Arial" w:hAnsi="Palatino Linotype" w:cs="Arial"/>
          <w:b/>
          <w:i/>
          <w:sz w:val="22"/>
          <w:szCs w:val="20"/>
        </w:rPr>
        <w:t>i</w:t>
      </w:r>
      <w:r w:rsidRPr="00843146">
        <w:rPr>
          <w:rFonts w:ascii="Palatino Linotype" w:eastAsia="Arial" w:hAnsi="Palatino Linotype" w:cs="Arial"/>
          <w:b/>
          <w:i/>
          <w:spacing w:val="-1"/>
          <w:sz w:val="22"/>
          <w:szCs w:val="20"/>
        </w:rPr>
        <w:t>smas</w:t>
      </w:r>
      <w:r w:rsidRPr="00843146">
        <w:rPr>
          <w:rFonts w:ascii="Palatino Linotype" w:eastAsia="Arial" w:hAnsi="Palatino Linotype" w:cs="Arial"/>
          <w:b/>
          <w:i/>
          <w:sz w:val="22"/>
          <w:szCs w:val="20"/>
        </w:rPr>
        <w:t>,</w:t>
      </w:r>
      <w:r w:rsidRPr="00843146">
        <w:rPr>
          <w:rFonts w:ascii="Palatino Linotype" w:eastAsia="Arial" w:hAnsi="Palatino Linotype" w:cs="Arial"/>
          <w:b/>
          <w:i/>
          <w:spacing w:val="5"/>
          <w:sz w:val="22"/>
          <w:szCs w:val="20"/>
        </w:rPr>
        <w:t xml:space="preserve"> </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n</w:t>
      </w:r>
      <w:r w:rsidRPr="00843146">
        <w:rPr>
          <w:rFonts w:ascii="Palatino Linotype" w:eastAsia="Arial" w:hAnsi="Palatino Linotype" w:cs="Arial"/>
          <w:b/>
          <w:i/>
          <w:spacing w:val="5"/>
          <w:sz w:val="22"/>
          <w:szCs w:val="20"/>
        </w:rPr>
        <w:t xml:space="preserve"> </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l f</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pacing w:val="-1"/>
          <w:sz w:val="22"/>
          <w:szCs w:val="20"/>
        </w:rPr>
        <w:t>rma</w:t>
      </w:r>
      <w:r w:rsidRPr="00843146">
        <w:rPr>
          <w:rFonts w:ascii="Palatino Linotype" w:eastAsia="Arial" w:hAnsi="Palatino Linotype" w:cs="Arial"/>
          <w:b/>
          <w:i/>
          <w:sz w:val="22"/>
          <w:szCs w:val="20"/>
        </w:rPr>
        <w:t>to</w:t>
      </w:r>
      <w:r w:rsidRPr="00843146">
        <w:rPr>
          <w:rFonts w:ascii="Palatino Linotype" w:eastAsia="Arial" w:hAnsi="Palatino Linotype" w:cs="Arial"/>
          <w:b/>
          <w:i/>
          <w:spacing w:val="5"/>
          <w:sz w:val="22"/>
          <w:szCs w:val="20"/>
        </w:rPr>
        <w:t xml:space="preserve"> </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n</w:t>
      </w:r>
      <w:r w:rsidRPr="00843146">
        <w:rPr>
          <w:rFonts w:ascii="Palatino Linotype" w:eastAsia="Arial" w:hAnsi="Palatino Linotype" w:cs="Arial"/>
          <w:b/>
          <w:i/>
          <w:spacing w:val="3"/>
          <w:sz w:val="22"/>
          <w:szCs w:val="20"/>
        </w:rPr>
        <w:t xml:space="preserve"> </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l</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pacing w:val="1"/>
          <w:sz w:val="22"/>
          <w:szCs w:val="20"/>
        </w:rPr>
        <w:t>q</w:t>
      </w:r>
      <w:r w:rsidRPr="00843146">
        <w:rPr>
          <w:rFonts w:ascii="Palatino Linotype" w:eastAsia="Arial" w:hAnsi="Palatino Linotype" w:cs="Arial"/>
          <w:b/>
          <w:i/>
          <w:spacing w:val="-2"/>
          <w:sz w:val="22"/>
          <w:szCs w:val="20"/>
        </w:rPr>
        <w:t>u</w:t>
      </w:r>
      <w:r w:rsidRPr="00843146">
        <w:rPr>
          <w:rFonts w:ascii="Palatino Linotype" w:eastAsia="Arial" w:hAnsi="Palatino Linotype" w:cs="Arial"/>
          <w:b/>
          <w:i/>
          <w:sz w:val="22"/>
          <w:szCs w:val="20"/>
        </w:rPr>
        <w:t xml:space="preserve">e </w:t>
      </w:r>
      <w:r w:rsidRPr="00843146">
        <w:rPr>
          <w:rFonts w:ascii="Palatino Linotype" w:eastAsia="Arial" w:hAnsi="Palatino Linotype" w:cs="Arial"/>
          <w:b/>
          <w:i/>
          <w:spacing w:val="1"/>
          <w:sz w:val="22"/>
          <w:szCs w:val="20"/>
        </w:rPr>
        <w:t>ob</w:t>
      </w:r>
      <w:r w:rsidRPr="00843146">
        <w:rPr>
          <w:rFonts w:ascii="Palatino Linotype" w:eastAsia="Arial" w:hAnsi="Palatino Linotype" w:cs="Arial"/>
          <w:b/>
          <w:i/>
          <w:spacing w:val="-1"/>
          <w:sz w:val="22"/>
          <w:szCs w:val="20"/>
        </w:rPr>
        <w:t>re</w:t>
      </w:r>
      <w:r w:rsidRPr="00843146">
        <w:rPr>
          <w:rFonts w:ascii="Palatino Linotype" w:eastAsia="Arial" w:hAnsi="Palatino Linotype" w:cs="Arial"/>
          <w:b/>
          <w:i/>
          <w:sz w:val="22"/>
          <w:szCs w:val="20"/>
        </w:rPr>
        <w:t>n</w:t>
      </w:r>
      <w:r w:rsidRPr="00843146">
        <w:rPr>
          <w:rFonts w:ascii="Palatino Linotype" w:eastAsia="Arial" w:hAnsi="Palatino Linotype" w:cs="Arial"/>
          <w:b/>
          <w:i/>
          <w:spacing w:val="4"/>
          <w:sz w:val="22"/>
          <w:szCs w:val="20"/>
        </w:rPr>
        <w:t xml:space="preserve"> </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n</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z w:val="22"/>
          <w:szCs w:val="20"/>
        </w:rPr>
        <w:t>l</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z w:val="22"/>
          <w:szCs w:val="20"/>
        </w:rPr>
        <w:t>s</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pacing w:val="-1"/>
          <w:sz w:val="22"/>
          <w:szCs w:val="20"/>
        </w:rPr>
        <w:t>arc</w:t>
      </w:r>
      <w:r w:rsidRPr="00843146">
        <w:rPr>
          <w:rFonts w:ascii="Palatino Linotype" w:eastAsia="Arial" w:hAnsi="Palatino Linotype" w:cs="Arial"/>
          <w:b/>
          <w:i/>
          <w:spacing w:val="1"/>
          <w:sz w:val="22"/>
          <w:szCs w:val="20"/>
        </w:rPr>
        <w:t>h</w:t>
      </w:r>
      <w:r w:rsidRPr="00843146">
        <w:rPr>
          <w:rFonts w:ascii="Palatino Linotype" w:eastAsia="Arial" w:hAnsi="Palatino Linotype" w:cs="Arial"/>
          <w:b/>
          <w:i/>
          <w:sz w:val="22"/>
          <w:szCs w:val="20"/>
        </w:rPr>
        <w:t>i</w:t>
      </w:r>
      <w:r w:rsidRPr="00843146">
        <w:rPr>
          <w:rFonts w:ascii="Palatino Linotype" w:eastAsia="Arial" w:hAnsi="Palatino Linotype" w:cs="Arial"/>
          <w:b/>
          <w:i/>
          <w:spacing w:val="-3"/>
          <w:sz w:val="22"/>
          <w:szCs w:val="20"/>
        </w:rPr>
        <w:t>v</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z w:val="22"/>
          <w:szCs w:val="20"/>
        </w:rPr>
        <w:t>s</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pacing w:val="1"/>
          <w:sz w:val="22"/>
          <w:szCs w:val="20"/>
        </w:rPr>
        <w:t>d</w:t>
      </w:r>
      <w:r w:rsidRPr="00843146">
        <w:rPr>
          <w:rFonts w:ascii="Palatino Linotype" w:eastAsia="Arial" w:hAnsi="Palatino Linotype" w:cs="Arial"/>
          <w:b/>
          <w:i/>
          <w:sz w:val="22"/>
          <w:szCs w:val="20"/>
        </w:rPr>
        <w:t>e</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pacing w:val="-2"/>
          <w:sz w:val="22"/>
          <w:szCs w:val="20"/>
        </w:rPr>
        <w:t>l</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z w:val="22"/>
          <w:szCs w:val="20"/>
        </w:rPr>
        <w:t>s</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pacing w:val="-1"/>
          <w:sz w:val="22"/>
          <w:szCs w:val="20"/>
        </w:rPr>
        <w:t>s</w:t>
      </w:r>
      <w:r w:rsidRPr="00843146">
        <w:rPr>
          <w:rFonts w:ascii="Palatino Linotype" w:eastAsia="Arial" w:hAnsi="Palatino Linotype" w:cs="Arial"/>
          <w:b/>
          <w:i/>
          <w:spacing w:val="1"/>
          <w:sz w:val="22"/>
          <w:szCs w:val="20"/>
        </w:rPr>
        <w:t>u</w:t>
      </w:r>
      <w:r w:rsidRPr="00843146">
        <w:rPr>
          <w:rFonts w:ascii="Palatino Linotype" w:eastAsia="Arial" w:hAnsi="Palatino Linotype" w:cs="Arial"/>
          <w:b/>
          <w:i/>
          <w:spacing w:val="-2"/>
          <w:sz w:val="22"/>
          <w:szCs w:val="20"/>
        </w:rPr>
        <w:t>j</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t</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z w:val="22"/>
          <w:szCs w:val="20"/>
        </w:rPr>
        <w:t>s</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pacing w:val="-2"/>
          <w:sz w:val="22"/>
          <w:szCs w:val="20"/>
        </w:rPr>
        <w:t>o</w:t>
      </w:r>
      <w:r w:rsidRPr="00843146">
        <w:rPr>
          <w:rFonts w:ascii="Palatino Linotype" w:eastAsia="Arial" w:hAnsi="Palatino Linotype" w:cs="Arial"/>
          <w:b/>
          <w:i/>
          <w:spacing w:val="1"/>
          <w:sz w:val="22"/>
          <w:szCs w:val="20"/>
        </w:rPr>
        <w:t>b</w:t>
      </w:r>
      <w:r w:rsidRPr="00843146">
        <w:rPr>
          <w:rFonts w:ascii="Palatino Linotype" w:eastAsia="Arial" w:hAnsi="Palatino Linotype" w:cs="Arial"/>
          <w:b/>
          <w:i/>
          <w:sz w:val="22"/>
          <w:szCs w:val="20"/>
        </w:rPr>
        <w:t>l</w:t>
      </w:r>
      <w:r w:rsidRPr="00843146">
        <w:rPr>
          <w:rFonts w:ascii="Palatino Linotype" w:eastAsia="Arial" w:hAnsi="Palatino Linotype" w:cs="Arial"/>
          <w:b/>
          <w:i/>
          <w:spacing w:val="-2"/>
          <w:sz w:val="22"/>
          <w:szCs w:val="20"/>
        </w:rPr>
        <w:t>i</w:t>
      </w:r>
      <w:r w:rsidRPr="00843146">
        <w:rPr>
          <w:rFonts w:ascii="Palatino Linotype" w:eastAsia="Arial" w:hAnsi="Palatino Linotype" w:cs="Arial"/>
          <w:b/>
          <w:i/>
          <w:spacing w:val="1"/>
          <w:sz w:val="22"/>
          <w:szCs w:val="20"/>
        </w:rPr>
        <w:t>g</w:t>
      </w:r>
      <w:r w:rsidRPr="00843146">
        <w:rPr>
          <w:rFonts w:ascii="Palatino Linotype" w:eastAsia="Arial" w:hAnsi="Palatino Linotype" w:cs="Arial"/>
          <w:b/>
          <w:i/>
          <w:spacing w:val="-1"/>
          <w:sz w:val="22"/>
          <w:szCs w:val="20"/>
        </w:rPr>
        <w:t>a</w:t>
      </w:r>
      <w:r w:rsidRPr="00843146">
        <w:rPr>
          <w:rFonts w:ascii="Palatino Linotype" w:eastAsia="Arial" w:hAnsi="Palatino Linotype" w:cs="Arial"/>
          <w:b/>
          <w:i/>
          <w:spacing w:val="1"/>
          <w:sz w:val="22"/>
          <w:szCs w:val="20"/>
        </w:rPr>
        <w:t>do</w:t>
      </w:r>
      <w:r w:rsidRPr="00843146">
        <w:rPr>
          <w:rFonts w:ascii="Palatino Linotype" w:eastAsia="Arial" w:hAnsi="Palatino Linotype" w:cs="Arial"/>
          <w:b/>
          <w:i/>
          <w:spacing w:val="-1"/>
          <w:sz w:val="22"/>
          <w:szCs w:val="20"/>
        </w:rPr>
        <w:t>s</w:t>
      </w:r>
      <w:r w:rsidRPr="00843146">
        <w:rPr>
          <w:rFonts w:ascii="Palatino Linotype" w:eastAsia="Arial" w:hAnsi="Palatino Linotype" w:cs="Arial"/>
          <w:b/>
          <w:i/>
          <w:sz w:val="22"/>
          <w:szCs w:val="20"/>
        </w:rPr>
        <w:t>,</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z w:val="22"/>
          <w:szCs w:val="20"/>
        </w:rPr>
        <w:t>a</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z w:val="22"/>
          <w:szCs w:val="20"/>
        </w:rPr>
        <w:t>f</w:t>
      </w:r>
      <w:r w:rsidRPr="00843146">
        <w:rPr>
          <w:rFonts w:ascii="Palatino Linotype" w:eastAsia="Arial" w:hAnsi="Palatino Linotype" w:cs="Arial"/>
          <w:b/>
          <w:i/>
          <w:spacing w:val="-2"/>
          <w:sz w:val="22"/>
          <w:szCs w:val="20"/>
        </w:rPr>
        <w:t>i</w:t>
      </w:r>
      <w:r w:rsidRPr="00843146">
        <w:rPr>
          <w:rFonts w:ascii="Palatino Linotype" w:eastAsia="Arial" w:hAnsi="Palatino Linotype" w:cs="Arial"/>
          <w:b/>
          <w:i/>
          <w:sz w:val="22"/>
          <w:szCs w:val="20"/>
        </w:rPr>
        <w:t>n</w:t>
      </w:r>
      <w:r w:rsidRPr="00843146">
        <w:rPr>
          <w:rFonts w:ascii="Palatino Linotype" w:eastAsia="Arial" w:hAnsi="Palatino Linotype" w:cs="Arial"/>
          <w:b/>
          <w:i/>
          <w:spacing w:val="4"/>
          <w:sz w:val="22"/>
          <w:szCs w:val="20"/>
        </w:rPr>
        <w:t xml:space="preserve"> </w:t>
      </w:r>
      <w:r w:rsidRPr="00843146">
        <w:rPr>
          <w:rFonts w:ascii="Palatino Linotype" w:eastAsia="Arial" w:hAnsi="Palatino Linotype" w:cs="Arial"/>
          <w:b/>
          <w:i/>
          <w:spacing w:val="1"/>
          <w:sz w:val="22"/>
          <w:szCs w:val="20"/>
        </w:rPr>
        <w:t>d</w:t>
      </w:r>
      <w:r w:rsidRPr="00843146">
        <w:rPr>
          <w:rFonts w:ascii="Palatino Linotype" w:eastAsia="Arial" w:hAnsi="Palatino Linotype" w:cs="Arial"/>
          <w:b/>
          <w:i/>
          <w:sz w:val="22"/>
          <w:szCs w:val="20"/>
        </w:rPr>
        <w:t xml:space="preserve">e </w:t>
      </w:r>
      <w:r w:rsidRPr="00843146">
        <w:rPr>
          <w:rFonts w:ascii="Palatino Linotype" w:eastAsia="Arial" w:hAnsi="Palatino Linotype" w:cs="Arial"/>
          <w:b/>
          <w:i/>
          <w:spacing w:val="-2"/>
          <w:sz w:val="22"/>
          <w:szCs w:val="20"/>
        </w:rPr>
        <w:t>g</w:t>
      </w:r>
      <w:r w:rsidRPr="00843146">
        <w:rPr>
          <w:rFonts w:ascii="Palatino Linotype" w:eastAsia="Arial" w:hAnsi="Palatino Linotype" w:cs="Arial"/>
          <w:b/>
          <w:i/>
          <w:spacing w:val="-1"/>
          <w:sz w:val="22"/>
          <w:szCs w:val="20"/>
        </w:rPr>
        <w:t>ara</w:t>
      </w:r>
      <w:r w:rsidRPr="00843146">
        <w:rPr>
          <w:rFonts w:ascii="Palatino Linotype" w:eastAsia="Arial" w:hAnsi="Palatino Linotype" w:cs="Arial"/>
          <w:b/>
          <w:i/>
          <w:spacing w:val="1"/>
          <w:sz w:val="22"/>
          <w:szCs w:val="20"/>
        </w:rPr>
        <w:t>n</w:t>
      </w:r>
      <w:r w:rsidRPr="00843146">
        <w:rPr>
          <w:rFonts w:ascii="Palatino Linotype" w:eastAsia="Arial" w:hAnsi="Palatino Linotype" w:cs="Arial"/>
          <w:b/>
          <w:i/>
          <w:sz w:val="22"/>
          <w:szCs w:val="20"/>
        </w:rPr>
        <w:t>t</w:t>
      </w:r>
      <w:r w:rsidRPr="00843146">
        <w:rPr>
          <w:rFonts w:ascii="Palatino Linotype" w:eastAsia="Arial" w:hAnsi="Palatino Linotype" w:cs="Arial"/>
          <w:b/>
          <w:i/>
          <w:spacing w:val="1"/>
          <w:sz w:val="22"/>
          <w:szCs w:val="20"/>
        </w:rPr>
        <w:t>i</w:t>
      </w:r>
      <w:r w:rsidRPr="00843146">
        <w:rPr>
          <w:rFonts w:ascii="Palatino Linotype" w:eastAsia="Arial" w:hAnsi="Palatino Linotype" w:cs="Arial"/>
          <w:b/>
          <w:i/>
          <w:sz w:val="22"/>
          <w:szCs w:val="20"/>
        </w:rPr>
        <w:t>z</w:t>
      </w:r>
      <w:r w:rsidRPr="00843146">
        <w:rPr>
          <w:rFonts w:ascii="Palatino Linotype" w:eastAsia="Arial" w:hAnsi="Palatino Linotype" w:cs="Arial"/>
          <w:b/>
          <w:i/>
          <w:spacing w:val="-1"/>
          <w:sz w:val="22"/>
          <w:szCs w:val="20"/>
        </w:rPr>
        <w:t>a</w:t>
      </w:r>
      <w:r w:rsidRPr="00843146">
        <w:rPr>
          <w:rFonts w:ascii="Palatino Linotype" w:eastAsia="Arial" w:hAnsi="Palatino Linotype" w:cs="Arial"/>
          <w:b/>
          <w:i/>
          <w:sz w:val="22"/>
          <w:szCs w:val="20"/>
        </w:rPr>
        <w:t>r</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z w:val="22"/>
          <w:szCs w:val="20"/>
        </w:rPr>
        <w:t>la</w:t>
      </w:r>
      <w:r w:rsidRPr="00843146">
        <w:rPr>
          <w:rFonts w:ascii="Palatino Linotype" w:eastAsia="Arial" w:hAnsi="Palatino Linotype" w:cs="Arial"/>
          <w:b/>
          <w:i/>
          <w:spacing w:val="2"/>
          <w:sz w:val="22"/>
          <w:szCs w:val="20"/>
        </w:rPr>
        <w:t xml:space="preserve"> </w:t>
      </w:r>
      <w:r w:rsidRPr="00843146">
        <w:rPr>
          <w:rFonts w:ascii="Palatino Linotype" w:eastAsia="Arial" w:hAnsi="Palatino Linotype" w:cs="Arial"/>
          <w:b/>
          <w:i/>
          <w:sz w:val="22"/>
          <w:szCs w:val="20"/>
        </w:rPr>
        <w:t>li</w:t>
      </w:r>
      <w:r w:rsidRPr="00843146">
        <w:rPr>
          <w:rFonts w:ascii="Palatino Linotype" w:eastAsia="Arial" w:hAnsi="Palatino Linotype" w:cs="Arial"/>
          <w:b/>
          <w:i/>
          <w:spacing w:val="1"/>
          <w:sz w:val="22"/>
          <w:szCs w:val="20"/>
        </w:rPr>
        <w:t>b</w:t>
      </w:r>
      <w:r w:rsidRPr="00843146">
        <w:rPr>
          <w:rFonts w:ascii="Palatino Linotype" w:eastAsia="Arial" w:hAnsi="Palatino Linotype" w:cs="Arial"/>
          <w:b/>
          <w:i/>
          <w:spacing w:val="-1"/>
          <w:sz w:val="22"/>
          <w:szCs w:val="20"/>
        </w:rPr>
        <w:t>r</w:t>
      </w:r>
      <w:r w:rsidRPr="00843146">
        <w:rPr>
          <w:rFonts w:ascii="Palatino Linotype" w:eastAsia="Arial" w:hAnsi="Palatino Linotype" w:cs="Arial"/>
          <w:b/>
          <w:i/>
          <w:sz w:val="22"/>
          <w:szCs w:val="20"/>
        </w:rPr>
        <w:t xml:space="preserve">e </w:t>
      </w:r>
      <w:r w:rsidRPr="00843146">
        <w:rPr>
          <w:rFonts w:ascii="Palatino Linotype" w:eastAsia="Arial" w:hAnsi="Palatino Linotype" w:cs="Arial"/>
          <w:b/>
          <w:i/>
          <w:spacing w:val="-1"/>
          <w:sz w:val="22"/>
          <w:szCs w:val="20"/>
        </w:rPr>
        <w:t>ex</w:t>
      </w:r>
      <w:r w:rsidRPr="00843146">
        <w:rPr>
          <w:rFonts w:ascii="Palatino Linotype" w:eastAsia="Arial" w:hAnsi="Palatino Linotype" w:cs="Arial"/>
          <w:b/>
          <w:i/>
          <w:spacing w:val="1"/>
          <w:sz w:val="22"/>
          <w:szCs w:val="20"/>
        </w:rPr>
        <w:t>p</w:t>
      </w:r>
      <w:r w:rsidRPr="00843146">
        <w:rPr>
          <w:rFonts w:ascii="Palatino Linotype" w:eastAsia="Arial" w:hAnsi="Palatino Linotype" w:cs="Arial"/>
          <w:b/>
          <w:i/>
          <w:sz w:val="22"/>
          <w:szCs w:val="20"/>
        </w:rPr>
        <w:t>l</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z w:val="22"/>
          <w:szCs w:val="20"/>
        </w:rPr>
        <w:t>t</w:t>
      </w:r>
      <w:r w:rsidRPr="00843146">
        <w:rPr>
          <w:rFonts w:ascii="Palatino Linotype" w:eastAsia="Arial" w:hAnsi="Palatino Linotype" w:cs="Arial"/>
          <w:b/>
          <w:i/>
          <w:spacing w:val="-1"/>
          <w:sz w:val="22"/>
          <w:szCs w:val="20"/>
        </w:rPr>
        <w:t>ac</w:t>
      </w:r>
      <w:r w:rsidRPr="00843146">
        <w:rPr>
          <w:rFonts w:ascii="Palatino Linotype" w:eastAsia="Arial" w:hAnsi="Palatino Linotype" w:cs="Arial"/>
          <w:b/>
          <w:i/>
          <w:sz w:val="22"/>
          <w:szCs w:val="20"/>
        </w:rPr>
        <w:t>i</w:t>
      </w:r>
      <w:r w:rsidRPr="00843146">
        <w:rPr>
          <w:rFonts w:ascii="Palatino Linotype" w:eastAsia="Arial" w:hAnsi="Palatino Linotype" w:cs="Arial"/>
          <w:b/>
          <w:i/>
          <w:spacing w:val="1"/>
          <w:sz w:val="22"/>
          <w:szCs w:val="20"/>
        </w:rPr>
        <w:t>ó</w:t>
      </w:r>
      <w:r w:rsidRPr="00843146">
        <w:rPr>
          <w:rFonts w:ascii="Palatino Linotype" w:eastAsia="Arial" w:hAnsi="Palatino Linotype" w:cs="Arial"/>
          <w:b/>
          <w:i/>
          <w:spacing w:val="-2"/>
          <w:sz w:val="22"/>
          <w:szCs w:val="20"/>
        </w:rPr>
        <w:t>n</w:t>
      </w:r>
      <w:r w:rsidRPr="00843146">
        <w:rPr>
          <w:rFonts w:ascii="Palatino Linotype" w:eastAsia="Arial" w:hAnsi="Palatino Linotype" w:cs="Arial"/>
          <w:b/>
          <w:i/>
          <w:sz w:val="22"/>
          <w:szCs w:val="20"/>
        </w:rPr>
        <w:t>,</w:t>
      </w:r>
      <w:r w:rsidRPr="00843146">
        <w:rPr>
          <w:rFonts w:ascii="Palatino Linotype" w:eastAsia="Arial" w:hAnsi="Palatino Linotype" w:cs="Arial"/>
          <w:b/>
          <w:i/>
          <w:spacing w:val="9"/>
          <w:sz w:val="22"/>
          <w:szCs w:val="20"/>
        </w:rPr>
        <w:t xml:space="preserve"> </w:t>
      </w:r>
      <w:r w:rsidRPr="00843146">
        <w:rPr>
          <w:rFonts w:ascii="Palatino Linotype" w:eastAsia="Arial" w:hAnsi="Palatino Linotype" w:cs="Arial"/>
          <w:b/>
          <w:i/>
          <w:spacing w:val="-1"/>
          <w:sz w:val="22"/>
          <w:szCs w:val="20"/>
        </w:rPr>
        <w:t>ma</w:t>
      </w:r>
      <w:r w:rsidRPr="00843146">
        <w:rPr>
          <w:rFonts w:ascii="Palatino Linotype" w:eastAsia="Arial" w:hAnsi="Palatino Linotype" w:cs="Arial"/>
          <w:b/>
          <w:i/>
          <w:spacing w:val="1"/>
          <w:sz w:val="22"/>
          <w:szCs w:val="20"/>
        </w:rPr>
        <w:t>n</w:t>
      </w:r>
      <w:r w:rsidRPr="00843146">
        <w:rPr>
          <w:rFonts w:ascii="Palatino Linotype" w:eastAsia="Arial" w:hAnsi="Palatino Linotype" w:cs="Arial"/>
          <w:b/>
          <w:i/>
          <w:sz w:val="22"/>
          <w:szCs w:val="20"/>
        </w:rPr>
        <w:t>i</w:t>
      </w:r>
      <w:r w:rsidRPr="00843146">
        <w:rPr>
          <w:rFonts w:ascii="Palatino Linotype" w:eastAsia="Arial" w:hAnsi="Palatino Linotype" w:cs="Arial"/>
          <w:b/>
          <w:i/>
          <w:spacing w:val="-2"/>
          <w:sz w:val="22"/>
          <w:szCs w:val="20"/>
        </w:rPr>
        <w:t>p</w:t>
      </w:r>
      <w:r w:rsidRPr="00843146">
        <w:rPr>
          <w:rFonts w:ascii="Palatino Linotype" w:eastAsia="Arial" w:hAnsi="Palatino Linotype" w:cs="Arial"/>
          <w:b/>
          <w:i/>
          <w:spacing w:val="1"/>
          <w:sz w:val="22"/>
          <w:szCs w:val="20"/>
        </w:rPr>
        <w:t>u</w:t>
      </w:r>
      <w:r w:rsidRPr="00843146">
        <w:rPr>
          <w:rFonts w:ascii="Palatino Linotype" w:eastAsia="Arial" w:hAnsi="Palatino Linotype" w:cs="Arial"/>
          <w:b/>
          <w:i/>
          <w:sz w:val="22"/>
          <w:szCs w:val="20"/>
        </w:rPr>
        <w:t>l</w:t>
      </w:r>
      <w:r w:rsidRPr="00843146">
        <w:rPr>
          <w:rFonts w:ascii="Palatino Linotype" w:eastAsia="Arial" w:hAnsi="Palatino Linotype" w:cs="Arial"/>
          <w:b/>
          <w:i/>
          <w:spacing w:val="-3"/>
          <w:sz w:val="22"/>
          <w:szCs w:val="20"/>
        </w:rPr>
        <w:t>a</w:t>
      </w:r>
      <w:r w:rsidRPr="00843146">
        <w:rPr>
          <w:rFonts w:ascii="Palatino Linotype" w:eastAsia="Arial" w:hAnsi="Palatino Linotype" w:cs="Arial"/>
          <w:b/>
          <w:i/>
          <w:spacing w:val="-1"/>
          <w:sz w:val="22"/>
          <w:szCs w:val="20"/>
        </w:rPr>
        <w:t>c</w:t>
      </w:r>
      <w:r w:rsidRPr="00843146">
        <w:rPr>
          <w:rFonts w:ascii="Palatino Linotype" w:eastAsia="Arial" w:hAnsi="Palatino Linotype" w:cs="Arial"/>
          <w:b/>
          <w:i/>
          <w:sz w:val="22"/>
          <w:szCs w:val="20"/>
        </w:rPr>
        <w:t>i</w:t>
      </w:r>
      <w:r w:rsidRPr="00843146">
        <w:rPr>
          <w:rFonts w:ascii="Palatino Linotype" w:eastAsia="Arial" w:hAnsi="Palatino Linotype" w:cs="Arial"/>
          <w:b/>
          <w:i/>
          <w:spacing w:val="1"/>
          <w:sz w:val="22"/>
          <w:szCs w:val="20"/>
        </w:rPr>
        <w:t>ó</w:t>
      </w:r>
      <w:r w:rsidRPr="00843146">
        <w:rPr>
          <w:rFonts w:ascii="Palatino Linotype" w:eastAsia="Arial" w:hAnsi="Palatino Linotype" w:cs="Arial"/>
          <w:b/>
          <w:i/>
          <w:sz w:val="22"/>
          <w:szCs w:val="20"/>
        </w:rPr>
        <w:t>n</w:t>
      </w:r>
      <w:r w:rsidRPr="00843146">
        <w:rPr>
          <w:rFonts w:ascii="Palatino Linotype" w:eastAsia="Arial" w:hAnsi="Palatino Linotype" w:cs="Arial"/>
          <w:b/>
          <w:i/>
          <w:spacing w:val="11"/>
          <w:sz w:val="22"/>
          <w:szCs w:val="20"/>
        </w:rPr>
        <w:t xml:space="preserve"> </w:t>
      </w:r>
      <w:r w:rsidRPr="00843146">
        <w:rPr>
          <w:rFonts w:ascii="Palatino Linotype" w:eastAsia="Arial" w:hAnsi="Palatino Linotype" w:cs="Arial"/>
          <w:b/>
          <w:i/>
          <w:sz w:val="22"/>
          <w:szCs w:val="20"/>
        </w:rPr>
        <w:t>y</w:t>
      </w:r>
      <w:r w:rsidRPr="00843146">
        <w:rPr>
          <w:rFonts w:ascii="Palatino Linotype" w:eastAsia="Arial" w:hAnsi="Palatino Linotype" w:cs="Arial"/>
          <w:b/>
          <w:i/>
          <w:spacing w:val="4"/>
          <w:sz w:val="22"/>
          <w:szCs w:val="20"/>
        </w:rPr>
        <w:t xml:space="preserve"> </w:t>
      </w:r>
      <w:r w:rsidRPr="00843146">
        <w:rPr>
          <w:rFonts w:ascii="Palatino Linotype" w:eastAsia="Arial" w:hAnsi="Palatino Linotype" w:cs="Arial"/>
          <w:b/>
          <w:i/>
          <w:spacing w:val="-1"/>
          <w:sz w:val="22"/>
          <w:szCs w:val="20"/>
        </w:rPr>
        <w:t>re</w:t>
      </w:r>
      <w:r w:rsidRPr="00843146">
        <w:rPr>
          <w:rFonts w:ascii="Palatino Linotype" w:eastAsia="Arial" w:hAnsi="Palatino Linotype" w:cs="Arial"/>
          <w:b/>
          <w:i/>
          <w:spacing w:val="1"/>
          <w:sz w:val="22"/>
          <w:szCs w:val="20"/>
        </w:rPr>
        <w:t>u</w:t>
      </w:r>
      <w:r w:rsidRPr="00843146">
        <w:rPr>
          <w:rFonts w:ascii="Palatino Linotype" w:eastAsia="Arial" w:hAnsi="Palatino Linotype" w:cs="Arial"/>
          <w:b/>
          <w:i/>
          <w:sz w:val="22"/>
          <w:szCs w:val="20"/>
        </w:rPr>
        <w:t>t</w:t>
      </w:r>
      <w:r w:rsidRPr="00843146">
        <w:rPr>
          <w:rFonts w:ascii="Palatino Linotype" w:eastAsia="Arial" w:hAnsi="Palatino Linotype" w:cs="Arial"/>
          <w:b/>
          <w:i/>
          <w:spacing w:val="1"/>
          <w:sz w:val="22"/>
          <w:szCs w:val="20"/>
        </w:rPr>
        <w:t>i</w:t>
      </w:r>
      <w:r w:rsidRPr="00843146">
        <w:rPr>
          <w:rFonts w:ascii="Palatino Linotype" w:eastAsia="Arial" w:hAnsi="Palatino Linotype" w:cs="Arial"/>
          <w:b/>
          <w:i/>
          <w:sz w:val="22"/>
          <w:szCs w:val="20"/>
        </w:rPr>
        <w:t>liz</w:t>
      </w:r>
      <w:r w:rsidRPr="00843146">
        <w:rPr>
          <w:rFonts w:ascii="Palatino Linotype" w:eastAsia="Arial" w:hAnsi="Palatino Linotype" w:cs="Arial"/>
          <w:b/>
          <w:i/>
          <w:spacing w:val="4"/>
          <w:sz w:val="22"/>
          <w:szCs w:val="20"/>
        </w:rPr>
        <w:t>a</w:t>
      </w:r>
      <w:r w:rsidRPr="00843146">
        <w:rPr>
          <w:rFonts w:ascii="Palatino Linotype" w:eastAsia="Arial" w:hAnsi="Palatino Linotype" w:cs="Arial"/>
          <w:b/>
          <w:i/>
          <w:spacing w:val="-1"/>
          <w:sz w:val="22"/>
          <w:szCs w:val="20"/>
        </w:rPr>
        <w:t>c</w:t>
      </w:r>
      <w:r w:rsidRPr="00843146">
        <w:rPr>
          <w:rFonts w:ascii="Palatino Linotype" w:eastAsia="Arial" w:hAnsi="Palatino Linotype" w:cs="Arial"/>
          <w:b/>
          <w:i/>
          <w:spacing w:val="-2"/>
          <w:sz w:val="22"/>
          <w:szCs w:val="20"/>
        </w:rPr>
        <w:t>i</w:t>
      </w:r>
      <w:r w:rsidRPr="00843146">
        <w:rPr>
          <w:rFonts w:ascii="Palatino Linotype" w:eastAsia="Arial" w:hAnsi="Palatino Linotype" w:cs="Arial"/>
          <w:b/>
          <w:i/>
          <w:spacing w:val="1"/>
          <w:sz w:val="22"/>
          <w:szCs w:val="20"/>
        </w:rPr>
        <w:t>ó</w:t>
      </w:r>
      <w:r w:rsidRPr="00843146">
        <w:rPr>
          <w:rFonts w:ascii="Palatino Linotype" w:eastAsia="Arial" w:hAnsi="Palatino Linotype" w:cs="Arial"/>
          <w:b/>
          <w:i/>
          <w:sz w:val="22"/>
          <w:szCs w:val="20"/>
        </w:rPr>
        <w:t>n</w:t>
      </w:r>
      <w:r w:rsidRPr="00843146">
        <w:rPr>
          <w:rFonts w:ascii="Palatino Linotype" w:eastAsia="Arial" w:hAnsi="Palatino Linotype" w:cs="Arial"/>
          <w:b/>
          <w:i/>
          <w:spacing w:val="9"/>
          <w:sz w:val="22"/>
          <w:szCs w:val="20"/>
        </w:rPr>
        <w:t xml:space="preserve"> </w:t>
      </w:r>
      <w:r w:rsidRPr="00843146">
        <w:rPr>
          <w:rFonts w:ascii="Palatino Linotype" w:eastAsia="Arial" w:hAnsi="Palatino Linotype" w:cs="Arial"/>
          <w:b/>
          <w:i/>
          <w:spacing w:val="-2"/>
          <w:sz w:val="22"/>
          <w:szCs w:val="20"/>
        </w:rPr>
        <w:t>d</w:t>
      </w:r>
      <w:r w:rsidRPr="00843146">
        <w:rPr>
          <w:rFonts w:ascii="Palatino Linotype" w:eastAsia="Arial" w:hAnsi="Palatino Linotype" w:cs="Arial"/>
          <w:b/>
          <w:i/>
          <w:sz w:val="22"/>
          <w:szCs w:val="20"/>
        </w:rPr>
        <w:t>e</w:t>
      </w:r>
      <w:r w:rsidRPr="00843146">
        <w:rPr>
          <w:rFonts w:ascii="Palatino Linotype" w:eastAsia="Arial" w:hAnsi="Palatino Linotype" w:cs="Arial"/>
          <w:b/>
          <w:i/>
          <w:spacing w:val="9"/>
          <w:sz w:val="22"/>
          <w:szCs w:val="20"/>
        </w:rPr>
        <w:t xml:space="preserve"> </w:t>
      </w:r>
      <w:r w:rsidRPr="00843146">
        <w:rPr>
          <w:rFonts w:ascii="Palatino Linotype" w:eastAsia="Arial" w:hAnsi="Palatino Linotype" w:cs="Arial"/>
          <w:b/>
          <w:i/>
          <w:sz w:val="22"/>
          <w:szCs w:val="20"/>
        </w:rPr>
        <w:t>la</w:t>
      </w:r>
      <w:r w:rsidRPr="00843146">
        <w:rPr>
          <w:rFonts w:ascii="Palatino Linotype" w:eastAsia="Arial" w:hAnsi="Palatino Linotype" w:cs="Arial"/>
          <w:b/>
          <w:i/>
          <w:spacing w:val="7"/>
          <w:sz w:val="22"/>
          <w:szCs w:val="20"/>
        </w:rPr>
        <w:t xml:space="preserve"> </w:t>
      </w:r>
      <w:r w:rsidRPr="00843146">
        <w:rPr>
          <w:rFonts w:ascii="Palatino Linotype" w:eastAsia="Arial" w:hAnsi="Palatino Linotype" w:cs="Arial"/>
          <w:b/>
          <w:i/>
          <w:sz w:val="22"/>
          <w:szCs w:val="20"/>
        </w:rPr>
        <w:t>i</w:t>
      </w:r>
      <w:r w:rsidRPr="00843146">
        <w:rPr>
          <w:rFonts w:ascii="Palatino Linotype" w:eastAsia="Arial" w:hAnsi="Palatino Linotype" w:cs="Arial"/>
          <w:b/>
          <w:i/>
          <w:spacing w:val="1"/>
          <w:sz w:val="22"/>
          <w:szCs w:val="20"/>
        </w:rPr>
        <w:t>n</w:t>
      </w:r>
      <w:r w:rsidRPr="00843146">
        <w:rPr>
          <w:rFonts w:ascii="Palatino Linotype" w:eastAsia="Arial" w:hAnsi="Palatino Linotype" w:cs="Arial"/>
          <w:b/>
          <w:i/>
          <w:spacing w:val="-2"/>
          <w:sz w:val="22"/>
          <w:szCs w:val="20"/>
        </w:rPr>
        <w:t>f</w:t>
      </w:r>
      <w:r w:rsidRPr="00843146">
        <w:rPr>
          <w:rFonts w:ascii="Palatino Linotype" w:eastAsia="Arial" w:hAnsi="Palatino Linotype" w:cs="Arial"/>
          <w:b/>
          <w:i/>
          <w:spacing w:val="1"/>
          <w:sz w:val="22"/>
          <w:szCs w:val="20"/>
        </w:rPr>
        <w:t>o</w:t>
      </w:r>
      <w:r w:rsidRPr="00843146">
        <w:rPr>
          <w:rFonts w:ascii="Palatino Linotype" w:eastAsia="Arial" w:hAnsi="Palatino Linotype" w:cs="Arial"/>
          <w:b/>
          <w:i/>
          <w:spacing w:val="-1"/>
          <w:sz w:val="22"/>
          <w:szCs w:val="20"/>
        </w:rPr>
        <w:t>rmac</w:t>
      </w:r>
      <w:r w:rsidRPr="00843146">
        <w:rPr>
          <w:rFonts w:ascii="Palatino Linotype" w:eastAsia="Arial" w:hAnsi="Palatino Linotype" w:cs="Arial"/>
          <w:b/>
          <w:i/>
          <w:sz w:val="22"/>
          <w:szCs w:val="20"/>
        </w:rPr>
        <w:t>i</w:t>
      </w:r>
      <w:r w:rsidRPr="00843146">
        <w:rPr>
          <w:rFonts w:ascii="Palatino Linotype" w:eastAsia="Arial" w:hAnsi="Palatino Linotype" w:cs="Arial"/>
          <w:b/>
          <w:i/>
          <w:spacing w:val="1"/>
          <w:sz w:val="22"/>
          <w:szCs w:val="20"/>
        </w:rPr>
        <w:t>ó</w:t>
      </w:r>
      <w:r w:rsidRPr="00843146">
        <w:rPr>
          <w:rFonts w:ascii="Palatino Linotype" w:eastAsia="Arial" w:hAnsi="Palatino Linotype" w:cs="Arial"/>
          <w:b/>
          <w:i/>
          <w:sz w:val="22"/>
          <w:szCs w:val="20"/>
        </w:rPr>
        <w:t>n</w:t>
      </w:r>
      <w:r w:rsidRPr="00843146">
        <w:rPr>
          <w:rFonts w:ascii="Palatino Linotype" w:eastAsia="Arial" w:hAnsi="Palatino Linotype" w:cs="Arial"/>
          <w:b/>
          <w:i/>
          <w:spacing w:val="9"/>
          <w:sz w:val="22"/>
          <w:szCs w:val="20"/>
        </w:rPr>
        <w:t xml:space="preserve"> </w:t>
      </w:r>
      <w:r w:rsidRPr="00843146">
        <w:rPr>
          <w:rFonts w:ascii="Palatino Linotype" w:eastAsia="Arial" w:hAnsi="Palatino Linotype" w:cs="Arial"/>
          <w:b/>
          <w:i/>
          <w:spacing w:val="-2"/>
          <w:sz w:val="22"/>
          <w:szCs w:val="20"/>
        </w:rPr>
        <w:t>q</w:t>
      </w:r>
      <w:r w:rsidRPr="00843146">
        <w:rPr>
          <w:rFonts w:ascii="Palatino Linotype" w:eastAsia="Arial" w:hAnsi="Palatino Linotype" w:cs="Arial"/>
          <w:b/>
          <w:i/>
          <w:spacing w:val="1"/>
          <w:sz w:val="22"/>
          <w:szCs w:val="20"/>
        </w:rPr>
        <w:t>u</w:t>
      </w:r>
      <w:r w:rsidRPr="00843146">
        <w:rPr>
          <w:rFonts w:ascii="Palatino Linotype" w:eastAsia="Arial" w:hAnsi="Palatino Linotype" w:cs="Arial"/>
          <w:b/>
          <w:i/>
          <w:sz w:val="22"/>
          <w:szCs w:val="20"/>
        </w:rPr>
        <w:t>e</w:t>
      </w:r>
      <w:r w:rsidRPr="00843146">
        <w:rPr>
          <w:rFonts w:ascii="Palatino Linotype" w:eastAsia="Arial" w:hAnsi="Palatino Linotype" w:cs="Arial"/>
          <w:b/>
          <w:i/>
          <w:spacing w:val="7"/>
          <w:sz w:val="22"/>
          <w:szCs w:val="20"/>
        </w:rPr>
        <w:t xml:space="preserve"> </w:t>
      </w:r>
      <w:r w:rsidRPr="00843146">
        <w:rPr>
          <w:rFonts w:ascii="Palatino Linotype" w:eastAsia="Arial" w:hAnsi="Palatino Linotype" w:cs="Arial"/>
          <w:b/>
          <w:i/>
          <w:spacing w:val="-1"/>
          <w:sz w:val="22"/>
          <w:szCs w:val="20"/>
        </w:rPr>
        <w:t>c</w:t>
      </w:r>
      <w:r w:rsidRPr="00843146">
        <w:rPr>
          <w:rFonts w:ascii="Palatino Linotype" w:eastAsia="Arial" w:hAnsi="Palatino Linotype" w:cs="Arial"/>
          <w:b/>
          <w:i/>
          <w:spacing w:val="1"/>
          <w:sz w:val="22"/>
          <w:szCs w:val="20"/>
        </w:rPr>
        <w:t>on</w:t>
      </w:r>
      <w:r w:rsidRPr="00843146">
        <w:rPr>
          <w:rFonts w:ascii="Palatino Linotype" w:eastAsia="Arial" w:hAnsi="Palatino Linotype" w:cs="Arial"/>
          <w:b/>
          <w:i/>
          <w:sz w:val="22"/>
          <w:szCs w:val="20"/>
        </w:rPr>
        <w:t>t</w:t>
      </w:r>
      <w:r w:rsidRPr="00843146">
        <w:rPr>
          <w:rFonts w:ascii="Palatino Linotype" w:eastAsia="Arial" w:hAnsi="Palatino Linotype" w:cs="Arial"/>
          <w:b/>
          <w:i/>
          <w:spacing w:val="1"/>
          <w:sz w:val="22"/>
          <w:szCs w:val="20"/>
        </w:rPr>
        <w:t>i</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pacing w:val="1"/>
          <w:sz w:val="22"/>
          <w:szCs w:val="20"/>
        </w:rPr>
        <w:t>n</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pacing w:val="3"/>
          <w:sz w:val="22"/>
          <w:szCs w:val="20"/>
        </w:rPr>
        <w:t>n</w:t>
      </w:r>
      <w:r w:rsidRPr="00843146">
        <w:rPr>
          <w:rFonts w:ascii="Palatino Linotype" w:eastAsia="Arial" w:hAnsi="Palatino Linotype" w:cs="Arial"/>
          <w:b/>
          <w:i/>
          <w:sz w:val="22"/>
          <w:szCs w:val="20"/>
        </w:rPr>
        <w:t>.</w:t>
      </w:r>
      <w:r w:rsidRPr="00843146">
        <w:rPr>
          <w:rFonts w:ascii="Palatino Linotype" w:eastAsia="Arial" w:hAnsi="Palatino Linotype" w:cs="Arial"/>
          <w:b/>
          <w:i/>
          <w:spacing w:val="9"/>
          <w:sz w:val="22"/>
          <w:szCs w:val="20"/>
        </w:rPr>
        <w:t xml:space="preserve"> </w:t>
      </w:r>
      <w:r w:rsidRPr="00843146">
        <w:rPr>
          <w:rFonts w:ascii="Palatino Linotype" w:eastAsia="Arial" w:hAnsi="Palatino Linotype" w:cs="Arial"/>
          <w:i/>
          <w:spacing w:val="-1"/>
          <w:sz w:val="22"/>
          <w:szCs w:val="20"/>
        </w:rPr>
        <w:t>Un</w:t>
      </w:r>
      <w:r w:rsidRPr="00843146">
        <w:rPr>
          <w:rFonts w:ascii="Palatino Linotype" w:eastAsia="Arial" w:hAnsi="Palatino Linotype" w:cs="Arial"/>
          <w:i/>
          <w:sz w:val="22"/>
          <w:szCs w:val="20"/>
        </w:rPr>
        <w:t xml:space="preserve">o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lo</w:t>
      </w:r>
      <w:r w:rsidRPr="00843146">
        <w:rPr>
          <w:rFonts w:ascii="Palatino Linotype" w:eastAsia="Arial" w:hAnsi="Palatino Linotype" w:cs="Arial"/>
          <w:i/>
          <w:sz w:val="22"/>
          <w:szCs w:val="20"/>
        </w:rPr>
        <w:t>s</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ob</w:t>
      </w:r>
      <w:r w:rsidRPr="00843146">
        <w:rPr>
          <w:rFonts w:ascii="Palatino Linotype" w:eastAsia="Arial" w:hAnsi="Palatino Linotype" w:cs="Arial"/>
          <w:i/>
          <w:spacing w:val="1"/>
          <w:sz w:val="22"/>
          <w:szCs w:val="20"/>
        </w:rPr>
        <w:t>j</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v</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a</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y</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F</w:t>
      </w:r>
      <w:r w:rsidRPr="00843146">
        <w:rPr>
          <w:rFonts w:ascii="Palatino Linotype" w:eastAsia="Arial" w:hAnsi="Palatino Linotype" w:cs="Arial"/>
          <w:i/>
          <w:spacing w:val="-1"/>
          <w:sz w:val="22"/>
          <w:szCs w:val="20"/>
        </w:rPr>
        <w:t>ede</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l</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T</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an</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pa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a</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y</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Acc</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so</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2"/>
          <w:sz w:val="22"/>
          <w:szCs w:val="20"/>
        </w:rPr>
        <w:t>I</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ó</w:t>
      </w:r>
      <w:r w:rsidRPr="00843146">
        <w:rPr>
          <w:rFonts w:ascii="Palatino Linotype" w:eastAsia="Arial" w:hAnsi="Palatino Linotype" w:cs="Arial"/>
          <w:i/>
          <w:sz w:val="22"/>
          <w:szCs w:val="20"/>
        </w:rPr>
        <w:t>n</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P</w:t>
      </w:r>
      <w:r w:rsidRPr="00843146">
        <w:rPr>
          <w:rFonts w:ascii="Palatino Linotype" w:eastAsia="Arial" w:hAnsi="Palatino Linotype" w:cs="Arial"/>
          <w:i/>
          <w:spacing w:val="-1"/>
          <w:sz w:val="22"/>
          <w:szCs w:val="20"/>
        </w:rPr>
        <w:t>úbli</w:t>
      </w:r>
      <w:r w:rsidRPr="00843146">
        <w:rPr>
          <w:rFonts w:ascii="Palatino Linotype" w:eastAsia="Arial" w:hAnsi="Palatino Linotype" w:cs="Arial"/>
          <w:i/>
          <w:spacing w:val="2"/>
          <w:sz w:val="22"/>
          <w:szCs w:val="20"/>
        </w:rPr>
        <w:t>c</w:t>
      </w:r>
      <w:r w:rsidRPr="00843146">
        <w:rPr>
          <w:rFonts w:ascii="Palatino Linotype" w:eastAsia="Arial" w:hAnsi="Palatino Linotype" w:cs="Arial"/>
          <w:i/>
          <w:sz w:val="22"/>
          <w:szCs w:val="20"/>
        </w:rPr>
        <w:t>a G</w:t>
      </w:r>
      <w:r w:rsidRPr="00843146">
        <w:rPr>
          <w:rFonts w:ascii="Palatino Linotype" w:eastAsia="Arial" w:hAnsi="Palatino Linotype" w:cs="Arial"/>
          <w:i/>
          <w:spacing w:val="-1"/>
          <w:sz w:val="22"/>
          <w:szCs w:val="20"/>
        </w:rPr>
        <w:t>ube</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n</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p</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2"/>
          <w:sz w:val="22"/>
          <w:szCs w:val="20"/>
        </w:rPr>
        <w:t>v</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s</w:t>
      </w:r>
      <w:r w:rsidRPr="00843146">
        <w:rPr>
          <w:rFonts w:ascii="Palatino Linotype" w:eastAsia="Arial" w:hAnsi="Palatino Linotype" w:cs="Arial"/>
          <w:i/>
          <w:sz w:val="22"/>
          <w:szCs w:val="20"/>
        </w:rPr>
        <w:t xml:space="preserve">to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t</w:t>
      </w:r>
      <w:r w:rsidRPr="00843146">
        <w:rPr>
          <w:rFonts w:ascii="Palatino Linotype" w:eastAsia="Arial" w:hAnsi="Palatino Linotype" w:cs="Arial"/>
          <w:i/>
          <w:sz w:val="22"/>
          <w:szCs w:val="20"/>
        </w:rPr>
        <w:t>íc</w:t>
      </w:r>
      <w:r w:rsidRPr="00843146">
        <w:rPr>
          <w:rFonts w:ascii="Palatino Linotype" w:eastAsia="Arial" w:hAnsi="Palatino Linotype" w:cs="Arial"/>
          <w:i/>
          <w:spacing w:val="-1"/>
          <w:sz w:val="22"/>
          <w:szCs w:val="20"/>
        </w:rPr>
        <w:t>ul</w:t>
      </w:r>
      <w:r w:rsidRPr="00843146">
        <w:rPr>
          <w:rFonts w:ascii="Palatino Linotype" w:eastAsia="Arial" w:hAnsi="Palatino Linotype" w:cs="Arial"/>
          <w:i/>
          <w:sz w:val="22"/>
          <w:szCs w:val="20"/>
        </w:rPr>
        <w:t>o</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4</w:t>
      </w:r>
      <w:r w:rsidRPr="00843146">
        <w:rPr>
          <w:rFonts w:ascii="Palatino Linotype" w:eastAsia="Arial" w:hAnsi="Palatino Linotype" w:cs="Arial"/>
          <w:i/>
          <w:sz w:val="22"/>
          <w:szCs w:val="20"/>
        </w:rPr>
        <w:t>,</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n I,</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ga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z</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cc</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so a</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in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3"/>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n</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ó</w:t>
      </w:r>
      <w:r w:rsidRPr="00843146">
        <w:rPr>
          <w:rFonts w:ascii="Palatino Linotype" w:eastAsia="Arial" w:hAnsi="Palatino Linotype" w:cs="Arial"/>
          <w:i/>
          <w:sz w:val="22"/>
          <w:szCs w:val="20"/>
        </w:rPr>
        <w:t>n</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1"/>
          <w:sz w:val="22"/>
          <w:szCs w:val="20"/>
        </w:rPr>
        <w:t>lo</w:t>
      </w:r>
      <w:r w:rsidRPr="00843146">
        <w:rPr>
          <w:rFonts w:ascii="Palatino Linotype" w:eastAsia="Arial" w:hAnsi="Palatino Linotype" w:cs="Arial"/>
          <w:i/>
          <w:sz w:val="22"/>
          <w:szCs w:val="20"/>
        </w:rPr>
        <w:t>s</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pacing w:val="2"/>
          <w:sz w:val="22"/>
          <w:szCs w:val="20"/>
        </w:rPr>
        <w:t>s</w:t>
      </w:r>
      <w:r w:rsidRPr="00843146">
        <w:rPr>
          <w:rFonts w:ascii="Palatino Linotype" w:eastAsia="Arial" w:hAnsi="Palatino Linotype" w:cs="Arial"/>
          <w:i/>
          <w:spacing w:val="-1"/>
          <w:sz w:val="22"/>
          <w:szCs w:val="20"/>
        </w:rPr>
        <w:t>u</w:t>
      </w:r>
      <w:r w:rsidRPr="00843146">
        <w:rPr>
          <w:rFonts w:ascii="Palatino Linotype" w:eastAsia="Arial" w:hAnsi="Palatino Linotype" w:cs="Arial"/>
          <w:i/>
          <w:spacing w:val="1"/>
          <w:sz w:val="22"/>
          <w:szCs w:val="20"/>
        </w:rPr>
        <w:t>j</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pacing w:val="-1"/>
          <w:sz w:val="22"/>
          <w:szCs w:val="20"/>
        </w:rPr>
        <w:t>obli</w:t>
      </w:r>
      <w:r w:rsidRPr="00843146">
        <w:rPr>
          <w:rFonts w:ascii="Palatino Linotype" w:eastAsia="Arial" w:hAnsi="Palatino Linotype" w:cs="Arial"/>
          <w:i/>
          <w:spacing w:val="1"/>
          <w:sz w:val="22"/>
          <w:szCs w:val="20"/>
        </w:rPr>
        <w:t>ga</w:t>
      </w:r>
      <w:r w:rsidRPr="00843146">
        <w:rPr>
          <w:rFonts w:ascii="Palatino Linotype" w:eastAsia="Arial" w:hAnsi="Palatino Linotype" w:cs="Arial"/>
          <w:i/>
          <w:spacing w:val="-1"/>
          <w:sz w:val="22"/>
          <w:szCs w:val="20"/>
        </w:rPr>
        <w:t>do</w:t>
      </w:r>
      <w:r w:rsidRPr="00843146">
        <w:rPr>
          <w:rFonts w:ascii="Palatino Linotype" w:eastAsia="Arial" w:hAnsi="Palatino Linotype" w:cs="Arial"/>
          <w:i/>
          <w:sz w:val="22"/>
          <w:szCs w:val="20"/>
        </w:rPr>
        <w:t>s.</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z w:val="22"/>
          <w:szCs w:val="20"/>
        </w:rPr>
        <w:t>En</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ste</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ido</w:t>
      </w:r>
      <w:r w:rsidRPr="00843146">
        <w:rPr>
          <w:rFonts w:ascii="Palatino Linotype" w:eastAsia="Arial" w:hAnsi="Palatino Linotype" w:cs="Arial"/>
          <w:i/>
          <w:sz w:val="22"/>
          <w:szCs w:val="20"/>
        </w:rPr>
        <w:t>,</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l</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3"/>
          <w:sz w:val="22"/>
          <w:szCs w:val="20"/>
        </w:rPr>
        <w:t>a</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pa</w:t>
      </w:r>
      <w:r w:rsidRPr="00843146">
        <w:rPr>
          <w:rFonts w:ascii="Palatino Linotype" w:eastAsia="Arial" w:hAnsi="Palatino Linotype" w:cs="Arial"/>
          <w:i/>
          <w:sz w:val="22"/>
          <w:szCs w:val="20"/>
        </w:rPr>
        <w:t>ro</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a</w:t>
      </w:r>
      <w:r w:rsidRPr="00843146">
        <w:rPr>
          <w:rFonts w:ascii="Palatino Linotype" w:eastAsia="Arial" w:hAnsi="Palatino Linotype" w:cs="Arial"/>
          <w:i/>
          <w:spacing w:val="19"/>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y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po</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ib</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e s</w:t>
      </w:r>
      <w:r w:rsidRPr="00843146">
        <w:rPr>
          <w:rFonts w:ascii="Palatino Linotype" w:eastAsia="Arial" w:hAnsi="Palatino Linotype" w:cs="Arial"/>
          <w:i/>
          <w:spacing w:val="-1"/>
          <w:sz w:val="22"/>
          <w:szCs w:val="20"/>
        </w:rPr>
        <w:t>oli</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 xml:space="preserve">tar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so a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n c</w:t>
      </w:r>
      <w:r w:rsidRPr="00843146">
        <w:rPr>
          <w:rFonts w:ascii="Palatino Linotype" w:eastAsia="Arial" w:hAnsi="Palatino Linotype" w:cs="Arial"/>
          <w:i/>
          <w:spacing w:val="-3"/>
          <w:sz w:val="22"/>
          <w:szCs w:val="20"/>
        </w:rPr>
        <w:t>o</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enid</w:t>
      </w:r>
      <w:r w:rsidRPr="00843146">
        <w:rPr>
          <w:rFonts w:ascii="Palatino Linotype" w:eastAsia="Arial" w:hAnsi="Palatino Linotype" w:cs="Arial"/>
          <w:i/>
          <w:sz w:val="22"/>
          <w:szCs w:val="20"/>
        </w:rPr>
        <w:t>a</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do</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3"/>
          <w:sz w:val="22"/>
          <w:szCs w:val="20"/>
        </w:rPr>
        <w:t>u</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 s</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id</w:t>
      </w:r>
      <w:r w:rsidRPr="00843146">
        <w:rPr>
          <w:rFonts w:ascii="Palatino Linotype" w:eastAsia="Arial" w:hAnsi="Palatino Linotype" w:cs="Arial"/>
          <w:i/>
          <w:sz w:val="22"/>
          <w:szCs w:val="20"/>
        </w:rPr>
        <w:t xml:space="preserve">o </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á</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3"/>
          <w:sz w:val="22"/>
          <w:szCs w:val="20"/>
        </w:rPr>
        <w:t>a</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pli</w:t>
      </w:r>
      <w:r w:rsidRPr="00843146">
        <w:rPr>
          <w:rFonts w:ascii="Palatino Linotype" w:eastAsia="Arial" w:hAnsi="Palatino Linotype" w:cs="Arial"/>
          <w:i/>
          <w:sz w:val="22"/>
          <w:szCs w:val="20"/>
        </w:rPr>
        <w:t xml:space="preserve">o  </w:t>
      </w:r>
      <w:r w:rsidRPr="00843146">
        <w:rPr>
          <w:rFonts w:ascii="Palatino Linotype" w:eastAsia="Arial" w:hAnsi="Palatino Linotype" w:cs="Arial"/>
          <w:i/>
          <w:spacing w:val="-1"/>
          <w:sz w:val="22"/>
          <w:szCs w:val="20"/>
        </w:rPr>
        <w:t>de</w:t>
      </w:r>
      <w:r w:rsidRPr="00843146">
        <w:rPr>
          <w:rFonts w:ascii="Palatino Linotype" w:eastAsia="Arial" w:hAnsi="Palatino Linotype" w:cs="Arial"/>
          <w:i/>
          <w:sz w:val="22"/>
          <w:szCs w:val="20"/>
        </w:rPr>
        <w:t>l  t</w:t>
      </w:r>
      <w:r w:rsidRPr="00843146">
        <w:rPr>
          <w:rFonts w:ascii="Palatino Linotype" w:eastAsia="Arial" w:hAnsi="Palatino Linotype" w:cs="Arial"/>
          <w:i/>
          <w:spacing w:val="-1"/>
          <w:sz w:val="22"/>
          <w:szCs w:val="20"/>
        </w:rPr>
        <w:t>é</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ino</w:t>
      </w:r>
      <w:r w:rsidRPr="00843146">
        <w:rPr>
          <w:rFonts w:ascii="Palatino Linotype" w:eastAsia="Arial" w:hAnsi="Palatino Linotype" w:cs="Arial"/>
          <w:i/>
          <w:sz w:val="22"/>
          <w:szCs w:val="20"/>
        </w:rPr>
        <w:t xml:space="preserve">, </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6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w:t>
      </w:r>
      <w:r w:rsidRPr="00843146">
        <w:rPr>
          <w:rFonts w:ascii="Palatino Linotype" w:eastAsia="Arial" w:hAnsi="Palatino Linotype" w:cs="Arial"/>
          <w:i/>
          <w:spacing w:val="62"/>
          <w:sz w:val="22"/>
          <w:szCs w:val="20"/>
        </w:rPr>
        <w:t xml:space="preserve"> </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to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l  </w:t>
      </w:r>
      <w:r w:rsidRPr="00843146">
        <w:rPr>
          <w:rFonts w:ascii="Palatino Linotype" w:eastAsia="Arial" w:hAnsi="Palatino Linotype" w:cs="Arial"/>
          <w:i/>
          <w:spacing w:val="-1"/>
          <w:sz w:val="22"/>
          <w:szCs w:val="20"/>
        </w:rPr>
        <w:t>qu</w:t>
      </w:r>
      <w:r w:rsidRPr="00843146">
        <w:rPr>
          <w:rFonts w:ascii="Palatino Linotype" w:eastAsia="Arial" w:hAnsi="Palatino Linotype" w:cs="Arial"/>
          <w:i/>
          <w:sz w:val="22"/>
          <w:szCs w:val="20"/>
        </w:rPr>
        <w:t xml:space="preserve">e  se  </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uen</w:t>
      </w:r>
      <w:r w:rsidRPr="00843146">
        <w:rPr>
          <w:rFonts w:ascii="Palatino Linotype" w:eastAsia="Arial" w:hAnsi="Palatino Linotype" w:cs="Arial"/>
          <w:i/>
          <w:sz w:val="22"/>
          <w:szCs w:val="20"/>
        </w:rPr>
        <w:t>tr</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lo</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rc</w:t>
      </w:r>
      <w:r w:rsidRPr="00843146">
        <w:rPr>
          <w:rFonts w:ascii="Palatino Linotype" w:eastAsia="Arial" w:hAnsi="Palatino Linotype" w:cs="Arial"/>
          <w:i/>
          <w:spacing w:val="-1"/>
          <w:sz w:val="22"/>
          <w:szCs w:val="20"/>
        </w:rPr>
        <w:t>hi</w:t>
      </w:r>
      <w:r w:rsidRPr="00843146">
        <w:rPr>
          <w:rFonts w:ascii="Palatino Linotype" w:eastAsia="Arial" w:hAnsi="Palatino Linotype" w:cs="Arial"/>
          <w:i/>
          <w:spacing w:val="-2"/>
          <w:sz w:val="22"/>
          <w:szCs w:val="20"/>
        </w:rPr>
        <w:t>v</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la</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dep</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nden</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ia</w:t>
      </w:r>
      <w:r w:rsidRPr="00843146">
        <w:rPr>
          <w:rFonts w:ascii="Palatino Linotype" w:eastAsia="Arial" w:hAnsi="Palatino Linotype" w:cs="Arial"/>
          <w:i/>
          <w:sz w:val="22"/>
          <w:szCs w:val="20"/>
        </w:rPr>
        <w:t>s</w:t>
      </w:r>
      <w:r w:rsidRPr="00843146">
        <w:rPr>
          <w:rFonts w:ascii="Palatino Linotype" w:eastAsia="Arial" w:hAnsi="Palatino Linotype" w:cs="Arial"/>
          <w:i/>
          <w:spacing w:val="5"/>
          <w:sz w:val="22"/>
          <w:szCs w:val="20"/>
        </w:rPr>
        <w:t xml:space="preserve"> </w:t>
      </w:r>
      <w:r w:rsidRPr="00843146">
        <w:rPr>
          <w:rFonts w:ascii="Palatino Linotype" w:eastAsia="Arial" w:hAnsi="Palatino Linotype" w:cs="Arial"/>
          <w:i/>
          <w:sz w:val="22"/>
          <w:szCs w:val="20"/>
        </w:rPr>
        <w:t xml:space="preserve">y </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id</w:t>
      </w:r>
      <w:r w:rsidRPr="00843146">
        <w:rPr>
          <w:rFonts w:ascii="Palatino Linotype" w:eastAsia="Arial" w:hAnsi="Palatino Linotype" w:cs="Arial"/>
          <w:i/>
          <w:spacing w:val="1"/>
          <w:sz w:val="22"/>
          <w:szCs w:val="20"/>
        </w:rPr>
        <w:t>ad</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ua</w:t>
      </w:r>
      <w:r w:rsidRPr="00843146">
        <w:rPr>
          <w:rFonts w:ascii="Palatino Linotype" w:eastAsia="Arial" w:hAnsi="Palatino Linotype" w:cs="Arial"/>
          <w:i/>
          <w:sz w:val="22"/>
          <w:szCs w:val="20"/>
        </w:rPr>
        <w:t>l</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pu</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r</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2"/>
          <w:sz w:val="22"/>
          <w:szCs w:val="20"/>
        </w:rPr>
        <w:t>s</w:t>
      </w:r>
      <w:r w:rsidRPr="00843146">
        <w:rPr>
          <w:rFonts w:ascii="Palatino Linotype" w:eastAsia="Arial" w:hAnsi="Palatino Linotype" w:cs="Arial"/>
          <w:i/>
          <w:sz w:val="22"/>
          <w:szCs w:val="20"/>
        </w:rPr>
        <w:t>crit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p</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ono</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 </w:t>
      </w:r>
      <w:r w:rsidRPr="00843146">
        <w:rPr>
          <w:rFonts w:ascii="Palatino Linotype" w:eastAsia="Arial" w:hAnsi="Palatino Linotype" w:cs="Arial"/>
          <w:i/>
          <w:spacing w:val="-2"/>
          <w:sz w:val="22"/>
          <w:szCs w:val="20"/>
        </w:rPr>
        <w:t>v</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u</w:t>
      </w:r>
      <w:r w:rsidRPr="00843146">
        <w:rPr>
          <w:rFonts w:ascii="Palatino Linotype" w:eastAsia="Arial" w:hAnsi="Palatino Linotype" w:cs="Arial"/>
          <w:i/>
          <w:spacing w:val="-1"/>
          <w:sz w:val="22"/>
          <w:szCs w:val="20"/>
        </w:rPr>
        <w:t>al</w:t>
      </w:r>
      <w:r w:rsidRPr="00843146">
        <w:rPr>
          <w:rFonts w:ascii="Palatino Linotype" w:eastAsia="Arial" w:hAnsi="Palatino Linotype" w:cs="Arial"/>
          <w:i/>
          <w:sz w:val="22"/>
          <w:szCs w:val="20"/>
        </w:rPr>
        <w:t>,</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ele</w:t>
      </w:r>
      <w:r w:rsidRPr="00843146">
        <w:rPr>
          <w:rFonts w:ascii="Palatino Linotype" w:eastAsia="Arial" w:hAnsi="Palatino Linotype" w:cs="Arial"/>
          <w:i/>
          <w:sz w:val="22"/>
          <w:szCs w:val="20"/>
        </w:rPr>
        <w:t>ctr</w:t>
      </w:r>
      <w:r w:rsidRPr="00843146">
        <w:rPr>
          <w:rFonts w:ascii="Palatino Linotype" w:eastAsia="Arial" w:hAnsi="Palatino Linotype" w:cs="Arial"/>
          <w:i/>
          <w:spacing w:val="-1"/>
          <w:sz w:val="22"/>
          <w:szCs w:val="20"/>
        </w:rPr>
        <w:t>ó</w:t>
      </w:r>
      <w:r w:rsidRPr="00843146">
        <w:rPr>
          <w:rFonts w:ascii="Palatino Linotype" w:eastAsia="Arial" w:hAnsi="Palatino Linotype" w:cs="Arial"/>
          <w:i/>
          <w:spacing w:val="1"/>
          <w:sz w:val="22"/>
          <w:szCs w:val="20"/>
        </w:rPr>
        <w:t>n</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 </w:t>
      </w:r>
      <w:r w:rsidRPr="00843146">
        <w:rPr>
          <w:rFonts w:ascii="Palatino Linotype" w:eastAsia="Arial" w:hAnsi="Palatino Linotype" w:cs="Arial"/>
          <w:i/>
          <w:spacing w:val="-1"/>
          <w:sz w:val="22"/>
          <w:szCs w:val="20"/>
        </w:rPr>
        <w:t>in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3"/>
          <w:sz w:val="22"/>
          <w:szCs w:val="20"/>
        </w:rPr>
        <w:t>á</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co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u</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h</w:t>
      </w:r>
      <w:r w:rsidRPr="00843146">
        <w:rPr>
          <w:rFonts w:ascii="Palatino Linotype" w:eastAsia="Arial" w:hAnsi="Palatino Linotype" w:cs="Arial"/>
          <w:i/>
          <w:spacing w:val="-1"/>
          <w:sz w:val="22"/>
          <w:szCs w:val="20"/>
        </w:rPr>
        <w:t>olog</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á</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ida</w:t>
      </w:r>
      <w:r w:rsidRPr="00843146">
        <w:rPr>
          <w:rFonts w:ascii="Palatino Linotype" w:eastAsia="Arial" w:hAnsi="Palatino Linotype" w:cs="Arial"/>
          <w:i/>
          <w:sz w:val="22"/>
          <w:szCs w:val="20"/>
        </w:rPr>
        <w:t>d</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di</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pue</w:t>
      </w:r>
      <w:r w:rsidRPr="00843146">
        <w:rPr>
          <w:rFonts w:ascii="Palatino Linotype" w:eastAsia="Arial" w:hAnsi="Palatino Linotype" w:cs="Arial"/>
          <w:i/>
          <w:sz w:val="22"/>
          <w:szCs w:val="20"/>
        </w:rPr>
        <w:t>sto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la</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f</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2"/>
          <w:sz w:val="22"/>
          <w:szCs w:val="20"/>
        </w:rPr>
        <w:t>c</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ione</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III</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y</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z w:val="22"/>
          <w:szCs w:val="20"/>
        </w:rPr>
        <w:t>V</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de</w:t>
      </w:r>
      <w:r w:rsidRPr="00843146">
        <w:rPr>
          <w:rFonts w:ascii="Palatino Linotype" w:eastAsia="Arial" w:hAnsi="Palatino Linotype" w:cs="Arial"/>
          <w:i/>
          <w:sz w:val="22"/>
          <w:szCs w:val="20"/>
        </w:rPr>
        <w:t xml:space="preserve">l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t</w:t>
      </w:r>
      <w:r w:rsidRPr="00843146">
        <w:rPr>
          <w:rFonts w:ascii="Palatino Linotype" w:eastAsia="Arial" w:hAnsi="Palatino Linotype" w:cs="Arial"/>
          <w:i/>
          <w:sz w:val="22"/>
          <w:szCs w:val="20"/>
        </w:rPr>
        <w:t>íc</w:t>
      </w:r>
      <w:r w:rsidRPr="00843146">
        <w:rPr>
          <w:rFonts w:ascii="Palatino Linotype" w:eastAsia="Arial" w:hAnsi="Palatino Linotype" w:cs="Arial"/>
          <w:i/>
          <w:spacing w:val="-1"/>
          <w:sz w:val="22"/>
          <w:szCs w:val="20"/>
        </w:rPr>
        <w:t>ul</w:t>
      </w:r>
      <w:r w:rsidRPr="00843146">
        <w:rPr>
          <w:rFonts w:ascii="Palatino Linotype" w:eastAsia="Arial" w:hAnsi="Palatino Linotype" w:cs="Arial"/>
          <w:i/>
          <w:sz w:val="22"/>
          <w:szCs w:val="20"/>
        </w:rPr>
        <w:t>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3</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a</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2"/>
          <w:sz w:val="22"/>
          <w:szCs w:val="20"/>
        </w:rPr>
        <w:t>y</w:t>
      </w:r>
      <w:r w:rsidRPr="00843146">
        <w:rPr>
          <w:rFonts w:ascii="Palatino Linotype" w:eastAsia="Arial" w:hAnsi="Palatino Linotype" w:cs="Arial"/>
          <w:i/>
          <w:sz w:val="22"/>
          <w:szCs w:val="20"/>
        </w:rPr>
        <w:t>.</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En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2"/>
          <w:sz w:val="22"/>
          <w:szCs w:val="20"/>
        </w:rPr>
        <w:t>x</w:t>
      </w:r>
      <w:r w:rsidRPr="00843146">
        <w:rPr>
          <w:rFonts w:ascii="Palatino Linotype" w:eastAsia="Arial" w:hAnsi="Palatino Linotype" w:cs="Arial"/>
          <w:i/>
          <w:sz w:val="22"/>
          <w:szCs w:val="20"/>
        </w:rPr>
        <w:t>to</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 xml:space="preserve">y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ida</w:t>
      </w:r>
      <w:r w:rsidRPr="00843146">
        <w:rPr>
          <w:rFonts w:ascii="Palatino Linotype" w:eastAsia="Arial" w:hAnsi="Palatino Linotype" w:cs="Arial"/>
          <w:i/>
          <w:sz w:val="22"/>
          <w:szCs w:val="20"/>
        </w:rPr>
        <w:t>d</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di</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u</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sto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t</w:t>
      </w:r>
      <w:r w:rsidRPr="00843146">
        <w:rPr>
          <w:rFonts w:ascii="Palatino Linotype" w:eastAsia="Arial" w:hAnsi="Palatino Linotype" w:cs="Arial"/>
          <w:i/>
          <w:sz w:val="22"/>
          <w:szCs w:val="20"/>
        </w:rPr>
        <w:t>íc</w:t>
      </w:r>
      <w:r w:rsidRPr="00843146">
        <w:rPr>
          <w:rFonts w:ascii="Palatino Linotype" w:eastAsia="Arial" w:hAnsi="Palatino Linotype" w:cs="Arial"/>
          <w:i/>
          <w:spacing w:val="-1"/>
          <w:sz w:val="22"/>
          <w:szCs w:val="20"/>
        </w:rPr>
        <w:t>ul</w:t>
      </w:r>
      <w:r w:rsidRPr="00843146">
        <w:rPr>
          <w:rFonts w:ascii="Palatino Linotype" w:eastAsia="Arial" w:hAnsi="Palatino Linotype" w:cs="Arial"/>
          <w:i/>
          <w:sz w:val="22"/>
          <w:szCs w:val="20"/>
        </w:rPr>
        <w:t>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4</w:t>
      </w:r>
      <w:r w:rsidRPr="00843146">
        <w:rPr>
          <w:rFonts w:ascii="Palatino Linotype" w:eastAsia="Arial" w:hAnsi="Palatino Linotype" w:cs="Arial"/>
          <w:i/>
          <w:sz w:val="22"/>
          <w:szCs w:val="20"/>
        </w:rPr>
        <w:t xml:space="preserve">2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di</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h</w:t>
      </w:r>
      <w:r w:rsidRPr="00843146">
        <w:rPr>
          <w:rFonts w:ascii="Palatino Linotype" w:eastAsia="Arial" w:hAnsi="Palatino Linotype" w:cs="Arial"/>
          <w:i/>
          <w:sz w:val="22"/>
          <w:szCs w:val="20"/>
        </w:rPr>
        <w:t xml:space="preserve">o </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d</w:t>
      </w:r>
      <w:r w:rsidRPr="00843146">
        <w:rPr>
          <w:rFonts w:ascii="Palatino Linotype" w:eastAsia="Arial" w:hAnsi="Palatino Linotype" w:cs="Arial"/>
          <w:i/>
          <w:spacing w:val="-1"/>
          <w:sz w:val="22"/>
          <w:szCs w:val="20"/>
        </w:rPr>
        <w:t>ena</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ien</w:t>
      </w:r>
      <w:r w:rsidRPr="00843146">
        <w:rPr>
          <w:rFonts w:ascii="Palatino Linotype" w:eastAsia="Arial" w:hAnsi="Palatino Linotype" w:cs="Arial"/>
          <w:i/>
          <w:sz w:val="22"/>
          <w:szCs w:val="20"/>
        </w:rPr>
        <w:t xml:space="preserve">to </w:t>
      </w:r>
      <w:r w:rsidRPr="00843146">
        <w:rPr>
          <w:rFonts w:ascii="Palatino Linotype" w:eastAsia="Arial" w:hAnsi="Palatino Linotype" w:cs="Arial"/>
          <w:i/>
          <w:spacing w:val="-1"/>
          <w:sz w:val="22"/>
          <w:szCs w:val="20"/>
        </w:rPr>
        <w:t>leg</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l </w:t>
      </w:r>
      <w:r w:rsidRPr="00843146">
        <w:rPr>
          <w:rFonts w:ascii="Palatino Linotype" w:eastAsia="Arial" w:hAnsi="Palatino Linotype" w:cs="Arial"/>
          <w:i/>
          <w:spacing w:val="-1"/>
          <w:sz w:val="22"/>
          <w:szCs w:val="20"/>
        </w:rPr>
        <w:t>qu</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st</w:t>
      </w:r>
      <w:r w:rsidRPr="00843146">
        <w:rPr>
          <w:rFonts w:ascii="Palatino Linotype" w:eastAsia="Arial" w:hAnsi="Palatino Linotype" w:cs="Arial"/>
          <w:i/>
          <w:spacing w:val="-1"/>
          <w:sz w:val="22"/>
          <w:szCs w:val="20"/>
        </w:rPr>
        <w:t>ab</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ce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la</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dep</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nd</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ia</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y</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ida</w:t>
      </w:r>
      <w:r w:rsidRPr="00843146">
        <w:rPr>
          <w:rFonts w:ascii="Palatino Linotype" w:eastAsia="Arial" w:hAnsi="Palatino Linotype" w:cs="Arial"/>
          <w:i/>
          <w:spacing w:val="1"/>
          <w:sz w:val="22"/>
          <w:szCs w:val="20"/>
        </w:rPr>
        <w:t>d</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st</w:t>
      </w:r>
      <w:r w:rsidRPr="00843146">
        <w:rPr>
          <w:rFonts w:ascii="Palatino Linotype" w:eastAsia="Arial" w:hAnsi="Palatino Linotype" w:cs="Arial"/>
          <w:i/>
          <w:spacing w:val="-1"/>
          <w:sz w:val="22"/>
          <w:szCs w:val="20"/>
        </w:rPr>
        <w:t>á</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obli</w:t>
      </w:r>
      <w:r w:rsidRPr="00843146">
        <w:rPr>
          <w:rFonts w:ascii="Palatino Linotype" w:eastAsia="Arial" w:hAnsi="Palatino Linotype" w:cs="Arial"/>
          <w:i/>
          <w:spacing w:val="1"/>
          <w:sz w:val="22"/>
          <w:szCs w:val="20"/>
        </w:rPr>
        <w:t>g</w:t>
      </w:r>
      <w:r w:rsidRPr="00843146">
        <w:rPr>
          <w:rFonts w:ascii="Palatino Linotype" w:eastAsia="Arial" w:hAnsi="Palatino Linotype" w:cs="Arial"/>
          <w:i/>
          <w:spacing w:val="-1"/>
          <w:sz w:val="22"/>
          <w:szCs w:val="20"/>
        </w:rPr>
        <w:t>ada</w:t>
      </w:r>
      <w:r w:rsidRPr="00843146">
        <w:rPr>
          <w:rFonts w:ascii="Palatino Linotype" w:eastAsia="Arial" w:hAnsi="Palatino Linotype" w:cs="Arial"/>
          <w:i/>
          <w:sz w:val="22"/>
          <w:szCs w:val="20"/>
        </w:rPr>
        <w:t>s</w:t>
      </w:r>
      <w:r w:rsidRPr="00843146">
        <w:rPr>
          <w:rFonts w:ascii="Palatino Linotype" w:eastAsia="Arial" w:hAnsi="Palatino Linotype" w:cs="Arial"/>
          <w:i/>
          <w:spacing w:val="25"/>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pacing w:val="-1"/>
          <w:sz w:val="22"/>
          <w:szCs w:val="20"/>
        </w:rPr>
        <w:t>p</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1"/>
          <w:sz w:val="22"/>
          <w:szCs w:val="20"/>
        </w:rPr>
        <w:t>po</w:t>
      </w:r>
      <w:r w:rsidRPr="00843146">
        <w:rPr>
          <w:rFonts w:ascii="Palatino Linotype" w:eastAsia="Arial" w:hAnsi="Palatino Linotype" w:cs="Arial"/>
          <w:i/>
          <w:sz w:val="22"/>
          <w:szCs w:val="20"/>
        </w:rPr>
        <w:t>rci</w:t>
      </w:r>
      <w:r w:rsidRPr="00843146">
        <w:rPr>
          <w:rFonts w:ascii="Palatino Linotype" w:eastAsia="Arial" w:hAnsi="Palatino Linotype" w:cs="Arial"/>
          <w:i/>
          <w:spacing w:val="1"/>
          <w:sz w:val="22"/>
          <w:szCs w:val="20"/>
        </w:rPr>
        <w:t>on</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25"/>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a</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pacing w:val="-1"/>
          <w:sz w:val="22"/>
          <w:szCs w:val="20"/>
        </w:rPr>
        <w:t>in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n</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pacing w:val="-1"/>
          <w:sz w:val="22"/>
          <w:szCs w:val="20"/>
        </w:rPr>
        <w:t>qu</w:t>
      </w:r>
      <w:r w:rsidRPr="00843146">
        <w:rPr>
          <w:rFonts w:ascii="Palatino Linotype" w:eastAsia="Arial" w:hAnsi="Palatino Linotype" w:cs="Arial"/>
          <w:i/>
          <w:sz w:val="22"/>
          <w:szCs w:val="20"/>
        </w:rPr>
        <w:t>e</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pacing w:val="-2"/>
          <w:sz w:val="22"/>
          <w:szCs w:val="20"/>
        </w:rPr>
        <w:t>s</w:t>
      </w:r>
      <w:r w:rsidRPr="00843146">
        <w:rPr>
          <w:rFonts w:ascii="Palatino Linotype" w:eastAsia="Arial" w:hAnsi="Palatino Linotype" w:cs="Arial"/>
          <w:i/>
          <w:sz w:val="22"/>
          <w:szCs w:val="20"/>
        </w:rPr>
        <w:t>e</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uen</w:t>
      </w:r>
      <w:r w:rsidRPr="00843146">
        <w:rPr>
          <w:rFonts w:ascii="Palatino Linotype" w:eastAsia="Arial" w:hAnsi="Palatino Linotype" w:cs="Arial"/>
          <w:i/>
          <w:sz w:val="22"/>
          <w:szCs w:val="20"/>
        </w:rPr>
        <w:t>tra</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s</w:t>
      </w:r>
      <w:r w:rsidRPr="00843146">
        <w:rPr>
          <w:rFonts w:ascii="Palatino Linotype" w:eastAsia="Arial" w:hAnsi="Palatino Linotype" w:cs="Arial"/>
          <w:i/>
          <w:spacing w:val="25"/>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h</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v</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25"/>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a</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qu</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 xml:space="preserve">o </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 xml:space="preserve">ta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do</w:t>
      </w:r>
      <w:r w:rsidRPr="00843146">
        <w:rPr>
          <w:rFonts w:ascii="Palatino Linotype" w:eastAsia="Arial" w:hAnsi="Palatino Linotype" w:cs="Arial"/>
          <w:i/>
          <w:sz w:val="22"/>
          <w:szCs w:val="20"/>
        </w:rPr>
        <w:t>c</w:t>
      </w:r>
      <w:r w:rsidRPr="00843146">
        <w:rPr>
          <w:rFonts w:ascii="Palatino Linotype" w:eastAsia="Arial" w:hAnsi="Palatino Linotype" w:cs="Arial"/>
          <w:i/>
          <w:spacing w:val="-3"/>
          <w:sz w:val="22"/>
          <w:szCs w:val="20"/>
        </w:rPr>
        <w:t>u</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 xml:space="preserve">to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qu</w:t>
      </w:r>
      <w:r w:rsidRPr="00843146">
        <w:rPr>
          <w:rFonts w:ascii="Palatino Linotype" w:eastAsia="Arial" w:hAnsi="Palatino Linotype" w:cs="Arial"/>
          <w:i/>
          <w:sz w:val="22"/>
          <w:szCs w:val="20"/>
        </w:rPr>
        <w:t>e se tr</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an</w:t>
      </w:r>
      <w:r w:rsidRPr="00843146">
        <w:rPr>
          <w:rFonts w:ascii="Palatino Linotype" w:eastAsia="Arial" w:hAnsi="Palatino Linotype" w:cs="Arial"/>
          <w:i/>
          <w:sz w:val="22"/>
          <w:szCs w:val="20"/>
        </w:rPr>
        <w:t>te s</w:t>
      </w:r>
      <w:r w:rsidRPr="00843146">
        <w:rPr>
          <w:rFonts w:ascii="Palatino Linotype" w:eastAsia="Arial" w:hAnsi="Palatino Linotype" w:cs="Arial"/>
          <w:i/>
          <w:spacing w:val="-1"/>
          <w:sz w:val="22"/>
          <w:szCs w:val="20"/>
        </w:rPr>
        <w:t>oli</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ude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cc</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so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la</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qu</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2"/>
          <w:sz w:val="22"/>
          <w:szCs w:val="20"/>
        </w:rPr>
        <w:t>s</w:t>
      </w:r>
      <w:r w:rsidRPr="00843146">
        <w:rPr>
          <w:rFonts w:ascii="Palatino Linotype" w:eastAsia="Arial" w:hAnsi="Palatino Linotype" w:cs="Arial"/>
          <w:i/>
          <w:sz w:val="22"/>
          <w:szCs w:val="20"/>
        </w:rPr>
        <w:t>e r</w:t>
      </w:r>
      <w:r w:rsidRPr="00843146">
        <w:rPr>
          <w:rFonts w:ascii="Palatino Linotype" w:eastAsia="Arial" w:hAnsi="Palatino Linotype" w:cs="Arial"/>
          <w:i/>
          <w:spacing w:val="-1"/>
          <w:sz w:val="22"/>
          <w:szCs w:val="20"/>
        </w:rPr>
        <w:t>equie</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ba</w:t>
      </w:r>
      <w:r w:rsidRPr="00843146">
        <w:rPr>
          <w:rFonts w:ascii="Palatino Linotype" w:eastAsia="Arial" w:hAnsi="Palatino Linotype" w:cs="Arial"/>
          <w:i/>
          <w:spacing w:val="2"/>
          <w:sz w:val="22"/>
          <w:szCs w:val="20"/>
        </w:rPr>
        <w:t>s</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da</w:t>
      </w:r>
      <w:r w:rsidRPr="00843146">
        <w:rPr>
          <w:rFonts w:ascii="Palatino Linotype" w:eastAsia="Arial" w:hAnsi="Palatino Linotype" w:cs="Arial"/>
          <w:i/>
          <w:spacing w:val="3"/>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 xml:space="preserve">o </w:t>
      </w:r>
      <w:r w:rsidRPr="00843146">
        <w:rPr>
          <w:rFonts w:ascii="Palatino Linotype" w:eastAsia="Arial" w:hAnsi="Palatino Linotype" w:cs="Arial"/>
          <w:i/>
          <w:spacing w:val="-1"/>
          <w:sz w:val="22"/>
          <w:szCs w:val="20"/>
        </w:rPr>
        <w:t>in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púb</w:t>
      </w:r>
      <w:r w:rsidRPr="00843146">
        <w:rPr>
          <w:rFonts w:ascii="Palatino Linotype" w:eastAsia="Arial" w:hAnsi="Palatino Linotype" w:cs="Arial"/>
          <w:i/>
          <w:spacing w:val="1"/>
          <w:sz w:val="22"/>
          <w:szCs w:val="20"/>
        </w:rPr>
        <w:t>li</w:t>
      </w:r>
      <w:r w:rsidRPr="00843146">
        <w:rPr>
          <w:rFonts w:ascii="Palatino Linotype" w:eastAsia="Arial" w:hAnsi="Palatino Linotype" w:cs="Arial"/>
          <w:i/>
          <w:sz w:val="22"/>
          <w:szCs w:val="20"/>
        </w:rPr>
        <w:t>ca c</w:t>
      </w:r>
      <w:r w:rsidRPr="00843146">
        <w:rPr>
          <w:rFonts w:ascii="Palatino Linotype" w:eastAsia="Arial" w:hAnsi="Palatino Linotype" w:cs="Arial"/>
          <w:i/>
          <w:spacing w:val="-1"/>
          <w:sz w:val="22"/>
          <w:szCs w:val="20"/>
        </w:rPr>
        <w:t>on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eni</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é</w:t>
      </w:r>
      <w:r w:rsidRPr="00843146">
        <w:rPr>
          <w:rFonts w:ascii="Palatino Linotype" w:eastAsia="Arial" w:hAnsi="Palatino Linotype" w:cs="Arial"/>
          <w:i/>
          <w:sz w:val="22"/>
          <w:szCs w:val="20"/>
        </w:rPr>
        <w:t>st</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s,</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debe</w:t>
      </w:r>
      <w:r w:rsidRPr="00843146">
        <w:rPr>
          <w:rFonts w:ascii="Palatino Linotype" w:eastAsia="Arial" w:hAnsi="Palatino Linotype" w:cs="Arial"/>
          <w:i/>
          <w:sz w:val="22"/>
          <w:szCs w:val="20"/>
        </w:rPr>
        <w:t xml:space="preserve">rá </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1"/>
          <w:sz w:val="22"/>
          <w:szCs w:val="20"/>
        </w:rPr>
        <w:t>ga</w:t>
      </w:r>
      <w:r w:rsidRPr="00843146">
        <w:rPr>
          <w:rFonts w:ascii="Palatino Linotype" w:eastAsia="Arial" w:hAnsi="Palatino Linotype" w:cs="Arial"/>
          <w:i/>
          <w:sz w:val="22"/>
          <w:szCs w:val="20"/>
        </w:rPr>
        <w:t xml:space="preserve">rse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cc</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so</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la</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s</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po</w:t>
      </w:r>
      <w:r w:rsidRPr="00843146">
        <w:rPr>
          <w:rFonts w:ascii="Palatino Linotype" w:eastAsia="Arial" w:hAnsi="Palatino Linotype" w:cs="Arial"/>
          <w:i/>
          <w:sz w:val="22"/>
          <w:szCs w:val="20"/>
        </w:rPr>
        <w:t>r</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tr</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rse</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do</w:t>
      </w:r>
      <w:r w:rsidRPr="00843146">
        <w:rPr>
          <w:rFonts w:ascii="Palatino Linotype" w:eastAsia="Arial" w:hAnsi="Palatino Linotype" w:cs="Arial"/>
          <w:i/>
          <w:sz w:val="22"/>
          <w:szCs w:val="20"/>
        </w:rPr>
        <w:t>c</w:t>
      </w:r>
      <w:r w:rsidRPr="00843146">
        <w:rPr>
          <w:rFonts w:ascii="Palatino Linotype" w:eastAsia="Arial" w:hAnsi="Palatino Linotype" w:cs="Arial"/>
          <w:i/>
          <w:spacing w:val="-3"/>
          <w:sz w:val="22"/>
          <w:szCs w:val="20"/>
        </w:rPr>
        <w:t>u</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3"/>
          <w:sz w:val="22"/>
          <w:szCs w:val="20"/>
        </w:rPr>
        <w:t>e</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rc</w:t>
      </w:r>
      <w:r w:rsidRPr="00843146">
        <w:rPr>
          <w:rFonts w:ascii="Palatino Linotype" w:eastAsia="Arial" w:hAnsi="Palatino Linotype" w:cs="Arial"/>
          <w:i/>
          <w:spacing w:val="-1"/>
          <w:sz w:val="22"/>
          <w:szCs w:val="20"/>
        </w:rPr>
        <w:t>hi</w:t>
      </w:r>
      <w:r w:rsidRPr="00843146">
        <w:rPr>
          <w:rFonts w:ascii="Palatino Linotype" w:eastAsia="Arial" w:hAnsi="Palatino Linotype" w:cs="Arial"/>
          <w:i/>
          <w:spacing w:val="-2"/>
          <w:sz w:val="22"/>
          <w:szCs w:val="20"/>
        </w:rPr>
        <w:t>v</w:t>
      </w:r>
      <w:r w:rsidRPr="00843146">
        <w:rPr>
          <w:rFonts w:ascii="Palatino Linotype" w:eastAsia="Arial" w:hAnsi="Palatino Linotype" w:cs="Arial"/>
          <w:i/>
          <w:sz w:val="22"/>
          <w:szCs w:val="20"/>
        </w:rPr>
        <w:t>o</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ele</w:t>
      </w:r>
      <w:r w:rsidRPr="00843146">
        <w:rPr>
          <w:rFonts w:ascii="Palatino Linotype" w:eastAsia="Arial" w:hAnsi="Palatino Linotype" w:cs="Arial"/>
          <w:i/>
          <w:sz w:val="22"/>
          <w:szCs w:val="20"/>
        </w:rPr>
        <w:t>ctr</w:t>
      </w:r>
      <w:r w:rsidRPr="00843146">
        <w:rPr>
          <w:rFonts w:ascii="Palatino Linotype" w:eastAsia="Arial" w:hAnsi="Palatino Linotype" w:cs="Arial"/>
          <w:i/>
          <w:spacing w:val="1"/>
          <w:sz w:val="22"/>
          <w:szCs w:val="20"/>
        </w:rPr>
        <w:t>ó</w:t>
      </w:r>
      <w:r w:rsidRPr="00843146">
        <w:rPr>
          <w:rFonts w:ascii="Palatino Linotype" w:eastAsia="Arial" w:hAnsi="Palatino Linotype" w:cs="Arial"/>
          <w:i/>
          <w:spacing w:val="-1"/>
          <w:sz w:val="22"/>
          <w:szCs w:val="20"/>
        </w:rPr>
        <w:t>ni</w:t>
      </w:r>
      <w:r w:rsidRPr="00843146">
        <w:rPr>
          <w:rFonts w:ascii="Palatino Linotype" w:eastAsia="Arial" w:hAnsi="Palatino Linotype" w:cs="Arial"/>
          <w:i/>
          <w:sz w:val="22"/>
          <w:szCs w:val="20"/>
        </w:rPr>
        <w:t>co</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pa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t</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r</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lo</w:t>
      </w:r>
      <w:r w:rsidRPr="00843146">
        <w:rPr>
          <w:rFonts w:ascii="Palatino Linotype" w:eastAsia="Arial" w:hAnsi="Palatino Linotype" w:cs="Arial"/>
          <w:i/>
          <w:sz w:val="22"/>
          <w:szCs w:val="20"/>
        </w:rPr>
        <w:t>s c</w:t>
      </w:r>
      <w:r w:rsidRPr="00843146">
        <w:rPr>
          <w:rFonts w:ascii="Palatino Linotype" w:eastAsia="Arial" w:hAnsi="Palatino Linotype" w:cs="Arial"/>
          <w:i/>
          <w:spacing w:val="-1"/>
          <w:sz w:val="22"/>
          <w:szCs w:val="20"/>
        </w:rPr>
        <w:t>uale</w:t>
      </w:r>
      <w:r w:rsidRPr="00843146">
        <w:rPr>
          <w:rFonts w:ascii="Palatino Linotype" w:eastAsia="Arial" w:hAnsi="Palatino Linotype" w:cs="Arial"/>
          <w:i/>
          <w:sz w:val="22"/>
          <w:szCs w:val="20"/>
        </w:rPr>
        <w:t>s</w:t>
      </w:r>
      <w:r w:rsidRPr="00843146">
        <w:rPr>
          <w:rFonts w:ascii="Palatino Linotype" w:eastAsia="Arial" w:hAnsi="Palatino Linotype" w:cs="Arial"/>
          <w:i/>
          <w:spacing w:val="27"/>
          <w:sz w:val="22"/>
          <w:szCs w:val="20"/>
        </w:rPr>
        <w:t xml:space="preserve"> </w:t>
      </w:r>
      <w:r w:rsidRPr="00843146">
        <w:rPr>
          <w:rFonts w:ascii="Palatino Linotype" w:eastAsia="Arial" w:hAnsi="Palatino Linotype" w:cs="Arial"/>
          <w:i/>
          <w:sz w:val="22"/>
          <w:szCs w:val="20"/>
        </w:rPr>
        <w:t>se</w:t>
      </w:r>
      <w:r w:rsidRPr="00843146">
        <w:rPr>
          <w:rFonts w:ascii="Palatino Linotype" w:eastAsia="Arial" w:hAnsi="Palatino Linotype" w:cs="Arial"/>
          <w:i/>
          <w:spacing w:val="26"/>
          <w:sz w:val="22"/>
          <w:szCs w:val="20"/>
        </w:rPr>
        <w:t xml:space="preserve"> </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oge</w:t>
      </w:r>
      <w:r w:rsidRPr="00843146">
        <w:rPr>
          <w:rFonts w:ascii="Palatino Linotype" w:eastAsia="Arial" w:hAnsi="Palatino Linotype" w:cs="Arial"/>
          <w:i/>
          <w:sz w:val="22"/>
          <w:szCs w:val="20"/>
        </w:rPr>
        <w:t>,</w:t>
      </w:r>
      <w:r w:rsidRPr="00843146">
        <w:rPr>
          <w:rFonts w:ascii="Palatino Linotype" w:eastAsia="Arial" w:hAnsi="Palatino Linotype" w:cs="Arial"/>
          <w:i/>
          <w:spacing w:val="28"/>
          <w:sz w:val="22"/>
          <w:szCs w:val="20"/>
        </w:rPr>
        <w:t xml:space="preserve"> </w:t>
      </w:r>
      <w:r w:rsidRPr="00843146">
        <w:rPr>
          <w:rFonts w:ascii="Palatino Linotype" w:eastAsia="Arial" w:hAnsi="Palatino Linotype" w:cs="Arial"/>
          <w:i/>
          <w:spacing w:val="-1"/>
          <w:sz w:val="22"/>
          <w:szCs w:val="20"/>
        </w:rPr>
        <w:t>gen</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w:t>
      </w:r>
      <w:r w:rsidRPr="00843146">
        <w:rPr>
          <w:rFonts w:ascii="Palatino Linotype" w:eastAsia="Arial" w:hAnsi="Palatino Linotype" w:cs="Arial"/>
          <w:i/>
          <w:spacing w:val="28"/>
          <w:sz w:val="22"/>
          <w:szCs w:val="20"/>
        </w:rPr>
        <w:t xml:space="preserve"> </w:t>
      </w:r>
      <w:r w:rsidRPr="00843146">
        <w:rPr>
          <w:rFonts w:ascii="Palatino Linotype" w:eastAsia="Arial" w:hAnsi="Palatino Linotype" w:cs="Arial"/>
          <w:i/>
          <w:sz w:val="22"/>
          <w:szCs w:val="20"/>
        </w:rPr>
        <w:t>tr</w:t>
      </w:r>
      <w:r w:rsidRPr="00843146">
        <w:rPr>
          <w:rFonts w:ascii="Palatino Linotype" w:eastAsia="Arial" w:hAnsi="Palatino Linotype" w:cs="Arial"/>
          <w:i/>
          <w:spacing w:val="-1"/>
          <w:sz w:val="22"/>
          <w:szCs w:val="20"/>
        </w:rPr>
        <w:t>an</w:t>
      </w:r>
      <w:r w:rsidRPr="00843146">
        <w:rPr>
          <w:rFonts w:ascii="Palatino Linotype" w:eastAsia="Arial" w:hAnsi="Palatino Linotype" w:cs="Arial"/>
          <w:i/>
          <w:spacing w:val="-2"/>
          <w:sz w:val="22"/>
          <w:szCs w:val="20"/>
        </w:rPr>
        <w:t>s</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z w:val="22"/>
          <w:szCs w:val="20"/>
        </w:rPr>
        <w:t>a</w:t>
      </w:r>
      <w:r w:rsidRPr="00843146">
        <w:rPr>
          <w:rFonts w:ascii="Palatino Linotype" w:eastAsia="Arial" w:hAnsi="Palatino Linotype" w:cs="Arial"/>
          <w:i/>
          <w:spacing w:val="26"/>
          <w:sz w:val="22"/>
          <w:szCs w:val="20"/>
        </w:rPr>
        <w:t xml:space="preserve"> </w:t>
      </w:r>
      <w:r w:rsidRPr="00843146">
        <w:rPr>
          <w:rFonts w:ascii="Palatino Linotype" w:eastAsia="Arial" w:hAnsi="Palatino Linotype" w:cs="Arial"/>
          <w:i/>
          <w:sz w:val="22"/>
          <w:szCs w:val="20"/>
        </w:rPr>
        <w:t>o</w:t>
      </w:r>
      <w:r w:rsidRPr="00843146">
        <w:rPr>
          <w:rFonts w:ascii="Palatino Linotype" w:eastAsia="Arial" w:hAnsi="Palatino Linotype" w:cs="Arial"/>
          <w:i/>
          <w:spacing w:val="24"/>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on</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r</w:t>
      </w:r>
      <w:r w:rsidRPr="00843146">
        <w:rPr>
          <w:rFonts w:ascii="Palatino Linotype" w:eastAsia="Arial" w:hAnsi="Palatino Linotype" w:cs="Arial"/>
          <w:i/>
          <w:spacing w:val="-2"/>
          <w:sz w:val="22"/>
          <w:szCs w:val="20"/>
        </w:rPr>
        <w:t>v</w:t>
      </w:r>
      <w:r w:rsidRPr="00843146">
        <w:rPr>
          <w:rFonts w:ascii="Palatino Linotype" w:eastAsia="Arial" w:hAnsi="Palatino Linotype" w:cs="Arial"/>
          <w:i/>
          <w:sz w:val="22"/>
          <w:szCs w:val="20"/>
        </w:rPr>
        <w:t>a</w:t>
      </w:r>
      <w:r w:rsidRPr="00843146">
        <w:rPr>
          <w:rFonts w:ascii="Palatino Linotype" w:eastAsia="Arial" w:hAnsi="Palatino Linotype" w:cs="Arial"/>
          <w:i/>
          <w:spacing w:val="26"/>
          <w:sz w:val="22"/>
          <w:szCs w:val="20"/>
        </w:rPr>
        <w:t xml:space="preserve"> </w:t>
      </w:r>
      <w:r w:rsidRPr="00843146">
        <w:rPr>
          <w:rFonts w:ascii="Palatino Linotype" w:eastAsia="Arial" w:hAnsi="Palatino Linotype" w:cs="Arial"/>
          <w:i/>
          <w:spacing w:val="-1"/>
          <w:sz w:val="22"/>
          <w:szCs w:val="20"/>
        </w:rPr>
        <w:t>in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n</w:t>
      </w:r>
      <w:r w:rsidRPr="00843146">
        <w:rPr>
          <w:rFonts w:ascii="Palatino Linotype" w:eastAsia="Arial" w:hAnsi="Palatino Linotype" w:cs="Arial"/>
          <w:i/>
          <w:spacing w:val="26"/>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6"/>
          <w:sz w:val="22"/>
          <w:szCs w:val="20"/>
        </w:rPr>
        <w:t xml:space="preserve"> </w:t>
      </w:r>
      <w:r w:rsidRPr="00843146">
        <w:rPr>
          <w:rFonts w:ascii="Palatino Linotype" w:eastAsia="Arial" w:hAnsi="Palatino Linotype" w:cs="Arial"/>
          <w:i/>
          <w:spacing w:val="-1"/>
          <w:sz w:val="22"/>
          <w:szCs w:val="20"/>
        </w:rPr>
        <w:t>lo</w:t>
      </w:r>
      <w:r w:rsidRPr="00843146">
        <w:rPr>
          <w:rFonts w:ascii="Palatino Linotype" w:eastAsia="Arial" w:hAnsi="Palatino Linotype" w:cs="Arial"/>
          <w:i/>
          <w:sz w:val="22"/>
          <w:szCs w:val="20"/>
        </w:rPr>
        <w:t>s</w:t>
      </w:r>
      <w:r w:rsidRPr="00843146">
        <w:rPr>
          <w:rFonts w:ascii="Palatino Linotype" w:eastAsia="Arial" w:hAnsi="Palatino Linotype" w:cs="Arial"/>
          <w:i/>
          <w:spacing w:val="27"/>
          <w:sz w:val="22"/>
          <w:szCs w:val="20"/>
        </w:rPr>
        <w:t xml:space="preserve"> </w:t>
      </w:r>
      <w:r w:rsidRPr="00843146">
        <w:rPr>
          <w:rFonts w:ascii="Palatino Linotype" w:eastAsia="Arial" w:hAnsi="Palatino Linotype" w:cs="Arial"/>
          <w:i/>
          <w:spacing w:val="-2"/>
          <w:sz w:val="22"/>
          <w:szCs w:val="20"/>
        </w:rPr>
        <w:t>s</w:t>
      </w:r>
      <w:r w:rsidRPr="00843146">
        <w:rPr>
          <w:rFonts w:ascii="Palatino Linotype" w:eastAsia="Arial" w:hAnsi="Palatino Linotype" w:cs="Arial"/>
          <w:i/>
          <w:spacing w:val="-1"/>
          <w:sz w:val="22"/>
          <w:szCs w:val="20"/>
        </w:rPr>
        <w:t>u</w:t>
      </w:r>
      <w:r w:rsidRPr="00843146">
        <w:rPr>
          <w:rFonts w:ascii="Palatino Linotype" w:eastAsia="Arial" w:hAnsi="Palatino Linotype" w:cs="Arial"/>
          <w:i/>
          <w:spacing w:val="1"/>
          <w:sz w:val="22"/>
          <w:szCs w:val="20"/>
        </w:rPr>
        <w:t>j</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27"/>
          <w:sz w:val="22"/>
          <w:szCs w:val="20"/>
        </w:rPr>
        <w:t xml:space="preserve"> </w:t>
      </w:r>
      <w:r w:rsidRPr="00843146">
        <w:rPr>
          <w:rFonts w:ascii="Palatino Linotype" w:eastAsia="Arial" w:hAnsi="Palatino Linotype" w:cs="Arial"/>
          <w:i/>
          <w:spacing w:val="-1"/>
          <w:sz w:val="22"/>
          <w:szCs w:val="20"/>
        </w:rPr>
        <w:t>obliga</w:t>
      </w:r>
      <w:r w:rsidRPr="00843146">
        <w:rPr>
          <w:rFonts w:ascii="Palatino Linotype" w:eastAsia="Arial" w:hAnsi="Palatino Linotype" w:cs="Arial"/>
          <w:i/>
          <w:spacing w:val="1"/>
          <w:sz w:val="22"/>
          <w:szCs w:val="20"/>
        </w:rPr>
        <w:t>d</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tr</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g</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di</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h</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in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o c</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st</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ye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abo</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d</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c</w:t>
      </w:r>
      <w:r w:rsidRPr="00843146">
        <w:rPr>
          <w:rFonts w:ascii="Palatino Linotype" w:eastAsia="Arial" w:hAnsi="Palatino Linotype" w:cs="Arial"/>
          <w:i/>
          <w:spacing w:val="-3"/>
          <w:sz w:val="22"/>
          <w:szCs w:val="20"/>
        </w:rPr>
        <w:t>u</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to</w:t>
      </w:r>
      <w:r w:rsidRPr="00843146">
        <w:rPr>
          <w:rFonts w:ascii="Palatino Linotype" w:eastAsia="Arial" w:hAnsi="Palatino Linotype" w:cs="Arial"/>
          <w:i/>
          <w:spacing w:val="8"/>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d </w:t>
      </w:r>
      <w:r w:rsidRPr="00843146">
        <w:rPr>
          <w:rFonts w:ascii="Palatino Linotype" w:eastAsia="Arial" w:hAnsi="Palatino Linotype" w:cs="Arial"/>
          <w:i/>
          <w:spacing w:val="-1"/>
          <w:sz w:val="22"/>
          <w:szCs w:val="20"/>
        </w:rPr>
        <w:t>ho</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i r</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ul</w:t>
      </w:r>
      <w:r w:rsidRPr="00843146">
        <w:rPr>
          <w:rFonts w:ascii="Palatino Linotype" w:eastAsia="Arial" w:hAnsi="Palatino Linotype" w:cs="Arial"/>
          <w:i/>
          <w:sz w:val="22"/>
          <w:szCs w:val="20"/>
        </w:rPr>
        <w:t xml:space="preserve">ta </w:t>
      </w:r>
      <w:r w:rsidRPr="00843146">
        <w:rPr>
          <w:rFonts w:ascii="Palatino Linotype" w:eastAsia="Arial" w:hAnsi="Palatino Linotype" w:cs="Arial"/>
          <w:i/>
          <w:spacing w:val="-1"/>
          <w:sz w:val="22"/>
          <w:szCs w:val="20"/>
        </w:rPr>
        <w:t>un</w:t>
      </w:r>
      <w:r w:rsidRPr="00843146">
        <w:rPr>
          <w:rFonts w:ascii="Palatino Linotype" w:eastAsia="Arial" w:hAnsi="Palatino Linotype" w:cs="Arial"/>
          <w:i/>
          <w:sz w:val="22"/>
          <w:szCs w:val="20"/>
        </w:rPr>
        <w:t>a c</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g</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2"/>
          <w:sz w:val="22"/>
          <w:szCs w:val="20"/>
        </w:rPr>
        <w:t>r</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la</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au</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ri</w:t>
      </w:r>
      <w:r w:rsidRPr="00843146">
        <w:rPr>
          <w:rFonts w:ascii="Palatino Linotype" w:eastAsia="Arial" w:hAnsi="Palatino Linotype" w:cs="Arial"/>
          <w:i/>
          <w:spacing w:val="-2"/>
          <w:sz w:val="22"/>
          <w:szCs w:val="20"/>
        </w:rPr>
        <w:t>d</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1"/>
          <w:sz w:val="22"/>
          <w:szCs w:val="20"/>
        </w:rPr>
        <w:t>de</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u</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on</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st</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pl</w:t>
      </w:r>
      <w:r w:rsidRPr="00843146">
        <w:rPr>
          <w:rFonts w:ascii="Palatino Linotype" w:eastAsia="Arial" w:hAnsi="Palatino Linotype" w:cs="Arial"/>
          <w:i/>
          <w:spacing w:val="-3"/>
          <w:sz w:val="22"/>
          <w:szCs w:val="20"/>
        </w:rPr>
        <w:t>e</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3"/>
          <w:sz w:val="22"/>
          <w:szCs w:val="20"/>
        </w:rPr>
        <w:t>e</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pone</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di</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po</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lo</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pa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t</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ula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la</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ba</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da</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 r</w:t>
      </w:r>
      <w:r w:rsidRPr="00843146">
        <w:rPr>
          <w:rFonts w:ascii="Palatino Linotype" w:eastAsia="Arial" w:hAnsi="Palatino Linotype" w:cs="Arial"/>
          <w:i/>
          <w:spacing w:val="-1"/>
          <w:sz w:val="22"/>
          <w:szCs w:val="20"/>
        </w:rPr>
        <w:t>epo</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rio</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la</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s</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l </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to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l </w:t>
      </w:r>
      <w:r w:rsidRPr="00843146">
        <w:rPr>
          <w:rFonts w:ascii="Palatino Linotype" w:eastAsia="Arial" w:hAnsi="Palatino Linotype" w:cs="Arial"/>
          <w:i/>
          <w:spacing w:val="-1"/>
          <w:sz w:val="22"/>
          <w:szCs w:val="20"/>
        </w:rPr>
        <w:t>qu</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1"/>
          <w:sz w:val="22"/>
          <w:szCs w:val="20"/>
        </w:rPr>
        <w:t>b</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 s</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rc</w:t>
      </w:r>
      <w:r w:rsidRPr="00843146">
        <w:rPr>
          <w:rFonts w:ascii="Palatino Linotype" w:eastAsia="Arial" w:hAnsi="Palatino Linotype" w:cs="Arial"/>
          <w:i/>
          <w:spacing w:val="-1"/>
          <w:sz w:val="22"/>
          <w:szCs w:val="20"/>
        </w:rPr>
        <w:t>h</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v</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ga</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an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z</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1"/>
          <w:sz w:val="22"/>
          <w:szCs w:val="20"/>
        </w:rPr>
        <w:t>nd</w:t>
      </w:r>
      <w:r w:rsidRPr="00843146">
        <w:rPr>
          <w:rFonts w:ascii="Palatino Linotype" w:eastAsia="Arial" w:hAnsi="Palatino Linotype" w:cs="Arial"/>
          <w:i/>
          <w:sz w:val="22"/>
          <w:szCs w:val="20"/>
        </w:rPr>
        <w:t xml:space="preserve">o a </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1"/>
          <w:sz w:val="22"/>
          <w:szCs w:val="20"/>
        </w:rPr>
        <w:t>li</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an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ib</w:t>
      </w:r>
      <w:r w:rsidRPr="00843146">
        <w:rPr>
          <w:rFonts w:ascii="Palatino Linotype" w:eastAsia="Arial" w:hAnsi="Palatino Linotype" w:cs="Arial"/>
          <w:i/>
          <w:sz w:val="22"/>
          <w:szCs w:val="20"/>
        </w:rPr>
        <w:t xml:space="preserve">re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x</w:t>
      </w:r>
      <w:r w:rsidRPr="00843146">
        <w:rPr>
          <w:rFonts w:ascii="Palatino Linotype" w:eastAsia="Arial" w:hAnsi="Palatino Linotype" w:cs="Arial"/>
          <w:i/>
          <w:spacing w:val="-1"/>
          <w:sz w:val="22"/>
          <w:szCs w:val="20"/>
        </w:rPr>
        <w:t>plo</w:t>
      </w:r>
      <w:r w:rsidRPr="00843146">
        <w:rPr>
          <w:rFonts w:ascii="Palatino Linotype" w:eastAsia="Arial" w:hAnsi="Palatino Linotype" w:cs="Arial"/>
          <w:i/>
          <w:spacing w:val="1"/>
          <w:sz w:val="22"/>
          <w:szCs w:val="20"/>
        </w:rPr>
        <w:t>t</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ón</w:t>
      </w:r>
      <w:r w:rsidRPr="00843146">
        <w:rPr>
          <w:rFonts w:ascii="Palatino Linotype" w:eastAsia="Arial" w:hAnsi="Palatino Linotype" w:cs="Arial"/>
          <w:i/>
          <w:sz w:val="22"/>
          <w:szCs w:val="20"/>
        </w:rPr>
        <w:t>,</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anipula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ó</w:t>
      </w:r>
      <w:r w:rsidRPr="00843146">
        <w:rPr>
          <w:rFonts w:ascii="Palatino Linotype" w:eastAsia="Arial" w:hAnsi="Palatino Linotype" w:cs="Arial"/>
          <w:i/>
          <w:sz w:val="22"/>
          <w:szCs w:val="20"/>
        </w:rPr>
        <w:t>n y</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eu</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2"/>
          <w:sz w:val="22"/>
          <w:szCs w:val="20"/>
        </w:rPr>
        <w:t>z</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ó</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 xml:space="preserve">a </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2"/>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gube</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na</w:t>
      </w:r>
      <w:r w:rsidRPr="00843146">
        <w:rPr>
          <w:rFonts w:ascii="Palatino Linotype" w:eastAsia="Arial" w:hAnsi="Palatino Linotype" w:cs="Arial"/>
          <w:i/>
          <w:spacing w:val="5"/>
          <w:sz w:val="22"/>
          <w:szCs w:val="20"/>
        </w:rPr>
        <w:t>m</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al</w:t>
      </w:r>
      <w:r w:rsidRPr="00843146">
        <w:rPr>
          <w:rFonts w:ascii="Palatino Linotype" w:eastAsia="Arial" w:hAnsi="Palatino Linotype" w:cs="Arial"/>
          <w:i/>
          <w:sz w:val="22"/>
          <w:szCs w:val="20"/>
        </w:rPr>
        <w:t>.</w:t>
      </w:r>
    </w:p>
    <w:p w:rsidR="00831610" w:rsidRPr="00843146" w:rsidRDefault="00831610" w:rsidP="00831610">
      <w:pPr>
        <w:spacing w:after="120"/>
        <w:ind w:left="851" w:right="958"/>
        <w:jc w:val="both"/>
        <w:rPr>
          <w:rFonts w:ascii="Palatino Linotype" w:eastAsia="Arial" w:hAnsi="Palatino Linotype" w:cs="Arial"/>
          <w:i/>
          <w:sz w:val="22"/>
          <w:szCs w:val="20"/>
        </w:rPr>
      </w:pPr>
      <w:r w:rsidRPr="00843146">
        <w:rPr>
          <w:rFonts w:ascii="Palatino Linotype" w:eastAsia="Arial" w:hAnsi="Palatino Linotype" w:cs="Arial"/>
          <w:b/>
          <w:i/>
          <w:sz w:val="22"/>
          <w:szCs w:val="20"/>
        </w:rPr>
        <w:t>La</w:t>
      </w:r>
      <w:r w:rsidRPr="00843146">
        <w:rPr>
          <w:rFonts w:ascii="Palatino Linotype" w:eastAsia="Arial" w:hAnsi="Palatino Linotype" w:cs="Arial"/>
          <w:b/>
          <w:i/>
          <w:spacing w:val="33"/>
          <w:sz w:val="22"/>
          <w:szCs w:val="20"/>
        </w:rPr>
        <w:t xml:space="preserve"> </w:t>
      </w:r>
      <w:r w:rsidRPr="00843146">
        <w:rPr>
          <w:rFonts w:ascii="Palatino Linotype" w:eastAsia="Arial" w:hAnsi="Palatino Linotype" w:cs="Arial"/>
          <w:b/>
          <w:i/>
          <w:spacing w:val="1"/>
          <w:sz w:val="22"/>
          <w:szCs w:val="20"/>
        </w:rPr>
        <w:t>i</w:t>
      </w:r>
      <w:r w:rsidRPr="00843146">
        <w:rPr>
          <w:rFonts w:ascii="Palatino Linotype" w:eastAsia="Arial" w:hAnsi="Palatino Linotype" w:cs="Arial"/>
          <w:b/>
          <w:i/>
          <w:sz w:val="22"/>
          <w:szCs w:val="20"/>
        </w:rPr>
        <w:t>n</w:t>
      </w:r>
      <w:r w:rsidRPr="00843146">
        <w:rPr>
          <w:rFonts w:ascii="Palatino Linotype" w:eastAsia="Arial" w:hAnsi="Palatino Linotype" w:cs="Arial"/>
          <w:b/>
          <w:i/>
          <w:spacing w:val="-1"/>
          <w:sz w:val="22"/>
          <w:szCs w:val="20"/>
        </w:rPr>
        <w:t>f</w:t>
      </w:r>
      <w:r w:rsidRPr="00843146">
        <w:rPr>
          <w:rFonts w:ascii="Palatino Linotype" w:eastAsia="Arial" w:hAnsi="Palatino Linotype" w:cs="Arial"/>
          <w:b/>
          <w:i/>
          <w:sz w:val="22"/>
          <w:szCs w:val="20"/>
        </w:rPr>
        <w:t>orm</w:t>
      </w:r>
      <w:r w:rsidRPr="00843146">
        <w:rPr>
          <w:rFonts w:ascii="Palatino Linotype" w:eastAsia="Arial" w:hAnsi="Palatino Linotype" w:cs="Arial"/>
          <w:b/>
          <w:i/>
          <w:spacing w:val="1"/>
          <w:sz w:val="22"/>
          <w:szCs w:val="20"/>
        </w:rPr>
        <w:t>ac</w:t>
      </w:r>
      <w:r w:rsidRPr="00843146">
        <w:rPr>
          <w:rFonts w:ascii="Palatino Linotype" w:eastAsia="Arial" w:hAnsi="Palatino Linotype" w:cs="Arial"/>
          <w:b/>
          <w:i/>
          <w:sz w:val="22"/>
          <w:szCs w:val="20"/>
        </w:rPr>
        <w:t>ión</w:t>
      </w:r>
      <w:r w:rsidRPr="00843146">
        <w:rPr>
          <w:rFonts w:ascii="Palatino Linotype" w:eastAsia="Arial" w:hAnsi="Palatino Linotype" w:cs="Arial"/>
          <w:b/>
          <w:i/>
          <w:spacing w:val="33"/>
          <w:sz w:val="22"/>
          <w:szCs w:val="20"/>
        </w:rPr>
        <w:t xml:space="preserve"> </w:t>
      </w:r>
      <w:r w:rsidRPr="00843146">
        <w:rPr>
          <w:rFonts w:ascii="Palatino Linotype" w:eastAsia="Arial" w:hAnsi="Palatino Linotype" w:cs="Arial"/>
          <w:b/>
          <w:i/>
          <w:spacing w:val="1"/>
          <w:sz w:val="22"/>
          <w:szCs w:val="20"/>
        </w:rPr>
        <w:t>es</w:t>
      </w:r>
      <w:r w:rsidRPr="00843146">
        <w:rPr>
          <w:rFonts w:ascii="Palatino Linotype" w:eastAsia="Arial" w:hAnsi="Palatino Linotype" w:cs="Arial"/>
          <w:b/>
          <w:i/>
          <w:spacing w:val="-1"/>
          <w:sz w:val="22"/>
          <w:szCs w:val="20"/>
        </w:rPr>
        <w:t>ta</w:t>
      </w:r>
      <w:r w:rsidRPr="00843146">
        <w:rPr>
          <w:rFonts w:ascii="Palatino Linotype" w:eastAsia="Arial" w:hAnsi="Palatino Linotype" w:cs="Arial"/>
          <w:b/>
          <w:i/>
          <w:sz w:val="22"/>
          <w:szCs w:val="20"/>
        </w:rPr>
        <w:t>d</w:t>
      </w:r>
      <w:r w:rsidRPr="00843146">
        <w:rPr>
          <w:rFonts w:ascii="Palatino Linotype" w:eastAsia="Arial" w:hAnsi="Palatino Linotype" w:cs="Arial"/>
          <w:b/>
          <w:i/>
          <w:spacing w:val="1"/>
          <w:sz w:val="22"/>
          <w:szCs w:val="20"/>
        </w:rPr>
        <w:t>ís</w:t>
      </w:r>
      <w:r w:rsidRPr="00843146">
        <w:rPr>
          <w:rFonts w:ascii="Palatino Linotype" w:eastAsia="Arial" w:hAnsi="Palatino Linotype" w:cs="Arial"/>
          <w:b/>
          <w:i/>
          <w:sz w:val="22"/>
          <w:szCs w:val="20"/>
        </w:rPr>
        <w:t>tica</w:t>
      </w:r>
      <w:r w:rsidRPr="00843146">
        <w:rPr>
          <w:rFonts w:ascii="Palatino Linotype" w:eastAsia="Arial" w:hAnsi="Palatino Linotype" w:cs="Arial"/>
          <w:b/>
          <w:i/>
          <w:spacing w:val="35"/>
          <w:sz w:val="22"/>
          <w:szCs w:val="20"/>
        </w:rPr>
        <w:t xml:space="preserve"> </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s</w:t>
      </w:r>
      <w:r w:rsidRPr="00843146">
        <w:rPr>
          <w:rFonts w:ascii="Palatino Linotype" w:eastAsia="Arial" w:hAnsi="Palatino Linotype" w:cs="Arial"/>
          <w:b/>
          <w:i/>
          <w:spacing w:val="33"/>
          <w:sz w:val="22"/>
          <w:szCs w:val="20"/>
        </w:rPr>
        <w:t xml:space="preserve"> </w:t>
      </w:r>
      <w:r w:rsidRPr="00843146">
        <w:rPr>
          <w:rFonts w:ascii="Palatino Linotype" w:eastAsia="Arial" w:hAnsi="Palatino Linotype" w:cs="Arial"/>
          <w:b/>
          <w:i/>
          <w:spacing w:val="-5"/>
          <w:sz w:val="22"/>
          <w:szCs w:val="20"/>
        </w:rPr>
        <w:t>d</w:t>
      </w:r>
      <w:r w:rsidRPr="00843146">
        <w:rPr>
          <w:rFonts w:ascii="Palatino Linotype" w:eastAsia="Arial" w:hAnsi="Palatino Linotype" w:cs="Arial"/>
          <w:b/>
          <w:i/>
          <w:sz w:val="22"/>
          <w:szCs w:val="20"/>
        </w:rPr>
        <w:t>e</w:t>
      </w:r>
      <w:r w:rsidRPr="00843146">
        <w:rPr>
          <w:rFonts w:ascii="Palatino Linotype" w:eastAsia="Arial" w:hAnsi="Palatino Linotype" w:cs="Arial"/>
          <w:b/>
          <w:i/>
          <w:spacing w:val="33"/>
          <w:sz w:val="22"/>
          <w:szCs w:val="20"/>
        </w:rPr>
        <w:t xml:space="preserve"> </w:t>
      </w:r>
      <w:r w:rsidRPr="00843146">
        <w:rPr>
          <w:rFonts w:ascii="Palatino Linotype" w:eastAsia="Arial" w:hAnsi="Palatino Linotype" w:cs="Arial"/>
          <w:b/>
          <w:i/>
          <w:sz w:val="22"/>
          <w:szCs w:val="20"/>
        </w:rPr>
        <w:t>nat</w:t>
      </w:r>
      <w:r w:rsidRPr="00843146">
        <w:rPr>
          <w:rFonts w:ascii="Palatino Linotype" w:eastAsia="Arial" w:hAnsi="Palatino Linotype" w:cs="Arial"/>
          <w:b/>
          <w:i/>
          <w:spacing w:val="-1"/>
          <w:sz w:val="22"/>
          <w:szCs w:val="20"/>
        </w:rPr>
        <w:t>u</w:t>
      </w:r>
      <w:r w:rsidRPr="00843146">
        <w:rPr>
          <w:rFonts w:ascii="Palatino Linotype" w:eastAsia="Arial" w:hAnsi="Palatino Linotype" w:cs="Arial"/>
          <w:b/>
          <w:i/>
          <w:sz w:val="22"/>
          <w:szCs w:val="20"/>
        </w:rPr>
        <w:t>r</w:t>
      </w:r>
      <w:r w:rsidRPr="00843146">
        <w:rPr>
          <w:rFonts w:ascii="Palatino Linotype" w:eastAsia="Arial" w:hAnsi="Palatino Linotype" w:cs="Arial"/>
          <w:b/>
          <w:i/>
          <w:spacing w:val="1"/>
          <w:sz w:val="22"/>
          <w:szCs w:val="20"/>
        </w:rPr>
        <w:t>a</w:t>
      </w:r>
      <w:r w:rsidRPr="00843146">
        <w:rPr>
          <w:rFonts w:ascii="Palatino Linotype" w:eastAsia="Arial" w:hAnsi="Palatino Linotype" w:cs="Arial"/>
          <w:b/>
          <w:i/>
          <w:spacing w:val="-2"/>
          <w:sz w:val="22"/>
          <w:szCs w:val="20"/>
        </w:rPr>
        <w:t>l</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za</w:t>
      </w:r>
      <w:r w:rsidRPr="00843146">
        <w:rPr>
          <w:rFonts w:ascii="Palatino Linotype" w:eastAsia="Arial" w:hAnsi="Palatino Linotype" w:cs="Arial"/>
          <w:b/>
          <w:i/>
          <w:spacing w:val="37"/>
          <w:sz w:val="22"/>
          <w:szCs w:val="20"/>
        </w:rPr>
        <w:t xml:space="preserve"> </w:t>
      </w:r>
      <w:r w:rsidRPr="00843146">
        <w:rPr>
          <w:rFonts w:ascii="Palatino Linotype" w:eastAsia="Arial" w:hAnsi="Palatino Linotype" w:cs="Arial"/>
          <w:b/>
          <w:i/>
          <w:sz w:val="22"/>
          <w:szCs w:val="20"/>
        </w:rPr>
        <w:t>públ</w:t>
      </w:r>
      <w:r w:rsidRPr="00843146">
        <w:rPr>
          <w:rFonts w:ascii="Palatino Linotype" w:eastAsia="Arial" w:hAnsi="Palatino Linotype" w:cs="Arial"/>
          <w:b/>
          <w:i/>
          <w:spacing w:val="-2"/>
          <w:sz w:val="22"/>
          <w:szCs w:val="20"/>
        </w:rPr>
        <w:t>i</w:t>
      </w:r>
      <w:r w:rsidRPr="00843146">
        <w:rPr>
          <w:rFonts w:ascii="Palatino Linotype" w:eastAsia="Arial" w:hAnsi="Palatino Linotype" w:cs="Arial"/>
          <w:b/>
          <w:i/>
          <w:spacing w:val="2"/>
          <w:sz w:val="22"/>
          <w:szCs w:val="20"/>
        </w:rPr>
        <w:t>c</w:t>
      </w:r>
      <w:r w:rsidRPr="00843146">
        <w:rPr>
          <w:rFonts w:ascii="Palatino Linotype" w:eastAsia="Arial" w:hAnsi="Palatino Linotype" w:cs="Arial"/>
          <w:b/>
          <w:i/>
          <w:spacing w:val="1"/>
          <w:sz w:val="22"/>
          <w:szCs w:val="20"/>
        </w:rPr>
        <w:t>a</w:t>
      </w:r>
      <w:r w:rsidRPr="00843146">
        <w:rPr>
          <w:rFonts w:ascii="Palatino Linotype" w:eastAsia="Arial" w:hAnsi="Palatino Linotype" w:cs="Arial"/>
          <w:b/>
          <w:i/>
          <w:sz w:val="22"/>
          <w:szCs w:val="20"/>
        </w:rPr>
        <w:t>,</w:t>
      </w:r>
      <w:r w:rsidRPr="00843146">
        <w:rPr>
          <w:rFonts w:ascii="Palatino Linotype" w:eastAsia="Arial" w:hAnsi="Palatino Linotype" w:cs="Arial"/>
          <w:b/>
          <w:i/>
          <w:spacing w:val="32"/>
          <w:sz w:val="22"/>
          <w:szCs w:val="20"/>
        </w:rPr>
        <w:t xml:space="preserve"> </w:t>
      </w:r>
      <w:r w:rsidRPr="00843146">
        <w:rPr>
          <w:rFonts w:ascii="Palatino Linotype" w:eastAsia="Arial" w:hAnsi="Palatino Linotype" w:cs="Arial"/>
          <w:b/>
          <w:i/>
          <w:sz w:val="22"/>
          <w:szCs w:val="20"/>
        </w:rPr>
        <w:t>in</w:t>
      </w:r>
      <w:r w:rsidRPr="00843146">
        <w:rPr>
          <w:rFonts w:ascii="Palatino Linotype" w:eastAsia="Arial" w:hAnsi="Palatino Linotype" w:cs="Arial"/>
          <w:b/>
          <w:i/>
          <w:spacing w:val="-3"/>
          <w:sz w:val="22"/>
          <w:szCs w:val="20"/>
        </w:rPr>
        <w:t>d</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p</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pacing w:val="-5"/>
          <w:sz w:val="22"/>
          <w:szCs w:val="20"/>
        </w:rPr>
        <w:t>n</w:t>
      </w:r>
      <w:r w:rsidRPr="00843146">
        <w:rPr>
          <w:rFonts w:ascii="Palatino Linotype" w:eastAsia="Arial" w:hAnsi="Palatino Linotype" w:cs="Arial"/>
          <w:b/>
          <w:i/>
          <w:sz w:val="22"/>
          <w:szCs w:val="20"/>
        </w:rPr>
        <w:t>d</w:t>
      </w:r>
      <w:r w:rsidRPr="00843146">
        <w:rPr>
          <w:rFonts w:ascii="Palatino Linotype" w:eastAsia="Arial" w:hAnsi="Palatino Linotype" w:cs="Arial"/>
          <w:b/>
          <w:i/>
          <w:spacing w:val="1"/>
          <w:sz w:val="22"/>
          <w:szCs w:val="20"/>
        </w:rPr>
        <w:t>ie</w:t>
      </w:r>
      <w:r w:rsidRPr="00843146">
        <w:rPr>
          <w:rFonts w:ascii="Palatino Linotype" w:eastAsia="Arial" w:hAnsi="Palatino Linotype" w:cs="Arial"/>
          <w:b/>
          <w:i/>
          <w:sz w:val="22"/>
          <w:szCs w:val="20"/>
        </w:rPr>
        <w:t>n</w:t>
      </w:r>
      <w:r w:rsidRPr="00843146">
        <w:rPr>
          <w:rFonts w:ascii="Palatino Linotype" w:eastAsia="Arial" w:hAnsi="Palatino Linotype" w:cs="Arial"/>
          <w:b/>
          <w:i/>
          <w:spacing w:val="-1"/>
          <w:sz w:val="22"/>
          <w:szCs w:val="20"/>
        </w:rPr>
        <w:t>t</w:t>
      </w:r>
      <w:r w:rsidRPr="00843146">
        <w:rPr>
          <w:rFonts w:ascii="Palatino Linotype" w:eastAsia="Arial" w:hAnsi="Palatino Linotype" w:cs="Arial"/>
          <w:b/>
          <w:i/>
          <w:spacing w:val="1"/>
          <w:sz w:val="22"/>
          <w:szCs w:val="20"/>
        </w:rPr>
        <w:t>eme</w:t>
      </w:r>
      <w:r w:rsidRPr="00843146">
        <w:rPr>
          <w:rFonts w:ascii="Palatino Linotype" w:eastAsia="Arial" w:hAnsi="Palatino Linotype" w:cs="Arial"/>
          <w:b/>
          <w:i/>
          <w:sz w:val="22"/>
          <w:szCs w:val="20"/>
        </w:rPr>
        <w:t>n</w:t>
      </w:r>
      <w:r w:rsidRPr="00843146">
        <w:rPr>
          <w:rFonts w:ascii="Palatino Linotype" w:eastAsia="Arial" w:hAnsi="Palatino Linotype" w:cs="Arial"/>
          <w:b/>
          <w:i/>
          <w:spacing w:val="-3"/>
          <w:sz w:val="22"/>
          <w:szCs w:val="20"/>
        </w:rPr>
        <w:t>t</w:t>
      </w:r>
      <w:r w:rsidRPr="00843146">
        <w:rPr>
          <w:rFonts w:ascii="Palatino Linotype" w:eastAsia="Arial" w:hAnsi="Palatino Linotype" w:cs="Arial"/>
          <w:b/>
          <w:i/>
          <w:sz w:val="22"/>
          <w:szCs w:val="20"/>
        </w:rPr>
        <w:t>e de</w:t>
      </w:r>
      <w:r w:rsidRPr="00843146">
        <w:rPr>
          <w:rFonts w:ascii="Palatino Linotype" w:eastAsia="Arial" w:hAnsi="Palatino Linotype" w:cs="Arial"/>
          <w:b/>
          <w:i/>
          <w:spacing w:val="37"/>
          <w:sz w:val="22"/>
          <w:szCs w:val="20"/>
        </w:rPr>
        <w:t xml:space="preserve"> </w:t>
      </w:r>
      <w:r w:rsidRPr="00843146">
        <w:rPr>
          <w:rFonts w:ascii="Palatino Linotype" w:eastAsia="Arial" w:hAnsi="Palatino Linotype" w:cs="Arial"/>
          <w:b/>
          <w:i/>
          <w:sz w:val="22"/>
          <w:szCs w:val="20"/>
        </w:rPr>
        <w:t xml:space="preserve">la </w:t>
      </w:r>
      <w:r w:rsidRPr="00843146">
        <w:rPr>
          <w:rFonts w:ascii="Palatino Linotype" w:eastAsia="Arial" w:hAnsi="Palatino Linotype" w:cs="Arial"/>
          <w:b/>
          <w:i/>
          <w:spacing w:val="3"/>
          <w:sz w:val="22"/>
          <w:szCs w:val="20"/>
        </w:rPr>
        <w:t>materia</w:t>
      </w:r>
      <w:r w:rsidRPr="00843146">
        <w:rPr>
          <w:rFonts w:ascii="Palatino Linotype" w:eastAsia="Arial" w:hAnsi="Palatino Linotype" w:cs="Arial"/>
          <w:b/>
          <w:i/>
          <w:sz w:val="22"/>
          <w:szCs w:val="20"/>
        </w:rPr>
        <w:t xml:space="preserve"> </w:t>
      </w:r>
      <w:r w:rsidRPr="00843146">
        <w:rPr>
          <w:rFonts w:ascii="Palatino Linotype" w:eastAsia="Arial" w:hAnsi="Palatino Linotype" w:cs="Arial"/>
          <w:b/>
          <w:i/>
          <w:spacing w:val="1"/>
          <w:sz w:val="22"/>
          <w:szCs w:val="20"/>
        </w:rPr>
        <w:t>con</w:t>
      </w:r>
      <w:r w:rsidRPr="00843146">
        <w:rPr>
          <w:rFonts w:ascii="Palatino Linotype" w:eastAsia="Arial" w:hAnsi="Palatino Linotype" w:cs="Arial"/>
          <w:b/>
          <w:i/>
          <w:sz w:val="22"/>
          <w:szCs w:val="20"/>
        </w:rPr>
        <w:t xml:space="preserve"> </w:t>
      </w:r>
      <w:r w:rsidRPr="00843146">
        <w:rPr>
          <w:rFonts w:ascii="Palatino Linotype" w:eastAsia="Arial" w:hAnsi="Palatino Linotype" w:cs="Arial"/>
          <w:b/>
          <w:i/>
          <w:spacing w:val="1"/>
          <w:sz w:val="22"/>
          <w:szCs w:val="20"/>
        </w:rPr>
        <w:t>la</w:t>
      </w:r>
      <w:r w:rsidRPr="00843146">
        <w:rPr>
          <w:rFonts w:ascii="Palatino Linotype" w:eastAsia="Arial" w:hAnsi="Palatino Linotype" w:cs="Arial"/>
          <w:b/>
          <w:i/>
          <w:sz w:val="22"/>
          <w:szCs w:val="20"/>
        </w:rPr>
        <w:t xml:space="preserve"> </w:t>
      </w:r>
      <w:r w:rsidRPr="00843146">
        <w:rPr>
          <w:rFonts w:ascii="Palatino Linotype" w:eastAsia="Arial" w:hAnsi="Palatino Linotype" w:cs="Arial"/>
          <w:b/>
          <w:i/>
          <w:spacing w:val="5"/>
          <w:sz w:val="22"/>
          <w:szCs w:val="20"/>
        </w:rPr>
        <w:t>que</w:t>
      </w:r>
      <w:r w:rsidRPr="00843146">
        <w:rPr>
          <w:rFonts w:ascii="Palatino Linotype" w:eastAsia="Arial" w:hAnsi="Palatino Linotype" w:cs="Arial"/>
          <w:b/>
          <w:i/>
          <w:sz w:val="22"/>
          <w:szCs w:val="20"/>
        </w:rPr>
        <w:t xml:space="preserve"> se</w:t>
      </w:r>
      <w:r w:rsidRPr="00843146">
        <w:rPr>
          <w:rFonts w:ascii="Palatino Linotype" w:eastAsia="Arial" w:hAnsi="Palatino Linotype" w:cs="Arial"/>
          <w:b/>
          <w:i/>
          <w:spacing w:val="37"/>
          <w:sz w:val="22"/>
          <w:szCs w:val="20"/>
        </w:rPr>
        <w:t xml:space="preserve"> </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pacing w:val="-3"/>
          <w:sz w:val="22"/>
          <w:szCs w:val="20"/>
        </w:rPr>
        <w:t>n</w:t>
      </w:r>
      <w:r w:rsidRPr="00843146">
        <w:rPr>
          <w:rFonts w:ascii="Palatino Linotype" w:eastAsia="Arial" w:hAnsi="Palatino Linotype" w:cs="Arial"/>
          <w:b/>
          <w:i/>
          <w:spacing w:val="1"/>
          <w:sz w:val="22"/>
          <w:szCs w:val="20"/>
        </w:rPr>
        <w:t>c</w:t>
      </w:r>
      <w:r w:rsidRPr="00843146">
        <w:rPr>
          <w:rFonts w:ascii="Palatino Linotype" w:eastAsia="Arial" w:hAnsi="Palatino Linotype" w:cs="Arial"/>
          <w:b/>
          <w:i/>
          <w:spacing w:val="-3"/>
          <w:sz w:val="22"/>
          <w:szCs w:val="20"/>
        </w:rPr>
        <w:t>u</w:t>
      </w:r>
      <w:r w:rsidRPr="00843146">
        <w:rPr>
          <w:rFonts w:ascii="Palatino Linotype" w:eastAsia="Arial" w:hAnsi="Palatino Linotype" w:cs="Arial"/>
          <w:b/>
          <w:i/>
          <w:spacing w:val="1"/>
          <w:sz w:val="22"/>
          <w:szCs w:val="20"/>
        </w:rPr>
        <w:t>e</w:t>
      </w:r>
      <w:r w:rsidRPr="00843146">
        <w:rPr>
          <w:rFonts w:ascii="Palatino Linotype" w:eastAsia="Arial" w:hAnsi="Palatino Linotype" w:cs="Arial"/>
          <w:b/>
          <w:i/>
          <w:sz w:val="22"/>
          <w:szCs w:val="20"/>
        </w:rPr>
        <w:t>n</w:t>
      </w:r>
      <w:r w:rsidRPr="00843146">
        <w:rPr>
          <w:rFonts w:ascii="Palatino Linotype" w:eastAsia="Arial" w:hAnsi="Palatino Linotype" w:cs="Arial"/>
          <w:b/>
          <w:i/>
          <w:spacing w:val="-1"/>
          <w:sz w:val="22"/>
          <w:szCs w:val="20"/>
        </w:rPr>
        <w:t>t</w:t>
      </w:r>
      <w:r w:rsidRPr="00843146">
        <w:rPr>
          <w:rFonts w:ascii="Palatino Linotype" w:eastAsia="Arial" w:hAnsi="Palatino Linotype" w:cs="Arial"/>
          <w:b/>
          <w:i/>
          <w:sz w:val="22"/>
          <w:szCs w:val="20"/>
        </w:rPr>
        <w:t xml:space="preserve">re </w:t>
      </w:r>
      <w:r w:rsidRPr="00843146">
        <w:rPr>
          <w:rFonts w:ascii="Palatino Linotype" w:eastAsia="Arial" w:hAnsi="Palatino Linotype" w:cs="Arial"/>
          <w:b/>
          <w:i/>
          <w:spacing w:val="3"/>
          <w:sz w:val="22"/>
          <w:szCs w:val="20"/>
        </w:rPr>
        <w:t>vinculada</w:t>
      </w:r>
      <w:r w:rsidRPr="00843146">
        <w:rPr>
          <w:rFonts w:ascii="Palatino Linotype" w:eastAsia="Arial" w:hAnsi="Palatino Linotype" w:cs="Arial"/>
          <w:b/>
          <w:i/>
          <w:sz w:val="22"/>
          <w:szCs w:val="20"/>
        </w:rPr>
        <w:t>.</w:t>
      </w:r>
      <w:r w:rsidRPr="00843146">
        <w:rPr>
          <w:rFonts w:ascii="Palatino Linotype" w:eastAsia="Arial" w:hAnsi="Palatino Linotype" w:cs="Arial"/>
          <w:b/>
          <w:i/>
          <w:spacing w:val="37"/>
          <w:sz w:val="22"/>
          <w:szCs w:val="20"/>
        </w:rPr>
        <w:t xml:space="preserve"> </w:t>
      </w:r>
      <w:r w:rsidRPr="00843146">
        <w:rPr>
          <w:rFonts w:ascii="Palatino Linotype" w:eastAsia="Arial" w:hAnsi="Palatino Linotype" w:cs="Arial"/>
          <w:i/>
          <w:spacing w:val="-1"/>
          <w:sz w:val="22"/>
          <w:szCs w:val="20"/>
        </w:rPr>
        <w:t>C</w:t>
      </w:r>
      <w:r w:rsidRPr="00843146">
        <w:rPr>
          <w:rFonts w:ascii="Palatino Linotype" w:eastAsia="Arial" w:hAnsi="Palatino Linotype" w:cs="Arial"/>
          <w:i/>
          <w:spacing w:val="1"/>
          <w:sz w:val="22"/>
          <w:szCs w:val="20"/>
        </w:rPr>
        <w:t>on</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1"/>
          <w:sz w:val="22"/>
          <w:szCs w:val="20"/>
        </w:rPr>
        <w:t>de</w:t>
      </w:r>
      <w:r w:rsidRPr="00843146">
        <w:rPr>
          <w:rFonts w:ascii="Palatino Linotype" w:eastAsia="Arial" w:hAnsi="Palatino Linotype" w:cs="Arial"/>
          <w:i/>
          <w:spacing w:val="-3"/>
          <w:sz w:val="22"/>
          <w:szCs w:val="20"/>
        </w:rPr>
        <w:t>r</w:t>
      </w:r>
      <w:r w:rsidRPr="00843146">
        <w:rPr>
          <w:rFonts w:ascii="Palatino Linotype" w:eastAsia="Arial" w:hAnsi="Palatino Linotype" w:cs="Arial"/>
          <w:i/>
          <w:spacing w:val="1"/>
          <w:sz w:val="22"/>
          <w:szCs w:val="20"/>
        </w:rPr>
        <w:t>and</w:t>
      </w:r>
      <w:r w:rsidRPr="00843146">
        <w:rPr>
          <w:rFonts w:ascii="Palatino Linotype" w:eastAsia="Arial" w:hAnsi="Palatino Linotype" w:cs="Arial"/>
          <w:i/>
          <w:sz w:val="22"/>
          <w:szCs w:val="20"/>
        </w:rPr>
        <w:t>o</w:t>
      </w:r>
      <w:r w:rsidRPr="00843146">
        <w:rPr>
          <w:rFonts w:ascii="Palatino Linotype" w:eastAsia="Arial" w:hAnsi="Palatino Linotype" w:cs="Arial"/>
          <w:i/>
          <w:spacing w:val="28"/>
          <w:sz w:val="22"/>
          <w:szCs w:val="20"/>
        </w:rPr>
        <w:t xml:space="preserve"> </w:t>
      </w:r>
      <w:r w:rsidRPr="00843146">
        <w:rPr>
          <w:rFonts w:ascii="Palatino Linotype" w:eastAsia="Arial" w:hAnsi="Palatino Linotype" w:cs="Arial"/>
          <w:i/>
          <w:spacing w:val="-1"/>
          <w:sz w:val="22"/>
          <w:szCs w:val="20"/>
        </w:rPr>
        <w:t>qu</w:t>
      </w:r>
      <w:r w:rsidRPr="00843146">
        <w:rPr>
          <w:rFonts w:ascii="Palatino Linotype" w:eastAsia="Arial" w:hAnsi="Palatino Linotype" w:cs="Arial"/>
          <w:i/>
          <w:sz w:val="22"/>
          <w:szCs w:val="20"/>
        </w:rPr>
        <w:t>e</w:t>
      </w:r>
      <w:r w:rsidRPr="00843146">
        <w:rPr>
          <w:rFonts w:ascii="Palatino Linotype" w:eastAsia="Arial" w:hAnsi="Palatino Linotype" w:cs="Arial"/>
          <w:i/>
          <w:spacing w:val="28"/>
          <w:sz w:val="22"/>
          <w:szCs w:val="20"/>
        </w:rPr>
        <w:t xml:space="preserve"> </w:t>
      </w:r>
      <w:r w:rsidRPr="00843146">
        <w:rPr>
          <w:rFonts w:ascii="Palatino Linotype" w:eastAsia="Arial" w:hAnsi="Palatino Linotype" w:cs="Arial"/>
          <w:i/>
          <w:spacing w:val="-5"/>
          <w:sz w:val="22"/>
          <w:szCs w:val="20"/>
        </w:rPr>
        <w:t>l</w:t>
      </w:r>
      <w:r w:rsidRPr="00843146">
        <w:rPr>
          <w:rFonts w:ascii="Palatino Linotype" w:eastAsia="Arial" w:hAnsi="Palatino Linotype" w:cs="Arial"/>
          <w:i/>
          <w:sz w:val="22"/>
          <w:szCs w:val="20"/>
        </w:rPr>
        <w:t>a i</w:t>
      </w:r>
      <w:r w:rsidRPr="00843146">
        <w:rPr>
          <w:rFonts w:ascii="Palatino Linotype" w:eastAsia="Arial" w:hAnsi="Palatino Linotype" w:cs="Arial"/>
          <w:i/>
          <w:spacing w:val="1"/>
          <w:sz w:val="22"/>
          <w:szCs w:val="20"/>
        </w:rPr>
        <w:t>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3"/>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ción  </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2"/>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ad</w:t>
      </w:r>
      <w:r w:rsidRPr="00843146">
        <w:rPr>
          <w:rFonts w:ascii="Palatino Linotype" w:eastAsia="Arial" w:hAnsi="Palatino Linotype" w:cs="Arial"/>
          <w:i/>
          <w:spacing w:val="-4"/>
          <w:sz w:val="22"/>
          <w:szCs w:val="20"/>
        </w:rPr>
        <w:t>í</w:t>
      </w:r>
      <w:r w:rsidRPr="00843146">
        <w:rPr>
          <w:rFonts w:ascii="Palatino Linotype" w:eastAsia="Arial" w:hAnsi="Palatino Linotype" w:cs="Arial"/>
          <w:i/>
          <w:sz w:val="22"/>
          <w:szCs w:val="20"/>
        </w:rPr>
        <w:t xml:space="preserve">stica  </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l   </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r</w:t>
      </w:r>
      <w:r w:rsidRPr="00843146">
        <w:rPr>
          <w:rFonts w:ascii="Palatino Linotype" w:eastAsia="Arial" w:hAnsi="Palatino Linotype" w:cs="Arial"/>
          <w:i/>
          <w:spacing w:val="1"/>
          <w:sz w:val="22"/>
          <w:szCs w:val="20"/>
        </w:rPr>
        <w:t>odu</w:t>
      </w:r>
      <w:r w:rsidRPr="00843146">
        <w:rPr>
          <w:rFonts w:ascii="Palatino Linotype" w:eastAsia="Arial" w:hAnsi="Palatino Linotype" w:cs="Arial"/>
          <w:i/>
          <w:sz w:val="22"/>
          <w:szCs w:val="20"/>
        </w:rPr>
        <w:t xml:space="preserve">cto  </w:t>
      </w:r>
      <w:r w:rsidRPr="00843146">
        <w:rPr>
          <w:rFonts w:ascii="Palatino Linotype" w:eastAsia="Arial" w:hAnsi="Palatino Linotype" w:cs="Arial"/>
          <w:i/>
          <w:spacing w:val="1"/>
          <w:sz w:val="22"/>
          <w:szCs w:val="20"/>
        </w:rPr>
        <w:t xml:space="preserve"> 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con</w:t>
      </w:r>
      <w:r w:rsidRPr="00843146">
        <w:rPr>
          <w:rFonts w:ascii="Palatino Linotype" w:eastAsia="Arial" w:hAnsi="Palatino Linotype" w:cs="Arial"/>
          <w:i/>
          <w:spacing w:val="-3"/>
          <w:sz w:val="22"/>
          <w:szCs w:val="20"/>
        </w:rPr>
        <w:t>j</w:t>
      </w:r>
      <w:r w:rsidRPr="00843146">
        <w:rPr>
          <w:rFonts w:ascii="Palatino Linotype" w:eastAsia="Arial" w:hAnsi="Palatino Linotype" w:cs="Arial"/>
          <w:i/>
          <w:spacing w:val="1"/>
          <w:sz w:val="22"/>
          <w:szCs w:val="20"/>
        </w:rPr>
        <w:t>un</w:t>
      </w:r>
      <w:r w:rsidRPr="00843146">
        <w:rPr>
          <w:rFonts w:ascii="Palatino Linotype" w:eastAsia="Arial" w:hAnsi="Palatino Linotype" w:cs="Arial"/>
          <w:i/>
          <w:spacing w:val="-2"/>
          <w:sz w:val="22"/>
          <w:szCs w:val="20"/>
        </w:rPr>
        <w:t>t</w:t>
      </w:r>
      <w:r w:rsidRPr="00843146">
        <w:rPr>
          <w:rFonts w:ascii="Palatino Linotype" w:eastAsia="Arial" w:hAnsi="Palatino Linotype" w:cs="Arial"/>
          <w:i/>
          <w:sz w:val="22"/>
          <w:szCs w:val="20"/>
        </w:rPr>
        <w:t xml:space="preserve">o  </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6"/>
          <w:sz w:val="22"/>
          <w:szCs w:val="20"/>
        </w:rPr>
        <w:t xml:space="preserve"> </w:t>
      </w:r>
      <w:r w:rsidRPr="00843146">
        <w:rPr>
          <w:rFonts w:ascii="Palatino Linotype" w:eastAsia="Arial" w:hAnsi="Palatino Linotype" w:cs="Arial"/>
          <w:i/>
          <w:sz w:val="22"/>
          <w:szCs w:val="20"/>
        </w:rPr>
        <w:t>res</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lt</w:t>
      </w:r>
      <w:r w:rsidRPr="00843146">
        <w:rPr>
          <w:rFonts w:ascii="Palatino Linotype" w:eastAsia="Arial" w:hAnsi="Palatino Linotype" w:cs="Arial"/>
          <w:i/>
          <w:spacing w:val="-1"/>
          <w:sz w:val="22"/>
          <w:szCs w:val="20"/>
        </w:rPr>
        <w:t>ad</w:t>
      </w:r>
      <w:r w:rsidRPr="00843146">
        <w:rPr>
          <w:rFonts w:ascii="Palatino Linotype" w:eastAsia="Arial" w:hAnsi="Palatino Linotype" w:cs="Arial"/>
          <w:i/>
          <w:spacing w:val="-2"/>
          <w:sz w:val="22"/>
          <w:szCs w:val="20"/>
        </w:rPr>
        <w:t>o</w:t>
      </w:r>
      <w:r w:rsidRPr="00843146">
        <w:rPr>
          <w:rFonts w:ascii="Palatino Linotype" w:eastAsia="Arial" w:hAnsi="Palatino Linotype" w:cs="Arial"/>
          <w:i/>
          <w:sz w:val="22"/>
          <w:szCs w:val="20"/>
        </w:rPr>
        <w:t>s c</w:t>
      </w:r>
      <w:r w:rsidRPr="00843146">
        <w:rPr>
          <w:rFonts w:ascii="Palatino Linotype" w:eastAsia="Arial" w:hAnsi="Palatino Linotype" w:cs="Arial"/>
          <w:i/>
          <w:spacing w:val="1"/>
          <w:sz w:val="22"/>
          <w:szCs w:val="20"/>
        </w:rPr>
        <w:t>uan</w:t>
      </w:r>
      <w:r w:rsidRPr="00843146">
        <w:rPr>
          <w:rFonts w:ascii="Palatino Linotype" w:eastAsia="Arial" w:hAnsi="Palatino Linotype" w:cs="Arial"/>
          <w:i/>
          <w:sz w:val="22"/>
          <w:szCs w:val="20"/>
        </w:rPr>
        <w:t>ti</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ti</w:t>
      </w:r>
      <w:r w:rsidRPr="00843146">
        <w:rPr>
          <w:rFonts w:ascii="Palatino Linotype" w:eastAsia="Arial" w:hAnsi="Palatino Linotype" w:cs="Arial"/>
          <w:i/>
          <w:spacing w:val="-5"/>
          <w:sz w:val="22"/>
          <w:szCs w:val="20"/>
        </w:rPr>
        <w:t>v</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obten</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1"/>
          <w:sz w:val="22"/>
          <w:szCs w:val="20"/>
        </w:rPr>
        <w:t>do</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3"/>
          <w:sz w:val="22"/>
          <w:szCs w:val="20"/>
        </w:rPr>
        <w:t>p</w:t>
      </w:r>
      <w:r w:rsidRPr="00843146">
        <w:rPr>
          <w:rFonts w:ascii="Palatino Linotype" w:eastAsia="Arial" w:hAnsi="Palatino Linotype" w:cs="Arial"/>
          <w:i/>
          <w:sz w:val="22"/>
          <w:szCs w:val="20"/>
        </w:rPr>
        <w:t>ro</w:t>
      </w:r>
      <w:r w:rsidRPr="00843146">
        <w:rPr>
          <w:rFonts w:ascii="Palatino Linotype" w:eastAsia="Arial" w:hAnsi="Palatino Linotype" w:cs="Arial"/>
          <w:i/>
          <w:spacing w:val="1"/>
          <w:sz w:val="22"/>
          <w:szCs w:val="20"/>
        </w:rPr>
        <w:t>ce</w:t>
      </w:r>
      <w:r w:rsidRPr="00843146">
        <w:rPr>
          <w:rFonts w:ascii="Palatino Linotype" w:eastAsia="Arial" w:hAnsi="Palatino Linotype" w:cs="Arial"/>
          <w:i/>
          <w:spacing w:val="-2"/>
          <w:sz w:val="22"/>
          <w:szCs w:val="20"/>
        </w:rPr>
        <w:t>s</w:t>
      </w:r>
      <w:r w:rsidRPr="00843146">
        <w:rPr>
          <w:rFonts w:ascii="Palatino Linotype" w:eastAsia="Arial" w:hAnsi="Palatino Linotype" w:cs="Arial"/>
          <w:i/>
          <w:sz w:val="22"/>
          <w:szCs w:val="20"/>
        </w:rPr>
        <w:t>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si</w:t>
      </w:r>
      <w:r w:rsidRPr="00843146">
        <w:rPr>
          <w:rFonts w:ascii="Palatino Linotype" w:eastAsia="Arial" w:hAnsi="Palatino Linotype" w:cs="Arial"/>
          <w:i/>
          <w:spacing w:val="-5"/>
          <w:sz w:val="22"/>
          <w:szCs w:val="20"/>
        </w:rPr>
        <w:t>s</w:t>
      </w:r>
      <w:r w:rsidRPr="00843146">
        <w:rPr>
          <w:rFonts w:ascii="Palatino Linotype" w:eastAsia="Arial" w:hAnsi="Palatino Linotype" w:cs="Arial"/>
          <w:i/>
          <w:spacing w:val="1"/>
          <w:sz w:val="22"/>
          <w:szCs w:val="20"/>
        </w:rPr>
        <w:t>te</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át</w:t>
      </w:r>
      <w:r w:rsidRPr="00843146">
        <w:rPr>
          <w:rFonts w:ascii="Palatino Linotype" w:eastAsia="Arial" w:hAnsi="Palatino Linotype" w:cs="Arial"/>
          <w:i/>
          <w:spacing w:val="2"/>
          <w:sz w:val="22"/>
          <w:szCs w:val="20"/>
        </w:rPr>
        <w:t>i</w:t>
      </w:r>
      <w:r w:rsidRPr="00843146">
        <w:rPr>
          <w:rFonts w:ascii="Palatino Linotype" w:eastAsia="Arial" w:hAnsi="Palatino Linotype" w:cs="Arial"/>
          <w:i/>
          <w:spacing w:val="-2"/>
          <w:sz w:val="22"/>
          <w:szCs w:val="20"/>
        </w:rPr>
        <w:t>c</w:t>
      </w:r>
      <w:r w:rsidRPr="00843146">
        <w:rPr>
          <w:rFonts w:ascii="Palatino Linotype" w:eastAsia="Arial" w:hAnsi="Palatino Linotype" w:cs="Arial"/>
          <w:i/>
          <w:sz w:val="22"/>
          <w:szCs w:val="20"/>
        </w:rPr>
        <w:t>o</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2"/>
          <w:sz w:val="22"/>
          <w:szCs w:val="20"/>
        </w:rPr>
        <w:lastRenderedPageBreak/>
        <w:t>c</w:t>
      </w:r>
      <w:r w:rsidRPr="00843146">
        <w:rPr>
          <w:rFonts w:ascii="Palatino Linotype" w:eastAsia="Arial" w:hAnsi="Palatino Linotype" w:cs="Arial"/>
          <w:i/>
          <w:spacing w:val="1"/>
          <w:sz w:val="22"/>
          <w:szCs w:val="20"/>
        </w:rPr>
        <w:t>apta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4"/>
          <w:sz w:val="22"/>
          <w:szCs w:val="20"/>
        </w:rPr>
        <w:t>ó</w:t>
      </w:r>
      <w:r w:rsidRPr="00843146">
        <w:rPr>
          <w:rFonts w:ascii="Palatino Linotype" w:eastAsia="Arial" w:hAnsi="Palatino Linotype" w:cs="Arial"/>
          <w:i/>
          <w:sz w:val="22"/>
          <w:szCs w:val="20"/>
        </w:rPr>
        <w:t>n</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da</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ri</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1"/>
          <w:sz w:val="22"/>
          <w:szCs w:val="20"/>
        </w:rPr>
        <w:t>ri</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obten</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1"/>
          <w:sz w:val="22"/>
          <w:szCs w:val="20"/>
        </w:rPr>
        <w:t>do</w:t>
      </w:r>
      <w:r w:rsidRPr="00843146">
        <w:rPr>
          <w:rFonts w:ascii="Palatino Linotype" w:eastAsia="Arial" w:hAnsi="Palatino Linotype" w:cs="Arial"/>
          <w:i/>
          <w:sz w:val="22"/>
          <w:szCs w:val="20"/>
        </w:rPr>
        <w:t>s s</w:t>
      </w:r>
      <w:r w:rsidRPr="00843146">
        <w:rPr>
          <w:rFonts w:ascii="Palatino Linotype" w:eastAsia="Arial" w:hAnsi="Palatino Linotype" w:cs="Arial"/>
          <w:i/>
          <w:spacing w:val="1"/>
          <w:sz w:val="22"/>
          <w:szCs w:val="20"/>
        </w:rPr>
        <w:t>ob</w:t>
      </w:r>
      <w:r w:rsidRPr="00843146">
        <w:rPr>
          <w:rFonts w:ascii="Palatino Linotype" w:eastAsia="Arial" w:hAnsi="Palatino Linotype" w:cs="Arial"/>
          <w:i/>
          <w:spacing w:val="-1"/>
          <w:sz w:val="22"/>
          <w:szCs w:val="20"/>
        </w:rPr>
        <w:t>r</w:t>
      </w:r>
      <w:r w:rsidRPr="00843146">
        <w:rPr>
          <w:rFonts w:ascii="Palatino Linotype" w:eastAsia="Arial" w:hAnsi="Palatino Linotype" w:cs="Arial"/>
          <w:i/>
          <w:sz w:val="22"/>
          <w:szCs w:val="20"/>
        </w:rPr>
        <w:t>e</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he</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ho</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e</w:t>
      </w:r>
      <w:r w:rsidRPr="00843146">
        <w:rPr>
          <w:rFonts w:ascii="Palatino Linotype" w:eastAsia="Arial" w:hAnsi="Palatino Linotype" w:cs="Arial"/>
          <w:i/>
          <w:spacing w:val="8"/>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on</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ta</w:t>
      </w:r>
      <w:r w:rsidRPr="00843146">
        <w:rPr>
          <w:rFonts w:ascii="Palatino Linotype" w:eastAsia="Arial" w:hAnsi="Palatino Linotype" w:cs="Arial"/>
          <w:i/>
          <w:sz w:val="22"/>
          <w:szCs w:val="20"/>
        </w:rPr>
        <w:t>n</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do</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u</w:t>
      </w:r>
      <w:r w:rsidRPr="00843146">
        <w:rPr>
          <w:rFonts w:ascii="Palatino Linotype" w:eastAsia="Arial" w:hAnsi="Palatino Linotype" w:cs="Arial"/>
          <w:i/>
          <w:spacing w:val="-1"/>
          <w:sz w:val="22"/>
          <w:szCs w:val="20"/>
        </w:rPr>
        <w:t>m</w:t>
      </w:r>
      <w:r w:rsidRPr="00843146">
        <w:rPr>
          <w:rFonts w:ascii="Palatino Linotype" w:eastAsia="Arial" w:hAnsi="Palatino Linotype" w:cs="Arial"/>
          <w:i/>
          <w:spacing w:val="1"/>
          <w:sz w:val="22"/>
          <w:szCs w:val="20"/>
        </w:rPr>
        <w:t>en</w:t>
      </w:r>
      <w:r w:rsidRPr="00843146">
        <w:rPr>
          <w:rFonts w:ascii="Palatino Linotype" w:eastAsia="Arial" w:hAnsi="Palatino Linotype" w:cs="Arial"/>
          <w:i/>
          <w:spacing w:val="-4"/>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e</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 xml:space="preserve">las </w:t>
      </w:r>
      <w:r w:rsidRPr="00843146">
        <w:rPr>
          <w:rFonts w:ascii="Palatino Linotype" w:eastAsia="Arial" w:hAnsi="Palatino Linotype" w:cs="Arial"/>
          <w:i/>
          <w:spacing w:val="1"/>
          <w:sz w:val="22"/>
          <w:szCs w:val="20"/>
        </w:rPr>
        <w:t>dependen</w:t>
      </w:r>
      <w:r w:rsidRPr="00843146">
        <w:rPr>
          <w:rFonts w:ascii="Palatino Linotype" w:eastAsia="Arial" w:hAnsi="Palatino Linotype" w:cs="Arial"/>
          <w:i/>
          <w:sz w:val="22"/>
          <w:szCs w:val="20"/>
        </w:rPr>
        <w:t>c</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s</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 xml:space="preserve">y </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ti</w:t>
      </w:r>
      <w:r w:rsidRPr="00843146">
        <w:rPr>
          <w:rFonts w:ascii="Palatino Linotype" w:eastAsia="Arial" w:hAnsi="Palatino Linotype" w:cs="Arial"/>
          <w:i/>
          <w:spacing w:val="1"/>
          <w:sz w:val="22"/>
          <w:szCs w:val="20"/>
        </w:rPr>
        <w:t>d</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1"/>
          <w:sz w:val="22"/>
          <w:szCs w:val="20"/>
        </w:rPr>
        <w:t>de</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po</w:t>
      </w:r>
      <w:r w:rsidRPr="00843146">
        <w:rPr>
          <w:rFonts w:ascii="Palatino Linotype" w:eastAsia="Arial" w:hAnsi="Palatino Linotype" w:cs="Arial"/>
          <w:i/>
          <w:spacing w:val="-2"/>
          <w:sz w:val="22"/>
          <w:szCs w:val="20"/>
        </w:rPr>
        <w:t>s</w:t>
      </w:r>
      <w:r w:rsidRPr="00843146">
        <w:rPr>
          <w:rFonts w:ascii="Palatino Linotype" w:eastAsia="Arial" w:hAnsi="Palatino Linotype" w:cs="Arial"/>
          <w:i/>
          <w:spacing w:val="1"/>
          <w:sz w:val="22"/>
          <w:szCs w:val="20"/>
        </w:rPr>
        <w:t>ee</w:t>
      </w:r>
      <w:r w:rsidRPr="00843146">
        <w:rPr>
          <w:rFonts w:ascii="Palatino Linotype" w:eastAsia="Arial" w:hAnsi="Palatino Linotype" w:cs="Arial"/>
          <w:i/>
          <w:spacing w:val="3"/>
          <w:sz w:val="22"/>
          <w:szCs w:val="20"/>
        </w:rPr>
        <w:t>n</w:t>
      </w:r>
      <w:r w:rsidRPr="00843146">
        <w:rPr>
          <w:rFonts w:ascii="Palatino Linotype" w:eastAsia="Arial" w:hAnsi="Palatino Linotype" w:cs="Arial"/>
          <w:i/>
          <w:sz w:val="22"/>
          <w:szCs w:val="20"/>
        </w:rPr>
        <w:t>,</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de</w:t>
      </w:r>
      <w:r w:rsidRPr="00843146">
        <w:rPr>
          <w:rFonts w:ascii="Palatino Linotype" w:eastAsia="Arial" w:hAnsi="Palatino Linotype" w:cs="Arial"/>
          <w:i/>
          <w:spacing w:val="-1"/>
          <w:sz w:val="22"/>
          <w:szCs w:val="20"/>
        </w:rPr>
        <w:t>ri</w:t>
      </w:r>
      <w:r w:rsidRPr="00843146">
        <w:rPr>
          <w:rFonts w:ascii="Palatino Linotype" w:eastAsia="Arial" w:hAnsi="Palatino Linotype" w:cs="Arial"/>
          <w:i/>
          <w:spacing w:val="-5"/>
          <w:sz w:val="22"/>
          <w:szCs w:val="20"/>
        </w:rPr>
        <w:t>v</w:t>
      </w:r>
      <w:r w:rsidRPr="00843146">
        <w:rPr>
          <w:rFonts w:ascii="Palatino Linotype" w:eastAsia="Arial" w:hAnsi="Palatino Linotype" w:cs="Arial"/>
          <w:i/>
          <w:spacing w:val="1"/>
          <w:sz w:val="22"/>
          <w:szCs w:val="20"/>
        </w:rPr>
        <w:t>ad</w:t>
      </w:r>
      <w:r w:rsidRPr="00843146">
        <w:rPr>
          <w:rFonts w:ascii="Palatino Linotype" w:eastAsia="Arial" w:hAnsi="Palatino Linotype" w:cs="Arial"/>
          <w:i/>
          <w:sz w:val="22"/>
          <w:szCs w:val="20"/>
        </w:rPr>
        <w:t>o</w:t>
      </w:r>
      <w:r w:rsidRPr="00843146">
        <w:rPr>
          <w:rFonts w:ascii="Palatino Linotype" w:eastAsia="Arial" w:hAnsi="Palatino Linotype" w:cs="Arial"/>
          <w:i/>
          <w:spacing w:val="6"/>
          <w:sz w:val="22"/>
          <w:szCs w:val="20"/>
        </w:rPr>
        <w:t xml:space="preserve"> </w:t>
      </w:r>
      <w:r w:rsidRPr="00843146">
        <w:rPr>
          <w:rFonts w:ascii="Palatino Linotype" w:eastAsia="Arial" w:hAnsi="Palatino Linotype" w:cs="Arial"/>
          <w:i/>
          <w:spacing w:val="1"/>
          <w:sz w:val="22"/>
          <w:szCs w:val="20"/>
        </w:rPr>
        <w:t>de</w:t>
      </w:r>
      <w:r w:rsidRPr="00843146">
        <w:rPr>
          <w:rFonts w:ascii="Palatino Linotype" w:eastAsia="Arial" w:hAnsi="Palatino Linotype" w:cs="Arial"/>
          <w:i/>
          <w:sz w:val="22"/>
          <w:szCs w:val="20"/>
        </w:rPr>
        <w:t>l</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jerc</w:t>
      </w:r>
      <w:r w:rsidRPr="00843146">
        <w:rPr>
          <w:rFonts w:ascii="Palatino Linotype" w:eastAsia="Arial" w:hAnsi="Palatino Linotype" w:cs="Arial"/>
          <w:i/>
          <w:spacing w:val="-1"/>
          <w:sz w:val="22"/>
          <w:szCs w:val="20"/>
        </w:rPr>
        <w:t>i</w:t>
      </w:r>
      <w:r w:rsidRPr="00843146">
        <w:rPr>
          <w:rFonts w:ascii="Palatino Linotype" w:eastAsia="Arial" w:hAnsi="Palatino Linotype" w:cs="Arial"/>
          <w:i/>
          <w:sz w:val="22"/>
          <w:szCs w:val="20"/>
        </w:rPr>
        <w:t>cio</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at</w:t>
      </w:r>
      <w:r w:rsidRPr="00843146">
        <w:rPr>
          <w:rFonts w:ascii="Palatino Linotype" w:eastAsia="Arial" w:hAnsi="Palatino Linotype" w:cs="Arial"/>
          <w:i/>
          <w:spacing w:val="-6"/>
          <w:sz w:val="22"/>
          <w:szCs w:val="20"/>
        </w:rPr>
        <w:t>r</w:t>
      </w:r>
      <w:r w:rsidRPr="00843146">
        <w:rPr>
          <w:rFonts w:ascii="Palatino Linotype" w:eastAsia="Arial" w:hAnsi="Palatino Linotype" w:cs="Arial"/>
          <w:i/>
          <w:sz w:val="22"/>
          <w:szCs w:val="20"/>
        </w:rPr>
        <w:t>i</w:t>
      </w:r>
      <w:r w:rsidRPr="00843146">
        <w:rPr>
          <w:rFonts w:ascii="Palatino Linotype" w:eastAsia="Arial" w:hAnsi="Palatino Linotype" w:cs="Arial"/>
          <w:i/>
          <w:spacing w:val="1"/>
          <w:sz w:val="22"/>
          <w:szCs w:val="20"/>
        </w:rPr>
        <w:t>bu</w:t>
      </w:r>
      <w:r w:rsidRPr="00843146">
        <w:rPr>
          <w:rFonts w:ascii="Palatino Linotype" w:eastAsia="Arial" w:hAnsi="Palatino Linotype" w:cs="Arial"/>
          <w:i/>
          <w:sz w:val="22"/>
          <w:szCs w:val="20"/>
        </w:rPr>
        <w:t>cio</w:t>
      </w:r>
      <w:r w:rsidRPr="00843146">
        <w:rPr>
          <w:rFonts w:ascii="Palatino Linotype" w:eastAsia="Arial" w:hAnsi="Palatino Linotype" w:cs="Arial"/>
          <w:i/>
          <w:spacing w:val="1"/>
          <w:sz w:val="22"/>
          <w:szCs w:val="20"/>
        </w:rPr>
        <w:t>ne</w:t>
      </w:r>
      <w:r w:rsidRPr="00843146">
        <w:rPr>
          <w:rFonts w:ascii="Palatino Linotype" w:eastAsia="Arial" w:hAnsi="Palatino Linotype" w:cs="Arial"/>
          <w:i/>
          <w:spacing w:val="2"/>
          <w:sz w:val="22"/>
          <w:szCs w:val="20"/>
        </w:rPr>
        <w:t>s</w:t>
      </w:r>
      <w:r w:rsidRPr="00843146">
        <w:rPr>
          <w:rFonts w:ascii="Palatino Linotype" w:eastAsia="Arial" w:hAnsi="Palatino Linotype" w:cs="Arial"/>
          <w:i/>
          <w:sz w:val="22"/>
          <w:szCs w:val="20"/>
        </w:rPr>
        <w:t>,</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z w:val="22"/>
          <w:szCs w:val="20"/>
        </w:rPr>
        <w:t xml:space="preserve">y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e</w:t>
      </w:r>
      <w:r w:rsidRPr="00843146">
        <w:rPr>
          <w:rFonts w:ascii="Palatino Linotype" w:eastAsia="Arial" w:hAnsi="Palatino Linotype" w:cs="Arial"/>
          <w:i/>
          <w:spacing w:val="21"/>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w:t>
      </w:r>
      <w:r w:rsidRPr="00843146">
        <w:rPr>
          <w:rFonts w:ascii="Palatino Linotype" w:eastAsia="Arial" w:hAnsi="Palatino Linotype" w:cs="Arial"/>
          <w:i/>
          <w:spacing w:val="19"/>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1"/>
          <w:sz w:val="22"/>
          <w:szCs w:val="20"/>
        </w:rPr>
        <w:t>r</w:t>
      </w:r>
      <w:r w:rsidRPr="00843146">
        <w:rPr>
          <w:rFonts w:ascii="Palatino Linotype" w:eastAsia="Arial" w:hAnsi="Palatino Linotype" w:cs="Arial"/>
          <w:i/>
          <w:spacing w:val="1"/>
          <w:sz w:val="22"/>
          <w:szCs w:val="20"/>
        </w:rPr>
        <w:t>t</w:t>
      </w:r>
      <w:r w:rsidRPr="00843146">
        <w:rPr>
          <w:rFonts w:ascii="Palatino Linotype" w:eastAsia="Arial" w:hAnsi="Palatino Linotype" w:cs="Arial"/>
          <w:i/>
          <w:spacing w:val="-4"/>
          <w:sz w:val="22"/>
          <w:szCs w:val="20"/>
        </w:rPr>
        <w:t>í</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lo</w:t>
      </w:r>
      <w:r w:rsidRPr="00843146">
        <w:rPr>
          <w:rFonts w:ascii="Palatino Linotype" w:eastAsia="Arial" w:hAnsi="Palatino Linotype" w:cs="Arial"/>
          <w:i/>
          <w:spacing w:val="19"/>
          <w:sz w:val="22"/>
          <w:szCs w:val="20"/>
        </w:rPr>
        <w:t xml:space="preserve"> </w:t>
      </w:r>
      <w:r w:rsidRPr="00843146">
        <w:rPr>
          <w:rFonts w:ascii="Palatino Linotype" w:eastAsia="Arial" w:hAnsi="Palatino Linotype" w:cs="Arial"/>
          <w:i/>
          <w:spacing w:val="3"/>
          <w:sz w:val="22"/>
          <w:szCs w:val="20"/>
        </w:rPr>
        <w:t>7</w:t>
      </w:r>
      <w:r w:rsidRPr="00843146">
        <w:rPr>
          <w:rFonts w:ascii="Palatino Linotype" w:eastAsia="Arial" w:hAnsi="Palatino Linotype" w:cs="Arial"/>
          <w:i/>
          <w:sz w:val="22"/>
          <w:szCs w:val="20"/>
        </w:rPr>
        <w:t>,</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pacing w:val="5"/>
          <w:sz w:val="22"/>
          <w:szCs w:val="20"/>
        </w:rPr>
        <w:t>f</w:t>
      </w:r>
      <w:r w:rsidRPr="00843146">
        <w:rPr>
          <w:rFonts w:ascii="Palatino Linotype" w:eastAsia="Arial" w:hAnsi="Palatino Linotype" w:cs="Arial"/>
          <w:i/>
          <w:spacing w:val="-3"/>
          <w:sz w:val="22"/>
          <w:szCs w:val="20"/>
        </w:rPr>
        <w:t>r</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5"/>
          <w:sz w:val="22"/>
          <w:szCs w:val="20"/>
        </w:rPr>
        <w:t>c</w:t>
      </w:r>
      <w:r w:rsidRPr="00843146">
        <w:rPr>
          <w:rFonts w:ascii="Palatino Linotype" w:eastAsia="Arial" w:hAnsi="Palatino Linotype" w:cs="Arial"/>
          <w:i/>
          <w:sz w:val="22"/>
          <w:szCs w:val="20"/>
        </w:rPr>
        <w:t>ión</w:t>
      </w:r>
      <w:r w:rsidRPr="00843146">
        <w:rPr>
          <w:rFonts w:ascii="Palatino Linotype" w:eastAsia="Arial" w:hAnsi="Palatino Linotype" w:cs="Arial"/>
          <w:i/>
          <w:spacing w:val="21"/>
          <w:sz w:val="22"/>
          <w:szCs w:val="20"/>
        </w:rPr>
        <w:t xml:space="preserve"> </w:t>
      </w:r>
      <w:r w:rsidRPr="00843146">
        <w:rPr>
          <w:rFonts w:ascii="Palatino Linotype" w:eastAsia="Arial" w:hAnsi="Palatino Linotype" w:cs="Arial"/>
          <w:i/>
          <w:spacing w:val="-4"/>
          <w:sz w:val="22"/>
          <w:szCs w:val="20"/>
        </w:rPr>
        <w:t>X</w:t>
      </w:r>
      <w:r w:rsidRPr="00843146">
        <w:rPr>
          <w:rFonts w:ascii="Palatino Linotype" w:eastAsia="Arial" w:hAnsi="Palatino Linotype" w:cs="Arial"/>
          <w:i/>
          <w:sz w:val="22"/>
          <w:szCs w:val="20"/>
        </w:rPr>
        <w:t>VII</w:t>
      </w:r>
      <w:r w:rsidRPr="00843146">
        <w:rPr>
          <w:rFonts w:ascii="Palatino Linotype" w:eastAsia="Arial" w:hAnsi="Palatino Linotype" w:cs="Arial"/>
          <w:i/>
          <w:spacing w:val="21"/>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19"/>
          <w:sz w:val="22"/>
          <w:szCs w:val="20"/>
        </w:rPr>
        <w:t xml:space="preserve"> </w:t>
      </w:r>
      <w:r w:rsidRPr="00843146">
        <w:rPr>
          <w:rFonts w:ascii="Palatino Linotype" w:eastAsia="Arial" w:hAnsi="Palatino Linotype" w:cs="Arial"/>
          <w:i/>
          <w:sz w:val="22"/>
          <w:szCs w:val="20"/>
        </w:rPr>
        <w:t>la</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pacing w:val="1"/>
          <w:sz w:val="22"/>
          <w:szCs w:val="20"/>
        </w:rPr>
        <w:t>Le</w:t>
      </w:r>
      <w:r w:rsidRPr="00843146">
        <w:rPr>
          <w:rFonts w:ascii="Palatino Linotype" w:eastAsia="Arial" w:hAnsi="Palatino Linotype" w:cs="Arial"/>
          <w:i/>
          <w:sz w:val="22"/>
          <w:szCs w:val="20"/>
        </w:rPr>
        <w:t>y</w:t>
      </w:r>
      <w:r w:rsidRPr="00843146">
        <w:rPr>
          <w:rFonts w:ascii="Palatino Linotype" w:eastAsia="Arial" w:hAnsi="Palatino Linotype" w:cs="Arial"/>
          <w:i/>
          <w:spacing w:val="15"/>
          <w:sz w:val="22"/>
          <w:szCs w:val="20"/>
        </w:rPr>
        <w:t xml:space="preserve"> </w:t>
      </w:r>
      <w:r w:rsidRPr="00843146">
        <w:rPr>
          <w:rFonts w:ascii="Palatino Linotype" w:eastAsia="Arial" w:hAnsi="Palatino Linotype" w:cs="Arial"/>
          <w:i/>
          <w:sz w:val="22"/>
          <w:szCs w:val="20"/>
        </w:rPr>
        <w:t>F</w:t>
      </w:r>
      <w:r w:rsidRPr="00843146">
        <w:rPr>
          <w:rFonts w:ascii="Palatino Linotype" w:eastAsia="Arial" w:hAnsi="Palatino Linotype" w:cs="Arial"/>
          <w:i/>
          <w:spacing w:val="1"/>
          <w:sz w:val="22"/>
          <w:szCs w:val="20"/>
        </w:rPr>
        <w:t>ede</w:t>
      </w:r>
      <w:r w:rsidRPr="00843146">
        <w:rPr>
          <w:rFonts w:ascii="Palatino Linotype" w:eastAsia="Arial" w:hAnsi="Palatino Linotype" w:cs="Arial"/>
          <w:i/>
          <w:sz w:val="22"/>
          <w:szCs w:val="20"/>
        </w:rPr>
        <w:t>ral</w:t>
      </w:r>
      <w:r w:rsidRPr="00843146">
        <w:rPr>
          <w:rFonts w:ascii="Palatino Linotype" w:eastAsia="Arial" w:hAnsi="Palatino Linotype" w:cs="Arial"/>
          <w:i/>
          <w:spacing w:val="17"/>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pacing w:val="5"/>
          <w:sz w:val="22"/>
          <w:szCs w:val="20"/>
        </w:rPr>
        <w:t>T</w:t>
      </w:r>
      <w:r w:rsidRPr="00843146">
        <w:rPr>
          <w:rFonts w:ascii="Palatino Linotype" w:eastAsia="Arial" w:hAnsi="Palatino Linotype" w:cs="Arial"/>
          <w:i/>
          <w:spacing w:val="-1"/>
          <w:sz w:val="22"/>
          <w:szCs w:val="20"/>
        </w:rPr>
        <w:t>ra</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pa</w:t>
      </w:r>
      <w:r w:rsidRPr="00843146">
        <w:rPr>
          <w:rFonts w:ascii="Palatino Linotype" w:eastAsia="Arial" w:hAnsi="Palatino Linotype" w:cs="Arial"/>
          <w:i/>
          <w:spacing w:val="-1"/>
          <w:sz w:val="22"/>
          <w:szCs w:val="20"/>
        </w:rPr>
        <w:t>re</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cia</w:t>
      </w:r>
      <w:r w:rsidRPr="00843146">
        <w:rPr>
          <w:rFonts w:ascii="Palatino Linotype" w:eastAsia="Arial" w:hAnsi="Palatino Linotype" w:cs="Arial"/>
          <w:i/>
          <w:spacing w:val="16"/>
          <w:sz w:val="22"/>
          <w:szCs w:val="20"/>
        </w:rPr>
        <w:t xml:space="preserve"> </w:t>
      </w:r>
      <w:r w:rsidRPr="00843146">
        <w:rPr>
          <w:rFonts w:ascii="Palatino Linotype" w:eastAsia="Arial" w:hAnsi="Palatino Linotype" w:cs="Arial"/>
          <w:i/>
          <w:sz w:val="22"/>
          <w:szCs w:val="20"/>
        </w:rPr>
        <w:t>y</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z w:val="22"/>
          <w:szCs w:val="20"/>
        </w:rPr>
        <w:t>Acc</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so</w:t>
      </w:r>
      <w:r w:rsidRPr="00843146">
        <w:rPr>
          <w:rFonts w:ascii="Palatino Linotype" w:eastAsia="Arial" w:hAnsi="Palatino Linotype" w:cs="Arial"/>
          <w:i/>
          <w:spacing w:val="21"/>
          <w:sz w:val="22"/>
          <w:szCs w:val="20"/>
        </w:rPr>
        <w:t xml:space="preserve"> </w:t>
      </w:r>
      <w:r w:rsidRPr="00843146">
        <w:rPr>
          <w:rFonts w:ascii="Palatino Linotype" w:eastAsia="Arial" w:hAnsi="Palatino Linotype" w:cs="Arial"/>
          <w:i/>
          <w:sz w:val="22"/>
          <w:szCs w:val="20"/>
        </w:rPr>
        <w:t xml:space="preserve">a la </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1"/>
          <w:sz w:val="22"/>
          <w:szCs w:val="20"/>
        </w:rPr>
        <w:t>n</w:t>
      </w:r>
      <w:r w:rsidRPr="00843146">
        <w:rPr>
          <w:rFonts w:ascii="Palatino Linotype" w:eastAsia="Arial" w:hAnsi="Palatino Linotype" w:cs="Arial"/>
          <w:i/>
          <w:spacing w:val="5"/>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3"/>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ci</w:t>
      </w:r>
      <w:r w:rsidRPr="00843146">
        <w:rPr>
          <w:rFonts w:ascii="Palatino Linotype" w:eastAsia="Arial" w:hAnsi="Palatino Linotype" w:cs="Arial"/>
          <w:i/>
          <w:spacing w:val="-2"/>
          <w:sz w:val="22"/>
          <w:szCs w:val="20"/>
        </w:rPr>
        <w:t>ó</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2"/>
          <w:sz w:val="22"/>
          <w:szCs w:val="20"/>
        </w:rPr>
        <w:t>P</w:t>
      </w:r>
      <w:r w:rsidRPr="00843146">
        <w:rPr>
          <w:rFonts w:ascii="Palatino Linotype" w:eastAsia="Arial" w:hAnsi="Palatino Linotype" w:cs="Arial"/>
          <w:i/>
          <w:spacing w:val="1"/>
          <w:sz w:val="22"/>
          <w:szCs w:val="20"/>
        </w:rPr>
        <w:t>úb</w:t>
      </w:r>
      <w:r w:rsidRPr="00843146">
        <w:rPr>
          <w:rFonts w:ascii="Palatino Linotype" w:eastAsia="Arial" w:hAnsi="Palatino Linotype" w:cs="Arial"/>
          <w:i/>
          <w:spacing w:val="-1"/>
          <w:sz w:val="22"/>
          <w:szCs w:val="20"/>
        </w:rPr>
        <w:t>li</w:t>
      </w:r>
      <w:r w:rsidRPr="00843146">
        <w:rPr>
          <w:rFonts w:ascii="Palatino Linotype" w:eastAsia="Arial" w:hAnsi="Palatino Linotype" w:cs="Arial"/>
          <w:i/>
          <w:spacing w:val="-2"/>
          <w:sz w:val="22"/>
          <w:szCs w:val="20"/>
        </w:rPr>
        <w:t>c</w:t>
      </w:r>
      <w:r w:rsidRPr="00843146">
        <w:rPr>
          <w:rFonts w:ascii="Palatino Linotype" w:eastAsia="Arial" w:hAnsi="Palatino Linotype" w:cs="Arial"/>
          <w:i/>
          <w:sz w:val="22"/>
          <w:szCs w:val="20"/>
        </w:rPr>
        <w:t>a</w:t>
      </w:r>
      <w:r w:rsidRPr="00843146">
        <w:rPr>
          <w:rFonts w:ascii="Palatino Linotype" w:eastAsia="Arial" w:hAnsi="Palatino Linotype" w:cs="Arial"/>
          <w:i/>
          <w:spacing w:val="1"/>
          <w:sz w:val="22"/>
          <w:szCs w:val="20"/>
        </w:rPr>
        <w:t xml:space="preserve"> Gube</w:t>
      </w:r>
      <w:r w:rsidRPr="00843146">
        <w:rPr>
          <w:rFonts w:ascii="Palatino Linotype" w:eastAsia="Arial" w:hAnsi="Palatino Linotype" w:cs="Arial"/>
          <w:i/>
          <w:spacing w:val="-3"/>
          <w:sz w:val="22"/>
          <w:szCs w:val="20"/>
        </w:rPr>
        <w:t>r</w:t>
      </w:r>
      <w:r w:rsidRPr="00843146">
        <w:rPr>
          <w:rFonts w:ascii="Palatino Linotype" w:eastAsia="Arial" w:hAnsi="Palatino Linotype" w:cs="Arial"/>
          <w:i/>
          <w:spacing w:val="1"/>
          <w:sz w:val="22"/>
          <w:szCs w:val="20"/>
        </w:rPr>
        <w:t>na</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nta</w:t>
      </w:r>
      <w:r w:rsidRPr="00843146">
        <w:rPr>
          <w:rFonts w:ascii="Palatino Linotype" w:eastAsia="Arial" w:hAnsi="Palatino Linotype" w:cs="Arial"/>
          <w:i/>
          <w:sz w:val="22"/>
          <w:szCs w:val="20"/>
        </w:rPr>
        <w:t xml:space="preserve">l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4"/>
          <w:sz w:val="22"/>
          <w:szCs w:val="20"/>
        </w:rPr>
        <w:t>t</w:t>
      </w:r>
      <w:r w:rsidRPr="00843146">
        <w:rPr>
          <w:rFonts w:ascii="Palatino Linotype" w:eastAsia="Arial" w:hAnsi="Palatino Linotype" w:cs="Arial"/>
          <w:i/>
          <w:spacing w:val="1"/>
          <w:sz w:val="22"/>
          <w:szCs w:val="20"/>
        </w:rPr>
        <w:t>ab</w:t>
      </w:r>
      <w:r w:rsidRPr="00843146">
        <w:rPr>
          <w:rFonts w:ascii="Palatino Linotype" w:eastAsia="Arial" w:hAnsi="Palatino Linotype" w:cs="Arial"/>
          <w:i/>
          <w:sz w:val="22"/>
          <w:szCs w:val="20"/>
        </w:rPr>
        <w:t>lece</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2"/>
          <w:sz w:val="22"/>
          <w:szCs w:val="20"/>
        </w:rPr>
        <w:t>u</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3"/>
          <w:sz w:val="22"/>
          <w:szCs w:val="20"/>
        </w:rPr>
        <w:t>l</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su</w:t>
      </w:r>
      <w:r w:rsidRPr="00843146">
        <w:rPr>
          <w:rFonts w:ascii="Palatino Linotype" w:eastAsia="Arial" w:hAnsi="Palatino Linotype" w:cs="Arial"/>
          <w:i/>
          <w:spacing w:val="-1"/>
          <w:sz w:val="22"/>
          <w:szCs w:val="20"/>
        </w:rPr>
        <w:t>je</w:t>
      </w:r>
      <w:r w:rsidRPr="00843146">
        <w:rPr>
          <w:rFonts w:ascii="Palatino Linotype" w:eastAsia="Arial" w:hAnsi="Palatino Linotype" w:cs="Arial"/>
          <w:i/>
          <w:spacing w:val="-4"/>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ob</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i</w:t>
      </w:r>
      <w:r w:rsidRPr="00843146">
        <w:rPr>
          <w:rFonts w:ascii="Palatino Linotype" w:eastAsia="Arial" w:hAnsi="Palatino Linotype" w:cs="Arial"/>
          <w:i/>
          <w:spacing w:val="-2"/>
          <w:sz w:val="22"/>
          <w:szCs w:val="20"/>
        </w:rPr>
        <w:t>g</w:t>
      </w:r>
      <w:r w:rsidRPr="00843146">
        <w:rPr>
          <w:rFonts w:ascii="Palatino Linotype" w:eastAsia="Arial" w:hAnsi="Palatino Linotype" w:cs="Arial"/>
          <w:i/>
          <w:spacing w:val="1"/>
          <w:sz w:val="22"/>
          <w:szCs w:val="20"/>
        </w:rPr>
        <w:t>ado</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debe</w:t>
      </w:r>
      <w:r w:rsidRPr="00843146">
        <w:rPr>
          <w:rFonts w:ascii="Palatino Linotype" w:eastAsia="Arial" w:hAnsi="Palatino Linotype" w:cs="Arial"/>
          <w:i/>
          <w:sz w:val="22"/>
          <w:szCs w:val="20"/>
        </w:rPr>
        <w:t>rán</w:t>
      </w:r>
      <w:r w:rsidRPr="00843146">
        <w:rPr>
          <w:rFonts w:ascii="Palatino Linotype" w:eastAsia="Arial" w:hAnsi="Palatino Linotype" w:cs="Arial"/>
          <w:i/>
          <w:spacing w:val="49"/>
          <w:sz w:val="22"/>
          <w:szCs w:val="20"/>
        </w:rPr>
        <w:t xml:space="preserve"> </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one</w:t>
      </w:r>
      <w:r w:rsidRPr="00843146">
        <w:rPr>
          <w:rFonts w:ascii="Palatino Linotype" w:eastAsia="Arial" w:hAnsi="Palatino Linotype" w:cs="Arial"/>
          <w:i/>
          <w:sz w:val="22"/>
          <w:szCs w:val="20"/>
        </w:rPr>
        <w:t>r</w:t>
      </w:r>
      <w:r w:rsidRPr="00843146">
        <w:rPr>
          <w:rFonts w:ascii="Palatino Linotype" w:eastAsia="Arial" w:hAnsi="Palatino Linotype" w:cs="Arial"/>
          <w:i/>
          <w:spacing w:val="45"/>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49"/>
          <w:sz w:val="22"/>
          <w:szCs w:val="20"/>
        </w:rPr>
        <w:t xml:space="preserve">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is</w:t>
      </w:r>
      <w:r w:rsidRPr="00843146">
        <w:rPr>
          <w:rFonts w:ascii="Palatino Linotype" w:eastAsia="Arial" w:hAnsi="Palatino Linotype" w:cs="Arial"/>
          <w:i/>
          <w:spacing w:val="-4"/>
          <w:sz w:val="22"/>
          <w:szCs w:val="20"/>
        </w:rPr>
        <w:t>p</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si</w:t>
      </w:r>
      <w:r w:rsidRPr="00843146">
        <w:rPr>
          <w:rFonts w:ascii="Palatino Linotype" w:eastAsia="Arial" w:hAnsi="Palatino Linotype" w:cs="Arial"/>
          <w:i/>
          <w:spacing w:val="-1"/>
          <w:sz w:val="22"/>
          <w:szCs w:val="20"/>
        </w:rPr>
        <w:t>ci</w:t>
      </w:r>
      <w:r w:rsidRPr="00843146">
        <w:rPr>
          <w:rFonts w:ascii="Palatino Linotype" w:eastAsia="Arial" w:hAnsi="Palatino Linotype" w:cs="Arial"/>
          <w:i/>
          <w:spacing w:val="1"/>
          <w:sz w:val="22"/>
          <w:szCs w:val="20"/>
        </w:rPr>
        <w:t>ó</w:t>
      </w:r>
      <w:r w:rsidRPr="00843146">
        <w:rPr>
          <w:rFonts w:ascii="Palatino Linotype" w:eastAsia="Arial" w:hAnsi="Palatino Linotype" w:cs="Arial"/>
          <w:i/>
          <w:sz w:val="22"/>
          <w:szCs w:val="20"/>
        </w:rPr>
        <w:t>n</w:t>
      </w:r>
      <w:r w:rsidRPr="00843146">
        <w:rPr>
          <w:rFonts w:ascii="Palatino Linotype" w:eastAsia="Arial" w:hAnsi="Palatino Linotype" w:cs="Arial"/>
          <w:i/>
          <w:spacing w:val="49"/>
          <w:sz w:val="22"/>
          <w:szCs w:val="20"/>
        </w:rPr>
        <w:t xml:space="preserve"> </w:t>
      </w:r>
      <w:r w:rsidRPr="00843146">
        <w:rPr>
          <w:rFonts w:ascii="Palatino Linotype" w:eastAsia="Arial" w:hAnsi="Palatino Linotype" w:cs="Arial"/>
          <w:i/>
          <w:spacing w:val="1"/>
          <w:sz w:val="22"/>
          <w:szCs w:val="20"/>
        </w:rPr>
        <w:t>de</w:t>
      </w:r>
      <w:r w:rsidRPr="00843146">
        <w:rPr>
          <w:rFonts w:ascii="Palatino Linotype" w:eastAsia="Arial" w:hAnsi="Palatino Linotype" w:cs="Arial"/>
          <w:i/>
          <w:sz w:val="22"/>
          <w:szCs w:val="20"/>
        </w:rPr>
        <w:t>l</w:t>
      </w:r>
      <w:r w:rsidRPr="00843146">
        <w:rPr>
          <w:rFonts w:ascii="Palatino Linotype" w:eastAsia="Arial" w:hAnsi="Palatino Linotype" w:cs="Arial"/>
          <w:i/>
          <w:spacing w:val="48"/>
          <w:sz w:val="22"/>
          <w:szCs w:val="20"/>
        </w:rPr>
        <w:t xml:space="preserve"> </w:t>
      </w:r>
      <w:r w:rsidRPr="00843146">
        <w:rPr>
          <w:rFonts w:ascii="Palatino Linotype" w:eastAsia="Arial" w:hAnsi="Palatino Linotype" w:cs="Arial"/>
          <w:i/>
          <w:spacing w:val="1"/>
          <w:sz w:val="22"/>
          <w:szCs w:val="20"/>
        </w:rPr>
        <w:t>púb</w:t>
      </w:r>
      <w:r w:rsidRPr="00843146">
        <w:rPr>
          <w:rFonts w:ascii="Palatino Linotype" w:eastAsia="Arial" w:hAnsi="Palatino Linotype" w:cs="Arial"/>
          <w:i/>
          <w:spacing w:val="-1"/>
          <w:sz w:val="22"/>
          <w:szCs w:val="20"/>
        </w:rPr>
        <w:t>li</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8"/>
          <w:sz w:val="22"/>
          <w:szCs w:val="20"/>
        </w:rPr>
        <w:t>o</w:t>
      </w:r>
      <w:r w:rsidRPr="00843146">
        <w:rPr>
          <w:rFonts w:ascii="Palatino Linotype" w:eastAsia="Arial" w:hAnsi="Palatino Linotype" w:cs="Arial"/>
          <w:i/>
          <w:sz w:val="22"/>
          <w:szCs w:val="20"/>
        </w:rPr>
        <w:t>,</w:t>
      </w:r>
      <w:r w:rsidRPr="00843146">
        <w:rPr>
          <w:rFonts w:ascii="Palatino Linotype" w:eastAsia="Arial" w:hAnsi="Palatino Linotype" w:cs="Arial"/>
          <w:i/>
          <w:spacing w:val="46"/>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tre</w:t>
      </w:r>
      <w:r w:rsidRPr="00843146">
        <w:rPr>
          <w:rFonts w:ascii="Palatino Linotype" w:eastAsia="Arial" w:hAnsi="Palatino Linotype" w:cs="Arial"/>
          <w:i/>
          <w:spacing w:val="49"/>
          <w:sz w:val="22"/>
          <w:szCs w:val="20"/>
        </w:rPr>
        <w:t xml:space="preserve"> </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tra,</w:t>
      </w:r>
      <w:r w:rsidRPr="00843146">
        <w:rPr>
          <w:rFonts w:ascii="Palatino Linotype" w:eastAsia="Arial" w:hAnsi="Palatino Linotype" w:cs="Arial"/>
          <w:i/>
          <w:spacing w:val="50"/>
          <w:sz w:val="22"/>
          <w:szCs w:val="20"/>
        </w:rPr>
        <w:t xml:space="preserve"> </w:t>
      </w:r>
      <w:r w:rsidRPr="00843146">
        <w:rPr>
          <w:rFonts w:ascii="Palatino Linotype" w:eastAsia="Arial" w:hAnsi="Palatino Linotype" w:cs="Arial"/>
          <w:i/>
          <w:sz w:val="22"/>
          <w:szCs w:val="20"/>
        </w:rPr>
        <w:t>la</w:t>
      </w:r>
      <w:r w:rsidRPr="00843146">
        <w:rPr>
          <w:rFonts w:ascii="Palatino Linotype" w:eastAsia="Arial" w:hAnsi="Palatino Linotype" w:cs="Arial"/>
          <w:i/>
          <w:spacing w:val="49"/>
          <w:sz w:val="22"/>
          <w:szCs w:val="20"/>
        </w:rPr>
        <w:t xml:space="preserve"> </w:t>
      </w:r>
      <w:r w:rsidRPr="00843146">
        <w:rPr>
          <w:rFonts w:ascii="Palatino Linotype" w:eastAsia="Arial" w:hAnsi="Palatino Linotype" w:cs="Arial"/>
          <w:i/>
          <w:sz w:val="22"/>
          <w:szCs w:val="20"/>
        </w:rPr>
        <w:t>rel</w:t>
      </w:r>
      <w:r w:rsidRPr="00843146">
        <w:rPr>
          <w:rFonts w:ascii="Palatino Linotype" w:eastAsia="Arial" w:hAnsi="Palatino Linotype" w:cs="Arial"/>
          <w:i/>
          <w:spacing w:val="1"/>
          <w:sz w:val="22"/>
          <w:szCs w:val="20"/>
        </w:rPr>
        <w:t>at</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5"/>
          <w:sz w:val="22"/>
          <w:szCs w:val="20"/>
        </w:rPr>
        <w:t>v</w:t>
      </w:r>
      <w:r w:rsidRPr="00843146">
        <w:rPr>
          <w:rFonts w:ascii="Palatino Linotype" w:eastAsia="Arial" w:hAnsi="Palatino Linotype" w:cs="Arial"/>
          <w:i/>
          <w:sz w:val="22"/>
          <w:szCs w:val="20"/>
        </w:rPr>
        <w:t>a</w:t>
      </w:r>
      <w:r w:rsidRPr="00843146">
        <w:rPr>
          <w:rFonts w:ascii="Palatino Linotype" w:eastAsia="Arial" w:hAnsi="Palatino Linotype" w:cs="Arial"/>
          <w:i/>
          <w:spacing w:val="49"/>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47"/>
          <w:sz w:val="22"/>
          <w:szCs w:val="20"/>
        </w:rPr>
        <w:t xml:space="preserve"> </w:t>
      </w:r>
      <w:r w:rsidRPr="00843146">
        <w:rPr>
          <w:rFonts w:ascii="Palatino Linotype" w:eastAsia="Arial" w:hAnsi="Palatino Linotype" w:cs="Arial"/>
          <w:i/>
          <w:sz w:val="22"/>
          <w:szCs w:val="20"/>
        </w:rPr>
        <w:t>la</w:t>
      </w:r>
      <w:r w:rsidRPr="00843146">
        <w:rPr>
          <w:rFonts w:ascii="Palatino Linotype" w:eastAsia="Arial" w:hAnsi="Palatino Linotype" w:cs="Arial"/>
          <w:i/>
          <w:spacing w:val="49"/>
          <w:sz w:val="22"/>
          <w:szCs w:val="20"/>
        </w:rPr>
        <w:t xml:space="preserve">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e</w:t>
      </w:r>
      <w:r w:rsidRPr="00843146">
        <w:rPr>
          <w:rFonts w:ascii="Palatino Linotype" w:eastAsia="Arial" w:hAnsi="Palatino Linotype" w:cs="Arial"/>
          <w:i/>
          <w:spacing w:val="50"/>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 xml:space="preserve">n </w:t>
      </w:r>
      <w:r w:rsidRPr="00843146">
        <w:rPr>
          <w:rFonts w:ascii="Palatino Linotype" w:eastAsia="Arial" w:hAnsi="Palatino Linotype" w:cs="Arial"/>
          <w:i/>
          <w:spacing w:val="1"/>
          <w:sz w:val="22"/>
          <w:szCs w:val="20"/>
        </w:rPr>
        <w:t>ba</w:t>
      </w:r>
      <w:r w:rsidRPr="00843146">
        <w:rPr>
          <w:rFonts w:ascii="Palatino Linotype" w:eastAsia="Arial" w:hAnsi="Palatino Linotype" w:cs="Arial"/>
          <w:i/>
          <w:sz w:val="22"/>
          <w:szCs w:val="20"/>
        </w:rPr>
        <w:t>se</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n</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la</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4"/>
          <w:sz w:val="22"/>
          <w:szCs w:val="20"/>
        </w:rPr>
        <w:t>n</w:t>
      </w:r>
      <w:r w:rsidRPr="00843146">
        <w:rPr>
          <w:rFonts w:ascii="Palatino Linotype" w:eastAsia="Arial" w:hAnsi="Palatino Linotype" w:cs="Arial"/>
          <w:i/>
          <w:spacing w:val="3"/>
          <w:sz w:val="22"/>
          <w:szCs w:val="20"/>
        </w:rPr>
        <w:t>f</w:t>
      </w:r>
      <w:r w:rsidRPr="00843146">
        <w:rPr>
          <w:rFonts w:ascii="Palatino Linotype" w:eastAsia="Arial" w:hAnsi="Palatino Linotype" w:cs="Arial"/>
          <w:i/>
          <w:spacing w:val="2"/>
          <w:sz w:val="22"/>
          <w:szCs w:val="20"/>
        </w:rPr>
        <w:t>o</w:t>
      </w:r>
      <w:r w:rsidRPr="00843146">
        <w:rPr>
          <w:rFonts w:ascii="Palatino Linotype" w:eastAsia="Arial" w:hAnsi="Palatino Linotype" w:cs="Arial"/>
          <w:i/>
          <w:spacing w:val="-1"/>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4"/>
          <w:sz w:val="22"/>
          <w:szCs w:val="20"/>
        </w:rPr>
        <w:t>ó</w:t>
      </w:r>
      <w:r w:rsidRPr="00843146">
        <w:rPr>
          <w:rFonts w:ascii="Palatino Linotype" w:eastAsia="Arial" w:hAnsi="Palatino Linotype" w:cs="Arial"/>
          <w:i/>
          <w:sz w:val="22"/>
          <w:szCs w:val="20"/>
        </w:rPr>
        <w:t>n</w:t>
      </w:r>
      <w:r w:rsidRPr="00843146">
        <w:rPr>
          <w:rFonts w:ascii="Palatino Linotype" w:eastAsia="Arial" w:hAnsi="Palatino Linotype" w:cs="Arial"/>
          <w:i/>
          <w:spacing w:val="6"/>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ad</w:t>
      </w:r>
      <w:r w:rsidRPr="00843146">
        <w:rPr>
          <w:rFonts w:ascii="Palatino Linotype" w:eastAsia="Arial" w:hAnsi="Palatino Linotype" w:cs="Arial"/>
          <w:i/>
          <w:spacing w:val="-4"/>
          <w:sz w:val="22"/>
          <w:szCs w:val="20"/>
        </w:rPr>
        <w:t>í</w:t>
      </w:r>
      <w:r w:rsidRPr="00843146">
        <w:rPr>
          <w:rFonts w:ascii="Palatino Linotype" w:eastAsia="Arial" w:hAnsi="Palatino Linotype" w:cs="Arial"/>
          <w:i/>
          <w:sz w:val="22"/>
          <w:szCs w:val="20"/>
        </w:rPr>
        <w:t>stic</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w:t>
      </w:r>
      <w:r w:rsidRPr="00843146">
        <w:rPr>
          <w:rFonts w:ascii="Palatino Linotype" w:eastAsia="Arial" w:hAnsi="Palatino Linotype" w:cs="Arial"/>
          <w:i/>
          <w:spacing w:val="6"/>
          <w:sz w:val="22"/>
          <w:szCs w:val="20"/>
        </w:rPr>
        <w:t xml:space="preserve"> </w:t>
      </w:r>
      <w:r w:rsidRPr="00843146">
        <w:rPr>
          <w:rFonts w:ascii="Palatino Linotype" w:eastAsia="Arial" w:hAnsi="Palatino Linotype" w:cs="Arial"/>
          <w:i/>
          <w:sz w:val="22"/>
          <w:szCs w:val="20"/>
        </w:rPr>
        <w:t>res</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1"/>
          <w:sz w:val="22"/>
          <w:szCs w:val="20"/>
        </w:rPr>
        <w:t>nd</w:t>
      </w:r>
      <w:r w:rsidRPr="00843146">
        <w:rPr>
          <w:rFonts w:ascii="Palatino Linotype" w:eastAsia="Arial" w:hAnsi="Palatino Linotype" w:cs="Arial"/>
          <w:i/>
          <w:sz w:val="22"/>
          <w:szCs w:val="20"/>
        </w:rPr>
        <w:t>a</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6"/>
          <w:sz w:val="22"/>
          <w:szCs w:val="20"/>
        </w:rPr>
        <w:t xml:space="preserve"> </w:t>
      </w:r>
      <w:r w:rsidRPr="00843146">
        <w:rPr>
          <w:rFonts w:ascii="Palatino Linotype" w:eastAsia="Arial" w:hAnsi="Palatino Linotype" w:cs="Arial"/>
          <w:i/>
          <w:sz w:val="22"/>
          <w:szCs w:val="20"/>
        </w:rPr>
        <w:t>las</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p</w:t>
      </w:r>
      <w:r w:rsidRPr="00843146">
        <w:rPr>
          <w:rFonts w:ascii="Palatino Linotype" w:eastAsia="Arial" w:hAnsi="Palatino Linotype" w:cs="Arial"/>
          <w:i/>
          <w:spacing w:val="-1"/>
          <w:sz w:val="22"/>
          <w:szCs w:val="20"/>
        </w:rPr>
        <w:t>r</w:t>
      </w:r>
      <w:r w:rsidRPr="00843146">
        <w:rPr>
          <w:rFonts w:ascii="Palatino Linotype" w:eastAsia="Arial" w:hAnsi="Palatino Linotype" w:cs="Arial"/>
          <w:i/>
          <w:spacing w:val="2"/>
          <w:sz w:val="22"/>
          <w:szCs w:val="20"/>
        </w:rPr>
        <w:t>e</w:t>
      </w:r>
      <w:r w:rsidRPr="00843146">
        <w:rPr>
          <w:rFonts w:ascii="Palatino Linotype" w:eastAsia="Arial" w:hAnsi="Palatino Linotype" w:cs="Arial"/>
          <w:i/>
          <w:spacing w:val="-1"/>
          <w:sz w:val="22"/>
          <w:szCs w:val="20"/>
        </w:rPr>
        <w:t>g</w:t>
      </w:r>
      <w:r w:rsidRPr="00843146">
        <w:rPr>
          <w:rFonts w:ascii="Palatino Linotype" w:eastAsia="Arial" w:hAnsi="Palatino Linotype" w:cs="Arial"/>
          <w:i/>
          <w:spacing w:val="1"/>
          <w:sz w:val="22"/>
          <w:szCs w:val="20"/>
        </w:rPr>
        <w:t>un</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he</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ha</w:t>
      </w:r>
      <w:r w:rsidRPr="00843146">
        <w:rPr>
          <w:rFonts w:ascii="Palatino Linotype" w:eastAsia="Arial" w:hAnsi="Palatino Linotype" w:cs="Arial"/>
          <w:i/>
          <w:sz w:val="22"/>
          <w:szCs w:val="20"/>
        </w:rPr>
        <w:t>s</w:t>
      </w:r>
      <w:r w:rsidRPr="00843146">
        <w:rPr>
          <w:rFonts w:ascii="Palatino Linotype" w:eastAsia="Arial" w:hAnsi="Palatino Linotype" w:cs="Arial"/>
          <w:i/>
          <w:spacing w:val="5"/>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n</w:t>
      </w:r>
      <w:r w:rsidRPr="00843146">
        <w:rPr>
          <w:rFonts w:ascii="Palatino Linotype" w:eastAsia="Arial" w:hAnsi="Palatino Linotype" w:cs="Arial"/>
          <w:i/>
          <w:spacing w:val="4"/>
          <w:sz w:val="22"/>
          <w:szCs w:val="20"/>
        </w:rPr>
        <w:t xml:space="preserve"> </w:t>
      </w:r>
      <w:r w:rsidRPr="00843146">
        <w:rPr>
          <w:rFonts w:ascii="Palatino Linotype" w:eastAsia="Arial" w:hAnsi="Palatino Linotype" w:cs="Arial"/>
          <w:i/>
          <w:spacing w:val="-1"/>
          <w:sz w:val="22"/>
          <w:szCs w:val="20"/>
        </w:rPr>
        <w:t>má</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5"/>
          <w:sz w:val="22"/>
          <w:szCs w:val="20"/>
        </w:rPr>
        <w:t>f</w:t>
      </w:r>
      <w:r w:rsidRPr="00843146">
        <w:rPr>
          <w:rFonts w:ascii="Palatino Linotype" w:eastAsia="Arial" w:hAnsi="Palatino Linotype" w:cs="Arial"/>
          <w:i/>
          <w:spacing w:val="-1"/>
          <w:sz w:val="22"/>
          <w:szCs w:val="20"/>
        </w:rPr>
        <w:t>r</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2"/>
          <w:sz w:val="22"/>
          <w:szCs w:val="20"/>
        </w:rPr>
        <w:t>c</w:t>
      </w:r>
      <w:r w:rsidRPr="00843146">
        <w:rPr>
          <w:rFonts w:ascii="Palatino Linotype" w:eastAsia="Arial" w:hAnsi="Palatino Linotype" w:cs="Arial"/>
          <w:i/>
          <w:spacing w:val="1"/>
          <w:sz w:val="22"/>
          <w:szCs w:val="20"/>
        </w:rPr>
        <w:t>uen</w:t>
      </w:r>
      <w:r w:rsidRPr="00843146">
        <w:rPr>
          <w:rFonts w:ascii="Palatino Linotype" w:eastAsia="Arial" w:hAnsi="Palatino Linotype" w:cs="Arial"/>
          <w:i/>
          <w:sz w:val="22"/>
          <w:szCs w:val="20"/>
        </w:rPr>
        <w:t>c</w:t>
      </w:r>
      <w:r w:rsidRPr="00843146">
        <w:rPr>
          <w:rFonts w:ascii="Palatino Linotype" w:eastAsia="Arial" w:hAnsi="Palatino Linotype" w:cs="Arial"/>
          <w:i/>
          <w:spacing w:val="-3"/>
          <w:sz w:val="22"/>
          <w:szCs w:val="20"/>
        </w:rPr>
        <w:t>i</w:t>
      </w:r>
      <w:r w:rsidRPr="00843146">
        <w:rPr>
          <w:rFonts w:ascii="Palatino Linotype" w:eastAsia="Arial" w:hAnsi="Palatino Linotype" w:cs="Arial"/>
          <w:i/>
          <w:sz w:val="22"/>
          <w:szCs w:val="20"/>
        </w:rPr>
        <w:t>a</w:t>
      </w:r>
      <w:r w:rsidRPr="00843146">
        <w:rPr>
          <w:rFonts w:ascii="Palatino Linotype" w:eastAsia="Arial" w:hAnsi="Palatino Linotype" w:cs="Arial"/>
          <w:i/>
          <w:spacing w:val="33"/>
          <w:sz w:val="22"/>
          <w:szCs w:val="20"/>
        </w:rPr>
        <w:t xml:space="preserve"> </w:t>
      </w:r>
      <w:r w:rsidRPr="00843146">
        <w:rPr>
          <w:rFonts w:ascii="Palatino Linotype" w:eastAsia="Arial" w:hAnsi="Palatino Linotype" w:cs="Arial"/>
          <w:i/>
          <w:spacing w:val="1"/>
          <w:sz w:val="22"/>
          <w:szCs w:val="20"/>
        </w:rPr>
        <w:t>po</w:t>
      </w:r>
      <w:r w:rsidRPr="00843146">
        <w:rPr>
          <w:rFonts w:ascii="Palatino Linotype" w:eastAsia="Arial" w:hAnsi="Palatino Linotype" w:cs="Arial"/>
          <w:i/>
          <w:sz w:val="22"/>
          <w:szCs w:val="20"/>
        </w:rPr>
        <w:t>r</w:t>
      </w:r>
      <w:r w:rsidRPr="00843146">
        <w:rPr>
          <w:rFonts w:ascii="Palatino Linotype" w:eastAsia="Arial" w:hAnsi="Palatino Linotype" w:cs="Arial"/>
          <w:i/>
          <w:spacing w:val="34"/>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l</w:t>
      </w:r>
      <w:r w:rsidRPr="00843146">
        <w:rPr>
          <w:rFonts w:ascii="Palatino Linotype" w:eastAsia="Arial" w:hAnsi="Palatino Linotype" w:cs="Arial"/>
          <w:i/>
          <w:spacing w:val="31"/>
          <w:sz w:val="22"/>
          <w:szCs w:val="20"/>
        </w:rPr>
        <w:t xml:space="preserve"> </w:t>
      </w:r>
      <w:r w:rsidRPr="00843146">
        <w:rPr>
          <w:rFonts w:ascii="Palatino Linotype" w:eastAsia="Arial" w:hAnsi="Palatino Linotype" w:cs="Arial"/>
          <w:i/>
          <w:spacing w:val="1"/>
          <w:sz w:val="22"/>
          <w:szCs w:val="20"/>
        </w:rPr>
        <w:t>púb</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3"/>
          <w:sz w:val="22"/>
          <w:szCs w:val="20"/>
        </w:rPr>
        <w:t>i</w:t>
      </w:r>
      <w:r w:rsidRPr="00843146">
        <w:rPr>
          <w:rFonts w:ascii="Palatino Linotype" w:eastAsia="Arial" w:hAnsi="Palatino Linotype" w:cs="Arial"/>
          <w:i/>
          <w:sz w:val="22"/>
          <w:szCs w:val="20"/>
        </w:rPr>
        <w:t>c</w:t>
      </w:r>
      <w:r w:rsidRPr="00843146">
        <w:rPr>
          <w:rFonts w:ascii="Palatino Linotype" w:eastAsia="Arial" w:hAnsi="Palatino Linotype" w:cs="Arial"/>
          <w:i/>
          <w:spacing w:val="6"/>
          <w:sz w:val="22"/>
          <w:szCs w:val="20"/>
        </w:rPr>
        <w:t>o</w:t>
      </w:r>
      <w:r w:rsidRPr="00843146">
        <w:rPr>
          <w:rFonts w:ascii="Palatino Linotype" w:eastAsia="Arial" w:hAnsi="Palatino Linotype" w:cs="Arial"/>
          <w:i/>
          <w:sz w:val="22"/>
          <w:szCs w:val="20"/>
        </w:rPr>
        <w:t>,</w:t>
      </w:r>
      <w:r w:rsidRPr="00843146">
        <w:rPr>
          <w:rFonts w:ascii="Palatino Linotype" w:eastAsia="Arial" w:hAnsi="Palatino Linotype" w:cs="Arial"/>
          <w:i/>
          <w:spacing w:val="34"/>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32"/>
          <w:sz w:val="22"/>
          <w:szCs w:val="20"/>
        </w:rPr>
        <w:t xml:space="preserve"> </w:t>
      </w:r>
      <w:r w:rsidRPr="00843146">
        <w:rPr>
          <w:rFonts w:ascii="Palatino Linotype" w:eastAsia="Arial" w:hAnsi="Palatino Linotype" w:cs="Arial"/>
          <w:i/>
          <w:spacing w:val="1"/>
          <w:sz w:val="22"/>
          <w:szCs w:val="20"/>
        </w:rPr>
        <w:t>po</w:t>
      </w:r>
      <w:r w:rsidRPr="00843146">
        <w:rPr>
          <w:rFonts w:ascii="Palatino Linotype" w:eastAsia="Arial" w:hAnsi="Palatino Linotype" w:cs="Arial"/>
          <w:i/>
          <w:sz w:val="22"/>
          <w:szCs w:val="20"/>
        </w:rPr>
        <w:t>s</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4"/>
          <w:sz w:val="22"/>
          <w:szCs w:val="20"/>
        </w:rPr>
        <w:t>b</w:t>
      </w:r>
      <w:r w:rsidRPr="00843146">
        <w:rPr>
          <w:rFonts w:ascii="Palatino Linotype" w:eastAsia="Arial" w:hAnsi="Palatino Linotype" w:cs="Arial"/>
          <w:i/>
          <w:sz w:val="22"/>
          <w:szCs w:val="20"/>
        </w:rPr>
        <w:t>le</w:t>
      </w:r>
      <w:r w:rsidRPr="00843146">
        <w:rPr>
          <w:rFonts w:ascii="Palatino Linotype" w:eastAsia="Arial" w:hAnsi="Palatino Linotype" w:cs="Arial"/>
          <w:i/>
          <w:spacing w:val="33"/>
          <w:sz w:val="22"/>
          <w:szCs w:val="20"/>
        </w:rPr>
        <w:t xml:space="preserve"> </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5"/>
          <w:sz w:val="22"/>
          <w:szCs w:val="20"/>
        </w:rPr>
        <w:t>f</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6"/>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31"/>
          <w:sz w:val="22"/>
          <w:szCs w:val="20"/>
        </w:rPr>
        <w:t xml:space="preserve">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e</w:t>
      </w:r>
      <w:r w:rsidRPr="00843146">
        <w:rPr>
          <w:rFonts w:ascii="Palatino Linotype" w:eastAsia="Arial" w:hAnsi="Palatino Linotype" w:cs="Arial"/>
          <w:i/>
          <w:spacing w:val="37"/>
          <w:sz w:val="22"/>
          <w:szCs w:val="20"/>
        </w:rPr>
        <w:t xml:space="preserve"> </w:t>
      </w:r>
      <w:r w:rsidRPr="00843146">
        <w:rPr>
          <w:rFonts w:ascii="Palatino Linotype" w:eastAsia="Arial" w:hAnsi="Palatino Linotype" w:cs="Arial"/>
          <w:i/>
          <w:sz w:val="22"/>
          <w:szCs w:val="20"/>
        </w:rPr>
        <w:t>la</w:t>
      </w:r>
      <w:r w:rsidRPr="00843146">
        <w:rPr>
          <w:rFonts w:ascii="Palatino Linotype" w:eastAsia="Arial" w:hAnsi="Palatino Linotype" w:cs="Arial"/>
          <w:i/>
          <w:spacing w:val="33"/>
          <w:sz w:val="22"/>
          <w:szCs w:val="20"/>
        </w:rPr>
        <w:t xml:space="preserve"> </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1"/>
          <w:sz w:val="22"/>
          <w:szCs w:val="20"/>
        </w:rPr>
        <w:t>n</w:t>
      </w:r>
      <w:r w:rsidRPr="00843146">
        <w:rPr>
          <w:rFonts w:ascii="Palatino Linotype" w:eastAsia="Arial" w:hAnsi="Palatino Linotype" w:cs="Arial"/>
          <w:i/>
          <w:spacing w:val="5"/>
          <w:sz w:val="22"/>
          <w:szCs w:val="20"/>
        </w:rPr>
        <w:t>f</w:t>
      </w:r>
      <w:r w:rsidRPr="00843146">
        <w:rPr>
          <w:rFonts w:ascii="Palatino Linotype" w:eastAsia="Arial" w:hAnsi="Palatino Linotype" w:cs="Arial"/>
          <w:i/>
          <w:spacing w:val="1"/>
          <w:sz w:val="22"/>
          <w:szCs w:val="20"/>
        </w:rPr>
        <w:t>o</w:t>
      </w:r>
      <w:r w:rsidRPr="00843146">
        <w:rPr>
          <w:rFonts w:ascii="Palatino Linotype" w:eastAsia="Arial" w:hAnsi="Palatino Linotype" w:cs="Arial"/>
          <w:i/>
          <w:spacing w:val="-3"/>
          <w:sz w:val="22"/>
          <w:szCs w:val="20"/>
        </w:rPr>
        <w:t>r</w:t>
      </w:r>
      <w:r w:rsidRPr="00843146">
        <w:rPr>
          <w:rFonts w:ascii="Palatino Linotype" w:eastAsia="Arial" w:hAnsi="Palatino Linotype" w:cs="Arial"/>
          <w:i/>
          <w:spacing w:val="2"/>
          <w:sz w:val="22"/>
          <w:szCs w:val="20"/>
        </w:rPr>
        <w:t>m</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c</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1"/>
          <w:sz w:val="22"/>
          <w:szCs w:val="20"/>
        </w:rPr>
        <w:t>ó</w:t>
      </w:r>
      <w:r w:rsidRPr="00843146">
        <w:rPr>
          <w:rFonts w:ascii="Palatino Linotype" w:eastAsia="Arial" w:hAnsi="Palatino Linotype" w:cs="Arial"/>
          <w:i/>
          <w:sz w:val="22"/>
          <w:szCs w:val="20"/>
        </w:rPr>
        <w:t>n</w:t>
      </w:r>
      <w:r w:rsidRPr="00843146">
        <w:rPr>
          <w:rFonts w:ascii="Palatino Linotype" w:eastAsia="Arial" w:hAnsi="Palatino Linotype" w:cs="Arial"/>
          <w:i/>
          <w:spacing w:val="33"/>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tad</w:t>
      </w:r>
      <w:r w:rsidRPr="00843146">
        <w:rPr>
          <w:rFonts w:ascii="Palatino Linotype" w:eastAsia="Arial" w:hAnsi="Palatino Linotype" w:cs="Arial"/>
          <w:i/>
          <w:spacing w:val="-4"/>
          <w:sz w:val="22"/>
          <w:szCs w:val="20"/>
        </w:rPr>
        <w:t>í</w:t>
      </w:r>
      <w:r w:rsidRPr="00843146">
        <w:rPr>
          <w:rFonts w:ascii="Palatino Linotype" w:eastAsia="Arial" w:hAnsi="Palatino Linotype" w:cs="Arial"/>
          <w:i/>
          <w:sz w:val="22"/>
          <w:szCs w:val="20"/>
        </w:rPr>
        <w:t>stica</w:t>
      </w:r>
      <w:r w:rsidRPr="00843146">
        <w:rPr>
          <w:rFonts w:ascii="Palatino Linotype" w:eastAsia="Arial" w:hAnsi="Palatino Linotype" w:cs="Arial"/>
          <w:i/>
          <w:spacing w:val="35"/>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d</w:t>
      </w:r>
      <w:r w:rsidRPr="00843146">
        <w:rPr>
          <w:rFonts w:ascii="Palatino Linotype" w:eastAsia="Arial" w:hAnsi="Palatino Linotype" w:cs="Arial"/>
          <w:i/>
          <w:sz w:val="22"/>
          <w:szCs w:val="20"/>
        </w:rPr>
        <w:t>e</w:t>
      </w:r>
      <w:r w:rsidRPr="00843146">
        <w:rPr>
          <w:rFonts w:ascii="Palatino Linotype" w:eastAsia="Arial" w:hAnsi="Palatino Linotype" w:cs="Arial"/>
          <w:i/>
          <w:spacing w:val="5"/>
          <w:sz w:val="22"/>
          <w:szCs w:val="20"/>
        </w:rPr>
        <w:t xml:space="preserve"> </w:t>
      </w:r>
      <w:r w:rsidRPr="00843146">
        <w:rPr>
          <w:rFonts w:ascii="Palatino Linotype" w:eastAsia="Arial" w:hAnsi="Palatino Linotype" w:cs="Arial"/>
          <w:i/>
          <w:spacing w:val="1"/>
          <w:sz w:val="22"/>
          <w:szCs w:val="20"/>
        </w:rPr>
        <w:t>natu</w:t>
      </w:r>
      <w:r w:rsidRPr="00843146">
        <w:rPr>
          <w:rFonts w:ascii="Palatino Linotype" w:eastAsia="Arial" w:hAnsi="Palatino Linotype" w:cs="Arial"/>
          <w:i/>
          <w:spacing w:val="-1"/>
          <w:sz w:val="22"/>
          <w:szCs w:val="20"/>
        </w:rPr>
        <w:t>ra</w:t>
      </w:r>
      <w:r w:rsidRPr="00843146">
        <w:rPr>
          <w:rFonts w:ascii="Palatino Linotype" w:eastAsia="Arial" w:hAnsi="Palatino Linotype" w:cs="Arial"/>
          <w:i/>
          <w:spacing w:val="-3"/>
          <w:sz w:val="22"/>
          <w:szCs w:val="20"/>
        </w:rPr>
        <w:t>l</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5"/>
          <w:sz w:val="22"/>
          <w:szCs w:val="20"/>
        </w:rPr>
        <w:t>z</w:t>
      </w:r>
      <w:r w:rsidRPr="00843146">
        <w:rPr>
          <w:rFonts w:ascii="Palatino Linotype" w:eastAsia="Arial" w:hAnsi="Palatino Linotype" w:cs="Arial"/>
          <w:i/>
          <w:sz w:val="22"/>
          <w:szCs w:val="20"/>
        </w:rPr>
        <w:t>a</w:t>
      </w:r>
      <w:r w:rsidRPr="00843146">
        <w:rPr>
          <w:rFonts w:ascii="Palatino Linotype" w:eastAsia="Arial" w:hAnsi="Palatino Linotype" w:cs="Arial"/>
          <w:i/>
          <w:spacing w:val="6"/>
          <w:sz w:val="22"/>
          <w:szCs w:val="20"/>
        </w:rPr>
        <w:t xml:space="preserve"> </w:t>
      </w:r>
      <w:r w:rsidRPr="00843146">
        <w:rPr>
          <w:rFonts w:ascii="Palatino Linotype" w:eastAsia="Arial" w:hAnsi="Palatino Linotype" w:cs="Arial"/>
          <w:i/>
          <w:spacing w:val="1"/>
          <w:sz w:val="22"/>
          <w:szCs w:val="20"/>
        </w:rPr>
        <w:t>púb</w:t>
      </w:r>
      <w:r w:rsidRPr="00843146">
        <w:rPr>
          <w:rFonts w:ascii="Palatino Linotype" w:eastAsia="Arial" w:hAnsi="Palatino Linotype" w:cs="Arial"/>
          <w:i/>
          <w:spacing w:val="-1"/>
          <w:sz w:val="22"/>
          <w:szCs w:val="20"/>
        </w:rPr>
        <w:t>li</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z w:val="22"/>
          <w:szCs w:val="20"/>
        </w:rPr>
        <w:t>o</w:t>
      </w:r>
      <w:r w:rsidRPr="00843146">
        <w:rPr>
          <w:rFonts w:ascii="Palatino Linotype" w:eastAsia="Arial" w:hAnsi="Palatino Linotype" w:cs="Arial"/>
          <w:i/>
          <w:spacing w:val="3"/>
          <w:sz w:val="22"/>
          <w:szCs w:val="20"/>
        </w:rPr>
        <w:t xml:space="preserve"> </w:t>
      </w:r>
      <w:r w:rsidRPr="00843146">
        <w:rPr>
          <w:rFonts w:ascii="Palatino Linotype" w:eastAsia="Arial" w:hAnsi="Palatino Linotype" w:cs="Arial"/>
          <w:i/>
          <w:spacing w:val="1"/>
          <w:sz w:val="22"/>
          <w:szCs w:val="20"/>
        </w:rPr>
        <w:t>an</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ri</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r</w:t>
      </w:r>
      <w:r w:rsidRPr="00843146">
        <w:rPr>
          <w:rFonts w:ascii="Palatino Linotype" w:eastAsia="Arial" w:hAnsi="Palatino Linotype" w:cs="Arial"/>
          <w:i/>
          <w:spacing w:val="6"/>
          <w:sz w:val="22"/>
          <w:szCs w:val="20"/>
        </w:rPr>
        <w:t xml:space="preserve"> </w:t>
      </w:r>
      <w:r w:rsidRPr="00843146">
        <w:rPr>
          <w:rFonts w:ascii="Palatino Linotype" w:eastAsia="Arial" w:hAnsi="Palatino Linotype" w:cs="Arial"/>
          <w:i/>
          <w:sz w:val="22"/>
          <w:szCs w:val="20"/>
        </w:rPr>
        <w:t>se</w:t>
      </w:r>
      <w:r w:rsidRPr="00843146">
        <w:rPr>
          <w:rFonts w:ascii="Palatino Linotype" w:eastAsia="Arial" w:hAnsi="Palatino Linotype" w:cs="Arial"/>
          <w:i/>
          <w:spacing w:val="5"/>
          <w:sz w:val="22"/>
          <w:szCs w:val="20"/>
        </w:rPr>
        <w:t xml:space="preserve"> </w:t>
      </w:r>
      <w:r w:rsidRPr="00843146">
        <w:rPr>
          <w:rFonts w:ascii="Palatino Linotype" w:eastAsia="Arial" w:hAnsi="Palatino Linotype" w:cs="Arial"/>
          <w:i/>
          <w:spacing w:val="1"/>
          <w:sz w:val="22"/>
          <w:szCs w:val="20"/>
        </w:rPr>
        <w:t>deb</w:t>
      </w:r>
      <w:r w:rsidRPr="00843146">
        <w:rPr>
          <w:rFonts w:ascii="Palatino Linotype" w:eastAsia="Arial" w:hAnsi="Palatino Linotype" w:cs="Arial"/>
          <w:i/>
          <w:sz w:val="22"/>
          <w:szCs w:val="20"/>
        </w:rPr>
        <w:t xml:space="preserve">e </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amb</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1"/>
          <w:sz w:val="22"/>
          <w:szCs w:val="20"/>
        </w:rPr>
        <w:t>é</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6"/>
          <w:sz w:val="22"/>
          <w:szCs w:val="20"/>
        </w:rPr>
        <w:t xml:space="preserve">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1"/>
          <w:sz w:val="22"/>
          <w:szCs w:val="20"/>
        </w:rPr>
        <w:t>ue</w:t>
      </w:r>
      <w:r w:rsidRPr="00843146">
        <w:rPr>
          <w:rFonts w:ascii="Palatino Linotype" w:eastAsia="Arial" w:hAnsi="Palatino Linotype" w:cs="Arial"/>
          <w:i/>
          <w:sz w:val="22"/>
          <w:szCs w:val="20"/>
        </w:rPr>
        <w:t>,</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po</w:t>
      </w:r>
      <w:r w:rsidRPr="00843146">
        <w:rPr>
          <w:rFonts w:ascii="Palatino Linotype" w:eastAsia="Arial" w:hAnsi="Palatino Linotype" w:cs="Arial"/>
          <w:i/>
          <w:sz w:val="22"/>
          <w:szCs w:val="20"/>
        </w:rPr>
        <w:t>r</w:t>
      </w:r>
      <w:r w:rsidRPr="00843146">
        <w:rPr>
          <w:rFonts w:ascii="Palatino Linotype" w:eastAsia="Arial" w:hAnsi="Palatino Linotype" w:cs="Arial"/>
          <w:i/>
          <w:spacing w:val="1"/>
          <w:sz w:val="22"/>
          <w:szCs w:val="20"/>
        </w:rPr>
        <w:t xml:space="preserve"> d</w:t>
      </w:r>
      <w:r w:rsidRPr="00843146">
        <w:rPr>
          <w:rFonts w:ascii="Palatino Linotype" w:eastAsia="Arial" w:hAnsi="Palatino Linotype" w:cs="Arial"/>
          <w:i/>
          <w:spacing w:val="-2"/>
          <w:sz w:val="22"/>
          <w:szCs w:val="20"/>
        </w:rPr>
        <w:t>e</w:t>
      </w:r>
      <w:r w:rsidRPr="00843146">
        <w:rPr>
          <w:rFonts w:ascii="Palatino Linotype" w:eastAsia="Arial" w:hAnsi="Palatino Linotype" w:cs="Arial"/>
          <w:i/>
          <w:spacing w:val="5"/>
          <w:sz w:val="22"/>
          <w:szCs w:val="20"/>
        </w:rPr>
        <w:t>f</w:t>
      </w:r>
      <w:r w:rsidRPr="00843146">
        <w:rPr>
          <w:rFonts w:ascii="Palatino Linotype" w:eastAsia="Arial" w:hAnsi="Palatino Linotype" w:cs="Arial"/>
          <w:i/>
          <w:sz w:val="22"/>
          <w:szCs w:val="20"/>
        </w:rPr>
        <w:t>inic</w:t>
      </w:r>
      <w:r w:rsidRPr="00843146">
        <w:rPr>
          <w:rFonts w:ascii="Palatino Linotype" w:eastAsia="Arial" w:hAnsi="Palatino Linotype" w:cs="Arial"/>
          <w:i/>
          <w:spacing w:val="-1"/>
          <w:sz w:val="22"/>
          <w:szCs w:val="20"/>
        </w:rPr>
        <w:t>ió</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w:t>
      </w:r>
      <w:r w:rsidRPr="00843146">
        <w:rPr>
          <w:rFonts w:ascii="Palatino Linotype" w:eastAsia="Arial" w:hAnsi="Palatino Linotype" w:cs="Arial"/>
          <w:i/>
          <w:spacing w:val="5"/>
          <w:sz w:val="22"/>
          <w:szCs w:val="20"/>
        </w:rPr>
        <w:t xml:space="preserve"> </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4"/>
          <w:sz w:val="22"/>
          <w:szCs w:val="20"/>
        </w:rPr>
        <w:t>o</w:t>
      </w:r>
      <w:r w:rsidRPr="00843146">
        <w:rPr>
          <w:rFonts w:ascii="Palatino Linotype" w:eastAsia="Arial" w:hAnsi="Palatino Linotype" w:cs="Arial"/>
          <w:i/>
          <w:sz w:val="22"/>
          <w:szCs w:val="20"/>
        </w:rPr>
        <w:t xml:space="preserve">s </w:t>
      </w:r>
      <w:r w:rsidRPr="00843146">
        <w:rPr>
          <w:rFonts w:ascii="Palatino Linotype" w:eastAsia="Arial" w:hAnsi="Palatino Linotype" w:cs="Arial"/>
          <w:i/>
          <w:spacing w:val="1"/>
          <w:sz w:val="22"/>
          <w:szCs w:val="20"/>
        </w:rPr>
        <w:t>da</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20"/>
          <w:sz w:val="22"/>
          <w:szCs w:val="20"/>
        </w:rPr>
        <w:t xml:space="preserve"> </w:t>
      </w:r>
      <w:r w:rsidRPr="00843146">
        <w:rPr>
          <w:rFonts w:ascii="Palatino Linotype" w:eastAsia="Arial" w:hAnsi="Palatino Linotype" w:cs="Arial"/>
          <w:i/>
          <w:spacing w:val="1"/>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t</w:t>
      </w:r>
      <w:r w:rsidRPr="00843146">
        <w:rPr>
          <w:rFonts w:ascii="Palatino Linotype" w:eastAsia="Arial" w:hAnsi="Palatino Linotype" w:cs="Arial"/>
          <w:i/>
          <w:spacing w:val="1"/>
          <w:sz w:val="22"/>
          <w:szCs w:val="20"/>
        </w:rPr>
        <w:t>ad</w:t>
      </w:r>
      <w:r w:rsidRPr="00843146">
        <w:rPr>
          <w:rFonts w:ascii="Palatino Linotype" w:eastAsia="Arial" w:hAnsi="Palatino Linotype" w:cs="Arial"/>
          <w:i/>
          <w:spacing w:val="-4"/>
          <w:sz w:val="22"/>
          <w:szCs w:val="20"/>
        </w:rPr>
        <w:t>í</w:t>
      </w:r>
      <w:r w:rsidRPr="00843146">
        <w:rPr>
          <w:rFonts w:ascii="Palatino Linotype" w:eastAsia="Arial" w:hAnsi="Palatino Linotype" w:cs="Arial"/>
          <w:i/>
          <w:sz w:val="22"/>
          <w:szCs w:val="20"/>
        </w:rPr>
        <w:t>sti</w:t>
      </w:r>
      <w:r w:rsidRPr="00843146">
        <w:rPr>
          <w:rFonts w:ascii="Palatino Linotype" w:eastAsia="Arial" w:hAnsi="Palatino Linotype" w:cs="Arial"/>
          <w:i/>
          <w:spacing w:val="1"/>
          <w:sz w:val="22"/>
          <w:szCs w:val="20"/>
        </w:rPr>
        <w:t>co</w:t>
      </w:r>
      <w:r w:rsidRPr="00843146">
        <w:rPr>
          <w:rFonts w:ascii="Palatino Linotype" w:eastAsia="Arial" w:hAnsi="Palatino Linotype" w:cs="Arial"/>
          <w:i/>
          <w:sz w:val="22"/>
          <w:szCs w:val="20"/>
        </w:rPr>
        <w:t>s</w:t>
      </w:r>
      <w:r w:rsidRPr="00843146">
        <w:rPr>
          <w:rFonts w:ascii="Palatino Linotype" w:eastAsia="Arial" w:hAnsi="Palatino Linotype" w:cs="Arial"/>
          <w:i/>
          <w:spacing w:val="22"/>
          <w:sz w:val="22"/>
          <w:szCs w:val="20"/>
        </w:rPr>
        <w:t xml:space="preserve"> </w:t>
      </w:r>
      <w:r w:rsidRPr="00843146">
        <w:rPr>
          <w:rFonts w:ascii="Palatino Linotype" w:eastAsia="Arial" w:hAnsi="Palatino Linotype" w:cs="Arial"/>
          <w:i/>
          <w:spacing w:val="1"/>
          <w:sz w:val="22"/>
          <w:szCs w:val="20"/>
        </w:rPr>
        <w:t>n</w:t>
      </w:r>
      <w:r w:rsidRPr="00843146">
        <w:rPr>
          <w:rFonts w:ascii="Palatino Linotype" w:eastAsia="Arial" w:hAnsi="Palatino Linotype" w:cs="Arial"/>
          <w:i/>
          <w:sz w:val="22"/>
          <w:szCs w:val="20"/>
        </w:rPr>
        <w:t>o</w:t>
      </w:r>
      <w:r w:rsidRPr="00843146">
        <w:rPr>
          <w:rFonts w:ascii="Palatino Linotype" w:eastAsia="Arial" w:hAnsi="Palatino Linotype" w:cs="Arial"/>
          <w:i/>
          <w:spacing w:val="16"/>
          <w:sz w:val="22"/>
          <w:szCs w:val="20"/>
        </w:rPr>
        <w:t xml:space="preserve"> </w:t>
      </w:r>
      <w:r w:rsidRPr="00843146">
        <w:rPr>
          <w:rFonts w:ascii="Palatino Linotype" w:eastAsia="Arial" w:hAnsi="Palatino Linotype" w:cs="Arial"/>
          <w:i/>
          <w:sz w:val="22"/>
          <w:szCs w:val="20"/>
        </w:rPr>
        <w:t>se</w:t>
      </w:r>
      <w:r w:rsidRPr="00843146">
        <w:rPr>
          <w:rFonts w:ascii="Palatino Linotype" w:eastAsia="Arial" w:hAnsi="Palatino Linotype" w:cs="Arial"/>
          <w:i/>
          <w:spacing w:val="21"/>
          <w:sz w:val="22"/>
          <w:szCs w:val="20"/>
        </w:rPr>
        <w:t xml:space="preserve"> </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u</w:t>
      </w:r>
      <w:r w:rsidRPr="00843146">
        <w:rPr>
          <w:rFonts w:ascii="Palatino Linotype" w:eastAsia="Arial" w:hAnsi="Palatino Linotype" w:cs="Arial"/>
          <w:i/>
          <w:spacing w:val="1"/>
          <w:sz w:val="22"/>
          <w:szCs w:val="20"/>
        </w:rPr>
        <w:t>en</w:t>
      </w:r>
      <w:r w:rsidRPr="00843146">
        <w:rPr>
          <w:rFonts w:ascii="Palatino Linotype" w:eastAsia="Arial" w:hAnsi="Palatino Linotype" w:cs="Arial"/>
          <w:i/>
          <w:sz w:val="22"/>
          <w:szCs w:val="20"/>
        </w:rPr>
        <w:t>t</w:t>
      </w:r>
      <w:r w:rsidRPr="00843146">
        <w:rPr>
          <w:rFonts w:ascii="Palatino Linotype" w:eastAsia="Arial" w:hAnsi="Palatino Linotype" w:cs="Arial"/>
          <w:i/>
          <w:spacing w:val="-1"/>
          <w:sz w:val="22"/>
          <w:szCs w:val="20"/>
        </w:rPr>
        <w:t>r</w:t>
      </w:r>
      <w:r w:rsidRPr="00843146">
        <w:rPr>
          <w:rFonts w:ascii="Palatino Linotype" w:eastAsia="Arial" w:hAnsi="Palatino Linotype" w:cs="Arial"/>
          <w:i/>
          <w:spacing w:val="4"/>
          <w:sz w:val="22"/>
          <w:szCs w:val="20"/>
        </w:rPr>
        <w:t>a</w:t>
      </w:r>
      <w:r w:rsidRPr="00843146">
        <w:rPr>
          <w:rFonts w:ascii="Palatino Linotype" w:eastAsia="Arial" w:hAnsi="Palatino Linotype" w:cs="Arial"/>
          <w:i/>
          <w:sz w:val="22"/>
          <w:szCs w:val="20"/>
        </w:rPr>
        <w:t>n</w:t>
      </w:r>
      <w:r w:rsidRPr="00843146">
        <w:rPr>
          <w:rFonts w:ascii="Palatino Linotype" w:eastAsia="Arial" w:hAnsi="Palatino Linotype" w:cs="Arial"/>
          <w:i/>
          <w:spacing w:val="21"/>
          <w:sz w:val="22"/>
          <w:szCs w:val="20"/>
        </w:rPr>
        <w:t xml:space="preserve"> </w:t>
      </w:r>
      <w:r w:rsidRPr="00843146">
        <w:rPr>
          <w:rFonts w:ascii="Palatino Linotype" w:eastAsia="Arial" w:hAnsi="Palatino Linotype" w:cs="Arial"/>
          <w:i/>
          <w:sz w:val="22"/>
          <w:szCs w:val="20"/>
        </w:rPr>
        <w:t>i</w:t>
      </w:r>
      <w:r w:rsidRPr="00843146">
        <w:rPr>
          <w:rFonts w:ascii="Palatino Linotype" w:eastAsia="Arial" w:hAnsi="Palatino Linotype" w:cs="Arial"/>
          <w:i/>
          <w:spacing w:val="1"/>
          <w:sz w:val="22"/>
          <w:szCs w:val="20"/>
        </w:rPr>
        <w:t>nd</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5"/>
          <w:sz w:val="22"/>
          <w:szCs w:val="20"/>
        </w:rPr>
        <w:t>v</w:t>
      </w:r>
      <w:r w:rsidRPr="00843146">
        <w:rPr>
          <w:rFonts w:ascii="Palatino Linotype" w:eastAsia="Arial" w:hAnsi="Palatino Linotype" w:cs="Arial"/>
          <w:i/>
          <w:sz w:val="22"/>
          <w:szCs w:val="20"/>
        </w:rPr>
        <w:t>i</w:t>
      </w:r>
      <w:r w:rsidRPr="00843146">
        <w:rPr>
          <w:rFonts w:ascii="Palatino Linotype" w:eastAsia="Arial" w:hAnsi="Palatino Linotype" w:cs="Arial"/>
          <w:i/>
          <w:spacing w:val="1"/>
          <w:sz w:val="22"/>
          <w:szCs w:val="20"/>
        </w:rPr>
        <w:t>d</w:t>
      </w:r>
      <w:r w:rsidRPr="00843146">
        <w:rPr>
          <w:rFonts w:ascii="Palatino Linotype" w:eastAsia="Arial" w:hAnsi="Palatino Linotype" w:cs="Arial"/>
          <w:i/>
          <w:spacing w:val="-1"/>
          <w:sz w:val="22"/>
          <w:szCs w:val="20"/>
        </w:rPr>
        <w:t>u</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1"/>
          <w:sz w:val="22"/>
          <w:szCs w:val="20"/>
        </w:rPr>
        <w:t>li</w:t>
      </w:r>
      <w:r w:rsidRPr="00843146">
        <w:rPr>
          <w:rFonts w:ascii="Palatino Linotype" w:eastAsia="Arial" w:hAnsi="Palatino Linotype" w:cs="Arial"/>
          <w:i/>
          <w:spacing w:val="-5"/>
          <w:sz w:val="22"/>
          <w:szCs w:val="20"/>
        </w:rPr>
        <w:t>z</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3"/>
          <w:sz w:val="22"/>
          <w:szCs w:val="20"/>
        </w:rPr>
        <w:t>d</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20"/>
          <w:sz w:val="22"/>
          <w:szCs w:val="20"/>
        </w:rPr>
        <w:t xml:space="preserve"> </w:t>
      </w:r>
      <w:r w:rsidRPr="00843146">
        <w:rPr>
          <w:rFonts w:ascii="Palatino Linotype" w:eastAsia="Arial" w:hAnsi="Palatino Linotype" w:cs="Arial"/>
          <w:i/>
          <w:sz w:val="22"/>
          <w:szCs w:val="20"/>
        </w:rPr>
        <w:t>o</w:t>
      </w:r>
      <w:r w:rsidRPr="00843146">
        <w:rPr>
          <w:rFonts w:ascii="Palatino Linotype" w:eastAsia="Arial" w:hAnsi="Palatino Linotype" w:cs="Arial"/>
          <w:i/>
          <w:spacing w:val="19"/>
          <w:sz w:val="22"/>
          <w:szCs w:val="20"/>
        </w:rPr>
        <w:t xml:space="preserve"> </w:t>
      </w:r>
      <w:r w:rsidRPr="00843146">
        <w:rPr>
          <w:rFonts w:ascii="Palatino Linotype" w:eastAsia="Arial" w:hAnsi="Palatino Linotype" w:cs="Arial"/>
          <w:i/>
          <w:spacing w:val="1"/>
          <w:sz w:val="22"/>
          <w:szCs w:val="20"/>
        </w:rPr>
        <w:t>pe</w:t>
      </w:r>
      <w:r w:rsidRPr="00843146">
        <w:rPr>
          <w:rFonts w:ascii="Palatino Linotype" w:eastAsia="Arial" w:hAnsi="Palatino Linotype" w:cs="Arial"/>
          <w:i/>
          <w:sz w:val="22"/>
          <w:szCs w:val="20"/>
        </w:rPr>
        <w:t>rso</w:t>
      </w:r>
      <w:r w:rsidRPr="00843146">
        <w:rPr>
          <w:rFonts w:ascii="Palatino Linotype" w:eastAsia="Arial" w:hAnsi="Palatino Linotype" w:cs="Arial"/>
          <w:i/>
          <w:spacing w:val="1"/>
          <w:sz w:val="22"/>
          <w:szCs w:val="20"/>
        </w:rPr>
        <w:t>na</w:t>
      </w:r>
      <w:r w:rsidRPr="00843146">
        <w:rPr>
          <w:rFonts w:ascii="Palatino Linotype" w:eastAsia="Arial" w:hAnsi="Palatino Linotype" w:cs="Arial"/>
          <w:i/>
          <w:spacing w:val="-1"/>
          <w:sz w:val="22"/>
          <w:szCs w:val="20"/>
        </w:rPr>
        <w:t>li</w:t>
      </w:r>
      <w:r w:rsidRPr="00843146">
        <w:rPr>
          <w:rFonts w:ascii="Palatino Linotype" w:eastAsia="Arial" w:hAnsi="Palatino Linotype" w:cs="Arial"/>
          <w:i/>
          <w:spacing w:val="-5"/>
          <w:sz w:val="22"/>
          <w:szCs w:val="20"/>
        </w:rPr>
        <w:t>z</w:t>
      </w:r>
      <w:r w:rsidRPr="00843146">
        <w:rPr>
          <w:rFonts w:ascii="Palatino Linotype" w:eastAsia="Arial" w:hAnsi="Palatino Linotype" w:cs="Arial"/>
          <w:i/>
          <w:spacing w:val="3"/>
          <w:sz w:val="22"/>
          <w:szCs w:val="20"/>
        </w:rPr>
        <w:t>ad</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w:t>
      </w:r>
      <w:r w:rsidRPr="00843146">
        <w:rPr>
          <w:rFonts w:ascii="Palatino Linotype" w:eastAsia="Arial" w:hAnsi="Palatino Linotype" w:cs="Arial"/>
          <w:i/>
          <w:spacing w:val="18"/>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23"/>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a</w:t>
      </w:r>
      <w:r w:rsidRPr="00843146">
        <w:rPr>
          <w:rFonts w:ascii="Palatino Linotype" w:eastAsia="Arial" w:hAnsi="Palatino Linotype" w:cs="Arial"/>
          <w:i/>
          <w:spacing w:val="-2"/>
          <w:sz w:val="22"/>
          <w:szCs w:val="20"/>
        </w:rPr>
        <w:t>s</w:t>
      </w:r>
      <w:r w:rsidRPr="00843146">
        <w:rPr>
          <w:rFonts w:ascii="Palatino Linotype" w:eastAsia="Arial" w:hAnsi="Palatino Linotype" w:cs="Arial"/>
          <w:i/>
          <w:spacing w:val="1"/>
          <w:sz w:val="22"/>
          <w:szCs w:val="20"/>
        </w:rPr>
        <w:t>o</w:t>
      </w:r>
      <w:r w:rsidRPr="00843146">
        <w:rPr>
          <w:rFonts w:ascii="Palatino Linotype" w:eastAsia="Arial" w:hAnsi="Palatino Linotype" w:cs="Arial"/>
          <w:i/>
          <w:sz w:val="22"/>
          <w:szCs w:val="20"/>
        </w:rPr>
        <w:t>s o</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sit</w:t>
      </w:r>
      <w:r w:rsidRPr="00843146">
        <w:rPr>
          <w:rFonts w:ascii="Palatino Linotype" w:eastAsia="Arial" w:hAnsi="Palatino Linotype" w:cs="Arial"/>
          <w:i/>
          <w:spacing w:val="1"/>
          <w:sz w:val="22"/>
          <w:szCs w:val="20"/>
        </w:rPr>
        <w:t>ua</w:t>
      </w:r>
      <w:r w:rsidRPr="00843146">
        <w:rPr>
          <w:rFonts w:ascii="Palatino Linotype" w:eastAsia="Arial" w:hAnsi="Palatino Linotype" w:cs="Arial"/>
          <w:i/>
          <w:sz w:val="22"/>
          <w:szCs w:val="20"/>
        </w:rPr>
        <w:t>c</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1"/>
          <w:sz w:val="22"/>
          <w:szCs w:val="20"/>
        </w:rPr>
        <w:t>one</w:t>
      </w:r>
      <w:r w:rsidRPr="00843146">
        <w:rPr>
          <w:rFonts w:ascii="Palatino Linotype" w:eastAsia="Arial" w:hAnsi="Palatino Linotype" w:cs="Arial"/>
          <w:i/>
          <w:sz w:val="22"/>
          <w:szCs w:val="20"/>
        </w:rPr>
        <w:t>s</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2"/>
          <w:sz w:val="22"/>
          <w:szCs w:val="20"/>
        </w:rPr>
        <w:t>e</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pe</w:t>
      </w:r>
      <w:r w:rsidRPr="00843146">
        <w:rPr>
          <w:rFonts w:ascii="Palatino Linotype" w:eastAsia="Arial" w:hAnsi="Palatino Linotype" w:cs="Arial"/>
          <w:i/>
          <w:sz w:val="22"/>
          <w:szCs w:val="20"/>
        </w:rPr>
        <w:t>c</w:t>
      </w:r>
      <w:r w:rsidRPr="00843146">
        <w:rPr>
          <w:rFonts w:ascii="Palatino Linotype" w:eastAsia="Arial" w:hAnsi="Palatino Linotype" w:cs="Arial"/>
          <w:i/>
          <w:spacing w:val="-4"/>
          <w:sz w:val="22"/>
          <w:szCs w:val="20"/>
        </w:rPr>
        <w:t>í</w:t>
      </w:r>
      <w:r w:rsidRPr="00843146">
        <w:rPr>
          <w:rFonts w:ascii="Palatino Linotype" w:eastAsia="Arial" w:hAnsi="Palatino Linotype" w:cs="Arial"/>
          <w:i/>
          <w:spacing w:val="5"/>
          <w:sz w:val="22"/>
          <w:szCs w:val="20"/>
        </w:rPr>
        <w:t>f</w:t>
      </w:r>
      <w:r w:rsidRPr="00843146">
        <w:rPr>
          <w:rFonts w:ascii="Palatino Linotype" w:eastAsia="Arial" w:hAnsi="Palatino Linotype" w:cs="Arial"/>
          <w:i/>
          <w:spacing w:val="-1"/>
          <w:sz w:val="22"/>
          <w:szCs w:val="20"/>
        </w:rPr>
        <w:t>i</w:t>
      </w:r>
      <w:r w:rsidRPr="00843146">
        <w:rPr>
          <w:rFonts w:ascii="Palatino Linotype" w:eastAsia="Arial" w:hAnsi="Palatino Linotype" w:cs="Arial"/>
          <w:i/>
          <w:spacing w:val="-5"/>
          <w:sz w:val="22"/>
          <w:szCs w:val="20"/>
        </w:rPr>
        <w:t>c</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 xml:space="preserve"> </w:t>
      </w:r>
      <w:r w:rsidRPr="00843146">
        <w:rPr>
          <w:rFonts w:ascii="Palatino Linotype" w:eastAsia="Arial" w:hAnsi="Palatino Linotype" w:cs="Arial"/>
          <w:i/>
          <w:spacing w:val="-1"/>
          <w:sz w:val="22"/>
          <w:szCs w:val="20"/>
        </w:rPr>
        <w:t>q</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e</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pud</w:t>
      </w:r>
      <w:r w:rsidRPr="00843146">
        <w:rPr>
          <w:rFonts w:ascii="Palatino Linotype" w:eastAsia="Arial" w:hAnsi="Palatino Linotype" w:cs="Arial"/>
          <w:i/>
          <w:sz w:val="22"/>
          <w:szCs w:val="20"/>
        </w:rPr>
        <w:t>ier</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n</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ll</w:t>
      </w:r>
      <w:r w:rsidRPr="00843146">
        <w:rPr>
          <w:rFonts w:ascii="Palatino Linotype" w:eastAsia="Arial" w:hAnsi="Palatino Linotype" w:cs="Arial"/>
          <w:i/>
          <w:spacing w:val="1"/>
          <w:sz w:val="22"/>
          <w:szCs w:val="20"/>
        </w:rPr>
        <w:t>e</w:t>
      </w:r>
      <w:r w:rsidRPr="00843146">
        <w:rPr>
          <w:rFonts w:ascii="Palatino Linotype" w:eastAsia="Arial" w:hAnsi="Palatino Linotype" w:cs="Arial"/>
          <w:i/>
          <w:spacing w:val="-1"/>
          <w:sz w:val="22"/>
          <w:szCs w:val="20"/>
        </w:rPr>
        <w:t>g</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w:t>
      </w:r>
      <w:r w:rsidRPr="00843146">
        <w:rPr>
          <w:rFonts w:ascii="Palatino Linotype" w:eastAsia="Arial" w:hAnsi="Palatino Linotype" w:cs="Arial"/>
          <w:i/>
          <w:spacing w:val="-5"/>
          <w:sz w:val="22"/>
          <w:szCs w:val="20"/>
        </w:rPr>
        <w:t xml:space="preserve"> </w:t>
      </w:r>
      <w:r w:rsidRPr="00843146">
        <w:rPr>
          <w:rFonts w:ascii="Palatino Linotype" w:eastAsia="Arial" w:hAnsi="Palatino Linotype" w:cs="Arial"/>
          <w:i/>
          <w:sz w:val="22"/>
          <w:szCs w:val="20"/>
        </w:rPr>
        <w:t>a</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pacing w:val="-1"/>
          <w:sz w:val="22"/>
          <w:szCs w:val="20"/>
        </w:rPr>
        <w:t>j</w:t>
      </w:r>
      <w:r w:rsidRPr="00843146">
        <w:rPr>
          <w:rFonts w:ascii="Palatino Linotype" w:eastAsia="Arial" w:hAnsi="Palatino Linotype" w:cs="Arial"/>
          <w:i/>
          <w:spacing w:val="1"/>
          <w:sz w:val="22"/>
          <w:szCs w:val="20"/>
        </w:rPr>
        <w:t>u</w:t>
      </w:r>
      <w:r w:rsidRPr="00843146">
        <w:rPr>
          <w:rFonts w:ascii="Palatino Linotype" w:eastAsia="Arial" w:hAnsi="Palatino Linotype" w:cs="Arial"/>
          <w:i/>
          <w:sz w:val="22"/>
          <w:szCs w:val="20"/>
        </w:rPr>
        <w:t>s</w:t>
      </w:r>
      <w:r w:rsidRPr="00843146">
        <w:rPr>
          <w:rFonts w:ascii="Palatino Linotype" w:eastAsia="Arial" w:hAnsi="Palatino Linotype" w:cs="Arial"/>
          <w:i/>
          <w:spacing w:val="1"/>
          <w:sz w:val="22"/>
          <w:szCs w:val="20"/>
        </w:rPr>
        <w:t>t</w:t>
      </w:r>
      <w:r w:rsidRPr="00843146">
        <w:rPr>
          <w:rFonts w:ascii="Palatino Linotype" w:eastAsia="Arial" w:hAnsi="Palatino Linotype" w:cs="Arial"/>
          <w:i/>
          <w:spacing w:val="-3"/>
          <w:sz w:val="22"/>
          <w:szCs w:val="20"/>
        </w:rPr>
        <w:t>i</w:t>
      </w:r>
      <w:r w:rsidRPr="00843146">
        <w:rPr>
          <w:rFonts w:ascii="Palatino Linotype" w:eastAsia="Arial" w:hAnsi="Palatino Linotype" w:cs="Arial"/>
          <w:i/>
          <w:spacing w:val="5"/>
          <w:sz w:val="22"/>
          <w:szCs w:val="20"/>
        </w:rPr>
        <w:t>f</w:t>
      </w:r>
      <w:r w:rsidRPr="00843146">
        <w:rPr>
          <w:rFonts w:ascii="Palatino Linotype" w:eastAsia="Arial" w:hAnsi="Palatino Linotype" w:cs="Arial"/>
          <w:i/>
          <w:spacing w:val="4"/>
          <w:sz w:val="22"/>
          <w:szCs w:val="20"/>
        </w:rPr>
        <w:t>i</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r su</w:t>
      </w:r>
      <w:r w:rsidRPr="00843146">
        <w:rPr>
          <w:rFonts w:ascii="Palatino Linotype" w:eastAsia="Arial" w:hAnsi="Palatino Linotype" w:cs="Arial"/>
          <w:i/>
          <w:spacing w:val="2"/>
          <w:sz w:val="22"/>
          <w:szCs w:val="20"/>
        </w:rPr>
        <w:t xml:space="preserve"> </w:t>
      </w:r>
      <w:r w:rsidRPr="00843146">
        <w:rPr>
          <w:rFonts w:ascii="Palatino Linotype" w:eastAsia="Arial" w:hAnsi="Palatino Linotype" w:cs="Arial"/>
          <w:i/>
          <w:sz w:val="22"/>
          <w:szCs w:val="20"/>
        </w:rPr>
        <w:t>c</w:t>
      </w:r>
      <w:r w:rsidRPr="00843146">
        <w:rPr>
          <w:rFonts w:ascii="Palatino Linotype" w:eastAsia="Arial" w:hAnsi="Palatino Linotype" w:cs="Arial"/>
          <w:i/>
          <w:spacing w:val="-1"/>
          <w:sz w:val="22"/>
          <w:szCs w:val="20"/>
        </w:rPr>
        <w:t>l</w:t>
      </w:r>
      <w:r w:rsidRPr="00843146">
        <w:rPr>
          <w:rFonts w:ascii="Palatino Linotype" w:eastAsia="Arial" w:hAnsi="Palatino Linotype" w:cs="Arial"/>
          <w:i/>
          <w:spacing w:val="1"/>
          <w:sz w:val="22"/>
          <w:szCs w:val="20"/>
        </w:rPr>
        <w:t>a</w:t>
      </w:r>
      <w:r w:rsidRPr="00843146">
        <w:rPr>
          <w:rFonts w:ascii="Palatino Linotype" w:eastAsia="Arial" w:hAnsi="Palatino Linotype" w:cs="Arial"/>
          <w:i/>
          <w:sz w:val="22"/>
          <w:szCs w:val="20"/>
        </w:rPr>
        <w:t>s</w:t>
      </w:r>
      <w:r w:rsidRPr="00843146">
        <w:rPr>
          <w:rFonts w:ascii="Palatino Linotype" w:eastAsia="Arial" w:hAnsi="Palatino Linotype" w:cs="Arial"/>
          <w:i/>
          <w:spacing w:val="-5"/>
          <w:sz w:val="22"/>
          <w:szCs w:val="20"/>
        </w:rPr>
        <w:t>i</w:t>
      </w:r>
      <w:r w:rsidRPr="00843146">
        <w:rPr>
          <w:rFonts w:ascii="Palatino Linotype" w:eastAsia="Arial" w:hAnsi="Palatino Linotype" w:cs="Arial"/>
          <w:i/>
          <w:spacing w:val="5"/>
          <w:sz w:val="22"/>
          <w:szCs w:val="20"/>
        </w:rPr>
        <w:t>f</w:t>
      </w:r>
      <w:r w:rsidRPr="00843146">
        <w:rPr>
          <w:rFonts w:ascii="Palatino Linotype" w:eastAsia="Arial" w:hAnsi="Palatino Linotype" w:cs="Arial"/>
          <w:i/>
          <w:sz w:val="22"/>
          <w:szCs w:val="20"/>
        </w:rPr>
        <w:t>ica</w:t>
      </w:r>
      <w:r w:rsidRPr="00843146">
        <w:rPr>
          <w:rFonts w:ascii="Palatino Linotype" w:eastAsia="Arial" w:hAnsi="Palatino Linotype" w:cs="Arial"/>
          <w:i/>
          <w:spacing w:val="-5"/>
          <w:sz w:val="22"/>
          <w:szCs w:val="20"/>
        </w:rPr>
        <w:t>c</w:t>
      </w:r>
      <w:r w:rsidRPr="00843146">
        <w:rPr>
          <w:rFonts w:ascii="Palatino Linotype" w:eastAsia="Arial" w:hAnsi="Palatino Linotype" w:cs="Arial"/>
          <w:i/>
          <w:sz w:val="22"/>
          <w:szCs w:val="20"/>
        </w:rPr>
        <w:t>i</w:t>
      </w:r>
      <w:r w:rsidRPr="00843146">
        <w:rPr>
          <w:rFonts w:ascii="Palatino Linotype" w:eastAsia="Arial" w:hAnsi="Palatino Linotype" w:cs="Arial"/>
          <w:i/>
          <w:spacing w:val="1"/>
          <w:sz w:val="22"/>
          <w:szCs w:val="20"/>
        </w:rPr>
        <w:t>ó</w:t>
      </w:r>
      <w:r w:rsidRPr="00843146">
        <w:rPr>
          <w:rFonts w:ascii="Palatino Linotype" w:eastAsia="Arial" w:hAnsi="Palatino Linotype" w:cs="Arial"/>
          <w:i/>
          <w:spacing w:val="3"/>
          <w:sz w:val="22"/>
          <w:szCs w:val="20"/>
        </w:rPr>
        <w:t>n</w:t>
      </w:r>
      <w:r w:rsidRPr="00843146">
        <w:rPr>
          <w:rFonts w:ascii="Palatino Linotype" w:eastAsia="Arial" w:hAnsi="Palatino Linotype" w:cs="Arial"/>
          <w:i/>
          <w:sz w:val="22"/>
          <w:szCs w:val="20"/>
        </w:rPr>
        <w:t>.”</w:t>
      </w:r>
      <w:r>
        <w:rPr>
          <w:rFonts w:ascii="Palatino Linotype" w:eastAsia="Arial" w:hAnsi="Palatino Linotype" w:cs="Arial"/>
          <w:i/>
          <w:sz w:val="22"/>
          <w:szCs w:val="20"/>
        </w:rPr>
        <w:t xml:space="preserve"> (Sic)</w:t>
      </w:r>
    </w:p>
    <w:p w:rsidR="00831610" w:rsidRDefault="00831610" w:rsidP="00831610">
      <w:pPr>
        <w:spacing w:before="240" w:after="240" w:line="360" w:lineRule="auto"/>
        <w:jc w:val="both"/>
        <w:rPr>
          <w:rFonts w:ascii="Palatino Linotype" w:hAnsi="Palatino Linotype" w:cs="Arial"/>
        </w:rPr>
      </w:pPr>
      <w:r w:rsidRPr="00843146">
        <w:rPr>
          <w:rFonts w:ascii="Palatino Linotype" w:hAnsi="Palatino Linotype"/>
        </w:rPr>
        <w:t xml:space="preserve">Por las consideraciones vertidas con anterioridad, es que se considera procedente ordenar la entrega del documento en donde consten </w:t>
      </w:r>
      <w:r>
        <w:rPr>
          <w:rFonts w:ascii="Palatino Linotype" w:hAnsi="Palatino Linotype"/>
        </w:rPr>
        <w:t xml:space="preserve">el </w:t>
      </w:r>
      <w:r w:rsidRPr="00843146">
        <w:rPr>
          <w:rFonts w:ascii="Palatino Linotype" w:hAnsi="Palatino Linotype" w:cs="Arial"/>
        </w:rPr>
        <w:t xml:space="preserve">número </w:t>
      </w:r>
      <w:r>
        <w:rPr>
          <w:rFonts w:ascii="Palatino Linotype" w:hAnsi="Palatino Linotype" w:cs="Arial"/>
        </w:rPr>
        <w:t xml:space="preserve">total </w:t>
      </w:r>
      <w:r w:rsidRPr="00843146">
        <w:rPr>
          <w:rFonts w:ascii="Palatino Linotype" w:hAnsi="Palatino Linotype" w:cs="Arial"/>
        </w:rPr>
        <w:t>de elementos</w:t>
      </w:r>
      <w:r w:rsidRPr="00603D5E">
        <w:rPr>
          <w:rFonts w:ascii="Palatino Linotype" w:hAnsi="Palatino Linotype" w:cs="Arial"/>
        </w:rPr>
        <w:t xml:space="preserve"> </w:t>
      </w:r>
      <w:r>
        <w:rPr>
          <w:rFonts w:ascii="Palatino Linotype" w:hAnsi="Palatino Linotype" w:cs="Arial"/>
        </w:rPr>
        <w:t>de seguridad pública con la que cuenta el M</w:t>
      </w:r>
      <w:r w:rsidRPr="00603D5E">
        <w:rPr>
          <w:rFonts w:ascii="Palatino Linotype" w:hAnsi="Palatino Linotype" w:cs="Arial"/>
        </w:rPr>
        <w:t>unicipio</w:t>
      </w:r>
      <w:r>
        <w:rPr>
          <w:rFonts w:ascii="Palatino Linotype" w:hAnsi="Palatino Linotype" w:cs="Arial"/>
        </w:rPr>
        <w:t xml:space="preserve"> de Tianguistenco,</w:t>
      </w:r>
      <w:r w:rsidRPr="00843146">
        <w:rPr>
          <w:rFonts w:ascii="Palatino Linotype" w:hAnsi="Palatino Linotype" w:cs="Arial"/>
        </w:rPr>
        <w:t xml:space="preserve"> </w:t>
      </w:r>
      <w:r>
        <w:rPr>
          <w:rFonts w:ascii="Palatino Linotype" w:hAnsi="Palatino Linotype" w:cs="Arial"/>
        </w:rPr>
        <w:t>al dieciocho de enero</w:t>
      </w:r>
      <w:r w:rsidRPr="00843146">
        <w:rPr>
          <w:rFonts w:ascii="Palatino Linotype" w:hAnsi="Palatino Linotype" w:cs="Arial"/>
        </w:rPr>
        <w:t xml:space="preserve"> de</w:t>
      </w:r>
      <w:r>
        <w:rPr>
          <w:rFonts w:ascii="Palatino Linotype" w:hAnsi="Palatino Linotype" w:cs="Arial"/>
        </w:rPr>
        <w:t xml:space="preserve">l año dos mil veintidós y de ser procedente en versión pública </w:t>
      </w:r>
      <w:r w:rsidR="004D4C1F">
        <w:rPr>
          <w:rFonts w:ascii="Palatino Linotype" w:hAnsi="Palatino Linotype" w:cs="Arial"/>
        </w:rPr>
        <w:t>de acuerdo a lo señal</w:t>
      </w:r>
      <w:r w:rsidR="00D57CA2">
        <w:rPr>
          <w:rFonts w:ascii="Palatino Linotype" w:hAnsi="Palatino Linotype" w:cs="Arial"/>
        </w:rPr>
        <w:t>ado por el considerando quinto</w:t>
      </w:r>
      <w:r w:rsidR="004D4C1F">
        <w:rPr>
          <w:rFonts w:ascii="Palatino Linotype" w:hAnsi="Palatino Linotype" w:cs="Arial"/>
        </w:rPr>
        <w:t xml:space="preserve"> del presente fallo, ya  que la información de los elementos encargados de la seguridad pública del Municipio de Tianguistenco tiene un trato especial y que debe estarse a lo establecido en los puntos 5 y 6 del presente considerando.</w:t>
      </w:r>
    </w:p>
    <w:p w:rsidR="00D57CA2" w:rsidRDefault="00D57CA2" w:rsidP="00831610">
      <w:pPr>
        <w:spacing w:before="240" w:after="240" w:line="360" w:lineRule="auto"/>
        <w:jc w:val="both"/>
        <w:rPr>
          <w:rFonts w:ascii="Palatino Linotype" w:hAnsi="Palatino Linotype" w:cs="Arial"/>
        </w:rPr>
      </w:pPr>
      <w:r>
        <w:rPr>
          <w:rFonts w:ascii="Palatino Linotype" w:hAnsi="Palatino Linotype" w:cs="Arial"/>
        </w:rPr>
        <w:t xml:space="preserve">Asimismo, se considera que no es reservada, porque no se revela el estado de fuerza del </w:t>
      </w:r>
      <w:r w:rsidRPr="00D57CA2">
        <w:rPr>
          <w:rFonts w:ascii="Palatino Linotype" w:hAnsi="Palatino Linotype" w:cs="Arial"/>
          <w:b/>
        </w:rPr>
        <w:t>SUJETO OBLIGADO</w:t>
      </w:r>
      <w:r>
        <w:rPr>
          <w:rFonts w:ascii="Palatino Linotype" w:hAnsi="Palatino Linotype" w:cs="Arial"/>
        </w:rPr>
        <w:t xml:space="preserve">, </w:t>
      </w:r>
      <w:r w:rsidR="00F80CB1">
        <w:rPr>
          <w:rFonts w:ascii="Palatino Linotype" w:hAnsi="Palatino Linotype" w:cs="Arial"/>
        </w:rPr>
        <w:t xml:space="preserve">no se revela el número de elementos destinados a acciones operativas, no causa daño a la seguridad pública. </w:t>
      </w:r>
    </w:p>
    <w:p w:rsidR="00F80CB1" w:rsidRDefault="00F80CB1" w:rsidP="00831610">
      <w:pPr>
        <w:spacing w:before="240" w:after="240" w:line="360" w:lineRule="auto"/>
        <w:jc w:val="both"/>
        <w:rPr>
          <w:rFonts w:ascii="Palatino Linotype" w:hAnsi="Palatino Linotype" w:cs="Arial"/>
        </w:rPr>
      </w:pPr>
      <w:r w:rsidRPr="0035351F">
        <w:rPr>
          <w:rFonts w:ascii="Palatino Linotype" w:hAnsi="Palatino Linotype" w:cs="Arial"/>
        </w:rPr>
        <w:t>Conforme a lo anterior, no se logra advertir la forma en que el número de policías con los que contaba el Ayuntamiento, pueda afectar la segurida</w:t>
      </w:r>
      <w:r w:rsidR="0035351F" w:rsidRPr="0035351F">
        <w:rPr>
          <w:rFonts w:ascii="Palatino Linotype" w:hAnsi="Palatino Linotype" w:cs="Arial"/>
        </w:rPr>
        <w:t>d pública del Municipio de Tianguistenco</w:t>
      </w:r>
      <w:r w:rsidRPr="0035351F">
        <w:rPr>
          <w:rFonts w:ascii="Palatino Linotype" w:hAnsi="Palatino Linotype" w:cs="Arial"/>
        </w:rPr>
        <w:t>;</w:t>
      </w:r>
      <w:r w:rsidR="0035351F" w:rsidRPr="0035351F">
        <w:rPr>
          <w:rFonts w:ascii="Palatino Linotype" w:hAnsi="Palatino Linotype" w:cs="Arial"/>
        </w:rPr>
        <w:t xml:space="preserve"> además, contrario a lo señalado por el </w:t>
      </w:r>
      <w:r w:rsidR="0035351F" w:rsidRPr="0035351F">
        <w:rPr>
          <w:rFonts w:ascii="Palatino Linotype" w:hAnsi="Palatino Linotype" w:cs="Arial"/>
          <w:b/>
        </w:rPr>
        <w:t>SUJETO OBLIGADO</w:t>
      </w:r>
      <w:r w:rsidR="0035351F" w:rsidRPr="0035351F">
        <w:rPr>
          <w:rFonts w:ascii="Palatino Linotype" w:hAnsi="Palatino Linotype" w:cs="Arial"/>
        </w:rPr>
        <w:t xml:space="preserve">, este Instituto no advierte un riesgo real, demostrable e identificable que supere al interés público o bien perjudique la seguridad pública, pues como se </w:t>
      </w:r>
      <w:r w:rsidR="0035351F" w:rsidRPr="0035351F">
        <w:rPr>
          <w:rFonts w:ascii="Palatino Linotype" w:hAnsi="Palatino Linotype" w:cs="Arial"/>
        </w:rPr>
        <w:lastRenderedPageBreak/>
        <w:t>precisó en párrafos anteriores, la información requerida no da cuenta de la forma de actuación, estrategias o equipo con el que cuenta la Dirección de Seguridad Pública, tampoco precisa la capacidad de reacción o la forma de organización para prevenir delitos, ni de actuaciones en averiguaciones previas, carpetas de investigación o bien, la intervención de comunicaciones privadas.</w:t>
      </w:r>
    </w:p>
    <w:p w:rsidR="0035351F" w:rsidRDefault="0035351F" w:rsidP="00831610">
      <w:pPr>
        <w:spacing w:before="240" w:after="240" w:line="360" w:lineRule="auto"/>
        <w:jc w:val="both"/>
        <w:rPr>
          <w:rFonts w:ascii="Palatino Linotype" w:hAnsi="Palatino Linotype" w:cs="Arial"/>
        </w:rPr>
      </w:pPr>
      <w:r w:rsidRPr="0035351F">
        <w:rPr>
          <w:rFonts w:ascii="Palatino Linotype" w:hAnsi="Palatino Linotype" w:cs="Arial"/>
        </w:rPr>
        <w:t>Lo anterior, se robustece con el hecho de que dar a conocer el número de policías municipales con los que cuenta el Municipio, no brinda información que pudiera ser utilizada por personas con la finalidad de cometer algún ilícito, pues si bien constituye o se identifica como el estado de fuerza, este no refleja la capacidad de reacción, ya que este, se conforma entre otras cosas por el equipo con el que cuenta la Dirección de Seguridad Pública, como lo son, los vehículos y armamento; asimismo, no es posible identificar el riesgo de perjuicio que supondría la divulgación dicho dato numérico, o que constituya dicha información procedimientos, métodos, fuentes, especificaciones técnicas, tecnología o equipo útiles a la generación de inteligencia utilizado en la prevención de los delitos del orden común, pues únicamente se estarían revelando la cantidad de elementos con los que cuenta dicha área, sin precisar sus funciones o cargos específicos</w:t>
      </w:r>
    </w:p>
    <w:p w:rsidR="00390A71" w:rsidRDefault="00390A71" w:rsidP="00390A71">
      <w:pPr>
        <w:spacing w:before="240" w:after="240" w:line="360" w:lineRule="auto"/>
        <w:jc w:val="both"/>
        <w:rPr>
          <w:rFonts w:ascii="Palatino Linotype" w:hAnsi="Palatino Linotype" w:cs="Arial"/>
        </w:rPr>
      </w:pPr>
      <w:r>
        <w:rPr>
          <w:rFonts w:ascii="Palatino Linotype" w:hAnsi="Palatino Linotype" w:cs="Arial"/>
        </w:rPr>
        <w:t>En lo que concierne al punto 4, relativo a:</w:t>
      </w:r>
    </w:p>
    <w:p w:rsidR="00390A71" w:rsidRDefault="00390A71" w:rsidP="00390A71">
      <w:pPr>
        <w:spacing w:before="240" w:after="240" w:line="360" w:lineRule="auto"/>
        <w:jc w:val="both"/>
        <w:rPr>
          <w:rFonts w:ascii="Palatino Linotype" w:hAnsi="Palatino Linotype" w:cs="Arial"/>
        </w:rPr>
      </w:pPr>
      <w:r w:rsidRPr="004D4C1F">
        <w:rPr>
          <w:rFonts w:ascii="Palatino Linotype" w:hAnsi="Palatino Linotype" w:cs="Arial"/>
        </w:rPr>
        <w:t>4.- cuál es su jornada de trabajo de los policías.</w:t>
      </w:r>
      <w:r>
        <w:rPr>
          <w:rFonts w:ascii="Palatino Linotype" w:hAnsi="Palatino Linotype" w:cs="Arial"/>
        </w:rPr>
        <w:t xml:space="preserve"> </w:t>
      </w:r>
    </w:p>
    <w:p w:rsidR="00390A71" w:rsidRDefault="00390A71" w:rsidP="00831610">
      <w:pPr>
        <w:spacing w:before="240" w:after="240" w:line="360" w:lineRule="auto"/>
        <w:jc w:val="both"/>
        <w:rPr>
          <w:rFonts w:ascii="Palatino Linotype" w:hAnsi="Palatino Linotype" w:cs="Arial"/>
        </w:rPr>
      </w:pPr>
      <w:r>
        <w:rPr>
          <w:rFonts w:ascii="Palatino Linotype" w:hAnsi="Palatino Linotype" w:cs="Arial"/>
        </w:rPr>
        <w:t xml:space="preserve">Si bien es cierto que el </w:t>
      </w:r>
      <w:r w:rsidRPr="00390A71">
        <w:rPr>
          <w:rFonts w:ascii="Palatino Linotype" w:hAnsi="Palatino Linotype" w:cs="Arial"/>
          <w:b/>
        </w:rPr>
        <w:t>SUJETO OBLIGADO</w:t>
      </w:r>
      <w:r>
        <w:rPr>
          <w:rFonts w:ascii="Palatino Linotype" w:hAnsi="Palatino Linotype" w:cs="Arial"/>
        </w:rPr>
        <w:t xml:space="preserve"> clasificó la información como reservada, circu</w:t>
      </w:r>
      <w:r w:rsidR="0035351F">
        <w:rPr>
          <w:rFonts w:ascii="Palatino Linotype" w:hAnsi="Palatino Linotype" w:cs="Arial"/>
        </w:rPr>
        <w:t>nstancia con la cual esté Organismo</w:t>
      </w:r>
      <w:r>
        <w:rPr>
          <w:rFonts w:ascii="Palatino Linotype" w:hAnsi="Palatino Linotype" w:cs="Arial"/>
        </w:rPr>
        <w:t xml:space="preserve"> Garante no coincide, ya que esta puede ser entregada de manera general, en razón de que los artículos </w:t>
      </w:r>
      <w:r w:rsidR="00081FBD">
        <w:rPr>
          <w:rFonts w:ascii="Palatino Linotype" w:hAnsi="Palatino Linotype" w:cs="Arial"/>
        </w:rPr>
        <w:t xml:space="preserve">49, </w:t>
      </w:r>
      <w:r>
        <w:rPr>
          <w:rFonts w:ascii="Palatino Linotype" w:hAnsi="Palatino Linotype" w:cs="Arial"/>
        </w:rPr>
        <w:t xml:space="preserve">56 fracción </w:t>
      </w:r>
      <w:r>
        <w:rPr>
          <w:rFonts w:ascii="Palatino Linotype" w:hAnsi="Palatino Linotype" w:cs="Arial"/>
        </w:rPr>
        <w:lastRenderedPageBreak/>
        <w:t xml:space="preserve">I, 59, 60 y 61 de la </w:t>
      </w:r>
      <w:r w:rsidRPr="00390A71">
        <w:rPr>
          <w:rFonts w:ascii="Palatino Linotype" w:hAnsi="Palatino Linotype" w:cs="Arial"/>
        </w:rPr>
        <w:t xml:space="preserve">Ley </w:t>
      </w:r>
      <w:r>
        <w:rPr>
          <w:rFonts w:ascii="Palatino Linotype" w:hAnsi="Palatino Linotype" w:cs="Arial"/>
        </w:rPr>
        <w:t>del Trabajo d</w:t>
      </w:r>
      <w:r w:rsidRPr="00390A71">
        <w:rPr>
          <w:rFonts w:ascii="Palatino Linotype" w:hAnsi="Palatino Linotype" w:cs="Arial"/>
        </w:rPr>
        <w:t>e Los Servidores Públicos</w:t>
      </w:r>
      <w:r>
        <w:rPr>
          <w:rFonts w:ascii="Palatino Linotype" w:hAnsi="Palatino Linotype" w:cs="Arial"/>
        </w:rPr>
        <w:t xml:space="preserve"> del Estado y</w:t>
      </w:r>
      <w:r w:rsidRPr="00390A71">
        <w:rPr>
          <w:rFonts w:ascii="Palatino Linotype" w:hAnsi="Palatino Linotype" w:cs="Arial"/>
        </w:rPr>
        <w:t xml:space="preserve"> Municipios</w:t>
      </w:r>
      <w:r w:rsidR="00081FBD">
        <w:rPr>
          <w:rFonts w:ascii="Palatino Linotype" w:hAnsi="Palatino Linotype" w:cs="Arial"/>
        </w:rPr>
        <w:t>, determinan que en el nombramiento, contrato o formato único de movimiento se debe establecer la jornada de trabajo de los servidores públicos entre ellos los policías, como así lo señalan los preceptos legales referidos que insertan a continuación para un mejor entendimiento:</w:t>
      </w:r>
    </w:p>
    <w:p w:rsidR="00081FBD" w:rsidRDefault="00081FBD" w:rsidP="00081FBD">
      <w:pPr>
        <w:spacing w:after="120"/>
        <w:ind w:left="851" w:right="958"/>
        <w:jc w:val="both"/>
        <w:rPr>
          <w:rFonts w:ascii="Palatino Linotype" w:eastAsia="Arial" w:hAnsi="Palatino Linotype" w:cs="Arial"/>
          <w:i/>
          <w:spacing w:val="1"/>
          <w:sz w:val="22"/>
          <w:szCs w:val="20"/>
        </w:rPr>
      </w:pPr>
      <w:r>
        <w:rPr>
          <w:rFonts w:ascii="Palatino Linotype" w:eastAsia="Arial" w:hAnsi="Palatino Linotype" w:cs="Arial"/>
          <w:i/>
          <w:spacing w:val="1"/>
          <w:sz w:val="22"/>
          <w:szCs w:val="20"/>
        </w:rPr>
        <w:t>“</w:t>
      </w:r>
      <w:r w:rsidRPr="00081FBD">
        <w:rPr>
          <w:rFonts w:ascii="Palatino Linotype" w:eastAsia="Arial" w:hAnsi="Palatino Linotype" w:cs="Arial"/>
          <w:i/>
          <w:spacing w:val="1"/>
          <w:sz w:val="22"/>
          <w:szCs w:val="20"/>
        </w:rPr>
        <w:t xml:space="preserve">ARTÍCULO 49.- Los nombramientos, contratos o formato único de Movimientos de Personal de los servidores públicos deberán contener: </w:t>
      </w:r>
    </w:p>
    <w:p w:rsidR="00081FBD" w:rsidRDefault="00081FBD" w:rsidP="00081FBD">
      <w:pPr>
        <w:spacing w:after="120"/>
        <w:ind w:left="851" w:right="958"/>
        <w:jc w:val="both"/>
        <w:rPr>
          <w:rFonts w:ascii="Palatino Linotype" w:eastAsia="Arial" w:hAnsi="Palatino Linotype" w:cs="Arial"/>
          <w:i/>
          <w:spacing w:val="1"/>
          <w:sz w:val="22"/>
          <w:szCs w:val="20"/>
        </w:rPr>
      </w:pPr>
      <w:r w:rsidRPr="00081FBD">
        <w:rPr>
          <w:rFonts w:ascii="Palatino Linotype" w:eastAsia="Arial" w:hAnsi="Palatino Linotype" w:cs="Arial"/>
          <w:i/>
          <w:spacing w:val="1"/>
          <w:sz w:val="22"/>
          <w:szCs w:val="20"/>
        </w:rPr>
        <w:t xml:space="preserve">I. Nombre completo del servidor público; </w:t>
      </w:r>
    </w:p>
    <w:p w:rsidR="00081FBD" w:rsidRDefault="00081FBD" w:rsidP="00081FBD">
      <w:pPr>
        <w:spacing w:after="120"/>
        <w:ind w:left="851" w:right="958"/>
        <w:jc w:val="both"/>
        <w:rPr>
          <w:rFonts w:ascii="Palatino Linotype" w:eastAsia="Arial" w:hAnsi="Palatino Linotype" w:cs="Arial"/>
          <w:i/>
          <w:spacing w:val="1"/>
          <w:sz w:val="22"/>
          <w:szCs w:val="20"/>
        </w:rPr>
      </w:pPr>
      <w:r w:rsidRPr="00081FBD">
        <w:rPr>
          <w:rFonts w:ascii="Palatino Linotype" w:eastAsia="Arial" w:hAnsi="Palatino Linotype" w:cs="Arial"/>
          <w:i/>
          <w:spacing w:val="1"/>
          <w:sz w:val="22"/>
          <w:szCs w:val="20"/>
        </w:rPr>
        <w:t xml:space="preserve">II. Cargo para el que es designado, fecha de inicio de sus servicios y lugar de adscripción; </w:t>
      </w:r>
    </w:p>
    <w:p w:rsidR="00081FBD" w:rsidRDefault="00081FBD" w:rsidP="00081FBD">
      <w:pPr>
        <w:spacing w:after="120"/>
        <w:ind w:left="851" w:right="958"/>
        <w:jc w:val="both"/>
        <w:rPr>
          <w:rFonts w:ascii="Palatino Linotype" w:eastAsia="Arial" w:hAnsi="Palatino Linotype" w:cs="Arial"/>
          <w:i/>
          <w:spacing w:val="1"/>
          <w:sz w:val="22"/>
          <w:szCs w:val="20"/>
        </w:rPr>
      </w:pPr>
      <w:r w:rsidRPr="00081FBD">
        <w:rPr>
          <w:rFonts w:ascii="Palatino Linotype" w:eastAsia="Arial" w:hAnsi="Palatino Linotype" w:cs="Arial"/>
          <w:i/>
          <w:spacing w:val="1"/>
          <w:sz w:val="22"/>
          <w:szCs w:val="20"/>
        </w:rPr>
        <w:t xml:space="preserve">III. Carácter del nombramiento, ya sea de servidores públicos generales o de confianza, así como la temporalidad del mismo; IV. Remuneración correspondiente al puesto; </w:t>
      </w:r>
    </w:p>
    <w:p w:rsidR="00081FBD" w:rsidRPr="00081FBD" w:rsidRDefault="00081FBD" w:rsidP="00081FBD">
      <w:pPr>
        <w:spacing w:after="120"/>
        <w:ind w:left="851" w:right="958"/>
        <w:jc w:val="both"/>
        <w:rPr>
          <w:rFonts w:ascii="Palatino Linotype" w:eastAsia="Arial" w:hAnsi="Palatino Linotype" w:cs="Arial"/>
          <w:b/>
          <w:i/>
          <w:spacing w:val="1"/>
          <w:sz w:val="22"/>
          <w:szCs w:val="20"/>
        </w:rPr>
      </w:pPr>
      <w:r w:rsidRPr="00081FBD">
        <w:rPr>
          <w:rFonts w:ascii="Palatino Linotype" w:eastAsia="Arial" w:hAnsi="Palatino Linotype" w:cs="Arial"/>
          <w:b/>
          <w:i/>
          <w:spacing w:val="1"/>
          <w:sz w:val="22"/>
          <w:szCs w:val="20"/>
        </w:rPr>
        <w:t xml:space="preserve">V. Jornada de trabajo; </w:t>
      </w:r>
    </w:p>
    <w:p w:rsidR="00081FBD" w:rsidRDefault="00081FBD" w:rsidP="00081FBD">
      <w:pPr>
        <w:spacing w:after="120"/>
        <w:ind w:left="851" w:right="958"/>
        <w:jc w:val="both"/>
        <w:rPr>
          <w:rFonts w:ascii="Palatino Linotype" w:eastAsia="Arial" w:hAnsi="Palatino Linotype" w:cs="Arial"/>
          <w:i/>
          <w:spacing w:val="1"/>
          <w:sz w:val="22"/>
          <w:szCs w:val="20"/>
        </w:rPr>
      </w:pPr>
      <w:r w:rsidRPr="00081FBD">
        <w:rPr>
          <w:rFonts w:ascii="Palatino Linotype" w:eastAsia="Arial" w:hAnsi="Palatino Linotype" w:cs="Arial"/>
          <w:i/>
          <w:spacing w:val="1"/>
          <w:sz w:val="22"/>
          <w:szCs w:val="20"/>
        </w:rPr>
        <w:t xml:space="preserve">VI. Derogada; </w:t>
      </w:r>
    </w:p>
    <w:p w:rsidR="00081FBD" w:rsidRDefault="00081FBD" w:rsidP="00081FBD">
      <w:pPr>
        <w:spacing w:after="120"/>
        <w:ind w:left="851" w:right="958"/>
        <w:jc w:val="both"/>
        <w:rPr>
          <w:rFonts w:ascii="Palatino Linotype" w:eastAsia="Arial" w:hAnsi="Palatino Linotype" w:cs="Arial"/>
          <w:i/>
          <w:spacing w:val="1"/>
          <w:sz w:val="22"/>
          <w:szCs w:val="20"/>
        </w:rPr>
      </w:pPr>
      <w:r w:rsidRPr="00081FBD">
        <w:rPr>
          <w:rFonts w:ascii="Palatino Linotype" w:eastAsia="Arial" w:hAnsi="Palatino Linotype" w:cs="Arial"/>
          <w:i/>
          <w:spacing w:val="1"/>
          <w:sz w:val="22"/>
          <w:szCs w:val="20"/>
        </w:rPr>
        <w:t>VII. Firma del servidor público autorizado para emitir el nombramiento, contrato o formato único de Movimientos de Personal, así como el fundamento legal de esa atribución.</w:t>
      </w:r>
    </w:p>
    <w:p w:rsidR="00081FBD" w:rsidRPr="00081FBD" w:rsidRDefault="00081FBD" w:rsidP="00081FBD">
      <w:pPr>
        <w:spacing w:after="120"/>
        <w:ind w:left="851" w:right="958"/>
        <w:jc w:val="both"/>
        <w:rPr>
          <w:rFonts w:ascii="Palatino Linotype" w:eastAsia="Arial" w:hAnsi="Palatino Linotype" w:cs="Arial"/>
          <w:i/>
          <w:spacing w:val="1"/>
          <w:sz w:val="22"/>
          <w:szCs w:val="20"/>
        </w:rPr>
      </w:pPr>
      <w:r>
        <w:rPr>
          <w:rFonts w:ascii="Palatino Linotype" w:eastAsia="Arial" w:hAnsi="Palatino Linotype" w:cs="Arial"/>
          <w:i/>
          <w:spacing w:val="1"/>
          <w:sz w:val="22"/>
          <w:szCs w:val="20"/>
        </w:rPr>
        <w:t>…</w:t>
      </w:r>
    </w:p>
    <w:p w:rsidR="00390A71" w:rsidRPr="00390A71" w:rsidRDefault="00390A71" w:rsidP="00390A71">
      <w:pPr>
        <w:spacing w:after="120"/>
        <w:ind w:left="851" w:right="958"/>
        <w:jc w:val="both"/>
        <w:rPr>
          <w:rFonts w:ascii="Palatino Linotype" w:eastAsia="Arial" w:hAnsi="Palatino Linotype" w:cs="Arial"/>
          <w:i/>
          <w:spacing w:val="1"/>
          <w:sz w:val="22"/>
          <w:szCs w:val="20"/>
        </w:rPr>
      </w:pPr>
      <w:r>
        <w:rPr>
          <w:rFonts w:ascii="Palatino Linotype" w:eastAsia="Arial" w:hAnsi="Palatino Linotype" w:cs="Arial"/>
          <w:i/>
          <w:spacing w:val="1"/>
          <w:sz w:val="22"/>
          <w:szCs w:val="20"/>
        </w:rPr>
        <w:t>“</w:t>
      </w:r>
      <w:r w:rsidRPr="00390A71">
        <w:rPr>
          <w:rFonts w:ascii="Palatino Linotype" w:eastAsia="Arial" w:hAnsi="Palatino Linotype" w:cs="Arial"/>
          <w:b/>
          <w:i/>
          <w:spacing w:val="1"/>
          <w:sz w:val="22"/>
          <w:szCs w:val="20"/>
        </w:rPr>
        <w:t>ARTÍCULO 56</w:t>
      </w:r>
      <w:r w:rsidRPr="00390A71">
        <w:rPr>
          <w:rFonts w:ascii="Palatino Linotype" w:eastAsia="Arial" w:hAnsi="Palatino Linotype" w:cs="Arial"/>
          <w:i/>
          <w:spacing w:val="1"/>
          <w:sz w:val="22"/>
          <w:szCs w:val="20"/>
        </w:rPr>
        <w:t xml:space="preserve">. Las condiciones generales de trabajo, establecerán como mínimo: </w:t>
      </w:r>
    </w:p>
    <w:p w:rsidR="00390A71" w:rsidRPr="00081FBD" w:rsidRDefault="00390A71" w:rsidP="00390A71">
      <w:pPr>
        <w:spacing w:after="120"/>
        <w:ind w:left="851" w:right="958"/>
        <w:jc w:val="both"/>
        <w:rPr>
          <w:rFonts w:ascii="Palatino Linotype" w:eastAsia="Arial" w:hAnsi="Palatino Linotype" w:cs="Arial"/>
          <w:b/>
          <w:i/>
          <w:spacing w:val="1"/>
          <w:sz w:val="22"/>
          <w:szCs w:val="20"/>
        </w:rPr>
      </w:pPr>
      <w:r w:rsidRPr="00081FBD">
        <w:rPr>
          <w:rFonts w:ascii="Palatino Linotype" w:eastAsia="Arial" w:hAnsi="Palatino Linotype" w:cs="Arial"/>
          <w:b/>
          <w:i/>
          <w:spacing w:val="1"/>
          <w:sz w:val="22"/>
          <w:szCs w:val="20"/>
        </w:rPr>
        <w:t>I. Duración de la jornada de trabajo;</w:t>
      </w:r>
    </w:p>
    <w:p w:rsidR="00390A71" w:rsidRPr="00390A71" w:rsidRDefault="00390A71" w:rsidP="00390A71">
      <w:pPr>
        <w:spacing w:after="120"/>
        <w:ind w:left="851" w:right="958"/>
        <w:jc w:val="both"/>
        <w:rPr>
          <w:rFonts w:ascii="Palatino Linotype" w:eastAsia="Arial" w:hAnsi="Palatino Linotype" w:cs="Arial"/>
          <w:i/>
          <w:spacing w:val="1"/>
          <w:sz w:val="22"/>
          <w:szCs w:val="20"/>
        </w:rPr>
      </w:pPr>
      <w:r w:rsidRPr="00390A71">
        <w:rPr>
          <w:rFonts w:ascii="Palatino Linotype" w:eastAsia="Arial" w:hAnsi="Palatino Linotype" w:cs="Arial"/>
          <w:i/>
          <w:spacing w:val="1"/>
          <w:sz w:val="22"/>
          <w:szCs w:val="20"/>
        </w:rPr>
        <w:t>…</w:t>
      </w:r>
    </w:p>
    <w:p w:rsidR="00390A71" w:rsidRPr="00081FBD" w:rsidRDefault="00390A71" w:rsidP="00390A71">
      <w:pPr>
        <w:spacing w:after="120"/>
        <w:ind w:left="851" w:right="958"/>
        <w:jc w:val="both"/>
        <w:rPr>
          <w:rFonts w:ascii="Palatino Linotype" w:eastAsia="Arial" w:hAnsi="Palatino Linotype" w:cs="Arial"/>
          <w:b/>
          <w:i/>
          <w:spacing w:val="1"/>
          <w:sz w:val="22"/>
          <w:szCs w:val="20"/>
          <w:u w:val="single"/>
        </w:rPr>
      </w:pPr>
      <w:r w:rsidRPr="00390A71">
        <w:rPr>
          <w:rFonts w:ascii="Palatino Linotype" w:eastAsia="Arial" w:hAnsi="Palatino Linotype" w:cs="Arial"/>
          <w:b/>
          <w:i/>
          <w:spacing w:val="1"/>
          <w:sz w:val="22"/>
          <w:szCs w:val="20"/>
        </w:rPr>
        <w:t>ARTÍCULO 59</w:t>
      </w:r>
      <w:r w:rsidRPr="00390A71">
        <w:rPr>
          <w:rFonts w:ascii="Palatino Linotype" w:eastAsia="Arial" w:hAnsi="Palatino Linotype" w:cs="Arial"/>
          <w:i/>
          <w:spacing w:val="1"/>
          <w:sz w:val="22"/>
          <w:szCs w:val="20"/>
        </w:rPr>
        <w:t xml:space="preserve">. </w:t>
      </w:r>
      <w:r w:rsidRPr="00081FBD">
        <w:rPr>
          <w:rFonts w:ascii="Palatino Linotype" w:eastAsia="Arial" w:hAnsi="Palatino Linotype" w:cs="Arial"/>
          <w:b/>
          <w:i/>
          <w:spacing w:val="1"/>
          <w:sz w:val="22"/>
          <w:szCs w:val="20"/>
          <w:u w:val="single"/>
        </w:rPr>
        <w:t>Jornada de trabajo es el tiempo durante el cual el servidor público está a disposición de la institución pública para prestar sus servicios</w:t>
      </w:r>
      <w:r w:rsidRPr="00390A71">
        <w:rPr>
          <w:rFonts w:ascii="Palatino Linotype" w:eastAsia="Arial" w:hAnsi="Palatino Linotype" w:cs="Arial"/>
          <w:i/>
          <w:spacing w:val="1"/>
          <w:sz w:val="22"/>
          <w:szCs w:val="20"/>
        </w:rPr>
        <w:t xml:space="preserve">. </w:t>
      </w:r>
      <w:r w:rsidRPr="00081FBD">
        <w:rPr>
          <w:rFonts w:ascii="Palatino Linotype" w:eastAsia="Arial" w:hAnsi="Palatino Linotype" w:cs="Arial"/>
          <w:b/>
          <w:i/>
          <w:spacing w:val="1"/>
          <w:sz w:val="22"/>
          <w:szCs w:val="20"/>
          <w:u w:val="single"/>
        </w:rPr>
        <w:t xml:space="preserve">El horario de trabajo será determinado conforme a las necesidades del servicio de la institución pública o dependencia, de acuerdo a lo estipulado en las condiciones generales de trabajo, sin que exceda los máximos legales. </w:t>
      </w:r>
    </w:p>
    <w:p w:rsidR="00081FBD" w:rsidRDefault="00390A71" w:rsidP="00390A71">
      <w:pPr>
        <w:spacing w:after="120"/>
        <w:ind w:left="851" w:right="958"/>
        <w:jc w:val="both"/>
        <w:rPr>
          <w:rFonts w:ascii="Palatino Linotype" w:eastAsia="Arial" w:hAnsi="Palatino Linotype" w:cs="Arial"/>
          <w:i/>
          <w:spacing w:val="1"/>
          <w:sz w:val="22"/>
          <w:szCs w:val="20"/>
        </w:rPr>
      </w:pPr>
      <w:r w:rsidRPr="00390A71">
        <w:rPr>
          <w:rFonts w:ascii="Palatino Linotype" w:eastAsia="Arial" w:hAnsi="Palatino Linotype" w:cs="Arial"/>
          <w:b/>
          <w:i/>
          <w:spacing w:val="1"/>
          <w:sz w:val="22"/>
          <w:szCs w:val="20"/>
        </w:rPr>
        <w:t>ARTÍCULO 60</w:t>
      </w:r>
      <w:r w:rsidRPr="00390A71">
        <w:rPr>
          <w:rFonts w:ascii="Palatino Linotype" w:eastAsia="Arial" w:hAnsi="Palatino Linotype" w:cs="Arial"/>
          <w:i/>
          <w:spacing w:val="1"/>
          <w:sz w:val="22"/>
          <w:szCs w:val="20"/>
        </w:rPr>
        <w:t xml:space="preserve">. La jornada de trabajo puede ser diurna, nocturna o mixta, conforme a lo siguiente: </w:t>
      </w:r>
    </w:p>
    <w:p w:rsidR="00081FBD" w:rsidRDefault="00390A71" w:rsidP="00390A71">
      <w:pPr>
        <w:spacing w:after="120"/>
        <w:ind w:left="851" w:right="958"/>
        <w:jc w:val="both"/>
        <w:rPr>
          <w:rFonts w:ascii="Palatino Linotype" w:eastAsia="Arial" w:hAnsi="Palatino Linotype" w:cs="Arial"/>
          <w:i/>
          <w:spacing w:val="1"/>
          <w:sz w:val="22"/>
          <w:szCs w:val="20"/>
        </w:rPr>
      </w:pPr>
      <w:r w:rsidRPr="00390A71">
        <w:rPr>
          <w:rFonts w:ascii="Palatino Linotype" w:eastAsia="Arial" w:hAnsi="Palatino Linotype" w:cs="Arial"/>
          <w:i/>
          <w:spacing w:val="1"/>
          <w:sz w:val="22"/>
          <w:szCs w:val="20"/>
        </w:rPr>
        <w:lastRenderedPageBreak/>
        <w:t xml:space="preserve">I. Diurna, la comprendida entre las seis y las veinte horas; </w:t>
      </w:r>
    </w:p>
    <w:p w:rsidR="00081FBD" w:rsidRDefault="00390A71" w:rsidP="00390A71">
      <w:pPr>
        <w:spacing w:after="120"/>
        <w:ind w:left="851" w:right="958"/>
        <w:jc w:val="both"/>
        <w:rPr>
          <w:rFonts w:ascii="Palatino Linotype" w:eastAsia="Arial" w:hAnsi="Palatino Linotype" w:cs="Arial"/>
          <w:i/>
          <w:spacing w:val="1"/>
          <w:sz w:val="22"/>
          <w:szCs w:val="20"/>
        </w:rPr>
      </w:pPr>
      <w:r w:rsidRPr="00390A71">
        <w:rPr>
          <w:rFonts w:ascii="Palatino Linotype" w:eastAsia="Arial" w:hAnsi="Palatino Linotype" w:cs="Arial"/>
          <w:i/>
          <w:spacing w:val="1"/>
          <w:sz w:val="22"/>
          <w:szCs w:val="20"/>
        </w:rPr>
        <w:t xml:space="preserve">II. Nocturna, la comprendida entre las veinte y las seis horas; y </w:t>
      </w:r>
    </w:p>
    <w:p w:rsidR="00390A71" w:rsidRPr="00390A71" w:rsidRDefault="00390A71" w:rsidP="00390A71">
      <w:pPr>
        <w:spacing w:after="120"/>
        <w:ind w:left="851" w:right="958"/>
        <w:jc w:val="both"/>
        <w:rPr>
          <w:rFonts w:ascii="Palatino Linotype" w:eastAsia="Arial" w:hAnsi="Palatino Linotype" w:cs="Arial"/>
          <w:i/>
          <w:spacing w:val="1"/>
          <w:sz w:val="22"/>
          <w:szCs w:val="20"/>
        </w:rPr>
      </w:pPr>
      <w:r w:rsidRPr="00390A71">
        <w:rPr>
          <w:rFonts w:ascii="Palatino Linotype" w:eastAsia="Arial" w:hAnsi="Palatino Linotype" w:cs="Arial"/>
          <w:i/>
          <w:spacing w:val="1"/>
          <w:sz w:val="22"/>
          <w:szCs w:val="20"/>
        </w:rPr>
        <w:t xml:space="preserve">III. Mixta, la que comprenda períodos de tiempo de las jornadas diurna y nocturna, siempre que el período nocturno sea menor de tres horas y media, pues en caso contrario, se considerará como jornada nocturna. </w:t>
      </w:r>
    </w:p>
    <w:p w:rsidR="00390A71" w:rsidRDefault="00390A71" w:rsidP="00390A71">
      <w:pPr>
        <w:spacing w:after="120"/>
        <w:ind w:left="851" w:right="958"/>
        <w:jc w:val="both"/>
        <w:rPr>
          <w:rFonts w:ascii="Palatino Linotype" w:eastAsia="Arial" w:hAnsi="Palatino Linotype" w:cs="Arial"/>
          <w:i/>
          <w:spacing w:val="1"/>
          <w:sz w:val="22"/>
          <w:szCs w:val="20"/>
        </w:rPr>
      </w:pPr>
      <w:r w:rsidRPr="00390A71">
        <w:rPr>
          <w:rFonts w:ascii="Palatino Linotype" w:eastAsia="Arial" w:hAnsi="Palatino Linotype" w:cs="Arial"/>
          <w:b/>
          <w:i/>
          <w:spacing w:val="1"/>
          <w:sz w:val="22"/>
          <w:szCs w:val="20"/>
        </w:rPr>
        <w:t>ARTÍCULO 61</w:t>
      </w:r>
      <w:r w:rsidRPr="00390A71">
        <w:rPr>
          <w:rFonts w:ascii="Palatino Linotype" w:eastAsia="Arial" w:hAnsi="Palatino Linotype" w:cs="Arial"/>
          <w:i/>
          <w:spacing w:val="1"/>
          <w:sz w:val="22"/>
          <w:szCs w:val="20"/>
        </w:rPr>
        <w:t>. Cuando la naturaleza del trabajo así lo exija, la jornada se reducirá teniendo en cuenta el número de horas que pueda trabajar un individuo normal sin sufrir quebranto en su salud.</w:t>
      </w:r>
      <w:r w:rsidR="00081FBD">
        <w:rPr>
          <w:rFonts w:ascii="Palatino Linotype" w:eastAsia="Arial" w:hAnsi="Palatino Linotype" w:cs="Arial"/>
          <w:i/>
          <w:spacing w:val="1"/>
          <w:sz w:val="22"/>
          <w:szCs w:val="20"/>
        </w:rPr>
        <w:t>”(Sic)</w:t>
      </w:r>
    </w:p>
    <w:p w:rsidR="00081FBD" w:rsidRPr="00390A71" w:rsidRDefault="00081FBD" w:rsidP="00390A71">
      <w:pPr>
        <w:spacing w:after="120"/>
        <w:ind w:left="851" w:right="958"/>
        <w:jc w:val="both"/>
        <w:rPr>
          <w:rFonts w:ascii="Palatino Linotype" w:eastAsia="Arial" w:hAnsi="Palatino Linotype" w:cs="Arial"/>
          <w:i/>
          <w:spacing w:val="1"/>
          <w:sz w:val="22"/>
          <w:szCs w:val="20"/>
        </w:rPr>
      </w:pPr>
    </w:p>
    <w:p w:rsidR="00081FBD" w:rsidRPr="00081FBD" w:rsidRDefault="00081FBD" w:rsidP="0039279D">
      <w:pPr>
        <w:spacing w:before="240" w:after="240" w:line="360" w:lineRule="auto"/>
        <w:jc w:val="both"/>
        <w:rPr>
          <w:rFonts w:ascii="Palatino Linotype" w:hAnsi="Palatino Linotype" w:cs="Arial"/>
        </w:rPr>
      </w:pPr>
      <w:r w:rsidRPr="00081FBD">
        <w:rPr>
          <w:rFonts w:ascii="Palatino Linotype" w:hAnsi="Palatino Linotype" w:cs="Arial"/>
        </w:rPr>
        <w:t xml:space="preserve">Razones por las cuales, </w:t>
      </w:r>
      <w:r>
        <w:rPr>
          <w:rFonts w:ascii="Palatino Linotype" w:hAnsi="Palatino Linotype" w:cs="Arial"/>
        </w:rPr>
        <w:t>lo procedente es ordenar el documento en donde conste la jornada de trabajo de los policías, vigente al dieciocho de enero del año dos mil veintidós</w:t>
      </w:r>
      <w:r w:rsidR="003C0A00">
        <w:rPr>
          <w:rFonts w:ascii="Palatino Linotype" w:hAnsi="Palatino Linotype" w:cs="Arial"/>
        </w:rPr>
        <w:t xml:space="preserve"> y de ser procedente en versión pública conforme a lo señalado en el considerando quinto.</w:t>
      </w:r>
      <w:r>
        <w:rPr>
          <w:rFonts w:ascii="Palatino Linotype" w:hAnsi="Palatino Linotype" w:cs="Arial"/>
        </w:rPr>
        <w:t xml:space="preserve"> </w:t>
      </w:r>
      <w:r w:rsidR="003C0A00">
        <w:rPr>
          <w:rFonts w:ascii="Palatino Linotype" w:hAnsi="Palatino Linotype" w:cs="Arial"/>
        </w:rPr>
        <w:t>C</w:t>
      </w:r>
      <w:r>
        <w:rPr>
          <w:rFonts w:ascii="Palatino Linotype" w:hAnsi="Palatino Linotype" w:cs="Arial"/>
        </w:rPr>
        <w:t>abe aclarar que</w:t>
      </w:r>
      <w:r w:rsidR="003C0A00">
        <w:rPr>
          <w:rFonts w:ascii="Palatino Linotype" w:hAnsi="Palatino Linotype" w:cs="Arial"/>
        </w:rPr>
        <w:t xml:space="preserve"> si bien es cierto que la información de los policías es información que debe tener un trato especial conforme a lo señalado en los puntos 5 y 6 del presente considerando, lo que se ordena</w:t>
      </w:r>
      <w:r>
        <w:rPr>
          <w:rFonts w:ascii="Palatino Linotype" w:hAnsi="Palatino Linotype" w:cs="Arial"/>
        </w:rPr>
        <w:t xml:space="preserve"> no afecta a la seguridad pública del Ayuntamiento de Tianguistenco y a la vida de los policías, ya que como se indicó el </w:t>
      </w:r>
      <w:r w:rsidRPr="003C0A00">
        <w:rPr>
          <w:rFonts w:ascii="Palatino Linotype" w:hAnsi="Palatino Linotype" w:cs="Arial"/>
          <w:b/>
        </w:rPr>
        <w:t>SUJETO OBLIGADO</w:t>
      </w:r>
      <w:r>
        <w:rPr>
          <w:rFonts w:ascii="Palatino Linotype" w:hAnsi="Palatino Linotype" w:cs="Arial"/>
        </w:rPr>
        <w:t xml:space="preserve">, puede entregar </w:t>
      </w:r>
      <w:r w:rsidR="003C0A00">
        <w:rPr>
          <w:rFonts w:ascii="Palatino Linotype" w:hAnsi="Palatino Linotype" w:cs="Arial"/>
        </w:rPr>
        <w:t xml:space="preserve">el documento en donde conste </w:t>
      </w:r>
      <w:r>
        <w:rPr>
          <w:rFonts w:ascii="Palatino Linotype" w:hAnsi="Palatino Linotype" w:cs="Arial"/>
        </w:rPr>
        <w:t xml:space="preserve">la jornada de trabajo de los policías </w:t>
      </w:r>
      <w:r w:rsidR="003C0A00">
        <w:rPr>
          <w:rFonts w:ascii="Palatino Linotype" w:hAnsi="Palatino Linotype" w:cs="Arial"/>
        </w:rPr>
        <w:t>de manera general.</w:t>
      </w:r>
      <w:r w:rsidR="0035351F">
        <w:rPr>
          <w:rFonts w:ascii="Palatino Linotype" w:hAnsi="Palatino Linotype" w:cs="Arial"/>
        </w:rPr>
        <w:t xml:space="preserve"> </w:t>
      </w:r>
    </w:p>
    <w:p w:rsidR="004D4C1F" w:rsidRDefault="004D4C1F" w:rsidP="0039279D">
      <w:pPr>
        <w:spacing w:before="240" w:after="240" w:line="360" w:lineRule="auto"/>
        <w:jc w:val="both"/>
        <w:rPr>
          <w:rFonts w:ascii="Palatino Linotype" w:hAnsi="Palatino Linotype" w:cs="Arial"/>
        </w:rPr>
      </w:pPr>
      <w:r w:rsidRPr="00081FBD">
        <w:rPr>
          <w:rFonts w:ascii="Palatino Linotype" w:hAnsi="Palatino Linotype" w:cs="Arial"/>
        </w:rPr>
        <w:t>Por otro lado, respecto de los puntos descritos en la solici</w:t>
      </w:r>
      <w:r w:rsidR="00390A71" w:rsidRPr="00081FBD">
        <w:rPr>
          <w:rFonts w:ascii="Palatino Linotype" w:hAnsi="Palatino Linotype" w:cs="Arial"/>
        </w:rPr>
        <w:t>tud con los numerales 2 y 3</w:t>
      </w:r>
      <w:r w:rsidR="00081FBD">
        <w:rPr>
          <w:rFonts w:ascii="Palatino Linotype" w:hAnsi="Palatino Linotype" w:cs="Arial"/>
        </w:rPr>
        <w:t xml:space="preserve">, relativos a </w:t>
      </w:r>
    </w:p>
    <w:p w:rsidR="004D4C1F" w:rsidRDefault="004D4C1F" w:rsidP="0039279D">
      <w:pPr>
        <w:spacing w:before="240" w:after="240" w:line="360" w:lineRule="auto"/>
        <w:jc w:val="both"/>
        <w:rPr>
          <w:rFonts w:ascii="Palatino Linotype" w:hAnsi="Palatino Linotype" w:cs="Arial"/>
        </w:rPr>
      </w:pPr>
      <w:r w:rsidRPr="004D4C1F">
        <w:rPr>
          <w:rFonts w:ascii="Palatino Linotype" w:hAnsi="Palatino Linotype" w:cs="Arial"/>
        </w:rPr>
        <w:t xml:space="preserve">2.- cuántos de ellos tienen permiso de portación de arma de fuego. </w:t>
      </w:r>
    </w:p>
    <w:p w:rsidR="004D4C1F" w:rsidRDefault="004D4C1F" w:rsidP="0039279D">
      <w:pPr>
        <w:spacing w:before="240" w:after="240" w:line="360" w:lineRule="auto"/>
        <w:jc w:val="both"/>
        <w:rPr>
          <w:rFonts w:ascii="Palatino Linotype" w:hAnsi="Palatino Linotype" w:cs="Arial"/>
        </w:rPr>
      </w:pPr>
      <w:r w:rsidRPr="004D4C1F">
        <w:rPr>
          <w:rFonts w:ascii="Palatino Linotype" w:hAnsi="Palatino Linotype" w:cs="Arial"/>
        </w:rPr>
        <w:t xml:space="preserve">3.- cuantos policías portan arma de fuego. </w:t>
      </w:r>
    </w:p>
    <w:p w:rsidR="005545DA" w:rsidRPr="005545DA" w:rsidRDefault="004D4C1F" w:rsidP="00F60520">
      <w:pPr>
        <w:spacing w:before="240" w:after="240" w:line="360" w:lineRule="auto"/>
        <w:jc w:val="both"/>
        <w:rPr>
          <w:rFonts w:ascii="Palatino Linotype" w:hAnsi="Palatino Linotype"/>
          <w:bCs/>
        </w:rPr>
      </w:pPr>
      <w:r>
        <w:rPr>
          <w:rFonts w:ascii="Palatino Linotype" w:hAnsi="Palatino Linotype" w:cs="Arial"/>
        </w:rPr>
        <w:t xml:space="preserve">El </w:t>
      </w:r>
      <w:r w:rsidRPr="004D4C1F">
        <w:rPr>
          <w:rFonts w:ascii="Palatino Linotype" w:hAnsi="Palatino Linotype" w:cs="Arial"/>
          <w:b/>
        </w:rPr>
        <w:t>SUJETO OBLIGADO</w:t>
      </w:r>
      <w:r>
        <w:rPr>
          <w:rFonts w:ascii="Palatino Linotype" w:hAnsi="Palatino Linotype" w:cs="Arial"/>
        </w:rPr>
        <w:t>, de igual forma clasificó la información como reservada, circu</w:t>
      </w:r>
      <w:r w:rsidR="0035351F">
        <w:rPr>
          <w:rFonts w:ascii="Palatino Linotype" w:hAnsi="Palatino Linotype" w:cs="Arial"/>
        </w:rPr>
        <w:t>nstancia con la cual esté Organismo</w:t>
      </w:r>
      <w:r>
        <w:rPr>
          <w:rFonts w:ascii="Palatino Linotype" w:hAnsi="Palatino Linotype" w:cs="Arial"/>
        </w:rPr>
        <w:t xml:space="preserve"> Garante coincide, en razón, </w:t>
      </w:r>
      <w:r w:rsidR="005545DA">
        <w:rPr>
          <w:rFonts w:ascii="Palatino Linotype" w:hAnsi="Palatino Linotype" w:cs="Arial"/>
        </w:rPr>
        <w:t xml:space="preserve">de </w:t>
      </w:r>
      <w:r w:rsidR="005545DA" w:rsidRPr="005545DA">
        <w:rPr>
          <w:rFonts w:ascii="Palatino Linotype" w:eastAsia="Calibri" w:hAnsi="Palatino Linotype" w:cs="Tahoma"/>
          <w:bCs/>
          <w:lang w:eastAsia="en-US"/>
        </w:rPr>
        <w:t>que</w:t>
      </w:r>
      <w:r w:rsidR="005545DA">
        <w:rPr>
          <w:rFonts w:ascii="Palatino Linotype" w:hAnsi="Palatino Linotype"/>
          <w:bCs/>
        </w:rPr>
        <w:t xml:space="preserve"> entregar </w:t>
      </w:r>
      <w:r w:rsidR="005545DA">
        <w:rPr>
          <w:rFonts w:ascii="Palatino Linotype" w:hAnsi="Palatino Linotype"/>
          <w:bCs/>
        </w:rPr>
        <w:lastRenderedPageBreak/>
        <w:t xml:space="preserve">el número de los elementos de seguridad que cuentan con arma de fuego, </w:t>
      </w:r>
      <w:r w:rsidR="005545DA" w:rsidRPr="005545DA">
        <w:rPr>
          <w:rFonts w:ascii="Palatino Linotype" w:hAnsi="Palatino Linotype"/>
          <w:bCs/>
        </w:rPr>
        <w:t>aumenta el riesgo de que personas ajenas a los intereses institucionales que p</w:t>
      </w:r>
      <w:r w:rsidR="005545DA">
        <w:rPr>
          <w:rFonts w:ascii="Palatino Linotype" w:hAnsi="Palatino Linotype"/>
          <w:bCs/>
        </w:rPr>
        <w:t>ersigue el Ayuntamiento de Tianguistenco</w:t>
      </w:r>
      <w:r w:rsidR="005545DA" w:rsidRPr="005545DA">
        <w:rPr>
          <w:rFonts w:ascii="Palatino Linotype" w:hAnsi="Palatino Linotype"/>
          <w:bCs/>
        </w:rPr>
        <w:t>, en el presente caso, intenten realizar actos tendientes a inhibir o entrometerse en las funciones de dicha dependencia, lo cual causaría una vulneración a la seguridad pública</w:t>
      </w:r>
      <w:r w:rsidR="005545DA">
        <w:rPr>
          <w:rFonts w:ascii="Palatino Linotype" w:hAnsi="Palatino Linotype"/>
          <w:bCs/>
        </w:rPr>
        <w:t xml:space="preserve"> y su estado de fuerza. </w:t>
      </w:r>
    </w:p>
    <w:p w:rsidR="005545DA" w:rsidRPr="005545DA" w:rsidRDefault="005545DA" w:rsidP="00967CCB">
      <w:pPr>
        <w:spacing w:line="360" w:lineRule="auto"/>
        <w:jc w:val="both"/>
        <w:rPr>
          <w:rFonts w:ascii="Palatino Linotype" w:eastAsia="Calibri" w:hAnsi="Palatino Linotype" w:cs="Tahoma"/>
          <w:iCs/>
          <w:lang w:eastAsia="es-ES_tradnl"/>
        </w:rPr>
      </w:pPr>
      <w:r w:rsidRPr="005545DA">
        <w:rPr>
          <w:rFonts w:ascii="Palatino Linotype" w:hAnsi="Palatino Linotype"/>
        </w:rPr>
        <w:t xml:space="preserve">En ese sentido, en el presente caso, se considera que lo requerido, corresponde, en su caso, a información que podría actualizar una causal de reserva; </w:t>
      </w:r>
      <w:r w:rsidR="00967CCB">
        <w:rPr>
          <w:rFonts w:ascii="Palatino Linotype" w:hAnsi="Palatino Linotype"/>
        </w:rPr>
        <w:t xml:space="preserve">prevista en el artículo </w:t>
      </w:r>
      <w:r w:rsidR="00967CCB">
        <w:rPr>
          <w:rFonts w:ascii="Palatino Linotype" w:eastAsia="Calibri" w:hAnsi="Palatino Linotype" w:cs="Tahoma"/>
          <w:iCs/>
          <w:lang w:eastAsia="es-ES_tradnl"/>
        </w:rPr>
        <w:t>140, fracción I</w:t>
      </w:r>
      <w:r w:rsidRPr="005545DA">
        <w:rPr>
          <w:rFonts w:ascii="Palatino Linotype" w:eastAsia="Calibri" w:hAnsi="Palatino Linotype" w:cs="Tahoma"/>
          <w:iCs/>
          <w:lang w:eastAsia="es-ES_tradnl"/>
        </w:rPr>
        <w:t>, de la Ley de Transparencia y Acceso a la Información Pública del Estado de México y Municipios, (homólogo a pa</w:t>
      </w:r>
      <w:r w:rsidR="00967CCB">
        <w:rPr>
          <w:rFonts w:ascii="Palatino Linotype" w:eastAsia="Calibri" w:hAnsi="Palatino Linotype" w:cs="Tahoma"/>
          <w:iCs/>
          <w:lang w:eastAsia="es-ES_tradnl"/>
        </w:rPr>
        <w:t>rte del artículo 113, fracción I</w:t>
      </w:r>
      <w:r w:rsidRPr="005545DA">
        <w:rPr>
          <w:rFonts w:ascii="Palatino Linotype" w:eastAsia="Calibri" w:hAnsi="Palatino Linotype" w:cs="Tahoma"/>
          <w:iCs/>
          <w:lang w:eastAsia="es-ES_tradnl"/>
        </w:rPr>
        <w:t xml:space="preserve"> de la Ley General de Transparencia y Acceso a la Información Pública), prevé lo siguiente:</w:t>
      </w:r>
    </w:p>
    <w:p w:rsidR="005545DA" w:rsidRPr="005545DA" w:rsidRDefault="005545DA" w:rsidP="005545DA">
      <w:pPr>
        <w:spacing w:line="360" w:lineRule="auto"/>
        <w:jc w:val="both"/>
        <w:rPr>
          <w:rFonts w:ascii="Palatino Linotype" w:eastAsia="Calibri" w:hAnsi="Palatino Linotype" w:cs="Tahoma"/>
          <w:bCs/>
          <w:lang w:eastAsia="en-US"/>
        </w:rPr>
      </w:pPr>
    </w:p>
    <w:p w:rsidR="005545DA" w:rsidRPr="00967CCB" w:rsidRDefault="005545DA" w:rsidP="00967CCB">
      <w:pPr>
        <w:tabs>
          <w:tab w:val="left" w:pos="4962"/>
        </w:tabs>
        <w:ind w:left="567" w:right="567"/>
        <w:contextualSpacing/>
        <w:jc w:val="both"/>
        <w:rPr>
          <w:rFonts w:ascii="Palatino Linotype" w:eastAsia="Calibri" w:hAnsi="Palatino Linotype" w:cs="Tahoma"/>
          <w:i/>
          <w:iCs/>
          <w:sz w:val="22"/>
          <w:szCs w:val="22"/>
          <w:lang w:eastAsia="es-ES_tradnl"/>
        </w:rPr>
      </w:pPr>
      <w:r w:rsidRPr="00967CCB">
        <w:rPr>
          <w:rFonts w:ascii="Palatino Linotype" w:eastAsia="Calibri" w:hAnsi="Palatino Linotype" w:cs="Tahoma"/>
          <w:i/>
          <w:iCs/>
          <w:sz w:val="22"/>
          <w:szCs w:val="22"/>
          <w:lang w:eastAsia="es-ES_tradnl"/>
        </w:rPr>
        <w:t>“</w:t>
      </w:r>
      <w:r w:rsidRPr="00967CCB">
        <w:rPr>
          <w:rFonts w:ascii="Palatino Linotype" w:eastAsia="Calibri" w:hAnsi="Palatino Linotype" w:cs="Tahoma"/>
          <w:b/>
          <w:i/>
          <w:iCs/>
          <w:sz w:val="22"/>
          <w:szCs w:val="22"/>
          <w:lang w:eastAsia="es-ES_tradnl"/>
        </w:rPr>
        <w:t>Artículo 140.</w:t>
      </w:r>
      <w:r w:rsidRPr="00967CCB">
        <w:rPr>
          <w:rFonts w:ascii="Palatino Linotype" w:eastAsia="Calibri" w:hAnsi="Palatino Linotype" w:cs="Tahoma"/>
          <w:i/>
          <w:iCs/>
          <w:sz w:val="22"/>
          <w:szCs w:val="22"/>
          <w:lang w:eastAsia="es-ES_tradnl"/>
        </w:rPr>
        <w:t xml:space="preserve"> El acceso a la información pública será restringido excepcionalmente, cuando por razones de interés público, ésta sea clasificada como reservada, conforme a los criterios siguientes: </w:t>
      </w:r>
    </w:p>
    <w:p w:rsidR="005545DA" w:rsidRPr="00967CCB" w:rsidRDefault="00967CCB" w:rsidP="00967CCB">
      <w:pPr>
        <w:tabs>
          <w:tab w:val="left" w:pos="4962"/>
        </w:tabs>
        <w:ind w:left="567" w:right="567"/>
        <w:contextualSpacing/>
        <w:jc w:val="both"/>
        <w:rPr>
          <w:rFonts w:ascii="Palatino Linotype" w:eastAsia="Calibri" w:hAnsi="Palatino Linotype" w:cs="Tahoma"/>
          <w:i/>
          <w:iCs/>
          <w:sz w:val="22"/>
          <w:szCs w:val="22"/>
          <w:lang w:eastAsia="es-ES_tradnl"/>
        </w:rPr>
      </w:pPr>
      <w:r w:rsidRPr="00967CCB">
        <w:rPr>
          <w:rFonts w:ascii="Palatino Linotype" w:eastAsia="Calibri" w:hAnsi="Palatino Linotype" w:cs="Tahoma"/>
          <w:i/>
          <w:iCs/>
          <w:sz w:val="22"/>
          <w:szCs w:val="22"/>
          <w:lang w:eastAsia="es-ES_tradnl"/>
        </w:rPr>
        <w:t>I. Comprometa la seguridad pública y cuente con un propósito genuino y un efecto demostrable;</w:t>
      </w:r>
      <w:r w:rsidR="005545DA" w:rsidRPr="00967CCB">
        <w:rPr>
          <w:rFonts w:ascii="Palatino Linotype" w:eastAsia="Calibri" w:hAnsi="Palatino Linotype" w:cs="Tahoma"/>
          <w:i/>
          <w:iCs/>
          <w:sz w:val="22"/>
          <w:szCs w:val="22"/>
          <w:lang w:eastAsia="es-ES_tradnl"/>
        </w:rPr>
        <w:t xml:space="preserve">…” </w:t>
      </w:r>
      <w:r>
        <w:rPr>
          <w:rFonts w:ascii="Palatino Linotype" w:eastAsia="Calibri" w:hAnsi="Palatino Linotype" w:cs="Tahoma"/>
          <w:i/>
          <w:iCs/>
          <w:sz w:val="22"/>
          <w:szCs w:val="22"/>
          <w:lang w:eastAsia="es-ES_tradnl"/>
        </w:rPr>
        <w:t>(Sic)</w:t>
      </w:r>
    </w:p>
    <w:p w:rsidR="005545DA" w:rsidRPr="005545DA" w:rsidRDefault="005545DA" w:rsidP="005545DA">
      <w:pPr>
        <w:spacing w:line="360" w:lineRule="auto"/>
        <w:jc w:val="both"/>
        <w:rPr>
          <w:rFonts w:ascii="Palatino Linotype" w:eastAsia="Calibri" w:hAnsi="Palatino Linotype" w:cs="Tahoma"/>
          <w:bCs/>
          <w:lang w:eastAsia="en-US"/>
        </w:rPr>
      </w:pPr>
    </w:p>
    <w:p w:rsidR="005545DA" w:rsidRDefault="005545DA" w:rsidP="005545DA">
      <w:pPr>
        <w:spacing w:line="360" w:lineRule="auto"/>
        <w:jc w:val="both"/>
        <w:rPr>
          <w:rFonts w:ascii="Palatino Linotype" w:eastAsia="Calibri" w:hAnsi="Palatino Linotype" w:cs="Tahoma"/>
          <w:bCs/>
          <w:lang w:eastAsia="en-US"/>
        </w:rPr>
      </w:pPr>
      <w:r w:rsidRPr="005545DA">
        <w:rPr>
          <w:rFonts w:ascii="Palatino Linotype" w:eastAsia="Calibri" w:hAnsi="Palatino Linotype" w:cs="Tahoma"/>
          <w:bCs/>
          <w:lang w:eastAsia="en-US"/>
        </w:rPr>
        <w:t xml:space="preserve">Del precepto legal citado se desprende que como información reservada podrá clasificarse aquella cuya </w:t>
      </w:r>
      <w:r w:rsidRPr="00967CCB">
        <w:rPr>
          <w:rFonts w:ascii="Palatino Linotype" w:eastAsia="Calibri" w:hAnsi="Palatino Linotype" w:cs="Tahoma"/>
          <w:bCs/>
          <w:lang w:eastAsia="en-US"/>
        </w:rPr>
        <w:t>publicación pueda poner en riesgo l</w:t>
      </w:r>
      <w:r w:rsidR="00967CCB" w:rsidRPr="00967CCB">
        <w:rPr>
          <w:rFonts w:ascii="Palatino Linotype" w:eastAsia="Calibri" w:hAnsi="Palatino Linotype" w:cs="Tahoma"/>
          <w:bCs/>
          <w:lang w:eastAsia="en-US"/>
        </w:rPr>
        <w:t>a seguridad pública</w:t>
      </w:r>
      <w:r w:rsidRPr="00967CCB">
        <w:rPr>
          <w:rFonts w:ascii="Palatino Linotype" w:eastAsia="Calibri" w:hAnsi="Palatino Linotype" w:cs="Tahoma"/>
          <w:bCs/>
          <w:lang w:eastAsia="en-US"/>
        </w:rPr>
        <w:t>.</w:t>
      </w:r>
      <w:r w:rsidRPr="005545DA">
        <w:rPr>
          <w:rFonts w:ascii="Palatino Linotype" w:eastAsia="Calibri" w:hAnsi="Palatino Linotype" w:cs="Tahoma"/>
          <w:b/>
          <w:bCs/>
          <w:lang w:eastAsia="en-US"/>
        </w:rPr>
        <w:t xml:space="preserve"> </w:t>
      </w:r>
      <w:r w:rsidRPr="005545DA">
        <w:rPr>
          <w:rFonts w:ascii="Palatino Linotype" w:eastAsia="Calibri" w:hAnsi="Palatino Linotype" w:cs="Tahoma"/>
          <w:bCs/>
          <w:lang w:eastAsia="en-US"/>
        </w:rPr>
        <w:t>En concatenación con lo anterior, los Lineamientos Generales en Materia de Clasificación y Desclasificación de la Información, así como para la Elaboración de Versiones Públicas -Lineamientos Generales-, establecen lo siguiente:</w:t>
      </w:r>
    </w:p>
    <w:p w:rsidR="00967CCB" w:rsidRDefault="00967CCB" w:rsidP="005545DA">
      <w:pPr>
        <w:spacing w:line="360" w:lineRule="auto"/>
        <w:jc w:val="both"/>
        <w:rPr>
          <w:rFonts w:ascii="Palatino Linotype" w:eastAsia="Calibri" w:hAnsi="Palatino Linotype" w:cs="Tahoma"/>
          <w:bCs/>
          <w:lang w:eastAsia="en-US"/>
        </w:rPr>
      </w:pPr>
    </w:p>
    <w:p w:rsidR="003C4489" w:rsidRDefault="003C4489" w:rsidP="003C4489">
      <w:pPr>
        <w:tabs>
          <w:tab w:val="left" w:pos="4962"/>
        </w:tabs>
        <w:ind w:left="567" w:right="567"/>
        <w:contextualSpacing/>
        <w:jc w:val="both"/>
        <w:rPr>
          <w:rFonts w:ascii="Palatino Linotype" w:eastAsia="Calibri" w:hAnsi="Palatino Linotype" w:cs="Tahoma"/>
          <w:i/>
          <w:iCs/>
          <w:sz w:val="22"/>
          <w:szCs w:val="22"/>
          <w:lang w:eastAsia="es-ES_tradnl"/>
        </w:rPr>
      </w:pPr>
      <w:r>
        <w:rPr>
          <w:rFonts w:ascii="Palatino Linotype" w:eastAsia="Calibri" w:hAnsi="Palatino Linotype" w:cs="Tahoma"/>
          <w:i/>
          <w:iCs/>
          <w:sz w:val="22"/>
          <w:szCs w:val="22"/>
          <w:lang w:eastAsia="es-ES_tradnl"/>
        </w:rPr>
        <w:t>“</w:t>
      </w:r>
      <w:r w:rsidR="00967CCB" w:rsidRPr="003C4489">
        <w:rPr>
          <w:rFonts w:ascii="Palatino Linotype" w:eastAsia="Calibri" w:hAnsi="Palatino Linotype" w:cs="Tahoma"/>
          <w:b/>
          <w:i/>
          <w:iCs/>
          <w:sz w:val="22"/>
          <w:szCs w:val="22"/>
          <w:lang w:eastAsia="es-ES_tradnl"/>
        </w:rPr>
        <w:t>Décimo séptimo</w:t>
      </w:r>
      <w:r w:rsidR="00967CCB" w:rsidRPr="003C4489">
        <w:rPr>
          <w:rFonts w:ascii="Palatino Linotype" w:eastAsia="Calibri" w:hAnsi="Palatino Linotype" w:cs="Tahoma"/>
          <w:i/>
          <w:iCs/>
          <w:sz w:val="22"/>
          <w:szCs w:val="22"/>
          <w:lang w:eastAsia="es-ES_tradnl"/>
        </w:rPr>
        <w:t xml:space="preserve">. </w:t>
      </w:r>
      <w:r w:rsidR="00967CCB" w:rsidRPr="003C4489">
        <w:rPr>
          <w:rFonts w:ascii="Palatino Linotype" w:eastAsia="Calibri" w:hAnsi="Palatino Linotype" w:cs="Tahoma"/>
          <w:b/>
          <w:i/>
          <w:iCs/>
          <w:sz w:val="22"/>
          <w:szCs w:val="22"/>
          <w:lang w:eastAsia="es-ES_tradnl"/>
        </w:rPr>
        <w:t xml:space="preserve">De conformidad con el artículo 113, fracción I de la Ley General, podrá considerarse como información reservada, aquella que de </w:t>
      </w:r>
      <w:r w:rsidR="00967CCB" w:rsidRPr="003C4489">
        <w:rPr>
          <w:rFonts w:ascii="Palatino Linotype" w:eastAsia="Calibri" w:hAnsi="Palatino Linotype" w:cs="Tahoma"/>
          <w:b/>
          <w:i/>
          <w:iCs/>
          <w:sz w:val="22"/>
          <w:szCs w:val="22"/>
          <w:lang w:eastAsia="es-ES_tradnl"/>
        </w:rPr>
        <w:lastRenderedPageBreak/>
        <w:t>difundirse actualice o potencialice un riesgo o amenaza a la seguridad nacional cuando</w:t>
      </w:r>
      <w:r w:rsidR="00967CCB" w:rsidRPr="003C4489">
        <w:rPr>
          <w:rFonts w:ascii="Palatino Linotype" w:eastAsia="Calibri" w:hAnsi="Palatino Linotype" w:cs="Tahoma"/>
          <w:i/>
          <w:iCs/>
          <w:sz w:val="22"/>
          <w:szCs w:val="22"/>
          <w:lang w:eastAsia="es-ES_tradnl"/>
        </w:rPr>
        <w:t xml:space="preserve">: </w:t>
      </w:r>
    </w:p>
    <w:p w:rsidR="00967CCB" w:rsidRPr="003C4489" w:rsidRDefault="00967CCB" w:rsidP="003C4489">
      <w:pPr>
        <w:tabs>
          <w:tab w:val="left" w:pos="4962"/>
        </w:tabs>
        <w:ind w:left="567" w:right="567"/>
        <w:contextualSpacing/>
        <w:jc w:val="both"/>
        <w:rPr>
          <w:rFonts w:ascii="Palatino Linotype" w:eastAsia="Calibri" w:hAnsi="Palatino Linotype" w:cs="Tahoma"/>
          <w:i/>
          <w:iCs/>
          <w:sz w:val="22"/>
          <w:szCs w:val="22"/>
          <w:lang w:eastAsia="es-ES_tradnl"/>
        </w:rPr>
      </w:pPr>
      <w:r w:rsidRPr="003C4489">
        <w:rPr>
          <w:rFonts w:ascii="Palatino Linotype" w:eastAsia="Calibri" w:hAnsi="Palatino Linotype" w:cs="Tahoma"/>
          <w:i/>
          <w:iCs/>
          <w:sz w:val="22"/>
          <w:szCs w:val="22"/>
          <w:lang w:eastAsia="es-ES_tradnl"/>
        </w:rPr>
        <w:t>…</w:t>
      </w:r>
    </w:p>
    <w:p w:rsidR="00967CCB" w:rsidRPr="003C4489" w:rsidRDefault="00967CCB" w:rsidP="003C4489">
      <w:pPr>
        <w:tabs>
          <w:tab w:val="left" w:pos="4962"/>
        </w:tabs>
        <w:ind w:left="567" w:right="567"/>
        <w:contextualSpacing/>
        <w:jc w:val="both"/>
        <w:rPr>
          <w:rFonts w:ascii="Palatino Linotype" w:eastAsia="Calibri" w:hAnsi="Palatino Linotype" w:cs="Tahoma"/>
          <w:b/>
          <w:i/>
          <w:iCs/>
          <w:sz w:val="22"/>
          <w:szCs w:val="22"/>
          <w:lang w:eastAsia="es-ES_tradnl"/>
        </w:rPr>
      </w:pPr>
      <w:r w:rsidRPr="003C4489">
        <w:rPr>
          <w:rFonts w:ascii="Palatino Linotype" w:eastAsia="Calibri" w:hAnsi="Palatino Linotype" w:cs="Tahoma"/>
          <w:b/>
          <w:i/>
          <w:iCs/>
          <w:sz w:val="22"/>
          <w:szCs w:val="22"/>
          <w:lang w:eastAsia="es-ES_tradnl"/>
        </w:rPr>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rsidR="00967CCB" w:rsidRPr="003C4489" w:rsidRDefault="00967CCB" w:rsidP="003C4489">
      <w:pPr>
        <w:tabs>
          <w:tab w:val="left" w:pos="4962"/>
        </w:tabs>
        <w:ind w:left="567" w:right="567"/>
        <w:contextualSpacing/>
        <w:jc w:val="both"/>
        <w:rPr>
          <w:rFonts w:ascii="Palatino Linotype" w:eastAsia="Calibri" w:hAnsi="Palatino Linotype" w:cs="Tahoma"/>
          <w:i/>
          <w:iCs/>
          <w:sz w:val="22"/>
          <w:szCs w:val="22"/>
          <w:lang w:eastAsia="es-ES_tradnl"/>
        </w:rPr>
      </w:pPr>
      <w:r w:rsidRPr="003C4489">
        <w:rPr>
          <w:rFonts w:ascii="Palatino Linotype" w:eastAsia="Calibri" w:hAnsi="Palatino Linotype" w:cs="Tahoma"/>
          <w:i/>
          <w:iCs/>
          <w:sz w:val="22"/>
          <w:szCs w:val="22"/>
          <w:lang w:eastAsia="es-ES_tradnl"/>
        </w:rPr>
        <w:t>…</w:t>
      </w:r>
    </w:p>
    <w:p w:rsidR="00967CCB" w:rsidRPr="003C4489" w:rsidRDefault="00967CCB" w:rsidP="003C4489">
      <w:pPr>
        <w:tabs>
          <w:tab w:val="left" w:pos="4962"/>
        </w:tabs>
        <w:ind w:left="567" w:right="567"/>
        <w:contextualSpacing/>
        <w:jc w:val="both"/>
        <w:rPr>
          <w:rFonts w:ascii="Palatino Linotype" w:eastAsia="Calibri" w:hAnsi="Palatino Linotype" w:cs="Tahoma"/>
          <w:i/>
          <w:iCs/>
          <w:sz w:val="22"/>
          <w:szCs w:val="22"/>
          <w:lang w:eastAsia="es-ES_tradnl"/>
        </w:rPr>
      </w:pPr>
      <w:r w:rsidRPr="003C4489">
        <w:rPr>
          <w:rFonts w:ascii="Palatino Linotype" w:eastAsia="Calibri" w:hAnsi="Palatino Linotype" w:cs="Tahoma"/>
          <w:i/>
          <w:iCs/>
          <w:sz w:val="22"/>
          <w:szCs w:val="22"/>
          <w:lang w:eastAsia="es-ES_tradnl"/>
        </w:rPr>
        <w:t xml:space="preserve">Asimismo, </w:t>
      </w:r>
      <w:r w:rsidRPr="003C4489">
        <w:rPr>
          <w:rFonts w:ascii="Palatino Linotype" w:eastAsia="Calibri" w:hAnsi="Palatino Linotype" w:cs="Tahoma"/>
          <w:b/>
          <w:i/>
          <w:iCs/>
          <w:sz w:val="22"/>
          <w:szCs w:val="22"/>
          <w:lang w:eastAsia="es-ES_tradnl"/>
        </w:rPr>
        <w:t>podrá considerarse como reservada aquella que revele datos que pudieran ser aprovechados para conocer la capacidad de reacción de las instituciones encargadas de la seguridad nacional</w:t>
      </w:r>
      <w:r w:rsidRPr="003C4489">
        <w:rPr>
          <w:rFonts w:ascii="Palatino Linotype" w:eastAsia="Calibri" w:hAnsi="Palatino Linotype" w:cs="Tahoma"/>
          <w:i/>
          <w:iCs/>
          <w:sz w:val="22"/>
          <w:szCs w:val="22"/>
          <w:lang w:eastAsia="es-ES_tradnl"/>
        </w:rPr>
        <w:t xml:space="preserve">; sus normas, procedimientos, métodos, fuentes, especificaciones técnicas, tecnología o equipo útiles a la generación de inteligencia para la Seguridad Nacional, sin importar la naturaleza o el origen de los documentos que la consignen. </w:t>
      </w:r>
    </w:p>
    <w:p w:rsidR="003C4489" w:rsidRPr="003C4489" w:rsidRDefault="00967CCB" w:rsidP="003C4489">
      <w:pPr>
        <w:tabs>
          <w:tab w:val="left" w:pos="4962"/>
        </w:tabs>
        <w:ind w:left="567" w:right="567"/>
        <w:contextualSpacing/>
        <w:jc w:val="both"/>
        <w:rPr>
          <w:rFonts w:ascii="Palatino Linotype" w:eastAsia="Calibri" w:hAnsi="Palatino Linotype" w:cs="Tahoma"/>
          <w:i/>
          <w:iCs/>
          <w:sz w:val="22"/>
          <w:szCs w:val="22"/>
          <w:lang w:eastAsia="es-ES_tradnl"/>
        </w:rPr>
      </w:pPr>
      <w:r w:rsidRPr="003C4489">
        <w:rPr>
          <w:rFonts w:ascii="Palatino Linotype" w:eastAsia="Calibri" w:hAnsi="Palatino Linotype" w:cs="Tahoma"/>
          <w:b/>
          <w:i/>
          <w:iCs/>
          <w:sz w:val="22"/>
          <w:szCs w:val="22"/>
          <w:lang w:eastAsia="es-ES_tradnl"/>
        </w:rPr>
        <w:t>Décimo octavo</w:t>
      </w:r>
      <w:r w:rsidRPr="003C4489">
        <w:rPr>
          <w:rFonts w:ascii="Palatino Linotype" w:eastAsia="Calibri" w:hAnsi="Palatino Linotype" w:cs="Tahoma"/>
          <w:i/>
          <w:iCs/>
          <w:sz w:val="22"/>
          <w:szCs w:val="22"/>
          <w:lang w:eastAsia="es-ES_tradnl"/>
        </w:rPr>
        <w:t xml:space="preserve">. De conformidad con el artículo 113, fracción I de la Ley General, </w:t>
      </w:r>
      <w:r w:rsidRPr="003C4489">
        <w:rPr>
          <w:rFonts w:ascii="Palatino Linotype" w:eastAsia="Calibri" w:hAnsi="Palatino Linotype" w:cs="Tahoma"/>
          <w:b/>
          <w:i/>
          <w:iCs/>
          <w:sz w:val="22"/>
          <w:szCs w:val="22"/>
          <w:lang w:eastAsia="es-ES_tradnl"/>
        </w:rPr>
        <w:t>podrá considerarse como información reservada, aquella que comprometa la seguridad pública, al poner en peligro las funciones a cargo de la</w:t>
      </w:r>
      <w:r w:rsidRPr="003C4489">
        <w:rPr>
          <w:rFonts w:ascii="Palatino Linotype" w:eastAsia="Calibri" w:hAnsi="Palatino Linotype" w:cs="Tahoma"/>
          <w:i/>
          <w:iCs/>
          <w:sz w:val="22"/>
          <w:szCs w:val="22"/>
          <w:lang w:eastAsia="es-ES_tradnl"/>
        </w:rPr>
        <w:t xml:space="preserve"> Federación, la Ciudad de México, los Estados y </w:t>
      </w:r>
      <w:r w:rsidRPr="003C4489">
        <w:rPr>
          <w:rFonts w:ascii="Palatino Linotype" w:eastAsia="Calibri" w:hAnsi="Palatino Linotype" w:cs="Tahoma"/>
          <w:b/>
          <w:i/>
          <w:iCs/>
          <w:sz w:val="22"/>
          <w:szCs w:val="22"/>
          <w:lang w:eastAsia="es-ES_tradnl"/>
        </w:rPr>
        <w:t>los Municipios</w:t>
      </w:r>
      <w:r w:rsidRPr="003C4489">
        <w:rPr>
          <w:rFonts w:ascii="Palatino Linotype" w:eastAsia="Calibri" w:hAnsi="Palatino Linotype" w:cs="Tahoma"/>
          <w:i/>
          <w:iCs/>
          <w:sz w:val="22"/>
          <w:szCs w:val="22"/>
          <w:lang w:eastAsia="es-ES_tradnl"/>
        </w:rPr>
        <w:t xml:space="preserve">,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3C4489" w:rsidRPr="003C4489" w:rsidRDefault="00967CCB" w:rsidP="003C4489">
      <w:pPr>
        <w:tabs>
          <w:tab w:val="left" w:pos="4962"/>
        </w:tabs>
        <w:ind w:left="567" w:right="567"/>
        <w:contextualSpacing/>
        <w:jc w:val="both"/>
        <w:rPr>
          <w:rFonts w:ascii="Palatino Linotype" w:eastAsia="Calibri" w:hAnsi="Palatino Linotype" w:cs="Tahoma"/>
          <w:b/>
          <w:i/>
          <w:iCs/>
          <w:sz w:val="22"/>
          <w:szCs w:val="22"/>
          <w:lang w:eastAsia="es-ES_tradnl"/>
        </w:rPr>
      </w:pPr>
      <w:r w:rsidRPr="003C4489">
        <w:rPr>
          <w:rFonts w:ascii="Palatino Linotype" w:eastAsia="Calibri" w:hAnsi="Palatino Linotype" w:cs="Tahoma"/>
          <w:i/>
          <w:iCs/>
          <w:sz w:val="22"/>
          <w:szCs w:val="22"/>
          <w:lang w:eastAsia="es-ES_tradnl"/>
        </w:rPr>
        <w:t xml:space="preserve">Asimismo, </w:t>
      </w:r>
      <w:r w:rsidRPr="003C4489">
        <w:rPr>
          <w:rFonts w:ascii="Palatino Linotype" w:eastAsia="Calibri" w:hAnsi="Palatino Linotype" w:cs="Tahoma"/>
          <w:b/>
          <w:i/>
          <w:iCs/>
          <w:sz w:val="22"/>
          <w:szCs w:val="22"/>
          <w:lang w:eastAsia="es-ES_tradnl"/>
        </w:rPr>
        <w:t xml:space="preserve">podrá considerarse como reservada aquella que revele datos que pudieran ser aprovechados para conocer la capacidad de reacción de las instituciones encargadas de la seguridad pública, sus planes, estrategias, tecnología, información, sistemas de comunicaciones. </w:t>
      </w:r>
    </w:p>
    <w:p w:rsidR="00967CCB" w:rsidRPr="003C4489" w:rsidRDefault="00967CCB" w:rsidP="003C4489">
      <w:pPr>
        <w:tabs>
          <w:tab w:val="left" w:pos="4962"/>
        </w:tabs>
        <w:ind w:left="567" w:right="567"/>
        <w:contextualSpacing/>
        <w:jc w:val="both"/>
        <w:rPr>
          <w:rFonts w:ascii="Palatino Linotype" w:eastAsia="Calibri" w:hAnsi="Palatino Linotype" w:cs="Tahoma"/>
          <w:b/>
          <w:i/>
          <w:iCs/>
          <w:sz w:val="22"/>
          <w:szCs w:val="22"/>
          <w:lang w:eastAsia="es-ES_tradnl"/>
        </w:rPr>
      </w:pPr>
      <w:r w:rsidRPr="003C4489">
        <w:rPr>
          <w:rFonts w:ascii="Palatino Linotype" w:eastAsia="Calibri" w:hAnsi="Palatino Linotype" w:cs="Tahoma"/>
          <w:b/>
          <w:i/>
          <w:iCs/>
          <w:sz w:val="22"/>
          <w:szCs w:val="22"/>
          <w:lang w:eastAsia="es-ES_tradnl"/>
        </w:rPr>
        <w:t>Décimo noveno. De conformidad con el artículo 113, fracción I de la Ley General, podrá considerarse como información reservada que compromete la defensa nacional, aquella que difunda, actualice o potencialice un riesgo o amenaza que ponga en peligro las misiones generales</w:t>
      </w:r>
      <w:r w:rsidRPr="003C4489">
        <w:rPr>
          <w:rFonts w:ascii="Palatino Linotype" w:eastAsia="Calibri" w:hAnsi="Palatino Linotype" w:cs="Tahoma"/>
          <w:i/>
          <w:iCs/>
          <w:sz w:val="22"/>
          <w:szCs w:val="22"/>
          <w:lang w:eastAsia="es-ES_tradnl"/>
        </w:rPr>
        <w:t xml:space="preserve"> del Ejército, Fuerza Aérea Mexicana o Armada de México, relacionadas con la defensa del Estado mexicano, para salvaguardar la soberanía y defender la integridad, y permanencia del territorio nacional. Asimismo, </w:t>
      </w:r>
      <w:r w:rsidRPr="003C4489">
        <w:rPr>
          <w:rFonts w:ascii="Palatino Linotype" w:eastAsia="Calibri" w:hAnsi="Palatino Linotype" w:cs="Tahoma"/>
          <w:b/>
          <w:i/>
          <w:iCs/>
          <w:sz w:val="22"/>
          <w:szCs w:val="22"/>
          <w:lang w:eastAsia="es-ES_tradnl"/>
        </w:rPr>
        <w:t xml:space="preserve">podrá considerarse como reservada aquella que revele datos que pudieran ser aprovechados para conocer la capacidad de reacción del Estado, sus planes, o uso de tecnología, información y producción de los sistemas de </w:t>
      </w:r>
      <w:r w:rsidRPr="003C4489">
        <w:rPr>
          <w:rFonts w:ascii="Palatino Linotype" w:eastAsia="Calibri" w:hAnsi="Palatino Linotype" w:cs="Tahoma"/>
          <w:b/>
          <w:i/>
          <w:iCs/>
          <w:sz w:val="22"/>
          <w:szCs w:val="22"/>
          <w:lang w:eastAsia="es-ES_tradnl"/>
        </w:rPr>
        <w:lastRenderedPageBreak/>
        <w:t>armamento y otros sistemas militares incluidos los sistemas de comunicaciones.</w:t>
      </w:r>
      <w:r w:rsidR="003C4489">
        <w:rPr>
          <w:rFonts w:ascii="Palatino Linotype" w:eastAsia="Calibri" w:hAnsi="Palatino Linotype" w:cs="Tahoma"/>
          <w:b/>
          <w:i/>
          <w:iCs/>
          <w:sz w:val="22"/>
          <w:szCs w:val="22"/>
          <w:lang w:eastAsia="es-ES_tradnl"/>
        </w:rPr>
        <w:t>” (Sic)</w:t>
      </w:r>
    </w:p>
    <w:p w:rsidR="00967CCB" w:rsidRPr="005545DA" w:rsidRDefault="00967CCB" w:rsidP="005545DA">
      <w:pPr>
        <w:spacing w:line="360" w:lineRule="auto"/>
        <w:jc w:val="both"/>
        <w:rPr>
          <w:rFonts w:ascii="Palatino Linotype" w:eastAsia="Calibri" w:hAnsi="Palatino Linotype" w:cs="Tahoma"/>
          <w:bCs/>
          <w:lang w:eastAsia="en-US"/>
        </w:rPr>
      </w:pPr>
    </w:p>
    <w:p w:rsidR="005545DA" w:rsidRDefault="005545DA" w:rsidP="005545DA">
      <w:pPr>
        <w:spacing w:line="360" w:lineRule="auto"/>
        <w:jc w:val="both"/>
        <w:rPr>
          <w:rFonts w:ascii="Palatino Linotype" w:eastAsia="Calibri" w:hAnsi="Palatino Linotype" w:cs="Tahoma"/>
          <w:bCs/>
          <w:lang w:eastAsia="en-US"/>
        </w:rPr>
      </w:pPr>
      <w:r w:rsidRPr="005545DA">
        <w:rPr>
          <w:rFonts w:ascii="Palatino Linotype" w:eastAsia="Calibri" w:hAnsi="Palatino Linotype" w:cs="Tahoma"/>
          <w:bCs/>
          <w:lang w:eastAsia="en-US"/>
        </w:rPr>
        <w:t>Del Lineamiento referido, se desprende que para clasificar la información como r</w:t>
      </w:r>
      <w:r w:rsidR="003C4489">
        <w:rPr>
          <w:rFonts w:ascii="Palatino Linotype" w:eastAsia="Calibri" w:hAnsi="Palatino Linotype" w:cs="Tahoma"/>
          <w:bCs/>
          <w:lang w:eastAsia="en-US"/>
        </w:rPr>
        <w:t xml:space="preserve">eservada, será aquella que revele datos que </w:t>
      </w:r>
      <w:r w:rsidR="003C4489" w:rsidRPr="003C4489">
        <w:rPr>
          <w:rFonts w:ascii="Palatino Linotype" w:eastAsia="Calibri" w:hAnsi="Palatino Linotype" w:cs="Tahoma"/>
          <w:bCs/>
          <w:lang w:eastAsia="en-US"/>
        </w:rPr>
        <w:t>pudieran ser aprovechados para conocer la capacidad de reacción de las instituciones encargadas de la seguridad pública</w:t>
      </w:r>
      <w:r w:rsidR="003C4489">
        <w:rPr>
          <w:rFonts w:ascii="Palatino Linotype" w:eastAsia="Calibri" w:hAnsi="Palatino Linotype" w:cs="Tahoma"/>
          <w:bCs/>
          <w:lang w:eastAsia="en-US"/>
        </w:rPr>
        <w:t xml:space="preserve"> y que pongan en peligro la seguridad pública y funciones de </w:t>
      </w:r>
      <w:r w:rsidR="003C4489" w:rsidRPr="003C4489">
        <w:rPr>
          <w:rFonts w:ascii="Palatino Linotype" w:eastAsia="Calibri" w:hAnsi="Palatino Linotype" w:cs="Tahoma"/>
          <w:bCs/>
          <w:lang w:eastAsia="en-US"/>
        </w:rPr>
        <w:t xml:space="preserve">los Municipios, tendientes a </w:t>
      </w:r>
      <w:r w:rsidR="003C4489">
        <w:rPr>
          <w:rFonts w:ascii="Palatino Linotype" w:eastAsia="Calibri" w:hAnsi="Palatino Linotype" w:cs="Tahoma"/>
          <w:bCs/>
          <w:lang w:eastAsia="en-US"/>
        </w:rPr>
        <w:t>preservar y resguardar la vida e</w:t>
      </w:r>
      <w:r w:rsidR="003C4489" w:rsidRPr="003C4489">
        <w:rPr>
          <w:rFonts w:ascii="Palatino Linotype" w:eastAsia="Calibri" w:hAnsi="Palatino Linotype" w:cs="Tahoma"/>
          <w:bCs/>
          <w:lang w:eastAsia="en-US"/>
        </w:rPr>
        <w:t xml:space="preserve"> integridad </w:t>
      </w:r>
      <w:r w:rsidR="003C4489">
        <w:rPr>
          <w:rFonts w:ascii="Palatino Linotype" w:eastAsia="Calibri" w:hAnsi="Palatino Linotype" w:cs="Tahoma"/>
          <w:bCs/>
          <w:lang w:eastAsia="en-US"/>
        </w:rPr>
        <w:t>física de los gobernados.</w:t>
      </w:r>
    </w:p>
    <w:p w:rsidR="003C4489" w:rsidRPr="005545DA" w:rsidRDefault="003C4489" w:rsidP="005545DA">
      <w:pPr>
        <w:spacing w:line="360" w:lineRule="auto"/>
        <w:jc w:val="both"/>
        <w:rPr>
          <w:rFonts w:ascii="Palatino Linotype" w:eastAsia="Calibri" w:hAnsi="Palatino Linotype" w:cs="Tahoma"/>
          <w:bCs/>
          <w:lang w:eastAsia="en-US"/>
        </w:rPr>
      </w:pPr>
    </w:p>
    <w:p w:rsidR="005545DA" w:rsidRPr="005545DA" w:rsidRDefault="005545DA" w:rsidP="005545DA">
      <w:pPr>
        <w:spacing w:line="360" w:lineRule="auto"/>
        <w:jc w:val="both"/>
        <w:rPr>
          <w:rFonts w:ascii="Palatino Linotype" w:eastAsia="Calibri" w:hAnsi="Palatino Linotype" w:cs="Tahoma"/>
          <w:bCs/>
          <w:lang w:eastAsia="en-US"/>
        </w:rPr>
      </w:pPr>
      <w:r w:rsidRPr="005545DA">
        <w:rPr>
          <w:rFonts w:ascii="Palatino Linotype" w:eastAsia="Calibri" w:hAnsi="Palatino Linotype" w:cs="Tahoma"/>
          <w:bCs/>
          <w:lang w:eastAsia="en-US"/>
        </w:rPr>
        <w:t>Adem</w:t>
      </w:r>
      <w:r w:rsidR="003C4489">
        <w:rPr>
          <w:rFonts w:ascii="Palatino Linotype" w:eastAsia="Calibri" w:hAnsi="Palatino Linotype" w:cs="Tahoma"/>
          <w:bCs/>
          <w:lang w:eastAsia="en-US"/>
        </w:rPr>
        <w:t>ás, el artículo 81, fracción II</w:t>
      </w:r>
      <w:r w:rsidRPr="005545DA">
        <w:rPr>
          <w:rFonts w:ascii="Palatino Linotype" w:eastAsia="Calibri" w:hAnsi="Palatino Linotype" w:cs="Tahoma"/>
          <w:bCs/>
          <w:lang w:eastAsia="en-US"/>
        </w:rPr>
        <w:t>, de la Ley de Seguridad del Estado de México, establece lo siguiente:</w:t>
      </w:r>
    </w:p>
    <w:p w:rsidR="005545DA" w:rsidRPr="005545DA" w:rsidRDefault="005545DA" w:rsidP="005545DA">
      <w:pPr>
        <w:spacing w:line="360" w:lineRule="auto"/>
        <w:jc w:val="both"/>
        <w:rPr>
          <w:rFonts w:ascii="Palatino Linotype" w:eastAsia="Calibri" w:hAnsi="Palatino Linotype" w:cs="Tahoma"/>
          <w:bCs/>
          <w:lang w:eastAsia="en-US"/>
        </w:rPr>
      </w:pPr>
    </w:p>
    <w:p w:rsidR="005545DA" w:rsidRPr="003C4489" w:rsidRDefault="005545DA" w:rsidP="003C4489">
      <w:pPr>
        <w:tabs>
          <w:tab w:val="left" w:pos="4962"/>
        </w:tabs>
        <w:ind w:left="567" w:right="567"/>
        <w:contextualSpacing/>
        <w:jc w:val="both"/>
        <w:rPr>
          <w:rFonts w:ascii="Palatino Linotype" w:eastAsia="Calibri" w:hAnsi="Palatino Linotype" w:cs="Tahoma"/>
          <w:i/>
          <w:iCs/>
          <w:sz w:val="22"/>
          <w:szCs w:val="22"/>
          <w:lang w:eastAsia="es-ES_tradnl"/>
        </w:rPr>
      </w:pPr>
      <w:r w:rsidRPr="003C4489">
        <w:rPr>
          <w:rFonts w:ascii="Palatino Linotype" w:eastAsia="Calibri" w:hAnsi="Palatino Linotype" w:cs="Tahoma"/>
          <w:i/>
          <w:iCs/>
          <w:sz w:val="22"/>
          <w:szCs w:val="22"/>
          <w:lang w:eastAsia="es-ES_tradnl"/>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5545DA" w:rsidRPr="003C4489" w:rsidRDefault="005545DA" w:rsidP="003C4489">
      <w:pPr>
        <w:tabs>
          <w:tab w:val="left" w:pos="4962"/>
        </w:tabs>
        <w:ind w:left="567" w:right="567"/>
        <w:contextualSpacing/>
        <w:jc w:val="both"/>
        <w:rPr>
          <w:rFonts w:ascii="Palatino Linotype" w:eastAsia="Calibri" w:hAnsi="Palatino Linotype" w:cs="Tahoma"/>
          <w:i/>
          <w:iCs/>
          <w:sz w:val="22"/>
          <w:szCs w:val="22"/>
          <w:lang w:eastAsia="es-ES_tradnl"/>
        </w:rPr>
      </w:pPr>
      <w:r w:rsidRPr="003C4489">
        <w:rPr>
          <w:rFonts w:ascii="Palatino Linotype" w:eastAsia="Calibri" w:hAnsi="Palatino Linotype" w:cs="Tahoma"/>
          <w:i/>
          <w:iCs/>
          <w:sz w:val="22"/>
          <w:szCs w:val="22"/>
          <w:lang w:eastAsia="es-ES_tradnl"/>
        </w:rPr>
        <w:t>…</w:t>
      </w:r>
    </w:p>
    <w:p w:rsidR="005545DA" w:rsidRPr="003C4489" w:rsidRDefault="003C4489" w:rsidP="003C4489">
      <w:pPr>
        <w:tabs>
          <w:tab w:val="left" w:pos="4962"/>
        </w:tabs>
        <w:ind w:left="567" w:right="567"/>
        <w:contextualSpacing/>
        <w:jc w:val="both"/>
        <w:rPr>
          <w:rFonts w:ascii="Palatino Linotype" w:eastAsia="Calibri" w:hAnsi="Palatino Linotype" w:cs="Tahoma"/>
          <w:i/>
          <w:iCs/>
          <w:sz w:val="22"/>
          <w:szCs w:val="22"/>
          <w:lang w:eastAsia="es-ES_tradnl"/>
        </w:rPr>
      </w:pPr>
      <w:r w:rsidRPr="003C4489">
        <w:rPr>
          <w:rFonts w:ascii="Palatino Linotype" w:eastAsia="Calibri" w:hAnsi="Palatino Linotype" w:cs="Tahoma"/>
          <w:i/>
          <w:iCs/>
          <w:sz w:val="22"/>
          <w:szCs w:val="22"/>
          <w:lang w:eastAsia="es-ES_tradnl"/>
        </w:rPr>
        <w:t>II. Aquella cuya revelación pueda ser utilizada para actualizar o potenciar una amenaza a la seguridad pública o a las instituciones del Estado de México</w:t>
      </w:r>
      <w:r w:rsidR="005545DA" w:rsidRPr="003C4489">
        <w:rPr>
          <w:rFonts w:ascii="Palatino Linotype" w:eastAsia="Calibri" w:hAnsi="Palatino Linotype" w:cs="Tahoma"/>
          <w:i/>
          <w:iCs/>
          <w:sz w:val="22"/>
          <w:szCs w:val="22"/>
          <w:lang w:eastAsia="es-ES_tradnl"/>
        </w:rPr>
        <w:t>…</w:t>
      </w:r>
      <w:r w:rsidRPr="003C4489">
        <w:rPr>
          <w:rFonts w:ascii="Palatino Linotype" w:eastAsia="Calibri" w:hAnsi="Palatino Linotype" w:cs="Tahoma"/>
          <w:i/>
          <w:iCs/>
          <w:sz w:val="22"/>
          <w:szCs w:val="22"/>
          <w:lang w:eastAsia="es-ES_tradnl"/>
        </w:rPr>
        <w:t>”</w:t>
      </w:r>
      <w:r>
        <w:rPr>
          <w:rFonts w:ascii="Palatino Linotype" w:eastAsia="Calibri" w:hAnsi="Palatino Linotype" w:cs="Tahoma"/>
          <w:i/>
          <w:iCs/>
          <w:sz w:val="22"/>
          <w:szCs w:val="22"/>
          <w:lang w:eastAsia="es-ES_tradnl"/>
        </w:rPr>
        <w:t xml:space="preserve"> (Sic)</w:t>
      </w:r>
    </w:p>
    <w:p w:rsidR="005545DA" w:rsidRPr="005545DA" w:rsidRDefault="005545DA" w:rsidP="005545DA">
      <w:pPr>
        <w:spacing w:line="360" w:lineRule="auto"/>
        <w:jc w:val="both"/>
        <w:rPr>
          <w:rFonts w:ascii="Palatino Linotype" w:eastAsia="Calibri" w:hAnsi="Palatino Linotype" w:cs="Tahoma"/>
          <w:bCs/>
          <w:lang w:eastAsia="en-US"/>
        </w:rPr>
      </w:pPr>
    </w:p>
    <w:p w:rsidR="005545DA" w:rsidRPr="005545DA" w:rsidRDefault="005545DA" w:rsidP="005545DA">
      <w:pPr>
        <w:spacing w:line="360" w:lineRule="auto"/>
        <w:jc w:val="both"/>
        <w:rPr>
          <w:rFonts w:ascii="Palatino Linotype" w:hAnsi="Palatino Linotype" w:cs="Tahoma"/>
          <w:b/>
        </w:rPr>
      </w:pPr>
      <w:r w:rsidRPr="005545DA">
        <w:rPr>
          <w:rFonts w:ascii="Palatino Linotype" w:hAnsi="Palatino Linotype" w:cs="Tahoma"/>
        </w:rPr>
        <w:t xml:space="preserve">Así, se desprende que es reservada toda aquella información </w:t>
      </w:r>
      <w:r w:rsidR="003C4489">
        <w:rPr>
          <w:rFonts w:ascii="Palatino Linotype" w:hAnsi="Palatino Linotype" w:cs="Tahoma"/>
        </w:rPr>
        <w:t>que revele el estado de fuerza, y que puede ser utilizada para poner en riesgo la seguridad p</w:t>
      </w:r>
      <w:r w:rsidR="00F60520">
        <w:rPr>
          <w:rFonts w:ascii="Palatino Linotype" w:hAnsi="Palatino Linotype" w:cs="Tahoma"/>
        </w:rPr>
        <w:t>ública</w:t>
      </w:r>
      <w:r w:rsidR="003C4489">
        <w:rPr>
          <w:rFonts w:ascii="Palatino Linotype" w:hAnsi="Palatino Linotype" w:cs="Tahoma"/>
        </w:rPr>
        <w:t xml:space="preserve"> del Municipio. </w:t>
      </w:r>
    </w:p>
    <w:p w:rsidR="005545DA" w:rsidRDefault="005545DA" w:rsidP="005545DA">
      <w:pPr>
        <w:spacing w:line="360" w:lineRule="auto"/>
        <w:jc w:val="both"/>
        <w:rPr>
          <w:rFonts w:ascii="Palatino Linotype" w:eastAsia="Calibri" w:hAnsi="Palatino Linotype" w:cs="Tahoma"/>
          <w:bCs/>
          <w:lang w:eastAsia="en-US"/>
        </w:rPr>
      </w:pPr>
    </w:p>
    <w:p w:rsidR="0039279D" w:rsidRPr="00F60520" w:rsidRDefault="00780D6A" w:rsidP="00F60520">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Establecido lo anterior, una vez analizado el acuerdo de reserva remitido por el </w:t>
      </w:r>
      <w:r w:rsidRPr="00780D6A">
        <w:rPr>
          <w:rFonts w:ascii="Palatino Linotype" w:eastAsia="Calibri" w:hAnsi="Palatino Linotype" w:cs="Tahoma"/>
          <w:b/>
          <w:bCs/>
          <w:lang w:eastAsia="en-US"/>
        </w:rPr>
        <w:t>SUJETO OBLIGADO</w:t>
      </w:r>
      <w:r>
        <w:rPr>
          <w:rFonts w:ascii="Palatino Linotype" w:eastAsia="Calibri" w:hAnsi="Palatino Linotype" w:cs="Tahoma"/>
          <w:bCs/>
          <w:lang w:eastAsia="en-US"/>
        </w:rPr>
        <w:t xml:space="preserve"> en respuesta, se advierte que el mismo no cumple con los requisitos establecidos por la </w:t>
      </w:r>
      <w:r w:rsidRPr="00780D6A">
        <w:rPr>
          <w:rFonts w:ascii="Palatino Linotype" w:eastAsia="Calibri" w:hAnsi="Palatino Linotype" w:cs="Tahoma"/>
          <w:bCs/>
          <w:lang w:eastAsia="en-US"/>
        </w:rPr>
        <w:t>Ley de Transparencia y Acceso a la Información Pública del Estado de México y Municipios</w:t>
      </w:r>
      <w:r>
        <w:rPr>
          <w:rFonts w:ascii="Palatino Linotype" w:eastAsia="Calibri" w:hAnsi="Palatino Linotype" w:cs="Tahoma"/>
          <w:bCs/>
          <w:lang w:eastAsia="en-US"/>
        </w:rPr>
        <w:t>, para la reserva de la información</w:t>
      </w:r>
      <w:r w:rsidR="00F60520">
        <w:rPr>
          <w:rFonts w:ascii="Palatino Linotype" w:eastAsia="Calibri" w:hAnsi="Palatino Linotype" w:cs="Tahoma"/>
          <w:bCs/>
          <w:lang w:eastAsia="en-US"/>
        </w:rPr>
        <w:t xml:space="preserve">, ya </w:t>
      </w:r>
      <w:r w:rsidR="00F60520">
        <w:rPr>
          <w:rFonts w:ascii="Palatino Linotype" w:eastAsia="Calibri" w:hAnsi="Palatino Linotype" w:cs="Tahoma"/>
          <w:bCs/>
          <w:lang w:eastAsia="en-US"/>
        </w:rPr>
        <w:lastRenderedPageBreak/>
        <w:t>que en la misma Ley en cita</w:t>
      </w:r>
      <w:r w:rsidR="0039279D" w:rsidRPr="00843146">
        <w:rPr>
          <w:rFonts w:ascii="Palatino Linotype" w:hAnsi="Palatino Linotype" w:cs="Arial"/>
        </w:rPr>
        <w:t xml:space="preserve">, define como información de interés público, a aquella que resulta relevante o beneficiosa para la sociedad y no simplemente de interés individual, cuya divulgación resulta útil para que el público comprenda las actividades que llevan a cabo los sujetos obligados, definiendo también como </w:t>
      </w:r>
      <w:r w:rsidR="0039279D" w:rsidRPr="00F60520">
        <w:rPr>
          <w:rFonts w:ascii="Palatino Linotype" w:hAnsi="Palatino Linotype" w:cs="Arial"/>
          <w:b/>
        </w:rPr>
        <w:t xml:space="preserve">información reservada a la información pública clasificada con este carácter de manera temporal por las disposiciones de la Ley de la Materia, cuya divulgación puede causar daños </w:t>
      </w:r>
      <w:r w:rsidR="00F60520">
        <w:rPr>
          <w:rFonts w:ascii="Palatino Linotype" w:hAnsi="Palatino Linotype" w:cs="Arial"/>
          <w:b/>
        </w:rPr>
        <w:t>a la seguridad pública</w:t>
      </w:r>
      <w:r w:rsidR="0039279D" w:rsidRPr="00843146">
        <w:rPr>
          <w:rFonts w:ascii="Palatino Linotype" w:hAnsi="Palatino Linotype" w:cs="Arial"/>
        </w:rPr>
        <w:t>, y como información confidencial, los secretos bancario, fiduciario, industrial, comercial, fiscal, bursátil y postal, cuya titularidad corresponda a particulares, sujetos de derecho internacional o sujetos obligados cuando no involucren el ejercicio de recursos públicos.</w:t>
      </w:r>
    </w:p>
    <w:p w:rsidR="0039279D" w:rsidRDefault="0039279D" w:rsidP="0039279D">
      <w:pPr>
        <w:spacing w:before="240" w:after="240" w:line="360" w:lineRule="auto"/>
        <w:jc w:val="both"/>
        <w:rPr>
          <w:rFonts w:ascii="Palatino Linotype" w:hAnsi="Palatino Linotype" w:cs="Arial"/>
        </w:rPr>
      </w:pPr>
      <w:r w:rsidRPr="00843146">
        <w:rPr>
          <w:rFonts w:ascii="Palatino Linotype" w:hAnsi="Palatino Linotype" w:cs="Arial"/>
        </w:rPr>
        <w:t xml:space="preserve">La misma norma referida, considera en su artículo 140 que el acceso a la información pública será restringido excepcionalmente por razones de interés público, cuando esta sea clasificada </w:t>
      </w:r>
      <w:r w:rsidRPr="00F60520">
        <w:rPr>
          <w:rFonts w:ascii="Palatino Linotype" w:hAnsi="Palatino Linotype" w:cs="Arial"/>
          <w:b/>
        </w:rPr>
        <w:t>como reservada porque se comprometa la seguridad pública</w:t>
      </w:r>
      <w:r w:rsidRPr="00843146">
        <w:rPr>
          <w:rFonts w:ascii="Palatino Linotype" w:hAnsi="Palatino Linotype" w:cs="Arial"/>
        </w:rPr>
        <w:t>, así como aquella que pueda causar daño u obstruya la prevención o persecución de los delitos, la impartición de justicia, se ponga en riesgo la vida o la seguridad de una persona, entre otras.</w:t>
      </w:r>
    </w:p>
    <w:p w:rsidR="0039279D" w:rsidRDefault="0039279D" w:rsidP="00F60520">
      <w:pPr>
        <w:spacing w:before="240" w:after="240" w:line="360" w:lineRule="auto"/>
        <w:contextualSpacing/>
        <w:jc w:val="both"/>
        <w:rPr>
          <w:rFonts w:ascii="Palatino Linotype" w:hAnsi="Palatino Linotype" w:cs="Arial"/>
        </w:rPr>
      </w:pPr>
      <w:r w:rsidRPr="00843146">
        <w:rPr>
          <w:rFonts w:ascii="Palatino Linotype" w:hAnsi="Palatino Linotype" w:cs="Arial"/>
        </w:rPr>
        <w:t xml:space="preserve">En relación con las implicaciones anteriores, cabe considerar que la </w:t>
      </w:r>
      <w:r w:rsidRPr="00843146">
        <w:rPr>
          <w:rFonts w:ascii="Palatino Linotype" w:hAnsi="Palatino Linotype" w:cs="Arial"/>
          <w:i/>
        </w:rPr>
        <w:t>clasificación</w:t>
      </w:r>
      <w:r w:rsidRPr="00843146">
        <w:rPr>
          <w:rFonts w:ascii="Palatino Linotype" w:hAnsi="Palatino Linotype" w:cs="Arial"/>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interior de los sujetos obligados, siendo éste un Cuerpo Colegiado que se integra para resolver sobre la información que debe clasificarse, así como para </w:t>
      </w:r>
      <w:r w:rsidRPr="00843146">
        <w:rPr>
          <w:rFonts w:ascii="Palatino Linotype" w:hAnsi="Palatino Linotype" w:cs="Arial"/>
        </w:rPr>
        <w:lastRenderedPageBreak/>
        <w:t>atender y resolver los requerimientos de las Unidades de Transparencia y del Instituto.</w:t>
      </w:r>
    </w:p>
    <w:p w:rsidR="00081FBD" w:rsidRDefault="00081FBD" w:rsidP="0039279D">
      <w:pPr>
        <w:spacing w:before="240" w:after="240" w:line="360" w:lineRule="auto"/>
        <w:jc w:val="both"/>
        <w:rPr>
          <w:rFonts w:ascii="Palatino Linotype" w:hAnsi="Palatino Linotype" w:cs="Arial"/>
        </w:rPr>
      </w:pPr>
    </w:p>
    <w:p w:rsidR="0039279D" w:rsidRPr="00843146" w:rsidRDefault="0039279D" w:rsidP="0039279D">
      <w:pPr>
        <w:spacing w:before="240" w:after="240" w:line="360" w:lineRule="auto"/>
        <w:jc w:val="both"/>
        <w:rPr>
          <w:rFonts w:ascii="Palatino Linotype" w:hAnsi="Palatino Linotype" w:cs="Arial"/>
        </w:rPr>
      </w:pPr>
      <w:r w:rsidRPr="00843146">
        <w:rPr>
          <w:rFonts w:ascii="Palatino Linotype" w:hAnsi="Palatino Linotype" w:cs="Arial"/>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rsidR="0039279D" w:rsidRPr="00843146" w:rsidRDefault="0039279D" w:rsidP="0039279D">
      <w:pPr>
        <w:spacing w:before="240" w:after="240" w:line="360" w:lineRule="auto"/>
        <w:jc w:val="both"/>
        <w:rPr>
          <w:rFonts w:ascii="Palatino Linotype" w:hAnsi="Palatino Linotype" w:cs="Arial"/>
        </w:rPr>
      </w:pPr>
      <w:r w:rsidRPr="00843146">
        <w:rPr>
          <w:rFonts w:ascii="Palatino Linotype" w:hAnsi="Palatino Linotype" w:cs="Arial"/>
        </w:rPr>
        <w:t>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momento aplicar la prueba de daño</w:t>
      </w:r>
      <w:r w:rsidRPr="00843146">
        <w:rPr>
          <w:rStyle w:val="Refdenotaalpie"/>
          <w:rFonts w:ascii="Palatino Linotype" w:hAnsi="Palatino Linotype" w:cs="Arial"/>
        </w:rPr>
        <w:footnoteReference w:id="3"/>
      </w:r>
      <w:r w:rsidRPr="00843146">
        <w:rPr>
          <w:rFonts w:ascii="Palatino Linotype" w:hAnsi="Palatino Linotype" w:cs="Arial"/>
        </w:rPr>
        <w:t xml:space="preserve"> y hacer mención del plazo al que estará sujeto la reserva.</w:t>
      </w:r>
    </w:p>
    <w:p w:rsidR="0039279D" w:rsidRPr="00843146" w:rsidRDefault="0039279D" w:rsidP="0039279D">
      <w:pPr>
        <w:spacing w:before="240" w:after="240" w:line="360" w:lineRule="auto"/>
        <w:jc w:val="both"/>
        <w:rPr>
          <w:rFonts w:ascii="Palatino Linotype" w:hAnsi="Palatino Linotype" w:cs="Arial"/>
        </w:rPr>
      </w:pPr>
      <w:r w:rsidRPr="00843146">
        <w:rPr>
          <w:rFonts w:ascii="Palatino Linotype" w:hAnsi="Palatino Linotype" w:cs="Arial"/>
        </w:rPr>
        <w:lastRenderedPageBreak/>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transparencias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rsidR="0039279D" w:rsidRPr="00843146" w:rsidRDefault="0039279D" w:rsidP="0039279D">
      <w:pPr>
        <w:spacing w:before="240" w:after="240" w:line="360" w:lineRule="auto"/>
        <w:jc w:val="both"/>
        <w:rPr>
          <w:rFonts w:ascii="Palatino Linotype" w:hAnsi="Palatino Linotype"/>
        </w:rPr>
      </w:pPr>
      <w:r w:rsidRPr="00843146">
        <w:rPr>
          <w:rFonts w:ascii="Palatino Linotype" w:hAnsi="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rsidR="0039279D" w:rsidRDefault="0039279D" w:rsidP="0039279D">
      <w:pPr>
        <w:spacing w:before="240" w:after="240" w:line="360" w:lineRule="auto"/>
        <w:jc w:val="both"/>
        <w:rPr>
          <w:rFonts w:ascii="Palatino Linotype" w:hAnsi="Palatino Linotype" w:cs="Arial"/>
        </w:rPr>
      </w:pPr>
      <w:r w:rsidRPr="00843146">
        <w:rPr>
          <w:rFonts w:ascii="Palatino Linotype" w:hAnsi="Palatino Linotype" w:cs="Arial"/>
        </w:rPr>
        <w:t>En los casos en que la información solicitada por los particulares actualice algún supuesto de información reservada, les corresponde a los sujetos obligados la carga de la prueba para justificar la negativa de acceso a la información.</w:t>
      </w:r>
    </w:p>
    <w:p w:rsidR="00780D6A" w:rsidRDefault="00780D6A" w:rsidP="00780D6A">
      <w:pPr>
        <w:autoSpaceDE w:val="0"/>
        <w:autoSpaceDN w:val="0"/>
        <w:spacing w:line="360" w:lineRule="auto"/>
        <w:jc w:val="both"/>
        <w:rPr>
          <w:rFonts w:ascii="Palatino Linotype" w:hAnsi="Palatino Linotype" w:cs="Tahoma"/>
          <w:bCs/>
        </w:rPr>
      </w:pPr>
      <w:r w:rsidRPr="005545DA">
        <w:rPr>
          <w:rFonts w:ascii="Palatino Linotype" w:eastAsia="Calibri" w:hAnsi="Palatino Linotype" w:cs="Tahoma"/>
          <w:iCs/>
          <w:lang w:eastAsia="es-ES_tradnl"/>
        </w:rPr>
        <w:t>Finalmente,</w:t>
      </w:r>
      <w:r w:rsidRPr="005545DA">
        <w:rPr>
          <w:rFonts w:ascii="Palatino Linotype" w:eastAsia="Calibri" w:hAnsi="Palatino Linotype" w:cs="Tahoma"/>
          <w:b/>
          <w:iCs/>
          <w:lang w:eastAsia="es-ES_tradnl"/>
        </w:rPr>
        <w:t xml:space="preserve"> </w:t>
      </w:r>
      <w:r w:rsidRPr="005545DA">
        <w:rPr>
          <w:rFonts w:ascii="Palatino Linotype" w:eastAsia="Calibri" w:hAnsi="Palatino Linotype" w:cs="Tahoma"/>
          <w:bCs/>
          <w:lang w:eastAsia="en-US"/>
        </w:rPr>
        <w:t xml:space="preserve">respecto al plazo de reserva, el artículo 125 de la Ley de la materia, establece </w:t>
      </w:r>
      <w:r w:rsidRPr="005545DA">
        <w:rPr>
          <w:rFonts w:ascii="Palatino Linotype" w:hAnsi="Palatino Linotype" w:cs="Tahoma"/>
          <w:bCs/>
        </w:rPr>
        <w:t xml:space="preserve">que la información clasificada como reservada según el artículo 140 de la Ley Federal de Transparencia y Acceso a la Información Pública, podrá permanecer </w:t>
      </w:r>
      <w:r w:rsidRPr="005545DA">
        <w:rPr>
          <w:rFonts w:ascii="Palatino Linotype" w:hAnsi="Palatino Linotype" w:cs="Tahoma"/>
          <w:bCs/>
        </w:rPr>
        <w:lastRenderedPageBreak/>
        <w:t xml:space="preserve">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rsidR="003C0A00" w:rsidRDefault="003C0A00" w:rsidP="00780D6A">
      <w:pPr>
        <w:autoSpaceDE w:val="0"/>
        <w:autoSpaceDN w:val="0"/>
        <w:spacing w:line="360" w:lineRule="auto"/>
        <w:jc w:val="both"/>
        <w:rPr>
          <w:rFonts w:ascii="Palatino Linotype" w:hAnsi="Palatino Linotype" w:cs="Tahoma"/>
          <w:bCs/>
        </w:rPr>
      </w:pPr>
    </w:p>
    <w:p w:rsidR="000C2C78" w:rsidRDefault="003C0A00" w:rsidP="000C2C78">
      <w:pPr>
        <w:autoSpaceDE w:val="0"/>
        <w:autoSpaceDN w:val="0"/>
        <w:spacing w:line="360" w:lineRule="auto"/>
        <w:jc w:val="both"/>
        <w:rPr>
          <w:rFonts w:ascii="Palatino Linotype" w:eastAsia="Palatino Linotype" w:hAnsi="Palatino Linotype" w:cs="Palatino Linotype"/>
          <w:lang w:eastAsia="es-MX"/>
        </w:rPr>
      </w:pPr>
      <w:r>
        <w:rPr>
          <w:rFonts w:ascii="Palatino Linotype" w:hAnsi="Palatino Linotype" w:cs="Tahoma"/>
          <w:bCs/>
        </w:rPr>
        <w:t xml:space="preserve">Circunstancias </w:t>
      </w:r>
      <w:r w:rsidR="00086592">
        <w:rPr>
          <w:rFonts w:ascii="Palatino Linotype" w:hAnsi="Palatino Linotype" w:cs="Tahoma"/>
          <w:bCs/>
        </w:rPr>
        <w:t>no fueron</w:t>
      </w:r>
      <w:r>
        <w:rPr>
          <w:rFonts w:ascii="Palatino Linotype" w:hAnsi="Palatino Linotype" w:cs="Tahoma"/>
          <w:bCs/>
        </w:rPr>
        <w:t xml:space="preserve"> tomadas en cuenta por el </w:t>
      </w:r>
      <w:r w:rsidRPr="003C0A00">
        <w:rPr>
          <w:rFonts w:ascii="Palatino Linotype" w:hAnsi="Palatino Linotype" w:cs="Tahoma"/>
          <w:b/>
          <w:bCs/>
        </w:rPr>
        <w:t>SUJETO OBLIGADO</w:t>
      </w:r>
      <w:r>
        <w:rPr>
          <w:rFonts w:ascii="Palatino Linotype" w:hAnsi="Palatino Linotype" w:cs="Tahoma"/>
          <w:bCs/>
        </w:rPr>
        <w:t xml:space="preserve">, en el </w:t>
      </w:r>
      <w:r>
        <w:rPr>
          <w:rFonts w:ascii="Palatino Linotype" w:hAnsi="Palatino Linotype" w:cs="Arial"/>
        </w:rPr>
        <w:t xml:space="preserve">acta del Comité de Transparencia del </w:t>
      </w:r>
      <w:r w:rsidR="00D975FC" w:rsidRPr="00D975FC">
        <w:rPr>
          <w:rFonts w:ascii="Palatino Linotype" w:hAnsi="Palatino Linotype" w:cs="Arial"/>
          <w:b/>
        </w:rPr>
        <w:t>SUJETO OBLIGADO</w:t>
      </w:r>
      <w:r>
        <w:rPr>
          <w:rFonts w:ascii="Palatino Linotype" w:hAnsi="Palatino Linotype" w:cs="Arial"/>
        </w:rPr>
        <w:t>, de fecha 27 de enero de 2022</w:t>
      </w:r>
      <w:r w:rsidR="000C2C78">
        <w:rPr>
          <w:rFonts w:ascii="Palatino Linotype" w:eastAsia="Palatino Linotype" w:hAnsi="Palatino Linotype" w:cs="Palatino Linotype"/>
        </w:rPr>
        <w:t>; ante ello, p</w:t>
      </w:r>
      <w:r w:rsidR="000C2C78">
        <w:rPr>
          <w:rFonts w:ascii="Palatino Linotype" w:eastAsia="Palatino Linotype" w:hAnsi="Palatino Linotype" w:cs="Palatino Linotype"/>
          <w:lang w:eastAsia="es-MX"/>
        </w:rPr>
        <w:t xml:space="preserve">ara mejor proveer del presente estudio, resulta necesario, analizar dicho Acuerdo de Reserva de la información antes referido, entregado por el </w:t>
      </w:r>
      <w:r w:rsidR="000C2C78" w:rsidRPr="00807290">
        <w:rPr>
          <w:rFonts w:ascii="Palatino Linotype" w:eastAsia="Palatino Linotype" w:hAnsi="Palatino Linotype" w:cs="Palatino Linotype"/>
          <w:b/>
          <w:lang w:eastAsia="es-MX"/>
        </w:rPr>
        <w:t>SUJETO OBLIGADO</w:t>
      </w:r>
      <w:r w:rsidR="000C2C78">
        <w:rPr>
          <w:rFonts w:ascii="Palatino Linotype" w:eastAsia="Palatino Linotype" w:hAnsi="Palatino Linotype" w:cs="Palatino Linotype"/>
          <w:lang w:eastAsia="es-MX"/>
        </w:rPr>
        <w:t>,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w:t>
      </w:r>
      <w:r w:rsidR="00086592">
        <w:rPr>
          <w:rFonts w:ascii="Palatino Linotype" w:eastAsia="Palatino Linotype" w:hAnsi="Palatino Linotype" w:cs="Palatino Linotype"/>
          <w:lang w:eastAsia="es-MX"/>
        </w:rPr>
        <w:t xml:space="preserve"> 91, 128, 129, 140, fracción </w:t>
      </w:r>
      <w:r w:rsidR="000C2C78">
        <w:rPr>
          <w:rFonts w:ascii="Palatino Linotype" w:eastAsia="Palatino Linotype" w:hAnsi="Palatino Linotype" w:cs="Palatino Linotype"/>
          <w:lang w:eastAsia="es-MX"/>
        </w:rPr>
        <w:t xml:space="preserve">I y 141, de la Ley de Transparencia y Acceso a la Información Pública del Estado de México y Municipios: </w:t>
      </w:r>
    </w:p>
    <w:p w:rsidR="00086592" w:rsidRPr="000C2C78" w:rsidRDefault="00086592" w:rsidP="000C2C78">
      <w:pPr>
        <w:autoSpaceDE w:val="0"/>
        <w:autoSpaceDN w:val="0"/>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1413"/>
        <w:gridCol w:w="5812"/>
        <w:gridCol w:w="1603"/>
      </w:tblGrid>
      <w:tr w:rsidR="000C2C78" w:rsidTr="005A445E">
        <w:tc>
          <w:tcPr>
            <w:tcW w:w="1413"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0C2C78" w:rsidRDefault="000C2C78" w:rsidP="00931DE7">
            <w:pPr>
              <w:spacing w:before="100" w:after="200" w:line="276" w:lineRule="auto"/>
              <w:jc w:val="center"/>
              <w:rPr>
                <w:rFonts w:ascii="Palatino Linotype" w:eastAsia="Calibri" w:hAnsi="Palatino Linotype"/>
                <w:b/>
                <w:color w:val="FFFFFF" w:themeColor="background1"/>
                <w:sz w:val="22"/>
                <w:szCs w:val="20"/>
                <w:lang w:val="es-MX" w:eastAsia="en-US"/>
              </w:rPr>
            </w:pPr>
            <w:r>
              <w:rPr>
                <w:rFonts w:ascii="Palatino Linotype" w:eastAsia="Calibri" w:hAnsi="Palatino Linotype"/>
                <w:b/>
                <w:color w:val="FFFFFF" w:themeColor="background1"/>
                <w:sz w:val="18"/>
                <w:szCs w:val="20"/>
                <w:lang w:val="es-MX" w:eastAsia="en-US"/>
              </w:rPr>
              <w:t>Elementos del acuerdo de clasificación</w:t>
            </w: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0C2C78" w:rsidRDefault="000C2C78" w:rsidP="00931DE7">
            <w:pPr>
              <w:spacing w:before="100" w:after="200" w:line="276" w:lineRule="auto"/>
              <w:jc w:val="center"/>
              <w:rPr>
                <w:rFonts w:ascii="Palatino Linotype" w:eastAsia="Calibri" w:hAnsi="Palatino Linotype"/>
                <w:b/>
                <w:color w:val="FFFFFF" w:themeColor="background1"/>
                <w:sz w:val="22"/>
                <w:szCs w:val="20"/>
                <w:lang w:val="es-MX" w:eastAsia="en-US"/>
              </w:rPr>
            </w:pPr>
            <w:r>
              <w:rPr>
                <w:rFonts w:ascii="Palatino Linotype" w:eastAsia="Calibri" w:hAnsi="Palatino Linotype"/>
                <w:b/>
                <w:color w:val="FFFFFF" w:themeColor="background1"/>
                <w:sz w:val="22"/>
                <w:szCs w:val="20"/>
                <w:lang w:val="es-MX" w:eastAsia="en-US"/>
              </w:rPr>
              <w:t>Contenido</w:t>
            </w:r>
          </w:p>
        </w:tc>
        <w:tc>
          <w:tcPr>
            <w:tcW w:w="1603"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0C2C78" w:rsidRDefault="000C2C78" w:rsidP="00931DE7">
            <w:pPr>
              <w:spacing w:before="100" w:after="200" w:line="276" w:lineRule="auto"/>
              <w:jc w:val="center"/>
              <w:rPr>
                <w:rFonts w:ascii="Palatino Linotype" w:eastAsia="Calibri" w:hAnsi="Palatino Linotype"/>
                <w:b/>
                <w:color w:val="FFFFFF" w:themeColor="background1"/>
                <w:sz w:val="22"/>
                <w:szCs w:val="20"/>
                <w:lang w:val="es-MX" w:eastAsia="en-US"/>
              </w:rPr>
            </w:pPr>
            <w:r>
              <w:rPr>
                <w:rFonts w:ascii="Palatino Linotype" w:eastAsia="Calibri" w:hAnsi="Palatino Linotype"/>
                <w:b/>
                <w:color w:val="FFFFFF" w:themeColor="background1"/>
                <w:sz w:val="22"/>
                <w:szCs w:val="20"/>
                <w:lang w:val="es-MX" w:eastAsia="en-US"/>
              </w:rPr>
              <w:t>Cumple</w:t>
            </w:r>
          </w:p>
        </w:tc>
      </w:tr>
      <w:tr w:rsidR="000C2C78" w:rsidTr="005A445E">
        <w:tc>
          <w:tcPr>
            <w:tcW w:w="1413"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jc w:val="center"/>
              <w:rPr>
                <w:rFonts w:ascii="Palatino Linotype" w:eastAsia="Calibri" w:hAnsi="Palatino Linotype"/>
                <w:sz w:val="18"/>
                <w:szCs w:val="18"/>
                <w:lang w:val="es-MX" w:eastAsia="en-US"/>
              </w:rPr>
            </w:pPr>
            <w:r>
              <w:rPr>
                <w:rFonts w:ascii="Palatino Linotype" w:eastAsia="Calibri" w:hAnsi="Palatino Linotype"/>
                <w:b/>
                <w:sz w:val="18"/>
                <w:szCs w:val="18"/>
                <w:lang w:eastAsia="en-US"/>
              </w:rPr>
              <w:lastRenderedPageBreak/>
              <w:t>Número de folio de la solicitud</w:t>
            </w:r>
          </w:p>
        </w:tc>
        <w:tc>
          <w:tcPr>
            <w:tcW w:w="5812"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rPr>
                <w:rFonts w:ascii="Calibri" w:eastAsia="Calibri" w:hAnsi="Calibri"/>
                <w:sz w:val="20"/>
                <w:szCs w:val="20"/>
                <w:lang w:val="es-MX" w:eastAsia="en-US"/>
              </w:rPr>
            </w:pPr>
            <w:r>
              <w:rPr>
                <w:noProof/>
                <w:lang w:val="es-MX" w:eastAsia="es-MX"/>
              </w:rPr>
              <mc:AlternateContent>
                <mc:Choice Requires="wps">
                  <w:drawing>
                    <wp:anchor distT="0" distB="0" distL="114300" distR="114300" simplePos="0" relativeHeight="251666432" behindDoc="0" locked="0" layoutInCell="1" allowOverlap="1" wp14:anchorId="7B9A570D" wp14:editId="6B0A97D0">
                      <wp:simplePos x="0" y="0"/>
                      <wp:positionH relativeFrom="column">
                        <wp:posOffset>1327890</wp:posOffset>
                      </wp:positionH>
                      <wp:positionV relativeFrom="paragraph">
                        <wp:posOffset>759378</wp:posOffset>
                      </wp:positionV>
                      <wp:extent cx="897571" cy="122130"/>
                      <wp:effectExtent l="19050" t="19050" r="17145" b="11430"/>
                      <wp:wrapNone/>
                      <wp:docPr id="3" name="Rectángulo 3"/>
                      <wp:cNvGraphicFramePr/>
                      <a:graphic xmlns:a="http://schemas.openxmlformats.org/drawingml/2006/main">
                        <a:graphicData uri="http://schemas.microsoft.com/office/word/2010/wordprocessingShape">
                          <wps:wsp>
                            <wps:cNvSpPr/>
                            <wps:spPr>
                              <a:xfrm>
                                <a:off x="0" y="0"/>
                                <a:ext cx="897571" cy="12213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4EB41D" id="Rectángulo 3" o:spid="_x0000_s1026" style="position:absolute;margin-left:104.55pt;margin-top:59.8pt;width:70.65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" filled="f" strokecolor="#002060" strokeweight="2.25pt"/>
                  </w:pict>
                </mc:Fallback>
              </mc:AlternateContent>
            </w:r>
            <w:r>
              <w:rPr>
                <w:noProof/>
                <w:lang w:val="es-MX" w:eastAsia="es-MX"/>
              </w:rPr>
              <w:drawing>
                <wp:inline distT="0" distB="0" distL="0" distR="0" wp14:anchorId="08C9A7F5" wp14:editId="62E119C4">
                  <wp:extent cx="3648953" cy="875131"/>
                  <wp:effectExtent l="0" t="0" r="889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674" t="33073" r="26554" b="49989"/>
                          <a:stretch/>
                        </pic:blipFill>
                        <pic:spPr bwMode="auto">
                          <a:xfrm>
                            <a:off x="0" y="0"/>
                            <a:ext cx="3713948" cy="890719"/>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jc w:val="center"/>
              <w:rPr>
                <w:rFonts w:ascii="Palatino Linotype" w:eastAsia="Calibri" w:hAnsi="Palatino Linotype"/>
                <w:b/>
                <w:sz w:val="20"/>
                <w:szCs w:val="20"/>
                <w:lang w:val="es-MX" w:eastAsia="en-US"/>
              </w:rPr>
            </w:pPr>
            <w:r>
              <w:rPr>
                <w:rFonts w:ascii="Palatino Linotype" w:eastAsia="Calibri" w:hAnsi="Palatino Linotype"/>
                <w:b/>
                <w:szCs w:val="20"/>
                <w:lang w:val="es-MX" w:eastAsia="en-US"/>
              </w:rPr>
              <w:t>Sí</w:t>
            </w:r>
          </w:p>
        </w:tc>
      </w:tr>
      <w:tr w:rsidR="000C2C78" w:rsidTr="005A445E">
        <w:tc>
          <w:tcPr>
            <w:tcW w:w="1413"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jc w:val="center"/>
              <w:rPr>
                <w:rFonts w:ascii="Palatino Linotype" w:eastAsia="Calibri" w:hAnsi="Palatino Linotype"/>
                <w:sz w:val="18"/>
                <w:szCs w:val="18"/>
                <w:lang w:val="es-MX" w:eastAsia="en-US"/>
              </w:rPr>
            </w:pPr>
            <w:r>
              <w:rPr>
                <w:rFonts w:ascii="Palatino Linotype" w:eastAsia="Calibri" w:hAnsi="Palatino Linotype"/>
                <w:b/>
                <w:sz w:val="18"/>
                <w:szCs w:val="18"/>
                <w:lang w:eastAsia="en-US"/>
              </w:rPr>
              <w:t>Referencia de la información solicitada</w:t>
            </w:r>
          </w:p>
        </w:tc>
        <w:tc>
          <w:tcPr>
            <w:tcW w:w="5812"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jc w:val="center"/>
              <w:rPr>
                <w:rFonts w:ascii="Palatino Linotype" w:eastAsia="Calibri" w:hAnsi="Palatino Linotype"/>
                <w:lang w:val="es-MX" w:eastAsia="en-US"/>
              </w:rPr>
            </w:pPr>
            <w:r>
              <w:rPr>
                <w:noProof/>
                <w:lang w:val="es-MX" w:eastAsia="es-MX"/>
              </w:rPr>
              <mc:AlternateContent>
                <mc:Choice Requires="wps">
                  <w:drawing>
                    <wp:anchor distT="0" distB="0" distL="114300" distR="114300" simplePos="0" relativeHeight="251667456" behindDoc="0" locked="0" layoutInCell="1" allowOverlap="1" wp14:anchorId="643CCDC1" wp14:editId="0BAE4EFE">
                      <wp:simplePos x="0" y="0"/>
                      <wp:positionH relativeFrom="column">
                        <wp:posOffset>379905</wp:posOffset>
                      </wp:positionH>
                      <wp:positionV relativeFrom="paragraph">
                        <wp:posOffset>215350</wp:posOffset>
                      </wp:positionV>
                      <wp:extent cx="3074179" cy="701227"/>
                      <wp:effectExtent l="19050" t="19050" r="12065" b="22860"/>
                      <wp:wrapNone/>
                      <wp:docPr id="16" name="Rectángulo 16"/>
                      <wp:cNvGraphicFramePr/>
                      <a:graphic xmlns:a="http://schemas.openxmlformats.org/drawingml/2006/main">
                        <a:graphicData uri="http://schemas.microsoft.com/office/word/2010/wordprocessingShape">
                          <wps:wsp>
                            <wps:cNvSpPr/>
                            <wps:spPr>
                              <a:xfrm>
                                <a:off x="0" y="0"/>
                                <a:ext cx="3074179" cy="701227"/>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818A97" id="Rectángulo 16" o:spid="_x0000_s1026" style="position:absolute;margin-left:29.9pt;margin-top:16.95pt;width:242.05pt;height:5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" filled="f" strokecolor="#002060" strokeweight="2.25pt"/>
                  </w:pict>
                </mc:Fallback>
              </mc:AlternateContent>
            </w:r>
            <w:r>
              <w:rPr>
                <w:noProof/>
                <w:lang w:val="es-MX" w:eastAsia="es-MX"/>
              </w:rPr>
              <w:drawing>
                <wp:inline distT="0" distB="0" distL="0" distR="0" wp14:anchorId="15D86ED7" wp14:editId="32A781D1">
                  <wp:extent cx="3101367" cy="1211720"/>
                  <wp:effectExtent l="0" t="0" r="381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0794" t="33073" r="25712" b="47863"/>
                          <a:stretch/>
                        </pic:blipFill>
                        <pic:spPr bwMode="auto">
                          <a:xfrm>
                            <a:off x="0" y="0"/>
                            <a:ext cx="3256965" cy="1272513"/>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jc w:val="center"/>
              <w:rPr>
                <w:rFonts w:ascii="Palatino Linotype" w:eastAsia="Calibri" w:hAnsi="Palatino Linotype"/>
                <w:b/>
                <w:lang w:val="es-MX" w:eastAsia="en-US"/>
              </w:rPr>
            </w:pPr>
            <w:r>
              <w:rPr>
                <w:rFonts w:ascii="Palatino Linotype" w:eastAsia="Calibri" w:hAnsi="Palatino Linotype"/>
                <w:b/>
                <w:lang w:val="es-MX" w:eastAsia="en-US"/>
              </w:rPr>
              <w:t xml:space="preserve">Parcial </w:t>
            </w:r>
          </w:p>
          <w:p w:rsidR="000C2C78" w:rsidRPr="000C2C78" w:rsidRDefault="000C2C78" w:rsidP="00931DE7">
            <w:pPr>
              <w:spacing w:before="100" w:after="200" w:line="276" w:lineRule="auto"/>
              <w:jc w:val="center"/>
              <w:rPr>
                <w:rFonts w:ascii="Palatino Linotype" w:eastAsia="Calibri" w:hAnsi="Palatino Linotype"/>
                <w:sz w:val="18"/>
                <w:szCs w:val="18"/>
                <w:lang w:val="es-MX" w:eastAsia="en-US"/>
              </w:rPr>
            </w:pPr>
            <w:r w:rsidRPr="000C2C78">
              <w:rPr>
                <w:rFonts w:ascii="Palatino Linotype" w:eastAsia="Calibri" w:hAnsi="Palatino Linotype"/>
                <w:sz w:val="18"/>
                <w:szCs w:val="18"/>
                <w:lang w:val="es-MX" w:eastAsia="en-US"/>
              </w:rPr>
              <w:t>Contiene información que es considerada como pública</w:t>
            </w:r>
          </w:p>
        </w:tc>
      </w:tr>
      <w:tr w:rsidR="000C2C78" w:rsidTr="005A445E">
        <w:tc>
          <w:tcPr>
            <w:tcW w:w="1413"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jc w:val="center"/>
              <w:rPr>
                <w:rFonts w:ascii="Palatino Linotype" w:eastAsia="Calibri" w:hAnsi="Palatino Linotype"/>
                <w:sz w:val="18"/>
                <w:szCs w:val="18"/>
                <w:lang w:val="es-MX" w:eastAsia="en-US"/>
              </w:rPr>
            </w:pPr>
            <w:r>
              <w:rPr>
                <w:rFonts w:ascii="Palatino Linotype" w:eastAsia="Palatino Linotype" w:hAnsi="Palatino Linotype" w:cs="Palatino Linotype"/>
                <w:b/>
                <w:sz w:val="18"/>
                <w:szCs w:val="18"/>
                <w:lang w:eastAsia="es-MX"/>
              </w:rPr>
              <w:t>Causal aplicable del artículo 113 de la Ley General, vinculándola con el Lineamiento específico del presente ordenamiento y, cuando corresponda, el supuesto normativo que expresamente le otorga el carácter de información reservada</w:t>
            </w:r>
          </w:p>
        </w:tc>
        <w:tc>
          <w:tcPr>
            <w:tcW w:w="5812"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rPr>
                <w:rFonts w:ascii="Calibri" w:eastAsia="Calibri" w:hAnsi="Calibri"/>
                <w:sz w:val="20"/>
                <w:szCs w:val="20"/>
                <w:lang w:val="es-MX" w:eastAsia="en-US"/>
              </w:rPr>
            </w:pPr>
            <w:r>
              <w:rPr>
                <w:noProof/>
                <w:lang w:val="es-MX" w:eastAsia="es-MX"/>
              </w:rPr>
              <mc:AlternateContent>
                <mc:Choice Requires="wps">
                  <w:drawing>
                    <wp:anchor distT="0" distB="0" distL="114300" distR="114300" simplePos="0" relativeHeight="251669504" behindDoc="0" locked="0" layoutInCell="1" allowOverlap="1" wp14:anchorId="58344A9F" wp14:editId="691FA733">
                      <wp:simplePos x="0" y="0"/>
                      <wp:positionH relativeFrom="column">
                        <wp:posOffset>37707</wp:posOffset>
                      </wp:positionH>
                      <wp:positionV relativeFrom="paragraph">
                        <wp:posOffset>1436591</wp:posOffset>
                      </wp:positionV>
                      <wp:extent cx="3522820" cy="819033"/>
                      <wp:effectExtent l="19050" t="19050" r="20955" b="19685"/>
                      <wp:wrapNone/>
                      <wp:docPr id="12" name="Rectángulo 12"/>
                      <wp:cNvGraphicFramePr/>
                      <a:graphic xmlns:a="http://schemas.openxmlformats.org/drawingml/2006/main">
                        <a:graphicData uri="http://schemas.microsoft.com/office/word/2010/wordprocessingShape">
                          <wps:wsp>
                            <wps:cNvSpPr/>
                            <wps:spPr>
                              <a:xfrm>
                                <a:off x="0" y="0"/>
                                <a:ext cx="3522820" cy="819033"/>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969A92" id="Rectángulo 12" o:spid="_x0000_s1026" style="position:absolute;margin-left:2.95pt;margin-top:113.1pt;width:277.4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" filled="f" strokecolor="#002060" strokeweight="2.25pt"/>
                  </w:pict>
                </mc:Fallback>
              </mc:AlternateContent>
            </w:r>
            <w:r>
              <w:rPr>
                <w:noProof/>
                <w:lang w:val="es-MX" w:eastAsia="es-MX"/>
              </w:rPr>
              <w:drawing>
                <wp:inline distT="0" distB="0" distL="0" distR="0" wp14:anchorId="5862E3D3" wp14:editId="124E77D9">
                  <wp:extent cx="3701045" cy="2243927"/>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735" t="39537" r="24846" b="31323"/>
                          <a:stretch/>
                        </pic:blipFill>
                        <pic:spPr bwMode="auto">
                          <a:xfrm>
                            <a:off x="0" y="0"/>
                            <a:ext cx="3736537" cy="2265446"/>
                          </a:xfrm>
                          <a:prstGeom prst="rect">
                            <a:avLst/>
                          </a:prstGeom>
                          <a:ln>
                            <a:noFill/>
                          </a:ln>
                          <a:extLst>
                            <a:ext uri="{53640926-AAD7-44D8-BBD7-CCE9431645EC}">
                              <a14:shadowObscured xmlns:a14="http://schemas.microsoft.com/office/drawing/2010/main"/>
                            </a:ext>
                          </a:extLst>
                        </pic:spPr>
                      </pic:pic>
                    </a:graphicData>
                  </a:graphic>
                </wp:inline>
              </w:drawing>
            </w:r>
          </w:p>
          <w:p w:rsidR="000C2C78" w:rsidRDefault="000C2C78" w:rsidP="00931DE7">
            <w:pPr>
              <w:spacing w:before="100" w:after="200" w:line="276" w:lineRule="auto"/>
              <w:rPr>
                <w:rFonts w:ascii="Calibri" w:eastAsia="Calibri" w:hAnsi="Calibri"/>
                <w:sz w:val="20"/>
                <w:szCs w:val="20"/>
                <w:lang w:val="es-MX" w:eastAsia="en-US"/>
              </w:rPr>
            </w:pPr>
          </w:p>
        </w:tc>
        <w:tc>
          <w:tcPr>
            <w:tcW w:w="1603" w:type="dxa"/>
            <w:tcBorders>
              <w:top w:val="single" w:sz="4" w:space="0" w:color="auto"/>
              <w:left w:val="single" w:sz="4" w:space="0" w:color="auto"/>
              <w:bottom w:val="single" w:sz="4" w:space="0" w:color="auto"/>
              <w:right w:val="single" w:sz="4" w:space="0" w:color="auto"/>
            </w:tcBorders>
          </w:tcPr>
          <w:p w:rsidR="000C2C78" w:rsidRDefault="000C2C78" w:rsidP="00931DE7">
            <w:pPr>
              <w:spacing w:before="100" w:after="200" w:line="276" w:lineRule="auto"/>
              <w:jc w:val="center"/>
              <w:rPr>
                <w:rFonts w:ascii="Palatino Linotype" w:eastAsia="Calibri" w:hAnsi="Palatino Linotype"/>
                <w:b/>
                <w:szCs w:val="20"/>
                <w:lang w:val="es-MX" w:eastAsia="en-US"/>
              </w:rPr>
            </w:pPr>
            <w:r>
              <w:rPr>
                <w:rFonts w:ascii="Palatino Linotype" w:eastAsia="Calibri" w:hAnsi="Palatino Linotype"/>
                <w:b/>
                <w:szCs w:val="20"/>
                <w:lang w:val="es-MX" w:eastAsia="en-US"/>
              </w:rPr>
              <w:t>No</w:t>
            </w:r>
          </w:p>
          <w:p w:rsidR="000C2C78" w:rsidRPr="001D4F77" w:rsidRDefault="000C2C78" w:rsidP="00931DE7">
            <w:pPr>
              <w:spacing w:before="100" w:after="200" w:line="276" w:lineRule="auto"/>
              <w:jc w:val="both"/>
              <w:rPr>
                <w:rFonts w:ascii="Palatino Linotype" w:eastAsia="Calibri" w:hAnsi="Palatino Linotype"/>
                <w:sz w:val="18"/>
                <w:szCs w:val="18"/>
                <w:lang w:val="es-MX" w:eastAsia="en-US"/>
              </w:rPr>
            </w:pPr>
            <w:r>
              <w:rPr>
                <w:rFonts w:ascii="Palatino Linotype" w:eastAsia="Calibri" w:hAnsi="Palatino Linotype"/>
                <w:sz w:val="18"/>
                <w:szCs w:val="18"/>
                <w:lang w:val="es-MX" w:eastAsia="en-US"/>
              </w:rPr>
              <w:t>Falta la fracción aplicable del artículo 113 de la Ley General de Transparencia y los de los Lineamientos.</w:t>
            </w:r>
          </w:p>
          <w:p w:rsidR="000C2C78" w:rsidRDefault="000C2C78" w:rsidP="00931DE7">
            <w:pPr>
              <w:spacing w:before="100" w:after="200" w:line="276" w:lineRule="auto"/>
              <w:jc w:val="center"/>
              <w:rPr>
                <w:rFonts w:ascii="Palatino Linotype" w:eastAsia="Calibri" w:hAnsi="Palatino Linotype"/>
                <w:b/>
                <w:sz w:val="16"/>
                <w:szCs w:val="16"/>
                <w:lang w:val="es-MX" w:eastAsia="en-US"/>
              </w:rPr>
            </w:pPr>
            <w:r>
              <w:rPr>
                <w:rFonts w:ascii="Palatino Linotype" w:eastAsia="Calibri" w:hAnsi="Palatino Linotype"/>
                <w:b/>
                <w:sz w:val="16"/>
                <w:szCs w:val="16"/>
                <w:lang w:val="es-MX" w:eastAsia="en-US"/>
              </w:rPr>
              <w:t xml:space="preserve"> </w:t>
            </w:r>
          </w:p>
          <w:p w:rsidR="000C2C78" w:rsidRDefault="000C2C78" w:rsidP="00931DE7">
            <w:pPr>
              <w:spacing w:before="100" w:after="200" w:line="276" w:lineRule="auto"/>
              <w:jc w:val="center"/>
              <w:rPr>
                <w:rFonts w:ascii="Palatino Linotype" w:eastAsia="Calibri" w:hAnsi="Palatino Linotype"/>
                <w:b/>
                <w:sz w:val="20"/>
                <w:szCs w:val="20"/>
                <w:lang w:val="es-MX" w:eastAsia="en-US"/>
              </w:rPr>
            </w:pPr>
          </w:p>
        </w:tc>
      </w:tr>
      <w:tr w:rsidR="000C2C78" w:rsidTr="005A445E">
        <w:tc>
          <w:tcPr>
            <w:tcW w:w="1413"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jc w:val="center"/>
              <w:rPr>
                <w:rFonts w:ascii="Palatino Linotype" w:eastAsia="Calibri" w:hAnsi="Palatino Linotype"/>
                <w:sz w:val="18"/>
                <w:szCs w:val="18"/>
                <w:lang w:val="es-MX" w:eastAsia="en-US"/>
              </w:rPr>
            </w:pPr>
            <w:r>
              <w:rPr>
                <w:rFonts w:ascii="Palatino Linotype" w:eastAsia="Palatino Linotype" w:hAnsi="Palatino Linotype" w:cs="Palatino Linotype"/>
                <w:b/>
                <w:sz w:val="18"/>
                <w:szCs w:val="18"/>
                <w:lang w:eastAsia="es-MX"/>
              </w:rPr>
              <w:lastRenderedPageBreak/>
              <w:t>Fundamento y Motivación Legal</w:t>
            </w:r>
          </w:p>
        </w:tc>
        <w:tc>
          <w:tcPr>
            <w:tcW w:w="5812" w:type="dxa"/>
            <w:tcBorders>
              <w:top w:val="single" w:sz="4" w:space="0" w:color="auto"/>
              <w:left w:val="single" w:sz="4" w:space="0" w:color="auto"/>
              <w:bottom w:val="single" w:sz="4" w:space="0" w:color="auto"/>
              <w:right w:val="single" w:sz="4" w:space="0" w:color="auto"/>
            </w:tcBorders>
            <w:hideMark/>
          </w:tcPr>
          <w:p w:rsidR="000C2C78" w:rsidRDefault="000C2C78" w:rsidP="00931DE7">
            <w:pPr>
              <w:spacing w:before="100" w:after="200" w:line="276" w:lineRule="auto"/>
              <w:rPr>
                <w:rFonts w:ascii="Calibri" w:eastAsia="Calibri" w:hAnsi="Calibri"/>
                <w:sz w:val="20"/>
                <w:szCs w:val="20"/>
                <w:lang w:val="es-MX" w:eastAsia="en-US"/>
              </w:rPr>
            </w:pPr>
            <w:r>
              <w:rPr>
                <w:noProof/>
                <w:lang w:val="es-MX" w:eastAsia="es-MX"/>
              </w:rPr>
              <w:drawing>
                <wp:inline distT="0" distB="0" distL="0" distR="0" wp14:anchorId="5D92173C" wp14:editId="58252036">
                  <wp:extent cx="3611245" cy="2978813"/>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208" t="13141" r="24982" b="14535"/>
                          <a:stretch/>
                        </pic:blipFill>
                        <pic:spPr bwMode="auto">
                          <a:xfrm>
                            <a:off x="0" y="0"/>
                            <a:ext cx="3632670" cy="2996486"/>
                          </a:xfrm>
                          <a:prstGeom prst="rect">
                            <a:avLst/>
                          </a:prstGeom>
                          <a:ln>
                            <a:noFill/>
                          </a:ln>
                          <a:extLst>
                            <a:ext uri="{53640926-AAD7-44D8-BBD7-CCE9431645EC}">
                              <a14:shadowObscured xmlns:a14="http://schemas.microsoft.com/office/drawing/2010/main"/>
                            </a:ext>
                          </a:extLst>
                        </pic:spPr>
                      </pic:pic>
                    </a:graphicData>
                  </a:graphic>
                </wp:inline>
              </w:drawing>
            </w:r>
          </w:p>
          <w:p w:rsidR="000C2C78" w:rsidRDefault="000C2C78" w:rsidP="00931DE7">
            <w:pPr>
              <w:spacing w:before="100" w:after="200" w:line="276" w:lineRule="auto"/>
              <w:rPr>
                <w:rFonts w:ascii="Calibri" w:eastAsia="Calibri" w:hAnsi="Calibri"/>
                <w:sz w:val="20"/>
                <w:szCs w:val="20"/>
                <w:lang w:val="es-MX" w:eastAsia="en-US"/>
              </w:rPr>
            </w:pPr>
          </w:p>
          <w:p w:rsidR="000C2C78" w:rsidRDefault="000C2C78" w:rsidP="00931DE7">
            <w:pPr>
              <w:spacing w:before="100" w:after="200" w:line="276" w:lineRule="auto"/>
              <w:rPr>
                <w:rFonts w:ascii="Calibri" w:eastAsia="Calibri" w:hAnsi="Calibri"/>
                <w:sz w:val="20"/>
                <w:szCs w:val="20"/>
                <w:lang w:val="es-MX" w:eastAsia="en-US"/>
              </w:rPr>
            </w:pPr>
          </w:p>
          <w:p w:rsidR="000C2C78" w:rsidRDefault="000C2C78" w:rsidP="00931DE7">
            <w:pPr>
              <w:spacing w:before="100" w:after="200" w:line="276" w:lineRule="auto"/>
              <w:rPr>
                <w:rFonts w:ascii="Calibri" w:eastAsia="Calibri" w:hAnsi="Calibri"/>
                <w:sz w:val="20"/>
                <w:szCs w:val="20"/>
                <w:lang w:val="es-MX" w:eastAsia="en-US"/>
              </w:rPr>
            </w:pPr>
            <w:r>
              <w:rPr>
                <w:noProof/>
                <w:lang w:val="es-MX" w:eastAsia="es-MX"/>
              </w:rPr>
              <w:drawing>
                <wp:inline distT="0" distB="0" distL="0" distR="0" wp14:anchorId="4DD8A50F" wp14:editId="5FC0B702">
                  <wp:extent cx="3409607" cy="2389782"/>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199" t="11771" r="25312" b="16747"/>
                          <a:stretch/>
                        </pic:blipFill>
                        <pic:spPr bwMode="auto">
                          <a:xfrm>
                            <a:off x="0" y="0"/>
                            <a:ext cx="3445987" cy="2415281"/>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931DE7">
            <w:pPr>
              <w:spacing w:before="100" w:after="200" w:line="276" w:lineRule="auto"/>
              <w:rPr>
                <w:rFonts w:ascii="Calibri" w:eastAsia="Calibri" w:hAnsi="Calibri"/>
                <w:sz w:val="20"/>
                <w:szCs w:val="20"/>
                <w:lang w:val="es-MX" w:eastAsia="en-US"/>
              </w:rPr>
            </w:pPr>
            <w:r>
              <w:rPr>
                <w:noProof/>
                <w:lang w:val="es-MX" w:eastAsia="es-MX"/>
              </w:rPr>
              <w:lastRenderedPageBreak/>
              <w:drawing>
                <wp:inline distT="0" distB="0" distL="0" distR="0" wp14:anchorId="36215F6D" wp14:editId="17CBC17C">
                  <wp:extent cx="3539490" cy="2221487"/>
                  <wp:effectExtent l="0" t="0" r="381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373" t="26013" r="26042" b="10206"/>
                          <a:stretch/>
                        </pic:blipFill>
                        <pic:spPr bwMode="auto">
                          <a:xfrm>
                            <a:off x="0" y="0"/>
                            <a:ext cx="3555694" cy="2231657"/>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931DE7">
            <w:pPr>
              <w:spacing w:before="100" w:after="200" w:line="276" w:lineRule="auto"/>
              <w:rPr>
                <w:rFonts w:ascii="Calibri" w:eastAsia="Calibri" w:hAnsi="Calibri"/>
                <w:sz w:val="20"/>
                <w:szCs w:val="20"/>
                <w:lang w:val="es-MX" w:eastAsia="en-US"/>
              </w:rPr>
            </w:pPr>
            <w:r>
              <w:rPr>
                <w:noProof/>
                <w:lang w:val="es-MX" w:eastAsia="es-MX"/>
              </w:rPr>
              <w:drawing>
                <wp:inline distT="0" distB="0" distL="0" distR="0" wp14:anchorId="3661130E" wp14:editId="17C57CA4">
                  <wp:extent cx="3639280" cy="2182218"/>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977" t="17522" r="25298" b="7696"/>
                          <a:stretch/>
                        </pic:blipFill>
                        <pic:spPr bwMode="auto">
                          <a:xfrm>
                            <a:off x="0" y="0"/>
                            <a:ext cx="3661267" cy="2195402"/>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931DE7">
            <w:pPr>
              <w:spacing w:before="100" w:after="200" w:line="276" w:lineRule="auto"/>
              <w:rPr>
                <w:rFonts w:ascii="Calibri" w:eastAsia="Calibri" w:hAnsi="Calibri"/>
                <w:sz w:val="20"/>
                <w:szCs w:val="20"/>
                <w:lang w:val="es-MX" w:eastAsia="en-US"/>
              </w:rPr>
            </w:pPr>
            <w:r>
              <w:rPr>
                <w:noProof/>
                <w:lang w:val="es-MX" w:eastAsia="es-MX"/>
              </w:rPr>
              <w:drawing>
                <wp:inline distT="0" distB="0" distL="0" distR="0" wp14:anchorId="58CA5E73" wp14:editId="09EDB965">
                  <wp:extent cx="3499778" cy="2597345"/>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365" t="22723" r="25447" b="8789"/>
                          <a:stretch/>
                        </pic:blipFill>
                        <pic:spPr bwMode="auto">
                          <a:xfrm>
                            <a:off x="0" y="0"/>
                            <a:ext cx="3523346" cy="2614836"/>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rsidR="000C2C78" w:rsidRDefault="0035351F" w:rsidP="00931DE7">
            <w:pPr>
              <w:spacing w:before="100" w:after="200" w:line="276" w:lineRule="auto"/>
              <w:jc w:val="center"/>
              <w:rPr>
                <w:rFonts w:ascii="Palatino Linotype" w:eastAsia="Calibri" w:hAnsi="Palatino Linotype"/>
                <w:b/>
                <w:sz w:val="20"/>
                <w:szCs w:val="20"/>
                <w:lang w:val="es-MX" w:eastAsia="en-US"/>
              </w:rPr>
            </w:pPr>
            <w:r>
              <w:rPr>
                <w:rFonts w:ascii="Palatino Linotype" w:eastAsia="Calibri" w:hAnsi="Palatino Linotype"/>
                <w:b/>
                <w:sz w:val="20"/>
                <w:szCs w:val="20"/>
                <w:lang w:val="es-MX" w:eastAsia="en-US"/>
              </w:rPr>
              <w:lastRenderedPageBreak/>
              <w:t>NO</w:t>
            </w:r>
          </w:p>
          <w:p w:rsidR="000C2C78" w:rsidRPr="001D4F77" w:rsidRDefault="0035351F" w:rsidP="005A445E">
            <w:pPr>
              <w:spacing w:before="100" w:after="200"/>
              <w:contextualSpacing/>
              <w:jc w:val="both"/>
              <w:rPr>
                <w:rFonts w:ascii="Palatino Linotype" w:eastAsia="Calibri" w:hAnsi="Palatino Linotype"/>
                <w:sz w:val="18"/>
                <w:szCs w:val="18"/>
                <w:lang w:val="es-MX" w:eastAsia="en-US"/>
              </w:rPr>
            </w:pPr>
            <w:r>
              <w:rPr>
                <w:rFonts w:ascii="Palatino Linotype" w:eastAsia="Calibri" w:hAnsi="Palatino Linotype"/>
                <w:sz w:val="18"/>
                <w:szCs w:val="18"/>
                <w:lang w:val="es-MX" w:eastAsia="en-US"/>
              </w:rPr>
              <w:t>Porque</w:t>
            </w:r>
            <w:r w:rsidR="005A445E">
              <w:rPr>
                <w:rFonts w:ascii="Palatino Linotype" w:eastAsia="Calibri" w:hAnsi="Palatino Linotype"/>
                <w:sz w:val="18"/>
                <w:szCs w:val="18"/>
                <w:lang w:val="es-MX" w:eastAsia="en-US"/>
              </w:rPr>
              <w:t xml:space="preserve"> dicha fundamentación y motivación no se refieren al caso específico que nos ocupa.</w:t>
            </w:r>
            <w:r w:rsidR="000C2C78">
              <w:rPr>
                <w:rFonts w:ascii="Palatino Linotype" w:eastAsia="Calibri" w:hAnsi="Palatino Linotype"/>
                <w:sz w:val="18"/>
                <w:szCs w:val="18"/>
                <w:lang w:val="es-MX" w:eastAsia="en-US"/>
              </w:rPr>
              <w:t xml:space="preserve"> </w:t>
            </w:r>
          </w:p>
        </w:tc>
      </w:tr>
      <w:tr w:rsidR="005A445E" w:rsidTr="005A445E">
        <w:tc>
          <w:tcPr>
            <w:tcW w:w="1413"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rPr>
                <w:rFonts w:ascii="Palatino Linotype" w:eastAsia="Palatino Linotype" w:hAnsi="Palatino Linotype" w:cs="Palatino Linotype"/>
                <w:b/>
                <w:sz w:val="16"/>
                <w:szCs w:val="16"/>
                <w:lang w:eastAsia="es-MX"/>
              </w:rPr>
            </w:pPr>
            <w:r>
              <w:rPr>
                <w:rFonts w:ascii="Palatino Linotype" w:eastAsia="Palatino Linotype" w:hAnsi="Palatino Linotype" w:cs="Palatino Linotype"/>
                <w:b/>
                <w:sz w:val="16"/>
                <w:szCs w:val="16"/>
                <w:lang w:eastAsia="es-MX"/>
              </w:rPr>
              <w:lastRenderedPageBreak/>
              <w:t>Conexión entre los fundamentos y motivos que dieron origen a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rPr>
                <w:rFonts w:ascii="Calibri" w:eastAsia="Calibri" w:hAnsi="Calibri"/>
                <w:sz w:val="20"/>
                <w:szCs w:val="20"/>
                <w:lang w:val="es-MX" w:eastAsia="en-US"/>
              </w:rPr>
            </w:pPr>
            <w:r>
              <w:rPr>
                <w:noProof/>
                <w:lang w:val="es-MX" w:eastAsia="es-MX"/>
              </w:rPr>
              <w:drawing>
                <wp:inline distT="0" distB="0" distL="0" distR="0" wp14:anchorId="198DB199" wp14:editId="6BE30C7A">
                  <wp:extent cx="3611245" cy="2978813"/>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208" t="13141" r="24982" b="14535"/>
                          <a:stretch/>
                        </pic:blipFill>
                        <pic:spPr bwMode="auto">
                          <a:xfrm>
                            <a:off x="0" y="0"/>
                            <a:ext cx="3632670" cy="2996486"/>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5A445E">
            <w:pPr>
              <w:spacing w:before="100" w:after="200" w:line="276" w:lineRule="auto"/>
              <w:rPr>
                <w:rFonts w:ascii="Calibri" w:eastAsia="Calibri" w:hAnsi="Calibri"/>
                <w:sz w:val="20"/>
                <w:szCs w:val="20"/>
                <w:lang w:val="es-MX" w:eastAsia="en-US"/>
              </w:rPr>
            </w:pPr>
          </w:p>
          <w:p w:rsidR="005A445E" w:rsidRDefault="005A445E" w:rsidP="005A445E">
            <w:pPr>
              <w:spacing w:before="100" w:after="200" w:line="276" w:lineRule="auto"/>
              <w:rPr>
                <w:rFonts w:ascii="Calibri" w:eastAsia="Calibri" w:hAnsi="Calibri"/>
                <w:sz w:val="20"/>
                <w:szCs w:val="20"/>
                <w:lang w:val="es-MX" w:eastAsia="en-US"/>
              </w:rPr>
            </w:pPr>
          </w:p>
          <w:p w:rsidR="005A445E" w:rsidRDefault="005A445E" w:rsidP="005A445E">
            <w:pPr>
              <w:spacing w:before="100" w:after="200" w:line="276" w:lineRule="auto"/>
              <w:rPr>
                <w:rFonts w:ascii="Calibri" w:eastAsia="Calibri" w:hAnsi="Calibri"/>
                <w:sz w:val="20"/>
                <w:szCs w:val="20"/>
                <w:lang w:val="es-MX" w:eastAsia="en-US"/>
              </w:rPr>
            </w:pPr>
            <w:r>
              <w:rPr>
                <w:noProof/>
                <w:lang w:val="es-MX" w:eastAsia="es-MX"/>
              </w:rPr>
              <w:drawing>
                <wp:inline distT="0" distB="0" distL="0" distR="0" wp14:anchorId="0062929E" wp14:editId="609F7942">
                  <wp:extent cx="3409607" cy="2389782"/>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199" t="11771" r="25312" b="16747"/>
                          <a:stretch/>
                        </pic:blipFill>
                        <pic:spPr bwMode="auto">
                          <a:xfrm>
                            <a:off x="0" y="0"/>
                            <a:ext cx="3445987" cy="2415281"/>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5A445E">
            <w:pPr>
              <w:spacing w:before="100" w:after="200" w:line="276" w:lineRule="auto"/>
              <w:rPr>
                <w:rFonts w:ascii="Calibri" w:eastAsia="Calibri" w:hAnsi="Calibri"/>
                <w:sz w:val="20"/>
                <w:szCs w:val="20"/>
                <w:lang w:val="es-MX" w:eastAsia="en-US"/>
              </w:rPr>
            </w:pPr>
            <w:r>
              <w:rPr>
                <w:noProof/>
                <w:lang w:val="es-MX" w:eastAsia="es-MX"/>
              </w:rPr>
              <w:lastRenderedPageBreak/>
              <w:drawing>
                <wp:inline distT="0" distB="0" distL="0" distR="0" wp14:anchorId="60FBCC37" wp14:editId="36D65025">
                  <wp:extent cx="3539490" cy="2221487"/>
                  <wp:effectExtent l="0" t="0" r="381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373" t="26013" r="26042" b="10206"/>
                          <a:stretch/>
                        </pic:blipFill>
                        <pic:spPr bwMode="auto">
                          <a:xfrm>
                            <a:off x="0" y="0"/>
                            <a:ext cx="3555694" cy="2231657"/>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5A445E">
            <w:pPr>
              <w:spacing w:before="100" w:after="200" w:line="276" w:lineRule="auto"/>
              <w:rPr>
                <w:rFonts w:ascii="Calibri" w:eastAsia="Calibri" w:hAnsi="Calibri"/>
                <w:sz w:val="20"/>
                <w:szCs w:val="20"/>
                <w:lang w:val="es-MX" w:eastAsia="en-US"/>
              </w:rPr>
            </w:pPr>
            <w:r>
              <w:rPr>
                <w:noProof/>
                <w:lang w:val="es-MX" w:eastAsia="es-MX"/>
              </w:rPr>
              <w:drawing>
                <wp:inline distT="0" distB="0" distL="0" distR="0" wp14:anchorId="56CD6013" wp14:editId="1FEBA16E">
                  <wp:extent cx="3639280" cy="2182218"/>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977" t="17522" r="25298" b="7696"/>
                          <a:stretch/>
                        </pic:blipFill>
                        <pic:spPr bwMode="auto">
                          <a:xfrm>
                            <a:off x="0" y="0"/>
                            <a:ext cx="3661267" cy="2195402"/>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5A445E">
            <w:pPr>
              <w:spacing w:before="100" w:after="200" w:line="276" w:lineRule="auto"/>
              <w:rPr>
                <w:rFonts w:ascii="Calibri" w:eastAsia="Calibri" w:hAnsi="Calibri"/>
                <w:sz w:val="20"/>
                <w:szCs w:val="20"/>
                <w:lang w:val="es-MX" w:eastAsia="en-US"/>
              </w:rPr>
            </w:pPr>
            <w:r>
              <w:rPr>
                <w:noProof/>
                <w:lang w:val="es-MX" w:eastAsia="es-MX"/>
              </w:rPr>
              <w:drawing>
                <wp:inline distT="0" distB="0" distL="0" distR="0" wp14:anchorId="2D9CBB59" wp14:editId="70CC1C9F">
                  <wp:extent cx="3499778" cy="2597345"/>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365" t="22723" r="25447" b="8789"/>
                          <a:stretch/>
                        </pic:blipFill>
                        <pic:spPr bwMode="auto">
                          <a:xfrm>
                            <a:off x="0" y="0"/>
                            <a:ext cx="3523346" cy="2614836"/>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jc w:val="center"/>
              <w:rPr>
                <w:rFonts w:ascii="Palatino Linotype" w:eastAsia="Calibri" w:hAnsi="Palatino Linotype"/>
                <w:b/>
                <w:szCs w:val="20"/>
                <w:lang w:val="es-MX" w:eastAsia="en-US"/>
              </w:rPr>
            </w:pPr>
            <w:r>
              <w:rPr>
                <w:rFonts w:ascii="Palatino Linotype" w:eastAsia="Calibri" w:hAnsi="Palatino Linotype"/>
                <w:b/>
                <w:szCs w:val="20"/>
                <w:lang w:val="es-MX" w:eastAsia="en-US"/>
              </w:rPr>
              <w:lastRenderedPageBreak/>
              <w:t xml:space="preserve">Sí </w:t>
            </w:r>
          </w:p>
          <w:p w:rsidR="005A445E" w:rsidRDefault="005A445E" w:rsidP="005A445E">
            <w:pPr>
              <w:spacing w:before="100" w:after="200" w:line="276" w:lineRule="auto"/>
              <w:jc w:val="both"/>
              <w:rPr>
                <w:rFonts w:ascii="Palatino Linotype" w:eastAsia="Calibri" w:hAnsi="Palatino Linotype"/>
                <w:b/>
                <w:sz w:val="20"/>
                <w:szCs w:val="20"/>
                <w:lang w:val="es-MX" w:eastAsia="en-US"/>
              </w:rPr>
            </w:pPr>
            <w:r>
              <w:rPr>
                <w:rFonts w:ascii="Palatino Linotype" w:eastAsia="Calibri" w:hAnsi="Palatino Linotype"/>
                <w:sz w:val="18"/>
                <w:szCs w:val="18"/>
                <w:lang w:val="es-MX" w:eastAsia="en-US"/>
              </w:rPr>
              <w:t>Pero no se refieren al caso específico que nos ocupa (portación de arma de fuego)</w:t>
            </w:r>
          </w:p>
        </w:tc>
      </w:tr>
      <w:tr w:rsidR="005A445E" w:rsidTr="00931DE7">
        <w:tc>
          <w:tcPr>
            <w:tcW w:w="8828" w:type="dxa"/>
            <w:gridSpan w:val="3"/>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5A445E" w:rsidRDefault="005A445E" w:rsidP="005A445E">
            <w:pPr>
              <w:spacing w:before="100" w:after="200" w:line="276" w:lineRule="auto"/>
              <w:jc w:val="center"/>
              <w:rPr>
                <w:rFonts w:ascii="Palatino Linotype" w:eastAsia="Calibri" w:hAnsi="Palatino Linotype"/>
                <w:b/>
                <w:szCs w:val="20"/>
                <w:lang w:val="es-MX" w:eastAsia="en-US"/>
              </w:rPr>
            </w:pPr>
            <w:r>
              <w:rPr>
                <w:rFonts w:ascii="Palatino Linotype" w:eastAsia="Calibri" w:hAnsi="Palatino Linotype"/>
                <w:b/>
                <w:color w:val="FFFFFF" w:themeColor="background1"/>
                <w:sz w:val="22"/>
                <w:szCs w:val="20"/>
                <w:lang w:val="es-MX" w:eastAsia="en-US"/>
              </w:rPr>
              <w:lastRenderedPageBreak/>
              <w:t>Elementos de la prueba de daño</w:t>
            </w:r>
          </w:p>
        </w:tc>
      </w:tr>
      <w:tr w:rsidR="005A445E" w:rsidTr="005A445E">
        <w:tc>
          <w:tcPr>
            <w:tcW w:w="1413"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after="120" w:line="256" w:lineRule="auto"/>
              <w:jc w:val="center"/>
              <w:rPr>
                <w:rFonts w:ascii="Palatino Linotype" w:eastAsia="Palatino Linotype" w:hAnsi="Palatino Linotype" w:cs="Palatino Linotype"/>
                <w:b/>
                <w:sz w:val="16"/>
                <w:szCs w:val="16"/>
                <w:lang w:eastAsia="es-MX"/>
              </w:rPr>
            </w:pPr>
            <w:r>
              <w:rPr>
                <w:rFonts w:ascii="Palatino Linotype" w:eastAsia="Palatino Linotype" w:hAnsi="Palatino Linotype" w:cs="Palatino Linotype"/>
                <w:b/>
                <w:sz w:val="16"/>
                <w:szCs w:val="16"/>
                <w:lang w:eastAsia="es-MX"/>
              </w:rPr>
              <w:t>Riesgo Real, Demostrable e Identificable</w:t>
            </w:r>
          </w:p>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rFonts w:ascii="Palatino Linotype" w:eastAsia="Palatino Linotype" w:hAnsi="Palatino Linotype" w:cs="Palatino Linotype"/>
                <w:b/>
                <w:sz w:val="16"/>
                <w:szCs w:val="16"/>
                <w:lang w:eastAsia="es-MX"/>
              </w:rPr>
              <w:t>(Modo, Tiempo y Lugar)</w:t>
            </w:r>
          </w:p>
        </w:tc>
        <w:tc>
          <w:tcPr>
            <w:tcW w:w="5812"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noProof/>
                <w:lang w:val="es-MX" w:eastAsia="es-MX"/>
              </w:rPr>
              <w:drawing>
                <wp:inline distT="0" distB="0" distL="0" distR="0" wp14:anchorId="6F8C3DEB" wp14:editId="2347CEC2">
                  <wp:extent cx="3263523" cy="13744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905" t="28344" r="24988" b="49747"/>
                          <a:stretch/>
                        </pic:blipFill>
                        <pic:spPr bwMode="auto">
                          <a:xfrm>
                            <a:off x="0" y="0"/>
                            <a:ext cx="3304441" cy="1391637"/>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noProof/>
                <w:lang w:val="es-MX" w:eastAsia="es-MX"/>
              </w:rPr>
              <w:drawing>
                <wp:inline distT="0" distB="0" distL="0" distR="0" wp14:anchorId="32BFA84A" wp14:editId="184F85D1">
                  <wp:extent cx="3167380" cy="2457099"/>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582" t="21047" r="25947" b="13527"/>
                          <a:stretch/>
                        </pic:blipFill>
                        <pic:spPr bwMode="auto">
                          <a:xfrm>
                            <a:off x="0" y="0"/>
                            <a:ext cx="3201773" cy="2483779"/>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noProof/>
                <w:lang w:val="es-MX" w:eastAsia="es-MX"/>
              </w:rPr>
              <w:drawing>
                <wp:inline distT="0" distB="0" distL="0" distR="0" wp14:anchorId="1A4BC71B" wp14:editId="09A0F8BA">
                  <wp:extent cx="3345176" cy="919480"/>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233" t="37885" r="26248" b="44137"/>
                          <a:stretch/>
                        </pic:blipFill>
                        <pic:spPr bwMode="auto">
                          <a:xfrm>
                            <a:off x="0" y="0"/>
                            <a:ext cx="3381358" cy="929425"/>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jc w:val="center"/>
              <w:rPr>
                <w:rFonts w:ascii="Palatino Linotype" w:eastAsia="Calibri" w:hAnsi="Palatino Linotype"/>
                <w:b/>
                <w:color w:val="000000" w:themeColor="text1"/>
                <w:sz w:val="22"/>
                <w:szCs w:val="20"/>
                <w:lang w:val="es-MX" w:eastAsia="en-US"/>
              </w:rPr>
            </w:pPr>
            <w:r>
              <w:rPr>
                <w:rFonts w:ascii="Palatino Linotype" w:eastAsia="Calibri" w:hAnsi="Palatino Linotype"/>
                <w:b/>
                <w:color w:val="000000" w:themeColor="text1"/>
                <w:sz w:val="22"/>
                <w:szCs w:val="20"/>
                <w:lang w:val="es-MX" w:eastAsia="en-US"/>
              </w:rPr>
              <w:t>No</w:t>
            </w:r>
          </w:p>
          <w:p w:rsidR="005A445E" w:rsidRPr="005A445E" w:rsidRDefault="005A445E" w:rsidP="005A445E">
            <w:pPr>
              <w:spacing w:before="100" w:after="200" w:line="276" w:lineRule="auto"/>
              <w:jc w:val="both"/>
              <w:rPr>
                <w:rFonts w:ascii="Palatino Linotype" w:eastAsia="Calibri" w:hAnsi="Palatino Linotype"/>
                <w:color w:val="FFFFFF" w:themeColor="background1"/>
                <w:sz w:val="18"/>
                <w:szCs w:val="18"/>
                <w:lang w:val="es-MX" w:eastAsia="en-US"/>
              </w:rPr>
            </w:pPr>
            <w:r w:rsidRPr="005A445E">
              <w:rPr>
                <w:rFonts w:ascii="Palatino Linotype" w:eastAsia="Calibri" w:hAnsi="Palatino Linotype"/>
                <w:color w:val="000000" w:themeColor="text1"/>
                <w:sz w:val="18"/>
                <w:szCs w:val="18"/>
                <w:lang w:val="es-MX" w:eastAsia="en-US"/>
              </w:rPr>
              <w:t>N</w:t>
            </w:r>
            <w:r>
              <w:rPr>
                <w:rFonts w:ascii="Palatino Linotype" w:eastAsia="Calibri" w:hAnsi="Palatino Linotype"/>
                <w:color w:val="000000" w:themeColor="text1"/>
                <w:sz w:val="18"/>
                <w:szCs w:val="18"/>
                <w:lang w:val="es-MX" w:eastAsia="en-US"/>
              </w:rPr>
              <w:t xml:space="preserve">o aplicada al </w:t>
            </w:r>
            <w:r w:rsidRPr="005A445E">
              <w:rPr>
                <w:rFonts w:ascii="Palatino Linotype" w:eastAsia="Calibri" w:hAnsi="Palatino Linotype"/>
                <w:color w:val="000000" w:themeColor="text1"/>
                <w:sz w:val="18"/>
                <w:szCs w:val="18"/>
                <w:lang w:val="es-MX" w:eastAsia="en-US"/>
              </w:rPr>
              <w:t xml:space="preserve"> caso específico que se indica en el presente punto</w:t>
            </w:r>
          </w:p>
        </w:tc>
      </w:tr>
      <w:tr w:rsidR="005A445E" w:rsidTr="005A445E">
        <w:tc>
          <w:tcPr>
            <w:tcW w:w="1413"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rFonts w:ascii="Palatino Linotype" w:eastAsia="Palatino Linotype" w:hAnsi="Palatino Linotype" w:cs="Palatino Linotype"/>
                <w:b/>
                <w:sz w:val="16"/>
                <w:szCs w:val="16"/>
                <w:lang w:eastAsia="es-MX"/>
              </w:rPr>
              <w:t>Temporalidad de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noProof/>
                <w:lang w:val="es-MX" w:eastAsia="es-MX"/>
              </w:rPr>
              <w:drawing>
                <wp:inline distT="0" distB="0" distL="0" distR="0" wp14:anchorId="33DD3673" wp14:editId="63188934">
                  <wp:extent cx="3188970" cy="600250"/>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066" t="56688" r="26250" b="30670"/>
                          <a:stretch/>
                        </pic:blipFill>
                        <pic:spPr bwMode="auto">
                          <a:xfrm>
                            <a:off x="0" y="0"/>
                            <a:ext cx="3229268" cy="607835"/>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rFonts w:ascii="Palatino Linotype" w:eastAsia="Calibri" w:hAnsi="Palatino Linotype"/>
                <w:b/>
                <w:color w:val="000000" w:themeColor="text1"/>
                <w:szCs w:val="20"/>
                <w:lang w:val="es-MX" w:eastAsia="en-US"/>
              </w:rPr>
              <w:t xml:space="preserve">Sí </w:t>
            </w:r>
          </w:p>
        </w:tc>
      </w:tr>
      <w:tr w:rsidR="005A445E" w:rsidTr="005A445E">
        <w:tc>
          <w:tcPr>
            <w:tcW w:w="1413" w:type="dxa"/>
            <w:tcBorders>
              <w:top w:val="single" w:sz="4" w:space="0" w:color="auto"/>
              <w:left w:val="single" w:sz="4" w:space="0" w:color="auto"/>
              <w:bottom w:val="single" w:sz="4" w:space="0" w:color="auto"/>
              <w:right w:val="single" w:sz="4" w:space="0" w:color="auto"/>
            </w:tcBorders>
            <w:hideMark/>
          </w:tcPr>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rFonts w:ascii="Palatino Linotype" w:eastAsia="Palatino Linotype" w:hAnsi="Palatino Linotype" w:cs="Palatino Linotype"/>
                <w:b/>
                <w:sz w:val="16"/>
                <w:szCs w:val="16"/>
                <w:lang w:eastAsia="es-MX"/>
              </w:rPr>
              <w:t>Autoridades competentes.</w:t>
            </w:r>
          </w:p>
        </w:tc>
        <w:tc>
          <w:tcPr>
            <w:tcW w:w="5812" w:type="dxa"/>
            <w:tcBorders>
              <w:top w:val="single" w:sz="4" w:space="0" w:color="auto"/>
              <w:left w:val="single" w:sz="4" w:space="0" w:color="auto"/>
              <w:bottom w:val="single" w:sz="4" w:space="0" w:color="auto"/>
              <w:right w:val="single" w:sz="4" w:space="0" w:color="auto"/>
            </w:tcBorders>
            <w:hideMark/>
          </w:tcPr>
          <w:p w:rsidR="00086592" w:rsidRDefault="00086592" w:rsidP="005A445E">
            <w:pPr>
              <w:spacing w:before="100" w:after="200" w:line="276" w:lineRule="auto"/>
              <w:jc w:val="center"/>
              <w:rPr>
                <w:noProof/>
                <w:lang w:val="es-MX" w:eastAsia="es-MX"/>
              </w:rPr>
            </w:pPr>
          </w:p>
          <w:p w:rsidR="005A445E" w:rsidRDefault="00086592" w:rsidP="005A445E">
            <w:pPr>
              <w:spacing w:before="100" w:after="200" w:line="276" w:lineRule="auto"/>
              <w:jc w:val="center"/>
            </w:pPr>
            <w:r>
              <w:rPr>
                <w:noProof/>
                <w:lang w:val="es-MX" w:eastAsia="es-MX"/>
              </w:rPr>
              <w:lastRenderedPageBreak/>
              <w:drawing>
                <wp:inline distT="0" distB="0" distL="0" distR="0" wp14:anchorId="2A574E25" wp14:editId="21FD2E38">
                  <wp:extent cx="2651760" cy="158757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1536" t="23012" r="22467" b="5097"/>
                          <a:stretch/>
                        </pic:blipFill>
                        <pic:spPr bwMode="auto">
                          <a:xfrm>
                            <a:off x="0" y="0"/>
                            <a:ext cx="2660697" cy="1592927"/>
                          </a:xfrm>
                          <a:prstGeom prst="rect">
                            <a:avLst/>
                          </a:prstGeom>
                          <a:ln>
                            <a:noFill/>
                          </a:ln>
                          <a:extLst>
                            <a:ext uri="{53640926-AAD7-44D8-BBD7-CCE9431645EC}">
                              <a14:shadowObscured xmlns:a14="http://schemas.microsoft.com/office/drawing/2010/main"/>
                            </a:ext>
                          </a:extLst>
                        </pic:spPr>
                      </pic:pic>
                    </a:graphicData>
                  </a:graphic>
                </wp:inline>
              </w:drawing>
            </w:r>
          </w:p>
          <w:p w:rsidR="005A445E" w:rsidRDefault="005A445E" w:rsidP="005A445E">
            <w:pPr>
              <w:spacing w:before="100" w:after="200" w:line="276" w:lineRule="auto"/>
              <w:jc w:val="center"/>
              <w:rPr>
                <w:rFonts w:ascii="Palatino Linotype" w:eastAsia="Calibri" w:hAnsi="Palatino Linotype"/>
                <w:b/>
                <w:color w:val="FFFFFF" w:themeColor="background1"/>
                <w:sz w:val="22"/>
                <w:szCs w:val="20"/>
                <w:lang w:val="es-MX" w:eastAsia="en-US"/>
              </w:rPr>
            </w:pPr>
          </w:p>
        </w:tc>
        <w:tc>
          <w:tcPr>
            <w:tcW w:w="1603" w:type="dxa"/>
            <w:tcBorders>
              <w:top w:val="single" w:sz="4" w:space="0" w:color="auto"/>
              <w:left w:val="single" w:sz="4" w:space="0" w:color="auto"/>
              <w:bottom w:val="single" w:sz="4" w:space="0" w:color="auto"/>
              <w:right w:val="single" w:sz="4" w:space="0" w:color="auto"/>
            </w:tcBorders>
            <w:hideMark/>
          </w:tcPr>
          <w:p w:rsidR="005A445E" w:rsidRDefault="00086592" w:rsidP="005A445E">
            <w:pPr>
              <w:spacing w:before="100" w:after="200" w:line="276" w:lineRule="auto"/>
              <w:jc w:val="center"/>
              <w:rPr>
                <w:rFonts w:ascii="Palatino Linotype" w:eastAsia="Calibri" w:hAnsi="Palatino Linotype"/>
                <w:b/>
                <w:color w:val="FFFFFF" w:themeColor="background1"/>
                <w:sz w:val="22"/>
                <w:szCs w:val="20"/>
                <w:lang w:val="es-MX" w:eastAsia="en-US"/>
              </w:rPr>
            </w:pPr>
            <w:r>
              <w:rPr>
                <w:rFonts w:ascii="Palatino Linotype" w:eastAsia="Calibri" w:hAnsi="Palatino Linotype"/>
                <w:b/>
                <w:color w:val="000000" w:themeColor="text1"/>
                <w:sz w:val="22"/>
                <w:szCs w:val="20"/>
                <w:lang w:val="es-MX" w:eastAsia="en-US"/>
              </w:rPr>
              <w:lastRenderedPageBreak/>
              <w:t>Sí</w:t>
            </w:r>
          </w:p>
        </w:tc>
      </w:tr>
    </w:tbl>
    <w:p w:rsidR="000C2C78" w:rsidRDefault="000C2C78" w:rsidP="000C2C78">
      <w:pPr>
        <w:spacing w:before="100" w:after="200" w:line="276" w:lineRule="auto"/>
        <w:rPr>
          <w:rFonts w:ascii="Calibri" w:eastAsia="Calibri" w:hAnsi="Calibri"/>
          <w:sz w:val="20"/>
          <w:szCs w:val="20"/>
          <w:lang w:val="es-MX" w:eastAsia="en-US"/>
        </w:rPr>
      </w:pPr>
    </w:p>
    <w:p w:rsidR="000C2C78" w:rsidRDefault="000C2C78" w:rsidP="000C2C78">
      <w:pPr>
        <w:spacing w:after="16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Como se vislumbró en páginas previas, el </w:t>
      </w:r>
      <w:r w:rsidRPr="001D4F77">
        <w:rPr>
          <w:rFonts w:ascii="Palatino Linotype" w:eastAsia="Palatino Linotype" w:hAnsi="Palatino Linotype" w:cs="Palatino Linotype"/>
          <w:b/>
          <w:lang w:eastAsia="es-MX"/>
        </w:rPr>
        <w:t>SUJETO OBLIGADO</w:t>
      </w:r>
      <w:r>
        <w:rPr>
          <w:rFonts w:ascii="Palatino Linotype" w:eastAsia="Palatino Linotype" w:hAnsi="Palatino Linotype" w:cs="Palatino Linotype"/>
          <w:lang w:eastAsia="es-MX"/>
        </w:rPr>
        <w:t>, realizó la prueba de daño y precisó las razones por las cuales la apertura de la información generaría una afectación, sin embargo, no refirió que su divulgación representa un riesgo real, demostrable e identificable, ni se estableció que el perjuicio supera de momento el interés público general que pudiera existir sobre la información requerida, aunado a lo anterior debe mencionarse que este no está debidamente fundado</w:t>
      </w:r>
      <w:r w:rsidR="00086592">
        <w:rPr>
          <w:rFonts w:ascii="Palatino Linotype" w:eastAsia="Palatino Linotype" w:hAnsi="Palatino Linotype" w:cs="Palatino Linotype"/>
          <w:lang w:eastAsia="es-MX"/>
        </w:rPr>
        <w:t xml:space="preserve"> y motivado aplicable al caso en concreto</w:t>
      </w:r>
      <w:r>
        <w:rPr>
          <w:rFonts w:ascii="Palatino Linotype" w:eastAsia="Palatino Linotype" w:hAnsi="Palatino Linotype" w:cs="Palatino Linotype"/>
          <w:lang w:eastAsia="es-MX"/>
        </w:rPr>
        <w:t>, esto es, no encuadro correctamente la fracción de los artículos de la Ley de Transparencia Local, ya que como se puede apreciar pretende clasificar con la fracción I</w:t>
      </w:r>
      <w:r w:rsidR="00086592">
        <w:rPr>
          <w:rFonts w:ascii="Palatino Linotype" w:eastAsia="Palatino Linotype" w:hAnsi="Palatino Linotype" w:cs="Palatino Linotype"/>
          <w:lang w:eastAsia="es-MX"/>
        </w:rPr>
        <w:t>, II, III, IV, X y XI</w:t>
      </w:r>
      <w:r>
        <w:rPr>
          <w:rFonts w:ascii="Palatino Linotype" w:eastAsia="Palatino Linotype" w:hAnsi="Palatino Linotype" w:cs="Palatino Linotype"/>
          <w:lang w:eastAsia="es-MX"/>
        </w:rPr>
        <w:t xml:space="preserve"> del artículo 140 d</w:t>
      </w:r>
      <w:r w:rsidR="00086592">
        <w:rPr>
          <w:rFonts w:ascii="Palatino Linotype" w:eastAsia="Palatino Linotype" w:hAnsi="Palatino Linotype" w:cs="Palatino Linotype"/>
          <w:lang w:eastAsia="es-MX"/>
        </w:rPr>
        <w:t>e la Ley Local de Transparencia y sin especificar las fracciones del artículo 113 de la Ley General de Transparencia que le es aplicable.</w:t>
      </w:r>
    </w:p>
    <w:p w:rsidR="00D975FC" w:rsidRDefault="00D975FC" w:rsidP="00D975FC">
      <w:pPr>
        <w:spacing w:line="360" w:lineRule="auto"/>
        <w:ind w:right="-93"/>
        <w:jc w:val="both"/>
        <w:rPr>
          <w:rFonts w:ascii="Palatino Linotype" w:hAnsi="Palatino Linotype" w:cs="Arial"/>
        </w:rPr>
      </w:pPr>
      <w:r>
        <w:rPr>
          <w:rFonts w:ascii="Palatino Linotype" w:hAnsi="Palatino Linotype"/>
        </w:rPr>
        <w:t>Por consiguiente</w:t>
      </w:r>
      <w:r w:rsidRPr="0007621D">
        <w:rPr>
          <w:rFonts w:ascii="Palatino Linotype" w:hAnsi="Palatino Linotype"/>
        </w:rPr>
        <w:t xml:space="preserve">, este Órgano Garante determina que </w:t>
      </w:r>
      <w:r>
        <w:rPr>
          <w:rFonts w:ascii="Palatino Linotype" w:hAnsi="Palatino Linotype" w:cs="Arial"/>
        </w:rPr>
        <w:t>el</w:t>
      </w:r>
      <w:r>
        <w:rPr>
          <w:rFonts w:ascii="Palatino Linotype" w:hAnsi="Palatino Linotype"/>
          <w:lang w:eastAsia="es-MX"/>
        </w:rPr>
        <w:t xml:space="preserve"> acuerdo </w:t>
      </w:r>
      <w:r>
        <w:rPr>
          <w:rFonts w:ascii="Palatino Linotype" w:hAnsi="Palatino Linotype" w:cs="Arial"/>
        </w:rPr>
        <w:t>inmerso en el</w:t>
      </w:r>
      <w:r>
        <w:rPr>
          <w:rFonts w:ascii="Palatino Linotype" w:hAnsi="Palatino Linotype" w:cs="Tahoma"/>
          <w:bCs/>
        </w:rPr>
        <w:t xml:space="preserve"> </w:t>
      </w:r>
      <w:r>
        <w:rPr>
          <w:rFonts w:ascii="Palatino Linotype" w:hAnsi="Palatino Linotype" w:cs="Arial"/>
        </w:rPr>
        <w:t xml:space="preserve">acta del Comité de Transparencia del </w:t>
      </w:r>
      <w:r w:rsidRPr="00D975FC">
        <w:rPr>
          <w:rFonts w:ascii="Palatino Linotype" w:hAnsi="Palatino Linotype" w:cs="Arial"/>
          <w:b/>
        </w:rPr>
        <w:t>SUJETO OBLIGADO</w:t>
      </w:r>
      <w:r>
        <w:rPr>
          <w:rFonts w:ascii="Palatino Linotype" w:hAnsi="Palatino Linotype" w:cs="Arial"/>
        </w:rPr>
        <w:t>, de fecha 27 de enero de 2022</w:t>
      </w:r>
      <w:r w:rsidRPr="0007621D">
        <w:rPr>
          <w:rFonts w:ascii="Palatino Linotype" w:hAnsi="Palatino Linotype" w:cs="Arial"/>
        </w:rPr>
        <w:t xml:space="preserve">, </w:t>
      </w:r>
      <w:r>
        <w:rPr>
          <w:rFonts w:ascii="Palatino Linotype" w:hAnsi="Palatino Linotype" w:cs="Arial"/>
        </w:rPr>
        <w:t xml:space="preserve">no </w:t>
      </w:r>
      <w:r w:rsidR="0035351F">
        <w:rPr>
          <w:rFonts w:ascii="Palatino Linotype" w:hAnsi="Palatino Linotype" w:cs="Arial"/>
        </w:rPr>
        <w:t>se encuentra debidamente fundado</w:t>
      </w:r>
      <w:r w:rsidRPr="0007621D">
        <w:rPr>
          <w:rFonts w:ascii="Palatino Linotype" w:hAnsi="Palatino Linotype" w:cs="Arial"/>
        </w:rPr>
        <w:t xml:space="preserve"> y </w:t>
      </w:r>
      <w:r w:rsidR="0035351F">
        <w:rPr>
          <w:rFonts w:ascii="Palatino Linotype" w:hAnsi="Palatino Linotype" w:cs="Arial"/>
          <w:lang w:eastAsia="es-MX"/>
        </w:rPr>
        <w:t>motivado</w:t>
      </w:r>
      <w:r>
        <w:rPr>
          <w:rFonts w:ascii="Palatino Linotype" w:hAnsi="Palatino Linotype" w:cs="Arial"/>
          <w:lang w:eastAsia="es-MX"/>
        </w:rPr>
        <w:t xml:space="preserve">, </w:t>
      </w:r>
      <w:r>
        <w:rPr>
          <w:rFonts w:ascii="Palatino Linotype" w:hAnsi="Palatino Linotype" w:cs="Arial"/>
          <w:color w:val="000000"/>
        </w:rPr>
        <w:t xml:space="preserve">en términos de lo dispuesto en </w:t>
      </w:r>
      <w:r>
        <w:rPr>
          <w:rFonts w:ascii="Palatino Linotype" w:hAnsi="Palatino Linotype"/>
        </w:rPr>
        <w:t xml:space="preserve">los artículos 128 y 129, de la Ley de Trasparencia y Acceso a la Información Pública del Estado de México y Municipios, razones por las cuales lo procedente es ordena el </w:t>
      </w:r>
      <w:r>
        <w:rPr>
          <w:rFonts w:ascii="Palatino Linotype" w:hAnsi="Palatino Linotype"/>
        </w:rPr>
        <w:lastRenderedPageBreak/>
        <w:t xml:space="preserve">acuerdo de reserva debidamente fundado y motivado; </w:t>
      </w:r>
      <w:r w:rsidRPr="005545DA">
        <w:rPr>
          <w:rFonts w:ascii="Palatino Linotype" w:hAnsi="Palatino Linotype" w:cs="Tahoma"/>
        </w:rPr>
        <w:t xml:space="preserve">a través de una prueba de daño, confirme la clasificación como reservada, en términos del artículo 140, fracción I de la Ley de Transparencia y Acceso a la Información Pública del Estado de México y Municipios, del </w:t>
      </w:r>
      <w:r>
        <w:rPr>
          <w:rFonts w:ascii="Palatino Linotype" w:hAnsi="Palatino Linotype" w:cs="Tahoma"/>
        </w:rPr>
        <w:t>número de elementos que tienen permiso y portan arma de fuego</w:t>
      </w:r>
      <w:r>
        <w:rPr>
          <w:rFonts w:ascii="Palatino Linotype" w:hAnsi="Palatino Linotype"/>
        </w:rPr>
        <w:t xml:space="preserve">, debiendo observar el </w:t>
      </w:r>
      <w:r>
        <w:rPr>
          <w:rFonts w:ascii="Palatino Linotype" w:hAnsi="Palatino Linotype" w:cs="Arial"/>
          <w:b/>
        </w:rPr>
        <w:t xml:space="preserve">SUJETO OBLIGADO </w:t>
      </w:r>
      <w:r>
        <w:rPr>
          <w:rFonts w:ascii="Palatino Linotype" w:hAnsi="Palatino Linotype" w:cs="Arial"/>
        </w:rPr>
        <w:t xml:space="preserve">las consideraciones de derecho aquí expuestas. </w:t>
      </w:r>
    </w:p>
    <w:p w:rsidR="00813165" w:rsidRDefault="00813165" w:rsidP="00D975FC">
      <w:pPr>
        <w:spacing w:line="360" w:lineRule="auto"/>
        <w:ind w:right="-93"/>
        <w:jc w:val="both"/>
        <w:rPr>
          <w:rFonts w:ascii="Palatino Linotype" w:hAnsi="Palatino Linotype" w:cs="Arial"/>
        </w:rPr>
      </w:pPr>
    </w:p>
    <w:p w:rsidR="00813165" w:rsidRDefault="00813165" w:rsidP="00D975FC">
      <w:pPr>
        <w:spacing w:line="360" w:lineRule="auto"/>
        <w:ind w:right="-93"/>
        <w:jc w:val="both"/>
        <w:rPr>
          <w:rFonts w:ascii="Palatino Linotype" w:hAnsi="Palatino Linotype" w:cs="Arial"/>
        </w:rPr>
      </w:pPr>
      <w:r>
        <w:rPr>
          <w:rFonts w:ascii="Palatino Linotype" w:hAnsi="Palatino Linotype" w:cs="Arial"/>
        </w:rPr>
        <w:t xml:space="preserve">Máxime, que esté Organismo Garante no pierde de vista </w:t>
      </w:r>
      <w:r w:rsidR="00843A5B">
        <w:rPr>
          <w:rFonts w:ascii="Palatino Linotype" w:hAnsi="Palatino Linotype" w:cs="Arial"/>
        </w:rPr>
        <w:t xml:space="preserve">que el Ayuntamiento de Tianguistenco, es un Municipio pequeño ya que cuenta para su administración con </w:t>
      </w:r>
      <w:r w:rsidR="00843A5B" w:rsidRPr="00843A5B">
        <w:rPr>
          <w:rFonts w:ascii="Palatino Linotype" w:hAnsi="Palatino Linotype" w:cs="Arial"/>
        </w:rPr>
        <w:t>un Presidente, un Síndico, cuatro Regidores electos por el principio de mayoría relativa y tres Regidores de representación proporcional</w:t>
      </w:r>
      <w:r w:rsidR="00843A5B">
        <w:rPr>
          <w:rFonts w:ascii="Palatino Linotype" w:hAnsi="Palatino Linotype" w:cs="Arial"/>
        </w:rPr>
        <w:t xml:space="preserve">, conforme a lo señalado por el artículo 28 del Bando Municipal del </w:t>
      </w:r>
      <w:r w:rsidR="00843A5B" w:rsidRPr="008C2E62">
        <w:rPr>
          <w:rFonts w:ascii="Palatino Linotype" w:hAnsi="Palatino Linotype" w:cs="Arial"/>
          <w:b/>
        </w:rPr>
        <w:t>SUJETO OBLIGADO</w:t>
      </w:r>
      <w:r w:rsidR="00843A5B">
        <w:rPr>
          <w:rFonts w:ascii="Palatino Linotype" w:hAnsi="Palatino Linotype" w:cs="Arial"/>
        </w:rPr>
        <w:t>, para el año 2022, que señala:</w:t>
      </w:r>
    </w:p>
    <w:p w:rsidR="00843A5B" w:rsidRDefault="00843A5B" w:rsidP="00D975FC">
      <w:pPr>
        <w:spacing w:line="360" w:lineRule="auto"/>
        <w:ind w:right="-93"/>
        <w:jc w:val="both"/>
        <w:rPr>
          <w:rFonts w:ascii="Palatino Linotype" w:hAnsi="Palatino Linotype" w:cs="Arial"/>
        </w:rPr>
      </w:pPr>
    </w:p>
    <w:p w:rsidR="00843A5B" w:rsidRPr="00843A5B" w:rsidRDefault="00843A5B" w:rsidP="00843A5B">
      <w:pPr>
        <w:tabs>
          <w:tab w:val="left" w:pos="4962"/>
        </w:tabs>
        <w:ind w:left="567" w:right="567"/>
        <w:contextualSpacing/>
        <w:jc w:val="both"/>
        <w:rPr>
          <w:rFonts w:ascii="Palatino Linotype" w:hAnsi="Palatino Linotype" w:cs="Tahoma"/>
          <w:i/>
          <w:sz w:val="22"/>
          <w:szCs w:val="22"/>
        </w:rPr>
      </w:pPr>
      <w:r>
        <w:rPr>
          <w:rFonts w:ascii="Palatino Linotype" w:hAnsi="Palatino Linotype" w:cs="Tahoma"/>
          <w:i/>
          <w:sz w:val="22"/>
          <w:szCs w:val="22"/>
        </w:rPr>
        <w:t>“</w:t>
      </w:r>
      <w:r w:rsidRPr="00843A5B">
        <w:rPr>
          <w:rFonts w:ascii="Palatino Linotype" w:hAnsi="Palatino Linotype" w:cs="Tahoma"/>
          <w:i/>
          <w:sz w:val="22"/>
          <w:szCs w:val="22"/>
        </w:rPr>
        <w:t xml:space="preserve">Artículo 28. </w:t>
      </w:r>
      <w:r w:rsidRPr="00843A5B">
        <w:rPr>
          <w:rFonts w:ascii="Palatino Linotype" w:hAnsi="Palatino Linotype" w:cs="Tahoma"/>
          <w:b/>
          <w:i/>
          <w:sz w:val="22"/>
          <w:szCs w:val="22"/>
        </w:rPr>
        <w:t>El gobierno del Municipio está depositado en un cuerpo colegiado denominado: Ayuntamiento, el cual está integrado por</w:t>
      </w:r>
      <w:r w:rsidRPr="00843A5B">
        <w:rPr>
          <w:rFonts w:ascii="Palatino Linotype" w:hAnsi="Palatino Linotype" w:cs="Tahoma"/>
          <w:i/>
          <w:sz w:val="22"/>
          <w:szCs w:val="22"/>
        </w:rPr>
        <w:t xml:space="preserve">: un Presidente, un Síndico, </w:t>
      </w:r>
      <w:r w:rsidRPr="00843A5B">
        <w:rPr>
          <w:rFonts w:ascii="Palatino Linotype" w:hAnsi="Palatino Linotype" w:cs="Tahoma"/>
          <w:b/>
          <w:i/>
          <w:sz w:val="22"/>
          <w:szCs w:val="22"/>
        </w:rPr>
        <w:t>cuatro Regidores electos por el principio de mayoría relativa y tres Regidores de representación proporcional</w:t>
      </w:r>
      <w:r w:rsidRPr="00843A5B">
        <w:rPr>
          <w:rFonts w:ascii="Palatino Linotype" w:hAnsi="Palatino Linotype" w:cs="Tahoma"/>
          <w:i/>
          <w:sz w:val="22"/>
          <w:szCs w:val="22"/>
        </w:rPr>
        <w:t>, quien tendrá la competencia, integración, funcionamiento y atribuciones que le confiere la Constitución Política de los Estados Unidos Mexicanos, la Constitución Política del Estado Libre y Soberano de México, la Ley Orgánica Municipal del Estado de México, las leyes que de ellas emanen, el presente Bando, los reglamentos municipales, circulares y las demás disposiciones normativas que resulten aplicables. El Ayuntamiento deberá resolver colegiadamente los asuntos de su competencia, para lo cual, se constituirá en Asamblea Deliberante denominada Cabildo mismo que sesionará cuando menos una vez a la semana, de conformidad con la normatividad aplicable. El Ayuntamiento como Asamblea Deliberante tendrá autoridad y competencia propia en los asuntos que se sometan a su consideración; la ejecución de la decisión tomada, corresponderá al Ejecutivo Municipal.</w:t>
      </w:r>
      <w:r>
        <w:rPr>
          <w:rFonts w:ascii="Palatino Linotype" w:hAnsi="Palatino Linotype" w:cs="Tahoma"/>
          <w:i/>
          <w:sz w:val="22"/>
          <w:szCs w:val="22"/>
        </w:rPr>
        <w:t>” (Sic)</w:t>
      </w:r>
    </w:p>
    <w:p w:rsidR="00780D6A" w:rsidRDefault="00780D6A" w:rsidP="00780D6A">
      <w:pPr>
        <w:tabs>
          <w:tab w:val="left" w:pos="4962"/>
        </w:tabs>
        <w:spacing w:line="360" w:lineRule="auto"/>
        <w:jc w:val="both"/>
        <w:rPr>
          <w:rFonts w:ascii="Palatino Linotype" w:eastAsia="Calibri" w:hAnsi="Palatino Linotype" w:cs="Tahoma"/>
          <w:iCs/>
        </w:rPr>
      </w:pPr>
    </w:p>
    <w:p w:rsidR="00843A5B" w:rsidRDefault="00843A5B" w:rsidP="00780D6A">
      <w:pPr>
        <w:tabs>
          <w:tab w:val="left" w:pos="4962"/>
        </w:tabs>
        <w:spacing w:line="360" w:lineRule="auto"/>
        <w:jc w:val="both"/>
        <w:rPr>
          <w:rFonts w:ascii="Palatino Linotype" w:eastAsia="Calibri" w:hAnsi="Palatino Linotype" w:cs="Tahoma"/>
          <w:iCs/>
        </w:rPr>
      </w:pPr>
      <w:r>
        <w:rPr>
          <w:rFonts w:ascii="Palatino Linotype" w:eastAsia="Calibri" w:hAnsi="Palatino Linotype" w:cs="Tahoma"/>
          <w:iCs/>
        </w:rPr>
        <w:lastRenderedPageBreak/>
        <w:t xml:space="preserve">Luego entonces podemos concluir que el Ayuntamiento de Tianguistenco, tiene un número de habitantes menor a ciento cincuenta mil habitantes, conforme al artículo 16 de la Ley Orgánica Municipal del Estado de México, </w:t>
      </w:r>
      <w:r w:rsidR="008C2E62">
        <w:rPr>
          <w:rFonts w:ascii="Palatino Linotype" w:eastAsia="Calibri" w:hAnsi="Palatino Linotype" w:cs="Tahoma"/>
          <w:iCs/>
        </w:rPr>
        <w:t>que señala:</w:t>
      </w:r>
    </w:p>
    <w:p w:rsidR="008C2E62" w:rsidRDefault="008C2E62" w:rsidP="00780D6A">
      <w:pPr>
        <w:tabs>
          <w:tab w:val="left" w:pos="4962"/>
        </w:tabs>
        <w:spacing w:line="360" w:lineRule="auto"/>
        <w:jc w:val="both"/>
        <w:rPr>
          <w:rFonts w:ascii="Palatino Linotype" w:eastAsia="Calibri" w:hAnsi="Palatino Linotype" w:cs="Tahoma"/>
          <w:iCs/>
        </w:rPr>
      </w:pPr>
    </w:p>
    <w:p w:rsidR="008C2E62" w:rsidRPr="008C2E62" w:rsidRDefault="008C2E62" w:rsidP="008C2E62">
      <w:pPr>
        <w:tabs>
          <w:tab w:val="left" w:pos="4962"/>
        </w:tabs>
        <w:ind w:left="567" w:right="567"/>
        <w:contextualSpacing/>
        <w:jc w:val="both"/>
        <w:rPr>
          <w:rFonts w:ascii="Palatino Linotype" w:hAnsi="Palatino Linotype" w:cs="Tahoma"/>
          <w:i/>
          <w:sz w:val="22"/>
          <w:szCs w:val="22"/>
        </w:rPr>
      </w:pPr>
      <w:r>
        <w:rPr>
          <w:rFonts w:ascii="Palatino Linotype" w:hAnsi="Palatino Linotype" w:cs="Tahoma"/>
          <w:i/>
          <w:sz w:val="22"/>
          <w:szCs w:val="22"/>
        </w:rPr>
        <w:t>“</w:t>
      </w:r>
      <w:r w:rsidRPr="008C2E62">
        <w:rPr>
          <w:rFonts w:ascii="Palatino Linotype" w:hAnsi="Palatino Linotype" w:cs="Tahoma"/>
          <w:i/>
          <w:sz w:val="22"/>
          <w:szCs w:val="22"/>
        </w:rPr>
        <w:t xml:space="preserve">Artículo 16.- Los Ayuntamientos se renovarán cada tres años, iniciarán su periodo el 1 de enero del año inmediato siguiente al de las elecciones municipales ordinarias y concluirán el 31 de diciembre del año de las elecciones para su renovación; y se integrarán por: </w:t>
      </w:r>
    </w:p>
    <w:p w:rsidR="008C2E62" w:rsidRPr="008C2E62" w:rsidRDefault="008C2E62" w:rsidP="008C2E62">
      <w:pPr>
        <w:tabs>
          <w:tab w:val="left" w:pos="4962"/>
        </w:tabs>
        <w:ind w:left="567" w:right="567"/>
        <w:contextualSpacing/>
        <w:jc w:val="both"/>
        <w:rPr>
          <w:rFonts w:ascii="Palatino Linotype" w:hAnsi="Palatino Linotype" w:cs="Tahoma"/>
          <w:b/>
          <w:i/>
          <w:sz w:val="22"/>
          <w:szCs w:val="22"/>
        </w:rPr>
      </w:pPr>
      <w:r w:rsidRPr="008C2E62">
        <w:rPr>
          <w:rFonts w:ascii="Palatino Linotype" w:hAnsi="Palatino Linotype" w:cs="Tahoma"/>
          <w:b/>
          <w:i/>
          <w:sz w:val="22"/>
          <w:szCs w:val="22"/>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rsidR="008C2E62" w:rsidRDefault="008C2E62" w:rsidP="008C2E62">
      <w:pPr>
        <w:tabs>
          <w:tab w:val="left" w:pos="4962"/>
        </w:tabs>
        <w:ind w:left="567" w:right="567"/>
        <w:contextualSpacing/>
        <w:jc w:val="both"/>
        <w:rPr>
          <w:rFonts w:ascii="Palatino Linotype" w:hAnsi="Palatino Linotype" w:cs="Tahoma"/>
          <w:i/>
          <w:sz w:val="22"/>
          <w:szCs w:val="22"/>
        </w:rPr>
      </w:pPr>
      <w:r w:rsidRPr="008C2E62">
        <w:rPr>
          <w:rFonts w:ascii="Palatino Linotype" w:hAnsi="Palatino Linotype" w:cs="Tahoma"/>
          <w:i/>
          <w:sz w:val="22"/>
          <w:szCs w:val="22"/>
        </w:rPr>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rsidR="008C2E62" w:rsidRDefault="008C2E62" w:rsidP="008C2E62">
      <w:pPr>
        <w:tabs>
          <w:tab w:val="left" w:pos="4962"/>
        </w:tabs>
        <w:ind w:left="567" w:right="567"/>
        <w:contextualSpacing/>
        <w:jc w:val="both"/>
        <w:rPr>
          <w:rFonts w:ascii="Palatino Linotype" w:hAnsi="Palatino Linotype" w:cs="Tahoma"/>
          <w:i/>
          <w:sz w:val="22"/>
          <w:szCs w:val="22"/>
        </w:rPr>
      </w:pPr>
      <w:r w:rsidRPr="008C2E62">
        <w:rPr>
          <w:rFonts w:ascii="Palatino Linotype" w:hAnsi="Palatino Linotype" w:cs="Tahoma"/>
          <w:i/>
          <w:sz w:val="22"/>
          <w:szCs w:val="22"/>
        </w:rPr>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rsidR="008C2E62" w:rsidRPr="008C2E62" w:rsidRDefault="008C2E62" w:rsidP="008C2E62">
      <w:pPr>
        <w:tabs>
          <w:tab w:val="left" w:pos="4962"/>
        </w:tabs>
        <w:ind w:left="567" w:right="567"/>
        <w:contextualSpacing/>
        <w:jc w:val="both"/>
        <w:rPr>
          <w:rFonts w:ascii="Palatino Linotype" w:hAnsi="Palatino Linotype" w:cs="Tahoma"/>
          <w:i/>
          <w:sz w:val="22"/>
          <w:szCs w:val="22"/>
        </w:rPr>
      </w:pPr>
      <w:r w:rsidRPr="008C2E62">
        <w:rPr>
          <w:rFonts w:ascii="Palatino Linotype" w:hAnsi="Palatino Linotype" w:cs="Tahoma"/>
          <w:i/>
          <w:sz w:val="22"/>
          <w:szCs w:val="22"/>
        </w:rPr>
        <w:t>IV. Derogada.</w:t>
      </w:r>
      <w:r>
        <w:rPr>
          <w:rFonts w:ascii="Palatino Linotype" w:hAnsi="Palatino Linotype" w:cs="Tahoma"/>
          <w:i/>
          <w:sz w:val="22"/>
          <w:szCs w:val="22"/>
        </w:rPr>
        <w:t>” (Sic)</w:t>
      </w:r>
    </w:p>
    <w:p w:rsidR="00843A5B" w:rsidRPr="005545DA" w:rsidRDefault="00843A5B" w:rsidP="00780D6A">
      <w:pPr>
        <w:tabs>
          <w:tab w:val="left" w:pos="4962"/>
        </w:tabs>
        <w:spacing w:line="360" w:lineRule="auto"/>
        <w:jc w:val="both"/>
        <w:rPr>
          <w:rFonts w:ascii="Palatino Linotype" w:eastAsia="Calibri" w:hAnsi="Palatino Linotype" w:cs="Tahoma"/>
          <w:iCs/>
        </w:rPr>
      </w:pPr>
    </w:p>
    <w:p w:rsidR="008C2E62" w:rsidRDefault="008C2E62" w:rsidP="00780D6A">
      <w:pPr>
        <w:spacing w:line="360" w:lineRule="auto"/>
        <w:ind w:right="-93"/>
        <w:jc w:val="both"/>
        <w:rPr>
          <w:rFonts w:ascii="Palatino Linotype" w:hAnsi="Palatino Linotype" w:cs="Tahoma"/>
        </w:rPr>
      </w:pPr>
      <w:r>
        <w:rPr>
          <w:rFonts w:ascii="Palatino Linotype" w:hAnsi="Palatino Linotype" w:cs="Tahoma"/>
        </w:rPr>
        <w:t xml:space="preserve">Por lo que se reitera, que la información que se analiza en el presente asunto en caso de entregarla se vulneraria la seguridad pública del </w:t>
      </w:r>
      <w:r w:rsidRPr="008C2E62">
        <w:rPr>
          <w:rFonts w:ascii="Palatino Linotype" w:hAnsi="Palatino Linotype" w:cs="Tahoma"/>
          <w:b/>
        </w:rPr>
        <w:t>SUJETO OBLIGADO</w:t>
      </w:r>
      <w:r w:rsidR="00A517FF">
        <w:rPr>
          <w:rFonts w:ascii="Palatino Linotype" w:hAnsi="Palatino Linotype" w:cs="Tahoma"/>
        </w:rPr>
        <w:t xml:space="preserve"> y si bien es un dato referente a los elementos de Seguridad Pública que portan arma de fuego y que tienen permiso para ello, no puede asociarse a sus titulares, ni permitir por su estructura o contenido, la identificación individual de los elementos encargados de la Seguridad Pública del Municipio, también lo es que se revela el estado de fuerza del Municipio; es decir, se estaría revelando cuantos policías del Municipio cuentan con arma de fuego por lo que pondría en riesgo la vida, seguridad e integridad física del personal adscrito a la Fuerza Municipal de Seguridad Ciudadana del Municipio </w:t>
      </w:r>
      <w:r w:rsidR="00A517FF">
        <w:rPr>
          <w:rFonts w:ascii="Palatino Linotype" w:hAnsi="Palatino Linotype" w:cs="Tahoma"/>
        </w:rPr>
        <w:lastRenderedPageBreak/>
        <w:t xml:space="preserve">de Tianguistenco, incluso coloca al </w:t>
      </w:r>
      <w:r w:rsidR="00A517FF" w:rsidRPr="00A517FF">
        <w:rPr>
          <w:rFonts w:ascii="Palatino Linotype" w:hAnsi="Palatino Linotype" w:cs="Tahoma"/>
          <w:b/>
        </w:rPr>
        <w:t>SUJETO OBLIGADO</w:t>
      </w:r>
      <w:r w:rsidR="00A517FF">
        <w:rPr>
          <w:rFonts w:ascii="Palatino Linotype" w:hAnsi="Palatino Linotype" w:cs="Tahoma"/>
        </w:rPr>
        <w:t xml:space="preserve"> en estado de vulnerabilidad ante la delincuencia. </w:t>
      </w:r>
    </w:p>
    <w:p w:rsidR="008C2E62" w:rsidRDefault="008C2E62" w:rsidP="00780D6A">
      <w:pPr>
        <w:spacing w:line="360" w:lineRule="auto"/>
        <w:ind w:right="-93"/>
        <w:jc w:val="both"/>
        <w:rPr>
          <w:rFonts w:ascii="Palatino Linotype" w:hAnsi="Palatino Linotype" w:cs="Tahoma"/>
        </w:rPr>
      </w:pPr>
    </w:p>
    <w:p w:rsidR="00214F14" w:rsidRDefault="00214F14" w:rsidP="00780D6A">
      <w:pPr>
        <w:spacing w:line="360" w:lineRule="auto"/>
        <w:ind w:right="-93"/>
        <w:jc w:val="both"/>
        <w:rPr>
          <w:rFonts w:ascii="Palatino Linotype" w:hAnsi="Palatino Linotype" w:cs="Tahoma"/>
        </w:rPr>
      </w:pPr>
      <w:r>
        <w:rPr>
          <w:rFonts w:ascii="Palatino Linotype" w:hAnsi="Palatino Linotype" w:cs="Tahoma"/>
        </w:rPr>
        <w:t xml:space="preserve">Finalmente, respecto de los requerimientos del particular señalados en la solicitud con el número 5 y 6, tocante a: </w:t>
      </w:r>
    </w:p>
    <w:p w:rsidR="00214F14" w:rsidRPr="005545DA" w:rsidRDefault="00214F14" w:rsidP="00780D6A">
      <w:pPr>
        <w:spacing w:line="360" w:lineRule="auto"/>
        <w:ind w:right="-93"/>
        <w:jc w:val="both"/>
        <w:rPr>
          <w:rFonts w:ascii="Palatino Linotype" w:hAnsi="Palatino Linotype" w:cs="Tahoma"/>
        </w:rPr>
      </w:pPr>
    </w:p>
    <w:p w:rsidR="00214F14" w:rsidRDefault="00214F14" w:rsidP="00214F14">
      <w:pPr>
        <w:spacing w:line="360" w:lineRule="auto"/>
        <w:ind w:right="-93"/>
        <w:jc w:val="both"/>
        <w:rPr>
          <w:rFonts w:ascii="Palatino Linotype" w:hAnsi="Palatino Linotype" w:cs="Tahoma"/>
        </w:rPr>
      </w:pPr>
      <w:r>
        <w:rPr>
          <w:rFonts w:ascii="Palatino Linotype" w:hAnsi="Palatino Linotype" w:cs="Tahoma"/>
        </w:rPr>
        <w:t>5.- E</w:t>
      </w:r>
      <w:r w:rsidRPr="00214F14">
        <w:rPr>
          <w:rFonts w:ascii="Palatino Linotype" w:hAnsi="Palatino Linotype" w:cs="Tahoma"/>
        </w:rPr>
        <w:t xml:space="preserve">l nombre completo y salario quincenal de cada uno de ellos. </w:t>
      </w:r>
    </w:p>
    <w:p w:rsidR="00780D6A" w:rsidRDefault="00214F14" w:rsidP="00214F14">
      <w:pPr>
        <w:spacing w:line="360" w:lineRule="auto"/>
        <w:ind w:right="-93"/>
        <w:jc w:val="both"/>
        <w:rPr>
          <w:rFonts w:ascii="Palatino Linotype" w:hAnsi="Palatino Linotype" w:cs="Tahoma"/>
        </w:rPr>
      </w:pPr>
      <w:r>
        <w:rPr>
          <w:rFonts w:ascii="Palatino Linotype" w:hAnsi="Palatino Linotype" w:cs="Tahoma"/>
        </w:rPr>
        <w:t>6.- L</w:t>
      </w:r>
      <w:r w:rsidRPr="00214F14">
        <w:rPr>
          <w:rFonts w:ascii="Palatino Linotype" w:hAnsi="Palatino Linotype" w:cs="Tahoma"/>
        </w:rPr>
        <w:t>os recibos de nómina de cada uno de ellos.</w:t>
      </w:r>
    </w:p>
    <w:p w:rsidR="00214F14" w:rsidRDefault="00214F14" w:rsidP="00214F14">
      <w:pPr>
        <w:spacing w:line="360" w:lineRule="auto"/>
        <w:ind w:right="-93"/>
        <w:jc w:val="both"/>
        <w:rPr>
          <w:rFonts w:ascii="Palatino Linotype" w:hAnsi="Palatino Linotype" w:cs="Tahoma"/>
        </w:rPr>
      </w:pPr>
    </w:p>
    <w:p w:rsidR="00214F14" w:rsidRDefault="00214F14" w:rsidP="00214F14">
      <w:pPr>
        <w:spacing w:line="360" w:lineRule="auto"/>
        <w:ind w:right="-93"/>
        <w:jc w:val="both"/>
        <w:rPr>
          <w:rFonts w:ascii="Palatino Linotype" w:hAnsi="Palatino Linotype" w:cs="Tahoma"/>
        </w:rPr>
      </w:pPr>
      <w:r>
        <w:rPr>
          <w:rFonts w:ascii="Palatino Linotype" w:hAnsi="Palatino Linotype" w:cs="Tahoma"/>
        </w:rPr>
        <w:t xml:space="preserve">Si bien es cierto que por una parte la Comisaria de Seguridad Pública del </w:t>
      </w:r>
      <w:r w:rsidRPr="00214F14">
        <w:rPr>
          <w:rFonts w:ascii="Palatino Linotype" w:hAnsi="Palatino Linotype" w:cs="Tahoma"/>
          <w:b/>
        </w:rPr>
        <w:t>SUJETO OBLIGADO</w:t>
      </w:r>
      <w:r w:rsidR="0035351F">
        <w:rPr>
          <w:rFonts w:ascii="Palatino Linotype" w:hAnsi="Palatino Linotype" w:cs="Tahoma"/>
        </w:rPr>
        <w:t>, reservó</w:t>
      </w:r>
      <w:r>
        <w:rPr>
          <w:rFonts w:ascii="Palatino Linotype" w:hAnsi="Palatino Linotype" w:cs="Tahoma"/>
        </w:rPr>
        <w:t xml:space="preserve"> la información a través del acuerdo de su Comité de Transparencia y por otra parte el Tesorero Municipal del Ayuntamiento de Tianguistenco señaló que la información se encontraba en la liga electrónica</w:t>
      </w:r>
      <w:r w:rsidR="00E9688A">
        <w:rPr>
          <w:rFonts w:ascii="Palatino Linotype" w:hAnsi="Palatino Linotype" w:cs="Tahoma"/>
        </w:rPr>
        <w:t xml:space="preserve"> siguiente</w:t>
      </w:r>
      <w:r>
        <w:rPr>
          <w:rFonts w:ascii="Palatino Linotype" w:hAnsi="Palatino Linotype" w:cs="Tahoma"/>
        </w:rPr>
        <w:t>:</w:t>
      </w:r>
    </w:p>
    <w:p w:rsidR="00214F14" w:rsidRPr="00214F14" w:rsidRDefault="00214F14" w:rsidP="00214F14">
      <w:pPr>
        <w:spacing w:line="360" w:lineRule="auto"/>
        <w:ind w:right="-93"/>
        <w:jc w:val="both"/>
        <w:rPr>
          <w:rFonts w:ascii="Palatino Linotype" w:hAnsi="Palatino Linotype" w:cs="Tahoma"/>
        </w:rPr>
      </w:pPr>
      <w:r>
        <w:rPr>
          <w:noProof/>
          <w:lang w:val="es-MX" w:eastAsia="es-MX"/>
        </w:rPr>
        <w:drawing>
          <wp:inline distT="0" distB="0" distL="0" distR="0" wp14:anchorId="1409D936" wp14:editId="1682339C">
            <wp:extent cx="5365750" cy="493402"/>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054" t="41440" r="30414" b="53732"/>
                    <a:stretch/>
                  </pic:blipFill>
                  <pic:spPr bwMode="auto">
                    <a:xfrm>
                      <a:off x="0" y="0"/>
                      <a:ext cx="5434264" cy="499702"/>
                    </a:xfrm>
                    <a:prstGeom prst="rect">
                      <a:avLst/>
                    </a:prstGeom>
                    <a:ln>
                      <a:noFill/>
                    </a:ln>
                    <a:extLst>
                      <a:ext uri="{53640926-AAD7-44D8-BBD7-CCE9431645EC}">
                        <a14:shadowObscured xmlns:a14="http://schemas.microsoft.com/office/drawing/2010/main"/>
                      </a:ext>
                    </a:extLst>
                  </pic:spPr>
                </pic:pic>
              </a:graphicData>
            </a:graphic>
          </wp:inline>
        </w:drawing>
      </w:r>
    </w:p>
    <w:p w:rsidR="00E9688A" w:rsidRDefault="0035351F" w:rsidP="00780D6A">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Por lo que, s</w:t>
      </w:r>
      <w:r w:rsidR="00E9688A">
        <w:rPr>
          <w:rFonts w:ascii="Palatino Linotype" w:eastAsia="Calibri" w:hAnsi="Palatino Linotype" w:cs="Tahoma"/>
          <w:bCs/>
          <w:lang w:eastAsia="en-US"/>
        </w:rPr>
        <w:t xml:space="preserve">e advierte una contradicción, </w:t>
      </w:r>
      <w:r>
        <w:rPr>
          <w:rFonts w:ascii="Palatino Linotype" w:eastAsia="Calibri" w:hAnsi="Palatino Linotype" w:cs="Tahoma"/>
          <w:bCs/>
          <w:lang w:eastAsia="en-US"/>
        </w:rPr>
        <w:t xml:space="preserve">entre la respuesta del </w:t>
      </w:r>
      <w:r w:rsidR="00E9688A">
        <w:rPr>
          <w:rFonts w:ascii="Palatino Linotype" w:eastAsia="Calibri" w:hAnsi="Palatino Linotype" w:cs="Tahoma"/>
          <w:bCs/>
          <w:lang w:eastAsia="en-US"/>
        </w:rPr>
        <w:t xml:space="preserve">Comisario </w:t>
      </w:r>
      <w:r>
        <w:rPr>
          <w:rFonts w:ascii="Palatino Linotype" w:eastAsia="Calibri" w:hAnsi="Palatino Linotype" w:cs="Tahoma"/>
          <w:bCs/>
          <w:lang w:eastAsia="en-US"/>
        </w:rPr>
        <w:t>que reserva la información con la respuesta d</w:t>
      </w:r>
      <w:r w:rsidR="00E9688A">
        <w:rPr>
          <w:rFonts w:ascii="Palatino Linotype" w:eastAsia="Calibri" w:hAnsi="Palatino Linotype" w:cs="Tahoma"/>
          <w:bCs/>
          <w:lang w:eastAsia="en-US"/>
        </w:rPr>
        <w:t xml:space="preserve">el Tesorero </w:t>
      </w:r>
      <w:r>
        <w:rPr>
          <w:rFonts w:ascii="Palatino Linotype" w:eastAsia="Calibri" w:hAnsi="Palatino Linotype" w:cs="Tahoma"/>
          <w:bCs/>
          <w:lang w:eastAsia="en-US"/>
        </w:rPr>
        <w:t xml:space="preserve">quien </w:t>
      </w:r>
      <w:r w:rsidR="00E9688A">
        <w:rPr>
          <w:rFonts w:ascii="Palatino Linotype" w:eastAsia="Calibri" w:hAnsi="Palatino Linotype" w:cs="Tahoma"/>
          <w:bCs/>
          <w:lang w:eastAsia="en-US"/>
        </w:rPr>
        <w:t>entrega la información; sin embargo, como se mencionó en párrafos anteriores el nombre de los elementos encargados de la seguridad pública tiene un trato especial y es salario de estos se considera que es información pública.</w:t>
      </w:r>
    </w:p>
    <w:p w:rsidR="00E9688A" w:rsidRDefault="00E9688A" w:rsidP="00780D6A">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Bajo esa óptica, al analizar la liga electrónica proporcionada por el Tesorero Municipal, al ingresar no</w:t>
      </w:r>
      <w:r w:rsidR="0035351F">
        <w:rPr>
          <w:rFonts w:ascii="Palatino Linotype" w:eastAsia="Calibri" w:hAnsi="Palatino Linotype" w:cs="Tahoma"/>
          <w:bCs/>
          <w:lang w:eastAsia="en-US"/>
        </w:rPr>
        <w:t>s</w:t>
      </w:r>
      <w:r>
        <w:rPr>
          <w:rFonts w:ascii="Palatino Linotype" w:eastAsia="Calibri" w:hAnsi="Palatino Linotype" w:cs="Tahoma"/>
          <w:bCs/>
          <w:lang w:eastAsia="en-US"/>
        </w:rPr>
        <w:t xml:space="preserve"> arroja lo siguiente:    </w:t>
      </w:r>
    </w:p>
    <w:p w:rsidR="00E9688A" w:rsidRDefault="00E9688A" w:rsidP="00780D6A">
      <w:pPr>
        <w:spacing w:line="360" w:lineRule="auto"/>
        <w:jc w:val="both"/>
        <w:rPr>
          <w:rFonts w:ascii="Palatino Linotype" w:eastAsia="Calibri" w:hAnsi="Palatino Linotype" w:cs="Tahoma"/>
          <w:bCs/>
          <w:lang w:eastAsia="en-US"/>
        </w:rPr>
      </w:pPr>
      <w:r>
        <w:rPr>
          <w:noProof/>
          <w:lang w:val="es-MX" w:eastAsia="es-MX"/>
        </w:rPr>
        <w:lastRenderedPageBreak/>
        <w:drawing>
          <wp:inline distT="0" distB="0" distL="0" distR="0" wp14:anchorId="10FDEFB1" wp14:editId="20AB6FC4">
            <wp:extent cx="5580380" cy="3218213"/>
            <wp:effectExtent l="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648" t="6237" r="23851" b="37034"/>
                    <a:stretch/>
                  </pic:blipFill>
                  <pic:spPr bwMode="auto">
                    <a:xfrm>
                      <a:off x="0" y="0"/>
                      <a:ext cx="5593572" cy="3225821"/>
                    </a:xfrm>
                    <a:prstGeom prst="rect">
                      <a:avLst/>
                    </a:prstGeom>
                    <a:ln>
                      <a:noFill/>
                    </a:ln>
                    <a:extLst>
                      <a:ext uri="{53640926-AAD7-44D8-BBD7-CCE9431645EC}">
                        <a14:shadowObscured xmlns:a14="http://schemas.microsoft.com/office/drawing/2010/main"/>
                      </a:ext>
                    </a:extLst>
                  </pic:spPr>
                </pic:pic>
              </a:graphicData>
            </a:graphic>
          </wp:inline>
        </w:drawing>
      </w:r>
    </w:p>
    <w:p w:rsidR="00E9688A" w:rsidRDefault="00E9688A" w:rsidP="00780D6A">
      <w:pPr>
        <w:spacing w:line="360" w:lineRule="auto"/>
        <w:jc w:val="both"/>
        <w:rPr>
          <w:rFonts w:ascii="Palatino Linotype" w:hAnsi="Palatino Linotype" w:cs="Tahoma"/>
        </w:rPr>
      </w:pPr>
      <w:r>
        <w:rPr>
          <w:rFonts w:ascii="Palatino Linotype" w:eastAsia="Calibri" w:hAnsi="Palatino Linotype" w:cs="Tahoma"/>
          <w:bCs/>
          <w:lang w:eastAsia="en-US"/>
        </w:rPr>
        <w:t xml:space="preserve">Lo que incumple con lo señalado por el artículo 161 de la </w:t>
      </w:r>
      <w:r w:rsidRPr="005545DA">
        <w:rPr>
          <w:rFonts w:ascii="Palatino Linotype" w:hAnsi="Palatino Linotype" w:cs="Tahoma"/>
        </w:rPr>
        <w:t>Ley de Transparencia y Acceso a la Información Pública del Estado de México y Municipios</w:t>
      </w:r>
      <w:r>
        <w:rPr>
          <w:rFonts w:ascii="Palatino Linotype" w:hAnsi="Palatino Linotype" w:cs="Tahoma"/>
        </w:rPr>
        <w:t>, que señala:</w:t>
      </w:r>
    </w:p>
    <w:p w:rsidR="00E9688A" w:rsidRDefault="00E9688A" w:rsidP="00E9688A">
      <w:pPr>
        <w:tabs>
          <w:tab w:val="left" w:pos="4962"/>
        </w:tabs>
        <w:ind w:left="567" w:right="567"/>
        <w:contextualSpacing/>
        <w:jc w:val="both"/>
        <w:rPr>
          <w:rFonts w:ascii="Palatino Linotype" w:hAnsi="Palatino Linotype" w:cs="Tahoma"/>
          <w:i/>
        </w:rPr>
      </w:pPr>
    </w:p>
    <w:p w:rsidR="00E9688A" w:rsidRPr="0035351F" w:rsidRDefault="00E9688A" w:rsidP="00E9688A">
      <w:pPr>
        <w:tabs>
          <w:tab w:val="left" w:pos="4962"/>
        </w:tabs>
        <w:ind w:left="567" w:right="567"/>
        <w:contextualSpacing/>
        <w:jc w:val="both"/>
        <w:rPr>
          <w:rFonts w:ascii="Palatino Linotype" w:hAnsi="Palatino Linotype" w:cs="Tahoma"/>
          <w:i/>
          <w:sz w:val="22"/>
          <w:szCs w:val="22"/>
        </w:rPr>
      </w:pPr>
      <w:r w:rsidRPr="0035351F">
        <w:rPr>
          <w:rFonts w:ascii="Palatino Linotype" w:hAnsi="Palatino Linotype" w:cs="Tahoma"/>
          <w:i/>
          <w:sz w:val="22"/>
          <w:szCs w:val="22"/>
        </w:rPr>
        <w:t xml:space="preserve">“Artículo 161. </w:t>
      </w:r>
      <w:r w:rsidRPr="0035351F">
        <w:rPr>
          <w:rFonts w:ascii="Palatino Linotype" w:hAnsi="Palatino Linotype" w:cs="Tahoma"/>
          <w:b/>
          <w:i/>
          <w:sz w:val="22"/>
          <w:szCs w:val="22"/>
        </w:rPr>
        <w:t>Cuando la información requerida por el solicitante ya esté disponible al público</w:t>
      </w:r>
      <w:r w:rsidRPr="0035351F">
        <w:rPr>
          <w:rFonts w:ascii="Palatino Linotype" w:hAnsi="Palatino Linotype" w:cs="Tahoma"/>
          <w:i/>
          <w:sz w:val="22"/>
          <w:szCs w:val="22"/>
        </w:rPr>
        <w:t xml:space="preserve"> en medios impresos, tales como libros, compendios, trípticos, registros públicos, </w:t>
      </w:r>
      <w:r w:rsidRPr="0035351F">
        <w:rPr>
          <w:rFonts w:ascii="Palatino Linotype" w:hAnsi="Palatino Linotype" w:cs="Tahoma"/>
          <w:b/>
          <w:i/>
          <w:sz w:val="22"/>
          <w:szCs w:val="22"/>
        </w:rPr>
        <w:t>en formatos electrónicos disponibles en Internet</w:t>
      </w:r>
      <w:r w:rsidRPr="0035351F">
        <w:rPr>
          <w:rFonts w:ascii="Palatino Linotype" w:hAnsi="Palatino Linotype" w:cs="Tahoma"/>
          <w:i/>
          <w:sz w:val="22"/>
          <w:szCs w:val="22"/>
        </w:rPr>
        <w:t xml:space="preserve"> o en cualquier otro medio, </w:t>
      </w:r>
      <w:r w:rsidRPr="0035351F">
        <w:rPr>
          <w:rFonts w:ascii="Palatino Linotype" w:hAnsi="Palatino Linotype" w:cs="Tahoma"/>
          <w:b/>
          <w:i/>
          <w:sz w:val="22"/>
          <w:szCs w:val="22"/>
        </w:rPr>
        <w:t>se le hará saber por el medio requerido por el solicitante la fuente, el lugar y la forma en que puede consultar, reproducir o adquirir dicha información en un plazo no mayor a cinco días hábiles</w:t>
      </w:r>
      <w:r w:rsidRPr="0035351F">
        <w:rPr>
          <w:rFonts w:ascii="Palatino Linotype" w:hAnsi="Palatino Linotype" w:cs="Tahoma"/>
          <w:i/>
          <w:sz w:val="22"/>
          <w:szCs w:val="22"/>
        </w:rPr>
        <w:t xml:space="preserve">. </w:t>
      </w:r>
      <w:r w:rsidRPr="0035351F">
        <w:rPr>
          <w:rFonts w:ascii="Palatino Linotype" w:hAnsi="Palatino Linotype" w:cs="Tahoma"/>
          <w:b/>
          <w:i/>
          <w:sz w:val="22"/>
          <w:szCs w:val="22"/>
          <w:u w:val="single"/>
        </w:rPr>
        <w:t>La fuente deberá ser precisa y concreta y no debe implicar que el solicitante realice una búsqueda en toda la información que se encuentre disponible.</w:t>
      </w:r>
      <w:r w:rsidRPr="0035351F">
        <w:rPr>
          <w:rFonts w:ascii="Palatino Linotype" w:hAnsi="Palatino Linotype" w:cs="Tahoma"/>
          <w:i/>
          <w:sz w:val="22"/>
          <w:szCs w:val="22"/>
        </w:rPr>
        <w:t>” (Sic)</w:t>
      </w:r>
    </w:p>
    <w:p w:rsidR="00E9688A" w:rsidRPr="00E9688A" w:rsidRDefault="00E9688A" w:rsidP="00E9688A">
      <w:pPr>
        <w:tabs>
          <w:tab w:val="left" w:pos="4962"/>
        </w:tabs>
        <w:ind w:left="567" w:right="567"/>
        <w:contextualSpacing/>
        <w:jc w:val="both"/>
        <w:rPr>
          <w:rFonts w:ascii="Palatino Linotype" w:hAnsi="Palatino Linotype" w:cs="Tahoma"/>
          <w:i/>
        </w:rPr>
      </w:pPr>
    </w:p>
    <w:p w:rsidR="00E9688A" w:rsidRDefault="00E9688A" w:rsidP="00780D6A">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En razón de que la respuesta fue otorgada al décimo quinto día después de ingresada la solicitud e implica que el particular haga una búsqueda de toda la información que ahí yace, lo que no es aprobado por la Ley en comento. </w:t>
      </w:r>
    </w:p>
    <w:p w:rsidR="00E9688A" w:rsidRDefault="00E9688A" w:rsidP="00780D6A">
      <w:pPr>
        <w:spacing w:line="360" w:lineRule="auto"/>
        <w:jc w:val="both"/>
        <w:rPr>
          <w:rFonts w:ascii="Palatino Linotype" w:eastAsia="Calibri" w:hAnsi="Palatino Linotype" w:cs="Tahoma"/>
          <w:bCs/>
          <w:lang w:eastAsia="en-US"/>
        </w:rPr>
      </w:pPr>
    </w:p>
    <w:p w:rsidR="00910B44" w:rsidRPr="006B4E54" w:rsidRDefault="00910B44" w:rsidP="00910B44">
      <w:pPr>
        <w:pStyle w:val="paragraph"/>
        <w:spacing w:before="0" w:beforeAutospacing="0" w:after="240" w:afterAutospacing="0" w:line="360" w:lineRule="auto"/>
        <w:ind w:right="-150"/>
        <w:jc w:val="both"/>
        <w:textAlignment w:val="baseline"/>
        <w:rPr>
          <w:rFonts w:ascii="Palatino Linotype" w:eastAsia="Arial Unicode MS" w:hAnsi="Palatino Linotype" w:cs="Arial"/>
        </w:rPr>
      </w:pPr>
      <w:r>
        <w:rPr>
          <w:rFonts w:ascii="Palatino Linotype" w:eastAsia="Calibri" w:hAnsi="Palatino Linotype" w:cs="Tahoma"/>
          <w:bCs/>
          <w:lang w:eastAsia="en-US"/>
        </w:rPr>
        <w:lastRenderedPageBreak/>
        <w:t xml:space="preserve">Por consiguiente, el documento que colmaría los requerimientos del particular en cuanto a los salarios quincenales, sería, como así lo advirtió en su solicitud el particular, los recibos de nómina; </w:t>
      </w:r>
      <w:r w:rsidRPr="00D3094F">
        <w:rPr>
          <w:rFonts w:ascii="Palatino Linotype" w:hAnsi="Palatino Linotype"/>
        </w:rPr>
        <w:t xml:space="preserve">razón que nos lleva a precisar que </w:t>
      </w:r>
      <w:r w:rsidRPr="00D3094F">
        <w:rPr>
          <w:rFonts w:ascii="Palatino Linotype" w:hAnsi="Palatino Linotype" w:cs="Arial"/>
        </w:rPr>
        <w:t xml:space="preserve">en nuestra legislación del Estado de México no existe como tal una definición de “nómina”; sin embargo, el “Glosario de Términos Usuales de Finanzas Públicas” del Centro </w:t>
      </w:r>
      <w:r>
        <w:rPr>
          <w:rFonts w:ascii="Palatino Linotype" w:hAnsi="Palatino Linotype" w:cs="Arial"/>
        </w:rPr>
        <w:t>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910B44" w:rsidRDefault="00910B44" w:rsidP="00910B44">
      <w:pPr>
        <w:spacing w:before="240" w:after="240"/>
        <w:ind w:left="851" w:right="851"/>
        <w:contextualSpacing/>
        <w:jc w:val="both"/>
        <w:rPr>
          <w:rFonts w:ascii="Palatino Linotype" w:hAnsi="Palatino Linotype" w:cs="Arial"/>
          <w:i/>
          <w:sz w:val="22"/>
          <w:szCs w:val="22"/>
        </w:rPr>
      </w:pPr>
      <w:r w:rsidRPr="006F0935">
        <w:rPr>
          <w:rFonts w:ascii="Palatino Linotype" w:hAnsi="Palatino Linotype" w:cs="Arial"/>
          <w:b/>
          <w:bCs/>
          <w:i/>
          <w:sz w:val="22"/>
          <w:szCs w:val="22"/>
        </w:rPr>
        <w:t xml:space="preserve">“NÓMINA </w:t>
      </w:r>
      <w:r w:rsidRPr="006F0935">
        <w:rPr>
          <w:rFonts w:ascii="Palatino Linotype" w:hAnsi="Palatino Linotype" w:cs="Arial"/>
          <w:i/>
          <w:sz w:val="22"/>
          <w:szCs w:val="22"/>
        </w:rPr>
        <w:t>Listado general de los trabajadores de una institución, en</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el cual se asientan las percepciones brutas, deducciones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 xml:space="preserve">alcance neto </w:t>
      </w:r>
      <w:r w:rsidRPr="006F0935">
        <w:rPr>
          <w:rFonts w:ascii="Palatino Linotype" w:hAnsi="Palatino Linotype" w:cs="Arial"/>
          <w:i/>
          <w:color w:val="000000"/>
          <w:sz w:val="22"/>
          <w:szCs w:val="22"/>
        </w:rPr>
        <w:t>de</w:t>
      </w:r>
      <w:r w:rsidRPr="006F0935">
        <w:rPr>
          <w:rFonts w:ascii="Palatino Linotype" w:hAnsi="Palatino Linotype" w:cs="Arial"/>
          <w:i/>
          <w:sz w:val="22"/>
          <w:szCs w:val="22"/>
        </w:rPr>
        <w:t xml:space="preserve"> las mismas; la nómina es utilizada para</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efectuar los pagos periódicos (semanales, quincenales o</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mensuales) a los trabajadores por concepto de sueldos y</w:t>
      </w:r>
      <w:r w:rsidRPr="006F0935">
        <w:rPr>
          <w:rFonts w:ascii="Palatino Linotype" w:hAnsi="Palatino Linotype" w:cs="Arial"/>
          <w:b/>
          <w:bCs/>
          <w:i/>
          <w:sz w:val="22"/>
          <w:szCs w:val="22"/>
        </w:rPr>
        <w:t xml:space="preserve"> </w:t>
      </w:r>
      <w:r w:rsidRPr="006F0935">
        <w:rPr>
          <w:rFonts w:ascii="Palatino Linotype" w:hAnsi="Palatino Linotype" w:cs="Arial"/>
          <w:i/>
          <w:sz w:val="22"/>
          <w:szCs w:val="22"/>
        </w:rPr>
        <w:t>salarios.”</w:t>
      </w:r>
      <w:r>
        <w:rPr>
          <w:rFonts w:ascii="Palatino Linotype" w:hAnsi="Palatino Linotype" w:cs="Arial"/>
          <w:i/>
          <w:sz w:val="22"/>
          <w:szCs w:val="22"/>
        </w:rPr>
        <w:t>(Sic)</w:t>
      </w:r>
    </w:p>
    <w:p w:rsidR="00910B44" w:rsidRPr="00CC7D56" w:rsidRDefault="00910B44" w:rsidP="00910B44">
      <w:pPr>
        <w:autoSpaceDE w:val="0"/>
        <w:autoSpaceDN w:val="0"/>
        <w:adjustRightInd w:val="0"/>
        <w:spacing w:before="120" w:after="120"/>
        <w:ind w:left="851" w:right="902"/>
        <w:contextualSpacing/>
        <w:jc w:val="both"/>
        <w:rPr>
          <w:rFonts w:ascii="Palatino Linotype" w:hAnsi="Palatino Linotype" w:cs="Arial"/>
          <w:b/>
          <w:i/>
          <w:sz w:val="22"/>
          <w:szCs w:val="22"/>
        </w:rPr>
      </w:pPr>
    </w:p>
    <w:p w:rsidR="00910B44" w:rsidRDefault="00910B44" w:rsidP="00910B44">
      <w:pPr>
        <w:spacing w:line="360" w:lineRule="auto"/>
        <w:jc w:val="both"/>
        <w:rPr>
          <w:rFonts w:ascii="Palatino Linotype" w:hAnsi="Palatino Linotype" w:cs="Arial"/>
          <w:lang w:val="es-MX" w:eastAsia="es-MX"/>
        </w:rPr>
      </w:pPr>
      <w:r>
        <w:rPr>
          <w:rFonts w:ascii="Palatino Linotype" w:hAnsi="Palatino Linotype" w:cs="Arial"/>
        </w:rPr>
        <w:t xml:space="preserve">En base a lo anterior, conviene a traer lo establecido por </w:t>
      </w:r>
      <w:r>
        <w:rPr>
          <w:rFonts w:ascii="Palatino Linotype" w:hAnsi="Palatino Linotype" w:cs="Arial"/>
          <w:lang w:eastAsia="es-MX"/>
        </w:rPr>
        <w:t xml:space="preserve">el artículo 804, fracción II, de la Ley Federal de Trabajo, el cual a la letra establece: </w:t>
      </w:r>
    </w:p>
    <w:p w:rsidR="00910B44" w:rsidRDefault="00910B44" w:rsidP="00910B44">
      <w:pPr>
        <w:spacing w:before="240"/>
        <w:ind w:left="851" w:right="851"/>
        <w:contextualSpacing/>
        <w:jc w:val="both"/>
        <w:rPr>
          <w:rFonts w:ascii="Palatino Linotype" w:hAnsi="Palatino Linotype" w:cs="Arial"/>
          <w:bCs/>
          <w:i/>
          <w:szCs w:val="20"/>
          <w:lang w:eastAsia="es-MX"/>
        </w:rPr>
      </w:pPr>
    </w:p>
    <w:p w:rsidR="00910B44" w:rsidRPr="006F0935" w:rsidRDefault="00910B44" w:rsidP="00910B44">
      <w:pPr>
        <w:spacing w:before="240"/>
        <w:ind w:left="851" w:right="851"/>
        <w:contextualSpacing/>
        <w:jc w:val="both"/>
        <w:rPr>
          <w:rFonts w:ascii="Palatino Linotype" w:hAnsi="Palatino Linotype" w:cs="Arial"/>
          <w:i/>
          <w:sz w:val="22"/>
          <w:szCs w:val="22"/>
          <w:lang w:eastAsia="es-MX"/>
        </w:rPr>
      </w:pPr>
      <w:r>
        <w:rPr>
          <w:rFonts w:ascii="Palatino Linotype" w:hAnsi="Palatino Linotype" w:cs="Arial"/>
          <w:bCs/>
          <w:i/>
          <w:szCs w:val="20"/>
          <w:lang w:eastAsia="es-MX"/>
        </w:rPr>
        <w:t>“</w:t>
      </w:r>
      <w:r w:rsidRPr="006F0935">
        <w:rPr>
          <w:rFonts w:ascii="Palatino Linotype" w:hAnsi="Palatino Linotype" w:cs="Arial"/>
          <w:b/>
          <w:i/>
          <w:sz w:val="22"/>
          <w:szCs w:val="22"/>
          <w:lang w:eastAsia="es-MX"/>
        </w:rPr>
        <w:t>Artículo 804.-</w:t>
      </w:r>
      <w:r w:rsidRPr="006F0935">
        <w:rPr>
          <w:rFonts w:ascii="Palatino Linotype" w:hAnsi="Palatino Linotype" w:cs="Arial"/>
          <w:i/>
          <w:sz w:val="22"/>
          <w:szCs w:val="22"/>
          <w:lang w:eastAsia="es-MX"/>
        </w:rPr>
        <w:t xml:space="preserve"> </w:t>
      </w:r>
      <w:r w:rsidRPr="006F0935">
        <w:rPr>
          <w:rFonts w:ascii="Palatino Linotype" w:hAnsi="Palatino Linotype" w:cs="Arial"/>
          <w:b/>
          <w:i/>
          <w:sz w:val="22"/>
          <w:szCs w:val="22"/>
          <w:lang w:eastAsia="es-MX"/>
        </w:rPr>
        <w:t>El patrón tiene obligación de conservar y exhibir en juicio los documentos que a continuación se precisan</w:t>
      </w:r>
      <w:r>
        <w:rPr>
          <w:rFonts w:ascii="Palatino Linotype" w:hAnsi="Palatino Linotype" w:cs="Arial"/>
          <w:i/>
          <w:sz w:val="22"/>
          <w:szCs w:val="22"/>
          <w:lang w:eastAsia="es-MX"/>
        </w:rPr>
        <w:t>:</w:t>
      </w:r>
    </w:p>
    <w:p w:rsidR="00910B44" w:rsidRPr="006F0935" w:rsidRDefault="00910B44" w:rsidP="00910B44">
      <w:pPr>
        <w:spacing w:before="240"/>
        <w:ind w:left="851" w:right="851"/>
        <w:contextualSpacing/>
        <w:jc w:val="both"/>
        <w:rPr>
          <w:rFonts w:ascii="Palatino Linotype" w:hAnsi="Palatino Linotype" w:cs="Arial"/>
          <w:i/>
          <w:sz w:val="22"/>
          <w:szCs w:val="22"/>
          <w:lang w:eastAsia="es-MX"/>
        </w:rPr>
      </w:pPr>
    </w:p>
    <w:p w:rsidR="00910B44" w:rsidRPr="006F0935" w:rsidRDefault="00910B44" w:rsidP="00910B44">
      <w:pPr>
        <w:spacing w:before="240"/>
        <w:ind w:left="851" w:right="851"/>
        <w:contextualSpacing/>
        <w:jc w:val="both"/>
        <w:rPr>
          <w:rFonts w:ascii="Palatino Linotype" w:hAnsi="Palatino Linotype" w:cs="Arial"/>
          <w:i/>
          <w:sz w:val="22"/>
          <w:szCs w:val="22"/>
          <w:lang w:eastAsia="es-MX"/>
        </w:rPr>
      </w:pPr>
      <w:r w:rsidRPr="00EC4B9D">
        <w:rPr>
          <w:rFonts w:ascii="Palatino Linotype" w:hAnsi="Palatino Linotype" w:cs="Arial"/>
          <w:b/>
          <w:i/>
          <w:sz w:val="22"/>
          <w:szCs w:val="22"/>
          <w:lang w:eastAsia="es-MX"/>
        </w:rPr>
        <w:t>II.</w:t>
      </w:r>
      <w:r w:rsidRPr="006F0935">
        <w:rPr>
          <w:rFonts w:ascii="Palatino Linotype" w:hAnsi="Palatino Linotype" w:cs="Arial"/>
          <w:i/>
          <w:sz w:val="22"/>
          <w:szCs w:val="22"/>
          <w:lang w:eastAsia="es-MX"/>
        </w:rPr>
        <w:t xml:space="preserve"> </w:t>
      </w:r>
      <w:r w:rsidRPr="006F0935">
        <w:rPr>
          <w:rFonts w:ascii="Palatino Linotype" w:hAnsi="Palatino Linotype" w:cs="Arial"/>
          <w:b/>
          <w:i/>
          <w:sz w:val="22"/>
          <w:szCs w:val="22"/>
          <w:lang w:eastAsia="es-MX"/>
        </w:rPr>
        <w:t>Listas de raya o nómina de personal</w:t>
      </w:r>
      <w:r w:rsidRPr="006F0935">
        <w:rPr>
          <w:rFonts w:ascii="Palatino Linotype" w:hAnsi="Palatino Linotype" w:cs="Arial"/>
          <w:i/>
          <w:sz w:val="22"/>
          <w:szCs w:val="22"/>
          <w:lang w:eastAsia="es-MX"/>
        </w:rPr>
        <w:t xml:space="preserve">, cuando se lleven en el centro de trabajo; o recibos de pagos de salarios; </w:t>
      </w:r>
    </w:p>
    <w:p w:rsidR="00910B44" w:rsidRPr="006F0935" w:rsidRDefault="00910B44" w:rsidP="00910B44">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w:t>
      </w:r>
    </w:p>
    <w:p w:rsidR="00910B44" w:rsidRPr="006F0935" w:rsidRDefault="00910B44" w:rsidP="00910B44">
      <w:pPr>
        <w:spacing w:before="240"/>
        <w:ind w:left="851" w:right="851"/>
        <w:contextualSpacing/>
        <w:jc w:val="both"/>
        <w:rPr>
          <w:rFonts w:ascii="Palatino Linotype" w:hAnsi="Palatino Linotype" w:cs="Arial"/>
          <w:i/>
          <w:sz w:val="22"/>
          <w:szCs w:val="22"/>
          <w:lang w:eastAsia="es-MX"/>
        </w:rPr>
      </w:pPr>
      <w:r w:rsidRPr="006F0935">
        <w:rPr>
          <w:rFonts w:ascii="Palatino Linotype" w:hAnsi="Palatino Linotype" w:cs="Arial"/>
          <w:i/>
          <w:sz w:val="22"/>
          <w:szCs w:val="22"/>
          <w:lang w:eastAsia="es-MX"/>
        </w:rPr>
        <w:t xml:space="preserve">Los documentos señalados en la fracción I deberán conservarse mientras dure la relación laboral y hasta un año después; </w:t>
      </w:r>
      <w:r w:rsidRPr="006F0935">
        <w:rPr>
          <w:rFonts w:ascii="Palatino Linotype" w:hAnsi="Palatino Linotype" w:cs="Arial"/>
          <w:b/>
          <w:i/>
          <w:sz w:val="22"/>
          <w:szCs w:val="22"/>
          <w:lang w:eastAsia="es-MX"/>
        </w:rPr>
        <w:t xml:space="preserve">los señalados en las fracciones II, III </w:t>
      </w:r>
      <w:r w:rsidRPr="006F0935">
        <w:rPr>
          <w:rFonts w:ascii="Palatino Linotype" w:hAnsi="Palatino Linotype" w:cs="Arial"/>
          <w:b/>
          <w:i/>
          <w:sz w:val="22"/>
          <w:szCs w:val="22"/>
          <w:lang w:eastAsia="es-MX"/>
        </w:rPr>
        <w:lastRenderedPageBreak/>
        <w:t>y IV, durante el último año y un año después de que se extinga la relación laboral</w:t>
      </w:r>
      <w:r w:rsidRPr="006F0935">
        <w:rPr>
          <w:rFonts w:ascii="Palatino Linotype" w:hAnsi="Palatino Linotype" w:cs="Arial"/>
          <w:i/>
          <w:sz w:val="22"/>
          <w:szCs w:val="22"/>
          <w:lang w:eastAsia="es-MX"/>
        </w:rPr>
        <w:t xml:space="preserve">; y los mencionados en la fracción V, conforme lo señalen las Leyes que los rijan.” </w:t>
      </w:r>
      <w:r>
        <w:rPr>
          <w:rFonts w:ascii="Palatino Linotype" w:hAnsi="Palatino Linotype" w:cs="Arial"/>
          <w:i/>
          <w:sz w:val="22"/>
          <w:szCs w:val="22"/>
          <w:lang w:eastAsia="es-MX"/>
        </w:rPr>
        <w:t>(Sic)</w:t>
      </w:r>
    </w:p>
    <w:p w:rsidR="00910B44" w:rsidRDefault="00910B44" w:rsidP="00910B44">
      <w:pPr>
        <w:tabs>
          <w:tab w:val="right" w:leader="dot" w:pos="8505"/>
        </w:tabs>
        <w:spacing w:before="240" w:after="240" w:line="360" w:lineRule="auto"/>
        <w:contextualSpacing/>
        <w:jc w:val="both"/>
        <w:rPr>
          <w:rFonts w:ascii="Palatino Linotype" w:hAnsi="Palatino Linotype" w:cs="Arial"/>
          <w:lang w:eastAsia="es-MX"/>
        </w:rPr>
      </w:pPr>
    </w:p>
    <w:p w:rsidR="00910B44" w:rsidRDefault="00910B44" w:rsidP="00910B44">
      <w:pPr>
        <w:spacing w:before="240" w:after="240" w:line="360" w:lineRule="auto"/>
        <w:jc w:val="both"/>
        <w:rPr>
          <w:rFonts w:ascii="Palatino Linotype" w:hAnsi="Palatino Linotype" w:cs="Arial"/>
          <w:lang w:eastAsia="es-MX"/>
        </w:rPr>
      </w:pPr>
      <w:r>
        <w:rPr>
          <w:rFonts w:ascii="Palatino Linotype" w:hAnsi="Palatino Linotype" w:cs="Arial"/>
          <w:lang w:eastAsia="es-MX"/>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910B44" w:rsidRDefault="00910B44" w:rsidP="00910B44">
      <w:pPr>
        <w:spacing w:before="240" w:after="360" w:line="360" w:lineRule="auto"/>
        <w:ind w:right="51"/>
        <w:contextualSpacing/>
        <w:jc w:val="both"/>
        <w:rPr>
          <w:rFonts w:ascii="Palatino Linotype" w:hAnsi="Palatino Linotype" w:cs="Arial"/>
        </w:rPr>
      </w:pPr>
      <w:r>
        <w:rPr>
          <w:rFonts w:ascii="Palatino Linotype" w:hAnsi="Palatino Linotype" w:cs="Arial"/>
        </w:rPr>
        <w:t>De ahí que, el artículo 50 de la Ley del Trabajo de los Servidores Públicos del Estado y Municipios, dispone literalmente lo siguiente:</w:t>
      </w:r>
    </w:p>
    <w:p w:rsidR="00910B44" w:rsidRDefault="00910B44" w:rsidP="00910B44">
      <w:pPr>
        <w:spacing w:before="240"/>
        <w:ind w:left="851" w:right="851"/>
        <w:contextualSpacing/>
        <w:jc w:val="both"/>
        <w:rPr>
          <w:rFonts w:ascii="Palatino Linotype" w:hAnsi="Palatino Linotype"/>
          <w:i/>
          <w:sz w:val="22"/>
          <w:szCs w:val="22"/>
        </w:rPr>
      </w:pPr>
    </w:p>
    <w:p w:rsidR="00910B44" w:rsidRPr="00425674" w:rsidRDefault="00910B44" w:rsidP="00910B44">
      <w:pPr>
        <w:spacing w:before="240"/>
        <w:ind w:left="851" w:right="851"/>
        <w:contextualSpacing/>
        <w:jc w:val="both"/>
        <w:rPr>
          <w:rFonts w:ascii="Palatino Linotype" w:hAnsi="Palatino Linotype" w:cstheme="minorBidi"/>
          <w:i/>
          <w:sz w:val="22"/>
          <w:szCs w:val="22"/>
        </w:rPr>
      </w:pPr>
      <w:r w:rsidRPr="00425674">
        <w:rPr>
          <w:rFonts w:ascii="Palatino Linotype" w:hAnsi="Palatino Linotype"/>
          <w:i/>
          <w:sz w:val="22"/>
          <w:szCs w:val="22"/>
        </w:rPr>
        <w:t>“</w:t>
      </w:r>
      <w:r w:rsidRPr="00425674">
        <w:rPr>
          <w:rFonts w:ascii="Palatino Linotype" w:hAnsi="Palatino Linotype"/>
          <w:b/>
          <w:i/>
          <w:sz w:val="22"/>
          <w:szCs w:val="22"/>
        </w:rPr>
        <w:t>ARTÍCULO 50</w:t>
      </w:r>
      <w:r w:rsidRPr="0042567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910B44" w:rsidRDefault="00910B44" w:rsidP="00910B44">
      <w:pPr>
        <w:spacing w:before="240"/>
        <w:ind w:left="851" w:right="851"/>
        <w:contextualSpacing/>
        <w:jc w:val="both"/>
        <w:rPr>
          <w:rFonts w:ascii="Palatino Linotype" w:hAnsi="Palatino Linotype"/>
          <w:i/>
          <w:sz w:val="22"/>
          <w:szCs w:val="22"/>
        </w:rPr>
      </w:pPr>
      <w:r w:rsidRPr="00425674">
        <w:rPr>
          <w:rFonts w:ascii="Palatino Linotype" w:hAnsi="Palatino Linotype"/>
          <w:i/>
          <w:sz w:val="22"/>
          <w:szCs w:val="22"/>
        </w:rPr>
        <w:t xml:space="preserve">Iguales consecuencias se generarán para todos los </w:t>
      </w:r>
      <w:r w:rsidRPr="00C0163B">
        <w:rPr>
          <w:rFonts w:ascii="Palatino Linotype" w:hAnsi="Palatino Linotype"/>
          <w:i/>
          <w:sz w:val="22"/>
          <w:szCs w:val="22"/>
        </w:rPr>
        <w:t>servidores públicos, cuando la relación de trabajo se formalice mediante un contrato o por encontrarse en lista de raya</w:t>
      </w:r>
      <w:r>
        <w:rPr>
          <w:rFonts w:ascii="Palatino Linotype" w:hAnsi="Palatino Linotype"/>
          <w:i/>
          <w:sz w:val="22"/>
          <w:szCs w:val="22"/>
        </w:rPr>
        <w:t>.”(Sic)</w:t>
      </w:r>
    </w:p>
    <w:p w:rsidR="00910B44" w:rsidRDefault="00910B44" w:rsidP="00910B44">
      <w:pPr>
        <w:spacing w:before="240" w:line="360" w:lineRule="auto"/>
        <w:ind w:right="49"/>
        <w:contextualSpacing/>
        <w:jc w:val="both"/>
        <w:rPr>
          <w:rFonts w:ascii="Palatino Linotype" w:hAnsi="Palatino Linotype" w:cs="Arial"/>
        </w:rPr>
      </w:pPr>
    </w:p>
    <w:p w:rsidR="00910B44" w:rsidRDefault="00910B44" w:rsidP="00910B44">
      <w:pPr>
        <w:spacing w:before="240" w:line="360" w:lineRule="auto"/>
        <w:ind w:right="49"/>
        <w:contextualSpacing/>
        <w:jc w:val="both"/>
        <w:rPr>
          <w:rFonts w:ascii="Palatino Linotype" w:hAnsi="Palatino Linotype" w:cs="Arial"/>
        </w:rPr>
      </w:pPr>
      <w:r>
        <w:rPr>
          <w:rFonts w:ascii="Palatino Linotype" w:hAnsi="Palatino Linotype" w:cs="Arial"/>
        </w:rPr>
        <w:t>De lo anterior, se advierte que la relación laboral entre un servidor público y el Estado se formaliza mediante nombramiento, contrato o formato único de movimientos de personal.</w:t>
      </w:r>
    </w:p>
    <w:p w:rsidR="00910B44" w:rsidRDefault="00910B44" w:rsidP="00910B44">
      <w:pPr>
        <w:spacing w:before="240" w:after="240" w:line="360" w:lineRule="auto"/>
        <w:ind w:right="49"/>
        <w:jc w:val="both"/>
        <w:rPr>
          <w:rFonts w:ascii="Palatino Linotype" w:hAnsi="Palatino Linotype" w:cs="Arial"/>
        </w:rPr>
      </w:pPr>
      <w:r>
        <w:rPr>
          <w:rFonts w:ascii="Palatino Linotype" w:hAnsi="Palatino Linotype" w:cs="Arial"/>
        </w:rPr>
        <w:t>En ese contexto, tratándose de servidores públicos de los Municipios la Ley del Trabajo de los Servidores Públicos del Estado y Municipios, en su artículo 220-K, establece lo siguiente:</w:t>
      </w:r>
    </w:p>
    <w:p w:rsidR="00910B44" w:rsidRPr="00425674" w:rsidRDefault="00910B44" w:rsidP="00910B44">
      <w:pPr>
        <w:tabs>
          <w:tab w:val="left" w:pos="9072"/>
        </w:tabs>
        <w:spacing w:before="240"/>
        <w:ind w:left="851" w:right="851"/>
        <w:contextualSpacing/>
        <w:jc w:val="both"/>
        <w:rPr>
          <w:rFonts w:ascii="Palatino Linotype" w:hAnsi="Palatino Linotype" w:cstheme="minorBidi"/>
          <w:bCs/>
          <w:i/>
          <w:sz w:val="22"/>
          <w:szCs w:val="22"/>
        </w:rPr>
      </w:pPr>
      <w:r w:rsidRPr="00425674">
        <w:rPr>
          <w:rFonts w:ascii="Palatino Linotype" w:hAnsi="Palatino Linotype"/>
          <w:b/>
          <w:bCs/>
          <w:i/>
          <w:sz w:val="22"/>
          <w:szCs w:val="22"/>
        </w:rPr>
        <w:t>“ARTÍCULO 220 K.-</w:t>
      </w:r>
      <w:r w:rsidRPr="00425674">
        <w:rPr>
          <w:rFonts w:ascii="Palatino Linotype" w:hAnsi="Palatino Linotype"/>
          <w:bCs/>
          <w:i/>
          <w:sz w:val="22"/>
          <w:szCs w:val="22"/>
        </w:rPr>
        <w:t xml:space="preserve"> La </w:t>
      </w:r>
      <w:r w:rsidRPr="00E3550B">
        <w:rPr>
          <w:rFonts w:ascii="Palatino Linotype" w:hAnsi="Palatino Linotype"/>
          <w:b/>
          <w:bCs/>
          <w:i/>
          <w:sz w:val="22"/>
          <w:szCs w:val="22"/>
        </w:rPr>
        <w:t>institución o dependencia pública tiene la obligación de conservar y exhibir en el proceso los documentos que a continuación</w:t>
      </w:r>
      <w:r w:rsidRPr="00425674">
        <w:rPr>
          <w:rFonts w:ascii="Palatino Linotype" w:hAnsi="Palatino Linotype"/>
          <w:bCs/>
          <w:i/>
          <w:sz w:val="22"/>
          <w:szCs w:val="22"/>
        </w:rPr>
        <w:t xml:space="preserve"> </w:t>
      </w:r>
      <w:r w:rsidRPr="00E3550B">
        <w:rPr>
          <w:rFonts w:ascii="Palatino Linotype" w:hAnsi="Palatino Linotype"/>
          <w:b/>
          <w:bCs/>
          <w:i/>
          <w:sz w:val="22"/>
          <w:szCs w:val="22"/>
        </w:rPr>
        <w:t>se precisan</w:t>
      </w:r>
      <w:r w:rsidRPr="00425674">
        <w:rPr>
          <w:rFonts w:ascii="Palatino Linotype" w:hAnsi="Palatino Linotype"/>
          <w:bCs/>
          <w:i/>
          <w:sz w:val="22"/>
          <w:szCs w:val="22"/>
        </w:rPr>
        <w:t>:</w:t>
      </w:r>
    </w:p>
    <w:p w:rsidR="00910B44" w:rsidRPr="00425674" w:rsidRDefault="00910B44" w:rsidP="00910B44">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lastRenderedPageBreak/>
        <w:t>…</w:t>
      </w:r>
    </w:p>
    <w:p w:rsidR="00910B44" w:rsidRPr="00E3550B" w:rsidRDefault="00910B44" w:rsidP="00910B44">
      <w:pPr>
        <w:tabs>
          <w:tab w:val="left" w:pos="9072"/>
        </w:tabs>
        <w:spacing w:before="240"/>
        <w:ind w:left="851" w:right="851"/>
        <w:contextualSpacing/>
        <w:jc w:val="both"/>
        <w:rPr>
          <w:rFonts w:ascii="Palatino Linotype" w:hAnsi="Palatino Linotype"/>
          <w:b/>
          <w:bCs/>
          <w:i/>
          <w:sz w:val="22"/>
          <w:szCs w:val="22"/>
        </w:rPr>
      </w:pPr>
      <w:r w:rsidRPr="00425674">
        <w:rPr>
          <w:rFonts w:ascii="Palatino Linotype" w:hAnsi="Palatino Linotype"/>
          <w:bCs/>
          <w:i/>
          <w:sz w:val="22"/>
          <w:szCs w:val="22"/>
        </w:rPr>
        <w:t xml:space="preserve">II. </w:t>
      </w:r>
      <w:r w:rsidRPr="00E3550B">
        <w:rPr>
          <w:rFonts w:ascii="Palatino Linotype" w:hAnsi="Palatino Linotype"/>
          <w:b/>
          <w:bCs/>
          <w:i/>
          <w:sz w:val="22"/>
          <w:szCs w:val="22"/>
        </w:rPr>
        <w:t>Recibos de pagos de salarios o</w:t>
      </w:r>
      <w:r w:rsidRPr="00425674">
        <w:rPr>
          <w:rFonts w:ascii="Palatino Linotype" w:hAnsi="Palatino Linotype"/>
          <w:bCs/>
          <w:i/>
          <w:sz w:val="22"/>
          <w:szCs w:val="22"/>
        </w:rPr>
        <w:t xml:space="preserve"> </w:t>
      </w:r>
      <w:r w:rsidRPr="00425674">
        <w:rPr>
          <w:rFonts w:ascii="Palatino Linotype" w:hAnsi="Palatino Linotype"/>
          <w:b/>
          <w:bCs/>
          <w:i/>
          <w:sz w:val="22"/>
          <w:szCs w:val="22"/>
        </w:rPr>
        <w:t>las constancias documentales del pago de salario</w:t>
      </w:r>
      <w:r w:rsidRPr="00425674">
        <w:rPr>
          <w:rFonts w:ascii="Palatino Linotype" w:hAnsi="Palatino Linotype"/>
          <w:bCs/>
          <w:i/>
          <w:sz w:val="22"/>
          <w:szCs w:val="22"/>
        </w:rPr>
        <w:t xml:space="preserve"> </w:t>
      </w:r>
      <w:r w:rsidRPr="00E3550B">
        <w:rPr>
          <w:rFonts w:ascii="Palatino Linotype" w:hAnsi="Palatino Linotype"/>
          <w:b/>
          <w:bCs/>
          <w:i/>
          <w:sz w:val="22"/>
          <w:szCs w:val="22"/>
        </w:rPr>
        <w:t>cuando sea por depósito o mediante información electrónica;</w:t>
      </w:r>
    </w:p>
    <w:p w:rsidR="00910B44" w:rsidRPr="00425674" w:rsidRDefault="00910B44" w:rsidP="00910B44">
      <w:pPr>
        <w:tabs>
          <w:tab w:val="left" w:pos="9072"/>
        </w:tabs>
        <w:spacing w:before="240"/>
        <w:ind w:left="851" w:right="851"/>
        <w:contextualSpacing/>
        <w:jc w:val="both"/>
        <w:rPr>
          <w:rFonts w:ascii="Palatino Linotype" w:hAnsi="Palatino Linotype"/>
          <w:bCs/>
          <w:i/>
          <w:sz w:val="22"/>
          <w:szCs w:val="22"/>
        </w:rPr>
      </w:pPr>
      <w:r>
        <w:rPr>
          <w:rFonts w:ascii="Palatino Linotype" w:hAnsi="Palatino Linotype"/>
          <w:bCs/>
          <w:i/>
          <w:sz w:val="22"/>
          <w:szCs w:val="22"/>
        </w:rPr>
        <w:t>…</w:t>
      </w:r>
    </w:p>
    <w:p w:rsidR="00910B44" w:rsidRPr="00425674" w:rsidRDefault="00910B44" w:rsidP="00910B44">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910B44" w:rsidRPr="00425674" w:rsidRDefault="00910B44" w:rsidP="00910B44">
      <w:pPr>
        <w:tabs>
          <w:tab w:val="left" w:pos="9072"/>
        </w:tabs>
        <w:spacing w:before="240"/>
        <w:ind w:left="851" w:right="851"/>
        <w:contextualSpacing/>
        <w:jc w:val="both"/>
        <w:rPr>
          <w:rFonts w:ascii="Palatino Linotype" w:hAnsi="Palatino Linotype"/>
          <w:bCs/>
          <w:i/>
          <w:sz w:val="22"/>
          <w:szCs w:val="22"/>
        </w:rPr>
      </w:pPr>
      <w:r w:rsidRPr="00425674">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910B44" w:rsidRPr="00425674" w:rsidRDefault="00910B44" w:rsidP="00910B44">
      <w:pPr>
        <w:tabs>
          <w:tab w:val="left" w:pos="9072"/>
        </w:tabs>
        <w:spacing w:before="240"/>
        <w:ind w:left="851" w:right="851"/>
        <w:contextualSpacing/>
        <w:jc w:val="both"/>
        <w:rPr>
          <w:rFonts w:ascii="Palatino Linotype" w:hAnsi="Palatino Linotype"/>
          <w:bCs/>
          <w:i/>
          <w:sz w:val="22"/>
          <w:szCs w:val="22"/>
        </w:rPr>
      </w:pPr>
    </w:p>
    <w:p w:rsidR="00910B44" w:rsidRDefault="00910B44" w:rsidP="00910B44">
      <w:pPr>
        <w:spacing w:before="240" w:after="240" w:line="360" w:lineRule="auto"/>
        <w:ind w:right="51"/>
        <w:contextualSpacing/>
        <w:jc w:val="both"/>
        <w:rPr>
          <w:rFonts w:ascii="Palatino Linotype" w:hAnsi="Palatino Linotype" w:cs="Arial"/>
        </w:rPr>
      </w:pPr>
      <w:r>
        <w:rPr>
          <w:rFonts w:ascii="Palatino Linotype" w:hAnsi="Palatino Linotype" w:cs="Arial"/>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910B44" w:rsidRDefault="00910B44" w:rsidP="00910B44">
      <w:pPr>
        <w:spacing w:before="240" w:after="240" w:line="360" w:lineRule="auto"/>
        <w:ind w:right="51"/>
        <w:contextualSpacing/>
        <w:jc w:val="both"/>
        <w:rPr>
          <w:rFonts w:ascii="Palatino Linotype" w:hAnsi="Palatino Linotype" w:cs="Arial"/>
        </w:rPr>
      </w:pPr>
    </w:p>
    <w:p w:rsidR="00910B44" w:rsidRDefault="00910B44" w:rsidP="00910B44">
      <w:pPr>
        <w:tabs>
          <w:tab w:val="right" w:leader="dot" w:pos="8505"/>
        </w:tabs>
        <w:spacing w:before="240" w:after="240" w:line="360" w:lineRule="auto"/>
        <w:jc w:val="both"/>
        <w:rPr>
          <w:rStyle w:val="apple-style-span"/>
          <w:rFonts w:cstheme="minorBidi"/>
          <w:color w:val="000000"/>
        </w:rPr>
      </w:pPr>
      <w:r>
        <w:rPr>
          <w:rFonts w:ascii="Palatino Linotype" w:hAnsi="Palatino Linotype"/>
        </w:rPr>
        <w:t xml:space="preserve">Una vez precisado lo que antecede, es necesario analizar la Ley de Fiscalización Superior del Estado de México, toda vez que señala </w:t>
      </w:r>
      <w:r>
        <w:rPr>
          <w:rFonts w:ascii="Palatino Linotype" w:hAnsi="Palatino Linotype"/>
          <w:color w:val="000000"/>
        </w:rPr>
        <w:t xml:space="preserve">que los municipios que conforman el Estado de México, entre ellos el </w:t>
      </w:r>
      <w:r w:rsidRPr="00E4314A">
        <w:rPr>
          <w:rFonts w:ascii="Palatino Linotype" w:hAnsi="Palatino Linotype"/>
          <w:b/>
          <w:color w:val="000000"/>
        </w:rPr>
        <w:t>SUJETO OBLIGADO</w:t>
      </w:r>
      <w:r w:rsidRPr="008F1D17">
        <w:rPr>
          <w:rFonts w:ascii="Palatino Linotype" w:hAnsi="Palatino Linotype"/>
          <w:color w:val="000000"/>
        </w:rPr>
        <w:t>,</w:t>
      </w:r>
      <w:r>
        <w:t xml:space="preserve"> </w:t>
      </w:r>
      <w:r>
        <w:rPr>
          <w:rFonts w:ascii="Palatino Linotype" w:hAnsi="Palatino Linotype"/>
          <w:color w:val="000000"/>
        </w:rPr>
        <w:t xml:space="preserve">es considerado como ente fiscalizable, como así lo señala el artículo 4 fracción II de la </w:t>
      </w:r>
      <w:r>
        <w:rPr>
          <w:rStyle w:val="apple-style-span"/>
          <w:rFonts w:ascii="Palatino Linotype" w:hAnsi="Palatino Linotype" w:cs="Arial"/>
          <w:color w:val="000000"/>
        </w:rPr>
        <w:t>Ley de Fiscalización Superior del Estado de México, el cual señala:</w:t>
      </w:r>
    </w:p>
    <w:p w:rsidR="00910B44" w:rsidRPr="00A549D8" w:rsidRDefault="00910B44" w:rsidP="00910B44">
      <w:pPr>
        <w:autoSpaceDE w:val="0"/>
        <w:autoSpaceDN w:val="0"/>
        <w:adjustRightInd w:val="0"/>
        <w:spacing w:before="240"/>
        <w:ind w:left="851" w:right="851"/>
        <w:contextualSpacing/>
        <w:jc w:val="both"/>
        <w:rPr>
          <w:rFonts w:ascii="Palatino Linotype" w:hAnsi="Palatino Linotype" w:cs="Arial"/>
          <w:i/>
          <w:sz w:val="22"/>
          <w:szCs w:val="22"/>
          <w:lang w:eastAsia="es-MX"/>
        </w:rPr>
      </w:pPr>
      <w:r w:rsidRPr="00A549D8">
        <w:rPr>
          <w:rFonts w:ascii="Palatino Linotype" w:hAnsi="Palatino Linotype" w:cs="Arial"/>
          <w:b/>
          <w:bCs/>
          <w:i/>
          <w:sz w:val="22"/>
          <w:szCs w:val="22"/>
          <w:lang w:eastAsia="es-MX"/>
        </w:rPr>
        <w:t xml:space="preserve">“Artículo 4. </w:t>
      </w:r>
      <w:r w:rsidRPr="00A549D8">
        <w:rPr>
          <w:rFonts w:ascii="Palatino Linotype" w:hAnsi="Palatino Linotype" w:cs="Arial"/>
          <w:i/>
          <w:sz w:val="22"/>
          <w:szCs w:val="22"/>
          <w:lang w:eastAsia="es-MX"/>
        </w:rPr>
        <w:t>Son sujetos de fiscalización:</w:t>
      </w:r>
    </w:p>
    <w:p w:rsidR="00910B44" w:rsidRPr="00A549D8" w:rsidRDefault="00910B44" w:rsidP="00910B44">
      <w:pPr>
        <w:autoSpaceDE w:val="0"/>
        <w:autoSpaceDN w:val="0"/>
        <w:adjustRightInd w:val="0"/>
        <w:spacing w:before="240"/>
        <w:ind w:left="851" w:right="851"/>
        <w:contextualSpacing/>
        <w:jc w:val="both"/>
        <w:rPr>
          <w:rFonts w:cs="Arial"/>
          <w:i/>
          <w:sz w:val="22"/>
          <w:szCs w:val="22"/>
          <w:lang w:eastAsia="es-MX"/>
        </w:rPr>
      </w:pPr>
      <w:r w:rsidRPr="00A549D8">
        <w:rPr>
          <w:rFonts w:ascii="Palatino Linotype" w:hAnsi="Palatino Linotype" w:cs="Arial"/>
          <w:bCs/>
          <w:i/>
          <w:sz w:val="22"/>
          <w:szCs w:val="22"/>
          <w:lang w:eastAsia="es-MX"/>
        </w:rPr>
        <w:t>…</w:t>
      </w:r>
    </w:p>
    <w:p w:rsidR="00910B44" w:rsidRPr="00A549D8" w:rsidRDefault="00910B44" w:rsidP="00910B44">
      <w:pPr>
        <w:pStyle w:val="Prrafodelista"/>
        <w:numPr>
          <w:ilvl w:val="0"/>
          <w:numId w:val="44"/>
        </w:numPr>
        <w:autoSpaceDE w:val="0"/>
        <w:autoSpaceDN w:val="0"/>
        <w:adjustRightInd w:val="0"/>
        <w:spacing w:before="240" w:after="160"/>
        <w:ind w:right="851"/>
        <w:contextualSpacing/>
        <w:jc w:val="both"/>
        <w:rPr>
          <w:rFonts w:ascii="Palatino Linotype" w:hAnsi="Palatino Linotype" w:cs="Arial"/>
          <w:i/>
          <w:lang w:eastAsia="es-MX"/>
        </w:rPr>
      </w:pPr>
      <w:r w:rsidRPr="00A549D8">
        <w:rPr>
          <w:rFonts w:ascii="Palatino Linotype" w:hAnsi="Palatino Linotype" w:cs="Arial"/>
          <w:i/>
          <w:lang w:eastAsia="es-MX"/>
        </w:rPr>
        <w:t>Los municipios del Estado de México…” (Sic)</w:t>
      </w:r>
    </w:p>
    <w:p w:rsidR="00910B44" w:rsidRPr="000B2171" w:rsidRDefault="00910B44" w:rsidP="00910B44">
      <w:pPr>
        <w:autoSpaceDE w:val="0"/>
        <w:autoSpaceDN w:val="0"/>
        <w:adjustRightInd w:val="0"/>
        <w:spacing w:before="240" w:after="160"/>
        <w:ind w:left="851" w:right="851"/>
        <w:contextualSpacing/>
        <w:jc w:val="both"/>
        <w:rPr>
          <w:rStyle w:val="apple-style-span"/>
          <w:b/>
          <w:color w:val="000000"/>
          <w:sz w:val="22"/>
          <w:szCs w:val="22"/>
          <w:lang w:eastAsia="en-US"/>
        </w:rPr>
      </w:pPr>
    </w:p>
    <w:p w:rsidR="00910B44" w:rsidRDefault="00A40548" w:rsidP="00910B44">
      <w:pPr>
        <w:autoSpaceDE w:val="0"/>
        <w:autoSpaceDN w:val="0"/>
        <w:adjustRightInd w:val="0"/>
        <w:spacing w:line="360" w:lineRule="auto"/>
        <w:ind w:right="49"/>
        <w:jc w:val="both"/>
        <w:rPr>
          <w:rStyle w:val="apple-style-span"/>
          <w:rFonts w:ascii="Palatino Linotype" w:hAnsi="Palatino Linotype" w:cs="Arial"/>
          <w:color w:val="000000"/>
        </w:rPr>
      </w:pPr>
      <w:r>
        <w:rPr>
          <w:rStyle w:val="apple-style-span"/>
          <w:rFonts w:ascii="Palatino Linotype" w:hAnsi="Palatino Linotype" w:cs="Arial"/>
          <w:color w:val="000000"/>
        </w:rPr>
        <w:t>Asimismo</w:t>
      </w:r>
      <w:r w:rsidR="00910B44">
        <w:rPr>
          <w:rStyle w:val="apple-style-span"/>
          <w:rFonts w:ascii="Palatino Linotype" w:hAnsi="Palatino Linotype" w:cs="Arial"/>
          <w:color w:val="000000"/>
        </w:rPr>
        <w:t xml:space="preserve">, el ordenamiento legal referido señala en su artículo 8, fracción XI, que el Órgano Superior de Fiscalización del Estado de México, tiene como una de sus atribuciones el de emitir los </w:t>
      </w:r>
      <w:r w:rsidR="00910B44" w:rsidRPr="00E55C07">
        <w:rPr>
          <w:rStyle w:val="apple-style-span"/>
          <w:rFonts w:ascii="Palatino Linotype" w:hAnsi="Palatino Linotype" w:cs="Arial"/>
          <w:color w:val="000000"/>
        </w:rPr>
        <w:t xml:space="preserve">Lineamientos </w:t>
      </w:r>
      <w:r w:rsidR="00910B44" w:rsidRPr="00E55C07">
        <w:rPr>
          <w:rStyle w:val="apple-style-span"/>
          <w:rFonts w:ascii="Palatino Linotype" w:hAnsi="Palatino Linotype" w:cs="Arial"/>
        </w:rPr>
        <w:t>Integración del Informe Trimestral de los Sujetos de Fiscalización </w:t>
      </w:r>
      <w:r w:rsidR="00910B44" w:rsidRPr="00E55C07">
        <w:rPr>
          <w:rStyle w:val="apple-style-span"/>
          <w:rFonts w:ascii="Palatino Linotype" w:hAnsi="Palatino Linotype" w:cs="Arial"/>
          <w:bCs/>
        </w:rPr>
        <w:t>Municipales</w:t>
      </w:r>
      <w:r w:rsidR="00910B44" w:rsidRPr="00E55C07">
        <w:rPr>
          <w:rStyle w:val="apple-style-span"/>
          <w:rFonts w:ascii="Palatino Linotype" w:hAnsi="Palatino Linotype" w:cs="Arial"/>
        </w:rPr>
        <w:t> para el Ejercicio 2021</w:t>
      </w:r>
      <w:r w:rsidR="00910B44">
        <w:rPr>
          <w:rStyle w:val="apple-style-span"/>
          <w:rFonts w:ascii="Palatino Linotype" w:hAnsi="Palatino Linotype" w:cs="Arial"/>
          <w:color w:val="000000"/>
        </w:rPr>
        <w:t>, como así se advierte a continuación:</w:t>
      </w:r>
    </w:p>
    <w:p w:rsidR="00910B44" w:rsidRDefault="00910B44" w:rsidP="00910B44">
      <w:pPr>
        <w:autoSpaceDE w:val="0"/>
        <w:autoSpaceDN w:val="0"/>
        <w:adjustRightInd w:val="0"/>
        <w:spacing w:line="360" w:lineRule="auto"/>
        <w:ind w:right="49"/>
        <w:jc w:val="both"/>
        <w:rPr>
          <w:rStyle w:val="apple-style-span"/>
          <w:rFonts w:ascii="Palatino Linotype" w:eastAsiaTheme="minorHAnsi" w:hAnsi="Palatino Linotype" w:cs="Arial"/>
          <w:bCs/>
          <w:color w:val="000000"/>
        </w:rPr>
      </w:pPr>
    </w:p>
    <w:p w:rsidR="00910B44" w:rsidRPr="00DD1143" w:rsidRDefault="00910B44" w:rsidP="00910B44">
      <w:pPr>
        <w:autoSpaceDE w:val="0"/>
        <w:autoSpaceDN w:val="0"/>
        <w:adjustRightInd w:val="0"/>
        <w:spacing w:before="240"/>
        <w:ind w:left="851" w:right="851"/>
        <w:contextualSpacing/>
        <w:jc w:val="both"/>
        <w:rPr>
          <w:i/>
          <w:sz w:val="22"/>
          <w:szCs w:val="22"/>
        </w:rPr>
      </w:pPr>
      <w:r w:rsidRPr="00DD1143">
        <w:rPr>
          <w:rFonts w:ascii="Palatino Linotype" w:hAnsi="Palatino Linotype" w:cs="Arial"/>
          <w:b/>
          <w:bCs/>
          <w:i/>
          <w:sz w:val="22"/>
          <w:szCs w:val="22"/>
        </w:rPr>
        <w:t xml:space="preserve">“Artículo 8. </w:t>
      </w:r>
      <w:r w:rsidRPr="00DD1143">
        <w:rPr>
          <w:rFonts w:ascii="Palatino Linotype" w:hAnsi="Palatino Linotype" w:cs="Arial"/>
          <w:i/>
          <w:sz w:val="22"/>
          <w:szCs w:val="22"/>
        </w:rPr>
        <w:t>El Órgano Superior tendrá las siguientes atribuciones:</w:t>
      </w:r>
    </w:p>
    <w:p w:rsidR="00910B44" w:rsidRPr="00DD1143" w:rsidRDefault="00910B44" w:rsidP="00910B44">
      <w:pPr>
        <w:autoSpaceDE w:val="0"/>
        <w:autoSpaceDN w:val="0"/>
        <w:adjustRightInd w:val="0"/>
        <w:spacing w:before="240"/>
        <w:ind w:left="851" w:right="851"/>
        <w:contextualSpacing/>
        <w:jc w:val="both"/>
        <w:rPr>
          <w:rFonts w:ascii="Palatino Linotype" w:hAnsi="Palatino Linotype" w:cs="Arial"/>
          <w:i/>
          <w:sz w:val="22"/>
          <w:szCs w:val="22"/>
        </w:rPr>
      </w:pPr>
      <w:r w:rsidRPr="00DD1143">
        <w:rPr>
          <w:rFonts w:ascii="Palatino Linotype" w:hAnsi="Palatino Linotype" w:cs="Arial"/>
          <w:i/>
          <w:sz w:val="22"/>
          <w:szCs w:val="22"/>
        </w:rPr>
        <w:t>…</w:t>
      </w:r>
    </w:p>
    <w:p w:rsidR="00910B44" w:rsidRPr="00DD1143" w:rsidRDefault="00910B44" w:rsidP="00910B44">
      <w:pPr>
        <w:autoSpaceDE w:val="0"/>
        <w:autoSpaceDN w:val="0"/>
        <w:adjustRightInd w:val="0"/>
        <w:spacing w:before="240"/>
        <w:ind w:left="851" w:right="851"/>
        <w:contextualSpacing/>
        <w:jc w:val="both"/>
        <w:rPr>
          <w:rStyle w:val="apple-style-span"/>
          <w:rFonts w:ascii="Palatino Linotype" w:eastAsiaTheme="minorHAnsi" w:hAnsi="Palatino Linotype" w:cs="Arial"/>
          <w:b/>
          <w:i/>
          <w:sz w:val="22"/>
          <w:szCs w:val="22"/>
        </w:rPr>
      </w:pPr>
      <w:r w:rsidRPr="00DD1143">
        <w:rPr>
          <w:rFonts w:ascii="Palatino Linotype" w:hAnsi="Palatino Linotype" w:cs="Arial"/>
          <w:b/>
          <w:bCs/>
          <w:i/>
          <w:sz w:val="22"/>
          <w:szCs w:val="22"/>
        </w:rPr>
        <w:t xml:space="preserve">XI. </w:t>
      </w:r>
      <w:r w:rsidRPr="00DD1143">
        <w:rPr>
          <w:rFonts w:ascii="Palatino Linotype" w:hAnsi="Palatino Linotype" w:cs="Arial"/>
          <w:b/>
          <w:i/>
          <w:sz w:val="22"/>
          <w:szCs w:val="22"/>
        </w:rPr>
        <w:t>Establecer los lineamientos</w:t>
      </w:r>
      <w:r w:rsidRPr="00DD1143">
        <w:rPr>
          <w:rFonts w:ascii="Palatino Linotype" w:hAnsi="Palatino Linotype" w:cs="Arial"/>
          <w:i/>
          <w:sz w:val="22"/>
          <w:szCs w:val="22"/>
        </w:rPr>
        <w:t xml:space="preserve">, criterios, procedimientos, métodos y sistemas </w:t>
      </w:r>
      <w:r w:rsidRPr="00DD1143">
        <w:rPr>
          <w:rFonts w:ascii="Palatino Linotype" w:hAnsi="Palatino Linotype" w:cs="Arial"/>
          <w:b/>
          <w:i/>
          <w:sz w:val="22"/>
          <w:szCs w:val="22"/>
        </w:rPr>
        <w:t>para las acciones de control y evaluación, necesarios para la fiscalización de las cuentas públicas y los informes trimestrales</w:t>
      </w:r>
      <w:r w:rsidRPr="00DD1143">
        <w:rPr>
          <w:rFonts w:ascii="Palatino Linotype" w:hAnsi="Palatino Linotype" w:cs="Arial"/>
          <w:i/>
          <w:sz w:val="22"/>
          <w:szCs w:val="22"/>
        </w:rPr>
        <w:t>…</w:t>
      </w:r>
      <w:r w:rsidRPr="00DD1143">
        <w:rPr>
          <w:rStyle w:val="apple-style-span"/>
          <w:rFonts w:ascii="Palatino Linotype" w:eastAsiaTheme="minorHAnsi" w:hAnsi="Palatino Linotype" w:cs="Arial"/>
          <w:color w:val="000000"/>
          <w:sz w:val="22"/>
          <w:szCs w:val="22"/>
        </w:rPr>
        <w:t xml:space="preserve">” </w:t>
      </w:r>
      <w:r w:rsidRPr="00DD1143">
        <w:rPr>
          <w:rStyle w:val="apple-style-span"/>
          <w:rFonts w:ascii="Palatino Linotype" w:eastAsiaTheme="minorHAnsi" w:hAnsi="Palatino Linotype" w:cs="Arial"/>
          <w:sz w:val="22"/>
          <w:szCs w:val="22"/>
        </w:rPr>
        <w:t>(</w:t>
      </w:r>
      <w:r w:rsidRPr="00DD1143">
        <w:rPr>
          <w:rStyle w:val="apple-style-span"/>
          <w:rFonts w:ascii="Palatino Linotype" w:eastAsiaTheme="minorHAnsi" w:hAnsi="Palatino Linotype" w:cs="Arial"/>
          <w:i/>
          <w:sz w:val="22"/>
          <w:szCs w:val="22"/>
        </w:rPr>
        <w:t>Sic)</w:t>
      </w:r>
    </w:p>
    <w:p w:rsidR="00910B44" w:rsidRPr="00A235C8" w:rsidRDefault="00910B44" w:rsidP="00910B44">
      <w:pPr>
        <w:autoSpaceDE w:val="0"/>
        <w:autoSpaceDN w:val="0"/>
        <w:adjustRightInd w:val="0"/>
        <w:spacing w:before="240"/>
        <w:ind w:left="851" w:right="851"/>
        <w:contextualSpacing/>
        <w:jc w:val="both"/>
        <w:rPr>
          <w:rStyle w:val="apple-style-span"/>
          <w:rFonts w:ascii="Palatino Linotype" w:eastAsiaTheme="minorHAnsi" w:hAnsi="Palatino Linotype" w:cs="Arial"/>
          <w:b/>
          <w:i/>
        </w:rPr>
      </w:pPr>
    </w:p>
    <w:p w:rsidR="00910B44" w:rsidRDefault="00910B44" w:rsidP="00910B44">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t>Dentro de los cuales ubicamos en su módulo cuatro la información de la nómina, como se advierte en las siguientes imágenes sustraídas de dichas políticas:</w:t>
      </w:r>
    </w:p>
    <w:p w:rsidR="008F1690" w:rsidRPr="00E3009B" w:rsidRDefault="008F1690" w:rsidP="00910B44">
      <w:pPr>
        <w:autoSpaceDE w:val="0"/>
        <w:autoSpaceDN w:val="0"/>
        <w:adjustRightInd w:val="0"/>
        <w:spacing w:before="240" w:after="240" w:line="360" w:lineRule="auto"/>
        <w:contextualSpacing/>
        <w:jc w:val="both"/>
        <w:rPr>
          <w:rFonts w:ascii="Palatino Linotype" w:hAnsi="Palatino Linotype"/>
        </w:rPr>
      </w:pPr>
    </w:p>
    <w:p w:rsidR="00910B44" w:rsidRPr="00BC54C7" w:rsidRDefault="00910B44" w:rsidP="00910B44">
      <w:pPr>
        <w:autoSpaceDE w:val="0"/>
        <w:autoSpaceDN w:val="0"/>
        <w:adjustRightInd w:val="0"/>
        <w:spacing w:line="360" w:lineRule="auto"/>
        <w:jc w:val="both"/>
        <w:rPr>
          <w:noProof/>
          <w:lang w:val="es-MX" w:eastAsia="en-US"/>
        </w:rPr>
      </w:pPr>
    </w:p>
    <w:p w:rsidR="00910B44" w:rsidRDefault="00910B44" w:rsidP="00910B44">
      <w:pPr>
        <w:autoSpaceDE w:val="0"/>
        <w:autoSpaceDN w:val="0"/>
        <w:adjustRightInd w:val="0"/>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0288" behindDoc="0" locked="0" layoutInCell="1" allowOverlap="1" wp14:anchorId="03E5659E" wp14:editId="1278055D">
                <wp:simplePos x="0" y="0"/>
                <wp:positionH relativeFrom="column">
                  <wp:posOffset>4598224</wp:posOffset>
                </wp:positionH>
                <wp:positionV relativeFrom="paragraph">
                  <wp:posOffset>2316389</wp:posOffset>
                </wp:positionV>
                <wp:extent cx="546100" cy="819150"/>
                <wp:effectExtent l="19050" t="38100" r="25400" b="57150"/>
                <wp:wrapNone/>
                <wp:docPr id="23" name="Flecha a la derecha con bandas 23"/>
                <wp:cNvGraphicFramePr/>
                <a:graphic xmlns:a="http://schemas.openxmlformats.org/drawingml/2006/main">
                  <a:graphicData uri="http://schemas.microsoft.com/office/word/2010/wordprocessingShape">
                    <wps:wsp>
                      <wps:cNvSpPr/>
                      <wps:spPr>
                        <a:xfrm rot="10800000">
                          <a:off x="0" y="0"/>
                          <a:ext cx="546100" cy="8191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F7ACA7"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3" o:spid="_x0000_s1026" type="#_x0000_t93" style="position:absolute;margin-left:362.05pt;margin-top:182.4pt;width:43pt;height:64.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" adj="10800" fillcolor="#5b9bd5 [3204]" strokecolor="#1f4d78 [1604]" strokeweight="1pt"/>
            </w:pict>
          </mc:Fallback>
        </mc:AlternateContent>
      </w:r>
      <w:r>
        <w:rPr>
          <w:noProof/>
          <w:lang w:val="es-MX" w:eastAsia="es-MX"/>
        </w:rPr>
        <w:drawing>
          <wp:inline distT="0" distB="0" distL="0" distR="0" wp14:anchorId="217285A5" wp14:editId="417DE202">
            <wp:extent cx="5401756" cy="5896099"/>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982" t="17911" r="21361" b="2999"/>
                    <a:stretch/>
                  </pic:blipFill>
                  <pic:spPr bwMode="auto">
                    <a:xfrm>
                      <a:off x="0" y="0"/>
                      <a:ext cx="5433102" cy="5930313"/>
                    </a:xfrm>
                    <a:prstGeom prst="rect">
                      <a:avLst/>
                    </a:prstGeom>
                    <a:ln>
                      <a:noFill/>
                    </a:ln>
                    <a:extLst>
                      <a:ext uri="{53640926-AAD7-44D8-BBD7-CCE9431645EC}">
                        <a14:shadowObscured xmlns:a14="http://schemas.microsoft.com/office/drawing/2010/main"/>
                      </a:ext>
                    </a:extLst>
                  </pic:spPr>
                </pic:pic>
              </a:graphicData>
            </a:graphic>
          </wp:inline>
        </w:drawing>
      </w:r>
    </w:p>
    <w:p w:rsidR="00910B44" w:rsidRDefault="00910B44" w:rsidP="00910B44">
      <w:pPr>
        <w:autoSpaceDE w:val="0"/>
        <w:autoSpaceDN w:val="0"/>
        <w:adjustRightInd w:val="0"/>
        <w:spacing w:line="360" w:lineRule="auto"/>
        <w:jc w:val="both"/>
        <w:rPr>
          <w:rFonts w:ascii="Palatino Linotype" w:hAnsi="Palatino Linotype" w:cs="Arial"/>
        </w:rPr>
      </w:pPr>
    </w:p>
    <w:p w:rsidR="00910B44" w:rsidRDefault="00910B44" w:rsidP="00910B44">
      <w:pPr>
        <w:autoSpaceDE w:val="0"/>
        <w:autoSpaceDN w:val="0"/>
        <w:adjustRightInd w:val="0"/>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1312" behindDoc="0" locked="0" layoutInCell="1" allowOverlap="1" wp14:anchorId="1554431E" wp14:editId="5C9F87F3">
                <wp:simplePos x="0" y="0"/>
                <wp:positionH relativeFrom="column">
                  <wp:posOffset>3023589</wp:posOffset>
                </wp:positionH>
                <wp:positionV relativeFrom="paragraph">
                  <wp:posOffset>1339025</wp:posOffset>
                </wp:positionV>
                <wp:extent cx="704850" cy="787400"/>
                <wp:effectExtent l="19050" t="19050" r="19050" b="31750"/>
                <wp:wrapNone/>
                <wp:docPr id="42" name="Flecha izquierda 42"/>
                <wp:cNvGraphicFramePr/>
                <a:graphic xmlns:a="http://schemas.openxmlformats.org/drawingml/2006/main">
                  <a:graphicData uri="http://schemas.microsoft.com/office/word/2010/wordprocessingShape">
                    <wps:wsp>
                      <wps:cNvSpPr/>
                      <wps:spPr>
                        <a:xfrm>
                          <a:off x="0" y="0"/>
                          <a:ext cx="704850" cy="787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9B48B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2" o:spid="_x0000_s1026" type="#_x0000_t66" style="position:absolute;margin-left:238.1pt;margin-top:105.45pt;width:55.5pt;height: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" adj="10800" fillcolor="#5b9bd5 [3204]" strokecolor="#1f4d78 [1604]" strokeweight="1pt"/>
            </w:pict>
          </mc:Fallback>
        </mc:AlternateContent>
      </w:r>
      <w:r>
        <w:rPr>
          <w:noProof/>
          <w:lang w:val="es-MX" w:eastAsia="es-MX"/>
        </w:rPr>
        <w:drawing>
          <wp:inline distT="0" distB="0" distL="0" distR="0" wp14:anchorId="6F2F5C00" wp14:editId="06E96D54">
            <wp:extent cx="5516880" cy="345572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361" t="20326" r="3937" b="4206"/>
                    <a:stretch/>
                  </pic:blipFill>
                  <pic:spPr bwMode="auto">
                    <a:xfrm>
                      <a:off x="0" y="0"/>
                      <a:ext cx="5527688" cy="3462490"/>
                    </a:xfrm>
                    <a:prstGeom prst="rect">
                      <a:avLst/>
                    </a:prstGeom>
                    <a:ln>
                      <a:noFill/>
                    </a:ln>
                    <a:extLst>
                      <a:ext uri="{53640926-AAD7-44D8-BBD7-CCE9431645EC}">
                        <a14:shadowObscured xmlns:a14="http://schemas.microsoft.com/office/drawing/2010/main"/>
                      </a:ext>
                    </a:extLst>
                  </pic:spPr>
                </pic:pic>
              </a:graphicData>
            </a:graphic>
          </wp:inline>
        </w:drawing>
      </w:r>
    </w:p>
    <w:p w:rsidR="00910B44" w:rsidRDefault="00910B44" w:rsidP="00910B44">
      <w:pPr>
        <w:autoSpaceDE w:val="0"/>
        <w:autoSpaceDN w:val="0"/>
        <w:adjustRightInd w:val="0"/>
        <w:spacing w:line="360" w:lineRule="auto"/>
        <w:jc w:val="both"/>
        <w:rPr>
          <w:rFonts w:ascii="Palatino Linotype" w:hAnsi="Palatino Linotype" w:cs="Arial"/>
        </w:rPr>
      </w:pPr>
    </w:p>
    <w:p w:rsidR="00910B44" w:rsidRDefault="00910B44" w:rsidP="00910B44">
      <w:pPr>
        <w:autoSpaceDE w:val="0"/>
        <w:autoSpaceDN w:val="0"/>
        <w:adjustRightInd w:val="0"/>
        <w:spacing w:line="360" w:lineRule="auto"/>
        <w:jc w:val="both"/>
        <w:rPr>
          <w:rFonts w:ascii="Palatino Linotype" w:hAnsi="Palatino Linotype" w:cs="Arial"/>
        </w:rPr>
      </w:pPr>
      <w:r>
        <w:rPr>
          <w:noProof/>
          <w:lang w:val="es-MX" w:eastAsia="es-MX"/>
        </w:rPr>
        <w:drawing>
          <wp:inline distT="0" distB="0" distL="0" distR="0" wp14:anchorId="4413F6C6" wp14:editId="4CEED9CE">
            <wp:extent cx="5441950" cy="3568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987" t="26967" r="3146" b="13262"/>
                    <a:stretch/>
                  </pic:blipFill>
                  <pic:spPr bwMode="auto">
                    <a:xfrm>
                      <a:off x="0" y="0"/>
                      <a:ext cx="5441950" cy="3568700"/>
                    </a:xfrm>
                    <a:prstGeom prst="rect">
                      <a:avLst/>
                    </a:prstGeom>
                    <a:ln>
                      <a:noFill/>
                    </a:ln>
                    <a:extLst>
                      <a:ext uri="{53640926-AAD7-44D8-BBD7-CCE9431645EC}">
                        <a14:shadowObscured xmlns:a14="http://schemas.microsoft.com/office/drawing/2010/main"/>
                      </a:ext>
                    </a:extLst>
                  </pic:spPr>
                </pic:pic>
              </a:graphicData>
            </a:graphic>
          </wp:inline>
        </w:drawing>
      </w:r>
    </w:p>
    <w:p w:rsidR="00910B44" w:rsidRDefault="00910B44" w:rsidP="00910B44">
      <w:pPr>
        <w:autoSpaceDE w:val="0"/>
        <w:autoSpaceDN w:val="0"/>
        <w:adjustRightInd w:val="0"/>
        <w:spacing w:line="360" w:lineRule="auto"/>
        <w:jc w:val="both"/>
        <w:rPr>
          <w:noProof/>
          <w:lang w:val="en-US" w:eastAsia="en-US"/>
        </w:rPr>
      </w:pPr>
    </w:p>
    <w:p w:rsidR="00910B44" w:rsidRDefault="00910B44" w:rsidP="00910B44">
      <w:pPr>
        <w:autoSpaceDE w:val="0"/>
        <w:autoSpaceDN w:val="0"/>
        <w:adjustRightInd w:val="0"/>
        <w:spacing w:line="360" w:lineRule="auto"/>
        <w:jc w:val="both"/>
        <w:rPr>
          <w:rFonts w:ascii="Palatino Linotype" w:hAnsi="Palatino Linotype" w:cs="Arial"/>
        </w:rPr>
      </w:pPr>
      <w:r>
        <w:rPr>
          <w:noProof/>
          <w:lang w:val="es-MX" w:eastAsia="es-MX"/>
        </w:rPr>
        <w:drawing>
          <wp:inline distT="0" distB="0" distL="0" distR="0" wp14:anchorId="02267F71" wp14:editId="19F3D018">
            <wp:extent cx="5353050" cy="30353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516" t="21936" r="4391" b="21513"/>
                    <a:stretch/>
                  </pic:blipFill>
                  <pic:spPr bwMode="auto">
                    <a:xfrm>
                      <a:off x="0" y="0"/>
                      <a:ext cx="5353050" cy="3035300"/>
                    </a:xfrm>
                    <a:prstGeom prst="rect">
                      <a:avLst/>
                    </a:prstGeom>
                    <a:ln>
                      <a:noFill/>
                    </a:ln>
                    <a:extLst>
                      <a:ext uri="{53640926-AAD7-44D8-BBD7-CCE9431645EC}">
                        <a14:shadowObscured xmlns:a14="http://schemas.microsoft.com/office/drawing/2010/main"/>
                      </a:ext>
                    </a:extLst>
                  </pic:spPr>
                </pic:pic>
              </a:graphicData>
            </a:graphic>
          </wp:inline>
        </w:drawing>
      </w:r>
    </w:p>
    <w:p w:rsidR="00910B44" w:rsidRDefault="00910B44" w:rsidP="00910B44">
      <w:pPr>
        <w:autoSpaceDE w:val="0"/>
        <w:autoSpaceDN w:val="0"/>
        <w:adjustRightInd w:val="0"/>
        <w:spacing w:line="360" w:lineRule="auto"/>
        <w:jc w:val="both"/>
        <w:rPr>
          <w:rFonts w:ascii="Palatino Linotype" w:hAnsi="Palatino Linotype" w:cs="Arial"/>
        </w:rPr>
      </w:pPr>
    </w:p>
    <w:p w:rsidR="00910B44" w:rsidRDefault="00910B44" w:rsidP="00910B44">
      <w:pPr>
        <w:autoSpaceDE w:val="0"/>
        <w:autoSpaceDN w:val="0"/>
        <w:adjustRightInd w:val="0"/>
        <w:spacing w:line="360" w:lineRule="auto"/>
        <w:jc w:val="both"/>
        <w:rPr>
          <w:rFonts w:ascii="Palatino Linotype" w:hAnsi="Palatino Linotype" w:cs="Arial"/>
        </w:rPr>
      </w:pPr>
      <w:r>
        <w:rPr>
          <w:noProof/>
          <w:lang w:val="es-MX" w:eastAsia="es-MX"/>
        </w:rPr>
        <w:drawing>
          <wp:inline distT="0" distB="0" distL="0" distR="0" wp14:anchorId="41013420" wp14:editId="66397E5F">
            <wp:extent cx="5492750" cy="3683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207" t="14490" r="18081"/>
                    <a:stretch/>
                  </pic:blipFill>
                  <pic:spPr bwMode="auto">
                    <a:xfrm>
                      <a:off x="0" y="0"/>
                      <a:ext cx="5492750" cy="3683000"/>
                    </a:xfrm>
                    <a:prstGeom prst="rect">
                      <a:avLst/>
                    </a:prstGeom>
                    <a:ln>
                      <a:noFill/>
                    </a:ln>
                    <a:extLst>
                      <a:ext uri="{53640926-AAD7-44D8-BBD7-CCE9431645EC}">
                        <a14:shadowObscured xmlns:a14="http://schemas.microsoft.com/office/drawing/2010/main"/>
                      </a:ext>
                    </a:extLst>
                  </pic:spPr>
                </pic:pic>
              </a:graphicData>
            </a:graphic>
          </wp:inline>
        </w:drawing>
      </w:r>
    </w:p>
    <w:p w:rsidR="00910B44" w:rsidRDefault="00910B44" w:rsidP="00910B44">
      <w:pPr>
        <w:autoSpaceDE w:val="0"/>
        <w:autoSpaceDN w:val="0"/>
        <w:adjustRightInd w:val="0"/>
        <w:spacing w:line="360" w:lineRule="auto"/>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63360" behindDoc="0" locked="0" layoutInCell="1" allowOverlap="1" wp14:anchorId="46B1FF0B" wp14:editId="35921E7E">
                <wp:simplePos x="0" y="0"/>
                <wp:positionH relativeFrom="column">
                  <wp:posOffset>1231191</wp:posOffset>
                </wp:positionH>
                <wp:positionV relativeFrom="paragraph">
                  <wp:posOffset>3250392</wp:posOffset>
                </wp:positionV>
                <wp:extent cx="409698" cy="445324"/>
                <wp:effectExtent l="19050" t="19050" r="47625" b="12065"/>
                <wp:wrapNone/>
                <wp:docPr id="21" name="Flecha arriba 21"/>
                <wp:cNvGraphicFramePr/>
                <a:graphic xmlns:a="http://schemas.openxmlformats.org/drawingml/2006/main">
                  <a:graphicData uri="http://schemas.microsoft.com/office/word/2010/wordprocessingShape">
                    <wps:wsp>
                      <wps:cNvSpPr/>
                      <wps:spPr>
                        <a:xfrm>
                          <a:off x="0" y="0"/>
                          <a:ext cx="409698" cy="44532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C878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1" o:spid="_x0000_s1026" type="#_x0000_t68" style="position:absolute;margin-left:96.95pt;margin-top:255.95pt;width:32.25pt;height:35.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" adj="9936" fillcolor="#5b9bd5 [3204]" strokecolor="#1f4d78 [1604]" strokeweight="1pt"/>
            </w:pict>
          </mc:Fallback>
        </mc:AlternateContent>
      </w:r>
      <w:r>
        <w:rPr>
          <w:noProof/>
          <w:lang w:val="es-MX" w:eastAsia="es-MX"/>
        </w:rPr>
        <w:drawing>
          <wp:inline distT="0" distB="0" distL="0" distR="0" wp14:anchorId="41A884EA" wp14:editId="78FFE73C">
            <wp:extent cx="5435600" cy="407035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7792" t="16704" r="16949" b="2193"/>
                    <a:stretch/>
                  </pic:blipFill>
                  <pic:spPr bwMode="auto">
                    <a:xfrm>
                      <a:off x="0" y="0"/>
                      <a:ext cx="5435600" cy="4070350"/>
                    </a:xfrm>
                    <a:prstGeom prst="rect">
                      <a:avLst/>
                    </a:prstGeom>
                    <a:ln>
                      <a:noFill/>
                    </a:ln>
                    <a:extLst>
                      <a:ext uri="{53640926-AAD7-44D8-BBD7-CCE9431645EC}">
                        <a14:shadowObscured xmlns:a14="http://schemas.microsoft.com/office/drawing/2010/main"/>
                      </a:ext>
                    </a:extLst>
                  </pic:spPr>
                </pic:pic>
              </a:graphicData>
            </a:graphic>
          </wp:inline>
        </w:drawing>
      </w:r>
    </w:p>
    <w:p w:rsidR="00910B44" w:rsidRDefault="00910B44" w:rsidP="00910B44">
      <w:pPr>
        <w:autoSpaceDE w:val="0"/>
        <w:autoSpaceDN w:val="0"/>
        <w:adjustRightInd w:val="0"/>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4384" behindDoc="0" locked="0" layoutInCell="1" allowOverlap="1" wp14:anchorId="0C56EE06" wp14:editId="7DF60E27">
                <wp:simplePos x="0" y="0"/>
                <wp:positionH relativeFrom="column">
                  <wp:posOffset>1165687</wp:posOffset>
                </wp:positionH>
                <wp:positionV relativeFrom="paragraph">
                  <wp:posOffset>2149434</wp:posOffset>
                </wp:positionV>
                <wp:extent cx="409698" cy="445324"/>
                <wp:effectExtent l="19050" t="19050" r="47625" b="12065"/>
                <wp:wrapNone/>
                <wp:docPr id="22" name="Flecha arriba 22"/>
                <wp:cNvGraphicFramePr/>
                <a:graphic xmlns:a="http://schemas.openxmlformats.org/drawingml/2006/main">
                  <a:graphicData uri="http://schemas.microsoft.com/office/word/2010/wordprocessingShape">
                    <wps:wsp>
                      <wps:cNvSpPr/>
                      <wps:spPr>
                        <a:xfrm>
                          <a:off x="0" y="0"/>
                          <a:ext cx="409698" cy="44532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96B00" id="Flecha arriba 22" o:spid="_x0000_s1026" type="#_x0000_t68" style="position:absolute;margin-left:91.8pt;margin-top:169.25pt;width:32.25pt;height:3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" adj="9936" fillcolor="#5b9bd5 [3204]" strokecolor="#1f4d78 [1604]" strokeweight="1pt"/>
            </w:pict>
          </mc:Fallback>
        </mc:AlternateContent>
      </w:r>
      <w:r>
        <w:rPr>
          <w:noProof/>
          <w:lang w:val="es-MX" w:eastAsia="es-MX"/>
        </w:rPr>
        <w:drawing>
          <wp:inline distT="0" distB="0" distL="0" distR="0" wp14:anchorId="6389F44A" wp14:editId="3E6D9A1E">
            <wp:extent cx="5435600" cy="30734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3223" t="23949" r="22607" b="9439"/>
                    <a:stretch/>
                  </pic:blipFill>
                  <pic:spPr bwMode="auto">
                    <a:xfrm>
                      <a:off x="0" y="0"/>
                      <a:ext cx="5435600" cy="3073400"/>
                    </a:xfrm>
                    <a:prstGeom prst="rect">
                      <a:avLst/>
                    </a:prstGeom>
                    <a:ln>
                      <a:noFill/>
                    </a:ln>
                    <a:extLst>
                      <a:ext uri="{53640926-AAD7-44D8-BBD7-CCE9431645EC}">
                        <a14:shadowObscured xmlns:a14="http://schemas.microsoft.com/office/drawing/2010/main"/>
                      </a:ext>
                    </a:extLst>
                  </pic:spPr>
                </pic:pic>
              </a:graphicData>
            </a:graphic>
          </wp:inline>
        </w:drawing>
      </w:r>
    </w:p>
    <w:p w:rsidR="00910B44" w:rsidRDefault="00910B44" w:rsidP="00910B44">
      <w:pPr>
        <w:autoSpaceDE w:val="0"/>
        <w:autoSpaceDN w:val="0"/>
        <w:adjustRightInd w:val="0"/>
        <w:spacing w:before="240" w:line="360" w:lineRule="auto"/>
        <w:contextualSpacing/>
        <w:jc w:val="both"/>
        <w:rPr>
          <w:rFonts w:ascii="Palatino Linotype" w:hAnsi="Palatino Linotype" w:cs="Arial"/>
        </w:rPr>
      </w:pPr>
      <w:r w:rsidRPr="00F56888">
        <w:rPr>
          <w:rFonts w:ascii="Palatino Linotype" w:hAnsi="Palatino Linotype" w:cs="Arial"/>
        </w:rPr>
        <w:lastRenderedPageBreak/>
        <w:t xml:space="preserve">En observancia a las imágenes anteriores, se acredita que el </w:t>
      </w:r>
      <w:r w:rsidRPr="00F43D28">
        <w:rPr>
          <w:rFonts w:ascii="Palatino Linotype" w:hAnsi="Palatino Linotype" w:cs="Arial"/>
          <w:b/>
        </w:rPr>
        <w:t>SUJETO OBLIGADO</w:t>
      </w:r>
      <w:r w:rsidRPr="00F56888">
        <w:rPr>
          <w:rFonts w:ascii="Palatino Linotype" w:hAnsi="Palatino Linotype" w:cs="Arial"/>
        </w:rPr>
        <w:t>, de</w:t>
      </w:r>
      <w:r>
        <w:rPr>
          <w:rFonts w:ascii="Palatino Linotype" w:hAnsi="Palatino Linotype" w:cs="Arial"/>
        </w:rPr>
        <w:t>bió generar la información de la</w:t>
      </w:r>
      <w:r w:rsidRPr="00F56888">
        <w:rPr>
          <w:rFonts w:ascii="Palatino Linotype" w:hAnsi="Palatino Linotype" w:cs="Arial"/>
        </w:rPr>
        <w:t xml:space="preserve"> nómina</w:t>
      </w:r>
      <w:r>
        <w:rPr>
          <w:rFonts w:ascii="Palatino Linotype" w:hAnsi="Palatino Linotype" w:cs="Arial"/>
        </w:rPr>
        <w:t xml:space="preserve"> </w:t>
      </w:r>
      <w:r w:rsidRPr="00F56888">
        <w:rPr>
          <w:rFonts w:ascii="Palatino Linotype" w:hAnsi="Palatino Linotype" w:cs="Arial"/>
        </w:rPr>
        <w:t>de</w:t>
      </w:r>
      <w:r>
        <w:rPr>
          <w:rFonts w:ascii="Palatino Linotype" w:hAnsi="Palatino Linotype" w:cs="Arial"/>
        </w:rPr>
        <w:t xml:space="preserve"> todos sus</w:t>
      </w:r>
      <w:r w:rsidRPr="00F56888">
        <w:rPr>
          <w:rFonts w:ascii="Palatino Linotype" w:hAnsi="Palatino Linotype" w:cs="Arial"/>
        </w:rPr>
        <w:t xml:space="preserve"> Servidor</w:t>
      </w:r>
      <w:r>
        <w:rPr>
          <w:rFonts w:ascii="Palatino Linotype" w:hAnsi="Palatino Linotype" w:cs="Arial"/>
        </w:rPr>
        <w:t>es</w:t>
      </w:r>
      <w:r w:rsidRPr="00F56888">
        <w:rPr>
          <w:rFonts w:ascii="Palatino Linotype" w:hAnsi="Palatino Linotype" w:cs="Arial"/>
        </w:rPr>
        <w:t xml:space="preserve"> Público</w:t>
      </w:r>
      <w:r>
        <w:rPr>
          <w:rFonts w:ascii="Palatino Linotype" w:hAnsi="Palatino Linotype" w:cs="Arial"/>
        </w:rPr>
        <w:t>s</w:t>
      </w:r>
      <w:r w:rsidRPr="00F56888">
        <w:rPr>
          <w:rFonts w:ascii="Palatino Linotype" w:hAnsi="Palatino Linotype" w:cs="Arial"/>
        </w:rPr>
        <w:t xml:space="preserve">; </w:t>
      </w:r>
      <w:r>
        <w:rPr>
          <w:rFonts w:ascii="Palatino Linotype" w:hAnsi="Palatino Linotype" w:cs="Arial"/>
        </w:rPr>
        <w:t>de manera mensual y remitirla al Órgano Superior de Fiscalización del Estado de México, para su respectiva revisión y fiscalización.</w:t>
      </w:r>
    </w:p>
    <w:p w:rsidR="00910B44" w:rsidRDefault="00910B44" w:rsidP="00910B44">
      <w:pPr>
        <w:autoSpaceDE w:val="0"/>
        <w:autoSpaceDN w:val="0"/>
        <w:adjustRightInd w:val="0"/>
        <w:spacing w:before="240" w:line="360" w:lineRule="auto"/>
        <w:contextualSpacing/>
        <w:jc w:val="both"/>
        <w:rPr>
          <w:rFonts w:ascii="Palatino Linotype" w:hAnsi="Palatino Linotype" w:cs="Arial"/>
        </w:rPr>
      </w:pPr>
    </w:p>
    <w:p w:rsidR="00910B44" w:rsidRDefault="00910B44" w:rsidP="00910B44">
      <w:pPr>
        <w:spacing w:before="240" w:after="240" w:line="360" w:lineRule="auto"/>
        <w:ind w:right="51"/>
        <w:contextualSpacing/>
        <w:jc w:val="both"/>
        <w:rPr>
          <w:rFonts w:ascii="Palatino Linotype" w:hAnsi="Palatino Linotype" w:cs="Arial"/>
        </w:rPr>
      </w:pPr>
      <w:r w:rsidRPr="005C7C92">
        <w:rPr>
          <w:rFonts w:ascii="Palatino Linotype" w:hAnsi="Palatino Linotype" w:cs="Arial"/>
          <w:lang w:eastAsia="es-MX"/>
        </w:rPr>
        <w:t xml:space="preserve">En resumen, la nómina, es el documento </w:t>
      </w:r>
      <w:r w:rsidR="008F1690">
        <w:rPr>
          <w:rFonts w:ascii="Palatino Linotype" w:hAnsi="Palatino Linotype" w:cs="Arial"/>
          <w:lang w:eastAsia="es-MX"/>
        </w:rPr>
        <w:t>que contiene</w:t>
      </w:r>
      <w:r w:rsidRPr="005C7C92">
        <w:rPr>
          <w:rFonts w:ascii="Palatino Linotype" w:hAnsi="Palatino Linotype" w:cs="Arial"/>
          <w:lang w:eastAsia="es-MX"/>
        </w:rPr>
        <w:t xml:space="preserve"> los salarios </w:t>
      </w:r>
      <w:r>
        <w:rPr>
          <w:rFonts w:ascii="Palatino Linotype" w:hAnsi="Palatino Linotype" w:cs="Arial"/>
          <w:lang w:eastAsia="es-MX"/>
        </w:rPr>
        <w:t xml:space="preserve">de todos los funcionarios </w:t>
      </w:r>
      <w:r w:rsidRPr="005C7C92">
        <w:rPr>
          <w:rFonts w:ascii="Palatino Linotype" w:hAnsi="Palatino Linotype" w:cs="Arial"/>
          <w:lang w:eastAsia="es-MX"/>
        </w:rPr>
        <w:t xml:space="preserve">de la administración pública del municipio de </w:t>
      </w:r>
      <w:r w:rsidR="008F1690">
        <w:rPr>
          <w:rFonts w:ascii="Palatino Linotype" w:hAnsi="Palatino Linotype" w:cs="Arial"/>
          <w:lang w:eastAsia="es-MX"/>
        </w:rPr>
        <w:t>Tianguistenco</w:t>
      </w:r>
      <w:r w:rsidRPr="005C7C92">
        <w:rPr>
          <w:rFonts w:ascii="Palatino Linotype" w:hAnsi="Palatino Linotype" w:cs="Arial"/>
          <w:lang w:eastAsia="es-MX"/>
        </w:rPr>
        <w:t xml:space="preserve">, </w:t>
      </w:r>
      <w:r w:rsidR="008F1690">
        <w:rPr>
          <w:rFonts w:ascii="Palatino Linotype" w:hAnsi="Palatino Linotype" w:cs="Arial"/>
          <w:lang w:eastAsia="es-MX"/>
        </w:rPr>
        <w:t xml:space="preserve">entre los que se destacan el salario de sus policías, </w:t>
      </w:r>
      <w:r w:rsidRPr="005C7C92">
        <w:rPr>
          <w:rFonts w:ascii="Palatino Linotype" w:hAnsi="Palatino Linotype" w:cs="Arial"/>
          <w:lang w:eastAsia="es-MX"/>
        </w:rPr>
        <w:t xml:space="preserve">y que es información que el Ayuntamiento de </w:t>
      </w:r>
      <w:r w:rsidR="00A40548">
        <w:rPr>
          <w:rFonts w:ascii="Palatino Linotype" w:hAnsi="Palatino Linotype" w:cs="Arial"/>
          <w:lang w:eastAsia="es-MX"/>
        </w:rPr>
        <w:t>Tianguistenco</w:t>
      </w:r>
      <w:r w:rsidRPr="005C7C92">
        <w:rPr>
          <w:rFonts w:ascii="Palatino Linotype" w:hAnsi="Palatino Linotype" w:cs="Arial"/>
          <w:lang w:eastAsia="es-MX"/>
        </w:rPr>
        <w:t>, debió haber</w:t>
      </w:r>
      <w:r w:rsidRPr="005C7C92">
        <w:rPr>
          <w:rFonts w:ascii="Palatino Linotype" w:hAnsi="Palatino Linotype" w:cs="Arial"/>
          <w:b/>
          <w:lang w:eastAsia="es-MX"/>
        </w:rPr>
        <w:t xml:space="preserve"> </w:t>
      </w:r>
      <w:r w:rsidRPr="005C7C92">
        <w:rPr>
          <w:rFonts w:ascii="Palatino Linotype" w:hAnsi="Palatino Linotype" w:cs="Arial"/>
          <w:lang w:eastAsia="es-MX"/>
        </w:rPr>
        <w:t xml:space="preserve">generado, administrado o poseído de acuerdo a lo establecido en el presente considerando; </w:t>
      </w:r>
      <w:r w:rsidRPr="005C7C92">
        <w:rPr>
          <w:rFonts w:ascii="Palatino Linotype" w:hAnsi="Palatino Linotype" w:cs="Arial"/>
        </w:rPr>
        <w:t xml:space="preserve">por lo que resulta procedente ordenar al </w:t>
      </w:r>
      <w:r w:rsidRPr="005C7C92">
        <w:rPr>
          <w:rFonts w:ascii="Palatino Linotype" w:hAnsi="Palatino Linotype" w:cs="Arial"/>
          <w:b/>
        </w:rPr>
        <w:t>SUJETO OBLIGADO</w:t>
      </w:r>
      <w:r w:rsidRPr="005C7C92">
        <w:rPr>
          <w:rFonts w:ascii="Palatino Linotype" w:hAnsi="Palatino Linotype" w:cs="Arial"/>
        </w:rPr>
        <w:t xml:space="preserve"> su entrega salvaguardando los datos personales que contenga, de conformidad con el considerando quinto.</w:t>
      </w:r>
      <w:r>
        <w:rPr>
          <w:rFonts w:ascii="Palatino Linotype" w:hAnsi="Palatino Linotype" w:cs="Arial"/>
        </w:rPr>
        <w:t xml:space="preserve"> </w:t>
      </w:r>
    </w:p>
    <w:p w:rsidR="00910B44" w:rsidRPr="006D6A92" w:rsidRDefault="00910B44" w:rsidP="00910B44">
      <w:pPr>
        <w:spacing w:before="240" w:after="240" w:line="360" w:lineRule="auto"/>
        <w:ind w:right="51"/>
        <w:contextualSpacing/>
        <w:jc w:val="both"/>
        <w:rPr>
          <w:rFonts w:ascii="Palatino Linotype" w:hAnsi="Palatino Linotype" w:cs="Arial"/>
        </w:rPr>
      </w:pPr>
    </w:p>
    <w:p w:rsidR="00910B44" w:rsidRDefault="00910B44" w:rsidP="00910B44">
      <w:pPr>
        <w:autoSpaceDE w:val="0"/>
        <w:autoSpaceDN w:val="0"/>
        <w:adjustRightInd w:val="0"/>
        <w:spacing w:line="360" w:lineRule="auto"/>
        <w:jc w:val="both"/>
        <w:rPr>
          <w:rFonts w:ascii="Palatino Linotype" w:hAnsi="Palatino Linotype" w:cs="Arial"/>
        </w:rPr>
      </w:pPr>
      <w:r w:rsidRPr="006D6A92">
        <w:rPr>
          <w:rFonts w:ascii="Palatino Linotype" w:hAnsi="Palatino Linotype" w:cs="Arial"/>
        </w:rPr>
        <w:t>Además, de q</w:t>
      </w:r>
      <w:r>
        <w:rPr>
          <w:rFonts w:ascii="Palatino Linotype" w:hAnsi="Palatino Linotype" w:cs="Arial"/>
        </w:rPr>
        <w:t>ue la información que se ordena</w:t>
      </w:r>
      <w:r w:rsidRPr="006D6A92">
        <w:rPr>
          <w:rFonts w:ascii="Palatino Linotype" w:hAnsi="Palatino Linotype" w:cs="Arial"/>
        </w:rPr>
        <w:t xml:space="preserve">, es de interés general y de alcance público, puesto que la ciudadanía tiene derecho a saber cuál es el gasto ejercido para </w:t>
      </w:r>
      <w:r w:rsidRPr="0040670A">
        <w:rPr>
          <w:rFonts w:ascii="Palatino Linotype" w:hAnsi="Palatino Linotype" w:cs="Arial"/>
        </w:rPr>
        <w:t>el pago de remuneraciones por servicios personales al realizar las funciones públicas; esto es, su acceso permite transparentar la aplicación de los recursos públicos que son otorgados para el</w:t>
      </w:r>
      <w:r>
        <w:rPr>
          <w:rFonts w:ascii="Palatino Linotype" w:hAnsi="Palatino Linotype" w:cs="Arial"/>
        </w:rPr>
        <w:t xml:space="preserve"> cumplimiento de sus funciones</w:t>
      </w:r>
      <w:r w:rsidRPr="0040670A">
        <w:rPr>
          <w:rFonts w:ascii="Palatino Linotype" w:hAnsi="Palatino Linotype" w:cs="Arial"/>
        </w:rPr>
        <w:t>, ello conforme a lo dispuesto por los artículos 7 y 23 de la Ley de Transparencia y Acceso a la Información Pública del Estado de México y Municipios, q</w:t>
      </w:r>
      <w:r>
        <w:rPr>
          <w:rFonts w:ascii="Palatino Linotype" w:hAnsi="Palatino Linotype" w:cs="Arial"/>
        </w:rPr>
        <w:t>ue establece como deber de los Sujetos O</w:t>
      </w:r>
      <w:r w:rsidRPr="0040670A">
        <w:rPr>
          <w:rFonts w:ascii="Palatino Linotype" w:hAnsi="Palatino Linotype" w:cs="Arial"/>
        </w:rPr>
        <w:t>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910B44" w:rsidRDefault="00910B44" w:rsidP="00910B44">
      <w:pPr>
        <w:autoSpaceDE w:val="0"/>
        <w:autoSpaceDN w:val="0"/>
        <w:adjustRightInd w:val="0"/>
        <w:spacing w:line="360" w:lineRule="auto"/>
        <w:jc w:val="both"/>
        <w:rPr>
          <w:rFonts w:ascii="Palatino Linotype" w:hAnsi="Palatino Linotype" w:cs="Arial"/>
        </w:rPr>
      </w:pPr>
    </w:p>
    <w:p w:rsidR="00910B44" w:rsidRPr="006D6A92" w:rsidRDefault="00910B44" w:rsidP="00910B44">
      <w:pPr>
        <w:autoSpaceDE w:val="0"/>
        <w:autoSpaceDN w:val="0"/>
        <w:adjustRightInd w:val="0"/>
        <w:spacing w:before="240"/>
        <w:ind w:left="851" w:right="851"/>
        <w:contextualSpacing/>
        <w:jc w:val="both"/>
        <w:rPr>
          <w:rFonts w:ascii="Palatino Linotype" w:hAnsi="Palatino Linotype" w:cs="Arial"/>
          <w:i/>
          <w:sz w:val="22"/>
          <w:szCs w:val="22"/>
          <w:u w:val="single"/>
        </w:rPr>
      </w:pPr>
      <w:r w:rsidRPr="006D6A92">
        <w:rPr>
          <w:rFonts w:ascii="Palatino Linotype" w:hAnsi="Palatino Linotype" w:cs="Arial"/>
          <w:b/>
          <w:i/>
          <w:sz w:val="22"/>
          <w:szCs w:val="22"/>
          <w:u w:val="single"/>
        </w:rPr>
        <w:t>“Artículo 7. El Estado de México garantizará el efectivo acceso de toda persona a la información en posesión de cualquier entidad,</w:t>
      </w:r>
      <w:r w:rsidRPr="006D6A92">
        <w:rPr>
          <w:rFonts w:ascii="Palatino Linotype" w:hAnsi="Palatino Linotype" w:cs="Arial"/>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6D6A92">
        <w:rPr>
          <w:rFonts w:ascii="Palatino Linotype" w:hAnsi="Palatino Linotype" w:cs="Arial"/>
          <w:b/>
          <w:i/>
          <w:sz w:val="22"/>
          <w:szCs w:val="22"/>
          <w:u w:val="single"/>
        </w:rPr>
        <w:t>que reciba y ejerza recursos públicos</w:t>
      </w:r>
      <w:r w:rsidRPr="006D6A92">
        <w:rPr>
          <w:rFonts w:ascii="Palatino Linotype" w:hAnsi="Palatino Linotype" w:cs="Arial"/>
          <w:i/>
          <w:sz w:val="22"/>
          <w:szCs w:val="22"/>
        </w:rPr>
        <w:t xml:space="preserve"> o realice actos de autoridad </w:t>
      </w:r>
      <w:r w:rsidRPr="006D6A92">
        <w:rPr>
          <w:rFonts w:ascii="Palatino Linotype" w:hAnsi="Palatino Linotype" w:cs="Arial"/>
          <w:b/>
          <w:i/>
          <w:sz w:val="22"/>
          <w:szCs w:val="22"/>
          <w:u w:val="single"/>
        </w:rPr>
        <w:t>en el ámbito de competencia del Estado de México y sus municipios</w:t>
      </w:r>
      <w:r w:rsidRPr="006D6A92">
        <w:rPr>
          <w:rFonts w:ascii="Palatino Linotype" w:hAnsi="Palatino Linotype" w:cs="Arial"/>
          <w:i/>
          <w:sz w:val="22"/>
          <w:szCs w:val="22"/>
          <w:u w:val="single"/>
        </w:rPr>
        <w:t>.</w:t>
      </w:r>
    </w:p>
    <w:p w:rsidR="00910B44" w:rsidRPr="006D6A92" w:rsidRDefault="00910B44" w:rsidP="00910B4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Artículo 23. Son sujetos obligados a transparentar y permitir el acceso a su información y proteger los datos personales que obren en su poder:</w:t>
      </w:r>
    </w:p>
    <w:p w:rsidR="00910B44" w:rsidRPr="006D6A92" w:rsidRDefault="00910B44" w:rsidP="00910B4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w:t>
      </w:r>
    </w:p>
    <w:p w:rsidR="00910B44" w:rsidRPr="006D6A92" w:rsidRDefault="00910B44" w:rsidP="00910B44">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6A92">
        <w:rPr>
          <w:rFonts w:ascii="Palatino Linotype" w:hAnsi="Palatino Linotype" w:cs="Arial"/>
          <w:b/>
          <w:i/>
          <w:sz w:val="22"/>
          <w:szCs w:val="22"/>
          <w:u w:val="single"/>
        </w:rPr>
        <w:t>IV. Los ayuntamientos y las dependencias, organismos, órganos y entidades de la administración municipal;</w:t>
      </w:r>
    </w:p>
    <w:p w:rsidR="00910B44" w:rsidRPr="006D6A92" w:rsidRDefault="00910B44" w:rsidP="00910B44">
      <w:pPr>
        <w:autoSpaceDE w:val="0"/>
        <w:autoSpaceDN w:val="0"/>
        <w:adjustRightInd w:val="0"/>
        <w:spacing w:before="240"/>
        <w:ind w:left="851" w:right="851"/>
        <w:contextualSpacing/>
        <w:jc w:val="both"/>
        <w:rPr>
          <w:rFonts w:ascii="Palatino Linotype" w:hAnsi="Palatino Linotype" w:cs="Arial"/>
          <w:i/>
          <w:sz w:val="22"/>
          <w:szCs w:val="22"/>
        </w:rPr>
      </w:pPr>
      <w:r w:rsidRPr="006D6A92">
        <w:rPr>
          <w:rFonts w:ascii="Palatino Linotype" w:hAnsi="Palatino Linotype" w:cs="Arial"/>
          <w:i/>
          <w:sz w:val="22"/>
          <w:szCs w:val="22"/>
        </w:rPr>
        <w:t>(…)</w:t>
      </w:r>
    </w:p>
    <w:p w:rsidR="00910B44" w:rsidRPr="006D6A92" w:rsidRDefault="00910B44" w:rsidP="00910B44">
      <w:pPr>
        <w:autoSpaceDE w:val="0"/>
        <w:autoSpaceDN w:val="0"/>
        <w:adjustRightInd w:val="0"/>
        <w:spacing w:before="240"/>
        <w:ind w:left="851" w:right="851"/>
        <w:contextualSpacing/>
        <w:jc w:val="both"/>
        <w:rPr>
          <w:rFonts w:ascii="Palatino Linotype" w:hAnsi="Palatino Linotype" w:cs="Arial"/>
          <w:b/>
          <w:i/>
          <w:sz w:val="22"/>
          <w:szCs w:val="22"/>
          <w:u w:val="single"/>
        </w:rPr>
      </w:pPr>
      <w:r w:rsidRPr="006D6A92">
        <w:rPr>
          <w:rFonts w:ascii="Palatino Linotype" w:hAnsi="Palatino Linotype" w:cs="Arial"/>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10B44" w:rsidRPr="006D6A92" w:rsidRDefault="00910B44" w:rsidP="00910B44">
      <w:pPr>
        <w:autoSpaceDE w:val="0"/>
        <w:autoSpaceDN w:val="0"/>
        <w:adjustRightInd w:val="0"/>
        <w:spacing w:before="240"/>
        <w:ind w:left="851" w:right="851"/>
        <w:contextualSpacing/>
        <w:jc w:val="both"/>
        <w:rPr>
          <w:rFonts w:ascii="Palatino Linotype" w:hAnsi="Palatino Linotype" w:cs="Arial"/>
          <w:b/>
          <w:i/>
          <w:sz w:val="22"/>
          <w:szCs w:val="22"/>
        </w:rPr>
      </w:pPr>
      <w:r w:rsidRPr="006D6A92">
        <w:rPr>
          <w:rFonts w:ascii="Palatino Linotype" w:hAnsi="Palatino Linotype" w:cs="Arial"/>
          <w:i/>
          <w:sz w:val="22"/>
          <w:szCs w:val="22"/>
        </w:rPr>
        <w:t>Los servidores públicos deberán transparentar sus acciones así como garantizar y respetar el derecho de acceso a la información pública.”</w:t>
      </w:r>
      <w:r w:rsidRPr="006D6A92">
        <w:rPr>
          <w:rFonts w:ascii="Palatino Linotype" w:hAnsi="Palatino Linotype" w:cs="Arial"/>
          <w:b/>
          <w:i/>
          <w:sz w:val="22"/>
          <w:szCs w:val="22"/>
        </w:rPr>
        <w:t xml:space="preserve"> [Sic]</w:t>
      </w:r>
    </w:p>
    <w:p w:rsidR="00910B44" w:rsidRDefault="00910B44" w:rsidP="00910B44">
      <w:pPr>
        <w:spacing w:line="360" w:lineRule="auto"/>
        <w:contextualSpacing/>
        <w:jc w:val="both"/>
        <w:rPr>
          <w:rFonts w:ascii="Palatino Linotype" w:hAnsi="Palatino Linotype" w:cs="Arial"/>
        </w:rPr>
      </w:pPr>
    </w:p>
    <w:p w:rsidR="00910B44" w:rsidRDefault="00910B44" w:rsidP="00910B44">
      <w:pPr>
        <w:spacing w:line="360" w:lineRule="auto"/>
        <w:contextualSpacing/>
        <w:jc w:val="both"/>
        <w:rPr>
          <w:rFonts w:ascii="Palatino Linotype" w:hAnsi="Palatino Linotype" w:cs="Arial"/>
        </w:rPr>
      </w:pPr>
      <w:r w:rsidRPr="0040670A">
        <w:rPr>
          <w:rFonts w:ascii="Palatino Linotype" w:hAnsi="Palatino Linotype" w:cs="Arial"/>
        </w:rPr>
        <w:t xml:space="preserve">Sirve de sustento por analogía, para justificar la publicidad sobre los datos relativos a los montos por concepto de pago de las remuneraciones, los criterios </w:t>
      </w:r>
      <w:r w:rsidRPr="0040670A">
        <w:rPr>
          <w:rFonts w:ascii="Palatino Linotype" w:hAnsi="Palatino Linotype" w:cs="Arial"/>
          <w:b/>
        </w:rPr>
        <w:t>01/2003</w:t>
      </w:r>
      <w:r w:rsidRPr="0040670A">
        <w:rPr>
          <w:rFonts w:ascii="Palatino Linotype" w:hAnsi="Palatino Linotype" w:cs="Arial"/>
        </w:rPr>
        <w:t xml:space="preserve"> y </w:t>
      </w:r>
      <w:r w:rsidRPr="0040670A">
        <w:rPr>
          <w:rFonts w:ascii="Palatino Linotype" w:hAnsi="Palatino Linotype" w:cs="Arial"/>
          <w:b/>
        </w:rPr>
        <w:t>02/2003</w:t>
      </w:r>
      <w:r w:rsidRPr="0040670A">
        <w:rPr>
          <w:rFonts w:ascii="Palatino Linotype" w:hAnsi="Palatino Linotype" w:cs="Arial"/>
        </w:rPr>
        <w:t xml:space="preserve"> emitidos por el Comité de Acceso a la Información Pública y Protección de Datos Personales de la Suprema Corte de Justicia de la Nación que a continuación se citan: </w:t>
      </w:r>
    </w:p>
    <w:p w:rsidR="00910B44" w:rsidRPr="00DF7C06" w:rsidRDefault="00910B44" w:rsidP="00910B44">
      <w:pPr>
        <w:spacing w:before="240"/>
        <w:ind w:left="851" w:right="851"/>
        <w:contextualSpacing/>
        <w:rPr>
          <w:rFonts w:ascii="Palatino Linotype" w:hAnsi="Palatino Linotype" w:cs="Arial"/>
          <w:b/>
          <w:i/>
          <w:sz w:val="22"/>
          <w:szCs w:val="22"/>
        </w:rPr>
      </w:pPr>
      <w:r w:rsidRPr="00DF7C06">
        <w:rPr>
          <w:rFonts w:ascii="Palatino Linotype" w:hAnsi="Palatino Linotype" w:cs="Arial"/>
          <w:b/>
          <w:i/>
          <w:sz w:val="22"/>
          <w:szCs w:val="22"/>
        </w:rPr>
        <w:t>“Criterio 01/2003.</w:t>
      </w:r>
    </w:p>
    <w:p w:rsidR="00910B44" w:rsidRPr="00DF7C06" w:rsidRDefault="00910B44" w:rsidP="00910B44">
      <w:pPr>
        <w:spacing w:before="240"/>
        <w:ind w:left="851" w:right="851"/>
        <w:contextualSpacing/>
        <w:jc w:val="both"/>
        <w:rPr>
          <w:rFonts w:ascii="Palatino Linotype" w:hAnsi="Palatino Linotype" w:cs="Arial"/>
          <w:i/>
          <w:sz w:val="22"/>
          <w:szCs w:val="22"/>
        </w:rPr>
      </w:pPr>
      <w:r w:rsidRPr="00DF7C06">
        <w:rPr>
          <w:rFonts w:ascii="Palatino Linotype" w:hAnsi="Palatino Linotype" w:cs="Arial"/>
          <w:b/>
          <w:i/>
          <w:sz w:val="22"/>
          <w:szCs w:val="22"/>
        </w:rPr>
        <w:t>INGRESOS DE LOS SERVIDORES PÚBLICOS. CONSTITUYEN INFORMACIÓN PÚBLICA AÚN Y CUANDO SU DIFUSIÓN PUEDE AFECTAR LA VIDA O LA SEGURIDAD DE AQUELLOS.</w:t>
      </w:r>
      <w:r w:rsidRPr="00DF7C06">
        <w:rPr>
          <w:rFonts w:ascii="Palatino Linotype" w:hAnsi="Palatino Linotype" w:cs="Arial"/>
          <w:i/>
          <w:sz w:val="22"/>
          <w:szCs w:val="22"/>
        </w:rPr>
        <w:t xml:space="preserve"> </w:t>
      </w:r>
    </w:p>
    <w:p w:rsidR="00910B44" w:rsidRPr="00DF7C06" w:rsidRDefault="00910B44" w:rsidP="00910B44">
      <w:pPr>
        <w:spacing w:before="240"/>
        <w:ind w:left="851" w:right="851"/>
        <w:contextualSpacing/>
        <w:jc w:val="both"/>
        <w:rPr>
          <w:rFonts w:ascii="Palatino Linotype" w:hAnsi="Palatino Linotype" w:cs="Arial"/>
          <w:i/>
          <w:sz w:val="22"/>
          <w:szCs w:val="22"/>
          <w:u w:val="single"/>
        </w:rPr>
      </w:pPr>
      <w:r w:rsidRPr="00DF7C06">
        <w:rPr>
          <w:rFonts w:ascii="Palatino Linotype" w:hAnsi="Palatino Linotype" w:cs="Arial"/>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DF7C06">
        <w:rPr>
          <w:rFonts w:ascii="Palatino Linotype" w:hAnsi="Palatino Linotype" w:cs="Arial"/>
          <w:i/>
          <w:sz w:val="22"/>
          <w:szCs w:val="22"/>
        </w:rPr>
        <w:lastRenderedPageBreak/>
        <w:t xml:space="preserve">relativa a las percepciones ordinarias y extraordinaria de los servidores públicos, ello no obsta para reconocer que el legislador estableció en el artículo 7 de ese mismo ordenamiento que la referida información, como una obligación de trasparencia, </w:t>
      </w:r>
      <w:r w:rsidRPr="00DF7C06">
        <w:rPr>
          <w:rFonts w:ascii="Palatino Linotype" w:hAnsi="Palatino Linotype" w:cs="Arial"/>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F7C06">
        <w:rPr>
          <w:rFonts w:ascii="Palatino Linotype" w:hAnsi="Palatino Linotype" w:cs="Arial"/>
          <w:i/>
          <w:sz w:val="22"/>
          <w:szCs w:val="22"/>
          <w:u w:val="single"/>
        </w:rPr>
        <w:t>…”</w:t>
      </w:r>
    </w:p>
    <w:p w:rsidR="00910B44" w:rsidRPr="00DF7C06" w:rsidRDefault="00910B44" w:rsidP="00910B44">
      <w:pPr>
        <w:spacing w:before="240"/>
        <w:ind w:left="851" w:right="851"/>
        <w:contextualSpacing/>
        <w:jc w:val="both"/>
        <w:rPr>
          <w:rFonts w:ascii="Palatino Linotype" w:hAnsi="Palatino Linotype" w:cs="Arial"/>
          <w:i/>
          <w:sz w:val="22"/>
          <w:szCs w:val="22"/>
        </w:rPr>
      </w:pPr>
    </w:p>
    <w:p w:rsidR="00910B44" w:rsidRPr="00DF7C06" w:rsidRDefault="00910B44" w:rsidP="00910B44">
      <w:pPr>
        <w:spacing w:before="240"/>
        <w:ind w:left="851" w:right="851"/>
        <w:contextualSpacing/>
        <w:rPr>
          <w:rFonts w:ascii="Palatino Linotype" w:hAnsi="Palatino Linotype" w:cs="Arial"/>
          <w:b/>
          <w:i/>
          <w:sz w:val="22"/>
          <w:szCs w:val="22"/>
        </w:rPr>
      </w:pPr>
      <w:r w:rsidRPr="00DF7C06">
        <w:rPr>
          <w:rFonts w:ascii="Palatino Linotype" w:hAnsi="Palatino Linotype" w:cs="Arial"/>
          <w:b/>
          <w:i/>
          <w:sz w:val="22"/>
          <w:szCs w:val="22"/>
        </w:rPr>
        <w:t>“Criterio 02/2003.</w:t>
      </w:r>
    </w:p>
    <w:p w:rsidR="00910B44" w:rsidRPr="00DF7C06" w:rsidRDefault="00910B44" w:rsidP="00910B44">
      <w:pPr>
        <w:spacing w:before="240"/>
        <w:ind w:left="851" w:right="851"/>
        <w:contextualSpacing/>
        <w:jc w:val="both"/>
        <w:rPr>
          <w:rFonts w:ascii="Palatino Linotype" w:hAnsi="Palatino Linotype" w:cs="Arial"/>
          <w:i/>
          <w:sz w:val="22"/>
          <w:szCs w:val="22"/>
        </w:rPr>
      </w:pPr>
      <w:r w:rsidRPr="00DF7C06">
        <w:rPr>
          <w:rFonts w:ascii="Palatino Linotype" w:hAnsi="Palatino Linotype" w:cs="Arial"/>
          <w:b/>
          <w:i/>
          <w:sz w:val="22"/>
          <w:szCs w:val="22"/>
        </w:rPr>
        <w:t>INGRESOS DE LOS SERVIDORES PÚBLICOS, SON INFORMACIÓN PÚBLICA AÚN Y CUANDO CONSTITUYEN DATOS PERSONALES QUE SE REFIEREN AL PATRIMONIO DE AQUÉLLOS.</w:t>
      </w:r>
      <w:r w:rsidRPr="00DF7C06">
        <w:rPr>
          <w:rFonts w:ascii="Palatino Linotype" w:hAnsi="Palatino Linotype" w:cs="Arial"/>
          <w:i/>
          <w:sz w:val="22"/>
          <w:szCs w:val="22"/>
        </w:rPr>
        <w:t xml:space="preserve"> </w:t>
      </w:r>
    </w:p>
    <w:p w:rsidR="00910B44" w:rsidRPr="00DF7C06" w:rsidRDefault="00910B44" w:rsidP="00910B44">
      <w:pPr>
        <w:spacing w:before="240"/>
        <w:ind w:left="851" w:right="851"/>
        <w:contextualSpacing/>
        <w:jc w:val="both"/>
        <w:rPr>
          <w:rFonts w:ascii="Palatino Linotype" w:hAnsi="Palatino Linotype" w:cs="Arial"/>
          <w:b/>
          <w:i/>
          <w:sz w:val="22"/>
          <w:szCs w:val="22"/>
        </w:rPr>
      </w:pPr>
      <w:r w:rsidRPr="00DF7C06">
        <w:rPr>
          <w:rFonts w:ascii="Palatino Linotype" w:hAnsi="Palatino Linotype" w:cs="Arial"/>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F7C06">
        <w:rPr>
          <w:rFonts w:ascii="Palatino Linotype" w:hAnsi="Palatino Linotype" w:cs="Arial"/>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F7C06">
        <w:rPr>
          <w:rFonts w:ascii="Palatino Linotype" w:hAnsi="Palatino Linotype" w:cs="Arial"/>
          <w:i/>
          <w:sz w:val="22"/>
          <w:szCs w:val="22"/>
        </w:rPr>
        <w:t xml:space="preserve"> el sistema de compensación…” </w:t>
      </w:r>
      <w:r w:rsidRPr="00DF7C06">
        <w:rPr>
          <w:rFonts w:ascii="Palatino Linotype" w:hAnsi="Palatino Linotype" w:cs="Arial"/>
          <w:b/>
          <w:i/>
          <w:sz w:val="22"/>
          <w:szCs w:val="22"/>
        </w:rPr>
        <w:t>[Sic]</w:t>
      </w:r>
    </w:p>
    <w:p w:rsidR="00910B44" w:rsidRPr="00DF7C06" w:rsidRDefault="00910B44" w:rsidP="00910B44">
      <w:pPr>
        <w:spacing w:before="240" w:after="240" w:line="360" w:lineRule="auto"/>
        <w:ind w:right="51"/>
        <w:contextualSpacing/>
        <w:jc w:val="both"/>
        <w:rPr>
          <w:rFonts w:ascii="Palatino Linotype" w:hAnsi="Palatino Linotype" w:cs="Arial"/>
          <w:sz w:val="22"/>
          <w:szCs w:val="22"/>
        </w:rPr>
      </w:pPr>
    </w:p>
    <w:p w:rsidR="00910B44" w:rsidRDefault="00910B44" w:rsidP="008F1690">
      <w:pPr>
        <w:spacing w:before="240" w:after="240" w:line="360" w:lineRule="auto"/>
        <w:contextualSpacing/>
        <w:jc w:val="both"/>
        <w:rPr>
          <w:rFonts w:ascii="Palatino Linotype" w:eastAsia="Calibri" w:hAnsi="Palatino Linotype" w:cs="Tahoma"/>
          <w:bCs/>
          <w:lang w:eastAsia="en-US"/>
        </w:rPr>
      </w:pPr>
      <w:r>
        <w:rPr>
          <w:rFonts w:ascii="Palatino Linotype" w:hAnsi="Palatino Linotype" w:cs="Arial"/>
        </w:rPr>
        <w:t xml:space="preserve">No se omite, comentar que </w:t>
      </w:r>
      <w:r w:rsidR="00B96F05">
        <w:rPr>
          <w:rFonts w:ascii="Palatino Linotype" w:hAnsi="Palatino Linotype" w:cs="Arial"/>
        </w:rPr>
        <w:t>particular requirió el recibo de nómina de los policías dentro del cual se localiza el salario quincenal de los</w:t>
      </w:r>
      <w:r w:rsidR="00C84E40">
        <w:rPr>
          <w:rFonts w:ascii="Palatino Linotype" w:hAnsi="Palatino Linotype" w:cs="Arial"/>
        </w:rPr>
        <w:t xml:space="preserve"> mismos, conforme a lo señalado</w:t>
      </w:r>
      <w:r w:rsidR="00B96F05">
        <w:rPr>
          <w:rFonts w:ascii="Palatino Linotype" w:hAnsi="Palatino Linotype" w:cs="Arial"/>
        </w:rPr>
        <w:t xml:space="preserve"> en el presente punto; no obstante</w:t>
      </w:r>
      <w:r>
        <w:rPr>
          <w:rFonts w:ascii="Palatino Linotype" w:hAnsi="Palatino Linotype" w:cs="Arial"/>
        </w:rPr>
        <w:t xml:space="preserve"> el </w:t>
      </w:r>
      <w:r w:rsidRPr="00F370A6">
        <w:rPr>
          <w:rFonts w:ascii="Palatino Linotype" w:hAnsi="Palatino Linotype" w:cs="Arial"/>
          <w:b/>
        </w:rPr>
        <w:t>SUJETO OBLIGADO</w:t>
      </w:r>
      <w:r>
        <w:rPr>
          <w:rFonts w:ascii="Palatino Linotype" w:hAnsi="Palatino Linotype" w:cs="Arial"/>
        </w:rPr>
        <w:t xml:space="preserve"> deberá </w:t>
      </w:r>
      <w:r w:rsidR="00C84E40">
        <w:rPr>
          <w:rFonts w:ascii="Palatino Linotype" w:hAnsi="Palatino Linotype" w:cs="Arial"/>
        </w:rPr>
        <w:t>estarse a lo siguiente:</w:t>
      </w:r>
    </w:p>
    <w:p w:rsidR="00910B44" w:rsidRDefault="00910B44" w:rsidP="00780D6A">
      <w:pPr>
        <w:spacing w:line="360" w:lineRule="auto"/>
        <w:jc w:val="both"/>
        <w:rPr>
          <w:rFonts w:ascii="Palatino Linotype" w:eastAsia="Calibri" w:hAnsi="Palatino Linotype" w:cs="Tahoma"/>
          <w:bCs/>
          <w:lang w:eastAsia="en-US"/>
        </w:rPr>
      </w:pPr>
    </w:p>
    <w:p w:rsidR="00B96F05" w:rsidRDefault="00C84E40" w:rsidP="00B96F05">
      <w:pPr>
        <w:spacing w:before="240" w:after="240" w:line="360" w:lineRule="auto"/>
        <w:contextualSpacing/>
        <w:jc w:val="both"/>
        <w:rPr>
          <w:rFonts w:ascii="Palatino Linotype" w:hAnsi="Palatino Linotype" w:cs="Arial"/>
          <w:lang w:val="es-MX"/>
        </w:rPr>
      </w:pPr>
      <w:r>
        <w:rPr>
          <w:rFonts w:ascii="Palatino Linotype" w:hAnsi="Palatino Linotype" w:cs="Arial"/>
          <w:lang w:val="es-MX"/>
        </w:rPr>
        <w:t>D</w:t>
      </w:r>
      <w:r w:rsidR="00B96F05" w:rsidRPr="005E7BD7">
        <w:rPr>
          <w:rFonts w:ascii="Palatino Linotype" w:hAnsi="Palatino Linotype" w:cs="Arial"/>
          <w:lang w:val="es-MX"/>
        </w:rPr>
        <w:t xml:space="preserve">erivado de la información que se ordena </w:t>
      </w:r>
      <w:r w:rsidR="008D1FC7" w:rsidRPr="005E7BD7">
        <w:rPr>
          <w:rFonts w:ascii="Palatino Linotype" w:hAnsi="Palatino Linotype" w:cs="Arial"/>
          <w:lang w:val="es-MX"/>
        </w:rPr>
        <w:t>de la</w:t>
      </w:r>
      <w:r w:rsidR="008D1FC7">
        <w:rPr>
          <w:rFonts w:ascii="Palatino Linotype" w:hAnsi="Palatino Linotype" w:cs="Arial"/>
          <w:lang w:val="es-MX"/>
        </w:rPr>
        <w:t xml:space="preserve"> </w:t>
      </w:r>
      <w:r w:rsidR="008D1FC7" w:rsidRPr="008D1FC7">
        <w:rPr>
          <w:rFonts w:ascii="Palatino Linotype" w:hAnsi="Palatino Linotype" w:cs="Arial"/>
          <w:lang w:val="es-MX"/>
        </w:rPr>
        <w:t>Comisaria de Segurid</w:t>
      </w:r>
      <w:r w:rsidR="008D1FC7">
        <w:rPr>
          <w:rFonts w:ascii="Palatino Linotype" w:hAnsi="Palatino Linotype" w:cs="Arial"/>
          <w:lang w:val="es-MX"/>
        </w:rPr>
        <w:t xml:space="preserve">ad Pública y Tránsito Municipal </w:t>
      </w:r>
      <w:r w:rsidR="008D1FC7" w:rsidRPr="005E7BD7">
        <w:rPr>
          <w:rFonts w:ascii="Palatino Linotype" w:hAnsi="Palatino Linotype" w:cs="Arial"/>
          <w:lang w:val="es-MX"/>
        </w:rPr>
        <w:t xml:space="preserve">del Ayuntamiento </w:t>
      </w:r>
      <w:r w:rsidR="008D1FC7">
        <w:rPr>
          <w:rFonts w:ascii="Palatino Linotype" w:hAnsi="Palatino Linotype" w:cs="Arial"/>
          <w:lang w:val="es-MX"/>
        </w:rPr>
        <w:t>Tianguistenco, ya que se trata de policías</w:t>
      </w:r>
      <w:r w:rsidR="00B96F05" w:rsidRPr="005E7BD7">
        <w:rPr>
          <w:rFonts w:ascii="Palatino Linotype" w:hAnsi="Palatino Linotype" w:cs="Arial"/>
          <w:lang w:val="es-MX"/>
        </w:rPr>
        <w:t xml:space="preserve">, </w:t>
      </w:r>
      <w:r w:rsidR="008D1FC7">
        <w:rPr>
          <w:rFonts w:ascii="Palatino Linotype" w:hAnsi="Palatino Linotype" w:cs="Arial"/>
          <w:lang w:val="es-MX"/>
        </w:rPr>
        <w:t>entregar el nombre de los mismos ponen</w:t>
      </w:r>
      <w:r w:rsidR="00B96F05" w:rsidRPr="005E7BD7">
        <w:rPr>
          <w:rFonts w:ascii="Palatino Linotype" w:hAnsi="Palatino Linotype" w:cs="Arial"/>
          <w:lang w:val="es-MX"/>
        </w:rPr>
        <w:t xml:space="preserve"> en riesgo</w:t>
      </w:r>
      <w:r w:rsidR="008D1FC7">
        <w:rPr>
          <w:rFonts w:ascii="Palatino Linotype" w:hAnsi="Palatino Linotype" w:cs="Arial"/>
          <w:lang w:val="es-MX"/>
        </w:rPr>
        <w:t xml:space="preserve"> su vida,</w:t>
      </w:r>
      <w:r w:rsidR="008D1FC7" w:rsidRPr="008D1FC7">
        <w:rPr>
          <w:rFonts w:ascii="Palatino Linotype" w:hAnsi="Palatino Linotype" w:cs="Arial"/>
          <w:lang w:val="es-MX"/>
        </w:rPr>
        <w:t xml:space="preserve"> salud y la seguridad de </w:t>
      </w:r>
      <w:r w:rsidR="008D1FC7" w:rsidRPr="008D1FC7">
        <w:rPr>
          <w:rFonts w:ascii="Palatino Linotype" w:hAnsi="Palatino Linotype" w:cs="Arial"/>
          <w:lang w:val="es-MX"/>
        </w:rPr>
        <w:lastRenderedPageBreak/>
        <w:t>una persona que pudiera ser o no ser elemento de seguridad pública, sus familiares e inclusive de su entorno social, ya que estos ayudan a mantener el orden público y la paz social, así como la prevención de la comisión de cualquier delito y su persecución, inhibiendo la manifest</w:t>
      </w:r>
      <w:r w:rsidR="008D1FC7">
        <w:rPr>
          <w:rFonts w:ascii="Palatino Linotype" w:hAnsi="Palatino Linotype" w:cs="Arial"/>
          <w:lang w:val="es-MX"/>
        </w:rPr>
        <w:t>ación de conductas antisociales</w:t>
      </w:r>
      <w:r w:rsidR="00B96F05" w:rsidRPr="005E7BD7">
        <w:rPr>
          <w:rFonts w:ascii="Palatino Linotype" w:hAnsi="Palatino Linotype" w:cs="Arial"/>
          <w:lang w:val="es-MX"/>
        </w:rPr>
        <w:t xml:space="preserve">, esto es así derivado de las funciones encomendadas en términos del artículo 21 párrafo noveno de la Constitución Política de los Estados Unidos Mexicanos, de las cuales comprende la prevención de los delitos, investigación y persecución para hacerla </w:t>
      </w:r>
      <w:r w:rsidR="008D1FC7">
        <w:rPr>
          <w:rFonts w:ascii="Palatino Linotype" w:hAnsi="Palatino Linotype" w:cs="Arial"/>
          <w:lang w:val="es-MX"/>
        </w:rPr>
        <w:t>efectiva, lo cual permite a esté Instituto</w:t>
      </w:r>
      <w:r w:rsidR="00B96F05" w:rsidRPr="005E7BD7">
        <w:rPr>
          <w:rFonts w:ascii="Palatino Linotype" w:hAnsi="Palatino Linotype" w:cs="Arial"/>
          <w:lang w:val="es-MX"/>
        </w:rPr>
        <w:t xml:space="preserve"> proteger los datos de los servid</w:t>
      </w:r>
      <w:r w:rsidR="008D1FC7">
        <w:rPr>
          <w:rFonts w:ascii="Palatino Linotype" w:hAnsi="Palatino Linotype" w:cs="Arial"/>
          <w:lang w:val="es-MX"/>
        </w:rPr>
        <w:t>ores públicos que integran dicha Comisaria</w:t>
      </w:r>
      <w:r w:rsidR="00B96F05" w:rsidRPr="005E7BD7">
        <w:rPr>
          <w:rFonts w:ascii="Palatino Linotype" w:hAnsi="Palatino Linotype" w:cs="Arial"/>
          <w:lang w:val="es-MX"/>
        </w:rPr>
        <w:t xml:space="preserve"> sólo por cuanto hace al nombre dejando in</w:t>
      </w:r>
      <w:r w:rsidR="008D1FC7">
        <w:rPr>
          <w:rFonts w:ascii="Palatino Linotype" w:hAnsi="Palatino Linotype" w:cs="Arial"/>
          <w:lang w:val="es-MX"/>
        </w:rPr>
        <w:t>tocable el rubro de salarios quincenales</w:t>
      </w:r>
      <w:r w:rsidR="00B96F05">
        <w:rPr>
          <w:rFonts w:ascii="Palatino Linotype" w:hAnsi="Palatino Linotype" w:cs="Arial"/>
          <w:lang w:val="es-MX"/>
        </w:rPr>
        <w:t xml:space="preserve"> </w:t>
      </w:r>
      <w:r w:rsidR="00B96F05" w:rsidRPr="005E7BD7">
        <w:rPr>
          <w:rFonts w:ascii="Palatino Linotype" w:hAnsi="Palatino Linotype" w:cs="Arial"/>
          <w:lang w:val="es-MX"/>
        </w:rPr>
        <w:t xml:space="preserve">que por su naturaleza conciernen a la ciudadanía </w:t>
      </w:r>
      <w:r w:rsidR="00B96F05">
        <w:rPr>
          <w:rFonts w:ascii="Palatino Linotype" w:hAnsi="Palatino Linotype" w:cs="Arial"/>
          <w:lang w:val="es-MX"/>
        </w:rPr>
        <w:t>por ser información pública</w:t>
      </w:r>
      <w:r w:rsidR="00B96F05" w:rsidRPr="005E7BD7">
        <w:rPr>
          <w:rFonts w:ascii="Palatino Linotype" w:hAnsi="Palatino Linotype" w:cs="Arial"/>
          <w:lang w:val="es-MX"/>
        </w:rPr>
        <w:t>;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B96F05" w:rsidRPr="005E7BD7" w:rsidRDefault="00B96F05" w:rsidP="00B96F05">
      <w:pPr>
        <w:spacing w:before="240" w:after="240" w:line="360" w:lineRule="auto"/>
        <w:contextualSpacing/>
        <w:jc w:val="both"/>
        <w:rPr>
          <w:rFonts w:ascii="Palatino Linotype" w:hAnsi="Palatino Linotype" w:cs="Arial"/>
          <w:lang w:val="es-MX"/>
        </w:rPr>
      </w:pPr>
    </w:p>
    <w:p w:rsidR="00B96F05" w:rsidRPr="005E7BD7" w:rsidRDefault="00B96F05" w:rsidP="00B96F05">
      <w:pPr>
        <w:spacing w:before="240" w:after="240" w:line="360" w:lineRule="auto"/>
        <w:jc w:val="both"/>
        <w:rPr>
          <w:rFonts w:ascii="Palatino Linotype" w:eastAsia="MS Mincho" w:hAnsi="Palatino Linotype" w:cs="Arial"/>
          <w:lang w:val="es-ES_tradnl"/>
        </w:rPr>
      </w:pPr>
      <w:r w:rsidRPr="005E7BD7">
        <w:rPr>
          <w:rFonts w:ascii="Palatino Linotype" w:eastAsia="MS Mincho" w:hAnsi="Palatino Linotype" w:cs="Arial"/>
          <w:lang w:val="es-ES_tradnl"/>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w:t>
      </w:r>
      <w:r w:rsidRPr="005E7BD7">
        <w:rPr>
          <w:rFonts w:ascii="Palatino Linotype" w:eastAsia="MS Mincho" w:hAnsi="Palatino Linotype" w:cs="Arial"/>
          <w:lang w:val="es-ES_tradnl"/>
        </w:rPr>
        <w:lastRenderedPageBreak/>
        <w:t>para la elaboración de versiones públicas, al aplicar la prueba de daño correspondiente.</w:t>
      </w:r>
    </w:p>
    <w:p w:rsidR="00B96F05" w:rsidRDefault="00B96F05" w:rsidP="00B96F05">
      <w:pPr>
        <w:spacing w:line="360" w:lineRule="auto"/>
        <w:jc w:val="both"/>
        <w:rPr>
          <w:rFonts w:ascii="Palatino Linotype" w:eastAsia="Calibri" w:hAnsi="Palatino Linotype" w:cs="Tahoma"/>
          <w:iCs/>
          <w:lang w:eastAsia="es-ES_tradnl"/>
        </w:rPr>
      </w:pPr>
      <w:r w:rsidRPr="00544239">
        <w:rPr>
          <w:rFonts w:ascii="Palatino Linotype" w:eastAsia="Calibri" w:hAnsi="Palatino Linotype" w:cs="Tahoma"/>
          <w:iCs/>
          <w:lang w:eastAsia="es-ES_tradnl"/>
        </w:rPr>
        <w:t>Al respecto, este Instituto advierte lo siguiente:</w:t>
      </w:r>
    </w:p>
    <w:p w:rsidR="00B96F05" w:rsidRPr="00544239" w:rsidRDefault="00B96F05" w:rsidP="00B96F05">
      <w:pPr>
        <w:spacing w:line="360" w:lineRule="auto"/>
        <w:jc w:val="both"/>
        <w:rPr>
          <w:rFonts w:ascii="Palatino Linotype" w:eastAsia="Calibri" w:hAnsi="Palatino Linotype" w:cs="Tahoma"/>
          <w:iCs/>
          <w:lang w:eastAsia="es-ES_tradnl"/>
        </w:rPr>
      </w:pPr>
    </w:p>
    <w:p w:rsidR="00B96F05" w:rsidRPr="005E7BD7" w:rsidRDefault="00B96F05" w:rsidP="00B96F05">
      <w:pPr>
        <w:numPr>
          <w:ilvl w:val="1"/>
          <w:numId w:val="45"/>
        </w:numPr>
        <w:tabs>
          <w:tab w:val="left" w:pos="8222"/>
        </w:tabs>
        <w:spacing w:line="360" w:lineRule="auto"/>
        <w:ind w:left="426" w:right="-28"/>
        <w:contextualSpacing/>
        <w:jc w:val="both"/>
        <w:rPr>
          <w:rFonts w:ascii="Palatino Linotype" w:hAnsi="Palatino Linotype" w:cs="Tahoma"/>
          <w:bCs/>
        </w:rPr>
      </w:pPr>
      <w:r w:rsidRPr="005E7BD7">
        <w:rPr>
          <w:rFonts w:ascii="Palatino Linotype" w:eastAsia="Calibri" w:hAnsi="Palatino Linotype" w:cs="Tahoma"/>
          <w:bCs/>
        </w:rPr>
        <w:t xml:space="preserve">Que toda vez que se trata de </w:t>
      </w:r>
      <w:r w:rsidRPr="005E7BD7">
        <w:rPr>
          <w:rFonts w:ascii="Palatino Linotype" w:eastAsia="Calibri" w:hAnsi="Palatino Linotype" w:cs="Tahoma"/>
          <w:bCs/>
          <w:szCs w:val="22"/>
          <w:lang w:eastAsia="en-US"/>
        </w:rPr>
        <w:t>dar a conocer los nombres de los integrantes de los cuerpos de seguridad pública</w:t>
      </w:r>
      <w:r w:rsidRPr="005E7BD7">
        <w:rPr>
          <w:rFonts w:ascii="Palatino Linotype" w:eastAsia="Calibri" w:hAnsi="Palatino Linotype" w:cs="Tahoma"/>
          <w:bCs/>
        </w:rPr>
        <w:t xml:space="preserve">, es procedente la clasificación de la información como reservada, en el entendido de que se </w:t>
      </w:r>
      <w:r w:rsidRPr="005E7BD7">
        <w:rPr>
          <w:rFonts w:ascii="Palatino Linotype" w:eastAsia="Calibri" w:hAnsi="Palatino Linotype" w:cs="Tahoma"/>
          <w:bCs/>
          <w:szCs w:val="22"/>
          <w:lang w:eastAsia="en-US"/>
        </w:rPr>
        <w:t>pone en riesgo su vida, salud y seguridad, dado que los hace identificables</w:t>
      </w:r>
      <w:r w:rsidRPr="005E7BD7">
        <w:rPr>
          <w:rFonts w:ascii="Palatino Linotype" w:eastAsia="Calibri" w:hAnsi="Palatino Linotype" w:cs="Tahoma"/>
          <w:bCs/>
        </w:rPr>
        <w:t xml:space="preserve">. </w:t>
      </w:r>
    </w:p>
    <w:p w:rsidR="00B96F05" w:rsidRPr="005E7BD7" w:rsidRDefault="00B96F05" w:rsidP="00B96F05">
      <w:pPr>
        <w:numPr>
          <w:ilvl w:val="1"/>
          <w:numId w:val="45"/>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 xml:space="preserve">Que el riesgo de perjuicio que supone la divulgación de la información supera el interés público general; </w:t>
      </w:r>
      <w:r w:rsidRPr="005E7BD7">
        <w:rPr>
          <w:rFonts w:ascii="Palatino Linotype" w:eastAsia="Calibri" w:hAnsi="Palatino Linotype" w:cs="Tahoma"/>
          <w:bCs/>
        </w:rPr>
        <w:t xml:space="preserve">pues con dicha información, se </w:t>
      </w:r>
      <w:r w:rsidRPr="005E7BD7">
        <w:rPr>
          <w:rFonts w:ascii="Palatino Linotype" w:eastAsia="Calibri" w:hAnsi="Palatino Linotype" w:cs="Tahoma"/>
          <w:bCs/>
          <w:szCs w:val="22"/>
          <w:lang w:eastAsia="en-US"/>
        </w:rPr>
        <w:t>comprometería el cumplimiento de los objetivos</w:t>
      </w:r>
      <w:r w:rsidRPr="005E7BD7">
        <w:rPr>
          <w:rFonts w:ascii="Palatino Linotype" w:eastAsia="Calibri" w:hAnsi="Palatino Linotype" w:cs="Tahoma"/>
          <w:bCs/>
        </w:rPr>
        <w:t xml:space="preserve"> en materia de seguridad pública, o bien, </w:t>
      </w:r>
      <w:r w:rsidRPr="005E7BD7">
        <w:rPr>
          <w:rFonts w:ascii="Palatino Linotype" w:hAnsi="Palatino Linotype" w:cs="Arial"/>
        </w:rPr>
        <w:t>la consecución de la investigación de probables hechos delictivos y/o faltas administrativas.</w:t>
      </w:r>
    </w:p>
    <w:p w:rsidR="00B96F05" w:rsidRPr="005E7BD7" w:rsidRDefault="00B96F05" w:rsidP="00B96F05">
      <w:pPr>
        <w:numPr>
          <w:ilvl w:val="1"/>
          <w:numId w:val="45"/>
        </w:numPr>
        <w:tabs>
          <w:tab w:val="left" w:pos="8222"/>
        </w:tabs>
        <w:spacing w:after="240" w:line="360" w:lineRule="auto"/>
        <w:ind w:left="426" w:right="-28"/>
        <w:contextualSpacing/>
        <w:jc w:val="both"/>
        <w:rPr>
          <w:rFonts w:ascii="Palatino Linotype" w:hAnsi="Palatino Linotype" w:cs="Tahoma"/>
          <w:bCs/>
        </w:rPr>
      </w:pPr>
      <w:r w:rsidRPr="005E7BD7">
        <w:rPr>
          <w:rFonts w:ascii="Palatino Linotype" w:hAnsi="Palatino Linotype" w:cs="Tahoma"/>
          <w:bCs/>
        </w:rPr>
        <w:t>La reserva no se traduce en un medio restrictivo al derecho de acceso a la información, en virtud, de que se trata de una medida temporal, cuya finalidad es salvaguardar la</w:t>
      </w:r>
      <w:r w:rsidRPr="005E7BD7">
        <w:rPr>
          <w:rFonts w:ascii="Palatino Linotype" w:eastAsia="Calibri" w:hAnsi="Palatino Linotype" w:cs="Tahoma"/>
          <w:bCs/>
          <w:szCs w:val="22"/>
          <w:lang w:eastAsia="en-US"/>
        </w:rPr>
        <w:t xml:space="preserve"> vida, la salud y la seguridad de los servidores públicos, </w:t>
      </w:r>
      <w:r w:rsidRPr="005E7BD7">
        <w:rPr>
          <w:rFonts w:ascii="Palatino Linotype" w:hAnsi="Palatino Linotype" w:cs="Arial"/>
        </w:rPr>
        <w:t xml:space="preserve">así como evitar que células delictivas neutralizar las acciones en materia de seguridad pública para la preservación del orden y la paz pública, </w:t>
      </w:r>
      <w:r w:rsidRPr="005E7BD7">
        <w:rPr>
          <w:rFonts w:ascii="Palatino Linotype" w:hAnsi="Palatino Linotype" w:cs="Tahoma"/>
          <w:bCs/>
        </w:rPr>
        <w:t>por lo que, no se trata de una medida desproporcional, ni excesiva.</w:t>
      </w:r>
    </w:p>
    <w:p w:rsidR="00B96F05" w:rsidRDefault="00B96F05" w:rsidP="00B96F05">
      <w:pPr>
        <w:spacing w:before="240" w:after="240" w:line="360" w:lineRule="auto"/>
        <w:contextualSpacing/>
        <w:jc w:val="both"/>
        <w:rPr>
          <w:rFonts w:ascii="Palatino Linotype" w:eastAsia="MS Mincho" w:hAnsi="Palatino Linotype" w:cs="Arial"/>
        </w:rPr>
      </w:pPr>
    </w:p>
    <w:p w:rsidR="00B96F05" w:rsidRDefault="00B96F05" w:rsidP="00B96F05">
      <w:pPr>
        <w:spacing w:before="240" w:after="240" w:line="360" w:lineRule="auto"/>
        <w:contextualSpacing/>
        <w:jc w:val="both"/>
        <w:rPr>
          <w:rFonts w:ascii="Palatino Linotype" w:eastAsia="MS Mincho" w:hAnsi="Palatino Linotype" w:cs="Arial"/>
          <w:lang w:val="es-ES_tradnl"/>
        </w:rPr>
      </w:pPr>
      <w:r w:rsidRPr="005E7BD7">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rsidR="00B96F05" w:rsidRPr="005E7BD7" w:rsidRDefault="00B96F05" w:rsidP="00B96F05">
      <w:pPr>
        <w:spacing w:before="240" w:after="240" w:line="360" w:lineRule="auto"/>
        <w:contextualSpacing/>
        <w:jc w:val="both"/>
        <w:rPr>
          <w:rFonts w:ascii="Palatino Linotype" w:eastAsia="MS Mincho" w:hAnsi="Palatino Linotype" w:cs="Arial"/>
          <w:lang w:val="es-ES_tradnl"/>
        </w:rPr>
      </w:pPr>
    </w:p>
    <w:p w:rsidR="00B96F05" w:rsidRPr="005E7BD7" w:rsidRDefault="00B96F05" w:rsidP="00B96F05">
      <w:pPr>
        <w:autoSpaceDE w:val="0"/>
        <w:autoSpaceDN w:val="0"/>
        <w:adjustRightInd w:val="0"/>
        <w:spacing w:before="240" w:after="240" w:line="360" w:lineRule="auto"/>
        <w:jc w:val="both"/>
        <w:rPr>
          <w:rFonts w:ascii="Palatino Linotype" w:hAnsi="Palatino Linotype" w:cs="Arial"/>
        </w:rPr>
      </w:pPr>
      <w:r w:rsidRPr="005E7BD7">
        <w:rPr>
          <w:rFonts w:ascii="Palatino Linotype" w:hAnsi="Palatino Linotype" w:cs="Arial"/>
        </w:rPr>
        <w:lastRenderedPageBreak/>
        <w:t>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B96F05" w:rsidRPr="00FB7C9F" w:rsidRDefault="00B96F05" w:rsidP="00B96F05">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i/>
          <w:sz w:val="22"/>
          <w:szCs w:val="22"/>
        </w:rPr>
        <w:t>“</w:t>
      </w:r>
      <w:r w:rsidRPr="00FB7C9F">
        <w:rPr>
          <w:rFonts w:ascii="Palatino Linotype" w:hAnsi="Palatino Linotype"/>
          <w:b/>
          <w:i/>
          <w:sz w:val="22"/>
          <w:szCs w:val="22"/>
        </w:rPr>
        <w:t>Artículo 91.</w:t>
      </w:r>
      <w:r w:rsidRPr="00FB7C9F">
        <w:rPr>
          <w:rFonts w:ascii="Palatino Linotype" w:hAnsi="Palatino Linotype"/>
          <w:i/>
          <w:sz w:val="22"/>
          <w:szCs w:val="22"/>
        </w:rPr>
        <w:t xml:space="preserve"> El acceso a la información pública será restringido excepcionalmente, cuando ésta sea clasificada como reservada o confidencial.</w:t>
      </w:r>
    </w:p>
    <w:p w:rsidR="00B96F05" w:rsidRPr="00FB7C9F" w:rsidRDefault="00B96F05" w:rsidP="00B96F05">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b/>
          <w:i/>
          <w:sz w:val="22"/>
          <w:szCs w:val="22"/>
        </w:rPr>
        <w:t xml:space="preserve">Artículo 140. </w:t>
      </w:r>
      <w:r w:rsidRPr="00FB7C9F">
        <w:rPr>
          <w:rFonts w:ascii="Palatino Linotype" w:hAnsi="Palatino Linotype"/>
          <w:i/>
          <w:sz w:val="22"/>
          <w:szCs w:val="22"/>
        </w:rPr>
        <w:t xml:space="preserve">El acceso a la información pública será restringido excepcionalmente, cuando por razones de interés público, ésta sea clasificada como reservada, conforme a los criterios siguientes: </w:t>
      </w:r>
    </w:p>
    <w:p w:rsidR="00B96F05" w:rsidRPr="00FB7C9F" w:rsidRDefault="00B96F05" w:rsidP="00B96F05">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b/>
          <w:i/>
          <w:sz w:val="22"/>
          <w:szCs w:val="22"/>
        </w:rPr>
        <w:t>I.</w:t>
      </w:r>
      <w:r w:rsidRPr="00FB7C9F">
        <w:rPr>
          <w:rFonts w:ascii="Palatino Linotype" w:hAnsi="Palatino Linotype"/>
          <w:i/>
          <w:sz w:val="22"/>
          <w:szCs w:val="22"/>
        </w:rPr>
        <w:t xml:space="preserve"> Comprometa la seguridad pública y cuente con un propósito genuino y un efecto demostrable;</w:t>
      </w:r>
    </w:p>
    <w:p w:rsidR="00B96F05" w:rsidRPr="00FB7C9F" w:rsidRDefault="00B96F05" w:rsidP="00B96F05">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i/>
          <w:sz w:val="22"/>
          <w:szCs w:val="22"/>
        </w:rPr>
        <w:t>…</w:t>
      </w:r>
    </w:p>
    <w:p w:rsidR="00B96F05" w:rsidRPr="00FB7C9F" w:rsidRDefault="00B96F05" w:rsidP="00B96F05">
      <w:pPr>
        <w:autoSpaceDE w:val="0"/>
        <w:autoSpaceDN w:val="0"/>
        <w:adjustRightInd w:val="0"/>
        <w:spacing w:before="240" w:after="240"/>
        <w:ind w:left="567"/>
        <w:contextualSpacing/>
        <w:jc w:val="both"/>
        <w:rPr>
          <w:rFonts w:ascii="Palatino Linotype" w:hAnsi="Palatino Linotype"/>
          <w:i/>
          <w:sz w:val="22"/>
          <w:szCs w:val="22"/>
        </w:rPr>
      </w:pPr>
      <w:r w:rsidRPr="00FB7C9F">
        <w:rPr>
          <w:rFonts w:ascii="Palatino Linotype" w:hAnsi="Palatino Linotype"/>
          <w:b/>
          <w:i/>
          <w:sz w:val="22"/>
          <w:szCs w:val="22"/>
        </w:rPr>
        <w:t>IV.</w:t>
      </w:r>
      <w:r w:rsidRPr="00FB7C9F">
        <w:rPr>
          <w:rFonts w:ascii="Palatino Linotype" w:hAnsi="Palatino Linotype"/>
          <w:i/>
          <w:sz w:val="22"/>
          <w:szCs w:val="22"/>
        </w:rPr>
        <w:t xml:space="preserve"> Ponga en riesgo la vida, la seguridad o la salud de una persona física;…” (Sic)</w:t>
      </w:r>
    </w:p>
    <w:p w:rsidR="00B96F05" w:rsidRDefault="00B96F05" w:rsidP="00B96F05">
      <w:pPr>
        <w:tabs>
          <w:tab w:val="left" w:pos="8647"/>
        </w:tabs>
        <w:spacing w:before="240" w:after="240" w:line="360" w:lineRule="auto"/>
        <w:ind w:right="51"/>
        <w:jc w:val="both"/>
        <w:rPr>
          <w:rFonts w:ascii="Palatino Linotype" w:hAnsi="Palatino Linotype" w:cs="Arial"/>
        </w:rPr>
      </w:pPr>
    </w:p>
    <w:p w:rsidR="008D1FC7" w:rsidRPr="005545DA" w:rsidRDefault="00B96F05" w:rsidP="008D1FC7">
      <w:pPr>
        <w:spacing w:line="360" w:lineRule="auto"/>
        <w:jc w:val="both"/>
        <w:rPr>
          <w:rFonts w:ascii="Palatino Linotype" w:hAnsi="Palatino Linotype" w:cs="Tahoma"/>
        </w:rPr>
      </w:pPr>
      <w:r w:rsidRPr="005E7BD7">
        <w:rPr>
          <w:rFonts w:ascii="Palatino Linotype" w:hAnsi="Palatino Linotype" w:cs="Arial"/>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w:t>
      </w:r>
      <w:r w:rsidR="008D1FC7">
        <w:rPr>
          <w:rFonts w:ascii="Palatino Linotype" w:hAnsi="Palatino Linotype" w:cs="Arial"/>
        </w:rPr>
        <w:t xml:space="preserve">ida o integridad de una persona, </w:t>
      </w:r>
      <w:r w:rsidR="008D1FC7" w:rsidRPr="005545DA">
        <w:rPr>
          <w:rFonts w:ascii="Palatino Linotype" w:eastAsia="Calibri" w:hAnsi="Palatino Linotype" w:cs="Tahoma"/>
          <w:bCs/>
          <w:lang w:eastAsia="en-US"/>
        </w:rPr>
        <w:t xml:space="preserve">resulta necesario traer por analogía, el Criterio 06/09, emitido por </w:t>
      </w:r>
      <w:r w:rsidR="008D1FC7" w:rsidRPr="005545DA">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rsidR="008D1FC7" w:rsidRPr="005545DA" w:rsidRDefault="008D1FC7" w:rsidP="008D1FC7">
      <w:pPr>
        <w:tabs>
          <w:tab w:val="left" w:pos="4962"/>
        </w:tabs>
        <w:ind w:left="567" w:right="567"/>
        <w:contextualSpacing/>
        <w:jc w:val="both"/>
        <w:rPr>
          <w:rFonts w:ascii="Palatino Linotype" w:hAnsi="Palatino Linotype" w:cs="Tahoma"/>
          <w:i/>
        </w:rPr>
      </w:pPr>
      <w:r w:rsidRPr="005545DA">
        <w:rPr>
          <w:rFonts w:ascii="Palatino Linotype" w:hAnsi="Palatino Linotype" w:cs="Tahoma"/>
          <w:b/>
          <w:i/>
        </w:rPr>
        <w:lastRenderedPageBreak/>
        <w:t>“Nombres de servidores públicos dedicados a actividades en materia de seguridad, por excepción pueden considerarse información reservada.</w:t>
      </w:r>
      <w:r w:rsidRPr="005545DA">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r>
        <w:rPr>
          <w:rFonts w:ascii="Palatino Linotype" w:hAnsi="Palatino Linotype" w:cs="Tahoma"/>
          <w:i/>
        </w:rPr>
        <w:t>(Sic)</w:t>
      </w:r>
    </w:p>
    <w:p w:rsidR="008D1FC7" w:rsidRPr="005545DA" w:rsidRDefault="008D1FC7" w:rsidP="008D1FC7">
      <w:pPr>
        <w:spacing w:line="360" w:lineRule="auto"/>
        <w:jc w:val="both"/>
        <w:rPr>
          <w:rFonts w:ascii="Palatino Linotype" w:eastAsia="Calibri" w:hAnsi="Palatino Linotype" w:cs="Tahoma"/>
          <w:bCs/>
          <w:lang w:eastAsia="en-US"/>
        </w:rPr>
      </w:pPr>
    </w:p>
    <w:p w:rsidR="008D1FC7" w:rsidRPr="005545DA" w:rsidRDefault="008D1FC7" w:rsidP="008D1FC7">
      <w:pPr>
        <w:spacing w:line="360" w:lineRule="auto"/>
        <w:jc w:val="both"/>
        <w:rPr>
          <w:rFonts w:ascii="Palatino Linotype" w:eastAsia="Calibri" w:hAnsi="Palatino Linotype" w:cs="Tahoma"/>
          <w:bCs/>
          <w:lang w:eastAsia="en-US"/>
        </w:rPr>
      </w:pPr>
      <w:r w:rsidRPr="005545DA">
        <w:rPr>
          <w:rFonts w:ascii="Palatino Linotype" w:eastAsia="Calibri" w:hAnsi="Palatino Linotype" w:cs="Tahoma"/>
          <w:bCs/>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5545DA">
        <w:rPr>
          <w:rFonts w:ascii="Palatino Linotype" w:eastAsia="Calibri" w:hAnsi="Palatino Linotype" w:cs="Tahoma"/>
          <w:b/>
          <w:bCs/>
          <w:lang w:eastAsia="en-US"/>
        </w:rPr>
        <w:t>funciones de carácter operativo.</w:t>
      </w:r>
    </w:p>
    <w:p w:rsidR="00B96F05" w:rsidRPr="005E7BD7" w:rsidRDefault="00B96F05" w:rsidP="00B96F05">
      <w:pPr>
        <w:tabs>
          <w:tab w:val="left" w:pos="8647"/>
        </w:tabs>
        <w:spacing w:before="240" w:after="240" w:line="360" w:lineRule="auto"/>
        <w:ind w:right="51"/>
        <w:jc w:val="both"/>
        <w:rPr>
          <w:rFonts w:ascii="Palatino Linotype" w:hAnsi="Palatino Linotype" w:cs="Arial"/>
        </w:rPr>
      </w:pPr>
    </w:p>
    <w:p w:rsidR="00B96F05" w:rsidRPr="005E7BD7" w:rsidRDefault="00B96F05" w:rsidP="00B96F05">
      <w:pPr>
        <w:spacing w:before="240" w:after="360" w:line="360" w:lineRule="auto"/>
        <w:jc w:val="both"/>
        <w:rPr>
          <w:rFonts w:ascii="Palatino Linotype" w:eastAsiaTheme="minorHAnsi" w:hAnsi="Palatino Linotype" w:cstheme="minorBidi"/>
          <w:lang w:val="es-MX" w:eastAsia="en-US"/>
        </w:rPr>
      </w:pPr>
      <w:r w:rsidRPr="005E7BD7">
        <w:rPr>
          <w:rFonts w:ascii="Palatino Linotype" w:eastAsiaTheme="minorHAnsi" w:hAnsi="Palatino Linotype" w:cstheme="minorBidi"/>
          <w:lang w:val="es-MX" w:eastAsia="en-US"/>
        </w:rPr>
        <w:lastRenderedPageBreak/>
        <w:t>Sirven de sustento a lo anterior las tesis jurisprudenciales emitidas por la Suprema corte de Justicia de la Nación, que son del literal siguiente:</w:t>
      </w:r>
    </w:p>
    <w:p w:rsidR="00B96F05" w:rsidRPr="00FB7C9F" w:rsidRDefault="00B96F05" w:rsidP="00B96F05">
      <w:pPr>
        <w:spacing w:before="120" w:after="120"/>
        <w:ind w:left="851" w:right="760"/>
        <w:jc w:val="both"/>
        <w:rPr>
          <w:rFonts w:ascii="Palatino Linotype" w:eastAsiaTheme="minorHAnsi" w:hAnsi="Palatino Linotype" w:cstheme="minorBidi"/>
          <w:b/>
          <w:i/>
          <w:sz w:val="22"/>
          <w:szCs w:val="22"/>
          <w:lang w:val="es-MX" w:eastAsia="en-US"/>
        </w:rPr>
      </w:pPr>
      <w:r w:rsidRPr="00FB7C9F">
        <w:rPr>
          <w:rFonts w:ascii="Palatino Linotype" w:eastAsiaTheme="minorHAnsi" w:hAnsi="Palatino Linotype" w:cstheme="minorBidi"/>
          <w:b/>
          <w:i/>
          <w:sz w:val="22"/>
          <w:szCs w:val="22"/>
          <w:lang w:val="es-MX" w:eastAsia="en-US"/>
        </w:rPr>
        <w:t xml:space="preserve">“DERECHO A LA INFORMACIÓN. SU EJERCICIO SE ENCUENTRA LIMITADO TANTO POR LOS INTERESES NACIONALES Y DE LA SOCIEDAD, COMO POR LOS DERECHOS DE TERCEROS. </w:t>
      </w:r>
      <w:r w:rsidRPr="00FB7C9F">
        <w:rPr>
          <w:rFonts w:ascii="Palatino Linotype" w:eastAsiaTheme="minorHAnsi" w:hAnsi="Palatino Linotype" w:cstheme="minorBidi"/>
          <w:i/>
          <w:sz w:val="22"/>
          <w:szCs w:val="22"/>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B7C9F">
        <w:rPr>
          <w:rFonts w:ascii="Palatino Linotype" w:eastAsiaTheme="minorHAnsi" w:hAnsi="Palatino Linotype" w:cstheme="minorBidi"/>
          <w:b/>
          <w:i/>
          <w:sz w:val="22"/>
          <w:szCs w:val="22"/>
          <w:lang w:val="es-MX" w:eastAsia="en-US"/>
        </w:rPr>
        <w:t>restringen el acceso a la información en esta materia, en razón de que su conocimiento público puede generar daños a los intereses nacionales y, por el otro, sancionan la inobservancia de esa reserva;</w:t>
      </w:r>
      <w:r w:rsidRPr="00FB7C9F">
        <w:rPr>
          <w:rFonts w:ascii="Palatino Linotype" w:eastAsiaTheme="minorHAnsi" w:hAnsi="Palatino Linotype" w:cstheme="minorBidi"/>
          <w:i/>
          <w:sz w:val="22"/>
          <w:szCs w:val="22"/>
          <w:lang w:val="es-MX" w:eastAsia="en-US"/>
        </w:rPr>
        <w:t xml:space="preserve"> por lo que hace al interés social, se cuenta con normas que tienden a proteger la averiguación de los delitos, la salud y la moral públicas, </w:t>
      </w:r>
      <w:r w:rsidRPr="00FB7C9F">
        <w:rPr>
          <w:rFonts w:ascii="Palatino Linotype" w:eastAsiaTheme="minorHAnsi" w:hAnsi="Palatino Linotype" w:cstheme="minorBidi"/>
          <w:b/>
          <w:i/>
          <w:sz w:val="22"/>
          <w:szCs w:val="22"/>
          <w:lang w:val="es-MX" w:eastAsia="en-US"/>
        </w:rPr>
        <w:t>mientras que por lo que respecta a la protección de la persona existen normas que protegen el derecho a la vida o a la privacidad de los gobernados.</w:t>
      </w:r>
      <w:r w:rsidRPr="00FB7C9F">
        <w:rPr>
          <w:rFonts w:ascii="Palatino Linotype" w:eastAsiaTheme="minorHAnsi" w:hAnsi="Palatino Linotype" w:cstheme="minorBidi"/>
          <w:i/>
          <w:sz w:val="22"/>
          <w:szCs w:val="22"/>
          <w:lang w:val="es-MX" w:eastAsia="en-US"/>
        </w:rPr>
        <w:t>”</w:t>
      </w:r>
    </w:p>
    <w:p w:rsidR="00B96F05" w:rsidRPr="005E7BD7" w:rsidRDefault="00B96F05" w:rsidP="00B96F05">
      <w:pPr>
        <w:spacing w:before="120" w:after="120"/>
        <w:ind w:left="851" w:right="760"/>
        <w:jc w:val="both"/>
        <w:rPr>
          <w:rFonts w:ascii="Palatino Linotype" w:eastAsiaTheme="minorHAnsi" w:hAnsi="Palatino Linotype" w:cstheme="minorBidi"/>
          <w:i/>
          <w:sz w:val="20"/>
          <w:szCs w:val="20"/>
          <w:lang w:val="es-MX" w:eastAsia="en-US"/>
        </w:rPr>
      </w:pPr>
    </w:p>
    <w:p w:rsidR="00B96F05" w:rsidRDefault="00B96F05" w:rsidP="008D1FC7">
      <w:pPr>
        <w:spacing w:before="120" w:after="120"/>
        <w:ind w:left="851" w:right="760"/>
        <w:jc w:val="both"/>
        <w:rPr>
          <w:rFonts w:ascii="Palatino Linotype" w:eastAsia="Calibri" w:hAnsi="Palatino Linotype" w:cs="Tahoma"/>
          <w:bCs/>
          <w:lang w:eastAsia="en-US"/>
        </w:rPr>
      </w:pPr>
      <w:r w:rsidRPr="00FB7C9F">
        <w:rPr>
          <w:rFonts w:ascii="Palatino Linotype" w:eastAsiaTheme="minorHAnsi" w:hAnsi="Palatino Linotype" w:cstheme="minorBidi"/>
          <w:b/>
          <w:i/>
          <w:sz w:val="22"/>
          <w:szCs w:val="22"/>
          <w:lang w:val="es-MX" w:eastAsia="en-US"/>
        </w:rPr>
        <w:t>“TRANSPARENCIA Y ACCESO A LA INFORMACIÓN PÚBLICA GUBERNAMENTAL. EL ARTÍCULO 14, FRACCIÓN I, DE LA LEY FEDERAL RELATIVA, NO VIOLA LA GARANTÍA DE ACCESO A LA INFORMACIÓN.</w:t>
      </w:r>
      <w:r w:rsidRPr="00FB7C9F">
        <w:rPr>
          <w:rFonts w:ascii="Palatino Linotype" w:eastAsiaTheme="minorHAnsi" w:hAnsi="Palatino Linotype" w:cstheme="minorBidi"/>
          <w:i/>
          <w:sz w:val="22"/>
          <w:szCs w:val="22"/>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w:t>
      </w:r>
      <w:r w:rsidRPr="00FB7C9F">
        <w:rPr>
          <w:rFonts w:ascii="Palatino Linotype" w:eastAsiaTheme="minorHAnsi" w:hAnsi="Palatino Linotype" w:cstheme="minorBidi"/>
          <w:i/>
          <w:sz w:val="22"/>
          <w:szCs w:val="22"/>
          <w:lang w:val="es-MX" w:eastAsia="en-US"/>
        </w:rPr>
        <w:lastRenderedPageBreak/>
        <w:t xml:space="preserve">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B7C9F">
        <w:rPr>
          <w:rFonts w:ascii="Palatino Linotype" w:eastAsiaTheme="minorHAnsi" w:hAnsi="Palatino Linotype" w:cstheme="minorBidi"/>
          <w:b/>
          <w:i/>
          <w:sz w:val="22"/>
          <w:szCs w:val="22"/>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B7C9F">
        <w:rPr>
          <w:rFonts w:ascii="Palatino Linotype" w:eastAsiaTheme="minorHAnsi" w:hAnsi="Palatino Linotype" w:cstheme="minorBidi"/>
          <w:i/>
          <w:sz w:val="22"/>
          <w:szCs w:val="22"/>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r>
        <w:rPr>
          <w:rFonts w:ascii="Palatino Linotype" w:eastAsiaTheme="minorHAnsi" w:hAnsi="Palatino Linotype" w:cstheme="minorBidi"/>
          <w:i/>
          <w:sz w:val="22"/>
          <w:szCs w:val="22"/>
          <w:lang w:val="es-MX" w:eastAsia="en-US"/>
        </w:rPr>
        <w:t>(Sic)</w:t>
      </w:r>
    </w:p>
    <w:p w:rsidR="00910B44" w:rsidRDefault="00910B44" w:rsidP="00780D6A">
      <w:pPr>
        <w:spacing w:line="360" w:lineRule="auto"/>
        <w:jc w:val="both"/>
        <w:rPr>
          <w:rFonts w:ascii="Palatino Linotype" w:eastAsia="Calibri" w:hAnsi="Palatino Linotype" w:cs="Tahoma"/>
          <w:bCs/>
          <w:lang w:eastAsia="en-US"/>
        </w:rPr>
      </w:pPr>
    </w:p>
    <w:p w:rsidR="008D1FC7" w:rsidRDefault="008D1FC7" w:rsidP="008D1FC7">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8D1FC7" w:rsidRDefault="008D1FC7" w:rsidP="008D1FC7">
      <w:pPr>
        <w:tabs>
          <w:tab w:val="left" w:pos="709"/>
        </w:tabs>
        <w:spacing w:line="360" w:lineRule="auto"/>
        <w:jc w:val="both"/>
        <w:rPr>
          <w:rFonts w:ascii="Palatino Linotype" w:eastAsia="Palatino Linotype" w:hAnsi="Palatino Linotype" w:cs="Palatino Linotype"/>
        </w:rPr>
      </w:pP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rsidR="008D1FC7" w:rsidRDefault="008D1FC7" w:rsidP="008D1FC7">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8D1FC7" w:rsidRDefault="008D1FC7" w:rsidP="008D1FC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D1FC7" w:rsidRDefault="008D1FC7" w:rsidP="008D1FC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8D1FC7" w:rsidRDefault="008D1FC7" w:rsidP="008D1FC7">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8D1FC7" w:rsidRDefault="008D1FC7" w:rsidP="008D1FC7">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rsidR="008D1FC7" w:rsidRDefault="008D1FC7" w:rsidP="008D1FC7">
      <w:pPr>
        <w:spacing w:line="360" w:lineRule="auto"/>
        <w:ind w:right="49"/>
        <w:jc w:val="both"/>
        <w:rPr>
          <w:rFonts w:ascii="Palatino Linotype" w:eastAsia="Palatino Linotype" w:hAnsi="Palatino Linotype" w:cs="Palatino Linotype"/>
        </w:rPr>
      </w:pP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lo cual restringe su acceso, precisándose de manera clara las hipótesis que dan lugar </w:t>
      </w:r>
      <w:r>
        <w:rPr>
          <w:rFonts w:ascii="Palatino Linotype" w:eastAsia="Palatino Linotype" w:hAnsi="Palatino Linotype" w:cs="Palatino Linotype"/>
        </w:rPr>
        <w:lastRenderedPageBreak/>
        <w:t>a clasificar la información, la cual puede ser de dos maneras: Reservada o Confidencial.</w:t>
      </w:r>
    </w:p>
    <w:p w:rsidR="008D1FC7" w:rsidRDefault="008D1FC7" w:rsidP="008D1FC7">
      <w:pPr>
        <w:spacing w:line="360" w:lineRule="auto"/>
        <w:jc w:val="both"/>
        <w:rPr>
          <w:rFonts w:ascii="Palatino Linotype" w:eastAsia="Palatino Linotype" w:hAnsi="Palatino Linotype" w:cs="Palatino Linotype"/>
        </w:rPr>
      </w:pP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8D1FC7" w:rsidRDefault="008D1FC7" w:rsidP="008D1FC7">
      <w:pPr>
        <w:spacing w:line="360" w:lineRule="auto"/>
        <w:jc w:val="both"/>
        <w:rPr>
          <w:rFonts w:ascii="Palatino Linotype" w:eastAsia="Palatino Linotype" w:hAnsi="Palatino Linotype" w:cs="Palatino Linotype"/>
        </w:rPr>
      </w:pP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8D1FC7" w:rsidRDefault="008D1FC7" w:rsidP="008D1FC7">
      <w:pPr>
        <w:spacing w:line="360" w:lineRule="auto"/>
        <w:jc w:val="both"/>
        <w:rPr>
          <w:rFonts w:ascii="Palatino Linotype" w:eastAsia="Palatino Linotype" w:hAnsi="Palatino Linotype" w:cs="Palatino Linotype"/>
        </w:rPr>
      </w:pPr>
    </w:p>
    <w:p w:rsidR="008D1FC7" w:rsidRDefault="008D1FC7" w:rsidP="008D1FC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rsidR="008D1FC7" w:rsidRDefault="008D1FC7" w:rsidP="008D1FC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8D1FC7" w:rsidRDefault="008D1FC7" w:rsidP="008D1FC7">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8D1FC7" w:rsidRDefault="008D1FC7" w:rsidP="008D1FC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rsidR="008D1FC7" w:rsidRDefault="008D1FC7" w:rsidP="008D1FC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rsidR="008D1FC7" w:rsidRDefault="008D1FC7" w:rsidP="008D1FC7">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8D1FC7" w:rsidRDefault="008D1FC7" w:rsidP="008D1FC7">
      <w:pPr>
        <w:spacing w:line="360" w:lineRule="auto"/>
        <w:jc w:val="both"/>
        <w:rPr>
          <w:rFonts w:ascii="Palatino Linotype" w:eastAsia="Palatino Linotype" w:hAnsi="Palatino Linotype" w:cs="Palatino Linotype"/>
        </w:rPr>
      </w:pPr>
    </w:p>
    <w:p w:rsidR="008D1FC7" w:rsidRDefault="008D1FC7" w:rsidP="008D1FC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8D1FC7" w:rsidRDefault="008D1FC7" w:rsidP="008D1FC7">
      <w:pPr>
        <w:spacing w:line="360" w:lineRule="auto"/>
        <w:ind w:right="51"/>
        <w:jc w:val="both"/>
        <w:rPr>
          <w:rFonts w:ascii="Palatino Linotype" w:eastAsia="Palatino Linotype" w:hAnsi="Palatino Linotype" w:cs="Palatino Linotype"/>
        </w:rPr>
      </w:pPr>
    </w:p>
    <w:p w:rsidR="008D1FC7" w:rsidRDefault="008D1FC7" w:rsidP="008D1FC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y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así como,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que se le hagan a la persona y que no tengan relación con los impuestos o la cuota por seguridad social, así como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w:t>
      </w:r>
    </w:p>
    <w:p w:rsidR="008D1FC7" w:rsidRDefault="008D1FC7" w:rsidP="008D1F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cuanto al RFC, este constituye un dato personal, ya que para su obtención es necesario acreditar ante la autoridad fiscal previamente la identidad de la persona, su fecha de nacimiento, entre otros aspectos.</w:t>
      </w:r>
    </w:p>
    <w:p w:rsidR="008D1FC7" w:rsidRDefault="008D1FC7" w:rsidP="008D1F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D1FC7" w:rsidRDefault="008D1FC7" w:rsidP="008D1F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rsidR="008D1FC7" w:rsidRDefault="008D1FC7" w:rsidP="008D1FC7">
      <w:pPr>
        <w:spacing w:after="120"/>
        <w:ind w:left="851" w:right="902"/>
        <w:jc w:val="both"/>
        <w:rPr>
          <w:rFonts w:ascii="Arial" w:eastAsia="Arial" w:hAnsi="Arial" w:cs="Arial"/>
        </w:rPr>
      </w:pPr>
      <w:r>
        <w:rPr>
          <w:rFonts w:ascii="Palatino Linotype" w:eastAsia="Palatino Linotype" w:hAnsi="Palatino Linotype" w:cs="Palatino Linotype"/>
          <w:b/>
          <w:i/>
          <w:sz w:val="20"/>
          <w:szCs w:val="20"/>
        </w:rPr>
        <w:t xml:space="preserve">“Registro Federal de Contribuyentes (RFC) de personas físicas. </w:t>
      </w:r>
      <w:r>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rsidR="008D1FC7" w:rsidRDefault="008D1FC7" w:rsidP="008D1F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8D1FC7" w:rsidRDefault="008D1FC7" w:rsidP="008D1F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cuanto al CURP, en virtud de que éste se integra por datos personales que únicamente le conciernen a un particular como son su fecha de nacimiento, su </w:t>
      </w:r>
      <w:r>
        <w:rPr>
          <w:rFonts w:ascii="Palatino Linotype" w:eastAsia="Palatino Linotype" w:hAnsi="Palatino Linotype" w:cs="Palatino Linotype"/>
          <w:color w:val="000000"/>
        </w:rPr>
        <w:lastRenderedPageBreak/>
        <w:t>nombre, sus apellidos y su lugar de nacimiento; información que permite distinguirlo del resto de los habitantes, se considera que es de carácter confidencial.</w:t>
      </w:r>
    </w:p>
    <w:p w:rsidR="008D1FC7" w:rsidRDefault="008D1FC7" w:rsidP="008D1F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es compartido por el Instituto Nacional de Transparencia, Acceso a la Información y Protección de Datos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número 18/17, el cual refiere: </w:t>
      </w:r>
    </w:p>
    <w:p w:rsidR="008D1FC7" w:rsidRDefault="008D1FC7" w:rsidP="008D1FC7">
      <w:pPr>
        <w:pBdr>
          <w:top w:val="nil"/>
          <w:left w:val="nil"/>
          <w:bottom w:val="nil"/>
          <w:right w:val="nil"/>
          <w:between w:val="nil"/>
        </w:pBdr>
        <w:spacing w:after="120"/>
        <w:ind w:left="851" w:right="902"/>
        <w:jc w:val="both"/>
        <w:rPr>
          <w:rFonts w:ascii="Arial" w:eastAsia="Arial" w:hAnsi="Arial" w:cs="Arial"/>
          <w:b/>
          <w:color w:val="000000"/>
        </w:rPr>
      </w:pPr>
      <w:r>
        <w:rPr>
          <w:rFonts w:ascii="Palatino Linotype" w:eastAsia="Palatino Linotype" w:hAnsi="Palatino Linotype" w:cs="Palatino Linotype"/>
          <w:b/>
          <w:i/>
          <w:color w:val="000000"/>
          <w:sz w:val="20"/>
          <w:szCs w:val="20"/>
        </w:rPr>
        <w:t xml:space="preserve">“Clave Única de Registro de Población (CURP). </w:t>
      </w:r>
      <w:r>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8D1FC7" w:rsidRDefault="008D1FC7" w:rsidP="008D1FC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8D1FC7" w:rsidRDefault="008D1FC7" w:rsidP="008D1FC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número de ficha de identificación única de los trabajadores es información de carácter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dicha información es susceptible de clasificarse con el carácter de confidencial</w:t>
      </w:r>
      <w:r>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8D1FC7" w:rsidRDefault="008D1FC7" w:rsidP="008D1F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rsidR="008D1FC7" w:rsidRDefault="008D1FC7" w:rsidP="008D1FC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84. </w:t>
      </w:r>
      <w:r>
        <w:rPr>
          <w:rFonts w:ascii="Palatino Linotype" w:eastAsia="Palatino Linotype" w:hAnsi="Palatino Linotype" w:cs="Palatino Linotype"/>
          <w:i/>
          <w:sz w:val="22"/>
          <w:szCs w:val="22"/>
        </w:rPr>
        <w:t>Sólo podrán hacerse retenciones, descuentos o deducciones al sueldo de los servidores públicos por concepto de:</w:t>
      </w:r>
    </w:p>
    <w:p w:rsidR="008D1FC7" w:rsidRDefault="008D1FC7" w:rsidP="008D1FC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Gravámenes fiscales relacionados con el sueldo;</w:t>
      </w:r>
    </w:p>
    <w:p w:rsidR="008D1FC7" w:rsidRDefault="008D1FC7" w:rsidP="008D1FC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rsidR="008D1FC7" w:rsidRDefault="008D1FC7" w:rsidP="008D1FC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Cuotas sindicales;</w:t>
      </w:r>
    </w:p>
    <w:p w:rsidR="008D1FC7" w:rsidRDefault="008D1FC7" w:rsidP="008D1FC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8D1FC7" w:rsidRDefault="008D1FC7" w:rsidP="008D1FC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8D1FC7" w:rsidRDefault="008D1FC7" w:rsidP="008D1FC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8D1FC7" w:rsidRDefault="008D1FC7" w:rsidP="008D1FC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Faltas de puntualidad o de asistencia injustificadas;</w:t>
      </w:r>
    </w:p>
    <w:p w:rsidR="008D1FC7" w:rsidRDefault="008D1FC7" w:rsidP="008D1FC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8D1FC7" w:rsidRDefault="008D1FC7" w:rsidP="008D1FC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8D1FC7" w:rsidRDefault="008D1FC7" w:rsidP="008D1FC7">
      <w:pPr>
        <w:spacing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w:t>
      </w:r>
      <w:r>
        <w:rPr>
          <w:rFonts w:ascii="Palatino Linotype" w:eastAsia="Palatino Linotype" w:hAnsi="Palatino Linotype" w:cs="Palatino Linotype"/>
          <w:i/>
          <w:sz w:val="22"/>
          <w:szCs w:val="22"/>
        </w:rPr>
        <w:lastRenderedPageBreak/>
        <w:t>para hacer posible el derecho constitucional a una vivienda digna, o se refieran a lo establecido en la fracción VIII de este artículo, en que se ajustará a lo determinado por la autoridad judicial.” (Sic)</w:t>
      </w:r>
    </w:p>
    <w:p w:rsidR="008D1FC7" w:rsidRDefault="008D1FC7" w:rsidP="008D1FC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8D1FC7" w:rsidRDefault="008D1FC7" w:rsidP="008D1FC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rsidR="008D1FC7" w:rsidRDefault="008D1FC7" w:rsidP="008D1FC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Códigos Bidimensionales</w:t>
      </w:r>
      <w:r>
        <w:rPr>
          <w:rFonts w:ascii="Palatino Linotype" w:eastAsia="Palatino Linotype" w:hAnsi="Palatino Linotype" w:cs="Palatino Linotype"/>
        </w:rPr>
        <w:t xml:space="preserve">, también denominados </w:t>
      </w:r>
      <w:r>
        <w:rPr>
          <w:rFonts w:ascii="Palatino Linotype" w:eastAsia="Palatino Linotype" w:hAnsi="Palatino Linotype" w:cs="Palatino Linotype"/>
          <w:b/>
        </w:rPr>
        <w:t>Códigos QR</w:t>
      </w:r>
      <w:r>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nómina pueden corresponder a datos personales como los anteriormente mencionados, v. gr.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y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w:t>
      </w:r>
    </w:p>
    <w:p w:rsidR="008D1FC7" w:rsidRDefault="008D1FC7" w:rsidP="008D1FC7">
      <w:pPr>
        <w:spacing w:line="360" w:lineRule="auto"/>
        <w:ind w:right="51"/>
        <w:jc w:val="both"/>
        <w:rPr>
          <w:rFonts w:ascii="Palatino Linotype" w:eastAsia="Palatino Linotype" w:hAnsi="Palatino Linotype" w:cs="Palatino Linotype"/>
        </w:rPr>
      </w:pPr>
    </w:p>
    <w:p w:rsidR="008D1FC7" w:rsidRDefault="008D1FC7" w:rsidP="008D1FC7">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Pr>
          <w:rFonts w:ascii="Palatino Linotype" w:eastAsia="Palatino Linotype" w:hAnsi="Palatino Linotype" w:cs="Palatino Linotype"/>
        </w:rPr>
        <w:lastRenderedPageBreak/>
        <w:t>intransferibles e indelegables y los Sujetos Obligados no deberán hacer entrega de los mismos a personas ajenas a su titular.</w:t>
      </w:r>
    </w:p>
    <w:p w:rsidR="008D1FC7" w:rsidRDefault="008D1FC7" w:rsidP="008D1FC7">
      <w:pPr>
        <w:spacing w:line="360" w:lineRule="auto"/>
        <w:ind w:right="50"/>
        <w:jc w:val="both"/>
        <w:rPr>
          <w:rFonts w:ascii="Palatino Linotype" w:eastAsia="Palatino Linotype" w:hAnsi="Palatino Linotype" w:cs="Palatino Linotype"/>
        </w:rPr>
      </w:pPr>
    </w:p>
    <w:p w:rsidR="008D1FC7" w:rsidRDefault="008D1FC7" w:rsidP="008D1FC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8D1FC7" w:rsidRDefault="008D1FC7" w:rsidP="008D1FC7">
      <w:pPr>
        <w:spacing w:line="360" w:lineRule="auto"/>
        <w:ind w:right="51"/>
        <w:jc w:val="both"/>
        <w:rPr>
          <w:rFonts w:ascii="Palatino Linotype" w:eastAsia="Palatino Linotype" w:hAnsi="Palatino Linotype" w:cs="Palatino Linotype"/>
        </w:rPr>
      </w:pPr>
    </w:p>
    <w:p w:rsidR="008D1FC7" w:rsidRDefault="008D1FC7" w:rsidP="008D1F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8D1FC7" w:rsidRDefault="008D1FC7" w:rsidP="008D1F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8D1FC7" w:rsidRDefault="008D1FC7" w:rsidP="008D1F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8D1FC7" w:rsidRDefault="008D1FC7" w:rsidP="008D1F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8D1FC7" w:rsidRDefault="008D1FC7" w:rsidP="008D1F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8D1FC7" w:rsidRDefault="008D1FC7" w:rsidP="008D1FC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8D1FC7" w:rsidRDefault="008D1FC7" w:rsidP="008D1FC7">
      <w:pPr>
        <w:ind w:left="992" w:right="1043"/>
        <w:jc w:val="both"/>
        <w:rPr>
          <w:rFonts w:ascii="Palatino Linotype" w:eastAsia="Palatino Linotype" w:hAnsi="Palatino Linotype" w:cs="Palatino Linotype"/>
          <w:i/>
          <w:sz w:val="22"/>
          <w:szCs w:val="22"/>
        </w:rPr>
      </w:pP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presente ante al Comité de Transparencia de así resultar procedente el </w:t>
      </w:r>
      <w:r>
        <w:rPr>
          <w:rFonts w:ascii="Palatino Linotype" w:eastAsia="Palatino Linotype" w:hAnsi="Palatino Linotype" w:cs="Palatino Linotype"/>
        </w:rPr>
        <w:lastRenderedPageBreak/>
        <w:t>proyecto de clasificación de la información y finalmente sea éste último quien apruebe, modifique o revoque la clasificación de la información solicitada.</w:t>
      </w:r>
    </w:p>
    <w:p w:rsidR="008D1FC7" w:rsidRDefault="008D1FC7" w:rsidP="008D1FC7">
      <w:pPr>
        <w:spacing w:line="360" w:lineRule="auto"/>
        <w:jc w:val="both"/>
        <w:rPr>
          <w:rFonts w:ascii="Palatino Linotype" w:eastAsia="Palatino Linotype" w:hAnsi="Palatino Linotype" w:cs="Palatino Linotype"/>
        </w:rPr>
      </w:pP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8D1FC7" w:rsidRDefault="008D1FC7" w:rsidP="008D1FC7">
      <w:pPr>
        <w:spacing w:line="360" w:lineRule="auto"/>
        <w:jc w:val="both"/>
        <w:rPr>
          <w:rFonts w:ascii="Palatino Linotype" w:eastAsia="Palatino Linotype" w:hAnsi="Palatino Linotype" w:cs="Palatino Linotype"/>
        </w:rPr>
      </w:pPr>
    </w:p>
    <w:p w:rsidR="008D1FC7" w:rsidRDefault="008D1FC7" w:rsidP="008D1FC7">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8D1FC7" w:rsidRDefault="008D1FC7" w:rsidP="008D1FC7">
      <w:pPr>
        <w:spacing w:before="240" w:line="360" w:lineRule="auto"/>
        <w:ind w:right="51"/>
        <w:jc w:val="both"/>
        <w:rPr>
          <w:rFonts w:ascii="Palatino Linotype" w:eastAsia="Palatino Linotype" w:hAnsi="Palatino Linotype" w:cs="Palatino Linotype"/>
        </w:rPr>
      </w:pPr>
    </w:p>
    <w:p w:rsidR="008D1FC7" w:rsidRDefault="008D1FC7" w:rsidP="008D1FC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D1FC7" w:rsidRDefault="008D1FC7" w:rsidP="008D1FC7">
      <w:pPr>
        <w:spacing w:line="360" w:lineRule="auto"/>
        <w:ind w:right="51"/>
        <w:jc w:val="both"/>
        <w:rPr>
          <w:rFonts w:ascii="Palatino Linotype" w:eastAsia="Palatino Linotype" w:hAnsi="Palatino Linotype" w:cs="Palatino Linotype"/>
        </w:rPr>
      </w:pP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w:t>
      </w:r>
      <w:r>
        <w:rPr>
          <w:rFonts w:ascii="Palatino Linotype" w:eastAsia="Palatino Linotype" w:hAnsi="Palatino Linotype" w:cs="Palatino Linotype"/>
        </w:rPr>
        <w:lastRenderedPageBreak/>
        <w:t xml:space="preserve">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rsidR="008D1FC7" w:rsidRDefault="008D1FC7" w:rsidP="008D1FC7">
      <w:pPr>
        <w:spacing w:line="360" w:lineRule="auto"/>
        <w:jc w:val="both"/>
        <w:rPr>
          <w:rFonts w:ascii="Palatino Linotype" w:eastAsia="Palatino Linotype" w:hAnsi="Palatino Linotype" w:cs="Palatino Linotype"/>
        </w:rPr>
      </w:pPr>
    </w:p>
    <w:p w:rsidR="008D1FC7" w:rsidRDefault="008D1FC7" w:rsidP="008D1FC7">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Pr>
          <w:rFonts w:ascii="Palatino Linotype" w:eastAsia="Palatino Linotype" w:hAnsi="Palatino Linotype" w:cs="Palatino Linotype"/>
          <w:i/>
          <w:sz w:val="22"/>
          <w:szCs w:val="22"/>
        </w:rPr>
        <w:lastRenderedPageBreak/>
        <w:t>información clasificada, en los términos de los Lineamientos para la Organización y Conservación de Archivos.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1FC7" w:rsidRDefault="008D1FC7" w:rsidP="008D1FC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8D1FC7" w:rsidRDefault="008D1FC7" w:rsidP="008D1FC7">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8D1FC7" w:rsidRDefault="008D1FC7" w:rsidP="008D1FC7">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1FC7" w:rsidRDefault="008D1FC7" w:rsidP="008D1FC7">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8D1FC7" w:rsidTr="00263683">
        <w:trPr>
          <w:jc w:val="center"/>
        </w:trPr>
        <w:tc>
          <w:tcPr>
            <w:tcW w:w="1159" w:type="dxa"/>
            <w:tcBorders>
              <w:top w:val="nil"/>
              <w:left w:val="nil"/>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8D1FC7" w:rsidTr="00263683">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8D1FC7" w:rsidTr="0026368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1FC7" w:rsidRDefault="008D1FC7" w:rsidP="00263683">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8D1FC7" w:rsidRDefault="008D1FC7" w:rsidP="00263683">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8D1FC7" w:rsidRDefault="008D1FC7" w:rsidP="008D1FC7">
      <w:pPr>
        <w:spacing w:before="240" w:line="360" w:lineRule="auto"/>
        <w:ind w:right="51"/>
        <w:jc w:val="both"/>
        <w:rPr>
          <w:rFonts w:ascii="Palatino Linotype" w:eastAsia="Palatino Linotype" w:hAnsi="Palatino Linotype" w:cs="Palatino Linotype"/>
        </w:rPr>
      </w:pPr>
    </w:p>
    <w:p w:rsidR="008D1FC7" w:rsidRDefault="008D1FC7" w:rsidP="008D1FC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8D1FC7" w:rsidRDefault="008D1FC7" w:rsidP="008D1FC7">
      <w:pPr>
        <w:spacing w:line="360" w:lineRule="auto"/>
        <w:jc w:val="both"/>
        <w:rPr>
          <w:rFonts w:ascii="Palatino Linotype" w:eastAsia="Palatino Linotype" w:hAnsi="Palatino Linotype" w:cs="Palatino Linotype"/>
        </w:rPr>
      </w:pPr>
    </w:p>
    <w:p w:rsidR="008D1FC7" w:rsidRDefault="008D1FC7" w:rsidP="008D1FC7">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rsidR="008D1FC7" w:rsidRDefault="008D1FC7" w:rsidP="008D1FC7">
      <w:pPr>
        <w:spacing w:line="360" w:lineRule="auto"/>
        <w:jc w:val="both"/>
        <w:rPr>
          <w:rFonts w:ascii="Palatino Linotype" w:eastAsia="Palatino Linotype" w:hAnsi="Palatino Linotype" w:cs="Palatino Linotype"/>
        </w:rPr>
      </w:pPr>
    </w:p>
    <w:p w:rsidR="000D4FE6" w:rsidRDefault="008D1FC7" w:rsidP="008D1FC7">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701898" w:rsidRPr="00701898" w:rsidRDefault="00701898" w:rsidP="009223C8">
      <w:pPr>
        <w:spacing w:line="360" w:lineRule="auto"/>
        <w:jc w:val="both"/>
        <w:rPr>
          <w:rFonts w:ascii="Palatino Linotype" w:hAnsi="Palatino Linotype" w:cs="Arial"/>
        </w:rPr>
      </w:pPr>
    </w:p>
    <w:p w:rsidR="00AC3C64" w:rsidRPr="00911351" w:rsidRDefault="00AC3C64" w:rsidP="0036750E">
      <w:pPr>
        <w:spacing w:before="240" w:after="240" w:line="360" w:lineRule="auto"/>
        <w:contextualSpacing/>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30935">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sidR="00C53485">
        <w:rPr>
          <w:rFonts w:ascii="Palatino Linotype" w:hAnsi="Palatino Linotype" w:cs="Arial"/>
        </w:rPr>
        <w:t>y II; 176, 178, 181,</w:t>
      </w:r>
      <w:r w:rsidRPr="00911351">
        <w:rPr>
          <w:rFonts w:ascii="Palatino Linotype" w:hAnsi="Palatino Linotype" w:cs="Arial"/>
        </w:rPr>
        <w:t xml:space="preserve"> 185 </w:t>
      </w:r>
      <w:r w:rsidR="00C53485">
        <w:rPr>
          <w:rFonts w:ascii="Palatino Linotype" w:hAnsi="Palatino Linotype" w:cs="Arial"/>
        </w:rPr>
        <w:t xml:space="preserve">y </w:t>
      </w:r>
      <w:r w:rsidR="00C53485">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C3C64" w:rsidRPr="00911351" w:rsidRDefault="00AC3C64" w:rsidP="00AC3C64">
      <w:pPr>
        <w:pStyle w:val="Prrafodelista"/>
        <w:numPr>
          <w:ilvl w:val="0"/>
          <w:numId w:val="1"/>
        </w:numPr>
        <w:spacing w:before="240" w:after="240" w:line="360" w:lineRule="auto"/>
        <w:contextualSpacing/>
        <w:jc w:val="center"/>
        <w:rPr>
          <w:rFonts w:ascii="Palatino Linotype" w:hAnsi="Palatino Linotype" w:cs="Arial"/>
          <w:b/>
        </w:rPr>
      </w:pPr>
      <w:r w:rsidRPr="00911351">
        <w:rPr>
          <w:rFonts w:ascii="Palatino Linotype" w:hAnsi="Palatino Linotype" w:cs="Arial"/>
          <w:b/>
        </w:rPr>
        <w:t>R E S U E L V E:</w:t>
      </w:r>
    </w:p>
    <w:p w:rsidR="00C678ED" w:rsidRPr="000818BF" w:rsidRDefault="00C678ED" w:rsidP="00C678ED">
      <w:pPr>
        <w:spacing w:before="240" w:after="240" w:line="360" w:lineRule="auto"/>
        <w:jc w:val="both"/>
        <w:rPr>
          <w:rFonts w:ascii="Palatino Linotype" w:hAnsi="Palatino Linotype" w:cs="Arial"/>
        </w:rPr>
      </w:pPr>
      <w:r w:rsidRPr="004B4421">
        <w:rPr>
          <w:rFonts w:ascii="Palatino Linotype" w:hAnsi="Palatino Linotype" w:cs="Arial"/>
          <w:b/>
        </w:rPr>
        <w:t xml:space="preserve">Primero. </w:t>
      </w:r>
      <w:r>
        <w:rPr>
          <w:rFonts w:ascii="Palatino Linotype" w:hAnsi="Palatino Linotype" w:cs="Arial"/>
          <w:lang w:val="es-ES_tradnl"/>
        </w:rPr>
        <w:t>Resultan</w:t>
      </w:r>
      <w:r w:rsidR="00AF5151">
        <w:rPr>
          <w:rFonts w:ascii="Palatino Linotype" w:hAnsi="Palatino Linotype" w:cs="Arial"/>
          <w:lang w:val="es-ES_tradnl"/>
        </w:rPr>
        <w:t xml:space="preserve"> </w:t>
      </w:r>
      <w:r w:rsidR="00D10A5A" w:rsidRPr="00263683">
        <w:rPr>
          <w:rFonts w:ascii="Palatino Linotype" w:hAnsi="Palatino Linotype" w:cs="Arial"/>
          <w:lang w:val="es-ES_tradnl"/>
        </w:rPr>
        <w:t xml:space="preserve">parcialmente </w:t>
      </w:r>
      <w:r w:rsidRPr="00263683">
        <w:rPr>
          <w:rFonts w:ascii="Palatino Linotype" w:hAnsi="Palatino Linotype" w:cs="Arial"/>
          <w:lang w:val="es-ES_tradnl"/>
        </w:rPr>
        <w:t xml:space="preserve">fundados </w:t>
      </w:r>
      <w:r w:rsidRPr="00263683">
        <w:rPr>
          <w:rFonts w:ascii="Palatino Linotype" w:eastAsia="Arial Unicode MS" w:hAnsi="Palatino Linotype" w:cs="Arial"/>
        </w:rPr>
        <w:t>los motivos</w:t>
      </w:r>
      <w:r w:rsidRPr="004B4421">
        <w:rPr>
          <w:rFonts w:ascii="Palatino Linotype" w:eastAsia="Arial Unicode MS" w:hAnsi="Palatino Linotype" w:cs="Arial"/>
        </w:rPr>
        <w:t xml:space="preserve"> de inconformidad hechos valer por </w:t>
      </w:r>
      <w:r w:rsidR="007263A5">
        <w:rPr>
          <w:rFonts w:ascii="Palatino Linotype" w:eastAsia="Arial Unicode MS" w:hAnsi="Palatino Linotype" w:cs="Arial"/>
        </w:rPr>
        <w:t xml:space="preserve">el </w:t>
      </w:r>
      <w:r w:rsidR="007263A5" w:rsidRPr="00DD1F53">
        <w:rPr>
          <w:rFonts w:ascii="Palatino Linotype" w:eastAsia="Arial Unicode MS" w:hAnsi="Palatino Linotype" w:cs="Arial"/>
          <w:b/>
        </w:rPr>
        <w:t>RECURRENTE</w:t>
      </w:r>
      <w:r w:rsidRPr="004B4421">
        <w:rPr>
          <w:rFonts w:ascii="Palatino Linotype" w:eastAsia="Arial Unicode MS" w:hAnsi="Palatino Linotype" w:cs="Arial"/>
        </w:rPr>
        <w:t xml:space="preserve"> </w:t>
      </w:r>
      <w:r>
        <w:rPr>
          <w:rFonts w:ascii="Palatino Linotype" w:eastAsia="Palatino Linotype" w:hAnsi="Palatino Linotype" w:cs="Palatino Linotype"/>
        </w:rPr>
        <w:t xml:space="preserve">en el Recurso de Revisión </w:t>
      </w:r>
      <w:r w:rsidR="00263683">
        <w:rPr>
          <w:rFonts w:ascii="Palatino Linotype" w:eastAsia="Palatino Linotype" w:hAnsi="Palatino Linotype" w:cs="Palatino Linotype"/>
          <w:b/>
        </w:rPr>
        <w:t>00759/INFOEM/IP/RR/2022</w:t>
      </w:r>
      <w:r>
        <w:rPr>
          <w:rFonts w:ascii="Palatino Linotype" w:eastAsia="Palatino Linotype" w:hAnsi="Palatino Linotype" w:cs="Palatino Linotype"/>
          <w:b/>
        </w:rPr>
        <w:t xml:space="preserve">, </w:t>
      </w:r>
      <w:r w:rsidRPr="000818BF">
        <w:rPr>
          <w:rFonts w:ascii="Palatino Linotype" w:hAnsi="Palatino Linotype" w:cs="Arial"/>
          <w:lang w:val="es-MX" w:eastAsia="en-US"/>
        </w:rPr>
        <w:lastRenderedPageBreak/>
        <w:t xml:space="preserve">por lo que, en términos del considerando </w:t>
      </w:r>
      <w:r w:rsidRPr="000818BF">
        <w:rPr>
          <w:rFonts w:ascii="Palatino Linotype" w:hAnsi="Palatino Linotype" w:cs="Arial"/>
          <w:b/>
          <w:lang w:val="es-MX" w:eastAsia="en-US"/>
        </w:rPr>
        <w:t xml:space="preserve">Cuarto </w:t>
      </w:r>
      <w:r>
        <w:rPr>
          <w:rFonts w:ascii="Palatino Linotype" w:hAnsi="Palatino Linotype" w:cs="Arial"/>
          <w:lang w:val="es-MX" w:eastAsia="en-US"/>
        </w:rPr>
        <w:t xml:space="preserve">de esta resolución, se </w:t>
      </w:r>
      <w:r w:rsidR="00BD77A2">
        <w:rPr>
          <w:rFonts w:ascii="Palatino Linotype" w:hAnsi="Palatino Linotype" w:cs="Arial"/>
          <w:b/>
          <w:lang w:val="es-MX" w:eastAsia="en-US"/>
        </w:rPr>
        <w:t>MODIFICA</w:t>
      </w:r>
      <w:r w:rsidRPr="00B92C62">
        <w:rPr>
          <w:rFonts w:ascii="Palatino Linotype" w:hAnsi="Palatino Linotype" w:cs="Arial"/>
          <w:b/>
          <w:lang w:val="es-MX" w:eastAsia="en-US"/>
        </w:rPr>
        <w:t xml:space="preserve"> </w:t>
      </w:r>
      <w:r w:rsidRPr="000818BF">
        <w:rPr>
          <w:rFonts w:ascii="Palatino Linotype" w:hAnsi="Palatino Linotype" w:cs="Arial"/>
          <w:lang w:val="es-MX" w:eastAsia="en-US"/>
        </w:rPr>
        <w:t xml:space="preserve">la respuesta </w:t>
      </w:r>
      <w:r>
        <w:rPr>
          <w:rFonts w:ascii="Palatino Linotype" w:hAnsi="Palatino Linotype" w:cs="Arial"/>
          <w:lang w:val="es-MX" w:eastAsia="en-US"/>
        </w:rPr>
        <w:t>emitida</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w:t>
      </w:r>
      <w:r w:rsidR="00975630" w:rsidRPr="00975630">
        <w:rPr>
          <w:rFonts w:ascii="Palatino Linotype" w:hAnsi="Palatino Linotype" w:cs="Arial"/>
          <w:b/>
          <w:bCs/>
          <w:lang w:val="es-MX" w:eastAsia="en-US"/>
        </w:rPr>
        <w:t>SUJETO OBLIGADO</w:t>
      </w:r>
      <w:r>
        <w:rPr>
          <w:rFonts w:ascii="Palatino Linotype" w:hAnsi="Palatino Linotype" w:cs="Arial"/>
          <w:bCs/>
          <w:lang w:val="es-MX" w:eastAsia="en-US"/>
        </w:rPr>
        <w:t>.</w:t>
      </w:r>
    </w:p>
    <w:p w:rsidR="00CE0058" w:rsidRDefault="00C678ED" w:rsidP="00CE0058">
      <w:pPr>
        <w:spacing w:before="240" w:after="240" w:line="360" w:lineRule="auto"/>
        <w:ind w:right="49"/>
        <w:jc w:val="both"/>
        <w:rPr>
          <w:rFonts w:ascii="Palatino Linotype" w:hAnsi="Palatino Linotype"/>
        </w:rPr>
      </w:pPr>
      <w:r w:rsidRPr="004B442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00975630" w:rsidRPr="00911351">
        <w:rPr>
          <w:rFonts w:ascii="Palatino Linotype" w:hAnsi="Palatino Linotype"/>
          <w:b/>
        </w:rPr>
        <w:t>SUJETO OBLIGADO</w:t>
      </w:r>
      <w:r w:rsidR="00975630" w:rsidRPr="00911351">
        <w:rPr>
          <w:rFonts w:ascii="Palatino Linotype" w:hAnsi="Palatino Linotype"/>
        </w:rPr>
        <w:t xml:space="preserve"> </w:t>
      </w:r>
      <w:r w:rsidRPr="00911351">
        <w:rPr>
          <w:rFonts w:ascii="Palatino Linotype" w:hAnsi="Palatino Linotype"/>
        </w:rPr>
        <w:t>a que,</w:t>
      </w:r>
      <w:r w:rsidRPr="00911351">
        <w:rPr>
          <w:rFonts w:ascii="Palatino Linotype" w:hAnsi="Palatino Linotype"/>
          <w:b/>
        </w:rPr>
        <w:t xml:space="preserve"> </w:t>
      </w:r>
      <w:r>
        <w:rPr>
          <w:rFonts w:ascii="Palatino Linotype" w:hAnsi="Palatino Linotype"/>
        </w:rPr>
        <w:t>en té</w:t>
      </w:r>
      <w:r w:rsidR="00CE0058">
        <w:rPr>
          <w:rFonts w:ascii="Palatino Linotype" w:hAnsi="Palatino Linotype"/>
        </w:rPr>
        <w:t>rminos de los</w:t>
      </w:r>
      <w:r>
        <w:rPr>
          <w:rFonts w:ascii="Palatino Linotype" w:hAnsi="Palatino Linotype"/>
        </w:rPr>
        <w:t xml:space="preserve"> Considerando</w:t>
      </w:r>
      <w:r w:rsidR="00CE0058">
        <w:rPr>
          <w:rFonts w:ascii="Palatino Linotype" w:hAnsi="Palatino Linotype"/>
        </w:rPr>
        <w:t>s</w:t>
      </w:r>
      <w:r>
        <w:rPr>
          <w:rFonts w:ascii="Palatino Linotype" w:hAnsi="Palatino Linotype"/>
        </w:rPr>
        <w:t xml:space="preserve"> Cuarto</w:t>
      </w:r>
      <w:r w:rsidR="00CE0058">
        <w:rPr>
          <w:rFonts w:ascii="Palatino Linotype" w:hAnsi="Palatino Linotype"/>
        </w:rPr>
        <w:t xml:space="preserve"> y Quinto de la presente resolución</w:t>
      </w:r>
      <w:r>
        <w:rPr>
          <w:rFonts w:ascii="Palatino Linotype" w:hAnsi="Palatino Linotype"/>
        </w:rPr>
        <w:t>, haga entrega vía SAIMEX</w:t>
      </w:r>
      <w:r w:rsidR="00CE0058">
        <w:rPr>
          <w:rFonts w:ascii="Palatino Linotype" w:hAnsi="Palatino Linotype"/>
        </w:rPr>
        <w:t xml:space="preserve"> y en versión pública</w:t>
      </w:r>
      <w:r>
        <w:rPr>
          <w:rFonts w:ascii="Palatino Linotype" w:hAnsi="Palatino Linotype"/>
        </w:rPr>
        <w:t xml:space="preserve">, </w:t>
      </w:r>
      <w:r w:rsidR="00BD77A2">
        <w:rPr>
          <w:rFonts w:ascii="Palatino Linotype" w:hAnsi="Palatino Linotype"/>
        </w:rPr>
        <w:t>de</w:t>
      </w:r>
      <w:r w:rsidR="00263683">
        <w:rPr>
          <w:rFonts w:ascii="Palatino Linotype" w:hAnsi="Palatino Linotype"/>
        </w:rPr>
        <w:t>l documento o documentos en donde conste</w:t>
      </w:r>
      <w:r w:rsidR="00ED6E6B">
        <w:rPr>
          <w:rFonts w:ascii="Palatino Linotype" w:hAnsi="Palatino Linotype"/>
        </w:rPr>
        <w:t xml:space="preserve"> </w:t>
      </w:r>
      <w:r>
        <w:rPr>
          <w:rFonts w:ascii="Palatino Linotype" w:hAnsi="Palatino Linotype"/>
        </w:rPr>
        <w:t>lo siguiente:</w:t>
      </w:r>
    </w:p>
    <w:p w:rsidR="00263683" w:rsidRPr="00263683" w:rsidRDefault="00A40548" w:rsidP="00263683">
      <w:pPr>
        <w:pStyle w:val="Prrafodelista"/>
        <w:numPr>
          <w:ilvl w:val="0"/>
          <w:numId w:val="47"/>
        </w:numPr>
        <w:spacing w:before="240" w:after="240" w:line="360" w:lineRule="auto"/>
        <w:ind w:left="360" w:right="49"/>
        <w:jc w:val="both"/>
        <w:rPr>
          <w:rFonts w:ascii="Palatino Linotype" w:hAnsi="Palatino Linotype"/>
        </w:rPr>
      </w:pPr>
      <w:r>
        <w:rPr>
          <w:rFonts w:ascii="Palatino Linotype" w:hAnsi="Palatino Linotype"/>
          <w:sz w:val="24"/>
          <w:szCs w:val="24"/>
        </w:rPr>
        <w:t>N</w:t>
      </w:r>
      <w:r w:rsidR="00263683" w:rsidRPr="00263683">
        <w:rPr>
          <w:rFonts w:ascii="Palatino Linotype" w:hAnsi="Palatino Linotype"/>
          <w:sz w:val="24"/>
          <w:szCs w:val="24"/>
        </w:rPr>
        <w:t>úmero total de elementos de seguridad pública con el que cuenta el Ayuntamiento de Tianguistenco, vigente al dieciocho de enero del año dos mil veintidós.</w:t>
      </w:r>
    </w:p>
    <w:p w:rsidR="00263683" w:rsidRPr="003C0A00" w:rsidRDefault="00A40548" w:rsidP="00263683">
      <w:pPr>
        <w:pStyle w:val="Prrafodelista"/>
        <w:numPr>
          <w:ilvl w:val="0"/>
          <w:numId w:val="47"/>
        </w:numPr>
        <w:spacing w:before="240" w:after="240" w:line="360" w:lineRule="auto"/>
        <w:ind w:left="360" w:right="49"/>
        <w:jc w:val="both"/>
        <w:rPr>
          <w:rFonts w:ascii="Palatino Linotype" w:hAnsi="Palatino Linotype"/>
        </w:rPr>
      </w:pPr>
      <w:r>
        <w:rPr>
          <w:rFonts w:ascii="Palatino Linotype" w:hAnsi="Palatino Linotype"/>
          <w:sz w:val="24"/>
          <w:szCs w:val="24"/>
        </w:rPr>
        <w:t>R</w:t>
      </w:r>
      <w:r w:rsidR="00263683" w:rsidRPr="00263683">
        <w:rPr>
          <w:rFonts w:ascii="Palatino Linotype" w:hAnsi="Palatino Linotype"/>
          <w:sz w:val="24"/>
          <w:szCs w:val="24"/>
        </w:rPr>
        <w:t xml:space="preserve">ecibos de nómina de los elementos de seguridad pública del Ayuntamiento de Tianguistenco, de la </w:t>
      </w:r>
      <w:r>
        <w:rPr>
          <w:rFonts w:ascii="Palatino Linotype" w:hAnsi="Palatino Linotype"/>
          <w:sz w:val="24"/>
          <w:szCs w:val="24"/>
        </w:rPr>
        <w:t xml:space="preserve">segunda quincena del mes de diciembre del año dos mil veintiuno y </w:t>
      </w:r>
      <w:r w:rsidR="00263683" w:rsidRPr="00263683">
        <w:rPr>
          <w:rFonts w:ascii="Palatino Linotype" w:hAnsi="Palatino Linotype"/>
          <w:sz w:val="24"/>
          <w:szCs w:val="24"/>
        </w:rPr>
        <w:t xml:space="preserve">primera quincena del mes de enero del año dos mil veintidós.  </w:t>
      </w:r>
    </w:p>
    <w:p w:rsidR="003C0A00" w:rsidRPr="003C0A00" w:rsidRDefault="00A40548" w:rsidP="00263683">
      <w:pPr>
        <w:pStyle w:val="Prrafodelista"/>
        <w:numPr>
          <w:ilvl w:val="0"/>
          <w:numId w:val="47"/>
        </w:numPr>
        <w:spacing w:before="240" w:after="240" w:line="360" w:lineRule="auto"/>
        <w:ind w:left="360" w:right="49"/>
        <w:jc w:val="both"/>
        <w:rPr>
          <w:rFonts w:ascii="Palatino Linotype" w:hAnsi="Palatino Linotype"/>
          <w:sz w:val="24"/>
          <w:szCs w:val="24"/>
        </w:rPr>
      </w:pPr>
      <w:r>
        <w:rPr>
          <w:rFonts w:ascii="Palatino Linotype" w:hAnsi="Palatino Linotype"/>
          <w:sz w:val="24"/>
          <w:szCs w:val="24"/>
        </w:rPr>
        <w:t>J</w:t>
      </w:r>
      <w:r w:rsidR="003C0A00" w:rsidRPr="003C0A00">
        <w:rPr>
          <w:rFonts w:ascii="Palatino Linotype" w:hAnsi="Palatino Linotype"/>
          <w:sz w:val="24"/>
          <w:szCs w:val="24"/>
        </w:rPr>
        <w:t>ornada de trabajo de los policías</w:t>
      </w:r>
      <w:r w:rsidR="003C0A00">
        <w:rPr>
          <w:rFonts w:ascii="Palatino Linotype" w:hAnsi="Palatino Linotype"/>
          <w:sz w:val="24"/>
          <w:szCs w:val="24"/>
        </w:rPr>
        <w:t xml:space="preserve"> del Ayuntamiento de Tianguistenco</w:t>
      </w:r>
      <w:r w:rsidR="003C0A00" w:rsidRPr="003C0A00">
        <w:rPr>
          <w:rFonts w:ascii="Palatino Linotype" w:hAnsi="Palatino Linotype"/>
          <w:sz w:val="24"/>
          <w:szCs w:val="24"/>
        </w:rPr>
        <w:t>, vigente al dieciocho de enero del año dos mil veintidós</w:t>
      </w:r>
      <w:r w:rsidR="003C0A00">
        <w:rPr>
          <w:rFonts w:ascii="Palatino Linotype" w:hAnsi="Palatino Linotype"/>
          <w:sz w:val="24"/>
          <w:szCs w:val="24"/>
        </w:rPr>
        <w:t>.</w:t>
      </w:r>
    </w:p>
    <w:p w:rsidR="00130CCE" w:rsidRDefault="00130CCE" w:rsidP="00130CCE">
      <w:pPr>
        <w:spacing w:before="240" w:after="240" w:line="360" w:lineRule="auto"/>
        <w:ind w:right="49"/>
        <w:contextualSpacing/>
        <w:jc w:val="both"/>
        <w:rPr>
          <w:rFonts w:ascii="Palatino Linotype" w:hAnsi="Palatino Linotype"/>
        </w:rPr>
      </w:pPr>
      <w:r w:rsidRPr="00130CCE">
        <w:rPr>
          <w:rFonts w:ascii="Palatino Linotype" w:hAnsi="Palatino Linotype"/>
        </w:rPr>
        <w:t>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28232C" w:rsidRPr="00081FBD" w:rsidRDefault="00263683" w:rsidP="0028232C">
      <w:pPr>
        <w:pStyle w:val="Prrafodelista"/>
        <w:numPr>
          <w:ilvl w:val="0"/>
          <w:numId w:val="47"/>
        </w:numPr>
        <w:spacing w:before="240" w:after="240" w:line="360" w:lineRule="auto"/>
        <w:ind w:left="360" w:right="49"/>
        <w:jc w:val="both"/>
        <w:rPr>
          <w:rFonts w:ascii="Palatino Linotype" w:hAnsi="Palatino Linotype" w:cs="Tahoma"/>
          <w:sz w:val="24"/>
          <w:szCs w:val="24"/>
        </w:rPr>
      </w:pPr>
      <w:r w:rsidRPr="00263683">
        <w:rPr>
          <w:rFonts w:ascii="Palatino Linotype" w:hAnsi="Palatino Linotype" w:cs="Tahoma"/>
          <w:sz w:val="24"/>
          <w:szCs w:val="24"/>
        </w:rPr>
        <w:lastRenderedPageBreak/>
        <w:t xml:space="preserve">El acuerdo de clasificación emitido por el Comité de Transparencia, en donde de manera fundada y motivada, </w:t>
      </w:r>
      <w:r w:rsidRPr="00081FBD">
        <w:rPr>
          <w:rFonts w:ascii="Palatino Linotype" w:hAnsi="Palatino Linotype" w:cs="Tahoma"/>
          <w:sz w:val="24"/>
          <w:szCs w:val="24"/>
        </w:rPr>
        <w:t>a través de una prueba de daño, confirme la clasificación como reservada, en términos del artículo 140, fracción I, de la Ley de Transparencia y Acceso a la Información Pública del Estado de México y Municipios, del</w:t>
      </w:r>
      <w:r w:rsidR="0028232C" w:rsidRPr="00081FBD">
        <w:rPr>
          <w:rFonts w:ascii="Palatino Linotype" w:hAnsi="Palatino Linotype" w:cs="Tahoma"/>
          <w:sz w:val="24"/>
          <w:szCs w:val="24"/>
        </w:rPr>
        <w:t xml:space="preserve"> número de elementos que tienen permiso y portan arma de fuego</w:t>
      </w:r>
      <w:r w:rsidR="003C0A00">
        <w:rPr>
          <w:rFonts w:ascii="Palatino Linotype" w:hAnsi="Palatino Linotype" w:cs="Tahoma"/>
          <w:sz w:val="24"/>
          <w:szCs w:val="24"/>
        </w:rPr>
        <w:t>.</w:t>
      </w:r>
      <w:r w:rsidR="0028232C" w:rsidRPr="00081FBD">
        <w:rPr>
          <w:rFonts w:ascii="Palatino Linotype" w:hAnsi="Palatino Linotype" w:cs="Tahoma"/>
          <w:sz w:val="24"/>
          <w:szCs w:val="24"/>
        </w:rPr>
        <w:t xml:space="preserve"> </w:t>
      </w:r>
    </w:p>
    <w:p w:rsidR="00C678ED" w:rsidRDefault="00C678ED" w:rsidP="00C678ED">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Tercero.</w:t>
      </w:r>
      <w:r w:rsidR="00570E5C">
        <w:rPr>
          <w:rFonts w:ascii="Palatino Linotype" w:hAnsi="Palatino Linotype" w:cs="Arial"/>
          <w:b/>
          <w:bCs/>
          <w:shd w:val="clear" w:color="auto" w:fill="FFFFFF"/>
        </w:rPr>
        <w:t xml:space="preserve"> Notifíquese vía SAIMEX,</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00975630" w:rsidRPr="00975630">
        <w:rPr>
          <w:rFonts w:ascii="Palatino Linotype" w:hAnsi="Palatino Linotype"/>
          <w:b/>
          <w:bCs/>
          <w:shd w:val="clear" w:color="auto" w:fill="FFFFFF"/>
        </w:rPr>
        <w:t>SUJETO OBLIGADO</w:t>
      </w:r>
      <w:r w:rsidR="00975630">
        <w:rPr>
          <w:rFonts w:ascii="Palatino Linotype" w:hAnsi="Palatino Linotype"/>
          <w:bCs/>
          <w:shd w:val="clear" w:color="auto" w:fill="FFFFFF"/>
        </w:rPr>
        <w:t xml:space="preserve"> </w:t>
      </w:r>
      <w:r>
        <w:rPr>
          <w:rFonts w:ascii="Palatino Linotype" w:hAnsi="Palatino Linotype"/>
          <w:bCs/>
          <w:shd w:val="clear" w:color="auto" w:fill="FFFFFF"/>
        </w:rPr>
        <w:t>la presente resolución</w:t>
      </w:r>
      <w:r w:rsidRPr="00911351">
        <w:rPr>
          <w:rFonts w:ascii="Palatino Linotype" w:hAnsi="Palatino Linotype"/>
          <w:shd w:val="clear" w:color="auto" w:fill="FFFFFF"/>
        </w:rPr>
        <w:t xml:space="preserve">, para que </w:t>
      </w:r>
      <w:r w:rsidR="00491059" w:rsidRPr="00911351">
        <w:rPr>
          <w:rFonts w:ascii="Palatino Linotype" w:hAnsi="Palatino Linotype"/>
          <w:shd w:val="clear" w:color="auto" w:fill="FFFFFF"/>
        </w:rPr>
        <w:t>conforme al artículo</w:t>
      </w:r>
      <w:r w:rsidRPr="00911351">
        <w:rPr>
          <w:rFonts w:ascii="Palatino Linotype" w:hAnsi="Palatino Linotype"/>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B577D5" w:rsidRDefault="00B577D5" w:rsidP="00C678ED">
      <w:pPr>
        <w:spacing w:before="240" w:after="240" w:line="360" w:lineRule="auto"/>
        <w:contextualSpacing/>
        <w:jc w:val="both"/>
        <w:rPr>
          <w:rFonts w:ascii="Palatino Linotype" w:hAnsi="Palatino Linotype"/>
          <w:shd w:val="clear" w:color="auto" w:fill="FFFFFF"/>
        </w:rPr>
      </w:pPr>
    </w:p>
    <w:p w:rsidR="0028232C" w:rsidRDefault="00C678ED" w:rsidP="0028232C">
      <w:pPr>
        <w:spacing w:before="240" w:after="240" w:line="360" w:lineRule="auto"/>
        <w:jc w:val="both"/>
        <w:rPr>
          <w:rFonts w:ascii="Palatino Linotype" w:hAnsi="Palatino Linotype" w:cs="Arial"/>
          <w:sz w:val="25"/>
          <w:szCs w:val="25"/>
        </w:rPr>
      </w:pPr>
      <w:r>
        <w:rPr>
          <w:rFonts w:ascii="Palatino Linotype" w:hAnsi="Palatino Linotype" w:cs="Arial"/>
          <w:b/>
        </w:rPr>
        <w:t>Cuarto.</w:t>
      </w:r>
      <w:r w:rsidRPr="00911351">
        <w:rPr>
          <w:rFonts w:ascii="Palatino Linotype" w:hAnsi="Palatino Linotype" w:cs="Arial"/>
          <w:b/>
        </w:rPr>
        <w:t xml:space="preserve"> </w:t>
      </w:r>
      <w:r w:rsidR="0028232C">
        <w:rPr>
          <w:rFonts w:ascii="Palatino Linotype" w:hAnsi="Palatino Linotype" w:cs="Arial"/>
          <w:b/>
          <w:bCs/>
          <w:shd w:val="clear" w:color="auto" w:fill="FFFFFF"/>
        </w:rPr>
        <w:t>Notifíquese vía SAIMEX</w:t>
      </w:r>
      <w:r w:rsidR="0028232C" w:rsidRPr="004E2611">
        <w:rPr>
          <w:rFonts w:ascii="Palatino Linotype" w:hAnsi="Palatino Linotype" w:cs="Arial"/>
        </w:rPr>
        <w:t xml:space="preserve"> </w:t>
      </w:r>
      <w:r w:rsidR="0028232C">
        <w:rPr>
          <w:rFonts w:ascii="Palatino Linotype" w:hAnsi="Palatino Linotype" w:cs="Arial"/>
        </w:rPr>
        <w:t xml:space="preserve"> a la </w:t>
      </w:r>
      <w:r w:rsidR="0028232C" w:rsidRPr="004E2611">
        <w:rPr>
          <w:rFonts w:ascii="Palatino Linotype" w:hAnsi="Palatino Linotype" w:cs="Arial"/>
        </w:rPr>
        <w:t xml:space="preserve">parte </w:t>
      </w:r>
      <w:r w:rsidR="0028232C" w:rsidRPr="009F0D84">
        <w:rPr>
          <w:rFonts w:ascii="Palatino Linotype" w:hAnsi="Palatino Linotype" w:cs="Arial"/>
          <w:b/>
        </w:rPr>
        <w:t>RECURRENTE</w:t>
      </w:r>
      <w:r w:rsidR="0028232C">
        <w:rPr>
          <w:rFonts w:ascii="Palatino Linotype" w:hAnsi="Palatino Linotype" w:cs="Arial"/>
        </w:rPr>
        <w:t>, la presente resolución</w:t>
      </w:r>
      <w:r w:rsidR="0028232C" w:rsidRPr="001060A4">
        <w:rPr>
          <w:rFonts w:ascii="Palatino Linotype" w:hAnsi="Palatino Linotype" w:cs="Arial"/>
        </w:rPr>
        <w:t>,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w:t>
      </w:r>
      <w:r w:rsidR="0028232C">
        <w:rPr>
          <w:rFonts w:ascii="Palatino Linotype" w:hAnsi="Palatino Linotype" w:cs="Arial"/>
        </w:rPr>
        <w:t>,</w:t>
      </w:r>
      <w:r w:rsidR="0028232C" w:rsidRPr="001060A4">
        <w:rPr>
          <w:rFonts w:ascii="Palatino Linotype" w:hAnsi="Palatino Linotype" w:cs="Arial"/>
        </w:rPr>
        <w:t xml:space="preserve"> podrá impugnarla vía recurso de inconformidad ante el Instituto Nacional de Transparencia, Acceso a la Información y Protección de Datos Personales, o bien, vía Juicio de Amparo en los términos de las leyes aplicables.</w:t>
      </w:r>
    </w:p>
    <w:p w:rsidR="00025B60" w:rsidRDefault="00025B60" w:rsidP="00025B60">
      <w:pPr>
        <w:spacing w:after="240" w:line="360" w:lineRule="auto"/>
        <w:jc w:val="both"/>
        <w:rPr>
          <w:rFonts w:ascii="Palatino Linotype" w:hAnsi="Palatino Linotype" w:cs="Arial"/>
          <w:bCs/>
        </w:rPr>
      </w:pPr>
      <w:r w:rsidRPr="00A85C83">
        <w:rPr>
          <w:rFonts w:ascii="Palatino Linotype" w:hAnsi="Palatino Linotype"/>
          <w:b/>
          <w:szCs w:val="25"/>
        </w:rPr>
        <w:t>Quinto.</w:t>
      </w:r>
      <w:r>
        <w:rPr>
          <w:rFonts w:ascii="Palatino Linotype" w:hAnsi="Palatino Linotype"/>
          <w:szCs w:val="25"/>
        </w:rPr>
        <w:t xml:space="preserve"> </w:t>
      </w:r>
      <w:r w:rsidRPr="002504B2">
        <w:rPr>
          <w:rFonts w:ascii="Palatino Linotype" w:hAnsi="Palatino Linotype" w:cs="Arial"/>
          <w:bCs/>
        </w:rPr>
        <w:t xml:space="preserve">De conformidad con el artículo 198 de la Ley de Transparencia y Acceso a la Información Pública del Estado de México y Municipios, de considerarlo </w:t>
      </w:r>
      <w:r w:rsidRPr="002504B2">
        <w:rPr>
          <w:rFonts w:ascii="Palatino Linotype" w:hAnsi="Palatino Linotype" w:cs="Arial"/>
          <w:bCs/>
        </w:rPr>
        <w:lastRenderedPageBreak/>
        <w:t xml:space="preserve">procedente, el </w:t>
      </w:r>
      <w:r w:rsidR="00975630" w:rsidRPr="00975630">
        <w:rPr>
          <w:rFonts w:ascii="Palatino Linotype" w:hAnsi="Palatino Linotype" w:cs="Arial"/>
          <w:b/>
          <w:bCs/>
        </w:rPr>
        <w:t>SUJETO OBLIGADO</w:t>
      </w:r>
      <w:r w:rsidR="00975630" w:rsidRPr="002504B2">
        <w:rPr>
          <w:rFonts w:ascii="Palatino Linotype" w:hAnsi="Palatino Linotype" w:cs="Arial"/>
          <w:bCs/>
        </w:rPr>
        <w:t xml:space="preserve"> </w:t>
      </w:r>
      <w:r w:rsidRPr="002504B2">
        <w:rPr>
          <w:rFonts w:ascii="Palatino Linotype" w:hAnsi="Palatino Linotype" w:cs="Arial"/>
          <w:bCs/>
        </w:rPr>
        <w:t>de manera fundada y motivada, podrá solicitar una ampliación de plazo para el cumplimiento de la presente resolución</w:t>
      </w:r>
      <w:r>
        <w:rPr>
          <w:rFonts w:ascii="Palatino Linotype" w:hAnsi="Palatino Linotype" w:cs="Arial"/>
          <w:bCs/>
        </w:rPr>
        <w:t>.</w:t>
      </w:r>
    </w:p>
    <w:p w:rsidR="00521972" w:rsidRDefault="00E626E6" w:rsidP="00521972">
      <w:pPr>
        <w:spacing w:before="240" w:after="240" w:line="360" w:lineRule="auto"/>
        <w:jc w:val="both"/>
        <w:rPr>
          <w:rFonts w:ascii="Palatino Linotype" w:hAnsi="Palatino Linotype"/>
        </w:rPr>
        <w:sectPr w:rsidR="00521972" w:rsidSect="00CA6FB7">
          <w:headerReference w:type="default" r:id="rId41"/>
          <w:footerReference w:type="default" r:id="rId42"/>
          <w:headerReference w:type="first" r:id="rId43"/>
          <w:footerReference w:type="first" r:id="rId44"/>
          <w:pgSz w:w="12240" w:h="15840"/>
          <w:pgMar w:top="2041" w:right="1701" w:bottom="1701" w:left="1701" w:header="709" w:footer="709" w:gutter="0"/>
          <w:cols w:space="708"/>
          <w:titlePg/>
          <w:docGrid w:linePitch="360"/>
        </w:sectPr>
      </w:pPr>
      <w:bookmarkStart w:id="0" w:name="_GoBack"/>
      <w:r>
        <w:rPr>
          <w:rFonts w:ascii="Palatino Linotype" w:hAnsi="Palatino Linotype"/>
          <w:noProof/>
          <w:color w:val="222222"/>
          <w:lang w:val="es-MX" w:eastAsia="es-MX"/>
        </w:rPr>
        <mc:AlternateContent>
          <mc:Choice Requires="wps">
            <w:drawing>
              <wp:anchor distT="0" distB="0" distL="114300" distR="114300" simplePos="0" relativeHeight="251670528" behindDoc="0" locked="0" layoutInCell="1" allowOverlap="1">
                <wp:simplePos x="0" y="0"/>
                <wp:positionH relativeFrom="column">
                  <wp:posOffset>34290</wp:posOffset>
                </wp:positionH>
                <wp:positionV relativeFrom="paragraph">
                  <wp:posOffset>3536314</wp:posOffset>
                </wp:positionV>
                <wp:extent cx="5505450" cy="33051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505450" cy="3305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411352" id="Conector recto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pt,278.45pt" to="436.2pt,5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" strokecolor="black [3200]" strokeweight=".5pt">
                <v:stroke joinstyle="miter"/>
              </v:line>
            </w:pict>
          </mc:Fallback>
        </mc:AlternateContent>
      </w:r>
      <w:bookmarkEnd w:id="0"/>
      <w:r w:rsidR="00025B60">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00025B60" w:rsidRPr="00057382">
        <w:rPr>
          <w:rFonts w:ascii="Palatino Linotype" w:hAnsi="Palatino Linotype"/>
          <w:color w:val="222222"/>
          <w:shd w:val="clear" w:color="auto" w:fill="FFFFFF"/>
        </w:rPr>
        <w:t>JOSÉ MARTÍNEZ VILCHIS, MARÍA DEL ROSARIO MEJÍA AYALA</w:t>
      </w:r>
      <w:r w:rsidR="00A517FF">
        <w:rPr>
          <w:rFonts w:ascii="Palatino Linotype" w:hAnsi="Palatino Linotype"/>
          <w:color w:val="222222"/>
          <w:shd w:val="clear" w:color="auto" w:fill="FFFFFF"/>
        </w:rPr>
        <w:t xml:space="preserve"> EMITIENDO VOTO PARTICULAR</w:t>
      </w:r>
      <w:r w:rsidR="00025B60" w:rsidRPr="00057382">
        <w:rPr>
          <w:rFonts w:ascii="Palatino Linotype" w:hAnsi="Palatino Linotype"/>
          <w:color w:val="222222"/>
          <w:shd w:val="clear" w:color="auto" w:fill="FFFFFF"/>
        </w:rPr>
        <w:t>, SHARON CRISTINA MORALES MARTÍNEZ</w:t>
      </w:r>
      <w:r w:rsidR="00A517FF">
        <w:rPr>
          <w:rFonts w:ascii="Palatino Linotype" w:hAnsi="Palatino Linotype"/>
          <w:color w:val="222222"/>
          <w:shd w:val="clear" w:color="auto" w:fill="FFFFFF"/>
        </w:rPr>
        <w:t xml:space="preserve"> EMITIENDO VOTO PARTICULAR</w:t>
      </w:r>
      <w:r w:rsidR="0028232C">
        <w:rPr>
          <w:rFonts w:ascii="Palatino Linotype" w:hAnsi="Palatino Linotype"/>
          <w:color w:val="222222"/>
          <w:shd w:val="clear" w:color="auto" w:fill="FFFFFF"/>
        </w:rPr>
        <w:t xml:space="preserve">, </w:t>
      </w:r>
      <w:r w:rsidR="00025B60" w:rsidRPr="00057382">
        <w:rPr>
          <w:rFonts w:ascii="Palatino Linotype" w:hAnsi="Palatino Linotype"/>
          <w:color w:val="222222"/>
          <w:shd w:val="clear" w:color="auto" w:fill="FFFFFF"/>
        </w:rPr>
        <w:t>LUIS GUSTAVO PARRA NORIEGA</w:t>
      </w:r>
      <w:r w:rsidR="00A517FF">
        <w:rPr>
          <w:rFonts w:ascii="Palatino Linotype" w:hAnsi="Palatino Linotype"/>
          <w:color w:val="222222"/>
          <w:shd w:val="clear" w:color="auto" w:fill="FFFFFF"/>
        </w:rPr>
        <w:t xml:space="preserve"> EMITIENDO VOTO PARTICULAR</w:t>
      </w:r>
      <w:r w:rsidR="00025B60" w:rsidRPr="00057382">
        <w:rPr>
          <w:rFonts w:ascii="Palatino Linotype" w:hAnsi="Palatino Linotype"/>
          <w:color w:val="222222"/>
          <w:shd w:val="clear" w:color="auto" w:fill="FFFFFF"/>
        </w:rPr>
        <w:t xml:space="preserve"> Y GUADALUPE RAMÍREZ PEÑA; EN </w:t>
      </w:r>
      <w:r w:rsidR="0028232C">
        <w:rPr>
          <w:rFonts w:ascii="Palatino Linotype" w:hAnsi="Palatino Linotype"/>
          <w:color w:val="222222"/>
          <w:shd w:val="clear" w:color="auto" w:fill="FFFFFF"/>
        </w:rPr>
        <w:t xml:space="preserve">LA DÉCIMA </w:t>
      </w:r>
      <w:r w:rsidR="00A40548">
        <w:rPr>
          <w:rFonts w:ascii="Palatino Linotype" w:hAnsi="Palatino Linotype"/>
          <w:color w:val="222222"/>
          <w:shd w:val="clear" w:color="auto" w:fill="FFFFFF"/>
        </w:rPr>
        <w:t>CUARTA</w:t>
      </w:r>
      <w:r w:rsidR="0028232C">
        <w:rPr>
          <w:rFonts w:ascii="Palatino Linotype" w:hAnsi="Palatino Linotype"/>
          <w:color w:val="222222"/>
          <w:shd w:val="clear" w:color="auto" w:fill="FFFFFF"/>
        </w:rPr>
        <w:t xml:space="preserve"> </w:t>
      </w:r>
      <w:r w:rsidR="00025B60" w:rsidRPr="00057382">
        <w:rPr>
          <w:rFonts w:ascii="Palatino Linotype" w:hAnsi="Palatino Linotype"/>
          <w:color w:val="222222"/>
          <w:shd w:val="clear" w:color="auto" w:fill="FFFFFF"/>
        </w:rPr>
        <w:t xml:space="preserve">SESIÓN ORDINARIA CELEBRADA EL </w:t>
      </w:r>
      <w:r w:rsidR="00A40548">
        <w:rPr>
          <w:rFonts w:ascii="Palatino Linotype" w:hAnsi="Palatino Linotype"/>
          <w:color w:val="222222"/>
          <w:shd w:val="clear" w:color="auto" w:fill="FFFFFF"/>
        </w:rPr>
        <w:t>VEINTE</w:t>
      </w:r>
      <w:r w:rsidR="00975630">
        <w:rPr>
          <w:rFonts w:ascii="Palatino Linotype" w:hAnsi="Palatino Linotype"/>
        </w:rPr>
        <w:t xml:space="preserve"> D</w:t>
      </w:r>
      <w:r w:rsidR="0028232C">
        <w:rPr>
          <w:rFonts w:ascii="Palatino Linotype" w:hAnsi="Palatino Linotype"/>
        </w:rPr>
        <w:t>E ABRIL</w:t>
      </w:r>
      <w:r w:rsidR="00025B60">
        <w:rPr>
          <w:rFonts w:ascii="Palatino Linotype" w:hAnsi="Palatino Linotype"/>
        </w:rPr>
        <w:t xml:space="preserve"> </w:t>
      </w:r>
      <w:r w:rsidR="00025B60" w:rsidRPr="00C16B45">
        <w:rPr>
          <w:rFonts w:ascii="Palatino Linotype" w:hAnsi="Palatino Linotype"/>
        </w:rPr>
        <w:t>DE</w:t>
      </w:r>
      <w:r w:rsidR="00025B60">
        <w:rPr>
          <w:rFonts w:ascii="Palatino Linotype" w:hAnsi="Palatino Linotype"/>
        </w:rPr>
        <w:t>L</w:t>
      </w:r>
      <w:r w:rsidR="00025B60" w:rsidRPr="00C16B45">
        <w:rPr>
          <w:rFonts w:ascii="Palatino Linotype" w:hAnsi="Palatino Linotype"/>
        </w:rPr>
        <w:t xml:space="preserve"> </w:t>
      </w:r>
      <w:r w:rsidR="00975630">
        <w:rPr>
          <w:rFonts w:ascii="Palatino Linotype" w:hAnsi="Palatino Linotype"/>
        </w:rPr>
        <w:t>DOS MIL VEINTIDÓS</w:t>
      </w:r>
      <w:r w:rsidR="00025B60" w:rsidRPr="00C16B45">
        <w:rPr>
          <w:rFonts w:ascii="Palatino Linotype" w:hAnsi="Palatino Linotype"/>
        </w:rPr>
        <w:t>, ANTE</w:t>
      </w:r>
      <w:r w:rsidR="00025B60" w:rsidRPr="00080788">
        <w:rPr>
          <w:rFonts w:ascii="Palatino Linotype" w:hAnsi="Palatino Linotype"/>
        </w:rPr>
        <w:t xml:space="preserve"> EL SECRETARIO TÉCNICO</w:t>
      </w:r>
      <w:r w:rsidR="00570E5C">
        <w:rPr>
          <w:rFonts w:ascii="Palatino Linotype" w:hAnsi="Palatino Linotype"/>
        </w:rPr>
        <w:t xml:space="preserve"> DEL PLENO ALEXIS TAPIA RAMÍREZ</w:t>
      </w:r>
      <w:r w:rsidR="00521972">
        <w:rPr>
          <w:rFonts w:ascii="Palatino Linotype" w:hAnsi="Palatino Linotype"/>
        </w:rPr>
        <w:t>.</w:t>
      </w:r>
      <w:r w:rsidR="00865060">
        <w:rPr>
          <w:rFonts w:ascii="Palatino Linotype" w:hAnsi="Palatino Linotype"/>
        </w:rPr>
        <w:t xml:space="preserve">    </w:t>
      </w:r>
    </w:p>
    <w:p w:rsidR="00025B60" w:rsidRPr="00226479" w:rsidRDefault="00025B60" w:rsidP="00521972">
      <w:pPr>
        <w:spacing w:before="240" w:after="240" w:line="360" w:lineRule="auto"/>
        <w:jc w:val="both"/>
        <w:rPr>
          <w:rFonts w:ascii="Palatino Linotype" w:hAnsi="Palatino Linotype" w:cs="Arial"/>
        </w:rPr>
      </w:pPr>
    </w:p>
    <w:sectPr w:rsidR="00025B60" w:rsidRPr="00226479" w:rsidSect="00CA6FB7">
      <w:headerReference w:type="first" r:id="rId45"/>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EFC" w:rsidRDefault="00AA3EFC" w:rsidP="00AC3C64">
      <w:r>
        <w:separator/>
      </w:r>
    </w:p>
  </w:endnote>
  <w:endnote w:type="continuationSeparator" w:id="0">
    <w:p w:rsidR="00AA3EFC" w:rsidRDefault="00AA3EFC"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5B" w:rsidRDefault="00843A5B"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626E6">
      <w:rPr>
        <w:rFonts w:ascii="Arial" w:hAnsi="Arial" w:cs="Arial"/>
        <w:b/>
        <w:bCs/>
        <w:noProof/>
        <w:sz w:val="20"/>
        <w:szCs w:val="20"/>
      </w:rPr>
      <w:t>79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626E6">
      <w:rPr>
        <w:rFonts w:ascii="Arial" w:hAnsi="Arial" w:cs="Arial"/>
        <w:b/>
        <w:bCs/>
        <w:noProof/>
        <w:sz w:val="20"/>
        <w:szCs w:val="20"/>
      </w:rPr>
      <w:t>81</w:t>
    </w:r>
    <w:r>
      <w:rPr>
        <w:rFonts w:ascii="Arial" w:hAnsi="Arial" w:cs="Arial"/>
        <w:b/>
        <w:bCs/>
        <w:sz w:val="20"/>
        <w:szCs w:val="20"/>
      </w:rPr>
      <w:fldChar w:fldCharType="end"/>
    </w:r>
  </w:p>
  <w:p w:rsidR="00843A5B" w:rsidRDefault="00843A5B" w:rsidP="00CA6FB7">
    <w:pPr>
      <w:pStyle w:val="Piedepgina"/>
      <w:rPr>
        <w:rFonts w:ascii="Times New Roman" w:hAnsi="Times New Roman" w:cs="Times New Roman"/>
      </w:rPr>
    </w:pPr>
  </w:p>
  <w:p w:rsidR="00843A5B" w:rsidRDefault="00843A5B"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5B" w:rsidRDefault="00843A5B"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626E6">
      <w:rPr>
        <w:rFonts w:ascii="Arial" w:hAnsi="Arial" w:cs="Arial"/>
        <w:b/>
        <w:bCs/>
        <w:noProof/>
        <w:sz w:val="20"/>
        <w:szCs w:val="20"/>
      </w:rPr>
      <w:t>81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626E6">
      <w:rPr>
        <w:rFonts w:ascii="Arial" w:hAnsi="Arial" w:cs="Arial"/>
        <w:b/>
        <w:bCs/>
        <w:noProof/>
        <w:sz w:val="20"/>
        <w:szCs w:val="20"/>
      </w:rPr>
      <w:t>81</w:t>
    </w:r>
    <w:r>
      <w:rPr>
        <w:rFonts w:ascii="Arial" w:hAnsi="Arial" w:cs="Arial"/>
        <w:b/>
        <w:bCs/>
        <w:sz w:val="20"/>
        <w:szCs w:val="20"/>
      </w:rPr>
      <w:fldChar w:fldCharType="end"/>
    </w:r>
  </w:p>
  <w:p w:rsidR="00843A5B" w:rsidRDefault="00843A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EFC" w:rsidRDefault="00AA3EFC" w:rsidP="00AC3C64">
      <w:r>
        <w:separator/>
      </w:r>
    </w:p>
  </w:footnote>
  <w:footnote w:type="continuationSeparator" w:id="0">
    <w:p w:rsidR="00AA3EFC" w:rsidRDefault="00AA3EFC" w:rsidP="00AC3C64">
      <w:r>
        <w:continuationSeparator/>
      </w:r>
    </w:p>
  </w:footnote>
  <w:footnote w:id="1">
    <w:p w:rsidR="00843A5B" w:rsidRPr="00480038" w:rsidRDefault="00843A5B" w:rsidP="0039279D">
      <w:pPr>
        <w:pStyle w:val="Textonotapie"/>
        <w:rPr>
          <w:rFonts w:ascii="Palatino Linotype" w:hAnsi="Palatino Linotype"/>
          <w:sz w:val="16"/>
          <w:szCs w:val="16"/>
          <w:lang w:val="es-ES"/>
        </w:rPr>
      </w:pPr>
      <w:r>
        <w:rPr>
          <w:rStyle w:val="Refdenotaalpie"/>
        </w:rPr>
        <w:footnoteRef/>
      </w:r>
      <w:r>
        <w:t xml:space="preserve"> </w:t>
      </w:r>
      <w:r w:rsidRPr="00480038">
        <w:rPr>
          <w:rFonts w:ascii="Palatino Linotype" w:hAnsi="Palatino Linotype"/>
          <w:i/>
          <w:sz w:val="16"/>
          <w:szCs w:val="16"/>
          <w:lang w:val="es-ES"/>
        </w:rPr>
        <w:t xml:space="preserve">Cfr. </w:t>
      </w:r>
      <w:r w:rsidRPr="00480038">
        <w:rPr>
          <w:rFonts w:ascii="Palatino Linotype" w:hAnsi="Palatino Linotype"/>
          <w:sz w:val="16"/>
          <w:szCs w:val="16"/>
          <w:lang w:val="es-ES"/>
        </w:rPr>
        <w:t xml:space="preserve">Artículo 19 de la </w:t>
      </w:r>
      <w:r w:rsidRPr="00480038">
        <w:rPr>
          <w:rFonts w:ascii="Palatino Linotype" w:hAnsi="Palatino Linotype" w:cs="Arial"/>
          <w:sz w:val="16"/>
          <w:szCs w:val="16"/>
        </w:rPr>
        <w:t>Ley de Seguridad del Estado de México</w:t>
      </w:r>
    </w:p>
  </w:footnote>
  <w:footnote w:id="2">
    <w:p w:rsidR="00843A5B" w:rsidRPr="00F4023E" w:rsidRDefault="00843A5B" w:rsidP="0039279D">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Articulo 2 segundo párrafo de la Ley de Seguridad del Estado de México.</w:t>
      </w:r>
    </w:p>
  </w:footnote>
  <w:footnote w:id="3">
    <w:p w:rsidR="00843A5B" w:rsidRPr="00E774D6" w:rsidRDefault="00843A5B" w:rsidP="0039279D">
      <w:pPr>
        <w:pStyle w:val="Textonotapie"/>
        <w:jc w:val="both"/>
        <w:rPr>
          <w:rFonts w:ascii="Palatino Linotype" w:hAnsi="Palatino Linotype"/>
          <w:i/>
          <w:sz w:val="16"/>
          <w:szCs w:val="16"/>
        </w:rPr>
      </w:pPr>
      <w:r>
        <w:rPr>
          <w:rStyle w:val="Refdenotaalpie"/>
        </w:rPr>
        <w:footnoteRef/>
      </w:r>
      <w:r>
        <w:t xml:space="preserve"> </w:t>
      </w:r>
      <w:r w:rsidRPr="00E774D6">
        <w:rPr>
          <w:rFonts w:ascii="Palatino Linotype" w:hAnsi="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rsidR="00843A5B" w:rsidRPr="00E774D6" w:rsidRDefault="00843A5B" w:rsidP="0039279D">
      <w:pPr>
        <w:pStyle w:val="Textonotapie"/>
        <w:jc w:val="both"/>
        <w:rPr>
          <w:rFonts w:ascii="Palatino Linotype" w:hAnsi="Palatino Linotype"/>
          <w:i/>
          <w:sz w:val="16"/>
          <w:szCs w:val="16"/>
        </w:rPr>
      </w:pPr>
      <w:r w:rsidRPr="00E774D6">
        <w:rPr>
          <w:rFonts w:ascii="Palatino Linotype" w:hAnsi="Palatino Linotype"/>
          <w:i/>
          <w:sz w:val="16"/>
          <w:szCs w:val="16"/>
        </w:rPr>
        <w:t xml:space="preserve">I. La divulgación de la información representa un riesgo real, demostrable e identificable del perjuicio significativo al interés público o a la seguridad pública;  </w:t>
      </w:r>
    </w:p>
    <w:p w:rsidR="00843A5B" w:rsidRPr="00E774D6" w:rsidRDefault="00843A5B" w:rsidP="0039279D">
      <w:pPr>
        <w:pStyle w:val="Textonotapie"/>
        <w:jc w:val="both"/>
        <w:rPr>
          <w:rFonts w:ascii="Palatino Linotype" w:hAnsi="Palatino Linotype"/>
          <w:i/>
          <w:sz w:val="16"/>
          <w:szCs w:val="16"/>
        </w:rPr>
      </w:pPr>
      <w:r w:rsidRPr="00E774D6">
        <w:rPr>
          <w:rFonts w:ascii="Palatino Linotype" w:hAnsi="Palatino Linotype"/>
          <w:i/>
          <w:sz w:val="16"/>
          <w:szCs w:val="16"/>
        </w:rPr>
        <w:t xml:space="preserve">II. El riesgo de perjuicio que supondría la divulgación supera el interés público general de que se difunda; y  </w:t>
      </w:r>
    </w:p>
    <w:p w:rsidR="00843A5B" w:rsidRPr="00E774D6" w:rsidRDefault="00843A5B" w:rsidP="0039279D">
      <w:pPr>
        <w:pStyle w:val="Textonotapie"/>
        <w:jc w:val="both"/>
        <w:rPr>
          <w:rFonts w:ascii="Palatino Linotype" w:hAnsi="Palatino Linotype"/>
          <w:sz w:val="16"/>
          <w:szCs w:val="16"/>
        </w:rPr>
      </w:pPr>
      <w:r w:rsidRPr="00E774D6">
        <w:rPr>
          <w:rFonts w:ascii="Palatino Linotype" w:hAnsi="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hAnsi="Palatino Linotype"/>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843A5B" w:rsidTr="00CA6FB7">
      <w:tc>
        <w:tcPr>
          <w:tcW w:w="2551" w:type="dxa"/>
          <w:vAlign w:val="center"/>
          <w:hideMark/>
        </w:tcPr>
        <w:p w:rsidR="00843A5B" w:rsidRDefault="00843A5B"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843A5B" w:rsidRDefault="00843A5B" w:rsidP="00CA6FB7">
          <w:pPr>
            <w:jc w:val="both"/>
            <w:rPr>
              <w:rFonts w:ascii="Palatino Linotype" w:hAnsi="Palatino Linotype"/>
              <w:b/>
              <w:sz w:val="22"/>
              <w:szCs w:val="22"/>
              <w:lang w:val="es-ES_tradnl"/>
            </w:rPr>
          </w:pPr>
          <w:r>
            <w:rPr>
              <w:rFonts w:ascii="Palatino Linotype" w:hAnsi="Palatino Linotype"/>
              <w:b/>
              <w:sz w:val="22"/>
              <w:szCs w:val="22"/>
              <w:lang w:val="es-ES_tradnl"/>
            </w:rPr>
            <w:t>00759/INFOEM/IP/RR/2022</w:t>
          </w:r>
        </w:p>
      </w:tc>
    </w:tr>
    <w:tr w:rsidR="00843A5B" w:rsidTr="00CA6FB7">
      <w:trPr>
        <w:trHeight w:val="228"/>
      </w:trPr>
      <w:tc>
        <w:tcPr>
          <w:tcW w:w="2551" w:type="dxa"/>
          <w:vAlign w:val="center"/>
          <w:hideMark/>
        </w:tcPr>
        <w:p w:rsidR="00843A5B" w:rsidRDefault="00843A5B"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843A5B" w:rsidRPr="00C16F76" w:rsidRDefault="00843A5B" w:rsidP="002A48A3">
          <w:pPr>
            <w:jc w:val="both"/>
            <w:rPr>
              <w:rFonts w:ascii="Palatino Linotype" w:hAnsi="Palatino Linotype"/>
              <w:b/>
              <w:sz w:val="22"/>
              <w:szCs w:val="22"/>
              <w:lang w:val="es-ES_tradnl"/>
            </w:rPr>
          </w:pPr>
          <w:r>
            <w:rPr>
              <w:rFonts w:ascii="Palatino Linotype" w:hAnsi="Palatino Linotype" w:cs="Arial"/>
              <w:b/>
              <w:sz w:val="22"/>
              <w:szCs w:val="22"/>
            </w:rPr>
            <w:t>Ayuntamiento de Tianguistenco</w:t>
          </w:r>
          <w:r w:rsidRPr="00C16F76">
            <w:rPr>
              <w:rFonts w:ascii="Palatino Linotype" w:hAnsi="Palatino Linotype"/>
              <w:b/>
              <w:sz w:val="22"/>
              <w:szCs w:val="22"/>
              <w:lang w:val="es-ES_tradnl"/>
            </w:rPr>
            <w:t>.</w:t>
          </w:r>
        </w:p>
      </w:tc>
    </w:tr>
    <w:tr w:rsidR="00843A5B" w:rsidTr="00CA6FB7">
      <w:tc>
        <w:tcPr>
          <w:tcW w:w="2551" w:type="dxa"/>
          <w:vAlign w:val="center"/>
          <w:hideMark/>
        </w:tcPr>
        <w:p w:rsidR="00843A5B" w:rsidRDefault="00843A5B"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rsidR="00843A5B" w:rsidRDefault="00843A5B"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843A5B" w:rsidRDefault="00843A5B"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3784519" wp14:editId="77FFADBD">
          <wp:simplePos x="0" y="0"/>
          <wp:positionH relativeFrom="page">
            <wp:posOffset>384364</wp:posOffset>
          </wp:positionH>
          <wp:positionV relativeFrom="paragraph">
            <wp:posOffset>-1200946</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5B" w:rsidRDefault="00843A5B"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A28B5F0" wp14:editId="76D87626">
          <wp:simplePos x="0" y="0"/>
          <wp:positionH relativeFrom="page">
            <wp:posOffset>233974</wp:posOffset>
          </wp:positionH>
          <wp:positionV relativeFrom="paragraph">
            <wp:posOffset>-171232</wp:posOffset>
          </wp:positionV>
          <wp:extent cx="7809876" cy="10165823"/>
          <wp:effectExtent l="0" t="0" r="635"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843A5B" w:rsidTr="00CA6FB7">
      <w:tc>
        <w:tcPr>
          <w:tcW w:w="2551" w:type="dxa"/>
          <w:vAlign w:val="center"/>
          <w:hideMark/>
        </w:tcPr>
        <w:p w:rsidR="00843A5B" w:rsidRDefault="00843A5B"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843A5B" w:rsidRDefault="00843A5B"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00759/INFOEM/IP/RR/2022. </w:t>
          </w:r>
        </w:p>
      </w:tc>
    </w:tr>
    <w:tr w:rsidR="00843A5B" w:rsidTr="00CA6FB7">
      <w:tc>
        <w:tcPr>
          <w:tcW w:w="2551" w:type="dxa"/>
          <w:vAlign w:val="center"/>
          <w:hideMark/>
        </w:tcPr>
        <w:p w:rsidR="00843A5B" w:rsidRDefault="00843A5B"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843A5B" w:rsidRDefault="00843A5B" w:rsidP="00CA6FB7">
          <w:pPr>
            <w:jc w:val="both"/>
            <w:rPr>
              <w:rFonts w:ascii="Palatino Linotype" w:hAnsi="Palatino Linotype"/>
              <w:b/>
              <w:sz w:val="22"/>
              <w:szCs w:val="22"/>
              <w:lang w:val="es-ES_tradnl"/>
            </w:rPr>
          </w:pPr>
        </w:p>
      </w:tc>
    </w:tr>
    <w:tr w:rsidR="00843A5B" w:rsidTr="00CA6FB7">
      <w:trPr>
        <w:trHeight w:val="228"/>
      </w:trPr>
      <w:tc>
        <w:tcPr>
          <w:tcW w:w="2551" w:type="dxa"/>
          <w:vAlign w:val="center"/>
          <w:hideMark/>
        </w:tcPr>
        <w:p w:rsidR="00843A5B" w:rsidRDefault="00843A5B"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843A5B" w:rsidRDefault="00843A5B" w:rsidP="002A08A1">
          <w:pPr>
            <w:ind w:right="181"/>
            <w:jc w:val="both"/>
            <w:rPr>
              <w:rFonts w:ascii="Palatino Linotype" w:hAnsi="Palatino Linotype"/>
              <w:b/>
              <w:sz w:val="22"/>
              <w:szCs w:val="22"/>
              <w:lang w:val="es-ES_tradnl"/>
            </w:rPr>
          </w:pPr>
          <w:r>
            <w:rPr>
              <w:rFonts w:ascii="Palatino Linotype" w:hAnsi="Palatino Linotype"/>
              <w:b/>
              <w:sz w:val="22"/>
              <w:szCs w:val="22"/>
              <w:lang w:val="es-ES_tradnl"/>
            </w:rPr>
            <w:t>Ayuntamiento de Tianguistenco .</w:t>
          </w:r>
        </w:p>
      </w:tc>
    </w:tr>
    <w:tr w:rsidR="00843A5B" w:rsidTr="00CA6FB7">
      <w:tc>
        <w:tcPr>
          <w:tcW w:w="2551" w:type="dxa"/>
          <w:vAlign w:val="center"/>
          <w:hideMark/>
        </w:tcPr>
        <w:p w:rsidR="00843A5B" w:rsidRDefault="00843A5B"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843A5B" w:rsidRDefault="00843A5B"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843A5B" w:rsidRDefault="00843A5B" w:rsidP="00CA6F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5B" w:rsidRDefault="00843A5B" w:rsidP="00CA6FB7">
    <w:pPr>
      <w:pStyle w:val="Encabezado"/>
      <w:jc w:val="both"/>
    </w:pPr>
  </w:p>
  <w:p w:rsidR="00843A5B" w:rsidRDefault="00843A5B"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D090D"/>
    <w:multiLevelType w:val="hybridMultilevel"/>
    <w:tmpl w:val="EBA4B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CA431B"/>
    <w:multiLevelType w:val="hybridMultilevel"/>
    <w:tmpl w:val="2C342C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765F2"/>
    <w:multiLevelType w:val="hybridMultilevel"/>
    <w:tmpl w:val="0CA683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B105F"/>
    <w:multiLevelType w:val="hybridMultilevel"/>
    <w:tmpl w:val="6EB44A34"/>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350A4"/>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C1562A"/>
    <w:multiLevelType w:val="hybridMultilevel"/>
    <w:tmpl w:val="B2003D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67870"/>
    <w:multiLevelType w:val="hybridMultilevel"/>
    <w:tmpl w:val="B8BC8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0C2744"/>
    <w:multiLevelType w:val="hybridMultilevel"/>
    <w:tmpl w:val="80A4A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814BCA"/>
    <w:multiLevelType w:val="hybridMultilevel"/>
    <w:tmpl w:val="AA5650A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000860"/>
    <w:multiLevelType w:val="hybridMultilevel"/>
    <w:tmpl w:val="EBD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50544B"/>
    <w:multiLevelType w:val="hybridMultilevel"/>
    <w:tmpl w:val="F52E81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423E1F"/>
    <w:multiLevelType w:val="hybridMultilevel"/>
    <w:tmpl w:val="DFBA7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334A520F"/>
    <w:multiLevelType w:val="hybridMultilevel"/>
    <w:tmpl w:val="C6AA02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66493F"/>
    <w:multiLevelType w:val="hybridMultilevel"/>
    <w:tmpl w:val="0890F4BA"/>
    <w:lvl w:ilvl="0" w:tplc="76B43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4F0C84"/>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2B34A5"/>
    <w:multiLevelType w:val="hybridMultilevel"/>
    <w:tmpl w:val="0FE2C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61104"/>
    <w:multiLevelType w:val="hybridMultilevel"/>
    <w:tmpl w:val="0C289E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4FFD5201"/>
    <w:multiLevelType w:val="hybridMultilevel"/>
    <w:tmpl w:val="5AD4C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BC104D"/>
    <w:multiLevelType w:val="multilevel"/>
    <w:tmpl w:val="19EA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1646B"/>
    <w:multiLevelType w:val="hybridMultilevel"/>
    <w:tmpl w:val="3224E5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F32CA"/>
    <w:multiLevelType w:val="multilevel"/>
    <w:tmpl w:val="4B7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7231B3"/>
    <w:multiLevelType w:val="hybridMultilevel"/>
    <w:tmpl w:val="E95069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FE4CCD"/>
    <w:multiLevelType w:val="hybridMultilevel"/>
    <w:tmpl w:val="43C682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9A3D6F"/>
    <w:multiLevelType w:val="hybridMultilevel"/>
    <w:tmpl w:val="2730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017E1B"/>
    <w:multiLevelType w:val="hybridMultilevel"/>
    <w:tmpl w:val="4ED23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477D94"/>
    <w:multiLevelType w:val="hybridMultilevel"/>
    <w:tmpl w:val="C70C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7B0AD8"/>
    <w:multiLevelType w:val="hybridMultilevel"/>
    <w:tmpl w:val="866E8B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6D8B4680"/>
    <w:multiLevelType w:val="hybridMultilevel"/>
    <w:tmpl w:val="53C0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F242C0"/>
    <w:multiLevelType w:val="hybridMultilevel"/>
    <w:tmpl w:val="159419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FE1F6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1D965E0"/>
    <w:multiLevelType w:val="hybridMultilevel"/>
    <w:tmpl w:val="A6349C86"/>
    <w:lvl w:ilvl="0" w:tplc="114CEC02">
      <w:start w:val="1"/>
      <w:numFmt w:val="upperRoman"/>
      <w:lvlText w:val="%1."/>
      <w:lvlJc w:val="left"/>
      <w:pPr>
        <w:ind w:left="2280" w:hanging="720"/>
      </w:pPr>
    </w:lvl>
    <w:lvl w:ilvl="1" w:tplc="080A0019">
      <w:start w:val="1"/>
      <w:numFmt w:val="lowerLetter"/>
      <w:lvlText w:val="%2."/>
      <w:lvlJc w:val="left"/>
      <w:pPr>
        <w:ind w:left="2640" w:hanging="360"/>
      </w:pPr>
    </w:lvl>
    <w:lvl w:ilvl="2" w:tplc="080A001B">
      <w:start w:val="1"/>
      <w:numFmt w:val="lowerRoman"/>
      <w:lvlText w:val="%3."/>
      <w:lvlJc w:val="right"/>
      <w:pPr>
        <w:ind w:left="3360" w:hanging="180"/>
      </w:pPr>
    </w:lvl>
    <w:lvl w:ilvl="3" w:tplc="080A000F">
      <w:start w:val="1"/>
      <w:numFmt w:val="decimal"/>
      <w:lvlText w:val="%4."/>
      <w:lvlJc w:val="left"/>
      <w:pPr>
        <w:ind w:left="4080" w:hanging="360"/>
      </w:pPr>
    </w:lvl>
    <w:lvl w:ilvl="4" w:tplc="080A0019">
      <w:start w:val="1"/>
      <w:numFmt w:val="lowerLetter"/>
      <w:lvlText w:val="%5."/>
      <w:lvlJc w:val="left"/>
      <w:pPr>
        <w:ind w:left="4800" w:hanging="360"/>
      </w:pPr>
    </w:lvl>
    <w:lvl w:ilvl="5" w:tplc="080A001B">
      <w:start w:val="1"/>
      <w:numFmt w:val="lowerRoman"/>
      <w:lvlText w:val="%6."/>
      <w:lvlJc w:val="right"/>
      <w:pPr>
        <w:ind w:left="5520" w:hanging="180"/>
      </w:pPr>
    </w:lvl>
    <w:lvl w:ilvl="6" w:tplc="080A000F">
      <w:start w:val="1"/>
      <w:numFmt w:val="decimal"/>
      <w:lvlText w:val="%7."/>
      <w:lvlJc w:val="left"/>
      <w:pPr>
        <w:ind w:left="6240" w:hanging="360"/>
      </w:pPr>
    </w:lvl>
    <w:lvl w:ilvl="7" w:tplc="080A0019">
      <w:start w:val="1"/>
      <w:numFmt w:val="lowerLetter"/>
      <w:lvlText w:val="%8."/>
      <w:lvlJc w:val="left"/>
      <w:pPr>
        <w:ind w:left="6960" w:hanging="360"/>
      </w:pPr>
    </w:lvl>
    <w:lvl w:ilvl="8" w:tplc="080A001B">
      <w:start w:val="1"/>
      <w:numFmt w:val="lowerRoman"/>
      <w:lvlText w:val="%9."/>
      <w:lvlJc w:val="right"/>
      <w:pPr>
        <w:ind w:left="7680" w:hanging="180"/>
      </w:pPr>
    </w:lvl>
  </w:abstractNum>
  <w:abstractNum w:abstractNumId="42"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637D0F"/>
    <w:multiLevelType w:val="hybridMultilevel"/>
    <w:tmpl w:val="E2E0344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87319AF"/>
    <w:multiLevelType w:val="hybridMultilevel"/>
    <w:tmpl w:val="A2D2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AA49BE"/>
    <w:multiLevelType w:val="hybridMultilevel"/>
    <w:tmpl w:val="805A6E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5"/>
  </w:num>
  <w:num w:numId="2">
    <w:abstractNumId w:val="19"/>
  </w:num>
  <w:num w:numId="3">
    <w:abstractNumId w:val="12"/>
  </w:num>
  <w:num w:numId="4">
    <w:abstractNumId w:val="45"/>
  </w:num>
  <w:num w:numId="5">
    <w:abstractNumId w:val="42"/>
  </w:num>
  <w:num w:numId="6">
    <w:abstractNumId w:val="36"/>
  </w:num>
  <w:num w:numId="7">
    <w:abstractNumId w:val="6"/>
  </w:num>
  <w:num w:numId="8">
    <w:abstractNumId w:val="13"/>
  </w:num>
  <w:num w:numId="9">
    <w:abstractNumId w:val="8"/>
  </w:num>
  <w:num w:numId="10">
    <w:abstractNumId w:val="3"/>
  </w:num>
  <w:num w:numId="11">
    <w:abstractNumId w:val="22"/>
  </w:num>
  <w:num w:numId="12">
    <w:abstractNumId w:val="32"/>
  </w:num>
  <w:num w:numId="13">
    <w:abstractNumId w:val="10"/>
  </w:num>
  <w:num w:numId="14">
    <w:abstractNumId w:val="9"/>
  </w:num>
  <w:num w:numId="15">
    <w:abstractNumId w:val="25"/>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44"/>
  </w:num>
  <w:num w:numId="19">
    <w:abstractNumId w:val="5"/>
  </w:num>
  <w:num w:numId="20">
    <w:abstractNumId w:val="2"/>
  </w:num>
  <w:num w:numId="21">
    <w:abstractNumId w:val="27"/>
  </w:num>
  <w:num w:numId="22">
    <w:abstractNumId w:val="33"/>
  </w:num>
  <w:num w:numId="23">
    <w:abstractNumId w:val="4"/>
  </w:num>
  <w:num w:numId="24">
    <w:abstractNumId w:val="20"/>
  </w:num>
  <w:num w:numId="25">
    <w:abstractNumId w:val="30"/>
  </w:num>
  <w:num w:numId="26">
    <w:abstractNumId w:val="14"/>
  </w:num>
  <w:num w:numId="27">
    <w:abstractNumId w:val="40"/>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1"/>
  </w:num>
  <w:num w:numId="31">
    <w:abstractNumId w:val="43"/>
  </w:num>
  <w:num w:numId="32">
    <w:abstractNumId w:val="37"/>
  </w:num>
  <w:num w:numId="33">
    <w:abstractNumId w:val="1"/>
  </w:num>
  <w:num w:numId="34">
    <w:abstractNumId w:val="46"/>
  </w:num>
  <w:num w:numId="35">
    <w:abstractNumId w:val="34"/>
  </w:num>
  <w:num w:numId="36">
    <w:abstractNumId w:val="21"/>
  </w:num>
  <w:num w:numId="37">
    <w:abstractNumId w:val="18"/>
  </w:num>
  <w:num w:numId="38">
    <w:abstractNumId w:val="17"/>
  </w:num>
  <w:num w:numId="39">
    <w:abstractNumId w:val="26"/>
  </w:num>
  <w:num w:numId="40">
    <w:abstractNumId w:val="15"/>
  </w:num>
  <w:num w:numId="41">
    <w:abstractNumId w:val="28"/>
  </w:num>
  <w:num w:numId="42">
    <w:abstractNumId w:val="23"/>
  </w:num>
  <w:num w:numId="43">
    <w:abstractNumId w:val="24"/>
  </w:num>
  <w:num w:numId="44">
    <w:abstractNumId w:val="16"/>
  </w:num>
  <w:num w:numId="45">
    <w:abstractNumId w:val="31"/>
  </w:num>
  <w:num w:numId="46">
    <w:abstractNumId w:val="29"/>
  </w:num>
  <w:num w:numId="47">
    <w:abstractNumId w:val="39"/>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3995"/>
    <w:rsid w:val="00023058"/>
    <w:rsid w:val="00025B60"/>
    <w:rsid w:val="00033017"/>
    <w:rsid w:val="00035D2D"/>
    <w:rsid w:val="00036455"/>
    <w:rsid w:val="000434FE"/>
    <w:rsid w:val="00044405"/>
    <w:rsid w:val="000469AE"/>
    <w:rsid w:val="00053CFF"/>
    <w:rsid w:val="00061572"/>
    <w:rsid w:val="000634D5"/>
    <w:rsid w:val="000756A1"/>
    <w:rsid w:val="00075746"/>
    <w:rsid w:val="00081FBD"/>
    <w:rsid w:val="00086592"/>
    <w:rsid w:val="0008714D"/>
    <w:rsid w:val="00092DFF"/>
    <w:rsid w:val="00095AB1"/>
    <w:rsid w:val="000A673D"/>
    <w:rsid w:val="000C2C78"/>
    <w:rsid w:val="000C56A4"/>
    <w:rsid w:val="000D4FE6"/>
    <w:rsid w:val="000E1326"/>
    <w:rsid w:val="001013A9"/>
    <w:rsid w:val="001118AA"/>
    <w:rsid w:val="00116312"/>
    <w:rsid w:val="00130CCE"/>
    <w:rsid w:val="00134F54"/>
    <w:rsid w:val="00146FFB"/>
    <w:rsid w:val="00147361"/>
    <w:rsid w:val="00153F55"/>
    <w:rsid w:val="00156F39"/>
    <w:rsid w:val="00170894"/>
    <w:rsid w:val="00174388"/>
    <w:rsid w:val="0017595A"/>
    <w:rsid w:val="0017621D"/>
    <w:rsid w:val="00180662"/>
    <w:rsid w:val="0018144E"/>
    <w:rsid w:val="00183580"/>
    <w:rsid w:val="001933A6"/>
    <w:rsid w:val="001A2D4B"/>
    <w:rsid w:val="001A4B0E"/>
    <w:rsid w:val="001B6476"/>
    <w:rsid w:val="001C4714"/>
    <w:rsid w:val="001D1499"/>
    <w:rsid w:val="001D6D81"/>
    <w:rsid w:val="001E791F"/>
    <w:rsid w:val="001F4B73"/>
    <w:rsid w:val="00212FA3"/>
    <w:rsid w:val="00214F14"/>
    <w:rsid w:val="00222307"/>
    <w:rsid w:val="0023267A"/>
    <w:rsid w:val="002341AB"/>
    <w:rsid w:val="00235389"/>
    <w:rsid w:val="002512AC"/>
    <w:rsid w:val="00254772"/>
    <w:rsid w:val="00263683"/>
    <w:rsid w:val="002701F7"/>
    <w:rsid w:val="00273D23"/>
    <w:rsid w:val="00274C2A"/>
    <w:rsid w:val="00276AF3"/>
    <w:rsid w:val="00277ED6"/>
    <w:rsid w:val="0028232C"/>
    <w:rsid w:val="00285F75"/>
    <w:rsid w:val="002A08A1"/>
    <w:rsid w:val="002A48A3"/>
    <w:rsid w:val="002B3327"/>
    <w:rsid w:val="002C2CE8"/>
    <w:rsid w:val="002C6C73"/>
    <w:rsid w:val="002D2EAC"/>
    <w:rsid w:val="002D63E5"/>
    <w:rsid w:val="002E10FD"/>
    <w:rsid w:val="002E231D"/>
    <w:rsid w:val="002E5142"/>
    <w:rsid w:val="002E5D11"/>
    <w:rsid w:val="00311697"/>
    <w:rsid w:val="00335C38"/>
    <w:rsid w:val="003514A6"/>
    <w:rsid w:val="00351F59"/>
    <w:rsid w:val="0035351F"/>
    <w:rsid w:val="003535D6"/>
    <w:rsid w:val="0036750E"/>
    <w:rsid w:val="00370D1D"/>
    <w:rsid w:val="00376932"/>
    <w:rsid w:val="003823C8"/>
    <w:rsid w:val="00384598"/>
    <w:rsid w:val="00390A71"/>
    <w:rsid w:val="0039279D"/>
    <w:rsid w:val="003A7EF4"/>
    <w:rsid w:val="003B1298"/>
    <w:rsid w:val="003B2721"/>
    <w:rsid w:val="003B7497"/>
    <w:rsid w:val="003C0A00"/>
    <w:rsid w:val="003C4489"/>
    <w:rsid w:val="003D4EB7"/>
    <w:rsid w:val="003F5CB7"/>
    <w:rsid w:val="00401D37"/>
    <w:rsid w:val="004053EE"/>
    <w:rsid w:val="00406F15"/>
    <w:rsid w:val="004073AA"/>
    <w:rsid w:val="0041470D"/>
    <w:rsid w:val="00415137"/>
    <w:rsid w:val="00415BF7"/>
    <w:rsid w:val="004171D9"/>
    <w:rsid w:val="00430382"/>
    <w:rsid w:val="00447BCB"/>
    <w:rsid w:val="00450820"/>
    <w:rsid w:val="004532C1"/>
    <w:rsid w:val="00453F78"/>
    <w:rsid w:val="004560BD"/>
    <w:rsid w:val="00456BF1"/>
    <w:rsid w:val="004714B0"/>
    <w:rsid w:val="00491059"/>
    <w:rsid w:val="00492459"/>
    <w:rsid w:val="004A318D"/>
    <w:rsid w:val="004C11AB"/>
    <w:rsid w:val="004D4903"/>
    <w:rsid w:val="004D4C1F"/>
    <w:rsid w:val="004D5AC3"/>
    <w:rsid w:val="004F20D5"/>
    <w:rsid w:val="004F2863"/>
    <w:rsid w:val="004F4663"/>
    <w:rsid w:val="004F4F59"/>
    <w:rsid w:val="00510E32"/>
    <w:rsid w:val="00512D5C"/>
    <w:rsid w:val="00515FAA"/>
    <w:rsid w:val="00516141"/>
    <w:rsid w:val="00516180"/>
    <w:rsid w:val="005176F7"/>
    <w:rsid w:val="00520A87"/>
    <w:rsid w:val="00521972"/>
    <w:rsid w:val="00522861"/>
    <w:rsid w:val="005247CF"/>
    <w:rsid w:val="00534DBC"/>
    <w:rsid w:val="00546029"/>
    <w:rsid w:val="0054680C"/>
    <w:rsid w:val="0055042A"/>
    <w:rsid w:val="005545DA"/>
    <w:rsid w:val="00556760"/>
    <w:rsid w:val="0057019A"/>
    <w:rsid w:val="00570E5C"/>
    <w:rsid w:val="005A0DA7"/>
    <w:rsid w:val="005A3389"/>
    <w:rsid w:val="005A3D5D"/>
    <w:rsid w:val="005A445E"/>
    <w:rsid w:val="005B1093"/>
    <w:rsid w:val="005C58FB"/>
    <w:rsid w:val="005D082A"/>
    <w:rsid w:val="005E4650"/>
    <w:rsid w:val="005E79E7"/>
    <w:rsid w:val="005F4F02"/>
    <w:rsid w:val="00605EA1"/>
    <w:rsid w:val="006154F4"/>
    <w:rsid w:val="0064693B"/>
    <w:rsid w:val="00647E02"/>
    <w:rsid w:val="00654351"/>
    <w:rsid w:val="00662E06"/>
    <w:rsid w:val="00663EE9"/>
    <w:rsid w:val="00675163"/>
    <w:rsid w:val="0068568E"/>
    <w:rsid w:val="006912F8"/>
    <w:rsid w:val="00694BE8"/>
    <w:rsid w:val="00696421"/>
    <w:rsid w:val="006A3CB6"/>
    <w:rsid w:val="006B5E44"/>
    <w:rsid w:val="006C39BD"/>
    <w:rsid w:val="006D4B6F"/>
    <w:rsid w:val="006F1E06"/>
    <w:rsid w:val="006F3C93"/>
    <w:rsid w:val="00701898"/>
    <w:rsid w:val="00716D67"/>
    <w:rsid w:val="00717E2F"/>
    <w:rsid w:val="007217C3"/>
    <w:rsid w:val="00721F80"/>
    <w:rsid w:val="007226CF"/>
    <w:rsid w:val="007263A5"/>
    <w:rsid w:val="0073071C"/>
    <w:rsid w:val="0073316E"/>
    <w:rsid w:val="00744577"/>
    <w:rsid w:val="0074718F"/>
    <w:rsid w:val="00751A12"/>
    <w:rsid w:val="00756876"/>
    <w:rsid w:val="00757BAD"/>
    <w:rsid w:val="00760FF7"/>
    <w:rsid w:val="0076279F"/>
    <w:rsid w:val="00776237"/>
    <w:rsid w:val="0077716F"/>
    <w:rsid w:val="00780D6A"/>
    <w:rsid w:val="00783547"/>
    <w:rsid w:val="007A718C"/>
    <w:rsid w:val="007B303A"/>
    <w:rsid w:val="007B3F1D"/>
    <w:rsid w:val="007B5EEB"/>
    <w:rsid w:val="007B7A34"/>
    <w:rsid w:val="007C6E7E"/>
    <w:rsid w:val="007D012C"/>
    <w:rsid w:val="007E52B2"/>
    <w:rsid w:val="007F22EB"/>
    <w:rsid w:val="007F6734"/>
    <w:rsid w:val="007F7346"/>
    <w:rsid w:val="008114D1"/>
    <w:rsid w:val="00813165"/>
    <w:rsid w:val="00813EA7"/>
    <w:rsid w:val="00814B3D"/>
    <w:rsid w:val="00821072"/>
    <w:rsid w:val="00823669"/>
    <w:rsid w:val="00824589"/>
    <w:rsid w:val="00831610"/>
    <w:rsid w:val="00835A40"/>
    <w:rsid w:val="00843A5B"/>
    <w:rsid w:val="008450D2"/>
    <w:rsid w:val="00847472"/>
    <w:rsid w:val="00851545"/>
    <w:rsid w:val="00860CD5"/>
    <w:rsid w:val="00865060"/>
    <w:rsid w:val="00867824"/>
    <w:rsid w:val="00880722"/>
    <w:rsid w:val="0089065A"/>
    <w:rsid w:val="008A3EF4"/>
    <w:rsid w:val="008A6570"/>
    <w:rsid w:val="008B3B6F"/>
    <w:rsid w:val="008C218B"/>
    <w:rsid w:val="008C2E62"/>
    <w:rsid w:val="008D13D2"/>
    <w:rsid w:val="008D1FC7"/>
    <w:rsid w:val="008D2B3C"/>
    <w:rsid w:val="008E206F"/>
    <w:rsid w:val="008E70D5"/>
    <w:rsid w:val="008F1690"/>
    <w:rsid w:val="008F4614"/>
    <w:rsid w:val="008F742E"/>
    <w:rsid w:val="009004AB"/>
    <w:rsid w:val="009046F3"/>
    <w:rsid w:val="009075CE"/>
    <w:rsid w:val="009109A4"/>
    <w:rsid w:val="00910B44"/>
    <w:rsid w:val="00910E63"/>
    <w:rsid w:val="00913545"/>
    <w:rsid w:val="009223C8"/>
    <w:rsid w:val="00931DE7"/>
    <w:rsid w:val="009412A1"/>
    <w:rsid w:val="00941C12"/>
    <w:rsid w:val="00943101"/>
    <w:rsid w:val="00951FE9"/>
    <w:rsid w:val="0095406D"/>
    <w:rsid w:val="00967CCB"/>
    <w:rsid w:val="009705D9"/>
    <w:rsid w:val="00975630"/>
    <w:rsid w:val="00980CD3"/>
    <w:rsid w:val="00983E59"/>
    <w:rsid w:val="00984378"/>
    <w:rsid w:val="00992F99"/>
    <w:rsid w:val="00995060"/>
    <w:rsid w:val="009A3844"/>
    <w:rsid w:val="009C2C0B"/>
    <w:rsid w:val="009C7267"/>
    <w:rsid w:val="009D106B"/>
    <w:rsid w:val="009D5385"/>
    <w:rsid w:val="009D56ED"/>
    <w:rsid w:val="009D6488"/>
    <w:rsid w:val="009E7F55"/>
    <w:rsid w:val="00A028BB"/>
    <w:rsid w:val="00A037B6"/>
    <w:rsid w:val="00A16A36"/>
    <w:rsid w:val="00A222E5"/>
    <w:rsid w:val="00A24144"/>
    <w:rsid w:val="00A24E74"/>
    <w:rsid w:val="00A40548"/>
    <w:rsid w:val="00A41315"/>
    <w:rsid w:val="00A467F8"/>
    <w:rsid w:val="00A47580"/>
    <w:rsid w:val="00A517FF"/>
    <w:rsid w:val="00A54D09"/>
    <w:rsid w:val="00A655A8"/>
    <w:rsid w:val="00A71E6B"/>
    <w:rsid w:val="00A823F6"/>
    <w:rsid w:val="00A85929"/>
    <w:rsid w:val="00A90CED"/>
    <w:rsid w:val="00A92AA5"/>
    <w:rsid w:val="00A956FB"/>
    <w:rsid w:val="00A95DC6"/>
    <w:rsid w:val="00AA3EFC"/>
    <w:rsid w:val="00AC003C"/>
    <w:rsid w:val="00AC1195"/>
    <w:rsid w:val="00AC3C64"/>
    <w:rsid w:val="00AC7729"/>
    <w:rsid w:val="00AD0AB9"/>
    <w:rsid w:val="00AD3456"/>
    <w:rsid w:val="00AF5151"/>
    <w:rsid w:val="00B00356"/>
    <w:rsid w:val="00B006A1"/>
    <w:rsid w:val="00B00EEC"/>
    <w:rsid w:val="00B018AC"/>
    <w:rsid w:val="00B02990"/>
    <w:rsid w:val="00B05932"/>
    <w:rsid w:val="00B1241C"/>
    <w:rsid w:val="00B146C6"/>
    <w:rsid w:val="00B14E94"/>
    <w:rsid w:val="00B15253"/>
    <w:rsid w:val="00B37652"/>
    <w:rsid w:val="00B43AA8"/>
    <w:rsid w:val="00B524F4"/>
    <w:rsid w:val="00B577D5"/>
    <w:rsid w:val="00B61EBD"/>
    <w:rsid w:val="00B62765"/>
    <w:rsid w:val="00B724C0"/>
    <w:rsid w:val="00B761F4"/>
    <w:rsid w:val="00B84EC8"/>
    <w:rsid w:val="00B936E1"/>
    <w:rsid w:val="00B94319"/>
    <w:rsid w:val="00B96F05"/>
    <w:rsid w:val="00BA44E3"/>
    <w:rsid w:val="00BA72A6"/>
    <w:rsid w:val="00BA73EB"/>
    <w:rsid w:val="00BB2163"/>
    <w:rsid w:val="00BB4179"/>
    <w:rsid w:val="00BB542C"/>
    <w:rsid w:val="00BB6B3E"/>
    <w:rsid w:val="00BC2193"/>
    <w:rsid w:val="00BC43E8"/>
    <w:rsid w:val="00BD172D"/>
    <w:rsid w:val="00BD77A2"/>
    <w:rsid w:val="00BE0058"/>
    <w:rsid w:val="00BE2CCF"/>
    <w:rsid w:val="00BE46F1"/>
    <w:rsid w:val="00BE5560"/>
    <w:rsid w:val="00BF160C"/>
    <w:rsid w:val="00C00AFA"/>
    <w:rsid w:val="00C11AC9"/>
    <w:rsid w:val="00C16F76"/>
    <w:rsid w:val="00C2090B"/>
    <w:rsid w:val="00C23F33"/>
    <w:rsid w:val="00C27107"/>
    <w:rsid w:val="00C321F6"/>
    <w:rsid w:val="00C32BDB"/>
    <w:rsid w:val="00C52D2A"/>
    <w:rsid w:val="00C53485"/>
    <w:rsid w:val="00C63B97"/>
    <w:rsid w:val="00C678ED"/>
    <w:rsid w:val="00C7588F"/>
    <w:rsid w:val="00C76DCC"/>
    <w:rsid w:val="00C77F9C"/>
    <w:rsid w:val="00C84E40"/>
    <w:rsid w:val="00C931C4"/>
    <w:rsid w:val="00C97B1B"/>
    <w:rsid w:val="00CA6FB7"/>
    <w:rsid w:val="00CA7900"/>
    <w:rsid w:val="00CB2A8F"/>
    <w:rsid w:val="00CC0778"/>
    <w:rsid w:val="00CD2038"/>
    <w:rsid w:val="00CE0058"/>
    <w:rsid w:val="00CE2CFE"/>
    <w:rsid w:val="00CE4FF5"/>
    <w:rsid w:val="00D00183"/>
    <w:rsid w:val="00D05647"/>
    <w:rsid w:val="00D10A5A"/>
    <w:rsid w:val="00D16391"/>
    <w:rsid w:val="00D16BCF"/>
    <w:rsid w:val="00D2494B"/>
    <w:rsid w:val="00D30935"/>
    <w:rsid w:val="00D30A46"/>
    <w:rsid w:val="00D42E99"/>
    <w:rsid w:val="00D57CA2"/>
    <w:rsid w:val="00D7036D"/>
    <w:rsid w:val="00D7072F"/>
    <w:rsid w:val="00D8379C"/>
    <w:rsid w:val="00D87AAD"/>
    <w:rsid w:val="00D939AD"/>
    <w:rsid w:val="00D975FC"/>
    <w:rsid w:val="00DA29F9"/>
    <w:rsid w:val="00DB0611"/>
    <w:rsid w:val="00DC0D43"/>
    <w:rsid w:val="00DD1F53"/>
    <w:rsid w:val="00DD40D5"/>
    <w:rsid w:val="00DE1D5A"/>
    <w:rsid w:val="00DE420A"/>
    <w:rsid w:val="00DF1877"/>
    <w:rsid w:val="00DF25B4"/>
    <w:rsid w:val="00DF3139"/>
    <w:rsid w:val="00DF3A3E"/>
    <w:rsid w:val="00DF564A"/>
    <w:rsid w:val="00E00436"/>
    <w:rsid w:val="00E01DD3"/>
    <w:rsid w:val="00E031FA"/>
    <w:rsid w:val="00E04C71"/>
    <w:rsid w:val="00E07F1A"/>
    <w:rsid w:val="00E112F9"/>
    <w:rsid w:val="00E12D09"/>
    <w:rsid w:val="00E1738F"/>
    <w:rsid w:val="00E17DDB"/>
    <w:rsid w:val="00E217BE"/>
    <w:rsid w:val="00E2199D"/>
    <w:rsid w:val="00E23C90"/>
    <w:rsid w:val="00E32775"/>
    <w:rsid w:val="00E47C9C"/>
    <w:rsid w:val="00E50E9F"/>
    <w:rsid w:val="00E622EB"/>
    <w:rsid w:val="00E626E6"/>
    <w:rsid w:val="00E77C2D"/>
    <w:rsid w:val="00E9188C"/>
    <w:rsid w:val="00E9688A"/>
    <w:rsid w:val="00EA25E8"/>
    <w:rsid w:val="00EB2C58"/>
    <w:rsid w:val="00EB645E"/>
    <w:rsid w:val="00EB78D1"/>
    <w:rsid w:val="00EC47A9"/>
    <w:rsid w:val="00ED0ADC"/>
    <w:rsid w:val="00ED6E6B"/>
    <w:rsid w:val="00ED7CD8"/>
    <w:rsid w:val="00EE1690"/>
    <w:rsid w:val="00EE288F"/>
    <w:rsid w:val="00EE3663"/>
    <w:rsid w:val="00F0045B"/>
    <w:rsid w:val="00F10EDC"/>
    <w:rsid w:val="00F137E3"/>
    <w:rsid w:val="00F14FF7"/>
    <w:rsid w:val="00F3268B"/>
    <w:rsid w:val="00F33D43"/>
    <w:rsid w:val="00F35077"/>
    <w:rsid w:val="00F37A45"/>
    <w:rsid w:val="00F51343"/>
    <w:rsid w:val="00F535D9"/>
    <w:rsid w:val="00F60520"/>
    <w:rsid w:val="00F75B93"/>
    <w:rsid w:val="00F76AC4"/>
    <w:rsid w:val="00F771AC"/>
    <w:rsid w:val="00F80CB1"/>
    <w:rsid w:val="00F83AD6"/>
    <w:rsid w:val="00F86B69"/>
    <w:rsid w:val="00F90A91"/>
    <w:rsid w:val="00F9570E"/>
    <w:rsid w:val="00FA4E5B"/>
    <w:rsid w:val="00FA6E88"/>
    <w:rsid w:val="00FB60E7"/>
    <w:rsid w:val="00FB6205"/>
    <w:rsid w:val="00FC169D"/>
    <w:rsid w:val="00FC3875"/>
    <w:rsid w:val="00FC563C"/>
    <w:rsid w:val="00FC702A"/>
    <w:rsid w:val="00FD47D2"/>
    <w:rsid w:val="00FD4877"/>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9279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279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99"/>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pPr>
      <w:spacing w:after="0" w:line="240" w:lineRule="auto"/>
    </w:pPr>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147361"/>
  </w:style>
  <w:style w:type="paragraph" w:customStyle="1" w:styleId="j">
    <w:name w:val="j"/>
    <w:basedOn w:val="Normal"/>
    <w:rsid w:val="00C2090B"/>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3927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9279D"/>
    <w:rPr>
      <w:rFonts w:asciiTheme="majorHAnsi" w:eastAsiaTheme="majorEastAsia" w:hAnsiTheme="majorHAnsi" w:cstheme="majorBidi"/>
      <w:color w:val="2E74B5" w:themeColor="accent1" w:themeShade="BF"/>
      <w:sz w:val="26"/>
      <w:szCs w:val="26"/>
      <w:lang w:val="es-ES" w:eastAsia="es-ES"/>
    </w:rPr>
  </w:style>
  <w:style w:type="character" w:styleId="Textoennegrita">
    <w:name w:val="Strong"/>
    <w:uiPriority w:val="22"/>
    <w:qFormat/>
    <w:rsid w:val="0039279D"/>
    <w:rPr>
      <w:b/>
      <w:bCs/>
    </w:rPr>
  </w:style>
  <w:style w:type="paragraph" w:customStyle="1" w:styleId="Texto">
    <w:name w:val="Texto"/>
    <w:basedOn w:val="Normal"/>
    <w:link w:val="TextoCar"/>
    <w:qFormat/>
    <w:rsid w:val="0039279D"/>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9279D"/>
    <w:rPr>
      <w:rFonts w:ascii="Arial" w:eastAsia="Times New Roman" w:hAnsi="Arial" w:cs="Arial"/>
      <w:sz w:val="18"/>
      <w:szCs w:val="18"/>
      <w:lang w:eastAsia="es-ES"/>
    </w:rPr>
  </w:style>
  <w:style w:type="paragraph" w:styleId="Textosinformato">
    <w:name w:val="Plain Text"/>
    <w:basedOn w:val="Normal"/>
    <w:link w:val="TextosinformatoCar"/>
    <w:rsid w:val="0039279D"/>
    <w:rPr>
      <w:rFonts w:ascii="Courier New" w:hAnsi="Courier New"/>
      <w:sz w:val="20"/>
      <w:szCs w:val="20"/>
    </w:rPr>
  </w:style>
  <w:style w:type="character" w:customStyle="1" w:styleId="TextosinformatoCar">
    <w:name w:val="Texto sin formato Car"/>
    <w:basedOn w:val="Fuentedeprrafopredeter"/>
    <w:link w:val="Textosinformato"/>
    <w:rsid w:val="0039279D"/>
    <w:rPr>
      <w:rFonts w:ascii="Courier New" w:eastAsia="Times New Roman" w:hAnsi="Courier New" w:cs="Times New Roman"/>
      <w:sz w:val="20"/>
      <w:szCs w:val="20"/>
      <w:lang w:val="es-ES" w:eastAsia="es-ES"/>
    </w:rPr>
  </w:style>
  <w:style w:type="paragraph" w:customStyle="1" w:styleId="Default">
    <w:name w:val="Default"/>
    <w:rsid w:val="0039279D"/>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39279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39279D"/>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39279D"/>
  </w:style>
  <w:style w:type="character" w:customStyle="1" w:styleId="nacep">
    <w:name w:val="n_acep"/>
    <w:basedOn w:val="Fuentedeprrafopredeter"/>
    <w:rsid w:val="0039279D"/>
  </w:style>
  <w:style w:type="character" w:customStyle="1" w:styleId="m2871584667633129156gmail-apple-converted-space">
    <w:name w:val="m_2871584667633129156gmail-apple-converted-space"/>
    <w:basedOn w:val="Fuentedeprrafopredeter"/>
    <w:rsid w:val="0039279D"/>
  </w:style>
  <w:style w:type="character" w:customStyle="1" w:styleId="m2871584667633129156gmail-msofootnotereference">
    <w:name w:val="m_2871584667633129156gmail-msofootnotereference"/>
    <w:basedOn w:val="Fuentedeprrafopredeter"/>
    <w:rsid w:val="0039279D"/>
  </w:style>
  <w:style w:type="paragraph" w:customStyle="1" w:styleId="m2871584667633129156gmail-msofootnotetext">
    <w:name w:val="m_2871584667633129156gmail-msofootnotetext"/>
    <w:basedOn w:val="Normal"/>
    <w:rsid w:val="0039279D"/>
    <w:pPr>
      <w:spacing w:before="100" w:beforeAutospacing="1" w:after="100" w:afterAutospacing="1"/>
    </w:pPr>
    <w:rPr>
      <w:lang w:val="es-MX" w:eastAsia="es-MX"/>
    </w:rPr>
  </w:style>
  <w:style w:type="paragraph" w:styleId="Textoindependiente2">
    <w:name w:val="Body Text 2"/>
    <w:basedOn w:val="Normal"/>
    <w:link w:val="Textoindependiente2Car"/>
    <w:uiPriority w:val="99"/>
    <w:unhideWhenUsed/>
    <w:rsid w:val="0039279D"/>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39279D"/>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39279D"/>
    <w:rPr>
      <w:color w:val="954F72" w:themeColor="followedHyperlink"/>
      <w:u w:val="single"/>
    </w:rPr>
  </w:style>
  <w:style w:type="paragraph" w:styleId="Lista">
    <w:name w:val="List"/>
    <w:basedOn w:val="Normal"/>
    <w:uiPriority w:val="99"/>
    <w:unhideWhenUsed/>
    <w:rsid w:val="0039279D"/>
    <w:pPr>
      <w:ind w:left="283" w:hanging="283"/>
      <w:contextualSpacing/>
    </w:pPr>
  </w:style>
  <w:style w:type="paragraph" w:styleId="Lista2">
    <w:name w:val="List 2"/>
    <w:basedOn w:val="Normal"/>
    <w:uiPriority w:val="99"/>
    <w:unhideWhenUsed/>
    <w:rsid w:val="0039279D"/>
    <w:pPr>
      <w:ind w:left="566" w:hanging="283"/>
      <w:contextualSpacing/>
    </w:pPr>
  </w:style>
  <w:style w:type="paragraph" w:styleId="Saludo">
    <w:name w:val="Salutation"/>
    <w:basedOn w:val="Normal"/>
    <w:next w:val="Normal"/>
    <w:link w:val="SaludoCar"/>
    <w:uiPriority w:val="99"/>
    <w:unhideWhenUsed/>
    <w:rsid w:val="0039279D"/>
  </w:style>
  <w:style w:type="character" w:customStyle="1" w:styleId="SaludoCar">
    <w:name w:val="Saludo Car"/>
    <w:basedOn w:val="Fuentedeprrafopredeter"/>
    <w:link w:val="Saludo"/>
    <w:uiPriority w:val="99"/>
    <w:rsid w:val="0039279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9279D"/>
    <w:pPr>
      <w:spacing w:after="120"/>
      <w:ind w:left="283"/>
    </w:pPr>
  </w:style>
  <w:style w:type="character" w:customStyle="1" w:styleId="SangradetextonormalCar">
    <w:name w:val="Sangría de texto normal Car"/>
    <w:basedOn w:val="Fuentedeprrafopredeter"/>
    <w:link w:val="Sangradetextonormal"/>
    <w:uiPriority w:val="99"/>
    <w:rsid w:val="0039279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927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9279D"/>
    <w:rPr>
      <w:rFonts w:ascii="Times New Roman" w:eastAsia="Times New Roman" w:hAnsi="Times New Roman" w:cs="Times New Roman"/>
      <w:sz w:val="24"/>
      <w:szCs w:val="24"/>
      <w:lang w:val="es-ES" w:eastAsia="es-ES"/>
    </w:rPr>
  </w:style>
  <w:style w:type="character" w:customStyle="1" w:styleId="u">
    <w:name w:val="u"/>
    <w:basedOn w:val="Fuentedeprrafopredeter"/>
    <w:rsid w:val="0039279D"/>
  </w:style>
  <w:style w:type="character" w:customStyle="1" w:styleId="TextonotapieCar1">
    <w:name w:val="Texto nota pie Car1"/>
    <w:basedOn w:val="Fuentedeprrafopredeter"/>
    <w:uiPriority w:val="99"/>
    <w:rsid w:val="0039279D"/>
    <w:rPr>
      <w:sz w:val="20"/>
      <w:szCs w:val="20"/>
    </w:rPr>
  </w:style>
  <w:style w:type="paragraph" w:customStyle="1" w:styleId="rtejustify">
    <w:name w:val="rtejustify"/>
    <w:basedOn w:val="Normal"/>
    <w:rsid w:val="0039279D"/>
    <w:pPr>
      <w:spacing w:before="100" w:beforeAutospacing="1" w:after="100" w:afterAutospacing="1"/>
    </w:pPr>
    <w:rPr>
      <w:lang w:val="es-MX" w:eastAsia="es-MX"/>
    </w:rPr>
  </w:style>
  <w:style w:type="character" w:styleId="nfasis">
    <w:name w:val="Emphasis"/>
    <w:basedOn w:val="Fuentedeprrafopredeter"/>
    <w:uiPriority w:val="20"/>
    <w:qFormat/>
    <w:rsid w:val="0039279D"/>
    <w:rPr>
      <w:i/>
      <w:iCs/>
    </w:rPr>
  </w:style>
  <w:style w:type="paragraph" w:customStyle="1" w:styleId="j1">
    <w:name w:val="j1"/>
    <w:basedOn w:val="Normal"/>
    <w:rsid w:val="0039279D"/>
    <w:pPr>
      <w:spacing w:before="100" w:beforeAutospacing="1" w:after="100" w:afterAutospacing="1"/>
    </w:pPr>
    <w:rPr>
      <w:lang w:val="es-MX" w:eastAsia="es-MX"/>
    </w:rPr>
  </w:style>
  <w:style w:type="character" w:customStyle="1" w:styleId="d">
    <w:name w:val="d"/>
    <w:basedOn w:val="Fuentedeprrafopredeter"/>
    <w:rsid w:val="0039279D"/>
  </w:style>
  <w:style w:type="character" w:customStyle="1" w:styleId="m-7180717751901043621gmail-msofootnotereference">
    <w:name w:val="m_-7180717751901043621gmail-msofootnotereference"/>
    <w:basedOn w:val="Fuentedeprrafopredeter"/>
    <w:rsid w:val="0039279D"/>
  </w:style>
  <w:style w:type="character" w:customStyle="1" w:styleId="m-3579365149168697376gmail-msofootnotereference">
    <w:name w:val="m_-3579365149168697376gmail-msofootnotereference"/>
    <w:basedOn w:val="Fuentedeprrafopredeter"/>
    <w:rsid w:val="0039279D"/>
  </w:style>
  <w:style w:type="paragraph" w:customStyle="1" w:styleId="m-3579365149168697376gmail-msofootnotetext">
    <w:name w:val="m_-3579365149168697376gmail-msofootnotetext"/>
    <w:basedOn w:val="Normal"/>
    <w:rsid w:val="0039279D"/>
    <w:pPr>
      <w:spacing w:before="100" w:beforeAutospacing="1" w:after="100" w:afterAutospacing="1"/>
    </w:pPr>
    <w:rPr>
      <w:lang w:val="es-MX" w:eastAsia="es-MX"/>
    </w:rPr>
  </w:style>
  <w:style w:type="character" w:customStyle="1" w:styleId="ams">
    <w:name w:val="ams"/>
    <w:basedOn w:val="Fuentedeprrafopredeter"/>
    <w:rsid w:val="0039279D"/>
  </w:style>
  <w:style w:type="character" w:customStyle="1" w:styleId="apple-style-span">
    <w:name w:val="apple-style-span"/>
    <w:rsid w:val="00910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018577316">
      <w:bodyDiv w:val="1"/>
      <w:marLeft w:val="0"/>
      <w:marRight w:val="0"/>
      <w:marTop w:val="0"/>
      <w:marBottom w:val="0"/>
      <w:divBdr>
        <w:top w:val="none" w:sz="0" w:space="0" w:color="auto"/>
        <w:left w:val="none" w:sz="0" w:space="0" w:color="auto"/>
        <w:bottom w:val="none" w:sz="0" w:space="0" w:color="auto"/>
        <w:right w:val="none" w:sz="0" w:space="0" w:color="auto"/>
      </w:divBdr>
    </w:div>
    <w:div w:id="1092049412">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47305.page" TargetMode="External"/><Relationship Id="rId18" Type="http://schemas.openxmlformats.org/officeDocument/2006/relationships/hyperlink" Target="https://www.saimex.org.mx/saimex/solicitud/downloadAttach/1326675.page"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326677.pag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26675.page"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imex.org.mx/saimex/solicitud/downloadAttach/1311306.pag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www.saimex.org.mx/saimex/solicitud/downloadAttach/1326674.page" TargetMode="External"/><Relationship Id="rId19" Type="http://schemas.openxmlformats.org/officeDocument/2006/relationships/hyperlink" Target="https://www.saimex.org.mx/saimex/solicitud/downloadAttach/1326676.pag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26677.page" TargetMode="External"/><Relationship Id="rId14" Type="http://schemas.openxmlformats.org/officeDocument/2006/relationships/hyperlink" Target="https://www.saimex.org.mx/saimex/solicitud/downloadAttach/1347306.pag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2.xml"/><Relationship Id="rId8" Type="http://schemas.openxmlformats.org/officeDocument/2006/relationships/hyperlink" Target="https://www.saimex.org.mx/saimex/solicitud/downloadAttach/1311306.page" TargetMode="External"/><Relationship Id="rId3" Type="http://schemas.openxmlformats.org/officeDocument/2006/relationships/styles" Target="styles.xml"/><Relationship Id="rId12" Type="http://schemas.openxmlformats.org/officeDocument/2006/relationships/hyperlink" Target="https://www.saimex.org.mx/saimex/solicitud/downloadAttach/1326676.page" TargetMode="External"/><Relationship Id="rId17" Type="http://schemas.openxmlformats.org/officeDocument/2006/relationships/hyperlink" Target="https://www.saimex.org.mx/saimex/solicitud/downloadAttach/1326674.pag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4AB5A-6F0A-436B-B909-5A0479C3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81</Pages>
  <Words>19448</Words>
  <Characters>106969</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126165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Jhancarlo</cp:lastModifiedBy>
  <cp:revision>22</cp:revision>
  <cp:lastPrinted>2021-11-18T21:02:00Z</cp:lastPrinted>
  <dcterms:created xsi:type="dcterms:W3CDTF">2022-03-23T19:27:00Z</dcterms:created>
  <dcterms:modified xsi:type="dcterms:W3CDTF">2022-04-21T15:02:00Z</dcterms:modified>
</cp:coreProperties>
</file>