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81AE0" w:rsidRPr="00BE6C93">
        <w:rPr>
          <w:rFonts w:ascii="Palatino Linotype" w:eastAsia="Palatino Linotype" w:hAnsi="Palatino Linotype" w:cs="Palatino Linotype"/>
        </w:rPr>
        <w:t>pec, Estado</w:t>
      </w:r>
      <w:r w:rsidR="003226F7" w:rsidRPr="00BE6C93">
        <w:rPr>
          <w:rFonts w:ascii="Palatino Linotype" w:eastAsia="Palatino Linotype" w:hAnsi="Palatino Linotype" w:cs="Palatino Linotype"/>
        </w:rPr>
        <w:t xml:space="preserve"> de México, a veintiocho de septiembre</w:t>
      </w:r>
      <w:r w:rsidRPr="00BE6C93">
        <w:rPr>
          <w:rFonts w:ascii="Palatino Linotype" w:eastAsia="Palatino Linotype" w:hAnsi="Palatino Linotype" w:cs="Palatino Linotype"/>
        </w:rPr>
        <w:t xml:space="preserve"> de dos mil veintidós. </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VISTO</w:t>
      </w:r>
      <w:r w:rsidRPr="00BE6C93">
        <w:rPr>
          <w:rFonts w:ascii="Palatino Linotype" w:eastAsia="Palatino Linotype" w:hAnsi="Palatino Linotype" w:cs="Palatino Linotype"/>
        </w:rPr>
        <w:t xml:space="preserve"> el expediente formado con motivo del recurso de revisión </w:t>
      </w:r>
      <w:r w:rsidR="003226F7" w:rsidRPr="00BE6C93">
        <w:rPr>
          <w:rFonts w:ascii="Palatino Linotype" w:eastAsia="Palatino Linotype" w:hAnsi="Palatino Linotype" w:cs="Palatino Linotype"/>
          <w:b/>
        </w:rPr>
        <w:t>08364</w:t>
      </w:r>
      <w:r w:rsidRPr="00BE6C93">
        <w:rPr>
          <w:rFonts w:ascii="Palatino Linotype" w:eastAsia="Palatino Linotype" w:hAnsi="Palatino Linotype" w:cs="Palatino Linotype"/>
          <w:b/>
        </w:rPr>
        <w:t>/INFOEM/IP/RR/2022</w:t>
      </w:r>
      <w:r w:rsidRPr="00BE6C93">
        <w:rPr>
          <w:rFonts w:ascii="Palatino Linotype" w:eastAsia="Palatino Linotype" w:hAnsi="Palatino Linotype" w:cs="Palatino Linotype"/>
        </w:rPr>
        <w:t xml:space="preserve">, por </w:t>
      </w:r>
      <w:r w:rsidR="00081AE0" w:rsidRPr="00BE6C93">
        <w:rPr>
          <w:rFonts w:ascii="Palatino Linotype" w:eastAsia="Palatino Linotype" w:hAnsi="Palatino Linotype" w:cs="Palatino Linotype"/>
        </w:rPr>
        <w:t xml:space="preserve">interpuesto por </w:t>
      </w:r>
      <w:r w:rsidR="00081AE0" w:rsidRPr="00BE6C93">
        <w:rPr>
          <w:rFonts w:ascii="Palatino Linotype" w:eastAsia="Palatino Linotype" w:hAnsi="Palatino Linotype" w:cs="Palatino Linotype"/>
          <w:b/>
        </w:rPr>
        <w:t>un particular que no proporcionó su nombre</w:t>
      </w:r>
      <w:r w:rsidR="00081AE0" w:rsidRPr="00BE6C93">
        <w:rPr>
          <w:rFonts w:ascii="Palatino Linotype" w:eastAsia="Palatino Linotype" w:hAnsi="Palatino Linotype" w:cs="Palatino Linotype"/>
        </w:rPr>
        <w:t xml:space="preserve">, en lo sucesivo el </w:t>
      </w:r>
      <w:r w:rsidR="00081AE0"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b/>
        </w:rPr>
        <w:t>,</w:t>
      </w:r>
      <w:r w:rsidRPr="00BE6C93">
        <w:rPr>
          <w:rFonts w:ascii="Palatino Linotype" w:eastAsia="Palatino Linotype" w:hAnsi="Palatino Linotype" w:cs="Palatino Linotype"/>
        </w:rPr>
        <w:t xml:space="preserve"> en contra de la respuesta a su solicitud por parte del </w:t>
      </w:r>
      <w:r w:rsidR="00081AE0" w:rsidRPr="00BE6C93">
        <w:rPr>
          <w:rFonts w:ascii="Palatino Linotype" w:eastAsia="Palatino Linotype" w:hAnsi="Palatino Linotype" w:cs="Palatino Linotype"/>
          <w:b/>
        </w:rPr>
        <w:t>Organismo Público Descentralizado para la Prestación de Los Servicios de Agua Potable Alcantarillado y Saneamiento del Municipio de Metepec</w:t>
      </w:r>
      <w:r w:rsidRPr="00BE6C93">
        <w:rPr>
          <w:rFonts w:ascii="Palatino Linotype" w:eastAsia="Palatino Linotype" w:hAnsi="Palatino Linotype" w:cs="Palatino Linotype"/>
          <w:b/>
        </w:rPr>
        <w:t xml:space="preserve">, </w:t>
      </w:r>
      <w:r w:rsidRPr="00BE6C93">
        <w:rPr>
          <w:rFonts w:ascii="Palatino Linotype" w:eastAsia="Palatino Linotype" w:hAnsi="Palatino Linotype" w:cs="Palatino Linotype"/>
        </w:rPr>
        <w:t xml:space="preserve">en lo sucesivo el </w:t>
      </w:r>
      <w:r w:rsidRPr="00BE6C93">
        <w:rPr>
          <w:rFonts w:ascii="Palatino Linotype" w:eastAsia="Palatino Linotype" w:hAnsi="Palatino Linotype" w:cs="Palatino Linotype"/>
          <w:b/>
        </w:rPr>
        <w:t xml:space="preserve">SUJETO OBLIGADO, </w:t>
      </w:r>
      <w:r w:rsidRPr="00BE6C93">
        <w:rPr>
          <w:rFonts w:ascii="Palatino Linotype" w:eastAsia="Palatino Linotype" w:hAnsi="Palatino Linotype" w:cs="Palatino Linotype"/>
        </w:rPr>
        <w:t xml:space="preserve">se procede a dictar la presente resolución con base en los siguientes: </w:t>
      </w:r>
    </w:p>
    <w:p w:rsidR="00C8730C" w:rsidRPr="00BE6C93" w:rsidRDefault="00D23B6E">
      <w:pPr>
        <w:spacing w:before="240" w:after="240" w:line="360" w:lineRule="auto"/>
        <w:jc w:val="center"/>
        <w:rPr>
          <w:rFonts w:ascii="Palatino Linotype" w:eastAsia="Palatino Linotype" w:hAnsi="Palatino Linotype" w:cs="Palatino Linotype"/>
          <w:b/>
        </w:rPr>
      </w:pPr>
      <w:r w:rsidRPr="00BE6C93">
        <w:rPr>
          <w:rFonts w:ascii="Palatino Linotype" w:eastAsia="Palatino Linotype" w:hAnsi="Palatino Linotype" w:cs="Palatino Linotype"/>
          <w:b/>
        </w:rPr>
        <w:t>I. A N T E C E D E N T E S</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1. Solicitud de acceso a la información.</w:t>
      </w:r>
      <w:r w:rsidRPr="00BE6C93">
        <w:rPr>
          <w:rFonts w:ascii="Palatino Linotype" w:eastAsia="Palatino Linotype" w:hAnsi="Palatino Linotype" w:cs="Palatino Linotype"/>
        </w:rPr>
        <w:t xml:space="preserve"> Con fecha </w:t>
      </w:r>
      <w:r w:rsidR="003226F7" w:rsidRPr="00BE6C93">
        <w:rPr>
          <w:rFonts w:ascii="Palatino Linotype" w:eastAsia="Palatino Linotype" w:hAnsi="Palatino Linotype" w:cs="Palatino Linotype"/>
          <w:b/>
        </w:rPr>
        <w:t>cuatro de abril</w:t>
      </w:r>
      <w:r w:rsidR="00690783" w:rsidRPr="00BE6C93">
        <w:rPr>
          <w:rFonts w:ascii="Palatino Linotype" w:eastAsia="Palatino Linotype" w:hAnsi="Palatino Linotype" w:cs="Palatino Linotype"/>
          <w:b/>
        </w:rPr>
        <w:t xml:space="preserve"> d</w:t>
      </w:r>
      <w:r w:rsidRPr="00BE6C93">
        <w:rPr>
          <w:rFonts w:ascii="Palatino Linotype" w:eastAsia="Palatino Linotype" w:hAnsi="Palatino Linotype" w:cs="Palatino Linotype"/>
          <w:b/>
        </w:rPr>
        <w:t>e</w:t>
      </w:r>
      <w:r w:rsidR="00690783" w:rsidRPr="00BE6C93">
        <w:rPr>
          <w:rFonts w:ascii="Palatino Linotype" w:eastAsia="Palatino Linotype" w:hAnsi="Palatino Linotype" w:cs="Palatino Linotype"/>
          <w:b/>
        </w:rPr>
        <w:t>l</w:t>
      </w:r>
      <w:r w:rsidRPr="00BE6C93">
        <w:rPr>
          <w:rFonts w:ascii="Palatino Linotype" w:eastAsia="Palatino Linotype" w:hAnsi="Palatino Linotype" w:cs="Palatino Linotype"/>
          <w:b/>
        </w:rPr>
        <w:t xml:space="preserve"> dos mil veintidós,</w:t>
      </w:r>
      <w:r w:rsidRPr="00BE6C93">
        <w:rPr>
          <w:rFonts w:ascii="Palatino Linotype" w:eastAsia="Palatino Linotype" w:hAnsi="Palatino Linotype" w:cs="Palatino Linotype"/>
        </w:rPr>
        <w:t xml:space="preserve"> la parte </w:t>
      </w:r>
      <w:r w:rsidRPr="00BE6C93">
        <w:rPr>
          <w:rFonts w:ascii="Palatino Linotype" w:eastAsia="Palatino Linotype" w:hAnsi="Palatino Linotype" w:cs="Palatino Linotype"/>
          <w:b/>
        </w:rPr>
        <w:t xml:space="preserve">RECURRENTE </w:t>
      </w:r>
      <w:r w:rsidRPr="00BE6C93">
        <w:rPr>
          <w:rFonts w:ascii="Palatino Linotype" w:eastAsia="Palatino Linotype" w:hAnsi="Palatino Linotype" w:cs="Palatino Linotype"/>
        </w:rPr>
        <w:t xml:space="preserve">presentó, través del Sistema de Acceso a la Información Mexiquense, en lo subsecuente el </w:t>
      </w:r>
      <w:r w:rsidRPr="00BE6C93">
        <w:rPr>
          <w:rFonts w:ascii="Palatino Linotype" w:eastAsia="Palatino Linotype" w:hAnsi="Palatino Linotype" w:cs="Palatino Linotype"/>
          <w:b/>
        </w:rPr>
        <w:t>SAIMEX,</w:t>
      </w:r>
      <w:r w:rsidRPr="00BE6C93">
        <w:rPr>
          <w:rFonts w:ascii="Palatino Linotype" w:eastAsia="Palatino Linotype" w:hAnsi="Palatino Linotype" w:cs="Palatino Linotype"/>
        </w:rPr>
        <w:t xml:space="preserve"> ante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la solicitud de acceso a la información pública, a la que se le asignó el número</w:t>
      </w:r>
      <w:r w:rsidRPr="00BE6C93">
        <w:rPr>
          <w:rFonts w:ascii="Palatino Linotype" w:eastAsia="Palatino Linotype" w:hAnsi="Palatino Linotype" w:cs="Palatino Linotype"/>
          <w:b/>
        </w:rPr>
        <w:t xml:space="preserve"> </w:t>
      </w:r>
      <w:r w:rsidR="003226F7" w:rsidRPr="00BE6C93">
        <w:rPr>
          <w:rFonts w:ascii="Palatino Linotype" w:eastAsia="Palatino Linotype" w:hAnsi="Palatino Linotype" w:cs="Palatino Linotype"/>
          <w:b/>
        </w:rPr>
        <w:t>00989/OASMETEPEC/IP/2022</w:t>
      </w:r>
      <w:r w:rsidRPr="00BE6C93">
        <w:rPr>
          <w:rFonts w:ascii="Palatino Linotype" w:eastAsia="Palatino Linotype" w:hAnsi="Palatino Linotype" w:cs="Palatino Linotype"/>
          <w:b/>
        </w:rPr>
        <w:t xml:space="preserve">, </w:t>
      </w:r>
      <w:r w:rsidRPr="00BE6C93">
        <w:rPr>
          <w:rFonts w:ascii="Palatino Linotype" w:eastAsia="Palatino Linotype" w:hAnsi="Palatino Linotype" w:cs="Palatino Linotype"/>
        </w:rPr>
        <w:t xml:space="preserve">mediante la cual requirió la información siguiente: </w:t>
      </w:r>
    </w:p>
    <w:p w:rsidR="00C8730C" w:rsidRPr="00BE6C93" w:rsidRDefault="00D23B6E">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BE6C93">
        <w:rPr>
          <w:rFonts w:ascii="Palatino Linotype" w:eastAsia="Palatino Linotype" w:hAnsi="Palatino Linotype" w:cs="Palatino Linotype"/>
          <w:i/>
          <w:sz w:val="22"/>
          <w:szCs w:val="22"/>
        </w:rPr>
        <w:lastRenderedPageBreak/>
        <w:t>“</w:t>
      </w:r>
      <w:r w:rsidR="003226F7" w:rsidRPr="00BE6C93">
        <w:rPr>
          <w:rFonts w:ascii="Palatino Linotype" w:eastAsia="Palatino Linotype" w:hAnsi="Palatino Linotype" w:cs="Palatino Linotype"/>
          <w:i/>
          <w:sz w:val="22"/>
          <w:szCs w:val="22"/>
        </w:rPr>
        <w:t>SOLICITO COPIA DIGITAL EN PDF DE LOS OFICIOS EMITIDOS POR TODAS LAS AREAS DEL DÍA 15 DE MARZO 2022</w:t>
      </w:r>
      <w:r w:rsidR="00081AE0"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i/>
          <w:sz w:val="22"/>
          <w:szCs w:val="22"/>
        </w:rPr>
        <w:t xml:space="preserve"> (Sic)</w:t>
      </w:r>
    </w:p>
    <w:p w:rsidR="00C8730C" w:rsidRPr="00BE6C93" w:rsidRDefault="00C8730C">
      <w:pPr>
        <w:spacing w:line="360" w:lineRule="auto"/>
        <w:jc w:val="both"/>
        <w:rPr>
          <w:rFonts w:ascii="Palatino Linotype" w:eastAsia="Palatino Linotype" w:hAnsi="Palatino Linotype" w:cs="Palatino Linotype"/>
        </w:rPr>
      </w:pPr>
    </w:p>
    <w:p w:rsidR="00C8730C" w:rsidRPr="00BE6C93" w:rsidRDefault="00D23B6E">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Modalidad de Entrega:</w:t>
      </w:r>
      <w:r w:rsidRPr="00BE6C93">
        <w:rPr>
          <w:rFonts w:ascii="Palatino Linotype" w:eastAsia="Palatino Linotype" w:hAnsi="Palatino Linotype" w:cs="Palatino Linotype"/>
        </w:rPr>
        <w:t xml:space="preserve"> A través de SAIMEX.</w:t>
      </w:r>
    </w:p>
    <w:p w:rsidR="00C8730C" w:rsidRPr="00BE6C93" w:rsidRDefault="00C8730C">
      <w:pPr>
        <w:spacing w:line="360" w:lineRule="auto"/>
        <w:jc w:val="both"/>
        <w:rPr>
          <w:rFonts w:ascii="Palatino Linotype" w:eastAsia="Palatino Linotype" w:hAnsi="Palatino Linotype" w:cs="Palatino Linotype"/>
        </w:rPr>
      </w:pPr>
    </w:p>
    <w:p w:rsidR="00C8730C" w:rsidRPr="00BE6C93" w:rsidRDefault="00D23B6E">
      <w:pPr>
        <w:spacing w:after="240" w:line="360" w:lineRule="auto"/>
        <w:jc w:val="both"/>
        <w:rPr>
          <w:rFonts w:ascii="Palatino Linotype" w:eastAsia="Palatino Linotype" w:hAnsi="Palatino Linotype" w:cs="Palatino Linotype"/>
          <w:b/>
        </w:rPr>
      </w:pPr>
      <w:r w:rsidRPr="00BE6C93">
        <w:rPr>
          <w:rFonts w:ascii="Palatino Linotype" w:eastAsia="Palatino Linotype" w:hAnsi="Palatino Linotype" w:cs="Palatino Linotype"/>
          <w:b/>
        </w:rPr>
        <w:t xml:space="preserve">2. Respuesta. </w:t>
      </w:r>
      <w:r w:rsidRPr="00BE6C93">
        <w:rPr>
          <w:rFonts w:ascii="Palatino Linotype" w:eastAsia="Palatino Linotype" w:hAnsi="Palatino Linotype" w:cs="Palatino Linotype"/>
        </w:rPr>
        <w:t xml:space="preserve">Con fecha </w:t>
      </w:r>
      <w:r w:rsidR="003226F7" w:rsidRPr="00BE6C93">
        <w:rPr>
          <w:rFonts w:ascii="Palatino Linotype" w:eastAsia="Palatino Linotype" w:hAnsi="Palatino Linotype" w:cs="Palatino Linotype"/>
          <w:b/>
        </w:rPr>
        <w:t>dos de may</w:t>
      </w:r>
      <w:r w:rsidRPr="00BE6C93">
        <w:rPr>
          <w:rFonts w:ascii="Palatino Linotype" w:eastAsia="Palatino Linotype" w:hAnsi="Palatino Linotype" w:cs="Palatino Linotype"/>
          <w:b/>
        </w:rPr>
        <w:t>o de dos mil veintidós</w:t>
      </w:r>
      <w:r w:rsidRPr="00BE6C93">
        <w:rPr>
          <w:rFonts w:ascii="Palatino Linotype" w:eastAsia="Palatino Linotype" w:hAnsi="Palatino Linotype" w:cs="Palatino Linotype"/>
        </w:rPr>
        <w:t xml:space="preserve">, el </w:t>
      </w:r>
      <w:r w:rsidRPr="00BE6C93">
        <w:rPr>
          <w:rFonts w:ascii="Palatino Linotype" w:eastAsia="Palatino Linotype" w:hAnsi="Palatino Linotype" w:cs="Palatino Linotype"/>
          <w:b/>
        </w:rPr>
        <w:t xml:space="preserve">SUJETO OBLIGADO </w:t>
      </w:r>
      <w:r w:rsidRPr="00BE6C93">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C8730C" w:rsidRPr="00BE6C93" w:rsidRDefault="00D23B6E">
      <w:pPr>
        <w:spacing w:before="240" w:after="24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00081AE0" w:rsidRPr="00BE6C93">
        <w:rPr>
          <w:rFonts w:ascii="Palatino Linotype" w:eastAsia="Palatino Linotype" w:hAnsi="Palatino Linotype" w:cs="Palatino Linotype"/>
          <w:i/>
          <w:sz w:val="22"/>
          <w:szCs w:val="22"/>
        </w:rPr>
        <w:t>se anexa respuesta a su solicitud de información</w:t>
      </w:r>
      <w:r w:rsidRPr="00BE6C93">
        <w:rPr>
          <w:rFonts w:ascii="Palatino Linotype" w:eastAsia="Palatino Linotype" w:hAnsi="Palatino Linotype" w:cs="Palatino Linotype"/>
          <w:i/>
          <w:sz w:val="22"/>
          <w:szCs w:val="22"/>
        </w:rPr>
        <w:t>...” (Sic)</w:t>
      </w:r>
    </w:p>
    <w:p w:rsidR="00C8730C" w:rsidRPr="00BE6C93" w:rsidRDefault="00D23B6E">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El </w:t>
      </w:r>
      <w:r w:rsidRPr="00BE6C93">
        <w:rPr>
          <w:rFonts w:ascii="Palatino Linotype" w:eastAsia="Palatino Linotype" w:hAnsi="Palatino Linotype" w:cs="Palatino Linotype"/>
          <w:b/>
        </w:rPr>
        <w:t>SUJETO OBLIGADO</w:t>
      </w:r>
      <w:r w:rsidR="00081AE0" w:rsidRPr="00BE6C93">
        <w:rPr>
          <w:rFonts w:ascii="Palatino Linotype" w:eastAsia="Palatino Linotype" w:hAnsi="Palatino Linotype" w:cs="Palatino Linotype"/>
        </w:rPr>
        <w:t xml:space="preserve"> adjuntó el siguiente archivo</w:t>
      </w:r>
      <w:r w:rsidRPr="00BE6C93">
        <w:rPr>
          <w:rFonts w:ascii="Palatino Linotype" w:eastAsia="Palatino Linotype" w:hAnsi="Palatino Linotype" w:cs="Palatino Linotype"/>
        </w:rPr>
        <w:t>:</w:t>
      </w:r>
    </w:p>
    <w:p w:rsidR="00081AE0" w:rsidRPr="00BE6C93" w:rsidRDefault="00D23B6E">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 “</w:t>
      </w:r>
      <w:hyperlink r:id="rId9" w:tgtFrame="_blank" w:history="1">
        <w:r w:rsidR="003226F7" w:rsidRPr="00BE6C93">
          <w:rPr>
            <w:rFonts w:ascii="Palatino Linotype" w:eastAsia="Palatino Linotype" w:hAnsi="Palatino Linotype" w:cs="Palatino Linotype"/>
          </w:rPr>
          <w:t>respuesta 989.pdf</w:t>
        </w:r>
      </w:hyperlink>
      <w:r w:rsidRPr="00BE6C93">
        <w:rPr>
          <w:rFonts w:ascii="Palatino Linotype" w:eastAsia="Palatino Linotype" w:hAnsi="Palatino Linotype" w:cs="Palatino Linotype"/>
        </w:rPr>
        <w:t>”, e</w:t>
      </w:r>
      <w:r w:rsidR="00081AE0" w:rsidRPr="00BE6C93">
        <w:rPr>
          <w:rFonts w:ascii="Palatino Linotype" w:eastAsia="Palatino Linotype" w:hAnsi="Palatino Linotype" w:cs="Palatino Linotype"/>
        </w:rPr>
        <w:t xml:space="preserve">l cual contiene la respuesta del Titular de la Unidad de Transparencia del </w:t>
      </w:r>
      <w:r w:rsidR="00081AE0" w:rsidRPr="00BE6C93">
        <w:rPr>
          <w:rFonts w:ascii="Palatino Linotype" w:eastAsia="Palatino Linotype" w:hAnsi="Palatino Linotype" w:cs="Palatino Linotype"/>
          <w:b/>
        </w:rPr>
        <w:t>SUJETO OBLIGADO</w:t>
      </w:r>
      <w:r w:rsidR="00081AE0" w:rsidRPr="00BE6C93">
        <w:rPr>
          <w:rFonts w:ascii="Palatino Linotype" w:eastAsia="Palatino Linotype" w:hAnsi="Palatino Linotype" w:cs="Palatino Linotype"/>
        </w:rPr>
        <w:t xml:space="preserve"> al solicitante; a través del cual le informó que </w:t>
      </w:r>
      <w:r w:rsidR="003226F7" w:rsidRPr="00BE6C93">
        <w:rPr>
          <w:rFonts w:ascii="Palatino Linotype" w:eastAsia="Palatino Linotype" w:hAnsi="Palatino Linotype" w:cs="Palatino Linotype"/>
        </w:rPr>
        <w:t xml:space="preserve">derivado de una búsqueda exhaustiva y razonable en los archivos de este </w:t>
      </w:r>
      <w:r w:rsidR="003226F7" w:rsidRPr="00BE6C93">
        <w:rPr>
          <w:rFonts w:ascii="Palatino Linotype" w:eastAsia="Palatino Linotype" w:hAnsi="Palatino Linotype" w:cs="Palatino Linotype"/>
          <w:b/>
        </w:rPr>
        <w:t>SUJETO OBLIGADO</w:t>
      </w:r>
      <w:r w:rsidR="003226F7" w:rsidRPr="00BE6C93">
        <w:rPr>
          <w:rFonts w:ascii="Palatino Linotype" w:eastAsia="Palatino Linotype" w:hAnsi="Palatino Linotype" w:cs="Palatino Linotype"/>
        </w:rPr>
        <w:t xml:space="preserve">, en la fecha solicitada no se emitieron oficios. </w:t>
      </w:r>
    </w:p>
    <w:p w:rsidR="00C8730C" w:rsidRDefault="00D23B6E">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3. Interposición del recurso de revisión. </w:t>
      </w:r>
      <w:r w:rsidRPr="00BE6C93">
        <w:rPr>
          <w:rFonts w:ascii="Palatino Linotype" w:eastAsia="Palatino Linotype" w:hAnsi="Palatino Linotype" w:cs="Palatino Linotype"/>
        </w:rPr>
        <w:t xml:space="preserve">Inconforme con los términos de la respuesta emitida por parte del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el </w:t>
      </w:r>
      <w:r w:rsidR="003226F7" w:rsidRPr="00BE6C93">
        <w:rPr>
          <w:rFonts w:ascii="Palatino Linotype" w:eastAsia="Palatino Linotype" w:hAnsi="Palatino Linotype" w:cs="Palatino Linotype"/>
          <w:b/>
        </w:rPr>
        <w:t>dieciocho de mayo</w:t>
      </w:r>
      <w:r w:rsidRPr="00BE6C93">
        <w:rPr>
          <w:rFonts w:ascii="Palatino Linotype" w:eastAsia="Palatino Linotype" w:hAnsi="Palatino Linotype" w:cs="Palatino Linotype"/>
          <w:b/>
        </w:rPr>
        <w:t xml:space="preserve"> de dos mil veintidós,</w:t>
      </w:r>
      <w:r w:rsidRPr="00BE6C93">
        <w:rPr>
          <w:rFonts w:ascii="Palatino Linotype" w:eastAsia="Palatino Linotype" w:hAnsi="Palatino Linotype" w:cs="Palatino Linotype"/>
        </w:rPr>
        <w:t xml:space="preserve"> la parte </w:t>
      </w:r>
      <w:r w:rsidR="00917DAD"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rPr>
        <w:t xml:space="preserve"> interpuso el recurso de revisión a través de </w:t>
      </w:r>
      <w:r w:rsidRPr="00BE6C93">
        <w:rPr>
          <w:rFonts w:ascii="Palatino Linotype" w:eastAsia="Palatino Linotype" w:hAnsi="Palatino Linotype" w:cs="Palatino Linotype"/>
          <w:b/>
        </w:rPr>
        <w:t xml:space="preserve">SAIMEX, </w:t>
      </w:r>
      <w:r w:rsidRPr="00BE6C93">
        <w:rPr>
          <w:rFonts w:ascii="Palatino Linotype" w:eastAsia="Palatino Linotype" w:hAnsi="Palatino Linotype" w:cs="Palatino Linotype"/>
        </w:rPr>
        <w:t>en donde se manifestó de la siguiente manera:</w:t>
      </w:r>
    </w:p>
    <w:p w:rsidR="00BE6C93" w:rsidRDefault="00BE6C93">
      <w:pPr>
        <w:spacing w:before="240" w:after="240" w:line="360" w:lineRule="auto"/>
        <w:ind w:right="49"/>
        <w:jc w:val="both"/>
        <w:rPr>
          <w:rFonts w:ascii="Palatino Linotype" w:eastAsia="Palatino Linotype" w:hAnsi="Palatino Linotype" w:cs="Palatino Linotype"/>
        </w:rPr>
      </w:pPr>
    </w:p>
    <w:p w:rsidR="00BE6C93" w:rsidRPr="00BE6C93" w:rsidRDefault="00BE6C93">
      <w:pPr>
        <w:spacing w:before="240" w:after="240" w:line="360" w:lineRule="auto"/>
        <w:ind w:right="49"/>
        <w:jc w:val="both"/>
        <w:rPr>
          <w:rFonts w:ascii="Palatino Linotype" w:eastAsia="Palatino Linotype" w:hAnsi="Palatino Linotype" w:cs="Palatino Linotype"/>
        </w:rPr>
      </w:pPr>
    </w:p>
    <w:p w:rsidR="00C8730C" w:rsidRPr="00BE6C93" w:rsidRDefault="00D23B6E">
      <w:pPr>
        <w:tabs>
          <w:tab w:val="left" w:pos="2745"/>
        </w:tabs>
        <w:spacing w:before="240" w:after="240" w:line="360" w:lineRule="auto"/>
        <w:jc w:val="both"/>
        <w:rPr>
          <w:rFonts w:ascii="Palatino Linotype" w:eastAsia="Palatino Linotype" w:hAnsi="Palatino Linotype" w:cs="Palatino Linotype"/>
          <w:b/>
        </w:rPr>
      </w:pPr>
      <w:r w:rsidRPr="00BE6C93">
        <w:rPr>
          <w:rFonts w:ascii="Palatino Linotype" w:eastAsia="Palatino Linotype" w:hAnsi="Palatino Linotype" w:cs="Palatino Linotype"/>
          <w:b/>
        </w:rPr>
        <w:lastRenderedPageBreak/>
        <w:t xml:space="preserve">Acto impugnado: </w:t>
      </w:r>
      <w:r w:rsidRPr="00BE6C93">
        <w:rPr>
          <w:rFonts w:ascii="Palatino Linotype" w:eastAsia="Palatino Linotype" w:hAnsi="Palatino Linotype" w:cs="Palatino Linotype"/>
          <w:b/>
        </w:rPr>
        <w:tab/>
      </w:r>
    </w:p>
    <w:p w:rsidR="00C8730C" w:rsidRPr="00BE6C93" w:rsidRDefault="00D23B6E">
      <w:pPr>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00917DAD" w:rsidRPr="00BE6C93">
        <w:rPr>
          <w:rFonts w:ascii="Palatino Linotype" w:eastAsia="Palatino Linotype" w:hAnsi="Palatino Linotype" w:cs="Palatino Linotype"/>
          <w:i/>
          <w:sz w:val="22"/>
          <w:szCs w:val="22"/>
        </w:rPr>
        <w:t>La respuesta proporcionada por el Sujeto Obligado.</w:t>
      </w:r>
      <w:r w:rsidRPr="00BE6C93">
        <w:rPr>
          <w:rFonts w:ascii="Palatino Linotype" w:eastAsia="Palatino Linotype" w:hAnsi="Palatino Linotype" w:cs="Palatino Linotype"/>
          <w:i/>
          <w:sz w:val="22"/>
          <w:szCs w:val="22"/>
        </w:rPr>
        <w:t>” (Sic)</w:t>
      </w:r>
    </w:p>
    <w:p w:rsidR="00C8730C" w:rsidRPr="00BE6C93" w:rsidRDefault="00C8730C">
      <w:pPr>
        <w:ind w:left="851" w:right="902"/>
        <w:jc w:val="both"/>
        <w:rPr>
          <w:rFonts w:ascii="Palatino Linotype" w:eastAsia="Palatino Linotype" w:hAnsi="Palatino Linotype" w:cs="Palatino Linotype"/>
          <w:i/>
          <w:sz w:val="22"/>
          <w:szCs w:val="22"/>
        </w:rPr>
      </w:pPr>
    </w:p>
    <w:p w:rsidR="00C8730C" w:rsidRPr="00BE6C93" w:rsidRDefault="00D23B6E">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Y Razones o motivos de inconformidad</w:t>
      </w:r>
      <w:r w:rsidRPr="00BE6C93">
        <w:rPr>
          <w:rFonts w:ascii="Palatino Linotype" w:eastAsia="Palatino Linotype" w:hAnsi="Palatino Linotype" w:cs="Palatino Linotype"/>
        </w:rPr>
        <w:t>:</w:t>
      </w:r>
    </w:p>
    <w:p w:rsidR="00C8730C" w:rsidRPr="00BE6C93" w:rsidRDefault="00D23B6E">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BE6C93">
        <w:rPr>
          <w:rFonts w:ascii="Palatino Linotype" w:eastAsia="Palatino Linotype" w:hAnsi="Palatino Linotype" w:cs="Palatino Linotype"/>
          <w:i/>
          <w:sz w:val="22"/>
          <w:szCs w:val="22"/>
        </w:rPr>
        <w:t xml:space="preserve"> “</w:t>
      </w:r>
      <w:r w:rsidR="003226F7" w:rsidRPr="00BE6C93">
        <w:rPr>
          <w:rFonts w:ascii="Palatino Linotype" w:eastAsia="Palatino Linotype" w:hAnsi="Palatino Linotype" w:cs="Palatino Linotype"/>
          <w:i/>
          <w:sz w:val="22"/>
          <w:szCs w:val="22"/>
        </w:rPr>
        <w:t>El sujeto obligado no comprueba la busqueda exhaustiva y razonable de lo solicitado.</w:t>
      </w:r>
      <w:r w:rsidRPr="00BE6C93">
        <w:rPr>
          <w:rFonts w:ascii="Palatino Linotype" w:eastAsia="Palatino Linotype" w:hAnsi="Palatino Linotype" w:cs="Palatino Linotype"/>
          <w:i/>
          <w:sz w:val="22"/>
          <w:szCs w:val="22"/>
        </w:rPr>
        <w:t>” (Sic)</w:t>
      </w:r>
    </w:p>
    <w:p w:rsidR="00C8730C" w:rsidRPr="00BE6C93" w:rsidRDefault="00C8730C">
      <w:pPr>
        <w:ind w:left="851" w:right="902"/>
        <w:jc w:val="both"/>
        <w:rPr>
          <w:rFonts w:ascii="Palatino Linotype" w:eastAsia="Palatino Linotype" w:hAnsi="Palatino Linotype" w:cs="Palatino Linotype"/>
          <w:i/>
          <w:sz w:val="22"/>
          <w:szCs w:val="22"/>
        </w:rPr>
      </w:pPr>
    </w:p>
    <w:p w:rsidR="00E638AB" w:rsidRPr="00BE6C93" w:rsidRDefault="00E638AB">
      <w:pPr>
        <w:spacing w:line="360" w:lineRule="auto"/>
        <w:ind w:right="51"/>
        <w:jc w:val="both"/>
        <w:rPr>
          <w:rFonts w:ascii="Palatino Linotype" w:eastAsia="Palatino Linotype" w:hAnsi="Palatino Linotype" w:cs="Palatino Linotype"/>
          <w:b/>
        </w:rPr>
      </w:pPr>
    </w:p>
    <w:p w:rsidR="00C8730C" w:rsidRPr="00BE6C93" w:rsidRDefault="00D23B6E">
      <w:pPr>
        <w:spacing w:line="360" w:lineRule="auto"/>
        <w:ind w:right="51"/>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4. Turno. </w:t>
      </w:r>
      <w:r w:rsidRPr="00BE6C9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E6C93">
        <w:rPr>
          <w:rFonts w:ascii="Palatino Linotype" w:eastAsia="Palatino Linotype" w:hAnsi="Palatino Linotype" w:cs="Palatino Linotype"/>
          <w:b/>
        </w:rPr>
        <w:t xml:space="preserve">Guadalupe Ramírez Peña, </w:t>
      </w:r>
      <w:r w:rsidRPr="00BE6C93">
        <w:rPr>
          <w:rFonts w:ascii="Palatino Linotype" w:eastAsia="Palatino Linotype" w:hAnsi="Palatino Linotype" w:cs="Palatino Linotype"/>
        </w:rPr>
        <w:t>a efecto de que analizara sobre su admisión o su desechamiento.</w:t>
      </w:r>
    </w:p>
    <w:p w:rsidR="00C8730C" w:rsidRPr="00BE6C93" w:rsidRDefault="00C8730C">
      <w:pPr>
        <w:spacing w:line="360" w:lineRule="auto"/>
        <w:ind w:right="51"/>
        <w:jc w:val="both"/>
        <w:rPr>
          <w:rFonts w:ascii="Palatino Linotype" w:eastAsia="Palatino Linotype" w:hAnsi="Palatino Linotype" w:cs="Palatino Linotype"/>
        </w:rPr>
      </w:pPr>
    </w:p>
    <w:p w:rsidR="00C8730C" w:rsidRPr="00BE6C93" w:rsidRDefault="00D23B6E">
      <w:pPr>
        <w:spacing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5. Admisión del Recurso de revisión.</w:t>
      </w:r>
      <w:r w:rsidRPr="00BE6C93">
        <w:rPr>
          <w:rFonts w:ascii="Palatino Linotype" w:eastAsia="Palatino Linotype" w:hAnsi="Palatino Linotype" w:cs="Palatino Linotype"/>
        </w:rPr>
        <w:t xml:space="preserve"> Con fecha</w:t>
      </w:r>
      <w:r w:rsidR="003226F7" w:rsidRPr="00BE6C93">
        <w:rPr>
          <w:rFonts w:ascii="Palatino Linotype" w:eastAsia="Palatino Linotype" w:hAnsi="Palatino Linotype" w:cs="Palatino Linotype"/>
          <w:b/>
        </w:rPr>
        <w:t xml:space="preserve"> veinticuatro de mayo</w:t>
      </w:r>
      <w:r w:rsidRPr="00BE6C93">
        <w:rPr>
          <w:rFonts w:ascii="Palatino Linotype" w:eastAsia="Palatino Linotype" w:hAnsi="Palatino Linotype" w:cs="Palatino Linotype"/>
          <w:b/>
        </w:rPr>
        <w:t xml:space="preserve"> de dos mil veintidós, </w:t>
      </w:r>
      <w:r w:rsidRPr="00BE6C9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E6C93">
        <w:rPr>
          <w:rFonts w:ascii="Palatino Linotype" w:eastAsia="Palatino Linotype" w:hAnsi="Palatino Linotype" w:cs="Palatino Linotype"/>
          <w:b/>
        </w:rPr>
        <w:t xml:space="preserve">SUJETO OBLIGADO </w:t>
      </w:r>
      <w:r w:rsidRPr="00BE6C93">
        <w:rPr>
          <w:rFonts w:ascii="Palatino Linotype" w:eastAsia="Palatino Linotype" w:hAnsi="Palatino Linotype" w:cs="Palatino Linotype"/>
        </w:rPr>
        <w:t>presentara su informe justificado.</w:t>
      </w:r>
    </w:p>
    <w:p w:rsidR="00BC6DA8" w:rsidRPr="00BE6C93" w:rsidRDefault="00D23B6E" w:rsidP="00BC6DA8">
      <w:pPr>
        <w:spacing w:after="240" w:line="360" w:lineRule="auto"/>
        <w:jc w:val="both"/>
        <w:rPr>
          <w:rFonts w:ascii="Palatino Linotype" w:eastAsia="Palatino Linotype" w:hAnsi="Palatino Linotype" w:cs="Palatino Linotype"/>
        </w:rPr>
      </w:pPr>
      <w:bookmarkStart w:id="2" w:name="_heading=h.2s8eyo1" w:colFirst="0" w:colLast="0"/>
      <w:bookmarkEnd w:id="2"/>
      <w:r w:rsidRPr="00BE6C93">
        <w:rPr>
          <w:rFonts w:ascii="Palatino Linotype" w:eastAsia="Palatino Linotype" w:hAnsi="Palatino Linotype" w:cs="Palatino Linotype"/>
          <w:b/>
        </w:rPr>
        <w:lastRenderedPageBreak/>
        <w:t>6. Manifestaciones</w:t>
      </w:r>
      <w:r w:rsidRPr="00BE6C93">
        <w:rPr>
          <w:rFonts w:ascii="Palatino Linotype" w:eastAsia="Palatino Linotype" w:hAnsi="Palatino Linotype" w:cs="Palatino Linotype"/>
        </w:rPr>
        <w:t xml:space="preserve">. </w:t>
      </w:r>
      <w:r w:rsidR="00BC6DA8" w:rsidRPr="00BE6C93">
        <w:rPr>
          <w:rFonts w:ascii="Palatino Linotype" w:eastAsia="Palatino Linotype" w:hAnsi="Palatino Linotype" w:cs="Palatino Linotype"/>
        </w:rPr>
        <w:t xml:space="preserve">De las constancias que obran en el expediente electrónico del SAIMEX se desprende que el </w:t>
      </w:r>
      <w:r w:rsidR="00BC6DA8" w:rsidRPr="00BE6C93">
        <w:rPr>
          <w:rFonts w:ascii="Palatino Linotype" w:eastAsia="Palatino Linotype" w:hAnsi="Palatino Linotype" w:cs="Palatino Linotype"/>
          <w:b/>
        </w:rPr>
        <w:t>SUJETO OBLIGADO</w:t>
      </w:r>
      <w:r w:rsidR="00BC6DA8" w:rsidRPr="00BE6C93">
        <w:rPr>
          <w:rFonts w:ascii="Palatino Linotype" w:eastAsia="Palatino Linotype" w:hAnsi="Palatino Linotype" w:cs="Palatino Linotype"/>
        </w:rPr>
        <w:t xml:space="preserve"> no rindió su informe justificado, del mismo modo el </w:t>
      </w:r>
      <w:r w:rsidR="00BC6DA8" w:rsidRPr="00BE6C93">
        <w:rPr>
          <w:rFonts w:ascii="Palatino Linotype" w:eastAsia="Palatino Linotype" w:hAnsi="Palatino Linotype" w:cs="Palatino Linotype"/>
          <w:b/>
        </w:rPr>
        <w:t>RECURRENTE</w:t>
      </w:r>
      <w:r w:rsidR="00BC6DA8" w:rsidRPr="00BE6C93">
        <w:rPr>
          <w:rFonts w:ascii="Palatino Linotype" w:eastAsia="Palatino Linotype" w:hAnsi="Palatino Linotype" w:cs="Palatino Linotype"/>
        </w:rPr>
        <w:t xml:space="preserve"> omitió realizar manifestaciones.</w:t>
      </w:r>
    </w:p>
    <w:p w:rsidR="00C8730C" w:rsidRPr="00BE6C93" w:rsidRDefault="00D23B6E" w:rsidP="00A64143">
      <w:pPr>
        <w:spacing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7.- Cierre de instrucción. </w:t>
      </w:r>
      <w:r w:rsidRPr="00BE6C9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64143" w:rsidRPr="00BE6C93">
        <w:rPr>
          <w:rFonts w:ascii="Palatino Linotype" w:eastAsia="Palatino Linotype" w:hAnsi="Palatino Linotype" w:cs="Palatino Linotype"/>
          <w:b/>
        </w:rPr>
        <w:t>diecinueve de septiembre</w:t>
      </w:r>
      <w:r w:rsidRPr="00BE6C93">
        <w:rPr>
          <w:rFonts w:ascii="Palatino Linotype" w:eastAsia="Palatino Linotype" w:hAnsi="Palatino Linotype" w:cs="Palatino Linotype"/>
          <w:b/>
        </w:rPr>
        <w:t xml:space="preserve"> de dos mil veintidós</w:t>
      </w:r>
      <w:r w:rsidRPr="00BE6C9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A64143" w:rsidRPr="00BE6C93" w:rsidRDefault="00A64143" w:rsidP="00A64143">
      <w:pPr>
        <w:spacing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8.</w:t>
      </w:r>
      <w:r w:rsidRPr="00BE6C93">
        <w:rPr>
          <w:rFonts w:ascii="Palatino Linotype" w:eastAsia="Palatino Linotype" w:hAnsi="Palatino Linotype" w:cs="Palatino Linotype"/>
        </w:rPr>
        <w:t xml:space="preserve"> </w:t>
      </w:r>
      <w:r w:rsidRPr="00BE6C93">
        <w:rPr>
          <w:rFonts w:ascii="Palatino Linotype" w:eastAsia="Palatino Linotype" w:hAnsi="Palatino Linotype" w:cs="Palatino Linotype"/>
          <w:b/>
        </w:rPr>
        <w:t>Ampliación del plazo para emitir resolución.</w:t>
      </w:r>
      <w:r w:rsidRPr="00BE6C93">
        <w:rPr>
          <w:rFonts w:ascii="Palatino Linotype" w:eastAsia="Palatino Linotype" w:hAnsi="Palatino Linotype" w:cs="Palatino Linotype"/>
        </w:rPr>
        <w:t xml:space="preserve"> En fecha veinte de septiembre del año dos mil veintidós, con fundamento en el artículo 181, párrafo tercero de la Ley de Transparencia y Acceso a la Información Pública del Estado de México y Municipios, se acordó la ampliación del plazo para su resolución.</w:t>
      </w: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strike/>
        </w:rPr>
      </w:pPr>
      <w:r w:rsidRPr="00BE6C9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numPr>
          <w:ilvl w:val="0"/>
          <w:numId w:val="5"/>
        </w:num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A64143" w:rsidRPr="00BE6C93" w:rsidRDefault="00A64143" w:rsidP="00A64143">
      <w:pPr>
        <w:spacing w:line="360" w:lineRule="auto"/>
        <w:ind w:left="927"/>
        <w:jc w:val="both"/>
        <w:rPr>
          <w:rFonts w:ascii="Palatino Linotype" w:eastAsia="Palatino Linotype" w:hAnsi="Palatino Linotype" w:cs="Palatino Linotype"/>
        </w:rPr>
      </w:pPr>
    </w:p>
    <w:p w:rsidR="00A64143" w:rsidRPr="00BE6C93" w:rsidRDefault="00A64143" w:rsidP="00A64143">
      <w:pPr>
        <w:numPr>
          <w:ilvl w:val="0"/>
          <w:numId w:val="5"/>
        </w:num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Actividad Procesal del interesado. Acciones u omisiones del interesado.</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numPr>
          <w:ilvl w:val="0"/>
          <w:numId w:val="5"/>
        </w:num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Conducta de la Autoridad: Las Acciones u omisiones realizadas en el procedimiento. Así como si la autoridad actuó con la debida diligencia.</w:t>
      </w:r>
    </w:p>
    <w:p w:rsidR="00A64143" w:rsidRPr="00BE6C93" w:rsidRDefault="00A64143" w:rsidP="00A64143">
      <w:pPr>
        <w:spacing w:line="360" w:lineRule="auto"/>
        <w:ind w:left="708"/>
        <w:rPr>
          <w:rFonts w:ascii="Palatino Linotype" w:eastAsia="Palatino Linotype" w:hAnsi="Palatino Linotype" w:cs="Palatino Linotype"/>
        </w:rPr>
      </w:pPr>
    </w:p>
    <w:p w:rsidR="00A64143" w:rsidRPr="00BE6C93" w:rsidRDefault="00A64143" w:rsidP="00A64143">
      <w:pPr>
        <w:spacing w:line="360" w:lineRule="auto"/>
        <w:ind w:left="567"/>
        <w:jc w:val="both"/>
        <w:rPr>
          <w:rFonts w:ascii="Palatino Linotype" w:eastAsia="Palatino Linotype" w:hAnsi="Palatino Linotype" w:cs="Palatino Linotype"/>
        </w:rPr>
      </w:pPr>
      <w:r w:rsidRPr="00BE6C93">
        <w:rPr>
          <w:rFonts w:ascii="Palatino Linotype" w:eastAsia="Palatino Linotype" w:hAnsi="Palatino Linotype" w:cs="Palatino Linotype"/>
        </w:rPr>
        <w:t>d) La afectación generada en la situación jurídica de la persona involucrada en el proceso: Violación a sus derechos humanos.</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b/>
        </w:rPr>
      </w:pPr>
      <w:r w:rsidRPr="00BE6C93">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BE6C9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E6C93">
        <w:rPr>
          <w:rFonts w:ascii="Palatino Linotype" w:eastAsia="Palatino Linotype" w:hAnsi="Palatino Linotype" w:cs="Palatino Linotype"/>
        </w:rPr>
        <w:t>, visible en la Gaceta del Seminario Judicial de la Federación con el registro digital 205635.</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 </w:t>
      </w:r>
      <w:r w:rsidRPr="00BE6C93">
        <w:rPr>
          <w:rFonts w:ascii="Palatino Linotype" w:eastAsia="Palatino Linotype" w:hAnsi="Palatino Linotype" w:cs="Palatino Linotype"/>
          <w:i/>
        </w:rPr>
        <w:t>“PLAZO RAZONABLE PARA RESOLVER. DIMENSIÓN Y EFECTOS DE ESTE CONCEPTO CUANDO SE ADUCE EXCESIVA CARGA DE TRABAJO.”</w:t>
      </w:r>
      <w:r w:rsidRPr="00BE6C93">
        <w:rPr>
          <w:rFonts w:ascii="Palatino Linotype" w:eastAsia="Palatino Linotype" w:hAnsi="Palatino Linotype" w:cs="Palatino Linotype"/>
        </w:rPr>
        <w:t xml:space="preserve"> consultable en el Seminario Judicial de la Federación y su gaceta, con el registro digital 2002351.</w:t>
      </w:r>
    </w:p>
    <w:p w:rsidR="00A64143" w:rsidRPr="00BE6C93" w:rsidRDefault="00A64143" w:rsidP="00A64143">
      <w:pPr>
        <w:spacing w:line="360" w:lineRule="auto"/>
        <w:jc w:val="both"/>
        <w:rPr>
          <w:rFonts w:ascii="Palatino Linotype" w:eastAsia="Palatino Linotype" w:hAnsi="Palatino Linotype" w:cs="Palatino Linotype"/>
          <w:b/>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i/>
        </w:rPr>
        <w:t>“PLAZO RAZONABLE PARA RESOLVER. CONCEPTO Y ELEMENTOS QUE LO INTEGRAN A LA LUZ DEL DERECHO INTERNACIONAL DE LOS DERECHOS HUMANOS.”</w:t>
      </w:r>
      <w:r w:rsidRPr="00BE6C93">
        <w:rPr>
          <w:rFonts w:ascii="Palatino Linotype" w:eastAsia="Palatino Linotype" w:hAnsi="Palatino Linotype" w:cs="Palatino Linotype"/>
        </w:rPr>
        <w:t>, visible en el Seminario Judicial de la Federación y su gaceta, con el registro digital 2002350.</w:t>
      </w:r>
    </w:p>
    <w:p w:rsidR="00A64143" w:rsidRPr="00BE6C93" w:rsidRDefault="00A64143" w:rsidP="00A64143">
      <w:pPr>
        <w:spacing w:line="360" w:lineRule="auto"/>
        <w:jc w:val="both"/>
        <w:rPr>
          <w:rFonts w:ascii="Palatino Linotype" w:eastAsia="Palatino Linotype" w:hAnsi="Palatino Linotype" w:cs="Palatino Linotype"/>
        </w:rPr>
      </w:pPr>
    </w:p>
    <w:p w:rsidR="00A64143" w:rsidRPr="00BE6C93" w:rsidRDefault="00A64143" w:rsidP="00A64143">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8730C" w:rsidRPr="00BE6C93" w:rsidRDefault="00D23B6E">
      <w:pPr>
        <w:widowControl w:val="0"/>
        <w:spacing w:line="360" w:lineRule="auto"/>
        <w:jc w:val="center"/>
        <w:rPr>
          <w:rFonts w:ascii="Palatino Linotype" w:eastAsia="Palatino Linotype" w:hAnsi="Palatino Linotype" w:cs="Palatino Linotype"/>
          <w:b/>
        </w:rPr>
      </w:pPr>
      <w:r w:rsidRPr="00BE6C93">
        <w:rPr>
          <w:rFonts w:ascii="Palatino Linotype" w:eastAsia="Palatino Linotype" w:hAnsi="Palatino Linotype" w:cs="Palatino Linotype"/>
          <w:b/>
        </w:rPr>
        <w:t>II. C O N S I D E R A N D O S</w:t>
      </w:r>
    </w:p>
    <w:p w:rsidR="00A64143" w:rsidRPr="00BE6C93" w:rsidRDefault="00B86EE0">
      <w:pPr>
        <w:widowControl w:val="0"/>
        <w:spacing w:line="360" w:lineRule="auto"/>
        <w:jc w:val="center"/>
        <w:rPr>
          <w:rFonts w:ascii="Palatino Linotype" w:eastAsia="Palatino Linotype" w:hAnsi="Palatino Linotype" w:cs="Palatino Linotype"/>
          <w:b/>
        </w:rPr>
      </w:pPr>
      <w:r w:rsidRPr="00BE6C93">
        <w:rPr>
          <w:rFonts w:ascii="Palatino Linotype" w:eastAsia="Palatino Linotype" w:hAnsi="Palatino Linotype" w:cs="Palatino Linotype"/>
          <w:b/>
        </w:rPr>
        <w:lastRenderedPageBreak/>
        <w:t xml:space="preserve"> </w:t>
      </w:r>
    </w:p>
    <w:p w:rsidR="00C8730C" w:rsidRPr="00BE6C93" w:rsidRDefault="00D23B6E">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Primero. Competencia.</w:t>
      </w:r>
      <w:r w:rsidRPr="00BE6C9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8730C" w:rsidRPr="00BE6C93" w:rsidRDefault="00D23B6E">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BE6C93">
        <w:rPr>
          <w:rFonts w:ascii="Palatino Linotype" w:eastAsia="Palatino Linotype" w:hAnsi="Palatino Linotype" w:cs="Palatino Linotype"/>
          <w:b/>
        </w:rPr>
        <w:t xml:space="preserve">Segundo. Oportunidad y Procedibilidad del Recurso de Revisión. </w:t>
      </w:r>
      <w:r w:rsidRPr="00BE6C93">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Al respecto la Ley de Transparencia y Acceso a la Información Pública del Estado de México y Municipios, establece lo siguiente:</w:t>
      </w:r>
    </w:p>
    <w:p w:rsidR="00C8730C" w:rsidRPr="00BE6C93" w:rsidRDefault="00D23B6E">
      <w:pPr>
        <w:ind w:left="851" w:right="900"/>
        <w:jc w:val="both"/>
        <w:rPr>
          <w:rFonts w:ascii="Palatino Linotype" w:eastAsia="Palatino Linotype" w:hAnsi="Palatino Linotype" w:cs="Palatino Linotype"/>
          <w:i/>
          <w:sz w:val="28"/>
          <w:szCs w:val="28"/>
        </w:rPr>
      </w:pPr>
      <w:r w:rsidRPr="00BE6C93">
        <w:rPr>
          <w:rFonts w:ascii="Palatino Linotype" w:eastAsia="Palatino Linotype" w:hAnsi="Palatino Linotype" w:cs="Palatino Linotype"/>
          <w:b/>
          <w:i/>
          <w:sz w:val="22"/>
          <w:szCs w:val="22"/>
        </w:rPr>
        <w:lastRenderedPageBreak/>
        <w:t xml:space="preserve">“Artículo 178. </w:t>
      </w:r>
      <w:r w:rsidRPr="00BE6C9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E6C93">
        <w:rPr>
          <w:rFonts w:ascii="Palatino Linotype" w:eastAsia="Palatino Linotype" w:hAnsi="Palatino Linotype" w:cs="Palatino Linotype"/>
          <w:b/>
        </w:rPr>
        <w:t xml:space="preserve">SUJETO OBLIGADO </w:t>
      </w:r>
      <w:r w:rsidRPr="00BE6C93">
        <w:rPr>
          <w:rFonts w:ascii="Palatino Linotype" w:eastAsia="Palatino Linotype" w:hAnsi="Palatino Linotype" w:cs="Palatino Linotype"/>
        </w:rPr>
        <w:t xml:space="preserve">remitió la respuesta a la solicitud de información el día </w:t>
      </w:r>
      <w:r w:rsidR="00B86EE0" w:rsidRPr="00BE6C93">
        <w:rPr>
          <w:rFonts w:ascii="Palatino Linotype" w:eastAsia="Palatino Linotype" w:hAnsi="Palatino Linotype" w:cs="Palatino Linotype"/>
          <w:b/>
        </w:rPr>
        <w:t>dos de mayo</w:t>
      </w:r>
      <w:r w:rsidRPr="00BE6C93">
        <w:rPr>
          <w:rFonts w:ascii="Palatino Linotype" w:eastAsia="Palatino Linotype" w:hAnsi="Palatino Linotype" w:cs="Palatino Linotype"/>
          <w:b/>
        </w:rPr>
        <w:t xml:space="preserve"> de dos mil veintidós, </w:t>
      </w:r>
      <w:r w:rsidRPr="00BE6C93">
        <w:rPr>
          <w:rFonts w:ascii="Palatino Linotype" w:eastAsia="Palatino Linotype" w:hAnsi="Palatino Linotype" w:cs="Palatino Linotype"/>
        </w:rPr>
        <w:t xml:space="preserve">mientras que el recurso de revisión interpuesto por la parte </w:t>
      </w:r>
      <w:r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rPr>
        <w:t xml:space="preserve">, se tuvo por presentado el día </w:t>
      </w:r>
      <w:r w:rsidR="00B86EE0" w:rsidRPr="00BE6C93">
        <w:rPr>
          <w:rFonts w:ascii="Palatino Linotype" w:eastAsia="Palatino Linotype" w:hAnsi="Palatino Linotype" w:cs="Palatino Linotype"/>
          <w:b/>
        </w:rPr>
        <w:t>dieciocho de mayo</w:t>
      </w:r>
      <w:r w:rsidRPr="00BE6C93">
        <w:rPr>
          <w:rFonts w:ascii="Palatino Linotype" w:eastAsia="Palatino Linotype" w:hAnsi="Palatino Linotype" w:cs="Palatino Linotype"/>
          <w:b/>
        </w:rPr>
        <w:t xml:space="preserve"> de dos mil veintidós</w:t>
      </w:r>
      <w:r w:rsidR="00B86EE0" w:rsidRPr="00BE6C93">
        <w:rPr>
          <w:rFonts w:ascii="Palatino Linotype" w:eastAsia="Palatino Linotype" w:hAnsi="Palatino Linotype" w:cs="Palatino Linotype"/>
        </w:rPr>
        <w:t>; esto es, al décimo primer</w:t>
      </w:r>
      <w:r w:rsidRPr="00BE6C93">
        <w:rPr>
          <w:rFonts w:ascii="Palatino Linotype" w:eastAsia="Palatino Linotype" w:hAnsi="Palatino Linotype" w:cs="Palatino Linotype"/>
        </w:rPr>
        <w:t xml:space="preserve"> día hábil en que tuvo conocimiento de la respuesta impugnada.</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Por cuanto hace a la procedibilidad del recurso de revisión, es de suma importancia señalar que la parte </w:t>
      </w:r>
      <w:r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rPr>
        <w:t xml:space="preserve">, </w:t>
      </w:r>
      <w:r w:rsidR="00917DAD" w:rsidRPr="00BE6C93">
        <w:rPr>
          <w:rFonts w:ascii="Palatino Linotype" w:eastAsia="Palatino Linotype" w:hAnsi="Palatino Linotype" w:cs="Palatino Linotype"/>
        </w:rPr>
        <w:t>no proporcionó su nombre</w:t>
      </w:r>
      <w:r w:rsidRPr="00BE6C93">
        <w:rPr>
          <w:rFonts w:ascii="Palatino Linotype" w:eastAsia="Palatino Linotype" w:hAnsi="Palatino Linotype" w:cs="Palatino Linotype"/>
          <w:b/>
        </w:rPr>
        <w:t>,</w:t>
      </w:r>
      <w:r w:rsidRPr="00BE6C93">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8730C" w:rsidRPr="00BE6C93" w:rsidRDefault="00D23B6E">
      <w:pPr>
        <w:spacing w:before="240" w:after="240" w:line="276" w:lineRule="auto"/>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lastRenderedPageBreak/>
        <w:t>"</w:t>
      </w:r>
      <w:r w:rsidRPr="00BE6C93">
        <w:rPr>
          <w:rFonts w:ascii="Palatino Linotype" w:eastAsia="Palatino Linotype" w:hAnsi="Palatino Linotype" w:cs="Palatino Linotype"/>
          <w:b/>
          <w:i/>
          <w:sz w:val="22"/>
          <w:szCs w:val="22"/>
        </w:rPr>
        <w:t xml:space="preserve">Las solicitudes </w:t>
      </w:r>
      <w:r w:rsidRPr="00BE6C93">
        <w:rPr>
          <w:rFonts w:ascii="Palatino Linotype" w:eastAsia="Palatino Linotype" w:hAnsi="Palatino Linotype" w:cs="Palatino Linotype"/>
          <w:i/>
          <w:sz w:val="22"/>
          <w:szCs w:val="22"/>
        </w:rPr>
        <w:t xml:space="preserve">anónimas, con </w:t>
      </w:r>
      <w:r w:rsidRPr="00BE6C93">
        <w:rPr>
          <w:rFonts w:ascii="Palatino Linotype" w:eastAsia="Palatino Linotype" w:hAnsi="Palatino Linotype" w:cs="Palatino Linotype"/>
          <w:b/>
          <w:i/>
          <w:sz w:val="22"/>
          <w:szCs w:val="22"/>
        </w:rPr>
        <w:t>nombre incompleto o seudónimo</w:t>
      </w:r>
      <w:r w:rsidRPr="00BE6C93">
        <w:rPr>
          <w:rFonts w:ascii="Palatino Linotype" w:eastAsia="Palatino Linotype" w:hAnsi="Palatino Linotype" w:cs="Palatino Linotype"/>
          <w:i/>
          <w:sz w:val="22"/>
          <w:szCs w:val="22"/>
        </w:rPr>
        <w:t xml:space="preserve"> </w:t>
      </w:r>
      <w:r w:rsidRPr="00BE6C93">
        <w:rPr>
          <w:rFonts w:ascii="Palatino Linotype" w:eastAsia="Palatino Linotype" w:hAnsi="Palatino Linotype" w:cs="Palatino Linotype"/>
          <w:b/>
          <w:i/>
          <w:sz w:val="22"/>
          <w:szCs w:val="22"/>
        </w:rPr>
        <w:t>serán procedentes para su trámite por parte del sujeto obligado ante quien se presente</w:t>
      </w:r>
      <w:r w:rsidRPr="00BE6C93">
        <w:rPr>
          <w:rFonts w:ascii="Palatino Linotype" w:eastAsia="Palatino Linotype" w:hAnsi="Palatino Linotype" w:cs="Palatino Linotype"/>
          <w:i/>
          <w:sz w:val="22"/>
          <w:szCs w:val="22"/>
        </w:rPr>
        <w:t>. No podrá requerirse información adicional con motivo del nombre proporcionado por el solicitante."</w:t>
      </w:r>
      <w:r w:rsidR="00B86EE0" w:rsidRPr="00BE6C93">
        <w:rPr>
          <w:rFonts w:ascii="Palatino Linotype" w:eastAsia="Palatino Linotype" w:hAnsi="Palatino Linotype" w:cs="Palatino Linotype"/>
          <w:i/>
          <w:sz w:val="22"/>
          <w:szCs w:val="22"/>
        </w:rPr>
        <w:t>(Sic)</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8730C" w:rsidRPr="00BE6C93" w:rsidRDefault="00D23B6E">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Ahora bien, resulta procedente la interposición del recurso, según lo aducido por la recurrente en sus razones o motivos de inconformidad, de acuerdo al artículo 179, </w:t>
      </w:r>
      <w:r w:rsidR="00B86EE0" w:rsidRPr="00BE6C93">
        <w:rPr>
          <w:rFonts w:ascii="Palatino Linotype" w:eastAsia="Palatino Linotype" w:hAnsi="Palatino Linotype" w:cs="Palatino Linotype"/>
        </w:rPr>
        <w:t>fracción XI</w:t>
      </w:r>
      <w:r w:rsidRPr="00BE6C93">
        <w:rPr>
          <w:rFonts w:ascii="Palatino Linotype" w:eastAsia="Palatino Linotype" w:hAnsi="Palatino Linotype" w:cs="Palatino Linotype"/>
        </w:rPr>
        <w:t xml:space="preserve"> de la Ley de Transparencia y Acceso a la Información Pública del Estado de México y Municipios; que a la letra dice:</w:t>
      </w:r>
    </w:p>
    <w:p w:rsidR="00C8730C" w:rsidRPr="00BE6C93" w:rsidRDefault="00D23B6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“Artículo 179</w:t>
      </w:r>
      <w:r w:rsidRPr="00BE6C93">
        <w:rPr>
          <w:rFonts w:ascii="Palatino Linotype" w:eastAsia="Palatino Linotype" w:hAnsi="Palatino Linotype" w:cs="Palatino Linotype"/>
          <w:i/>
          <w:sz w:val="22"/>
          <w:szCs w:val="22"/>
        </w:rPr>
        <w:t xml:space="preserve">. </w:t>
      </w:r>
      <w:r w:rsidRPr="00BE6C93">
        <w:rPr>
          <w:rFonts w:ascii="Palatino Linotype" w:eastAsia="Palatino Linotype" w:hAnsi="Palatino Linotype" w:cs="Palatino Linotype"/>
          <w:b/>
          <w:i/>
          <w:sz w:val="22"/>
          <w:szCs w:val="22"/>
        </w:rPr>
        <w:t>El recurso de revisión</w:t>
      </w:r>
      <w:r w:rsidRPr="00BE6C93">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BE6C93">
        <w:rPr>
          <w:rFonts w:ascii="Palatino Linotype" w:eastAsia="Palatino Linotype" w:hAnsi="Palatino Linotype" w:cs="Palatino Linotype"/>
          <w:b/>
          <w:i/>
          <w:sz w:val="22"/>
          <w:szCs w:val="22"/>
        </w:rPr>
        <w:t>, y procederá en contra de las siguientes causas</w:t>
      </w:r>
      <w:r w:rsidRPr="00BE6C93">
        <w:rPr>
          <w:rFonts w:ascii="Palatino Linotype" w:eastAsia="Palatino Linotype" w:hAnsi="Palatino Linotype" w:cs="Palatino Linotype"/>
          <w:i/>
          <w:sz w:val="22"/>
          <w:szCs w:val="22"/>
        </w:rPr>
        <w:t>:</w:t>
      </w:r>
    </w:p>
    <w:p w:rsidR="00B86EE0" w:rsidRPr="00BE6C93" w:rsidRDefault="00B86EE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p>
    <w:p w:rsidR="00C8730C" w:rsidRPr="00BE6C93" w:rsidRDefault="00B86EE0" w:rsidP="0069078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XI. La falta de trámite a una solicitud</w:t>
      </w:r>
      <w:r w:rsidR="00D23B6E" w:rsidRPr="00BE6C93">
        <w:rPr>
          <w:rFonts w:ascii="Palatino Linotype" w:eastAsia="Palatino Linotype" w:hAnsi="Palatino Linotype" w:cs="Palatino Linotype"/>
          <w:i/>
          <w:sz w:val="22"/>
          <w:szCs w:val="22"/>
        </w:rPr>
        <w:t>…” (Sic)</w:t>
      </w:r>
    </w:p>
    <w:p w:rsidR="00690783" w:rsidRPr="00BE6C93" w:rsidRDefault="00690783" w:rsidP="00690783">
      <w:pPr>
        <w:spacing w:before="240" w:after="240" w:line="360" w:lineRule="auto"/>
        <w:contextualSpacing/>
        <w:jc w:val="both"/>
        <w:rPr>
          <w:rFonts w:ascii="Palatino Linotype" w:eastAsia="Palatino Linotype" w:hAnsi="Palatino Linotype" w:cs="Palatino Linotype"/>
          <w:i/>
          <w:sz w:val="22"/>
          <w:szCs w:val="22"/>
        </w:rPr>
      </w:pPr>
    </w:p>
    <w:p w:rsidR="00B86EE0" w:rsidRPr="00BE6C93" w:rsidRDefault="00B86EE0" w:rsidP="00B86EE0">
      <w:pPr>
        <w:spacing w:before="280" w:after="280" w:line="360" w:lineRule="auto"/>
        <w:jc w:val="both"/>
        <w:rPr>
          <w:rFonts w:ascii="Palatino Linotype" w:eastAsia="Palatino Linotype" w:hAnsi="Palatino Linotype" w:cs="Palatino Linotype"/>
        </w:rPr>
      </w:pPr>
      <w:bookmarkStart w:id="4" w:name="_heading=h.3rdcrjn" w:colFirst="0" w:colLast="0"/>
      <w:bookmarkEnd w:id="4"/>
      <w:r w:rsidRPr="00BE6C93">
        <w:rPr>
          <w:rFonts w:ascii="Palatino Linotype" w:eastAsia="Palatino Linotype" w:hAnsi="Palatino Linotype" w:cs="Palatino Linotype"/>
          <w:b/>
        </w:rPr>
        <w:lastRenderedPageBreak/>
        <w:t>Tercero. Materia de Revisión</w:t>
      </w:r>
      <w:r w:rsidRPr="00BE6C93">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BE6C9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E6C93">
        <w:rPr>
          <w:rFonts w:ascii="Palatino Linotype" w:eastAsia="Palatino Linotype" w:hAnsi="Palatino Linotype" w:cs="Palatino Linotype"/>
        </w:rPr>
        <w:t xml:space="preserve">de la </w:t>
      </w:r>
      <w:r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rPr>
        <w:t>, o en su defecto, en caso de ser procedente, ordenar la entrega de información.</w:t>
      </w:r>
    </w:p>
    <w:p w:rsidR="00B86EE0" w:rsidRPr="00BE6C93" w:rsidRDefault="00B86EE0" w:rsidP="00B86EE0">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Cuarto. Estudio de fondo del asunto. </w:t>
      </w:r>
      <w:r w:rsidRPr="00BE6C93">
        <w:rPr>
          <w:rFonts w:ascii="Palatino Linotype" w:eastAsia="Palatino Linotype" w:hAnsi="Palatino Linotype" w:cs="Palatino Linotype"/>
        </w:rPr>
        <w:t xml:space="preserve">Es conveniente analizar si la respuesta del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86EE0" w:rsidRPr="00BE6C93" w:rsidRDefault="00B86EE0" w:rsidP="00B86EE0">
      <w:pPr>
        <w:spacing w:before="240"/>
        <w:ind w:left="709" w:right="760"/>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b/>
          <w:i/>
          <w:sz w:val="22"/>
          <w:szCs w:val="22"/>
        </w:rPr>
        <w:t>Artículo 4.</w:t>
      </w:r>
      <w:r w:rsidRPr="00BE6C9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86EE0" w:rsidRPr="00BE6C93" w:rsidRDefault="00B86EE0" w:rsidP="00B86EE0">
      <w:pPr>
        <w:ind w:left="709" w:right="760"/>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E6C93">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BE6C93">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86EE0" w:rsidRPr="00BE6C93" w:rsidRDefault="00B86EE0" w:rsidP="00B86EE0">
      <w:pPr>
        <w:ind w:left="709" w:right="760"/>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E6C93">
        <w:rPr>
          <w:rFonts w:ascii="Palatino Linotype" w:eastAsia="Palatino Linotype" w:hAnsi="Palatino Linotype" w:cs="Palatino Linotype"/>
          <w:i/>
          <w:sz w:val="22"/>
          <w:szCs w:val="22"/>
        </w:rPr>
        <w:t>.”(Sic)</w:t>
      </w:r>
    </w:p>
    <w:p w:rsidR="00B86EE0" w:rsidRPr="00BE6C93" w:rsidRDefault="00B86EE0" w:rsidP="00B86EE0">
      <w:pPr>
        <w:ind w:left="709" w:right="760"/>
        <w:jc w:val="both"/>
        <w:rPr>
          <w:rFonts w:ascii="Palatino Linotype" w:eastAsia="Palatino Linotype" w:hAnsi="Palatino Linotype" w:cs="Palatino Linotype"/>
          <w:i/>
        </w:rPr>
      </w:pPr>
    </w:p>
    <w:p w:rsidR="00B86EE0" w:rsidRPr="00BE6C93" w:rsidRDefault="00B86EE0" w:rsidP="00B86EE0">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86EE0" w:rsidRPr="00BE6C93" w:rsidRDefault="00B86EE0" w:rsidP="00B86EE0">
      <w:pPr>
        <w:ind w:left="567" w:right="758"/>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b/>
          <w:i/>
          <w:sz w:val="22"/>
          <w:szCs w:val="22"/>
        </w:rPr>
        <w:t>Artículo 12.-</w:t>
      </w:r>
      <w:r w:rsidRPr="00BE6C9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86EE0" w:rsidRPr="00BE6C93" w:rsidRDefault="00B86EE0" w:rsidP="00B86EE0">
      <w:pPr>
        <w:ind w:left="567" w:right="758"/>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E6C93">
        <w:rPr>
          <w:rFonts w:ascii="Palatino Linotype" w:eastAsia="Palatino Linotype" w:hAnsi="Palatino Linotype" w:cs="Palatino Linotype"/>
          <w:i/>
          <w:sz w:val="22"/>
          <w:szCs w:val="22"/>
        </w:rPr>
        <w:t xml:space="preserve">. </w:t>
      </w:r>
      <w:r w:rsidRPr="00BE6C9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86EE0" w:rsidRPr="00BE6C93" w:rsidRDefault="00B86EE0" w:rsidP="00B86EE0">
      <w:pPr>
        <w:spacing w:line="360" w:lineRule="auto"/>
        <w:ind w:right="-93"/>
        <w:jc w:val="both"/>
        <w:rPr>
          <w:rFonts w:ascii="Palatino Linotype" w:eastAsia="Palatino Linotype" w:hAnsi="Palatino Linotype" w:cs="Palatino Linotype"/>
        </w:rPr>
      </w:pPr>
    </w:p>
    <w:p w:rsidR="00B86EE0" w:rsidRPr="00BE6C93" w:rsidRDefault="00B86EE0" w:rsidP="00B86EE0">
      <w:pPr>
        <w:spacing w:line="360" w:lineRule="auto"/>
        <w:ind w:right="-93"/>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w:t>
      </w:r>
      <w:r w:rsidRPr="00BE6C93">
        <w:rPr>
          <w:rFonts w:ascii="Palatino Linotype" w:eastAsia="Palatino Linotype" w:hAnsi="Palatino Linotype" w:cs="Palatino Linotype"/>
        </w:rPr>
        <w:lastRenderedPageBreak/>
        <w:t xml:space="preserve">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B86EE0" w:rsidRPr="00BE6C93" w:rsidRDefault="00B86EE0" w:rsidP="00B86EE0">
      <w:pPr>
        <w:spacing w:line="360" w:lineRule="auto"/>
        <w:jc w:val="both"/>
        <w:rPr>
          <w:rFonts w:ascii="Palatino Linotype" w:eastAsia="Palatino Linotype" w:hAnsi="Palatino Linotype" w:cs="Palatino Linotype"/>
          <w:b/>
        </w:rPr>
      </w:pPr>
      <w:r w:rsidRPr="00BE6C9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E6C93">
        <w:rPr>
          <w:rFonts w:ascii="Palatino Linotype" w:eastAsia="Palatino Linotype" w:hAnsi="Palatino Linotype" w:cs="Palatino Linotype"/>
          <w:b/>
        </w:rPr>
        <w:t xml:space="preserve"> </w:t>
      </w:r>
    </w:p>
    <w:p w:rsidR="00B86EE0" w:rsidRPr="00BE6C93" w:rsidRDefault="00B86EE0" w:rsidP="00B86EE0">
      <w:pPr>
        <w:ind w:left="851" w:right="850"/>
        <w:jc w:val="both"/>
        <w:rPr>
          <w:rFonts w:ascii="Palatino Linotype" w:eastAsia="Palatino Linotype" w:hAnsi="Palatino Linotype" w:cs="Palatino Linotype"/>
        </w:rPr>
      </w:pPr>
    </w:p>
    <w:p w:rsidR="00B86EE0" w:rsidRPr="00BE6C93" w:rsidRDefault="00B86EE0" w:rsidP="00B86EE0">
      <w:pPr>
        <w:ind w:left="851" w:right="901"/>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b/>
          <w:i/>
          <w:sz w:val="22"/>
          <w:szCs w:val="22"/>
        </w:rPr>
        <w:t>No existe obligación de elaborar documentos ad hoc para atender las solicitudes de acceso a la información.</w:t>
      </w:r>
      <w:r w:rsidRPr="00BE6C9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86EE0" w:rsidRPr="00BE6C93" w:rsidRDefault="00B86EE0" w:rsidP="00B86EE0">
      <w:pPr>
        <w:ind w:left="851" w:right="901"/>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 xml:space="preserve">Resoluciones: </w:t>
      </w:r>
    </w:p>
    <w:p w:rsidR="00B86EE0" w:rsidRPr="00BE6C93" w:rsidRDefault="00B86EE0" w:rsidP="00B86EE0">
      <w:pPr>
        <w:ind w:left="851" w:right="901"/>
        <w:jc w:val="both"/>
        <w:rPr>
          <w:rFonts w:ascii="Palatino Linotype" w:eastAsia="Palatino Linotype" w:hAnsi="Palatino Linotype" w:cs="Palatino Linotype"/>
          <w:i/>
          <w:sz w:val="22"/>
          <w:szCs w:val="22"/>
        </w:rPr>
      </w:pPr>
      <w:r w:rsidRPr="00BE6C93">
        <w:rPr>
          <w:rFonts w:ascii="Symbol" w:eastAsia="Symbol" w:hAnsi="Symbol" w:cs="Symbol"/>
          <w:i/>
          <w:sz w:val="22"/>
          <w:szCs w:val="22"/>
        </w:rPr>
        <w:t>∙</w:t>
      </w:r>
      <w:r w:rsidRPr="00BE6C93">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B86EE0" w:rsidRPr="00BE6C93" w:rsidRDefault="00B86EE0" w:rsidP="00B86EE0">
      <w:pPr>
        <w:ind w:left="851" w:right="901"/>
        <w:jc w:val="both"/>
        <w:rPr>
          <w:rFonts w:ascii="Palatino Linotype" w:eastAsia="Palatino Linotype" w:hAnsi="Palatino Linotype" w:cs="Palatino Linotype"/>
          <w:i/>
          <w:sz w:val="22"/>
          <w:szCs w:val="22"/>
        </w:rPr>
      </w:pPr>
      <w:r w:rsidRPr="00BE6C93">
        <w:rPr>
          <w:rFonts w:ascii="Symbol" w:eastAsia="Symbol" w:hAnsi="Symbol" w:cs="Symbol"/>
          <w:i/>
          <w:sz w:val="22"/>
          <w:szCs w:val="22"/>
        </w:rPr>
        <w:t>∙</w:t>
      </w:r>
      <w:r w:rsidRPr="00BE6C93">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B86EE0" w:rsidRPr="00BE6C93" w:rsidRDefault="00B86EE0" w:rsidP="00B86EE0">
      <w:pPr>
        <w:ind w:left="851" w:right="901"/>
        <w:jc w:val="both"/>
        <w:rPr>
          <w:rFonts w:ascii="Palatino Linotype" w:eastAsia="Palatino Linotype" w:hAnsi="Palatino Linotype" w:cs="Palatino Linotype"/>
          <w:i/>
          <w:sz w:val="22"/>
          <w:szCs w:val="22"/>
        </w:rPr>
      </w:pPr>
      <w:r w:rsidRPr="00BE6C93">
        <w:rPr>
          <w:rFonts w:ascii="Symbol" w:eastAsia="Symbol" w:hAnsi="Symbol" w:cs="Symbol"/>
          <w:i/>
          <w:sz w:val="22"/>
          <w:szCs w:val="22"/>
        </w:rPr>
        <w:t>∙</w:t>
      </w:r>
      <w:r w:rsidRPr="00BE6C93">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
    <w:p w:rsidR="00B86EE0" w:rsidRPr="00BE6C93" w:rsidRDefault="00B86EE0" w:rsidP="00B86EE0">
      <w:pPr>
        <w:spacing w:line="360" w:lineRule="auto"/>
        <w:jc w:val="both"/>
        <w:rPr>
          <w:rFonts w:ascii="Palatino Linotype" w:eastAsia="Palatino Linotype" w:hAnsi="Palatino Linotype" w:cs="Palatino Linotype"/>
        </w:rPr>
      </w:pPr>
    </w:p>
    <w:p w:rsidR="00B86EE0" w:rsidRPr="00BE6C93" w:rsidRDefault="00B86EE0" w:rsidP="00B86EE0">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B86EE0" w:rsidRPr="00BE6C93" w:rsidRDefault="00B86EE0" w:rsidP="00B86EE0">
      <w:pPr>
        <w:spacing w:line="360" w:lineRule="auto"/>
        <w:jc w:val="both"/>
        <w:rPr>
          <w:rFonts w:ascii="Palatino Linotype" w:eastAsia="Palatino Linotype" w:hAnsi="Palatino Linotype" w:cs="Palatino Linotype"/>
        </w:rPr>
      </w:pPr>
    </w:p>
    <w:p w:rsidR="00B86EE0" w:rsidRPr="00BE6C93" w:rsidRDefault="00B86EE0" w:rsidP="00B86EE0">
      <w:pPr>
        <w:spacing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86EE0" w:rsidRPr="00BE6C93" w:rsidRDefault="00B86EE0" w:rsidP="00B86EE0">
      <w:pPr>
        <w:spacing w:line="360" w:lineRule="auto"/>
        <w:ind w:right="49"/>
        <w:jc w:val="both"/>
        <w:rPr>
          <w:rFonts w:ascii="Palatino Linotype" w:eastAsia="Palatino Linotype" w:hAnsi="Palatino Linotype" w:cs="Palatino Linotype"/>
        </w:rPr>
      </w:pPr>
    </w:p>
    <w:p w:rsidR="00B86EE0" w:rsidRPr="00BE6C93" w:rsidRDefault="00B86EE0" w:rsidP="00B86EE0">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BE6C93">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rsidR="00B86EE0" w:rsidRPr="00BE6C93" w:rsidRDefault="00B86EE0" w:rsidP="00B86EE0">
      <w:pPr>
        <w:ind w:left="851" w:right="899"/>
        <w:jc w:val="both"/>
        <w:rPr>
          <w:rFonts w:ascii="Palatino Linotype" w:eastAsia="Palatino Linotype" w:hAnsi="Palatino Linotype" w:cs="Palatino Linotype"/>
          <w:i/>
          <w:sz w:val="22"/>
          <w:szCs w:val="22"/>
        </w:rPr>
      </w:pPr>
    </w:p>
    <w:p w:rsidR="00B86EE0" w:rsidRPr="00BE6C93" w:rsidRDefault="00B86EE0" w:rsidP="00B86EE0">
      <w:pPr>
        <w:ind w:left="851" w:right="899"/>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b/>
          <w:i/>
          <w:sz w:val="22"/>
          <w:szCs w:val="22"/>
        </w:rPr>
        <w:t xml:space="preserve">Artículo 3. </w:t>
      </w:r>
      <w:r w:rsidRPr="00BE6C93">
        <w:rPr>
          <w:rFonts w:ascii="Palatino Linotype" w:eastAsia="Palatino Linotype" w:hAnsi="Palatino Linotype" w:cs="Palatino Linotype"/>
          <w:i/>
          <w:sz w:val="22"/>
          <w:szCs w:val="22"/>
        </w:rPr>
        <w:t>Para los efectos de la presente Ley se entenderá por:</w:t>
      </w:r>
    </w:p>
    <w:p w:rsidR="00B86EE0" w:rsidRPr="00BE6C93" w:rsidRDefault="00B86EE0" w:rsidP="00B86EE0">
      <w:pPr>
        <w:ind w:left="851" w:right="899"/>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p>
    <w:p w:rsidR="00B86EE0" w:rsidRPr="00BE6C93" w:rsidRDefault="00B86EE0" w:rsidP="00B86EE0">
      <w:pPr>
        <w:ind w:left="851" w:right="899"/>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XI. Documento:</w:t>
      </w:r>
      <w:r w:rsidRPr="00BE6C93">
        <w:rPr>
          <w:rFonts w:ascii="Palatino Linotype" w:eastAsia="Palatino Linotype" w:hAnsi="Palatino Linotype" w:cs="Palatino Linotype"/>
          <w:i/>
          <w:sz w:val="22"/>
          <w:szCs w:val="22"/>
        </w:rPr>
        <w:t xml:space="preserve"> Los expedientes, reportes, estudios, actas</w:t>
      </w:r>
      <w:r w:rsidRPr="00BE6C93">
        <w:rPr>
          <w:rFonts w:ascii="Palatino Linotype" w:eastAsia="Palatino Linotype" w:hAnsi="Palatino Linotype" w:cs="Palatino Linotype"/>
          <w:b/>
          <w:i/>
          <w:sz w:val="22"/>
          <w:szCs w:val="22"/>
        </w:rPr>
        <w:t>,</w:t>
      </w:r>
      <w:r w:rsidRPr="00BE6C9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86EE0" w:rsidRPr="00BE6C93" w:rsidRDefault="00B86EE0" w:rsidP="00B86EE0">
      <w:pPr>
        <w:ind w:left="851" w:right="899"/>
        <w:jc w:val="both"/>
        <w:rPr>
          <w:rFonts w:ascii="Palatino Linotype" w:eastAsia="Palatino Linotype" w:hAnsi="Palatino Linotype" w:cs="Palatino Linotype"/>
          <w:sz w:val="22"/>
          <w:szCs w:val="22"/>
        </w:rPr>
      </w:pPr>
    </w:p>
    <w:p w:rsidR="00B86EE0" w:rsidRPr="00BE6C93" w:rsidRDefault="00B86EE0" w:rsidP="00B86EE0">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86EE0" w:rsidRPr="00BE6C93" w:rsidRDefault="00B86EE0" w:rsidP="00B86EE0">
      <w:pPr>
        <w:ind w:left="851" w:right="899"/>
        <w:jc w:val="both"/>
        <w:rPr>
          <w:rFonts w:ascii="Palatino Linotype" w:eastAsia="Palatino Linotype" w:hAnsi="Palatino Linotype" w:cs="Palatino Linotype"/>
        </w:rPr>
      </w:pPr>
    </w:p>
    <w:p w:rsidR="00B86EE0" w:rsidRPr="00BE6C93" w:rsidRDefault="00B86EE0" w:rsidP="00B86EE0">
      <w:pPr>
        <w:ind w:left="851" w:right="899"/>
        <w:jc w:val="both"/>
        <w:rPr>
          <w:rFonts w:ascii="Palatino Linotype" w:eastAsia="Palatino Linotype" w:hAnsi="Palatino Linotype" w:cs="Palatino Linotype"/>
          <w:b/>
          <w:i/>
          <w:sz w:val="22"/>
          <w:szCs w:val="22"/>
        </w:rPr>
      </w:pPr>
      <w:r w:rsidRPr="00BE6C93">
        <w:rPr>
          <w:rFonts w:ascii="Palatino Linotype" w:eastAsia="Palatino Linotype" w:hAnsi="Palatino Linotype" w:cs="Palatino Linotype"/>
          <w:b/>
          <w:sz w:val="22"/>
          <w:szCs w:val="22"/>
        </w:rPr>
        <w:t>“</w:t>
      </w:r>
      <w:r w:rsidRPr="00BE6C93">
        <w:rPr>
          <w:rFonts w:ascii="Palatino Linotype" w:eastAsia="Palatino Linotype" w:hAnsi="Palatino Linotype" w:cs="Palatino Linotype"/>
          <w:b/>
          <w:i/>
          <w:sz w:val="22"/>
          <w:szCs w:val="22"/>
        </w:rPr>
        <w:t>CRITERIO 0002-11</w:t>
      </w:r>
    </w:p>
    <w:p w:rsidR="00B86EE0" w:rsidRPr="00BE6C93" w:rsidRDefault="00B86EE0" w:rsidP="00B86EE0">
      <w:pPr>
        <w:ind w:left="851" w:right="899"/>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E6C9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6EE0" w:rsidRPr="00BE6C93" w:rsidRDefault="00B86EE0" w:rsidP="00B86EE0">
      <w:pPr>
        <w:ind w:left="851" w:right="899"/>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B86EE0" w:rsidRPr="00BE6C93" w:rsidRDefault="00B86EE0" w:rsidP="00B86EE0">
      <w:pPr>
        <w:ind w:left="851" w:right="899"/>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86EE0" w:rsidRPr="00BE6C93" w:rsidRDefault="00B86EE0" w:rsidP="00B86EE0">
      <w:pPr>
        <w:ind w:left="851" w:right="899"/>
        <w:jc w:val="both"/>
        <w:rPr>
          <w:rFonts w:ascii="Palatino Linotype" w:eastAsia="Palatino Linotype" w:hAnsi="Palatino Linotype" w:cs="Palatino Linotype"/>
          <w:b/>
          <w:i/>
          <w:sz w:val="22"/>
          <w:szCs w:val="22"/>
        </w:rPr>
      </w:pPr>
      <w:r w:rsidRPr="00BE6C9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86EE0" w:rsidRPr="00BE6C93" w:rsidRDefault="00B86EE0" w:rsidP="00B86EE0">
      <w:pPr>
        <w:ind w:left="851" w:right="899"/>
        <w:jc w:val="both"/>
        <w:rPr>
          <w:rFonts w:ascii="Palatino Linotype" w:eastAsia="Palatino Linotype" w:hAnsi="Palatino Linotype" w:cs="Palatino Linotype"/>
          <w:b/>
          <w:i/>
          <w:sz w:val="22"/>
          <w:szCs w:val="22"/>
        </w:rPr>
      </w:pPr>
      <w:r w:rsidRPr="00BE6C9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E009C6" w:rsidRPr="00BE6C93" w:rsidRDefault="00E009C6" w:rsidP="00B86EE0">
      <w:pPr>
        <w:spacing w:before="240" w:after="240" w:line="360" w:lineRule="auto"/>
        <w:contextualSpacing/>
        <w:jc w:val="both"/>
        <w:rPr>
          <w:rFonts w:ascii="Palatino Linotype" w:eastAsia="Palatino Linotype" w:hAnsi="Palatino Linotype" w:cs="Palatino Linotype"/>
        </w:rPr>
      </w:pPr>
    </w:p>
    <w:p w:rsidR="00B86EE0" w:rsidRPr="00BE6C93" w:rsidRDefault="00B86EE0" w:rsidP="00B86EE0">
      <w:pPr>
        <w:spacing w:before="240" w:after="240" w:line="360" w:lineRule="auto"/>
        <w:contextualSpacing/>
        <w:jc w:val="both"/>
        <w:rPr>
          <w:rFonts w:ascii="Palatino Linotype" w:eastAsia="Palatino Linotype" w:hAnsi="Palatino Linotype" w:cs="Palatino Linotype"/>
        </w:rPr>
      </w:pPr>
      <w:r w:rsidRPr="00BE6C93">
        <w:rPr>
          <w:rFonts w:ascii="Palatino Linotype" w:eastAsia="Palatino Linotype" w:hAnsi="Palatino Linotype" w:cs="Palatino Linotype"/>
        </w:rPr>
        <w:t>Ahora bien, del análisis de la solicitud de información motivo del recurso de revisión que ahora se resuelve, se advierte que el particular requirió al Organismo Público Descentralizado para la Prestación de Los Servicios de Agua Potable Alcantarillado y Saneamiento del Municipio de Metepec, lo siguiente:</w:t>
      </w:r>
    </w:p>
    <w:p w:rsidR="00B86EE0" w:rsidRPr="00BE6C93" w:rsidRDefault="00B86EE0" w:rsidP="00B86EE0">
      <w:pPr>
        <w:pStyle w:val="Prrafodelista"/>
        <w:numPr>
          <w:ilvl w:val="0"/>
          <w:numId w:val="12"/>
        </w:num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Los oficios emitidos </w:t>
      </w:r>
      <w:r w:rsidRPr="00BE6C93">
        <w:rPr>
          <w:rFonts w:ascii="Palatino Linotype" w:eastAsia="Palatino Linotype" w:hAnsi="Palatino Linotype" w:cs="Palatino Linotype"/>
          <w:b/>
          <w:u w:val="single"/>
        </w:rPr>
        <w:t>por todas las áreas</w:t>
      </w:r>
      <w:r w:rsidRPr="00BE6C93">
        <w:rPr>
          <w:rFonts w:ascii="Palatino Linotype" w:eastAsia="Palatino Linotype" w:hAnsi="Palatino Linotype" w:cs="Palatino Linotype"/>
        </w:rPr>
        <w:t xml:space="preserve"> del día 15 de marzo 2022</w:t>
      </w:r>
    </w:p>
    <w:p w:rsidR="00CF0965" w:rsidRPr="00BE6C93" w:rsidRDefault="00B86EE0" w:rsidP="00CF0965">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Por su parte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a t</w:t>
      </w:r>
      <w:r w:rsidR="00CF0965" w:rsidRPr="00BE6C93">
        <w:rPr>
          <w:rFonts w:ascii="Palatino Linotype" w:eastAsia="Palatino Linotype" w:hAnsi="Palatino Linotype" w:cs="Palatino Linotype"/>
        </w:rPr>
        <w:t xml:space="preserve">ravés de su Titular de la Unidad de Transparencia, informó que, derivado de una búsqueda exhaustiva y razonable en los archivos de este </w:t>
      </w:r>
      <w:r w:rsidR="00CF0965" w:rsidRPr="00BE6C93">
        <w:rPr>
          <w:rFonts w:ascii="Palatino Linotype" w:eastAsia="Palatino Linotype" w:hAnsi="Palatino Linotype" w:cs="Palatino Linotype"/>
          <w:b/>
        </w:rPr>
        <w:t>SUJETO OBLIGADO</w:t>
      </w:r>
      <w:r w:rsidR="00CF0965" w:rsidRPr="00BE6C93">
        <w:rPr>
          <w:rFonts w:ascii="Palatino Linotype" w:eastAsia="Palatino Linotype" w:hAnsi="Palatino Linotype" w:cs="Palatino Linotype"/>
        </w:rPr>
        <w:t xml:space="preserve">, en la fecha solicitada no se emitieron oficios. </w:t>
      </w:r>
    </w:p>
    <w:p w:rsidR="00B86EE0" w:rsidRPr="00BE6C93" w:rsidRDefault="00B86EE0" w:rsidP="00B86EE0">
      <w:pPr>
        <w:spacing w:before="240" w:after="240" w:line="360" w:lineRule="auto"/>
        <w:jc w:val="both"/>
        <w:rPr>
          <w:rFonts w:ascii="Palatino Linotype" w:eastAsia="Palatino Linotype" w:hAnsi="Palatino Linotype" w:cs="Palatino Linotype"/>
          <w:i/>
        </w:rPr>
      </w:pPr>
      <w:r w:rsidRPr="00BE6C93">
        <w:rPr>
          <w:rFonts w:ascii="Palatino Linotype" w:eastAsia="Palatino Linotype" w:hAnsi="Palatino Linotype" w:cs="Palatino Linotype"/>
        </w:rPr>
        <w:t xml:space="preserve">Inconforme el </w:t>
      </w:r>
      <w:r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rPr>
        <w:t xml:space="preserve"> con la respuesta, interpuso el Recurso de Revisión que se resuel</w:t>
      </w:r>
      <w:r w:rsidR="00CF0965" w:rsidRPr="00BE6C93">
        <w:rPr>
          <w:rFonts w:ascii="Palatino Linotype" w:eastAsia="Palatino Linotype" w:hAnsi="Palatino Linotype" w:cs="Palatino Linotype"/>
        </w:rPr>
        <w:t>ve, quejándose porque</w:t>
      </w:r>
      <w:r w:rsidRPr="00BE6C93">
        <w:rPr>
          <w:rFonts w:ascii="Palatino Linotype" w:eastAsia="Palatino Linotype" w:hAnsi="Palatino Linotype" w:cs="Palatino Linotype"/>
        </w:rPr>
        <w:t xml:space="preserve"> “</w:t>
      </w:r>
      <w:r w:rsidR="00CF0965" w:rsidRPr="00BE6C93">
        <w:rPr>
          <w:rFonts w:ascii="Palatino Linotype" w:eastAsia="Palatino Linotype" w:hAnsi="Palatino Linotype" w:cs="Palatino Linotype"/>
          <w:i/>
        </w:rPr>
        <w:t>El sujeto obligado no comprueba la busqueda exhaustiva y razonable de lo solicitado.</w:t>
      </w:r>
      <w:r w:rsidRPr="00BE6C93">
        <w:rPr>
          <w:rFonts w:ascii="Palatino Linotype" w:eastAsia="Palatino Linotype" w:hAnsi="Palatino Linotype" w:cs="Palatino Linotype"/>
          <w:i/>
        </w:rPr>
        <w:t>” (Sic)</w:t>
      </w:r>
    </w:p>
    <w:p w:rsidR="00B86EE0" w:rsidRPr="00BE6C93" w:rsidRDefault="00B86EE0" w:rsidP="00B86EE0">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 xml:space="preserve">Una vez notificado el recurso de revisión al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w:t>
      </w:r>
      <w:r w:rsidR="00CF0965" w:rsidRPr="00BE6C93">
        <w:rPr>
          <w:rFonts w:ascii="Palatino Linotype" w:eastAsia="Palatino Linotype" w:hAnsi="Palatino Linotype" w:cs="Palatino Linotype"/>
        </w:rPr>
        <w:t xml:space="preserve">fue omiso en rendir su informe justificado. </w:t>
      </w:r>
    </w:p>
    <w:p w:rsidR="009B1213" w:rsidRPr="00BE6C93" w:rsidRDefault="009B1213" w:rsidP="00B86EE0">
      <w:pPr>
        <w:spacing w:line="360" w:lineRule="auto"/>
        <w:jc w:val="both"/>
        <w:rPr>
          <w:rFonts w:ascii="Palatino Linotype" w:eastAsia="Palatino Linotype" w:hAnsi="Palatino Linotype" w:cs="Palatino Linotype"/>
        </w:rPr>
      </w:pPr>
    </w:p>
    <w:p w:rsidR="00B86EE0" w:rsidRPr="00BE6C93" w:rsidRDefault="00B86EE0" w:rsidP="00B86EE0">
      <w:pPr>
        <w:spacing w:line="360" w:lineRule="auto"/>
        <w:ind w:right="-93"/>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En virtud de lo anterior, se determina que la información emitida por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en su respuesta, </w:t>
      </w:r>
      <w:r w:rsidR="00CF0965" w:rsidRPr="00BE6C93">
        <w:rPr>
          <w:rFonts w:ascii="Palatino Linotype" w:eastAsia="Palatino Linotype" w:hAnsi="Palatino Linotype" w:cs="Palatino Linotype"/>
        </w:rPr>
        <w:t xml:space="preserve">no </w:t>
      </w:r>
      <w:r w:rsidRPr="00BE6C93">
        <w:rPr>
          <w:rFonts w:ascii="Palatino Linotype" w:eastAsia="Palatino Linotype" w:hAnsi="Palatino Linotype" w:cs="Palatino Linotype"/>
        </w:rPr>
        <w:t xml:space="preserve">cumple con lo establecido por los artículos 4, 12, 24 último párrafo y 162 de la Ley de Transparencia y Acceso a la Información Pública del Estado de México y Municipios; de ahí que, los motivos de inconformidad acontecen fundados para </w:t>
      </w:r>
      <w:r w:rsidR="00527BAF" w:rsidRPr="00BE6C93">
        <w:rPr>
          <w:rFonts w:ascii="Palatino Linotype" w:eastAsia="Palatino Linotype" w:hAnsi="Palatino Linotype" w:cs="Palatino Linotype"/>
        </w:rPr>
        <w:t>revocar</w:t>
      </w:r>
      <w:r w:rsidRPr="00BE6C93">
        <w:rPr>
          <w:rFonts w:ascii="Palatino Linotype" w:eastAsia="Palatino Linotype" w:hAnsi="Palatino Linotype" w:cs="Palatino Linotype"/>
        </w:rPr>
        <w:t xml:space="preserve"> la respuesta del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en razón de las consideraciones de derecho que a continuación se exponen:</w:t>
      </w:r>
    </w:p>
    <w:p w:rsidR="00771902" w:rsidRPr="00BE6C93" w:rsidRDefault="00771902" w:rsidP="00B86EE0">
      <w:pPr>
        <w:spacing w:line="360" w:lineRule="auto"/>
        <w:ind w:right="-93"/>
        <w:jc w:val="both"/>
        <w:rPr>
          <w:rFonts w:ascii="Palatino Linotype" w:eastAsia="Palatino Linotype" w:hAnsi="Palatino Linotype" w:cs="Palatino Linotype"/>
        </w:rPr>
      </w:pPr>
    </w:p>
    <w:p w:rsidR="00771902" w:rsidRPr="00BE6C93" w:rsidRDefault="00771902" w:rsidP="00771902">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En primera instancia, se advierte que el requerimiento del particular versa sobre los oficios emitidos. </w:t>
      </w:r>
    </w:p>
    <w:p w:rsidR="00771902" w:rsidRPr="00BE6C93" w:rsidRDefault="00771902" w:rsidP="00771902">
      <w:pPr>
        <w:spacing w:line="360" w:lineRule="auto"/>
        <w:jc w:val="both"/>
        <w:rPr>
          <w:rFonts w:ascii="Palatino Linotype" w:eastAsia="Palatino Linotype" w:hAnsi="Palatino Linotype" w:cs="Palatino Linotype"/>
        </w:rPr>
      </w:pPr>
    </w:p>
    <w:p w:rsidR="00771902" w:rsidRPr="00BE6C93" w:rsidRDefault="00771902" w:rsidP="00771902">
      <w:pPr>
        <w:shd w:val="clear" w:color="auto" w:fill="FFFFFF"/>
        <w:spacing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Bajo este tenor, sirve citar por analogía los </w:t>
      </w:r>
      <w:r w:rsidRPr="00BE6C93">
        <w:rPr>
          <w:rFonts w:ascii="Palatino Linotype" w:eastAsia="Palatino Linotype" w:hAnsi="Palatino Linotype" w:cs="Palatino Linotype"/>
          <w:b/>
        </w:rPr>
        <w:t>Lineamientos para el trámite de la correspondencia de las unidades orgánicas del Poder Ejecutivo</w:t>
      </w:r>
      <w:r w:rsidRPr="00BE6C93">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rsidR="00771902" w:rsidRPr="00BE6C93" w:rsidRDefault="00771902" w:rsidP="00771902">
      <w:pPr>
        <w:shd w:val="clear" w:color="auto" w:fill="FFFFFF"/>
        <w:spacing w:after="120" w:line="276" w:lineRule="auto"/>
        <w:ind w:left="851" w:right="851"/>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0"/>
          <w:szCs w:val="20"/>
        </w:rPr>
        <w:t>“</w:t>
      </w:r>
      <w:r w:rsidRPr="00BE6C93">
        <w:rPr>
          <w:rFonts w:ascii="Palatino Linotype" w:eastAsia="Palatino Linotype" w:hAnsi="Palatino Linotype" w:cs="Palatino Linotype"/>
          <w:b/>
          <w:i/>
          <w:sz w:val="22"/>
          <w:szCs w:val="22"/>
        </w:rPr>
        <w:t>2. Objetivo</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b/>
          <w:i/>
          <w:sz w:val="22"/>
          <w:szCs w:val="22"/>
        </w:rPr>
      </w:pPr>
      <w:r w:rsidRPr="00BE6C93">
        <w:rPr>
          <w:rFonts w:ascii="Palatino Linotype" w:eastAsia="Palatino Linotype" w:hAnsi="Palatino Linotype" w:cs="Palatino Linotype"/>
          <w:b/>
          <w:i/>
          <w:sz w:val="22"/>
          <w:szCs w:val="22"/>
        </w:rPr>
        <w:t>2. Objetivo</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lastRenderedPageBreak/>
        <w:t>Proporcionar a las áreas de recepción y despacho de correspondencia de las unidades orgánicas del Poder Ejecutivo</w:t>
      </w:r>
      <w:r w:rsidRPr="00BE6C93">
        <w:rPr>
          <w:rFonts w:ascii="Palatino Linotype" w:eastAsia="Palatino Linotype" w:hAnsi="Palatino Linotype" w:cs="Palatino Linotype"/>
          <w:i/>
          <w:sz w:val="22"/>
          <w:szCs w:val="22"/>
        </w:rPr>
        <w:t>, un instrumento técnico que les permita homogeneizar y </w:t>
      </w:r>
      <w:r w:rsidRPr="00BE6C93">
        <w:rPr>
          <w:rFonts w:ascii="Palatino Linotype" w:eastAsia="Palatino Linotype" w:hAnsi="Palatino Linotype" w:cs="Palatino Linotype"/>
          <w:b/>
          <w:i/>
          <w:sz w:val="22"/>
          <w:szCs w:val="22"/>
          <w:u w:val="single"/>
        </w:rPr>
        <w:t>eficientar los servicios de correspondencia, a fin de agilizar la comunicación formal así como coadyuvar a la oportuna toma de decisiones por parte de los servidores públicos</w:t>
      </w:r>
      <w:r w:rsidRPr="00BE6C93">
        <w:rPr>
          <w:rFonts w:ascii="Palatino Linotype" w:eastAsia="Palatino Linotype" w:hAnsi="Palatino Linotype" w:cs="Palatino Linotype"/>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 </w:t>
      </w:r>
      <w:r w:rsidRPr="00BE6C93">
        <w:rPr>
          <w:rFonts w:ascii="Palatino Linotype" w:eastAsia="Palatino Linotype" w:hAnsi="Palatino Linotype" w:cs="Palatino Linotype"/>
          <w:b/>
          <w:i/>
          <w:sz w:val="22"/>
          <w:szCs w:val="22"/>
        </w:rPr>
        <w:t>Administración de documentos:</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u w:val="single"/>
        </w:rPr>
        <w:t>Conjunto de actividades vinculadas con la</w:t>
      </w:r>
      <w:r w:rsidRPr="00BE6C93">
        <w:rPr>
          <w:rFonts w:ascii="Palatino Linotype" w:eastAsia="Palatino Linotype" w:hAnsi="Palatino Linotype" w:cs="Palatino Linotype"/>
          <w:i/>
          <w:sz w:val="22"/>
          <w:szCs w:val="22"/>
        </w:rPr>
        <w:t> generación, adquisición</w:t>
      </w:r>
      <w:r w:rsidRPr="00BE6C93">
        <w:rPr>
          <w:rFonts w:ascii="Palatino Linotype" w:eastAsia="Palatino Linotype" w:hAnsi="Palatino Linotype" w:cs="Palatino Linotype"/>
          <w:b/>
          <w:i/>
          <w:sz w:val="22"/>
          <w:szCs w:val="22"/>
          <w:u w:val="single"/>
        </w:rPr>
        <w:t>, recepción</w:t>
      </w:r>
      <w:r w:rsidRPr="00BE6C93">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BE6C93">
        <w:rPr>
          <w:rFonts w:ascii="Palatino Linotype" w:eastAsia="Palatino Linotype" w:hAnsi="Palatino Linotype" w:cs="Palatino Linotype"/>
          <w:b/>
          <w:i/>
          <w:sz w:val="22"/>
          <w:szCs w:val="22"/>
        </w:rPr>
        <w:t>, </w:t>
      </w:r>
      <w:r w:rsidRPr="00BE6C93">
        <w:rPr>
          <w:rFonts w:ascii="Palatino Linotype" w:eastAsia="Palatino Linotype" w:hAnsi="Palatino Linotype" w:cs="Palatino Linotype"/>
          <w:b/>
          <w:i/>
          <w:sz w:val="22"/>
          <w:szCs w:val="22"/>
          <w:u w:val="single"/>
        </w:rPr>
        <w:t>uso y divulgación de los documentos.</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 </w:t>
      </w:r>
      <w:r w:rsidRPr="00BE6C93">
        <w:rPr>
          <w:rFonts w:ascii="Palatino Linotype" w:eastAsia="Palatino Linotype" w:hAnsi="Palatino Linotype" w:cs="Palatino Linotype"/>
          <w:b/>
          <w:i/>
          <w:sz w:val="22"/>
          <w:szCs w:val="22"/>
        </w:rPr>
        <w:t>Circulación documental:</w:t>
      </w:r>
    </w:p>
    <w:p w:rsidR="00771902" w:rsidRPr="00BE6C93" w:rsidRDefault="00771902" w:rsidP="00771902">
      <w:pPr>
        <w:shd w:val="clear" w:color="auto" w:fill="FFFFFF"/>
        <w:spacing w:after="120" w:line="276" w:lineRule="auto"/>
        <w:ind w:left="851" w:right="851"/>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t> </w:t>
      </w:r>
      <w:r w:rsidRPr="00BE6C93">
        <w:rPr>
          <w:rFonts w:ascii="Palatino Linotype" w:eastAsia="Palatino Linotype" w:hAnsi="Palatino Linotype" w:cs="Palatino Linotype"/>
          <w:i/>
          <w:sz w:val="22"/>
          <w:szCs w:val="22"/>
        </w:rPr>
        <w:t>Tratamiento que se da al documento desde su generación hasta la conclusión del trámite y la determinación de su destino final.</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t> 3. Conceptualización básica</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 </w:t>
      </w:r>
      <w:r w:rsidRPr="00BE6C93">
        <w:rPr>
          <w:rFonts w:ascii="Palatino Linotype" w:eastAsia="Palatino Linotype" w:hAnsi="Palatino Linotype" w:cs="Palatino Linotype"/>
          <w:b/>
          <w:i/>
          <w:sz w:val="22"/>
          <w:szCs w:val="22"/>
        </w:rPr>
        <w:t>Oficio:</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BE6C93">
        <w:rPr>
          <w:rFonts w:ascii="Palatino Linotype" w:eastAsia="Palatino Linotype" w:hAnsi="Palatino Linotype" w:cs="Palatino Linotype"/>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t>Producción de documentos:</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b/>
          <w:i/>
          <w:sz w:val="22"/>
          <w:szCs w:val="22"/>
        </w:rPr>
        <w:lastRenderedPageBreak/>
        <w:t>Es la generación de los documentos con el objeto de cumplir un trámite determinado, en el desarrollo de toda gestión, a partir del razonamiento de que su producción es necesaria y útil</w:t>
      </w:r>
      <w:r w:rsidRPr="00BE6C93">
        <w:rPr>
          <w:rFonts w:ascii="Palatino Linotype" w:eastAsia="Palatino Linotype" w:hAnsi="Palatino Linotype" w:cs="Palatino Linotype"/>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 </w:t>
      </w:r>
      <w:r w:rsidRPr="00BE6C93">
        <w:rPr>
          <w:rFonts w:ascii="Palatino Linotype" w:eastAsia="Palatino Linotype" w:hAnsi="Palatino Linotype" w:cs="Palatino Linotype"/>
          <w:b/>
          <w:i/>
          <w:sz w:val="22"/>
          <w:szCs w:val="22"/>
        </w:rPr>
        <w:t>Recepción de documentos:</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 </w:t>
      </w:r>
      <w:r w:rsidRPr="00BE6C93">
        <w:rPr>
          <w:rFonts w:ascii="Palatino Linotype" w:eastAsia="Palatino Linotype" w:hAnsi="Palatino Linotype" w:cs="Palatino Linotype"/>
          <w:b/>
          <w:i/>
          <w:sz w:val="22"/>
          <w:szCs w:val="22"/>
          <w:u w:val="single"/>
        </w:rPr>
        <w:t>Acción de recibir e ingresar los documentos </w:t>
      </w:r>
      <w:r w:rsidRPr="00BE6C93">
        <w:rPr>
          <w:rFonts w:ascii="Palatino Linotype" w:eastAsia="Palatino Linotype" w:hAnsi="Palatino Linotype" w:cs="Palatino Linotype"/>
          <w:i/>
          <w:sz w:val="22"/>
          <w:szCs w:val="22"/>
        </w:rPr>
        <w:t>a las unidades orgánicas del Poder Ejecutivo Estatal </w:t>
      </w:r>
      <w:r w:rsidRPr="00BE6C93">
        <w:rPr>
          <w:rFonts w:ascii="Palatino Linotype" w:eastAsia="Palatino Linotype" w:hAnsi="Palatino Linotype" w:cs="Palatino Linotype"/>
          <w:b/>
          <w:i/>
          <w:sz w:val="22"/>
          <w:szCs w:val="22"/>
          <w:u w:val="single"/>
        </w:rPr>
        <w:t>para su atención, custodia o circulación</w:t>
      </w:r>
      <w:r w:rsidRPr="00BE6C93">
        <w:rPr>
          <w:rFonts w:ascii="Palatino Linotype" w:eastAsia="Palatino Linotype" w:hAnsi="Palatino Linotype" w:cs="Palatino Linotype"/>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 </w:t>
      </w:r>
      <w:r w:rsidRPr="00BE6C93">
        <w:rPr>
          <w:rFonts w:ascii="Palatino Linotype" w:eastAsia="Palatino Linotype" w:hAnsi="Palatino Linotype" w:cs="Palatino Linotype"/>
          <w:b/>
          <w:i/>
          <w:sz w:val="22"/>
          <w:szCs w:val="22"/>
        </w:rPr>
        <w:t>4. Lineamientos generales</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2"/>
          <w:szCs w:val="22"/>
        </w:rPr>
      </w:pPr>
      <w:r w:rsidRPr="00BE6C93">
        <w:rPr>
          <w:rFonts w:ascii="Palatino Linotype" w:eastAsia="Palatino Linotype" w:hAnsi="Palatino Linotype" w:cs="Palatino Linotype"/>
          <w:i/>
          <w:sz w:val="22"/>
          <w:szCs w:val="22"/>
        </w:rPr>
        <w:t>…</w:t>
      </w:r>
    </w:p>
    <w:p w:rsidR="00771902" w:rsidRPr="00BE6C93" w:rsidRDefault="00771902" w:rsidP="00771902">
      <w:pPr>
        <w:shd w:val="clear" w:color="auto" w:fill="FFFFFF"/>
        <w:spacing w:after="120" w:line="276" w:lineRule="auto"/>
        <w:ind w:left="851" w:right="851"/>
        <w:jc w:val="both"/>
        <w:rPr>
          <w:rFonts w:ascii="Palatino Linotype" w:eastAsia="Palatino Linotype" w:hAnsi="Palatino Linotype" w:cs="Palatino Linotype"/>
          <w:sz w:val="20"/>
          <w:szCs w:val="20"/>
        </w:rPr>
      </w:pPr>
      <w:r w:rsidRPr="00BE6C93">
        <w:rPr>
          <w:rFonts w:ascii="Palatino Linotype" w:eastAsia="Palatino Linotype" w:hAnsi="Palatino Linotype" w:cs="Palatino Linotype"/>
          <w:i/>
          <w:sz w:val="22"/>
          <w:szCs w:val="22"/>
        </w:rPr>
        <w:t>4.2 </w:t>
      </w:r>
      <w:r w:rsidRPr="00BE6C93">
        <w:rPr>
          <w:rFonts w:ascii="Palatino Linotype" w:eastAsia="Palatino Linotype" w:hAnsi="Palatino Linotype" w:cs="Palatino Linotype"/>
          <w:b/>
          <w:i/>
          <w:sz w:val="22"/>
          <w:szCs w:val="22"/>
        </w:rPr>
        <w:t>Las disposiciones establecidas en los presentes lineamientos son de </w:t>
      </w:r>
      <w:r w:rsidRPr="00BE6C93">
        <w:rPr>
          <w:rFonts w:ascii="Palatino Linotype" w:eastAsia="Palatino Linotype" w:hAnsi="Palatino Linotype" w:cs="Palatino Linotype"/>
          <w:b/>
          <w:i/>
          <w:sz w:val="22"/>
          <w:szCs w:val="22"/>
          <w:u w:val="single"/>
        </w:rPr>
        <w:t>observancia obligatoria para las unidades orgánicas del Poder Ejecutivo Estatal</w:t>
      </w:r>
      <w:r w:rsidRPr="00BE6C93">
        <w:rPr>
          <w:rFonts w:ascii="Palatino Linotype" w:eastAsia="Palatino Linotype" w:hAnsi="Palatino Linotype" w:cs="Palatino Linotype"/>
          <w:i/>
          <w:sz w:val="22"/>
          <w:szCs w:val="22"/>
          <w:u w:val="single"/>
        </w:rPr>
        <w:t>.</w:t>
      </w:r>
      <w:r w:rsidRPr="00BE6C93">
        <w:rPr>
          <w:rFonts w:ascii="Palatino Linotype" w:eastAsia="Palatino Linotype" w:hAnsi="Palatino Linotype" w:cs="Palatino Linotype"/>
          <w:sz w:val="22"/>
          <w:szCs w:val="22"/>
        </w:rPr>
        <w:t>…</w:t>
      </w:r>
      <w:r w:rsidRPr="00BE6C93">
        <w:rPr>
          <w:rFonts w:ascii="Palatino Linotype" w:eastAsia="Palatino Linotype" w:hAnsi="Palatino Linotype" w:cs="Palatino Linotype"/>
          <w:sz w:val="20"/>
          <w:szCs w:val="20"/>
        </w:rPr>
        <w:t>”</w:t>
      </w:r>
    </w:p>
    <w:p w:rsidR="00771902" w:rsidRPr="00BE6C93" w:rsidRDefault="00771902" w:rsidP="00771902">
      <w:pPr>
        <w:shd w:val="clear" w:color="auto" w:fill="FFFFFF"/>
        <w:spacing w:before="240" w:after="240" w:line="360" w:lineRule="auto"/>
        <w:jc w:val="both"/>
        <w:rPr>
          <w:rFonts w:ascii="Palatino Linotype" w:eastAsia="Palatino Linotype" w:hAnsi="Palatino Linotype" w:cs="Palatino Linotype"/>
          <w:b/>
        </w:rPr>
      </w:pPr>
      <w:r w:rsidRPr="00BE6C93">
        <w:rPr>
          <w:rFonts w:ascii="Palatino Linotype" w:eastAsia="Palatino Linotype" w:hAnsi="Palatino Linotype" w:cs="Palatino Linotype"/>
        </w:rPr>
        <w:t xml:space="preserve">De lo anteriormente vertido, se tiene que los documentos que sirven de comunicación entre las diferentes unidades administrativas de una institución pública pueden ser a través de oficios, como </w:t>
      </w:r>
      <w:r w:rsidRPr="00BE6C93">
        <w:rPr>
          <w:rFonts w:ascii="Palatino Linotype" w:eastAsia="Palatino Linotype" w:hAnsi="Palatino Linotype" w:cs="Palatino Linotype"/>
          <w:b/>
        </w:rPr>
        <w:t xml:space="preserve"> el medio de comunicación formal que inicia una gestión, informa de un hecho relevante, regulariza una situación, transmite órdenes, lineamientos o instrucciones, o trata asuntos específicos relacionados con personas físicas o morales en el marco de sus actuaciones.</w:t>
      </w:r>
    </w:p>
    <w:p w:rsidR="00771902"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w:t>
      </w:r>
      <w:r w:rsidRPr="00BE6C93">
        <w:rPr>
          <w:rFonts w:ascii="Palatino Linotype" w:eastAsia="Palatino Linotype" w:hAnsi="Palatino Linotype" w:cs="Palatino Linotype"/>
        </w:rPr>
        <w:lastRenderedPageBreak/>
        <w:t xml:space="preserve">reportes, estudios, actas, resoluciones, </w:t>
      </w:r>
      <w:r w:rsidRPr="00BE6C93">
        <w:rPr>
          <w:rFonts w:ascii="Palatino Linotype" w:eastAsia="Palatino Linotype" w:hAnsi="Palatino Linotype" w:cs="Palatino Linotype"/>
          <w:b/>
        </w:rPr>
        <w:t>oficios</w:t>
      </w:r>
      <w:r w:rsidRPr="00BE6C93">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rsidR="00771902"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De lo que se deriva que el alcance del Derecho de Acceso a la Información Pública, se refiere a los siguientes tres supuestos:</w:t>
      </w:r>
    </w:p>
    <w:p w:rsidR="00771902"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1º) Que se trate de información registrada en cualquier soporte, que en ejercicio de sus atribuciones, sea generada por los Sujetos Obligados;</w:t>
      </w:r>
    </w:p>
    <w:p w:rsidR="00771902"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2º) Que se trate de información registrada en cualquier soporte, que en ejercicio de sus atribuciones, se encuentre en posesión de los Sujetos Obligados, y</w:t>
      </w:r>
    </w:p>
    <w:p w:rsidR="00771902"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3º) Que se trate de información registrada en cualquier soporte, que en ejercicio de sus atribuciones, sea administrada por los Sujetos Obligados.</w:t>
      </w:r>
    </w:p>
    <w:p w:rsidR="00771902"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rsidR="00F8557D" w:rsidRPr="00BE6C93" w:rsidRDefault="00771902" w:rsidP="00771902">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En segunda instancia</w:t>
      </w:r>
      <w:r w:rsidR="00CF0965" w:rsidRPr="00BE6C93">
        <w:rPr>
          <w:rFonts w:ascii="Palatino Linotype" w:eastAsia="Palatino Linotype" w:hAnsi="Palatino Linotype" w:cs="Palatino Linotype"/>
        </w:rPr>
        <w:t xml:space="preserve">, se debe precisar que el </w:t>
      </w:r>
      <w:r w:rsidR="00F8557D" w:rsidRPr="00BE6C93">
        <w:rPr>
          <w:rFonts w:ascii="Palatino Linotype" w:eastAsia="Palatino Linotype" w:hAnsi="Palatino Linotype" w:cs="Palatino Linotype"/>
        </w:rPr>
        <w:t xml:space="preserve">Organismo Público Descentralizado para la Prestación de Los Servicios de Agua Potable Alcantarillado y Saneamiento del Municipio de Metepec, se integra de la siguiente manera en términos de lo señalado por el artículo 7 de su Reglamento Interior </w:t>
      </w:r>
      <w:r w:rsidR="004A1AF7" w:rsidRPr="00BE6C93">
        <w:rPr>
          <w:rFonts w:ascii="Palatino Linotype" w:eastAsia="Palatino Linotype" w:hAnsi="Palatino Linotype" w:cs="Palatino Linotype"/>
        </w:rPr>
        <w:t xml:space="preserve">para el año 2022, </w:t>
      </w:r>
      <w:r w:rsidR="00F8557D" w:rsidRPr="00BE6C93">
        <w:rPr>
          <w:rFonts w:ascii="Palatino Linotype" w:eastAsia="Palatino Linotype" w:hAnsi="Palatino Linotype" w:cs="Palatino Linotype"/>
        </w:rPr>
        <w:t>que señala:</w:t>
      </w:r>
    </w:p>
    <w:p w:rsidR="00F8557D" w:rsidRPr="00BE6C93" w:rsidRDefault="00F8557D" w:rsidP="00B86EE0">
      <w:pPr>
        <w:spacing w:line="360" w:lineRule="auto"/>
        <w:jc w:val="both"/>
        <w:rPr>
          <w:rFonts w:ascii="Palatino Linotype" w:eastAsia="Palatino Linotype" w:hAnsi="Palatino Linotype" w:cs="Palatino Linotype"/>
        </w:rPr>
      </w:pPr>
      <w:r w:rsidRPr="00BE6C93">
        <w:rPr>
          <w:noProof/>
          <w:lang w:val="es-MX"/>
        </w:rPr>
        <w:drawing>
          <wp:inline distT="0" distB="0" distL="0" distR="0" wp14:anchorId="76517093" wp14:editId="4EAB7F47">
            <wp:extent cx="5648960" cy="5254831"/>
            <wp:effectExtent l="0" t="0" r="889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607" t="22581" r="14175" b="15476"/>
                    <a:stretch/>
                  </pic:blipFill>
                  <pic:spPr bwMode="auto">
                    <a:xfrm>
                      <a:off x="0" y="0"/>
                      <a:ext cx="5687517" cy="5290697"/>
                    </a:xfrm>
                    <a:prstGeom prst="rect">
                      <a:avLst/>
                    </a:prstGeom>
                    <a:ln>
                      <a:noFill/>
                    </a:ln>
                    <a:extLst>
                      <a:ext uri="{53640926-AAD7-44D8-BBD7-CCE9431645EC}">
                        <a14:shadowObscured xmlns:a14="http://schemas.microsoft.com/office/drawing/2010/main"/>
                      </a:ext>
                    </a:extLst>
                  </pic:spPr>
                </pic:pic>
              </a:graphicData>
            </a:graphic>
          </wp:inline>
        </w:drawing>
      </w:r>
    </w:p>
    <w:p w:rsidR="00F8557D" w:rsidRPr="00BE6C93" w:rsidRDefault="00F8557D" w:rsidP="00B86EE0">
      <w:pPr>
        <w:spacing w:line="360" w:lineRule="auto"/>
        <w:jc w:val="both"/>
        <w:rPr>
          <w:rFonts w:ascii="Palatino Linotype" w:eastAsia="Palatino Linotype" w:hAnsi="Palatino Linotype" w:cs="Palatino Linotype"/>
        </w:rPr>
      </w:pPr>
      <w:r w:rsidRPr="00BE6C93">
        <w:rPr>
          <w:noProof/>
          <w:lang w:val="es-MX"/>
        </w:rPr>
        <w:lastRenderedPageBreak/>
        <w:drawing>
          <wp:inline distT="0" distB="0" distL="0" distR="0" wp14:anchorId="134E5005" wp14:editId="7FB02015">
            <wp:extent cx="5533101" cy="39663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074" t="27098" r="29316" b="4188"/>
                    <a:stretch/>
                  </pic:blipFill>
                  <pic:spPr bwMode="auto">
                    <a:xfrm>
                      <a:off x="0" y="0"/>
                      <a:ext cx="5550733" cy="3978998"/>
                    </a:xfrm>
                    <a:prstGeom prst="rect">
                      <a:avLst/>
                    </a:prstGeom>
                    <a:ln>
                      <a:noFill/>
                    </a:ln>
                    <a:extLst>
                      <a:ext uri="{53640926-AAD7-44D8-BBD7-CCE9431645EC}">
                        <a14:shadowObscured xmlns:a14="http://schemas.microsoft.com/office/drawing/2010/main"/>
                      </a:ext>
                    </a:extLst>
                  </pic:spPr>
                </pic:pic>
              </a:graphicData>
            </a:graphic>
          </wp:inline>
        </w:drawing>
      </w:r>
    </w:p>
    <w:p w:rsidR="00F8557D" w:rsidRPr="00BE6C93" w:rsidRDefault="00F8557D" w:rsidP="00B86EE0">
      <w:pPr>
        <w:spacing w:line="360" w:lineRule="auto"/>
        <w:jc w:val="both"/>
        <w:rPr>
          <w:rFonts w:ascii="Palatino Linotype" w:eastAsia="Palatino Linotype" w:hAnsi="Palatino Linotype" w:cs="Palatino Linotype"/>
        </w:rPr>
      </w:pPr>
    </w:p>
    <w:p w:rsidR="00F8557D" w:rsidRPr="00BE6C93" w:rsidRDefault="00F8557D" w:rsidP="00B86EE0">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De lo procedente podemos decir que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se integra de un Consejo Directivo, Director General, Secretaría, Órgano Interno de Control, Direcciones, Departamentos, Unidades y Subdirecciones.</w:t>
      </w:r>
    </w:p>
    <w:p w:rsidR="00771902" w:rsidRPr="00BE6C93" w:rsidRDefault="00771902" w:rsidP="00771902">
      <w:pPr>
        <w:spacing w:line="360" w:lineRule="auto"/>
        <w:jc w:val="both"/>
        <w:rPr>
          <w:rFonts w:ascii="Palatino Linotype" w:eastAsia="Palatino Linotype" w:hAnsi="Palatino Linotype" w:cs="Palatino Linotype"/>
        </w:rPr>
      </w:pPr>
    </w:p>
    <w:p w:rsidR="00F8557D" w:rsidRPr="00BE6C93" w:rsidRDefault="00771902" w:rsidP="00F8557D">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Una vez precisado estos puntos, </w:t>
      </w:r>
      <w:r w:rsidR="00F8557D" w:rsidRPr="00BE6C93">
        <w:rPr>
          <w:rFonts w:ascii="Palatino Linotype" w:eastAsia="Palatino Linotype" w:hAnsi="Palatino Linotype" w:cs="Palatino Linotype"/>
        </w:rPr>
        <w:t xml:space="preserve">regresando a la respuesta, si bien es cierto que el </w:t>
      </w:r>
      <w:r w:rsidR="00F8557D" w:rsidRPr="00BE6C93">
        <w:rPr>
          <w:rFonts w:ascii="Palatino Linotype" w:eastAsia="Palatino Linotype" w:hAnsi="Palatino Linotype" w:cs="Palatino Linotype"/>
          <w:b/>
        </w:rPr>
        <w:t>SUJETO OBLIGADO</w:t>
      </w:r>
      <w:r w:rsidR="00F8557D" w:rsidRPr="00BE6C93">
        <w:rPr>
          <w:rFonts w:ascii="Palatino Linotype" w:eastAsia="Palatino Linotype" w:hAnsi="Palatino Linotype" w:cs="Palatino Linotype"/>
        </w:rPr>
        <w:t xml:space="preserve">, se pronunció al respecto de la solicitud de información, en sentido negativo; dicho pronunciamiento lo hizo de manera unilateral el Titular de </w:t>
      </w:r>
      <w:r w:rsidR="00F8557D" w:rsidRPr="00BE6C93">
        <w:rPr>
          <w:rFonts w:ascii="Palatino Linotype" w:eastAsia="Palatino Linotype" w:hAnsi="Palatino Linotype" w:cs="Palatino Linotype"/>
        </w:rPr>
        <w:lastRenderedPageBreak/>
        <w:t>la Unidad de Transparencia, como se advierte en la siguiente imagen del seguimiento del SAIMEX, que se inserta a continuación de manera de ejemplo:</w:t>
      </w:r>
    </w:p>
    <w:p w:rsidR="00F8557D" w:rsidRPr="00BE6C93" w:rsidRDefault="00F8557D" w:rsidP="00B86EE0">
      <w:pPr>
        <w:spacing w:line="360" w:lineRule="auto"/>
        <w:jc w:val="both"/>
        <w:rPr>
          <w:noProof/>
          <w:lang w:val="es-MX" w:eastAsia="en-US"/>
        </w:rPr>
      </w:pPr>
    </w:p>
    <w:p w:rsidR="00F8557D" w:rsidRPr="00BE6C93" w:rsidRDefault="00F8557D" w:rsidP="00B86EE0">
      <w:pPr>
        <w:spacing w:line="360" w:lineRule="auto"/>
        <w:jc w:val="both"/>
        <w:rPr>
          <w:rFonts w:ascii="Palatino Linotype" w:eastAsia="Palatino Linotype" w:hAnsi="Palatino Linotype" w:cs="Palatino Linotype"/>
        </w:rPr>
      </w:pPr>
      <w:r w:rsidRPr="00BE6C93">
        <w:rPr>
          <w:noProof/>
          <w:lang w:val="es-MX"/>
        </w:rPr>
        <w:drawing>
          <wp:inline distT="0" distB="0" distL="0" distR="0" wp14:anchorId="214572D7" wp14:editId="3CF08191">
            <wp:extent cx="5456400" cy="544483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533" t="16748" r="21057" b="4178"/>
                    <a:stretch/>
                  </pic:blipFill>
                  <pic:spPr bwMode="auto">
                    <a:xfrm>
                      <a:off x="0" y="0"/>
                      <a:ext cx="5469962" cy="5458370"/>
                    </a:xfrm>
                    <a:prstGeom prst="rect">
                      <a:avLst/>
                    </a:prstGeom>
                    <a:ln>
                      <a:noFill/>
                    </a:ln>
                    <a:extLst>
                      <a:ext uri="{53640926-AAD7-44D8-BBD7-CCE9431645EC}">
                        <a14:shadowObscured xmlns:a14="http://schemas.microsoft.com/office/drawing/2010/main"/>
                      </a:ext>
                    </a:extLst>
                  </pic:spPr>
                </pic:pic>
              </a:graphicData>
            </a:graphic>
          </wp:inline>
        </w:drawing>
      </w:r>
    </w:p>
    <w:p w:rsidR="00CF0965" w:rsidRPr="00BE6C93" w:rsidRDefault="00CF0965" w:rsidP="00B86EE0">
      <w:pPr>
        <w:spacing w:line="360" w:lineRule="auto"/>
        <w:jc w:val="both"/>
        <w:rPr>
          <w:rFonts w:ascii="Palatino Linotype" w:eastAsia="Palatino Linotype" w:hAnsi="Palatino Linotype" w:cs="Palatino Linotype"/>
        </w:rPr>
      </w:pPr>
    </w:p>
    <w:p w:rsidR="00527BAF" w:rsidRPr="00BE6C93" w:rsidRDefault="00527BAF" w:rsidP="00F8557D">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Asimismo de la revisión al expediente electr</w:t>
      </w:r>
      <w:r w:rsidR="00C8248C" w:rsidRPr="00BE6C93">
        <w:rPr>
          <w:rFonts w:ascii="Palatino Linotype" w:eastAsia="Palatino Linotype" w:hAnsi="Palatino Linotype" w:cs="Palatino Linotype"/>
        </w:rPr>
        <w:t>ónico sólo se advierte el turno a un servidor público habilitado, sin que el mismo registrara respuesta al respeto</w:t>
      </w:r>
      <w:r w:rsidRPr="00BE6C93">
        <w:rPr>
          <w:rFonts w:ascii="Palatino Linotype" w:eastAsia="Palatino Linotype" w:hAnsi="Palatino Linotype" w:cs="Palatino Linotype"/>
        </w:rPr>
        <w:t xml:space="preserve">, tal como se advierte a continuación: </w:t>
      </w:r>
    </w:p>
    <w:p w:rsidR="00527BAF" w:rsidRPr="00BE6C93" w:rsidRDefault="00C8248C" w:rsidP="00F8557D">
      <w:pPr>
        <w:spacing w:line="360" w:lineRule="auto"/>
        <w:jc w:val="both"/>
        <w:rPr>
          <w:rFonts w:ascii="Palatino Linotype" w:eastAsia="Palatino Linotype" w:hAnsi="Palatino Linotype" w:cs="Palatino Linotype"/>
        </w:rPr>
      </w:pPr>
      <w:r w:rsidRPr="00BE6C93">
        <w:rPr>
          <w:noProof/>
          <w:lang w:val="es-MX"/>
        </w:rPr>
        <w:drawing>
          <wp:inline distT="0" distB="0" distL="0" distR="0" wp14:anchorId="0E56C757" wp14:editId="6DC526B3">
            <wp:extent cx="5612130" cy="12604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260475"/>
                    </a:xfrm>
                    <a:prstGeom prst="rect">
                      <a:avLst/>
                    </a:prstGeom>
                  </pic:spPr>
                </pic:pic>
              </a:graphicData>
            </a:graphic>
          </wp:inline>
        </w:drawing>
      </w:r>
    </w:p>
    <w:p w:rsidR="00F8557D" w:rsidRPr="00BE6C93" w:rsidRDefault="00F8557D" w:rsidP="00F8557D">
      <w:pPr>
        <w:spacing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Incumpliendo con ello lo señalado por el artículo 162 de la Ley de Transparencia y Acceso a la Información Pública del Estado de México y Municipios, ya que, no se puede perder de vista que para otorgar respuesta a la solicitud inicial,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no turnó </w:t>
      </w:r>
      <w:r w:rsidR="00805262" w:rsidRPr="00BE6C93">
        <w:rPr>
          <w:rFonts w:ascii="Palatino Linotype" w:eastAsia="Palatino Linotype" w:hAnsi="Palatino Linotype" w:cs="Palatino Linotype"/>
        </w:rPr>
        <w:t>el requerimiento</w:t>
      </w:r>
      <w:r w:rsidRPr="00BE6C93">
        <w:rPr>
          <w:rFonts w:ascii="Palatino Linotype" w:eastAsia="Palatino Linotype" w:hAnsi="Palatino Linotype" w:cs="Palatino Linotype"/>
        </w:rPr>
        <w:t xml:space="preserve"> a </w:t>
      </w:r>
      <w:r w:rsidR="004A1AF7" w:rsidRPr="00BE6C93">
        <w:rPr>
          <w:rFonts w:ascii="Palatino Linotype" w:eastAsia="Palatino Linotype" w:hAnsi="Palatino Linotype" w:cs="Palatino Linotype"/>
        </w:rPr>
        <w:t xml:space="preserve">todas </w:t>
      </w:r>
      <w:r w:rsidRPr="00BE6C93">
        <w:rPr>
          <w:rFonts w:ascii="Palatino Linotype" w:eastAsia="Palatino Linotype" w:hAnsi="Palatino Linotype" w:cs="Palatino Linotype"/>
        </w:rPr>
        <w:t xml:space="preserve">las áreas </w:t>
      </w:r>
      <w:r w:rsidR="004A1AF7" w:rsidRPr="00BE6C93">
        <w:rPr>
          <w:rFonts w:ascii="Palatino Linotype" w:eastAsia="Palatino Linotype" w:hAnsi="Palatino Linotype" w:cs="Palatino Linotype"/>
        </w:rPr>
        <w:t>que integran al Organismo Público Descentralizado para la Prestación de Los Servicios de Agua Potable Alcantarillado y Saneamiento del Municipio de Metepec</w:t>
      </w:r>
      <w:r w:rsidRPr="00BE6C93">
        <w:rPr>
          <w:rFonts w:ascii="Palatino Linotype" w:eastAsia="Palatino Linotype" w:hAnsi="Palatino Linotype" w:cs="Palatino Linotype"/>
        </w:rPr>
        <w:t>, tal como se puede apreci</w:t>
      </w:r>
      <w:r w:rsidR="004A1AF7" w:rsidRPr="00BE6C93">
        <w:rPr>
          <w:rFonts w:ascii="Palatino Linotype" w:eastAsia="Palatino Linotype" w:hAnsi="Palatino Linotype" w:cs="Palatino Linotype"/>
        </w:rPr>
        <w:t>ar en el expediente electrónico;</w:t>
      </w:r>
      <w:r w:rsidRPr="00BE6C93">
        <w:rPr>
          <w:rFonts w:ascii="Palatino Linotype" w:eastAsia="Palatino Linotype" w:hAnsi="Palatino Linotype" w:cs="Palatino Linotype"/>
        </w:rPr>
        <w:t xml:space="preserve"> sin embargo, de conformidad con la fracción XXXIX del artículo tercero de la legislación local vigente en materia de transparencia, el Servidor Público Habilitado es el competente para apoyar, gestionar y entregar la información: </w:t>
      </w:r>
    </w:p>
    <w:p w:rsidR="00F8557D" w:rsidRPr="00BE6C93" w:rsidRDefault="00F8557D" w:rsidP="00F8557D">
      <w:pPr>
        <w:spacing w:before="240" w:after="240"/>
        <w:ind w:left="709" w:right="902"/>
        <w:jc w:val="both"/>
        <w:rPr>
          <w:rFonts w:ascii="Palatino Linotype" w:eastAsia="Palatino Linotype" w:hAnsi="Palatino Linotype" w:cs="Palatino Linotype"/>
          <w:i/>
          <w:sz w:val="20"/>
          <w:szCs w:val="20"/>
        </w:rPr>
      </w:pPr>
      <w:r w:rsidRPr="00BE6C93">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F8557D" w:rsidRPr="00BE6C93" w:rsidRDefault="00F8557D" w:rsidP="00F8557D">
      <w:pPr>
        <w:shd w:val="clear" w:color="auto" w:fill="FFFFFF"/>
        <w:spacing w:before="240" w:after="240" w:line="360" w:lineRule="auto"/>
        <w:jc w:val="both"/>
      </w:pPr>
      <w:r w:rsidRPr="00BE6C93">
        <w:rPr>
          <w:rFonts w:ascii="Palatino Linotype" w:eastAsia="Palatino Linotype" w:hAnsi="Palatino Linotype" w:cs="Palatino Linotype"/>
        </w:rPr>
        <w:lastRenderedPageBreak/>
        <w:t>En este orden de ideas, se advierte que efectivamente la Unidad de Transparencia no cumplió con lo expresado en el artículo 162 de la Ley de Transparencia y Acceso a la Información Pública del Estado de México y Municipios, el cual menciona lo siguiente:</w:t>
      </w:r>
    </w:p>
    <w:p w:rsidR="00F8557D" w:rsidRPr="00BE6C93" w:rsidRDefault="00F8557D" w:rsidP="00F8557D">
      <w:pPr>
        <w:shd w:val="clear" w:color="auto" w:fill="FFFFFF"/>
        <w:spacing w:after="240"/>
        <w:ind w:left="993" w:right="1041"/>
        <w:jc w:val="both"/>
      </w:pPr>
      <w:r w:rsidRPr="00BE6C93">
        <w:rPr>
          <w:rFonts w:ascii="Palatino Linotype" w:eastAsia="Palatino Linotype" w:hAnsi="Palatino Linotype" w:cs="Palatino Linotype"/>
          <w:b/>
          <w:i/>
          <w:sz w:val="22"/>
          <w:szCs w:val="22"/>
        </w:rPr>
        <w:t>“Artículo 162.</w:t>
      </w:r>
      <w:r w:rsidRPr="00BE6C93">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F8557D" w:rsidRPr="00BE6C93" w:rsidRDefault="00F8557D" w:rsidP="00F8557D">
      <w:pPr>
        <w:shd w:val="clear" w:color="auto" w:fill="FFFFFF"/>
        <w:spacing w:line="360" w:lineRule="auto"/>
        <w:jc w:val="both"/>
      </w:pPr>
      <w:r w:rsidRPr="00BE6C93">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BE6C93">
        <w:rPr>
          <w:rFonts w:ascii="Palatino Linotype" w:eastAsia="Palatino Linotype" w:hAnsi="Palatino Linotype" w:cs="Palatino Linotype"/>
          <w:vertAlign w:val="superscript"/>
        </w:rPr>
        <w:footnoteReference w:id="1"/>
      </w:r>
      <w:r w:rsidRPr="00BE6C93">
        <w:rPr>
          <w:rFonts w:ascii="Palatino Linotype" w:eastAsia="Palatino Linotype" w:hAnsi="Palatino Linotype" w:cs="Palatino Linotype"/>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w:t>
      </w:r>
      <w:r w:rsidRPr="00BE6C93">
        <w:rPr>
          <w:rFonts w:ascii="Palatino Linotype" w:eastAsia="Palatino Linotype" w:hAnsi="Palatino Linotype" w:cs="Palatino Linotype"/>
        </w:rPr>
        <w:lastRenderedPageBreak/>
        <w:t>que darán trámite interno a las solicitudes que no podrán exceder de los periodos establecidos para brindar respuesta, tal cual se desprende de los siguientes artículos:</w:t>
      </w:r>
    </w:p>
    <w:p w:rsidR="00F8557D" w:rsidRPr="00BE6C93" w:rsidRDefault="00F8557D" w:rsidP="00F8557D">
      <w:pPr>
        <w:shd w:val="clear" w:color="auto" w:fill="FFFFFF"/>
        <w:ind w:left="993" w:right="1041"/>
        <w:jc w:val="both"/>
        <w:rPr>
          <w:rFonts w:ascii="Palatino Linotype" w:eastAsia="Palatino Linotype" w:hAnsi="Palatino Linotype" w:cs="Palatino Linotype"/>
          <w:b/>
          <w:i/>
          <w:sz w:val="22"/>
          <w:szCs w:val="22"/>
        </w:rPr>
      </w:pPr>
    </w:p>
    <w:p w:rsidR="00F8557D" w:rsidRPr="00BE6C93" w:rsidRDefault="00F8557D" w:rsidP="00F8557D">
      <w:pPr>
        <w:shd w:val="clear" w:color="auto" w:fill="FFFFFF"/>
        <w:ind w:left="993" w:right="1041"/>
        <w:jc w:val="both"/>
      </w:pPr>
      <w:r w:rsidRPr="00BE6C93">
        <w:rPr>
          <w:rFonts w:ascii="Palatino Linotype" w:eastAsia="Palatino Linotype" w:hAnsi="Palatino Linotype" w:cs="Palatino Linotype"/>
          <w:b/>
          <w:i/>
          <w:sz w:val="22"/>
          <w:szCs w:val="22"/>
        </w:rPr>
        <w:t>“Artículo 160. </w:t>
      </w:r>
      <w:r w:rsidRPr="00BE6C93">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8557D" w:rsidRPr="00BE6C93" w:rsidRDefault="00F8557D" w:rsidP="00F8557D">
      <w:pPr>
        <w:shd w:val="clear" w:color="auto" w:fill="FFFFFF"/>
        <w:ind w:left="993" w:right="1041"/>
        <w:jc w:val="both"/>
      </w:pPr>
      <w:r w:rsidRPr="00BE6C93">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F8557D" w:rsidRPr="00BE6C93" w:rsidRDefault="00F8557D" w:rsidP="00F8557D">
      <w:pPr>
        <w:shd w:val="clear" w:color="auto" w:fill="FFFFFF"/>
        <w:ind w:left="993" w:right="1041"/>
        <w:jc w:val="both"/>
      </w:pPr>
      <w:r w:rsidRPr="00BE6C93">
        <w:rPr>
          <w:rFonts w:ascii="Palatino Linotype" w:eastAsia="Palatino Linotype" w:hAnsi="Palatino Linotype" w:cs="Palatino Linotype"/>
          <w:b/>
          <w:i/>
          <w:sz w:val="22"/>
          <w:szCs w:val="22"/>
        </w:rPr>
        <w:t>Artículo 163.</w:t>
      </w:r>
      <w:r w:rsidRPr="00BE6C93">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F8557D" w:rsidRPr="00BE6C93" w:rsidRDefault="00F8557D" w:rsidP="00F8557D">
      <w:pPr>
        <w:shd w:val="clear" w:color="auto" w:fill="FFFFFF"/>
        <w:ind w:left="993" w:right="1041"/>
        <w:jc w:val="both"/>
      </w:pPr>
      <w:r w:rsidRPr="00BE6C9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8557D" w:rsidRPr="00BE6C93" w:rsidRDefault="00F8557D" w:rsidP="00F8557D">
      <w:pPr>
        <w:shd w:val="clear" w:color="auto" w:fill="FFFFFF"/>
        <w:ind w:left="993" w:right="1041"/>
        <w:jc w:val="both"/>
      </w:pPr>
      <w:r w:rsidRPr="00BE6C93">
        <w:rPr>
          <w:rFonts w:ascii="Palatino Linotype" w:eastAsia="Palatino Linotype" w:hAnsi="Palatino Linotype" w:cs="Palatino Linotype"/>
          <w:b/>
          <w:i/>
          <w:sz w:val="22"/>
          <w:szCs w:val="22"/>
        </w:rPr>
        <w:t>Artículo 165.</w:t>
      </w:r>
      <w:r w:rsidRPr="00BE6C93">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rsidR="00F8557D" w:rsidRPr="00BE6C93" w:rsidRDefault="00F8557D" w:rsidP="00F8557D">
      <w:pPr>
        <w:shd w:val="clear" w:color="auto" w:fill="FFFFFF"/>
        <w:ind w:left="993" w:right="1041"/>
        <w:jc w:val="both"/>
      </w:pPr>
      <w:r w:rsidRPr="00BE6C93">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F8557D" w:rsidRPr="00BE6C93" w:rsidRDefault="00F8557D" w:rsidP="00F8557D">
      <w:pPr>
        <w:shd w:val="clear" w:color="auto" w:fill="FFFFFF"/>
        <w:spacing w:after="240"/>
        <w:ind w:left="993" w:right="1041"/>
        <w:jc w:val="both"/>
      </w:pPr>
      <w:r w:rsidRPr="00BE6C93">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rsidR="00F8557D" w:rsidRPr="00BE6C93" w:rsidRDefault="00F8557D" w:rsidP="00F8557D">
      <w:pPr>
        <w:shd w:val="clear" w:color="auto" w:fill="FFFFFF"/>
        <w:spacing w:before="240" w:after="240" w:line="360" w:lineRule="auto"/>
        <w:jc w:val="both"/>
      </w:pPr>
      <w:r w:rsidRPr="00BE6C93">
        <w:rPr>
          <w:rFonts w:ascii="Palatino Linotype" w:eastAsia="Palatino Linotype" w:hAnsi="Palatino Linotype" w:cs="Palatino Linotype"/>
        </w:rPr>
        <w:lastRenderedPageBreak/>
        <w:t xml:space="preserve">Finalmente, la Ley de Transparencia vigente determina que el procedimiento de acceso a la información pública se tendrá por cumplida cuando el solicitante tenga a su disposición la información requerida, o en su caso, cuando realice la </w:t>
      </w:r>
      <w:r w:rsidR="00805262" w:rsidRPr="00BE6C93">
        <w:rPr>
          <w:rFonts w:ascii="Palatino Linotype" w:eastAsia="Palatino Linotype" w:hAnsi="Palatino Linotype" w:cs="Palatino Linotype"/>
        </w:rPr>
        <w:t>consulta de la misma en el que e</w:t>
      </w:r>
      <w:r w:rsidRPr="00BE6C93">
        <w:rPr>
          <w:rFonts w:ascii="Palatino Linotype" w:eastAsia="Palatino Linotype" w:hAnsi="Palatino Linotype" w:cs="Palatino Linotype"/>
        </w:rPr>
        <w:t>sta se localice</w:t>
      </w:r>
      <w:r w:rsidRPr="00BE6C93">
        <w:rPr>
          <w:rFonts w:ascii="Palatino Linotype" w:eastAsia="Palatino Linotype" w:hAnsi="Palatino Linotype" w:cs="Palatino Linotype"/>
          <w:vertAlign w:val="superscript"/>
        </w:rPr>
        <w:footnoteReference w:id="2"/>
      </w:r>
      <w:r w:rsidRPr="00BE6C93">
        <w:rPr>
          <w:rFonts w:ascii="Palatino Linotype" w:eastAsia="Palatino Linotype" w:hAnsi="Palatino Linotype" w:cs="Palatino Linotype"/>
        </w:rPr>
        <w:t xml:space="preserve">, situación que no se advierte en el presente caso, toda vez que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w:t>
      </w:r>
      <w:r w:rsidR="004A1AF7" w:rsidRPr="00BE6C93">
        <w:rPr>
          <w:rFonts w:ascii="Palatino Linotype" w:eastAsia="Palatino Linotype" w:hAnsi="Palatino Linotype" w:cs="Palatino Linotype"/>
        </w:rPr>
        <w:t xml:space="preserve">todas </w:t>
      </w:r>
      <w:r w:rsidRPr="00BE6C93">
        <w:rPr>
          <w:rFonts w:ascii="Palatino Linotype" w:eastAsia="Palatino Linotype" w:hAnsi="Palatino Linotype" w:cs="Palatino Linotype"/>
        </w:rPr>
        <w:t>las áreas la solicitud con el objetivo de brindar contestación al requerimiento.</w:t>
      </w:r>
    </w:p>
    <w:p w:rsidR="00F8557D" w:rsidRPr="00BE6C93" w:rsidRDefault="00F8557D" w:rsidP="004A1AF7">
      <w:pPr>
        <w:shd w:val="clear" w:color="auto" w:fill="FFFFFF"/>
        <w:spacing w:before="240" w:after="240" w:line="360" w:lineRule="auto"/>
        <w:jc w:val="both"/>
        <w:rPr>
          <w:rFonts w:ascii="Palatino Linotype" w:eastAsia="Palatino Linotype" w:hAnsi="Palatino Linotype" w:cs="Palatino Linotype"/>
          <w:i/>
          <w:sz w:val="20"/>
          <w:szCs w:val="20"/>
        </w:rPr>
      </w:pPr>
      <w:r w:rsidRPr="00BE6C93">
        <w:rPr>
          <w:rFonts w:ascii="Palatino Linotype" w:eastAsia="Palatino Linotype" w:hAnsi="Palatino Linotype" w:cs="Palatino Linotype"/>
        </w:rPr>
        <w:t xml:space="preserve">En mérito de lo anterior, se colige que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debió realizar una búsqueda exhaustiva y razonable de la información peticionada en todas las áreas </w:t>
      </w:r>
      <w:r w:rsidR="004A1AF7" w:rsidRPr="00BE6C93">
        <w:rPr>
          <w:rFonts w:ascii="Palatino Linotype" w:eastAsia="Palatino Linotype" w:hAnsi="Palatino Linotype" w:cs="Palatino Linotype"/>
        </w:rPr>
        <w:t>que integran al Organismo Público Descentralizado para la Prestación de Los Servicios de Agua Potable Alcantarillado y Saneamiento del Municipio de Metepec,</w:t>
      </w:r>
      <w:r w:rsidRPr="00BE6C93">
        <w:rPr>
          <w:rFonts w:ascii="Palatino Linotype" w:eastAsia="Palatino Linotype" w:hAnsi="Palatino Linotype" w:cs="Palatino Linotype"/>
        </w:rPr>
        <w:t xml:space="preserve"> para que se pronunciaran respecto</w:t>
      </w:r>
      <w:r w:rsidR="00805262" w:rsidRPr="00BE6C93">
        <w:rPr>
          <w:rFonts w:ascii="Palatino Linotype" w:eastAsia="Palatino Linotype" w:hAnsi="Palatino Linotype" w:cs="Palatino Linotype"/>
        </w:rPr>
        <w:t xml:space="preserve"> de la solicitud del particular. </w:t>
      </w:r>
    </w:p>
    <w:p w:rsidR="00F8557D" w:rsidRPr="00BE6C93" w:rsidRDefault="00F8557D" w:rsidP="00F8557D">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Razones por las cuales lo dable es ordenar la búsqueda</w:t>
      </w:r>
      <w:r w:rsidR="004A1AF7" w:rsidRPr="00BE6C93">
        <w:rPr>
          <w:rFonts w:ascii="Palatino Linotype" w:eastAsia="Palatino Linotype" w:hAnsi="Palatino Linotype" w:cs="Palatino Linotype"/>
        </w:rPr>
        <w:t xml:space="preserve"> exhaustiva y razonable en todas las áreas que conforman al Organismo Público Descentralizado para la Prestación de Los Servicios de Agua Potable Alcantarillado y Saneamiento del Municipio de Metepec, los oficios emitidos por todas las </w:t>
      </w:r>
      <w:r w:rsidR="007815BB" w:rsidRPr="00BE6C93">
        <w:rPr>
          <w:rFonts w:ascii="Palatino Linotype" w:eastAsia="Palatino Linotype" w:hAnsi="Palatino Linotype" w:cs="Palatino Linotype"/>
        </w:rPr>
        <w:t>áreas</w:t>
      </w:r>
      <w:r w:rsidR="004A1AF7" w:rsidRPr="00BE6C93">
        <w:rPr>
          <w:rFonts w:ascii="Palatino Linotype" w:eastAsia="Palatino Linotype" w:hAnsi="Palatino Linotype" w:cs="Palatino Linotype"/>
        </w:rPr>
        <w:t xml:space="preserve"> del día 15 de marzo </w:t>
      </w:r>
      <w:r w:rsidR="004A1AF7" w:rsidRPr="00BE6C93">
        <w:rPr>
          <w:rFonts w:ascii="Palatino Linotype" w:eastAsia="Palatino Linotype" w:hAnsi="Palatino Linotype" w:cs="Palatino Linotype"/>
        </w:rPr>
        <w:lastRenderedPageBreak/>
        <w:t>2022</w:t>
      </w:r>
      <w:r w:rsidR="007815BB" w:rsidRPr="00BE6C93">
        <w:rPr>
          <w:rFonts w:ascii="Palatino Linotype" w:eastAsia="Palatino Linotype" w:hAnsi="Palatino Linotype" w:cs="Palatino Linotype"/>
        </w:rPr>
        <w:t xml:space="preserve"> </w:t>
      </w:r>
      <w:r w:rsidRPr="00BE6C93">
        <w:rPr>
          <w:rFonts w:ascii="Palatino Linotype" w:eastAsia="Palatino Linotype" w:hAnsi="Palatino Linotype" w:cs="Palatino Linotype"/>
        </w:rPr>
        <w:t>y de s</w:t>
      </w:r>
      <w:r w:rsidR="001A0356" w:rsidRPr="00BE6C93">
        <w:rPr>
          <w:rFonts w:ascii="Palatino Linotype" w:eastAsia="Palatino Linotype" w:hAnsi="Palatino Linotype" w:cs="Palatino Linotype"/>
        </w:rPr>
        <w:t xml:space="preserve">er procedente en versión pública </w:t>
      </w:r>
      <w:r w:rsidRPr="00BE6C93">
        <w:rPr>
          <w:rFonts w:ascii="Palatino Linotype" w:eastAsia="Palatino Linotype" w:hAnsi="Palatino Linotype" w:cs="Palatino Linotype"/>
        </w:rPr>
        <w:t>en términos de lo señalado por el considerando quinto del presente fallo.</w:t>
      </w:r>
    </w:p>
    <w:p w:rsidR="0020451A" w:rsidRPr="00BE6C93" w:rsidRDefault="0020451A" w:rsidP="0020451A">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Finalmente, respecto a los oficios emitidos por el Órgano de Control Interno y Unidad Jurídica, en caso de estar relacionados o formar parte de las actuaciones de procedimientos administrativos seguidos en forma de juicio procederá su entrega en versión pública en caso de que dichos procedimientos hayan causado estado, y de aquellos que encuadren en los supuestos de excepción establecidos en el artículo 142 de la Ley en la materia, aunque estas últimas no hayan causado estado.</w:t>
      </w:r>
    </w:p>
    <w:p w:rsidR="0020451A" w:rsidRPr="00BE6C93" w:rsidRDefault="0020451A" w:rsidP="0020451A">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Lo anterior, para el caso del Órgano Interno de Control,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 </w:t>
      </w:r>
    </w:p>
    <w:p w:rsidR="0020451A" w:rsidRPr="00BE6C93" w:rsidRDefault="0020451A" w:rsidP="0020451A">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deberá emitir el acuerdo debidamente fundado y motivado cumpliendo cabalmente las formalidades previstas</w:t>
      </w:r>
    </w:p>
    <w:p w:rsidR="0020451A" w:rsidRPr="00BE6C93" w:rsidRDefault="00771902" w:rsidP="0020451A">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Para el</w:t>
      </w:r>
      <w:r w:rsidR="0020451A" w:rsidRPr="00BE6C93">
        <w:rPr>
          <w:rFonts w:ascii="Palatino Linotype" w:eastAsia="Palatino Linotype" w:hAnsi="Palatino Linotype" w:cs="Palatino Linotype"/>
        </w:rPr>
        <w:t xml:space="preserve"> caso de que alguna de las áreas </w:t>
      </w:r>
      <w:r w:rsidRPr="00BE6C93">
        <w:rPr>
          <w:rFonts w:ascii="Palatino Linotype" w:eastAsia="Palatino Linotype" w:hAnsi="Palatino Linotype" w:cs="Palatino Linotype"/>
        </w:rPr>
        <w:t xml:space="preserve">del Organismo Público Descentralizado para la Prestación de Los Servicios de Agua Potable Alcantarillado y Saneamiento del Municipio de Metepec </w:t>
      </w:r>
      <w:r w:rsidR="0020451A" w:rsidRPr="00BE6C93">
        <w:rPr>
          <w:rFonts w:ascii="Palatino Linotype" w:eastAsia="Palatino Linotype" w:hAnsi="Palatino Linotype" w:cs="Palatino Linotype"/>
        </w:rPr>
        <w:t xml:space="preserve">no haya generado la información </w:t>
      </w:r>
      <w:r w:rsidRPr="00BE6C93">
        <w:rPr>
          <w:rFonts w:ascii="Palatino Linotype" w:eastAsia="Palatino Linotype" w:hAnsi="Palatino Linotype" w:cs="Palatino Linotype"/>
        </w:rPr>
        <w:t xml:space="preserve">que se ordena, </w:t>
      </w:r>
      <w:r w:rsidR="0020451A" w:rsidRPr="00BE6C93">
        <w:rPr>
          <w:rFonts w:ascii="Palatino Linotype" w:eastAsia="Palatino Linotype" w:hAnsi="Palatino Linotype" w:cs="Palatino Linotype"/>
        </w:rPr>
        <w:t>bastará con que así lo señale</w:t>
      </w:r>
      <w:r w:rsidRPr="00BE6C93">
        <w:rPr>
          <w:rFonts w:ascii="Palatino Linotype" w:eastAsia="Palatino Linotype" w:hAnsi="Palatino Linotype" w:cs="Palatino Linotype"/>
        </w:rPr>
        <w:t xml:space="preserve"> de manera fundada y motivada.</w:t>
      </w:r>
    </w:p>
    <w:p w:rsidR="0020451A" w:rsidRPr="00BE6C93" w:rsidRDefault="0020451A" w:rsidP="0020451A">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Quinto. Versión Pública. </w:t>
      </w:r>
      <w:r w:rsidRPr="00BE6C93">
        <w:rPr>
          <w:rFonts w:ascii="Palatino Linotype" w:eastAsia="Palatino Linotype" w:hAnsi="Palatino Linotype" w:cs="Palatino Linotype"/>
        </w:rPr>
        <w:t>Finalmente para la entrega de los soportes documentales que en todo caso deberá proporcionar el sujeto obligado para dar satisfacción de la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20451A" w:rsidRPr="00BE6C93" w:rsidRDefault="0020451A" w:rsidP="0020451A">
      <w:pPr>
        <w:spacing w:before="240" w:after="240" w:line="360" w:lineRule="auto"/>
        <w:ind w:right="50"/>
        <w:jc w:val="both"/>
        <w:rPr>
          <w:rFonts w:ascii="Palatino Linotype" w:eastAsia="Palatino Linotype" w:hAnsi="Palatino Linotype" w:cs="Palatino Linotype"/>
        </w:rPr>
      </w:pPr>
      <w:r w:rsidRPr="00BE6C93">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b/>
          <w:i/>
          <w:sz w:val="22"/>
          <w:szCs w:val="22"/>
        </w:rPr>
        <w:t>Artículo 3</w:t>
      </w:r>
      <w:r w:rsidRPr="00BE6C93">
        <w:rPr>
          <w:rFonts w:ascii="Palatino Linotype" w:eastAsia="Palatino Linotype" w:hAnsi="Palatino Linotype" w:cs="Palatino Linotype"/>
          <w:i/>
          <w:sz w:val="22"/>
          <w:szCs w:val="22"/>
        </w:rPr>
        <w:t>. Para los efectos de la presente Ley se entenderá por:</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lastRenderedPageBreak/>
        <w:t>IX. Datos personales:</w:t>
      </w:r>
      <w:r w:rsidRPr="00BE6C93">
        <w:rPr>
          <w:rFonts w:ascii="Palatino Linotype" w:eastAsia="Palatino Linotype" w:hAnsi="Palatino Linotype" w:cs="Palatino Linotype"/>
          <w:i/>
          <w:sz w:val="22"/>
          <w:szCs w:val="22"/>
        </w:rPr>
        <w:t xml:space="preserve"> La información concerniente a una persona, </w:t>
      </w:r>
      <w:bookmarkStart w:id="5" w:name="_GoBack"/>
      <w:bookmarkEnd w:id="5"/>
      <w:r w:rsidRPr="00BE6C93">
        <w:rPr>
          <w:rFonts w:ascii="Palatino Linotype" w:eastAsia="Palatino Linotype" w:hAnsi="Palatino Linotype" w:cs="Palatino Linotype"/>
          <w:i/>
          <w:sz w:val="22"/>
          <w:szCs w:val="22"/>
        </w:rPr>
        <w:t xml:space="preserve">identificada o identificable según lo dispuesto por la Ley de Protección de Datos Personales del Estado de México; </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XX. Información clasificada</w:t>
      </w:r>
      <w:r w:rsidRPr="00BE6C93">
        <w:rPr>
          <w:rFonts w:ascii="Palatino Linotype" w:eastAsia="Palatino Linotype" w:hAnsi="Palatino Linotype" w:cs="Palatino Linotype"/>
          <w:i/>
          <w:sz w:val="22"/>
          <w:szCs w:val="22"/>
        </w:rPr>
        <w:t>: Aquella considerada por la presente Ley como reservada o confidencial;</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XXI. Información confidencial:</w:t>
      </w:r>
      <w:r w:rsidRPr="00BE6C9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XLV. Versión pública:</w:t>
      </w:r>
      <w:r w:rsidRPr="00BE6C9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 xml:space="preserve">Artículo 91. </w:t>
      </w:r>
      <w:r w:rsidRPr="00BE6C9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 xml:space="preserve">Artículo 132. </w:t>
      </w:r>
      <w:r w:rsidRPr="00BE6C93">
        <w:rPr>
          <w:rFonts w:ascii="Palatino Linotype" w:eastAsia="Palatino Linotype" w:hAnsi="Palatino Linotype" w:cs="Palatino Linotype"/>
          <w:i/>
          <w:sz w:val="22"/>
          <w:szCs w:val="22"/>
        </w:rPr>
        <w:t>La clasificación de la información se llevará a cabo en el momento en que:</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w:t>
      </w:r>
      <w:r w:rsidRPr="00BE6C93">
        <w:rPr>
          <w:rFonts w:ascii="Palatino Linotype" w:eastAsia="Palatino Linotype" w:hAnsi="Palatino Linotype" w:cs="Palatino Linotype"/>
          <w:i/>
          <w:sz w:val="22"/>
          <w:szCs w:val="22"/>
        </w:rPr>
        <w:t>. Se reciba una solicitud de acceso a la información;</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II</w:t>
      </w:r>
      <w:r w:rsidRPr="00BE6C93">
        <w:rPr>
          <w:rFonts w:ascii="Palatino Linotype" w:eastAsia="Palatino Linotype" w:hAnsi="Palatino Linotype" w:cs="Palatino Linotype"/>
          <w:i/>
          <w:sz w:val="22"/>
          <w:szCs w:val="22"/>
        </w:rPr>
        <w:t>. Se determine mediante resolución de autoridad competente; o</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III</w:t>
      </w:r>
      <w:r w:rsidRPr="00BE6C93">
        <w:rPr>
          <w:rFonts w:ascii="Palatino Linotype" w:eastAsia="Palatino Linotype" w:hAnsi="Palatino Linotype" w:cs="Palatino Linotype"/>
          <w:i/>
          <w:sz w:val="22"/>
          <w:szCs w:val="22"/>
        </w:rPr>
        <w:t>. Se generen versiones públicas para dar cumplimiento a las obligaciones de transparencia previstas en esta Ley.</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Artículo 143</w:t>
      </w:r>
      <w:r w:rsidRPr="00BE6C9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w:t>
      </w:r>
      <w:r w:rsidRPr="00BE6C9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II.</w:t>
      </w:r>
      <w:r w:rsidRPr="00BE6C93">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lastRenderedPageBreak/>
        <w:t>III</w:t>
      </w:r>
      <w:r w:rsidRPr="00BE6C93">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0451A" w:rsidRPr="00BE6C93" w:rsidRDefault="0020451A" w:rsidP="0020451A">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0451A" w:rsidRPr="00BE6C93" w:rsidRDefault="0020451A" w:rsidP="0020451A">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w:t>
      </w:r>
      <w:r w:rsidRPr="00BE6C93">
        <w:rPr>
          <w:rFonts w:ascii="Palatino Linotype" w:eastAsia="Palatino Linotype" w:hAnsi="Palatino Linotype" w:cs="Palatino Linotype"/>
          <w:b/>
          <w:i/>
          <w:sz w:val="22"/>
          <w:szCs w:val="22"/>
        </w:rPr>
        <w:t>Quincuagésimo sexto</w:t>
      </w:r>
      <w:r w:rsidRPr="00BE6C93">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lastRenderedPageBreak/>
        <w:t>Quincuagésimo séptimo</w:t>
      </w:r>
      <w:r w:rsidRPr="00BE6C9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w:t>
      </w:r>
      <w:r w:rsidRPr="00BE6C9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II.</w:t>
      </w:r>
      <w:r w:rsidRPr="00BE6C93">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20451A" w:rsidRPr="00BE6C93" w:rsidRDefault="0020451A" w:rsidP="0020451A">
      <w:pPr>
        <w:spacing w:before="120" w:after="120"/>
        <w:ind w:left="993"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III.</w:t>
      </w:r>
      <w:r w:rsidRPr="00BE6C9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20451A" w:rsidRPr="00BE6C93" w:rsidRDefault="0020451A" w:rsidP="0020451A">
      <w:pPr>
        <w:spacing w:before="120" w:after="120"/>
        <w:ind w:left="851" w:right="902"/>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b/>
          <w:i/>
          <w:sz w:val="22"/>
          <w:szCs w:val="22"/>
        </w:rPr>
        <w:t>Quincuagésimo octavo</w:t>
      </w:r>
      <w:r w:rsidRPr="00BE6C93">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20451A" w:rsidRPr="00BE6C93" w:rsidRDefault="0020451A" w:rsidP="0020451A">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BE6C93">
        <w:rPr>
          <w:rFonts w:ascii="Palatino Linotype" w:eastAsia="Palatino Linotype" w:hAnsi="Palatino Linotype" w:cs="Palatino Linotype"/>
        </w:rPr>
        <w:lastRenderedPageBreak/>
        <w:t>se testan o suprimen- deja al solicitante en estado de incertidumbre, al no conocer o comprender porque no aparecen en la documentación respectiva.</w:t>
      </w:r>
    </w:p>
    <w:p w:rsidR="0020451A" w:rsidRPr="00BE6C93" w:rsidRDefault="0020451A" w:rsidP="0020451A">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34"/>
        <w:gridCol w:w="3119"/>
        <w:gridCol w:w="1129"/>
        <w:gridCol w:w="3446"/>
      </w:tblGrid>
      <w:tr w:rsidR="00BE6C93" w:rsidRPr="00BE6C93" w:rsidTr="00054783">
        <w:tc>
          <w:tcPr>
            <w:tcW w:w="4253" w:type="dxa"/>
            <w:gridSpan w:val="2"/>
            <w:tcBorders>
              <w:top w:val="nil"/>
              <w:left w:val="nil"/>
              <w:right w:val="nil"/>
            </w:tcBorders>
          </w:tcPr>
          <w:p w:rsidR="0020451A" w:rsidRPr="00BE6C93" w:rsidRDefault="0020451A" w:rsidP="00054783">
            <w:pPr>
              <w:jc w:val="center"/>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Parcial</w:t>
            </w:r>
          </w:p>
        </w:tc>
        <w:tc>
          <w:tcPr>
            <w:tcW w:w="4575" w:type="dxa"/>
            <w:gridSpan w:val="2"/>
            <w:tcBorders>
              <w:top w:val="nil"/>
              <w:left w:val="nil"/>
              <w:right w:val="nil"/>
            </w:tcBorders>
          </w:tcPr>
          <w:p w:rsidR="0020451A" w:rsidRPr="00BE6C93" w:rsidRDefault="0020451A" w:rsidP="00054783">
            <w:pPr>
              <w:jc w:val="center"/>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Total</w:t>
            </w:r>
          </w:p>
        </w:tc>
      </w:tr>
      <w:tr w:rsidR="00BE6C93" w:rsidRPr="00BE6C93" w:rsidTr="00054783">
        <w:tc>
          <w:tcPr>
            <w:tcW w:w="1134" w:type="dxa"/>
          </w:tcPr>
          <w:p w:rsidR="0020451A" w:rsidRPr="00BE6C93" w:rsidRDefault="0020451A" w:rsidP="00054783">
            <w:pPr>
              <w:jc w:val="center"/>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Concepto</w:t>
            </w:r>
          </w:p>
        </w:tc>
        <w:tc>
          <w:tcPr>
            <w:tcW w:w="3119" w:type="dxa"/>
          </w:tcPr>
          <w:p w:rsidR="0020451A" w:rsidRPr="00BE6C93" w:rsidRDefault="0020451A" w:rsidP="00054783">
            <w:pPr>
              <w:jc w:val="center"/>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Dónde</w:t>
            </w:r>
          </w:p>
        </w:tc>
        <w:tc>
          <w:tcPr>
            <w:tcW w:w="1129" w:type="dxa"/>
          </w:tcPr>
          <w:p w:rsidR="0020451A" w:rsidRPr="00BE6C93" w:rsidRDefault="0020451A" w:rsidP="00054783">
            <w:pPr>
              <w:jc w:val="center"/>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Concepto</w:t>
            </w:r>
          </w:p>
        </w:tc>
        <w:tc>
          <w:tcPr>
            <w:tcW w:w="3446" w:type="dxa"/>
          </w:tcPr>
          <w:p w:rsidR="0020451A" w:rsidRPr="00BE6C93" w:rsidRDefault="0020451A" w:rsidP="00054783">
            <w:pPr>
              <w:jc w:val="center"/>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Dónde</w:t>
            </w:r>
          </w:p>
        </w:tc>
      </w:tr>
      <w:tr w:rsidR="00BE6C93" w:rsidRPr="00BE6C93" w:rsidTr="00054783">
        <w:tc>
          <w:tcPr>
            <w:tcW w:w="8828" w:type="dxa"/>
            <w:gridSpan w:val="4"/>
          </w:tcPr>
          <w:p w:rsidR="0020451A" w:rsidRPr="00BE6C93" w:rsidRDefault="0020451A" w:rsidP="00054783">
            <w:pPr>
              <w:jc w:val="center"/>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Sello oficial o logotipo del sujeto obligado</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Fecha de clasificación</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Fecha de clasificación</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Área</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señalará el nombre del área del cual es titular quien clasifica.</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Área</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señalará el nombre del área de la cual es el titular quien clasifica.</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Información reservada</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Reservado</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Leyenda de información RESERVADA.</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Fundamento legal</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Periodo de reserva</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Ampliación del periodo de reserva</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Fundamento legal</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Confidencial</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Ampliación del periodo de reserva</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Fundamento legal</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Confidencial</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Leyenda de información CONFIDENCIAL.</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Rúbrica del titular del área</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Rúbrica autógrafa de quien clasifica.</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Fundamento legal</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Fecha de desclasificación</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anotará la fecha en que se desclasifica el documento.</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Rúbrica del titular del área</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Rúbrica autógrafa de quien clasifica.</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Rúbrica y cargo del servidor público</w:t>
            </w: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Rúbrica autógrafa de quien desclasifica.</w:t>
            </w: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Fecha de desclasificación</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Se anotará la fecha en que se desclasifica.</w:t>
            </w:r>
          </w:p>
        </w:tc>
      </w:tr>
      <w:tr w:rsidR="00BE6C93"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Partes o secciones reservadas o confidenciales</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20451A" w:rsidRPr="00BE6C93" w:rsidTr="00054783">
        <w:tc>
          <w:tcPr>
            <w:tcW w:w="1134" w:type="dxa"/>
          </w:tcPr>
          <w:p w:rsidR="0020451A" w:rsidRPr="00BE6C93" w:rsidRDefault="0020451A" w:rsidP="00054783">
            <w:pPr>
              <w:jc w:val="both"/>
              <w:rPr>
                <w:rFonts w:ascii="Palatino Linotype" w:eastAsia="Palatino Linotype" w:hAnsi="Palatino Linotype" w:cs="Palatino Linotype"/>
                <w:sz w:val="12"/>
                <w:szCs w:val="12"/>
              </w:rPr>
            </w:pPr>
          </w:p>
        </w:tc>
        <w:tc>
          <w:tcPr>
            <w:tcW w:w="3119" w:type="dxa"/>
          </w:tcPr>
          <w:p w:rsidR="0020451A" w:rsidRPr="00BE6C93" w:rsidRDefault="0020451A" w:rsidP="00054783">
            <w:pPr>
              <w:jc w:val="both"/>
              <w:rPr>
                <w:rFonts w:ascii="Palatino Linotype" w:eastAsia="Palatino Linotype" w:hAnsi="Palatino Linotype" w:cs="Palatino Linotype"/>
                <w:sz w:val="12"/>
                <w:szCs w:val="12"/>
              </w:rPr>
            </w:pPr>
          </w:p>
        </w:tc>
        <w:tc>
          <w:tcPr>
            <w:tcW w:w="1129" w:type="dxa"/>
          </w:tcPr>
          <w:p w:rsidR="0020451A" w:rsidRPr="00BE6C93" w:rsidRDefault="0020451A" w:rsidP="00054783">
            <w:pPr>
              <w:jc w:val="both"/>
              <w:rPr>
                <w:rFonts w:ascii="Palatino Linotype" w:eastAsia="Palatino Linotype" w:hAnsi="Palatino Linotype" w:cs="Palatino Linotype"/>
                <w:b/>
                <w:sz w:val="12"/>
                <w:szCs w:val="12"/>
              </w:rPr>
            </w:pPr>
            <w:r w:rsidRPr="00BE6C93">
              <w:rPr>
                <w:rFonts w:ascii="Palatino Linotype" w:eastAsia="Palatino Linotype" w:hAnsi="Palatino Linotype" w:cs="Palatino Linotype"/>
                <w:b/>
                <w:sz w:val="12"/>
                <w:szCs w:val="12"/>
              </w:rPr>
              <w:t>Rúbrica y cargo del servidor público</w:t>
            </w:r>
          </w:p>
        </w:tc>
        <w:tc>
          <w:tcPr>
            <w:tcW w:w="3446" w:type="dxa"/>
          </w:tcPr>
          <w:p w:rsidR="0020451A" w:rsidRPr="00BE6C93" w:rsidRDefault="0020451A" w:rsidP="00054783">
            <w:pPr>
              <w:jc w:val="both"/>
              <w:rPr>
                <w:rFonts w:ascii="Palatino Linotype" w:eastAsia="Palatino Linotype" w:hAnsi="Palatino Linotype" w:cs="Palatino Linotype"/>
                <w:sz w:val="12"/>
                <w:szCs w:val="12"/>
              </w:rPr>
            </w:pPr>
            <w:r w:rsidRPr="00BE6C93">
              <w:rPr>
                <w:rFonts w:ascii="Palatino Linotype" w:eastAsia="Palatino Linotype" w:hAnsi="Palatino Linotype" w:cs="Palatino Linotype"/>
                <w:sz w:val="12"/>
                <w:szCs w:val="12"/>
              </w:rPr>
              <w:t>Rúbrica autógrafa de quien desclasifica.</w:t>
            </w:r>
          </w:p>
        </w:tc>
      </w:tr>
    </w:tbl>
    <w:p w:rsidR="0020451A" w:rsidRPr="00BE6C93" w:rsidRDefault="0020451A" w:rsidP="0020451A">
      <w:pPr>
        <w:tabs>
          <w:tab w:val="left" w:pos="7938"/>
        </w:tabs>
        <w:spacing w:line="360" w:lineRule="auto"/>
        <w:jc w:val="both"/>
        <w:rPr>
          <w:rFonts w:ascii="Palatino Linotype" w:eastAsia="Palatino Linotype" w:hAnsi="Palatino Linotype" w:cs="Palatino Linotype"/>
        </w:rPr>
      </w:pPr>
    </w:p>
    <w:p w:rsidR="0020451A" w:rsidRPr="00BE6C93" w:rsidRDefault="0020451A" w:rsidP="0020451A">
      <w:pPr>
        <w:pBdr>
          <w:top w:val="nil"/>
          <w:left w:val="nil"/>
          <w:bottom w:val="nil"/>
          <w:right w:val="nil"/>
          <w:between w:val="nil"/>
        </w:pBdr>
        <w:spacing w:line="360" w:lineRule="auto"/>
        <w:jc w:val="both"/>
      </w:pPr>
      <w:r w:rsidRPr="00BE6C93">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rsidR="0020451A" w:rsidRPr="00BE6C93" w:rsidRDefault="0020451A" w:rsidP="0020451A">
      <w:pPr>
        <w:spacing w:line="360" w:lineRule="auto"/>
      </w:pPr>
    </w:p>
    <w:p w:rsidR="0020451A" w:rsidRPr="00BE6C93" w:rsidRDefault="0020451A" w:rsidP="0020451A">
      <w:pPr>
        <w:pBdr>
          <w:top w:val="nil"/>
          <w:left w:val="nil"/>
          <w:bottom w:val="nil"/>
          <w:right w:val="nil"/>
          <w:between w:val="nil"/>
        </w:pBdr>
        <w:spacing w:line="360" w:lineRule="auto"/>
        <w:jc w:val="both"/>
      </w:pPr>
      <w:r w:rsidRPr="00BE6C93">
        <w:rPr>
          <w:rFonts w:ascii="Palatino Linotype" w:eastAsia="Palatino Linotype" w:hAnsi="Palatino Linotype" w:cs="Palatino Linotype"/>
        </w:rPr>
        <w:t>No es ocioso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r w:rsidRPr="00BE6C93">
        <w:br/>
      </w:r>
    </w:p>
    <w:p w:rsidR="0020451A" w:rsidRPr="00BE6C93" w:rsidRDefault="0020451A" w:rsidP="0020451A">
      <w:pPr>
        <w:numPr>
          <w:ilvl w:val="0"/>
          <w:numId w:val="1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rPr>
      </w:pPr>
      <w:r w:rsidRPr="00BE6C93">
        <w:rPr>
          <w:rFonts w:ascii="Palatino Linotype" w:eastAsia="Palatino Linotype" w:hAnsi="Palatino Linotype" w:cs="Palatino Linotype"/>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rsidR="0020451A" w:rsidRPr="00BE6C93" w:rsidRDefault="0020451A" w:rsidP="0020451A">
      <w:pPr>
        <w:numPr>
          <w:ilvl w:val="0"/>
          <w:numId w:val="1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 Vulnere la conducción de los expedientes judiciales o de los procedimientos administrativos seguidos en forma de juicio, en tanto no hayan quedado firmes.</w:t>
      </w:r>
    </w:p>
    <w:p w:rsidR="0020451A" w:rsidRPr="00BE6C93" w:rsidRDefault="0020451A" w:rsidP="0020451A">
      <w:pPr>
        <w:numPr>
          <w:ilvl w:val="0"/>
          <w:numId w:val="1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rPr>
      </w:pPr>
      <w:r w:rsidRPr="00BE6C93">
        <w:rPr>
          <w:rFonts w:ascii="Palatino Linotype" w:eastAsia="Palatino Linotype" w:hAnsi="Palatino Linotype" w:cs="Palatino Linotype"/>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71902" w:rsidRPr="00BE6C93" w:rsidRDefault="00771902" w:rsidP="00771902">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rsidR="0020451A" w:rsidRPr="00BE6C93" w:rsidRDefault="0020451A" w:rsidP="0020451A">
      <w:pPr>
        <w:pBdr>
          <w:top w:val="nil"/>
          <w:left w:val="nil"/>
          <w:bottom w:val="nil"/>
          <w:right w:val="nil"/>
          <w:between w:val="nil"/>
        </w:pBdr>
        <w:spacing w:line="360" w:lineRule="auto"/>
        <w:jc w:val="both"/>
      </w:pPr>
      <w:r w:rsidRPr="00BE6C93">
        <w:rPr>
          <w:rFonts w:ascii="Palatino Linotype" w:eastAsia="Palatino Linotype" w:hAnsi="Palatino Linotype" w:cs="Palatino Linotype"/>
        </w:rPr>
        <w:t>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rsidR="0020451A" w:rsidRPr="00BE6C93" w:rsidRDefault="0020451A" w:rsidP="0020451A">
      <w:pPr>
        <w:spacing w:line="360" w:lineRule="auto"/>
      </w:pPr>
    </w:p>
    <w:p w:rsidR="0020451A" w:rsidRPr="00BE6C93" w:rsidRDefault="0020451A" w:rsidP="0020451A">
      <w:pPr>
        <w:pBdr>
          <w:top w:val="nil"/>
          <w:left w:val="nil"/>
          <w:bottom w:val="nil"/>
          <w:right w:val="nil"/>
          <w:between w:val="nil"/>
        </w:pBdr>
        <w:spacing w:line="360" w:lineRule="auto"/>
        <w:jc w:val="both"/>
      </w:pPr>
      <w:r w:rsidRPr="00BE6C93">
        <w:rPr>
          <w:rFonts w:ascii="Palatino Linotype" w:eastAsia="Palatino Linotype" w:hAnsi="Palatino Linotype" w:cs="Palatino Linotype"/>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BE6C93">
        <w:rPr>
          <w:rFonts w:ascii="Palatino Linotype" w:eastAsia="Palatino Linotype" w:hAnsi="Palatino Linotype" w:cs="Palatino Linotype"/>
        </w:rPr>
        <w:lastRenderedPageBreak/>
        <w:t>y los ya mencionados artículos 140 y 143, de la Ley de Transparencia y Acceso a la Información Pública del Estado de México y Municipios.</w:t>
      </w:r>
    </w:p>
    <w:p w:rsidR="0020451A" w:rsidRPr="00BE6C93" w:rsidRDefault="0020451A" w:rsidP="0020451A">
      <w:pPr>
        <w:spacing w:line="360" w:lineRule="auto"/>
      </w:pPr>
    </w:p>
    <w:p w:rsidR="0020451A" w:rsidRPr="00BE6C93" w:rsidRDefault="0020451A" w:rsidP="0020451A">
      <w:pPr>
        <w:spacing w:line="360" w:lineRule="auto"/>
        <w:jc w:val="both"/>
      </w:pPr>
      <w:r w:rsidRPr="00BE6C93">
        <w:rPr>
          <w:rFonts w:ascii="Palatino Linotype" w:eastAsia="Palatino Linotype" w:hAnsi="Palatino Linotype" w:cs="Palatino Linotype"/>
        </w:rPr>
        <w:t xml:space="preserve">Por lo tanto, en el supuesto de que en la información que le sea remitida a </w:t>
      </w:r>
      <w:r w:rsidRPr="00BE6C93">
        <w:rPr>
          <w:rFonts w:ascii="Palatino Linotype" w:eastAsia="Palatino Linotype" w:hAnsi="Palatino Linotype" w:cs="Palatino Linotype"/>
          <w:b/>
        </w:rPr>
        <w:t>la parte Recurrente</w:t>
      </w:r>
      <w:r w:rsidRPr="00BE6C93">
        <w:rPr>
          <w:rFonts w:ascii="Palatino Linotype" w:eastAsia="Palatino Linotype" w:hAnsi="Palatino Linotype" w:cs="Palatino Linotype"/>
        </w:rPr>
        <w:t xml:space="preserve"> contenga datos que puedan ser susceptibles de clasificarse,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rsidR="00B86EE0" w:rsidRPr="00BE6C93" w:rsidRDefault="00B86EE0" w:rsidP="00B86EE0">
      <w:pPr>
        <w:spacing w:line="360" w:lineRule="auto"/>
        <w:jc w:val="both"/>
        <w:rPr>
          <w:rFonts w:ascii="Palatino Linotype" w:eastAsia="Palatino Linotype" w:hAnsi="Palatino Linotype" w:cs="Palatino Linotype"/>
        </w:rPr>
      </w:pPr>
    </w:p>
    <w:p w:rsidR="00B86EE0" w:rsidRDefault="00B86EE0" w:rsidP="00B86EE0">
      <w:pPr>
        <w:spacing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C2593" w:rsidRDefault="00DC2593" w:rsidP="00B86EE0">
      <w:pPr>
        <w:spacing w:after="240" w:line="360" w:lineRule="auto"/>
        <w:jc w:val="both"/>
        <w:rPr>
          <w:rFonts w:ascii="Palatino Linotype" w:eastAsia="Palatino Linotype" w:hAnsi="Palatino Linotype" w:cs="Palatino Linotype"/>
        </w:rPr>
      </w:pPr>
    </w:p>
    <w:p w:rsidR="00DC2593" w:rsidRDefault="00DC2593" w:rsidP="00B86EE0">
      <w:pPr>
        <w:spacing w:after="240" w:line="360" w:lineRule="auto"/>
        <w:jc w:val="both"/>
        <w:rPr>
          <w:rFonts w:ascii="Palatino Linotype" w:eastAsia="Palatino Linotype" w:hAnsi="Palatino Linotype" w:cs="Palatino Linotype"/>
        </w:rPr>
      </w:pPr>
    </w:p>
    <w:p w:rsidR="00DC2593" w:rsidRDefault="00DC2593" w:rsidP="00B86EE0">
      <w:pPr>
        <w:spacing w:after="240" w:line="360" w:lineRule="auto"/>
        <w:jc w:val="both"/>
        <w:rPr>
          <w:rFonts w:ascii="Palatino Linotype" w:eastAsia="Palatino Linotype" w:hAnsi="Palatino Linotype" w:cs="Palatino Linotype"/>
        </w:rPr>
      </w:pPr>
    </w:p>
    <w:p w:rsidR="00DC2593" w:rsidRDefault="00DC2593" w:rsidP="00B86EE0">
      <w:pPr>
        <w:spacing w:after="240" w:line="360" w:lineRule="auto"/>
        <w:jc w:val="both"/>
        <w:rPr>
          <w:rFonts w:ascii="Palatino Linotype" w:eastAsia="Palatino Linotype" w:hAnsi="Palatino Linotype" w:cs="Palatino Linotype"/>
        </w:rPr>
      </w:pPr>
    </w:p>
    <w:p w:rsidR="00DC2593" w:rsidRPr="00BE6C93" w:rsidRDefault="00DC2593" w:rsidP="00B86EE0">
      <w:pPr>
        <w:spacing w:after="240" w:line="360" w:lineRule="auto"/>
        <w:jc w:val="both"/>
        <w:rPr>
          <w:rFonts w:ascii="Palatino Linotype" w:eastAsia="Palatino Linotype" w:hAnsi="Palatino Linotype" w:cs="Palatino Linotype"/>
        </w:rPr>
      </w:pPr>
    </w:p>
    <w:p w:rsidR="00B86EE0" w:rsidRPr="00BE6C93" w:rsidRDefault="00B86EE0" w:rsidP="00B86EE0">
      <w:pPr>
        <w:widowControl w:val="0"/>
        <w:numPr>
          <w:ilvl w:val="0"/>
          <w:numId w:val="9"/>
        </w:numPr>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rPr>
      </w:pPr>
      <w:r w:rsidRPr="00BE6C93">
        <w:rPr>
          <w:rFonts w:ascii="Palatino Linotype" w:eastAsia="Palatino Linotype" w:hAnsi="Palatino Linotype" w:cs="Palatino Linotype"/>
          <w:b/>
        </w:rPr>
        <w:lastRenderedPageBreak/>
        <w:t xml:space="preserve"> R E S U E L V E:</w:t>
      </w:r>
    </w:p>
    <w:p w:rsidR="00B86EE0" w:rsidRPr="00BE6C93" w:rsidRDefault="00B86EE0" w:rsidP="00B86EE0">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Primero. </w:t>
      </w:r>
      <w:r w:rsidRPr="00BE6C93">
        <w:rPr>
          <w:rFonts w:ascii="Palatino Linotype" w:eastAsia="Palatino Linotype" w:hAnsi="Palatino Linotype" w:cs="Palatino Linotype"/>
        </w:rPr>
        <w:t xml:space="preserve">Resultan fundados los motivos de inconformidad hechos valer por el </w:t>
      </w:r>
      <w:r w:rsidRPr="00BE6C93">
        <w:rPr>
          <w:rFonts w:ascii="Palatino Linotype" w:eastAsia="Palatino Linotype" w:hAnsi="Palatino Linotype" w:cs="Palatino Linotype"/>
          <w:b/>
        </w:rPr>
        <w:t>RECURRENT</w:t>
      </w:r>
      <w:r w:rsidRPr="00BE6C93">
        <w:rPr>
          <w:rFonts w:ascii="Palatino Linotype" w:eastAsia="Palatino Linotype" w:hAnsi="Palatino Linotype" w:cs="Palatino Linotype"/>
        </w:rPr>
        <w:t xml:space="preserve">E en el Recurso de Revisión </w:t>
      </w:r>
      <w:r w:rsidR="007815BB" w:rsidRPr="00BE6C93">
        <w:rPr>
          <w:rFonts w:ascii="Palatino Linotype" w:eastAsia="Palatino Linotype" w:hAnsi="Palatino Linotype" w:cs="Palatino Linotype"/>
          <w:b/>
        </w:rPr>
        <w:t>08364</w:t>
      </w:r>
      <w:r w:rsidRPr="00BE6C93">
        <w:rPr>
          <w:rFonts w:ascii="Palatino Linotype" w:eastAsia="Palatino Linotype" w:hAnsi="Palatino Linotype" w:cs="Palatino Linotype"/>
          <w:b/>
        </w:rPr>
        <w:t xml:space="preserve">/INFOEM/IP/RR/2022, </w:t>
      </w:r>
      <w:r w:rsidRPr="00BE6C93">
        <w:rPr>
          <w:rFonts w:ascii="Palatino Linotype" w:eastAsia="Palatino Linotype" w:hAnsi="Palatino Linotype" w:cs="Palatino Linotype"/>
        </w:rPr>
        <w:t xml:space="preserve">por lo que, en términos del considerando </w:t>
      </w:r>
      <w:r w:rsidRPr="00BE6C93">
        <w:rPr>
          <w:rFonts w:ascii="Palatino Linotype" w:eastAsia="Palatino Linotype" w:hAnsi="Palatino Linotype" w:cs="Palatino Linotype"/>
          <w:b/>
        </w:rPr>
        <w:t xml:space="preserve">Cuarto </w:t>
      </w:r>
      <w:r w:rsidRPr="00BE6C93">
        <w:rPr>
          <w:rFonts w:ascii="Palatino Linotype" w:eastAsia="Palatino Linotype" w:hAnsi="Palatino Linotype" w:cs="Palatino Linotype"/>
        </w:rPr>
        <w:t xml:space="preserve">de esta resolución, se </w:t>
      </w:r>
      <w:r w:rsidR="00E46D88" w:rsidRPr="00BE6C93">
        <w:rPr>
          <w:rFonts w:ascii="Palatino Linotype" w:eastAsia="Palatino Linotype" w:hAnsi="Palatino Linotype" w:cs="Palatino Linotype"/>
          <w:b/>
        </w:rPr>
        <w:t>REVOCA</w:t>
      </w:r>
      <w:r w:rsidRPr="00BE6C93">
        <w:rPr>
          <w:rFonts w:ascii="Palatino Linotype" w:eastAsia="Palatino Linotype" w:hAnsi="Palatino Linotype" w:cs="Palatino Linotype"/>
          <w:b/>
        </w:rPr>
        <w:t xml:space="preserve"> </w:t>
      </w:r>
      <w:r w:rsidRPr="00BE6C93">
        <w:rPr>
          <w:rFonts w:ascii="Palatino Linotype" w:eastAsia="Palatino Linotype" w:hAnsi="Palatino Linotype" w:cs="Palatino Linotype"/>
        </w:rPr>
        <w:t xml:space="preserve">la respuesta emitida por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w:t>
      </w:r>
    </w:p>
    <w:p w:rsidR="00B86EE0" w:rsidRPr="00BE6C93" w:rsidRDefault="00B86EE0" w:rsidP="00B86EE0">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b/>
        </w:rPr>
        <w:t xml:space="preserve">Segundo. </w:t>
      </w:r>
      <w:r w:rsidRPr="00BE6C93">
        <w:rPr>
          <w:rFonts w:ascii="Palatino Linotype" w:eastAsia="Palatino Linotype" w:hAnsi="Palatino Linotype" w:cs="Palatino Linotype"/>
        </w:rPr>
        <w:t>Se</w:t>
      </w:r>
      <w:r w:rsidRPr="00BE6C93">
        <w:rPr>
          <w:rFonts w:ascii="Palatino Linotype" w:eastAsia="Palatino Linotype" w:hAnsi="Palatino Linotype" w:cs="Palatino Linotype"/>
          <w:b/>
        </w:rPr>
        <w:t xml:space="preserve"> ORDENA </w:t>
      </w:r>
      <w:r w:rsidRPr="00BE6C93">
        <w:rPr>
          <w:rFonts w:ascii="Palatino Linotype" w:eastAsia="Palatino Linotype" w:hAnsi="Palatino Linotype" w:cs="Palatino Linotype"/>
        </w:rPr>
        <w:t xml:space="preserve">al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a que,</w:t>
      </w:r>
      <w:r w:rsidRPr="00BE6C93">
        <w:rPr>
          <w:rFonts w:ascii="Palatino Linotype" w:eastAsia="Palatino Linotype" w:hAnsi="Palatino Linotype" w:cs="Palatino Linotype"/>
          <w:b/>
        </w:rPr>
        <w:t xml:space="preserve"> </w:t>
      </w:r>
      <w:r w:rsidRPr="00BE6C93">
        <w:rPr>
          <w:rFonts w:ascii="Palatino Linotype" w:eastAsia="Palatino Linotype" w:hAnsi="Palatino Linotype" w:cs="Palatino Linotype"/>
        </w:rPr>
        <w:t xml:space="preserve">en términos de los Considerandos </w:t>
      </w:r>
      <w:r w:rsidRPr="00BE6C93">
        <w:rPr>
          <w:rFonts w:ascii="Palatino Linotype" w:eastAsia="Palatino Linotype" w:hAnsi="Palatino Linotype" w:cs="Palatino Linotype"/>
          <w:b/>
        </w:rPr>
        <w:t>Cuarto y Quinto</w:t>
      </w:r>
      <w:r w:rsidRPr="00BE6C93">
        <w:rPr>
          <w:rFonts w:ascii="Palatino Linotype" w:eastAsia="Palatino Linotype" w:hAnsi="Palatino Linotype" w:cs="Palatino Linotype"/>
        </w:rPr>
        <w:t xml:space="preserve"> de la presente resolución, previa búsqueda exhaustiva y razonable, haga entrega vía SAIMEX y en versión pública de ser procedente, </w:t>
      </w:r>
      <w:r w:rsidR="007815BB" w:rsidRPr="00BE6C93">
        <w:rPr>
          <w:rFonts w:ascii="Palatino Linotype" w:eastAsia="Palatino Linotype" w:hAnsi="Palatino Linotype" w:cs="Palatino Linotype"/>
        </w:rPr>
        <w:t>de</w:t>
      </w:r>
      <w:r w:rsidRPr="00BE6C93">
        <w:rPr>
          <w:rFonts w:ascii="Palatino Linotype" w:eastAsia="Palatino Linotype" w:hAnsi="Palatino Linotype" w:cs="Palatino Linotype"/>
        </w:rPr>
        <w:t xml:space="preserve"> lo siguiente:</w:t>
      </w:r>
    </w:p>
    <w:p w:rsidR="007815BB" w:rsidRPr="00BE6C93" w:rsidRDefault="007815BB" w:rsidP="00B86EE0">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En formato PDF o en que se haya generado:</w:t>
      </w:r>
    </w:p>
    <w:p w:rsidR="007815BB" w:rsidRPr="00BE6C93" w:rsidRDefault="000749B6" w:rsidP="007815BB">
      <w:pPr>
        <w:pStyle w:val="Prrafodelista"/>
        <w:numPr>
          <w:ilvl w:val="0"/>
          <w:numId w:val="12"/>
        </w:num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rPr>
        <w:t>Los o</w:t>
      </w:r>
      <w:r w:rsidR="007815BB" w:rsidRPr="00BE6C93">
        <w:rPr>
          <w:rFonts w:ascii="Palatino Linotype" w:eastAsia="Palatino Linotype" w:hAnsi="Palatino Linotype" w:cs="Palatino Linotype"/>
        </w:rPr>
        <w:t>ficios emitidos por todas las áreas del día 15 de marzo 2022.</w:t>
      </w:r>
    </w:p>
    <w:p w:rsidR="00B86EE0" w:rsidRPr="00BE6C93" w:rsidRDefault="00B86EE0" w:rsidP="000F4958">
      <w:pPr>
        <w:spacing w:before="240" w:line="276" w:lineRule="auto"/>
        <w:ind w:left="709" w:right="191"/>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 xml:space="preserve">De ser procedente,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w:t>
      </w:r>
      <w:r w:rsidRPr="00BE6C93">
        <w:rPr>
          <w:rFonts w:ascii="Palatino Linotype" w:eastAsia="Palatino Linotype" w:hAnsi="Palatino Linotype" w:cs="Palatino Linotype"/>
          <w:b/>
          <w:i/>
          <w:sz w:val="22"/>
          <w:szCs w:val="22"/>
        </w:rPr>
        <w:t>RECURRENTE</w:t>
      </w:r>
      <w:r w:rsidRPr="00BE6C93">
        <w:rPr>
          <w:rFonts w:ascii="Palatino Linotype" w:eastAsia="Palatino Linotype" w:hAnsi="Palatino Linotype" w:cs="Palatino Linotype"/>
          <w:i/>
          <w:sz w:val="22"/>
          <w:szCs w:val="22"/>
        </w:rPr>
        <w:t>, mismo que igualmente hará de su conocimiento.</w:t>
      </w:r>
    </w:p>
    <w:p w:rsidR="00771902" w:rsidRPr="00BE6C93" w:rsidRDefault="00771902" w:rsidP="00771902">
      <w:pPr>
        <w:pBdr>
          <w:top w:val="nil"/>
          <w:left w:val="nil"/>
          <w:bottom w:val="nil"/>
          <w:right w:val="nil"/>
          <w:between w:val="nil"/>
        </w:pBdr>
        <w:spacing w:before="120" w:after="120"/>
        <w:ind w:left="709" w:right="191"/>
        <w:jc w:val="both"/>
      </w:pPr>
      <w:r w:rsidRPr="00BE6C93">
        <w:rPr>
          <w:rFonts w:ascii="Palatino Linotype" w:eastAsia="Palatino Linotype" w:hAnsi="Palatino Linotype" w:cs="Palatino Linotype"/>
          <w:i/>
          <w:sz w:val="22"/>
          <w:szCs w:val="22"/>
        </w:rPr>
        <w:t xml:space="preserve">De ser el caso que la información respecto de la que se ordena la entrega de la información, concurra con alguna causal de reserva, el </w:t>
      </w:r>
      <w:r w:rsidRPr="00BE6C93">
        <w:rPr>
          <w:rFonts w:ascii="Palatino Linotype" w:eastAsia="Palatino Linotype" w:hAnsi="Palatino Linotype" w:cs="Palatino Linotype"/>
          <w:b/>
          <w:i/>
          <w:sz w:val="22"/>
          <w:szCs w:val="22"/>
        </w:rPr>
        <w:t>SUJETO OBLIGADO</w:t>
      </w:r>
      <w:r w:rsidRPr="00BE6C93">
        <w:rPr>
          <w:rFonts w:ascii="Palatino Linotype" w:eastAsia="Palatino Linotype" w:hAnsi="Palatino Linotype" w:cs="Palatino Linotype"/>
          <w:i/>
          <w:sz w:val="22"/>
          <w:szCs w:val="22"/>
        </w:rPr>
        <w:t xml:space="preserve">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rsidR="00771902" w:rsidRPr="00BE6C93" w:rsidRDefault="00771902" w:rsidP="000F4958">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rsidR="000F4958" w:rsidRPr="00BE6C93" w:rsidRDefault="000F4958" w:rsidP="000F4958">
      <w:pPr>
        <w:pBdr>
          <w:top w:val="nil"/>
          <w:left w:val="nil"/>
          <w:bottom w:val="nil"/>
          <w:right w:val="nil"/>
          <w:between w:val="nil"/>
        </w:pBdr>
        <w:ind w:left="720" w:right="51"/>
        <w:jc w:val="both"/>
        <w:rPr>
          <w:rFonts w:ascii="Palatino Linotype" w:eastAsia="Palatino Linotype" w:hAnsi="Palatino Linotype" w:cs="Palatino Linotype"/>
          <w:i/>
          <w:sz w:val="22"/>
          <w:szCs w:val="22"/>
        </w:rPr>
      </w:pPr>
      <w:r w:rsidRPr="00BE6C93">
        <w:rPr>
          <w:rFonts w:ascii="Palatino Linotype" w:eastAsia="Palatino Linotype" w:hAnsi="Palatino Linotype" w:cs="Palatino Linotype"/>
          <w:i/>
          <w:sz w:val="22"/>
          <w:szCs w:val="22"/>
        </w:rPr>
        <w:t>En el supuesto de que la información que se ordena, no se haya generado</w:t>
      </w:r>
      <w:r w:rsidR="00CF7037" w:rsidRPr="00BE6C93">
        <w:rPr>
          <w:rFonts w:ascii="Palatino Linotype" w:eastAsia="Palatino Linotype" w:hAnsi="Palatino Linotype" w:cs="Palatino Linotype"/>
          <w:i/>
          <w:sz w:val="22"/>
          <w:szCs w:val="22"/>
        </w:rPr>
        <w:t xml:space="preserve"> por alguna de las áreas</w:t>
      </w:r>
      <w:r w:rsidRPr="00BE6C93">
        <w:rPr>
          <w:rFonts w:ascii="Palatino Linotype" w:eastAsia="Palatino Linotype" w:hAnsi="Palatino Linotype" w:cs="Palatino Linotype"/>
          <w:i/>
          <w:sz w:val="22"/>
          <w:szCs w:val="22"/>
        </w:rPr>
        <w:t xml:space="preserve">, bastará con que así lo haga del conocimiento de la parte </w:t>
      </w:r>
      <w:r w:rsidRPr="00BE6C93">
        <w:rPr>
          <w:rFonts w:ascii="Palatino Linotype" w:eastAsia="Palatino Linotype" w:hAnsi="Palatino Linotype" w:cs="Palatino Linotype"/>
          <w:b/>
          <w:i/>
          <w:sz w:val="22"/>
          <w:szCs w:val="22"/>
        </w:rPr>
        <w:t>Recurrente en términos del segundo párrafo del artículo 19 de la Ley en la materia</w:t>
      </w:r>
      <w:r w:rsidRPr="00BE6C93">
        <w:rPr>
          <w:rFonts w:ascii="Palatino Linotype" w:eastAsia="Palatino Linotype" w:hAnsi="Palatino Linotype" w:cs="Palatino Linotype"/>
          <w:i/>
          <w:sz w:val="22"/>
          <w:szCs w:val="22"/>
        </w:rPr>
        <w:t>, para tener por colmado el requerimiento de información.</w:t>
      </w:r>
    </w:p>
    <w:p w:rsidR="000F4958" w:rsidRPr="00BE6C93" w:rsidRDefault="000F4958" w:rsidP="000F4958">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rsidR="00B86EE0" w:rsidRPr="00BE6C93" w:rsidRDefault="00B86EE0" w:rsidP="00B86EE0">
      <w:pPr>
        <w:spacing w:line="360" w:lineRule="auto"/>
        <w:ind w:right="51"/>
        <w:jc w:val="both"/>
        <w:rPr>
          <w:rFonts w:ascii="Palatino Linotype" w:eastAsia="Palatino Linotype" w:hAnsi="Palatino Linotype" w:cs="Palatino Linotype"/>
          <w:b/>
        </w:rPr>
      </w:pPr>
    </w:p>
    <w:p w:rsidR="00B86EE0" w:rsidRPr="00BE6C93" w:rsidRDefault="00B86EE0" w:rsidP="00B86EE0">
      <w:pPr>
        <w:spacing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Tercero. Notifíquese vía SAIMEX,</w:t>
      </w:r>
      <w:r w:rsidRPr="00BE6C93">
        <w:rPr>
          <w:rFonts w:ascii="Palatino Linotype" w:eastAsia="Palatino Linotype" w:hAnsi="Palatino Linotype" w:cs="Palatino Linotype"/>
          <w:b/>
          <w:i/>
        </w:rPr>
        <w:t xml:space="preserve"> </w:t>
      </w:r>
      <w:r w:rsidRPr="00BE6C93">
        <w:rPr>
          <w:rFonts w:ascii="Palatino Linotype" w:eastAsia="Palatino Linotype" w:hAnsi="Palatino Linotype" w:cs="Palatino Linotype"/>
        </w:rPr>
        <w:t xml:space="preserve">al Titular de la Unidad de Transparencia del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B86EE0" w:rsidRPr="00BE6C93" w:rsidRDefault="00B86EE0" w:rsidP="00B86EE0">
      <w:pPr>
        <w:spacing w:before="240" w:after="240" w:line="360" w:lineRule="auto"/>
        <w:ind w:right="49"/>
        <w:jc w:val="both"/>
        <w:rPr>
          <w:rFonts w:ascii="Palatino Linotype" w:eastAsia="Palatino Linotype" w:hAnsi="Palatino Linotype" w:cs="Palatino Linotype"/>
        </w:rPr>
      </w:pPr>
      <w:r w:rsidRPr="00BE6C93">
        <w:rPr>
          <w:rFonts w:ascii="Palatino Linotype" w:eastAsia="Palatino Linotype" w:hAnsi="Palatino Linotype" w:cs="Palatino Linotype"/>
          <w:b/>
        </w:rPr>
        <w:t>Cuarto. Notifíquese vía SAIMEX</w:t>
      </w:r>
      <w:r w:rsidRPr="00BE6C93">
        <w:rPr>
          <w:rFonts w:ascii="Palatino Linotype" w:eastAsia="Palatino Linotype" w:hAnsi="Palatino Linotype" w:cs="Palatino Linotype"/>
        </w:rPr>
        <w:t xml:space="preserve">, al </w:t>
      </w:r>
      <w:r w:rsidRPr="00BE6C93">
        <w:rPr>
          <w:rFonts w:ascii="Palatino Linotype" w:eastAsia="Palatino Linotype" w:hAnsi="Palatino Linotype" w:cs="Palatino Linotype"/>
          <w:b/>
        </w:rPr>
        <w:t>RECURRENTE</w:t>
      </w:r>
      <w:r w:rsidRPr="00BE6C9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B86EE0" w:rsidRPr="00BE6C93" w:rsidRDefault="00B86EE0" w:rsidP="00B86EE0">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b/>
        </w:rPr>
        <w:t>Quinto.</w:t>
      </w:r>
      <w:r w:rsidRPr="00BE6C9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BE6C93">
        <w:rPr>
          <w:rFonts w:ascii="Palatino Linotype" w:eastAsia="Palatino Linotype" w:hAnsi="Palatino Linotype" w:cs="Palatino Linotype"/>
          <w:b/>
        </w:rPr>
        <w:t>SUJETO OBLIGADO</w:t>
      </w:r>
      <w:r w:rsidRPr="00BE6C93">
        <w:rPr>
          <w:rFonts w:ascii="Palatino Linotype" w:eastAsia="Palatino Linotype" w:hAnsi="Palatino Linotype" w:cs="Palatino Linotype"/>
        </w:rPr>
        <w:t xml:space="preserve"> de manera fundada y motivada, podrá solicitar una ampliación de plazo para el cumplimiento de la presente resolución.</w:t>
      </w:r>
    </w:p>
    <w:p w:rsidR="00C8730C" w:rsidRPr="00BE6C93" w:rsidRDefault="00D23B6E">
      <w:pPr>
        <w:spacing w:before="240" w:after="240" w:line="360" w:lineRule="auto"/>
        <w:jc w:val="both"/>
        <w:rPr>
          <w:rFonts w:ascii="Palatino Linotype" w:eastAsia="Palatino Linotype" w:hAnsi="Palatino Linotype" w:cs="Palatino Linotype"/>
        </w:rPr>
      </w:pPr>
      <w:r w:rsidRPr="00BE6C9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158F9" w:rsidRPr="00BE6C93">
        <w:rPr>
          <w:rFonts w:ascii="Palatino Linotype" w:eastAsia="Palatino Linotype" w:hAnsi="Palatino Linotype" w:cs="Palatino Linotype"/>
        </w:rPr>
        <w:t xml:space="preserve"> EMITIENDO VOTO PARTICULAR</w:t>
      </w:r>
      <w:r w:rsidRPr="00BE6C93">
        <w:rPr>
          <w:rFonts w:ascii="Palatino Linotype" w:eastAsia="Palatino Linotype" w:hAnsi="Palatino Linotype" w:cs="Palatino Linotype"/>
        </w:rPr>
        <w:t xml:space="preserve"> Y GUADALUPE RAMÍREZ PEÑA; EN </w:t>
      </w:r>
      <w:r w:rsidR="007815BB" w:rsidRPr="00BE6C93">
        <w:rPr>
          <w:rFonts w:ascii="Palatino Linotype" w:eastAsia="Palatino Linotype" w:hAnsi="Palatino Linotype" w:cs="Palatino Linotype"/>
        </w:rPr>
        <w:t xml:space="preserve">LA TRIGÉSIMA QUINTA SESIÓN ORDINARIA CELEBRADA EL VEINTIOCHO DE SEPTIEMBRE DE DOS </w:t>
      </w:r>
      <w:r w:rsidRPr="00BE6C93">
        <w:rPr>
          <w:rFonts w:ascii="Palatino Linotype" w:eastAsia="Palatino Linotype" w:hAnsi="Palatino Linotype" w:cs="Palatino Linotype"/>
        </w:rPr>
        <w:t>MIL VEINTIDÓS, ANTE EL SECRETARIO TÉCNICO DEL PLENO ALEXIS TAPIA RAMÍREZ.</w:t>
      </w: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p w:rsidR="000D29E7" w:rsidRPr="000D29E7" w:rsidRDefault="000D29E7" w:rsidP="000D29E7">
      <w:pPr>
        <w:rPr>
          <w:rFonts w:ascii="Palatino Linotype" w:eastAsia="Palatino Linotype" w:hAnsi="Palatino Linotype" w:cs="Palatino Linotype"/>
        </w:rPr>
      </w:pPr>
    </w:p>
    <w:p w:rsidR="000D29E7" w:rsidRPr="000D29E7" w:rsidRDefault="000D29E7" w:rsidP="000D29E7">
      <w:pPr>
        <w:rPr>
          <w:rFonts w:ascii="Palatino Linotype" w:eastAsia="Palatino Linotype" w:hAnsi="Palatino Linotype" w:cs="Palatino Linotype"/>
        </w:rPr>
      </w:pPr>
    </w:p>
    <w:p w:rsidR="000D29E7" w:rsidRPr="000D29E7" w:rsidRDefault="000D29E7" w:rsidP="000D29E7">
      <w:pPr>
        <w:rPr>
          <w:rFonts w:ascii="Palatino Linotype" w:eastAsia="Palatino Linotype" w:hAnsi="Palatino Linotype" w:cs="Palatino Linotype"/>
        </w:rPr>
      </w:pPr>
    </w:p>
    <w:p w:rsidR="000D29E7" w:rsidRPr="000D29E7" w:rsidRDefault="000D29E7" w:rsidP="000D29E7">
      <w:pPr>
        <w:rPr>
          <w:rFonts w:ascii="Palatino Linotype" w:eastAsia="Palatino Linotype" w:hAnsi="Palatino Linotype" w:cs="Palatino Linotype"/>
        </w:rPr>
      </w:pPr>
    </w:p>
    <w:p w:rsidR="000D29E7" w:rsidRPr="000D29E7" w:rsidRDefault="000D29E7" w:rsidP="000D29E7">
      <w:pPr>
        <w:rPr>
          <w:rFonts w:ascii="Palatino Linotype" w:eastAsia="Palatino Linotype" w:hAnsi="Palatino Linotype" w:cs="Palatino Linotype"/>
        </w:rPr>
      </w:pPr>
    </w:p>
    <w:p w:rsidR="000D29E7" w:rsidRPr="000D29E7" w:rsidRDefault="000D29E7" w:rsidP="000D29E7">
      <w:pPr>
        <w:rPr>
          <w:rFonts w:ascii="Palatino Linotype" w:eastAsia="Palatino Linotype" w:hAnsi="Palatino Linotype" w:cs="Palatino Linotype"/>
        </w:rPr>
      </w:pPr>
    </w:p>
    <w:p w:rsidR="00713C61" w:rsidRPr="000D29E7" w:rsidRDefault="00713C61" w:rsidP="000D29E7">
      <w:pPr>
        <w:rPr>
          <w:rFonts w:ascii="Palatino Linotype" w:eastAsia="Palatino Linotype" w:hAnsi="Palatino Linotype" w:cs="Palatino Linotype"/>
        </w:rPr>
        <w:sectPr w:rsidR="00713C61" w:rsidRPr="000D29E7">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p w:rsidR="00713C61" w:rsidRPr="00BE6C93" w:rsidRDefault="00713C61">
      <w:pPr>
        <w:spacing w:before="240" w:after="240" w:line="360" w:lineRule="auto"/>
        <w:jc w:val="both"/>
        <w:rPr>
          <w:rFonts w:ascii="Palatino Linotype" w:eastAsia="Palatino Linotype" w:hAnsi="Palatino Linotype" w:cs="Palatino Linotype"/>
        </w:rPr>
      </w:pPr>
    </w:p>
    <w:sectPr w:rsidR="00713C61" w:rsidRPr="00BE6C93">
      <w:head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23A" w:rsidRDefault="0068723A">
      <w:r>
        <w:separator/>
      </w:r>
    </w:p>
  </w:endnote>
  <w:endnote w:type="continuationSeparator" w:id="0">
    <w:p w:rsidR="0068723A" w:rsidRDefault="0068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1D" w:rsidRDefault="00FF24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513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513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rsidR="00FF241D" w:rsidRDefault="00FF241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1D" w:rsidRDefault="00FF24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713C61">
      <w:rPr>
        <w:rFonts w:ascii="Palatino Linotype" w:eastAsia="Palatino Linotype" w:hAnsi="Palatino Linotype" w:cs="Palatino Linotype"/>
        <w:b/>
        <w:color w:val="000000"/>
        <w:sz w:val="20"/>
        <w:szCs w:val="20"/>
      </w:rPr>
      <w:t>41</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513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rsidR="00FF241D" w:rsidRDefault="00FF241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23A" w:rsidRDefault="0068723A">
      <w:r>
        <w:separator/>
      </w:r>
    </w:p>
  </w:footnote>
  <w:footnote w:type="continuationSeparator" w:id="0">
    <w:p w:rsidR="0068723A" w:rsidRDefault="0068723A">
      <w:r>
        <w:continuationSeparator/>
      </w:r>
    </w:p>
  </w:footnote>
  <w:footnote w:id="1">
    <w:p w:rsidR="00F8557D" w:rsidRDefault="00F8557D" w:rsidP="00F8557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F8557D" w:rsidRDefault="00F8557D" w:rsidP="00F8557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07" w:rsidRDefault="00A77307">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FF241D">
      <w:tc>
        <w:tcPr>
          <w:tcW w:w="2489" w:type="dxa"/>
          <w:shd w:val="clear" w:color="auto" w:fill="auto"/>
        </w:tcPr>
        <w:p w:rsidR="00FF241D" w:rsidRDefault="00FF24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F241D" w:rsidRDefault="003226F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08364</w:t>
          </w:r>
          <w:r w:rsidR="00FF241D">
            <w:rPr>
              <w:rFonts w:ascii="Palatino Linotype" w:eastAsia="Palatino Linotype" w:hAnsi="Palatino Linotype" w:cs="Palatino Linotype"/>
              <w:b/>
              <w:sz w:val="22"/>
              <w:szCs w:val="22"/>
            </w:rPr>
            <w:t>/INFOEM/IP/RR/2022</w:t>
          </w:r>
        </w:p>
      </w:tc>
    </w:tr>
    <w:tr w:rsidR="00FF241D">
      <w:trPr>
        <w:trHeight w:val="228"/>
      </w:trPr>
      <w:tc>
        <w:tcPr>
          <w:tcW w:w="2489" w:type="dxa"/>
          <w:shd w:val="clear" w:color="auto" w:fill="auto"/>
          <w:vAlign w:val="center"/>
        </w:tcPr>
        <w:p w:rsidR="00FF241D" w:rsidRDefault="00FF24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F241D" w:rsidRDefault="00081AE0">
          <w:pPr>
            <w:ind w:left="-45" w:right="176"/>
            <w:jc w:val="both"/>
            <w:rPr>
              <w:rFonts w:ascii="Palatino Linotype" w:eastAsia="Palatino Linotype" w:hAnsi="Palatino Linotype" w:cs="Palatino Linotype"/>
              <w:b/>
              <w:sz w:val="22"/>
              <w:szCs w:val="22"/>
            </w:rPr>
          </w:pPr>
          <w:r w:rsidRPr="00081AE0">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r>
            <w:rPr>
              <w:rFonts w:ascii="Palatino Linotype" w:eastAsia="Palatino Linotype" w:hAnsi="Palatino Linotype" w:cs="Palatino Linotype"/>
              <w:b/>
              <w:sz w:val="22"/>
              <w:szCs w:val="22"/>
            </w:rPr>
            <w:t>.</w:t>
          </w:r>
        </w:p>
      </w:tc>
    </w:tr>
    <w:tr w:rsidR="00FF241D">
      <w:tc>
        <w:tcPr>
          <w:tcW w:w="2489" w:type="dxa"/>
          <w:shd w:val="clear" w:color="auto" w:fill="auto"/>
          <w:vAlign w:val="center"/>
        </w:tcPr>
        <w:p w:rsidR="00FF241D" w:rsidRDefault="00FF241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F241D" w:rsidRDefault="00FF241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77307" w:rsidRDefault="00A7730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1D" w:rsidRDefault="00FF241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2"/>
      <w:tblW w:w="5670" w:type="dxa"/>
      <w:tblInd w:w="3261" w:type="dxa"/>
      <w:tblLayout w:type="fixed"/>
      <w:tblLook w:val="0400" w:firstRow="0" w:lastRow="0" w:firstColumn="0" w:lastColumn="0" w:noHBand="0" w:noVBand="1"/>
    </w:tblPr>
    <w:tblGrid>
      <w:gridCol w:w="2551"/>
      <w:gridCol w:w="3119"/>
    </w:tblGrid>
    <w:tr w:rsidR="00FF241D">
      <w:tc>
        <w:tcPr>
          <w:tcW w:w="2551" w:type="dxa"/>
          <w:shd w:val="clear" w:color="auto" w:fill="auto"/>
          <w:vAlign w:val="center"/>
        </w:tcPr>
        <w:p w:rsidR="00FF241D" w:rsidRDefault="00FF24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F241D" w:rsidRDefault="003226F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08364</w:t>
          </w:r>
          <w:r w:rsidR="00FF241D">
            <w:rPr>
              <w:rFonts w:ascii="Palatino Linotype" w:eastAsia="Palatino Linotype" w:hAnsi="Palatino Linotype" w:cs="Palatino Linotype"/>
              <w:b/>
              <w:sz w:val="22"/>
              <w:szCs w:val="22"/>
            </w:rPr>
            <w:t>/INFOEM/IP/RR/2022</w:t>
          </w:r>
        </w:p>
      </w:tc>
    </w:tr>
    <w:tr w:rsidR="00FF241D">
      <w:trPr>
        <w:trHeight w:val="130"/>
      </w:trPr>
      <w:tc>
        <w:tcPr>
          <w:tcW w:w="2551" w:type="dxa"/>
          <w:shd w:val="clear" w:color="auto" w:fill="auto"/>
          <w:vAlign w:val="center"/>
        </w:tcPr>
        <w:p w:rsidR="00FF241D" w:rsidRDefault="00FF24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F241D" w:rsidRDefault="00FF241D">
          <w:pPr>
            <w:ind w:left="-45" w:right="176"/>
            <w:jc w:val="both"/>
            <w:rPr>
              <w:rFonts w:ascii="Palatino Linotype" w:eastAsia="Palatino Linotype" w:hAnsi="Palatino Linotype" w:cs="Palatino Linotype"/>
              <w:b/>
              <w:sz w:val="22"/>
              <w:szCs w:val="22"/>
            </w:rPr>
          </w:pPr>
        </w:p>
      </w:tc>
    </w:tr>
    <w:tr w:rsidR="00FF241D">
      <w:trPr>
        <w:trHeight w:val="228"/>
      </w:trPr>
      <w:tc>
        <w:tcPr>
          <w:tcW w:w="2551" w:type="dxa"/>
          <w:shd w:val="clear" w:color="auto" w:fill="auto"/>
          <w:vAlign w:val="center"/>
        </w:tcPr>
        <w:p w:rsidR="00FF241D" w:rsidRDefault="00FF24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F241D" w:rsidRDefault="00081AE0" w:rsidP="00567E32">
          <w:pPr>
            <w:ind w:left="-45" w:right="27"/>
            <w:jc w:val="both"/>
            <w:rPr>
              <w:rFonts w:ascii="Palatino Linotype" w:eastAsia="Palatino Linotype" w:hAnsi="Palatino Linotype" w:cs="Palatino Linotype"/>
              <w:b/>
              <w:sz w:val="22"/>
              <w:szCs w:val="22"/>
            </w:rPr>
          </w:pPr>
          <w:r w:rsidRPr="00081AE0">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r w:rsidR="00FF241D">
            <w:rPr>
              <w:rFonts w:ascii="Palatino Linotype" w:eastAsia="Palatino Linotype" w:hAnsi="Palatino Linotype" w:cs="Palatino Linotype"/>
              <w:b/>
              <w:sz w:val="22"/>
              <w:szCs w:val="22"/>
            </w:rPr>
            <w:t>.</w:t>
          </w:r>
        </w:p>
      </w:tc>
    </w:tr>
    <w:tr w:rsidR="00FF241D">
      <w:tc>
        <w:tcPr>
          <w:tcW w:w="2551" w:type="dxa"/>
          <w:shd w:val="clear" w:color="auto" w:fill="auto"/>
          <w:vAlign w:val="center"/>
        </w:tcPr>
        <w:p w:rsidR="00FF241D" w:rsidRDefault="00FF24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F241D" w:rsidRDefault="00FF241D" w:rsidP="00567E3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F241D" w:rsidRDefault="00FF241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61" w:rsidRDefault="00713C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713C61" w:rsidRDefault="00713C6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05E"/>
    <w:multiLevelType w:val="multilevel"/>
    <w:tmpl w:val="69F2C13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E2AB8"/>
    <w:multiLevelType w:val="hybridMultilevel"/>
    <w:tmpl w:val="277C20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C13A4"/>
    <w:multiLevelType w:val="hybridMultilevel"/>
    <w:tmpl w:val="8F82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7442"/>
    <w:multiLevelType w:val="multilevel"/>
    <w:tmpl w:val="C9DC7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5221A36"/>
    <w:multiLevelType w:val="multilevel"/>
    <w:tmpl w:val="786C2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4D26845"/>
    <w:multiLevelType w:val="hybridMultilevel"/>
    <w:tmpl w:val="501234BE"/>
    <w:lvl w:ilvl="0" w:tplc="E92610E8">
      <w:start w:val="1"/>
      <w:numFmt w:val="upperRoman"/>
      <w:lvlText w:val="%1."/>
      <w:lvlJc w:val="left"/>
      <w:pPr>
        <w:ind w:left="1712" w:hanging="720"/>
      </w:pPr>
      <w:rPr>
        <w:rFonts w:hint="default"/>
        <w:color w:val="FF0000"/>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7" w15:restartNumberingAfterBreak="0">
    <w:nsid w:val="51CC3A13"/>
    <w:multiLevelType w:val="hybridMultilevel"/>
    <w:tmpl w:val="3D8C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2333EE"/>
    <w:multiLevelType w:val="multilevel"/>
    <w:tmpl w:val="8D2C57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BB288F"/>
    <w:multiLevelType w:val="hybridMultilevel"/>
    <w:tmpl w:val="277C20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4262C2"/>
    <w:multiLevelType w:val="multilevel"/>
    <w:tmpl w:val="FCF26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5409B5"/>
    <w:multiLevelType w:val="multilevel"/>
    <w:tmpl w:val="374CC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D76611"/>
    <w:multiLevelType w:val="multilevel"/>
    <w:tmpl w:val="E9A85F64"/>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10"/>
  </w:num>
  <w:num w:numId="4">
    <w:abstractNumId w:val="11"/>
  </w:num>
  <w:num w:numId="5">
    <w:abstractNumId w:val="4"/>
  </w:num>
  <w:num w:numId="6">
    <w:abstractNumId w:val="7"/>
  </w:num>
  <w:num w:numId="7">
    <w:abstractNumId w:val="6"/>
  </w:num>
  <w:num w:numId="8">
    <w:abstractNumId w:val="8"/>
  </w:num>
  <w:num w:numId="9">
    <w:abstractNumId w:val="0"/>
  </w:num>
  <w:num w:numId="10">
    <w:abstractNumId w:val="1"/>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0C"/>
    <w:rsid w:val="000749B6"/>
    <w:rsid w:val="00081AE0"/>
    <w:rsid w:val="000D29E7"/>
    <w:rsid w:val="000F4958"/>
    <w:rsid w:val="001A0356"/>
    <w:rsid w:val="0020451A"/>
    <w:rsid w:val="003226F7"/>
    <w:rsid w:val="00335A2C"/>
    <w:rsid w:val="00344F56"/>
    <w:rsid w:val="003A5F54"/>
    <w:rsid w:val="00495131"/>
    <w:rsid w:val="004A1AF7"/>
    <w:rsid w:val="005158F9"/>
    <w:rsid w:val="00527BAF"/>
    <w:rsid w:val="00543E09"/>
    <w:rsid w:val="00546237"/>
    <w:rsid w:val="005642C6"/>
    <w:rsid w:val="00567E32"/>
    <w:rsid w:val="005F5C11"/>
    <w:rsid w:val="0068723A"/>
    <w:rsid w:val="00690783"/>
    <w:rsid w:val="00713C61"/>
    <w:rsid w:val="00763B55"/>
    <w:rsid w:val="00771902"/>
    <w:rsid w:val="007815BB"/>
    <w:rsid w:val="00805262"/>
    <w:rsid w:val="00860425"/>
    <w:rsid w:val="008668E9"/>
    <w:rsid w:val="00917DAD"/>
    <w:rsid w:val="0097053A"/>
    <w:rsid w:val="00971D19"/>
    <w:rsid w:val="009A6885"/>
    <w:rsid w:val="009B1213"/>
    <w:rsid w:val="00A25B28"/>
    <w:rsid w:val="00A35218"/>
    <w:rsid w:val="00A64143"/>
    <w:rsid w:val="00A77307"/>
    <w:rsid w:val="00A9178B"/>
    <w:rsid w:val="00AF416B"/>
    <w:rsid w:val="00B309DE"/>
    <w:rsid w:val="00B8173C"/>
    <w:rsid w:val="00B86EE0"/>
    <w:rsid w:val="00BC6DA8"/>
    <w:rsid w:val="00BE6C93"/>
    <w:rsid w:val="00C8248C"/>
    <w:rsid w:val="00C8730C"/>
    <w:rsid w:val="00CE7E05"/>
    <w:rsid w:val="00CF0965"/>
    <w:rsid w:val="00CF7037"/>
    <w:rsid w:val="00D23B6E"/>
    <w:rsid w:val="00D51873"/>
    <w:rsid w:val="00D94A7A"/>
    <w:rsid w:val="00DC2593"/>
    <w:rsid w:val="00E00219"/>
    <w:rsid w:val="00E009C6"/>
    <w:rsid w:val="00E12EBB"/>
    <w:rsid w:val="00E14CE5"/>
    <w:rsid w:val="00E415DF"/>
    <w:rsid w:val="00E46D88"/>
    <w:rsid w:val="00E638AB"/>
    <w:rsid w:val="00F6574D"/>
    <w:rsid w:val="00F7048A"/>
    <w:rsid w:val="00F8557D"/>
    <w:rsid w:val="00FD7AD1"/>
    <w:rsid w:val="00FF2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2CCFC37-9B4E-40F2-BB5C-2273CB26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6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aimex.org.mx/saimex/solicitud/downloadAttach/142278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zU02ubcHkpTM3k907AHc3RI/zw==">AMUW2mVLq7hXLrxeKMvxh1Egjru4LslpmGYZVrMTNn7agjHNyXZ6saC/hDr5tihIq63PN+wZnpOUCnjOKlEYSgchhj8l4RdT3MW1tHLvaIKilgTSvDuEFsZCgWtxTJWz8CupiqQuypAM4Jb4QqKUKrDor+b91W5VfPwE8TLZeLs2AYopiTA4N1oyXPZsSTtkUzy8qXsraDvp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7FC80A-363B-4C27-99EE-3AC35ED7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8397</Words>
  <Characters>46185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dcterms:created xsi:type="dcterms:W3CDTF">2022-10-05T16:36:00Z</dcterms:created>
  <dcterms:modified xsi:type="dcterms:W3CDTF">2022-10-05T16:36:00Z</dcterms:modified>
</cp:coreProperties>
</file>